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76FF" w14:textId="77777777" w:rsidR="008841C5" w:rsidRDefault="008841C5" w:rsidP="00EC5CBE">
      <w:pPr>
        <w:spacing w:after="0" w:line="240" w:lineRule="auto"/>
        <w:jc w:val="both"/>
      </w:pPr>
    </w:p>
    <w:p w14:paraId="6893AAEE" w14:textId="77777777" w:rsidR="008070AA" w:rsidRDefault="008070AA" w:rsidP="005F2602">
      <w:pPr>
        <w:spacing w:after="0" w:line="240" w:lineRule="auto"/>
        <w:jc w:val="center"/>
        <w:rPr>
          <w:rFonts w:ascii="Arial" w:hAnsi="Arial" w:cs="Arial"/>
          <w:b/>
          <w:bCs/>
          <w:color w:val="2E74B5" w:themeColor="accent5" w:themeShade="BF"/>
          <w:sz w:val="32"/>
          <w:szCs w:val="32"/>
        </w:rPr>
      </w:pPr>
    </w:p>
    <w:p w14:paraId="149881C1" w14:textId="527188A3" w:rsidR="00EC5CBE" w:rsidRPr="005F2602" w:rsidRDefault="008841C5" w:rsidP="005F2602">
      <w:pPr>
        <w:spacing w:after="0" w:line="240" w:lineRule="auto"/>
        <w:jc w:val="center"/>
        <w:rPr>
          <w:rFonts w:ascii="Arial" w:hAnsi="Arial" w:cs="Arial"/>
          <w:b/>
          <w:bCs/>
        </w:rPr>
      </w:pPr>
      <w:r w:rsidRPr="00A12906">
        <w:rPr>
          <w:rFonts w:ascii="Arial" w:hAnsi="Arial" w:cs="Arial"/>
          <w:b/>
          <w:bCs/>
          <w:color w:val="2E74B5" w:themeColor="accent5" w:themeShade="BF"/>
          <w:sz w:val="32"/>
          <w:szCs w:val="32"/>
        </w:rPr>
        <w:t>Practice Guidance - Discharge of Care Order Accelerated Procedure</w:t>
      </w:r>
      <w:r w:rsidR="005F2602">
        <w:rPr>
          <w:rFonts w:ascii="Arial" w:hAnsi="Arial" w:cs="Arial"/>
          <w:b/>
          <w:bCs/>
        </w:rPr>
        <w:t>.</w:t>
      </w:r>
    </w:p>
    <w:p w14:paraId="041B6791" w14:textId="77777777" w:rsidR="008841C5" w:rsidRPr="005F2602" w:rsidRDefault="008841C5" w:rsidP="00EC5CBE">
      <w:pPr>
        <w:spacing w:after="0" w:line="240" w:lineRule="auto"/>
        <w:jc w:val="both"/>
        <w:rPr>
          <w:rFonts w:ascii="Arial" w:hAnsi="Arial" w:cs="Arial"/>
          <w:b/>
        </w:rPr>
      </w:pPr>
    </w:p>
    <w:p w14:paraId="346FB353" w14:textId="7189A9A8" w:rsidR="009B756C" w:rsidRPr="005F2602" w:rsidRDefault="009B756C" w:rsidP="008841C5">
      <w:pPr>
        <w:spacing w:after="0" w:line="360" w:lineRule="auto"/>
        <w:jc w:val="both"/>
        <w:rPr>
          <w:rFonts w:ascii="Arial" w:hAnsi="Arial" w:cs="Arial"/>
          <w:bCs/>
          <w:color w:val="FF0000"/>
        </w:rPr>
      </w:pPr>
      <w:r w:rsidRPr="005F2602">
        <w:rPr>
          <w:rFonts w:ascii="Arial" w:hAnsi="Arial" w:cs="Arial"/>
          <w:bCs/>
        </w:rPr>
        <w:t xml:space="preserve">This </w:t>
      </w:r>
      <w:r w:rsidR="0085347D" w:rsidRPr="005F2602">
        <w:rPr>
          <w:rFonts w:ascii="Arial" w:hAnsi="Arial" w:cs="Arial"/>
          <w:bCs/>
        </w:rPr>
        <w:t>guidance</w:t>
      </w:r>
      <w:r w:rsidRPr="005F2602">
        <w:rPr>
          <w:rFonts w:ascii="Arial" w:hAnsi="Arial" w:cs="Arial"/>
          <w:bCs/>
        </w:rPr>
        <w:t xml:space="preserve"> </w:t>
      </w:r>
      <w:r w:rsidR="008841C5" w:rsidRPr="005F2602">
        <w:rPr>
          <w:rFonts w:ascii="Arial" w:hAnsi="Arial" w:cs="Arial"/>
          <w:bCs/>
        </w:rPr>
        <w:t>is taken from the agreed local procedures between the Family Court and Birmingham Children</w:t>
      </w:r>
      <w:r w:rsidR="00223D64">
        <w:rPr>
          <w:rFonts w:ascii="Arial" w:hAnsi="Arial" w:cs="Arial"/>
          <w:bCs/>
        </w:rPr>
        <w:t>’s</w:t>
      </w:r>
      <w:r w:rsidR="008841C5" w:rsidRPr="005F2602">
        <w:rPr>
          <w:rFonts w:ascii="Arial" w:hAnsi="Arial" w:cs="Arial"/>
          <w:bCs/>
        </w:rPr>
        <w:t xml:space="preserve"> Trust dated 4</w:t>
      </w:r>
      <w:r w:rsidR="008841C5" w:rsidRPr="005F2602">
        <w:rPr>
          <w:rFonts w:ascii="Arial" w:hAnsi="Arial" w:cs="Arial"/>
          <w:bCs/>
          <w:vertAlign w:val="superscript"/>
        </w:rPr>
        <w:t>th</w:t>
      </w:r>
      <w:r w:rsidR="008841C5" w:rsidRPr="005F2602">
        <w:rPr>
          <w:rFonts w:ascii="Arial" w:hAnsi="Arial" w:cs="Arial"/>
          <w:bCs/>
        </w:rPr>
        <w:t xml:space="preserve"> January 2022. It </w:t>
      </w:r>
      <w:r w:rsidRPr="005F2602">
        <w:rPr>
          <w:rFonts w:ascii="Arial" w:hAnsi="Arial" w:cs="Arial"/>
          <w:bCs/>
        </w:rPr>
        <w:t>is to be used for both discharges of care order where children</w:t>
      </w:r>
      <w:r w:rsidR="004F2F97">
        <w:rPr>
          <w:rFonts w:ascii="Arial" w:hAnsi="Arial" w:cs="Arial"/>
          <w:bCs/>
        </w:rPr>
        <w:t>/young people</w:t>
      </w:r>
      <w:r w:rsidRPr="005F2602">
        <w:rPr>
          <w:rFonts w:ascii="Arial" w:hAnsi="Arial" w:cs="Arial"/>
          <w:bCs/>
        </w:rPr>
        <w:t xml:space="preserve"> are placed with their parents under </w:t>
      </w:r>
      <w:r w:rsidR="00C55A19">
        <w:rPr>
          <w:rFonts w:ascii="Arial" w:hAnsi="Arial" w:cs="Arial"/>
          <w:bCs/>
        </w:rPr>
        <w:t>C</w:t>
      </w:r>
      <w:r w:rsidRPr="005F2602">
        <w:rPr>
          <w:rFonts w:ascii="Arial" w:hAnsi="Arial" w:cs="Arial"/>
          <w:bCs/>
        </w:rPr>
        <w:t xml:space="preserve">are </w:t>
      </w:r>
      <w:r w:rsidR="00C55A19">
        <w:rPr>
          <w:rFonts w:ascii="Arial" w:hAnsi="Arial" w:cs="Arial"/>
          <w:bCs/>
        </w:rPr>
        <w:t>O</w:t>
      </w:r>
      <w:r w:rsidRPr="005F2602">
        <w:rPr>
          <w:rFonts w:ascii="Arial" w:hAnsi="Arial" w:cs="Arial"/>
          <w:bCs/>
        </w:rPr>
        <w:t>rders and for uncontested applications by relatives for S</w:t>
      </w:r>
      <w:r w:rsidR="00C55A19">
        <w:rPr>
          <w:rFonts w:ascii="Arial" w:hAnsi="Arial" w:cs="Arial"/>
          <w:bCs/>
        </w:rPr>
        <w:t xml:space="preserve">pecial </w:t>
      </w:r>
      <w:r w:rsidRPr="005F2602">
        <w:rPr>
          <w:rFonts w:ascii="Arial" w:hAnsi="Arial" w:cs="Arial"/>
          <w:bCs/>
        </w:rPr>
        <w:t>G</w:t>
      </w:r>
      <w:r w:rsidR="00B01D88">
        <w:rPr>
          <w:rFonts w:ascii="Arial" w:hAnsi="Arial" w:cs="Arial"/>
          <w:bCs/>
        </w:rPr>
        <w:t>uardian</w:t>
      </w:r>
      <w:r w:rsidR="00215A07">
        <w:rPr>
          <w:rFonts w:ascii="Arial" w:hAnsi="Arial" w:cs="Arial"/>
          <w:bCs/>
        </w:rPr>
        <w:t>ship</w:t>
      </w:r>
      <w:r w:rsidR="00B01D88">
        <w:rPr>
          <w:rFonts w:ascii="Arial" w:hAnsi="Arial" w:cs="Arial"/>
          <w:bCs/>
        </w:rPr>
        <w:t xml:space="preserve"> </w:t>
      </w:r>
      <w:r w:rsidRPr="005F2602">
        <w:rPr>
          <w:rFonts w:ascii="Arial" w:hAnsi="Arial" w:cs="Arial"/>
          <w:bCs/>
        </w:rPr>
        <w:t>O</w:t>
      </w:r>
      <w:r w:rsidR="00B01D88">
        <w:rPr>
          <w:rFonts w:ascii="Arial" w:hAnsi="Arial" w:cs="Arial"/>
          <w:bCs/>
        </w:rPr>
        <w:t>rders</w:t>
      </w:r>
      <w:r w:rsidR="00916730">
        <w:rPr>
          <w:rFonts w:ascii="Arial" w:hAnsi="Arial" w:cs="Arial"/>
          <w:bCs/>
        </w:rPr>
        <w:t xml:space="preserve"> (SGO)</w:t>
      </w:r>
      <w:r w:rsidR="00B01D88">
        <w:rPr>
          <w:rFonts w:ascii="Arial" w:hAnsi="Arial" w:cs="Arial"/>
          <w:bCs/>
        </w:rPr>
        <w:t xml:space="preserve"> or Child </w:t>
      </w:r>
      <w:r w:rsidR="00215A07">
        <w:rPr>
          <w:rFonts w:ascii="Arial" w:hAnsi="Arial" w:cs="Arial"/>
          <w:bCs/>
        </w:rPr>
        <w:t>Arrangement Orders</w:t>
      </w:r>
      <w:r w:rsidR="00916730">
        <w:rPr>
          <w:rFonts w:ascii="Arial" w:hAnsi="Arial" w:cs="Arial"/>
          <w:bCs/>
        </w:rPr>
        <w:t xml:space="preserve"> (CAO)</w:t>
      </w:r>
      <w:r w:rsidR="003C391C" w:rsidRPr="005F2602">
        <w:rPr>
          <w:rFonts w:ascii="Arial" w:hAnsi="Arial" w:cs="Arial"/>
          <w:bCs/>
        </w:rPr>
        <w:t xml:space="preserve">. The children </w:t>
      </w:r>
      <w:r w:rsidR="003C391C" w:rsidRPr="00D26849">
        <w:rPr>
          <w:rFonts w:ascii="Arial" w:hAnsi="Arial" w:cs="Arial"/>
          <w:b/>
        </w:rPr>
        <w:t>must</w:t>
      </w:r>
      <w:r w:rsidR="003C391C" w:rsidRPr="005F2602">
        <w:rPr>
          <w:rFonts w:ascii="Arial" w:hAnsi="Arial" w:cs="Arial"/>
          <w:bCs/>
        </w:rPr>
        <w:t xml:space="preserve"> be living with</w:t>
      </w:r>
      <w:r w:rsidR="00940AE2">
        <w:rPr>
          <w:rFonts w:ascii="Arial" w:hAnsi="Arial" w:cs="Arial"/>
          <w:bCs/>
        </w:rPr>
        <w:t xml:space="preserve"> relatives who are </w:t>
      </w:r>
      <w:r w:rsidR="008841C5" w:rsidRPr="005F2602">
        <w:rPr>
          <w:rFonts w:ascii="Arial" w:hAnsi="Arial" w:cs="Arial"/>
          <w:bCs/>
        </w:rPr>
        <w:t>approved</w:t>
      </w:r>
      <w:r w:rsidRPr="005F2602">
        <w:rPr>
          <w:rFonts w:ascii="Arial" w:hAnsi="Arial" w:cs="Arial"/>
          <w:bCs/>
        </w:rPr>
        <w:t xml:space="preserve"> </w:t>
      </w:r>
      <w:r w:rsidR="00215A07">
        <w:rPr>
          <w:rFonts w:ascii="Arial" w:hAnsi="Arial" w:cs="Arial"/>
          <w:bCs/>
        </w:rPr>
        <w:t>F</w:t>
      </w:r>
      <w:r w:rsidRPr="005F2602">
        <w:rPr>
          <w:rFonts w:ascii="Arial" w:hAnsi="Arial" w:cs="Arial"/>
          <w:bCs/>
        </w:rPr>
        <w:t xml:space="preserve">oster </w:t>
      </w:r>
      <w:r w:rsidR="00215A07">
        <w:rPr>
          <w:rFonts w:ascii="Arial" w:hAnsi="Arial" w:cs="Arial"/>
          <w:bCs/>
        </w:rPr>
        <w:t>C</w:t>
      </w:r>
      <w:r w:rsidRPr="005F2602">
        <w:rPr>
          <w:rFonts w:ascii="Arial" w:hAnsi="Arial" w:cs="Arial"/>
          <w:bCs/>
        </w:rPr>
        <w:t>arers</w:t>
      </w:r>
      <w:r w:rsidR="0085347D" w:rsidRPr="005F2602">
        <w:rPr>
          <w:rFonts w:ascii="Arial" w:hAnsi="Arial" w:cs="Arial"/>
          <w:bCs/>
        </w:rPr>
        <w:t>.</w:t>
      </w:r>
      <w:r w:rsidR="00C57094" w:rsidRPr="005F2602">
        <w:rPr>
          <w:rFonts w:ascii="Arial" w:hAnsi="Arial" w:cs="Arial"/>
          <w:bCs/>
        </w:rPr>
        <w:t xml:space="preserve"> </w:t>
      </w:r>
    </w:p>
    <w:p w14:paraId="66C1C225" w14:textId="77777777" w:rsidR="009B756C" w:rsidRPr="005F2602" w:rsidRDefault="009B756C" w:rsidP="008841C5">
      <w:pPr>
        <w:spacing w:after="0" w:line="240" w:lineRule="auto"/>
        <w:jc w:val="both"/>
        <w:rPr>
          <w:rFonts w:ascii="Arial" w:hAnsi="Arial" w:cs="Arial"/>
          <w:b/>
        </w:rPr>
      </w:pPr>
    </w:p>
    <w:p w14:paraId="7EAD7F1B" w14:textId="45FE415C" w:rsidR="001C1742" w:rsidRPr="00A12906" w:rsidRDefault="001C1742" w:rsidP="00A12906">
      <w:pPr>
        <w:pStyle w:val="ListParagraph"/>
        <w:numPr>
          <w:ilvl w:val="0"/>
          <w:numId w:val="6"/>
        </w:numPr>
        <w:spacing w:after="0" w:line="240" w:lineRule="auto"/>
        <w:ind w:left="426" w:hanging="426"/>
        <w:jc w:val="both"/>
        <w:rPr>
          <w:rFonts w:ascii="Arial" w:hAnsi="Arial" w:cs="Arial"/>
          <w:b/>
          <w:color w:val="2E74B5" w:themeColor="accent5" w:themeShade="BF"/>
          <w:sz w:val="28"/>
          <w:szCs w:val="28"/>
        </w:rPr>
      </w:pPr>
      <w:r w:rsidRPr="00A12906">
        <w:rPr>
          <w:rFonts w:ascii="Arial" w:hAnsi="Arial" w:cs="Arial"/>
          <w:b/>
          <w:color w:val="2E74B5" w:themeColor="accent5" w:themeShade="BF"/>
          <w:sz w:val="28"/>
          <w:szCs w:val="28"/>
        </w:rPr>
        <w:t>Pre-Application</w:t>
      </w:r>
      <w:r w:rsidR="003F79B4" w:rsidRPr="00A12906">
        <w:rPr>
          <w:rFonts w:ascii="Arial" w:hAnsi="Arial" w:cs="Arial"/>
          <w:b/>
          <w:color w:val="2E74B5" w:themeColor="accent5" w:themeShade="BF"/>
          <w:sz w:val="28"/>
          <w:szCs w:val="28"/>
        </w:rPr>
        <w:t xml:space="preserve"> - </w:t>
      </w:r>
      <w:r w:rsidRPr="00A12906">
        <w:rPr>
          <w:rFonts w:ascii="Arial" w:hAnsi="Arial" w:cs="Arial"/>
          <w:b/>
          <w:color w:val="2E74B5" w:themeColor="accent5" w:themeShade="BF"/>
          <w:sz w:val="28"/>
          <w:szCs w:val="28"/>
        </w:rPr>
        <w:t>Social Work Actions before the Child in Care Review</w:t>
      </w:r>
      <w:r w:rsidR="008841C5" w:rsidRPr="00A12906">
        <w:rPr>
          <w:rFonts w:ascii="Arial" w:hAnsi="Arial" w:cs="Arial"/>
          <w:b/>
          <w:color w:val="2E74B5" w:themeColor="accent5" w:themeShade="BF"/>
          <w:sz w:val="28"/>
          <w:szCs w:val="28"/>
        </w:rPr>
        <w:t>:</w:t>
      </w:r>
    </w:p>
    <w:p w14:paraId="60F224AB" w14:textId="77777777" w:rsidR="001C1742" w:rsidRPr="005F2602" w:rsidRDefault="001C1742" w:rsidP="00EC5CBE">
      <w:pPr>
        <w:spacing w:after="0" w:line="240" w:lineRule="auto"/>
        <w:jc w:val="both"/>
        <w:rPr>
          <w:rFonts w:ascii="Arial" w:hAnsi="Arial" w:cs="Arial"/>
          <w:b/>
        </w:rPr>
      </w:pPr>
    </w:p>
    <w:p w14:paraId="53BB3C96" w14:textId="5C9C64BB" w:rsidR="0055470F" w:rsidRPr="005F2602" w:rsidRDefault="008841C5" w:rsidP="0055470F">
      <w:pPr>
        <w:spacing w:line="360" w:lineRule="auto"/>
        <w:jc w:val="both"/>
        <w:rPr>
          <w:rFonts w:ascii="Arial" w:hAnsi="Arial" w:cs="Arial"/>
        </w:rPr>
      </w:pPr>
      <w:r w:rsidRPr="005F2602">
        <w:rPr>
          <w:rFonts w:ascii="Arial" w:hAnsi="Arial" w:cs="Arial"/>
        </w:rPr>
        <w:t xml:space="preserve">Firstly, discuss in supervision </w:t>
      </w:r>
      <w:r w:rsidR="00B04D95" w:rsidRPr="005F2602">
        <w:rPr>
          <w:rFonts w:ascii="Arial" w:hAnsi="Arial" w:cs="Arial"/>
        </w:rPr>
        <w:t xml:space="preserve">and </w:t>
      </w:r>
      <w:r w:rsidR="008717A7">
        <w:rPr>
          <w:rFonts w:ascii="Arial" w:hAnsi="Arial" w:cs="Arial"/>
        </w:rPr>
        <w:t xml:space="preserve">at </w:t>
      </w:r>
      <w:r w:rsidR="0055470F" w:rsidRPr="005F2602">
        <w:rPr>
          <w:rFonts w:ascii="Arial" w:hAnsi="Arial" w:cs="Arial"/>
        </w:rPr>
        <w:t xml:space="preserve">the </w:t>
      </w:r>
      <w:r w:rsidR="008002BB" w:rsidRPr="005F2602">
        <w:rPr>
          <w:rFonts w:ascii="Arial" w:hAnsi="Arial" w:cs="Arial"/>
        </w:rPr>
        <w:t>child</w:t>
      </w:r>
      <w:r w:rsidR="008717A7">
        <w:rPr>
          <w:rFonts w:ascii="Arial" w:hAnsi="Arial" w:cs="Arial"/>
        </w:rPr>
        <w:t>/young person</w:t>
      </w:r>
      <w:r w:rsidR="008002BB" w:rsidRPr="005F2602">
        <w:rPr>
          <w:rFonts w:ascii="Arial" w:hAnsi="Arial" w:cs="Arial"/>
        </w:rPr>
        <w:t>’s</w:t>
      </w:r>
      <w:r w:rsidR="000E735B" w:rsidRPr="005F2602">
        <w:rPr>
          <w:rFonts w:ascii="Arial" w:hAnsi="Arial" w:cs="Arial"/>
        </w:rPr>
        <w:t xml:space="preserve"> care planning meeting </w:t>
      </w:r>
      <w:r w:rsidRPr="005F2602">
        <w:rPr>
          <w:rFonts w:ascii="Arial" w:hAnsi="Arial" w:cs="Arial"/>
        </w:rPr>
        <w:t xml:space="preserve">if this is the appropriate </w:t>
      </w:r>
      <w:r w:rsidR="000E735B" w:rsidRPr="005F2602">
        <w:rPr>
          <w:rFonts w:ascii="Arial" w:hAnsi="Arial" w:cs="Arial"/>
        </w:rPr>
        <w:t xml:space="preserve">permanency plan </w:t>
      </w:r>
      <w:r w:rsidRPr="005F2602">
        <w:rPr>
          <w:rFonts w:ascii="Arial" w:hAnsi="Arial" w:cs="Arial"/>
        </w:rPr>
        <w:t xml:space="preserve">for the child or children. </w:t>
      </w:r>
      <w:r w:rsidR="0055470F" w:rsidRPr="005F2602">
        <w:rPr>
          <w:rFonts w:ascii="Arial" w:hAnsi="Arial" w:cs="Arial"/>
        </w:rPr>
        <w:t>Obtain the views of the significant people involved with the child/ren:</w:t>
      </w:r>
    </w:p>
    <w:p w14:paraId="3DF42BB3" w14:textId="20007C2E" w:rsidR="0055470F" w:rsidRPr="005F2602" w:rsidRDefault="0055470F" w:rsidP="0055470F">
      <w:pPr>
        <w:numPr>
          <w:ilvl w:val="0"/>
          <w:numId w:val="1"/>
        </w:numPr>
        <w:spacing w:after="0" w:line="360" w:lineRule="auto"/>
        <w:jc w:val="both"/>
        <w:rPr>
          <w:rFonts w:ascii="Arial" w:hAnsi="Arial" w:cs="Arial"/>
        </w:rPr>
      </w:pPr>
      <w:r w:rsidRPr="005F2602">
        <w:rPr>
          <w:rFonts w:ascii="Arial" w:hAnsi="Arial" w:cs="Arial"/>
        </w:rPr>
        <w:t>The child</w:t>
      </w:r>
      <w:r w:rsidR="00C47A06">
        <w:rPr>
          <w:rFonts w:ascii="Arial" w:hAnsi="Arial" w:cs="Arial"/>
        </w:rPr>
        <w:t>/young person and their brothers and sisters</w:t>
      </w:r>
      <w:r w:rsidR="00AF7089" w:rsidRPr="005F2602">
        <w:rPr>
          <w:rFonts w:ascii="Arial" w:hAnsi="Arial" w:cs="Arial"/>
        </w:rPr>
        <w:t xml:space="preserve">. </w:t>
      </w:r>
    </w:p>
    <w:p w14:paraId="5B3D43B3" w14:textId="43808C20" w:rsidR="0055470F" w:rsidRPr="005F2602" w:rsidRDefault="0055470F" w:rsidP="0055470F">
      <w:pPr>
        <w:numPr>
          <w:ilvl w:val="0"/>
          <w:numId w:val="1"/>
        </w:numPr>
        <w:spacing w:after="0" w:line="360" w:lineRule="auto"/>
        <w:jc w:val="both"/>
        <w:rPr>
          <w:rFonts w:ascii="Arial" w:hAnsi="Arial" w:cs="Arial"/>
        </w:rPr>
      </w:pPr>
      <w:r w:rsidRPr="005F2602">
        <w:rPr>
          <w:rFonts w:ascii="Arial" w:hAnsi="Arial" w:cs="Arial"/>
        </w:rPr>
        <w:t>The parents/other person/s with parental responsibility/kinship carers.</w:t>
      </w:r>
    </w:p>
    <w:p w14:paraId="358C88F5" w14:textId="5E5E412E" w:rsidR="00432A09" w:rsidRPr="005F2602" w:rsidRDefault="00994868" w:rsidP="0055470F">
      <w:pPr>
        <w:numPr>
          <w:ilvl w:val="0"/>
          <w:numId w:val="1"/>
        </w:numPr>
        <w:spacing w:after="0" w:line="360" w:lineRule="auto"/>
        <w:jc w:val="both"/>
        <w:rPr>
          <w:rFonts w:ascii="Arial" w:hAnsi="Arial" w:cs="Arial"/>
        </w:rPr>
      </w:pPr>
      <w:r>
        <w:rPr>
          <w:rFonts w:ascii="Arial" w:hAnsi="Arial" w:cs="Arial"/>
        </w:rPr>
        <w:t xml:space="preserve">Extended </w:t>
      </w:r>
      <w:r w:rsidR="00432A09" w:rsidRPr="005F2602">
        <w:rPr>
          <w:rFonts w:ascii="Arial" w:hAnsi="Arial" w:cs="Arial"/>
        </w:rPr>
        <w:t xml:space="preserve">Family Members. </w:t>
      </w:r>
      <w:r>
        <w:rPr>
          <w:rFonts w:ascii="Arial" w:hAnsi="Arial" w:cs="Arial"/>
        </w:rPr>
        <w:t>A</w:t>
      </w:r>
      <w:r w:rsidR="00432A09" w:rsidRPr="005F2602">
        <w:rPr>
          <w:rFonts w:ascii="Arial" w:hAnsi="Arial" w:cs="Arial"/>
        </w:rPr>
        <w:t xml:space="preserve"> Family Group Conference</w:t>
      </w:r>
      <w:r w:rsidR="001652E6" w:rsidRPr="005F2602">
        <w:rPr>
          <w:rFonts w:ascii="Arial" w:hAnsi="Arial" w:cs="Arial"/>
        </w:rPr>
        <w:t xml:space="preserve"> </w:t>
      </w:r>
      <w:r>
        <w:rPr>
          <w:rFonts w:ascii="Arial" w:hAnsi="Arial" w:cs="Arial"/>
        </w:rPr>
        <w:t xml:space="preserve">should be arranged where appropriate </w:t>
      </w:r>
      <w:r w:rsidR="007F49B1">
        <w:rPr>
          <w:rFonts w:ascii="Arial" w:hAnsi="Arial" w:cs="Arial"/>
        </w:rPr>
        <w:t xml:space="preserve">to discuss </w:t>
      </w:r>
      <w:r w:rsidR="00B310C4">
        <w:rPr>
          <w:rFonts w:ascii="Arial" w:hAnsi="Arial" w:cs="Arial"/>
        </w:rPr>
        <w:t xml:space="preserve">and plan </w:t>
      </w:r>
      <w:r w:rsidR="007F49B1">
        <w:rPr>
          <w:rFonts w:ascii="Arial" w:hAnsi="Arial" w:cs="Arial"/>
        </w:rPr>
        <w:t xml:space="preserve">support </w:t>
      </w:r>
      <w:r w:rsidR="00B310C4">
        <w:rPr>
          <w:rFonts w:ascii="Arial" w:hAnsi="Arial" w:cs="Arial"/>
        </w:rPr>
        <w:t>for</w:t>
      </w:r>
      <w:r w:rsidR="00663904">
        <w:rPr>
          <w:rFonts w:ascii="Arial" w:hAnsi="Arial" w:cs="Arial"/>
        </w:rPr>
        <w:t xml:space="preserve"> </w:t>
      </w:r>
      <w:r w:rsidR="007F49B1">
        <w:rPr>
          <w:rFonts w:ascii="Arial" w:hAnsi="Arial" w:cs="Arial"/>
        </w:rPr>
        <w:t xml:space="preserve">the child/ young person </w:t>
      </w:r>
      <w:r w:rsidR="00B310C4">
        <w:rPr>
          <w:rFonts w:ascii="Arial" w:hAnsi="Arial" w:cs="Arial"/>
        </w:rPr>
        <w:t xml:space="preserve">and their </w:t>
      </w:r>
      <w:proofErr w:type="spellStart"/>
      <w:r w:rsidR="00B310C4">
        <w:rPr>
          <w:rFonts w:ascii="Arial" w:hAnsi="Arial" w:cs="Arial"/>
        </w:rPr>
        <w:t>carers</w:t>
      </w:r>
      <w:proofErr w:type="spellEnd"/>
      <w:r w:rsidR="00B310C4">
        <w:rPr>
          <w:rFonts w:ascii="Arial" w:hAnsi="Arial" w:cs="Arial"/>
        </w:rPr>
        <w:t>.</w:t>
      </w:r>
      <w:r w:rsidR="001652E6" w:rsidRPr="005F2602">
        <w:rPr>
          <w:rFonts w:ascii="Arial" w:hAnsi="Arial" w:cs="Arial"/>
        </w:rPr>
        <w:t xml:space="preserve"> </w:t>
      </w:r>
    </w:p>
    <w:p w14:paraId="3ECC505A" w14:textId="60F762F7" w:rsidR="003F3C3A" w:rsidRPr="005F2602" w:rsidRDefault="0055470F" w:rsidP="00EC5CBE">
      <w:pPr>
        <w:numPr>
          <w:ilvl w:val="0"/>
          <w:numId w:val="1"/>
        </w:numPr>
        <w:spacing w:after="0" w:line="360" w:lineRule="auto"/>
        <w:jc w:val="both"/>
        <w:rPr>
          <w:rFonts w:ascii="Arial" w:hAnsi="Arial" w:cs="Arial"/>
        </w:rPr>
      </w:pPr>
      <w:r w:rsidRPr="005F2602">
        <w:rPr>
          <w:rFonts w:ascii="Arial" w:hAnsi="Arial" w:cs="Arial"/>
        </w:rPr>
        <w:t xml:space="preserve">Key </w:t>
      </w:r>
      <w:r w:rsidR="008002BB" w:rsidRPr="005F2602">
        <w:rPr>
          <w:rFonts w:ascii="Arial" w:hAnsi="Arial" w:cs="Arial"/>
        </w:rPr>
        <w:t>p</w:t>
      </w:r>
      <w:r w:rsidRPr="005F2602">
        <w:rPr>
          <w:rFonts w:ascii="Arial" w:hAnsi="Arial" w:cs="Arial"/>
        </w:rPr>
        <w:t>rofessionals involved with the child</w:t>
      </w:r>
      <w:r w:rsidR="00663904">
        <w:rPr>
          <w:rFonts w:ascii="Arial" w:hAnsi="Arial" w:cs="Arial"/>
        </w:rPr>
        <w:t xml:space="preserve">/young person and </w:t>
      </w:r>
      <w:proofErr w:type="spellStart"/>
      <w:r w:rsidR="00663904">
        <w:rPr>
          <w:rFonts w:ascii="Arial" w:hAnsi="Arial" w:cs="Arial"/>
        </w:rPr>
        <w:t>their</w:t>
      </w:r>
      <w:r w:rsidRPr="005F2602">
        <w:rPr>
          <w:rFonts w:ascii="Arial" w:hAnsi="Arial" w:cs="Arial"/>
        </w:rPr>
        <w:t>family</w:t>
      </w:r>
      <w:proofErr w:type="spellEnd"/>
      <w:r w:rsidRPr="005F2602">
        <w:rPr>
          <w:rFonts w:ascii="Arial" w:hAnsi="Arial" w:cs="Arial"/>
        </w:rPr>
        <w:t xml:space="preserve">. Make sure that you have written reports from them as they will be part of the application. </w:t>
      </w:r>
    </w:p>
    <w:p w14:paraId="583E90F6" w14:textId="77777777" w:rsidR="00ED072E" w:rsidRPr="005F2602" w:rsidRDefault="00ED072E" w:rsidP="00ED072E">
      <w:pPr>
        <w:spacing w:after="0" w:line="360" w:lineRule="auto"/>
        <w:ind w:left="360"/>
        <w:jc w:val="both"/>
        <w:rPr>
          <w:rFonts w:ascii="Arial" w:hAnsi="Arial" w:cs="Arial"/>
        </w:rPr>
      </w:pPr>
    </w:p>
    <w:p w14:paraId="5190F25C" w14:textId="0D9C9518" w:rsidR="00947E4E" w:rsidRDefault="00ED072E" w:rsidP="00947E4E">
      <w:pPr>
        <w:spacing w:after="0" w:line="360" w:lineRule="auto"/>
        <w:jc w:val="both"/>
        <w:rPr>
          <w:rFonts w:ascii="Arial" w:hAnsi="Arial" w:cs="Arial"/>
        </w:rPr>
      </w:pPr>
      <w:r w:rsidRPr="005F2602">
        <w:rPr>
          <w:rFonts w:ascii="Arial" w:hAnsi="Arial" w:cs="Arial"/>
        </w:rPr>
        <w:t xml:space="preserve">Once you have </w:t>
      </w:r>
      <w:r w:rsidR="007E761B">
        <w:rPr>
          <w:rFonts w:ascii="Arial" w:hAnsi="Arial" w:cs="Arial"/>
        </w:rPr>
        <w:t>agreed that</w:t>
      </w:r>
      <w:r w:rsidR="007E761B" w:rsidRPr="005F2602">
        <w:rPr>
          <w:rFonts w:ascii="Arial" w:hAnsi="Arial" w:cs="Arial"/>
        </w:rPr>
        <w:t xml:space="preserve"> </w:t>
      </w:r>
      <w:r w:rsidR="00947E4E" w:rsidRPr="005F2602">
        <w:rPr>
          <w:rFonts w:ascii="Arial" w:hAnsi="Arial" w:cs="Arial"/>
        </w:rPr>
        <w:t xml:space="preserve">the permanency plan of discharging the </w:t>
      </w:r>
      <w:r w:rsidR="00FF5EB8">
        <w:rPr>
          <w:rFonts w:ascii="Arial" w:hAnsi="Arial" w:cs="Arial"/>
        </w:rPr>
        <w:t>C</w:t>
      </w:r>
      <w:r w:rsidR="00947E4E" w:rsidRPr="005F2602">
        <w:rPr>
          <w:rFonts w:ascii="Arial" w:hAnsi="Arial" w:cs="Arial"/>
        </w:rPr>
        <w:t xml:space="preserve">are </w:t>
      </w:r>
      <w:r w:rsidR="00FF5EB8">
        <w:rPr>
          <w:rFonts w:ascii="Arial" w:hAnsi="Arial" w:cs="Arial"/>
        </w:rPr>
        <w:t>O</w:t>
      </w:r>
      <w:r w:rsidR="00947E4E" w:rsidRPr="005F2602">
        <w:rPr>
          <w:rFonts w:ascii="Arial" w:hAnsi="Arial" w:cs="Arial"/>
        </w:rPr>
        <w:t>rder</w:t>
      </w:r>
      <w:r w:rsidR="007E761B">
        <w:rPr>
          <w:rFonts w:ascii="Arial" w:hAnsi="Arial" w:cs="Arial"/>
        </w:rPr>
        <w:t xml:space="preserve"> is the best one for the child/ young person</w:t>
      </w:r>
      <w:r w:rsidR="00751454">
        <w:rPr>
          <w:rFonts w:ascii="Arial" w:hAnsi="Arial" w:cs="Arial"/>
        </w:rPr>
        <w:t>, you will need to</w:t>
      </w:r>
      <w:r w:rsidR="00947E4E" w:rsidRPr="005F2602">
        <w:rPr>
          <w:rFonts w:ascii="Arial" w:hAnsi="Arial" w:cs="Arial"/>
        </w:rPr>
        <w:t xml:space="preserve"> </w:t>
      </w:r>
      <w:r w:rsidR="008841C5" w:rsidRPr="005F2602">
        <w:rPr>
          <w:rFonts w:ascii="Arial" w:hAnsi="Arial" w:cs="Arial"/>
        </w:rPr>
        <w:t xml:space="preserve">contact </w:t>
      </w:r>
      <w:r w:rsidR="009B756C" w:rsidRPr="005F2602">
        <w:rPr>
          <w:rFonts w:ascii="Arial" w:hAnsi="Arial" w:cs="Arial"/>
        </w:rPr>
        <w:t xml:space="preserve">the legal team for the bundle from </w:t>
      </w:r>
      <w:r w:rsidR="008841C5" w:rsidRPr="005F2602">
        <w:rPr>
          <w:rFonts w:ascii="Arial" w:hAnsi="Arial" w:cs="Arial"/>
        </w:rPr>
        <w:t xml:space="preserve">the </w:t>
      </w:r>
      <w:r w:rsidR="008B13F0" w:rsidRPr="005F2602">
        <w:rPr>
          <w:rFonts w:ascii="Arial" w:hAnsi="Arial" w:cs="Arial"/>
        </w:rPr>
        <w:t xml:space="preserve">previous </w:t>
      </w:r>
      <w:r w:rsidR="009B756C" w:rsidRPr="005F2602">
        <w:rPr>
          <w:rFonts w:ascii="Arial" w:hAnsi="Arial" w:cs="Arial"/>
        </w:rPr>
        <w:t>care proceedings</w:t>
      </w:r>
      <w:r w:rsidR="00751454">
        <w:rPr>
          <w:rFonts w:ascii="Arial" w:hAnsi="Arial" w:cs="Arial"/>
        </w:rPr>
        <w:t>. Please</w:t>
      </w:r>
      <w:r w:rsidR="009B756C" w:rsidRPr="005F2602">
        <w:rPr>
          <w:rFonts w:ascii="Arial" w:hAnsi="Arial" w:cs="Arial"/>
        </w:rPr>
        <w:t xml:space="preserve"> read the</w:t>
      </w:r>
      <w:r w:rsidR="008841C5" w:rsidRPr="005F2602">
        <w:rPr>
          <w:rFonts w:ascii="Arial" w:hAnsi="Arial" w:cs="Arial"/>
        </w:rPr>
        <w:t xml:space="preserve"> following</w:t>
      </w:r>
      <w:r w:rsidR="009B756C" w:rsidRPr="005F2602">
        <w:rPr>
          <w:rFonts w:ascii="Arial" w:hAnsi="Arial" w:cs="Arial"/>
        </w:rPr>
        <w:t xml:space="preserve"> key documents</w:t>
      </w:r>
      <w:r w:rsidR="008841C5" w:rsidRPr="005F2602">
        <w:rPr>
          <w:rFonts w:ascii="Arial" w:hAnsi="Arial" w:cs="Arial"/>
        </w:rPr>
        <w:t xml:space="preserve">: </w:t>
      </w:r>
    </w:p>
    <w:p w14:paraId="0EAD6979" w14:textId="77777777" w:rsidR="009C3B2F" w:rsidRPr="005F2602" w:rsidRDefault="009C3B2F" w:rsidP="00947E4E">
      <w:pPr>
        <w:spacing w:after="0" w:line="360" w:lineRule="auto"/>
        <w:jc w:val="both"/>
        <w:rPr>
          <w:rFonts w:ascii="Arial" w:hAnsi="Arial" w:cs="Arial"/>
        </w:rPr>
      </w:pPr>
    </w:p>
    <w:p w14:paraId="70FB7830" w14:textId="77777777" w:rsidR="001C1742" w:rsidRPr="005F2602" w:rsidRDefault="001C1742" w:rsidP="00EC5CBE">
      <w:pPr>
        <w:numPr>
          <w:ilvl w:val="0"/>
          <w:numId w:val="1"/>
        </w:numPr>
        <w:spacing w:after="0" w:line="360" w:lineRule="auto"/>
        <w:jc w:val="both"/>
        <w:rPr>
          <w:rFonts w:ascii="Arial" w:hAnsi="Arial" w:cs="Arial"/>
        </w:rPr>
      </w:pPr>
      <w:r w:rsidRPr="005F2602">
        <w:rPr>
          <w:rFonts w:ascii="Arial" w:hAnsi="Arial" w:cs="Arial"/>
        </w:rPr>
        <w:t>Final orders of the Court.</w:t>
      </w:r>
    </w:p>
    <w:p w14:paraId="7A3EAC90" w14:textId="77777777" w:rsidR="001C1742" w:rsidRPr="005F2602" w:rsidRDefault="001C1742" w:rsidP="00EC5CBE">
      <w:pPr>
        <w:numPr>
          <w:ilvl w:val="0"/>
          <w:numId w:val="1"/>
        </w:numPr>
        <w:spacing w:after="0" w:line="360" w:lineRule="auto"/>
        <w:jc w:val="both"/>
        <w:rPr>
          <w:rFonts w:ascii="Arial" w:hAnsi="Arial" w:cs="Arial"/>
        </w:rPr>
      </w:pPr>
      <w:r w:rsidRPr="005F2602">
        <w:rPr>
          <w:rFonts w:ascii="Arial" w:hAnsi="Arial" w:cs="Arial"/>
        </w:rPr>
        <w:t>Agreed threshold document.</w:t>
      </w:r>
    </w:p>
    <w:p w14:paraId="516F1C81" w14:textId="77777777" w:rsidR="001C1742" w:rsidRPr="005F2602" w:rsidRDefault="001C1742" w:rsidP="00EC5CBE">
      <w:pPr>
        <w:numPr>
          <w:ilvl w:val="0"/>
          <w:numId w:val="1"/>
        </w:numPr>
        <w:spacing w:after="0" w:line="360" w:lineRule="auto"/>
        <w:jc w:val="both"/>
        <w:rPr>
          <w:rFonts w:ascii="Arial" w:hAnsi="Arial" w:cs="Arial"/>
        </w:rPr>
      </w:pPr>
      <w:r w:rsidRPr="005F2602">
        <w:rPr>
          <w:rFonts w:ascii="Arial" w:hAnsi="Arial" w:cs="Arial"/>
        </w:rPr>
        <w:t xml:space="preserve">Any judgment. </w:t>
      </w:r>
    </w:p>
    <w:p w14:paraId="2EA55502" w14:textId="77777777" w:rsidR="001C1742" w:rsidRPr="005F2602" w:rsidRDefault="001C1742" w:rsidP="00EC5CBE">
      <w:pPr>
        <w:numPr>
          <w:ilvl w:val="0"/>
          <w:numId w:val="1"/>
        </w:numPr>
        <w:spacing w:after="0" w:line="360" w:lineRule="auto"/>
        <w:jc w:val="both"/>
        <w:rPr>
          <w:rFonts w:ascii="Arial" w:hAnsi="Arial" w:cs="Arial"/>
        </w:rPr>
      </w:pPr>
      <w:r w:rsidRPr="005F2602">
        <w:rPr>
          <w:rFonts w:ascii="Arial" w:hAnsi="Arial" w:cs="Arial"/>
        </w:rPr>
        <w:t>Final approved care plans.</w:t>
      </w:r>
    </w:p>
    <w:p w14:paraId="7529B956" w14:textId="53EA1233" w:rsidR="0041048E" w:rsidRPr="005F2602" w:rsidRDefault="001C1742" w:rsidP="00EC5CBE">
      <w:pPr>
        <w:numPr>
          <w:ilvl w:val="0"/>
          <w:numId w:val="1"/>
        </w:numPr>
        <w:spacing w:after="0" w:line="360" w:lineRule="auto"/>
        <w:jc w:val="both"/>
        <w:rPr>
          <w:rFonts w:ascii="Arial" w:hAnsi="Arial" w:cs="Arial"/>
        </w:rPr>
      </w:pPr>
      <w:r w:rsidRPr="005F2602">
        <w:rPr>
          <w:rFonts w:ascii="Arial" w:hAnsi="Arial" w:cs="Arial"/>
        </w:rPr>
        <w:t>Key expert reports.</w:t>
      </w:r>
    </w:p>
    <w:p w14:paraId="55C91F98" w14:textId="41B64383" w:rsidR="008070AA" w:rsidRDefault="008070AA">
      <w:pPr>
        <w:spacing w:after="160" w:line="259" w:lineRule="auto"/>
        <w:rPr>
          <w:rFonts w:ascii="Arial" w:hAnsi="Arial" w:cs="Arial"/>
        </w:rPr>
      </w:pPr>
      <w:r>
        <w:rPr>
          <w:rFonts w:ascii="Arial" w:hAnsi="Arial" w:cs="Arial"/>
        </w:rPr>
        <w:br w:type="page"/>
      </w:r>
    </w:p>
    <w:p w14:paraId="0848C5B2" w14:textId="77777777" w:rsidR="00AF7089" w:rsidRPr="005F2602" w:rsidRDefault="00AF7089" w:rsidP="00FF5EB8">
      <w:pPr>
        <w:spacing w:after="0" w:line="360" w:lineRule="auto"/>
        <w:jc w:val="both"/>
        <w:rPr>
          <w:rFonts w:ascii="Arial" w:hAnsi="Arial" w:cs="Arial"/>
        </w:rPr>
      </w:pPr>
    </w:p>
    <w:p w14:paraId="572FEE32" w14:textId="5BE8A9A3" w:rsidR="001C1742" w:rsidRPr="005F2602" w:rsidRDefault="001652E6" w:rsidP="00EC5CBE">
      <w:pPr>
        <w:spacing w:line="360" w:lineRule="auto"/>
        <w:jc w:val="both"/>
        <w:rPr>
          <w:rFonts w:ascii="Arial" w:hAnsi="Arial" w:cs="Arial"/>
        </w:rPr>
      </w:pPr>
      <w:r w:rsidRPr="005F2602">
        <w:rPr>
          <w:rFonts w:ascii="Arial" w:hAnsi="Arial" w:cs="Arial"/>
        </w:rPr>
        <w:t xml:space="preserve">You will then need to </w:t>
      </w:r>
      <w:r w:rsidR="009E35A0" w:rsidRPr="005F2602">
        <w:rPr>
          <w:rFonts w:ascii="Arial" w:hAnsi="Arial" w:cs="Arial"/>
        </w:rPr>
        <w:t>w</w:t>
      </w:r>
      <w:r w:rsidR="009B756C" w:rsidRPr="005F2602">
        <w:rPr>
          <w:rFonts w:ascii="Arial" w:hAnsi="Arial" w:cs="Arial"/>
        </w:rPr>
        <w:t xml:space="preserve">rite your report for the </w:t>
      </w:r>
      <w:proofErr w:type="spellStart"/>
      <w:r w:rsidR="009B756C" w:rsidRPr="005F2602">
        <w:rPr>
          <w:rFonts w:ascii="Arial" w:hAnsi="Arial" w:cs="Arial"/>
        </w:rPr>
        <w:t>CiC</w:t>
      </w:r>
      <w:proofErr w:type="spellEnd"/>
      <w:r w:rsidR="009B756C" w:rsidRPr="005F2602">
        <w:rPr>
          <w:rFonts w:ascii="Arial" w:hAnsi="Arial" w:cs="Arial"/>
        </w:rPr>
        <w:t xml:space="preserve"> </w:t>
      </w:r>
      <w:r w:rsidR="00E30B63" w:rsidRPr="005F2602">
        <w:rPr>
          <w:rFonts w:ascii="Arial" w:hAnsi="Arial" w:cs="Arial"/>
        </w:rPr>
        <w:t>review</w:t>
      </w:r>
      <w:r w:rsidR="009B756C" w:rsidRPr="005F2602">
        <w:rPr>
          <w:rFonts w:ascii="Arial" w:hAnsi="Arial" w:cs="Arial"/>
        </w:rPr>
        <w:t xml:space="preserve">. </w:t>
      </w:r>
      <w:r w:rsidR="00E30B63" w:rsidRPr="005F2602">
        <w:rPr>
          <w:rFonts w:ascii="Arial" w:hAnsi="Arial" w:cs="Arial"/>
        </w:rPr>
        <w:t>Your s</w:t>
      </w:r>
      <w:r w:rsidR="001C1742" w:rsidRPr="005F2602">
        <w:rPr>
          <w:rFonts w:ascii="Arial" w:hAnsi="Arial" w:cs="Arial"/>
        </w:rPr>
        <w:t xml:space="preserve">ocial work </w:t>
      </w:r>
      <w:r w:rsidR="009E35A0" w:rsidRPr="005F2602">
        <w:rPr>
          <w:rFonts w:ascii="Arial" w:hAnsi="Arial" w:cs="Arial"/>
        </w:rPr>
        <w:t>analysis</w:t>
      </w:r>
      <w:r w:rsidR="000A59F5">
        <w:rPr>
          <w:rFonts w:ascii="Arial" w:hAnsi="Arial" w:cs="Arial"/>
        </w:rPr>
        <w:t>,</w:t>
      </w:r>
      <w:r w:rsidR="009E35A0" w:rsidRPr="005F2602">
        <w:rPr>
          <w:rFonts w:ascii="Arial" w:hAnsi="Arial" w:cs="Arial"/>
        </w:rPr>
        <w:t xml:space="preserve"> </w:t>
      </w:r>
      <w:r w:rsidR="001C1742" w:rsidRPr="005F2602">
        <w:rPr>
          <w:rFonts w:ascii="Arial" w:hAnsi="Arial" w:cs="Arial"/>
        </w:rPr>
        <w:t xml:space="preserve">conclusions and recommendations in the report should </w:t>
      </w:r>
      <w:r w:rsidR="009B756C" w:rsidRPr="005F2602">
        <w:rPr>
          <w:rFonts w:ascii="Arial" w:hAnsi="Arial" w:cs="Arial"/>
        </w:rPr>
        <w:t>cover</w:t>
      </w:r>
      <w:r w:rsidR="001C1742" w:rsidRPr="005F2602">
        <w:rPr>
          <w:rFonts w:ascii="Arial" w:hAnsi="Arial" w:cs="Arial"/>
        </w:rPr>
        <w:t>:</w:t>
      </w:r>
    </w:p>
    <w:p w14:paraId="64D1E754" w14:textId="4B107AC2" w:rsidR="001C1742" w:rsidRPr="005F2602" w:rsidRDefault="001C1742" w:rsidP="00EC5CBE">
      <w:pPr>
        <w:numPr>
          <w:ilvl w:val="0"/>
          <w:numId w:val="2"/>
        </w:numPr>
        <w:spacing w:after="0" w:line="360" w:lineRule="auto"/>
        <w:jc w:val="both"/>
        <w:rPr>
          <w:rFonts w:ascii="Arial" w:hAnsi="Arial" w:cs="Arial"/>
        </w:rPr>
      </w:pPr>
      <w:r w:rsidRPr="005F2602">
        <w:rPr>
          <w:rFonts w:ascii="Arial" w:hAnsi="Arial" w:cs="Arial"/>
        </w:rPr>
        <w:t xml:space="preserve">The reasons for the  Trust </w:t>
      </w:r>
      <w:r w:rsidR="00B36D71" w:rsidRPr="005F2602">
        <w:rPr>
          <w:rFonts w:ascii="Arial" w:hAnsi="Arial" w:cs="Arial"/>
        </w:rPr>
        <w:t>needing</w:t>
      </w:r>
      <w:r w:rsidRPr="005F2602">
        <w:rPr>
          <w:rFonts w:ascii="Arial" w:hAnsi="Arial" w:cs="Arial"/>
        </w:rPr>
        <w:t xml:space="preserve"> a Care Order at the time of the final hearing of the </w:t>
      </w:r>
      <w:r w:rsidR="00E728A1" w:rsidRPr="005F2602">
        <w:rPr>
          <w:rFonts w:ascii="Arial" w:hAnsi="Arial" w:cs="Arial"/>
        </w:rPr>
        <w:t xml:space="preserve">previous </w:t>
      </w:r>
      <w:r w:rsidRPr="005F2602">
        <w:rPr>
          <w:rFonts w:ascii="Arial" w:hAnsi="Arial" w:cs="Arial"/>
        </w:rPr>
        <w:t xml:space="preserve">care proceedings. </w:t>
      </w:r>
    </w:p>
    <w:p w14:paraId="63A46252" w14:textId="07313483" w:rsidR="001C1742" w:rsidRPr="005F2602" w:rsidRDefault="00E728A1" w:rsidP="00EC5CBE">
      <w:pPr>
        <w:numPr>
          <w:ilvl w:val="0"/>
          <w:numId w:val="2"/>
        </w:numPr>
        <w:spacing w:after="0" w:line="360" w:lineRule="auto"/>
        <w:jc w:val="both"/>
        <w:rPr>
          <w:rFonts w:ascii="Arial" w:hAnsi="Arial" w:cs="Arial"/>
        </w:rPr>
      </w:pPr>
      <w:r w:rsidRPr="005F2602">
        <w:rPr>
          <w:rFonts w:ascii="Arial" w:hAnsi="Arial" w:cs="Arial"/>
        </w:rPr>
        <w:t xml:space="preserve">How have the </w:t>
      </w:r>
      <w:r w:rsidR="00783988" w:rsidRPr="005F2602">
        <w:rPr>
          <w:rFonts w:ascii="Arial" w:hAnsi="Arial" w:cs="Arial"/>
        </w:rPr>
        <w:t>identified needs of the child/ren</w:t>
      </w:r>
      <w:r w:rsidR="00336A4B">
        <w:rPr>
          <w:rFonts w:ascii="Arial" w:hAnsi="Arial" w:cs="Arial"/>
        </w:rPr>
        <w:t>/ young person</w:t>
      </w:r>
      <w:r w:rsidR="00783988" w:rsidRPr="005F2602">
        <w:rPr>
          <w:rFonts w:ascii="Arial" w:hAnsi="Arial" w:cs="Arial"/>
        </w:rPr>
        <w:t xml:space="preserve"> </w:t>
      </w:r>
      <w:r w:rsidR="001C1742" w:rsidRPr="005F2602">
        <w:rPr>
          <w:rFonts w:ascii="Arial" w:hAnsi="Arial" w:cs="Arial"/>
        </w:rPr>
        <w:t>been addressed</w:t>
      </w:r>
      <w:r w:rsidR="00783988" w:rsidRPr="005F2602">
        <w:rPr>
          <w:rFonts w:ascii="Arial" w:hAnsi="Arial" w:cs="Arial"/>
        </w:rPr>
        <w:t xml:space="preserve">? </w:t>
      </w:r>
    </w:p>
    <w:p w14:paraId="345CD7B4" w14:textId="77777777" w:rsidR="001C1742" w:rsidRPr="005F2602" w:rsidRDefault="001C1742" w:rsidP="00EC5CBE">
      <w:pPr>
        <w:numPr>
          <w:ilvl w:val="0"/>
          <w:numId w:val="2"/>
        </w:numPr>
        <w:spacing w:after="0" w:line="360" w:lineRule="auto"/>
        <w:jc w:val="both"/>
        <w:rPr>
          <w:rFonts w:ascii="Arial" w:hAnsi="Arial" w:cs="Arial"/>
        </w:rPr>
      </w:pPr>
      <w:r w:rsidRPr="005F2602">
        <w:rPr>
          <w:rFonts w:ascii="Arial" w:hAnsi="Arial" w:cs="Arial"/>
        </w:rPr>
        <w:t>Have any further assessments taken place?</w:t>
      </w:r>
    </w:p>
    <w:p w14:paraId="68CBEE27" w14:textId="17D553C6" w:rsidR="001C1742" w:rsidRPr="005F2602" w:rsidRDefault="001C1742" w:rsidP="00EC5CBE">
      <w:pPr>
        <w:numPr>
          <w:ilvl w:val="0"/>
          <w:numId w:val="2"/>
        </w:numPr>
        <w:spacing w:after="0" w:line="360" w:lineRule="auto"/>
        <w:jc w:val="both"/>
        <w:rPr>
          <w:rFonts w:ascii="Arial" w:hAnsi="Arial" w:cs="Arial"/>
        </w:rPr>
      </w:pPr>
      <w:r w:rsidRPr="005F2602">
        <w:rPr>
          <w:rFonts w:ascii="Arial" w:hAnsi="Arial" w:cs="Arial"/>
        </w:rPr>
        <w:t xml:space="preserve">Have support services been put in place </w:t>
      </w:r>
      <w:r w:rsidR="0077308F" w:rsidRPr="005F2602">
        <w:rPr>
          <w:rFonts w:ascii="Arial" w:hAnsi="Arial" w:cs="Arial"/>
        </w:rPr>
        <w:t>and been effective</w:t>
      </w:r>
      <w:r w:rsidRPr="005F2602">
        <w:rPr>
          <w:rFonts w:ascii="Arial" w:hAnsi="Arial" w:cs="Arial"/>
        </w:rPr>
        <w:t>?</w:t>
      </w:r>
    </w:p>
    <w:p w14:paraId="2392BE4F" w14:textId="042EDF13" w:rsidR="001C1742" w:rsidRPr="005F2602" w:rsidRDefault="00D86BB0" w:rsidP="00EC5CBE">
      <w:pPr>
        <w:numPr>
          <w:ilvl w:val="0"/>
          <w:numId w:val="2"/>
        </w:numPr>
        <w:spacing w:after="0" w:line="360" w:lineRule="auto"/>
        <w:jc w:val="both"/>
        <w:rPr>
          <w:rFonts w:ascii="Arial" w:hAnsi="Arial" w:cs="Arial"/>
        </w:rPr>
      </w:pPr>
      <w:r>
        <w:rPr>
          <w:rFonts w:ascii="Arial" w:hAnsi="Arial" w:cs="Arial"/>
        </w:rPr>
        <w:t xml:space="preserve">Has the child/young person </w:t>
      </w:r>
      <w:r w:rsidR="000628C2">
        <w:rPr>
          <w:rFonts w:ascii="Arial" w:hAnsi="Arial" w:cs="Arial"/>
        </w:rPr>
        <w:t>been living with their carers for enough time to evidence that the</w:t>
      </w:r>
      <w:r w:rsidR="00907275">
        <w:rPr>
          <w:rFonts w:ascii="Arial" w:hAnsi="Arial" w:cs="Arial"/>
        </w:rPr>
        <w:t>y are safe and well cared for, and do assessments indicate that</w:t>
      </w:r>
      <w:r w:rsidR="00E96E51">
        <w:rPr>
          <w:rFonts w:ascii="Arial" w:hAnsi="Arial" w:cs="Arial"/>
        </w:rPr>
        <w:t xml:space="preserve"> </w:t>
      </w:r>
      <w:r w:rsidR="008E1BDB">
        <w:rPr>
          <w:rFonts w:ascii="Arial" w:hAnsi="Arial" w:cs="Arial"/>
        </w:rPr>
        <w:t xml:space="preserve">this is likely to continue in the </w:t>
      </w:r>
      <w:proofErr w:type="spellStart"/>
      <w:r w:rsidR="008E1BDB">
        <w:rPr>
          <w:rFonts w:ascii="Arial" w:hAnsi="Arial" w:cs="Arial"/>
        </w:rPr>
        <w:t>future?</w:t>
      </w:r>
      <w:r w:rsidR="001C1742" w:rsidRPr="005F2602">
        <w:rPr>
          <w:rFonts w:ascii="Arial" w:hAnsi="Arial" w:cs="Arial"/>
        </w:rPr>
        <w:t>Were</w:t>
      </w:r>
      <w:proofErr w:type="spellEnd"/>
      <w:r w:rsidR="001C1742" w:rsidRPr="005F2602">
        <w:rPr>
          <w:rFonts w:ascii="Arial" w:hAnsi="Arial" w:cs="Arial"/>
        </w:rPr>
        <w:t xml:space="preserve"> there any issues around </w:t>
      </w:r>
      <w:r w:rsidR="00783988" w:rsidRPr="005F2602">
        <w:rPr>
          <w:rFonts w:ascii="Arial" w:hAnsi="Arial" w:cs="Arial"/>
        </w:rPr>
        <w:t>family time</w:t>
      </w:r>
      <w:r w:rsidR="001C1742" w:rsidRPr="005F2602">
        <w:rPr>
          <w:rFonts w:ascii="Arial" w:hAnsi="Arial" w:cs="Arial"/>
        </w:rPr>
        <w:t xml:space="preserve"> between the child and a significant adult and have these been addressed? </w:t>
      </w:r>
    </w:p>
    <w:p w14:paraId="4F9BAA8D" w14:textId="7D721A6C" w:rsidR="001C1742" w:rsidRPr="005F2602" w:rsidRDefault="001C1742" w:rsidP="00EC5CBE">
      <w:pPr>
        <w:numPr>
          <w:ilvl w:val="0"/>
          <w:numId w:val="2"/>
        </w:numPr>
        <w:spacing w:after="0" w:line="360" w:lineRule="auto"/>
        <w:jc w:val="both"/>
        <w:rPr>
          <w:rFonts w:ascii="Arial" w:hAnsi="Arial" w:cs="Arial"/>
        </w:rPr>
      </w:pPr>
      <w:r w:rsidRPr="005F2602">
        <w:rPr>
          <w:rFonts w:ascii="Arial" w:hAnsi="Arial" w:cs="Arial"/>
        </w:rPr>
        <w:t>Are the issues no longer relevant?</w:t>
      </w:r>
    </w:p>
    <w:p w14:paraId="1D6C9B4C" w14:textId="04832A92" w:rsidR="002E3277" w:rsidRPr="005F2602" w:rsidRDefault="00725D98" w:rsidP="00EC5CBE">
      <w:pPr>
        <w:numPr>
          <w:ilvl w:val="0"/>
          <w:numId w:val="2"/>
        </w:numPr>
        <w:spacing w:after="0" w:line="360" w:lineRule="auto"/>
        <w:jc w:val="both"/>
        <w:rPr>
          <w:rFonts w:ascii="Arial" w:hAnsi="Arial" w:cs="Arial"/>
        </w:rPr>
      </w:pPr>
      <w:r>
        <w:rPr>
          <w:rFonts w:ascii="Arial" w:hAnsi="Arial" w:cs="Arial"/>
        </w:rPr>
        <w:t xml:space="preserve">What </w:t>
      </w:r>
      <w:r w:rsidR="001C1682">
        <w:rPr>
          <w:rFonts w:ascii="Arial" w:hAnsi="Arial" w:cs="Arial"/>
        </w:rPr>
        <w:t>are the v</w:t>
      </w:r>
      <w:r w:rsidR="002E3277" w:rsidRPr="005F2602">
        <w:rPr>
          <w:rFonts w:ascii="Arial" w:hAnsi="Arial" w:cs="Arial"/>
        </w:rPr>
        <w:t>iew</w:t>
      </w:r>
      <w:r w:rsidR="001C1682">
        <w:rPr>
          <w:rFonts w:ascii="Arial" w:hAnsi="Arial" w:cs="Arial"/>
        </w:rPr>
        <w:t>s</w:t>
      </w:r>
      <w:r w:rsidR="002E3277" w:rsidRPr="005F2602">
        <w:rPr>
          <w:rFonts w:ascii="Arial" w:hAnsi="Arial" w:cs="Arial"/>
        </w:rPr>
        <w:t xml:space="preserve"> of the child/ren</w:t>
      </w:r>
      <w:r>
        <w:rPr>
          <w:rFonts w:ascii="Arial" w:hAnsi="Arial" w:cs="Arial"/>
        </w:rPr>
        <w:t>/ young person</w:t>
      </w:r>
      <w:r w:rsidR="002E3277" w:rsidRPr="005F2602">
        <w:rPr>
          <w:rFonts w:ascii="Arial" w:hAnsi="Arial" w:cs="Arial"/>
        </w:rPr>
        <w:t xml:space="preserve">? </w:t>
      </w:r>
      <w:r w:rsidR="001C1682">
        <w:rPr>
          <w:rFonts w:ascii="Arial" w:hAnsi="Arial" w:cs="Arial"/>
        </w:rPr>
        <w:t xml:space="preserve">Include a </w:t>
      </w:r>
      <w:r w:rsidR="00A95226" w:rsidRPr="005F2602">
        <w:rPr>
          <w:rFonts w:ascii="Arial" w:hAnsi="Arial" w:cs="Arial"/>
        </w:rPr>
        <w:t>copy of the d</w:t>
      </w:r>
      <w:r w:rsidR="002E3277" w:rsidRPr="005F2602">
        <w:rPr>
          <w:rFonts w:ascii="Arial" w:hAnsi="Arial" w:cs="Arial"/>
        </w:rPr>
        <w:t xml:space="preserve">irect work </w:t>
      </w:r>
      <w:r w:rsidR="00A95226" w:rsidRPr="005F2602">
        <w:rPr>
          <w:rFonts w:ascii="Arial" w:hAnsi="Arial" w:cs="Arial"/>
        </w:rPr>
        <w:t>completed</w:t>
      </w:r>
      <w:r w:rsidR="009F03A6">
        <w:rPr>
          <w:rFonts w:ascii="Arial" w:hAnsi="Arial" w:cs="Arial"/>
        </w:rPr>
        <w:t xml:space="preserve"> with them to help them express their wishes and feelings</w:t>
      </w:r>
      <w:r w:rsidR="00A95226" w:rsidRPr="005F2602">
        <w:rPr>
          <w:rFonts w:ascii="Arial" w:hAnsi="Arial" w:cs="Arial"/>
        </w:rPr>
        <w:t xml:space="preserve">. </w:t>
      </w:r>
    </w:p>
    <w:p w14:paraId="67CA19A5" w14:textId="0308D31E" w:rsidR="0077308F" w:rsidRPr="005F2602" w:rsidRDefault="0077308F" w:rsidP="00EC5CBE">
      <w:pPr>
        <w:numPr>
          <w:ilvl w:val="0"/>
          <w:numId w:val="2"/>
        </w:numPr>
        <w:spacing w:after="0" w:line="360" w:lineRule="auto"/>
        <w:jc w:val="both"/>
        <w:rPr>
          <w:rFonts w:ascii="Arial" w:hAnsi="Arial" w:cs="Arial"/>
        </w:rPr>
      </w:pPr>
      <w:r w:rsidRPr="005F2602">
        <w:rPr>
          <w:rFonts w:ascii="Arial" w:hAnsi="Arial" w:cs="Arial"/>
        </w:rPr>
        <w:t>Views of all</w:t>
      </w:r>
      <w:r w:rsidR="002E3277" w:rsidRPr="005F2602">
        <w:rPr>
          <w:rFonts w:ascii="Arial" w:hAnsi="Arial" w:cs="Arial"/>
        </w:rPr>
        <w:t xml:space="preserve"> who are involved with the child</w:t>
      </w:r>
      <w:r w:rsidR="00A95226" w:rsidRPr="005F2602">
        <w:rPr>
          <w:rFonts w:ascii="Arial" w:hAnsi="Arial" w:cs="Arial"/>
        </w:rPr>
        <w:t>/ren</w:t>
      </w:r>
      <w:r w:rsidR="00D03DAF">
        <w:rPr>
          <w:rFonts w:ascii="Arial" w:hAnsi="Arial" w:cs="Arial"/>
        </w:rPr>
        <w:t>/ young person</w:t>
      </w:r>
      <w:r w:rsidR="002E3277" w:rsidRPr="005F2602">
        <w:rPr>
          <w:rFonts w:ascii="Arial" w:hAnsi="Arial" w:cs="Arial"/>
        </w:rPr>
        <w:t xml:space="preserve">. </w:t>
      </w:r>
    </w:p>
    <w:p w14:paraId="35078613" w14:textId="1B7AA79A" w:rsidR="001C1742" w:rsidRPr="005F2602" w:rsidRDefault="001C1742" w:rsidP="00EC5CBE">
      <w:pPr>
        <w:numPr>
          <w:ilvl w:val="0"/>
          <w:numId w:val="2"/>
        </w:numPr>
        <w:spacing w:after="0" w:line="360" w:lineRule="auto"/>
        <w:jc w:val="both"/>
        <w:rPr>
          <w:rFonts w:ascii="Arial" w:hAnsi="Arial" w:cs="Arial"/>
        </w:rPr>
      </w:pPr>
      <w:r w:rsidRPr="005F2602">
        <w:rPr>
          <w:rFonts w:ascii="Arial" w:hAnsi="Arial" w:cs="Arial"/>
        </w:rPr>
        <w:t>The welfare checklist</w:t>
      </w:r>
    </w:p>
    <w:p w14:paraId="4B7C8228" w14:textId="3704C53F" w:rsidR="009B756C" w:rsidRPr="005F2602" w:rsidRDefault="00497844" w:rsidP="00EC5CBE">
      <w:pPr>
        <w:numPr>
          <w:ilvl w:val="0"/>
          <w:numId w:val="2"/>
        </w:numPr>
        <w:spacing w:after="0" w:line="360" w:lineRule="auto"/>
        <w:jc w:val="both"/>
        <w:rPr>
          <w:rFonts w:ascii="Arial" w:hAnsi="Arial" w:cs="Arial"/>
        </w:rPr>
      </w:pPr>
      <w:r w:rsidRPr="005F2602">
        <w:rPr>
          <w:rFonts w:ascii="Arial" w:hAnsi="Arial" w:cs="Arial"/>
        </w:rPr>
        <w:t>Included plans of support to the Child/ren</w:t>
      </w:r>
      <w:r w:rsidR="00D03DAF">
        <w:rPr>
          <w:rFonts w:ascii="Arial" w:hAnsi="Arial" w:cs="Arial"/>
        </w:rPr>
        <w:t>/young person</w:t>
      </w:r>
      <w:r w:rsidRPr="005F2602">
        <w:rPr>
          <w:rFonts w:ascii="Arial" w:hAnsi="Arial" w:cs="Arial"/>
        </w:rPr>
        <w:t xml:space="preserve"> </w:t>
      </w:r>
      <w:r w:rsidR="00601E05" w:rsidRPr="005F2602">
        <w:rPr>
          <w:rFonts w:ascii="Arial" w:hAnsi="Arial" w:cs="Arial"/>
        </w:rPr>
        <w:t>and Carers (</w:t>
      </w:r>
      <w:proofErr w:type="spellStart"/>
      <w:proofErr w:type="gramStart"/>
      <w:r w:rsidR="00D03DAF">
        <w:rPr>
          <w:rFonts w:ascii="Arial" w:hAnsi="Arial" w:cs="Arial"/>
        </w:rPr>
        <w:t>eg</w:t>
      </w:r>
      <w:proofErr w:type="spellEnd"/>
      <w:proofErr w:type="gramEnd"/>
      <w:r w:rsidR="00D03DAF">
        <w:rPr>
          <w:rFonts w:ascii="Arial" w:hAnsi="Arial" w:cs="Arial"/>
        </w:rPr>
        <w:t xml:space="preserve"> </w:t>
      </w:r>
      <w:r w:rsidR="009B756C" w:rsidRPr="005F2602">
        <w:rPr>
          <w:rFonts w:ascii="Arial" w:hAnsi="Arial" w:cs="Arial"/>
        </w:rPr>
        <w:t>SGO</w:t>
      </w:r>
      <w:r w:rsidR="00601E05" w:rsidRPr="005F2602">
        <w:rPr>
          <w:rFonts w:ascii="Arial" w:hAnsi="Arial" w:cs="Arial"/>
        </w:rPr>
        <w:t xml:space="preserve"> support plan</w:t>
      </w:r>
      <w:r w:rsidR="00D03DAF">
        <w:rPr>
          <w:rFonts w:ascii="Arial" w:hAnsi="Arial" w:cs="Arial"/>
        </w:rPr>
        <w:t xml:space="preserve">, </w:t>
      </w:r>
      <w:r w:rsidR="0025173B" w:rsidRPr="005F2602">
        <w:rPr>
          <w:rFonts w:ascii="Arial" w:hAnsi="Arial" w:cs="Arial"/>
        </w:rPr>
        <w:t>CIN Plan</w:t>
      </w:r>
      <w:r w:rsidR="00586866">
        <w:rPr>
          <w:rFonts w:ascii="Arial" w:hAnsi="Arial" w:cs="Arial"/>
        </w:rPr>
        <w:t>, family plan agreed at the Family Group Conference</w:t>
      </w:r>
      <w:r w:rsidR="0025173B" w:rsidRPr="005F2602">
        <w:rPr>
          <w:rFonts w:ascii="Arial" w:hAnsi="Arial" w:cs="Arial"/>
        </w:rPr>
        <w:t>)</w:t>
      </w:r>
    </w:p>
    <w:p w14:paraId="223BFD6B" w14:textId="0D7FD0F3" w:rsidR="009B756C" w:rsidRPr="005F2602" w:rsidRDefault="009B756C" w:rsidP="00EC5CBE">
      <w:pPr>
        <w:pStyle w:val="ListParagraph"/>
        <w:numPr>
          <w:ilvl w:val="0"/>
          <w:numId w:val="2"/>
        </w:numPr>
        <w:spacing w:line="360" w:lineRule="auto"/>
        <w:jc w:val="both"/>
        <w:rPr>
          <w:rFonts w:ascii="Arial" w:hAnsi="Arial" w:cs="Arial"/>
        </w:rPr>
      </w:pPr>
      <w:r w:rsidRPr="005F2602">
        <w:rPr>
          <w:rFonts w:ascii="Arial" w:hAnsi="Arial" w:cs="Arial"/>
        </w:rPr>
        <w:t xml:space="preserve">Where professionals raise objections, these should be fully understood and considered in reports and discussions. </w:t>
      </w:r>
    </w:p>
    <w:p w14:paraId="7B7FC354" w14:textId="77777777" w:rsidR="003F79B4" w:rsidRPr="005F2602" w:rsidRDefault="003F79B4" w:rsidP="003F79B4">
      <w:pPr>
        <w:pStyle w:val="ListParagraph"/>
        <w:spacing w:line="360" w:lineRule="auto"/>
        <w:jc w:val="both"/>
        <w:rPr>
          <w:rFonts w:ascii="Arial" w:hAnsi="Arial" w:cs="Arial"/>
        </w:rPr>
      </w:pPr>
    </w:p>
    <w:p w14:paraId="43CE92B8" w14:textId="4B096CAB" w:rsidR="001C1742" w:rsidRPr="00A12906" w:rsidRDefault="003F79B4" w:rsidP="00A12906">
      <w:pPr>
        <w:pStyle w:val="ListParagraph"/>
        <w:numPr>
          <w:ilvl w:val="0"/>
          <w:numId w:val="6"/>
        </w:numPr>
        <w:spacing w:line="360" w:lineRule="auto"/>
        <w:ind w:left="426" w:hanging="426"/>
        <w:jc w:val="both"/>
        <w:rPr>
          <w:rFonts w:ascii="Arial" w:hAnsi="Arial" w:cs="Arial"/>
          <w:b/>
          <w:color w:val="2E74B5" w:themeColor="accent5" w:themeShade="BF"/>
          <w:sz w:val="28"/>
          <w:szCs w:val="28"/>
        </w:rPr>
      </w:pPr>
      <w:r w:rsidRPr="00A12906">
        <w:rPr>
          <w:rFonts w:ascii="Arial" w:hAnsi="Arial" w:cs="Arial"/>
          <w:b/>
          <w:color w:val="2E74B5" w:themeColor="accent5" w:themeShade="BF"/>
          <w:sz w:val="28"/>
          <w:szCs w:val="28"/>
        </w:rPr>
        <w:t xml:space="preserve">At </w:t>
      </w:r>
      <w:r w:rsidR="00612E3F" w:rsidRPr="00A12906">
        <w:rPr>
          <w:rFonts w:ascii="Arial" w:hAnsi="Arial" w:cs="Arial"/>
          <w:b/>
          <w:color w:val="2E74B5" w:themeColor="accent5" w:themeShade="BF"/>
          <w:sz w:val="28"/>
          <w:szCs w:val="28"/>
        </w:rPr>
        <w:t>t</w:t>
      </w:r>
      <w:r w:rsidR="00F33D3F" w:rsidRPr="00A12906">
        <w:rPr>
          <w:rFonts w:ascii="Arial" w:hAnsi="Arial" w:cs="Arial"/>
          <w:b/>
          <w:color w:val="2E74B5" w:themeColor="accent5" w:themeShade="BF"/>
          <w:sz w:val="28"/>
          <w:szCs w:val="28"/>
        </w:rPr>
        <w:t xml:space="preserve">he </w:t>
      </w:r>
      <w:r w:rsidR="001C1742" w:rsidRPr="00A12906">
        <w:rPr>
          <w:rFonts w:ascii="Arial" w:hAnsi="Arial" w:cs="Arial"/>
          <w:b/>
          <w:color w:val="2E74B5" w:themeColor="accent5" w:themeShade="BF"/>
          <w:sz w:val="28"/>
          <w:szCs w:val="28"/>
        </w:rPr>
        <w:t xml:space="preserve">Child in Care Review </w:t>
      </w:r>
    </w:p>
    <w:p w14:paraId="66DF7BDA" w14:textId="7770E581" w:rsidR="001C1742" w:rsidRPr="005F2602" w:rsidRDefault="001C1742" w:rsidP="00EC5CBE">
      <w:pPr>
        <w:spacing w:line="360" w:lineRule="auto"/>
        <w:jc w:val="both"/>
        <w:rPr>
          <w:rFonts w:ascii="Arial" w:hAnsi="Arial" w:cs="Arial"/>
        </w:rPr>
      </w:pPr>
      <w:r w:rsidRPr="005F2602">
        <w:rPr>
          <w:rFonts w:ascii="Arial" w:hAnsi="Arial" w:cs="Arial"/>
        </w:rPr>
        <w:t>All the key documents obtained and the social work report recommending discharge should be provided to the Independent Reviewing Officer (IRO) for the review.</w:t>
      </w:r>
      <w:r w:rsidR="00927588" w:rsidRPr="005F2602">
        <w:rPr>
          <w:rFonts w:ascii="Arial" w:hAnsi="Arial" w:cs="Arial"/>
        </w:rPr>
        <w:t xml:space="preserve"> The IRO should endorse the care plan of discharge</w:t>
      </w:r>
      <w:r w:rsidR="00C52AD0" w:rsidRPr="005F2602">
        <w:rPr>
          <w:rFonts w:ascii="Arial" w:hAnsi="Arial" w:cs="Arial"/>
        </w:rPr>
        <w:t>.</w:t>
      </w:r>
      <w:r w:rsidR="00062BAD" w:rsidRPr="005F2602">
        <w:rPr>
          <w:rFonts w:ascii="Arial" w:hAnsi="Arial" w:cs="Arial"/>
        </w:rPr>
        <w:t xml:space="preserve"> If IRO is not in agreement</w:t>
      </w:r>
      <w:r w:rsidR="00E123FE">
        <w:rPr>
          <w:rFonts w:ascii="Arial" w:hAnsi="Arial" w:cs="Arial"/>
        </w:rPr>
        <w:t>, a</w:t>
      </w:r>
      <w:r w:rsidR="00062BAD" w:rsidRPr="005F2602">
        <w:rPr>
          <w:rFonts w:ascii="Arial" w:hAnsi="Arial" w:cs="Arial"/>
        </w:rPr>
        <w:t xml:space="preserve"> </w:t>
      </w:r>
      <w:proofErr w:type="spellStart"/>
      <w:r w:rsidR="00062BAD" w:rsidRPr="005F2602">
        <w:rPr>
          <w:rFonts w:ascii="Arial" w:hAnsi="Arial" w:cs="Arial"/>
        </w:rPr>
        <w:t>a</w:t>
      </w:r>
      <w:proofErr w:type="spellEnd"/>
      <w:r w:rsidR="00062BAD" w:rsidRPr="005F2602">
        <w:rPr>
          <w:rFonts w:ascii="Arial" w:hAnsi="Arial" w:cs="Arial"/>
        </w:rPr>
        <w:t xml:space="preserve"> problem resolution conver</w:t>
      </w:r>
      <w:r w:rsidR="00467109" w:rsidRPr="005F2602">
        <w:rPr>
          <w:rFonts w:ascii="Arial" w:hAnsi="Arial" w:cs="Arial"/>
        </w:rPr>
        <w:t xml:space="preserve">sation </w:t>
      </w:r>
      <w:r w:rsidR="00E123FE">
        <w:rPr>
          <w:rFonts w:ascii="Arial" w:hAnsi="Arial" w:cs="Arial"/>
        </w:rPr>
        <w:t xml:space="preserve">should be arranged </w:t>
      </w:r>
      <w:r w:rsidR="00467109" w:rsidRPr="005F2602">
        <w:rPr>
          <w:rFonts w:ascii="Arial" w:hAnsi="Arial" w:cs="Arial"/>
        </w:rPr>
        <w:t xml:space="preserve">to </w:t>
      </w:r>
      <w:r w:rsidR="00CC2840">
        <w:rPr>
          <w:rFonts w:ascii="Arial" w:hAnsi="Arial" w:cs="Arial"/>
        </w:rPr>
        <w:t>discuss</w:t>
      </w:r>
      <w:r w:rsidR="00CC2840" w:rsidRPr="005F2602">
        <w:rPr>
          <w:rFonts w:ascii="Arial" w:hAnsi="Arial" w:cs="Arial"/>
        </w:rPr>
        <w:t xml:space="preserve"> </w:t>
      </w:r>
      <w:r w:rsidR="00467109" w:rsidRPr="005F2602">
        <w:rPr>
          <w:rFonts w:ascii="Arial" w:hAnsi="Arial" w:cs="Arial"/>
        </w:rPr>
        <w:t>any outstanding differences</w:t>
      </w:r>
      <w:r w:rsidR="00CC2840">
        <w:rPr>
          <w:rFonts w:ascii="Arial" w:hAnsi="Arial" w:cs="Arial"/>
        </w:rPr>
        <w:t xml:space="preserve"> and agree a way forward</w:t>
      </w:r>
      <w:r w:rsidR="00467109" w:rsidRPr="005F2602">
        <w:rPr>
          <w:rFonts w:ascii="Arial" w:hAnsi="Arial" w:cs="Arial"/>
        </w:rPr>
        <w:t xml:space="preserve">. </w:t>
      </w:r>
      <w:r w:rsidR="00062BAD" w:rsidRPr="005F2602">
        <w:rPr>
          <w:rFonts w:ascii="Arial" w:hAnsi="Arial" w:cs="Arial"/>
        </w:rPr>
        <w:t xml:space="preserve"> </w:t>
      </w:r>
    </w:p>
    <w:p w14:paraId="408AB50B" w14:textId="4BFC055A" w:rsidR="008070AA" w:rsidRDefault="00C75F09" w:rsidP="00C75F09">
      <w:pPr>
        <w:spacing w:line="360" w:lineRule="auto"/>
        <w:jc w:val="both"/>
        <w:rPr>
          <w:rFonts w:ascii="Arial" w:hAnsi="Arial" w:cs="Arial"/>
        </w:rPr>
      </w:pPr>
      <w:r w:rsidRPr="005F2602">
        <w:rPr>
          <w:rFonts w:ascii="Arial" w:hAnsi="Arial" w:cs="Arial"/>
        </w:rPr>
        <w:t xml:space="preserve">If the recommendation to discharge the Care Order has not been implemented by the next Child in Care Review the IRO will automatically issue an Amber notice.  If the recommendation to discharge the Care Order has not been implemented by the following or any subsequent Child in Care Review the IRO will automatically issue a Red notice.  </w:t>
      </w:r>
    </w:p>
    <w:p w14:paraId="1E6637A5" w14:textId="77777777" w:rsidR="008070AA" w:rsidRDefault="008070AA">
      <w:pPr>
        <w:spacing w:after="160" w:line="259" w:lineRule="auto"/>
        <w:rPr>
          <w:rFonts w:ascii="Arial" w:hAnsi="Arial" w:cs="Arial"/>
        </w:rPr>
      </w:pPr>
      <w:r>
        <w:rPr>
          <w:rFonts w:ascii="Arial" w:hAnsi="Arial" w:cs="Arial"/>
        </w:rPr>
        <w:br w:type="page"/>
      </w:r>
    </w:p>
    <w:p w14:paraId="05ACA9D5" w14:textId="77777777" w:rsidR="00C75F09" w:rsidRPr="005F2602" w:rsidRDefault="00C75F09" w:rsidP="00C75F09">
      <w:pPr>
        <w:spacing w:line="360" w:lineRule="auto"/>
        <w:jc w:val="both"/>
        <w:rPr>
          <w:rFonts w:ascii="Arial" w:hAnsi="Arial" w:cs="Arial"/>
        </w:rPr>
      </w:pPr>
    </w:p>
    <w:p w14:paraId="467379BB" w14:textId="616264C2" w:rsidR="001C1742" w:rsidRPr="00A12906" w:rsidRDefault="009B756C" w:rsidP="00A12906">
      <w:pPr>
        <w:pStyle w:val="ListParagraph"/>
        <w:numPr>
          <w:ilvl w:val="0"/>
          <w:numId w:val="6"/>
        </w:numPr>
        <w:spacing w:line="360" w:lineRule="auto"/>
        <w:ind w:left="426" w:hanging="426"/>
        <w:jc w:val="both"/>
        <w:rPr>
          <w:rFonts w:ascii="Arial" w:hAnsi="Arial" w:cs="Arial"/>
          <w:b/>
          <w:color w:val="2E74B5" w:themeColor="accent5" w:themeShade="BF"/>
          <w:sz w:val="28"/>
          <w:szCs w:val="28"/>
        </w:rPr>
      </w:pPr>
      <w:r w:rsidRPr="00A12906">
        <w:rPr>
          <w:rFonts w:ascii="Arial" w:hAnsi="Arial" w:cs="Arial"/>
          <w:b/>
          <w:color w:val="2E74B5" w:themeColor="accent5" w:themeShade="BF"/>
          <w:sz w:val="28"/>
          <w:szCs w:val="28"/>
        </w:rPr>
        <w:t xml:space="preserve">After the </w:t>
      </w:r>
      <w:r w:rsidR="001C1742" w:rsidRPr="00A12906">
        <w:rPr>
          <w:rFonts w:ascii="Arial" w:hAnsi="Arial" w:cs="Arial"/>
          <w:b/>
          <w:color w:val="2E74B5" w:themeColor="accent5" w:themeShade="BF"/>
          <w:sz w:val="28"/>
          <w:szCs w:val="28"/>
        </w:rPr>
        <w:t>Child in Care Review</w:t>
      </w:r>
      <w:r w:rsidRPr="00A12906">
        <w:rPr>
          <w:rFonts w:ascii="Arial" w:hAnsi="Arial" w:cs="Arial"/>
          <w:b/>
          <w:color w:val="2E74B5" w:themeColor="accent5" w:themeShade="BF"/>
          <w:sz w:val="28"/>
          <w:szCs w:val="28"/>
        </w:rPr>
        <w:t xml:space="preserve"> </w:t>
      </w:r>
      <w:r w:rsidR="000C1397" w:rsidRPr="00A12906">
        <w:rPr>
          <w:rFonts w:ascii="Arial" w:hAnsi="Arial" w:cs="Arial"/>
          <w:b/>
          <w:color w:val="2E74B5" w:themeColor="accent5" w:themeShade="BF"/>
          <w:sz w:val="28"/>
          <w:szCs w:val="28"/>
        </w:rPr>
        <w:t>- Social</w:t>
      </w:r>
      <w:r w:rsidR="001C1742" w:rsidRPr="00A12906">
        <w:rPr>
          <w:rFonts w:ascii="Arial" w:hAnsi="Arial" w:cs="Arial"/>
          <w:b/>
          <w:color w:val="2E74B5" w:themeColor="accent5" w:themeShade="BF"/>
          <w:sz w:val="28"/>
          <w:szCs w:val="28"/>
        </w:rPr>
        <w:t xml:space="preserve"> Work </w:t>
      </w:r>
      <w:r w:rsidRPr="00A12906">
        <w:rPr>
          <w:rFonts w:ascii="Arial" w:hAnsi="Arial" w:cs="Arial"/>
          <w:b/>
          <w:color w:val="2E74B5" w:themeColor="accent5" w:themeShade="BF"/>
          <w:sz w:val="28"/>
          <w:szCs w:val="28"/>
        </w:rPr>
        <w:t>to do list</w:t>
      </w:r>
    </w:p>
    <w:p w14:paraId="17144DBE" w14:textId="2D6CBA35" w:rsidR="0077308F" w:rsidRPr="005F2602" w:rsidRDefault="000C1397" w:rsidP="00EC5CBE">
      <w:pPr>
        <w:spacing w:line="360" w:lineRule="auto"/>
        <w:jc w:val="both"/>
        <w:rPr>
          <w:rFonts w:ascii="Arial" w:hAnsi="Arial" w:cs="Arial"/>
        </w:rPr>
      </w:pPr>
      <w:r w:rsidRPr="005F2602">
        <w:rPr>
          <w:rFonts w:ascii="Arial" w:hAnsi="Arial" w:cs="Arial"/>
        </w:rPr>
        <w:t xml:space="preserve">Please </w:t>
      </w:r>
      <w:r w:rsidR="0041048E" w:rsidRPr="005F2602">
        <w:rPr>
          <w:rFonts w:ascii="Arial" w:hAnsi="Arial" w:cs="Arial"/>
        </w:rPr>
        <w:t>complete</w:t>
      </w:r>
      <w:r w:rsidR="0077308F" w:rsidRPr="005F2602">
        <w:rPr>
          <w:rFonts w:ascii="Arial" w:hAnsi="Arial" w:cs="Arial"/>
        </w:rPr>
        <w:t xml:space="preserve"> any pre – application actions identified at the Child in Care review and in the Child</w:t>
      </w:r>
      <w:r w:rsidR="00810815">
        <w:rPr>
          <w:rFonts w:ascii="Arial" w:hAnsi="Arial" w:cs="Arial"/>
        </w:rPr>
        <w:t>/ young person</w:t>
      </w:r>
      <w:r w:rsidR="0077308F" w:rsidRPr="005F2602">
        <w:rPr>
          <w:rFonts w:ascii="Arial" w:hAnsi="Arial" w:cs="Arial"/>
        </w:rPr>
        <w:t>’s plan before drafting the documents needed for the application.</w:t>
      </w:r>
    </w:p>
    <w:p w14:paraId="5711E302" w14:textId="41216D0A" w:rsidR="001C1742" w:rsidRPr="005F2602" w:rsidRDefault="00C55522" w:rsidP="00EC5CBE">
      <w:pPr>
        <w:spacing w:line="360" w:lineRule="auto"/>
        <w:ind w:right="43"/>
        <w:jc w:val="both"/>
        <w:rPr>
          <w:rFonts w:ascii="Arial" w:hAnsi="Arial" w:cs="Arial"/>
        </w:rPr>
      </w:pPr>
      <w:r w:rsidRPr="005F2602">
        <w:rPr>
          <w:rFonts w:ascii="Arial" w:hAnsi="Arial" w:cs="Arial"/>
        </w:rPr>
        <w:t xml:space="preserve">Your </w:t>
      </w:r>
      <w:r w:rsidR="0077308F" w:rsidRPr="005F2602">
        <w:rPr>
          <w:rFonts w:ascii="Arial" w:hAnsi="Arial" w:cs="Arial"/>
        </w:rPr>
        <w:t xml:space="preserve">Head of Service </w:t>
      </w:r>
      <w:r w:rsidRPr="005F2602">
        <w:rPr>
          <w:rFonts w:ascii="Arial" w:hAnsi="Arial" w:cs="Arial"/>
        </w:rPr>
        <w:t xml:space="preserve">will need to </w:t>
      </w:r>
      <w:r w:rsidR="0077308F" w:rsidRPr="005F2602">
        <w:rPr>
          <w:rFonts w:ascii="Arial" w:hAnsi="Arial" w:cs="Arial"/>
        </w:rPr>
        <w:t xml:space="preserve">review </w:t>
      </w:r>
      <w:r w:rsidRPr="005F2602">
        <w:rPr>
          <w:rFonts w:ascii="Arial" w:hAnsi="Arial" w:cs="Arial"/>
        </w:rPr>
        <w:t xml:space="preserve">all </w:t>
      </w:r>
      <w:r w:rsidR="0077308F" w:rsidRPr="005F2602">
        <w:rPr>
          <w:rFonts w:ascii="Arial" w:hAnsi="Arial" w:cs="Arial"/>
        </w:rPr>
        <w:t xml:space="preserve">documents and </w:t>
      </w:r>
      <w:r w:rsidRPr="005F2602">
        <w:rPr>
          <w:rFonts w:ascii="Arial" w:hAnsi="Arial" w:cs="Arial"/>
        </w:rPr>
        <w:t xml:space="preserve">the </w:t>
      </w:r>
      <w:r w:rsidR="0077308F" w:rsidRPr="005F2602">
        <w:rPr>
          <w:rFonts w:ascii="Arial" w:hAnsi="Arial" w:cs="Arial"/>
        </w:rPr>
        <w:t>minute</w:t>
      </w:r>
      <w:r w:rsidR="00A673C3" w:rsidRPr="005F2602">
        <w:rPr>
          <w:rFonts w:ascii="Arial" w:hAnsi="Arial" w:cs="Arial"/>
        </w:rPr>
        <w:t>s</w:t>
      </w:r>
      <w:r w:rsidR="0077308F" w:rsidRPr="005F2602">
        <w:rPr>
          <w:rFonts w:ascii="Arial" w:hAnsi="Arial" w:cs="Arial"/>
        </w:rPr>
        <w:t xml:space="preserve"> of</w:t>
      </w:r>
      <w:r w:rsidR="00DD30D5">
        <w:rPr>
          <w:rFonts w:ascii="Arial" w:hAnsi="Arial" w:cs="Arial"/>
        </w:rPr>
        <w:t xml:space="preserve"> the </w:t>
      </w:r>
      <w:proofErr w:type="spellStart"/>
      <w:r w:rsidR="00DD30D5">
        <w:rPr>
          <w:rFonts w:ascii="Arial" w:hAnsi="Arial" w:cs="Arial"/>
        </w:rPr>
        <w:t>CiC</w:t>
      </w:r>
      <w:proofErr w:type="spellEnd"/>
      <w:r w:rsidR="00DD30D5">
        <w:rPr>
          <w:rFonts w:ascii="Arial" w:hAnsi="Arial" w:cs="Arial"/>
        </w:rPr>
        <w:t xml:space="preserve"> R</w:t>
      </w:r>
      <w:r w:rsidR="0077308F" w:rsidRPr="005F2602">
        <w:rPr>
          <w:rFonts w:ascii="Arial" w:hAnsi="Arial" w:cs="Arial"/>
        </w:rPr>
        <w:t>eview to approve plan of Discharge/SGO</w:t>
      </w:r>
      <w:r w:rsidR="00A673C3" w:rsidRPr="005F2602">
        <w:rPr>
          <w:rFonts w:ascii="Arial" w:hAnsi="Arial" w:cs="Arial"/>
        </w:rPr>
        <w:t>/CAO</w:t>
      </w:r>
      <w:r w:rsidR="0077308F" w:rsidRPr="005F2602">
        <w:rPr>
          <w:rFonts w:ascii="Arial" w:hAnsi="Arial" w:cs="Arial"/>
        </w:rPr>
        <w:t xml:space="preserve"> to family member</w:t>
      </w:r>
      <w:r w:rsidR="00A673C3" w:rsidRPr="005F2602">
        <w:rPr>
          <w:rFonts w:ascii="Arial" w:hAnsi="Arial" w:cs="Arial"/>
        </w:rPr>
        <w:t xml:space="preserve">s. </w:t>
      </w:r>
    </w:p>
    <w:p w14:paraId="00D156E6" w14:textId="17C65C55" w:rsidR="00934304" w:rsidRPr="005F2602" w:rsidRDefault="008658F9" w:rsidP="00EC5CBE">
      <w:pPr>
        <w:spacing w:line="360" w:lineRule="auto"/>
        <w:jc w:val="both"/>
        <w:rPr>
          <w:rFonts w:ascii="Arial" w:hAnsi="Arial" w:cs="Arial"/>
        </w:rPr>
      </w:pPr>
      <w:r w:rsidRPr="005F2602">
        <w:rPr>
          <w:rFonts w:ascii="Arial" w:hAnsi="Arial" w:cs="Arial"/>
        </w:rPr>
        <w:t xml:space="preserve">You will find the </w:t>
      </w:r>
      <w:r w:rsidR="00202374" w:rsidRPr="005F2602">
        <w:rPr>
          <w:rFonts w:ascii="Arial" w:hAnsi="Arial" w:cs="Arial"/>
        </w:rPr>
        <w:t>relevant</w:t>
      </w:r>
      <w:r w:rsidRPr="005F2602">
        <w:rPr>
          <w:rFonts w:ascii="Arial" w:hAnsi="Arial" w:cs="Arial"/>
        </w:rPr>
        <w:t xml:space="preserve"> </w:t>
      </w:r>
      <w:r w:rsidR="00202374" w:rsidRPr="005F2602">
        <w:rPr>
          <w:rFonts w:ascii="Arial" w:hAnsi="Arial" w:cs="Arial"/>
        </w:rPr>
        <w:t xml:space="preserve">documentation </w:t>
      </w:r>
      <w:r w:rsidR="00934304" w:rsidRPr="005F2602">
        <w:rPr>
          <w:rFonts w:ascii="Arial" w:hAnsi="Arial" w:cs="Arial"/>
        </w:rPr>
        <w:t xml:space="preserve">in </w:t>
      </w:r>
      <w:r w:rsidR="008A38B7" w:rsidRPr="005F2602">
        <w:rPr>
          <w:rFonts w:ascii="Arial" w:hAnsi="Arial" w:cs="Arial"/>
        </w:rPr>
        <w:t xml:space="preserve">the </w:t>
      </w:r>
      <w:hyperlink r:id="rId11" w:anchor="section10Nested3" w:history="1">
        <w:r w:rsidR="00F5620B" w:rsidRPr="003932E9">
          <w:rPr>
            <w:rStyle w:val="Hyperlink"/>
            <w:rFonts w:ascii="Arial" w:hAnsi="Arial" w:cs="Arial"/>
          </w:rPr>
          <w:t xml:space="preserve">Pre-Proceedings and Court Work section of </w:t>
        </w:r>
        <w:r w:rsidR="000C1952" w:rsidRPr="003932E9">
          <w:rPr>
            <w:rStyle w:val="Hyperlink"/>
            <w:rFonts w:ascii="Arial" w:hAnsi="Arial" w:cs="Arial"/>
          </w:rPr>
          <w:t xml:space="preserve"> </w:t>
        </w:r>
        <w:proofErr w:type="spellStart"/>
        <w:r w:rsidR="000C1952" w:rsidRPr="003932E9">
          <w:rPr>
            <w:rStyle w:val="Hyperlink"/>
            <w:rFonts w:ascii="Arial" w:hAnsi="Arial" w:cs="Arial"/>
          </w:rPr>
          <w:t>Trix</w:t>
        </w:r>
        <w:proofErr w:type="spellEnd"/>
        <w:r w:rsidR="0092609C" w:rsidRPr="003932E9">
          <w:rPr>
            <w:rStyle w:val="Hyperlink"/>
            <w:rFonts w:ascii="Arial" w:hAnsi="Arial" w:cs="Arial"/>
          </w:rPr>
          <w:t xml:space="preserve"> </w:t>
        </w:r>
        <w:r w:rsidR="003932E9" w:rsidRPr="003932E9">
          <w:rPr>
            <w:rStyle w:val="Hyperlink"/>
            <w:rFonts w:ascii="Arial" w:hAnsi="Arial" w:cs="Arial"/>
          </w:rPr>
          <w:t>practice guidance.</w:t>
        </w:r>
      </w:hyperlink>
      <w:r w:rsidR="003932E9">
        <w:rPr>
          <w:rFonts w:ascii="Arial" w:hAnsi="Arial" w:cs="Arial"/>
        </w:rPr>
        <w:t xml:space="preserve"> </w:t>
      </w:r>
    </w:p>
    <w:p w14:paraId="52E7618F" w14:textId="0D166DF3" w:rsidR="001C1742" w:rsidRPr="005F2602" w:rsidRDefault="00A673C3" w:rsidP="00EC5CBE">
      <w:pPr>
        <w:spacing w:line="360" w:lineRule="auto"/>
        <w:jc w:val="both"/>
        <w:rPr>
          <w:rFonts w:ascii="Arial" w:hAnsi="Arial" w:cs="Arial"/>
        </w:rPr>
      </w:pPr>
      <w:r w:rsidRPr="005F2602">
        <w:rPr>
          <w:rFonts w:ascii="Arial" w:hAnsi="Arial" w:cs="Arial"/>
        </w:rPr>
        <w:t xml:space="preserve">Please </w:t>
      </w:r>
      <w:r w:rsidR="00F443E3" w:rsidRPr="005F2602">
        <w:rPr>
          <w:rFonts w:ascii="Arial" w:hAnsi="Arial" w:cs="Arial"/>
        </w:rPr>
        <w:t xml:space="preserve">obtain the </w:t>
      </w:r>
      <w:r w:rsidR="00A57438" w:rsidRPr="005F2602">
        <w:rPr>
          <w:rFonts w:ascii="Arial" w:hAnsi="Arial" w:cs="Arial"/>
        </w:rPr>
        <w:t xml:space="preserve">relevant </w:t>
      </w:r>
      <w:r w:rsidR="0077308F" w:rsidRPr="005F2602">
        <w:rPr>
          <w:rFonts w:ascii="Arial" w:hAnsi="Arial" w:cs="Arial"/>
        </w:rPr>
        <w:t>consents to application to discharge</w:t>
      </w:r>
      <w:r w:rsidR="003F5943" w:rsidRPr="005F2602">
        <w:rPr>
          <w:rFonts w:ascii="Arial" w:hAnsi="Arial" w:cs="Arial"/>
        </w:rPr>
        <w:t xml:space="preserve">, </w:t>
      </w:r>
      <w:r w:rsidR="00B06CBC" w:rsidRPr="005F2602">
        <w:rPr>
          <w:rFonts w:ascii="Arial" w:hAnsi="Arial" w:cs="Arial"/>
        </w:rPr>
        <w:t xml:space="preserve">for </w:t>
      </w:r>
      <w:r w:rsidR="001C4D34" w:rsidRPr="005F2602">
        <w:rPr>
          <w:rFonts w:ascii="Arial" w:hAnsi="Arial" w:cs="Arial"/>
        </w:rPr>
        <w:t xml:space="preserve">the </w:t>
      </w:r>
      <w:r w:rsidR="0085347D" w:rsidRPr="005F2602">
        <w:rPr>
          <w:rFonts w:ascii="Arial" w:hAnsi="Arial" w:cs="Arial"/>
        </w:rPr>
        <w:t xml:space="preserve">SGO and </w:t>
      </w:r>
      <w:r w:rsidR="0077308F" w:rsidRPr="005F2602">
        <w:rPr>
          <w:rFonts w:ascii="Arial" w:hAnsi="Arial" w:cs="Arial"/>
        </w:rPr>
        <w:t xml:space="preserve">for disclosure of documents to Cafcass </w:t>
      </w:r>
      <w:r w:rsidR="0085347D" w:rsidRPr="005F2602">
        <w:rPr>
          <w:rFonts w:ascii="Arial" w:hAnsi="Arial" w:cs="Arial"/>
        </w:rPr>
        <w:t xml:space="preserve">using </w:t>
      </w:r>
      <w:r w:rsidR="004C0245" w:rsidRPr="005F2602">
        <w:rPr>
          <w:rFonts w:ascii="Arial" w:hAnsi="Arial" w:cs="Arial"/>
        </w:rPr>
        <w:t xml:space="preserve">the following </w:t>
      </w:r>
      <w:r w:rsidR="0085347D" w:rsidRPr="005F2602">
        <w:rPr>
          <w:rFonts w:ascii="Arial" w:hAnsi="Arial" w:cs="Arial"/>
        </w:rPr>
        <w:t>templates CD1 – CD3</w:t>
      </w:r>
      <w:r w:rsidR="004C0245" w:rsidRPr="005F2602">
        <w:rPr>
          <w:rFonts w:ascii="Arial" w:hAnsi="Arial" w:cs="Arial"/>
        </w:rPr>
        <w:t xml:space="preserve">. </w:t>
      </w:r>
    </w:p>
    <w:p w14:paraId="65191989" w14:textId="1379D281" w:rsidR="00FC6ABC" w:rsidRPr="005F2602" w:rsidRDefault="00FC6ABC" w:rsidP="00EC5CBE">
      <w:pPr>
        <w:spacing w:line="360" w:lineRule="auto"/>
        <w:jc w:val="both"/>
        <w:rPr>
          <w:rFonts w:ascii="Arial" w:hAnsi="Arial" w:cs="Arial"/>
        </w:rPr>
      </w:pPr>
      <w:r w:rsidRPr="005F2602">
        <w:rPr>
          <w:rFonts w:ascii="Arial" w:hAnsi="Arial" w:cs="Arial"/>
        </w:rPr>
        <w:t>Write the statement using template CD4</w:t>
      </w:r>
      <w:r w:rsidR="004C0245" w:rsidRPr="005F2602">
        <w:rPr>
          <w:rFonts w:ascii="Arial" w:hAnsi="Arial" w:cs="Arial"/>
        </w:rPr>
        <w:t xml:space="preserve">. Your </w:t>
      </w:r>
      <w:r w:rsidR="00E87194" w:rsidRPr="005F2602">
        <w:rPr>
          <w:rFonts w:ascii="Arial" w:hAnsi="Arial" w:cs="Arial"/>
        </w:rPr>
        <w:t>C</w:t>
      </w:r>
      <w:r w:rsidR="007B4B25" w:rsidRPr="005F2602">
        <w:rPr>
          <w:rFonts w:ascii="Arial" w:hAnsi="Arial" w:cs="Arial"/>
        </w:rPr>
        <w:t xml:space="preserve">ase </w:t>
      </w:r>
      <w:r w:rsidR="00E87194" w:rsidRPr="005F2602">
        <w:rPr>
          <w:rFonts w:ascii="Arial" w:hAnsi="Arial" w:cs="Arial"/>
        </w:rPr>
        <w:t>P</w:t>
      </w:r>
      <w:r w:rsidR="007B4B25" w:rsidRPr="005F2602">
        <w:rPr>
          <w:rFonts w:ascii="Arial" w:hAnsi="Arial" w:cs="Arial"/>
        </w:rPr>
        <w:t xml:space="preserve">rogression </w:t>
      </w:r>
      <w:r w:rsidR="00E87194" w:rsidRPr="005F2602">
        <w:rPr>
          <w:rFonts w:ascii="Arial" w:hAnsi="Arial" w:cs="Arial"/>
        </w:rPr>
        <w:t>O</w:t>
      </w:r>
      <w:r w:rsidR="007B4B25" w:rsidRPr="005F2602">
        <w:rPr>
          <w:rFonts w:ascii="Arial" w:hAnsi="Arial" w:cs="Arial"/>
        </w:rPr>
        <w:t xml:space="preserve">fficer </w:t>
      </w:r>
      <w:r w:rsidR="003F5943" w:rsidRPr="005F2602">
        <w:rPr>
          <w:rFonts w:ascii="Arial" w:hAnsi="Arial" w:cs="Arial"/>
        </w:rPr>
        <w:t xml:space="preserve">will offer you support if needed. </w:t>
      </w:r>
    </w:p>
    <w:p w14:paraId="599E8674" w14:textId="5B2DB8E1" w:rsidR="001C1742" w:rsidRPr="005F2602" w:rsidRDefault="00FC6ABC" w:rsidP="00EC5CBE">
      <w:pPr>
        <w:spacing w:line="360" w:lineRule="auto"/>
        <w:jc w:val="both"/>
        <w:rPr>
          <w:rFonts w:ascii="Arial" w:hAnsi="Arial" w:cs="Arial"/>
          <w:i/>
          <w:iCs/>
        </w:rPr>
      </w:pPr>
      <w:r w:rsidRPr="005F2602">
        <w:rPr>
          <w:rFonts w:ascii="Arial" w:hAnsi="Arial" w:cs="Arial"/>
          <w:i/>
          <w:iCs/>
        </w:rPr>
        <w:t xml:space="preserve">When ready send the following documents to the legal team inbox requesting allocation and advice: </w:t>
      </w:r>
      <w:hyperlink r:id="rId12" w:history="1">
        <w:r w:rsidRPr="005F2602">
          <w:rPr>
            <w:rStyle w:val="Hyperlink"/>
            <w:rFonts w:ascii="Arial" w:hAnsi="Arial" w:cs="Arial"/>
            <w:i/>
            <w:iCs/>
            <w:color w:val="auto"/>
          </w:rPr>
          <w:t>bct.legal@birminghamchildrenstrust.co.uk</w:t>
        </w:r>
      </w:hyperlink>
      <w:r w:rsidRPr="005F2602">
        <w:rPr>
          <w:rFonts w:ascii="Arial" w:hAnsi="Arial" w:cs="Arial"/>
          <w:i/>
          <w:iCs/>
        </w:rPr>
        <w:t xml:space="preserve"> </w:t>
      </w:r>
    </w:p>
    <w:p w14:paraId="32E07586" w14:textId="6F88B199" w:rsidR="00111922" w:rsidRPr="005F2602" w:rsidRDefault="00F33EDC" w:rsidP="00EC5CBE">
      <w:pPr>
        <w:numPr>
          <w:ilvl w:val="0"/>
          <w:numId w:val="3"/>
        </w:numPr>
        <w:spacing w:after="0" w:line="360" w:lineRule="auto"/>
        <w:jc w:val="both"/>
        <w:rPr>
          <w:rFonts w:ascii="Arial" w:hAnsi="Arial" w:cs="Arial"/>
        </w:rPr>
      </w:pPr>
      <w:r w:rsidRPr="005F2602">
        <w:rPr>
          <w:rFonts w:ascii="Arial" w:hAnsi="Arial" w:cs="Arial"/>
        </w:rPr>
        <w:t>Wishes and Fee</w:t>
      </w:r>
      <w:r w:rsidR="00111922" w:rsidRPr="005F2602">
        <w:rPr>
          <w:rFonts w:ascii="Arial" w:hAnsi="Arial" w:cs="Arial"/>
        </w:rPr>
        <w:t>lings of the Chid/ren</w:t>
      </w:r>
      <w:r w:rsidR="009D376C">
        <w:rPr>
          <w:rFonts w:ascii="Arial" w:hAnsi="Arial" w:cs="Arial"/>
        </w:rPr>
        <w:t>/young person</w:t>
      </w:r>
      <w:r w:rsidR="00111922" w:rsidRPr="005F2602">
        <w:rPr>
          <w:rFonts w:ascii="Arial" w:hAnsi="Arial" w:cs="Arial"/>
        </w:rPr>
        <w:t>.</w:t>
      </w:r>
    </w:p>
    <w:p w14:paraId="31990089" w14:textId="764E3F54" w:rsidR="001C1742" w:rsidRPr="005F2602" w:rsidRDefault="001C1742" w:rsidP="00EC5CBE">
      <w:pPr>
        <w:numPr>
          <w:ilvl w:val="0"/>
          <w:numId w:val="3"/>
        </w:numPr>
        <w:spacing w:after="0" w:line="360" w:lineRule="auto"/>
        <w:jc w:val="both"/>
        <w:rPr>
          <w:rFonts w:ascii="Arial" w:hAnsi="Arial" w:cs="Arial"/>
        </w:rPr>
      </w:pPr>
      <w:r w:rsidRPr="005F2602">
        <w:rPr>
          <w:rFonts w:ascii="Arial" w:hAnsi="Arial" w:cs="Arial"/>
        </w:rPr>
        <w:t>Minutes from the Child in Care revie</w:t>
      </w:r>
      <w:r w:rsidR="00FC6ABC" w:rsidRPr="005F2602">
        <w:rPr>
          <w:rFonts w:ascii="Arial" w:hAnsi="Arial" w:cs="Arial"/>
        </w:rPr>
        <w:t>w including IRO recommendation.</w:t>
      </w:r>
    </w:p>
    <w:p w14:paraId="4DB2130A" w14:textId="41D3F498" w:rsidR="001C1742" w:rsidRPr="005F2602" w:rsidRDefault="001C1742" w:rsidP="00EC5CBE">
      <w:pPr>
        <w:numPr>
          <w:ilvl w:val="0"/>
          <w:numId w:val="3"/>
        </w:numPr>
        <w:spacing w:after="0" w:line="360" w:lineRule="auto"/>
        <w:jc w:val="both"/>
        <w:rPr>
          <w:rFonts w:ascii="Arial" w:hAnsi="Arial" w:cs="Arial"/>
        </w:rPr>
      </w:pPr>
      <w:r w:rsidRPr="005F2602">
        <w:rPr>
          <w:rFonts w:ascii="Arial" w:hAnsi="Arial" w:cs="Arial"/>
        </w:rPr>
        <w:t>Draft Social Work Statement</w:t>
      </w:r>
      <w:r w:rsidR="004013F1" w:rsidRPr="005F2602">
        <w:rPr>
          <w:rFonts w:ascii="Arial" w:hAnsi="Arial" w:cs="Arial"/>
        </w:rPr>
        <w:t xml:space="preserve"> using the agreed local template</w:t>
      </w:r>
      <w:r w:rsidRPr="005F2602">
        <w:rPr>
          <w:rFonts w:ascii="Arial" w:hAnsi="Arial" w:cs="Arial"/>
        </w:rPr>
        <w:t xml:space="preserve"> </w:t>
      </w:r>
      <w:r w:rsidR="000B67FC" w:rsidRPr="005F2602">
        <w:rPr>
          <w:rFonts w:ascii="Arial" w:hAnsi="Arial" w:cs="Arial"/>
        </w:rPr>
        <w:t>to include up to date chronology</w:t>
      </w:r>
      <w:r w:rsidR="00CC7593" w:rsidRPr="005F2602">
        <w:rPr>
          <w:rFonts w:ascii="Arial" w:hAnsi="Arial" w:cs="Arial"/>
        </w:rPr>
        <w:t xml:space="preserve"> </w:t>
      </w:r>
      <w:r w:rsidR="0085347D" w:rsidRPr="005F2602">
        <w:rPr>
          <w:rFonts w:ascii="Arial" w:hAnsi="Arial" w:cs="Arial"/>
        </w:rPr>
        <w:t>(CD4)</w:t>
      </w:r>
    </w:p>
    <w:p w14:paraId="43913289" w14:textId="6CF8075E" w:rsidR="001C1742" w:rsidRPr="005F2602" w:rsidRDefault="001C1742" w:rsidP="00EC5CBE">
      <w:pPr>
        <w:numPr>
          <w:ilvl w:val="0"/>
          <w:numId w:val="3"/>
        </w:numPr>
        <w:spacing w:after="0" w:line="360" w:lineRule="auto"/>
        <w:jc w:val="both"/>
        <w:rPr>
          <w:rFonts w:ascii="Arial" w:hAnsi="Arial" w:cs="Arial"/>
        </w:rPr>
      </w:pPr>
      <w:r w:rsidRPr="005F2602">
        <w:rPr>
          <w:rFonts w:ascii="Arial" w:hAnsi="Arial" w:cs="Arial"/>
        </w:rPr>
        <w:t xml:space="preserve">Report to Child in Care </w:t>
      </w:r>
      <w:r w:rsidR="009D376C">
        <w:rPr>
          <w:rFonts w:ascii="Arial" w:hAnsi="Arial" w:cs="Arial"/>
        </w:rPr>
        <w:t>R</w:t>
      </w:r>
      <w:r w:rsidRPr="005F2602">
        <w:rPr>
          <w:rFonts w:ascii="Arial" w:hAnsi="Arial" w:cs="Arial"/>
        </w:rPr>
        <w:t>eview.</w:t>
      </w:r>
    </w:p>
    <w:p w14:paraId="344C8BAF" w14:textId="377C76EF" w:rsidR="001C1742" w:rsidRPr="005F2602" w:rsidRDefault="001C1742" w:rsidP="00EC5CBE">
      <w:pPr>
        <w:numPr>
          <w:ilvl w:val="0"/>
          <w:numId w:val="3"/>
        </w:numPr>
        <w:spacing w:after="0" w:line="360" w:lineRule="auto"/>
        <w:jc w:val="both"/>
        <w:rPr>
          <w:rFonts w:ascii="Arial" w:hAnsi="Arial" w:cs="Arial"/>
        </w:rPr>
      </w:pPr>
      <w:r w:rsidRPr="005F2602">
        <w:rPr>
          <w:rFonts w:ascii="Arial" w:hAnsi="Arial" w:cs="Arial"/>
        </w:rPr>
        <w:t>Reports from key professionals</w:t>
      </w:r>
      <w:r w:rsidR="00055D08">
        <w:rPr>
          <w:rFonts w:ascii="Arial" w:hAnsi="Arial" w:cs="Arial"/>
        </w:rPr>
        <w:t>.</w:t>
      </w:r>
      <w:r w:rsidR="00121731" w:rsidRPr="005F2602">
        <w:rPr>
          <w:rFonts w:ascii="Arial" w:hAnsi="Arial" w:cs="Arial"/>
        </w:rPr>
        <w:t xml:space="preserve"> </w:t>
      </w:r>
    </w:p>
    <w:p w14:paraId="18766D15" w14:textId="4A0FD48A" w:rsidR="004013F1" w:rsidRPr="005F2602" w:rsidRDefault="004013F1" w:rsidP="00EC5CBE">
      <w:pPr>
        <w:numPr>
          <w:ilvl w:val="0"/>
          <w:numId w:val="3"/>
        </w:numPr>
        <w:spacing w:after="0" w:line="360" w:lineRule="auto"/>
        <w:jc w:val="both"/>
        <w:rPr>
          <w:rFonts w:ascii="Arial" w:hAnsi="Arial" w:cs="Arial"/>
        </w:rPr>
      </w:pPr>
      <w:r w:rsidRPr="005F2602">
        <w:rPr>
          <w:rFonts w:ascii="Arial" w:hAnsi="Arial" w:cs="Arial"/>
        </w:rPr>
        <w:t>Any updating assessments and plans.</w:t>
      </w:r>
    </w:p>
    <w:p w14:paraId="77979136" w14:textId="77777777" w:rsidR="001C1742" w:rsidRPr="005F2602" w:rsidRDefault="001C1742" w:rsidP="00EC5CBE">
      <w:pPr>
        <w:numPr>
          <w:ilvl w:val="0"/>
          <w:numId w:val="3"/>
        </w:numPr>
        <w:spacing w:after="0" w:line="360" w:lineRule="auto"/>
        <w:jc w:val="both"/>
        <w:rPr>
          <w:rFonts w:ascii="Arial" w:hAnsi="Arial" w:cs="Arial"/>
        </w:rPr>
      </w:pPr>
      <w:r w:rsidRPr="005F2602">
        <w:rPr>
          <w:rFonts w:ascii="Arial" w:hAnsi="Arial" w:cs="Arial"/>
        </w:rPr>
        <w:t xml:space="preserve">Up to date Police checks (PNC Check). </w:t>
      </w:r>
    </w:p>
    <w:p w14:paraId="0CAAC041" w14:textId="3CEB87EA" w:rsidR="001C1742" w:rsidRPr="005F2602" w:rsidRDefault="001C1742" w:rsidP="00EC5CBE">
      <w:pPr>
        <w:numPr>
          <w:ilvl w:val="0"/>
          <w:numId w:val="3"/>
        </w:numPr>
        <w:spacing w:after="0" w:line="360" w:lineRule="auto"/>
        <w:jc w:val="both"/>
        <w:rPr>
          <w:rFonts w:ascii="Arial" w:hAnsi="Arial" w:cs="Arial"/>
        </w:rPr>
      </w:pPr>
      <w:r w:rsidRPr="005F2602">
        <w:rPr>
          <w:rFonts w:ascii="Arial" w:hAnsi="Arial" w:cs="Arial"/>
        </w:rPr>
        <w:t xml:space="preserve">Parental </w:t>
      </w:r>
      <w:r w:rsidR="00FC6ABC" w:rsidRPr="005F2602">
        <w:rPr>
          <w:rFonts w:ascii="Arial" w:hAnsi="Arial" w:cs="Arial"/>
        </w:rPr>
        <w:t>or connected carers consent.</w:t>
      </w:r>
    </w:p>
    <w:p w14:paraId="2C4C0CB6" w14:textId="04C51A34" w:rsidR="00CC7593" w:rsidRPr="005F2602" w:rsidRDefault="0014431C" w:rsidP="00CC7593">
      <w:pPr>
        <w:numPr>
          <w:ilvl w:val="0"/>
          <w:numId w:val="3"/>
        </w:numPr>
        <w:spacing w:after="0" w:line="360" w:lineRule="auto"/>
        <w:jc w:val="both"/>
        <w:rPr>
          <w:rFonts w:ascii="Arial" w:hAnsi="Arial" w:cs="Arial"/>
        </w:rPr>
      </w:pPr>
      <w:r w:rsidRPr="005F2602">
        <w:rPr>
          <w:rFonts w:ascii="Arial" w:hAnsi="Arial" w:cs="Arial"/>
        </w:rPr>
        <w:t>If SGO</w:t>
      </w:r>
      <w:r w:rsidR="003D4A85">
        <w:rPr>
          <w:rFonts w:ascii="Arial" w:hAnsi="Arial" w:cs="Arial"/>
        </w:rPr>
        <w:t>,</w:t>
      </w:r>
      <w:r w:rsidRPr="005F2602">
        <w:rPr>
          <w:rFonts w:ascii="Arial" w:hAnsi="Arial" w:cs="Arial"/>
        </w:rPr>
        <w:t xml:space="preserve"> the plan on </w:t>
      </w:r>
      <w:proofErr w:type="gramStart"/>
      <w:r w:rsidRPr="005F2602">
        <w:rPr>
          <w:rFonts w:ascii="Arial" w:hAnsi="Arial" w:cs="Arial"/>
        </w:rPr>
        <w:t>discharge</w:t>
      </w:r>
      <w:proofErr w:type="gramEnd"/>
      <w:r w:rsidRPr="005F2602">
        <w:rPr>
          <w:rFonts w:ascii="Arial" w:hAnsi="Arial" w:cs="Arial"/>
        </w:rPr>
        <w:t xml:space="preserve"> the SGO assessment and support plan.</w:t>
      </w:r>
    </w:p>
    <w:p w14:paraId="061198BB" w14:textId="6C1CF84D" w:rsidR="001943F7" w:rsidRPr="005F2602" w:rsidRDefault="001943F7" w:rsidP="001943F7">
      <w:pPr>
        <w:spacing w:after="0" w:line="360" w:lineRule="auto"/>
        <w:jc w:val="both"/>
        <w:rPr>
          <w:rFonts w:ascii="Arial" w:hAnsi="Arial" w:cs="Arial"/>
        </w:rPr>
      </w:pPr>
    </w:p>
    <w:p w14:paraId="3D7D9090" w14:textId="4C18908B" w:rsidR="001943F7" w:rsidRPr="00A12906" w:rsidRDefault="001943F7" w:rsidP="00A12906">
      <w:pPr>
        <w:pStyle w:val="ListParagraph"/>
        <w:numPr>
          <w:ilvl w:val="0"/>
          <w:numId w:val="6"/>
        </w:numPr>
        <w:spacing w:after="0" w:line="360" w:lineRule="auto"/>
        <w:ind w:left="284" w:hanging="426"/>
        <w:jc w:val="both"/>
        <w:rPr>
          <w:rFonts w:ascii="Arial" w:hAnsi="Arial" w:cs="Arial"/>
          <w:b/>
          <w:bCs/>
          <w:color w:val="2E74B5" w:themeColor="accent5" w:themeShade="BF"/>
          <w:sz w:val="28"/>
          <w:szCs w:val="28"/>
        </w:rPr>
      </w:pPr>
      <w:r w:rsidRPr="00A12906">
        <w:rPr>
          <w:rFonts w:ascii="Arial" w:hAnsi="Arial" w:cs="Arial"/>
          <w:b/>
          <w:bCs/>
          <w:color w:val="2E74B5" w:themeColor="accent5" w:themeShade="BF"/>
          <w:sz w:val="28"/>
          <w:szCs w:val="28"/>
        </w:rPr>
        <w:t>What will your Legal Team</w:t>
      </w:r>
      <w:r w:rsidR="00C75F09" w:rsidRPr="00A12906">
        <w:rPr>
          <w:rFonts w:ascii="Arial" w:hAnsi="Arial" w:cs="Arial"/>
          <w:b/>
          <w:bCs/>
          <w:color w:val="2E74B5" w:themeColor="accent5" w:themeShade="BF"/>
          <w:sz w:val="28"/>
          <w:szCs w:val="28"/>
        </w:rPr>
        <w:t xml:space="preserve"> do? </w:t>
      </w:r>
    </w:p>
    <w:p w14:paraId="656DFB1C" w14:textId="77777777" w:rsidR="00E87194" w:rsidRPr="005F2602" w:rsidRDefault="00E87194" w:rsidP="00E87194">
      <w:pPr>
        <w:spacing w:after="0" w:line="360" w:lineRule="auto"/>
        <w:jc w:val="both"/>
        <w:rPr>
          <w:rFonts w:ascii="Arial" w:hAnsi="Arial" w:cs="Arial"/>
        </w:rPr>
      </w:pPr>
    </w:p>
    <w:p w14:paraId="7BF208B4" w14:textId="3A99930A" w:rsidR="00F7387B" w:rsidRDefault="001943F7" w:rsidP="001943F7">
      <w:pPr>
        <w:spacing w:after="0" w:line="360" w:lineRule="auto"/>
        <w:jc w:val="both"/>
        <w:rPr>
          <w:rFonts w:ascii="Arial" w:hAnsi="Arial" w:cs="Arial"/>
        </w:rPr>
      </w:pPr>
      <w:r w:rsidRPr="005F2602">
        <w:rPr>
          <w:rFonts w:ascii="Arial" w:hAnsi="Arial" w:cs="Arial"/>
        </w:rPr>
        <w:t xml:space="preserve">On receipt of the documents </w:t>
      </w:r>
      <w:r w:rsidR="007F6BC7" w:rsidRPr="005F2602">
        <w:rPr>
          <w:rFonts w:ascii="Arial" w:hAnsi="Arial" w:cs="Arial"/>
        </w:rPr>
        <w:t xml:space="preserve">the </w:t>
      </w:r>
      <w:r w:rsidR="000C35E3" w:rsidRPr="005F2602">
        <w:rPr>
          <w:rFonts w:ascii="Arial" w:hAnsi="Arial" w:cs="Arial"/>
        </w:rPr>
        <w:t xml:space="preserve">Lawyer </w:t>
      </w:r>
      <w:r w:rsidRPr="005F2602">
        <w:rPr>
          <w:rFonts w:ascii="Arial" w:hAnsi="Arial" w:cs="Arial"/>
        </w:rPr>
        <w:t>will follow the 2022 fast track process and</w:t>
      </w:r>
      <w:r w:rsidR="000D204B" w:rsidRPr="005F2602">
        <w:rPr>
          <w:rFonts w:ascii="Arial" w:hAnsi="Arial" w:cs="Arial"/>
        </w:rPr>
        <w:t xml:space="preserve"> will</w:t>
      </w:r>
      <w:r w:rsidRPr="005F2602">
        <w:rPr>
          <w:rFonts w:ascii="Arial" w:hAnsi="Arial" w:cs="Arial"/>
        </w:rPr>
        <w:t xml:space="preserve"> keep </w:t>
      </w:r>
      <w:r w:rsidR="000D204B" w:rsidRPr="005F2602">
        <w:rPr>
          <w:rFonts w:ascii="Arial" w:hAnsi="Arial" w:cs="Arial"/>
        </w:rPr>
        <w:t xml:space="preserve">you informed of progress. </w:t>
      </w:r>
      <w:r w:rsidR="00F7387B" w:rsidRPr="005F2602">
        <w:rPr>
          <w:rFonts w:ascii="Arial" w:hAnsi="Arial" w:cs="Arial"/>
        </w:rPr>
        <w:t>They will also:</w:t>
      </w:r>
    </w:p>
    <w:p w14:paraId="30AAB9CE" w14:textId="77777777" w:rsidR="003D4A85" w:rsidRPr="005F2602" w:rsidRDefault="003D4A85" w:rsidP="001943F7">
      <w:pPr>
        <w:spacing w:after="0" w:line="360" w:lineRule="auto"/>
        <w:jc w:val="both"/>
        <w:rPr>
          <w:rFonts w:ascii="Arial" w:hAnsi="Arial" w:cs="Arial"/>
        </w:rPr>
      </w:pPr>
    </w:p>
    <w:p w14:paraId="3AF23D56" w14:textId="7A27EA46" w:rsidR="00EA756C" w:rsidRPr="005F2602" w:rsidRDefault="00EA756C" w:rsidP="001943F7">
      <w:pPr>
        <w:spacing w:after="0" w:line="360" w:lineRule="auto"/>
        <w:jc w:val="both"/>
        <w:rPr>
          <w:rFonts w:ascii="Arial" w:hAnsi="Arial" w:cs="Arial"/>
        </w:rPr>
      </w:pPr>
    </w:p>
    <w:p w14:paraId="2B2FE9B8" w14:textId="15F0A98A" w:rsidR="002803FD" w:rsidRPr="005F2602" w:rsidRDefault="00EA756C" w:rsidP="002803FD">
      <w:pPr>
        <w:pStyle w:val="ListParagraph"/>
        <w:numPr>
          <w:ilvl w:val="0"/>
          <w:numId w:val="8"/>
        </w:numPr>
        <w:spacing w:after="0" w:line="360" w:lineRule="auto"/>
        <w:jc w:val="both"/>
        <w:rPr>
          <w:rFonts w:ascii="Arial" w:hAnsi="Arial" w:cs="Arial"/>
        </w:rPr>
      </w:pPr>
      <w:r w:rsidRPr="005F2602">
        <w:rPr>
          <w:rFonts w:ascii="Arial" w:hAnsi="Arial" w:cs="Arial"/>
        </w:rPr>
        <w:lastRenderedPageBreak/>
        <w:t>Step 1</w:t>
      </w:r>
      <w:r w:rsidR="002803FD" w:rsidRPr="005F2602">
        <w:rPr>
          <w:rFonts w:ascii="Arial" w:hAnsi="Arial" w:cs="Arial"/>
        </w:rPr>
        <w:t xml:space="preserve"> - </w:t>
      </w:r>
      <w:r w:rsidR="001943F7" w:rsidRPr="005F2602">
        <w:rPr>
          <w:rFonts w:ascii="Arial" w:hAnsi="Arial" w:cs="Arial"/>
        </w:rPr>
        <w:t xml:space="preserve">Prepare </w:t>
      </w:r>
      <w:r w:rsidRPr="005F2602">
        <w:rPr>
          <w:rFonts w:ascii="Arial" w:hAnsi="Arial" w:cs="Arial"/>
        </w:rPr>
        <w:t xml:space="preserve">a </w:t>
      </w:r>
      <w:r w:rsidR="001943F7" w:rsidRPr="005F2602">
        <w:rPr>
          <w:rFonts w:ascii="Arial" w:hAnsi="Arial" w:cs="Arial"/>
        </w:rPr>
        <w:t xml:space="preserve">bundle and </w:t>
      </w:r>
      <w:r w:rsidR="00523A4F" w:rsidRPr="005F2602">
        <w:rPr>
          <w:rFonts w:ascii="Arial" w:hAnsi="Arial" w:cs="Arial"/>
        </w:rPr>
        <w:t>notify</w:t>
      </w:r>
      <w:r w:rsidR="001943F7" w:rsidRPr="005F2602">
        <w:rPr>
          <w:rFonts w:ascii="Arial" w:hAnsi="Arial" w:cs="Arial"/>
        </w:rPr>
        <w:t xml:space="preserve"> Cafcass by email</w:t>
      </w:r>
      <w:r w:rsidR="00523A4F" w:rsidRPr="005F2602">
        <w:rPr>
          <w:rFonts w:ascii="Arial" w:hAnsi="Arial" w:cs="Arial"/>
        </w:rPr>
        <w:t xml:space="preserve">. </w:t>
      </w:r>
    </w:p>
    <w:p w14:paraId="31A8B9D9" w14:textId="73B9728B" w:rsidR="000C35E3" w:rsidRPr="005F2602" w:rsidRDefault="001943F7" w:rsidP="000C35E3">
      <w:pPr>
        <w:pStyle w:val="ListParagraph"/>
        <w:numPr>
          <w:ilvl w:val="0"/>
          <w:numId w:val="8"/>
        </w:numPr>
        <w:spacing w:after="0" w:line="360" w:lineRule="auto"/>
        <w:jc w:val="both"/>
        <w:rPr>
          <w:rFonts w:ascii="Arial" w:hAnsi="Arial" w:cs="Arial"/>
        </w:rPr>
      </w:pPr>
      <w:r w:rsidRPr="005F2602">
        <w:rPr>
          <w:rFonts w:ascii="Arial" w:hAnsi="Arial" w:cs="Arial"/>
        </w:rPr>
        <w:t>Step 2</w:t>
      </w:r>
      <w:r w:rsidR="00523A4F" w:rsidRPr="005F2602">
        <w:rPr>
          <w:rFonts w:ascii="Arial" w:hAnsi="Arial" w:cs="Arial"/>
        </w:rPr>
        <w:t xml:space="preserve"> - </w:t>
      </w:r>
      <w:r w:rsidRPr="005F2602">
        <w:rPr>
          <w:rFonts w:ascii="Arial" w:hAnsi="Arial" w:cs="Arial"/>
        </w:rPr>
        <w:t>On receipt of the letter of recommendation from Cafcass</w:t>
      </w:r>
      <w:r w:rsidR="008564DA" w:rsidRPr="005F2602">
        <w:rPr>
          <w:rFonts w:ascii="Arial" w:hAnsi="Arial" w:cs="Arial"/>
        </w:rPr>
        <w:t>, they</w:t>
      </w:r>
      <w:r w:rsidRPr="005F2602">
        <w:rPr>
          <w:rFonts w:ascii="Arial" w:hAnsi="Arial" w:cs="Arial"/>
        </w:rPr>
        <w:t xml:space="preserve"> </w:t>
      </w:r>
      <w:r w:rsidR="00067769" w:rsidRPr="005F2602">
        <w:rPr>
          <w:rFonts w:ascii="Arial" w:hAnsi="Arial" w:cs="Arial"/>
        </w:rPr>
        <w:t>will</w:t>
      </w:r>
      <w:r w:rsidR="00B73B38" w:rsidRPr="005F2602">
        <w:rPr>
          <w:rFonts w:ascii="Arial" w:hAnsi="Arial" w:cs="Arial"/>
        </w:rPr>
        <w:t xml:space="preserve"> </w:t>
      </w:r>
      <w:r w:rsidRPr="005F2602">
        <w:rPr>
          <w:rFonts w:ascii="Arial" w:hAnsi="Arial" w:cs="Arial"/>
        </w:rPr>
        <w:t xml:space="preserve">make </w:t>
      </w:r>
      <w:r w:rsidR="00067769" w:rsidRPr="005F2602">
        <w:rPr>
          <w:rFonts w:ascii="Arial" w:hAnsi="Arial" w:cs="Arial"/>
        </w:rPr>
        <w:t xml:space="preserve">an </w:t>
      </w:r>
      <w:r w:rsidRPr="005F2602">
        <w:rPr>
          <w:rFonts w:ascii="Arial" w:hAnsi="Arial" w:cs="Arial"/>
        </w:rPr>
        <w:t xml:space="preserve">application </w:t>
      </w:r>
      <w:r w:rsidR="008564DA" w:rsidRPr="005F2602">
        <w:rPr>
          <w:rFonts w:ascii="Arial" w:hAnsi="Arial" w:cs="Arial"/>
        </w:rPr>
        <w:t xml:space="preserve">with the </w:t>
      </w:r>
      <w:r w:rsidR="009616DD" w:rsidRPr="005F2602">
        <w:rPr>
          <w:rFonts w:ascii="Arial" w:hAnsi="Arial" w:cs="Arial"/>
        </w:rPr>
        <w:t>draft order on iss</w:t>
      </w:r>
      <w:r w:rsidR="000C35E3" w:rsidRPr="005F2602">
        <w:rPr>
          <w:rFonts w:ascii="Arial" w:hAnsi="Arial" w:cs="Arial"/>
        </w:rPr>
        <w:t xml:space="preserve">ue. </w:t>
      </w:r>
    </w:p>
    <w:p w14:paraId="228A17E7" w14:textId="5BF5E445" w:rsidR="001943F7" w:rsidRPr="005F2602" w:rsidRDefault="00A96640" w:rsidP="000C35E3">
      <w:pPr>
        <w:pStyle w:val="ListParagraph"/>
        <w:numPr>
          <w:ilvl w:val="0"/>
          <w:numId w:val="8"/>
        </w:numPr>
        <w:spacing w:after="0" w:line="360" w:lineRule="auto"/>
        <w:jc w:val="both"/>
        <w:rPr>
          <w:rFonts w:ascii="Arial" w:hAnsi="Arial" w:cs="Arial"/>
        </w:rPr>
      </w:pPr>
      <w:r w:rsidRPr="005F2602">
        <w:rPr>
          <w:rFonts w:ascii="Arial" w:hAnsi="Arial" w:cs="Arial"/>
        </w:rPr>
        <w:t xml:space="preserve">Step 3 - </w:t>
      </w:r>
      <w:r w:rsidR="001943F7" w:rsidRPr="005F2602">
        <w:rPr>
          <w:rFonts w:ascii="Arial" w:hAnsi="Arial" w:cs="Arial"/>
        </w:rPr>
        <w:t xml:space="preserve">Lawyer will state that </w:t>
      </w:r>
      <w:r w:rsidR="000D0B65">
        <w:rPr>
          <w:rFonts w:ascii="Arial" w:hAnsi="Arial" w:cs="Arial"/>
        </w:rPr>
        <w:t>the</w:t>
      </w:r>
      <w:r w:rsidR="001943F7" w:rsidRPr="005F2602">
        <w:rPr>
          <w:rFonts w:ascii="Arial" w:hAnsi="Arial" w:cs="Arial"/>
        </w:rPr>
        <w:t xml:space="preserve"> accelerated process</w:t>
      </w:r>
      <w:r w:rsidR="000D0B65">
        <w:rPr>
          <w:rFonts w:ascii="Arial" w:hAnsi="Arial" w:cs="Arial"/>
        </w:rPr>
        <w:t xml:space="preserve"> is appropriate for the child/ young person</w:t>
      </w:r>
      <w:r w:rsidR="001943F7" w:rsidRPr="005F2602">
        <w:rPr>
          <w:rFonts w:ascii="Arial" w:hAnsi="Arial" w:cs="Arial"/>
        </w:rPr>
        <w:t xml:space="preserve"> and involvement of </w:t>
      </w:r>
      <w:r w:rsidR="008C3196" w:rsidRPr="005F2602">
        <w:rPr>
          <w:rFonts w:ascii="Arial" w:hAnsi="Arial" w:cs="Arial"/>
        </w:rPr>
        <w:t xml:space="preserve">a </w:t>
      </w:r>
      <w:r w:rsidR="001943F7" w:rsidRPr="005F2602">
        <w:rPr>
          <w:rFonts w:ascii="Arial" w:hAnsi="Arial" w:cs="Arial"/>
        </w:rPr>
        <w:t>G</w:t>
      </w:r>
      <w:r w:rsidR="002A071E" w:rsidRPr="005F2602">
        <w:rPr>
          <w:rFonts w:ascii="Arial" w:hAnsi="Arial" w:cs="Arial"/>
        </w:rPr>
        <w:t>uardian</w:t>
      </w:r>
      <w:r w:rsidR="001943F7" w:rsidRPr="005F2602">
        <w:rPr>
          <w:rFonts w:ascii="Arial" w:hAnsi="Arial" w:cs="Arial"/>
        </w:rPr>
        <w:t xml:space="preserve"> is not necessary as a result of pre proceedings management review by Cafcass and letter of recommendation. </w:t>
      </w:r>
    </w:p>
    <w:p w14:paraId="5198D8BF" w14:textId="77777777" w:rsidR="008D45F3" w:rsidRPr="005F2602" w:rsidRDefault="00A96640" w:rsidP="001943F7">
      <w:pPr>
        <w:pStyle w:val="ListParagraph"/>
        <w:numPr>
          <w:ilvl w:val="0"/>
          <w:numId w:val="8"/>
        </w:numPr>
        <w:spacing w:after="0" w:line="360" w:lineRule="auto"/>
        <w:jc w:val="both"/>
        <w:rPr>
          <w:rFonts w:ascii="Arial" w:hAnsi="Arial" w:cs="Arial"/>
        </w:rPr>
      </w:pPr>
      <w:r w:rsidRPr="005F2602">
        <w:rPr>
          <w:rFonts w:ascii="Arial" w:hAnsi="Arial" w:cs="Arial"/>
        </w:rPr>
        <w:t>Step 4</w:t>
      </w:r>
      <w:r w:rsidR="008D45F3" w:rsidRPr="005F2602">
        <w:rPr>
          <w:rFonts w:ascii="Arial" w:hAnsi="Arial" w:cs="Arial"/>
        </w:rPr>
        <w:t xml:space="preserve"> - O</w:t>
      </w:r>
      <w:r w:rsidR="001943F7" w:rsidRPr="005F2602">
        <w:rPr>
          <w:rFonts w:ascii="Arial" w:hAnsi="Arial" w:cs="Arial"/>
        </w:rPr>
        <w:t>n receipt of sealed copies of application, order and notice lawyer will serve parties.</w:t>
      </w:r>
    </w:p>
    <w:p w14:paraId="540EECD3" w14:textId="0F7484A2" w:rsidR="004572D4" w:rsidRPr="002E1CBC" w:rsidRDefault="008D45F3" w:rsidP="00EC5CBE">
      <w:pPr>
        <w:pStyle w:val="ListParagraph"/>
        <w:numPr>
          <w:ilvl w:val="0"/>
          <w:numId w:val="8"/>
        </w:numPr>
        <w:spacing w:after="0" w:line="360" w:lineRule="auto"/>
        <w:jc w:val="both"/>
        <w:rPr>
          <w:rFonts w:ascii="Arial" w:hAnsi="Arial" w:cs="Arial"/>
        </w:rPr>
      </w:pPr>
      <w:r w:rsidRPr="002E1CBC">
        <w:rPr>
          <w:rFonts w:ascii="Arial" w:hAnsi="Arial" w:cs="Arial"/>
        </w:rPr>
        <w:t>Ste</w:t>
      </w:r>
      <w:r w:rsidR="00AF7089" w:rsidRPr="002E1CBC">
        <w:rPr>
          <w:rFonts w:ascii="Arial" w:hAnsi="Arial" w:cs="Arial"/>
        </w:rPr>
        <w:t xml:space="preserve">p 5- </w:t>
      </w:r>
      <w:r w:rsidR="001943F7" w:rsidRPr="002E1CBC">
        <w:rPr>
          <w:rFonts w:ascii="Arial" w:hAnsi="Arial" w:cs="Arial"/>
        </w:rPr>
        <w:t>Lawyer will keep social work team advised of hearing dates and outcome of application.</w:t>
      </w:r>
    </w:p>
    <w:sectPr w:rsidR="004572D4" w:rsidRPr="002E1CB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BCDDB" w14:textId="77777777" w:rsidR="00835012" w:rsidRDefault="00835012" w:rsidP="001C1742">
      <w:pPr>
        <w:spacing w:after="0" w:line="240" w:lineRule="auto"/>
      </w:pPr>
      <w:r>
        <w:separator/>
      </w:r>
    </w:p>
  </w:endnote>
  <w:endnote w:type="continuationSeparator" w:id="0">
    <w:p w14:paraId="1C5A6CEB" w14:textId="77777777" w:rsidR="00835012" w:rsidRDefault="00835012" w:rsidP="001C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CDD7" w14:textId="77777777" w:rsidR="00D26849" w:rsidRDefault="00D2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536573507"/>
      <w:docPartObj>
        <w:docPartGallery w:val="Page Numbers (Bottom of Page)"/>
        <w:docPartUnique/>
      </w:docPartObj>
    </w:sdtPr>
    <w:sdtEndPr>
      <w:rPr>
        <w:noProof/>
      </w:rPr>
    </w:sdtEndPr>
    <w:sdtContent>
      <w:p w14:paraId="3887072B" w14:textId="6B7425F2" w:rsidR="008F545E" w:rsidRPr="008F545E" w:rsidRDefault="002E1CBC">
        <w:pPr>
          <w:pStyle w:val="Footer"/>
          <w:jc w:val="right"/>
          <w:rPr>
            <w:rFonts w:ascii="Arial" w:hAnsi="Arial" w:cs="Arial"/>
          </w:rPr>
        </w:pPr>
        <w:r w:rsidRPr="008F545E">
          <w:rPr>
            <w:rFonts w:ascii="Arial" w:hAnsi="Arial" w:cs="Arial"/>
          </w:rPr>
          <w:t xml:space="preserve">Practice Guidance </w:t>
        </w:r>
        <w:r w:rsidR="008F545E" w:rsidRPr="008F545E">
          <w:rPr>
            <w:rFonts w:ascii="Arial" w:hAnsi="Arial" w:cs="Arial"/>
          </w:rPr>
          <w:t>–</w:t>
        </w:r>
        <w:r w:rsidRPr="008F545E">
          <w:rPr>
            <w:rFonts w:ascii="Arial" w:hAnsi="Arial" w:cs="Arial"/>
          </w:rPr>
          <w:t xml:space="preserve"> </w:t>
        </w:r>
        <w:r w:rsidR="008F545E" w:rsidRPr="008F545E">
          <w:rPr>
            <w:rFonts w:ascii="Arial" w:hAnsi="Arial" w:cs="Arial"/>
          </w:rPr>
          <w:t xml:space="preserve">Accelerated </w:t>
        </w:r>
        <w:r w:rsidR="00FA7E17">
          <w:rPr>
            <w:rFonts w:ascii="Arial" w:hAnsi="Arial" w:cs="Arial"/>
          </w:rPr>
          <w:t>C</w:t>
        </w:r>
        <w:r w:rsidR="008F545E" w:rsidRPr="008F545E">
          <w:rPr>
            <w:rFonts w:ascii="Arial" w:hAnsi="Arial" w:cs="Arial"/>
          </w:rPr>
          <w:t xml:space="preserve">are </w:t>
        </w:r>
        <w:r w:rsidR="00FA7E17">
          <w:rPr>
            <w:rFonts w:ascii="Arial" w:hAnsi="Arial" w:cs="Arial"/>
          </w:rPr>
          <w:t>D</w:t>
        </w:r>
        <w:r w:rsidR="008F545E" w:rsidRPr="008F545E">
          <w:rPr>
            <w:rFonts w:ascii="Arial" w:hAnsi="Arial" w:cs="Arial"/>
          </w:rPr>
          <w:t>ischarge April 2022</w:t>
        </w:r>
      </w:p>
      <w:p w14:paraId="3878C028" w14:textId="4481898F" w:rsidR="008841C5" w:rsidRPr="008F545E" w:rsidRDefault="008841C5">
        <w:pPr>
          <w:pStyle w:val="Footer"/>
          <w:jc w:val="right"/>
          <w:rPr>
            <w:rFonts w:ascii="Arial" w:hAnsi="Arial" w:cs="Arial"/>
          </w:rPr>
        </w:pPr>
        <w:r w:rsidRPr="008F545E">
          <w:rPr>
            <w:rFonts w:ascii="Arial" w:hAnsi="Arial" w:cs="Arial"/>
          </w:rPr>
          <w:fldChar w:fldCharType="begin"/>
        </w:r>
        <w:r w:rsidRPr="008F545E">
          <w:rPr>
            <w:rFonts w:ascii="Arial" w:hAnsi="Arial" w:cs="Arial"/>
          </w:rPr>
          <w:instrText xml:space="preserve"> PAGE   \* MERGEFORMAT </w:instrText>
        </w:r>
        <w:r w:rsidRPr="008F545E">
          <w:rPr>
            <w:rFonts w:ascii="Arial" w:hAnsi="Arial" w:cs="Arial"/>
          </w:rPr>
          <w:fldChar w:fldCharType="separate"/>
        </w:r>
        <w:r w:rsidRPr="008F545E">
          <w:rPr>
            <w:rFonts w:ascii="Arial" w:hAnsi="Arial" w:cs="Arial"/>
            <w:noProof/>
          </w:rPr>
          <w:t>2</w:t>
        </w:r>
        <w:r w:rsidRPr="008F545E">
          <w:rPr>
            <w:rFonts w:ascii="Arial" w:hAnsi="Arial" w:cs="Arial"/>
            <w:noProof/>
          </w:rPr>
          <w:fldChar w:fldCharType="end"/>
        </w:r>
      </w:p>
    </w:sdtContent>
  </w:sdt>
  <w:p w14:paraId="0E60C812" w14:textId="7CBEA2CE" w:rsidR="00EC5CBE" w:rsidRDefault="00EC5CBE" w:rsidP="00EC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99FA" w14:textId="77777777" w:rsidR="00D26849" w:rsidRDefault="00D2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3B41" w14:textId="77777777" w:rsidR="00835012" w:rsidRDefault="00835012" w:rsidP="001C1742">
      <w:pPr>
        <w:spacing w:after="0" w:line="240" w:lineRule="auto"/>
      </w:pPr>
      <w:r>
        <w:separator/>
      </w:r>
    </w:p>
  </w:footnote>
  <w:footnote w:type="continuationSeparator" w:id="0">
    <w:p w14:paraId="43BB7DB1" w14:textId="77777777" w:rsidR="00835012" w:rsidRDefault="00835012" w:rsidP="001C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816D" w14:textId="77777777" w:rsidR="00D26849" w:rsidRDefault="00D2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3005" w14:textId="4F9D8C80" w:rsidR="008841C5" w:rsidRDefault="008841C5" w:rsidP="008841C5">
    <w:pPr>
      <w:pStyle w:val="Header"/>
      <w:jc w:val="center"/>
    </w:pPr>
    <w:r>
      <w:rPr>
        <w:rFonts w:ascii="Arial" w:hAnsi="Arial" w:cs="Arial"/>
        <w:noProof/>
        <w:color w:val="1F497D"/>
        <w:lang w:eastAsia="en-GB"/>
      </w:rPr>
      <w:drawing>
        <wp:inline distT="0" distB="0" distL="0" distR="0" wp14:anchorId="72AB1032" wp14:editId="7EB9EC5C">
          <wp:extent cx="3568065" cy="661959"/>
          <wp:effectExtent l="0" t="0" r="0" b="5080"/>
          <wp:docPr id="2" name="Picture 2" descr="Description: BCT logo FOR EMAIL SIGNATUR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CT logo FOR EMAIL SIGNATURES ONL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07873" cy="6693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92CC" w14:textId="77777777" w:rsidR="00D26849" w:rsidRDefault="00D2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3E8"/>
    <w:multiLevelType w:val="hybridMultilevel"/>
    <w:tmpl w:val="51AE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7FA0"/>
    <w:multiLevelType w:val="hybridMultilevel"/>
    <w:tmpl w:val="45D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44CE"/>
    <w:multiLevelType w:val="hybridMultilevel"/>
    <w:tmpl w:val="17DA7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43A6D"/>
    <w:multiLevelType w:val="hybridMultilevel"/>
    <w:tmpl w:val="3368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45D75"/>
    <w:multiLevelType w:val="hybridMultilevel"/>
    <w:tmpl w:val="23E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426F4"/>
    <w:multiLevelType w:val="hybridMultilevel"/>
    <w:tmpl w:val="45F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D1274"/>
    <w:multiLevelType w:val="hybridMultilevel"/>
    <w:tmpl w:val="6D303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C0B93"/>
    <w:multiLevelType w:val="hybridMultilevel"/>
    <w:tmpl w:val="6B04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4/2022 16:54"/>
  </w:docVars>
  <w:rsids>
    <w:rsidRoot w:val="001C1742"/>
    <w:rsid w:val="00014693"/>
    <w:rsid w:val="00020673"/>
    <w:rsid w:val="00051707"/>
    <w:rsid w:val="00055D08"/>
    <w:rsid w:val="000628C2"/>
    <w:rsid w:val="00062BAD"/>
    <w:rsid w:val="00067769"/>
    <w:rsid w:val="000A59F5"/>
    <w:rsid w:val="000B67FC"/>
    <w:rsid w:val="000C1397"/>
    <w:rsid w:val="000C1952"/>
    <w:rsid w:val="000C35E3"/>
    <w:rsid w:val="000D0B65"/>
    <w:rsid w:val="000D204B"/>
    <w:rsid w:val="000E735B"/>
    <w:rsid w:val="00105840"/>
    <w:rsid w:val="00111922"/>
    <w:rsid w:val="00121731"/>
    <w:rsid w:val="0014431C"/>
    <w:rsid w:val="001652E6"/>
    <w:rsid w:val="001943F7"/>
    <w:rsid w:val="001A3E08"/>
    <w:rsid w:val="001C1682"/>
    <w:rsid w:val="001C1742"/>
    <w:rsid w:val="001C4D34"/>
    <w:rsid w:val="001D316F"/>
    <w:rsid w:val="00202374"/>
    <w:rsid w:val="00215A07"/>
    <w:rsid w:val="00223D64"/>
    <w:rsid w:val="0025173B"/>
    <w:rsid w:val="002803FD"/>
    <w:rsid w:val="002A071E"/>
    <w:rsid w:val="002A0DB3"/>
    <w:rsid w:val="002A7F30"/>
    <w:rsid w:val="002E1CBC"/>
    <w:rsid w:val="002E3277"/>
    <w:rsid w:val="002E4DC4"/>
    <w:rsid w:val="00336A4B"/>
    <w:rsid w:val="003932E9"/>
    <w:rsid w:val="003A5CCE"/>
    <w:rsid w:val="003C391C"/>
    <w:rsid w:val="003D4A85"/>
    <w:rsid w:val="003F3C3A"/>
    <w:rsid w:val="003F5943"/>
    <w:rsid w:val="003F79B4"/>
    <w:rsid w:val="004013F1"/>
    <w:rsid w:val="0041048E"/>
    <w:rsid w:val="00432A09"/>
    <w:rsid w:val="0043372B"/>
    <w:rsid w:val="004572D4"/>
    <w:rsid w:val="00467109"/>
    <w:rsid w:val="00497844"/>
    <w:rsid w:val="004C0245"/>
    <w:rsid w:val="004F2F97"/>
    <w:rsid w:val="004F5569"/>
    <w:rsid w:val="00501F07"/>
    <w:rsid w:val="00523A4F"/>
    <w:rsid w:val="0055470F"/>
    <w:rsid w:val="00586866"/>
    <w:rsid w:val="005F2602"/>
    <w:rsid w:val="00601E05"/>
    <w:rsid w:val="00612E3F"/>
    <w:rsid w:val="00624DD9"/>
    <w:rsid w:val="00663904"/>
    <w:rsid w:val="006F56ED"/>
    <w:rsid w:val="00725D98"/>
    <w:rsid w:val="00751454"/>
    <w:rsid w:val="0077308F"/>
    <w:rsid w:val="00783988"/>
    <w:rsid w:val="00793EA3"/>
    <w:rsid w:val="007B4B25"/>
    <w:rsid w:val="007D4F4D"/>
    <w:rsid w:val="007E761B"/>
    <w:rsid w:val="007F49B1"/>
    <w:rsid w:val="007F6BC7"/>
    <w:rsid w:val="008002BB"/>
    <w:rsid w:val="008070AA"/>
    <w:rsid w:val="00810815"/>
    <w:rsid w:val="00835012"/>
    <w:rsid w:val="0085347D"/>
    <w:rsid w:val="008564DA"/>
    <w:rsid w:val="008658F9"/>
    <w:rsid w:val="008717A7"/>
    <w:rsid w:val="008841C5"/>
    <w:rsid w:val="008A38B7"/>
    <w:rsid w:val="008B13F0"/>
    <w:rsid w:val="008C3196"/>
    <w:rsid w:val="008D45F3"/>
    <w:rsid w:val="008D7B28"/>
    <w:rsid w:val="008E1BDB"/>
    <w:rsid w:val="008F545E"/>
    <w:rsid w:val="00907275"/>
    <w:rsid w:val="00916730"/>
    <w:rsid w:val="0092609C"/>
    <w:rsid w:val="00927588"/>
    <w:rsid w:val="00934304"/>
    <w:rsid w:val="00940AE2"/>
    <w:rsid w:val="00947E4E"/>
    <w:rsid w:val="009616DD"/>
    <w:rsid w:val="00994868"/>
    <w:rsid w:val="009B756C"/>
    <w:rsid w:val="009C3B2F"/>
    <w:rsid w:val="009D376C"/>
    <w:rsid w:val="009E35A0"/>
    <w:rsid w:val="009F03A6"/>
    <w:rsid w:val="00A12906"/>
    <w:rsid w:val="00A57438"/>
    <w:rsid w:val="00A673C3"/>
    <w:rsid w:val="00A95226"/>
    <w:rsid w:val="00A96640"/>
    <w:rsid w:val="00AE12AE"/>
    <w:rsid w:val="00AF7089"/>
    <w:rsid w:val="00B01D88"/>
    <w:rsid w:val="00B04D95"/>
    <w:rsid w:val="00B06CBC"/>
    <w:rsid w:val="00B310C4"/>
    <w:rsid w:val="00B36D71"/>
    <w:rsid w:val="00B73B38"/>
    <w:rsid w:val="00C47A06"/>
    <w:rsid w:val="00C52AD0"/>
    <w:rsid w:val="00C55522"/>
    <w:rsid w:val="00C55A19"/>
    <w:rsid w:val="00C57094"/>
    <w:rsid w:val="00C60B49"/>
    <w:rsid w:val="00C75F09"/>
    <w:rsid w:val="00CB6FAF"/>
    <w:rsid w:val="00CC2840"/>
    <w:rsid w:val="00CC7593"/>
    <w:rsid w:val="00D000AD"/>
    <w:rsid w:val="00D03DAF"/>
    <w:rsid w:val="00D26849"/>
    <w:rsid w:val="00D35D47"/>
    <w:rsid w:val="00D77F3B"/>
    <w:rsid w:val="00D86BB0"/>
    <w:rsid w:val="00DD30D5"/>
    <w:rsid w:val="00E123FE"/>
    <w:rsid w:val="00E30B63"/>
    <w:rsid w:val="00E728A1"/>
    <w:rsid w:val="00E87194"/>
    <w:rsid w:val="00E96E51"/>
    <w:rsid w:val="00EA756C"/>
    <w:rsid w:val="00EC5CBE"/>
    <w:rsid w:val="00ED072E"/>
    <w:rsid w:val="00F33D3F"/>
    <w:rsid w:val="00F33EDC"/>
    <w:rsid w:val="00F3736E"/>
    <w:rsid w:val="00F43BE6"/>
    <w:rsid w:val="00F443E3"/>
    <w:rsid w:val="00F5620B"/>
    <w:rsid w:val="00F7387B"/>
    <w:rsid w:val="00FA7E17"/>
    <w:rsid w:val="00FC6ABC"/>
    <w:rsid w:val="00FF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11727"/>
  <w15:docId w15:val="{363F5742-039E-4D01-A8E6-FCF49DD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42"/>
  </w:style>
  <w:style w:type="paragraph" w:styleId="Footer">
    <w:name w:val="footer"/>
    <w:basedOn w:val="Normal"/>
    <w:link w:val="FooterChar"/>
    <w:uiPriority w:val="99"/>
    <w:unhideWhenUsed/>
    <w:rsid w:val="001C1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42"/>
  </w:style>
  <w:style w:type="paragraph" w:styleId="ListParagraph">
    <w:name w:val="List Paragraph"/>
    <w:basedOn w:val="Normal"/>
    <w:uiPriority w:val="34"/>
    <w:qFormat/>
    <w:rsid w:val="009B756C"/>
    <w:pPr>
      <w:ind w:left="720"/>
      <w:contextualSpacing/>
    </w:pPr>
  </w:style>
  <w:style w:type="character" w:styleId="Hyperlink">
    <w:name w:val="Hyperlink"/>
    <w:basedOn w:val="DefaultParagraphFont"/>
    <w:uiPriority w:val="99"/>
    <w:unhideWhenUsed/>
    <w:rsid w:val="00FC6ABC"/>
    <w:rPr>
      <w:color w:val="0563C1" w:themeColor="hyperlink"/>
      <w:u w:val="single"/>
    </w:rPr>
  </w:style>
  <w:style w:type="character" w:styleId="UnresolvedMention">
    <w:name w:val="Unresolved Mention"/>
    <w:basedOn w:val="DefaultParagraphFont"/>
    <w:uiPriority w:val="99"/>
    <w:semiHidden/>
    <w:unhideWhenUsed/>
    <w:rsid w:val="00FC6ABC"/>
    <w:rPr>
      <w:color w:val="605E5C"/>
      <w:shd w:val="clear" w:color="auto" w:fill="E1DFDD"/>
    </w:rPr>
  </w:style>
  <w:style w:type="character" w:styleId="FollowedHyperlink">
    <w:name w:val="FollowedHyperlink"/>
    <w:basedOn w:val="DefaultParagraphFont"/>
    <w:uiPriority w:val="99"/>
    <w:semiHidden/>
    <w:unhideWhenUsed/>
    <w:rsid w:val="00A57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t.legal@birminghamchildrenstrus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ceduresonline.com/trixcms2/birminghamcs/doc-libra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45C5.E5CD23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FDD12CEAC7E4485D535C228FDBCDB" ma:contentTypeVersion="13" ma:contentTypeDescription="Create a new document." ma:contentTypeScope="" ma:versionID="e9753946e0116031470f7ccfbc565fc6">
  <xsd:schema xmlns:xsd="http://www.w3.org/2001/XMLSchema" xmlns:xs="http://www.w3.org/2001/XMLSchema" xmlns:p="http://schemas.microsoft.com/office/2006/metadata/properties" xmlns:ns3="2b91d934-ef57-47db-b244-0b85f2bf9e74" xmlns:ns4="4a36cf8f-dd69-47f3-9ded-4f71e6e71d88" targetNamespace="http://schemas.microsoft.com/office/2006/metadata/properties" ma:root="true" ma:fieldsID="5f2e380ed6d2ca22646417cc45b48a74" ns3:_="" ns4:_="">
    <xsd:import namespace="2b91d934-ef57-47db-b244-0b85f2bf9e74"/>
    <xsd:import namespace="4a36cf8f-dd69-47f3-9ded-4f71e6e71d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1d934-ef57-47db-b244-0b85f2bf9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6cf8f-dd69-47f3-9ded-4f71e6e71d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CD643-F703-4E91-B4FF-9FA0A2F40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1d934-ef57-47db-b244-0b85f2bf9e74"/>
    <ds:schemaRef ds:uri="4a36cf8f-dd69-47f3-9ded-4f71e6e7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D6035-C84E-49B7-9A45-6FAB35F33915}">
  <ds:schemaRefs>
    <ds:schemaRef ds:uri="http://schemas.openxmlformats.org/officeDocument/2006/bibliography"/>
  </ds:schemaRefs>
</ds:datastoreItem>
</file>

<file path=customXml/itemProps3.xml><?xml version="1.0" encoding="utf-8"?>
<ds:datastoreItem xmlns:ds="http://schemas.openxmlformats.org/officeDocument/2006/customXml" ds:itemID="{892206BD-8FC6-46B9-8444-54B7A136BF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18A706-5457-441D-B7EB-292207691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ORyan</dc:creator>
  <cp:keywords/>
  <dc:description/>
  <cp:lastModifiedBy>Tilly Heigh</cp:lastModifiedBy>
  <cp:revision>5</cp:revision>
  <dcterms:created xsi:type="dcterms:W3CDTF">2022-06-23T09:25:00Z</dcterms:created>
  <dcterms:modified xsi:type="dcterms:W3CDTF">2022-06-23T10:01:00Z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0x010100617FDD12CEAC7E4485D535C228FDBCDB</vt:lpwstr>
  </property>
</Properties>
</file>