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612F8B92">
            <wp:simplePos x="0" y="0"/>
            <wp:positionH relativeFrom="column">
              <wp:posOffset>-927279</wp:posOffset>
            </wp:positionH>
            <wp:positionV relativeFrom="paragraph">
              <wp:posOffset>-914400</wp:posOffset>
            </wp:positionV>
            <wp:extent cx="7562456" cy="10692904"/>
            <wp:effectExtent l="0" t="0" r="635" b="0"/>
            <wp:wrapNone/>
            <wp:docPr id="11" name="Picture 11" descr="Maintenance and repair of home and vehicle" title="Maintenance and repair of home and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2904"/>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65B10D7" wp14:editId="17F2A8B0">
                <wp:extent cx="6658378" cy="1238250"/>
                <wp:effectExtent l="0" t="0" r="0" b="0"/>
                <wp:docPr id="1" name="Text Box 1"/>
                <wp:cNvGraphicFramePr/>
                <a:graphic xmlns:a="http://schemas.openxmlformats.org/drawingml/2006/main">
                  <a:graphicData uri="http://schemas.microsoft.com/office/word/2010/wordprocessingShape">
                    <wps:wsp>
                      <wps:cNvSpPr txBox="1"/>
                      <wps:spPr>
                        <a:xfrm>
                          <a:off x="0" y="0"/>
                          <a:ext cx="6658378" cy="1238250"/>
                        </a:xfrm>
                        <a:prstGeom prst="rect">
                          <a:avLst/>
                        </a:prstGeom>
                        <a:noFill/>
                        <a:ln w="6350">
                          <a:noFill/>
                        </a:ln>
                        <a:effectLst/>
                      </wps:spPr>
                      <wps:txbx>
                        <w:txbxContent>
                          <w:p w14:paraId="655D954B" w14:textId="6AAA60C0" w:rsidR="005855AB" w:rsidRPr="00CC5EA0" w:rsidRDefault="00186A3D" w:rsidP="00AE66D7">
                            <w:pPr>
                              <w:pStyle w:val="Title"/>
                            </w:pPr>
                            <w:r>
                              <w:t>MAINTENANCE AND REPAIR OF HOME AND VEHICLE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5B10D7" id="_x0000_t202" coordsize="21600,21600" o:spt="202" path="m,l,21600r21600,l21600,xe">
                <v:stroke joinstyle="miter"/>
                <v:path gradientshapeok="t" o:connecttype="rect"/>
              </v:shapetype>
              <v:shape id="Text Box 1" o:spid="_x0000_s1026" type="#_x0000_t202" style="width:524.3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" filled="f" stroked="f" strokeweight=".5pt">
                <v:textbox>
                  <w:txbxContent>
                    <w:p w14:paraId="655D954B" w14:textId="6AAA60C0" w:rsidR="005855AB" w:rsidRPr="00CC5EA0" w:rsidRDefault="00186A3D" w:rsidP="00AE66D7">
                      <w:pPr>
                        <w:pStyle w:val="Title"/>
                      </w:pPr>
                      <w:r>
                        <w:t>MAINTENANCE AND REPAIR OF HOME AND VEHICLE</w:t>
                      </w:r>
                    </w:p>
                  </w:txbxContent>
                </v:textbox>
                <w10:anchorlock/>
              </v:shape>
            </w:pict>
          </mc:Fallback>
        </mc:AlternateContent>
      </w:r>
    </w:p>
    <w:p w14:paraId="15536064" w14:textId="727532EE" w:rsidR="00A433A9" w:rsidRDefault="002A6B56" w:rsidP="00AE66D7">
      <w:pPr>
        <w:rPr>
          <w:rFonts w:ascii="Calibri" w:hAnsi="Calibri" w:cs="Calibri"/>
          <w:color w:val="FFFFFF" w:themeColor="background1"/>
          <w:sz w:val="56"/>
          <w:szCs w:val="56"/>
        </w:rPr>
      </w:pPr>
      <w:r w:rsidRPr="00A433A9">
        <w:rPr>
          <w:noProof/>
          <w:color w:val="FFFFFF" w:themeColor="background1"/>
          <w:lang w:eastAsia="en-GB"/>
        </w:rPr>
        <mc:AlternateContent>
          <mc:Choice Requires="wps">
            <w:drawing>
              <wp:inline distT="0" distB="0" distL="0" distR="0" wp14:anchorId="2000B710" wp14:editId="1FEC896B">
                <wp:extent cx="4622165" cy="1076325"/>
                <wp:effectExtent l="0" t="0" r="0" b="0"/>
                <wp:docPr id="7" name="Text Box 7"/>
                <wp:cNvGraphicFramePr/>
                <a:graphic xmlns:a="http://schemas.openxmlformats.org/drawingml/2006/main">
                  <a:graphicData uri="http://schemas.microsoft.com/office/word/2010/wordprocessingShape">
                    <wps:wsp>
                      <wps:cNvSpPr txBox="1"/>
                      <wps:spPr>
                        <a:xfrm>
                          <a:off x="0" y="0"/>
                          <a:ext cx="4622165" cy="1076325"/>
                        </a:xfrm>
                        <a:prstGeom prst="rect">
                          <a:avLst/>
                        </a:prstGeom>
                        <a:noFill/>
                        <a:ln w="6350">
                          <a:noFill/>
                        </a:ln>
                        <a:effectLst/>
                      </wps:spPr>
                      <wps:txbx>
                        <w:txbxContent>
                          <w:p w14:paraId="62C209D4" w14:textId="514B18E3" w:rsidR="00CC5EA0" w:rsidRDefault="003D6FA2" w:rsidP="00AE66D7">
                            <w:pPr>
                              <w:pStyle w:val="Subtitle"/>
                            </w:pPr>
                            <w:r>
                              <w:t>Tri x   5_</w:t>
                            </w:r>
                            <w:r w:rsidR="00186A3D">
                              <w:t>4</w:t>
                            </w:r>
                            <w:r>
                              <w:t>_</w:t>
                            </w:r>
                            <w:r w:rsidR="00186A3D">
                              <w:t>6</w:t>
                            </w:r>
                            <w:r>
                              <w:t xml:space="preserve">   </w:t>
                            </w:r>
                            <w:r w:rsidR="009D1119">
                              <w:t>July 2022</w:t>
                            </w:r>
                          </w:p>
                          <w:p w14:paraId="5060841E" w14:textId="62608231" w:rsidR="003D6FA2" w:rsidRPr="003D6FA2" w:rsidRDefault="003D6FA2" w:rsidP="003D6FA2">
                            <w:pPr>
                              <w:rPr>
                                <w:color w:val="FFFFFF" w:themeColor="background1"/>
                                <w:sz w:val="48"/>
                                <w:szCs w:val="48"/>
                              </w:rPr>
                            </w:pPr>
                            <w:r w:rsidRPr="003D6FA2">
                              <w:rPr>
                                <w:color w:val="FFFFFF" w:themeColor="background1"/>
                                <w:sz w:val="48"/>
                                <w:szCs w:val="48"/>
                              </w:rPr>
                              <w:t xml:space="preserve">Review </w:t>
                            </w:r>
                            <w:r w:rsidR="009D1119">
                              <w:rPr>
                                <w:color w:val="FFFFFF" w:themeColor="background1"/>
                                <w:sz w:val="48"/>
                                <w:szCs w:val="48"/>
                              </w:rPr>
                              <w:t>July</w:t>
                            </w:r>
                            <w:r w:rsidRPr="003D6FA2">
                              <w:rPr>
                                <w:color w:val="FFFFFF" w:themeColor="background1"/>
                                <w:sz w:val="48"/>
                                <w:szCs w:val="48"/>
                              </w:rPr>
                              <w:t xml:space="preserve"> 202</w:t>
                            </w:r>
                            <w:r w:rsidR="009D1119">
                              <w:rPr>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0B710" id="Text Box 7" o:spid="_x0000_s1027" type="#_x0000_t202" style="width:363.9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" filled="f" stroked="f" strokeweight=".5pt">
                <v:textbox>
                  <w:txbxContent>
                    <w:p w14:paraId="62C209D4" w14:textId="514B18E3" w:rsidR="00CC5EA0" w:rsidRDefault="003D6FA2" w:rsidP="00AE66D7">
                      <w:pPr>
                        <w:pStyle w:val="Subtitle"/>
                      </w:pPr>
                      <w:r>
                        <w:t>Tri x   5_</w:t>
                      </w:r>
                      <w:r w:rsidR="00186A3D">
                        <w:t>4</w:t>
                      </w:r>
                      <w:r>
                        <w:t>_</w:t>
                      </w:r>
                      <w:r w:rsidR="00186A3D">
                        <w:t>6</w:t>
                      </w:r>
                      <w:r>
                        <w:t xml:space="preserve">   </w:t>
                      </w:r>
                      <w:r w:rsidR="009D1119">
                        <w:t>July 2022</w:t>
                      </w:r>
                    </w:p>
                    <w:p w14:paraId="5060841E" w14:textId="62608231" w:rsidR="003D6FA2" w:rsidRPr="003D6FA2" w:rsidRDefault="003D6FA2" w:rsidP="003D6FA2">
                      <w:pPr>
                        <w:rPr>
                          <w:color w:val="FFFFFF" w:themeColor="background1"/>
                          <w:sz w:val="48"/>
                          <w:szCs w:val="48"/>
                        </w:rPr>
                      </w:pPr>
                      <w:r w:rsidRPr="003D6FA2">
                        <w:rPr>
                          <w:color w:val="FFFFFF" w:themeColor="background1"/>
                          <w:sz w:val="48"/>
                          <w:szCs w:val="48"/>
                        </w:rPr>
                        <w:t xml:space="preserve">Review </w:t>
                      </w:r>
                      <w:r w:rsidR="009D1119">
                        <w:rPr>
                          <w:color w:val="FFFFFF" w:themeColor="background1"/>
                          <w:sz w:val="48"/>
                          <w:szCs w:val="48"/>
                        </w:rPr>
                        <w:t>July</w:t>
                      </w:r>
                      <w:r w:rsidRPr="003D6FA2">
                        <w:rPr>
                          <w:color w:val="FFFFFF" w:themeColor="background1"/>
                          <w:sz w:val="48"/>
                          <w:szCs w:val="48"/>
                        </w:rPr>
                        <w:t xml:space="preserve"> 202</w:t>
                      </w:r>
                      <w:r w:rsidR="009D1119">
                        <w:rPr>
                          <w:color w:val="FFFFFF" w:themeColor="background1"/>
                          <w:sz w:val="48"/>
                          <w:szCs w:val="48"/>
                        </w:rPr>
                        <w:t>3</w:t>
                      </w:r>
                    </w:p>
                  </w:txbxContent>
                </v:textbox>
                <w10:anchorlock/>
              </v:shape>
            </w:pict>
          </mc:Fallback>
        </mc:AlternateContent>
      </w:r>
    </w:p>
    <w:p w14:paraId="63D46974" w14:textId="77777777" w:rsidR="00186A3D" w:rsidRPr="003D6FA2" w:rsidRDefault="00A433A9" w:rsidP="00692307">
      <w:pPr>
        <w:rPr>
          <w:color w:val="auto"/>
        </w:rPr>
      </w:pPr>
      <w:r>
        <w:rPr>
          <w:rFonts w:ascii="Calibri" w:hAnsi="Calibri" w:cs="Calibri"/>
          <w:color w:val="FFFFFF" w:themeColor="background1"/>
          <w:sz w:val="56"/>
          <w:szCs w:val="56"/>
        </w:rPr>
        <w:br w:type="page"/>
      </w:r>
    </w:p>
    <w:tbl>
      <w:tblPr>
        <w:tblpPr w:leftFromText="180" w:rightFromText="180" w:vertAnchor="text" w:horzAnchor="margin" w:tblpXSpec="center" w:tblpY="1"/>
        <w:tblW w:w="10341" w:type="dxa"/>
        <w:tblLayout w:type="fixed"/>
        <w:tblLook w:val="0000" w:firstRow="0" w:lastRow="0" w:firstColumn="0" w:lastColumn="0" w:noHBand="0" w:noVBand="0"/>
      </w:tblPr>
      <w:tblGrid>
        <w:gridCol w:w="5446"/>
        <w:gridCol w:w="4895"/>
      </w:tblGrid>
      <w:tr w:rsidR="00186A3D" w:rsidRPr="00186A3D" w14:paraId="7FD04599" w14:textId="77777777" w:rsidTr="009341C5">
        <w:trPr>
          <w:cantSplit/>
        </w:trPr>
        <w:tc>
          <w:tcPr>
            <w:tcW w:w="10341" w:type="dxa"/>
            <w:gridSpan w:val="2"/>
            <w:shd w:val="pct12" w:color="auto" w:fill="FFFFFF"/>
          </w:tcPr>
          <w:p w14:paraId="66DE78E1" w14:textId="77777777" w:rsidR="00186A3D" w:rsidRPr="00186A3D" w:rsidRDefault="00186A3D" w:rsidP="00186A3D">
            <w:pPr>
              <w:spacing w:before="0" w:after="0" w:line="240" w:lineRule="auto"/>
              <w:jc w:val="center"/>
              <w:rPr>
                <w:rFonts w:eastAsia="Times New Roman" w:cs="Times New Roman"/>
                <w:b/>
                <w:color w:val="auto"/>
                <w:sz w:val="28"/>
                <w:szCs w:val="20"/>
              </w:rPr>
            </w:pPr>
            <w:r w:rsidRPr="00186A3D">
              <w:rPr>
                <w:rFonts w:eastAsia="Times New Roman" w:cs="Times New Roman"/>
                <w:b/>
                <w:color w:val="auto"/>
                <w:sz w:val="28"/>
                <w:szCs w:val="20"/>
              </w:rPr>
              <w:lastRenderedPageBreak/>
              <w:t>INFORMATION SHEET</w:t>
            </w:r>
          </w:p>
        </w:tc>
      </w:tr>
      <w:tr w:rsidR="00186A3D" w:rsidRPr="00186A3D" w14:paraId="6342292F" w14:textId="77777777" w:rsidTr="009341C5">
        <w:trPr>
          <w:cantSplit/>
        </w:trPr>
        <w:tc>
          <w:tcPr>
            <w:tcW w:w="10341" w:type="dxa"/>
            <w:gridSpan w:val="2"/>
          </w:tcPr>
          <w:p w14:paraId="740AF411" w14:textId="77777777" w:rsidR="00186A3D" w:rsidRPr="00186A3D" w:rsidRDefault="00186A3D" w:rsidP="00186A3D">
            <w:pPr>
              <w:spacing w:before="0" w:after="0" w:line="240" w:lineRule="auto"/>
              <w:rPr>
                <w:rFonts w:eastAsia="Times New Roman" w:cs="Times New Roman"/>
                <w:color w:val="auto"/>
                <w:szCs w:val="20"/>
              </w:rPr>
            </w:pPr>
          </w:p>
        </w:tc>
      </w:tr>
      <w:tr w:rsidR="00186A3D" w:rsidRPr="00186A3D" w14:paraId="405FBB28" w14:textId="77777777" w:rsidTr="009341C5">
        <w:tc>
          <w:tcPr>
            <w:tcW w:w="5446" w:type="dxa"/>
            <w:tcBorders>
              <w:top w:val="single" w:sz="4" w:space="0" w:color="auto"/>
              <w:left w:val="single" w:sz="4" w:space="0" w:color="auto"/>
              <w:bottom w:val="single" w:sz="4" w:space="0" w:color="auto"/>
              <w:right w:val="single" w:sz="4" w:space="0" w:color="auto"/>
            </w:tcBorders>
          </w:tcPr>
          <w:p w14:paraId="19DF4BEC" w14:textId="2B6F70BD" w:rsidR="00186A3D" w:rsidRPr="00186A3D" w:rsidRDefault="00186A3D" w:rsidP="009D1119">
            <w:pPr>
              <w:keepNext/>
              <w:spacing w:before="0" w:after="0" w:line="240" w:lineRule="auto"/>
              <w:outlineLvl w:val="4"/>
              <w:rPr>
                <w:rFonts w:eastAsia="Times New Roman"/>
                <w:color w:val="auto"/>
                <w:szCs w:val="20"/>
              </w:rPr>
            </w:pPr>
            <w:r w:rsidRPr="00186A3D">
              <w:rPr>
                <w:rFonts w:eastAsia="Times New Roman"/>
                <w:b/>
                <w:color w:val="auto"/>
                <w:szCs w:val="20"/>
              </w:rPr>
              <w:t>Service area</w:t>
            </w:r>
          </w:p>
        </w:tc>
        <w:tc>
          <w:tcPr>
            <w:tcW w:w="4895" w:type="dxa"/>
            <w:tcBorders>
              <w:top w:val="single" w:sz="4" w:space="0" w:color="auto"/>
              <w:left w:val="single" w:sz="4" w:space="0" w:color="auto"/>
              <w:bottom w:val="single" w:sz="4" w:space="0" w:color="auto"/>
              <w:right w:val="single" w:sz="4" w:space="0" w:color="auto"/>
            </w:tcBorders>
          </w:tcPr>
          <w:p w14:paraId="267061AC" w14:textId="47BBF2A5" w:rsidR="00186A3D" w:rsidRPr="00186A3D" w:rsidRDefault="00186A3D" w:rsidP="00186A3D">
            <w:pPr>
              <w:spacing w:before="0" w:after="0" w:line="240" w:lineRule="auto"/>
              <w:rPr>
                <w:rFonts w:eastAsia="Times New Roman"/>
                <w:color w:val="auto"/>
                <w:szCs w:val="20"/>
              </w:rPr>
            </w:pPr>
            <w:r w:rsidRPr="00186A3D">
              <w:rPr>
                <w:rFonts w:eastAsia="Times New Roman"/>
                <w:color w:val="auto"/>
                <w:szCs w:val="20"/>
              </w:rPr>
              <w:t>Children’s Social Care</w:t>
            </w:r>
          </w:p>
        </w:tc>
      </w:tr>
      <w:tr w:rsidR="00186A3D" w:rsidRPr="00186A3D" w14:paraId="0E04C433" w14:textId="77777777" w:rsidTr="009341C5">
        <w:tc>
          <w:tcPr>
            <w:tcW w:w="5446" w:type="dxa"/>
            <w:tcBorders>
              <w:top w:val="single" w:sz="4" w:space="0" w:color="auto"/>
              <w:left w:val="single" w:sz="4" w:space="0" w:color="auto"/>
              <w:bottom w:val="single" w:sz="4" w:space="0" w:color="auto"/>
              <w:right w:val="single" w:sz="4" w:space="0" w:color="auto"/>
            </w:tcBorders>
          </w:tcPr>
          <w:p w14:paraId="79FFFBE5" w14:textId="6D44BB74" w:rsidR="00186A3D" w:rsidRPr="00186A3D" w:rsidRDefault="00186A3D" w:rsidP="009D1119">
            <w:pPr>
              <w:spacing w:before="0" w:after="0" w:line="240" w:lineRule="auto"/>
              <w:rPr>
                <w:rFonts w:eastAsia="Times New Roman"/>
                <w:b/>
                <w:color w:val="auto"/>
                <w:szCs w:val="20"/>
              </w:rPr>
            </w:pPr>
            <w:r w:rsidRPr="00186A3D">
              <w:rPr>
                <w:rFonts w:eastAsia="Times New Roman"/>
                <w:b/>
                <w:color w:val="auto"/>
                <w:szCs w:val="20"/>
              </w:rPr>
              <w:t>Date effective from</w:t>
            </w:r>
          </w:p>
        </w:tc>
        <w:tc>
          <w:tcPr>
            <w:tcW w:w="4895" w:type="dxa"/>
            <w:tcBorders>
              <w:top w:val="single" w:sz="4" w:space="0" w:color="auto"/>
              <w:left w:val="single" w:sz="4" w:space="0" w:color="auto"/>
              <w:bottom w:val="single" w:sz="4" w:space="0" w:color="auto"/>
              <w:right w:val="single" w:sz="4" w:space="0" w:color="auto"/>
            </w:tcBorders>
          </w:tcPr>
          <w:p w14:paraId="6C6F89C2" w14:textId="77777777" w:rsidR="00186A3D" w:rsidRPr="00186A3D" w:rsidRDefault="00186A3D" w:rsidP="00186A3D">
            <w:pPr>
              <w:spacing w:before="0" w:after="0" w:line="240" w:lineRule="auto"/>
              <w:rPr>
                <w:rFonts w:eastAsia="Times New Roman"/>
                <w:color w:val="000000"/>
                <w:szCs w:val="20"/>
              </w:rPr>
            </w:pPr>
            <w:r w:rsidRPr="00186A3D">
              <w:rPr>
                <w:rFonts w:eastAsia="Times New Roman"/>
                <w:color w:val="000000"/>
                <w:szCs w:val="20"/>
              </w:rPr>
              <w:t>Oct 2019</w:t>
            </w:r>
          </w:p>
        </w:tc>
      </w:tr>
      <w:tr w:rsidR="00186A3D" w:rsidRPr="00186A3D" w14:paraId="69C0FA04" w14:textId="77777777" w:rsidTr="009341C5">
        <w:tc>
          <w:tcPr>
            <w:tcW w:w="5446" w:type="dxa"/>
            <w:tcBorders>
              <w:top w:val="single" w:sz="4" w:space="0" w:color="auto"/>
              <w:left w:val="single" w:sz="4" w:space="0" w:color="auto"/>
              <w:bottom w:val="single" w:sz="4" w:space="0" w:color="auto"/>
              <w:right w:val="single" w:sz="4" w:space="0" w:color="auto"/>
            </w:tcBorders>
          </w:tcPr>
          <w:p w14:paraId="3C2EAECA" w14:textId="00D84535" w:rsidR="00186A3D" w:rsidRPr="00186A3D" w:rsidRDefault="00186A3D" w:rsidP="009D1119">
            <w:pPr>
              <w:spacing w:before="0" w:after="0" w:line="240" w:lineRule="auto"/>
              <w:rPr>
                <w:rFonts w:eastAsia="Times New Roman"/>
                <w:b/>
                <w:color w:val="auto"/>
                <w:szCs w:val="20"/>
              </w:rPr>
            </w:pPr>
            <w:r w:rsidRPr="00186A3D">
              <w:rPr>
                <w:rFonts w:eastAsia="Times New Roman"/>
                <w:b/>
                <w:color w:val="auto"/>
                <w:szCs w:val="20"/>
              </w:rPr>
              <w:t>Responsible officer(s)</w:t>
            </w:r>
          </w:p>
        </w:tc>
        <w:tc>
          <w:tcPr>
            <w:tcW w:w="4895" w:type="dxa"/>
            <w:tcBorders>
              <w:top w:val="single" w:sz="4" w:space="0" w:color="auto"/>
              <w:left w:val="single" w:sz="4" w:space="0" w:color="auto"/>
              <w:bottom w:val="single" w:sz="4" w:space="0" w:color="auto"/>
              <w:right w:val="single" w:sz="4" w:space="0" w:color="auto"/>
            </w:tcBorders>
          </w:tcPr>
          <w:p w14:paraId="65F4572B" w14:textId="77777777" w:rsidR="00186A3D" w:rsidRPr="00186A3D" w:rsidRDefault="00186A3D" w:rsidP="00186A3D">
            <w:pPr>
              <w:spacing w:before="0" w:after="0" w:line="240" w:lineRule="auto"/>
              <w:rPr>
                <w:rFonts w:eastAsia="Times New Roman"/>
                <w:color w:val="000000"/>
                <w:szCs w:val="20"/>
              </w:rPr>
            </w:pPr>
            <w:r w:rsidRPr="00186A3D">
              <w:rPr>
                <w:rFonts w:eastAsia="Times New Roman"/>
                <w:color w:val="000000"/>
                <w:szCs w:val="20"/>
              </w:rPr>
              <w:t>Strategic Manager Children in Care</w:t>
            </w:r>
          </w:p>
        </w:tc>
      </w:tr>
      <w:tr w:rsidR="00186A3D" w:rsidRPr="00186A3D" w14:paraId="6F45826A" w14:textId="77777777" w:rsidTr="009341C5">
        <w:tc>
          <w:tcPr>
            <w:tcW w:w="5446" w:type="dxa"/>
            <w:tcBorders>
              <w:top w:val="single" w:sz="4" w:space="0" w:color="auto"/>
              <w:left w:val="single" w:sz="4" w:space="0" w:color="auto"/>
              <w:bottom w:val="single" w:sz="4" w:space="0" w:color="auto"/>
              <w:right w:val="single" w:sz="4" w:space="0" w:color="auto"/>
            </w:tcBorders>
          </w:tcPr>
          <w:p w14:paraId="764292FB" w14:textId="03E3C3AC" w:rsidR="00186A3D" w:rsidRPr="00186A3D" w:rsidRDefault="00186A3D" w:rsidP="009D1119">
            <w:pPr>
              <w:spacing w:before="0" w:after="0" w:line="240" w:lineRule="auto"/>
              <w:rPr>
                <w:rFonts w:eastAsia="Times New Roman"/>
                <w:b/>
                <w:color w:val="auto"/>
                <w:szCs w:val="20"/>
              </w:rPr>
            </w:pPr>
            <w:r w:rsidRPr="00186A3D">
              <w:rPr>
                <w:rFonts w:eastAsia="Times New Roman"/>
                <w:b/>
                <w:color w:val="auto"/>
                <w:szCs w:val="20"/>
              </w:rPr>
              <w:t>Date of review(s)</w:t>
            </w:r>
          </w:p>
        </w:tc>
        <w:tc>
          <w:tcPr>
            <w:tcW w:w="4895" w:type="dxa"/>
            <w:tcBorders>
              <w:top w:val="single" w:sz="4" w:space="0" w:color="auto"/>
              <w:left w:val="single" w:sz="4" w:space="0" w:color="auto"/>
              <w:bottom w:val="single" w:sz="4" w:space="0" w:color="auto"/>
              <w:right w:val="single" w:sz="4" w:space="0" w:color="auto"/>
            </w:tcBorders>
          </w:tcPr>
          <w:p w14:paraId="3E014321" w14:textId="77777777" w:rsidR="00186A3D" w:rsidRDefault="00186A3D" w:rsidP="00186A3D">
            <w:pPr>
              <w:spacing w:before="0" w:after="0" w:line="240" w:lineRule="auto"/>
              <w:rPr>
                <w:rFonts w:eastAsia="Times New Roman"/>
                <w:color w:val="auto"/>
                <w:szCs w:val="20"/>
              </w:rPr>
            </w:pPr>
            <w:r>
              <w:rPr>
                <w:rFonts w:eastAsia="Times New Roman"/>
                <w:color w:val="auto"/>
                <w:szCs w:val="20"/>
              </w:rPr>
              <w:t>April</w:t>
            </w:r>
            <w:r w:rsidRPr="00186A3D">
              <w:rPr>
                <w:rFonts w:eastAsia="Times New Roman"/>
                <w:color w:val="auto"/>
                <w:szCs w:val="20"/>
              </w:rPr>
              <w:t xml:space="preserve"> 2021</w:t>
            </w:r>
          </w:p>
          <w:p w14:paraId="42229963" w14:textId="77777777" w:rsidR="009D1119" w:rsidRDefault="009D1119" w:rsidP="00186A3D">
            <w:pPr>
              <w:spacing w:before="0" w:after="0" w:line="240" w:lineRule="auto"/>
              <w:rPr>
                <w:rFonts w:eastAsia="Times New Roman"/>
                <w:color w:val="auto"/>
                <w:szCs w:val="20"/>
              </w:rPr>
            </w:pPr>
            <w:r>
              <w:rPr>
                <w:rFonts w:eastAsia="Times New Roman"/>
                <w:color w:val="auto"/>
                <w:szCs w:val="20"/>
              </w:rPr>
              <w:t>July 2022</w:t>
            </w:r>
          </w:p>
          <w:p w14:paraId="730DB0D3" w14:textId="321B9B00" w:rsidR="009D1119" w:rsidRPr="00186A3D" w:rsidRDefault="009D1119" w:rsidP="00186A3D">
            <w:pPr>
              <w:spacing w:before="0" w:after="0" w:line="240" w:lineRule="auto"/>
              <w:rPr>
                <w:rFonts w:eastAsia="Times New Roman"/>
                <w:color w:val="auto"/>
                <w:szCs w:val="20"/>
              </w:rPr>
            </w:pPr>
            <w:r>
              <w:rPr>
                <w:rFonts w:eastAsia="Times New Roman"/>
                <w:color w:val="auto"/>
                <w:szCs w:val="20"/>
              </w:rPr>
              <w:t>July 2023</w:t>
            </w:r>
          </w:p>
        </w:tc>
      </w:tr>
      <w:tr w:rsidR="00186A3D" w:rsidRPr="00186A3D" w14:paraId="49096C45" w14:textId="77777777" w:rsidTr="009341C5">
        <w:tc>
          <w:tcPr>
            <w:tcW w:w="5446" w:type="dxa"/>
            <w:tcBorders>
              <w:top w:val="single" w:sz="4" w:space="0" w:color="auto"/>
              <w:left w:val="single" w:sz="4" w:space="0" w:color="auto"/>
              <w:bottom w:val="single" w:sz="4" w:space="0" w:color="auto"/>
              <w:right w:val="single" w:sz="4" w:space="0" w:color="auto"/>
            </w:tcBorders>
          </w:tcPr>
          <w:p w14:paraId="58A90EC6" w14:textId="77777777" w:rsidR="00186A3D" w:rsidRPr="00186A3D" w:rsidRDefault="00186A3D" w:rsidP="00186A3D">
            <w:pPr>
              <w:spacing w:before="0" w:after="0" w:line="240" w:lineRule="auto"/>
              <w:rPr>
                <w:rFonts w:eastAsia="Times New Roman"/>
                <w:b/>
                <w:color w:val="auto"/>
                <w:szCs w:val="20"/>
              </w:rPr>
            </w:pPr>
            <w:r w:rsidRPr="00186A3D">
              <w:rPr>
                <w:rFonts w:eastAsia="Times New Roman"/>
                <w:b/>
                <w:color w:val="auto"/>
                <w:szCs w:val="20"/>
              </w:rPr>
              <w:t>Status:</w:t>
            </w:r>
          </w:p>
          <w:p w14:paraId="68A89BEB" w14:textId="77777777" w:rsidR="00186A3D" w:rsidRPr="00186A3D" w:rsidRDefault="00186A3D" w:rsidP="00186A3D">
            <w:pPr>
              <w:numPr>
                <w:ilvl w:val="0"/>
                <w:numId w:val="40"/>
              </w:numPr>
              <w:spacing w:before="0" w:after="0" w:line="240" w:lineRule="auto"/>
              <w:rPr>
                <w:rFonts w:eastAsia="Times New Roman"/>
                <w:b/>
                <w:color w:val="auto"/>
                <w:szCs w:val="20"/>
              </w:rPr>
            </w:pPr>
            <w:r w:rsidRPr="00186A3D">
              <w:rPr>
                <w:rFonts w:eastAsia="Times New Roman"/>
                <w:b/>
                <w:color w:val="auto"/>
                <w:szCs w:val="20"/>
              </w:rPr>
              <w:t>Mandatory (all named staff must adhere to guidance)</w:t>
            </w:r>
          </w:p>
          <w:p w14:paraId="277265FB" w14:textId="77777777" w:rsidR="00186A3D" w:rsidRPr="00186A3D" w:rsidRDefault="00186A3D" w:rsidP="00186A3D">
            <w:pPr>
              <w:numPr>
                <w:ilvl w:val="0"/>
                <w:numId w:val="41"/>
              </w:numPr>
              <w:spacing w:before="0" w:after="0" w:line="240" w:lineRule="auto"/>
              <w:rPr>
                <w:rFonts w:eastAsia="Times New Roman"/>
                <w:b/>
                <w:color w:val="auto"/>
                <w:szCs w:val="20"/>
              </w:rPr>
            </w:pPr>
            <w:r w:rsidRPr="00186A3D">
              <w:rPr>
                <w:rFonts w:eastAsia="Times New Roman"/>
                <w:b/>
                <w:color w:val="auto"/>
                <w:szCs w:val="20"/>
              </w:rPr>
              <w:t>Optional (procedures and practice can vary between teams)</w:t>
            </w:r>
          </w:p>
        </w:tc>
        <w:tc>
          <w:tcPr>
            <w:tcW w:w="4895" w:type="dxa"/>
            <w:tcBorders>
              <w:top w:val="single" w:sz="4" w:space="0" w:color="auto"/>
              <w:left w:val="single" w:sz="4" w:space="0" w:color="auto"/>
              <w:bottom w:val="single" w:sz="4" w:space="0" w:color="auto"/>
              <w:right w:val="single" w:sz="4" w:space="0" w:color="auto"/>
            </w:tcBorders>
          </w:tcPr>
          <w:p w14:paraId="6ABF1F54" w14:textId="77777777" w:rsidR="00186A3D" w:rsidRPr="00186A3D" w:rsidRDefault="00186A3D" w:rsidP="00186A3D">
            <w:pPr>
              <w:spacing w:before="0" w:after="0" w:line="240" w:lineRule="auto"/>
              <w:rPr>
                <w:rFonts w:eastAsia="Times New Roman"/>
                <w:color w:val="auto"/>
                <w:szCs w:val="20"/>
              </w:rPr>
            </w:pPr>
          </w:p>
          <w:p w14:paraId="4121CEDB" w14:textId="77777777" w:rsidR="00186A3D" w:rsidRPr="00186A3D" w:rsidRDefault="00186A3D" w:rsidP="00186A3D">
            <w:pPr>
              <w:spacing w:before="0" w:after="0" w:line="240" w:lineRule="auto"/>
              <w:rPr>
                <w:rFonts w:eastAsia="Times New Roman"/>
                <w:color w:val="auto"/>
                <w:szCs w:val="20"/>
              </w:rPr>
            </w:pPr>
            <w:bookmarkStart w:id="0" w:name="_GoBack"/>
            <w:bookmarkEnd w:id="0"/>
            <w:r w:rsidRPr="00186A3D">
              <w:rPr>
                <w:rFonts w:eastAsia="Times New Roman"/>
                <w:color w:val="auto"/>
                <w:szCs w:val="20"/>
              </w:rPr>
              <w:t>Mandatory</w:t>
            </w:r>
          </w:p>
        </w:tc>
      </w:tr>
      <w:tr w:rsidR="00186A3D" w:rsidRPr="00186A3D" w14:paraId="7408BF84" w14:textId="77777777" w:rsidTr="009341C5">
        <w:tc>
          <w:tcPr>
            <w:tcW w:w="5446" w:type="dxa"/>
            <w:tcBorders>
              <w:top w:val="single" w:sz="4" w:space="0" w:color="auto"/>
              <w:left w:val="single" w:sz="4" w:space="0" w:color="auto"/>
              <w:bottom w:val="single" w:sz="4" w:space="0" w:color="auto"/>
              <w:right w:val="single" w:sz="4" w:space="0" w:color="auto"/>
            </w:tcBorders>
          </w:tcPr>
          <w:p w14:paraId="7D761969" w14:textId="53D6408D" w:rsidR="00186A3D" w:rsidRPr="00186A3D" w:rsidRDefault="00186A3D" w:rsidP="009D1119">
            <w:pPr>
              <w:spacing w:before="0" w:after="0" w:line="240" w:lineRule="auto"/>
              <w:rPr>
                <w:rFonts w:eastAsia="Times New Roman"/>
                <w:b/>
                <w:color w:val="auto"/>
                <w:szCs w:val="20"/>
              </w:rPr>
            </w:pPr>
            <w:r w:rsidRPr="00186A3D">
              <w:rPr>
                <w:rFonts w:eastAsia="Times New Roman"/>
                <w:b/>
                <w:color w:val="auto"/>
                <w:szCs w:val="20"/>
              </w:rPr>
              <w:t>Target audience</w:t>
            </w:r>
          </w:p>
        </w:tc>
        <w:tc>
          <w:tcPr>
            <w:tcW w:w="4895" w:type="dxa"/>
            <w:tcBorders>
              <w:top w:val="single" w:sz="4" w:space="0" w:color="auto"/>
              <w:left w:val="single" w:sz="4" w:space="0" w:color="auto"/>
              <w:bottom w:val="single" w:sz="4" w:space="0" w:color="auto"/>
              <w:right w:val="single" w:sz="4" w:space="0" w:color="auto"/>
            </w:tcBorders>
          </w:tcPr>
          <w:p w14:paraId="0EDDF4E5" w14:textId="77777777" w:rsidR="00186A3D" w:rsidRPr="00186A3D" w:rsidRDefault="00186A3D" w:rsidP="00186A3D">
            <w:pPr>
              <w:spacing w:before="0" w:after="0" w:line="240" w:lineRule="auto"/>
              <w:rPr>
                <w:rFonts w:eastAsia="Times New Roman"/>
                <w:color w:val="auto"/>
                <w:szCs w:val="20"/>
              </w:rPr>
            </w:pPr>
            <w:r w:rsidRPr="00186A3D">
              <w:rPr>
                <w:rFonts w:eastAsia="Times New Roman"/>
                <w:color w:val="auto"/>
                <w:szCs w:val="20"/>
              </w:rPr>
              <w:t>Residential Staff</w:t>
            </w:r>
          </w:p>
        </w:tc>
      </w:tr>
      <w:tr w:rsidR="00186A3D" w:rsidRPr="00186A3D" w14:paraId="1E09D0BD" w14:textId="77777777" w:rsidTr="009341C5">
        <w:tc>
          <w:tcPr>
            <w:tcW w:w="5446" w:type="dxa"/>
            <w:tcBorders>
              <w:top w:val="single" w:sz="4" w:space="0" w:color="auto"/>
              <w:left w:val="single" w:sz="4" w:space="0" w:color="auto"/>
              <w:bottom w:val="single" w:sz="4" w:space="0" w:color="auto"/>
              <w:right w:val="single" w:sz="4" w:space="0" w:color="auto"/>
            </w:tcBorders>
          </w:tcPr>
          <w:p w14:paraId="65A062DC" w14:textId="5D7746DB" w:rsidR="00186A3D" w:rsidRPr="00186A3D" w:rsidRDefault="00186A3D" w:rsidP="009D1119">
            <w:pPr>
              <w:spacing w:before="0" w:after="0" w:line="240" w:lineRule="auto"/>
              <w:rPr>
                <w:rFonts w:eastAsia="Times New Roman"/>
                <w:b/>
                <w:color w:val="auto"/>
                <w:szCs w:val="20"/>
              </w:rPr>
            </w:pPr>
            <w:r w:rsidRPr="00186A3D">
              <w:rPr>
                <w:rFonts w:eastAsia="Times New Roman"/>
                <w:b/>
                <w:color w:val="auto"/>
                <w:szCs w:val="20"/>
              </w:rPr>
              <w:t>Date of committee/SMT decision</w:t>
            </w:r>
          </w:p>
        </w:tc>
        <w:tc>
          <w:tcPr>
            <w:tcW w:w="4895" w:type="dxa"/>
            <w:tcBorders>
              <w:top w:val="single" w:sz="4" w:space="0" w:color="auto"/>
              <w:left w:val="single" w:sz="4" w:space="0" w:color="auto"/>
              <w:bottom w:val="single" w:sz="4" w:space="0" w:color="auto"/>
              <w:right w:val="single" w:sz="4" w:space="0" w:color="auto"/>
            </w:tcBorders>
          </w:tcPr>
          <w:p w14:paraId="54FD8CA7" w14:textId="77777777" w:rsidR="00186A3D" w:rsidRPr="00A61F93" w:rsidRDefault="00186A3D" w:rsidP="00186A3D">
            <w:pPr>
              <w:spacing w:before="0" w:after="0" w:line="240" w:lineRule="auto"/>
              <w:rPr>
                <w:rFonts w:eastAsia="Times New Roman"/>
                <w:color w:val="auto"/>
                <w:szCs w:val="20"/>
              </w:rPr>
            </w:pPr>
          </w:p>
        </w:tc>
      </w:tr>
      <w:tr w:rsidR="00186A3D" w:rsidRPr="00186A3D" w14:paraId="3F4BEBFC" w14:textId="77777777" w:rsidTr="009341C5">
        <w:tc>
          <w:tcPr>
            <w:tcW w:w="5446" w:type="dxa"/>
            <w:tcBorders>
              <w:top w:val="single" w:sz="4" w:space="0" w:color="auto"/>
              <w:left w:val="single" w:sz="4" w:space="0" w:color="auto"/>
              <w:bottom w:val="single" w:sz="4" w:space="0" w:color="auto"/>
              <w:right w:val="single" w:sz="4" w:space="0" w:color="auto"/>
            </w:tcBorders>
          </w:tcPr>
          <w:p w14:paraId="794610F5" w14:textId="43E63426" w:rsidR="00186A3D" w:rsidRPr="00186A3D" w:rsidRDefault="00186A3D" w:rsidP="009D1119">
            <w:pPr>
              <w:spacing w:before="0" w:after="0" w:line="240" w:lineRule="auto"/>
              <w:rPr>
                <w:rFonts w:eastAsia="Times New Roman"/>
                <w:b/>
                <w:color w:val="auto"/>
                <w:szCs w:val="20"/>
              </w:rPr>
            </w:pPr>
            <w:r w:rsidRPr="00186A3D">
              <w:rPr>
                <w:rFonts w:eastAsia="Times New Roman"/>
                <w:b/>
                <w:color w:val="auto"/>
                <w:szCs w:val="20"/>
              </w:rPr>
              <w:t>Related document(s)</w:t>
            </w:r>
          </w:p>
        </w:tc>
        <w:tc>
          <w:tcPr>
            <w:tcW w:w="4895" w:type="dxa"/>
            <w:tcBorders>
              <w:top w:val="single" w:sz="4" w:space="0" w:color="auto"/>
              <w:left w:val="single" w:sz="4" w:space="0" w:color="auto"/>
              <w:bottom w:val="single" w:sz="4" w:space="0" w:color="auto"/>
              <w:right w:val="single" w:sz="4" w:space="0" w:color="auto"/>
            </w:tcBorders>
          </w:tcPr>
          <w:p w14:paraId="10058855" w14:textId="77777777" w:rsidR="00186A3D" w:rsidRPr="00A61F93" w:rsidRDefault="00186A3D" w:rsidP="00186A3D">
            <w:pPr>
              <w:spacing w:before="0" w:after="0" w:line="240" w:lineRule="auto"/>
              <w:rPr>
                <w:rFonts w:eastAsia="Times New Roman"/>
                <w:color w:val="auto"/>
                <w:szCs w:val="20"/>
              </w:rPr>
            </w:pPr>
          </w:p>
        </w:tc>
      </w:tr>
      <w:tr w:rsidR="00186A3D" w:rsidRPr="00186A3D" w14:paraId="6AF88EBC" w14:textId="77777777" w:rsidTr="009341C5">
        <w:tc>
          <w:tcPr>
            <w:tcW w:w="5446" w:type="dxa"/>
            <w:tcBorders>
              <w:top w:val="single" w:sz="4" w:space="0" w:color="auto"/>
              <w:left w:val="single" w:sz="4" w:space="0" w:color="auto"/>
              <w:bottom w:val="single" w:sz="4" w:space="0" w:color="auto"/>
              <w:right w:val="single" w:sz="4" w:space="0" w:color="auto"/>
            </w:tcBorders>
          </w:tcPr>
          <w:p w14:paraId="4ACAA280" w14:textId="716B618E" w:rsidR="00186A3D" w:rsidRPr="00186A3D" w:rsidRDefault="00186A3D" w:rsidP="009D1119">
            <w:pPr>
              <w:spacing w:before="0" w:after="0" w:line="240" w:lineRule="auto"/>
              <w:rPr>
                <w:rFonts w:eastAsia="Times New Roman"/>
                <w:b/>
                <w:color w:val="auto"/>
                <w:szCs w:val="20"/>
              </w:rPr>
            </w:pPr>
            <w:r w:rsidRPr="00186A3D">
              <w:rPr>
                <w:rFonts w:eastAsia="Times New Roman"/>
                <w:b/>
                <w:color w:val="auto"/>
                <w:szCs w:val="20"/>
              </w:rPr>
              <w:t>Superseded document(s)</w:t>
            </w:r>
          </w:p>
        </w:tc>
        <w:tc>
          <w:tcPr>
            <w:tcW w:w="4895" w:type="dxa"/>
            <w:tcBorders>
              <w:top w:val="single" w:sz="4" w:space="0" w:color="auto"/>
              <w:left w:val="single" w:sz="4" w:space="0" w:color="auto"/>
              <w:bottom w:val="single" w:sz="4" w:space="0" w:color="auto"/>
              <w:right w:val="single" w:sz="4" w:space="0" w:color="auto"/>
            </w:tcBorders>
          </w:tcPr>
          <w:p w14:paraId="5AC8F8AB" w14:textId="5CF499B9" w:rsidR="00186A3D" w:rsidRPr="00A61F93" w:rsidRDefault="009D1119" w:rsidP="00186A3D">
            <w:pPr>
              <w:spacing w:before="0" w:after="0" w:line="240" w:lineRule="auto"/>
              <w:rPr>
                <w:rFonts w:eastAsia="Times New Roman"/>
                <w:color w:val="auto"/>
                <w:szCs w:val="20"/>
              </w:rPr>
            </w:pPr>
            <w:r w:rsidRPr="00A61F93">
              <w:rPr>
                <w:rFonts w:eastAsia="Times New Roman"/>
                <w:color w:val="auto"/>
                <w:szCs w:val="20"/>
              </w:rPr>
              <w:t>April 2021</w:t>
            </w:r>
          </w:p>
        </w:tc>
      </w:tr>
      <w:tr w:rsidR="00186A3D" w:rsidRPr="00186A3D" w14:paraId="12FFAF90" w14:textId="77777777" w:rsidTr="00186A3D">
        <w:trPr>
          <w:trHeight w:val="594"/>
        </w:trPr>
        <w:tc>
          <w:tcPr>
            <w:tcW w:w="5446" w:type="dxa"/>
            <w:tcBorders>
              <w:top w:val="single" w:sz="4" w:space="0" w:color="auto"/>
              <w:left w:val="single" w:sz="4" w:space="0" w:color="auto"/>
              <w:bottom w:val="single" w:sz="4" w:space="0" w:color="auto"/>
              <w:right w:val="single" w:sz="4" w:space="0" w:color="auto"/>
            </w:tcBorders>
          </w:tcPr>
          <w:p w14:paraId="0577FBCD" w14:textId="57ADA921" w:rsidR="00186A3D" w:rsidRPr="00186A3D" w:rsidRDefault="00186A3D" w:rsidP="00186A3D">
            <w:pPr>
              <w:spacing w:before="0" w:after="0" w:line="240" w:lineRule="auto"/>
              <w:rPr>
                <w:rFonts w:eastAsia="Times New Roman"/>
                <w:b/>
                <w:color w:val="auto"/>
                <w:szCs w:val="20"/>
              </w:rPr>
            </w:pPr>
            <w:r w:rsidRPr="00186A3D">
              <w:rPr>
                <w:rFonts w:eastAsia="Times New Roman"/>
                <w:b/>
                <w:color w:val="auto"/>
                <w:szCs w:val="20"/>
              </w:rPr>
              <w:t>File reference</w:t>
            </w:r>
          </w:p>
        </w:tc>
        <w:tc>
          <w:tcPr>
            <w:tcW w:w="4895" w:type="dxa"/>
            <w:tcBorders>
              <w:top w:val="single" w:sz="4" w:space="0" w:color="auto"/>
              <w:left w:val="single" w:sz="4" w:space="0" w:color="auto"/>
              <w:bottom w:val="single" w:sz="4" w:space="0" w:color="auto"/>
              <w:right w:val="single" w:sz="4" w:space="0" w:color="auto"/>
            </w:tcBorders>
          </w:tcPr>
          <w:p w14:paraId="6703AC8E" w14:textId="4BB7EAC2" w:rsidR="00186A3D" w:rsidRPr="00186A3D" w:rsidRDefault="00186A3D" w:rsidP="00186A3D">
            <w:pPr>
              <w:spacing w:before="0" w:after="0" w:line="240" w:lineRule="auto"/>
              <w:rPr>
                <w:rFonts w:eastAsia="Times New Roman"/>
                <w:color w:val="auto"/>
                <w:szCs w:val="20"/>
              </w:rPr>
            </w:pPr>
            <w:r>
              <w:rPr>
                <w:rFonts w:eastAsia="Times New Roman"/>
                <w:color w:val="auto"/>
                <w:szCs w:val="20"/>
              </w:rPr>
              <w:t>5_4_6</w:t>
            </w:r>
          </w:p>
        </w:tc>
      </w:tr>
    </w:tbl>
    <w:p w14:paraId="75FED0F8" w14:textId="77777777" w:rsidR="00186A3D" w:rsidRPr="00186A3D" w:rsidRDefault="00186A3D" w:rsidP="00186A3D">
      <w:pPr>
        <w:spacing w:before="0" w:after="0" w:line="240" w:lineRule="auto"/>
        <w:jc w:val="center"/>
        <w:rPr>
          <w:rFonts w:ascii="Times New Roman" w:eastAsia="Times New Roman" w:hAnsi="Times New Roman" w:cs="Times New Roman"/>
          <w:b/>
          <w:color w:val="auto"/>
          <w:szCs w:val="20"/>
          <w:u w:val="single"/>
        </w:rPr>
      </w:pPr>
    </w:p>
    <w:sdt>
      <w:sdtPr>
        <w:rPr>
          <w:b w:val="0"/>
          <w:bCs w:val="0"/>
          <w:color w:val="0D0D0D" w:themeColor="text1" w:themeTint="F2"/>
          <w:sz w:val="24"/>
          <w:szCs w:val="24"/>
        </w:rPr>
        <w:id w:val="1904717692"/>
        <w:docPartObj>
          <w:docPartGallery w:val="Table of Contents"/>
          <w:docPartUnique/>
        </w:docPartObj>
      </w:sdtPr>
      <w:sdtEndPr>
        <w:rPr>
          <w:noProof/>
        </w:rPr>
      </w:sdtEndPr>
      <w:sdtContent>
        <w:p w14:paraId="68415589" w14:textId="3B1BE8F0" w:rsidR="00AE1840" w:rsidRDefault="00AE1840">
          <w:pPr>
            <w:pStyle w:val="TOCHeading"/>
          </w:pPr>
          <w:r>
            <w:t>Contents</w:t>
          </w:r>
        </w:p>
        <w:p w14:paraId="1DB01416" w14:textId="6308A53D" w:rsidR="009D1119" w:rsidRDefault="00AE1840">
          <w:pPr>
            <w:pStyle w:val="TOC1"/>
            <w:tabs>
              <w:tab w:val="left" w:pos="440"/>
              <w:tab w:val="right" w:leader="dot" w:pos="9016"/>
            </w:tabs>
            <w:rPr>
              <w:rFonts w:asciiTheme="minorHAnsi" w:hAnsiTheme="minorHAnsi" w:cstheme="minorBidi"/>
              <w:noProof/>
              <w:color w:val="auto"/>
              <w:sz w:val="22"/>
              <w:szCs w:val="22"/>
              <w:lang w:eastAsia="en-GB"/>
            </w:rPr>
          </w:pPr>
          <w:r>
            <w:fldChar w:fldCharType="begin"/>
          </w:r>
          <w:r>
            <w:instrText xml:space="preserve"> TOC \o "1-3" \h \z \u </w:instrText>
          </w:r>
          <w:r>
            <w:fldChar w:fldCharType="separate"/>
          </w:r>
          <w:hyperlink w:anchor="_Toc110512104" w:history="1">
            <w:r w:rsidR="009D1119" w:rsidRPr="00394E4A">
              <w:rPr>
                <w:rStyle w:val="Hyperlink"/>
                <w:noProof/>
              </w:rPr>
              <w:t>1</w:t>
            </w:r>
            <w:r w:rsidR="009D1119">
              <w:rPr>
                <w:rFonts w:asciiTheme="minorHAnsi" w:hAnsiTheme="minorHAnsi" w:cstheme="minorBidi"/>
                <w:noProof/>
                <w:color w:val="auto"/>
                <w:sz w:val="22"/>
                <w:szCs w:val="22"/>
                <w:lang w:eastAsia="en-GB"/>
              </w:rPr>
              <w:tab/>
            </w:r>
            <w:r w:rsidR="009D1119" w:rsidRPr="00394E4A">
              <w:rPr>
                <w:rStyle w:val="Hyperlink"/>
                <w:noProof/>
              </w:rPr>
              <w:t>Introduction</w:t>
            </w:r>
            <w:r w:rsidR="009D1119">
              <w:rPr>
                <w:noProof/>
                <w:webHidden/>
              </w:rPr>
              <w:tab/>
            </w:r>
            <w:r w:rsidR="009D1119">
              <w:rPr>
                <w:noProof/>
                <w:webHidden/>
              </w:rPr>
              <w:fldChar w:fldCharType="begin"/>
            </w:r>
            <w:r w:rsidR="009D1119">
              <w:rPr>
                <w:noProof/>
                <w:webHidden/>
              </w:rPr>
              <w:instrText xml:space="preserve"> PAGEREF _Toc110512104 \h </w:instrText>
            </w:r>
            <w:r w:rsidR="009D1119">
              <w:rPr>
                <w:noProof/>
                <w:webHidden/>
              </w:rPr>
            </w:r>
            <w:r w:rsidR="009D1119">
              <w:rPr>
                <w:noProof/>
                <w:webHidden/>
              </w:rPr>
              <w:fldChar w:fldCharType="separate"/>
            </w:r>
            <w:r w:rsidR="009D1119">
              <w:rPr>
                <w:noProof/>
                <w:webHidden/>
              </w:rPr>
              <w:t>3</w:t>
            </w:r>
            <w:r w:rsidR="009D1119">
              <w:rPr>
                <w:noProof/>
                <w:webHidden/>
              </w:rPr>
              <w:fldChar w:fldCharType="end"/>
            </w:r>
          </w:hyperlink>
        </w:p>
        <w:p w14:paraId="06FF5E25" w14:textId="24C6EA32" w:rsidR="009D1119" w:rsidRDefault="00A61F93">
          <w:pPr>
            <w:pStyle w:val="TOC1"/>
            <w:tabs>
              <w:tab w:val="left" w:pos="440"/>
              <w:tab w:val="right" w:leader="dot" w:pos="9016"/>
            </w:tabs>
            <w:rPr>
              <w:rFonts w:asciiTheme="minorHAnsi" w:hAnsiTheme="minorHAnsi" w:cstheme="minorBidi"/>
              <w:noProof/>
              <w:color w:val="auto"/>
              <w:sz w:val="22"/>
              <w:szCs w:val="22"/>
              <w:lang w:eastAsia="en-GB"/>
            </w:rPr>
          </w:pPr>
          <w:hyperlink w:anchor="_Toc110512105" w:history="1">
            <w:r w:rsidR="009D1119" w:rsidRPr="00394E4A">
              <w:rPr>
                <w:rStyle w:val="Hyperlink"/>
                <w:noProof/>
              </w:rPr>
              <w:t>2</w:t>
            </w:r>
            <w:r w:rsidR="009D1119">
              <w:rPr>
                <w:rFonts w:asciiTheme="minorHAnsi" w:hAnsiTheme="minorHAnsi" w:cstheme="minorBidi"/>
                <w:noProof/>
                <w:color w:val="auto"/>
                <w:sz w:val="22"/>
                <w:szCs w:val="22"/>
                <w:lang w:eastAsia="en-GB"/>
              </w:rPr>
              <w:tab/>
            </w:r>
            <w:r w:rsidR="009D1119" w:rsidRPr="00394E4A">
              <w:rPr>
                <w:rStyle w:val="Hyperlink"/>
                <w:noProof/>
              </w:rPr>
              <w:t>Aim of Policy</w:t>
            </w:r>
            <w:r w:rsidR="009D1119">
              <w:rPr>
                <w:noProof/>
                <w:webHidden/>
              </w:rPr>
              <w:tab/>
            </w:r>
            <w:r w:rsidR="009D1119">
              <w:rPr>
                <w:noProof/>
                <w:webHidden/>
              </w:rPr>
              <w:fldChar w:fldCharType="begin"/>
            </w:r>
            <w:r w:rsidR="009D1119">
              <w:rPr>
                <w:noProof/>
                <w:webHidden/>
              </w:rPr>
              <w:instrText xml:space="preserve"> PAGEREF _Toc110512105 \h </w:instrText>
            </w:r>
            <w:r w:rsidR="009D1119">
              <w:rPr>
                <w:noProof/>
                <w:webHidden/>
              </w:rPr>
            </w:r>
            <w:r w:rsidR="009D1119">
              <w:rPr>
                <w:noProof/>
                <w:webHidden/>
              </w:rPr>
              <w:fldChar w:fldCharType="separate"/>
            </w:r>
            <w:r w:rsidR="009D1119">
              <w:rPr>
                <w:noProof/>
                <w:webHidden/>
              </w:rPr>
              <w:t>3</w:t>
            </w:r>
            <w:r w:rsidR="009D1119">
              <w:rPr>
                <w:noProof/>
                <w:webHidden/>
              </w:rPr>
              <w:fldChar w:fldCharType="end"/>
            </w:r>
          </w:hyperlink>
        </w:p>
        <w:p w14:paraId="0DCB763B" w14:textId="3D2DD63E" w:rsidR="009D1119" w:rsidRDefault="00A61F93">
          <w:pPr>
            <w:pStyle w:val="TOC1"/>
            <w:tabs>
              <w:tab w:val="left" w:pos="440"/>
              <w:tab w:val="right" w:leader="dot" w:pos="9016"/>
            </w:tabs>
            <w:rPr>
              <w:rFonts w:asciiTheme="minorHAnsi" w:hAnsiTheme="minorHAnsi" w:cstheme="minorBidi"/>
              <w:noProof/>
              <w:color w:val="auto"/>
              <w:sz w:val="22"/>
              <w:szCs w:val="22"/>
              <w:lang w:eastAsia="en-GB"/>
            </w:rPr>
          </w:pPr>
          <w:hyperlink w:anchor="_Toc110512106" w:history="1">
            <w:r w:rsidR="009D1119" w:rsidRPr="00394E4A">
              <w:rPr>
                <w:rStyle w:val="Hyperlink"/>
                <w:noProof/>
              </w:rPr>
              <w:t>3</w:t>
            </w:r>
            <w:r w:rsidR="009D1119">
              <w:rPr>
                <w:rFonts w:asciiTheme="minorHAnsi" w:hAnsiTheme="minorHAnsi" w:cstheme="minorBidi"/>
                <w:noProof/>
                <w:color w:val="auto"/>
                <w:sz w:val="22"/>
                <w:szCs w:val="22"/>
                <w:lang w:eastAsia="en-GB"/>
              </w:rPr>
              <w:tab/>
            </w:r>
            <w:r w:rsidR="009D1119" w:rsidRPr="00394E4A">
              <w:rPr>
                <w:rStyle w:val="Hyperlink"/>
                <w:noProof/>
              </w:rPr>
              <w:t>Day to Day Expectations Within the Home</w:t>
            </w:r>
            <w:r w:rsidR="009D1119">
              <w:rPr>
                <w:noProof/>
                <w:webHidden/>
              </w:rPr>
              <w:tab/>
            </w:r>
            <w:r w:rsidR="009D1119">
              <w:rPr>
                <w:noProof/>
                <w:webHidden/>
              </w:rPr>
              <w:fldChar w:fldCharType="begin"/>
            </w:r>
            <w:r w:rsidR="009D1119">
              <w:rPr>
                <w:noProof/>
                <w:webHidden/>
              </w:rPr>
              <w:instrText xml:space="preserve"> PAGEREF _Toc110512106 \h </w:instrText>
            </w:r>
            <w:r w:rsidR="009D1119">
              <w:rPr>
                <w:noProof/>
                <w:webHidden/>
              </w:rPr>
            </w:r>
            <w:r w:rsidR="009D1119">
              <w:rPr>
                <w:noProof/>
                <w:webHidden/>
              </w:rPr>
              <w:fldChar w:fldCharType="separate"/>
            </w:r>
            <w:r w:rsidR="009D1119">
              <w:rPr>
                <w:noProof/>
                <w:webHidden/>
              </w:rPr>
              <w:t>3</w:t>
            </w:r>
            <w:r w:rsidR="009D1119">
              <w:rPr>
                <w:noProof/>
                <w:webHidden/>
              </w:rPr>
              <w:fldChar w:fldCharType="end"/>
            </w:r>
          </w:hyperlink>
        </w:p>
        <w:p w14:paraId="51835F2B" w14:textId="38CABFF7" w:rsidR="009D1119" w:rsidRDefault="00A61F93">
          <w:pPr>
            <w:pStyle w:val="TOC1"/>
            <w:tabs>
              <w:tab w:val="left" w:pos="440"/>
              <w:tab w:val="right" w:leader="dot" w:pos="9016"/>
            </w:tabs>
            <w:rPr>
              <w:rFonts w:asciiTheme="minorHAnsi" w:hAnsiTheme="minorHAnsi" w:cstheme="minorBidi"/>
              <w:noProof/>
              <w:color w:val="auto"/>
              <w:sz w:val="22"/>
              <w:szCs w:val="22"/>
              <w:lang w:eastAsia="en-GB"/>
            </w:rPr>
          </w:pPr>
          <w:hyperlink w:anchor="_Toc110512107" w:history="1">
            <w:r w:rsidR="009D1119" w:rsidRPr="00394E4A">
              <w:rPr>
                <w:rStyle w:val="Hyperlink"/>
                <w:noProof/>
              </w:rPr>
              <w:t>4</w:t>
            </w:r>
            <w:r w:rsidR="009D1119">
              <w:rPr>
                <w:rFonts w:asciiTheme="minorHAnsi" w:hAnsiTheme="minorHAnsi" w:cstheme="minorBidi"/>
                <w:noProof/>
                <w:color w:val="auto"/>
                <w:sz w:val="22"/>
                <w:szCs w:val="22"/>
                <w:lang w:eastAsia="en-GB"/>
              </w:rPr>
              <w:tab/>
            </w:r>
            <w:r w:rsidR="009D1119" w:rsidRPr="00394E4A">
              <w:rPr>
                <w:rStyle w:val="Hyperlink"/>
                <w:noProof/>
              </w:rPr>
              <w:t>Reporting and Requesting Repairs</w:t>
            </w:r>
            <w:r w:rsidR="009D1119">
              <w:rPr>
                <w:noProof/>
                <w:webHidden/>
              </w:rPr>
              <w:tab/>
            </w:r>
            <w:r w:rsidR="009D1119">
              <w:rPr>
                <w:noProof/>
                <w:webHidden/>
              </w:rPr>
              <w:fldChar w:fldCharType="begin"/>
            </w:r>
            <w:r w:rsidR="009D1119">
              <w:rPr>
                <w:noProof/>
                <w:webHidden/>
              </w:rPr>
              <w:instrText xml:space="preserve"> PAGEREF _Toc110512107 \h </w:instrText>
            </w:r>
            <w:r w:rsidR="009D1119">
              <w:rPr>
                <w:noProof/>
                <w:webHidden/>
              </w:rPr>
            </w:r>
            <w:r w:rsidR="009D1119">
              <w:rPr>
                <w:noProof/>
                <w:webHidden/>
              </w:rPr>
              <w:fldChar w:fldCharType="separate"/>
            </w:r>
            <w:r w:rsidR="009D1119">
              <w:rPr>
                <w:noProof/>
                <w:webHidden/>
              </w:rPr>
              <w:t>3</w:t>
            </w:r>
            <w:r w:rsidR="009D1119">
              <w:rPr>
                <w:noProof/>
                <w:webHidden/>
              </w:rPr>
              <w:fldChar w:fldCharType="end"/>
            </w:r>
          </w:hyperlink>
        </w:p>
        <w:p w14:paraId="37E6D521" w14:textId="25FF419B" w:rsidR="009D1119" w:rsidRDefault="00A61F93">
          <w:pPr>
            <w:pStyle w:val="TOC1"/>
            <w:tabs>
              <w:tab w:val="left" w:pos="440"/>
              <w:tab w:val="right" w:leader="dot" w:pos="9016"/>
            </w:tabs>
            <w:rPr>
              <w:rFonts w:asciiTheme="minorHAnsi" w:hAnsiTheme="minorHAnsi" w:cstheme="minorBidi"/>
              <w:noProof/>
              <w:color w:val="auto"/>
              <w:sz w:val="22"/>
              <w:szCs w:val="22"/>
              <w:lang w:eastAsia="en-GB"/>
            </w:rPr>
          </w:pPr>
          <w:hyperlink w:anchor="_Toc110512108" w:history="1">
            <w:r w:rsidR="009D1119" w:rsidRPr="00394E4A">
              <w:rPr>
                <w:rStyle w:val="Hyperlink"/>
                <w:rFonts w:eastAsia="Times New Roman"/>
                <w:noProof/>
              </w:rPr>
              <w:t>5</w:t>
            </w:r>
            <w:r w:rsidR="009D1119">
              <w:rPr>
                <w:rFonts w:asciiTheme="minorHAnsi" w:hAnsiTheme="minorHAnsi" w:cstheme="minorBidi"/>
                <w:noProof/>
                <w:color w:val="auto"/>
                <w:sz w:val="22"/>
                <w:szCs w:val="22"/>
                <w:lang w:eastAsia="en-GB"/>
              </w:rPr>
              <w:tab/>
            </w:r>
            <w:r w:rsidR="009D1119" w:rsidRPr="00394E4A">
              <w:rPr>
                <w:rStyle w:val="Hyperlink"/>
                <w:rFonts w:eastAsia="Times New Roman"/>
                <w:noProof/>
              </w:rPr>
              <w:t>External Maintenance.</w:t>
            </w:r>
            <w:r w:rsidR="009D1119">
              <w:rPr>
                <w:noProof/>
                <w:webHidden/>
              </w:rPr>
              <w:tab/>
            </w:r>
            <w:r w:rsidR="009D1119">
              <w:rPr>
                <w:noProof/>
                <w:webHidden/>
              </w:rPr>
              <w:fldChar w:fldCharType="begin"/>
            </w:r>
            <w:r w:rsidR="009D1119">
              <w:rPr>
                <w:noProof/>
                <w:webHidden/>
              </w:rPr>
              <w:instrText xml:space="preserve"> PAGEREF _Toc110512108 \h </w:instrText>
            </w:r>
            <w:r w:rsidR="009D1119">
              <w:rPr>
                <w:noProof/>
                <w:webHidden/>
              </w:rPr>
            </w:r>
            <w:r w:rsidR="009D1119">
              <w:rPr>
                <w:noProof/>
                <w:webHidden/>
              </w:rPr>
              <w:fldChar w:fldCharType="separate"/>
            </w:r>
            <w:r w:rsidR="009D1119">
              <w:rPr>
                <w:noProof/>
                <w:webHidden/>
              </w:rPr>
              <w:t>3</w:t>
            </w:r>
            <w:r w:rsidR="009D1119">
              <w:rPr>
                <w:noProof/>
                <w:webHidden/>
              </w:rPr>
              <w:fldChar w:fldCharType="end"/>
            </w:r>
          </w:hyperlink>
        </w:p>
        <w:p w14:paraId="2D8B2B08" w14:textId="413118DC" w:rsidR="009D1119" w:rsidRDefault="00A61F93">
          <w:pPr>
            <w:pStyle w:val="TOC1"/>
            <w:tabs>
              <w:tab w:val="left" w:pos="440"/>
              <w:tab w:val="right" w:leader="dot" w:pos="9016"/>
            </w:tabs>
            <w:rPr>
              <w:rFonts w:asciiTheme="minorHAnsi" w:hAnsiTheme="minorHAnsi" w:cstheme="minorBidi"/>
              <w:noProof/>
              <w:color w:val="auto"/>
              <w:sz w:val="22"/>
              <w:szCs w:val="22"/>
              <w:lang w:eastAsia="en-GB"/>
            </w:rPr>
          </w:pPr>
          <w:hyperlink w:anchor="_Toc110512109" w:history="1">
            <w:r w:rsidR="009D1119" w:rsidRPr="00394E4A">
              <w:rPr>
                <w:rStyle w:val="Hyperlink"/>
                <w:noProof/>
              </w:rPr>
              <w:t>6</w:t>
            </w:r>
            <w:r w:rsidR="009D1119">
              <w:rPr>
                <w:rFonts w:asciiTheme="minorHAnsi" w:hAnsiTheme="minorHAnsi" w:cstheme="minorBidi"/>
                <w:noProof/>
                <w:color w:val="auto"/>
                <w:sz w:val="22"/>
                <w:szCs w:val="22"/>
                <w:lang w:eastAsia="en-GB"/>
              </w:rPr>
              <w:tab/>
            </w:r>
            <w:r w:rsidR="009D1119" w:rsidRPr="00394E4A">
              <w:rPr>
                <w:rStyle w:val="Hyperlink"/>
                <w:noProof/>
              </w:rPr>
              <w:t>Internal Maintenance</w:t>
            </w:r>
            <w:r w:rsidR="009D1119">
              <w:rPr>
                <w:noProof/>
                <w:webHidden/>
              </w:rPr>
              <w:tab/>
            </w:r>
            <w:r w:rsidR="009D1119">
              <w:rPr>
                <w:noProof/>
                <w:webHidden/>
              </w:rPr>
              <w:fldChar w:fldCharType="begin"/>
            </w:r>
            <w:r w:rsidR="009D1119">
              <w:rPr>
                <w:noProof/>
                <w:webHidden/>
              </w:rPr>
              <w:instrText xml:space="preserve"> PAGEREF _Toc110512109 \h </w:instrText>
            </w:r>
            <w:r w:rsidR="009D1119">
              <w:rPr>
                <w:noProof/>
                <w:webHidden/>
              </w:rPr>
            </w:r>
            <w:r w:rsidR="009D1119">
              <w:rPr>
                <w:noProof/>
                <w:webHidden/>
              </w:rPr>
              <w:fldChar w:fldCharType="separate"/>
            </w:r>
            <w:r w:rsidR="009D1119">
              <w:rPr>
                <w:noProof/>
                <w:webHidden/>
              </w:rPr>
              <w:t>4</w:t>
            </w:r>
            <w:r w:rsidR="009D1119">
              <w:rPr>
                <w:noProof/>
                <w:webHidden/>
              </w:rPr>
              <w:fldChar w:fldCharType="end"/>
            </w:r>
          </w:hyperlink>
        </w:p>
        <w:p w14:paraId="4EFE95CA" w14:textId="5D77A22A" w:rsidR="009D1119" w:rsidRDefault="00A61F93">
          <w:pPr>
            <w:pStyle w:val="TOC1"/>
            <w:tabs>
              <w:tab w:val="left" w:pos="440"/>
              <w:tab w:val="right" w:leader="dot" w:pos="9016"/>
            </w:tabs>
            <w:rPr>
              <w:rFonts w:asciiTheme="minorHAnsi" w:hAnsiTheme="minorHAnsi" w:cstheme="minorBidi"/>
              <w:noProof/>
              <w:color w:val="auto"/>
              <w:sz w:val="22"/>
              <w:szCs w:val="22"/>
              <w:lang w:eastAsia="en-GB"/>
            </w:rPr>
          </w:pPr>
          <w:hyperlink w:anchor="_Toc110512110" w:history="1">
            <w:r w:rsidR="009D1119" w:rsidRPr="00394E4A">
              <w:rPr>
                <w:rStyle w:val="Hyperlink"/>
                <w:noProof/>
              </w:rPr>
              <w:t>7</w:t>
            </w:r>
            <w:r w:rsidR="009D1119">
              <w:rPr>
                <w:rFonts w:asciiTheme="minorHAnsi" w:hAnsiTheme="minorHAnsi" w:cstheme="minorBidi"/>
                <w:noProof/>
                <w:color w:val="auto"/>
                <w:sz w:val="22"/>
                <w:szCs w:val="22"/>
                <w:lang w:eastAsia="en-GB"/>
              </w:rPr>
              <w:tab/>
            </w:r>
            <w:r w:rsidR="009D1119" w:rsidRPr="00394E4A">
              <w:rPr>
                <w:rStyle w:val="Hyperlink"/>
                <w:noProof/>
              </w:rPr>
              <w:t>Car Maintenance</w:t>
            </w:r>
            <w:r w:rsidR="009D1119">
              <w:rPr>
                <w:noProof/>
                <w:webHidden/>
              </w:rPr>
              <w:tab/>
            </w:r>
            <w:r w:rsidR="009D1119">
              <w:rPr>
                <w:noProof/>
                <w:webHidden/>
              </w:rPr>
              <w:fldChar w:fldCharType="begin"/>
            </w:r>
            <w:r w:rsidR="009D1119">
              <w:rPr>
                <w:noProof/>
                <w:webHidden/>
              </w:rPr>
              <w:instrText xml:space="preserve"> PAGEREF _Toc110512110 \h </w:instrText>
            </w:r>
            <w:r w:rsidR="009D1119">
              <w:rPr>
                <w:noProof/>
                <w:webHidden/>
              </w:rPr>
            </w:r>
            <w:r w:rsidR="009D1119">
              <w:rPr>
                <w:noProof/>
                <w:webHidden/>
              </w:rPr>
              <w:fldChar w:fldCharType="separate"/>
            </w:r>
            <w:r w:rsidR="009D1119">
              <w:rPr>
                <w:noProof/>
                <w:webHidden/>
              </w:rPr>
              <w:t>4</w:t>
            </w:r>
            <w:r w:rsidR="009D1119">
              <w:rPr>
                <w:noProof/>
                <w:webHidden/>
              </w:rPr>
              <w:fldChar w:fldCharType="end"/>
            </w:r>
          </w:hyperlink>
        </w:p>
        <w:p w14:paraId="2D7B629B" w14:textId="7600F47B" w:rsidR="00AE1840" w:rsidRDefault="00AE1840">
          <w:pPr>
            <w:rPr>
              <w:b/>
              <w:bCs/>
              <w:noProof/>
            </w:rPr>
          </w:pPr>
          <w:r>
            <w:rPr>
              <w:b/>
              <w:bCs/>
              <w:noProof/>
            </w:rPr>
            <w:fldChar w:fldCharType="end"/>
          </w:r>
        </w:p>
      </w:sdtContent>
    </w:sdt>
    <w:p w14:paraId="323155A2" w14:textId="77777777" w:rsidR="00AE1840" w:rsidRDefault="00AE1840">
      <w:pPr>
        <w:rPr>
          <w:b/>
          <w:bCs/>
          <w:noProof/>
        </w:rPr>
      </w:pPr>
      <w:r>
        <w:rPr>
          <w:b/>
          <w:bCs/>
          <w:noProof/>
        </w:rPr>
        <w:br w:type="page"/>
      </w:r>
    </w:p>
    <w:p w14:paraId="7A77FC24" w14:textId="675276C5" w:rsidR="00186A3D" w:rsidRPr="009D1119" w:rsidRDefault="00186A3D" w:rsidP="009D1119">
      <w:pPr>
        <w:pStyle w:val="Heading1"/>
      </w:pPr>
      <w:bookmarkStart w:id="1" w:name="_Toc110512104"/>
      <w:r w:rsidRPr="009D1119">
        <w:lastRenderedPageBreak/>
        <w:t>1</w:t>
      </w:r>
      <w:r w:rsidRPr="009D1119">
        <w:tab/>
        <w:t>Introduction</w:t>
      </w:r>
      <w:bookmarkEnd w:id="1"/>
    </w:p>
    <w:p w14:paraId="6E415AAD" w14:textId="77777777" w:rsidR="00186A3D" w:rsidRPr="00186A3D" w:rsidRDefault="00186A3D" w:rsidP="009D1119">
      <w:pPr>
        <w:spacing w:before="0" w:after="120" w:line="240" w:lineRule="auto"/>
        <w:ind w:left="720" w:hanging="720"/>
        <w:jc w:val="both"/>
        <w:rPr>
          <w:rFonts w:eastAsia="Times New Roman"/>
          <w:b/>
          <w:bCs/>
          <w:color w:val="000000"/>
          <w:szCs w:val="20"/>
        </w:rPr>
      </w:pPr>
      <w:r w:rsidRPr="00186A3D">
        <w:rPr>
          <w:rFonts w:eastAsia="Times New Roman"/>
          <w:bCs/>
          <w:color w:val="auto"/>
          <w:szCs w:val="20"/>
        </w:rPr>
        <w:t>1.1</w:t>
      </w:r>
      <w:r w:rsidRPr="00186A3D">
        <w:rPr>
          <w:rFonts w:eastAsia="Times New Roman"/>
          <w:bCs/>
          <w:color w:val="auto"/>
          <w:szCs w:val="20"/>
        </w:rPr>
        <w:tab/>
        <w:t xml:space="preserve">This policy should be applied in conjunction with the </w:t>
      </w:r>
      <w:r w:rsidRPr="00186A3D">
        <w:rPr>
          <w:rFonts w:eastAsia="Times New Roman"/>
          <w:b/>
          <w:bCs/>
          <w:color w:val="000000"/>
          <w:szCs w:val="20"/>
        </w:rPr>
        <w:t>Health and Safety at Work Act 1974,</w:t>
      </w:r>
      <w:r w:rsidRPr="00186A3D">
        <w:rPr>
          <w:rFonts w:eastAsia="Times New Roman"/>
          <w:bCs/>
          <w:color w:val="auto"/>
          <w:szCs w:val="20"/>
        </w:rPr>
        <w:t xml:space="preserve"> </w:t>
      </w:r>
      <w:r w:rsidRPr="00186A3D">
        <w:rPr>
          <w:rFonts w:eastAsia="Times New Roman"/>
          <w:bCs/>
          <w:color w:val="000000"/>
          <w:szCs w:val="20"/>
        </w:rPr>
        <w:t xml:space="preserve">Stoke-on-Trent City Council </w:t>
      </w:r>
      <w:r w:rsidRPr="00186A3D">
        <w:rPr>
          <w:rFonts w:eastAsia="Times New Roman"/>
          <w:b/>
          <w:bCs/>
          <w:color w:val="000000"/>
          <w:szCs w:val="20"/>
        </w:rPr>
        <w:t>Health and Safety Policy</w:t>
      </w:r>
      <w:r w:rsidRPr="00186A3D">
        <w:rPr>
          <w:rFonts w:eastAsia="Times New Roman"/>
          <w:bCs/>
          <w:color w:val="000000"/>
          <w:szCs w:val="20"/>
        </w:rPr>
        <w:t xml:space="preserve"> and </w:t>
      </w:r>
      <w:r w:rsidRPr="00186A3D">
        <w:rPr>
          <w:rFonts w:eastAsia="Times New Roman"/>
          <w:b/>
          <w:bCs/>
          <w:color w:val="000000"/>
          <w:szCs w:val="20"/>
        </w:rPr>
        <w:t>Guidance on Moving and Handling</w:t>
      </w:r>
    </w:p>
    <w:p w14:paraId="326B1234" w14:textId="77777777" w:rsidR="00186A3D" w:rsidRPr="00186A3D" w:rsidRDefault="00186A3D" w:rsidP="009D1119">
      <w:pPr>
        <w:spacing w:before="0" w:after="240" w:line="240" w:lineRule="auto"/>
        <w:ind w:left="720" w:hanging="720"/>
        <w:jc w:val="both"/>
        <w:rPr>
          <w:rFonts w:eastAsia="Times New Roman"/>
          <w:color w:val="auto"/>
          <w:szCs w:val="20"/>
        </w:rPr>
      </w:pPr>
      <w:r w:rsidRPr="00186A3D">
        <w:rPr>
          <w:rFonts w:eastAsia="Times New Roman"/>
          <w:color w:val="auto"/>
          <w:szCs w:val="20"/>
        </w:rPr>
        <w:t>1.2</w:t>
      </w:r>
      <w:r w:rsidRPr="00186A3D">
        <w:rPr>
          <w:rFonts w:eastAsia="Times New Roman"/>
          <w:color w:val="auto"/>
          <w:szCs w:val="20"/>
        </w:rPr>
        <w:tab/>
        <w:t>It is the responsibility of all staff working within the home to ensure that at all times the health and safety standards are met and report any issues.</w:t>
      </w:r>
    </w:p>
    <w:p w14:paraId="0FBDCBBE" w14:textId="30D175B5" w:rsidR="00186A3D" w:rsidRPr="009D1119" w:rsidRDefault="00186A3D" w:rsidP="009D1119">
      <w:pPr>
        <w:pStyle w:val="Heading1"/>
      </w:pPr>
      <w:bookmarkStart w:id="2" w:name="_Toc110512105"/>
      <w:r w:rsidRPr="009D1119">
        <w:t>2</w:t>
      </w:r>
      <w:r w:rsidRPr="009D1119">
        <w:tab/>
        <w:t>Aim of Policy</w:t>
      </w:r>
      <w:bookmarkEnd w:id="2"/>
    </w:p>
    <w:p w14:paraId="059A3E03" w14:textId="77777777" w:rsidR="00186A3D" w:rsidRPr="00186A3D" w:rsidRDefault="00186A3D" w:rsidP="009D1119">
      <w:pPr>
        <w:spacing w:before="0" w:after="240" w:line="240" w:lineRule="auto"/>
        <w:ind w:left="720" w:hanging="720"/>
        <w:jc w:val="both"/>
        <w:rPr>
          <w:rFonts w:eastAsia="Times New Roman"/>
          <w:color w:val="auto"/>
          <w:szCs w:val="20"/>
        </w:rPr>
      </w:pPr>
      <w:r w:rsidRPr="00186A3D">
        <w:rPr>
          <w:rFonts w:eastAsia="Times New Roman"/>
          <w:color w:val="auto"/>
          <w:szCs w:val="20"/>
        </w:rPr>
        <w:t>2.1</w:t>
      </w:r>
      <w:r w:rsidRPr="00186A3D">
        <w:rPr>
          <w:rFonts w:eastAsia="Times New Roman"/>
          <w:color w:val="auto"/>
          <w:szCs w:val="20"/>
        </w:rPr>
        <w:tab/>
        <w:t>Stoke on Trent City Council aims to provide homes for the young people in the care of local authority, which are comfortable, safe and serviceable.</w:t>
      </w:r>
    </w:p>
    <w:p w14:paraId="6A9086CB" w14:textId="28A879DB" w:rsidR="00186A3D" w:rsidRPr="009D1119" w:rsidRDefault="00186A3D" w:rsidP="009D1119">
      <w:pPr>
        <w:pStyle w:val="Heading1"/>
        <w:ind w:left="709" w:hanging="709"/>
      </w:pPr>
      <w:bookmarkStart w:id="3" w:name="_Toc110512106"/>
      <w:r w:rsidRPr="009D1119">
        <w:t>3</w:t>
      </w:r>
      <w:r w:rsidRPr="009D1119">
        <w:tab/>
        <w:t>Day to Day Expectations Within the Home</w:t>
      </w:r>
      <w:bookmarkEnd w:id="3"/>
    </w:p>
    <w:p w14:paraId="4285A4DE" w14:textId="77777777" w:rsidR="00186A3D" w:rsidRPr="00186A3D" w:rsidRDefault="00186A3D" w:rsidP="009D1119">
      <w:pPr>
        <w:spacing w:before="0" w:after="120" w:line="240" w:lineRule="auto"/>
        <w:ind w:left="720" w:hanging="720"/>
        <w:jc w:val="both"/>
        <w:rPr>
          <w:rFonts w:eastAsia="Times New Roman"/>
          <w:color w:val="auto"/>
          <w:szCs w:val="20"/>
        </w:rPr>
      </w:pPr>
      <w:r w:rsidRPr="00186A3D">
        <w:rPr>
          <w:rFonts w:eastAsia="Times New Roman"/>
          <w:color w:val="auto"/>
          <w:szCs w:val="20"/>
        </w:rPr>
        <w:t>3.1</w:t>
      </w:r>
      <w:r w:rsidRPr="00186A3D">
        <w:rPr>
          <w:rFonts w:eastAsia="Times New Roman"/>
          <w:color w:val="auto"/>
          <w:szCs w:val="20"/>
        </w:rPr>
        <w:tab/>
        <w:t>Staff will work in partnership with the young people to keep the communal areas of the home clean and tidy.</w:t>
      </w:r>
    </w:p>
    <w:p w14:paraId="11A45620" w14:textId="77777777" w:rsidR="00186A3D" w:rsidRPr="00186A3D" w:rsidRDefault="00186A3D" w:rsidP="009D1119">
      <w:pPr>
        <w:numPr>
          <w:ilvl w:val="1"/>
          <w:numId w:val="42"/>
        </w:numPr>
        <w:spacing w:before="0" w:after="120" w:line="240" w:lineRule="auto"/>
        <w:jc w:val="both"/>
        <w:rPr>
          <w:rFonts w:eastAsia="Times New Roman"/>
          <w:color w:val="auto"/>
          <w:szCs w:val="20"/>
        </w:rPr>
      </w:pPr>
      <w:r w:rsidRPr="00186A3D">
        <w:rPr>
          <w:rFonts w:eastAsia="Times New Roman"/>
          <w:color w:val="auto"/>
          <w:szCs w:val="20"/>
        </w:rPr>
        <w:t>Young people will be encouraged and supported to keep their own bedroom tidy.</w:t>
      </w:r>
    </w:p>
    <w:p w14:paraId="5F782F60" w14:textId="77777777" w:rsidR="00186A3D" w:rsidRPr="00186A3D" w:rsidRDefault="00186A3D" w:rsidP="009D1119">
      <w:pPr>
        <w:spacing w:before="0" w:after="120" w:line="240" w:lineRule="auto"/>
        <w:ind w:left="720" w:hanging="720"/>
        <w:jc w:val="both"/>
        <w:rPr>
          <w:rFonts w:eastAsia="Times New Roman"/>
          <w:color w:val="auto"/>
          <w:szCs w:val="20"/>
        </w:rPr>
      </w:pPr>
      <w:r w:rsidRPr="00186A3D">
        <w:rPr>
          <w:rFonts w:eastAsia="Times New Roman"/>
          <w:color w:val="auto"/>
          <w:szCs w:val="20"/>
        </w:rPr>
        <w:t>3.3</w:t>
      </w:r>
      <w:r w:rsidRPr="00186A3D">
        <w:rPr>
          <w:rFonts w:eastAsia="Times New Roman"/>
          <w:color w:val="auto"/>
          <w:szCs w:val="20"/>
        </w:rPr>
        <w:tab/>
        <w:t>It will be the responsibility of the staff on duty to ensure the young person’s bedroom is cleaned regularly (inspected daily).</w:t>
      </w:r>
    </w:p>
    <w:p w14:paraId="43D6452E" w14:textId="77777777" w:rsidR="00186A3D" w:rsidRPr="00186A3D" w:rsidRDefault="00186A3D" w:rsidP="009D1119">
      <w:pPr>
        <w:spacing w:before="0" w:after="240" w:line="240" w:lineRule="auto"/>
        <w:ind w:left="720" w:hanging="720"/>
        <w:jc w:val="both"/>
        <w:rPr>
          <w:rFonts w:eastAsia="Times New Roman"/>
          <w:color w:val="auto"/>
          <w:szCs w:val="20"/>
        </w:rPr>
      </w:pPr>
      <w:r w:rsidRPr="00186A3D">
        <w:rPr>
          <w:rFonts w:eastAsia="Times New Roman"/>
          <w:color w:val="auto"/>
          <w:szCs w:val="20"/>
        </w:rPr>
        <w:t>3.4</w:t>
      </w:r>
      <w:r w:rsidRPr="00186A3D">
        <w:rPr>
          <w:rFonts w:eastAsia="Times New Roman"/>
          <w:color w:val="auto"/>
          <w:szCs w:val="20"/>
        </w:rPr>
        <w:tab/>
        <w:t>At the end of each shift it is expected that staff leave the home as they would expect to find it.</w:t>
      </w:r>
    </w:p>
    <w:p w14:paraId="515B471D" w14:textId="6FA24626" w:rsidR="00186A3D" w:rsidRPr="009D1119" w:rsidRDefault="00186A3D" w:rsidP="009D1119">
      <w:pPr>
        <w:pStyle w:val="Heading1"/>
      </w:pPr>
      <w:bookmarkStart w:id="4" w:name="_Toc110512107"/>
      <w:r w:rsidRPr="009D1119">
        <w:t>4</w:t>
      </w:r>
      <w:r w:rsidRPr="009D1119">
        <w:tab/>
        <w:t>Reporting and Requesting Repairs</w:t>
      </w:r>
      <w:bookmarkEnd w:id="4"/>
    </w:p>
    <w:p w14:paraId="34CFB5A2" w14:textId="3F6A17EA" w:rsidR="00186A3D" w:rsidRPr="00186A3D" w:rsidRDefault="00186A3D" w:rsidP="009D1119">
      <w:pPr>
        <w:spacing w:before="0" w:after="240" w:line="240" w:lineRule="auto"/>
        <w:ind w:left="720" w:hanging="720"/>
        <w:jc w:val="both"/>
        <w:rPr>
          <w:rFonts w:eastAsia="Times New Roman"/>
          <w:color w:val="auto"/>
          <w:szCs w:val="20"/>
        </w:rPr>
      </w:pPr>
      <w:r w:rsidRPr="00186A3D">
        <w:rPr>
          <w:rFonts w:eastAsia="Times New Roman"/>
          <w:color w:val="auto"/>
          <w:szCs w:val="20"/>
        </w:rPr>
        <w:t>4.1</w:t>
      </w:r>
      <w:r w:rsidRPr="00186A3D">
        <w:rPr>
          <w:rFonts w:eastAsia="Times New Roman"/>
          <w:color w:val="auto"/>
          <w:szCs w:val="20"/>
        </w:rPr>
        <w:tab/>
        <w:t>It is the responsibility of all those who live and work in the home to try to prevent accidents or injury, all equipment and furnishings should be used for the purpose they were intended for and treated with respect as not to damage them. It is expected that any issues in the home (breakages / repairs or where items to be replaced) are recorded in the repairs book and communicated to the home’s manager. This may need to be passed on to a third party to complete a repair (</w:t>
      </w:r>
      <w:proofErr w:type="spellStart"/>
      <w:r w:rsidRPr="00186A3D">
        <w:rPr>
          <w:rFonts w:eastAsia="Times New Roman"/>
          <w:color w:val="auto"/>
          <w:szCs w:val="20"/>
        </w:rPr>
        <w:t>e.</w:t>
      </w:r>
      <w:proofErr w:type="gramStart"/>
      <w:r w:rsidRPr="00186A3D">
        <w:rPr>
          <w:rFonts w:eastAsia="Times New Roman"/>
          <w:color w:val="auto"/>
          <w:szCs w:val="20"/>
        </w:rPr>
        <w:t>g.UNITAS</w:t>
      </w:r>
      <w:proofErr w:type="spellEnd"/>
      <w:proofErr w:type="gramEnd"/>
      <w:r w:rsidRPr="00186A3D">
        <w:rPr>
          <w:rFonts w:eastAsia="Times New Roman"/>
          <w:color w:val="auto"/>
          <w:szCs w:val="20"/>
        </w:rPr>
        <w:t>).</w:t>
      </w:r>
    </w:p>
    <w:p w14:paraId="1F77DA46" w14:textId="6686DE3E" w:rsidR="00186A3D" w:rsidRPr="00186A3D" w:rsidRDefault="00186A3D" w:rsidP="00AE1840">
      <w:pPr>
        <w:pStyle w:val="Heading1"/>
        <w:rPr>
          <w:rFonts w:eastAsia="Times New Roman"/>
        </w:rPr>
      </w:pPr>
      <w:bookmarkStart w:id="5" w:name="_Toc110512108"/>
      <w:r w:rsidRPr="00186A3D">
        <w:rPr>
          <w:rFonts w:eastAsia="Times New Roman"/>
        </w:rPr>
        <w:t>5</w:t>
      </w:r>
      <w:r w:rsidRPr="00186A3D">
        <w:rPr>
          <w:rFonts w:eastAsia="Times New Roman"/>
        </w:rPr>
        <w:tab/>
        <w:t>External Maintenance</w:t>
      </w:r>
      <w:bookmarkEnd w:id="5"/>
    </w:p>
    <w:p w14:paraId="3F687AAC" w14:textId="77777777" w:rsidR="00186A3D" w:rsidRPr="00186A3D" w:rsidRDefault="00186A3D" w:rsidP="009D1119">
      <w:pPr>
        <w:numPr>
          <w:ilvl w:val="1"/>
          <w:numId w:val="43"/>
        </w:numPr>
        <w:tabs>
          <w:tab w:val="num" w:pos="709"/>
        </w:tabs>
        <w:spacing w:before="0" w:after="120" w:line="240" w:lineRule="auto"/>
        <w:ind w:left="709" w:hanging="709"/>
        <w:jc w:val="both"/>
        <w:rPr>
          <w:rFonts w:eastAsia="Times New Roman"/>
          <w:color w:val="auto"/>
          <w:szCs w:val="20"/>
        </w:rPr>
      </w:pPr>
      <w:r w:rsidRPr="00186A3D">
        <w:rPr>
          <w:rFonts w:eastAsia="Times New Roman"/>
          <w:color w:val="auto"/>
          <w:szCs w:val="20"/>
        </w:rPr>
        <w:t>Stoke-on-Trent City Council are responsible for the upkeep of all local authority properties, which includes the external painting of the building, and cleaning and repairs of the guttering.</w:t>
      </w:r>
    </w:p>
    <w:p w14:paraId="236E7DAC" w14:textId="4167FFF2" w:rsidR="00186A3D" w:rsidRPr="00186A3D" w:rsidRDefault="00186A3D" w:rsidP="009D1119">
      <w:pPr>
        <w:numPr>
          <w:ilvl w:val="1"/>
          <w:numId w:val="43"/>
        </w:numPr>
        <w:tabs>
          <w:tab w:val="num" w:pos="709"/>
        </w:tabs>
        <w:spacing w:before="0" w:after="120" w:line="240" w:lineRule="auto"/>
        <w:ind w:left="709" w:hanging="709"/>
        <w:jc w:val="both"/>
        <w:rPr>
          <w:rFonts w:eastAsia="Times New Roman"/>
          <w:color w:val="auto"/>
          <w:szCs w:val="20"/>
        </w:rPr>
      </w:pPr>
      <w:r w:rsidRPr="00186A3D">
        <w:rPr>
          <w:rFonts w:eastAsia="Times New Roman"/>
          <w:color w:val="auto"/>
          <w:szCs w:val="20"/>
        </w:rPr>
        <w:t xml:space="preserve">The staff at the home will ensure that the outside area of the home </w:t>
      </w:r>
      <w:r w:rsidR="009D1119">
        <w:rPr>
          <w:rFonts w:eastAsia="Times New Roman"/>
          <w:color w:val="auto"/>
          <w:szCs w:val="20"/>
        </w:rPr>
        <w:t>and</w:t>
      </w:r>
      <w:r w:rsidRPr="00186A3D">
        <w:rPr>
          <w:rFonts w:eastAsia="Times New Roman"/>
          <w:color w:val="auto"/>
          <w:szCs w:val="20"/>
        </w:rPr>
        <w:t xml:space="preserve"> gardens are maintained to a reasonable standard. </w:t>
      </w:r>
    </w:p>
    <w:p w14:paraId="59D6933D" w14:textId="57618C5C" w:rsidR="00186A3D" w:rsidRPr="00186A3D" w:rsidRDefault="00186A3D" w:rsidP="009D1119">
      <w:pPr>
        <w:numPr>
          <w:ilvl w:val="1"/>
          <w:numId w:val="43"/>
        </w:numPr>
        <w:tabs>
          <w:tab w:val="num" w:pos="709"/>
        </w:tabs>
        <w:spacing w:before="0" w:after="120" w:line="240" w:lineRule="auto"/>
        <w:ind w:left="709" w:hanging="709"/>
        <w:jc w:val="both"/>
        <w:rPr>
          <w:rFonts w:eastAsia="Times New Roman"/>
          <w:color w:val="auto"/>
          <w:szCs w:val="20"/>
        </w:rPr>
      </w:pPr>
      <w:r w:rsidRPr="00186A3D">
        <w:rPr>
          <w:rFonts w:eastAsia="Times New Roman"/>
          <w:color w:val="auto"/>
          <w:szCs w:val="20"/>
        </w:rPr>
        <w:lastRenderedPageBreak/>
        <w:t xml:space="preserve">In the event of adverse weather </w:t>
      </w:r>
      <w:r w:rsidR="00F10BE9" w:rsidRPr="00186A3D">
        <w:rPr>
          <w:rFonts w:eastAsia="Times New Roman"/>
          <w:color w:val="auto"/>
          <w:szCs w:val="20"/>
        </w:rPr>
        <w:t>conditions,</w:t>
      </w:r>
      <w:r w:rsidRPr="00186A3D">
        <w:rPr>
          <w:rFonts w:eastAsia="Times New Roman"/>
          <w:color w:val="auto"/>
          <w:szCs w:val="20"/>
        </w:rPr>
        <w:t xml:space="preserve"> the exterior paths and driveway will be cleared of snow and ice and gritted, this may be provided by Stoke-on-Trent City Council at the authorisation of the manager.</w:t>
      </w:r>
      <w:r w:rsidR="00F10BE9">
        <w:rPr>
          <w:rFonts w:eastAsia="Times New Roman"/>
          <w:color w:val="auto"/>
          <w:szCs w:val="20"/>
        </w:rPr>
        <w:t xml:space="preserve"> The paths at the front of the property will not be cleared of snow as this is not covered by the public liability. </w:t>
      </w:r>
    </w:p>
    <w:p w14:paraId="3C038D09" w14:textId="3F1F31F9" w:rsidR="00186A3D" w:rsidRPr="00186A3D" w:rsidRDefault="00186A3D" w:rsidP="009D1119">
      <w:pPr>
        <w:numPr>
          <w:ilvl w:val="1"/>
          <w:numId w:val="43"/>
        </w:numPr>
        <w:tabs>
          <w:tab w:val="num" w:pos="709"/>
        </w:tabs>
        <w:spacing w:before="0" w:after="240" w:line="240" w:lineRule="auto"/>
        <w:ind w:left="709" w:hanging="709"/>
        <w:jc w:val="both"/>
        <w:rPr>
          <w:rFonts w:eastAsia="Times New Roman"/>
          <w:color w:val="auto"/>
          <w:szCs w:val="20"/>
        </w:rPr>
      </w:pPr>
      <w:r w:rsidRPr="00186A3D">
        <w:rPr>
          <w:rFonts w:eastAsia="Times New Roman"/>
          <w:color w:val="auto"/>
          <w:szCs w:val="20"/>
        </w:rPr>
        <w:t>In the event of broken windows staff at the home will report the breakage immediately to the allocated contractor to board up &amp; replace the window.  Staff are expected to make the area safe where possible until the contractor is on site</w:t>
      </w:r>
      <w:r w:rsidR="00AE1840" w:rsidRPr="00186A3D">
        <w:rPr>
          <w:rFonts w:eastAsia="Times New Roman"/>
          <w:color w:val="auto"/>
          <w:szCs w:val="20"/>
        </w:rPr>
        <w:t>.</w:t>
      </w:r>
    </w:p>
    <w:p w14:paraId="7CD65285" w14:textId="5C57C947" w:rsidR="00186A3D" w:rsidRPr="009D1119" w:rsidRDefault="00186A3D" w:rsidP="009D1119">
      <w:pPr>
        <w:pStyle w:val="Heading1"/>
      </w:pPr>
      <w:bookmarkStart w:id="6" w:name="_Toc110512109"/>
      <w:r w:rsidRPr="009D1119">
        <w:t>6</w:t>
      </w:r>
      <w:r w:rsidRPr="009D1119">
        <w:tab/>
        <w:t>Internal Maintenance</w:t>
      </w:r>
      <w:bookmarkEnd w:id="6"/>
    </w:p>
    <w:p w14:paraId="45CE5CFA" w14:textId="2FCF3514" w:rsidR="00186A3D" w:rsidRPr="00186A3D" w:rsidRDefault="00186A3D" w:rsidP="009D1119">
      <w:pPr>
        <w:numPr>
          <w:ilvl w:val="1"/>
          <w:numId w:val="44"/>
        </w:numPr>
        <w:tabs>
          <w:tab w:val="clear" w:pos="360"/>
        </w:tabs>
        <w:spacing w:before="0" w:after="120" w:line="240" w:lineRule="auto"/>
        <w:ind w:left="709" w:hanging="709"/>
        <w:jc w:val="both"/>
        <w:rPr>
          <w:rFonts w:eastAsia="Times New Roman"/>
          <w:color w:val="auto"/>
          <w:szCs w:val="20"/>
        </w:rPr>
      </w:pPr>
      <w:r w:rsidRPr="00186A3D">
        <w:rPr>
          <w:rFonts w:eastAsia="Times New Roman"/>
          <w:color w:val="auto"/>
          <w:szCs w:val="20"/>
        </w:rPr>
        <w:t>In the event of the heating system breaking down a gas safe registered contractor will be called to carry out any repairs, via housing services</w:t>
      </w:r>
      <w:r w:rsidR="00F10BE9">
        <w:rPr>
          <w:rFonts w:eastAsia="Times New Roman"/>
          <w:color w:val="auto"/>
          <w:szCs w:val="20"/>
        </w:rPr>
        <w:t xml:space="preserve"> (UNITAS)</w:t>
      </w:r>
      <w:r w:rsidRPr="00186A3D">
        <w:rPr>
          <w:rFonts w:eastAsia="Times New Roman"/>
          <w:color w:val="auto"/>
          <w:szCs w:val="20"/>
        </w:rPr>
        <w:t>. In the event of emergencies alternative heating will be provided, during times of repair. Gas certificates must be available for inspection at all times.</w:t>
      </w:r>
    </w:p>
    <w:p w14:paraId="42B24062" w14:textId="3B341815" w:rsidR="00186A3D" w:rsidRPr="00186A3D" w:rsidRDefault="00186A3D" w:rsidP="009D1119">
      <w:pPr>
        <w:numPr>
          <w:ilvl w:val="1"/>
          <w:numId w:val="44"/>
        </w:numPr>
        <w:tabs>
          <w:tab w:val="clear" w:pos="360"/>
        </w:tabs>
        <w:spacing w:before="0" w:after="120" w:line="240" w:lineRule="auto"/>
        <w:ind w:left="709" w:hanging="709"/>
        <w:jc w:val="both"/>
        <w:rPr>
          <w:rFonts w:eastAsia="Times New Roman"/>
          <w:color w:val="auto"/>
          <w:szCs w:val="20"/>
        </w:rPr>
      </w:pPr>
      <w:r w:rsidRPr="00186A3D">
        <w:rPr>
          <w:rFonts w:eastAsia="Times New Roman"/>
          <w:color w:val="auto"/>
          <w:szCs w:val="20"/>
        </w:rPr>
        <w:t>All electrical items will be PAT. tested on an annual basis in line with the care standards requirements and are certified by an authorised electrician.  Certificates must be available for inspection at all times.</w:t>
      </w:r>
      <w:r w:rsidR="00F10BE9">
        <w:rPr>
          <w:rFonts w:eastAsia="Times New Roman"/>
          <w:color w:val="auto"/>
          <w:szCs w:val="20"/>
        </w:rPr>
        <w:t xml:space="preserve"> Carers will complete a visual check of the electrical items in the house on a monthly basis, items which are damaged are to be repaired by a qualified person or replaced. </w:t>
      </w:r>
    </w:p>
    <w:p w14:paraId="42695D0F" w14:textId="588CB2F9" w:rsidR="00186A3D" w:rsidRPr="00186A3D" w:rsidRDefault="00186A3D" w:rsidP="009D1119">
      <w:pPr>
        <w:numPr>
          <w:ilvl w:val="1"/>
          <w:numId w:val="44"/>
        </w:numPr>
        <w:tabs>
          <w:tab w:val="clear" w:pos="360"/>
        </w:tabs>
        <w:spacing w:before="0" w:after="120" w:line="240" w:lineRule="auto"/>
        <w:ind w:left="709" w:hanging="709"/>
        <w:jc w:val="both"/>
        <w:rPr>
          <w:rFonts w:eastAsia="Times New Roman"/>
          <w:color w:val="auto"/>
          <w:szCs w:val="20"/>
        </w:rPr>
      </w:pPr>
      <w:r w:rsidRPr="00186A3D">
        <w:rPr>
          <w:rFonts w:eastAsia="Times New Roman"/>
          <w:color w:val="auto"/>
          <w:szCs w:val="20"/>
        </w:rPr>
        <w:t>The internal decoration is expected to be of a comfortable and presentable standard. Interior and will be maintained by Stoke-on-Trent City Council. Where a child or young person has been moved on permanently from the home the bedroom will be repainted in preparation for a new resident.</w:t>
      </w:r>
    </w:p>
    <w:p w14:paraId="7D797064" w14:textId="28BAD007" w:rsidR="00186A3D" w:rsidRPr="00186A3D" w:rsidRDefault="00186A3D" w:rsidP="009D1119">
      <w:pPr>
        <w:numPr>
          <w:ilvl w:val="1"/>
          <w:numId w:val="44"/>
        </w:numPr>
        <w:tabs>
          <w:tab w:val="clear" w:pos="360"/>
        </w:tabs>
        <w:spacing w:before="0" w:after="120" w:line="240" w:lineRule="auto"/>
        <w:ind w:left="709" w:hanging="709"/>
        <w:jc w:val="both"/>
        <w:rPr>
          <w:rFonts w:eastAsia="Times New Roman"/>
          <w:color w:val="auto"/>
          <w:szCs w:val="20"/>
        </w:rPr>
      </w:pPr>
      <w:r w:rsidRPr="00186A3D">
        <w:rPr>
          <w:rFonts w:eastAsia="Times New Roman"/>
          <w:color w:val="auto"/>
          <w:szCs w:val="20"/>
        </w:rPr>
        <w:t>Any faults on the fire alarm systems must be reported immediately and both staff and young people made aware that the alarms are not in operation. Alternative methods of raising the alarm in the case of fire will need to be agreed and all staff and young people made aware of the procedure.</w:t>
      </w:r>
    </w:p>
    <w:p w14:paraId="54C2F159" w14:textId="21CB60A8" w:rsidR="00186A3D" w:rsidRPr="00186A3D" w:rsidRDefault="00186A3D" w:rsidP="009D1119">
      <w:pPr>
        <w:numPr>
          <w:ilvl w:val="1"/>
          <w:numId w:val="44"/>
        </w:numPr>
        <w:tabs>
          <w:tab w:val="clear" w:pos="360"/>
        </w:tabs>
        <w:spacing w:before="0" w:after="240" w:line="240" w:lineRule="auto"/>
        <w:ind w:left="709" w:hanging="709"/>
        <w:jc w:val="both"/>
        <w:rPr>
          <w:rFonts w:eastAsia="Times New Roman"/>
          <w:color w:val="auto"/>
          <w:szCs w:val="20"/>
        </w:rPr>
      </w:pPr>
      <w:r w:rsidRPr="00186A3D">
        <w:rPr>
          <w:rFonts w:eastAsia="Times New Roman"/>
          <w:color w:val="auto"/>
          <w:szCs w:val="20"/>
        </w:rPr>
        <w:t>All furniture must be fit for purpose and any broken furniture removed from the home to prevent accidents. Any disposals must be removed from the home’s asset register with the agreement/authority of the SGH co-ordinator and home’s manager.</w:t>
      </w:r>
    </w:p>
    <w:p w14:paraId="2150D487" w14:textId="3FF047E4" w:rsidR="00186A3D" w:rsidRPr="009D1119" w:rsidRDefault="00186A3D" w:rsidP="009D1119">
      <w:pPr>
        <w:pStyle w:val="Heading1"/>
      </w:pPr>
      <w:bookmarkStart w:id="7" w:name="_Toc110512110"/>
      <w:r w:rsidRPr="009D1119">
        <w:t>7</w:t>
      </w:r>
      <w:r w:rsidRPr="009D1119">
        <w:tab/>
        <w:t>Car Maintenance</w:t>
      </w:r>
      <w:bookmarkEnd w:id="7"/>
    </w:p>
    <w:p w14:paraId="5A294CB4" w14:textId="77777777" w:rsidR="00186A3D" w:rsidRPr="00186A3D" w:rsidRDefault="00186A3D" w:rsidP="009D1119">
      <w:pPr>
        <w:spacing w:before="0" w:after="120" w:line="240" w:lineRule="auto"/>
        <w:ind w:left="720" w:hanging="720"/>
        <w:jc w:val="both"/>
        <w:rPr>
          <w:rFonts w:eastAsia="Times New Roman"/>
          <w:color w:val="auto"/>
          <w:szCs w:val="20"/>
        </w:rPr>
      </w:pPr>
      <w:r w:rsidRPr="00186A3D">
        <w:rPr>
          <w:rFonts w:eastAsia="Times New Roman"/>
          <w:color w:val="auto"/>
          <w:szCs w:val="20"/>
        </w:rPr>
        <w:t>7.1</w:t>
      </w:r>
      <w:r w:rsidRPr="00186A3D">
        <w:rPr>
          <w:rFonts w:eastAsia="Times New Roman"/>
          <w:color w:val="auto"/>
          <w:szCs w:val="20"/>
        </w:rPr>
        <w:tab/>
        <w:t xml:space="preserve">Any faults with lease cars supplied to the home must be reported immediately and arrangements made for the repairs. Cars </w:t>
      </w:r>
      <w:r w:rsidRPr="00186A3D">
        <w:rPr>
          <w:rFonts w:eastAsia="Times New Roman"/>
          <w:b/>
          <w:bCs/>
          <w:color w:val="auto"/>
          <w:szCs w:val="20"/>
        </w:rPr>
        <w:t>must not</w:t>
      </w:r>
      <w:r w:rsidRPr="00186A3D">
        <w:rPr>
          <w:rFonts w:eastAsia="Times New Roman"/>
          <w:color w:val="auto"/>
          <w:szCs w:val="20"/>
        </w:rPr>
        <w:t xml:space="preserve"> carry passengers until the issue has been rectified and the vehicle is in road worthy condition again.</w:t>
      </w:r>
    </w:p>
    <w:p w14:paraId="5ECF4BF0" w14:textId="77777777" w:rsidR="00186A3D" w:rsidRPr="00186A3D" w:rsidRDefault="00186A3D" w:rsidP="009D1119">
      <w:pPr>
        <w:spacing w:before="0" w:after="120" w:line="240" w:lineRule="auto"/>
        <w:ind w:left="720" w:hanging="720"/>
        <w:jc w:val="both"/>
        <w:rPr>
          <w:rFonts w:eastAsia="Times New Roman"/>
          <w:color w:val="auto"/>
          <w:szCs w:val="20"/>
        </w:rPr>
      </w:pPr>
      <w:r w:rsidRPr="00186A3D">
        <w:rPr>
          <w:rFonts w:eastAsia="Times New Roman"/>
          <w:color w:val="auto"/>
          <w:szCs w:val="20"/>
        </w:rPr>
        <w:t>7.2</w:t>
      </w:r>
      <w:r w:rsidRPr="00186A3D">
        <w:rPr>
          <w:rFonts w:eastAsia="Times New Roman"/>
          <w:color w:val="auto"/>
          <w:szCs w:val="20"/>
        </w:rPr>
        <w:tab/>
        <w:t>It is the responsibility of all staff that drive to ensure it is safe to do so.</w:t>
      </w:r>
    </w:p>
    <w:p w14:paraId="2E2C88F8" w14:textId="77777777" w:rsidR="00186A3D" w:rsidRPr="00186A3D" w:rsidRDefault="00186A3D" w:rsidP="009D1119">
      <w:pPr>
        <w:spacing w:before="0" w:after="120" w:line="240" w:lineRule="auto"/>
        <w:ind w:left="720" w:hanging="720"/>
        <w:jc w:val="both"/>
        <w:rPr>
          <w:rFonts w:eastAsia="Times New Roman"/>
          <w:color w:val="auto"/>
          <w:szCs w:val="20"/>
        </w:rPr>
      </w:pPr>
      <w:r w:rsidRPr="00186A3D">
        <w:rPr>
          <w:rFonts w:eastAsia="Times New Roman"/>
          <w:color w:val="auto"/>
          <w:szCs w:val="20"/>
        </w:rPr>
        <w:t>7.3</w:t>
      </w:r>
      <w:r w:rsidRPr="00186A3D">
        <w:rPr>
          <w:rFonts w:eastAsia="Times New Roman"/>
          <w:color w:val="auto"/>
          <w:szCs w:val="20"/>
        </w:rPr>
        <w:tab/>
        <w:t>Checking the tyres, oil, water, lights etc are the responsibility of the driver and should be checked prior to each journey to ensure the car is legal and road worthy. Logs are kept and should be completed by staff on a daily basis.</w:t>
      </w:r>
    </w:p>
    <w:p w14:paraId="33977FAF" w14:textId="663CA5FA" w:rsidR="00186A3D" w:rsidRPr="009D1119" w:rsidRDefault="00186A3D" w:rsidP="009D1119">
      <w:pPr>
        <w:numPr>
          <w:ilvl w:val="1"/>
          <w:numId w:val="45"/>
        </w:numPr>
        <w:spacing w:before="0" w:after="120" w:line="240" w:lineRule="auto"/>
        <w:jc w:val="both"/>
        <w:rPr>
          <w:rFonts w:eastAsia="Times New Roman"/>
          <w:color w:val="auto"/>
          <w:szCs w:val="20"/>
        </w:rPr>
      </w:pPr>
      <w:r w:rsidRPr="009D1119">
        <w:rPr>
          <w:rFonts w:eastAsia="Times New Roman"/>
          <w:color w:val="auto"/>
          <w:szCs w:val="20"/>
        </w:rPr>
        <w:t>Cars must be serviced on a regular basis by an authorised registered garage (usually arranged through Cromer road).</w:t>
      </w:r>
      <w:r w:rsidR="009D1119">
        <w:rPr>
          <w:rFonts w:eastAsia="Times New Roman"/>
          <w:color w:val="auto"/>
          <w:szCs w:val="20"/>
        </w:rPr>
        <w:t xml:space="preserve">  </w:t>
      </w:r>
      <w:r w:rsidRPr="009D1119">
        <w:rPr>
          <w:rFonts w:eastAsia="Times New Roman"/>
          <w:color w:val="auto"/>
          <w:szCs w:val="20"/>
        </w:rPr>
        <w:t>A car maintenance log is kept within the home monitoring work/checks required.</w:t>
      </w:r>
    </w:p>
    <w:p w14:paraId="608E8C6A" w14:textId="31D60A54" w:rsidR="00186A3D" w:rsidRDefault="00186A3D" w:rsidP="009D1119">
      <w:pPr>
        <w:pStyle w:val="ListParagraph"/>
        <w:numPr>
          <w:ilvl w:val="1"/>
          <w:numId w:val="45"/>
        </w:numPr>
        <w:spacing w:before="0" w:after="120" w:line="240" w:lineRule="auto"/>
        <w:contextualSpacing w:val="0"/>
        <w:jc w:val="both"/>
        <w:rPr>
          <w:rFonts w:eastAsia="Times New Roman"/>
          <w:color w:val="auto"/>
          <w:szCs w:val="20"/>
        </w:rPr>
      </w:pPr>
      <w:r w:rsidRPr="009D1119">
        <w:rPr>
          <w:rFonts w:eastAsia="Times New Roman"/>
          <w:color w:val="auto"/>
          <w:szCs w:val="20"/>
        </w:rPr>
        <w:lastRenderedPageBreak/>
        <w:t>A weekly check is carried out on the car and this is to be recorded and stored in the house</w:t>
      </w:r>
      <w:r w:rsidR="00F10BE9" w:rsidRPr="009D1119">
        <w:rPr>
          <w:rFonts w:eastAsia="Times New Roman"/>
          <w:color w:val="auto"/>
          <w:szCs w:val="20"/>
        </w:rPr>
        <w:t>, this is recorded on the car checking log which is completed on a daily basis.</w:t>
      </w:r>
    </w:p>
    <w:p w14:paraId="7F21B755" w14:textId="505E9BF0" w:rsidR="002F1B12" w:rsidRPr="009D1119" w:rsidRDefault="002F1B12" w:rsidP="009D1119">
      <w:pPr>
        <w:pStyle w:val="ListParagraph"/>
        <w:numPr>
          <w:ilvl w:val="1"/>
          <w:numId w:val="45"/>
        </w:numPr>
        <w:spacing w:before="0" w:after="120" w:line="240" w:lineRule="auto"/>
        <w:contextualSpacing w:val="0"/>
        <w:jc w:val="both"/>
        <w:rPr>
          <w:rFonts w:eastAsia="Times New Roman"/>
          <w:color w:val="auto"/>
          <w:szCs w:val="20"/>
        </w:rPr>
      </w:pPr>
      <w:r>
        <w:rPr>
          <w:rFonts w:eastAsia="Times New Roman"/>
          <w:color w:val="auto"/>
          <w:szCs w:val="20"/>
        </w:rPr>
        <w:t xml:space="preserve">Any accidents are to be reported straight away, carers who drive the car will complete the car accident form and ensure that this is sent to the manager and Cromer road. Carers are to get the relevant information from the other driver, their car registration plate, drivers name and insurance details. </w:t>
      </w:r>
    </w:p>
    <w:sectPr w:rsidR="002F1B12" w:rsidRPr="009D1119" w:rsidSect="00636BAD">
      <w:footerReference w:type="default" r:id="rId9"/>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BEDB" w14:textId="77777777" w:rsidR="00BC2B77" w:rsidRDefault="00BC2B77" w:rsidP="00AE66D7">
      <w:r>
        <w:separator/>
      </w:r>
    </w:p>
  </w:endnote>
  <w:endnote w:type="continuationSeparator" w:id="0">
    <w:p w14:paraId="09B1C1DB" w14:textId="77777777" w:rsidR="00BC2B77" w:rsidRDefault="00BC2B77"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Arial"/>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14:paraId="37DA3FFF" w14:textId="77777777" w:rsidR="001D42A4" w:rsidRDefault="001D42A4" w:rsidP="00AE66D7">
        <w:pPr>
          <w:pStyle w:val="Footer"/>
        </w:pPr>
        <w:r>
          <w:fldChar w:fldCharType="begin"/>
        </w:r>
        <w:r>
          <w:instrText xml:space="preserve"> PAGE   \* MERGEFORMAT </w:instrText>
        </w:r>
        <w:r>
          <w:fldChar w:fldCharType="separate"/>
        </w:r>
        <w:r w:rsidR="00342F8B">
          <w:rPr>
            <w:noProof/>
          </w:rPr>
          <w:t>2</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38376" w14:textId="77777777" w:rsidR="00BC2B77" w:rsidRDefault="00BC2B77" w:rsidP="00AE66D7">
      <w:r>
        <w:separator/>
      </w:r>
    </w:p>
  </w:footnote>
  <w:footnote w:type="continuationSeparator" w:id="0">
    <w:p w14:paraId="55540AED" w14:textId="77777777" w:rsidR="00BC2B77" w:rsidRDefault="00BC2B77"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B37"/>
    <w:multiLevelType w:val="hybridMultilevel"/>
    <w:tmpl w:val="836A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56C04"/>
    <w:multiLevelType w:val="hybridMultilevel"/>
    <w:tmpl w:val="6BB6866C"/>
    <w:lvl w:ilvl="0" w:tplc="52469F82">
      <w:start w:val="1"/>
      <w:numFmt w:val="bullet"/>
      <w:lvlText w:val="•"/>
      <w:lvlJc w:val="left"/>
      <w:pPr>
        <w:tabs>
          <w:tab w:val="num" w:pos="720"/>
        </w:tabs>
        <w:ind w:left="720" w:hanging="360"/>
      </w:pPr>
      <w:rPr>
        <w:rFonts w:ascii="Times New Roman" w:hAnsi="Times New Roman" w:hint="default"/>
      </w:rPr>
    </w:lvl>
    <w:lvl w:ilvl="1" w:tplc="B5EE1734" w:tentative="1">
      <w:start w:val="1"/>
      <w:numFmt w:val="bullet"/>
      <w:lvlText w:val="•"/>
      <w:lvlJc w:val="left"/>
      <w:pPr>
        <w:tabs>
          <w:tab w:val="num" w:pos="1440"/>
        </w:tabs>
        <w:ind w:left="1440" w:hanging="360"/>
      </w:pPr>
      <w:rPr>
        <w:rFonts w:ascii="Times New Roman" w:hAnsi="Times New Roman" w:hint="default"/>
      </w:rPr>
    </w:lvl>
    <w:lvl w:ilvl="2" w:tplc="682CD38E" w:tentative="1">
      <w:start w:val="1"/>
      <w:numFmt w:val="bullet"/>
      <w:lvlText w:val="•"/>
      <w:lvlJc w:val="left"/>
      <w:pPr>
        <w:tabs>
          <w:tab w:val="num" w:pos="2160"/>
        </w:tabs>
        <w:ind w:left="2160" w:hanging="360"/>
      </w:pPr>
      <w:rPr>
        <w:rFonts w:ascii="Times New Roman" w:hAnsi="Times New Roman" w:hint="default"/>
      </w:rPr>
    </w:lvl>
    <w:lvl w:ilvl="3" w:tplc="99EEC980" w:tentative="1">
      <w:start w:val="1"/>
      <w:numFmt w:val="bullet"/>
      <w:lvlText w:val="•"/>
      <w:lvlJc w:val="left"/>
      <w:pPr>
        <w:tabs>
          <w:tab w:val="num" w:pos="2880"/>
        </w:tabs>
        <w:ind w:left="2880" w:hanging="360"/>
      </w:pPr>
      <w:rPr>
        <w:rFonts w:ascii="Times New Roman" w:hAnsi="Times New Roman" w:hint="default"/>
      </w:rPr>
    </w:lvl>
    <w:lvl w:ilvl="4" w:tplc="E368CB5C" w:tentative="1">
      <w:start w:val="1"/>
      <w:numFmt w:val="bullet"/>
      <w:lvlText w:val="•"/>
      <w:lvlJc w:val="left"/>
      <w:pPr>
        <w:tabs>
          <w:tab w:val="num" w:pos="3600"/>
        </w:tabs>
        <w:ind w:left="3600" w:hanging="360"/>
      </w:pPr>
      <w:rPr>
        <w:rFonts w:ascii="Times New Roman" w:hAnsi="Times New Roman" w:hint="default"/>
      </w:rPr>
    </w:lvl>
    <w:lvl w:ilvl="5" w:tplc="18A4C88A" w:tentative="1">
      <w:start w:val="1"/>
      <w:numFmt w:val="bullet"/>
      <w:lvlText w:val="•"/>
      <w:lvlJc w:val="left"/>
      <w:pPr>
        <w:tabs>
          <w:tab w:val="num" w:pos="4320"/>
        </w:tabs>
        <w:ind w:left="4320" w:hanging="360"/>
      </w:pPr>
      <w:rPr>
        <w:rFonts w:ascii="Times New Roman" w:hAnsi="Times New Roman" w:hint="default"/>
      </w:rPr>
    </w:lvl>
    <w:lvl w:ilvl="6" w:tplc="D242BB26" w:tentative="1">
      <w:start w:val="1"/>
      <w:numFmt w:val="bullet"/>
      <w:lvlText w:val="•"/>
      <w:lvlJc w:val="left"/>
      <w:pPr>
        <w:tabs>
          <w:tab w:val="num" w:pos="5040"/>
        </w:tabs>
        <w:ind w:left="5040" w:hanging="360"/>
      </w:pPr>
      <w:rPr>
        <w:rFonts w:ascii="Times New Roman" w:hAnsi="Times New Roman" w:hint="default"/>
      </w:rPr>
    </w:lvl>
    <w:lvl w:ilvl="7" w:tplc="4E706E30" w:tentative="1">
      <w:start w:val="1"/>
      <w:numFmt w:val="bullet"/>
      <w:lvlText w:val="•"/>
      <w:lvlJc w:val="left"/>
      <w:pPr>
        <w:tabs>
          <w:tab w:val="num" w:pos="5760"/>
        </w:tabs>
        <w:ind w:left="5760" w:hanging="360"/>
      </w:pPr>
      <w:rPr>
        <w:rFonts w:ascii="Times New Roman" w:hAnsi="Times New Roman" w:hint="default"/>
      </w:rPr>
    </w:lvl>
    <w:lvl w:ilvl="8" w:tplc="AF18AA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55656"/>
    <w:multiLevelType w:val="multilevel"/>
    <w:tmpl w:val="D1B0001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D369D9"/>
    <w:multiLevelType w:val="hybridMultilevel"/>
    <w:tmpl w:val="011E2CC4"/>
    <w:lvl w:ilvl="0" w:tplc="08090001">
      <w:start w:val="1"/>
      <w:numFmt w:val="bullet"/>
      <w:lvlText w:val=""/>
      <w:lvlJc w:val="left"/>
      <w:pPr>
        <w:ind w:left="1493" w:hanging="360"/>
      </w:pPr>
      <w:rPr>
        <w:rFonts w:ascii="Symbol" w:hAnsi="Symbol" w:hint="default"/>
      </w:rPr>
    </w:lvl>
    <w:lvl w:ilvl="1" w:tplc="08090003">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4" w15:restartNumberingAfterBreak="0">
    <w:nsid w:val="0B586793"/>
    <w:multiLevelType w:val="hybridMultilevel"/>
    <w:tmpl w:val="7924BF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72914"/>
    <w:multiLevelType w:val="multilevel"/>
    <w:tmpl w:val="5D1EC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87191"/>
    <w:multiLevelType w:val="hybridMultilevel"/>
    <w:tmpl w:val="26D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667CB"/>
    <w:multiLevelType w:val="hybridMultilevel"/>
    <w:tmpl w:val="28B2BE78"/>
    <w:lvl w:ilvl="0" w:tplc="7EC03122">
      <w:start w:val="1"/>
      <w:numFmt w:val="bullet"/>
      <w:lvlText w:val="•"/>
      <w:lvlJc w:val="left"/>
      <w:pPr>
        <w:tabs>
          <w:tab w:val="num" w:pos="720"/>
        </w:tabs>
        <w:ind w:left="720" w:hanging="360"/>
      </w:pPr>
      <w:rPr>
        <w:rFonts w:ascii="Times New Roman" w:hAnsi="Times New Roman" w:hint="default"/>
      </w:rPr>
    </w:lvl>
    <w:lvl w:ilvl="1" w:tplc="463027F2" w:tentative="1">
      <w:start w:val="1"/>
      <w:numFmt w:val="bullet"/>
      <w:lvlText w:val="•"/>
      <w:lvlJc w:val="left"/>
      <w:pPr>
        <w:tabs>
          <w:tab w:val="num" w:pos="1440"/>
        </w:tabs>
        <w:ind w:left="1440" w:hanging="360"/>
      </w:pPr>
      <w:rPr>
        <w:rFonts w:ascii="Times New Roman" w:hAnsi="Times New Roman" w:hint="default"/>
      </w:rPr>
    </w:lvl>
    <w:lvl w:ilvl="2" w:tplc="D9ECABE2" w:tentative="1">
      <w:start w:val="1"/>
      <w:numFmt w:val="bullet"/>
      <w:lvlText w:val="•"/>
      <w:lvlJc w:val="left"/>
      <w:pPr>
        <w:tabs>
          <w:tab w:val="num" w:pos="2160"/>
        </w:tabs>
        <w:ind w:left="2160" w:hanging="360"/>
      </w:pPr>
      <w:rPr>
        <w:rFonts w:ascii="Times New Roman" w:hAnsi="Times New Roman" w:hint="default"/>
      </w:rPr>
    </w:lvl>
    <w:lvl w:ilvl="3" w:tplc="A948D5A6" w:tentative="1">
      <w:start w:val="1"/>
      <w:numFmt w:val="bullet"/>
      <w:lvlText w:val="•"/>
      <w:lvlJc w:val="left"/>
      <w:pPr>
        <w:tabs>
          <w:tab w:val="num" w:pos="2880"/>
        </w:tabs>
        <w:ind w:left="2880" w:hanging="360"/>
      </w:pPr>
      <w:rPr>
        <w:rFonts w:ascii="Times New Roman" w:hAnsi="Times New Roman" w:hint="default"/>
      </w:rPr>
    </w:lvl>
    <w:lvl w:ilvl="4" w:tplc="BBC86CDA" w:tentative="1">
      <w:start w:val="1"/>
      <w:numFmt w:val="bullet"/>
      <w:lvlText w:val="•"/>
      <w:lvlJc w:val="left"/>
      <w:pPr>
        <w:tabs>
          <w:tab w:val="num" w:pos="3600"/>
        </w:tabs>
        <w:ind w:left="3600" w:hanging="360"/>
      </w:pPr>
      <w:rPr>
        <w:rFonts w:ascii="Times New Roman" w:hAnsi="Times New Roman" w:hint="default"/>
      </w:rPr>
    </w:lvl>
    <w:lvl w:ilvl="5" w:tplc="77440A52" w:tentative="1">
      <w:start w:val="1"/>
      <w:numFmt w:val="bullet"/>
      <w:lvlText w:val="•"/>
      <w:lvlJc w:val="left"/>
      <w:pPr>
        <w:tabs>
          <w:tab w:val="num" w:pos="4320"/>
        </w:tabs>
        <w:ind w:left="4320" w:hanging="360"/>
      </w:pPr>
      <w:rPr>
        <w:rFonts w:ascii="Times New Roman" w:hAnsi="Times New Roman" w:hint="default"/>
      </w:rPr>
    </w:lvl>
    <w:lvl w:ilvl="6" w:tplc="279E3DF6" w:tentative="1">
      <w:start w:val="1"/>
      <w:numFmt w:val="bullet"/>
      <w:lvlText w:val="•"/>
      <w:lvlJc w:val="left"/>
      <w:pPr>
        <w:tabs>
          <w:tab w:val="num" w:pos="5040"/>
        </w:tabs>
        <w:ind w:left="5040" w:hanging="360"/>
      </w:pPr>
      <w:rPr>
        <w:rFonts w:ascii="Times New Roman" w:hAnsi="Times New Roman" w:hint="default"/>
      </w:rPr>
    </w:lvl>
    <w:lvl w:ilvl="7" w:tplc="64069A96" w:tentative="1">
      <w:start w:val="1"/>
      <w:numFmt w:val="bullet"/>
      <w:lvlText w:val="•"/>
      <w:lvlJc w:val="left"/>
      <w:pPr>
        <w:tabs>
          <w:tab w:val="num" w:pos="5760"/>
        </w:tabs>
        <w:ind w:left="5760" w:hanging="360"/>
      </w:pPr>
      <w:rPr>
        <w:rFonts w:ascii="Times New Roman" w:hAnsi="Times New Roman" w:hint="default"/>
      </w:rPr>
    </w:lvl>
    <w:lvl w:ilvl="8" w:tplc="E1A4CE0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0F7729"/>
    <w:multiLevelType w:val="hybridMultilevel"/>
    <w:tmpl w:val="745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C7DB6"/>
    <w:multiLevelType w:val="hybridMultilevel"/>
    <w:tmpl w:val="2B8015AA"/>
    <w:lvl w:ilvl="0" w:tplc="84844E14">
      <w:start w:val="1"/>
      <w:numFmt w:val="bullet"/>
      <w:lvlText w:val="•"/>
      <w:lvlJc w:val="left"/>
      <w:pPr>
        <w:tabs>
          <w:tab w:val="num" w:pos="720"/>
        </w:tabs>
        <w:ind w:left="720" w:hanging="360"/>
      </w:pPr>
      <w:rPr>
        <w:rFonts w:ascii="Times New Roman" w:hAnsi="Times New Roman" w:hint="default"/>
      </w:rPr>
    </w:lvl>
    <w:lvl w:ilvl="1" w:tplc="E2903CD4" w:tentative="1">
      <w:start w:val="1"/>
      <w:numFmt w:val="bullet"/>
      <w:lvlText w:val="•"/>
      <w:lvlJc w:val="left"/>
      <w:pPr>
        <w:tabs>
          <w:tab w:val="num" w:pos="1440"/>
        </w:tabs>
        <w:ind w:left="1440" w:hanging="360"/>
      </w:pPr>
      <w:rPr>
        <w:rFonts w:ascii="Times New Roman" w:hAnsi="Times New Roman" w:hint="default"/>
      </w:rPr>
    </w:lvl>
    <w:lvl w:ilvl="2" w:tplc="E6F618F8" w:tentative="1">
      <w:start w:val="1"/>
      <w:numFmt w:val="bullet"/>
      <w:lvlText w:val="•"/>
      <w:lvlJc w:val="left"/>
      <w:pPr>
        <w:tabs>
          <w:tab w:val="num" w:pos="2160"/>
        </w:tabs>
        <w:ind w:left="2160" w:hanging="360"/>
      </w:pPr>
      <w:rPr>
        <w:rFonts w:ascii="Times New Roman" w:hAnsi="Times New Roman" w:hint="default"/>
      </w:rPr>
    </w:lvl>
    <w:lvl w:ilvl="3" w:tplc="6644BA66" w:tentative="1">
      <w:start w:val="1"/>
      <w:numFmt w:val="bullet"/>
      <w:lvlText w:val="•"/>
      <w:lvlJc w:val="left"/>
      <w:pPr>
        <w:tabs>
          <w:tab w:val="num" w:pos="2880"/>
        </w:tabs>
        <w:ind w:left="2880" w:hanging="360"/>
      </w:pPr>
      <w:rPr>
        <w:rFonts w:ascii="Times New Roman" w:hAnsi="Times New Roman" w:hint="default"/>
      </w:rPr>
    </w:lvl>
    <w:lvl w:ilvl="4" w:tplc="6B60C7E8" w:tentative="1">
      <w:start w:val="1"/>
      <w:numFmt w:val="bullet"/>
      <w:lvlText w:val="•"/>
      <w:lvlJc w:val="left"/>
      <w:pPr>
        <w:tabs>
          <w:tab w:val="num" w:pos="3600"/>
        </w:tabs>
        <w:ind w:left="3600" w:hanging="360"/>
      </w:pPr>
      <w:rPr>
        <w:rFonts w:ascii="Times New Roman" w:hAnsi="Times New Roman" w:hint="default"/>
      </w:rPr>
    </w:lvl>
    <w:lvl w:ilvl="5" w:tplc="CD3AC1E4" w:tentative="1">
      <w:start w:val="1"/>
      <w:numFmt w:val="bullet"/>
      <w:lvlText w:val="•"/>
      <w:lvlJc w:val="left"/>
      <w:pPr>
        <w:tabs>
          <w:tab w:val="num" w:pos="4320"/>
        </w:tabs>
        <w:ind w:left="4320" w:hanging="360"/>
      </w:pPr>
      <w:rPr>
        <w:rFonts w:ascii="Times New Roman" w:hAnsi="Times New Roman" w:hint="default"/>
      </w:rPr>
    </w:lvl>
    <w:lvl w:ilvl="6" w:tplc="E244059E" w:tentative="1">
      <w:start w:val="1"/>
      <w:numFmt w:val="bullet"/>
      <w:lvlText w:val="•"/>
      <w:lvlJc w:val="left"/>
      <w:pPr>
        <w:tabs>
          <w:tab w:val="num" w:pos="5040"/>
        </w:tabs>
        <w:ind w:left="5040" w:hanging="360"/>
      </w:pPr>
      <w:rPr>
        <w:rFonts w:ascii="Times New Roman" w:hAnsi="Times New Roman" w:hint="default"/>
      </w:rPr>
    </w:lvl>
    <w:lvl w:ilvl="7" w:tplc="FADE9846" w:tentative="1">
      <w:start w:val="1"/>
      <w:numFmt w:val="bullet"/>
      <w:lvlText w:val="•"/>
      <w:lvlJc w:val="left"/>
      <w:pPr>
        <w:tabs>
          <w:tab w:val="num" w:pos="5760"/>
        </w:tabs>
        <w:ind w:left="5760" w:hanging="360"/>
      </w:pPr>
      <w:rPr>
        <w:rFonts w:ascii="Times New Roman" w:hAnsi="Times New Roman" w:hint="default"/>
      </w:rPr>
    </w:lvl>
    <w:lvl w:ilvl="8" w:tplc="2E9696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6C012F"/>
    <w:multiLevelType w:val="multilevel"/>
    <w:tmpl w:val="B240D4C4"/>
    <w:lvl w:ilvl="0">
      <w:start w:val="1"/>
      <w:numFmt w:val="bullet"/>
      <w:lvlText w:val=""/>
      <w:lvlJc w:val="left"/>
      <w:pPr>
        <w:tabs>
          <w:tab w:val="num" w:pos="1440"/>
        </w:tabs>
        <w:ind w:left="1440" w:hanging="720"/>
      </w:pPr>
      <w:rPr>
        <w:rFonts w:ascii="Symbol" w:hAnsi="Symbol" w:hint="default"/>
        <w:color w:val="auto"/>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15:restartNumberingAfterBreak="0">
    <w:nsid w:val="23E41553"/>
    <w:multiLevelType w:val="hybridMultilevel"/>
    <w:tmpl w:val="88B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50C8A"/>
    <w:multiLevelType w:val="hybridMultilevel"/>
    <w:tmpl w:val="55E48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B34CA9"/>
    <w:multiLevelType w:val="multilevel"/>
    <w:tmpl w:val="4574DF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F72F4"/>
    <w:multiLevelType w:val="hybridMultilevel"/>
    <w:tmpl w:val="71B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173F7"/>
    <w:multiLevelType w:val="hybridMultilevel"/>
    <w:tmpl w:val="1C4A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B7312"/>
    <w:multiLevelType w:val="multilevel"/>
    <w:tmpl w:val="B96ABD3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631F5F"/>
    <w:multiLevelType w:val="hybridMultilevel"/>
    <w:tmpl w:val="4A30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856D7"/>
    <w:multiLevelType w:val="hybridMultilevel"/>
    <w:tmpl w:val="77D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D1F0F"/>
    <w:multiLevelType w:val="hybridMultilevel"/>
    <w:tmpl w:val="8D6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73351"/>
    <w:multiLevelType w:val="hybridMultilevel"/>
    <w:tmpl w:val="223CA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8397A"/>
    <w:multiLevelType w:val="hybridMultilevel"/>
    <w:tmpl w:val="57826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56FF"/>
    <w:multiLevelType w:val="hybridMultilevel"/>
    <w:tmpl w:val="6518C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30536"/>
    <w:multiLevelType w:val="hybridMultilevel"/>
    <w:tmpl w:val="4F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351C3"/>
    <w:multiLevelType w:val="hybridMultilevel"/>
    <w:tmpl w:val="FD4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048D6"/>
    <w:multiLevelType w:val="hybridMultilevel"/>
    <w:tmpl w:val="F632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B1988"/>
    <w:multiLevelType w:val="hybridMultilevel"/>
    <w:tmpl w:val="44BE8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A65552"/>
    <w:multiLevelType w:val="hybridMultilevel"/>
    <w:tmpl w:val="D8D8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F5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0047AC2"/>
    <w:multiLevelType w:val="hybridMultilevel"/>
    <w:tmpl w:val="661CD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A4FC5"/>
    <w:multiLevelType w:val="hybridMultilevel"/>
    <w:tmpl w:val="E8E67FC6"/>
    <w:lvl w:ilvl="0" w:tplc="6616D7B0">
      <w:start w:val="1"/>
      <w:numFmt w:val="bullet"/>
      <w:lvlText w:val="•"/>
      <w:lvlJc w:val="left"/>
      <w:pPr>
        <w:tabs>
          <w:tab w:val="num" w:pos="720"/>
        </w:tabs>
        <w:ind w:left="720" w:hanging="360"/>
      </w:pPr>
      <w:rPr>
        <w:rFonts w:ascii="Times New Roman" w:hAnsi="Times New Roman" w:hint="default"/>
      </w:rPr>
    </w:lvl>
    <w:lvl w:ilvl="1" w:tplc="213C3FB2" w:tentative="1">
      <w:start w:val="1"/>
      <w:numFmt w:val="bullet"/>
      <w:lvlText w:val="•"/>
      <w:lvlJc w:val="left"/>
      <w:pPr>
        <w:tabs>
          <w:tab w:val="num" w:pos="1440"/>
        </w:tabs>
        <w:ind w:left="1440" w:hanging="360"/>
      </w:pPr>
      <w:rPr>
        <w:rFonts w:ascii="Times New Roman" w:hAnsi="Times New Roman" w:hint="default"/>
      </w:rPr>
    </w:lvl>
    <w:lvl w:ilvl="2" w:tplc="ED00BDF4" w:tentative="1">
      <w:start w:val="1"/>
      <w:numFmt w:val="bullet"/>
      <w:lvlText w:val="•"/>
      <w:lvlJc w:val="left"/>
      <w:pPr>
        <w:tabs>
          <w:tab w:val="num" w:pos="2160"/>
        </w:tabs>
        <w:ind w:left="2160" w:hanging="360"/>
      </w:pPr>
      <w:rPr>
        <w:rFonts w:ascii="Times New Roman" w:hAnsi="Times New Roman" w:hint="default"/>
      </w:rPr>
    </w:lvl>
    <w:lvl w:ilvl="3" w:tplc="E65024C2" w:tentative="1">
      <w:start w:val="1"/>
      <w:numFmt w:val="bullet"/>
      <w:lvlText w:val="•"/>
      <w:lvlJc w:val="left"/>
      <w:pPr>
        <w:tabs>
          <w:tab w:val="num" w:pos="2880"/>
        </w:tabs>
        <w:ind w:left="2880" w:hanging="360"/>
      </w:pPr>
      <w:rPr>
        <w:rFonts w:ascii="Times New Roman" w:hAnsi="Times New Roman" w:hint="default"/>
      </w:rPr>
    </w:lvl>
    <w:lvl w:ilvl="4" w:tplc="A4CCD8E8" w:tentative="1">
      <w:start w:val="1"/>
      <w:numFmt w:val="bullet"/>
      <w:lvlText w:val="•"/>
      <w:lvlJc w:val="left"/>
      <w:pPr>
        <w:tabs>
          <w:tab w:val="num" w:pos="3600"/>
        </w:tabs>
        <w:ind w:left="3600" w:hanging="360"/>
      </w:pPr>
      <w:rPr>
        <w:rFonts w:ascii="Times New Roman" w:hAnsi="Times New Roman" w:hint="default"/>
      </w:rPr>
    </w:lvl>
    <w:lvl w:ilvl="5" w:tplc="CEFAD2FA" w:tentative="1">
      <w:start w:val="1"/>
      <w:numFmt w:val="bullet"/>
      <w:lvlText w:val="•"/>
      <w:lvlJc w:val="left"/>
      <w:pPr>
        <w:tabs>
          <w:tab w:val="num" w:pos="4320"/>
        </w:tabs>
        <w:ind w:left="4320" w:hanging="360"/>
      </w:pPr>
      <w:rPr>
        <w:rFonts w:ascii="Times New Roman" w:hAnsi="Times New Roman" w:hint="default"/>
      </w:rPr>
    </w:lvl>
    <w:lvl w:ilvl="6" w:tplc="6F082666" w:tentative="1">
      <w:start w:val="1"/>
      <w:numFmt w:val="bullet"/>
      <w:lvlText w:val="•"/>
      <w:lvlJc w:val="left"/>
      <w:pPr>
        <w:tabs>
          <w:tab w:val="num" w:pos="5040"/>
        </w:tabs>
        <w:ind w:left="5040" w:hanging="360"/>
      </w:pPr>
      <w:rPr>
        <w:rFonts w:ascii="Times New Roman" w:hAnsi="Times New Roman" w:hint="default"/>
      </w:rPr>
    </w:lvl>
    <w:lvl w:ilvl="7" w:tplc="A4CCD220" w:tentative="1">
      <w:start w:val="1"/>
      <w:numFmt w:val="bullet"/>
      <w:lvlText w:val="•"/>
      <w:lvlJc w:val="left"/>
      <w:pPr>
        <w:tabs>
          <w:tab w:val="num" w:pos="5760"/>
        </w:tabs>
        <w:ind w:left="5760" w:hanging="360"/>
      </w:pPr>
      <w:rPr>
        <w:rFonts w:ascii="Times New Roman" w:hAnsi="Times New Roman" w:hint="default"/>
      </w:rPr>
    </w:lvl>
    <w:lvl w:ilvl="8" w:tplc="8E74746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6D273B2"/>
    <w:multiLevelType w:val="hybridMultilevel"/>
    <w:tmpl w:val="66D8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B19D9"/>
    <w:multiLevelType w:val="hybridMultilevel"/>
    <w:tmpl w:val="98F20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AC0CAA"/>
    <w:multiLevelType w:val="hybridMultilevel"/>
    <w:tmpl w:val="ED5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85B60"/>
    <w:multiLevelType w:val="multilevel"/>
    <w:tmpl w:val="4574DF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022272"/>
    <w:multiLevelType w:val="hybridMultilevel"/>
    <w:tmpl w:val="2D903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7480A"/>
    <w:multiLevelType w:val="hybridMultilevel"/>
    <w:tmpl w:val="C96E1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F06783"/>
    <w:multiLevelType w:val="hybridMultilevel"/>
    <w:tmpl w:val="A6ACA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4C2AEC"/>
    <w:multiLevelType w:val="hybridMultilevel"/>
    <w:tmpl w:val="90800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241038"/>
    <w:multiLevelType w:val="hybridMultilevel"/>
    <w:tmpl w:val="DD64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31DF6"/>
    <w:multiLevelType w:val="hybridMultilevel"/>
    <w:tmpl w:val="2BDA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C2E61"/>
    <w:multiLevelType w:val="hybridMultilevel"/>
    <w:tmpl w:val="1786D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DCD0722"/>
    <w:multiLevelType w:val="hybridMultilevel"/>
    <w:tmpl w:val="ADD0A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36395"/>
    <w:multiLevelType w:val="hybridMultilevel"/>
    <w:tmpl w:val="509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33"/>
  </w:num>
  <w:num w:numId="4">
    <w:abstractNumId w:val="24"/>
  </w:num>
  <w:num w:numId="5">
    <w:abstractNumId w:val="11"/>
  </w:num>
  <w:num w:numId="6">
    <w:abstractNumId w:val="41"/>
  </w:num>
  <w:num w:numId="7">
    <w:abstractNumId w:val="19"/>
  </w:num>
  <w:num w:numId="8">
    <w:abstractNumId w:val="44"/>
  </w:num>
  <w:num w:numId="9">
    <w:abstractNumId w:val="25"/>
  </w:num>
  <w:num w:numId="10">
    <w:abstractNumId w:val="32"/>
  </w:num>
  <w:num w:numId="11">
    <w:abstractNumId w:val="38"/>
  </w:num>
  <w:num w:numId="12">
    <w:abstractNumId w:val="4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7"/>
  </w:num>
  <w:num w:numId="16">
    <w:abstractNumId w:val="8"/>
  </w:num>
  <w:num w:numId="17">
    <w:abstractNumId w:val="3"/>
  </w:num>
  <w:num w:numId="18">
    <w:abstractNumId w:val="5"/>
  </w:num>
  <w:num w:numId="19">
    <w:abstractNumId w:val="18"/>
  </w:num>
  <w:num w:numId="20">
    <w:abstractNumId w:val="37"/>
  </w:num>
  <w:num w:numId="21">
    <w:abstractNumId w:val="28"/>
  </w:num>
  <w:num w:numId="22">
    <w:abstractNumId w:val="0"/>
  </w:num>
  <w:num w:numId="23">
    <w:abstractNumId w:val="1"/>
  </w:num>
  <w:num w:numId="24">
    <w:abstractNumId w:val="43"/>
  </w:num>
  <w:num w:numId="25">
    <w:abstractNumId w:val="30"/>
  </w:num>
  <w:num w:numId="26">
    <w:abstractNumId w:val="36"/>
  </w:num>
  <w:num w:numId="27">
    <w:abstractNumId w:val="22"/>
  </w:num>
  <w:num w:numId="28">
    <w:abstractNumId w:val="23"/>
  </w:num>
  <w:num w:numId="29">
    <w:abstractNumId w:val="20"/>
  </w:num>
  <w:num w:numId="30">
    <w:abstractNumId w:val="14"/>
  </w:num>
  <w:num w:numId="31">
    <w:abstractNumId w:val="21"/>
  </w:num>
  <w:num w:numId="32">
    <w:abstractNumId w:val="26"/>
  </w:num>
  <w:num w:numId="33">
    <w:abstractNumId w:val="7"/>
  </w:num>
  <w:num w:numId="34">
    <w:abstractNumId w:val="31"/>
  </w:num>
  <w:num w:numId="35">
    <w:abstractNumId w:val="9"/>
  </w:num>
  <w:num w:numId="36">
    <w:abstractNumId w:val="15"/>
  </w:num>
  <w:num w:numId="37">
    <w:abstractNumId w:val="6"/>
  </w:num>
  <w:num w:numId="38">
    <w:abstractNumId w:val="39"/>
  </w:num>
  <w:num w:numId="39">
    <w:abstractNumId w:val="12"/>
  </w:num>
  <w:num w:numId="40">
    <w:abstractNumId w:val="17"/>
  </w:num>
  <w:num w:numId="41">
    <w:abstractNumId w:val="29"/>
  </w:num>
  <w:num w:numId="42">
    <w:abstractNumId w:val="2"/>
  </w:num>
  <w:num w:numId="43">
    <w:abstractNumId w:val="35"/>
  </w:num>
  <w:num w:numId="44">
    <w:abstractNumId w:val="13"/>
  </w:num>
  <w:num w:numId="4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32EF5"/>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86A3D"/>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0FE2"/>
    <w:rsid w:val="00211A5D"/>
    <w:rsid w:val="00212612"/>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6B56"/>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1B12"/>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2F8B"/>
    <w:rsid w:val="003436C7"/>
    <w:rsid w:val="00343CBC"/>
    <w:rsid w:val="00345A61"/>
    <w:rsid w:val="003513D1"/>
    <w:rsid w:val="00352A4B"/>
    <w:rsid w:val="003563BB"/>
    <w:rsid w:val="00361579"/>
    <w:rsid w:val="00363521"/>
    <w:rsid w:val="003667CE"/>
    <w:rsid w:val="00366EC6"/>
    <w:rsid w:val="00373A3A"/>
    <w:rsid w:val="00374EF0"/>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D6FA2"/>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0715"/>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307"/>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1119"/>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42CA"/>
    <w:rsid w:val="00A37D09"/>
    <w:rsid w:val="00A40B9C"/>
    <w:rsid w:val="00A41BFD"/>
    <w:rsid w:val="00A41D7E"/>
    <w:rsid w:val="00A433A9"/>
    <w:rsid w:val="00A4392F"/>
    <w:rsid w:val="00A449E7"/>
    <w:rsid w:val="00A44EF3"/>
    <w:rsid w:val="00A46D81"/>
    <w:rsid w:val="00A46DBD"/>
    <w:rsid w:val="00A47647"/>
    <w:rsid w:val="00A52D5F"/>
    <w:rsid w:val="00A53451"/>
    <w:rsid w:val="00A54250"/>
    <w:rsid w:val="00A5549D"/>
    <w:rsid w:val="00A61123"/>
    <w:rsid w:val="00A61F9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1840"/>
    <w:rsid w:val="00AE662B"/>
    <w:rsid w:val="00AE66D7"/>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2B77"/>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46700"/>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51CD"/>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0BE9"/>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63367"/>
  <w15:docId w15:val="{C957D75C-D82D-4289-BC8B-446432AD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9D1119"/>
    <w:pPr>
      <w:spacing w:before="0" w:after="240" w:line="240" w:lineRule="auto"/>
      <w:outlineLvl w:val="0"/>
    </w:pPr>
    <w:rPr>
      <w:b/>
      <w:bCs/>
      <w:color w:val="395872"/>
      <w:sz w:val="48"/>
      <w:szCs w:val="48"/>
      <w14:textFill>
        <w14:solidFill>
          <w14:srgbClr w14:val="395872">
            <w14:lumMod w14:val="95000"/>
            <w14:lumOff w14:val="5000"/>
          </w14:srgbClr>
        </w14:solidFill>
      </w14:textFill>
    </w:rPr>
  </w:style>
  <w:style w:type="paragraph" w:styleId="Heading2">
    <w:name w:val="heading 2"/>
    <w:basedOn w:val="Normal"/>
    <w:next w:val="Normal"/>
    <w:link w:val="Heading2Char"/>
    <w:uiPriority w:val="9"/>
    <w:unhideWhenUsed/>
    <w:qFormat/>
    <w:rsid w:val="002A6B56"/>
    <w:pPr>
      <w:spacing w:after="360"/>
      <w:outlineLvl w:val="1"/>
    </w:pPr>
    <w:rPr>
      <w:b/>
      <w:color w:val="395872"/>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semiHidden/>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uiPriority w:val="99"/>
    <w:semiHidden/>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iPriority w:val="99"/>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iPriority w:val="99"/>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D1119"/>
    <w:rPr>
      <w:rFonts w:ascii="Arial" w:hAnsi="Arial" w:cs="Arial"/>
      <w:b/>
      <w:bCs/>
      <w:color w:val="395872"/>
      <w:sz w:val="48"/>
      <w:szCs w:val="48"/>
      <w14:textFill>
        <w14:solidFill>
          <w14:srgbClr w14:val="395872">
            <w14:lumMod w14:val="95000"/>
            <w14:lumOff w14:val="5000"/>
          </w14:srgbClr>
        </w14:solidFill>
      </w14:textFill>
    </w:rPr>
  </w:style>
  <w:style w:type="character" w:customStyle="1" w:styleId="Heading2Char">
    <w:name w:val="Heading 2 Char"/>
    <w:basedOn w:val="DefaultParagraphFont"/>
    <w:link w:val="Heading2"/>
    <w:uiPriority w:val="9"/>
    <w:rsid w:val="002A6B56"/>
    <w:rPr>
      <w:rFonts w:ascii="Arial" w:hAnsi="Arial" w:cs="Arial"/>
      <w:b/>
      <w:color w:val="395872"/>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semiHidden/>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semiHidden/>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styleId="TOC1">
    <w:name w:val="toc 1"/>
    <w:basedOn w:val="Normal"/>
    <w:next w:val="Normal"/>
    <w:autoRedefine/>
    <w:uiPriority w:val="39"/>
    <w:unhideWhenUsed/>
    <w:rsid w:val="00AE18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79AF-481E-4C8D-AE97-D3518519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3</cp:revision>
  <cp:lastPrinted>2021-04-28T11:48:00Z</cp:lastPrinted>
  <dcterms:created xsi:type="dcterms:W3CDTF">2022-08-04T12:29:00Z</dcterms:created>
  <dcterms:modified xsi:type="dcterms:W3CDTF">2022-08-05T15:08:00Z</dcterms:modified>
</cp:coreProperties>
</file>