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4FA3" w14:textId="0009112F" w:rsidR="008424A9" w:rsidRDefault="0057195D">
      <w:bookmarkStart w:id="0" w:name="_Hlk92889294"/>
      <w:bookmarkEnd w:id="0"/>
      <w:r>
        <w:rPr>
          <w:rFonts w:cstheme="minorHAnsi"/>
          <w:noProof/>
          <w:lang w:eastAsia="en-GB"/>
        </w:rPr>
        <mc:AlternateContent>
          <mc:Choice Requires="wps">
            <w:drawing>
              <wp:anchor distT="0" distB="0" distL="114300" distR="114300" simplePos="0" relativeHeight="251659264" behindDoc="0" locked="0" layoutInCell="1" allowOverlap="1" wp14:anchorId="76E4F9EF" wp14:editId="02C036D0">
                <wp:simplePos x="0" y="0"/>
                <wp:positionH relativeFrom="column">
                  <wp:posOffset>2714625</wp:posOffset>
                </wp:positionH>
                <wp:positionV relativeFrom="paragraph">
                  <wp:posOffset>47625</wp:posOffset>
                </wp:positionV>
                <wp:extent cx="2867025" cy="1095375"/>
                <wp:effectExtent l="38100" t="38100" r="47625" b="47625"/>
                <wp:wrapNone/>
                <wp:docPr id="2" name="Text Box 2"/>
                <wp:cNvGraphicFramePr/>
                <a:graphic xmlns:a="http://schemas.openxmlformats.org/drawingml/2006/main">
                  <a:graphicData uri="http://schemas.microsoft.com/office/word/2010/wordprocessingShape">
                    <wps:wsp>
                      <wps:cNvSpPr txBox="1"/>
                      <wps:spPr>
                        <a:xfrm>
                          <a:off x="0" y="0"/>
                          <a:ext cx="2867025" cy="1095375"/>
                        </a:xfrm>
                        <a:prstGeom prst="rect">
                          <a:avLst/>
                        </a:prstGeom>
                        <a:solidFill>
                          <a:schemeClr val="lt1"/>
                        </a:solidFill>
                        <a:ln w="82550" cmpd="tri">
                          <a:solidFill>
                            <a:srgbClr val="0070C0"/>
                          </a:solidFill>
                        </a:ln>
                      </wps:spPr>
                      <wps:txbx>
                        <w:txbxContent>
                          <w:p w14:paraId="15D52ACC" w14:textId="39719A41" w:rsidR="0057195D" w:rsidRPr="0057195D" w:rsidRDefault="0057195D" w:rsidP="006F78DD">
                            <w:pPr>
                              <w:pStyle w:val="NoSpacing"/>
                              <w:spacing w:before="120" w:after="120"/>
                              <w:jc w:val="center"/>
                              <w:rPr>
                                <w:b/>
                                <w:color w:val="1F4E79" w:themeColor="accent1" w:themeShade="80"/>
                                <w:sz w:val="40"/>
                                <w:szCs w:val="40"/>
                              </w:rPr>
                            </w:pPr>
                            <w:r w:rsidRPr="00E347AF">
                              <w:rPr>
                                <w:b/>
                                <w:color w:val="1F4E79" w:themeColor="accent1" w:themeShade="80"/>
                                <w:sz w:val="40"/>
                                <w:szCs w:val="40"/>
                              </w:rPr>
                              <w:t xml:space="preserve">Learning from </w:t>
                            </w:r>
                            <w:r>
                              <w:rPr>
                                <w:b/>
                                <w:color w:val="1F4E79" w:themeColor="accent1" w:themeShade="80"/>
                                <w:sz w:val="40"/>
                                <w:szCs w:val="40"/>
                              </w:rPr>
                              <w:t>CRPDs</w:t>
                            </w:r>
                          </w:p>
                          <w:p w14:paraId="775BFA8A" w14:textId="6B5E7AFD" w:rsidR="0057195D" w:rsidRDefault="00D726D9" w:rsidP="006F78DD">
                            <w:pPr>
                              <w:spacing w:before="120" w:after="120"/>
                              <w:jc w:val="center"/>
                            </w:pPr>
                            <w:r>
                              <w:rPr>
                                <w:b/>
                                <w:color w:val="1F4E79" w:themeColor="accent1" w:themeShade="80"/>
                                <w:sz w:val="40"/>
                                <w:szCs w:val="40"/>
                              </w:rPr>
                              <w:t>May/June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4F9EF" id="_x0000_t202" coordsize="21600,21600" o:spt="202" path="m,l,21600r21600,l21600,xe">
                <v:stroke joinstyle="miter"/>
                <v:path gradientshapeok="t" o:connecttype="rect"/>
              </v:shapetype>
              <v:shape id="Text Box 2" o:spid="_x0000_s1026" type="#_x0000_t202" style="position:absolute;margin-left:213.75pt;margin-top:3.75pt;width:225.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" fillcolor="white [3201]" strokecolor="#0070c0" strokeweight="6.5pt">
                <v:stroke linestyle="thickBetweenThin"/>
                <v:textbox>
                  <w:txbxContent>
                    <w:p w14:paraId="15D52ACC" w14:textId="39719A41" w:rsidR="0057195D" w:rsidRPr="0057195D" w:rsidRDefault="0057195D" w:rsidP="006F78DD">
                      <w:pPr>
                        <w:pStyle w:val="NoSpacing"/>
                        <w:spacing w:before="120" w:after="120"/>
                        <w:jc w:val="center"/>
                        <w:rPr>
                          <w:b/>
                          <w:color w:val="1F4E79" w:themeColor="accent1" w:themeShade="80"/>
                          <w:sz w:val="40"/>
                          <w:szCs w:val="40"/>
                        </w:rPr>
                      </w:pPr>
                      <w:r w:rsidRPr="00E347AF">
                        <w:rPr>
                          <w:b/>
                          <w:color w:val="1F4E79" w:themeColor="accent1" w:themeShade="80"/>
                          <w:sz w:val="40"/>
                          <w:szCs w:val="40"/>
                        </w:rPr>
                        <w:t xml:space="preserve">Learning from </w:t>
                      </w:r>
                      <w:r>
                        <w:rPr>
                          <w:b/>
                          <w:color w:val="1F4E79" w:themeColor="accent1" w:themeShade="80"/>
                          <w:sz w:val="40"/>
                          <w:szCs w:val="40"/>
                        </w:rPr>
                        <w:t>CRPDs</w:t>
                      </w:r>
                    </w:p>
                    <w:p w14:paraId="775BFA8A" w14:textId="6B5E7AFD" w:rsidR="0057195D" w:rsidRDefault="00D726D9" w:rsidP="006F78DD">
                      <w:pPr>
                        <w:spacing w:before="120" w:after="120"/>
                        <w:jc w:val="center"/>
                      </w:pPr>
                      <w:r>
                        <w:rPr>
                          <w:b/>
                          <w:color w:val="1F4E79" w:themeColor="accent1" w:themeShade="80"/>
                          <w:sz w:val="40"/>
                          <w:szCs w:val="40"/>
                        </w:rPr>
                        <w:t>May/June 2022</w:t>
                      </w:r>
                    </w:p>
                  </w:txbxContent>
                </v:textbox>
              </v:shape>
            </w:pict>
          </mc:Fallback>
        </mc:AlternateContent>
      </w:r>
      <w:r w:rsidRPr="009F566B">
        <w:rPr>
          <w:rFonts w:cstheme="minorHAnsi"/>
          <w:noProof/>
          <w:lang w:eastAsia="en-GB"/>
        </w:rPr>
        <w:drawing>
          <wp:inline distT="0" distB="0" distL="0" distR="0" wp14:anchorId="2EAE06B2" wp14:editId="2BD1708A">
            <wp:extent cx="1736175" cy="1298421"/>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r="61000" b="-575"/>
                    <a:stretch>
                      <a:fillRect/>
                    </a:stretch>
                  </pic:blipFill>
                  <pic:spPr bwMode="auto">
                    <a:xfrm>
                      <a:off x="0" y="0"/>
                      <a:ext cx="1754121" cy="1311842"/>
                    </a:xfrm>
                    <a:prstGeom prst="rect">
                      <a:avLst/>
                    </a:prstGeom>
                    <a:noFill/>
                    <a:ln>
                      <a:noFill/>
                    </a:ln>
                  </pic:spPr>
                </pic:pic>
              </a:graphicData>
            </a:graphic>
          </wp:inline>
        </w:drawing>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31319C" w14:paraId="424DC43C" w14:textId="77777777" w:rsidTr="00D115A0">
        <w:tc>
          <w:tcPr>
            <w:tcW w:w="8996" w:type="dxa"/>
            <w:shd w:val="clear" w:color="auto" w:fill="FF0000"/>
          </w:tcPr>
          <w:p w14:paraId="5096BFED" w14:textId="1DC1A135" w:rsidR="0031319C" w:rsidRPr="00FE1435" w:rsidRDefault="0057195D" w:rsidP="0057195D">
            <w:pPr>
              <w:pStyle w:val="NoSpacing"/>
              <w:jc w:val="center"/>
              <w:rPr>
                <w:b/>
                <w:sz w:val="28"/>
                <w:szCs w:val="28"/>
              </w:rPr>
            </w:pPr>
            <w:r w:rsidRPr="0057195D">
              <w:rPr>
                <w:b/>
                <w:color w:val="FFFFFF" w:themeColor="background1"/>
                <w:sz w:val="32"/>
                <w:szCs w:val="32"/>
              </w:rPr>
              <w:t>CRPDs – May/June 2022</w:t>
            </w:r>
          </w:p>
        </w:tc>
      </w:tr>
      <w:tr w:rsidR="00D204FA" w14:paraId="5DBB5313" w14:textId="77777777" w:rsidTr="00D115A0">
        <w:tc>
          <w:tcPr>
            <w:tcW w:w="8996" w:type="dxa"/>
            <w:shd w:val="clear" w:color="auto" w:fill="auto"/>
          </w:tcPr>
          <w:p w14:paraId="441466DF" w14:textId="626DF259" w:rsidR="00D115A0" w:rsidRPr="0057195D" w:rsidRDefault="0057195D" w:rsidP="0057195D">
            <w:pPr>
              <w:pStyle w:val="NoSpacing"/>
              <w:jc w:val="center"/>
              <w:rPr>
                <w:b/>
                <w:sz w:val="32"/>
                <w:szCs w:val="32"/>
              </w:rPr>
            </w:pPr>
            <w:r>
              <w:rPr>
                <w:b/>
                <w:sz w:val="32"/>
                <w:szCs w:val="32"/>
              </w:rPr>
              <w:t>Impact for children of v</w:t>
            </w:r>
            <w:r w:rsidR="007000E6" w:rsidRPr="0057195D">
              <w:rPr>
                <w:b/>
                <w:sz w:val="32"/>
                <w:szCs w:val="32"/>
              </w:rPr>
              <w:t>irtual Children in Care Reviews</w:t>
            </w:r>
          </w:p>
        </w:tc>
      </w:tr>
    </w:tbl>
    <w:p w14:paraId="54389E8C" w14:textId="55B18AC6" w:rsidR="00D204FA" w:rsidRDefault="00D204FA"/>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7569DE" w14:paraId="5FD9C4C6" w14:textId="77777777" w:rsidTr="007569DE">
        <w:tc>
          <w:tcPr>
            <w:tcW w:w="9016" w:type="dxa"/>
            <w:shd w:val="clear" w:color="auto" w:fill="FFFF00"/>
          </w:tcPr>
          <w:p w14:paraId="11BECD61" w14:textId="3EBC14C4" w:rsidR="007569DE" w:rsidRPr="007569DE" w:rsidRDefault="007569DE" w:rsidP="007569DE">
            <w:pPr>
              <w:jc w:val="center"/>
              <w:rPr>
                <w:b/>
                <w:bCs/>
                <w:sz w:val="32"/>
                <w:szCs w:val="32"/>
              </w:rPr>
            </w:pPr>
            <w:r w:rsidRPr="007569DE">
              <w:rPr>
                <w:b/>
                <w:bCs/>
                <w:sz w:val="32"/>
                <w:szCs w:val="32"/>
              </w:rPr>
              <w:t>Context for thematic CRPD</w:t>
            </w:r>
          </w:p>
        </w:tc>
      </w:tr>
      <w:tr w:rsidR="007569DE" w14:paraId="0EBE7896" w14:textId="77777777" w:rsidTr="007569DE">
        <w:tc>
          <w:tcPr>
            <w:tcW w:w="9016" w:type="dxa"/>
          </w:tcPr>
          <w:p w14:paraId="44932B75" w14:textId="77777777" w:rsidR="007569DE" w:rsidRDefault="007569DE"/>
          <w:p w14:paraId="183315CA" w14:textId="74F5E4ED" w:rsidR="007569DE" w:rsidRPr="007569DE" w:rsidRDefault="007569DE">
            <w:pPr>
              <w:rPr>
                <w:b/>
                <w:bCs/>
              </w:rPr>
            </w:pPr>
            <w:r w:rsidRPr="00346C92">
              <w:rPr>
                <w:b/>
              </w:rPr>
              <w:t xml:space="preserve">Internal quality assurance activity guided us to undertake a review of cases where young people </w:t>
            </w:r>
            <w:r>
              <w:rPr>
                <w:b/>
              </w:rPr>
              <w:t>had virtual Children in Care Review meetings</w:t>
            </w:r>
            <w:r w:rsidRPr="00346C92">
              <w:rPr>
                <w:b/>
              </w:rPr>
              <w:t xml:space="preserve">.  This was to support our understanding of the quality of the work we do, and how well young people are </w:t>
            </w:r>
            <w:r>
              <w:rPr>
                <w:b/>
              </w:rPr>
              <w:t>engaged in their review process.</w:t>
            </w:r>
          </w:p>
          <w:p w14:paraId="405EC528" w14:textId="42D24879" w:rsidR="007569DE" w:rsidRDefault="007569DE"/>
        </w:tc>
      </w:tr>
    </w:tbl>
    <w:p w14:paraId="1725A945" w14:textId="77777777" w:rsidR="007569DE" w:rsidRDefault="007569DE"/>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14:paraId="4BB5EEAE" w14:textId="77777777" w:rsidTr="00775783">
        <w:tc>
          <w:tcPr>
            <w:tcW w:w="8996" w:type="dxa"/>
            <w:shd w:val="clear" w:color="auto" w:fill="EB0BDB"/>
          </w:tcPr>
          <w:p w14:paraId="1B273F59" w14:textId="77777777" w:rsidR="00D204FA" w:rsidRPr="007569DE" w:rsidRDefault="009F05AD" w:rsidP="00362FEE">
            <w:pPr>
              <w:jc w:val="center"/>
              <w:rPr>
                <w:b/>
                <w:sz w:val="32"/>
                <w:szCs w:val="32"/>
              </w:rPr>
            </w:pPr>
            <w:r w:rsidRPr="007569DE">
              <w:rPr>
                <w:b/>
                <w:color w:val="FFFFFF" w:themeColor="background1"/>
                <w:sz w:val="32"/>
                <w:szCs w:val="32"/>
              </w:rPr>
              <w:t>W</w:t>
            </w:r>
            <w:r w:rsidR="00362FEE" w:rsidRPr="007569DE">
              <w:rPr>
                <w:b/>
                <w:color w:val="FFFFFF" w:themeColor="background1"/>
                <w:sz w:val="32"/>
                <w:szCs w:val="32"/>
              </w:rPr>
              <w:t>hat’s w</w:t>
            </w:r>
            <w:r w:rsidRPr="007569DE">
              <w:rPr>
                <w:b/>
                <w:color w:val="FFFFFF" w:themeColor="background1"/>
                <w:sz w:val="32"/>
                <w:szCs w:val="32"/>
              </w:rPr>
              <w:t>orking well</w:t>
            </w:r>
            <w:r w:rsidR="00362FEE" w:rsidRPr="007569DE">
              <w:rPr>
                <w:b/>
                <w:color w:val="FFFFFF" w:themeColor="background1"/>
                <w:sz w:val="32"/>
                <w:szCs w:val="32"/>
              </w:rPr>
              <w:t>?</w:t>
            </w:r>
          </w:p>
        </w:tc>
      </w:tr>
      <w:tr w:rsidR="00D204FA" w14:paraId="461DAB33" w14:textId="77777777" w:rsidTr="00775783">
        <w:tc>
          <w:tcPr>
            <w:tcW w:w="8996" w:type="dxa"/>
            <w:shd w:val="clear" w:color="auto" w:fill="auto"/>
          </w:tcPr>
          <w:p w14:paraId="1C94EE93" w14:textId="77777777" w:rsidR="006F78DD" w:rsidRDefault="006F78DD" w:rsidP="006F78DD">
            <w:pPr>
              <w:pStyle w:val="NoSpacing"/>
              <w:numPr>
                <w:ilvl w:val="0"/>
                <w:numId w:val="5"/>
              </w:numPr>
              <w:rPr>
                <w:rFonts w:cstheme="minorHAnsi"/>
              </w:rPr>
            </w:pPr>
            <w:r>
              <w:rPr>
                <w:rFonts w:cstheme="minorHAnsi"/>
              </w:rPr>
              <w:t>Many CRPDs are being written to the child and this often means they are more reflective in nature.</w:t>
            </w:r>
          </w:p>
          <w:p w14:paraId="1891305B" w14:textId="77777777" w:rsidR="006F78DD" w:rsidRDefault="006F78DD" w:rsidP="006F78DD">
            <w:pPr>
              <w:pStyle w:val="NoSpacing"/>
              <w:numPr>
                <w:ilvl w:val="0"/>
                <w:numId w:val="5"/>
              </w:numPr>
              <w:rPr>
                <w:rFonts w:cstheme="minorHAnsi"/>
              </w:rPr>
            </w:pPr>
            <w:r>
              <w:rPr>
                <w:rFonts w:cstheme="minorHAnsi"/>
              </w:rPr>
              <w:t>Peer and Thematic scaling show that broadly we are managing risk, care planning, capturing the voice of the child well, leading to a positive picture of overall outcomes for children.</w:t>
            </w:r>
          </w:p>
          <w:p w14:paraId="14F8DA51" w14:textId="77777777" w:rsidR="006F78DD" w:rsidRDefault="006F78DD" w:rsidP="006F78DD">
            <w:pPr>
              <w:pStyle w:val="NoSpacing"/>
              <w:numPr>
                <w:ilvl w:val="0"/>
                <w:numId w:val="5"/>
              </w:numPr>
              <w:rPr>
                <w:rFonts w:cstheme="minorHAnsi"/>
              </w:rPr>
            </w:pPr>
            <w:r>
              <w:rPr>
                <w:rFonts w:cstheme="minorHAnsi"/>
              </w:rPr>
              <w:t>Just under half of young people were asked if they would like to attend their review, and slightly fewer about how their review is held. Young people are usually asked by their social worker or IRO, but there were also instances of them being asked by their parent or carer.</w:t>
            </w:r>
          </w:p>
          <w:p w14:paraId="29DC254D" w14:textId="77777777" w:rsidR="006F78DD" w:rsidRDefault="006F78DD" w:rsidP="006F78DD">
            <w:pPr>
              <w:pStyle w:val="NoSpacing"/>
              <w:numPr>
                <w:ilvl w:val="0"/>
                <w:numId w:val="5"/>
              </w:numPr>
              <w:rPr>
                <w:rFonts w:cstheme="minorHAnsi"/>
              </w:rPr>
            </w:pPr>
            <w:r>
              <w:rPr>
                <w:rFonts w:cstheme="minorHAnsi"/>
              </w:rPr>
              <w:t>Social workers and IROs use their professional judgement to consider whether it is in the young person’s best interest to attend their review.</w:t>
            </w:r>
          </w:p>
          <w:p w14:paraId="7D8FC692" w14:textId="77777777" w:rsidR="006F78DD" w:rsidRDefault="006F78DD" w:rsidP="006F78DD">
            <w:pPr>
              <w:pStyle w:val="NoSpacing"/>
              <w:numPr>
                <w:ilvl w:val="0"/>
                <w:numId w:val="5"/>
              </w:numPr>
              <w:rPr>
                <w:rFonts w:cstheme="minorHAnsi"/>
              </w:rPr>
            </w:pPr>
            <w:r>
              <w:rPr>
                <w:rFonts w:cstheme="minorHAnsi"/>
              </w:rPr>
              <w:t xml:space="preserve">A high number of young people attend their reviews regularly. </w:t>
            </w:r>
          </w:p>
          <w:p w14:paraId="0FC1D9CF" w14:textId="77777777" w:rsidR="006F78DD" w:rsidRDefault="006F78DD" w:rsidP="006F78DD">
            <w:pPr>
              <w:pStyle w:val="NoSpacing"/>
              <w:numPr>
                <w:ilvl w:val="0"/>
                <w:numId w:val="5"/>
              </w:numPr>
              <w:rPr>
                <w:rFonts w:cstheme="minorHAnsi"/>
              </w:rPr>
            </w:pPr>
            <w:r>
              <w:rPr>
                <w:rFonts w:cstheme="minorHAnsi"/>
              </w:rPr>
              <w:t>Most young people stated that they preferred virtual reviews as this meant that they could keep their cameras off if they wanted to.</w:t>
            </w:r>
          </w:p>
          <w:p w14:paraId="1ACD9CF7" w14:textId="77777777" w:rsidR="006F78DD" w:rsidRDefault="006F78DD" w:rsidP="006F78DD">
            <w:pPr>
              <w:pStyle w:val="NoSpacing"/>
              <w:numPr>
                <w:ilvl w:val="0"/>
                <w:numId w:val="5"/>
              </w:numPr>
              <w:rPr>
                <w:rFonts w:cstheme="minorHAnsi"/>
              </w:rPr>
            </w:pPr>
            <w:r>
              <w:rPr>
                <w:rFonts w:cstheme="minorHAnsi"/>
              </w:rPr>
              <w:t>Moderation Panel feedback to auditors is helping to improve the quality of future CRPDs and managers have reported they appreciate the opportunity for reflection.</w:t>
            </w:r>
          </w:p>
          <w:p w14:paraId="01F599E6" w14:textId="77777777" w:rsidR="00FE1435" w:rsidRPr="0057195D" w:rsidRDefault="00FE1435" w:rsidP="0057195D">
            <w:pPr>
              <w:rPr>
                <w:b/>
                <w:sz w:val="24"/>
                <w:szCs w:val="24"/>
              </w:rPr>
            </w:pPr>
          </w:p>
        </w:tc>
      </w:tr>
      <w:tr w:rsidR="00D204FA" w14:paraId="0777548F" w14:textId="77777777" w:rsidTr="00775783">
        <w:tc>
          <w:tcPr>
            <w:tcW w:w="8996" w:type="dxa"/>
            <w:shd w:val="clear" w:color="auto" w:fill="92D050"/>
          </w:tcPr>
          <w:p w14:paraId="7B3DA888" w14:textId="77777777" w:rsidR="00D204FA" w:rsidRPr="007569DE" w:rsidRDefault="009F05AD" w:rsidP="00362FEE">
            <w:pPr>
              <w:jc w:val="center"/>
              <w:rPr>
                <w:b/>
                <w:sz w:val="32"/>
                <w:szCs w:val="32"/>
              </w:rPr>
            </w:pPr>
            <w:r w:rsidRPr="007569DE">
              <w:rPr>
                <w:b/>
                <w:sz w:val="32"/>
                <w:szCs w:val="32"/>
              </w:rPr>
              <w:t>Worries</w:t>
            </w:r>
          </w:p>
        </w:tc>
      </w:tr>
      <w:tr w:rsidR="00D204FA" w14:paraId="54A8ABEE" w14:textId="77777777" w:rsidTr="00775783">
        <w:tc>
          <w:tcPr>
            <w:tcW w:w="8996" w:type="dxa"/>
            <w:shd w:val="clear" w:color="auto" w:fill="auto"/>
          </w:tcPr>
          <w:p w14:paraId="5A53452F" w14:textId="77777777" w:rsidR="006F78DD" w:rsidRPr="00C4215E" w:rsidRDefault="006F78DD" w:rsidP="006F78DD">
            <w:pPr>
              <w:pStyle w:val="NoSpacing"/>
              <w:numPr>
                <w:ilvl w:val="0"/>
                <w:numId w:val="6"/>
              </w:numPr>
              <w:rPr>
                <w:rFonts w:cstheme="minorHAnsi"/>
              </w:rPr>
            </w:pPr>
            <w:r w:rsidRPr="00C4215E">
              <w:rPr>
                <w:rFonts w:cstheme="minorHAnsi"/>
              </w:rPr>
              <w:t xml:space="preserve">Management oversight remains an area of </w:t>
            </w:r>
            <w:r>
              <w:rPr>
                <w:rFonts w:cstheme="minorHAnsi"/>
              </w:rPr>
              <w:t>most inconsistency</w:t>
            </w:r>
            <w:r w:rsidRPr="00C4215E">
              <w:rPr>
                <w:rFonts w:cstheme="minorHAnsi"/>
              </w:rPr>
              <w:t>.</w:t>
            </w:r>
          </w:p>
          <w:p w14:paraId="47920280" w14:textId="77777777" w:rsidR="006F78DD" w:rsidRPr="00623ED8" w:rsidRDefault="006F78DD" w:rsidP="006F78DD">
            <w:pPr>
              <w:pStyle w:val="NoSpacing"/>
              <w:numPr>
                <w:ilvl w:val="0"/>
                <w:numId w:val="6"/>
              </w:numPr>
              <w:rPr>
                <w:rFonts w:cstheme="minorHAnsi"/>
                <w:color w:val="FF0000"/>
              </w:rPr>
            </w:pPr>
            <w:r w:rsidRPr="00D51EDD">
              <w:rPr>
                <w:rFonts w:cstheme="minorHAnsi"/>
              </w:rPr>
              <w:t xml:space="preserve">There is </w:t>
            </w:r>
            <w:r>
              <w:rPr>
                <w:rFonts w:cstheme="minorHAnsi"/>
              </w:rPr>
              <w:t>a dip in files that have up to date safety plans, chronologies and genograms.</w:t>
            </w:r>
          </w:p>
          <w:p w14:paraId="4776CDF4" w14:textId="77777777" w:rsidR="006F78DD" w:rsidRDefault="006F78DD" w:rsidP="006F78DD">
            <w:pPr>
              <w:pStyle w:val="NoSpacing"/>
              <w:numPr>
                <w:ilvl w:val="0"/>
                <w:numId w:val="6"/>
              </w:numPr>
              <w:rPr>
                <w:rFonts w:cstheme="minorHAnsi"/>
              </w:rPr>
            </w:pPr>
            <w:r w:rsidRPr="00623ED8">
              <w:rPr>
                <w:rFonts w:cstheme="minorHAnsi"/>
              </w:rPr>
              <w:t xml:space="preserve">There </w:t>
            </w:r>
            <w:r>
              <w:rPr>
                <w:rFonts w:cstheme="minorHAnsi"/>
              </w:rPr>
              <w:t>appears to be</w:t>
            </w:r>
            <w:r w:rsidRPr="00623ED8">
              <w:rPr>
                <w:rFonts w:cstheme="minorHAnsi"/>
              </w:rPr>
              <w:t xml:space="preserve"> some confusion over</w:t>
            </w:r>
            <w:r>
              <w:rPr>
                <w:rFonts w:cstheme="minorHAnsi"/>
              </w:rPr>
              <w:t xml:space="preserve"> the roles and responsibilities of social workers and IROs in relation to arranging how review meetings are held and how care plans are shared. </w:t>
            </w:r>
          </w:p>
          <w:p w14:paraId="33C7E13C" w14:textId="77777777" w:rsidR="006F78DD" w:rsidRDefault="006F78DD" w:rsidP="006F78DD">
            <w:pPr>
              <w:pStyle w:val="NoSpacing"/>
              <w:numPr>
                <w:ilvl w:val="0"/>
                <w:numId w:val="6"/>
              </w:numPr>
              <w:rPr>
                <w:rFonts w:cstheme="minorHAnsi"/>
              </w:rPr>
            </w:pPr>
            <w:r>
              <w:rPr>
                <w:rFonts w:cstheme="minorHAnsi"/>
              </w:rPr>
              <w:t>There could be greater improvement in recording discussions held with the young person about arrangements for their review and fewer assumptions being made about the same format continuing from previous to current review meetings.</w:t>
            </w:r>
          </w:p>
          <w:p w14:paraId="16187B3D" w14:textId="77777777" w:rsidR="006F78DD" w:rsidRDefault="006F78DD" w:rsidP="006F78DD">
            <w:pPr>
              <w:pStyle w:val="NoSpacing"/>
              <w:numPr>
                <w:ilvl w:val="0"/>
                <w:numId w:val="6"/>
              </w:numPr>
              <w:rPr>
                <w:rFonts w:cstheme="minorHAnsi"/>
              </w:rPr>
            </w:pPr>
            <w:r>
              <w:rPr>
                <w:rFonts w:cstheme="minorHAnsi"/>
              </w:rPr>
              <w:lastRenderedPageBreak/>
              <w:t>There could be greater clarity of recording to explain why IRO visits to young people could not/did not take place.</w:t>
            </w:r>
          </w:p>
          <w:p w14:paraId="443C8EBA" w14:textId="77777777" w:rsidR="006F78DD" w:rsidRDefault="006F78DD" w:rsidP="006F78DD">
            <w:pPr>
              <w:pStyle w:val="NoSpacing"/>
              <w:numPr>
                <w:ilvl w:val="0"/>
                <w:numId w:val="6"/>
              </w:numPr>
              <w:rPr>
                <w:rFonts w:cstheme="minorHAnsi"/>
              </w:rPr>
            </w:pPr>
            <w:r>
              <w:rPr>
                <w:rFonts w:cstheme="minorHAnsi"/>
              </w:rPr>
              <w:t>We need to improve our consultation with young people in how their reviews are held.</w:t>
            </w:r>
          </w:p>
          <w:p w14:paraId="623C5EEB" w14:textId="77777777" w:rsidR="006F78DD" w:rsidRPr="00623ED8" w:rsidRDefault="006F78DD" w:rsidP="006F78DD">
            <w:pPr>
              <w:pStyle w:val="NoSpacing"/>
              <w:numPr>
                <w:ilvl w:val="0"/>
                <w:numId w:val="6"/>
              </w:numPr>
              <w:rPr>
                <w:rFonts w:cstheme="minorHAnsi"/>
              </w:rPr>
            </w:pPr>
            <w:r>
              <w:rPr>
                <w:rFonts w:cstheme="minorHAnsi"/>
              </w:rPr>
              <w:t>Some young people stated that they do not like virtual reviews when professionals have their cameras turned off.</w:t>
            </w:r>
          </w:p>
          <w:p w14:paraId="2C47AC45" w14:textId="77777777" w:rsidR="00D115A0" w:rsidRDefault="00D115A0" w:rsidP="0057195D"/>
        </w:tc>
      </w:tr>
    </w:tbl>
    <w:p w14:paraId="65D8B3A2" w14:textId="77777777" w:rsidR="00D204FA" w:rsidRDefault="00D204FA"/>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14:paraId="7CE5C97E" w14:textId="77777777" w:rsidTr="006F78DD">
        <w:tc>
          <w:tcPr>
            <w:tcW w:w="8996" w:type="dxa"/>
            <w:shd w:val="clear" w:color="auto" w:fill="FF9900"/>
          </w:tcPr>
          <w:p w14:paraId="45703674" w14:textId="77777777" w:rsidR="00D204FA" w:rsidRPr="00362FEE" w:rsidRDefault="009F05AD" w:rsidP="00C05ADC">
            <w:pPr>
              <w:jc w:val="center"/>
              <w:rPr>
                <w:b/>
                <w:sz w:val="28"/>
                <w:szCs w:val="28"/>
              </w:rPr>
            </w:pPr>
            <w:r w:rsidRPr="00271AC1">
              <w:rPr>
                <w:b/>
                <w:sz w:val="28"/>
                <w:szCs w:val="28"/>
              </w:rPr>
              <w:t>What needs to happen</w:t>
            </w:r>
            <w:r w:rsidR="00C05ADC">
              <w:rPr>
                <w:b/>
                <w:sz w:val="28"/>
                <w:szCs w:val="28"/>
              </w:rPr>
              <w:t>? A</w:t>
            </w:r>
            <w:r>
              <w:rPr>
                <w:b/>
                <w:sz w:val="28"/>
                <w:szCs w:val="28"/>
              </w:rPr>
              <w:t>greed actions</w:t>
            </w:r>
          </w:p>
        </w:tc>
      </w:tr>
      <w:tr w:rsidR="006F78DD" w14:paraId="5963AB2F" w14:textId="77777777" w:rsidTr="006F78DD">
        <w:tc>
          <w:tcPr>
            <w:tcW w:w="8996" w:type="dxa"/>
            <w:shd w:val="clear" w:color="auto" w:fill="auto"/>
          </w:tcPr>
          <w:p w14:paraId="24DD5070" w14:textId="051F77F2" w:rsidR="006F78DD" w:rsidRPr="00C05ADC" w:rsidRDefault="006F78DD" w:rsidP="006F78DD">
            <w:pPr>
              <w:pStyle w:val="NoSpacing"/>
              <w:rPr>
                <w:rFonts w:cstheme="minorHAnsi"/>
                <w:b/>
                <w:sz w:val="24"/>
                <w:szCs w:val="24"/>
              </w:rPr>
            </w:pPr>
            <w:r>
              <w:rPr>
                <w:rFonts w:cstheme="minorHAnsi"/>
              </w:rPr>
              <w:t>Senior managers to continue with supporting their managers to complete CRPDs within timescales.</w:t>
            </w:r>
          </w:p>
        </w:tc>
      </w:tr>
      <w:tr w:rsidR="006F78DD" w14:paraId="489C1FF3" w14:textId="77777777" w:rsidTr="006F78DD">
        <w:tc>
          <w:tcPr>
            <w:tcW w:w="8996" w:type="dxa"/>
            <w:shd w:val="clear" w:color="auto" w:fill="auto"/>
          </w:tcPr>
          <w:p w14:paraId="49727FC2" w14:textId="28828B64" w:rsidR="006F78DD" w:rsidRDefault="006F78DD" w:rsidP="006F78DD">
            <w:pPr>
              <w:pStyle w:val="NoSpacing"/>
              <w:rPr>
                <w:rFonts w:cstheme="minorHAnsi"/>
              </w:rPr>
            </w:pPr>
            <w:r>
              <w:rPr>
                <w:rFonts w:cstheme="minorHAnsi"/>
              </w:rPr>
              <w:t xml:space="preserve">Senior managers to continue to support Team Managers with providing Management Oversight, including timely supervision. </w:t>
            </w:r>
          </w:p>
        </w:tc>
      </w:tr>
      <w:tr w:rsidR="006F78DD" w14:paraId="1C012ABF" w14:textId="77777777" w:rsidTr="006F78DD">
        <w:tc>
          <w:tcPr>
            <w:tcW w:w="8996" w:type="dxa"/>
            <w:shd w:val="clear" w:color="auto" w:fill="auto"/>
          </w:tcPr>
          <w:p w14:paraId="75215D32" w14:textId="73D1A44B" w:rsidR="006F78DD" w:rsidRDefault="006F78DD" w:rsidP="006F78DD">
            <w:pPr>
              <w:pStyle w:val="NoSpacing"/>
              <w:rPr>
                <w:rFonts w:cstheme="minorHAnsi"/>
              </w:rPr>
            </w:pPr>
            <w:r>
              <w:rPr>
                <w:rFonts w:cstheme="minorHAnsi"/>
              </w:rPr>
              <w:t xml:space="preserve">Clear guidance to be offered in relation to the shared roles and responsibilities of the social worker and IRO in the care planning and review process. </w:t>
            </w:r>
          </w:p>
        </w:tc>
      </w:tr>
      <w:tr w:rsidR="006F78DD" w14:paraId="0B2155B1" w14:textId="77777777" w:rsidTr="006F78DD">
        <w:tc>
          <w:tcPr>
            <w:tcW w:w="8996" w:type="dxa"/>
            <w:shd w:val="clear" w:color="auto" w:fill="auto"/>
          </w:tcPr>
          <w:p w14:paraId="1ED5CCDF" w14:textId="18E11024" w:rsidR="006F78DD" w:rsidRDefault="006F78DD" w:rsidP="006F78DD">
            <w:pPr>
              <w:pStyle w:val="NoSpacing"/>
              <w:rPr>
                <w:rFonts w:cstheme="minorHAnsi"/>
              </w:rPr>
            </w:pPr>
            <w:r>
              <w:rPr>
                <w:rFonts w:cstheme="minorHAnsi"/>
              </w:rPr>
              <w:t>Clarity to be provided on when IRO visits (pre and post review) should take place and where this should be recorded.</w:t>
            </w:r>
          </w:p>
        </w:tc>
      </w:tr>
      <w:tr w:rsidR="006F78DD" w14:paraId="412EBCB2" w14:textId="77777777" w:rsidTr="006F78DD">
        <w:tc>
          <w:tcPr>
            <w:tcW w:w="8996" w:type="dxa"/>
            <w:shd w:val="clear" w:color="auto" w:fill="auto"/>
          </w:tcPr>
          <w:p w14:paraId="41C1C1A5" w14:textId="3909C5C4" w:rsidR="006F78DD" w:rsidRDefault="006F78DD" w:rsidP="006F78DD">
            <w:pPr>
              <w:pStyle w:val="NoSpacing"/>
              <w:rPr>
                <w:rFonts w:cstheme="minorHAnsi"/>
              </w:rPr>
            </w:pPr>
            <w:r>
              <w:rPr>
                <w:rFonts w:cstheme="minorHAnsi"/>
              </w:rPr>
              <w:t>Promote use of MOMO app in preparation for review meetings.</w:t>
            </w:r>
          </w:p>
        </w:tc>
      </w:tr>
      <w:tr w:rsidR="006F78DD" w14:paraId="7B78DDA5" w14:textId="77777777" w:rsidTr="006F78DD">
        <w:tc>
          <w:tcPr>
            <w:tcW w:w="8996" w:type="dxa"/>
            <w:shd w:val="clear" w:color="auto" w:fill="auto"/>
          </w:tcPr>
          <w:p w14:paraId="3770BFBF" w14:textId="66DC0C48" w:rsidR="006F78DD" w:rsidRDefault="006F78DD" w:rsidP="006F78DD">
            <w:pPr>
              <w:pStyle w:val="NoSpacing"/>
              <w:rPr>
                <w:rFonts w:cstheme="minorHAnsi"/>
              </w:rPr>
            </w:pPr>
            <w:r>
              <w:rPr>
                <w:rFonts w:cstheme="minorHAnsi"/>
              </w:rPr>
              <w:t>Clearer guidance to be offered in relation to recording the discussions with young people and decision-making process of deciding format of reviews.</w:t>
            </w:r>
          </w:p>
        </w:tc>
      </w:tr>
    </w:tbl>
    <w:p w14:paraId="5FAB0363" w14:textId="77777777" w:rsidR="00D204FA" w:rsidRDefault="00D204FA"/>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7569DE" w:rsidRPr="00257B5E" w14:paraId="46DB8148" w14:textId="77777777" w:rsidTr="002B2D7E">
        <w:tc>
          <w:tcPr>
            <w:tcW w:w="9016" w:type="dxa"/>
            <w:shd w:val="clear" w:color="auto" w:fill="00B0F0"/>
          </w:tcPr>
          <w:p w14:paraId="5D1D448B" w14:textId="21F55A66" w:rsidR="007569DE" w:rsidRPr="007569DE" w:rsidRDefault="007569DE" w:rsidP="007569DE">
            <w:pPr>
              <w:jc w:val="center"/>
              <w:rPr>
                <w:rFonts w:cstheme="minorHAnsi"/>
                <w:b/>
                <w:sz w:val="32"/>
                <w:szCs w:val="32"/>
              </w:rPr>
            </w:pPr>
            <w:r w:rsidRPr="007569DE">
              <w:rPr>
                <w:rFonts w:cstheme="minorHAnsi"/>
                <w:b/>
                <w:sz w:val="32"/>
                <w:szCs w:val="32"/>
              </w:rPr>
              <w:t>Good practice</w:t>
            </w:r>
          </w:p>
        </w:tc>
      </w:tr>
      <w:tr w:rsidR="007569DE" w:rsidRPr="00257B5E" w14:paraId="0CE622EB" w14:textId="77777777" w:rsidTr="002B2D7E">
        <w:tc>
          <w:tcPr>
            <w:tcW w:w="9016" w:type="dxa"/>
            <w:shd w:val="clear" w:color="auto" w:fill="auto"/>
          </w:tcPr>
          <w:p w14:paraId="6DFB7980" w14:textId="77777777" w:rsidR="007569DE" w:rsidRPr="00257B5E" w:rsidRDefault="007569DE" w:rsidP="002B2D7E">
            <w:pPr>
              <w:jc w:val="center"/>
              <w:rPr>
                <w:rFonts w:cstheme="minorHAnsi"/>
                <w:b/>
                <w:sz w:val="24"/>
                <w:szCs w:val="24"/>
              </w:rPr>
            </w:pPr>
          </w:p>
          <w:p w14:paraId="7541640B" w14:textId="1299089A" w:rsidR="007569DE" w:rsidRDefault="007569DE" w:rsidP="007569DE">
            <w:pPr>
              <w:pStyle w:val="NoSpacing"/>
              <w:numPr>
                <w:ilvl w:val="0"/>
                <w:numId w:val="7"/>
              </w:numPr>
              <w:rPr>
                <w:b/>
              </w:rPr>
            </w:pPr>
            <w:r w:rsidRPr="00346C92">
              <w:rPr>
                <w:b/>
              </w:rPr>
              <w:t>For the majority of young people whose record were reviewed</w:t>
            </w:r>
            <w:r>
              <w:rPr>
                <w:b/>
              </w:rPr>
              <w:t>, it is clear that we are managing risk, care planning and capturing the voice of the child well. This is leading to a positive picture of overall outcomes for children.</w:t>
            </w:r>
          </w:p>
          <w:p w14:paraId="13EBBB0A" w14:textId="55731FDC" w:rsidR="007569DE" w:rsidRDefault="007569DE" w:rsidP="007569DE">
            <w:pPr>
              <w:pStyle w:val="NoSpacing"/>
              <w:rPr>
                <w:b/>
              </w:rPr>
            </w:pPr>
          </w:p>
          <w:p w14:paraId="3C9A21B9" w14:textId="538CF567" w:rsidR="007569DE" w:rsidRDefault="007569DE" w:rsidP="007569DE">
            <w:pPr>
              <w:pStyle w:val="NoSpacing"/>
              <w:numPr>
                <w:ilvl w:val="0"/>
                <w:numId w:val="7"/>
              </w:numPr>
              <w:rPr>
                <w:b/>
              </w:rPr>
            </w:pPr>
            <w:r>
              <w:rPr>
                <w:b/>
              </w:rPr>
              <w:t>Young people are usually asked by their social worker or IRO about how they want their review to be held but there were examples of them also being asked by their parent or carer.</w:t>
            </w:r>
          </w:p>
          <w:p w14:paraId="1BFD2072" w14:textId="77777777" w:rsidR="007569DE" w:rsidRDefault="007569DE" w:rsidP="007569DE">
            <w:pPr>
              <w:pStyle w:val="ListParagraph"/>
              <w:rPr>
                <w:b/>
              </w:rPr>
            </w:pPr>
          </w:p>
          <w:p w14:paraId="61AF4529" w14:textId="14003E6B" w:rsidR="007569DE" w:rsidRPr="00346C92" w:rsidRDefault="007569DE" w:rsidP="007569DE">
            <w:pPr>
              <w:pStyle w:val="NoSpacing"/>
              <w:numPr>
                <w:ilvl w:val="0"/>
                <w:numId w:val="7"/>
              </w:numPr>
              <w:rPr>
                <w:b/>
              </w:rPr>
            </w:pPr>
            <w:r>
              <w:rPr>
                <w:b/>
              </w:rPr>
              <w:t>Professional judgement is used to consider whether it is appropriate for ayoung person to attend their review.</w:t>
            </w:r>
          </w:p>
          <w:p w14:paraId="68A7EAC3" w14:textId="77777777" w:rsidR="007569DE" w:rsidRPr="00257B5E" w:rsidRDefault="007569DE" w:rsidP="002B2D7E">
            <w:pPr>
              <w:pStyle w:val="NoSpacing"/>
              <w:ind w:left="720"/>
              <w:rPr>
                <w:rFonts w:cstheme="minorHAnsi"/>
                <w:sz w:val="24"/>
                <w:szCs w:val="24"/>
              </w:rPr>
            </w:pPr>
          </w:p>
        </w:tc>
      </w:tr>
    </w:tbl>
    <w:p w14:paraId="6BB56200" w14:textId="77777777" w:rsidR="00D204FA" w:rsidRDefault="00D204FA"/>
    <w:sectPr w:rsidR="00D20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81E52"/>
    <w:multiLevelType w:val="hybridMultilevel"/>
    <w:tmpl w:val="B4CA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E6A8F"/>
    <w:multiLevelType w:val="hybridMultilevel"/>
    <w:tmpl w:val="CAFE1380"/>
    <w:lvl w:ilvl="0" w:tplc="65807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33EFC"/>
    <w:multiLevelType w:val="hybridMultilevel"/>
    <w:tmpl w:val="0018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71421"/>
    <w:multiLevelType w:val="hybridMultilevel"/>
    <w:tmpl w:val="CBE6C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9C"/>
    <w:rsid w:val="000214C5"/>
    <w:rsid w:val="00142706"/>
    <w:rsid w:val="0031319C"/>
    <w:rsid w:val="00362FEE"/>
    <w:rsid w:val="003C2DA1"/>
    <w:rsid w:val="003E6590"/>
    <w:rsid w:val="0057195D"/>
    <w:rsid w:val="005C0AE6"/>
    <w:rsid w:val="00660990"/>
    <w:rsid w:val="006D708E"/>
    <w:rsid w:val="006E4572"/>
    <w:rsid w:val="006F78DD"/>
    <w:rsid w:val="007000E6"/>
    <w:rsid w:val="007569DE"/>
    <w:rsid w:val="00775783"/>
    <w:rsid w:val="00921DFA"/>
    <w:rsid w:val="009865E5"/>
    <w:rsid w:val="00990DB9"/>
    <w:rsid w:val="009F05AD"/>
    <w:rsid w:val="009F7BFC"/>
    <w:rsid w:val="00A46FF5"/>
    <w:rsid w:val="00AA3987"/>
    <w:rsid w:val="00AD7D55"/>
    <w:rsid w:val="00B47E6E"/>
    <w:rsid w:val="00C03D38"/>
    <w:rsid w:val="00C05ADC"/>
    <w:rsid w:val="00C95495"/>
    <w:rsid w:val="00CB541A"/>
    <w:rsid w:val="00D0250F"/>
    <w:rsid w:val="00D115A0"/>
    <w:rsid w:val="00D204FA"/>
    <w:rsid w:val="00D726D9"/>
    <w:rsid w:val="00E7365C"/>
    <w:rsid w:val="00EF067C"/>
    <w:rsid w:val="00F50656"/>
    <w:rsid w:val="00FE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E321"/>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character" w:styleId="CommentReference">
    <w:name w:val="annotation reference"/>
    <w:basedOn w:val="DefaultParagraphFont"/>
    <w:uiPriority w:val="99"/>
    <w:semiHidden/>
    <w:unhideWhenUsed/>
    <w:rsid w:val="00C05ADC"/>
    <w:rPr>
      <w:sz w:val="16"/>
      <w:szCs w:val="16"/>
    </w:rPr>
  </w:style>
  <w:style w:type="paragraph" w:styleId="CommentText">
    <w:name w:val="annotation text"/>
    <w:basedOn w:val="Normal"/>
    <w:link w:val="CommentTextChar"/>
    <w:uiPriority w:val="99"/>
    <w:semiHidden/>
    <w:unhideWhenUsed/>
    <w:rsid w:val="00C05ADC"/>
    <w:pPr>
      <w:spacing w:line="240" w:lineRule="auto"/>
    </w:pPr>
    <w:rPr>
      <w:sz w:val="20"/>
      <w:szCs w:val="20"/>
    </w:rPr>
  </w:style>
  <w:style w:type="character" w:customStyle="1" w:styleId="CommentTextChar">
    <w:name w:val="Comment Text Char"/>
    <w:basedOn w:val="DefaultParagraphFont"/>
    <w:link w:val="CommentText"/>
    <w:uiPriority w:val="99"/>
    <w:semiHidden/>
    <w:rsid w:val="00C05ADC"/>
    <w:rPr>
      <w:sz w:val="20"/>
      <w:szCs w:val="20"/>
    </w:rPr>
  </w:style>
  <w:style w:type="paragraph" w:styleId="CommentSubject">
    <w:name w:val="annotation subject"/>
    <w:basedOn w:val="CommentText"/>
    <w:next w:val="CommentText"/>
    <w:link w:val="CommentSubjectChar"/>
    <w:uiPriority w:val="99"/>
    <w:semiHidden/>
    <w:unhideWhenUsed/>
    <w:rsid w:val="00C05ADC"/>
    <w:rPr>
      <w:b/>
      <w:bCs/>
    </w:rPr>
  </w:style>
  <w:style w:type="character" w:customStyle="1" w:styleId="CommentSubjectChar">
    <w:name w:val="Comment Subject Char"/>
    <w:basedOn w:val="CommentTextChar"/>
    <w:link w:val="CommentSubject"/>
    <w:uiPriority w:val="99"/>
    <w:semiHidden/>
    <w:rsid w:val="00C05ADC"/>
    <w:rPr>
      <w:b/>
      <w:bCs/>
      <w:sz w:val="20"/>
      <w:szCs w:val="20"/>
    </w:rPr>
  </w:style>
  <w:style w:type="paragraph" w:styleId="BalloonText">
    <w:name w:val="Balloon Text"/>
    <w:basedOn w:val="Normal"/>
    <w:link w:val="BalloonTextChar"/>
    <w:uiPriority w:val="99"/>
    <w:semiHidden/>
    <w:unhideWhenUsed/>
    <w:rsid w:val="00C0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trust.co.uk/Pages/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Annette Rignall</cp:lastModifiedBy>
  <cp:revision>6</cp:revision>
  <dcterms:created xsi:type="dcterms:W3CDTF">2022-08-05T10:31:00Z</dcterms:created>
  <dcterms:modified xsi:type="dcterms:W3CDTF">2022-08-08T08:16:00Z</dcterms:modified>
</cp:coreProperties>
</file>