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077F" w14:textId="02FD5DD2" w:rsidR="0041788E" w:rsidRPr="007C5BB5" w:rsidRDefault="00B940CF" w:rsidP="00AE66D7">
      <w:pPr>
        <w:rPr>
          <w:rFonts w:ascii="Calibri" w:hAnsi="Calibri" w:cs="Calibri"/>
        </w:rPr>
      </w:pPr>
      <w:r>
        <w:rPr>
          <w:noProof/>
          <w:lang w:eastAsia="en-GB"/>
        </w:rPr>
        <w:drawing>
          <wp:anchor distT="0" distB="0" distL="114300" distR="114300" simplePos="0" relativeHeight="251687935" behindDoc="1" locked="0" layoutInCell="1" allowOverlap="1" wp14:anchorId="68AF2BD9" wp14:editId="55D1FB38">
            <wp:simplePos x="0" y="0"/>
            <wp:positionH relativeFrom="column">
              <wp:posOffset>-926964</wp:posOffset>
            </wp:positionH>
            <wp:positionV relativeFrom="paragraph">
              <wp:posOffset>-962025</wp:posOffset>
            </wp:positionV>
            <wp:extent cx="7559899" cy="10689465"/>
            <wp:effectExtent l="0" t="0" r="3175" b="0"/>
            <wp:wrapNone/>
            <wp:docPr id="11" name="Picture 11" title="Room to Gro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 guidance front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899" cy="10689465"/>
                    </a:xfrm>
                    <a:prstGeom prst="rect">
                      <a:avLst/>
                    </a:prstGeom>
                  </pic:spPr>
                </pic:pic>
              </a:graphicData>
            </a:graphic>
            <wp14:sizeRelH relativeFrom="page">
              <wp14:pctWidth>0</wp14:pctWidth>
            </wp14:sizeRelH>
            <wp14:sizeRelV relativeFrom="page">
              <wp14:pctHeight>0</wp14:pctHeight>
            </wp14:sizeRelV>
          </wp:anchor>
        </w:drawing>
      </w:r>
    </w:p>
    <w:p w14:paraId="48E3700C" w14:textId="1CB9123D" w:rsidR="0041788E" w:rsidRPr="007C5BB5" w:rsidRDefault="0041788E" w:rsidP="00AE66D7"/>
    <w:p w14:paraId="584E5F30" w14:textId="6FB1F20F" w:rsidR="0041788E" w:rsidRPr="007C5BB5" w:rsidRDefault="0041788E" w:rsidP="00AE66D7"/>
    <w:p w14:paraId="072B4BC0" w14:textId="22EADDEC" w:rsidR="005A1E00" w:rsidRDefault="005855AB" w:rsidP="00AE66D7">
      <w:pPr>
        <w:rPr>
          <w:rFonts w:ascii="Calibri" w:hAnsi="Calibri" w:cs="Calibri"/>
          <w:sz w:val="56"/>
          <w:szCs w:val="56"/>
        </w:rPr>
      </w:pPr>
      <w:r>
        <w:rPr>
          <w:noProof/>
          <w:lang w:eastAsia="en-GB"/>
        </w:rPr>
        <mc:AlternateContent>
          <mc:Choice Requires="wps">
            <w:drawing>
              <wp:inline distT="0" distB="0" distL="0" distR="0" wp14:anchorId="687FD918" wp14:editId="5E6687E3">
                <wp:extent cx="6091707" cy="1158949"/>
                <wp:effectExtent l="0" t="0" r="0" b="3175"/>
                <wp:docPr id="1" name="Text Box 1"/>
                <wp:cNvGraphicFramePr/>
                <a:graphic xmlns:a="http://schemas.openxmlformats.org/drawingml/2006/main">
                  <a:graphicData uri="http://schemas.microsoft.com/office/word/2010/wordprocessingShape">
                    <wps:wsp>
                      <wps:cNvSpPr txBox="1"/>
                      <wps:spPr>
                        <a:xfrm>
                          <a:off x="0" y="0"/>
                          <a:ext cx="6091707" cy="1158949"/>
                        </a:xfrm>
                        <a:prstGeom prst="rect">
                          <a:avLst/>
                        </a:prstGeom>
                        <a:noFill/>
                        <a:ln w="6350">
                          <a:noFill/>
                        </a:ln>
                        <a:effectLst/>
                      </wps:spPr>
                      <wps:txbx>
                        <w:txbxContent>
                          <w:p w14:paraId="655D954B" w14:textId="1215E004" w:rsidR="005855AB" w:rsidRPr="00CC5EA0" w:rsidRDefault="00E34716" w:rsidP="00AE66D7">
                            <w:pPr>
                              <w:pStyle w:val="Title"/>
                            </w:pPr>
                            <w:r>
                              <w:t>Preparing Young People to Live Independently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7FD918" id="_x0000_t202" coordsize="21600,21600" o:spt="202" path="m,l,21600r21600,l21600,xe">
                <v:stroke joinstyle="miter"/>
                <v:path gradientshapeok="t" o:connecttype="rect"/>
              </v:shapetype>
              <v:shape id="Text Box 1" o:spid="_x0000_s1026" type="#_x0000_t202" style="width:479.65pt;height: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" filled="f" stroked="f" strokeweight=".5pt">
                <v:textbox>
                  <w:txbxContent>
                    <w:p w14:paraId="655D954B" w14:textId="1215E004" w:rsidR="005855AB" w:rsidRPr="00CC5EA0" w:rsidRDefault="00E34716" w:rsidP="00AE66D7">
                      <w:pPr>
                        <w:pStyle w:val="Title"/>
                      </w:pPr>
                      <w:r>
                        <w:t>Preparing Young People to Live Independently</w:t>
                      </w:r>
                    </w:p>
                  </w:txbxContent>
                </v:textbox>
                <w10:anchorlock/>
              </v:shape>
            </w:pict>
          </mc:Fallback>
        </mc:AlternateContent>
      </w:r>
    </w:p>
    <w:p w14:paraId="15536064" w14:textId="2F54F247" w:rsidR="005855AB" w:rsidRDefault="000A61BB" w:rsidP="00AE66D7">
      <w:pPr>
        <w:rPr>
          <w:rFonts w:ascii="Calibri" w:hAnsi="Calibri" w:cs="Calibri"/>
          <w:sz w:val="56"/>
          <w:szCs w:val="56"/>
        </w:rPr>
      </w:pPr>
      <w:r>
        <w:rPr>
          <w:noProof/>
          <w:lang w:eastAsia="en-GB"/>
        </w:rPr>
        <mc:AlternateContent>
          <mc:Choice Requires="wps">
            <w:drawing>
              <wp:inline distT="0" distB="0" distL="0" distR="0" wp14:anchorId="68DF556C" wp14:editId="6DC057CD">
                <wp:extent cx="4622165" cy="1063256"/>
                <wp:effectExtent l="0" t="0" r="0" b="3810"/>
                <wp:docPr id="7" name="Text Box 7"/>
                <wp:cNvGraphicFramePr/>
                <a:graphic xmlns:a="http://schemas.openxmlformats.org/drawingml/2006/main">
                  <a:graphicData uri="http://schemas.microsoft.com/office/word/2010/wordprocessingShape">
                    <wps:wsp>
                      <wps:cNvSpPr txBox="1"/>
                      <wps:spPr>
                        <a:xfrm>
                          <a:off x="0" y="0"/>
                          <a:ext cx="4622165" cy="1063256"/>
                        </a:xfrm>
                        <a:prstGeom prst="rect">
                          <a:avLst/>
                        </a:prstGeom>
                        <a:noFill/>
                        <a:ln w="6350">
                          <a:noFill/>
                        </a:ln>
                        <a:effectLst/>
                      </wps:spPr>
                      <wps:txbx>
                        <w:txbxContent>
                          <w:p w14:paraId="0893F61A" w14:textId="2CA37296" w:rsidR="000A61BB" w:rsidRPr="000A61BB" w:rsidRDefault="000A61BB" w:rsidP="000A61BB">
                            <w:pPr>
                              <w:pStyle w:val="Subtitle"/>
                              <w:rPr>
                                <w:color w:val="FFFFFF" w:themeColor="background1"/>
                              </w:rPr>
                            </w:pPr>
                            <w:r w:rsidRPr="000A61BB">
                              <w:rPr>
                                <w:color w:val="FFFFFF" w:themeColor="background1"/>
                              </w:rPr>
                              <w:t>Tri X 5_4_</w:t>
                            </w:r>
                            <w:r w:rsidR="00E34716">
                              <w:rPr>
                                <w:color w:val="FFFFFF" w:themeColor="background1"/>
                              </w:rPr>
                              <w:t>8</w:t>
                            </w:r>
                            <w:r w:rsidRPr="000A61BB">
                              <w:rPr>
                                <w:color w:val="FFFFFF" w:themeColor="background1"/>
                              </w:rPr>
                              <w:t xml:space="preserve">   </w:t>
                            </w:r>
                            <w:r w:rsidR="00B940CF">
                              <w:rPr>
                                <w:color w:val="FFFFFF" w:themeColor="background1"/>
                              </w:rPr>
                              <w:t>July</w:t>
                            </w:r>
                            <w:r w:rsidR="00194ABA">
                              <w:rPr>
                                <w:color w:val="FFFFFF" w:themeColor="background1"/>
                              </w:rPr>
                              <w:t xml:space="preserve"> 2022</w:t>
                            </w:r>
                          </w:p>
                          <w:p w14:paraId="4BFDA95D" w14:textId="74B1B404" w:rsidR="000A61BB" w:rsidRPr="000A61BB" w:rsidRDefault="000A61BB" w:rsidP="000A61BB">
                            <w:pPr>
                              <w:rPr>
                                <w:color w:val="FFFFFF" w:themeColor="background1"/>
                                <w:sz w:val="48"/>
                                <w:szCs w:val="48"/>
                              </w:rPr>
                            </w:pPr>
                            <w:r>
                              <w:rPr>
                                <w:color w:val="FFFFFF" w:themeColor="background1"/>
                                <w:sz w:val="48"/>
                                <w:szCs w:val="48"/>
                              </w:rPr>
                              <w:t>Re</w:t>
                            </w:r>
                            <w:r w:rsidRPr="000A61BB">
                              <w:rPr>
                                <w:color w:val="FFFFFF" w:themeColor="background1"/>
                                <w:sz w:val="48"/>
                                <w:szCs w:val="48"/>
                              </w:rPr>
                              <w:t>v</w:t>
                            </w:r>
                            <w:r>
                              <w:rPr>
                                <w:color w:val="FFFFFF" w:themeColor="background1"/>
                                <w:sz w:val="48"/>
                                <w:szCs w:val="48"/>
                              </w:rPr>
                              <w:t>i</w:t>
                            </w:r>
                            <w:r w:rsidRPr="000A61BB">
                              <w:rPr>
                                <w:color w:val="FFFFFF" w:themeColor="background1"/>
                                <w:sz w:val="48"/>
                                <w:szCs w:val="48"/>
                              </w:rPr>
                              <w:t xml:space="preserve">ew date </w:t>
                            </w:r>
                            <w:r w:rsidR="00B940CF">
                              <w:rPr>
                                <w:color w:val="FFFFFF" w:themeColor="background1"/>
                                <w:sz w:val="48"/>
                                <w:szCs w:val="48"/>
                              </w:rPr>
                              <w:t>July</w:t>
                            </w:r>
                            <w:r w:rsidRPr="000A61BB">
                              <w:rPr>
                                <w:color w:val="FFFFFF" w:themeColor="background1"/>
                                <w:sz w:val="48"/>
                                <w:szCs w:val="48"/>
                              </w:rPr>
                              <w:t xml:space="preserve"> 202</w:t>
                            </w:r>
                            <w:r w:rsidR="00194ABA">
                              <w:rPr>
                                <w:color w:val="FFFFFF" w:themeColor="background1"/>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DF556C" id="Text Box 7" o:spid="_x0000_s1027" type="#_x0000_t202" style="width:363.9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" filled="f" stroked="f" strokeweight=".5pt">
                <v:textbox>
                  <w:txbxContent>
                    <w:p w14:paraId="0893F61A" w14:textId="2CA37296" w:rsidR="000A61BB" w:rsidRPr="000A61BB" w:rsidRDefault="000A61BB" w:rsidP="000A61BB">
                      <w:pPr>
                        <w:pStyle w:val="Subtitle"/>
                        <w:rPr>
                          <w:color w:val="FFFFFF" w:themeColor="background1"/>
                        </w:rPr>
                      </w:pPr>
                      <w:r w:rsidRPr="000A61BB">
                        <w:rPr>
                          <w:color w:val="FFFFFF" w:themeColor="background1"/>
                        </w:rPr>
                        <w:t>Tri X 5_4_</w:t>
                      </w:r>
                      <w:r w:rsidR="00E34716">
                        <w:rPr>
                          <w:color w:val="FFFFFF" w:themeColor="background1"/>
                        </w:rPr>
                        <w:t>8</w:t>
                      </w:r>
                      <w:r w:rsidRPr="000A61BB">
                        <w:rPr>
                          <w:color w:val="FFFFFF" w:themeColor="background1"/>
                        </w:rPr>
                        <w:t xml:space="preserve">   </w:t>
                      </w:r>
                      <w:r w:rsidR="00B940CF">
                        <w:rPr>
                          <w:color w:val="FFFFFF" w:themeColor="background1"/>
                        </w:rPr>
                        <w:t>July</w:t>
                      </w:r>
                      <w:r w:rsidR="00194ABA">
                        <w:rPr>
                          <w:color w:val="FFFFFF" w:themeColor="background1"/>
                        </w:rPr>
                        <w:t xml:space="preserve"> 2022</w:t>
                      </w:r>
                    </w:p>
                    <w:p w14:paraId="4BFDA95D" w14:textId="74B1B404" w:rsidR="000A61BB" w:rsidRPr="000A61BB" w:rsidRDefault="000A61BB" w:rsidP="000A61BB">
                      <w:pPr>
                        <w:rPr>
                          <w:color w:val="FFFFFF" w:themeColor="background1"/>
                          <w:sz w:val="48"/>
                          <w:szCs w:val="48"/>
                        </w:rPr>
                      </w:pPr>
                      <w:r>
                        <w:rPr>
                          <w:color w:val="FFFFFF" w:themeColor="background1"/>
                          <w:sz w:val="48"/>
                          <w:szCs w:val="48"/>
                        </w:rPr>
                        <w:t>Re</w:t>
                      </w:r>
                      <w:r w:rsidRPr="000A61BB">
                        <w:rPr>
                          <w:color w:val="FFFFFF" w:themeColor="background1"/>
                          <w:sz w:val="48"/>
                          <w:szCs w:val="48"/>
                        </w:rPr>
                        <w:t>v</w:t>
                      </w:r>
                      <w:r>
                        <w:rPr>
                          <w:color w:val="FFFFFF" w:themeColor="background1"/>
                          <w:sz w:val="48"/>
                          <w:szCs w:val="48"/>
                        </w:rPr>
                        <w:t>i</w:t>
                      </w:r>
                      <w:r w:rsidRPr="000A61BB">
                        <w:rPr>
                          <w:color w:val="FFFFFF" w:themeColor="background1"/>
                          <w:sz w:val="48"/>
                          <w:szCs w:val="48"/>
                        </w:rPr>
                        <w:t xml:space="preserve">ew date </w:t>
                      </w:r>
                      <w:r w:rsidR="00B940CF">
                        <w:rPr>
                          <w:color w:val="FFFFFF" w:themeColor="background1"/>
                          <w:sz w:val="48"/>
                          <w:szCs w:val="48"/>
                        </w:rPr>
                        <w:t>July</w:t>
                      </w:r>
                      <w:r w:rsidRPr="000A61BB">
                        <w:rPr>
                          <w:color w:val="FFFFFF" w:themeColor="background1"/>
                          <w:sz w:val="48"/>
                          <w:szCs w:val="48"/>
                        </w:rPr>
                        <w:t xml:space="preserve"> 202</w:t>
                      </w:r>
                      <w:r w:rsidR="00194ABA">
                        <w:rPr>
                          <w:color w:val="FFFFFF" w:themeColor="background1"/>
                          <w:sz w:val="48"/>
                          <w:szCs w:val="48"/>
                        </w:rPr>
                        <w:t>3</w:t>
                      </w:r>
                    </w:p>
                  </w:txbxContent>
                </v:textbox>
                <w10:anchorlock/>
              </v:shape>
            </w:pict>
          </mc:Fallback>
        </mc:AlternateContent>
      </w:r>
    </w:p>
    <w:p w14:paraId="31F45159" w14:textId="71DF1431" w:rsidR="005855AB" w:rsidRDefault="005855AB" w:rsidP="00AE66D7"/>
    <w:p w14:paraId="636D4A82" w14:textId="1AAD354F" w:rsidR="000A61BB" w:rsidRPr="000A61BB" w:rsidRDefault="0021228C" w:rsidP="003751AD">
      <w:pPr>
        <w:rPr>
          <w:b/>
          <w:bCs/>
          <w:color w:val="FFFFFF" w:themeColor="background1"/>
          <w:sz w:val="48"/>
          <w:szCs w:val="48"/>
        </w:rPr>
      </w:pPr>
      <w:r>
        <w:rPr>
          <w:color w:val="FFFFFF" w:themeColor="background1"/>
        </w:rPr>
        <w:br w:type="page"/>
      </w:r>
    </w:p>
    <w:tbl>
      <w:tblPr>
        <w:tblpPr w:leftFromText="180" w:rightFromText="180" w:vertAnchor="text" w:horzAnchor="margin" w:tblpXSpec="center" w:tblpY="1"/>
        <w:tblW w:w="10341" w:type="dxa"/>
        <w:tblLayout w:type="fixed"/>
        <w:tblLook w:val="0000" w:firstRow="0" w:lastRow="0" w:firstColumn="0" w:lastColumn="0" w:noHBand="0" w:noVBand="0"/>
      </w:tblPr>
      <w:tblGrid>
        <w:gridCol w:w="5446"/>
        <w:gridCol w:w="4895"/>
      </w:tblGrid>
      <w:tr w:rsidR="00B940CF" w:rsidRPr="00B940CF" w14:paraId="04FD36D9" w14:textId="77777777" w:rsidTr="00B940CF">
        <w:trPr>
          <w:trHeight w:val="567"/>
        </w:trPr>
        <w:tc>
          <w:tcPr>
            <w:tcW w:w="10341" w:type="dxa"/>
            <w:gridSpan w:val="2"/>
            <w:shd w:val="pct12" w:color="auto" w:fill="FFFFFF"/>
            <w:vAlign w:val="center"/>
          </w:tcPr>
          <w:p w14:paraId="568D4782" w14:textId="25659581" w:rsidR="00CB4C93" w:rsidRPr="00B940CF" w:rsidRDefault="00B940CF" w:rsidP="00B940CF">
            <w:pPr>
              <w:spacing w:after="0"/>
              <w:rPr>
                <w:rFonts w:eastAsia="Times New Roman"/>
                <w:b/>
                <w:lang w:eastAsia="en-GB"/>
              </w:rPr>
            </w:pPr>
            <w:r w:rsidRPr="00B940CF">
              <w:rPr>
                <w:rFonts w:eastAsia="Times New Roman"/>
                <w:b/>
                <w:color w:val="395872"/>
                <w:sz w:val="48"/>
                <w:lang w:eastAsia="en-GB"/>
              </w:rPr>
              <w:lastRenderedPageBreak/>
              <w:t>Information sheet</w:t>
            </w:r>
          </w:p>
        </w:tc>
      </w:tr>
      <w:tr w:rsidR="00CB4C93" w:rsidRPr="00CB4C93" w14:paraId="3C525573"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76F46083" w14:textId="3EF77189" w:rsidR="00CB4C93" w:rsidRPr="00B940CF" w:rsidRDefault="00CB4C93" w:rsidP="00B940CF">
            <w:pPr>
              <w:spacing w:after="0"/>
              <w:rPr>
                <w:rFonts w:eastAsia="Times New Roman"/>
                <w:b/>
                <w:color w:val="auto"/>
                <w:lang w:eastAsia="en-GB"/>
              </w:rPr>
            </w:pPr>
            <w:r w:rsidRPr="00B940CF">
              <w:rPr>
                <w:rFonts w:eastAsia="Arial Unicode MS"/>
                <w:b/>
                <w:color w:val="auto"/>
              </w:rPr>
              <w:t>Service area</w:t>
            </w:r>
          </w:p>
        </w:tc>
        <w:tc>
          <w:tcPr>
            <w:tcW w:w="4895" w:type="dxa"/>
            <w:tcBorders>
              <w:top w:val="single" w:sz="4" w:space="0" w:color="auto"/>
              <w:left w:val="single" w:sz="4" w:space="0" w:color="auto"/>
              <w:bottom w:val="single" w:sz="4" w:space="0" w:color="auto"/>
              <w:right w:val="single" w:sz="4" w:space="0" w:color="auto"/>
            </w:tcBorders>
            <w:vAlign w:val="center"/>
          </w:tcPr>
          <w:p w14:paraId="18277223" w14:textId="35CB64B8" w:rsidR="00CB4C93" w:rsidRPr="00CB4C93" w:rsidRDefault="00CB4C93" w:rsidP="00B940CF">
            <w:pPr>
              <w:spacing w:after="0"/>
              <w:rPr>
                <w:rFonts w:eastAsia="Times New Roman"/>
                <w:color w:val="auto"/>
                <w:lang w:eastAsia="en-GB"/>
              </w:rPr>
            </w:pPr>
            <w:r w:rsidRPr="00CB4C93">
              <w:rPr>
                <w:rFonts w:eastAsia="Times New Roman"/>
                <w:color w:val="auto"/>
                <w:lang w:eastAsia="en-GB"/>
              </w:rPr>
              <w:t>Children’s Social Care</w:t>
            </w:r>
          </w:p>
        </w:tc>
      </w:tr>
      <w:tr w:rsidR="00CB4C93" w:rsidRPr="00CB4C93" w14:paraId="64BD927D"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795CE22F" w14:textId="56E3B96A"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Date effective from</w:t>
            </w:r>
          </w:p>
        </w:tc>
        <w:tc>
          <w:tcPr>
            <w:tcW w:w="4895" w:type="dxa"/>
            <w:tcBorders>
              <w:top w:val="single" w:sz="4" w:space="0" w:color="auto"/>
              <w:left w:val="single" w:sz="4" w:space="0" w:color="auto"/>
              <w:bottom w:val="single" w:sz="4" w:space="0" w:color="auto"/>
              <w:right w:val="single" w:sz="4" w:space="0" w:color="auto"/>
            </w:tcBorders>
            <w:vAlign w:val="center"/>
          </w:tcPr>
          <w:p w14:paraId="7B5E1E4E" w14:textId="77777777" w:rsidR="00CB4C93" w:rsidRPr="00CB4C93" w:rsidRDefault="00CB4C93" w:rsidP="00B940CF">
            <w:pPr>
              <w:spacing w:after="0"/>
              <w:rPr>
                <w:rFonts w:eastAsia="Times New Roman"/>
                <w:color w:val="000000"/>
                <w:lang w:eastAsia="en-GB"/>
              </w:rPr>
            </w:pPr>
            <w:r w:rsidRPr="00CB4C93">
              <w:rPr>
                <w:rFonts w:eastAsia="Times New Roman"/>
                <w:color w:val="000000"/>
                <w:lang w:eastAsia="en-GB"/>
              </w:rPr>
              <w:t>Dec 2013</w:t>
            </w:r>
          </w:p>
        </w:tc>
      </w:tr>
      <w:tr w:rsidR="00CB4C93" w:rsidRPr="00CB4C93" w14:paraId="4A4C9DA3"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26F22B01" w14:textId="794CF7CA"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Responsible officer(s)</w:t>
            </w:r>
          </w:p>
        </w:tc>
        <w:tc>
          <w:tcPr>
            <w:tcW w:w="4895" w:type="dxa"/>
            <w:tcBorders>
              <w:top w:val="single" w:sz="4" w:space="0" w:color="auto"/>
              <w:left w:val="single" w:sz="4" w:space="0" w:color="auto"/>
              <w:bottom w:val="single" w:sz="4" w:space="0" w:color="auto"/>
              <w:right w:val="single" w:sz="4" w:space="0" w:color="auto"/>
            </w:tcBorders>
            <w:vAlign w:val="center"/>
          </w:tcPr>
          <w:p w14:paraId="33687B3D" w14:textId="0F0DF70C" w:rsidR="00CB4C93" w:rsidRPr="00CB4C93" w:rsidRDefault="00CB4C93" w:rsidP="00B940CF">
            <w:pPr>
              <w:spacing w:after="0"/>
              <w:rPr>
                <w:rFonts w:eastAsia="Times New Roman"/>
                <w:color w:val="000000"/>
                <w:lang w:eastAsia="en-GB"/>
              </w:rPr>
            </w:pPr>
            <w:r w:rsidRPr="00CB4C93">
              <w:rPr>
                <w:rFonts w:eastAsia="Times New Roman"/>
                <w:color w:val="000000"/>
                <w:lang w:eastAsia="en-GB"/>
              </w:rPr>
              <w:t xml:space="preserve">Strategic </w:t>
            </w:r>
            <w:r w:rsidR="00E34716">
              <w:rPr>
                <w:rFonts w:eastAsia="Times New Roman"/>
                <w:color w:val="000000"/>
                <w:lang w:eastAsia="en-GB"/>
              </w:rPr>
              <w:t>Manager</w:t>
            </w:r>
            <w:r w:rsidRPr="00CB4C93">
              <w:rPr>
                <w:rFonts w:eastAsia="Times New Roman"/>
                <w:color w:val="000000"/>
                <w:lang w:eastAsia="en-GB"/>
              </w:rPr>
              <w:t xml:space="preserve"> Children in Care</w:t>
            </w:r>
          </w:p>
        </w:tc>
      </w:tr>
      <w:tr w:rsidR="00CB4C93" w:rsidRPr="00CB4C93" w14:paraId="11808A30"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0C5E964B" w14:textId="18CAE9E2"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Date of review(s)</w:t>
            </w:r>
          </w:p>
        </w:tc>
        <w:tc>
          <w:tcPr>
            <w:tcW w:w="4895" w:type="dxa"/>
            <w:tcBorders>
              <w:top w:val="single" w:sz="4" w:space="0" w:color="auto"/>
              <w:left w:val="single" w:sz="4" w:space="0" w:color="auto"/>
              <w:bottom w:val="single" w:sz="4" w:space="0" w:color="auto"/>
              <w:right w:val="single" w:sz="4" w:space="0" w:color="auto"/>
            </w:tcBorders>
            <w:vAlign w:val="center"/>
          </w:tcPr>
          <w:p w14:paraId="23B86309" w14:textId="77777777" w:rsidR="00CB4C93" w:rsidRPr="00CB4C93" w:rsidRDefault="00CB4C93" w:rsidP="00B940CF">
            <w:pPr>
              <w:spacing w:after="0"/>
              <w:rPr>
                <w:rFonts w:eastAsia="Times New Roman"/>
                <w:color w:val="auto"/>
                <w:lang w:eastAsia="en-GB"/>
              </w:rPr>
            </w:pPr>
            <w:r w:rsidRPr="00CB4C93">
              <w:rPr>
                <w:rFonts w:eastAsia="Times New Roman"/>
                <w:color w:val="auto"/>
                <w:lang w:eastAsia="en-GB"/>
              </w:rPr>
              <w:t>Dec 2014</w:t>
            </w:r>
          </w:p>
          <w:p w14:paraId="2F0D8C3E" w14:textId="77777777" w:rsidR="00CB4C93" w:rsidRDefault="00CB4C93" w:rsidP="00B940CF">
            <w:pPr>
              <w:spacing w:after="0"/>
              <w:rPr>
                <w:rFonts w:eastAsia="Times New Roman"/>
                <w:color w:val="auto"/>
                <w:lang w:eastAsia="en-GB"/>
              </w:rPr>
            </w:pPr>
            <w:r w:rsidRPr="00CB4C93">
              <w:rPr>
                <w:rFonts w:eastAsia="Times New Roman"/>
                <w:color w:val="auto"/>
                <w:lang w:eastAsia="en-GB"/>
              </w:rPr>
              <w:t>March 2021</w:t>
            </w:r>
          </w:p>
          <w:p w14:paraId="0137D804" w14:textId="77777777" w:rsidR="00194ABA" w:rsidRDefault="00B940CF" w:rsidP="00B940CF">
            <w:pPr>
              <w:spacing w:after="0"/>
              <w:rPr>
                <w:rFonts w:eastAsia="Times New Roman"/>
                <w:color w:val="auto"/>
                <w:lang w:eastAsia="en-GB"/>
              </w:rPr>
            </w:pPr>
            <w:r>
              <w:rPr>
                <w:rFonts w:eastAsia="Times New Roman"/>
                <w:color w:val="auto"/>
                <w:lang w:eastAsia="en-GB"/>
              </w:rPr>
              <w:t>July</w:t>
            </w:r>
            <w:r w:rsidR="00194ABA">
              <w:rPr>
                <w:rFonts w:eastAsia="Times New Roman"/>
                <w:color w:val="auto"/>
                <w:lang w:eastAsia="en-GB"/>
              </w:rPr>
              <w:t xml:space="preserve"> 2022</w:t>
            </w:r>
          </w:p>
          <w:p w14:paraId="73BC150D" w14:textId="62C3A3F7" w:rsidR="00B940CF" w:rsidRPr="00CB4C93" w:rsidRDefault="00B940CF" w:rsidP="00B940CF">
            <w:pPr>
              <w:spacing w:after="0"/>
              <w:rPr>
                <w:rFonts w:eastAsia="Times New Roman"/>
                <w:color w:val="auto"/>
                <w:lang w:eastAsia="en-GB"/>
              </w:rPr>
            </w:pPr>
            <w:r>
              <w:rPr>
                <w:rFonts w:eastAsia="Times New Roman"/>
                <w:color w:val="auto"/>
                <w:lang w:eastAsia="en-GB"/>
              </w:rPr>
              <w:t>July 2023</w:t>
            </w:r>
          </w:p>
        </w:tc>
      </w:tr>
      <w:tr w:rsidR="00CB4C93" w:rsidRPr="00CB4C93" w14:paraId="599AE1C1"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0B420DA9" w14:textId="77777777"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Status:</w:t>
            </w:r>
          </w:p>
          <w:p w14:paraId="0012C50B" w14:textId="77777777"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Mandatory (all named staff must adhere to guidance)</w:t>
            </w:r>
          </w:p>
          <w:p w14:paraId="6B1DF6C2" w14:textId="77777777"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Optional (procedures and practice can vary between teams)</w:t>
            </w:r>
          </w:p>
        </w:tc>
        <w:tc>
          <w:tcPr>
            <w:tcW w:w="4895" w:type="dxa"/>
            <w:tcBorders>
              <w:top w:val="single" w:sz="4" w:space="0" w:color="auto"/>
              <w:left w:val="single" w:sz="4" w:space="0" w:color="auto"/>
              <w:bottom w:val="single" w:sz="4" w:space="0" w:color="auto"/>
              <w:right w:val="single" w:sz="4" w:space="0" w:color="auto"/>
            </w:tcBorders>
            <w:vAlign w:val="center"/>
          </w:tcPr>
          <w:p w14:paraId="78CFDE95" w14:textId="77777777" w:rsidR="00CB4C93" w:rsidRPr="00CB4C93" w:rsidRDefault="00CB4C93" w:rsidP="00B940CF">
            <w:pPr>
              <w:spacing w:after="0"/>
              <w:rPr>
                <w:rFonts w:eastAsia="Times New Roman"/>
                <w:color w:val="auto"/>
                <w:lang w:eastAsia="en-GB"/>
              </w:rPr>
            </w:pPr>
            <w:r w:rsidRPr="00CB4C93">
              <w:rPr>
                <w:rFonts w:eastAsia="Times New Roman"/>
                <w:color w:val="auto"/>
                <w:lang w:eastAsia="en-GB"/>
              </w:rPr>
              <w:t>Mandatory</w:t>
            </w:r>
          </w:p>
        </w:tc>
      </w:tr>
      <w:tr w:rsidR="00CB4C93" w:rsidRPr="00CB4C93" w14:paraId="200D3FC1"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2E552EA5" w14:textId="06763385"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Target audience</w:t>
            </w:r>
          </w:p>
        </w:tc>
        <w:tc>
          <w:tcPr>
            <w:tcW w:w="4895" w:type="dxa"/>
            <w:tcBorders>
              <w:top w:val="single" w:sz="4" w:space="0" w:color="auto"/>
              <w:left w:val="single" w:sz="4" w:space="0" w:color="auto"/>
              <w:bottom w:val="single" w:sz="4" w:space="0" w:color="auto"/>
              <w:right w:val="single" w:sz="4" w:space="0" w:color="auto"/>
            </w:tcBorders>
            <w:vAlign w:val="center"/>
          </w:tcPr>
          <w:p w14:paraId="14EB4044" w14:textId="77777777" w:rsidR="00CB4C93" w:rsidRPr="00CB4C93" w:rsidRDefault="00CB4C93" w:rsidP="00B940CF">
            <w:pPr>
              <w:spacing w:after="0"/>
              <w:rPr>
                <w:rFonts w:eastAsia="Times New Roman"/>
                <w:color w:val="auto"/>
                <w:lang w:eastAsia="en-GB"/>
              </w:rPr>
            </w:pPr>
            <w:r w:rsidRPr="00CB4C93">
              <w:rPr>
                <w:rFonts w:eastAsia="Times New Roman"/>
                <w:color w:val="auto"/>
                <w:lang w:eastAsia="en-GB"/>
              </w:rPr>
              <w:t>Residential staff</w:t>
            </w:r>
          </w:p>
        </w:tc>
      </w:tr>
      <w:tr w:rsidR="00CB4C93" w:rsidRPr="00CB4C93" w14:paraId="0892F20C"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1D6622C2" w14:textId="7FA3214C"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Date of committee/SMT decision</w:t>
            </w:r>
          </w:p>
        </w:tc>
        <w:tc>
          <w:tcPr>
            <w:tcW w:w="4895" w:type="dxa"/>
            <w:tcBorders>
              <w:top w:val="single" w:sz="4" w:space="0" w:color="auto"/>
              <w:left w:val="single" w:sz="4" w:space="0" w:color="auto"/>
              <w:bottom w:val="single" w:sz="4" w:space="0" w:color="auto"/>
              <w:right w:val="single" w:sz="4" w:space="0" w:color="auto"/>
            </w:tcBorders>
            <w:vAlign w:val="center"/>
          </w:tcPr>
          <w:p w14:paraId="72502B1D" w14:textId="77777777" w:rsidR="00CB4C93" w:rsidRPr="00B940CF" w:rsidRDefault="00CB4C93" w:rsidP="00B940CF">
            <w:pPr>
              <w:spacing w:after="0"/>
              <w:rPr>
                <w:rFonts w:eastAsia="Times New Roman"/>
                <w:color w:val="auto"/>
                <w:lang w:eastAsia="en-GB"/>
              </w:rPr>
            </w:pPr>
          </w:p>
        </w:tc>
      </w:tr>
      <w:tr w:rsidR="00CB4C93" w:rsidRPr="00CB4C93" w14:paraId="23151575"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52FD54C5" w14:textId="55011658"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Related document(s)</w:t>
            </w:r>
          </w:p>
        </w:tc>
        <w:tc>
          <w:tcPr>
            <w:tcW w:w="4895" w:type="dxa"/>
            <w:tcBorders>
              <w:top w:val="single" w:sz="4" w:space="0" w:color="auto"/>
              <w:left w:val="single" w:sz="4" w:space="0" w:color="auto"/>
              <w:bottom w:val="single" w:sz="4" w:space="0" w:color="auto"/>
              <w:right w:val="single" w:sz="4" w:space="0" w:color="auto"/>
            </w:tcBorders>
            <w:vAlign w:val="center"/>
          </w:tcPr>
          <w:p w14:paraId="5BA9FB28" w14:textId="77777777" w:rsidR="00CB4C93" w:rsidRPr="00B940CF" w:rsidRDefault="00CB4C93" w:rsidP="00B940CF">
            <w:pPr>
              <w:spacing w:after="0"/>
              <w:rPr>
                <w:rFonts w:eastAsia="Times New Roman"/>
                <w:color w:val="auto"/>
                <w:lang w:eastAsia="en-GB"/>
              </w:rPr>
            </w:pPr>
          </w:p>
        </w:tc>
      </w:tr>
      <w:tr w:rsidR="00CB4C93" w:rsidRPr="00CB4C93" w14:paraId="042F1842"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66B07EA6" w14:textId="25C30B08"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Superseded document(s)</w:t>
            </w:r>
          </w:p>
        </w:tc>
        <w:tc>
          <w:tcPr>
            <w:tcW w:w="4895" w:type="dxa"/>
            <w:tcBorders>
              <w:top w:val="single" w:sz="4" w:space="0" w:color="auto"/>
              <w:left w:val="single" w:sz="4" w:space="0" w:color="auto"/>
              <w:bottom w:val="single" w:sz="4" w:space="0" w:color="auto"/>
              <w:right w:val="single" w:sz="4" w:space="0" w:color="auto"/>
            </w:tcBorders>
            <w:vAlign w:val="center"/>
          </w:tcPr>
          <w:p w14:paraId="1BF79580" w14:textId="7EB047A0" w:rsidR="00CB4C93" w:rsidRPr="00B940CF" w:rsidRDefault="00B940CF" w:rsidP="00B940CF">
            <w:pPr>
              <w:spacing w:after="0"/>
              <w:rPr>
                <w:rFonts w:eastAsia="Times New Roman"/>
                <w:color w:val="auto"/>
                <w:lang w:eastAsia="en-GB"/>
              </w:rPr>
            </w:pPr>
            <w:r>
              <w:rPr>
                <w:rFonts w:eastAsia="Times New Roman"/>
                <w:color w:val="auto"/>
                <w:lang w:eastAsia="en-GB"/>
              </w:rPr>
              <w:t>March 2021</w:t>
            </w:r>
          </w:p>
        </w:tc>
      </w:tr>
      <w:tr w:rsidR="00CB4C93" w:rsidRPr="00CB4C93" w14:paraId="1B973F99" w14:textId="77777777" w:rsidTr="00B940CF">
        <w:trPr>
          <w:trHeight w:val="567"/>
        </w:trPr>
        <w:tc>
          <w:tcPr>
            <w:tcW w:w="5446" w:type="dxa"/>
            <w:tcBorders>
              <w:top w:val="single" w:sz="4" w:space="0" w:color="auto"/>
              <w:left w:val="single" w:sz="4" w:space="0" w:color="auto"/>
              <w:bottom w:val="single" w:sz="4" w:space="0" w:color="auto"/>
              <w:right w:val="single" w:sz="4" w:space="0" w:color="auto"/>
            </w:tcBorders>
            <w:vAlign w:val="center"/>
          </w:tcPr>
          <w:p w14:paraId="4493EE1C" w14:textId="7BA1AEE8" w:rsidR="00CB4C93" w:rsidRPr="00B940CF" w:rsidRDefault="00CB4C93" w:rsidP="00B940CF">
            <w:pPr>
              <w:spacing w:after="0"/>
              <w:rPr>
                <w:rFonts w:eastAsia="Times New Roman"/>
                <w:b/>
                <w:color w:val="auto"/>
                <w:lang w:eastAsia="en-GB"/>
              </w:rPr>
            </w:pPr>
            <w:r w:rsidRPr="00B940CF">
              <w:rPr>
                <w:rFonts w:eastAsia="Times New Roman"/>
                <w:b/>
                <w:color w:val="auto"/>
                <w:lang w:eastAsia="en-GB"/>
              </w:rPr>
              <w:t>File reference</w:t>
            </w:r>
          </w:p>
        </w:tc>
        <w:tc>
          <w:tcPr>
            <w:tcW w:w="4895" w:type="dxa"/>
            <w:tcBorders>
              <w:top w:val="single" w:sz="4" w:space="0" w:color="auto"/>
              <w:left w:val="single" w:sz="4" w:space="0" w:color="auto"/>
              <w:bottom w:val="single" w:sz="4" w:space="0" w:color="auto"/>
              <w:right w:val="single" w:sz="4" w:space="0" w:color="auto"/>
            </w:tcBorders>
            <w:vAlign w:val="center"/>
          </w:tcPr>
          <w:p w14:paraId="7A229411" w14:textId="7B902E06" w:rsidR="00CB4C93" w:rsidRPr="00CB4C93" w:rsidRDefault="00B940CF" w:rsidP="00B940CF">
            <w:pPr>
              <w:spacing w:after="0"/>
              <w:rPr>
                <w:rFonts w:eastAsia="Times New Roman"/>
                <w:color w:val="auto"/>
                <w:lang w:eastAsia="en-GB"/>
              </w:rPr>
            </w:pPr>
            <w:r>
              <w:rPr>
                <w:rFonts w:eastAsia="Times New Roman"/>
                <w:color w:val="auto"/>
                <w:lang w:eastAsia="en-GB"/>
              </w:rPr>
              <w:t>5_4_8</w:t>
            </w:r>
          </w:p>
        </w:tc>
      </w:tr>
    </w:tbl>
    <w:p w14:paraId="432430E9" w14:textId="4BB8CED8" w:rsidR="00E34716" w:rsidRDefault="00E34716" w:rsidP="00B940CF">
      <w:pPr>
        <w:rPr>
          <w:rFonts w:eastAsia="Times New Roman"/>
          <w:lang w:eastAsia="en-GB"/>
        </w:rPr>
      </w:pPr>
    </w:p>
    <w:sdt>
      <w:sdtPr>
        <w:rPr>
          <w:b w:val="0"/>
          <w:bCs w:val="0"/>
          <w:color w:val="0D0D0D" w:themeColor="text1" w:themeTint="F2"/>
          <w:sz w:val="24"/>
          <w:szCs w:val="24"/>
        </w:rPr>
        <w:id w:val="-2144342069"/>
        <w:docPartObj>
          <w:docPartGallery w:val="Table of Contents"/>
          <w:docPartUnique/>
        </w:docPartObj>
      </w:sdtPr>
      <w:sdtEndPr>
        <w:rPr>
          <w:noProof/>
        </w:rPr>
      </w:sdtEndPr>
      <w:sdtContent>
        <w:p w14:paraId="1E13E735" w14:textId="0E5A7A72" w:rsidR="00B940CF" w:rsidRDefault="00B940CF">
          <w:pPr>
            <w:pStyle w:val="TOCHeading"/>
          </w:pPr>
          <w:r>
            <w:t>Contents</w:t>
          </w:r>
        </w:p>
        <w:p w14:paraId="37053F15" w14:textId="3B048341" w:rsidR="00E10205" w:rsidRDefault="00B940CF">
          <w:pPr>
            <w:pStyle w:val="TOC1"/>
            <w:tabs>
              <w:tab w:val="left" w:pos="480"/>
              <w:tab w:val="right" w:leader="dot" w:pos="9016"/>
            </w:tabs>
            <w:rPr>
              <w:rFonts w:asciiTheme="minorHAnsi" w:hAnsiTheme="minorHAnsi" w:cstheme="minorBidi"/>
              <w:noProof/>
              <w:color w:val="auto"/>
              <w:sz w:val="22"/>
              <w:szCs w:val="22"/>
              <w:lang w:eastAsia="en-GB"/>
            </w:rPr>
          </w:pPr>
          <w:r>
            <w:fldChar w:fldCharType="begin"/>
          </w:r>
          <w:r>
            <w:instrText xml:space="preserve"> TOC \o "1-3" \h \z \u </w:instrText>
          </w:r>
          <w:r>
            <w:fldChar w:fldCharType="separate"/>
          </w:r>
          <w:hyperlink w:anchor="_Toc110929773" w:history="1">
            <w:r w:rsidR="00E10205" w:rsidRPr="00424C8B">
              <w:rPr>
                <w:rStyle w:val="Hyperlink"/>
                <w:rFonts w:eastAsia="Times New Roman"/>
                <w:noProof/>
                <w:lang w:eastAsia="en-GB"/>
              </w:rPr>
              <w:t>1</w:t>
            </w:r>
            <w:r w:rsidR="00E10205">
              <w:rPr>
                <w:rFonts w:asciiTheme="minorHAnsi" w:hAnsiTheme="minorHAnsi" w:cstheme="minorBidi"/>
                <w:noProof/>
                <w:color w:val="auto"/>
                <w:sz w:val="22"/>
                <w:szCs w:val="22"/>
                <w:lang w:eastAsia="en-GB"/>
              </w:rPr>
              <w:tab/>
            </w:r>
            <w:r w:rsidR="00E10205" w:rsidRPr="00424C8B">
              <w:rPr>
                <w:rStyle w:val="Hyperlink"/>
                <w:rFonts w:eastAsia="Times New Roman"/>
                <w:noProof/>
                <w:lang w:eastAsia="en-GB"/>
              </w:rPr>
              <w:t>Introduction</w:t>
            </w:r>
            <w:r w:rsidR="00E10205">
              <w:rPr>
                <w:noProof/>
                <w:webHidden/>
              </w:rPr>
              <w:tab/>
            </w:r>
            <w:r w:rsidR="00E10205">
              <w:rPr>
                <w:noProof/>
                <w:webHidden/>
              </w:rPr>
              <w:fldChar w:fldCharType="begin"/>
            </w:r>
            <w:r w:rsidR="00E10205">
              <w:rPr>
                <w:noProof/>
                <w:webHidden/>
              </w:rPr>
              <w:instrText xml:space="preserve"> PAGEREF _Toc110929773 \h </w:instrText>
            </w:r>
            <w:r w:rsidR="00E10205">
              <w:rPr>
                <w:noProof/>
                <w:webHidden/>
              </w:rPr>
            </w:r>
            <w:r w:rsidR="00E10205">
              <w:rPr>
                <w:noProof/>
                <w:webHidden/>
              </w:rPr>
              <w:fldChar w:fldCharType="separate"/>
            </w:r>
            <w:r w:rsidR="00E10205">
              <w:rPr>
                <w:noProof/>
                <w:webHidden/>
              </w:rPr>
              <w:t>3</w:t>
            </w:r>
            <w:r w:rsidR="00E10205">
              <w:rPr>
                <w:noProof/>
                <w:webHidden/>
              </w:rPr>
              <w:fldChar w:fldCharType="end"/>
            </w:r>
          </w:hyperlink>
        </w:p>
        <w:p w14:paraId="5F51E9BC" w14:textId="2F936A03" w:rsidR="00E10205" w:rsidRDefault="00712CA1">
          <w:pPr>
            <w:pStyle w:val="TOC1"/>
            <w:tabs>
              <w:tab w:val="left" w:pos="480"/>
              <w:tab w:val="right" w:leader="dot" w:pos="9016"/>
            </w:tabs>
            <w:rPr>
              <w:rFonts w:asciiTheme="minorHAnsi" w:hAnsiTheme="minorHAnsi" w:cstheme="minorBidi"/>
              <w:noProof/>
              <w:color w:val="auto"/>
              <w:sz w:val="22"/>
              <w:szCs w:val="22"/>
              <w:lang w:eastAsia="en-GB"/>
            </w:rPr>
          </w:pPr>
          <w:hyperlink w:anchor="_Toc110929774" w:history="1">
            <w:r w:rsidR="00E10205" w:rsidRPr="00424C8B">
              <w:rPr>
                <w:rStyle w:val="Hyperlink"/>
                <w:rFonts w:eastAsia="Times New Roman"/>
                <w:noProof/>
                <w:lang w:eastAsia="en-GB"/>
              </w:rPr>
              <w:t>2</w:t>
            </w:r>
            <w:r w:rsidR="00E10205">
              <w:rPr>
                <w:rFonts w:asciiTheme="minorHAnsi" w:hAnsiTheme="minorHAnsi" w:cstheme="minorBidi"/>
                <w:noProof/>
                <w:color w:val="auto"/>
                <w:sz w:val="22"/>
                <w:szCs w:val="22"/>
                <w:lang w:eastAsia="en-GB"/>
              </w:rPr>
              <w:tab/>
            </w:r>
            <w:r w:rsidR="00E10205" w:rsidRPr="00424C8B">
              <w:rPr>
                <w:rStyle w:val="Hyperlink"/>
                <w:rFonts w:eastAsia="Times New Roman"/>
                <w:noProof/>
                <w:lang w:eastAsia="en-GB"/>
              </w:rPr>
              <w:t>Principles of Policy</w:t>
            </w:r>
            <w:r w:rsidR="00E10205">
              <w:rPr>
                <w:noProof/>
                <w:webHidden/>
              </w:rPr>
              <w:tab/>
            </w:r>
            <w:r w:rsidR="00E10205">
              <w:rPr>
                <w:noProof/>
                <w:webHidden/>
              </w:rPr>
              <w:fldChar w:fldCharType="begin"/>
            </w:r>
            <w:r w:rsidR="00E10205">
              <w:rPr>
                <w:noProof/>
                <w:webHidden/>
              </w:rPr>
              <w:instrText xml:space="preserve"> PAGEREF _Toc110929774 \h </w:instrText>
            </w:r>
            <w:r w:rsidR="00E10205">
              <w:rPr>
                <w:noProof/>
                <w:webHidden/>
              </w:rPr>
            </w:r>
            <w:r w:rsidR="00E10205">
              <w:rPr>
                <w:noProof/>
                <w:webHidden/>
              </w:rPr>
              <w:fldChar w:fldCharType="separate"/>
            </w:r>
            <w:r w:rsidR="00E10205">
              <w:rPr>
                <w:noProof/>
                <w:webHidden/>
              </w:rPr>
              <w:t>3</w:t>
            </w:r>
            <w:r w:rsidR="00E10205">
              <w:rPr>
                <w:noProof/>
                <w:webHidden/>
              </w:rPr>
              <w:fldChar w:fldCharType="end"/>
            </w:r>
          </w:hyperlink>
        </w:p>
        <w:p w14:paraId="6480BAB8" w14:textId="3F5419AD" w:rsidR="00E10205" w:rsidRDefault="00712CA1">
          <w:pPr>
            <w:pStyle w:val="TOC1"/>
            <w:tabs>
              <w:tab w:val="left" w:pos="480"/>
              <w:tab w:val="right" w:leader="dot" w:pos="9016"/>
            </w:tabs>
            <w:rPr>
              <w:rFonts w:asciiTheme="minorHAnsi" w:hAnsiTheme="minorHAnsi" w:cstheme="minorBidi"/>
              <w:noProof/>
              <w:color w:val="auto"/>
              <w:sz w:val="22"/>
              <w:szCs w:val="22"/>
              <w:lang w:eastAsia="en-GB"/>
            </w:rPr>
          </w:pPr>
          <w:hyperlink w:anchor="_Toc110929775" w:history="1">
            <w:r w:rsidR="00E10205" w:rsidRPr="00424C8B">
              <w:rPr>
                <w:rStyle w:val="Hyperlink"/>
                <w:rFonts w:eastAsia="Times New Roman"/>
                <w:noProof/>
                <w:lang w:eastAsia="en-GB"/>
              </w:rPr>
              <w:t>3</w:t>
            </w:r>
            <w:r w:rsidR="00E10205">
              <w:rPr>
                <w:rFonts w:asciiTheme="minorHAnsi" w:hAnsiTheme="minorHAnsi" w:cstheme="minorBidi"/>
                <w:noProof/>
                <w:color w:val="auto"/>
                <w:sz w:val="22"/>
                <w:szCs w:val="22"/>
                <w:lang w:eastAsia="en-GB"/>
              </w:rPr>
              <w:tab/>
            </w:r>
            <w:r w:rsidR="00E10205" w:rsidRPr="00424C8B">
              <w:rPr>
                <w:rStyle w:val="Hyperlink"/>
                <w:rFonts w:eastAsia="Times New Roman"/>
                <w:noProof/>
                <w:lang w:eastAsia="en-GB"/>
              </w:rPr>
              <w:t>Legislative Context</w:t>
            </w:r>
            <w:r w:rsidR="00E10205">
              <w:rPr>
                <w:noProof/>
                <w:webHidden/>
              </w:rPr>
              <w:tab/>
            </w:r>
            <w:r w:rsidR="00E10205">
              <w:rPr>
                <w:noProof/>
                <w:webHidden/>
              </w:rPr>
              <w:fldChar w:fldCharType="begin"/>
            </w:r>
            <w:r w:rsidR="00E10205">
              <w:rPr>
                <w:noProof/>
                <w:webHidden/>
              </w:rPr>
              <w:instrText xml:space="preserve"> PAGEREF _Toc110929775 \h </w:instrText>
            </w:r>
            <w:r w:rsidR="00E10205">
              <w:rPr>
                <w:noProof/>
                <w:webHidden/>
              </w:rPr>
            </w:r>
            <w:r w:rsidR="00E10205">
              <w:rPr>
                <w:noProof/>
                <w:webHidden/>
              </w:rPr>
              <w:fldChar w:fldCharType="separate"/>
            </w:r>
            <w:r w:rsidR="00E10205">
              <w:rPr>
                <w:noProof/>
                <w:webHidden/>
              </w:rPr>
              <w:t>3</w:t>
            </w:r>
            <w:r w:rsidR="00E10205">
              <w:rPr>
                <w:noProof/>
                <w:webHidden/>
              </w:rPr>
              <w:fldChar w:fldCharType="end"/>
            </w:r>
          </w:hyperlink>
        </w:p>
        <w:p w14:paraId="3988147D" w14:textId="2A7D968B" w:rsidR="00E10205" w:rsidRDefault="00712CA1">
          <w:pPr>
            <w:pStyle w:val="TOC1"/>
            <w:tabs>
              <w:tab w:val="left" w:pos="480"/>
              <w:tab w:val="right" w:leader="dot" w:pos="9016"/>
            </w:tabs>
            <w:rPr>
              <w:rFonts w:asciiTheme="minorHAnsi" w:hAnsiTheme="minorHAnsi" w:cstheme="minorBidi"/>
              <w:noProof/>
              <w:color w:val="auto"/>
              <w:sz w:val="22"/>
              <w:szCs w:val="22"/>
              <w:lang w:eastAsia="en-GB"/>
            </w:rPr>
          </w:pPr>
          <w:hyperlink w:anchor="_Toc110929776" w:history="1">
            <w:r w:rsidR="00E10205" w:rsidRPr="00424C8B">
              <w:rPr>
                <w:rStyle w:val="Hyperlink"/>
                <w:rFonts w:eastAsia="Times New Roman"/>
                <w:noProof/>
                <w:lang w:eastAsia="en-GB"/>
              </w:rPr>
              <w:t>4</w:t>
            </w:r>
            <w:r w:rsidR="00E10205">
              <w:rPr>
                <w:rFonts w:asciiTheme="minorHAnsi" w:hAnsiTheme="minorHAnsi" w:cstheme="minorBidi"/>
                <w:noProof/>
                <w:color w:val="auto"/>
                <w:sz w:val="22"/>
                <w:szCs w:val="22"/>
                <w:lang w:eastAsia="en-GB"/>
              </w:rPr>
              <w:tab/>
            </w:r>
            <w:r w:rsidR="00E10205" w:rsidRPr="00424C8B">
              <w:rPr>
                <w:rStyle w:val="Hyperlink"/>
                <w:rFonts w:eastAsia="Times New Roman"/>
                <w:noProof/>
                <w:lang w:eastAsia="en-GB"/>
              </w:rPr>
              <w:t>Enabling Young People to Move On Positively</w:t>
            </w:r>
            <w:r w:rsidR="00E10205">
              <w:rPr>
                <w:noProof/>
                <w:webHidden/>
              </w:rPr>
              <w:tab/>
            </w:r>
            <w:r w:rsidR="00E10205">
              <w:rPr>
                <w:noProof/>
                <w:webHidden/>
              </w:rPr>
              <w:fldChar w:fldCharType="begin"/>
            </w:r>
            <w:r w:rsidR="00E10205">
              <w:rPr>
                <w:noProof/>
                <w:webHidden/>
              </w:rPr>
              <w:instrText xml:space="preserve"> PAGEREF _Toc110929776 \h </w:instrText>
            </w:r>
            <w:r w:rsidR="00E10205">
              <w:rPr>
                <w:noProof/>
                <w:webHidden/>
              </w:rPr>
            </w:r>
            <w:r w:rsidR="00E10205">
              <w:rPr>
                <w:noProof/>
                <w:webHidden/>
              </w:rPr>
              <w:fldChar w:fldCharType="separate"/>
            </w:r>
            <w:r w:rsidR="00E10205">
              <w:rPr>
                <w:noProof/>
                <w:webHidden/>
              </w:rPr>
              <w:t>3</w:t>
            </w:r>
            <w:r w:rsidR="00E10205">
              <w:rPr>
                <w:noProof/>
                <w:webHidden/>
              </w:rPr>
              <w:fldChar w:fldCharType="end"/>
            </w:r>
          </w:hyperlink>
        </w:p>
        <w:p w14:paraId="3486CB9D" w14:textId="571837E1" w:rsidR="00E10205" w:rsidRDefault="00712CA1">
          <w:pPr>
            <w:pStyle w:val="TOC1"/>
            <w:tabs>
              <w:tab w:val="left" w:pos="480"/>
              <w:tab w:val="right" w:leader="dot" w:pos="9016"/>
            </w:tabs>
            <w:rPr>
              <w:rFonts w:asciiTheme="minorHAnsi" w:hAnsiTheme="minorHAnsi" w:cstheme="minorBidi"/>
              <w:noProof/>
              <w:color w:val="auto"/>
              <w:sz w:val="22"/>
              <w:szCs w:val="22"/>
              <w:lang w:eastAsia="en-GB"/>
            </w:rPr>
          </w:pPr>
          <w:hyperlink w:anchor="_Toc110929777" w:history="1">
            <w:r w:rsidR="00E10205" w:rsidRPr="00424C8B">
              <w:rPr>
                <w:rStyle w:val="Hyperlink"/>
                <w:rFonts w:eastAsia="Times New Roman"/>
                <w:noProof/>
                <w:lang w:eastAsia="en-GB"/>
              </w:rPr>
              <w:t>5</w:t>
            </w:r>
            <w:r w:rsidR="00E10205">
              <w:rPr>
                <w:rFonts w:asciiTheme="minorHAnsi" w:hAnsiTheme="minorHAnsi" w:cstheme="minorBidi"/>
                <w:noProof/>
                <w:color w:val="auto"/>
                <w:sz w:val="22"/>
                <w:szCs w:val="22"/>
                <w:lang w:eastAsia="en-GB"/>
              </w:rPr>
              <w:tab/>
            </w:r>
            <w:r w:rsidR="00E10205" w:rsidRPr="00424C8B">
              <w:rPr>
                <w:rStyle w:val="Hyperlink"/>
                <w:rFonts w:eastAsia="Times New Roman"/>
                <w:noProof/>
                <w:lang w:eastAsia="en-GB"/>
              </w:rPr>
              <w:t>Emergency Situations</w:t>
            </w:r>
            <w:r w:rsidR="00E10205">
              <w:rPr>
                <w:noProof/>
                <w:webHidden/>
              </w:rPr>
              <w:tab/>
            </w:r>
            <w:r w:rsidR="00E10205">
              <w:rPr>
                <w:noProof/>
                <w:webHidden/>
              </w:rPr>
              <w:fldChar w:fldCharType="begin"/>
            </w:r>
            <w:r w:rsidR="00E10205">
              <w:rPr>
                <w:noProof/>
                <w:webHidden/>
              </w:rPr>
              <w:instrText xml:space="preserve"> PAGEREF _Toc110929777 \h </w:instrText>
            </w:r>
            <w:r w:rsidR="00E10205">
              <w:rPr>
                <w:noProof/>
                <w:webHidden/>
              </w:rPr>
            </w:r>
            <w:r w:rsidR="00E10205">
              <w:rPr>
                <w:noProof/>
                <w:webHidden/>
              </w:rPr>
              <w:fldChar w:fldCharType="separate"/>
            </w:r>
            <w:r w:rsidR="00E10205">
              <w:rPr>
                <w:noProof/>
                <w:webHidden/>
              </w:rPr>
              <w:t>5</w:t>
            </w:r>
            <w:r w:rsidR="00E10205">
              <w:rPr>
                <w:noProof/>
                <w:webHidden/>
              </w:rPr>
              <w:fldChar w:fldCharType="end"/>
            </w:r>
          </w:hyperlink>
        </w:p>
        <w:p w14:paraId="323E1576" w14:textId="36AB6B14" w:rsidR="00E10205" w:rsidRDefault="00712CA1">
          <w:pPr>
            <w:pStyle w:val="TOC1"/>
            <w:tabs>
              <w:tab w:val="left" w:pos="480"/>
              <w:tab w:val="right" w:leader="dot" w:pos="9016"/>
            </w:tabs>
            <w:rPr>
              <w:rFonts w:asciiTheme="minorHAnsi" w:hAnsiTheme="minorHAnsi" w:cstheme="minorBidi"/>
              <w:noProof/>
              <w:color w:val="auto"/>
              <w:sz w:val="22"/>
              <w:szCs w:val="22"/>
              <w:lang w:eastAsia="en-GB"/>
            </w:rPr>
          </w:pPr>
          <w:hyperlink w:anchor="_Toc110929778" w:history="1">
            <w:r w:rsidR="00E10205" w:rsidRPr="00424C8B">
              <w:rPr>
                <w:rStyle w:val="Hyperlink"/>
                <w:rFonts w:eastAsia="Times New Roman"/>
                <w:noProof/>
                <w:lang w:eastAsia="en-GB"/>
              </w:rPr>
              <w:t>6</w:t>
            </w:r>
            <w:r w:rsidR="00E10205">
              <w:rPr>
                <w:rFonts w:asciiTheme="minorHAnsi" w:hAnsiTheme="minorHAnsi" w:cstheme="minorBidi"/>
                <w:noProof/>
                <w:color w:val="auto"/>
                <w:sz w:val="22"/>
                <w:szCs w:val="22"/>
                <w:lang w:eastAsia="en-GB"/>
              </w:rPr>
              <w:tab/>
            </w:r>
            <w:r w:rsidR="00E10205" w:rsidRPr="00424C8B">
              <w:rPr>
                <w:rStyle w:val="Hyperlink"/>
                <w:rFonts w:eastAsia="Times New Roman"/>
                <w:noProof/>
                <w:lang w:eastAsia="en-GB"/>
              </w:rPr>
              <w:t>Moving On</w:t>
            </w:r>
            <w:r w:rsidR="00E10205">
              <w:rPr>
                <w:noProof/>
                <w:webHidden/>
              </w:rPr>
              <w:tab/>
            </w:r>
            <w:r w:rsidR="00E10205">
              <w:rPr>
                <w:noProof/>
                <w:webHidden/>
              </w:rPr>
              <w:fldChar w:fldCharType="begin"/>
            </w:r>
            <w:r w:rsidR="00E10205">
              <w:rPr>
                <w:noProof/>
                <w:webHidden/>
              </w:rPr>
              <w:instrText xml:space="preserve"> PAGEREF _Toc110929778 \h </w:instrText>
            </w:r>
            <w:r w:rsidR="00E10205">
              <w:rPr>
                <w:noProof/>
                <w:webHidden/>
              </w:rPr>
            </w:r>
            <w:r w:rsidR="00E10205">
              <w:rPr>
                <w:noProof/>
                <w:webHidden/>
              </w:rPr>
              <w:fldChar w:fldCharType="separate"/>
            </w:r>
            <w:r w:rsidR="00E10205">
              <w:rPr>
                <w:noProof/>
                <w:webHidden/>
              </w:rPr>
              <w:t>5</w:t>
            </w:r>
            <w:r w:rsidR="00E10205">
              <w:rPr>
                <w:noProof/>
                <w:webHidden/>
              </w:rPr>
              <w:fldChar w:fldCharType="end"/>
            </w:r>
          </w:hyperlink>
        </w:p>
        <w:p w14:paraId="7C9991D3" w14:textId="155D4AA4" w:rsidR="00B940CF" w:rsidRDefault="00B940CF">
          <w:r>
            <w:rPr>
              <w:b/>
              <w:bCs/>
              <w:noProof/>
            </w:rPr>
            <w:fldChar w:fldCharType="end"/>
          </w:r>
        </w:p>
      </w:sdtContent>
    </w:sdt>
    <w:p w14:paraId="55403104" w14:textId="77777777" w:rsidR="00E34716" w:rsidRDefault="00E34716">
      <w:pPr>
        <w:rPr>
          <w:rFonts w:ascii="Times New Roman" w:eastAsia="Times New Roman" w:hAnsi="Times New Roman" w:cs="Times New Roman"/>
          <w:b/>
          <w:color w:val="auto"/>
          <w:sz w:val="32"/>
          <w:szCs w:val="32"/>
          <w:lang w:eastAsia="en-GB"/>
        </w:rPr>
      </w:pPr>
      <w:r>
        <w:rPr>
          <w:rFonts w:ascii="Times New Roman" w:eastAsia="Times New Roman" w:hAnsi="Times New Roman" w:cs="Times New Roman"/>
          <w:b/>
          <w:color w:val="auto"/>
          <w:sz w:val="32"/>
          <w:szCs w:val="32"/>
          <w:lang w:eastAsia="en-GB"/>
        </w:rPr>
        <w:br w:type="page"/>
      </w:r>
    </w:p>
    <w:p w14:paraId="3856B953" w14:textId="043DACA0" w:rsidR="00CB4C93" w:rsidRPr="00CB4C93" w:rsidRDefault="00CB4C93" w:rsidP="00E34716">
      <w:pPr>
        <w:pStyle w:val="Heading1"/>
        <w:rPr>
          <w:rFonts w:eastAsia="Times New Roman"/>
          <w:lang w:eastAsia="en-GB"/>
        </w:rPr>
      </w:pPr>
      <w:bookmarkStart w:id="0" w:name="_Toc110929773"/>
      <w:r w:rsidRPr="00CB4C93">
        <w:rPr>
          <w:rFonts w:eastAsia="Times New Roman"/>
          <w:lang w:eastAsia="en-GB"/>
        </w:rPr>
        <w:lastRenderedPageBreak/>
        <w:t>1</w:t>
      </w:r>
      <w:r w:rsidRPr="00CB4C93">
        <w:rPr>
          <w:rFonts w:eastAsia="Times New Roman"/>
          <w:lang w:eastAsia="en-GB"/>
        </w:rPr>
        <w:tab/>
        <w:t>Introduction</w:t>
      </w:r>
      <w:bookmarkEnd w:id="0"/>
    </w:p>
    <w:p w14:paraId="7A6F4FC6" w14:textId="77777777" w:rsidR="00CB4C93" w:rsidRPr="00CB4C93" w:rsidRDefault="00CB4C93" w:rsidP="00B940CF">
      <w:pPr>
        <w:ind w:left="720" w:hanging="720"/>
        <w:jc w:val="both"/>
        <w:rPr>
          <w:rFonts w:eastAsia="Times New Roman"/>
          <w:color w:val="auto"/>
          <w:szCs w:val="20"/>
          <w:lang w:eastAsia="en-GB"/>
        </w:rPr>
      </w:pPr>
      <w:r w:rsidRPr="00CB4C93">
        <w:rPr>
          <w:rFonts w:eastAsia="Times New Roman"/>
          <w:color w:val="auto"/>
          <w:szCs w:val="20"/>
          <w:lang w:eastAsia="en-GB"/>
        </w:rPr>
        <w:t>1.1</w:t>
      </w:r>
      <w:r w:rsidRPr="00CB4C93">
        <w:rPr>
          <w:rFonts w:eastAsia="Times New Roman"/>
          <w:color w:val="auto"/>
          <w:szCs w:val="20"/>
          <w:lang w:eastAsia="en-GB"/>
        </w:rPr>
        <w:tab/>
        <w:t>Leaving a place that has been home for a young person can be a very difficult time for all concerned as friendships and relationships will have been built up, and often the thought of losing those relationships can be difficult for both young people and carers.</w:t>
      </w:r>
    </w:p>
    <w:p w14:paraId="0F3FA830" w14:textId="77777777" w:rsidR="00CB4C93" w:rsidRPr="00CB4C93" w:rsidRDefault="00CB4C93" w:rsidP="00B940CF">
      <w:pPr>
        <w:ind w:left="720" w:hanging="720"/>
        <w:jc w:val="both"/>
        <w:rPr>
          <w:rFonts w:eastAsia="Times New Roman"/>
          <w:color w:val="auto"/>
          <w:szCs w:val="20"/>
          <w:lang w:eastAsia="en-GB"/>
        </w:rPr>
      </w:pPr>
      <w:r w:rsidRPr="00CB4C93">
        <w:rPr>
          <w:rFonts w:eastAsia="Times New Roman"/>
          <w:color w:val="auto"/>
          <w:szCs w:val="20"/>
          <w:lang w:eastAsia="en-GB"/>
        </w:rPr>
        <w:t>1.2</w:t>
      </w:r>
      <w:r w:rsidRPr="00CB4C93">
        <w:rPr>
          <w:rFonts w:eastAsia="Times New Roman"/>
          <w:color w:val="auto"/>
          <w:szCs w:val="20"/>
          <w:lang w:eastAsia="en-GB"/>
        </w:rPr>
        <w:tab/>
        <w:t>We are all anxious at times in our life when things change and the routine we feel safe and secure in alters. Therefore it is particularly important that the young person who is moving into independent living is fully prepared for the highs and lows independence can bring.</w:t>
      </w:r>
    </w:p>
    <w:p w14:paraId="35C5F8DC" w14:textId="77777777" w:rsidR="00CB4C93" w:rsidRPr="00CB4C93" w:rsidRDefault="00CB4C93" w:rsidP="00B940CF">
      <w:pPr>
        <w:ind w:left="720" w:hanging="720"/>
        <w:jc w:val="both"/>
        <w:rPr>
          <w:rFonts w:eastAsia="Times New Roman"/>
          <w:color w:val="auto"/>
          <w:szCs w:val="20"/>
          <w:lang w:eastAsia="en-GB"/>
        </w:rPr>
      </w:pPr>
      <w:r w:rsidRPr="00CB4C93">
        <w:rPr>
          <w:rFonts w:eastAsia="Times New Roman"/>
          <w:color w:val="auto"/>
          <w:szCs w:val="20"/>
          <w:lang w:eastAsia="en-GB"/>
        </w:rPr>
        <w:t>1.3</w:t>
      </w:r>
      <w:r w:rsidRPr="00CB4C93">
        <w:rPr>
          <w:rFonts w:eastAsia="Times New Roman"/>
          <w:color w:val="auto"/>
          <w:szCs w:val="20"/>
          <w:lang w:eastAsia="en-GB"/>
        </w:rPr>
        <w:tab/>
        <w:t xml:space="preserve">The disengaging process and the discharge from the home should always </w:t>
      </w:r>
      <w:proofErr w:type="gramStart"/>
      <w:r w:rsidRPr="00CB4C93">
        <w:rPr>
          <w:rFonts w:eastAsia="Times New Roman"/>
          <w:color w:val="auto"/>
          <w:szCs w:val="20"/>
          <w:lang w:eastAsia="en-GB"/>
        </w:rPr>
        <w:t>take into account</w:t>
      </w:r>
      <w:proofErr w:type="gramEnd"/>
      <w:r w:rsidRPr="00CB4C93">
        <w:rPr>
          <w:rFonts w:eastAsia="Times New Roman"/>
          <w:color w:val="auto"/>
          <w:szCs w:val="20"/>
          <w:lang w:eastAsia="en-GB"/>
        </w:rPr>
        <w:t xml:space="preserve"> the emotional and practical aspects of moving on.</w:t>
      </w:r>
    </w:p>
    <w:p w14:paraId="313FC54C" w14:textId="387743D4" w:rsidR="00CB4C93" w:rsidRPr="00CB4C93" w:rsidRDefault="00CB4C93" w:rsidP="00E34716">
      <w:pPr>
        <w:pStyle w:val="Heading1"/>
        <w:rPr>
          <w:rFonts w:eastAsia="Times New Roman"/>
          <w:lang w:eastAsia="en-GB"/>
        </w:rPr>
      </w:pPr>
      <w:bookmarkStart w:id="1" w:name="_Toc110929774"/>
      <w:r w:rsidRPr="00CB4C93">
        <w:rPr>
          <w:rFonts w:eastAsia="Times New Roman"/>
          <w:lang w:eastAsia="en-GB"/>
        </w:rPr>
        <w:t>2</w:t>
      </w:r>
      <w:r w:rsidRPr="00CB4C93">
        <w:rPr>
          <w:rFonts w:eastAsia="Times New Roman"/>
          <w:lang w:eastAsia="en-GB"/>
        </w:rPr>
        <w:tab/>
        <w:t>Principles of Policy</w:t>
      </w:r>
      <w:bookmarkEnd w:id="1"/>
    </w:p>
    <w:p w14:paraId="439FE46D" w14:textId="77777777" w:rsidR="00CB4C93" w:rsidRPr="00CB4C93" w:rsidRDefault="00CB4C93" w:rsidP="00B940CF">
      <w:pPr>
        <w:ind w:left="720" w:hanging="720"/>
        <w:jc w:val="both"/>
        <w:rPr>
          <w:rFonts w:eastAsia="Times New Roman"/>
          <w:color w:val="auto"/>
          <w:szCs w:val="20"/>
          <w:lang w:eastAsia="en-GB"/>
        </w:rPr>
      </w:pPr>
      <w:r w:rsidRPr="00CB4C93">
        <w:rPr>
          <w:rFonts w:eastAsia="Times New Roman"/>
          <w:color w:val="auto"/>
          <w:szCs w:val="20"/>
          <w:lang w:eastAsia="en-GB"/>
        </w:rPr>
        <w:t>2.1</w:t>
      </w:r>
      <w:r w:rsidRPr="00CB4C93">
        <w:rPr>
          <w:rFonts w:eastAsia="Times New Roman"/>
          <w:color w:val="auto"/>
          <w:szCs w:val="20"/>
          <w:lang w:eastAsia="en-GB"/>
        </w:rPr>
        <w:tab/>
        <w:t>Young people depend on the adults in their lives to prepare them for adulthood and independent living. Carers must therefore undertake this task for looked after children throughout a young person’s residence in care.</w:t>
      </w:r>
    </w:p>
    <w:p w14:paraId="0BC31804" w14:textId="77777777" w:rsidR="00CB4C93" w:rsidRPr="00CB4C93" w:rsidRDefault="00CB4C93" w:rsidP="00CB4C93">
      <w:pPr>
        <w:spacing w:after="0"/>
        <w:ind w:left="720" w:hanging="720"/>
        <w:jc w:val="both"/>
        <w:rPr>
          <w:rFonts w:eastAsia="Times New Roman"/>
          <w:bCs/>
          <w:color w:val="auto"/>
          <w:szCs w:val="20"/>
          <w:lang w:eastAsia="en-GB"/>
        </w:rPr>
      </w:pPr>
      <w:r w:rsidRPr="00CB4C93">
        <w:rPr>
          <w:rFonts w:eastAsia="Times New Roman"/>
          <w:color w:val="auto"/>
          <w:szCs w:val="20"/>
          <w:lang w:eastAsia="en-GB"/>
        </w:rPr>
        <w:t>2.2</w:t>
      </w:r>
      <w:r w:rsidRPr="00CB4C93">
        <w:rPr>
          <w:rFonts w:eastAsia="Times New Roman"/>
          <w:color w:val="auto"/>
          <w:szCs w:val="20"/>
          <w:lang w:eastAsia="en-GB"/>
        </w:rPr>
        <w:tab/>
        <w:t xml:space="preserve">The preparation must be based on a comprehensive assessment of need, completed with the young person, and be delivered at the pace of the young person. Where possible the team around the young person and the young person should work with the house project, who complete a set program with the young people and are able to continue to support the young person when they leave the residential home. </w:t>
      </w:r>
    </w:p>
    <w:p w14:paraId="14D13488" w14:textId="750C481B" w:rsidR="00CB4C93" w:rsidRPr="00CB4C93" w:rsidRDefault="00CB4C93" w:rsidP="00E34716">
      <w:pPr>
        <w:pStyle w:val="Heading1"/>
        <w:rPr>
          <w:rFonts w:eastAsia="Times New Roman"/>
          <w:lang w:eastAsia="en-GB"/>
        </w:rPr>
      </w:pPr>
      <w:bookmarkStart w:id="2" w:name="_Toc110929775"/>
      <w:r w:rsidRPr="00CB4C93">
        <w:rPr>
          <w:rFonts w:eastAsia="Times New Roman"/>
          <w:lang w:eastAsia="en-GB"/>
        </w:rPr>
        <w:t>3</w:t>
      </w:r>
      <w:r w:rsidRPr="00CB4C93">
        <w:rPr>
          <w:rFonts w:eastAsia="Times New Roman"/>
          <w:lang w:eastAsia="en-GB"/>
        </w:rPr>
        <w:tab/>
        <w:t>Legislative Context</w:t>
      </w:r>
      <w:bookmarkEnd w:id="2"/>
    </w:p>
    <w:p w14:paraId="7A7F9D5A" w14:textId="77777777" w:rsidR="00CB4C93" w:rsidRPr="00CB4C93" w:rsidRDefault="00CB4C93" w:rsidP="00CB4C93">
      <w:pPr>
        <w:spacing w:after="0"/>
        <w:ind w:left="720" w:hanging="720"/>
        <w:jc w:val="both"/>
        <w:rPr>
          <w:rFonts w:eastAsia="Times New Roman"/>
          <w:bCs/>
          <w:color w:val="auto"/>
          <w:szCs w:val="20"/>
          <w:lang w:eastAsia="en-GB"/>
        </w:rPr>
      </w:pPr>
      <w:r w:rsidRPr="00CB4C93">
        <w:rPr>
          <w:rFonts w:eastAsia="Times New Roman"/>
          <w:bCs/>
          <w:color w:val="auto"/>
          <w:szCs w:val="20"/>
          <w:lang w:eastAsia="en-GB"/>
        </w:rPr>
        <w:t>3.1</w:t>
      </w:r>
      <w:r w:rsidRPr="00CB4C93">
        <w:rPr>
          <w:rFonts w:eastAsia="Times New Roman"/>
          <w:bCs/>
          <w:color w:val="auto"/>
          <w:szCs w:val="20"/>
          <w:lang w:eastAsia="en-GB"/>
        </w:rPr>
        <w:tab/>
        <w:t xml:space="preserve">This residential policy must be read in conjunction with the </w:t>
      </w:r>
      <w:r w:rsidRPr="00CB4C93">
        <w:rPr>
          <w:rFonts w:eastAsia="Times New Roman"/>
          <w:b/>
          <w:bCs/>
          <w:color w:val="auto"/>
          <w:szCs w:val="20"/>
          <w:lang w:eastAsia="en-GB"/>
        </w:rPr>
        <w:t>Children (Leaving Care) Act 2000</w:t>
      </w:r>
      <w:r w:rsidRPr="00CB4C93">
        <w:rPr>
          <w:rFonts w:eastAsia="Times New Roman"/>
          <w:bCs/>
          <w:color w:val="auto"/>
          <w:szCs w:val="20"/>
          <w:lang w:eastAsia="en-GB"/>
        </w:rPr>
        <w:t xml:space="preserve">, the </w:t>
      </w:r>
      <w:r w:rsidRPr="00CB4C93">
        <w:rPr>
          <w:rFonts w:eastAsia="Times New Roman"/>
          <w:b/>
          <w:bCs/>
          <w:color w:val="auto"/>
          <w:szCs w:val="20"/>
          <w:lang w:eastAsia="en-GB"/>
        </w:rPr>
        <w:t>Children and Young Person’s Act 2008</w:t>
      </w:r>
      <w:r w:rsidRPr="00CB4C93">
        <w:rPr>
          <w:rFonts w:eastAsia="Times New Roman"/>
          <w:bCs/>
          <w:color w:val="auto"/>
          <w:szCs w:val="20"/>
          <w:lang w:eastAsia="en-GB"/>
        </w:rPr>
        <w:t xml:space="preserve"> and Stoke on Trent’s Leaving Care Policy and Procedures and Leaving Care Financial Policy and Procedures. </w:t>
      </w:r>
    </w:p>
    <w:p w14:paraId="68E76A98" w14:textId="17546DF1" w:rsidR="00CB4C93" w:rsidRPr="00CB4C93" w:rsidRDefault="00CB4C93" w:rsidP="00B940CF">
      <w:pPr>
        <w:pStyle w:val="Heading1"/>
        <w:ind w:left="709" w:hanging="709"/>
        <w:rPr>
          <w:rFonts w:eastAsia="Times New Roman"/>
          <w:lang w:eastAsia="en-GB"/>
        </w:rPr>
      </w:pPr>
      <w:bookmarkStart w:id="3" w:name="_Toc110929776"/>
      <w:r w:rsidRPr="00CB4C93">
        <w:rPr>
          <w:rFonts w:eastAsia="Times New Roman"/>
          <w:lang w:eastAsia="en-GB"/>
        </w:rPr>
        <w:t>4</w:t>
      </w:r>
      <w:r w:rsidRPr="00CB4C93">
        <w:rPr>
          <w:rFonts w:eastAsia="Times New Roman"/>
          <w:lang w:eastAsia="en-GB"/>
        </w:rPr>
        <w:tab/>
        <w:t xml:space="preserve">Enabling Young People to Move </w:t>
      </w:r>
      <w:r w:rsidR="00712CA1">
        <w:rPr>
          <w:rFonts w:eastAsia="Times New Roman"/>
          <w:lang w:eastAsia="en-GB"/>
        </w:rPr>
        <w:t>o</w:t>
      </w:r>
      <w:r w:rsidRPr="00CB4C93">
        <w:rPr>
          <w:rFonts w:eastAsia="Times New Roman"/>
          <w:lang w:eastAsia="en-GB"/>
        </w:rPr>
        <w:t>n Positively</w:t>
      </w:r>
      <w:bookmarkEnd w:id="3"/>
    </w:p>
    <w:p w14:paraId="11E87970" w14:textId="77777777" w:rsidR="00CB4C93" w:rsidRPr="00CB4C93" w:rsidRDefault="00CB4C93" w:rsidP="00B940CF">
      <w:pPr>
        <w:ind w:left="720" w:hanging="720"/>
        <w:jc w:val="both"/>
        <w:rPr>
          <w:rFonts w:eastAsia="Times New Roman"/>
          <w:color w:val="auto"/>
          <w:szCs w:val="20"/>
          <w:lang w:eastAsia="en-GB"/>
        </w:rPr>
      </w:pPr>
      <w:r w:rsidRPr="00CB4C93">
        <w:rPr>
          <w:rFonts w:eastAsia="Times New Roman"/>
          <w:color w:val="auto"/>
          <w:szCs w:val="20"/>
          <w:lang w:eastAsia="en-GB"/>
        </w:rPr>
        <w:t>4.1</w:t>
      </w:r>
      <w:r w:rsidRPr="00CB4C93">
        <w:rPr>
          <w:rFonts w:eastAsia="Times New Roman"/>
          <w:color w:val="auto"/>
          <w:szCs w:val="20"/>
          <w:lang w:eastAsia="en-GB"/>
        </w:rPr>
        <w:tab/>
        <w:t xml:space="preserve">All arrangements for the young person to move from the home should be carefully planned with the home, parents (where applicable), social worker, other professionals working with the young person and Changing Minds. </w:t>
      </w:r>
    </w:p>
    <w:p w14:paraId="4E40BC17" w14:textId="1D0A7FE8" w:rsidR="00CB4C93" w:rsidRPr="00CB4C93" w:rsidRDefault="00CB4C93" w:rsidP="00B940CF">
      <w:pPr>
        <w:ind w:left="720" w:hanging="720"/>
        <w:jc w:val="both"/>
        <w:rPr>
          <w:rFonts w:eastAsia="Times New Roman"/>
          <w:color w:val="auto"/>
          <w:szCs w:val="20"/>
          <w:lang w:eastAsia="en-GB"/>
        </w:rPr>
      </w:pPr>
      <w:r w:rsidRPr="00CB4C93">
        <w:rPr>
          <w:rFonts w:eastAsia="Times New Roman"/>
          <w:color w:val="auto"/>
          <w:szCs w:val="20"/>
          <w:lang w:eastAsia="en-GB"/>
        </w:rPr>
        <w:t>4.2</w:t>
      </w:r>
      <w:r w:rsidRPr="00CB4C93">
        <w:rPr>
          <w:rFonts w:eastAsia="Times New Roman"/>
          <w:color w:val="auto"/>
          <w:szCs w:val="20"/>
          <w:lang w:eastAsia="en-GB"/>
        </w:rPr>
        <w:tab/>
        <w:t>Where possible the young people will work with the house project</w:t>
      </w:r>
      <w:r w:rsidR="00712CA1">
        <w:rPr>
          <w:rFonts w:eastAsia="Times New Roman"/>
          <w:color w:val="auto"/>
          <w:szCs w:val="20"/>
          <w:lang w:eastAsia="en-GB"/>
        </w:rPr>
        <w:t xml:space="preserve"> </w:t>
      </w:r>
      <w:bookmarkStart w:id="4" w:name="_GoBack"/>
      <w:bookmarkEnd w:id="4"/>
      <w:r w:rsidR="00AB6D4E">
        <w:rPr>
          <w:rFonts w:eastAsia="Times New Roman"/>
          <w:color w:val="auto"/>
          <w:szCs w:val="20"/>
          <w:lang w:eastAsia="en-GB"/>
        </w:rPr>
        <w:t>(in -house) or other supported living agencies</w:t>
      </w:r>
      <w:r w:rsidRPr="00CB4C93">
        <w:rPr>
          <w:rFonts w:eastAsia="Times New Roman"/>
          <w:color w:val="auto"/>
          <w:szCs w:val="20"/>
          <w:lang w:eastAsia="en-GB"/>
        </w:rPr>
        <w:t xml:space="preserve">, this will take place post 16, usually when the young people are approx. 16 years and 6 months old, this will take place if it is deemed appropriate for the young person. The House project will meet with the young person prior to them being enrolled onto the course. The House Project will support the young person in getting ready to live in their own property. This </w:t>
      </w:r>
      <w:r w:rsidRPr="00CB4C93">
        <w:rPr>
          <w:rFonts w:eastAsia="Times New Roman"/>
          <w:color w:val="auto"/>
          <w:szCs w:val="20"/>
          <w:lang w:eastAsia="en-GB"/>
        </w:rPr>
        <w:lastRenderedPageBreak/>
        <w:t xml:space="preserve">is done through 1-1 work with the young people and through group sessions, where the young people are able to form supporting peer groups. The House Project have set plans for the young people to complete to help improve their knowledge before starting to look for properties for the young person in a preferred area. The young person will be able to view several properties (up to 3) before deciding where they want to live. The young person will then have input into how the budget on the property is spent and will be able to decorate this. Carers from the home will be able to support the young person to help them to make the property a home. </w:t>
      </w:r>
    </w:p>
    <w:p w14:paraId="247CAB27" w14:textId="77777777" w:rsidR="00CB4C93" w:rsidRPr="00CB4C93" w:rsidRDefault="00CB4C93" w:rsidP="00E5512F">
      <w:pPr>
        <w:ind w:left="720" w:hanging="720"/>
        <w:jc w:val="both"/>
        <w:rPr>
          <w:rFonts w:eastAsia="Times New Roman"/>
          <w:color w:val="auto"/>
          <w:szCs w:val="20"/>
          <w:lang w:eastAsia="en-GB"/>
        </w:rPr>
      </w:pPr>
      <w:r w:rsidRPr="00CB4C93">
        <w:rPr>
          <w:rFonts w:eastAsia="Times New Roman"/>
          <w:color w:val="auto"/>
          <w:szCs w:val="20"/>
          <w:lang w:eastAsia="en-GB"/>
        </w:rPr>
        <w:tab/>
        <w:t xml:space="preserve">The House project will continue to support the young person when they leave the residential home, this will usually be around 17 years – 17 years and 6 months old, depending on the abilities and understanding of the young person. </w:t>
      </w:r>
    </w:p>
    <w:p w14:paraId="7AE99C77" w14:textId="77777777" w:rsidR="00CB4C93" w:rsidRPr="00CB4C93" w:rsidRDefault="00CB4C93" w:rsidP="00E5512F">
      <w:pPr>
        <w:ind w:left="720" w:hanging="720"/>
        <w:jc w:val="both"/>
        <w:rPr>
          <w:rFonts w:eastAsia="Times New Roman"/>
          <w:color w:val="auto"/>
          <w:szCs w:val="20"/>
          <w:lang w:eastAsia="en-GB"/>
        </w:rPr>
      </w:pPr>
      <w:r w:rsidRPr="00CB4C93">
        <w:rPr>
          <w:rFonts w:eastAsia="Times New Roman"/>
          <w:color w:val="auto"/>
          <w:szCs w:val="20"/>
          <w:lang w:eastAsia="en-GB"/>
        </w:rPr>
        <w:t>4.3</w:t>
      </w:r>
      <w:r w:rsidRPr="00CB4C93">
        <w:rPr>
          <w:rFonts w:eastAsia="Times New Roman"/>
          <w:color w:val="auto"/>
          <w:szCs w:val="20"/>
          <w:lang w:eastAsia="en-GB"/>
        </w:rPr>
        <w:tab/>
        <w:t xml:space="preserve">All parties, including the young person’s family, where appropriate, must be aware of plans relating to the transition from the children’s home to semi-independence/independence. All parties must also be aware when specific tasks will happen and who will undertake these tasks. </w:t>
      </w:r>
    </w:p>
    <w:p w14:paraId="677D85F2" w14:textId="77777777" w:rsidR="00CB4C93" w:rsidRPr="00CB4C93" w:rsidRDefault="00CB4C93" w:rsidP="00E5512F">
      <w:pPr>
        <w:ind w:left="709" w:hanging="709"/>
        <w:jc w:val="both"/>
        <w:rPr>
          <w:rFonts w:eastAsia="Times New Roman"/>
          <w:color w:val="auto"/>
          <w:szCs w:val="20"/>
          <w:lang w:eastAsia="en-GB"/>
        </w:rPr>
      </w:pPr>
      <w:r w:rsidRPr="00CB4C93">
        <w:rPr>
          <w:rFonts w:eastAsia="Times New Roman"/>
          <w:color w:val="auto"/>
          <w:szCs w:val="20"/>
          <w:lang w:eastAsia="en-GB"/>
        </w:rPr>
        <w:t>4.4</w:t>
      </w:r>
      <w:r w:rsidRPr="00CB4C93">
        <w:rPr>
          <w:rFonts w:eastAsia="Times New Roman"/>
          <w:color w:val="auto"/>
          <w:szCs w:val="20"/>
          <w:lang w:eastAsia="en-GB"/>
        </w:rPr>
        <w:tab/>
        <w:t>Carers must work in partnership with the young person’s social worker to ensure young people are:</w:t>
      </w:r>
    </w:p>
    <w:p w14:paraId="736BB5F7" w14:textId="77777777" w:rsidR="00CB4C93" w:rsidRPr="00CB4C93" w:rsidRDefault="00CB4C93" w:rsidP="00E5512F">
      <w:pPr>
        <w:numPr>
          <w:ilvl w:val="0"/>
          <w:numId w:val="46"/>
        </w:numPr>
        <w:tabs>
          <w:tab w:val="clear" w:pos="720"/>
        </w:tabs>
        <w:ind w:left="1134" w:hanging="425"/>
        <w:jc w:val="both"/>
        <w:rPr>
          <w:rFonts w:eastAsia="Times New Roman"/>
          <w:color w:val="auto"/>
          <w:szCs w:val="20"/>
          <w:lang w:eastAsia="en-GB"/>
        </w:rPr>
      </w:pPr>
      <w:r w:rsidRPr="00CB4C93">
        <w:rPr>
          <w:rFonts w:eastAsia="Times New Roman"/>
          <w:color w:val="auto"/>
          <w:szCs w:val="20"/>
          <w:lang w:eastAsia="en-GB"/>
        </w:rPr>
        <w:t xml:space="preserve">Emotionally and practically prepared to move on. </w:t>
      </w:r>
    </w:p>
    <w:p w14:paraId="0630B726" w14:textId="77777777" w:rsidR="00CB4C93" w:rsidRPr="00CB4C93" w:rsidRDefault="00CB4C93" w:rsidP="00E5512F">
      <w:pPr>
        <w:numPr>
          <w:ilvl w:val="0"/>
          <w:numId w:val="46"/>
        </w:numPr>
        <w:tabs>
          <w:tab w:val="clear" w:pos="720"/>
        </w:tabs>
        <w:ind w:left="1134" w:hanging="425"/>
        <w:jc w:val="both"/>
        <w:rPr>
          <w:rFonts w:eastAsia="Times New Roman"/>
          <w:color w:val="auto"/>
          <w:szCs w:val="20"/>
          <w:lang w:eastAsia="en-GB"/>
        </w:rPr>
      </w:pPr>
      <w:r w:rsidRPr="00CB4C93">
        <w:rPr>
          <w:rFonts w:eastAsia="Times New Roman"/>
          <w:color w:val="auto"/>
          <w:szCs w:val="20"/>
          <w:lang w:eastAsia="en-GB"/>
        </w:rPr>
        <w:t xml:space="preserve">Able to voice their views, wishes and opinions when plans are being made about the future. </w:t>
      </w:r>
    </w:p>
    <w:p w14:paraId="15EEEE5F" w14:textId="77777777" w:rsidR="00CB4C93" w:rsidRPr="00CB4C93" w:rsidRDefault="00CB4C93" w:rsidP="00E5512F">
      <w:pPr>
        <w:numPr>
          <w:ilvl w:val="0"/>
          <w:numId w:val="46"/>
        </w:numPr>
        <w:tabs>
          <w:tab w:val="clear" w:pos="720"/>
        </w:tabs>
        <w:ind w:left="1134" w:hanging="425"/>
        <w:jc w:val="both"/>
        <w:rPr>
          <w:rFonts w:eastAsia="Times New Roman"/>
          <w:color w:val="auto"/>
          <w:szCs w:val="20"/>
          <w:lang w:eastAsia="en-GB"/>
        </w:rPr>
      </w:pPr>
      <w:r w:rsidRPr="00CB4C93">
        <w:rPr>
          <w:rFonts w:eastAsia="Times New Roman"/>
          <w:color w:val="auto"/>
          <w:szCs w:val="20"/>
          <w:lang w:eastAsia="en-GB"/>
        </w:rPr>
        <w:t>Able to visit their new home prior to being discharged.</w:t>
      </w:r>
    </w:p>
    <w:p w14:paraId="236590DA" w14:textId="771C2BE4" w:rsidR="00CB4C93" w:rsidRPr="00CB4C93" w:rsidRDefault="00CB4C93" w:rsidP="00E5512F">
      <w:pPr>
        <w:ind w:left="709" w:hanging="709"/>
        <w:jc w:val="both"/>
        <w:rPr>
          <w:rFonts w:eastAsia="Times New Roman"/>
          <w:color w:val="auto"/>
          <w:szCs w:val="20"/>
          <w:lang w:eastAsia="en-GB"/>
        </w:rPr>
      </w:pPr>
      <w:r w:rsidRPr="00CB4C93">
        <w:rPr>
          <w:rFonts w:eastAsia="Times New Roman"/>
          <w:color w:val="auto"/>
          <w:szCs w:val="20"/>
          <w:lang w:eastAsia="en-GB"/>
        </w:rPr>
        <w:t>4.5</w:t>
      </w:r>
      <w:r w:rsidRPr="00CB4C93">
        <w:rPr>
          <w:rFonts w:eastAsia="Times New Roman"/>
          <w:color w:val="auto"/>
          <w:szCs w:val="20"/>
          <w:lang w:eastAsia="en-GB"/>
        </w:rPr>
        <w:tab/>
        <w:t xml:space="preserve">In preparation for adult life carers, along with the house project </w:t>
      </w:r>
      <w:r w:rsidR="00AB6D4E">
        <w:rPr>
          <w:rFonts w:eastAsia="Times New Roman"/>
          <w:color w:val="auto"/>
          <w:szCs w:val="20"/>
          <w:lang w:eastAsia="en-GB"/>
        </w:rPr>
        <w:t xml:space="preserve">and other agencies staff </w:t>
      </w:r>
      <w:r w:rsidRPr="00CB4C93">
        <w:rPr>
          <w:rFonts w:eastAsia="Times New Roman"/>
          <w:color w:val="auto"/>
          <w:szCs w:val="20"/>
          <w:lang w:eastAsia="en-GB"/>
        </w:rPr>
        <w:t>will support and encourage each young person in their development of skills in;</w:t>
      </w:r>
    </w:p>
    <w:p w14:paraId="6FB48AD9"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 xml:space="preserve">Budgeting, and relevant information around monies, such as setting up direct debits, opening bank accounts, improve knowledge on different types of credit. </w:t>
      </w:r>
    </w:p>
    <w:p w14:paraId="7C3F9A12"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Legal rights</w:t>
      </w:r>
    </w:p>
    <w:p w14:paraId="2F068C51"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Personal Hygiene</w:t>
      </w:r>
    </w:p>
    <w:p w14:paraId="2941C8EF"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Completing Forms</w:t>
      </w:r>
    </w:p>
    <w:p w14:paraId="5BC63391"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First Aid and Home Safety</w:t>
      </w:r>
    </w:p>
    <w:p w14:paraId="5DB52B19"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Community living and accessing community services including social activities</w:t>
      </w:r>
    </w:p>
    <w:p w14:paraId="0A434DBB"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Responsibility of living in Rented Accommodation</w:t>
      </w:r>
    </w:p>
    <w:p w14:paraId="5309A4C6"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Healthy Eating/ Shopping</w:t>
      </w:r>
    </w:p>
    <w:p w14:paraId="34030F5B"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Further Education or Employment</w:t>
      </w:r>
    </w:p>
    <w:p w14:paraId="7470DE36"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Clothes Care</w:t>
      </w:r>
    </w:p>
    <w:p w14:paraId="2909BAC0"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 xml:space="preserve">Where to go for Health Advice </w:t>
      </w:r>
    </w:p>
    <w:p w14:paraId="754E1843"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Where to go for Financial Help</w:t>
      </w:r>
    </w:p>
    <w:p w14:paraId="5005AB3D"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lastRenderedPageBreak/>
        <w:t>Building Self Esteem and Confidence</w:t>
      </w:r>
    </w:p>
    <w:p w14:paraId="04872864"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Forming and Maintaining Appropriate Relationships</w:t>
      </w:r>
    </w:p>
    <w:p w14:paraId="50254703" w14:textId="77777777" w:rsidR="00CB4C93" w:rsidRPr="00CB4C93" w:rsidRDefault="00CB4C93" w:rsidP="00E5512F">
      <w:pPr>
        <w:numPr>
          <w:ilvl w:val="0"/>
          <w:numId w:val="47"/>
        </w:numPr>
        <w:tabs>
          <w:tab w:val="clear" w:pos="720"/>
          <w:tab w:val="num" w:pos="1276"/>
        </w:tabs>
        <w:ind w:left="1134" w:hanging="425"/>
        <w:jc w:val="both"/>
        <w:rPr>
          <w:rFonts w:eastAsia="Times New Roman"/>
          <w:color w:val="auto"/>
          <w:szCs w:val="20"/>
          <w:lang w:eastAsia="en-GB"/>
        </w:rPr>
      </w:pPr>
      <w:r w:rsidRPr="00CB4C93">
        <w:rPr>
          <w:rFonts w:eastAsia="Times New Roman"/>
          <w:color w:val="auto"/>
          <w:szCs w:val="20"/>
          <w:lang w:eastAsia="en-GB"/>
        </w:rPr>
        <w:t>Where appropriate, use of the training flat.</w:t>
      </w:r>
    </w:p>
    <w:p w14:paraId="57C86B6B" w14:textId="77777777" w:rsidR="00CB4C93" w:rsidRDefault="00CB4C93" w:rsidP="00CB4C93">
      <w:pPr>
        <w:spacing w:after="0"/>
        <w:ind w:left="709" w:hanging="709"/>
        <w:jc w:val="both"/>
        <w:rPr>
          <w:rFonts w:eastAsia="Times New Roman"/>
          <w:color w:val="auto"/>
          <w:szCs w:val="20"/>
          <w:lang w:eastAsia="en-GB"/>
        </w:rPr>
      </w:pPr>
      <w:r w:rsidRPr="00CB4C93">
        <w:rPr>
          <w:rFonts w:eastAsia="Times New Roman"/>
          <w:color w:val="auto"/>
          <w:szCs w:val="20"/>
          <w:lang w:eastAsia="en-GB"/>
        </w:rPr>
        <w:t>4.6</w:t>
      </w:r>
      <w:r w:rsidRPr="00CB4C93">
        <w:rPr>
          <w:rFonts w:eastAsia="Times New Roman"/>
          <w:color w:val="auto"/>
          <w:szCs w:val="20"/>
          <w:lang w:eastAsia="en-GB"/>
        </w:rPr>
        <w:tab/>
        <w:t xml:space="preserve">Leaving home to into a new home on your own can be a time of mixed emotions for the young person. They will therefore need to be supported with consistent advice and encouragement from carers during this transition period. Carers will link in with Changing Minds around how to best support the young person during this transition period. Carers will make sure that they continue to liaise with the house project so that they are aware of how the young person is dealing with moving on and so that they are better able to support. </w:t>
      </w:r>
    </w:p>
    <w:p w14:paraId="03F2AC11" w14:textId="77777777" w:rsidR="00CB5A1F" w:rsidRPr="00CB4C93" w:rsidRDefault="00CB5A1F" w:rsidP="00CB4C93">
      <w:pPr>
        <w:spacing w:after="0"/>
        <w:ind w:left="709" w:hanging="709"/>
        <w:jc w:val="both"/>
        <w:rPr>
          <w:rFonts w:eastAsia="Times New Roman"/>
          <w:color w:val="auto"/>
          <w:szCs w:val="20"/>
          <w:lang w:eastAsia="en-GB"/>
        </w:rPr>
      </w:pPr>
    </w:p>
    <w:p w14:paraId="3ECDDBC9" w14:textId="33B09991" w:rsidR="00CB4C93" w:rsidRPr="00CB4C93" w:rsidRDefault="00CB4C93" w:rsidP="00CB4C93">
      <w:pPr>
        <w:spacing w:after="0"/>
        <w:jc w:val="both"/>
        <w:rPr>
          <w:rFonts w:eastAsia="Times New Roman"/>
          <w:color w:val="auto"/>
          <w:szCs w:val="20"/>
          <w:lang w:eastAsia="en-GB"/>
        </w:rPr>
      </w:pPr>
      <w:r>
        <w:rPr>
          <w:rFonts w:eastAsia="Times New Roman"/>
          <w:noProof/>
          <w:color w:val="auto"/>
          <w:sz w:val="20"/>
          <w:szCs w:val="20"/>
          <w:lang w:eastAsia="en-GB"/>
        </w:rPr>
        <mc:AlternateContent>
          <mc:Choice Requires="wps">
            <w:drawing>
              <wp:inline distT="0" distB="0" distL="0" distR="0" wp14:anchorId="586E6968" wp14:editId="6157FCA5">
                <wp:extent cx="5762846" cy="75247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6" cy="752475"/>
                        </a:xfrm>
                        <a:prstGeom prst="rect">
                          <a:avLst/>
                        </a:prstGeom>
                        <a:solidFill>
                          <a:srgbClr val="FFFF99">
                            <a:alpha val="50000"/>
                          </a:srgbClr>
                        </a:solidFill>
                        <a:ln w="9525">
                          <a:solidFill>
                            <a:srgbClr val="000000"/>
                          </a:solidFill>
                          <a:miter lim="800000"/>
                          <a:headEnd/>
                          <a:tailEnd/>
                        </a:ln>
                      </wps:spPr>
                      <wps:txbx>
                        <w:txbxContent>
                          <w:p w14:paraId="4C5F61B2" w14:textId="77777777" w:rsidR="00CB4C93" w:rsidRPr="00E10205" w:rsidRDefault="00CB4C93" w:rsidP="00E10205">
                            <w:pPr>
                              <w:rPr>
                                <w:b/>
                              </w:rPr>
                            </w:pPr>
                            <w:bookmarkStart w:id="5" w:name="_Toc110928622"/>
                            <w:bookmarkStart w:id="6" w:name="_Toc110928635"/>
                            <w:bookmarkStart w:id="7" w:name="_Toc110928950"/>
                            <w:bookmarkStart w:id="8" w:name="_Toc110928975"/>
                            <w:bookmarkStart w:id="9" w:name="_Toc110929008"/>
                            <w:bookmarkStart w:id="10" w:name="_Toc110929738"/>
                            <w:r w:rsidRPr="00E10205">
                              <w:rPr>
                                <w:b/>
                              </w:rPr>
                              <w:t>PRACTICE GUIDANCE</w:t>
                            </w:r>
                            <w:bookmarkEnd w:id="5"/>
                            <w:bookmarkEnd w:id="6"/>
                            <w:bookmarkEnd w:id="7"/>
                            <w:bookmarkEnd w:id="8"/>
                            <w:bookmarkEnd w:id="9"/>
                            <w:bookmarkEnd w:id="10"/>
                          </w:p>
                          <w:p w14:paraId="150442FB" w14:textId="311E1620" w:rsidR="00CB4C93" w:rsidRPr="00E5512F" w:rsidRDefault="00CB4C93" w:rsidP="00E10205">
                            <w:pPr>
                              <w:rPr>
                                <w:b/>
                                <w:bCs/>
                                <w:sz w:val="28"/>
                              </w:rPr>
                            </w:pPr>
                            <w:r w:rsidRPr="00E5512F">
                              <w:t>The completion of the discharge book is the responsibility of the staff on duty on the day the young person leaves the home.</w:t>
                            </w:r>
                          </w:p>
                        </w:txbxContent>
                      </wps:txbx>
                      <wps:bodyPr rot="0" vert="horz" wrap="square" lIns="91440" tIns="45720" rIns="91440" bIns="45720" anchor="t" anchorCtr="0" upright="1">
                        <a:noAutofit/>
                      </wps:bodyPr>
                    </wps:wsp>
                  </a:graphicData>
                </a:graphic>
              </wp:inline>
            </w:drawing>
          </mc:Choice>
          <mc:Fallback>
            <w:pict>
              <v:shape w14:anchorId="586E6968" id="Text Box 3" o:spid="_x0000_s1028" type="#_x0000_t202" style="width:453.7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" fillcolor="#ff9">
                <v:fill opacity="32896f"/>
                <v:textbox>
                  <w:txbxContent>
                    <w:p w14:paraId="4C5F61B2" w14:textId="77777777" w:rsidR="00CB4C93" w:rsidRPr="00E10205" w:rsidRDefault="00CB4C93" w:rsidP="00E10205">
                      <w:pPr>
                        <w:rPr>
                          <w:b/>
                        </w:rPr>
                      </w:pPr>
                      <w:bookmarkStart w:id="11" w:name="_Toc110928622"/>
                      <w:bookmarkStart w:id="12" w:name="_Toc110928635"/>
                      <w:bookmarkStart w:id="13" w:name="_Toc110928950"/>
                      <w:bookmarkStart w:id="14" w:name="_Toc110928975"/>
                      <w:bookmarkStart w:id="15" w:name="_Toc110929008"/>
                      <w:bookmarkStart w:id="16" w:name="_Toc110929738"/>
                      <w:r w:rsidRPr="00E10205">
                        <w:rPr>
                          <w:b/>
                        </w:rPr>
                        <w:t>PRACTICE GUIDANCE</w:t>
                      </w:r>
                      <w:bookmarkEnd w:id="11"/>
                      <w:bookmarkEnd w:id="12"/>
                      <w:bookmarkEnd w:id="13"/>
                      <w:bookmarkEnd w:id="14"/>
                      <w:bookmarkEnd w:id="15"/>
                      <w:bookmarkEnd w:id="16"/>
                    </w:p>
                    <w:p w14:paraId="150442FB" w14:textId="311E1620" w:rsidR="00CB4C93" w:rsidRPr="00E5512F" w:rsidRDefault="00CB4C93" w:rsidP="00E10205">
                      <w:pPr>
                        <w:rPr>
                          <w:b/>
                          <w:bCs/>
                          <w:sz w:val="28"/>
                        </w:rPr>
                      </w:pPr>
                      <w:r w:rsidRPr="00E5512F">
                        <w:t>The completion of the discharge book is the responsibility of the staff on duty on the day the young person leaves the home.</w:t>
                      </w:r>
                    </w:p>
                  </w:txbxContent>
                </v:textbox>
                <w10:anchorlock/>
              </v:shape>
            </w:pict>
          </mc:Fallback>
        </mc:AlternateContent>
      </w:r>
    </w:p>
    <w:p w14:paraId="7A5E58F8" w14:textId="097995CB" w:rsidR="00CB4C93" w:rsidRPr="00CB4C93" w:rsidRDefault="00CB4C93" w:rsidP="00E34716">
      <w:pPr>
        <w:pStyle w:val="Heading1"/>
        <w:rPr>
          <w:rFonts w:eastAsia="Times New Roman"/>
          <w:lang w:eastAsia="en-GB"/>
        </w:rPr>
      </w:pPr>
      <w:bookmarkStart w:id="17" w:name="_Toc110929777"/>
      <w:r w:rsidRPr="00CB4C93">
        <w:rPr>
          <w:rFonts w:eastAsia="Times New Roman"/>
          <w:lang w:eastAsia="en-GB"/>
        </w:rPr>
        <w:t>5</w:t>
      </w:r>
      <w:r w:rsidRPr="00CB4C93">
        <w:rPr>
          <w:rFonts w:eastAsia="Times New Roman"/>
          <w:lang w:eastAsia="en-GB"/>
        </w:rPr>
        <w:tab/>
        <w:t>Emergency Situations</w:t>
      </w:r>
      <w:bookmarkEnd w:id="17"/>
    </w:p>
    <w:p w14:paraId="51D7CC83" w14:textId="77777777" w:rsidR="00CB4C93" w:rsidRPr="00CB4C93" w:rsidRDefault="00CB4C93" w:rsidP="00E5512F">
      <w:pPr>
        <w:ind w:left="720" w:hanging="720"/>
        <w:jc w:val="both"/>
        <w:rPr>
          <w:rFonts w:eastAsia="Times New Roman"/>
          <w:color w:val="auto"/>
          <w:szCs w:val="20"/>
          <w:lang w:eastAsia="en-GB"/>
        </w:rPr>
      </w:pPr>
      <w:r w:rsidRPr="00CB4C93">
        <w:rPr>
          <w:rFonts w:eastAsia="Times New Roman"/>
          <w:color w:val="auto"/>
          <w:szCs w:val="20"/>
          <w:lang w:eastAsia="en-GB"/>
        </w:rPr>
        <w:t>5.1</w:t>
      </w:r>
      <w:r w:rsidRPr="00CB4C93">
        <w:rPr>
          <w:rFonts w:eastAsia="Times New Roman"/>
          <w:color w:val="auto"/>
          <w:szCs w:val="20"/>
          <w:lang w:eastAsia="en-GB"/>
        </w:rPr>
        <w:tab/>
        <w:t>Only in exceptional circumstances, would a young person be moved out of the home at short notice.</w:t>
      </w:r>
    </w:p>
    <w:p w14:paraId="0F1A9570" w14:textId="77777777" w:rsidR="00CB4C93" w:rsidRPr="00CB4C93" w:rsidRDefault="00CB4C93" w:rsidP="00CB4C93">
      <w:pPr>
        <w:spacing w:after="0"/>
        <w:ind w:left="720" w:hanging="720"/>
        <w:jc w:val="both"/>
        <w:rPr>
          <w:rFonts w:eastAsia="Times New Roman"/>
          <w:color w:val="auto"/>
          <w:szCs w:val="20"/>
          <w:lang w:eastAsia="en-GB"/>
        </w:rPr>
      </w:pPr>
      <w:r w:rsidRPr="00CB4C93">
        <w:rPr>
          <w:rFonts w:eastAsia="Times New Roman"/>
          <w:color w:val="auto"/>
          <w:szCs w:val="20"/>
          <w:lang w:eastAsia="en-GB"/>
        </w:rPr>
        <w:t>5.2</w:t>
      </w:r>
      <w:r w:rsidRPr="00CB4C93">
        <w:rPr>
          <w:rFonts w:eastAsia="Times New Roman"/>
          <w:color w:val="auto"/>
          <w:szCs w:val="20"/>
          <w:lang w:eastAsia="en-GB"/>
        </w:rPr>
        <w:tab/>
        <w:t>In the event of a young person having to leave at short notice, as much preparation and explanation as possible should be given by the carers and social worker.</w:t>
      </w:r>
    </w:p>
    <w:p w14:paraId="22A6E7F9" w14:textId="4E1795BA" w:rsidR="00CB4C93" w:rsidRPr="00CB4C93" w:rsidRDefault="00E34716" w:rsidP="00E34716">
      <w:pPr>
        <w:pStyle w:val="Heading1"/>
        <w:rPr>
          <w:rFonts w:eastAsia="Times New Roman"/>
          <w:lang w:eastAsia="en-GB"/>
        </w:rPr>
      </w:pPr>
      <w:bookmarkStart w:id="18" w:name="_Toc110929778"/>
      <w:r>
        <w:rPr>
          <w:rFonts w:eastAsia="Times New Roman"/>
          <w:lang w:eastAsia="en-GB"/>
        </w:rPr>
        <w:t>6</w:t>
      </w:r>
      <w:r w:rsidR="00E5512F">
        <w:rPr>
          <w:rFonts w:eastAsia="Times New Roman"/>
          <w:lang w:eastAsia="en-GB"/>
        </w:rPr>
        <w:tab/>
      </w:r>
      <w:r w:rsidR="00CB4C93" w:rsidRPr="00CB4C93">
        <w:rPr>
          <w:rFonts w:eastAsia="Times New Roman"/>
          <w:lang w:eastAsia="en-GB"/>
        </w:rPr>
        <w:t>Moving On</w:t>
      </w:r>
      <w:bookmarkEnd w:id="18"/>
    </w:p>
    <w:p w14:paraId="340FE2B3" w14:textId="760B6790" w:rsidR="00CB4C93" w:rsidRPr="00CB4C93" w:rsidRDefault="00CB4C93" w:rsidP="00E5512F">
      <w:pPr>
        <w:ind w:left="720" w:hanging="720"/>
        <w:jc w:val="both"/>
        <w:rPr>
          <w:rFonts w:eastAsia="Times New Roman"/>
          <w:color w:val="auto"/>
          <w:szCs w:val="20"/>
          <w:lang w:eastAsia="en-GB"/>
        </w:rPr>
      </w:pPr>
      <w:r w:rsidRPr="00CB4C93">
        <w:rPr>
          <w:rFonts w:eastAsia="Times New Roman"/>
          <w:color w:val="auto"/>
          <w:szCs w:val="20"/>
          <w:lang w:eastAsia="en-GB"/>
        </w:rPr>
        <w:t>6.1</w:t>
      </w:r>
      <w:r w:rsidRPr="00CB4C93">
        <w:rPr>
          <w:rFonts w:eastAsia="Times New Roman"/>
          <w:color w:val="auto"/>
          <w:szCs w:val="20"/>
          <w:lang w:eastAsia="en-GB"/>
        </w:rPr>
        <w:tab/>
        <w:t>Disengaging can be difficult for the young person and residential child care workers. To ease this transition residential child care workers may stay in touch with the young person. Any contact, which is maintained with the young person, will</w:t>
      </w:r>
      <w:r w:rsidR="00E5512F">
        <w:rPr>
          <w:rFonts w:eastAsia="Times New Roman"/>
          <w:color w:val="auto"/>
          <w:szCs w:val="20"/>
          <w:lang w:eastAsia="en-GB"/>
        </w:rPr>
        <w:t>:</w:t>
      </w:r>
    </w:p>
    <w:p w14:paraId="106CF29F" w14:textId="62A3A5D6" w:rsidR="00CB4C93" w:rsidRPr="00CB4C93" w:rsidRDefault="00CB4C93" w:rsidP="00E5512F">
      <w:pPr>
        <w:numPr>
          <w:ilvl w:val="0"/>
          <w:numId w:val="48"/>
        </w:numPr>
        <w:tabs>
          <w:tab w:val="clear" w:pos="1440"/>
        </w:tabs>
        <w:ind w:left="1134" w:hanging="425"/>
        <w:jc w:val="both"/>
        <w:rPr>
          <w:rFonts w:eastAsia="Times New Roman"/>
          <w:color w:val="auto"/>
          <w:szCs w:val="20"/>
          <w:lang w:eastAsia="en-GB"/>
        </w:rPr>
      </w:pPr>
      <w:r w:rsidRPr="00CB4C93">
        <w:rPr>
          <w:rFonts w:eastAsia="Times New Roman"/>
          <w:color w:val="auto"/>
          <w:szCs w:val="20"/>
          <w:lang w:eastAsia="en-GB"/>
        </w:rPr>
        <w:t>Be carefully planned and based on th</w:t>
      </w:r>
      <w:r w:rsidR="00CB5A1F">
        <w:rPr>
          <w:rFonts w:eastAsia="Times New Roman"/>
          <w:color w:val="auto"/>
          <w:szCs w:val="20"/>
          <w:lang w:eastAsia="en-GB"/>
        </w:rPr>
        <w:t xml:space="preserve">e individual needs of the young </w:t>
      </w:r>
      <w:r w:rsidRPr="00CB4C93">
        <w:rPr>
          <w:rFonts w:eastAsia="Times New Roman"/>
          <w:color w:val="auto"/>
          <w:szCs w:val="20"/>
          <w:lang w:eastAsia="en-GB"/>
        </w:rPr>
        <w:t>person.</w:t>
      </w:r>
    </w:p>
    <w:p w14:paraId="3EA48252" w14:textId="77777777" w:rsidR="00CB4C93" w:rsidRPr="00CB4C93" w:rsidRDefault="00CB4C93" w:rsidP="00E5512F">
      <w:pPr>
        <w:numPr>
          <w:ilvl w:val="0"/>
          <w:numId w:val="48"/>
        </w:numPr>
        <w:ind w:left="1134" w:hanging="425"/>
        <w:jc w:val="both"/>
        <w:rPr>
          <w:rFonts w:eastAsia="Times New Roman"/>
          <w:color w:val="auto"/>
          <w:szCs w:val="20"/>
          <w:lang w:eastAsia="en-GB"/>
        </w:rPr>
      </w:pPr>
      <w:r w:rsidRPr="00CB4C93">
        <w:rPr>
          <w:rFonts w:eastAsia="Times New Roman"/>
          <w:color w:val="auto"/>
          <w:szCs w:val="20"/>
          <w:lang w:eastAsia="en-GB"/>
        </w:rPr>
        <w:t>Be in the best interest of the young person.</w:t>
      </w:r>
    </w:p>
    <w:p w14:paraId="48286558" w14:textId="77777777" w:rsidR="00CB4C93" w:rsidRPr="00CB4C93" w:rsidRDefault="00CB4C93" w:rsidP="00E5512F">
      <w:pPr>
        <w:numPr>
          <w:ilvl w:val="0"/>
          <w:numId w:val="48"/>
        </w:numPr>
        <w:ind w:left="1134" w:hanging="425"/>
        <w:jc w:val="both"/>
        <w:rPr>
          <w:rFonts w:eastAsia="Times New Roman"/>
          <w:color w:val="auto"/>
          <w:szCs w:val="20"/>
          <w:lang w:eastAsia="en-GB"/>
        </w:rPr>
      </w:pPr>
      <w:r w:rsidRPr="00CB4C93">
        <w:rPr>
          <w:rFonts w:eastAsia="Times New Roman"/>
          <w:color w:val="auto"/>
          <w:szCs w:val="20"/>
          <w:lang w:eastAsia="en-GB"/>
        </w:rPr>
        <w:t xml:space="preserve">Be agreed by the social worker. </w:t>
      </w:r>
    </w:p>
    <w:p w14:paraId="50C4CDD7" w14:textId="77777777" w:rsidR="00CB4C93" w:rsidRPr="00CB4C93" w:rsidRDefault="00CB4C93" w:rsidP="00E5512F">
      <w:pPr>
        <w:numPr>
          <w:ilvl w:val="0"/>
          <w:numId w:val="48"/>
        </w:numPr>
        <w:ind w:left="1134" w:hanging="425"/>
        <w:jc w:val="both"/>
        <w:rPr>
          <w:rFonts w:eastAsia="Times New Roman"/>
          <w:color w:val="auto"/>
          <w:szCs w:val="20"/>
          <w:lang w:eastAsia="en-GB"/>
        </w:rPr>
      </w:pPr>
      <w:r w:rsidRPr="00CB4C93">
        <w:rPr>
          <w:rFonts w:eastAsia="Times New Roman"/>
          <w:color w:val="auto"/>
          <w:szCs w:val="20"/>
          <w:lang w:eastAsia="en-GB"/>
        </w:rPr>
        <w:t>Be monitored by the Registered Manager</w:t>
      </w:r>
    </w:p>
    <w:p w14:paraId="29198806" w14:textId="77777777" w:rsidR="00CB4C93" w:rsidRPr="00CB4C93" w:rsidRDefault="00CB4C93" w:rsidP="00E5512F">
      <w:pPr>
        <w:numPr>
          <w:ilvl w:val="0"/>
          <w:numId w:val="48"/>
        </w:numPr>
        <w:ind w:left="1134" w:hanging="425"/>
        <w:jc w:val="both"/>
        <w:rPr>
          <w:rFonts w:eastAsia="Times New Roman"/>
          <w:color w:val="auto"/>
          <w:szCs w:val="20"/>
          <w:lang w:eastAsia="en-GB"/>
        </w:rPr>
      </w:pPr>
      <w:r w:rsidRPr="00CB4C93">
        <w:rPr>
          <w:rFonts w:eastAsia="Times New Roman"/>
          <w:color w:val="auto"/>
          <w:szCs w:val="20"/>
          <w:lang w:eastAsia="en-GB"/>
        </w:rPr>
        <w:t>Only occur while the carer is on duty unless in care planning meeting</w:t>
      </w:r>
    </w:p>
    <w:p w14:paraId="53841CA1" w14:textId="77777777" w:rsidR="00CB4C93" w:rsidRPr="00CB4C93" w:rsidRDefault="00CB4C93" w:rsidP="00E5512F">
      <w:pPr>
        <w:numPr>
          <w:ilvl w:val="0"/>
          <w:numId w:val="48"/>
        </w:numPr>
        <w:ind w:left="1134" w:hanging="425"/>
        <w:jc w:val="both"/>
        <w:rPr>
          <w:rFonts w:eastAsia="Times New Roman"/>
          <w:color w:val="auto"/>
          <w:szCs w:val="20"/>
          <w:lang w:eastAsia="en-GB"/>
        </w:rPr>
      </w:pPr>
      <w:r w:rsidRPr="00CB4C93">
        <w:rPr>
          <w:rFonts w:eastAsia="Times New Roman"/>
          <w:color w:val="auto"/>
          <w:szCs w:val="20"/>
          <w:lang w:eastAsia="en-GB"/>
        </w:rPr>
        <w:t>Be recorded on the child’s file or by the social worker</w:t>
      </w:r>
    </w:p>
    <w:p w14:paraId="1080B551" w14:textId="7040ADA9" w:rsidR="00A47647" w:rsidRPr="00DF1421" w:rsidRDefault="00CB4C93" w:rsidP="00E5512F">
      <w:pPr>
        <w:numPr>
          <w:ilvl w:val="0"/>
          <w:numId w:val="48"/>
        </w:numPr>
        <w:ind w:left="1134" w:hanging="425"/>
        <w:jc w:val="both"/>
      </w:pPr>
      <w:r w:rsidRPr="00CB4C93">
        <w:rPr>
          <w:rFonts w:eastAsia="Times New Roman"/>
          <w:color w:val="auto"/>
          <w:szCs w:val="20"/>
          <w:lang w:eastAsia="en-GB"/>
        </w:rPr>
        <w:t>Be reviewed regularly by the young person, their social worker, the carer and the Registered Manager.</w:t>
      </w:r>
    </w:p>
    <w:sectPr w:rsidR="00A47647" w:rsidRPr="00DF1421" w:rsidSect="00636BAD">
      <w:footerReference w:type="default" r:id="rId12"/>
      <w:pgSz w:w="11906" w:h="16838"/>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AB66" w14:textId="77777777" w:rsidR="001D42A4" w:rsidRDefault="001D42A4" w:rsidP="00AE66D7">
      <w:r>
        <w:separator/>
      </w:r>
    </w:p>
  </w:endnote>
  <w:endnote w:type="continuationSeparator" w:id="0">
    <w:p w14:paraId="74CDAC42" w14:textId="77777777" w:rsidR="001D42A4" w:rsidRDefault="001D42A4" w:rsidP="00AE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 DIN">
    <w:altName w:val="URW DIN"/>
    <w:panose1 w:val="00000000000000000000"/>
    <w:charset w:val="00"/>
    <w:family w:val="modern"/>
    <w:notTrueType/>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142468"/>
      <w:docPartObj>
        <w:docPartGallery w:val="Page Numbers (Bottom of Page)"/>
        <w:docPartUnique/>
      </w:docPartObj>
    </w:sdtPr>
    <w:sdtEndPr>
      <w:rPr>
        <w:noProof/>
      </w:rPr>
    </w:sdtEndPr>
    <w:sdtContent>
      <w:p w14:paraId="37DA3FFF" w14:textId="77777777" w:rsidR="001D42A4" w:rsidRDefault="001D42A4" w:rsidP="00AE66D7">
        <w:pPr>
          <w:pStyle w:val="Footer"/>
        </w:pPr>
        <w:r>
          <w:fldChar w:fldCharType="begin"/>
        </w:r>
        <w:r>
          <w:instrText xml:space="preserve"> PAGE   \* MERGEFORMAT </w:instrText>
        </w:r>
        <w:r>
          <w:fldChar w:fldCharType="separate"/>
        </w:r>
        <w:r w:rsidR="00CB5A1F">
          <w:rPr>
            <w:noProof/>
          </w:rPr>
          <w:t>6</w:t>
        </w:r>
        <w:r>
          <w:rPr>
            <w:noProof/>
          </w:rPr>
          <w:fldChar w:fldCharType="end"/>
        </w:r>
      </w:p>
    </w:sdtContent>
  </w:sdt>
  <w:p w14:paraId="4AD5F9B2" w14:textId="77777777" w:rsidR="001D42A4" w:rsidRDefault="001D42A4" w:rsidP="00AE6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29DE" w14:textId="77777777" w:rsidR="001D42A4" w:rsidRDefault="001D42A4" w:rsidP="00AE66D7">
      <w:r>
        <w:separator/>
      </w:r>
    </w:p>
  </w:footnote>
  <w:footnote w:type="continuationSeparator" w:id="0">
    <w:p w14:paraId="30041735" w14:textId="77777777" w:rsidR="001D42A4" w:rsidRDefault="001D42A4" w:rsidP="00AE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B37"/>
    <w:multiLevelType w:val="hybridMultilevel"/>
    <w:tmpl w:val="836AF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56C04"/>
    <w:multiLevelType w:val="hybridMultilevel"/>
    <w:tmpl w:val="6BB6866C"/>
    <w:lvl w:ilvl="0" w:tplc="52469F82">
      <w:start w:val="1"/>
      <w:numFmt w:val="bullet"/>
      <w:lvlText w:val="•"/>
      <w:lvlJc w:val="left"/>
      <w:pPr>
        <w:tabs>
          <w:tab w:val="num" w:pos="720"/>
        </w:tabs>
        <w:ind w:left="720" w:hanging="360"/>
      </w:pPr>
      <w:rPr>
        <w:rFonts w:ascii="Times New Roman" w:hAnsi="Times New Roman" w:hint="default"/>
      </w:rPr>
    </w:lvl>
    <w:lvl w:ilvl="1" w:tplc="B5EE1734" w:tentative="1">
      <w:start w:val="1"/>
      <w:numFmt w:val="bullet"/>
      <w:lvlText w:val="•"/>
      <w:lvlJc w:val="left"/>
      <w:pPr>
        <w:tabs>
          <w:tab w:val="num" w:pos="1440"/>
        </w:tabs>
        <w:ind w:left="1440" w:hanging="360"/>
      </w:pPr>
      <w:rPr>
        <w:rFonts w:ascii="Times New Roman" w:hAnsi="Times New Roman" w:hint="default"/>
      </w:rPr>
    </w:lvl>
    <w:lvl w:ilvl="2" w:tplc="682CD38E" w:tentative="1">
      <w:start w:val="1"/>
      <w:numFmt w:val="bullet"/>
      <w:lvlText w:val="•"/>
      <w:lvlJc w:val="left"/>
      <w:pPr>
        <w:tabs>
          <w:tab w:val="num" w:pos="2160"/>
        </w:tabs>
        <w:ind w:left="2160" w:hanging="360"/>
      </w:pPr>
      <w:rPr>
        <w:rFonts w:ascii="Times New Roman" w:hAnsi="Times New Roman" w:hint="default"/>
      </w:rPr>
    </w:lvl>
    <w:lvl w:ilvl="3" w:tplc="99EEC980" w:tentative="1">
      <w:start w:val="1"/>
      <w:numFmt w:val="bullet"/>
      <w:lvlText w:val="•"/>
      <w:lvlJc w:val="left"/>
      <w:pPr>
        <w:tabs>
          <w:tab w:val="num" w:pos="2880"/>
        </w:tabs>
        <w:ind w:left="2880" w:hanging="360"/>
      </w:pPr>
      <w:rPr>
        <w:rFonts w:ascii="Times New Roman" w:hAnsi="Times New Roman" w:hint="default"/>
      </w:rPr>
    </w:lvl>
    <w:lvl w:ilvl="4" w:tplc="E368CB5C" w:tentative="1">
      <w:start w:val="1"/>
      <w:numFmt w:val="bullet"/>
      <w:lvlText w:val="•"/>
      <w:lvlJc w:val="left"/>
      <w:pPr>
        <w:tabs>
          <w:tab w:val="num" w:pos="3600"/>
        </w:tabs>
        <w:ind w:left="3600" w:hanging="360"/>
      </w:pPr>
      <w:rPr>
        <w:rFonts w:ascii="Times New Roman" w:hAnsi="Times New Roman" w:hint="default"/>
      </w:rPr>
    </w:lvl>
    <w:lvl w:ilvl="5" w:tplc="18A4C88A" w:tentative="1">
      <w:start w:val="1"/>
      <w:numFmt w:val="bullet"/>
      <w:lvlText w:val="•"/>
      <w:lvlJc w:val="left"/>
      <w:pPr>
        <w:tabs>
          <w:tab w:val="num" w:pos="4320"/>
        </w:tabs>
        <w:ind w:left="4320" w:hanging="360"/>
      </w:pPr>
      <w:rPr>
        <w:rFonts w:ascii="Times New Roman" w:hAnsi="Times New Roman" w:hint="default"/>
      </w:rPr>
    </w:lvl>
    <w:lvl w:ilvl="6" w:tplc="D242BB26" w:tentative="1">
      <w:start w:val="1"/>
      <w:numFmt w:val="bullet"/>
      <w:lvlText w:val="•"/>
      <w:lvlJc w:val="left"/>
      <w:pPr>
        <w:tabs>
          <w:tab w:val="num" w:pos="5040"/>
        </w:tabs>
        <w:ind w:left="5040" w:hanging="360"/>
      </w:pPr>
      <w:rPr>
        <w:rFonts w:ascii="Times New Roman" w:hAnsi="Times New Roman" w:hint="default"/>
      </w:rPr>
    </w:lvl>
    <w:lvl w:ilvl="7" w:tplc="4E706E30" w:tentative="1">
      <w:start w:val="1"/>
      <w:numFmt w:val="bullet"/>
      <w:lvlText w:val="•"/>
      <w:lvlJc w:val="left"/>
      <w:pPr>
        <w:tabs>
          <w:tab w:val="num" w:pos="5760"/>
        </w:tabs>
        <w:ind w:left="5760" w:hanging="360"/>
      </w:pPr>
      <w:rPr>
        <w:rFonts w:ascii="Times New Roman" w:hAnsi="Times New Roman" w:hint="default"/>
      </w:rPr>
    </w:lvl>
    <w:lvl w:ilvl="8" w:tplc="AF18AA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D369D9"/>
    <w:multiLevelType w:val="hybridMultilevel"/>
    <w:tmpl w:val="011E2CC4"/>
    <w:lvl w:ilvl="0" w:tplc="08090001">
      <w:start w:val="1"/>
      <w:numFmt w:val="bullet"/>
      <w:lvlText w:val=""/>
      <w:lvlJc w:val="left"/>
      <w:pPr>
        <w:ind w:left="149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15:restartNumberingAfterBreak="0">
    <w:nsid w:val="0B586793"/>
    <w:multiLevelType w:val="hybridMultilevel"/>
    <w:tmpl w:val="7924BF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914"/>
    <w:multiLevelType w:val="multilevel"/>
    <w:tmpl w:val="5D1EC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C87191"/>
    <w:multiLevelType w:val="hybridMultilevel"/>
    <w:tmpl w:val="26D6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667CB"/>
    <w:multiLevelType w:val="hybridMultilevel"/>
    <w:tmpl w:val="28B2BE78"/>
    <w:lvl w:ilvl="0" w:tplc="7EC03122">
      <w:start w:val="1"/>
      <w:numFmt w:val="bullet"/>
      <w:lvlText w:val="•"/>
      <w:lvlJc w:val="left"/>
      <w:pPr>
        <w:tabs>
          <w:tab w:val="num" w:pos="720"/>
        </w:tabs>
        <w:ind w:left="720" w:hanging="360"/>
      </w:pPr>
      <w:rPr>
        <w:rFonts w:ascii="Times New Roman" w:hAnsi="Times New Roman" w:hint="default"/>
      </w:rPr>
    </w:lvl>
    <w:lvl w:ilvl="1" w:tplc="463027F2" w:tentative="1">
      <w:start w:val="1"/>
      <w:numFmt w:val="bullet"/>
      <w:lvlText w:val="•"/>
      <w:lvlJc w:val="left"/>
      <w:pPr>
        <w:tabs>
          <w:tab w:val="num" w:pos="1440"/>
        </w:tabs>
        <w:ind w:left="1440" w:hanging="360"/>
      </w:pPr>
      <w:rPr>
        <w:rFonts w:ascii="Times New Roman" w:hAnsi="Times New Roman" w:hint="default"/>
      </w:rPr>
    </w:lvl>
    <w:lvl w:ilvl="2" w:tplc="D9ECABE2" w:tentative="1">
      <w:start w:val="1"/>
      <w:numFmt w:val="bullet"/>
      <w:lvlText w:val="•"/>
      <w:lvlJc w:val="left"/>
      <w:pPr>
        <w:tabs>
          <w:tab w:val="num" w:pos="2160"/>
        </w:tabs>
        <w:ind w:left="2160" w:hanging="360"/>
      </w:pPr>
      <w:rPr>
        <w:rFonts w:ascii="Times New Roman" w:hAnsi="Times New Roman" w:hint="default"/>
      </w:rPr>
    </w:lvl>
    <w:lvl w:ilvl="3" w:tplc="A948D5A6" w:tentative="1">
      <w:start w:val="1"/>
      <w:numFmt w:val="bullet"/>
      <w:lvlText w:val="•"/>
      <w:lvlJc w:val="left"/>
      <w:pPr>
        <w:tabs>
          <w:tab w:val="num" w:pos="2880"/>
        </w:tabs>
        <w:ind w:left="2880" w:hanging="360"/>
      </w:pPr>
      <w:rPr>
        <w:rFonts w:ascii="Times New Roman" w:hAnsi="Times New Roman" w:hint="default"/>
      </w:rPr>
    </w:lvl>
    <w:lvl w:ilvl="4" w:tplc="BBC86CDA" w:tentative="1">
      <w:start w:val="1"/>
      <w:numFmt w:val="bullet"/>
      <w:lvlText w:val="•"/>
      <w:lvlJc w:val="left"/>
      <w:pPr>
        <w:tabs>
          <w:tab w:val="num" w:pos="3600"/>
        </w:tabs>
        <w:ind w:left="3600" w:hanging="360"/>
      </w:pPr>
      <w:rPr>
        <w:rFonts w:ascii="Times New Roman" w:hAnsi="Times New Roman" w:hint="default"/>
      </w:rPr>
    </w:lvl>
    <w:lvl w:ilvl="5" w:tplc="77440A52" w:tentative="1">
      <w:start w:val="1"/>
      <w:numFmt w:val="bullet"/>
      <w:lvlText w:val="•"/>
      <w:lvlJc w:val="left"/>
      <w:pPr>
        <w:tabs>
          <w:tab w:val="num" w:pos="4320"/>
        </w:tabs>
        <w:ind w:left="4320" w:hanging="360"/>
      </w:pPr>
      <w:rPr>
        <w:rFonts w:ascii="Times New Roman" w:hAnsi="Times New Roman" w:hint="default"/>
      </w:rPr>
    </w:lvl>
    <w:lvl w:ilvl="6" w:tplc="279E3DF6" w:tentative="1">
      <w:start w:val="1"/>
      <w:numFmt w:val="bullet"/>
      <w:lvlText w:val="•"/>
      <w:lvlJc w:val="left"/>
      <w:pPr>
        <w:tabs>
          <w:tab w:val="num" w:pos="5040"/>
        </w:tabs>
        <w:ind w:left="5040" w:hanging="360"/>
      </w:pPr>
      <w:rPr>
        <w:rFonts w:ascii="Times New Roman" w:hAnsi="Times New Roman" w:hint="default"/>
      </w:rPr>
    </w:lvl>
    <w:lvl w:ilvl="7" w:tplc="64069A96" w:tentative="1">
      <w:start w:val="1"/>
      <w:numFmt w:val="bullet"/>
      <w:lvlText w:val="•"/>
      <w:lvlJc w:val="left"/>
      <w:pPr>
        <w:tabs>
          <w:tab w:val="num" w:pos="5760"/>
        </w:tabs>
        <w:ind w:left="5760" w:hanging="360"/>
      </w:pPr>
      <w:rPr>
        <w:rFonts w:ascii="Times New Roman" w:hAnsi="Times New Roman" w:hint="default"/>
      </w:rPr>
    </w:lvl>
    <w:lvl w:ilvl="8" w:tplc="E1A4CE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0F7729"/>
    <w:multiLevelType w:val="hybridMultilevel"/>
    <w:tmpl w:val="7458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C7DB6"/>
    <w:multiLevelType w:val="hybridMultilevel"/>
    <w:tmpl w:val="2B8015AA"/>
    <w:lvl w:ilvl="0" w:tplc="84844E14">
      <w:start w:val="1"/>
      <w:numFmt w:val="bullet"/>
      <w:lvlText w:val="•"/>
      <w:lvlJc w:val="left"/>
      <w:pPr>
        <w:tabs>
          <w:tab w:val="num" w:pos="720"/>
        </w:tabs>
        <w:ind w:left="720" w:hanging="360"/>
      </w:pPr>
      <w:rPr>
        <w:rFonts w:ascii="Times New Roman" w:hAnsi="Times New Roman" w:hint="default"/>
      </w:rPr>
    </w:lvl>
    <w:lvl w:ilvl="1" w:tplc="E2903CD4" w:tentative="1">
      <w:start w:val="1"/>
      <w:numFmt w:val="bullet"/>
      <w:lvlText w:val="•"/>
      <w:lvlJc w:val="left"/>
      <w:pPr>
        <w:tabs>
          <w:tab w:val="num" w:pos="1440"/>
        </w:tabs>
        <w:ind w:left="1440" w:hanging="360"/>
      </w:pPr>
      <w:rPr>
        <w:rFonts w:ascii="Times New Roman" w:hAnsi="Times New Roman" w:hint="default"/>
      </w:rPr>
    </w:lvl>
    <w:lvl w:ilvl="2" w:tplc="E6F618F8" w:tentative="1">
      <w:start w:val="1"/>
      <w:numFmt w:val="bullet"/>
      <w:lvlText w:val="•"/>
      <w:lvlJc w:val="left"/>
      <w:pPr>
        <w:tabs>
          <w:tab w:val="num" w:pos="2160"/>
        </w:tabs>
        <w:ind w:left="2160" w:hanging="360"/>
      </w:pPr>
      <w:rPr>
        <w:rFonts w:ascii="Times New Roman" w:hAnsi="Times New Roman" w:hint="default"/>
      </w:rPr>
    </w:lvl>
    <w:lvl w:ilvl="3" w:tplc="6644BA66" w:tentative="1">
      <w:start w:val="1"/>
      <w:numFmt w:val="bullet"/>
      <w:lvlText w:val="•"/>
      <w:lvlJc w:val="left"/>
      <w:pPr>
        <w:tabs>
          <w:tab w:val="num" w:pos="2880"/>
        </w:tabs>
        <w:ind w:left="2880" w:hanging="360"/>
      </w:pPr>
      <w:rPr>
        <w:rFonts w:ascii="Times New Roman" w:hAnsi="Times New Roman" w:hint="default"/>
      </w:rPr>
    </w:lvl>
    <w:lvl w:ilvl="4" w:tplc="6B60C7E8" w:tentative="1">
      <w:start w:val="1"/>
      <w:numFmt w:val="bullet"/>
      <w:lvlText w:val="•"/>
      <w:lvlJc w:val="left"/>
      <w:pPr>
        <w:tabs>
          <w:tab w:val="num" w:pos="3600"/>
        </w:tabs>
        <w:ind w:left="3600" w:hanging="360"/>
      </w:pPr>
      <w:rPr>
        <w:rFonts w:ascii="Times New Roman" w:hAnsi="Times New Roman" w:hint="default"/>
      </w:rPr>
    </w:lvl>
    <w:lvl w:ilvl="5" w:tplc="CD3AC1E4" w:tentative="1">
      <w:start w:val="1"/>
      <w:numFmt w:val="bullet"/>
      <w:lvlText w:val="•"/>
      <w:lvlJc w:val="left"/>
      <w:pPr>
        <w:tabs>
          <w:tab w:val="num" w:pos="4320"/>
        </w:tabs>
        <w:ind w:left="4320" w:hanging="360"/>
      </w:pPr>
      <w:rPr>
        <w:rFonts w:ascii="Times New Roman" w:hAnsi="Times New Roman" w:hint="default"/>
      </w:rPr>
    </w:lvl>
    <w:lvl w:ilvl="6" w:tplc="E244059E" w:tentative="1">
      <w:start w:val="1"/>
      <w:numFmt w:val="bullet"/>
      <w:lvlText w:val="•"/>
      <w:lvlJc w:val="left"/>
      <w:pPr>
        <w:tabs>
          <w:tab w:val="num" w:pos="5040"/>
        </w:tabs>
        <w:ind w:left="5040" w:hanging="360"/>
      </w:pPr>
      <w:rPr>
        <w:rFonts w:ascii="Times New Roman" w:hAnsi="Times New Roman" w:hint="default"/>
      </w:rPr>
    </w:lvl>
    <w:lvl w:ilvl="7" w:tplc="FADE9846" w:tentative="1">
      <w:start w:val="1"/>
      <w:numFmt w:val="bullet"/>
      <w:lvlText w:val="•"/>
      <w:lvlJc w:val="left"/>
      <w:pPr>
        <w:tabs>
          <w:tab w:val="num" w:pos="5760"/>
        </w:tabs>
        <w:ind w:left="5760" w:hanging="360"/>
      </w:pPr>
      <w:rPr>
        <w:rFonts w:ascii="Times New Roman" w:hAnsi="Times New Roman" w:hint="default"/>
      </w:rPr>
    </w:lvl>
    <w:lvl w:ilvl="8" w:tplc="2E9696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2E5523"/>
    <w:multiLevelType w:val="hybridMultilevel"/>
    <w:tmpl w:val="E098A7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6C012F"/>
    <w:multiLevelType w:val="multilevel"/>
    <w:tmpl w:val="B240D4C4"/>
    <w:lvl w:ilvl="0">
      <w:start w:val="1"/>
      <w:numFmt w:val="bullet"/>
      <w:lvlText w:val=""/>
      <w:lvlJc w:val="left"/>
      <w:pPr>
        <w:tabs>
          <w:tab w:val="num" w:pos="1440"/>
        </w:tabs>
        <w:ind w:left="1440" w:hanging="720"/>
      </w:pPr>
      <w:rPr>
        <w:rFonts w:ascii="Symbol" w:hAnsi="Symbol" w:hint="default"/>
        <w:color w:val="auto"/>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23E41553"/>
    <w:multiLevelType w:val="hybridMultilevel"/>
    <w:tmpl w:val="88B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50C8A"/>
    <w:multiLevelType w:val="hybridMultilevel"/>
    <w:tmpl w:val="55E48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F72F4"/>
    <w:multiLevelType w:val="hybridMultilevel"/>
    <w:tmpl w:val="71B8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173F7"/>
    <w:multiLevelType w:val="hybridMultilevel"/>
    <w:tmpl w:val="1C4A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3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631F5F"/>
    <w:multiLevelType w:val="hybridMultilevel"/>
    <w:tmpl w:val="4A30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856D7"/>
    <w:multiLevelType w:val="hybridMultilevel"/>
    <w:tmpl w:val="77D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D1F0F"/>
    <w:multiLevelType w:val="hybridMultilevel"/>
    <w:tmpl w:val="8D6A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73351"/>
    <w:multiLevelType w:val="hybridMultilevel"/>
    <w:tmpl w:val="223CA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8397A"/>
    <w:multiLevelType w:val="hybridMultilevel"/>
    <w:tmpl w:val="578266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C56FF"/>
    <w:multiLevelType w:val="hybridMultilevel"/>
    <w:tmpl w:val="6518C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30536"/>
    <w:multiLevelType w:val="hybridMultilevel"/>
    <w:tmpl w:val="4F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03AD2"/>
    <w:multiLevelType w:val="multilevel"/>
    <w:tmpl w:val="B156D57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55351C3"/>
    <w:multiLevelType w:val="hybridMultilevel"/>
    <w:tmpl w:val="FD4A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F4B10"/>
    <w:multiLevelType w:val="hybridMultilevel"/>
    <w:tmpl w:val="B852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048D6"/>
    <w:multiLevelType w:val="hybridMultilevel"/>
    <w:tmpl w:val="F632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B1988"/>
    <w:multiLevelType w:val="hybridMultilevel"/>
    <w:tmpl w:val="44BE8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A65552"/>
    <w:multiLevelType w:val="hybridMultilevel"/>
    <w:tmpl w:val="D8D8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5321C1"/>
    <w:multiLevelType w:val="hybridMultilevel"/>
    <w:tmpl w:val="27AC6A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D6F5B9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50047AC2"/>
    <w:multiLevelType w:val="hybridMultilevel"/>
    <w:tmpl w:val="661CD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A4FC5"/>
    <w:multiLevelType w:val="hybridMultilevel"/>
    <w:tmpl w:val="E8E67FC6"/>
    <w:lvl w:ilvl="0" w:tplc="6616D7B0">
      <w:start w:val="1"/>
      <w:numFmt w:val="bullet"/>
      <w:lvlText w:val="•"/>
      <w:lvlJc w:val="left"/>
      <w:pPr>
        <w:tabs>
          <w:tab w:val="num" w:pos="720"/>
        </w:tabs>
        <w:ind w:left="720" w:hanging="360"/>
      </w:pPr>
      <w:rPr>
        <w:rFonts w:ascii="Times New Roman" w:hAnsi="Times New Roman" w:hint="default"/>
      </w:rPr>
    </w:lvl>
    <w:lvl w:ilvl="1" w:tplc="213C3FB2" w:tentative="1">
      <w:start w:val="1"/>
      <w:numFmt w:val="bullet"/>
      <w:lvlText w:val="•"/>
      <w:lvlJc w:val="left"/>
      <w:pPr>
        <w:tabs>
          <w:tab w:val="num" w:pos="1440"/>
        </w:tabs>
        <w:ind w:left="1440" w:hanging="360"/>
      </w:pPr>
      <w:rPr>
        <w:rFonts w:ascii="Times New Roman" w:hAnsi="Times New Roman" w:hint="default"/>
      </w:rPr>
    </w:lvl>
    <w:lvl w:ilvl="2" w:tplc="ED00BDF4" w:tentative="1">
      <w:start w:val="1"/>
      <w:numFmt w:val="bullet"/>
      <w:lvlText w:val="•"/>
      <w:lvlJc w:val="left"/>
      <w:pPr>
        <w:tabs>
          <w:tab w:val="num" w:pos="2160"/>
        </w:tabs>
        <w:ind w:left="2160" w:hanging="360"/>
      </w:pPr>
      <w:rPr>
        <w:rFonts w:ascii="Times New Roman" w:hAnsi="Times New Roman" w:hint="default"/>
      </w:rPr>
    </w:lvl>
    <w:lvl w:ilvl="3" w:tplc="E65024C2" w:tentative="1">
      <w:start w:val="1"/>
      <w:numFmt w:val="bullet"/>
      <w:lvlText w:val="•"/>
      <w:lvlJc w:val="left"/>
      <w:pPr>
        <w:tabs>
          <w:tab w:val="num" w:pos="2880"/>
        </w:tabs>
        <w:ind w:left="2880" w:hanging="360"/>
      </w:pPr>
      <w:rPr>
        <w:rFonts w:ascii="Times New Roman" w:hAnsi="Times New Roman" w:hint="default"/>
      </w:rPr>
    </w:lvl>
    <w:lvl w:ilvl="4" w:tplc="A4CCD8E8" w:tentative="1">
      <w:start w:val="1"/>
      <w:numFmt w:val="bullet"/>
      <w:lvlText w:val="•"/>
      <w:lvlJc w:val="left"/>
      <w:pPr>
        <w:tabs>
          <w:tab w:val="num" w:pos="3600"/>
        </w:tabs>
        <w:ind w:left="3600" w:hanging="360"/>
      </w:pPr>
      <w:rPr>
        <w:rFonts w:ascii="Times New Roman" w:hAnsi="Times New Roman" w:hint="default"/>
      </w:rPr>
    </w:lvl>
    <w:lvl w:ilvl="5" w:tplc="CEFAD2FA" w:tentative="1">
      <w:start w:val="1"/>
      <w:numFmt w:val="bullet"/>
      <w:lvlText w:val="•"/>
      <w:lvlJc w:val="left"/>
      <w:pPr>
        <w:tabs>
          <w:tab w:val="num" w:pos="4320"/>
        </w:tabs>
        <w:ind w:left="4320" w:hanging="360"/>
      </w:pPr>
      <w:rPr>
        <w:rFonts w:ascii="Times New Roman" w:hAnsi="Times New Roman" w:hint="default"/>
      </w:rPr>
    </w:lvl>
    <w:lvl w:ilvl="6" w:tplc="6F082666" w:tentative="1">
      <w:start w:val="1"/>
      <w:numFmt w:val="bullet"/>
      <w:lvlText w:val="•"/>
      <w:lvlJc w:val="left"/>
      <w:pPr>
        <w:tabs>
          <w:tab w:val="num" w:pos="5040"/>
        </w:tabs>
        <w:ind w:left="5040" w:hanging="360"/>
      </w:pPr>
      <w:rPr>
        <w:rFonts w:ascii="Times New Roman" w:hAnsi="Times New Roman" w:hint="default"/>
      </w:rPr>
    </w:lvl>
    <w:lvl w:ilvl="7" w:tplc="A4CCD220" w:tentative="1">
      <w:start w:val="1"/>
      <w:numFmt w:val="bullet"/>
      <w:lvlText w:val="•"/>
      <w:lvlJc w:val="left"/>
      <w:pPr>
        <w:tabs>
          <w:tab w:val="num" w:pos="5760"/>
        </w:tabs>
        <w:ind w:left="5760" w:hanging="360"/>
      </w:pPr>
      <w:rPr>
        <w:rFonts w:ascii="Times New Roman" w:hAnsi="Times New Roman" w:hint="default"/>
      </w:rPr>
    </w:lvl>
    <w:lvl w:ilvl="8" w:tplc="8E74746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D273B2"/>
    <w:multiLevelType w:val="hybridMultilevel"/>
    <w:tmpl w:val="66D8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B19D9"/>
    <w:multiLevelType w:val="hybridMultilevel"/>
    <w:tmpl w:val="98F20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71C211A"/>
    <w:multiLevelType w:val="multilevel"/>
    <w:tmpl w:val="482C28A0"/>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5CAC0CAA"/>
    <w:multiLevelType w:val="hybridMultilevel"/>
    <w:tmpl w:val="ED5C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22272"/>
    <w:multiLevelType w:val="hybridMultilevel"/>
    <w:tmpl w:val="2D903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A78E8"/>
    <w:multiLevelType w:val="hybridMultilevel"/>
    <w:tmpl w:val="7FBCE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E7480A"/>
    <w:multiLevelType w:val="hybridMultilevel"/>
    <w:tmpl w:val="C96E1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F06783"/>
    <w:multiLevelType w:val="hybridMultilevel"/>
    <w:tmpl w:val="A6ACA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4C2AEC"/>
    <w:multiLevelType w:val="hybridMultilevel"/>
    <w:tmpl w:val="90800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241038"/>
    <w:multiLevelType w:val="hybridMultilevel"/>
    <w:tmpl w:val="DD64E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D31DF6"/>
    <w:multiLevelType w:val="hybridMultilevel"/>
    <w:tmpl w:val="2BDA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C2E61"/>
    <w:multiLevelType w:val="hybridMultilevel"/>
    <w:tmpl w:val="1786D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CD0722"/>
    <w:multiLevelType w:val="hybridMultilevel"/>
    <w:tmpl w:val="ADD0A8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36395"/>
    <w:multiLevelType w:val="hybridMultilevel"/>
    <w:tmpl w:val="5094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34"/>
  </w:num>
  <w:num w:numId="4">
    <w:abstractNumId w:val="22"/>
  </w:num>
  <w:num w:numId="5">
    <w:abstractNumId w:val="11"/>
  </w:num>
  <w:num w:numId="6">
    <w:abstractNumId w:val="43"/>
  </w:num>
  <w:num w:numId="7">
    <w:abstractNumId w:val="17"/>
  </w:num>
  <w:num w:numId="8">
    <w:abstractNumId w:val="46"/>
  </w:num>
  <w:num w:numId="9">
    <w:abstractNumId w:val="24"/>
  </w:num>
  <w:num w:numId="10">
    <w:abstractNumId w:val="33"/>
  </w:num>
  <w:num w:numId="11">
    <w:abstractNumId w:val="40"/>
  </w:num>
  <w:num w:numId="12">
    <w:abstractNumId w:val="4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7"/>
  </w:num>
  <w:num w:numId="16">
    <w:abstractNumId w:val="7"/>
  </w:num>
  <w:num w:numId="17">
    <w:abstractNumId w:val="2"/>
  </w:num>
  <w:num w:numId="18">
    <w:abstractNumId w:val="4"/>
  </w:num>
  <w:num w:numId="19">
    <w:abstractNumId w:val="16"/>
  </w:num>
  <w:num w:numId="20">
    <w:abstractNumId w:val="39"/>
  </w:num>
  <w:num w:numId="21">
    <w:abstractNumId w:val="28"/>
  </w:num>
  <w:num w:numId="22">
    <w:abstractNumId w:val="0"/>
  </w:num>
  <w:num w:numId="23">
    <w:abstractNumId w:val="1"/>
  </w:num>
  <w:num w:numId="24">
    <w:abstractNumId w:val="45"/>
  </w:num>
  <w:num w:numId="25">
    <w:abstractNumId w:val="31"/>
  </w:num>
  <w:num w:numId="26">
    <w:abstractNumId w:val="37"/>
  </w:num>
  <w:num w:numId="27">
    <w:abstractNumId w:val="20"/>
  </w:num>
  <w:num w:numId="28">
    <w:abstractNumId w:val="21"/>
  </w:num>
  <w:num w:numId="29">
    <w:abstractNumId w:val="18"/>
  </w:num>
  <w:num w:numId="30">
    <w:abstractNumId w:val="13"/>
  </w:num>
  <w:num w:numId="31">
    <w:abstractNumId w:val="19"/>
  </w:num>
  <w:num w:numId="32">
    <w:abstractNumId w:val="26"/>
  </w:num>
  <w:num w:numId="33">
    <w:abstractNumId w:val="6"/>
  </w:num>
  <w:num w:numId="34">
    <w:abstractNumId w:val="32"/>
  </w:num>
  <w:num w:numId="35">
    <w:abstractNumId w:val="8"/>
  </w:num>
  <w:num w:numId="36">
    <w:abstractNumId w:val="14"/>
  </w:num>
  <w:num w:numId="37">
    <w:abstractNumId w:val="5"/>
  </w:num>
  <w:num w:numId="38">
    <w:abstractNumId w:val="41"/>
  </w:num>
  <w:num w:numId="39">
    <w:abstractNumId w:val="12"/>
  </w:num>
  <w:num w:numId="40">
    <w:abstractNumId w:val="23"/>
  </w:num>
  <w:num w:numId="41">
    <w:abstractNumId w:val="9"/>
  </w:num>
  <w:num w:numId="42">
    <w:abstractNumId w:val="15"/>
  </w:num>
  <w:num w:numId="43">
    <w:abstractNumId w:val="30"/>
  </w:num>
  <w:num w:numId="44">
    <w:abstractNumId w:val="15"/>
  </w:num>
  <w:num w:numId="45">
    <w:abstractNumId w:val="30"/>
  </w:num>
  <w:num w:numId="46">
    <w:abstractNumId w:val="25"/>
  </w:num>
  <w:num w:numId="47">
    <w:abstractNumId w:val="38"/>
  </w:num>
  <w:num w:numId="48">
    <w:abstractNumId w:val="29"/>
  </w:num>
  <w:num w:numId="49">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8E"/>
    <w:rsid w:val="00000C92"/>
    <w:rsid w:val="00002966"/>
    <w:rsid w:val="0000302B"/>
    <w:rsid w:val="00004A31"/>
    <w:rsid w:val="00005016"/>
    <w:rsid w:val="0000677F"/>
    <w:rsid w:val="00010B2D"/>
    <w:rsid w:val="00011154"/>
    <w:rsid w:val="00011899"/>
    <w:rsid w:val="0001341D"/>
    <w:rsid w:val="000156C1"/>
    <w:rsid w:val="00015CDB"/>
    <w:rsid w:val="000204AB"/>
    <w:rsid w:val="00020882"/>
    <w:rsid w:val="00020BF0"/>
    <w:rsid w:val="00020C70"/>
    <w:rsid w:val="00024979"/>
    <w:rsid w:val="00030586"/>
    <w:rsid w:val="000317BE"/>
    <w:rsid w:val="00044892"/>
    <w:rsid w:val="00045105"/>
    <w:rsid w:val="00045AB9"/>
    <w:rsid w:val="00046E11"/>
    <w:rsid w:val="00053698"/>
    <w:rsid w:val="00053A43"/>
    <w:rsid w:val="00056F8B"/>
    <w:rsid w:val="000577D7"/>
    <w:rsid w:val="00057C12"/>
    <w:rsid w:val="000614CA"/>
    <w:rsid w:val="000623E3"/>
    <w:rsid w:val="00066490"/>
    <w:rsid w:val="000733C1"/>
    <w:rsid w:val="000741AD"/>
    <w:rsid w:val="00083018"/>
    <w:rsid w:val="00083C27"/>
    <w:rsid w:val="00086084"/>
    <w:rsid w:val="00086E05"/>
    <w:rsid w:val="00092182"/>
    <w:rsid w:val="000924E5"/>
    <w:rsid w:val="0009451F"/>
    <w:rsid w:val="00096AD9"/>
    <w:rsid w:val="000A003C"/>
    <w:rsid w:val="000A01FE"/>
    <w:rsid w:val="000A1496"/>
    <w:rsid w:val="000A176E"/>
    <w:rsid w:val="000A19C9"/>
    <w:rsid w:val="000A21A6"/>
    <w:rsid w:val="000A21B9"/>
    <w:rsid w:val="000A2A38"/>
    <w:rsid w:val="000A4124"/>
    <w:rsid w:val="000A61BB"/>
    <w:rsid w:val="000A7D24"/>
    <w:rsid w:val="000B06DA"/>
    <w:rsid w:val="000B5749"/>
    <w:rsid w:val="000B7D47"/>
    <w:rsid w:val="000C7382"/>
    <w:rsid w:val="000D08B2"/>
    <w:rsid w:val="000D093A"/>
    <w:rsid w:val="000D1EA7"/>
    <w:rsid w:val="000D3B2C"/>
    <w:rsid w:val="000D6A6D"/>
    <w:rsid w:val="000E1C95"/>
    <w:rsid w:val="000E3AD9"/>
    <w:rsid w:val="000E581B"/>
    <w:rsid w:val="000F0139"/>
    <w:rsid w:val="000F32CE"/>
    <w:rsid w:val="000F3399"/>
    <w:rsid w:val="000F514A"/>
    <w:rsid w:val="000F6A78"/>
    <w:rsid w:val="0010131E"/>
    <w:rsid w:val="0010472D"/>
    <w:rsid w:val="00105157"/>
    <w:rsid w:val="001055E0"/>
    <w:rsid w:val="0010720D"/>
    <w:rsid w:val="00111754"/>
    <w:rsid w:val="00111773"/>
    <w:rsid w:val="00112F7A"/>
    <w:rsid w:val="0012540F"/>
    <w:rsid w:val="00132213"/>
    <w:rsid w:val="00133244"/>
    <w:rsid w:val="00134973"/>
    <w:rsid w:val="001367B0"/>
    <w:rsid w:val="001374D7"/>
    <w:rsid w:val="00137A6F"/>
    <w:rsid w:val="00143C12"/>
    <w:rsid w:val="00144E4B"/>
    <w:rsid w:val="001453DB"/>
    <w:rsid w:val="00147FC2"/>
    <w:rsid w:val="0015401A"/>
    <w:rsid w:val="001544B7"/>
    <w:rsid w:val="00154FE8"/>
    <w:rsid w:val="001557D4"/>
    <w:rsid w:val="00157423"/>
    <w:rsid w:val="0016197E"/>
    <w:rsid w:val="00162DAD"/>
    <w:rsid w:val="0016365B"/>
    <w:rsid w:val="0016782D"/>
    <w:rsid w:val="001679DA"/>
    <w:rsid w:val="00167EFC"/>
    <w:rsid w:val="00171FD2"/>
    <w:rsid w:val="001761D0"/>
    <w:rsid w:val="001763A6"/>
    <w:rsid w:val="0017745F"/>
    <w:rsid w:val="001901AA"/>
    <w:rsid w:val="00190D28"/>
    <w:rsid w:val="00192E33"/>
    <w:rsid w:val="0019352A"/>
    <w:rsid w:val="00194ABA"/>
    <w:rsid w:val="00197275"/>
    <w:rsid w:val="00197940"/>
    <w:rsid w:val="001A0355"/>
    <w:rsid w:val="001A07FD"/>
    <w:rsid w:val="001A16F9"/>
    <w:rsid w:val="001A2697"/>
    <w:rsid w:val="001A2E81"/>
    <w:rsid w:val="001A3AD0"/>
    <w:rsid w:val="001A3F5A"/>
    <w:rsid w:val="001A4E44"/>
    <w:rsid w:val="001A6366"/>
    <w:rsid w:val="001A757A"/>
    <w:rsid w:val="001B4B05"/>
    <w:rsid w:val="001B573D"/>
    <w:rsid w:val="001B6A38"/>
    <w:rsid w:val="001B723E"/>
    <w:rsid w:val="001B7666"/>
    <w:rsid w:val="001B76F9"/>
    <w:rsid w:val="001C176E"/>
    <w:rsid w:val="001C317F"/>
    <w:rsid w:val="001C341C"/>
    <w:rsid w:val="001C37D2"/>
    <w:rsid w:val="001C398A"/>
    <w:rsid w:val="001D1F3E"/>
    <w:rsid w:val="001D3789"/>
    <w:rsid w:val="001D42A4"/>
    <w:rsid w:val="001D5C16"/>
    <w:rsid w:val="001D6C2B"/>
    <w:rsid w:val="001D7C6A"/>
    <w:rsid w:val="001D7E7C"/>
    <w:rsid w:val="001E03CC"/>
    <w:rsid w:val="001E0F60"/>
    <w:rsid w:val="001E1F5D"/>
    <w:rsid w:val="001E1FD8"/>
    <w:rsid w:val="001E6353"/>
    <w:rsid w:val="001F2171"/>
    <w:rsid w:val="001F284F"/>
    <w:rsid w:val="001F2954"/>
    <w:rsid w:val="001F3A92"/>
    <w:rsid w:val="001F3EB9"/>
    <w:rsid w:val="001F44B2"/>
    <w:rsid w:val="001F5798"/>
    <w:rsid w:val="001F6C5F"/>
    <w:rsid w:val="0020369D"/>
    <w:rsid w:val="00204056"/>
    <w:rsid w:val="002057A9"/>
    <w:rsid w:val="00206597"/>
    <w:rsid w:val="00211A5D"/>
    <w:rsid w:val="0021228C"/>
    <w:rsid w:val="00212612"/>
    <w:rsid w:val="002171D4"/>
    <w:rsid w:val="00220D63"/>
    <w:rsid w:val="00221AFC"/>
    <w:rsid w:val="002225B9"/>
    <w:rsid w:val="00222C94"/>
    <w:rsid w:val="00225F6D"/>
    <w:rsid w:val="00227336"/>
    <w:rsid w:val="002305C6"/>
    <w:rsid w:val="00230B56"/>
    <w:rsid w:val="0023173A"/>
    <w:rsid w:val="002341BF"/>
    <w:rsid w:val="0023488E"/>
    <w:rsid w:val="00234C3E"/>
    <w:rsid w:val="00235352"/>
    <w:rsid w:val="00236C9E"/>
    <w:rsid w:val="002438CF"/>
    <w:rsid w:val="00244D2C"/>
    <w:rsid w:val="00246667"/>
    <w:rsid w:val="0025060C"/>
    <w:rsid w:val="00256E73"/>
    <w:rsid w:val="00261744"/>
    <w:rsid w:val="0026426C"/>
    <w:rsid w:val="00265E20"/>
    <w:rsid w:val="002661D8"/>
    <w:rsid w:val="002704CD"/>
    <w:rsid w:val="00272A0E"/>
    <w:rsid w:val="00273C46"/>
    <w:rsid w:val="00275859"/>
    <w:rsid w:val="00277295"/>
    <w:rsid w:val="00281CDF"/>
    <w:rsid w:val="002831DC"/>
    <w:rsid w:val="00283923"/>
    <w:rsid w:val="002845DF"/>
    <w:rsid w:val="002858BA"/>
    <w:rsid w:val="00286C98"/>
    <w:rsid w:val="002908E3"/>
    <w:rsid w:val="00292C26"/>
    <w:rsid w:val="00293604"/>
    <w:rsid w:val="00296A7A"/>
    <w:rsid w:val="00296ACB"/>
    <w:rsid w:val="002A2238"/>
    <w:rsid w:val="002A700F"/>
    <w:rsid w:val="002B078D"/>
    <w:rsid w:val="002B31BB"/>
    <w:rsid w:val="002B6107"/>
    <w:rsid w:val="002B657B"/>
    <w:rsid w:val="002B65D7"/>
    <w:rsid w:val="002B6FF5"/>
    <w:rsid w:val="002C25FB"/>
    <w:rsid w:val="002C3851"/>
    <w:rsid w:val="002C7B3E"/>
    <w:rsid w:val="002D0287"/>
    <w:rsid w:val="002D103B"/>
    <w:rsid w:val="002D181F"/>
    <w:rsid w:val="002D4E19"/>
    <w:rsid w:val="002D6035"/>
    <w:rsid w:val="002E097E"/>
    <w:rsid w:val="002E0CC0"/>
    <w:rsid w:val="002E1AB9"/>
    <w:rsid w:val="002E2156"/>
    <w:rsid w:val="002E41C5"/>
    <w:rsid w:val="002E42A6"/>
    <w:rsid w:val="002E54C0"/>
    <w:rsid w:val="002F0384"/>
    <w:rsid w:val="002F126D"/>
    <w:rsid w:val="002F2826"/>
    <w:rsid w:val="003012DA"/>
    <w:rsid w:val="00301E2A"/>
    <w:rsid w:val="00302E4A"/>
    <w:rsid w:val="00303FD3"/>
    <w:rsid w:val="003043A3"/>
    <w:rsid w:val="00304A6C"/>
    <w:rsid w:val="00304C20"/>
    <w:rsid w:val="00305279"/>
    <w:rsid w:val="0030795D"/>
    <w:rsid w:val="0031011B"/>
    <w:rsid w:val="00311FF1"/>
    <w:rsid w:val="00312C5D"/>
    <w:rsid w:val="00316FD2"/>
    <w:rsid w:val="003177CD"/>
    <w:rsid w:val="003202DC"/>
    <w:rsid w:val="00321207"/>
    <w:rsid w:val="00321948"/>
    <w:rsid w:val="00323B99"/>
    <w:rsid w:val="00324545"/>
    <w:rsid w:val="00324A79"/>
    <w:rsid w:val="003269A5"/>
    <w:rsid w:val="00326ACF"/>
    <w:rsid w:val="00330442"/>
    <w:rsid w:val="00337C14"/>
    <w:rsid w:val="003436C7"/>
    <w:rsid w:val="00345A61"/>
    <w:rsid w:val="003513D1"/>
    <w:rsid w:val="00352A4B"/>
    <w:rsid w:val="003563BB"/>
    <w:rsid w:val="00361579"/>
    <w:rsid w:val="00363521"/>
    <w:rsid w:val="003667CE"/>
    <w:rsid w:val="00366EC6"/>
    <w:rsid w:val="00373A3A"/>
    <w:rsid w:val="00374EF0"/>
    <w:rsid w:val="003751AD"/>
    <w:rsid w:val="00381D61"/>
    <w:rsid w:val="003821A2"/>
    <w:rsid w:val="0038387C"/>
    <w:rsid w:val="003864F8"/>
    <w:rsid w:val="003877DD"/>
    <w:rsid w:val="0039154D"/>
    <w:rsid w:val="00391D5E"/>
    <w:rsid w:val="003929CE"/>
    <w:rsid w:val="00393A40"/>
    <w:rsid w:val="003940E5"/>
    <w:rsid w:val="003946E6"/>
    <w:rsid w:val="00395DC3"/>
    <w:rsid w:val="003962AA"/>
    <w:rsid w:val="00397E09"/>
    <w:rsid w:val="003A1097"/>
    <w:rsid w:val="003A50AC"/>
    <w:rsid w:val="003A776B"/>
    <w:rsid w:val="003B11E7"/>
    <w:rsid w:val="003B28AB"/>
    <w:rsid w:val="003B3A19"/>
    <w:rsid w:val="003B55B0"/>
    <w:rsid w:val="003B7A56"/>
    <w:rsid w:val="003B7E4F"/>
    <w:rsid w:val="003C1213"/>
    <w:rsid w:val="003C2267"/>
    <w:rsid w:val="003C3086"/>
    <w:rsid w:val="003C3846"/>
    <w:rsid w:val="003D0F60"/>
    <w:rsid w:val="003D5F80"/>
    <w:rsid w:val="003E30B5"/>
    <w:rsid w:val="003E6A49"/>
    <w:rsid w:val="003E6BD3"/>
    <w:rsid w:val="003F3E21"/>
    <w:rsid w:val="003F4735"/>
    <w:rsid w:val="003F47E9"/>
    <w:rsid w:val="003F4DEE"/>
    <w:rsid w:val="00401261"/>
    <w:rsid w:val="00402ED3"/>
    <w:rsid w:val="00405749"/>
    <w:rsid w:val="00406950"/>
    <w:rsid w:val="0041014D"/>
    <w:rsid w:val="004126DA"/>
    <w:rsid w:val="004127CC"/>
    <w:rsid w:val="0041327B"/>
    <w:rsid w:val="00415EAC"/>
    <w:rsid w:val="0041788E"/>
    <w:rsid w:val="004206CE"/>
    <w:rsid w:val="00421484"/>
    <w:rsid w:val="00426089"/>
    <w:rsid w:val="004276BF"/>
    <w:rsid w:val="00427C18"/>
    <w:rsid w:val="00430C2F"/>
    <w:rsid w:val="004331EB"/>
    <w:rsid w:val="0043445B"/>
    <w:rsid w:val="00435F03"/>
    <w:rsid w:val="00435FA2"/>
    <w:rsid w:val="00437ACB"/>
    <w:rsid w:val="00440D22"/>
    <w:rsid w:val="004455E1"/>
    <w:rsid w:val="00446931"/>
    <w:rsid w:val="0045279E"/>
    <w:rsid w:val="00452A2C"/>
    <w:rsid w:val="00452A68"/>
    <w:rsid w:val="0045405F"/>
    <w:rsid w:val="00455014"/>
    <w:rsid w:val="004564D4"/>
    <w:rsid w:val="00460B1D"/>
    <w:rsid w:val="00461A56"/>
    <w:rsid w:val="00464BED"/>
    <w:rsid w:val="00465EAF"/>
    <w:rsid w:val="0047052D"/>
    <w:rsid w:val="0047106B"/>
    <w:rsid w:val="004714FE"/>
    <w:rsid w:val="00473CF3"/>
    <w:rsid w:val="004802AD"/>
    <w:rsid w:val="00480E15"/>
    <w:rsid w:val="0048166B"/>
    <w:rsid w:val="00481B57"/>
    <w:rsid w:val="00482734"/>
    <w:rsid w:val="00482EEF"/>
    <w:rsid w:val="00483047"/>
    <w:rsid w:val="004833B0"/>
    <w:rsid w:val="00485CF4"/>
    <w:rsid w:val="00486E6E"/>
    <w:rsid w:val="00487F63"/>
    <w:rsid w:val="00491133"/>
    <w:rsid w:val="00492307"/>
    <w:rsid w:val="00492971"/>
    <w:rsid w:val="004940E5"/>
    <w:rsid w:val="00495A20"/>
    <w:rsid w:val="00495C5F"/>
    <w:rsid w:val="00495C6E"/>
    <w:rsid w:val="00495F8E"/>
    <w:rsid w:val="004A03C0"/>
    <w:rsid w:val="004A1CB4"/>
    <w:rsid w:val="004A20E7"/>
    <w:rsid w:val="004A2C10"/>
    <w:rsid w:val="004A5C3A"/>
    <w:rsid w:val="004A6B8B"/>
    <w:rsid w:val="004B1100"/>
    <w:rsid w:val="004B19FA"/>
    <w:rsid w:val="004B2851"/>
    <w:rsid w:val="004B5FED"/>
    <w:rsid w:val="004B7259"/>
    <w:rsid w:val="004C134C"/>
    <w:rsid w:val="004C1B9D"/>
    <w:rsid w:val="004C52E9"/>
    <w:rsid w:val="004C72AB"/>
    <w:rsid w:val="004C7CA8"/>
    <w:rsid w:val="004D102D"/>
    <w:rsid w:val="004D187C"/>
    <w:rsid w:val="004D27A8"/>
    <w:rsid w:val="004D3191"/>
    <w:rsid w:val="004D4071"/>
    <w:rsid w:val="004D6A1D"/>
    <w:rsid w:val="004E0CAD"/>
    <w:rsid w:val="004E53A6"/>
    <w:rsid w:val="004F03C7"/>
    <w:rsid w:val="004F559E"/>
    <w:rsid w:val="004F61B6"/>
    <w:rsid w:val="005006A2"/>
    <w:rsid w:val="00505D14"/>
    <w:rsid w:val="00507929"/>
    <w:rsid w:val="005110D3"/>
    <w:rsid w:val="0051228C"/>
    <w:rsid w:val="0051650B"/>
    <w:rsid w:val="00520278"/>
    <w:rsid w:val="00521186"/>
    <w:rsid w:val="00521620"/>
    <w:rsid w:val="00521A5E"/>
    <w:rsid w:val="00525F04"/>
    <w:rsid w:val="00531A9C"/>
    <w:rsid w:val="00531FF0"/>
    <w:rsid w:val="0053472B"/>
    <w:rsid w:val="00535C8F"/>
    <w:rsid w:val="00536086"/>
    <w:rsid w:val="005362F7"/>
    <w:rsid w:val="0053637F"/>
    <w:rsid w:val="005379E1"/>
    <w:rsid w:val="005400F5"/>
    <w:rsid w:val="0054248A"/>
    <w:rsid w:val="00543EF3"/>
    <w:rsid w:val="00543FED"/>
    <w:rsid w:val="005449D7"/>
    <w:rsid w:val="00544F40"/>
    <w:rsid w:val="00550ABF"/>
    <w:rsid w:val="00555B9C"/>
    <w:rsid w:val="00555BF2"/>
    <w:rsid w:val="0055605D"/>
    <w:rsid w:val="005614E4"/>
    <w:rsid w:val="00561871"/>
    <w:rsid w:val="005632D1"/>
    <w:rsid w:val="005636EE"/>
    <w:rsid w:val="00567D42"/>
    <w:rsid w:val="0057119F"/>
    <w:rsid w:val="00572BF6"/>
    <w:rsid w:val="005738C7"/>
    <w:rsid w:val="00574188"/>
    <w:rsid w:val="0057457D"/>
    <w:rsid w:val="005746FA"/>
    <w:rsid w:val="0057491A"/>
    <w:rsid w:val="005808EB"/>
    <w:rsid w:val="00580E04"/>
    <w:rsid w:val="00581351"/>
    <w:rsid w:val="00581674"/>
    <w:rsid w:val="005818FD"/>
    <w:rsid w:val="005830E9"/>
    <w:rsid w:val="00583A02"/>
    <w:rsid w:val="005840DE"/>
    <w:rsid w:val="00584339"/>
    <w:rsid w:val="00584F40"/>
    <w:rsid w:val="005855AB"/>
    <w:rsid w:val="00585BF8"/>
    <w:rsid w:val="005867D3"/>
    <w:rsid w:val="00595152"/>
    <w:rsid w:val="005A1E00"/>
    <w:rsid w:val="005A3B04"/>
    <w:rsid w:val="005A6073"/>
    <w:rsid w:val="005A6D1E"/>
    <w:rsid w:val="005B05B2"/>
    <w:rsid w:val="005B29E6"/>
    <w:rsid w:val="005B4120"/>
    <w:rsid w:val="005B58B0"/>
    <w:rsid w:val="005B5CD9"/>
    <w:rsid w:val="005B6806"/>
    <w:rsid w:val="005C43FC"/>
    <w:rsid w:val="005D0B6D"/>
    <w:rsid w:val="005D32A8"/>
    <w:rsid w:val="005D364E"/>
    <w:rsid w:val="005D39DB"/>
    <w:rsid w:val="005D4B98"/>
    <w:rsid w:val="005D4C6B"/>
    <w:rsid w:val="005D5629"/>
    <w:rsid w:val="005E0251"/>
    <w:rsid w:val="005E177A"/>
    <w:rsid w:val="005E271C"/>
    <w:rsid w:val="005E2F41"/>
    <w:rsid w:val="005E5870"/>
    <w:rsid w:val="005E70EA"/>
    <w:rsid w:val="005E7CC2"/>
    <w:rsid w:val="005F1326"/>
    <w:rsid w:val="005F1684"/>
    <w:rsid w:val="005F4CF7"/>
    <w:rsid w:val="005F5282"/>
    <w:rsid w:val="005F7955"/>
    <w:rsid w:val="00600CA7"/>
    <w:rsid w:val="006015A6"/>
    <w:rsid w:val="006022A3"/>
    <w:rsid w:val="00604DB8"/>
    <w:rsid w:val="00610CC6"/>
    <w:rsid w:val="00612173"/>
    <w:rsid w:val="00612BBD"/>
    <w:rsid w:val="00615378"/>
    <w:rsid w:val="006178A1"/>
    <w:rsid w:val="006212AE"/>
    <w:rsid w:val="006223A4"/>
    <w:rsid w:val="00622848"/>
    <w:rsid w:val="00622BDE"/>
    <w:rsid w:val="006307CF"/>
    <w:rsid w:val="00630938"/>
    <w:rsid w:val="006316F4"/>
    <w:rsid w:val="00631CDD"/>
    <w:rsid w:val="00632B45"/>
    <w:rsid w:val="00634143"/>
    <w:rsid w:val="0063476D"/>
    <w:rsid w:val="00635002"/>
    <w:rsid w:val="00636439"/>
    <w:rsid w:val="00636BAD"/>
    <w:rsid w:val="006418F2"/>
    <w:rsid w:val="00641DBA"/>
    <w:rsid w:val="00642FB2"/>
    <w:rsid w:val="00647058"/>
    <w:rsid w:val="00650472"/>
    <w:rsid w:val="00650A32"/>
    <w:rsid w:val="0065128A"/>
    <w:rsid w:val="006518E5"/>
    <w:rsid w:val="00656CF8"/>
    <w:rsid w:val="00660538"/>
    <w:rsid w:val="0066056A"/>
    <w:rsid w:val="006622C8"/>
    <w:rsid w:val="00663C26"/>
    <w:rsid w:val="00665691"/>
    <w:rsid w:val="0067047A"/>
    <w:rsid w:val="00670F07"/>
    <w:rsid w:val="0067273B"/>
    <w:rsid w:val="0067376A"/>
    <w:rsid w:val="00681184"/>
    <w:rsid w:val="00681533"/>
    <w:rsid w:val="00682457"/>
    <w:rsid w:val="00687445"/>
    <w:rsid w:val="0069168C"/>
    <w:rsid w:val="00692A6D"/>
    <w:rsid w:val="006936ED"/>
    <w:rsid w:val="00694D2C"/>
    <w:rsid w:val="00695578"/>
    <w:rsid w:val="006A2CA5"/>
    <w:rsid w:val="006A361F"/>
    <w:rsid w:val="006A46C1"/>
    <w:rsid w:val="006A5342"/>
    <w:rsid w:val="006A5C61"/>
    <w:rsid w:val="006A5F91"/>
    <w:rsid w:val="006A711F"/>
    <w:rsid w:val="006A76EC"/>
    <w:rsid w:val="006B0655"/>
    <w:rsid w:val="006B0903"/>
    <w:rsid w:val="006B61AF"/>
    <w:rsid w:val="006C03E7"/>
    <w:rsid w:val="006C64A0"/>
    <w:rsid w:val="006C6850"/>
    <w:rsid w:val="006D2CDA"/>
    <w:rsid w:val="006D5932"/>
    <w:rsid w:val="006E0A26"/>
    <w:rsid w:val="006E1FE3"/>
    <w:rsid w:val="006E5D83"/>
    <w:rsid w:val="006E6329"/>
    <w:rsid w:val="006F06A4"/>
    <w:rsid w:val="006F4CC5"/>
    <w:rsid w:val="00700898"/>
    <w:rsid w:val="00706733"/>
    <w:rsid w:val="007067B8"/>
    <w:rsid w:val="00706A71"/>
    <w:rsid w:val="00706FAC"/>
    <w:rsid w:val="00707D5C"/>
    <w:rsid w:val="007100DB"/>
    <w:rsid w:val="00712CA1"/>
    <w:rsid w:val="007135FD"/>
    <w:rsid w:val="00713D16"/>
    <w:rsid w:val="0071502A"/>
    <w:rsid w:val="00722763"/>
    <w:rsid w:val="0072320F"/>
    <w:rsid w:val="00725ACC"/>
    <w:rsid w:val="007276DE"/>
    <w:rsid w:val="0073034C"/>
    <w:rsid w:val="00732406"/>
    <w:rsid w:val="00734108"/>
    <w:rsid w:val="00734FE0"/>
    <w:rsid w:val="0073704F"/>
    <w:rsid w:val="0074294B"/>
    <w:rsid w:val="00746BBB"/>
    <w:rsid w:val="00750076"/>
    <w:rsid w:val="0075298A"/>
    <w:rsid w:val="00755F89"/>
    <w:rsid w:val="0075706D"/>
    <w:rsid w:val="0075721C"/>
    <w:rsid w:val="00757739"/>
    <w:rsid w:val="00757C02"/>
    <w:rsid w:val="007604FD"/>
    <w:rsid w:val="00761D39"/>
    <w:rsid w:val="00763DAB"/>
    <w:rsid w:val="00764690"/>
    <w:rsid w:val="007668FC"/>
    <w:rsid w:val="00766A00"/>
    <w:rsid w:val="007679F9"/>
    <w:rsid w:val="0077209D"/>
    <w:rsid w:val="007748C0"/>
    <w:rsid w:val="00775C69"/>
    <w:rsid w:val="00775D5A"/>
    <w:rsid w:val="00784433"/>
    <w:rsid w:val="00786BBC"/>
    <w:rsid w:val="00786DCC"/>
    <w:rsid w:val="007925F1"/>
    <w:rsid w:val="00794295"/>
    <w:rsid w:val="007967BC"/>
    <w:rsid w:val="007A08D4"/>
    <w:rsid w:val="007A5A1E"/>
    <w:rsid w:val="007A65A8"/>
    <w:rsid w:val="007A7E92"/>
    <w:rsid w:val="007B07AC"/>
    <w:rsid w:val="007B1061"/>
    <w:rsid w:val="007B477C"/>
    <w:rsid w:val="007B6072"/>
    <w:rsid w:val="007C107A"/>
    <w:rsid w:val="007C18AA"/>
    <w:rsid w:val="007C28A8"/>
    <w:rsid w:val="007C352B"/>
    <w:rsid w:val="007C3673"/>
    <w:rsid w:val="007C440A"/>
    <w:rsid w:val="007C4ACC"/>
    <w:rsid w:val="007C4AEC"/>
    <w:rsid w:val="007C5BB5"/>
    <w:rsid w:val="007C5CBF"/>
    <w:rsid w:val="007C655B"/>
    <w:rsid w:val="007C6C8E"/>
    <w:rsid w:val="007D1B7C"/>
    <w:rsid w:val="007D4430"/>
    <w:rsid w:val="007D78D8"/>
    <w:rsid w:val="007D7E0A"/>
    <w:rsid w:val="007E4145"/>
    <w:rsid w:val="007E47AA"/>
    <w:rsid w:val="007F5D1E"/>
    <w:rsid w:val="007F625C"/>
    <w:rsid w:val="00801F50"/>
    <w:rsid w:val="00803BBA"/>
    <w:rsid w:val="00804302"/>
    <w:rsid w:val="008049D3"/>
    <w:rsid w:val="00805074"/>
    <w:rsid w:val="00806C6C"/>
    <w:rsid w:val="008076E3"/>
    <w:rsid w:val="00810DF6"/>
    <w:rsid w:val="008114A2"/>
    <w:rsid w:val="00811A62"/>
    <w:rsid w:val="008121EA"/>
    <w:rsid w:val="00812F40"/>
    <w:rsid w:val="0081455F"/>
    <w:rsid w:val="008159B2"/>
    <w:rsid w:val="008204C3"/>
    <w:rsid w:val="00824C2D"/>
    <w:rsid w:val="00825FA0"/>
    <w:rsid w:val="00826820"/>
    <w:rsid w:val="00830403"/>
    <w:rsid w:val="00830659"/>
    <w:rsid w:val="008355A2"/>
    <w:rsid w:val="008372D8"/>
    <w:rsid w:val="00841F57"/>
    <w:rsid w:val="008453EA"/>
    <w:rsid w:val="0084710D"/>
    <w:rsid w:val="0085734B"/>
    <w:rsid w:val="008579A5"/>
    <w:rsid w:val="008655D5"/>
    <w:rsid w:val="00871253"/>
    <w:rsid w:val="008724EC"/>
    <w:rsid w:val="00873F48"/>
    <w:rsid w:val="008741B1"/>
    <w:rsid w:val="008748D6"/>
    <w:rsid w:val="00874C65"/>
    <w:rsid w:val="00876D2B"/>
    <w:rsid w:val="00881A57"/>
    <w:rsid w:val="00883852"/>
    <w:rsid w:val="008838B3"/>
    <w:rsid w:val="008856FE"/>
    <w:rsid w:val="00887D84"/>
    <w:rsid w:val="00887F44"/>
    <w:rsid w:val="00890493"/>
    <w:rsid w:val="0089277A"/>
    <w:rsid w:val="008936C3"/>
    <w:rsid w:val="00894C9A"/>
    <w:rsid w:val="008A1489"/>
    <w:rsid w:val="008A4564"/>
    <w:rsid w:val="008A5125"/>
    <w:rsid w:val="008A67A1"/>
    <w:rsid w:val="008B27A4"/>
    <w:rsid w:val="008B59B3"/>
    <w:rsid w:val="008B5DA2"/>
    <w:rsid w:val="008B5FFD"/>
    <w:rsid w:val="008B79F6"/>
    <w:rsid w:val="008C1EDB"/>
    <w:rsid w:val="008C2951"/>
    <w:rsid w:val="008C373B"/>
    <w:rsid w:val="008C5EC3"/>
    <w:rsid w:val="008D1C33"/>
    <w:rsid w:val="008D43A6"/>
    <w:rsid w:val="008D559B"/>
    <w:rsid w:val="008E2047"/>
    <w:rsid w:val="008E30CF"/>
    <w:rsid w:val="008E315A"/>
    <w:rsid w:val="008E3C68"/>
    <w:rsid w:val="008E599D"/>
    <w:rsid w:val="008F0760"/>
    <w:rsid w:val="00901548"/>
    <w:rsid w:val="009019EC"/>
    <w:rsid w:val="00902498"/>
    <w:rsid w:val="009072BB"/>
    <w:rsid w:val="00910B6F"/>
    <w:rsid w:val="009128C7"/>
    <w:rsid w:val="00915206"/>
    <w:rsid w:val="0091659C"/>
    <w:rsid w:val="0092008D"/>
    <w:rsid w:val="0092028D"/>
    <w:rsid w:val="009210C4"/>
    <w:rsid w:val="00922FE4"/>
    <w:rsid w:val="00925656"/>
    <w:rsid w:val="00926105"/>
    <w:rsid w:val="0093122E"/>
    <w:rsid w:val="00931558"/>
    <w:rsid w:val="0093169A"/>
    <w:rsid w:val="009339CC"/>
    <w:rsid w:val="00933F7D"/>
    <w:rsid w:val="00934336"/>
    <w:rsid w:val="009359D9"/>
    <w:rsid w:val="00937997"/>
    <w:rsid w:val="00937BEA"/>
    <w:rsid w:val="0094035A"/>
    <w:rsid w:val="00943A40"/>
    <w:rsid w:val="00943C37"/>
    <w:rsid w:val="00944BD0"/>
    <w:rsid w:val="009538F6"/>
    <w:rsid w:val="0095705E"/>
    <w:rsid w:val="00960EC1"/>
    <w:rsid w:val="0096204F"/>
    <w:rsid w:val="0096307B"/>
    <w:rsid w:val="0096441C"/>
    <w:rsid w:val="00965201"/>
    <w:rsid w:val="00965F1C"/>
    <w:rsid w:val="00966B58"/>
    <w:rsid w:val="00967C04"/>
    <w:rsid w:val="00967E84"/>
    <w:rsid w:val="009753AA"/>
    <w:rsid w:val="00975B68"/>
    <w:rsid w:val="00976DB1"/>
    <w:rsid w:val="009773A2"/>
    <w:rsid w:val="009810E3"/>
    <w:rsid w:val="009868AC"/>
    <w:rsid w:val="00986D36"/>
    <w:rsid w:val="009934E9"/>
    <w:rsid w:val="00994571"/>
    <w:rsid w:val="00996E52"/>
    <w:rsid w:val="009A020B"/>
    <w:rsid w:val="009A096E"/>
    <w:rsid w:val="009A43BC"/>
    <w:rsid w:val="009A556B"/>
    <w:rsid w:val="009A5B3C"/>
    <w:rsid w:val="009A6611"/>
    <w:rsid w:val="009A6DCA"/>
    <w:rsid w:val="009B19CE"/>
    <w:rsid w:val="009B2190"/>
    <w:rsid w:val="009C27D1"/>
    <w:rsid w:val="009C37DA"/>
    <w:rsid w:val="009C5D77"/>
    <w:rsid w:val="009D040F"/>
    <w:rsid w:val="009D5687"/>
    <w:rsid w:val="009D6CB4"/>
    <w:rsid w:val="009E2295"/>
    <w:rsid w:val="009E5A17"/>
    <w:rsid w:val="009E6DA4"/>
    <w:rsid w:val="009E71FD"/>
    <w:rsid w:val="009E7BD8"/>
    <w:rsid w:val="009E7EC5"/>
    <w:rsid w:val="009F1543"/>
    <w:rsid w:val="009F4B88"/>
    <w:rsid w:val="009F62AE"/>
    <w:rsid w:val="009F6DFA"/>
    <w:rsid w:val="009F728C"/>
    <w:rsid w:val="00A00168"/>
    <w:rsid w:val="00A03F6C"/>
    <w:rsid w:val="00A07533"/>
    <w:rsid w:val="00A104F7"/>
    <w:rsid w:val="00A10FC7"/>
    <w:rsid w:val="00A110C7"/>
    <w:rsid w:val="00A11D37"/>
    <w:rsid w:val="00A12DBF"/>
    <w:rsid w:val="00A15DB3"/>
    <w:rsid w:val="00A23CD9"/>
    <w:rsid w:val="00A24393"/>
    <w:rsid w:val="00A24B35"/>
    <w:rsid w:val="00A24BEE"/>
    <w:rsid w:val="00A25440"/>
    <w:rsid w:val="00A2622D"/>
    <w:rsid w:val="00A342CA"/>
    <w:rsid w:val="00A37D09"/>
    <w:rsid w:val="00A40B9C"/>
    <w:rsid w:val="00A41BFD"/>
    <w:rsid w:val="00A41D7E"/>
    <w:rsid w:val="00A4392F"/>
    <w:rsid w:val="00A449E7"/>
    <w:rsid w:val="00A44EF3"/>
    <w:rsid w:val="00A46D81"/>
    <w:rsid w:val="00A46DBD"/>
    <w:rsid w:val="00A47647"/>
    <w:rsid w:val="00A52D5F"/>
    <w:rsid w:val="00A53451"/>
    <w:rsid w:val="00A54250"/>
    <w:rsid w:val="00A5549D"/>
    <w:rsid w:val="00A61123"/>
    <w:rsid w:val="00A6440E"/>
    <w:rsid w:val="00A72FC5"/>
    <w:rsid w:val="00A73432"/>
    <w:rsid w:val="00A75857"/>
    <w:rsid w:val="00A81751"/>
    <w:rsid w:val="00A81790"/>
    <w:rsid w:val="00A82A5B"/>
    <w:rsid w:val="00A82EDF"/>
    <w:rsid w:val="00A83AE5"/>
    <w:rsid w:val="00A86ADA"/>
    <w:rsid w:val="00A9154B"/>
    <w:rsid w:val="00A91C2E"/>
    <w:rsid w:val="00A9209B"/>
    <w:rsid w:val="00A97957"/>
    <w:rsid w:val="00AA2229"/>
    <w:rsid w:val="00AA54CF"/>
    <w:rsid w:val="00AA6037"/>
    <w:rsid w:val="00AA6343"/>
    <w:rsid w:val="00AA714A"/>
    <w:rsid w:val="00AB30C0"/>
    <w:rsid w:val="00AB5090"/>
    <w:rsid w:val="00AB6D4E"/>
    <w:rsid w:val="00AC23E9"/>
    <w:rsid w:val="00AC2E88"/>
    <w:rsid w:val="00AC4E69"/>
    <w:rsid w:val="00AC6910"/>
    <w:rsid w:val="00AD1407"/>
    <w:rsid w:val="00AD334F"/>
    <w:rsid w:val="00AD43A0"/>
    <w:rsid w:val="00AD568F"/>
    <w:rsid w:val="00AD6072"/>
    <w:rsid w:val="00AD6C71"/>
    <w:rsid w:val="00AE0862"/>
    <w:rsid w:val="00AE662B"/>
    <w:rsid w:val="00AE66D7"/>
    <w:rsid w:val="00AE7992"/>
    <w:rsid w:val="00AF2B2F"/>
    <w:rsid w:val="00AF383C"/>
    <w:rsid w:val="00AF3955"/>
    <w:rsid w:val="00B00F52"/>
    <w:rsid w:val="00B0158A"/>
    <w:rsid w:val="00B026D8"/>
    <w:rsid w:val="00B0340B"/>
    <w:rsid w:val="00B03719"/>
    <w:rsid w:val="00B04DDA"/>
    <w:rsid w:val="00B11CCD"/>
    <w:rsid w:val="00B151DF"/>
    <w:rsid w:val="00B16F7C"/>
    <w:rsid w:val="00B22A64"/>
    <w:rsid w:val="00B245CD"/>
    <w:rsid w:val="00B247AB"/>
    <w:rsid w:val="00B253AB"/>
    <w:rsid w:val="00B264FB"/>
    <w:rsid w:val="00B265BA"/>
    <w:rsid w:val="00B316A0"/>
    <w:rsid w:val="00B3492F"/>
    <w:rsid w:val="00B35120"/>
    <w:rsid w:val="00B374BD"/>
    <w:rsid w:val="00B40E4D"/>
    <w:rsid w:val="00B415BA"/>
    <w:rsid w:val="00B4395B"/>
    <w:rsid w:val="00B44763"/>
    <w:rsid w:val="00B4607F"/>
    <w:rsid w:val="00B47FE7"/>
    <w:rsid w:val="00B53E2D"/>
    <w:rsid w:val="00B54262"/>
    <w:rsid w:val="00B56CAD"/>
    <w:rsid w:val="00B60230"/>
    <w:rsid w:val="00B60ABC"/>
    <w:rsid w:val="00B6189E"/>
    <w:rsid w:val="00B645C7"/>
    <w:rsid w:val="00B64F81"/>
    <w:rsid w:val="00B66405"/>
    <w:rsid w:val="00B6642A"/>
    <w:rsid w:val="00B711AE"/>
    <w:rsid w:val="00B74724"/>
    <w:rsid w:val="00B74821"/>
    <w:rsid w:val="00B77265"/>
    <w:rsid w:val="00B7764D"/>
    <w:rsid w:val="00B80248"/>
    <w:rsid w:val="00B8034D"/>
    <w:rsid w:val="00B8185A"/>
    <w:rsid w:val="00B83717"/>
    <w:rsid w:val="00B83EF0"/>
    <w:rsid w:val="00B863F8"/>
    <w:rsid w:val="00B865DB"/>
    <w:rsid w:val="00B86B5C"/>
    <w:rsid w:val="00B86FB2"/>
    <w:rsid w:val="00B92857"/>
    <w:rsid w:val="00B9367B"/>
    <w:rsid w:val="00B940CF"/>
    <w:rsid w:val="00BA0A67"/>
    <w:rsid w:val="00BA27EA"/>
    <w:rsid w:val="00BA3280"/>
    <w:rsid w:val="00BA349F"/>
    <w:rsid w:val="00BA364C"/>
    <w:rsid w:val="00BA5F77"/>
    <w:rsid w:val="00BA7547"/>
    <w:rsid w:val="00BB1BAA"/>
    <w:rsid w:val="00BB32F0"/>
    <w:rsid w:val="00BB3428"/>
    <w:rsid w:val="00BB7DCF"/>
    <w:rsid w:val="00BC0DC6"/>
    <w:rsid w:val="00BC0F22"/>
    <w:rsid w:val="00BC14BB"/>
    <w:rsid w:val="00BC18C8"/>
    <w:rsid w:val="00BC1D6F"/>
    <w:rsid w:val="00BC2696"/>
    <w:rsid w:val="00BC38F6"/>
    <w:rsid w:val="00BC4025"/>
    <w:rsid w:val="00BC4D28"/>
    <w:rsid w:val="00BC70F4"/>
    <w:rsid w:val="00BC7A99"/>
    <w:rsid w:val="00BD1387"/>
    <w:rsid w:val="00BD2E3B"/>
    <w:rsid w:val="00BD3FCD"/>
    <w:rsid w:val="00BD7C3C"/>
    <w:rsid w:val="00BE1A0D"/>
    <w:rsid w:val="00BE2A90"/>
    <w:rsid w:val="00BE2F1F"/>
    <w:rsid w:val="00BE6DED"/>
    <w:rsid w:val="00BE73C3"/>
    <w:rsid w:val="00BE73FC"/>
    <w:rsid w:val="00BF17C4"/>
    <w:rsid w:val="00BF2733"/>
    <w:rsid w:val="00BF3F02"/>
    <w:rsid w:val="00BF50DA"/>
    <w:rsid w:val="00BF6DC3"/>
    <w:rsid w:val="00BF7924"/>
    <w:rsid w:val="00BF7D0E"/>
    <w:rsid w:val="00C001AA"/>
    <w:rsid w:val="00C0298A"/>
    <w:rsid w:val="00C033EE"/>
    <w:rsid w:val="00C04145"/>
    <w:rsid w:val="00C10F50"/>
    <w:rsid w:val="00C11A2F"/>
    <w:rsid w:val="00C14343"/>
    <w:rsid w:val="00C15E19"/>
    <w:rsid w:val="00C16AEF"/>
    <w:rsid w:val="00C16D86"/>
    <w:rsid w:val="00C16EF4"/>
    <w:rsid w:val="00C1731C"/>
    <w:rsid w:val="00C23151"/>
    <w:rsid w:val="00C245F6"/>
    <w:rsid w:val="00C25C30"/>
    <w:rsid w:val="00C263F2"/>
    <w:rsid w:val="00C3136D"/>
    <w:rsid w:val="00C31BF0"/>
    <w:rsid w:val="00C31E22"/>
    <w:rsid w:val="00C331E7"/>
    <w:rsid w:val="00C3463F"/>
    <w:rsid w:val="00C3603E"/>
    <w:rsid w:val="00C360C0"/>
    <w:rsid w:val="00C40CFE"/>
    <w:rsid w:val="00C41BFC"/>
    <w:rsid w:val="00C44877"/>
    <w:rsid w:val="00C45028"/>
    <w:rsid w:val="00C46C23"/>
    <w:rsid w:val="00C47897"/>
    <w:rsid w:val="00C51763"/>
    <w:rsid w:val="00C5201C"/>
    <w:rsid w:val="00C52F16"/>
    <w:rsid w:val="00C544C7"/>
    <w:rsid w:val="00C5665C"/>
    <w:rsid w:val="00C57112"/>
    <w:rsid w:val="00C57199"/>
    <w:rsid w:val="00C6042E"/>
    <w:rsid w:val="00C60B89"/>
    <w:rsid w:val="00C63396"/>
    <w:rsid w:val="00C67A2E"/>
    <w:rsid w:val="00C70535"/>
    <w:rsid w:val="00C717E7"/>
    <w:rsid w:val="00C72970"/>
    <w:rsid w:val="00C74EDF"/>
    <w:rsid w:val="00C76BF7"/>
    <w:rsid w:val="00C76FE8"/>
    <w:rsid w:val="00C807CF"/>
    <w:rsid w:val="00C832C6"/>
    <w:rsid w:val="00C8342D"/>
    <w:rsid w:val="00C83512"/>
    <w:rsid w:val="00C84B69"/>
    <w:rsid w:val="00C868F4"/>
    <w:rsid w:val="00C86EC9"/>
    <w:rsid w:val="00C92FF6"/>
    <w:rsid w:val="00C96AC0"/>
    <w:rsid w:val="00C96B6F"/>
    <w:rsid w:val="00C96F7E"/>
    <w:rsid w:val="00C97D3F"/>
    <w:rsid w:val="00C97D66"/>
    <w:rsid w:val="00CA1C21"/>
    <w:rsid w:val="00CA2B52"/>
    <w:rsid w:val="00CA4FF8"/>
    <w:rsid w:val="00CA52DF"/>
    <w:rsid w:val="00CA6C97"/>
    <w:rsid w:val="00CB0795"/>
    <w:rsid w:val="00CB21F1"/>
    <w:rsid w:val="00CB2EE8"/>
    <w:rsid w:val="00CB4C93"/>
    <w:rsid w:val="00CB5A1F"/>
    <w:rsid w:val="00CB7827"/>
    <w:rsid w:val="00CB7D23"/>
    <w:rsid w:val="00CC2406"/>
    <w:rsid w:val="00CC4F09"/>
    <w:rsid w:val="00CC55C1"/>
    <w:rsid w:val="00CC5EA0"/>
    <w:rsid w:val="00CD0EC0"/>
    <w:rsid w:val="00CD55D2"/>
    <w:rsid w:val="00CE070A"/>
    <w:rsid w:val="00CE208B"/>
    <w:rsid w:val="00CE4985"/>
    <w:rsid w:val="00CE64DA"/>
    <w:rsid w:val="00CE6D80"/>
    <w:rsid w:val="00CE76B3"/>
    <w:rsid w:val="00CF6C62"/>
    <w:rsid w:val="00CF6CFA"/>
    <w:rsid w:val="00CF73AD"/>
    <w:rsid w:val="00D00A79"/>
    <w:rsid w:val="00D0179A"/>
    <w:rsid w:val="00D02174"/>
    <w:rsid w:val="00D0352D"/>
    <w:rsid w:val="00D0471E"/>
    <w:rsid w:val="00D0504D"/>
    <w:rsid w:val="00D05325"/>
    <w:rsid w:val="00D05867"/>
    <w:rsid w:val="00D069C5"/>
    <w:rsid w:val="00D07348"/>
    <w:rsid w:val="00D2358C"/>
    <w:rsid w:val="00D26DF6"/>
    <w:rsid w:val="00D27CB9"/>
    <w:rsid w:val="00D304D9"/>
    <w:rsid w:val="00D309EC"/>
    <w:rsid w:val="00D312C7"/>
    <w:rsid w:val="00D33D9A"/>
    <w:rsid w:val="00D3487D"/>
    <w:rsid w:val="00D3562B"/>
    <w:rsid w:val="00D400E8"/>
    <w:rsid w:val="00D410F9"/>
    <w:rsid w:val="00D41BED"/>
    <w:rsid w:val="00D42E0A"/>
    <w:rsid w:val="00D51A44"/>
    <w:rsid w:val="00D51ACF"/>
    <w:rsid w:val="00D51B00"/>
    <w:rsid w:val="00D54F85"/>
    <w:rsid w:val="00D601F1"/>
    <w:rsid w:val="00D602C9"/>
    <w:rsid w:val="00D62BB2"/>
    <w:rsid w:val="00D63F0F"/>
    <w:rsid w:val="00D64D34"/>
    <w:rsid w:val="00D670B6"/>
    <w:rsid w:val="00D7004F"/>
    <w:rsid w:val="00D73370"/>
    <w:rsid w:val="00D733FB"/>
    <w:rsid w:val="00D741CC"/>
    <w:rsid w:val="00D74229"/>
    <w:rsid w:val="00D7435D"/>
    <w:rsid w:val="00D7469C"/>
    <w:rsid w:val="00D75CB4"/>
    <w:rsid w:val="00D77E78"/>
    <w:rsid w:val="00D80F28"/>
    <w:rsid w:val="00D82669"/>
    <w:rsid w:val="00D8787C"/>
    <w:rsid w:val="00D930D1"/>
    <w:rsid w:val="00D9339C"/>
    <w:rsid w:val="00D9351E"/>
    <w:rsid w:val="00DA0C53"/>
    <w:rsid w:val="00DA1BA2"/>
    <w:rsid w:val="00DA24D8"/>
    <w:rsid w:val="00DA5FCC"/>
    <w:rsid w:val="00DB0757"/>
    <w:rsid w:val="00DB303E"/>
    <w:rsid w:val="00DC124A"/>
    <w:rsid w:val="00DC2ABB"/>
    <w:rsid w:val="00DC4837"/>
    <w:rsid w:val="00DC68AA"/>
    <w:rsid w:val="00DC78F3"/>
    <w:rsid w:val="00DD0488"/>
    <w:rsid w:val="00DD0B2E"/>
    <w:rsid w:val="00DD1EA3"/>
    <w:rsid w:val="00DD3089"/>
    <w:rsid w:val="00DD5F40"/>
    <w:rsid w:val="00DD7518"/>
    <w:rsid w:val="00DE002A"/>
    <w:rsid w:val="00DE24E3"/>
    <w:rsid w:val="00DE3116"/>
    <w:rsid w:val="00DE6565"/>
    <w:rsid w:val="00DE7758"/>
    <w:rsid w:val="00DF1421"/>
    <w:rsid w:val="00DF4E17"/>
    <w:rsid w:val="00DF4EF5"/>
    <w:rsid w:val="00DF55BF"/>
    <w:rsid w:val="00E002E0"/>
    <w:rsid w:val="00E01EBF"/>
    <w:rsid w:val="00E0285E"/>
    <w:rsid w:val="00E03AF9"/>
    <w:rsid w:val="00E04518"/>
    <w:rsid w:val="00E04893"/>
    <w:rsid w:val="00E10205"/>
    <w:rsid w:val="00E10855"/>
    <w:rsid w:val="00E1314F"/>
    <w:rsid w:val="00E16C8A"/>
    <w:rsid w:val="00E17B77"/>
    <w:rsid w:val="00E20F63"/>
    <w:rsid w:val="00E217A2"/>
    <w:rsid w:val="00E223A9"/>
    <w:rsid w:val="00E27E19"/>
    <w:rsid w:val="00E30145"/>
    <w:rsid w:val="00E30783"/>
    <w:rsid w:val="00E34716"/>
    <w:rsid w:val="00E34E21"/>
    <w:rsid w:val="00E374F8"/>
    <w:rsid w:val="00E3778B"/>
    <w:rsid w:val="00E4037D"/>
    <w:rsid w:val="00E40689"/>
    <w:rsid w:val="00E41355"/>
    <w:rsid w:val="00E4198E"/>
    <w:rsid w:val="00E423C6"/>
    <w:rsid w:val="00E42A2B"/>
    <w:rsid w:val="00E440EC"/>
    <w:rsid w:val="00E440F1"/>
    <w:rsid w:val="00E443AB"/>
    <w:rsid w:val="00E44F07"/>
    <w:rsid w:val="00E45335"/>
    <w:rsid w:val="00E463A2"/>
    <w:rsid w:val="00E46FD6"/>
    <w:rsid w:val="00E50BD4"/>
    <w:rsid w:val="00E54FE7"/>
    <w:rsid w:val="00E5512F"/>
    <w:rsid w:val="00E56DF1"/>
    <w:rsid w:val="00E60FA0"/>
    <w:rsid w:val="00E62171"/>
    <w:rsid w:val="00E62639"/>
    <w:rsid w:val="00E65AF2"/>
    <w:rsid w:val="00E741A6"/>
    <w:rsid w:val="00E74D72"/>
    <w:rsid w:val="00E75324"/>
    <w:rsid w:val="00E754E4"/>
    <w:rsid w:val="00E81752"/>
    <w:rsid w:val="00E829A9"/>
    <w:rsid w:val="00E84944"/>
    <w:rsid w:val="00E85C55"/>
    <w:rsid w:val="00E86443"/>
    <w:rsid w:val="00E86A01"/>
    <w:rsid w:val="00E86C34"/>
    <w:rsid w:val="00E911B0"/>
    <w:rsid w:val="00E91330"/>
    <w:rsid w:val="00E918BC"/>
    <w:rsid w:val="00EA23AF"/>
    <w:rsid w:val="00EA3B49"/>
    <w:rsid w:val="00EA40FB"/>
    <w:rsid w:val="00EA4527"/>
    <w:rsid w:val="00EA6932"/>
    <w:rsid w:val="00EB11B3"/>
    <w:rsid w:val="00EB1328"/>
    <w:rsid w:val="00EB2408"/>
    <w:rsid w:val="00EB2B9C"/>
    <w:rsid w:val="00EB2E40"/>
    <w:rsid w:val="00EB3CB8"/>
    <w:rsid w:val="00EC1C5B"/>
    <w:rsid w:val="00EC4C5D"/>
    <w:rsid w:val="00EC6B2D"/>
    <w:rsid w:val="00EC6D27"/>
    <w:rsid w:val="00EC7C60"/>
    <w:rsid w:val="00ED2048"/>
    <w:rsid w:val="00ED38D7"/>
    <w:rsid w:val="00EE0E9B"/>
    <w:rsid w:val="00EE2751"/>
    <w:rsid w:val="00EE441C"/>
    <w:rsid w:val="00EF2C74"/>
    <w:rsid w:val="00EF4565"/>
    <w:rsid w:val="00EF755F"/>
    <w:rsid w:val="00F010F8"/>
    <w:rsid w:val="00F01D98"/>
    <w:rsid w:val="00F031EC"/>
    <w:rsid w:val="00F03473"/>
    <w:rsid w:val="00F05588"/>
    <w:rsid w:val="00F05ADC"/>
    <w:rsid w:val="00F0788F"/>
    <w:rsid w:val="00F112B4"/>
    <w:rsid w:val="00F14D90"/>
    <w:rsid w:val="00F1619D"/>
    <w:rsid w:val="00F166FC"/>
    <w:rsid w:val="00F2075B"/>
    <w:rsid w:val="00F20E82"/>
    <w:rsid w:val="00F3055D"/>
    <w:rsid w:val="00F36BAA"/>
    <w:rsid w:val="00F36FBF"/>
    <w:rsid w:val="00F37CF2"/>
    <w:rsid w:val="00F4095D"/>
    <w:rsid w:val="00F41750"/>
    <w:rsid w:val="00F42548"/>
    <w:rsid w:val="00F42895"/>
    <w:rsid w:val="00F42DB2"/>
    <w:rsid w:val="00F43385"/>
    <w:rsid w:val="00F4546D"/>
    <w:rsid w:val="00F527F8"/>
    <w:rsid w:val="00F54F26"/>
    <w:rsid w:val="00F574E0"/>
    <w:rsid w:val="00F635FF"/>
    <w:rsid w:val="00F656CE"/>
    <w:rsid w:val="00F66B8B"/>
    <w:rsid w:val="00F67383"/>
    <w:rsid w:val="00F67ABA"/>
    <w:rsid w:val="00F67C0B"/>
    <w:rsid w:val="00F70E95"/>
    <w:rsid w:val="00F71925"/>
    <w:rsid w:val="00F73357"/>
    <w:rsid w:val="00F74E55"/>
    <w:rsid w:val="00F80530"/>
    <w:rsid w:val="00F80EFF"/>
    <w:rsid w:val="00F86400"/>
    <w:rsid w:val="00F90245"/>
    <w:rsid w:val="00F93D68"/>
    <w:rsid w:val="00F95AFA"/>
    <w:rsid w:val="00F96E29"/>
    <w:rsid w:val="00FA0AB4"/>
    <w:rsid w:val="00FA0EB8"/>
    <w:rsid w:val="00FA25C4"/>
    <w:rsid w:val="00FA3980"/>
    <w:rsid w:val="00FA5F3F"/>
    <w:rsid w:val="00FA7FF1"/>
    <w:rsid w:val="00FB3211"/>
    <w:rsid w:val="00FB343D"/>
    <w:rsid w:val="00FB5888"/>
    <w:rsid w:val="00FB6A60"/>
    <w:rsid w:val="00FC21A6"/>
    <w:rsid w:val="00FC77BC"/>
    <w:rsid w:val="00FD01F5"/>
    <w:rsid w:val="00FD0BD3"/>
    <w:rsid w:val="00FD345F"/>
    <w:rsid w:val="00FD435A"/>
    <w:rsid w:val="00FD6361"/>
    <w:rsid w:val="00FD6FC3"/>
    <w:rsid w:val="00FD72AE"/>
    <w:rsid w:val="00FE0769"/>
    <w:rsid w:val="00FE5502"/>
    <w:rsid w:val="00FF2A31"/>
    <w:rsid w:val="00FF332E"/>
    <w:rsid w:val="00FF3B4B"/>
    <w:rsid w:val="00FF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963367"/>
  <w15:docId w15:val="{4CE953DD-39CC-4552-BCC7-D2BBCC38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0CF"/>
    <w:pPr>
      <w:spacing w:before="0" w:after="120" w:line="24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B940CF"/>
    <w:pPr>
      <w:spacing w:before="240" w:after="240"/>
      <w:outlineLvl w:val="0"/>
    </w:pPr>
    <w:rPr>
      <w:b/>
      <w:bCs/>
      <w:color w:val="1B2E51"/>
      <w:sz w:val="48"/>
      <w:szCs w:val="48"/>
      <w14:textFill>
        <w14:solidFill>
          <w14:srgbClr w14:val="1B2E51">
            <w14:lumMod w14:val="95000"/>
            <w14:lumOff w14:val="5000"/>
          </w14:srgbClr>
        </w14:solidFill>
      </w14:textFill>
    </w:rPr>
  </w:style>
  <w:style w:type="paragraph" w:styleId="Heading2">
    <w:name w:val="heading 2"/>
    <w:basedOn w:val="Normal"/>
    <w:next w:val="Normal"/>
    <w:link w:val="Heading2Char"/>
    <w:uiPriority w:val="9"/>
    <w:unhideWhenUsed/>
    <w:qFormat/>
    <w:rsid w:val="00873F48"/>
    <w:pPr>
      <w:spacing w:after="360"/>
      <w:outlineLvl w:val="1"/>
    </w:pPr>
    <w:rPr>
      <w:b/>
      <w:color w:val="1B2E51"/>
      <w:sz w:val="36"/>
      <w:szCs w:val="36"/>
    </w:rPr>
  </w:style>
  <w:style w:type="paragraph" w:styleId="Heading3">
    <w:name w:val="heading 3"/>
    <w:basedOn w:val="Heading2"/>
    <w:next w:val="Normal"/>
    <w:link w:val="Heading3Char"/>
    <w:uiPriority w:val="9"/>
    <w:unhideWhenUsed/>
    <w:qFormat/>
    <w:rsid w:val="00873F48"/>
    <w:pPr>
      <w:outlineLvl w:val="2"/>
    </w:pPr>
    <w:rPr>
      <w:color w:val="0D0D0D" w:themeColor="text1" w:themeTint="F2"/>
      <w:sz w:val="24"/>
      <w:szCs w:val="24"/>
    </w:rPr>
  </w:style>
  <w:style w:type="paragraph" w:styleId="Heading4">
    <w:name w:val="heading 4"/>
    <w:basedOn w:val="Normal"/>
    <w:next w:val="Normal"/>
    <w:link w:val="Heading4Char"/>
    <w:uiPriority w:val="9"/>
    <w:semiHidden/>
    <w:unhideWhenUsed/>
    <w:qFormat/>
    <w:rsid w:val="00B60230"/>
    <w:pPr>
      <w:pBdr>
        <w:top w:val="dotted" w:sz="6" w:space="2" w:color="4F81BD" w:themeColor="accent1"/>
      </w:pBdr>
      <w:spacing w:before="200" w:after="0"/>
      <w:outlineLvl w:val="3"/>
    </w:pPr>
    <w:rPr>
      <w:caps/>
      <w:color w:val="4F81BD" w:themeColor="accent1"/>
      <w:spacing w:val="10"/>
      <w14:textFill>
        <w14:solidFill>
          <w14:schemeClr w14:val="accent1">
            <w14:lumMod w14:val="75000"/>
            <w14:lumMod w14:val="95000"/>
            <w14:lumOff w14:val="5000"/>
          </w14:schemeClr>
        </w14:solidFill>
      </w14:textFill>
    </w:rPr>
  </w:style>
  <w:style w:type="paragraph" w:styleId="Heading5">
    <w:name w:val="heading 5"/>
    <w:basedOn w:val="Normal"/>
    <w:next w:val="Normal"/>
    <w:link w:val="Heading5Char"/>
    <w:uiPriority w:val="9"/>
    <w:semiHidden/>
    <w:unhideWhenUsed/>
    <w:qFormat/>
    <w:rsid w:val="00B60230"/>
    <w:pPr>
      <w:pBdr>
        <w:bottom w:val="single" w:sz="6" w:space="1" w:color="4F81BD" w:themeColor="accent1"/>
      </w:pBdr>
      <w:spacing w:before="200" w:after="0"/>
      <w:outlineLvl w:val="4"/>
    </w:pPr>
    <w:rPr>
      <w:caps/>
      <w:color w:val="4F81BD" w:themeColor="accent1"/>
      <w:spacing w:val="10"/>
      <w14:textFill>
        <w14:solidFill>
          <w14:schemeClr w14:val="accent1">
            <w14:lumMod w14:val="75000"/>
            <w14:lumMod w14:val="95000"/>
            <w14:lumOff w14:val="5000"/>
          </w14:schemeClr>
        </w14:solidFill>
      </w14:textFill>
    </w:rPr>
  </w:style>
  <w:style w:type="paragraph" w:styleId="Heading6">
    <w:name w:val="heading 6"/>
    <w:basedOn w:val="Normal"/>
    <w:next w:val="Normal"/>
    <w:link w:val="Heading6Char"/>
    <w:uiPriority w:val="9"/>
    <w:semiHidden/>
    <w:unhideWhenUsed/>
    <w:qFormat/>
    <w:rsid w:val="00B60230"/>
    <w:pPr>
      <w:pBdr>
        <w:bottom w:val="dotted" w:sz="6" w:space="1" w:color="4F81BD" w:themeColor="accent1"/>
      </w:pBdr>
      <w:spacing w:before="200" w:after="0"/>
      <w:outlineLvl w:val="5"/>
    </w:pPr>
    <w:rPr>
      <w:caps/>
      <w:color w:val="4F81BD" w:themeColor="accent1"/>
      <w:spacing w:val="10"/>
      <w14:textFill>
        <w14:solidFill>
          <w14:schemeClr w14:val="accent1">
            <w14:lumMod w14:val="75000"/>
            <w14:lumMod w14:val="95000"/>
            <w14:lumOff w14:val="5000"/>
          </w14:schemeClr>
        </w14:solidFill>
      </w14:textFill>
    </w:rPr>
  </w:style>
  <w:style w:type="paragraph" w:styleId="Heading7">
    <w:name w:val="heading 7"/>
    <w:basedOn w:val="Normal"/>
    <w:next w:val="Normal"/>
    <w:link w:val="Heading7Char"/>
    <w:uiPriority w:val="9"/>
    <w:semiHidden/>
    <w:unhideWhenUsed/>
    <w:qFormat/>
    <w:rsid w:val="00B60230"/>
    <w:pPr>
      <w:spacing w:before="200" w:after="0"/>
      <w:outlineLvl w:val="6"/>
    </w:pPr>
    <w:rPr>
      <w:caps/>
      <w:color w:val="4F81BD" w:themeColor="accent1"/>
      <w:spacing w:val="10"/>
      <w14:textFill>
        <w14:solidFill>
          <w14:schemeClr w14:val="accent1">
            <w14:lumMod w14:val="75000"/>
            <w14:lumMod w14:val="95000"/>
            <w14:lumOff w14:val="5000"/>
          </w14:schemeClr>
        </w14:solidFill>
      </w14:textFill>
    </w:rPr>
  </w:style>
  <w:style w:type="paragraph" w:styleId="Heading8">
    <w:name w:val="heading 8"/>
    <w:basedOn w:val="Normal"/>
    <w:next w:val="Normal"/>
    <w:link w:val="Heading8Char"/>
    <w:uiPriority w:val="9"/>
    <w:semiHidden/>
    <w:unhideWhenUsed/>
    <w:qFormat/>
    <w:rsid w:val="00B6023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6023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60230"/>
    <w:rPr>
      <w:i/>
      <w:iCs/>
      <w:color w:val="243F60" w:themeColor="accent1" w:themeShade="7F"/>
    </w:rPr>
  </w:style>
  <w:style w:type="paragraph" w:styleId="BalloonText">
    <w:name w:val="Balloon Text"/>
    <w:basedOn w:val="Normal"/>
    <w:link w:val="BalloonTextChar"/>
    <w:uiPriority w:val="99"/>
    <w:semiHidden/>
    <w:unhideWhenUsed/>
    <w:rsid w:val="004178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88E"/>
    <w:rPr>
      <w:rFonts w:ascii="Tahoma" w:hAnsi="Tahoma" w:cs="Tahoma"/>
      <w:sz w:val="16"/>
      <w:szCs w:val="16"/>
    </w:rPr>
  </w:style>
  <w:style w:type="paragraph" w:styleId="ListParagraph">
    <w:name w:val="List Paragraph"/>
    <w:basedOn w:val="Normal"/>
    <w:uiPriority w:val="34"/>
    <w:qFormat/>
    <w:rsid w:val="00A24393"/>
    <w:pPr>
      <w:ind w:left="720"/>
      <w:contextualSpacing/>
    </w:pPr>
  </w:style>
  <w:style w:type="character" w:styleId="CommentReference">
    <w:name w:val="annotation reference"/>
    <w:basedOn w:val="DefaultParagraphFont"/>
    <w:unhideWhenUsed/>
    <w:rsid w:val="00275859"/>
    <w:rPr>
      <w:sz w:val="16"/>
      <w:szCs w:val="16"/>
    </w:rPr>
  </w:style>
  <w:style w:type="paragraph" w:styleId="CommentText">
    <w:name w:val="annotation text"/>
    <w:basedOn w:val="Normal"/>
    <w:link w:val="CommentTextChar"/>
    <w:uiPriority w:val="99"/>
    <w:semiHidden/>
    <w:unhideWhenUsed/>
    <w:rsid w:val="00275859"/>
  </w:style>
  <w:style w:type="character" w:customStyle="1" w:styleId="CommentTextChar">
    <w:name w:val="Comment Text Char"/>
    <w:basedOn w:val="DefaultParagraphFont"/>
    <w:link w:val="CommentText"/>
    <w:uiPriority w:val="99"/>
    <w:semiHidden/>
    <w:rsid w:val="00275859"/>
    <w:rPr>
      <w:sz w:val="20"/>
      <w:szCs w:val="20"/>
    </w:rPr>
  </w:style>
  <w:style w:type="paragraph" w:styleId="CommentSubject">
    <w:name w:val="annotation subject"/>
    <w:basedOn w:val="CommentText"/>
    <w:next w:val="CommentText"/>
    <w:link w:val="CommentSubjectChar"/>
    <w:uiPriority w:val="99"/>
    <w:semiHidden/>
    <w:unhideWhenUsed/>
    <w:rsid w:val="00275859"/>
    <w:rPr>
      <w:b/>
      <w:bCs/>
    </w:rPr>
  </w:style>
  <w:style w:type="character" w:customStyle="1" w:styleId="CommentSubjectChar">
    <w:name w:val="Comment Subject Char"/>
    <w:basedOn w:val="CommentTextChar"/>
    <w:link w:val="CommentSubject"/>
    <w:uiPriority w:val="99"/>
    <w:semiHidden/>
    <w:rsid w:val="00275859"/>
    <w:rPr>
      <w:b/>
      <w:bCs/>
      <w:sz w:val="20"/>
      <w:szCs w:val="20"/>
    </w:rPr>
  </w:style>
  <w:style w:type="table" w:customStyle="1" w:styleId="TableGrid2">
    <w:name w:val="Table Grid2"/>
    <w:basedOn w:val="TableNormal"/>
    <w:next w:val="TableGrid"/>
    <w:uiPriority w:val="59"/>
    <w:rsid w:val="00893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4D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04F7"/>
    <w:pPr>
      <w:tabs>
        <w:tab w:val="center" w:pos="4513"/>
        <w:tab w:val="right" w:pos="9026"/>
      </w:tabs>
      <w:spacing w:after="0"/>
    </w:pPr>
  </w:style>
  <w:style w:type="character" w:customStyle="1" w:styleId="HeaderChar">
    <w:name w:val="Header Char"/>
    <w:basedOn w:val="DefaultParagraphFont"/>
    <w:link w:val="Header"/>
    <w:uiPriority w:val="99"/>
    <w:rsid w:val="00A104F7"/>
  </w:style>
  <w:style w:type="paragraph" w:styleId="Footer">
    <w:name w:val="footer"/>
    <w:basedOn w:val="Normal"/>
    <w:link w:val="FooterChar"/>
    <w:uiPriority w:val="99"/>
    <w:unhideWhenUsed/>
    <w:rsid w:val="00A104F7"/>
    <w:pPr>
      <w:tabs>
        <w:tab w:val="center" w:pos="4513"/>
        <w:tab w:val="right" w:pos="9026"/>
      </w:tabs>
      <w:spacing w:after="0"/>
    </w:pPr>
  </w:style>
  <w:style w:type="character" w:customStyle="1" w:styleId="FooterChar">
    <w:name w:val="Footer Char"/>
    <w:basedOn w:val="DefaultParagraphFont"/>
    <w:link w:val="Footer"/>
    <w:uiPriority w:val="99"/>
    <w:rsid w:val="00A104F7"/>
  </w:style>
  <w:style w:type="character" w:customStyle="1" w:styleId="e24kjd">
    <w:name w:val="e24kjd"/>
    <w:basedOn w:val="DefaultParagraphFont"/>
    <w:rsid w:val="009868AC"/>
  </w:style>
  <w:style w:type="paragraph" w:styleId="NoSpacing">
    <w:name w:val="No Spacing"/>
    <w:basedOn w:val="Normal"/>
    <w:uiPriority w:val="1"/>
    <w:qFormat/>
    <w:rsid w:val="00873F48"/>
  </w:style>
  <w:style w:type="paragraph" w:styleId="NormalWeb">
    <w:name w:val="Normal (Web)"/>
    <w:basedOn w:val="Normal"/>
    <w:uiPriority w:val="99"/>
    <w:unhideWhenUsed/>
    <w:rsid w:val="00520278"/>
    <w:pPr>
      <w:spacing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940CF"/>
    <w:rPr>
      <w:rFonts w:ascii="Arial" w:hAnsi="Arial" w:cs="Arial"/>
      <w:b/>
      <w:bCs/>
      <w:color w:val="1B2E51"/>
      <w:sz w:val="48"/>
      <w:szCs w:val="48"/>
      <w14:textFill>
        <w14:solidFill>
          <w14:srgbClr w14:val="1B2E51">
            <w14:lumMod w14:val="95000"/>
            <w14:lumOff w14:val="5000"/>
          </w14:srgbClr>
        </w14:solidFill>
      </w14:textFill>
    </w:rPr>
  </w:style>
  <w:style w:type="character" w:customStyle="1" w:styleId="Heading2Char">
    <w:name w:val="Heading 2 Char"/>
    <w:basedOn w:val="DefaultParagraphFont"/>
    <w:link w:val="Heading2"/>
    <w:uiPriority w:val="9"/>
    <w:rsid w:val="00873F48"/>
    <w:rPr>
      <w:rFonts w:ascii="Arial" w:hAnsi="Arial" w:cs="Arial"/>
      <w:b/>
      <w:color w:val="1B2E51"/>
      <w:sz w:val="36"/>
      <w:szCs w:val="36"/>
    </w:rPr>
  </w:style>
  <w:style w:type="character" w:customStyle="1" w:styleId="Heading3Char">
    <w:name w:val="Heading 3 Char"/>
    <w:basedOn w:val="DefaultParagraphFont"/>
    <w:link w:val="Heading3"/>
    <w:uiPriority w:val="9"/>
    <w:rsid w:val="00873F48"/>
    <w:rPr>
      <w:rFonts w:ascii="Arial" w:hAnsi="Arial" w:cs="Arial"/>
      <w:b/>
      <w:color w:val="0D0D0D" w:themeColor="text1" w:themeTint="F2"/>
      <w:sz w:val="24"/>
      <w:szCs w:val="24"/>
    </w:rPr>
  </w:style>
  <w:style w:type="character" w:customStyle="1" w:styleId="Heading4Char">
    <w:name w:val="Heading 4 Char"/>
    <w:basedOn w:val="DefaultParagraphFont"/>
    <w:link w:val="Heading4"/>
    <w:uiPriority w:val="9"/>
    <w:semiHidden/>
    <w:rsid w:val="00B60230"/>
    <w:rPr>
      <w:caps/>
      <w:color w:val="365F91" w:themeColor="accent1" w:themeShade="BF"/>
      <w:spacing w:val="10"/>
    </w:rPr>
  </w:style>
  <w:style w:type="character" w:customStyle="1" w:styleId="Heading5Char">
    <w:name w:val="Heading 5 Char"/>
    <w:basedOn w:val="DefaultParagraphFont"/>
    <w:link w:val="Heading5"/>
    <w:uiPriority w:val="9"/>
    <w:semiHidden/>
    <w:rsid w:val="00B60230"/>
    <w:rPr>
      <w:caps/>
      <w:color w:val="365F91" w:themeColor="accent1" w:themeShade="BF"/>
      <w:spacing w:val="10"/>
    </w:rPr>
  </w:style>
  <w:style w:type="character" w:customStyle="1" w:styleId="Heading6Char">
    <w:name w:val="Heading 6 Char"/>
    <w:basedOn w:val="DefaultParagraphFont"/>
    <w:link w:val="Heading6"/>
    <w:uiPriority w:val="9"/>
    <w:semiHidden/>
    <w:rsid w:val="00B60230"/>
    <w:rPr>
      <w:caps/>
      <w:color w:val="365F91" w:themeColor="accent1" w:themeShade="BF"/>
      <w:spacing w:val="10"/>
    </w:rPr>
  </w:style>
  <w:style w:type="character" w:customStyle="1" w:styleId="Heading7Char">
    <w:name w:val="Heading 7 Char"/>
    <w:basedOn w:val="DefaultParagraphFont"/>
    <w:link w:val="Heading7"/>
    <w:uiPriority w:val="9"/>
    <w:semiHidden/>
    <w:rsid w:val="00B60230"/>
    <w:rPr>
      <w:caps/>
      <w:color w:val="365F91" w:themeColor="accent1" w:themeShade="BF"/>
      <w:spacing w:val="10"/>
    </w:rPr>
  </w:style>
  <w:style w:type="character" w:customStyle="1" w:styleId="Heading8Char">
    <w:name w:val="Heading 8 Char"/>
    <w:basedOn w:val="DefaultParagraphFont"/>
    <w:link w:val="Heading8"/>
    <w:uiPriority w:val="9"/>
    <w:semiHidden/>
    <w:rsid w:val="00B60230"/>
    <w:rPr>
      <w:caps/>
      <w:spacing w:val="10"/>
      <w:sz w:val="18"/>
      <w:szCs w:val="18"/>
    </w:rPr>
  </w:style>
  <w:style w:type="character" w:customStyle="1" w:styleId="Heading9Char">
    <w:name w:val="Heading 9 Char"/>
    <w:basedOn w:val="DefaultParagraphFont"/>
    <w:link w:val="Heading9"/>
    <w:uiPriority w:val="9"/>
    <w:semiHidden/>
    <w:rsid w:val="00B60230"/>
    <w:rPr>
      <w:i/>
      <w:iCs/>
      <w:caps/>
      <w:spacing w:val="10"/>
      <w:sz w:val="18"/>
      <w:szCs w:val="18"/>
    </w:rPr>
  </w:style>
  <w:style w:type="paragraph" w:styleId="Caption">
    <w:name w:val="caption"/>
    <w:basedOn w:val="Normal"/>
    <w:next w:val="Normal"/>
    <w:uiPriority w:val="35"/>
    <w:unhideWhenUsed/>
    <w:qFormat/>
    <w:rsid w:val="00B60230"/>
    <w:rPr>
      <w:b/>
      <w:bCs/>
      <w:color w:val="4F81BD" w:themeColor="accent1"/>
      <w:sz w:val="16"/>
      <w:szCs w:val="16"/>
      <w14:textFill>
        <w14:solidFill>
          <w14:schemeClr w14:val="accent1">
            <w14:lumMod w14:val="75000"/>
            <w14:lumMod w14:val="95000"/>
            <w14:lumOff w14:val="5000"/>
          </w14:schemeClr>
        </w14:solidFill>
      </w14:textFill>
    </w:rPr>
  </w:style>
  <w:style w:type="paragraph" w:styleId="Title">
    <w:name w:val="Title"/>
    <w:basedOn w:val="Normal"/>
    <w:next w:val="Normal"/>
    <w:link w:val="TitleChar"/>
    <w:uiPriority w:val="10"/>
    <w:qFormat/>
    <w:rsid w:val="00CC5EA0"/>
    <w:rPr>
      <w:b/>
      <w:color w:val="FFFFFF" w:themeColor="background1" w:themeTint="F2"/>
      <w:sz w:val="64"/>
      <w:szCs w:val="64"/>
    </w:rPr>
  </w:style>
  <w:style w:type="character" w:customStyle="1" w:styleId="TitleChar">
    <w:name w:val="Title Char"/>
    <w:basedOn w:val="DefaultParagraphFont"/>
    <w:link w:val="Title"/>
    <w:uiPriority w:val="10"/>
    <w:rsid w:val="00CC5EA0"/>
    <w:rPr>
      <w:rFonts w:ascii="Arial" w:hAnsi="Arial" w:cs="Arial"/>
      <w:b/>
      <w:color w:val="FFFFFF" w:themeColor="background1"/>
      <w:sz w:val="64"/>
      <w:szCs w:val="64"/>
    </w:rPr>
  </w:style>
  <w:style w:type="paragraph" w:styleId="Subtitle">
    <w:name w:val="Subtitle"/>
    <w:basedOn w:val="Normal"/>
    <w:next w:val="Normal"/>
    <w:link w:val="SubtitleChar"/>
    <w:uiPriority w:val="11"/>
    <w:qFormat/>
    <w:rsid w:val="00CC5EA0"/>
    <w:rPr>
      <w:color w:val="FFFFFF" w:themeColor="background1" w:themeTint="F2"/>
      <w:sz w:val="48"/>
      <w:szCs w:val="48"/>
    </w:rPr>
  </w:style>
  <w:style w:type="character" w:customStyle="1" w:styleId="SubtitleChar">
    <w:name w:val="Subtitle Char"/>
    <w:basedOn w:val="DefaultParagraphFont"/>
    <w:link w:val="Subtitle"/>
    <w:uiPriority w:val="11"/>
    <w:rsid w:val="00CC5EA0"/>
    <w:rPr>
      <w:rFonts w:ascii="Arial" w:hAnsi="Arial" w:cs="Arial"/>
      <w:color w:val="FFFFFF" w:themeColor="background1"/>
      <w:sz w:val="48"/>
      <w:szCs w:val="48"/>
    </w:rPr>
  </w:style>
  <w:style w:type="character" w:styleId="Strong">
    <w:name w:val="Strong"/>
    <w:uiPriority w:val="22"/>
    <w:qFormat/>
    <w:rsid w:val="00B60230"/>
    <w:rPr>
      <w:b/>
      <w:bCs/>
    </w:rPr>
  </w:style>
  <w:style w:type="character" w:styleId="Emphasis">
    <w:name w:val="Emphasis"/>
    <w:uiPriority w:val="20"/>
    <w:qFormat/>
    <w:rsid w:val="00B60230"/>
    <w:rPr>
      <w:caps/>
      <w:color w:val="243F60" w:themeColor="accent1" w:themeShade="7F"/>
      <w:spacing w:val="5"/>
    </w:rPr>
  </w:style>
  <w:style w:type="paragraph" w:styleId="Quote">
    <w:name w:val="Quote"/>
    <w:basedOn w:val="Normal"/>
    <w:next w:val="Normal"/>
    <w:link w:val="QuoteChar"/>
    <w:uiPriority w:val="29"/>
    <w:qFormat/>
    <w:rsid w:val="00B60230"/>
    <w:rPr>
      <w:i/>
      <w:iCs/>
    </w:rPr>
  </w:style>
  <w:style w:type="character" w:customStyle="1" w:styleId="QuoteChar">
    <w:name w:val="Quote Char"/>
    <w:basedOn w:val="DefaultParagraphFont"/>
    <w:link w:val="Quote"/>
    <w:uiPriority w:val="29"/>
    <w:rsid w:val="00B60230"/>
    <w:rPr>
      <w:i/>
      <w:iCs/>
      <w:sz w:val="24"/>
      <w:szCs w:val="24"/>
    </w:rPr>
  </w:style>
  <w:style w:type="paragraph" w:styleId="IntenseQuote">
    <w:name w:val="Intense Quote"/>
    <w:basedOn w:val="Normal"/>
    <w:next w:val="Normal"/>
    <w:link w:val="IntenseQuoteChar"/>
    <w:uiPriority w:val="30"/>
    <w:qFormat/>
    <w:rsid w:val="00B60230"/>
    <w:pPr>
      <w:spacing w:before="240" w:after="240"/>
      <w:ind w:left="1080" w:right="1080"/>
      <w:jc w:val="center"/>
    </w:pPr>
    <w:rPr>
      <w:color w:val="5887C0" w:themeColor="accent1" w:themeTint="F2"/>
    </w:rPr>
  </w:style>
  <w:style w:type="character" w:customStyle="1" w:styleId="IntenseQuoteChar">
    <w:name w:val="Intense Quote Char"/>
    <w:basedOn w:val="DefaultParagraphFont"/>
    <w:link w:val="IntenseQuote"/>
    <w:uiPriority w:val="30"/>
    <w:rsid w:val="00B60230"/>
    <w:rPr>
      <w:color w:val="4F81BD" w:themeColor="accent1"/>
      <w:sz w:val="24"/>
      <w:szCs w:val="24"/>
    </w:rPr>
  </w:style>
  <w:style w:type="character" w:styleId="IntenseEmphasis">
    <w:name w:val="Intense Emphasis"/>
    <w:uiPriority w:val="21"/>
    <w:qFormat/>
    <w:rsid w:val="00B60230"/>
    <w:rPr>
      <w:b/>
      <w:bCs/>
      <w:caps/>
      <w:color w:val="243F60" w:themeColor="accent1" w:themeShade="7F"/>
      <w:spacing w:val="10"/>
    </w:rPr>
  </w:style>
  <w:style w:type="character" w:styleId="SubtleReference">
    <w:name w:val="Subtle Reference"/>
    <w:uiPriority w:val="31"/>
    <w:qFormat/>
    <w:rsid w:val="00B60230"/>
    <w:rPr>
      <w:b/>
      <w:bCs/>
      <w:color w:val="4F81BD" w:themeColor="accent1"/>
    </w:rPr>
  </w:style>
  <w:style w:type="character" w:styleId="IntenseReference">
    <w:name w:val="Intense Reference"/>
    <w:uiPriority w:val="32"/>
    <w:qFormat/>
    <w:rsid w:val="00B60230"/>
    <w:rPr>
      <w:b/>
      <w:bCs/>
      <w:i/>
      <w:iCs/>
      <w:caps/>
      <w:color w:val="4F81BD" w:themeColor="accent1"/>
    </w:rPr>
  </w:style>
  <w:style w:type="character" w:styleId="BookTitle">
    <w:name w:val="Book Title"/>
    <w:uiPriority w:val="33"/>
    <w:qFormat/>
    <w:rsid w:val="00B60230"/>
    <w:rPr>
      <w:b/>
      <w:bCs/>
      <w:i/>
      <w:iCs/>
      <w:spacing w:val="0"/>
    </w:rPr>
  </w:style>
  <w:style w:type="paragraph" w:styleId="TOCHeading">
    <w:name w:val="TOC Heading"/>
    <w:basedOn w:val="Heading1"/>
    <w:next w:val="Normal"/>
    <w:uiPriority w:val="39"/>
    <w:unhideWhenUsed/>
    <w:qFormat/>
    <w:rsid w:val="00B60230"/>
    <w:pPr>
      <w:outlineLvl w:val="9"/>
    </w:pPr>
  </w:style>
  <w:style w:type="paragraph" w:styleId="FootnoteText">
    <w:name w:val="footnote text"/>
    <w:basedOn w:val="Normal"/>
    <w:link w:val="FootnoteTextChar"/>
    <w:uiPriority w:val="99"/>
    <w:semiHidden/>
    <w:unhideWhenUsed/>
    <w:rsid w:val="00FB5888"/>
    <w:pPr>
      <w:spacing w:after="0"/>
    </w:pPr>
  </w:style>
  <w:style w:type="character" w:customStyle="1" w:styleId="FootnoteTextChar">
    <w:name w:val="Footnote Text Char"/>
    <w:basedOn w:val="DefaultParagraphFont"/>
    <w:link w:val="FootnoteText"/>
    <w:uiPriority w:val="99"/>
    <w:semiHidden/>
    <w:rsid w:val="00FB5888"/>
  </w:style>
  <w:style w:type="character" w:styleId="FootnoteReference">
    <w:name w:val="footnote reference"/>
    <w:basedOn w:val="DefaultParagraphFont"/>
    <w:uiPriority w:val="99"/>
    <w:semiHidden/>
    <w:unhideWhenUsed/>
    <w:rsid w:val="00FB5888"/>
    <w:rPr>
      <w:vertAlign w:val="superscript"/>
    </w:rPr>
  </w:style>
  <w:style w:type="character" w:customStyle="1" w:styleId="A2">
    <w:name w:val="A2"/>
    <w:uiPriority w:val="99"/>
    <w:rsid w:val="008E315A"/>
    <w:rPr>
      <w:rFonts w:cs="URW DIN"/>
      <w:color w:val="000000"/>
      <w:sz w:val="22"/>
      <w:szCs w:val="22"/>
    </w:rPr>
  </w:style>
  <w:style w:type="paragraph" w:customStyle="1" w:styleId="Pa0">
    <w:name w:val="Pa0"/>
    <w:basedOn w:val="Default"/>
    <w:next w:val="Default"/>
    <w:uiPriority w:val="99"/>
    <w:rsid w:val="00D00A79"/>
    <w:pPr>
      <w:spacing w:before="0" w:line="241" w:lineRule="atLeast"/>
    </w:pPr>
    <w:rPr>
      <w:rFonts w:ascii="URW DIN" w:hAnsi="URW DIN" w:cstheme="minorBidi"/>
      <w:color w:val="auto"/>
    </w:rPr>
  </w:style>
  <w:style w:type="character" w:customStyle="1" w:styleId="A4">
    <w:name w:val="A4"/>
    <w:uiPriority w:val="99"/>
    <w:rsid w:val="00D00A79"/>
    <w:rPr>
      <w:rFonts w:cs="URW DIN"/>
      <w:color w:val="000000"/>
      <w:sz w:val="12"/>
      <w:szCs w:val="12"/>
    </w:rPr>
  </w:style>
  <w:style w:type="table" w:customStyle="1" w:styleId="TableGrid1">
    <w:name w:val="Table Grid1"/>
    <w:basedOn w:val="TableNormal"/>
    <w:next w:val="TableGrid"/>
    <w:uiPriority w:val="59"/>
    <w:rsid w:val="0039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72B"/>
    <w:rPr>
      <w:color w:val="0000FF" w:themeColor="hyperlink"/>
      <w:u w:val="single"/>
    </w:rPr>
  </w:style>
  <w:style w:type="character" w:customStyle="1" w:styleId="UnresolvedMention1">
    <w:name w:val="Unresolved Mention1"/>
    <w:basedOn w:val="DefaultParagraphFont"/>
    <w:uiPriority w:val="99"/>
    <w:semiHidden/>
    <w:unhideWhenUsed/>
    <w:rsid w:val="0053472B"/>
    <w:rPr>
      <w:color w:val="605E5C"/>
      <w:shd w:val="clear" w:color="auto" w:fill="E1DFDD"/>
    </w:rPr>
  </w:style>
  <w:style w:type="character" w:customStyle="1" w:styleId="UnresolvedMention2">
    <w:name w:val="Unresolved Mention2"/>
    <w:basedOn w:val="DefaultParagraphFont"/>
    <w:uiPriority w:val="99"/>
    <w:semiHidden/>
    <w:unhideWhenUsed/>
    <w:rsid w:val="00312C5D"/>
    <w:rPr>
      <w:color w:val="605E5C"/>
      <w:shd w:val="clear" w:color="auto" w:fill="E1DFDD"/>
    </w:rPr>
  </w:style>
  <w:style w:type="paragraph" w:styleId="Revision">
    <w:name w:val="Revision"/>
    <w:hidden/>
    <w:uiPriority w:val="99"/>
    <w:semiHidden/>
    <w:rsid w:val="00DA5FCC"/>
    <w:pPr>
      <w:spacing w:before="0" w:after="0" w:line="240" w:lineRule="auto"/>
    </w:pPr>
  </w:style>
  <w:style w:type="paragraph" w:styleId="TOC1">
    <w:name w:val="toc 1"/>
    <w:basedOn w:val="Normal"/>
    <w:next w:val="Normal"/>
    <w:autoRedefine/>
    <w:uiPriority w:val="39"/>
    <w:unhideWhenUsed/>
    <w:rsid w:val="00B940CF"/>
    <w:pPr>
      <w:spacing w:after="100"/>
    </w:pPr>
  </w:style>
  <w:style w:type="paragraph" w:styleId="TOC3">
    <w:name w:val="toc 3"/>
    <w:basedOn w:val="Normal"/>
    <w:next w:val="Normal"/>
    <w:autoRedefine/>
    <w:uiPriority w:val="39"/>
    <w:unhideWhenUsed/>
    <w:rsid w:val="00B940C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1202">
      <w:bodyDiv w:val="1"/>
      <w:marLeft w:val="0"/>
      <w:marRight w:val="0"/>
      <w:marTop w:val="0"/>
      <w:marBottom w:val="0"/>
      <w:divBdr>
        <w:top w:val="none" w:sz="0" w:space="0" w:color="auto"/>
        <w:left w:val="none" w:sz="0" w:space="0" w:color="auto"/>
        <w:bottom w:val="none" w:sz="0" w:space="0" w:color="auto"/>
        <w:right w:val="none" w:sz="0" w:space="0" w:color="auto"/>
      </w:divBdr>
      <w:divsChild>
        <w:div w:id="1777407012">
          <w:marLeft w:val="0"/>
          <w:marRight w:val="0"/>
          <w:marTop w:val="0"/>
          <w:marBottom w:val="0"/>
          <w:divBdr>
            <w:top w:val="none" w:sz="0" w:space="0" w:color="auto"/>
            <w:left w:val="none" w:sz="0" w:space="0" w:color="auto"/>
            <w:bottom w:val="none" w:sz="0" w:space="0" w:color="auto"/>
            <w:right w:val="none" w:sz="0" w:space="0" w:color="auto"/>
          </w:divBdr>
        </w:div>
        <w:div w:id="1044017180">
          <w:marLeft w:val="0"/>
          <w:marRight w:val="0"/>
          <w:marTop w:val="0"/>
          <w:marBottom w:val="0"/>
          <w:divBdr>
            <w:top w:val="none" w:sz="0" w:space="0" w:color="auto"/>
            <w:left w:val="none" w:sz="0" w:space="0" w:color="auto"/>
            <w:bottom w:val="none" w:sz="0" w:space="0" w:color="auto"/>
            <w:right w:val="none" w:sz="0" w:space="0" w:color="auto"/>
          </w:divBdr>
        </w:div>
      </w:divsChild>
    </w:div>
    <w:div w:id="57482951">
      <w:bodyDiv w:val="1"/>
      <w:marLeft w:val="0"/>
      <w:marRight w:val="0"/>
      <w:marTop w:val="0"/>
      <w:marBottom w:val="0"/>
      <w:divBdr>
        <w:top w:val="none" w:sz="0" w:space="0" w:color="auto"/>
        <w:left w:val="none" w:sz="0" w:space="0" w:color="auto"/>
        <w:bottom w:val="none" w:sz="0" w:space="0" w:color="auto"/>
        <w:right w:val="none" w:sz="0" w:space="0" w:color="auto"/>
      </w:divBdr>
    </w:div>
    <w:div w:id="96216874">
      <w:bodyDiv w:val="1"/>
      <w:marLeft w:val="0"/>
      <w:marRight w:val="0"/>
      <w:marTop w:val="0"/>
      <w:marBottom w:val="0"/>
      <w:divBdr>
        <w:top w:val="none" w:sz="0" w:space="0" w:color="auto"/>
        <w:left w:val="none" w:sz="0" w:space="0" w:color="auto"/>
        <w:bottom w:val="none" w:sz="0" w:space="0" w:color="auto"/>
        <w:right w:val="none" w:sz="0" w:space="0" w:color="auto"/>
      </w:divBdr>
    </w:div>
    <w:div w:id="168837550">
      <w:bodyDiv w:val="1"/>
      <w:marLeft w:val="0"/>
      <w:marRight w:val="0"/>
      <w:marTop w:val="0"/>
      <w:marBottom w:val="0"/>
      <w:divBdr>
        <w:top w:val="none" w:sz="0" w:space="0" w:color="auto"/>
        <w:left w:val="none" w:sz="0" w:space="0" w:color="auto"/>
        <w:bottom w:val="none" w:sz="0" w:space="0" w:color="auto"/>
        <w:right w:val="none" w:sz="0" w:space="0" w:color="auto"/>
      </w:divBdr>
    </w:div>
    <w:div w:id="234703909">
      <w:bodyDiv w:val="1"/>
      <w:marLeft w:val="0"/>
      <w:marRight w:val="0"/>
      <w:marTop w:val="0"/>
      <w:marBottom w:val="0"/>
      <w:divBdr>
        <w:top w:val="none" w:sz="0" w:space="0" w:color="auto"/>
        <w:left w:val="none" w:sz="0" w:space="0" w:color="auto"/>
        <w:bottom w:val="none" w:sz="0" w:space="0" w:color="auto"/>
        <w:right w:val="none" w:sz="0" w:space="0" w:color="auto"/>
      </w:divBdr>
    </w:div>
    <w:div w:id="276911318">
      <w:bodyDiv w:val="1"/>
      <w:marLeft w:val="0"/>
      <w:marRight w:val="0"/>
      <w:marTop w:val="0"/>
      <w:marBottom w:val="0"/>
      <w:divBdr>
        <w:top w:val="none" w:sz="0" w:space="0" w:color="auto"/>
        <w:left w:val="none" w:sz="0" w:space="0" w:color="auto"/>
        <w:bottom w:val="none" w:sz="0" w:space="0" w:color="auto"/>
        <w:right w:val="none" w:sz="0" w:space="0" w:color="auto"/>
      </w:divBdr>
      <w:divsChild>
        <w:div w:id="1661881817">
          <w:marLeft w:val="0"/>
          <w:marRight w:val="0"/>
          <w:marTop w:val="0"/>
          <w:marBottom w:val="0"/>
          <w:divBdr>
            <w:top w:val="none" w:sz="0" w:space="0" w:color="auto"/>
            <w:left w:val="none" w:sz="0" w:space="0" w:color="auto"/>
            <w:bottom w:val="none" w:sz="0" w:space="0" w:color="auto"/>
            <w:right w:val="none" w:sz="0" w:space="0" w:color="auto"/>
          </w:divBdr>
          <w:divsChild>
            <w:div w:id="1735734111">
              <w:marLeft w:val="0"/>
              <w:marRight w:val="0"/>
              <w:marTop w:val="0"/>
              <w:marBottom w:val="0"/>
              <w:divBdr>
                <w:top w:val="none" w:sz="0" w:space="0" w:color="auto"/>
                <w:left w:val="none" w:sz="0" w:space="0" w:color="auto"/>
                <w:bottom w:val="none" w:sz="0" w:space="0" w:color="auto"/>
                <w:right w:val="none" w:sz="0" w:space="0" w:color="auto"/>
              </w:divBdr>
              <w:divsChild>
                <w:div w:id="11236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1111">
      <w:bodyDiv w:val="1"/>
      <w:marLeft w:val="0"/>
      <w:marRight w:val="0"/>
      <w:marTop w:val="0"/>
      <w:marBottom w:val="0"/>
      <w:divBdr>
        <w:top w:val="none" w:sz="0" w:space="0" w:color="auto"/>
        <w:left w:val="none" w:sz="0" w:space="0" w:color="auto"/>
        <w:bottom w:val="none" w:sz="0" w:space="0" w:color="auto"/>
        <w:right w:val="none" w:sz="0" w:space="0" w:color="auto"/>
      </w:divBdr>
    </w:div>
    <w:div w:id="293340533">
      <w:bodyDiv w:val="1"/>
      <w:marLeft w:val="0"/>
      <w:marRight w:val="0"/>
      <w:marTop w:val="0"/>
      <w:marBottom w:val="0"/>
      <w:divBdr>
        <w:top w:val="none" w:sz="0" w:space="0" w:color="auto"/>
        <w:left w:val="none" w:sz="0" w:space="0" w:color="auto"/>
        <w:bottom w:val="none" w:sz="0" w:space="0" w:color="auto"/>
        <w:right w:val="none" w:sz="0" w:space="0" w:color="auto"/>
      </w:divBdr>
    </w:div>
    <w:div w:id="318730102">
      <w:bodyDiv w:val="1"/>
      <w:marLeft w:val="0"/>
      <w:marRight w:val="0"/>
      <w:marTop w:val="0"/>
      <w:marBottom w:val="0"/>
      <w:divBdr>
        <w:top w:val="none" w:sz="0" w:space="0" w:color="auto"/>
        <w:left w:val="none" w:sz="0" w:space="0" w:color="auto"/>
        <w:bottom w:val="none" w:sz="0" w:space="0" w:color="auto"/>
        <w:right w:val="none" w:sz="0" w:space="0" w:color="auto"/>
      </w:divBdr>
    </w:div>
    <w:div w:id="338772433">
      <w:bodyDiv w:val="1"/>
      <w:marLeft w:val="0"/>
      <w:marRight w:val="0"/>
      <w:marTop w:val="0"/>
      <w:marBottom w:val="0"/>
      <w:divBdr>
        <w:top w:val="none" w:sz="0" w:space="0" w:color="auto"/>
        <w:left w:val="none" w:sz="0" w:space="0" w:color="auto"/>
        <w:bottom w:val="none" w:sz="0" w:space="0" w:color="auto"/>
        <w:right w:val="none" w:sz="0" w:space="0" w:color="auto"/>
      </w:divBdr>
    </w:div>
    <w:div w:id="383871174">
      <w:bodyDiv w:val="1"/>
      <w:marLeft w:val="0"/>
      <w:marRight w:val="0"/>
      <w:marTop w:val="0"/>
      <w:marBottom w:val="0"/>
      <w:divBdr>
        <w:top w:val="none" w:sz="0" w:space="0" w:color="auto"/>
        <w:left w:val="none" w:sz="0" w:space="0" w:color="auto"/>
        <w:bottom w:val="none" w:sz="0" w:space="0" w:color="auto"/>
        <w:right w:val="none" w:sz="0" w:space="0" w:color="auto"/>
      </w:divBdr>
    </w:div>
    <w:div w:id="400180821">
      <w:bodyDiv w:val="1"/>
      <w:marLeft w:val="0"/>
      <w:marRight w:val="0"/>
      <w:marTop w:val="0"/>
      <w:marBottom w:val="0"/>
      <w:divBdr>
        <w:top w:val="none" w:sz="0" w:space="0" w:color="auto"/>
        <w:left w:val="none" w:sz="0" w:space="0" w:color="auto"/>
        <w:bottom w:val="none" w:sz="0" w:space="0" w:color="auto"/>
        <w:right w:val="none" w:sz="0" w:space="0" w:color="auto"/>
      </w:divBdr>
    </w:div>
    <w:div w:id="477377564">
      <w:bodyDiv w:val="1"/>
      <w:marLeft w:val="0"/>
      <w:marRight w:val="0"/>
      <w:marTop w:val="0"/>
      <w:marBottom w:val="0"/>
      <w:divBdr>
        <w:top w:val="none" w:sz="0" w:space="0" w:color="auto"/>
        <w:left w:val="none" w:sz="0" w:space="0" w:color="auto"/>
        <w:bottom w:val="none" w:sz="0" w:space="0" w:color="auto"/>
        <w:right w:val="none" w:sz="0" w:space="0" w:color="auto"/>
      </w:divBdr>
      <w:divsChild>
        <w:div w:id="287856527">
          <w:marLeft w:val="547"/>
          <w:marRight w:val="0"/>
          <w:marTop w:val="0"/>
          <w:marBottom w:val="0"/>
          <w:divBdr>
            <w:top w:val="none" w:sz="0" w:space="0" w:color="auto"/>
            <w:left w:val="none" w:sz="0" w:space="0" w:color="auto"/>
            <w:bottom w:val="none" w:sz="0" w:space="0" w:color="auto"/>
            <w:right w:val="none" w:sz="0" w:space="0" w:color="auto"/>
          </w:divBdr>
        </w:div>
        <w:div w:id="375008285">
          <w:marLeft w:val="547"/>
          <w:marRight w:val="0"/>
          <w:marTop w:val="0"/>
          <w:marBottom w:val="0"/>
          <w:divBdr>
            <w:top w:val="none" w:sz="0" w:space="0" w:color="auto"/>
            <w:left w:val="none" w:sz="0" w:space="0" w:color="auto"/>
            <w:bottom w:val="none" w:sz="0" w:space="0" w:color="auto"/>
            <w:right w:val="none" w:sz="0" w:space="0" w:color="auto"/>
          </w:divBdr>
        </w:div>
        <w:div w:id="1525241411">
          <w:marLeft w:val="547"/>
          <w:marRight w:val="0"/>
          <w:marTop w:val="0"/>
          <w:marBottom w:val="0"/>
          <w:divBdr>
            <w:top w:val="none" w:sz="0" w:space="0" w:color="auto"/>
            <w:left w:val="none" w:sz="0" w:space="0" w:color="auto"/>
            <w:bottom w:val="none" w:sz="0" w:space="0" w:color="auto"/>
            <w:right w:val="none" w:sz="0" w:space="0" w:color="auto"/>
          </w:divBdr>
        </w:div>
        <w:div w:id="1545213985">
          <w:marLeft w:val="547"/>
          <w:marRight w:val="0"/>
          <w:marTop w:val="0"/>
          <w:marBottom w:val="0"/>
          <w:divBdr>
            <w:top w:val="none" w:sz="0" w:space="0" w:color="auto"/>
            <w:left w:val="none" w:sz="0" w:space="0" w:color="auto"/>
            <w:bottom w:val="none" w:sz="0" w:space="0" w:color="auto"/>
            <w:right w:val="none" w:sz="0" w:space="0" w:color="auto"/>
          </w:divBdr>
        </w:div>
        <w:div w:id="2040811315">
          <w:marLeft w:val="547"/>
          <w:marRight w:val="0"/>
          <w:marTop w:val="0"/>
          <w:marBottom w:val="0"/>
          <w:divBdr>
            <w:top w:val="none" w:sz="0" w:space="0" w:color="auto"/>
            <w:left w:val="none" w:sz="0" w:space="0" w:color="auto"/>
            <w:bottom w:val="none" w:sz="0" w:space="0" w:color="auto"/>
            <w:right w:val="none" w:sz="0" w:space="0" w:color="auto"/>
          </w:divBdr>
        </w:div>
      </w:divsChild>
    </w:div>
    <w:div w:id="503663308">
      <w:bodyDiv w:val="1"/>
      <w:marLeft w:val="0"/>
      <w:marRight w:val="0"/>
      <w:marTop w:val="0"/>
      <w:marBottom w:val="0"/>
      <w:divBdr>
        <w:top w:val="none" w:sz="0" w:space="0" w:color="auto"/>
        <w:left w:val="none" w:sz="0" w:space="0" w:color="auto"/>
        <w:bottom w:val="none" w:sz="0" w:space="0" w:color="auto"/>
        <w:right w:val="none" w:sz="0" w:space="0" w:color="auto"/>
      </w:divBdr>
    </w:div>
    <w:div w:id="547575429">
      <w:bodyDiv w:val="1"/>
      <w:marLeft w:val="0"/>
      <w:marRight w:val="0"/>
      <w:marTop w:val="0"/>
      <w:marBottom w:val="0"/>
      <w:divBdr>
        <w:top w:val="none" w:sz="0" w:space="0" w:color="auto"/>
        <w:left w:val="none" w:sz="0" w:space="0" w:color="auto"/>
        <w:bottom w:val="none" w:sz="0" w:space="0" w:color="auto"/>
        <w:right w:val="none" w:sz="0" w:space="0" w:color="auto"/>
      </w:divBdr>
      <w:divsChild>
        <w:div w:id="1383167161">
          <w:marLeft w:val="547"/>
          <w:marRight w:val="0"/>
          <w:marTop w:val="0"/>
          <w:marBottom w:val="0"/>
          <w:divBdr>
            <w:top w:val="none" w:sz="0" w:space="0" w:color="auto"/>
            <w:left w:val="none" w:sz="0" w:space="0" w:color="auto"/>
            <w:bottom w:val="none" w:sz="0" w:space="0" w:color="auto"/>
            <w:right w:val="none" w:sz="0" w:space="0" w:color="auto"/>
          </w:divBdr>
        </w:div>
        <w:div w:id="190341390">
          <w:marLeft w:val="547"/>
          <w:marRight w:val="0"/>
          <w:marTop w:val="0"/>
          <w:marBottom w:val="0"/>
          <w:divBdr>
            <w:top w:val="none" w:sz="0" w:space="0" w:color="auto"/>
            <w:left w:val="none" w:sz="0" w:space="0" w:color="auto"/>
            <w:bottom w:val="none" w:sz="0" w:space="0" w:color="auto"/>
            <w:right w:val="none" w:sz="0" w:space="0" w:color="auto"/>
          </w:divBdr>
        </w:div>
        <w:div w:id="1660963327">
          <w:marLeft w:val="547"/>
          <w:marRight w:val="0"/>
          <w:marTop w:val="0"/>
          <w:marBottom w:val="0"/>
          <w:divBdr>
            <w:top w:val="none" w:sz="0" w:space="0" w:color="auto"/>
            <w:left w:val="none" w:sz="0" w:space="0" w:color="auto"/>
            <w:bottom w:val="none" w:sz="0" w:space="0" w:color="auto"/>
            <w:right w:val="none" w:sz="0" w:space="0" w:color="auto"/>
          </w:divBdr>
        </w:div>
        <w:div w:id="590089558">
          <w:marLeft w:val="547"/>
          <w:marRight w:val="0"/>
          <w:marTop w:val="0"/>
          <w:marBottom w:val="0"/>
          <w:divBdr>
            <w:top w:val="none" w:sz="0" w:space="0" w:color="auto"/>
            <w:left w:val="none" w:sz="0" w:space="0" w:color="auto"/>
            <w:bottom w:val="none" w:sz="0" w:space="0" w:color="auto"/>
            <w:right w:val="none" w:sz="0" w:space="0" w:color="auto"/>
          </w:divBdr>
        </w:div>
        <w:div w:id="476730124">
          <w:marLeft w:val="547"/>
          <w:marRight w:val="0"/>
          <w:marTop w:val="0"/>
          <w:marBottom w:val="0"/>
          <w:divBdr>
            <w:top w:val="none" w:sz="0" w:space="0" w:color="auto"/>
            <w:left w:val="none" w:sz="0" w:space="0" w:color="auto"/>
            <w:bottom w:val="none" w:sz="0" w:space="0" w:color="auto"/>
            <w:right w:val="none" w:sz="0" w:space="0" w:color="auto"/>
          </w:divBdr>
        </w:div>
        <w:div w:id="1461606614">
          <w:marLeft w:val="547"/>
          <w:marRight w:val="0"/>
          <w:marTop w:val="0"/>
          <w:marBottom w:val="0"/>
          <w:divBdr>
            <w:top w:val="none" w:sz="0" w:space="0" w:color="auto"/>
            <w:left w:val="none" w:sz="0" w:space="0" w:color="auto"/>
            <w:bottom w:val="none" w:sz="0" w:space="0" w:color="auto"/>
            <w:right w:val="none" w:sz="0" w:space="0" w:color="auto"/>
          </w:divBdr>
        </w:div>
      </w:divsChild>
    </w:div>
    <w:div w:id="584188585">
      <w:bodyDiv w:val="1"/>
      <w:marLeft w:val="0"/>
      <w:marRight w:val="0"/>
      <w:marTop w:val="0"/>
      <w:marBottom w:val="0"/>
      <w:divBdr>
        <w:top w:val="none" w:sz="0" w:space="0" w:color="auto"/>
        <w:left w:val="none" w:sz="0" w:space="0" w:color="auto"/>
        <w:bottom w:val="none" w:sz="0" w:space="0" w:color="auto"/>
        <w:right w:val="none" w:sz="0" w:space="0" w:color="auto"/>
      </w:divBdr>
    </w:div>
    <w:div w:id="590359822">
      <w:bodyDiv w:val="1"/>
      <w:marLeft w:val="0"/>
      <w:marRight w:val="0"/>
      <w:marTop w:val="0"/>
      <w:marBottom w:val="0"/>
      <w:divBdr>
        <w:top w:val="none" w:sz="0" w:space="0" w:color="auto"/>
        <w:left w:val="none" w:sz="0" w:space="0" w:color="auto"/>
        <w:bottom w:val="none" w:sz="0" w:space="0" w:color="auto"/>
        <w:right w:val="none" w:sz="0" w:space="0" w:color="auto"/>
      </w:divBdr>
    </w:div>
    <w:div w:id="613243811">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775714454">
      <w:bodyDiv w:val="1"/>
      <w:marLeft w:val="0"/>
      <w:marRight w:val="0"/>
      <w:marTop w:val="0"/>
      <w:marBottom w:val="0"/>
      <w:divBdr>
        <w:top w:val="none" w:sz="0" w:space="0" w:color="auto"/>
        <w:left w:val="none" w:sz="0" w:space="0" w:color="auto"/>
        <w:bottom w:val="none" w:sz="0" w:space="0" w:color="auto"/>
        <w:right w:val="none" w:sz="0" w:space="0" w:color="auto"/>
      </w:divBdr>
    </w:div>
    <w:div w:id="779370997">
      <w:bodyDiv w:val="1"/>
      <w:marLeft w:val="0"/>
      <w:marRight w:val="0"/>
      <w:marTop w:val="0"/>
      <w:marBottom w:val="0"/>
      <w:divBdr>
        <w:top w:val="none" w:sz="0" w:space="0" w:color="auto"/>
        <w:left w:val="none" w:sz="0" w:space="0" w:color="auto"/>
        <w:bottom w:val="none" w:sz="0" w:space="0" w:color="auto"/>
        <w:right w:val="none" w:sz="0" w:space="0" w:color="auto"/>
      </w:divBdr>
    </w:div>
    <w:div w:id="810365250">
      <w:bodyDiv w:val="1"/>
      <w:marLeft w:val="0"/>
      <w:marRight w:val="0"/>
      <w:marTop w:val="0"/>
      <w:marBottom w:val="0"/>
      <w:divBdr>
        <w:top w:val="none" w:sz="0" w:space="0" w:color="auto"/>
        <w:left w:val="none" w:sz="0" w:space="0" w:color="auto"/>
        <w:bottom w:val="none" w:sz="0" w:space="0" w:color="auto"/>
        <w:right w:val="none" w:sz="0" w:space="0" w:color="auto"/>
      </w:divBdr>
      <w:divsChild>
        <w:div w:id="116531043">
          <w:marLeft w:val="547"/>
          <w:marRight w:val="0"/>
          <w:marTop w:val="0"/>
          <w:marBottom w:val="0"/>
          <w:divBdr>
            <w:top w:val="none" w:sz="0" w:space="0" w:color="auto"/>
            <w:left w:val="none" w:sz="0" w:space="0" w:color="auto"/>
            <w:bottom w:val="none" w:sz="0" w:space="0" w:color="auto"/>
            <w:right w:val="none" w:sz="0" w:space="0" w:color="auto"/>
          </w:divBdr>
        </w:div>
        <w:div w:id="1452548679">
          <w:marLeft w:val="547"/>
          <w:marRight w:val="0"/>
          <w:marTop w:val="0"/>
          <w:marBottom w:val="0"/>
          <w:divBdr>
            <w:top w:val="none" w:sz="0" w:space="0" w:color="auto"/>
            <w:left w:val="none" w:sz="0" w:space="0" w:color="auto"/>
            <w:bottom w:val="none" w:sz="0" w:space="0" w:color="auto"/>
            <w:right w:val="none" w:sz="0" w:space="0" w:color="auto"/>
          </w:divBdr>
        </w:div>
      </w:divsChild>
    </w:div>
    <w:div w:id="924270202">
      <w:bodyDiv w:val="1"/>
      <w:marLeft w:val="0"/>
      <w:marRight w:val="0"/>
      <w:marTop w:val="0"/>
      <w:marBottom w:val="0"/>
      <w:divBdr>
        <w:top w:val="none" w:sz="0" w:space="0" w:color="auto"/>
        <w:left w:val="none" w:sz="0" w:space="0" w:color="auto"/>
        <w:bottom w:val="none" w:sz="0" w:space="0" w:color="auto"/>
        <w:right w:val="none" w:sz="0" w:space="0" w:color="auto"/>
      </w:divBdr>
    </w:div>
    <w:div w:id="1073359875">
      <w:bodyDiv w:val="1"/>
      <w:marLeft w:val="0"/>
      <w:marRight w:val="0"/>
      <w:marTop w:val="0"/>
      <w:marBottom w:val="0"/>
      <w:divBdr>
        <w:top w:val="none" w:sz="0" w:space="0" w:color="auto"/>
        <w:left w:val="none" w:sz="0" w:space="0" w:color="auto"/>
        <w:bottom w:val="none" w:sz="0" w:space="0" w:color="auto"/>
        <w:right w:val="none" w:sz="0" w:space="0" w:color="auto"/>
      </w:divBdr>
    </w:div>
    <w:div w:id="1079210701">
      <w:bodyDiv w:val="1"/>
      <w:marLeft w:val="0"/>
      <w:marRight w:val="0"/>
      <w:marTop w:val="0"/>
      <w:marBottom w:val="0"/>
      <w:divBdr>
        <w:top w:val="none" w:sz="0" w:space="0" w:color="auto"/>
        <w:left w:val="none" w:sz="0" w:space="0" w:color="auto"/>
        <w:bottom w:val="none" w:sz="0" w:space="0" w:color="auto"/>
        <w:right w:val="none" w:sz="0" w:space="0" w:color="auto"/>
      </w:divBdr>
      <w:divsChild>
        <w:div w:id="579751413">
          <w:marLeft w:val="547"/>
          <w:marRight w:val="0"/>
          <w:marTop w:val="0"/>
          <w:marBottom w:val="0"/>
          <w:divBdr>
            <w:top w:val="none" w:sz="0" w:space="0" w:color="auto"/>
            <w:left w:val="none" w:sz="0" w:space="0" w:color="auto"/>
            <w:bottom w:val="none" w:sz="0" w:space="0" w:color="auto"/>
            <w:right w:val="none" w:sz="0" w:space="0" w:color="auto"/>
          </w:divBdr>
        </w:div>
      </w:divsChild>
    </w:div>
    <w:div w:id="1110929673">
      <w:bodyDiv w:val="1"/>
      <w:marLeft w:val="0"/>
      <w:marRight w:val="0"/>
      <w:marTop w:val="0"/>
      <w:marBottom w:val="0"/>
      <w:divBdr>
        <w:top w:val="none" w:sz="0" w:space="0" w:color="auto"/>
        <w:left w:val="none" w:sz="0" w:space="0" w:color="auto"/>
        <w:bottom w:val="none" w:sz="0" w:space="0" w:color="auto"/>
        <w:right w:val="none" w:sz="0" w:space="0" w:color="auto"/>
      </w:divBdr>
    </w:div>
    <w:div w:id="1143083267">
      <w:bodyDiv w:val="1"/>
      <w:marLeft w:val="0"/>
      <w:marRight w:val="0"/>
      <w:marTop w:val="0"/>
      <w:marBottom w:val="0"/>
      <w:divBdr>
        <w:top w:val="none" w:sz="0" w:space="0" w:color="auto"/>
        <w:left w:val="none" w:sz="0" w:space="0" w:color="auto"/>
        <w:bottom w:val="none" w:sz="0" w:space="0" w:color="auto"/>
        <w:right w:val="none" w:sz="0" w:space="0" w:color="auto"/>
      </w:divBdr>
      <w:divsChild>
        <w:div w:id="1195341610">
          <w:marLeft w:val="547"/>
          <w:marRight w:val="0"/>
          <w:marTop w:val="0"/>
          <w:marBottom w:val="0"/>
          <w:divBdr>
            <w:top w:val="none" w:sz="0" w:space="0" w:color="auto"/>
            <w:left w:val="none" w:sz="0" w:space="0" w:color="auto"/>
            <w:bottom w:val="none" w:sz="0" w:space="0" w:color="auto"/>
            <w:right w:val="none" w:sz="0" w:space="0" w:color="auto"/>
          </w:divBdr>
        </w:div>
      </w:divsChild>
    </w:div>
    <w:div w:id="1192188953">
      <w:bodyDiv w:val="1"/>
      <w:marLeft w:val="0"/>
      <w:marRight w:val="0"/>
      <w:marTop w:val="0"/>
      <w:marBottom w:val="0"/>
      <w:divBdr>
        <w:top w:val="none" w:sz="0" w:space="0" w:color="auto"/>
        <w:left w:val="none" w:sz="0" w:space="0" w:color="auto"/>
        <w:bottom w:val="none" w:sz="0" w:space="0" w:color="auto"/>
        <w:right w:val="none" w:sz="0" w:space="0" w:color="auto"/>
      </w:divBdr>
    </w:div>
    <w:div w:id="1274703305">
      <w:bodyDiv w:val="1"/>
      <w:marLeft w:val="0"/>
      <w:marRight w:val="0"/>
      <w:marTop w:val="0"/>
      <w:marBottom w:val="0"/>
      <w:divBdr>
        <w:top w:val="none" w:sz="0" w:space="0" w:color="auto"/>
        <w:left w:val="none" w:sz="0" w:space="0" w:color="auto"/>
        <w:bottom w:val="none" w:sz="0" w:space="0" w:color="auto"/>
        <w:right w:val="none" w:sz="0" w:space="0" w:color="auto"/>
      </w:divBdr>
      <w:divsChild>
        <w:div w:id="892351277">
          <w:marLeft w:val="547"/>
          <w:marRight w:val="0"/>
          <w:marTop w:val="0"/>
          <w:marBottom w:val="0"/>
          <w:divBdr>
            <w:top w:val="none" w:sz="0" w:space="0" w:color="auto"/>
            <w:left w:val="none" w:sz="0" w:space="0" w:color="auto"/>
            <w:bottom w:val="none" w:sz="0" w:space="0" w:color="auto"/>
            <w:right w:val="none" w:sz="0" w:space="0" w:color="auto"/>
          </w:divBdr>
        </w:div>
      </w:divsChild>
    </w:div>
    <w:div w:id="1295865139">
      <w:bodyDiv w:val="1"/>
      <w:marLeft w:val="0"/>
      <w:marRight w:val="0"/>
      <w:marTop w:val="0"/>
      <w:marBottom w:val="0"/>
      <w:divBdr>
        <w:top w:val="none" w:sz="0" w:space="0" w:color="auto"/>
        <w:left w:val="none" w:sz="0" w:space="0" w:color="auto"/>
        <w:bottom w:val="none" w:sz="0" w:space="0" w:color="auto"/>
        <w:right w:val="none" w:sz="0" w:space="0" w:color="auto"/>
      </w:divBdr>
    </w:div>
    <w:div w:id="1299266095">
      <w:bodyDiv w:val="1"/>
      <w:marLeft w:val="0"/>
      <w:marRight w:val="0"/>
      <w:marTop w:val="0"/>
      <w:marBottom w:val="0"/>
      <w:divBdr>
        <w:top w:val="none" w:sz="0" w:space="0" w:color="auto"/>
        <w:left w:val="none" w:sz="0" w:space="0" w:color="auto"/>
        <w:bottom w:val="none" w:sz="0" w:space="0" w:color="auto"/>
        <w:right w:val="none" w:sz="0" w:space="0" w:color="auto"/>
      </w:divBdr>
    </w:div>
    <w:div w:id="1302929711">
      <w:bodyDiv w:val="1"/>
      <w:marLeft w:val="0"/>
      <w:marRight w:val="0"/>
      <w:marTop w:val="0"/>
      <w:marBottom w:val="0"/>
      <w:divBdr>
        <w:top w:val="none" w:sz="0" w:space="0" w:color="auto"/>
        <w:left w:val="none" w:sz="0" w:space="0" w:color="auto"/>
        <w:bottom w:val="none" w:sz="0" w:space="0" w:color="auto"/>
        <w:right w:val="none" w:sz="0" w:space="0" w:color="auto"/>
      </w:divBdr>
      <w:divsChild>
        <w:div w:id="2103331510">
          <w:marLeft w:val="547"/>
          <w:marRight w:val="0"/>
          <w:marTop w:val="0"/>
          <w:marBottom w:val="0"/>
          <w:divBdr>
            <w:top w:val="none" w:sz="0" w:space="0" w:color="auto"/>
            <w:left w:val="none" w:sz="0" w:space="0" w:color="auto"/>
            <w:bottom w:val="none" w:sz="0" w:space="0" w:color="auto"/>
            <w:right w:val="none" w:sz="0" w:space="0" w:color="auto"/>
          </w:divBdr>
        </w:div>
      </w:divsChild>
    </w:div>
    <w:div w:id="1311010891">
      <w:bodyDiv w:val="1"/>
      <w:marLeft w:val="0"/>
      <w:marRight w:val="0"/>
      <w:marTop w:val="0"/>
      <w:marBottom w:val="0"/>
      <w:divBdr>
        <w:top w:val="none" w:sz="0" w:space="0" w:color="auto"/>
        <w:left w:val="none" w:sz="0" w:space="0" w:color="auto"/>
        <w:bottom w:val="none" w:sz="0" w:space="0" w:color="auto"/>
        <w:right w:val="none" w:sz="0" w:space="0" w:color="auto"/>
      </w:divBdr>
    </w:div>
    <w:div w:id="1318076830">
      <w:bodyDiv w:val="1"/>
      <w:marLeft w:val="0"/>
      <w:marRight w:val="0"/>
      <w:marTop w:val="0"/>
      <w:marBottom w:val="0"/>
      <w:divBdr>
        <w:top w:val="none" w:sz="0" w:space="0" w:color="auto"/>
        <w:left w:val="none" w:sz="0" w:space="0" w:color="auto"/>
        <w:bottom w:val="none" w:sz="0" w:space="0" w:color="auto"/>
        <w:right w:val="none" w:sz="0" w:space="0" w:color="auto"/>
      </w:divBdr>
    </w:div>
    <w:div w:id="1323318943">
      <w:bodyDiv w:val="1"/>
      <w:marLeft w:val="0"/>
      <w:marRight w:val="0"/>
      <w:marTop w:val="0"/>
      <w:marBottom w:val="0"/>
      <w:divBdr>
        <w:top w:val="none" w:sz="0" w:space="0" w:color="auto"/>
        <w:left w:val="none" w:sz="0" w:space="0" w:color="auto"/>
        <w:bottom w:val="none" w:sz="0" w:space="0" w:color="auto"/>
        <w:right w:val="none" w:sz="0" w:space="0" w:color="auto"/>
      </w:divBdr>
      <w:divsChild>
        <w:div w:id="222956627">
          <w:marLeft w:val="547"/>
          <w:marRight w:val="0"/>
          <w:marTop w:val="0"/>
          <w:marBottom w:val="0"/>
          <w:divBdr>
            <w:top w:val="none" w:sz="0" w:space="0" w:color="auto"/>
            <w:left w:val="none" w:sz="0" w:space="0" w:color="auto"/>
            <w:bottom w:val="none" w:sz="0" w:space="0" w:color="auto"/>
            <w:right w:val="none" w:sz="0" w:space="0" w:color="auto"/>
          </w:divBdr>
        </w:div>
        <w:div w:id="1141313651">
          <w:marLeft w:val="547"/>
          <w:marRight w:val="0"/>
          <w:marTop w:val="0"/>
          <w:marBottom w:val="0"/>
          <w:divBdr>
            <w:top w:val="none" w:sz="0" w:space="0" w:color="auto"/>
            <w:left w:val="none" w:sz="0" w:space="0" w:color="auto"/>
            <w:bottom w:val="none" w:sz="0" w:space="0" w:color="auto"/>
            <w:right w:val="none" w:sz="0" w:space="0" w:color="auto"/>
          </w:divBdr>
        </w:div>
      </w:divsChild>
    </w:div>
    <w:div w:id="1376157485">
      <w:bodyDiv w:val="1"/>
      <w:marLeft w:val="0"/>
      <w:marRight w:val="0"/>
      <w:marTop w:val="0"/>
      <w:marBottom w:val="0"/>
      <w:divBdr>
        <w:top w:val="none" w:sz="0" w:space="0" w:color="auto"/>
        <w:left w:val="none" w:sz="0" w:space="0" w:color="auto"/>
        <w:bottom w:val="none" w:sz="0" w:space="0" w:color="auto"/>
        <w:right w:val="none" w:sz="0" w:space="0" w:color="auto"/>
      </w:divBdr>
    </w:div>
    <w:div w:id="1527982774">
      <w:bodyDiv w:val="1"/>
      <w:marLeft w:val="0"/>
      <w:marRight w:val="0"/>
      <w:marTop w:val="0"/>
      <w:marBottom w:val="0"/>
      <w:divBdr>
        <w:top w:val="none" w:sz="0" w:space="0" w:color="auto"/>
        <w:left w:val="none" w:sz="0" w:space="0" w:color="auto"/>
        <w:bottom w:val="none" w:sz="0" w:space="0" w:color="auto"/>
        <w:right w:val="none" w:sz="0" w:space="0" w:color="auto"/>
      </w:divBdr>
    </w:div>
    <w:div w:id="1539391241">
      <w:bodyDiv w:val="1"/>
      <w:marLeft w:val="0"/>
      <w:marRight w:val="0"/>
      <w:marTop w:val="0"/>
      <w:marBottom w:val="0"/>
      <w:divBdr>
        <w:top w:val="none" w:sz="0" w:space="0" w:color="auto"/>
        <w:left w:val="none" w:sz="0" w:space="0" w:color="auto"/>
        <w:bottom w:val="none" w:sz="0" w:space="0" w:color="auto"/>
        <w:right w:val="none" w:sz="0" w:space="0" w:color="auto"/>
      </w:divBdr>
      <w:divsChild>
        <w:div w:id="1929925200">
          <w:marLeft w:val="0"/>
          <w:marRight w:val="0"/>
          <w:marTop w:val="0"/>
          <w:marBottom w:val="0"/>
          <w:divBdr>
            <w:top w:val="none" w:sz="0" w:space="0" w:color="auto"/>
            <w:left w:val="none" w:sz="0" w:space="0" w:color="auto"/>
            <w:bottom w:val="none" w:sz="0" w:space="0" w:color="auto"/>
            <w:right w:val="none" w:sz="0" w:space="0" w:color="auto"/>
          </w:divBdr>
          <w:divsChild>
            <w:div w:id="743069822">
              <w:marLeft w:val="0"/>
              <w:marRight w:val="0"/>
              <w:marTop w:val="0"/>
              <w:marBottom w:val="0"/>
              <w:divBdr>
                <w:top w:val="none" w:sz="0" w:space="0" w:color="auto"/>
                <w:left w:val="none" w:sz="0" w:space="0" w:color="auto"/>
                <w:bottom w:val="none" w:sz="0" w:space="0" w:color="auto"/>
                <w:right w:val="none" w:sz="0" w:space="0" w:color="auto"/>
              </w:divBdr>
              <w:divsChild>
                <w:div w:id="742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4102">
      <w:bodyDiv w:val="1"/>
      <w:marLeft w:val="0"/>
      <w:marRight w:val="0"/>
      <w:marTop w:val="0"/>
      <w:marBottom w:val="0"/>
      <w:divBdr>
        <w:top w:val="none" w:sz="0" w:space="0" w:color="auto"/>
        <w:left w:val="none" w:sz="0" w:space="0" w:color="auto"/>
        <w:bottom w:val="none" w:sz="0" w:space="0" w:color="auto"/>
        <w:right w:val="none" w:sz="0" w:space="0" w:color="auto"/>
      </w:divBdr>
      <w:divsChild>
        <w:div w:id="1858078860">
          <w:marLeft w:val="547"/>
          <w:marRight w:val="0"/>
          <w:marTop w:val="0"/>
          <w:marBottom w:val="0"/>
          <w:divBdr>
            <w:top w:val="none" w:sz="0" w:space="0" w:color="auto"/>
            <w:left w:val="none" w:sz="0" w:space="0" w:color="auto"/>
            <w:bottom w:val="none" w:sz="0" w:space="0" w:color="auto"/>
            <w:right w:val="none" w:sz="0" w:space="0" w:color="auto"/>
          </w:divBdr>
        </w:div>
      </w:divsChild>
    </w:div>
    <w:div w:id="1570069444">
      <w:bodyDiv w:val="1"/>
      <w:marLeft w:val="0"/>
      <w:marRight w:val="0"/>
      <w:marTop w:val="0"/>
      <w:marBottom w:val="0"/>
      <w:divBdr>
        <w:top w:val="none" w:sz="0" w:space="0" w:color="auto"/>
        <w:left w:val="none" w:sz="0" w:space="0" w:color="auto"/>
        <w:bottom w:val="none" w:sz="0" w:space="0" w:color="auto"/>
        <w:right w:val="none" w:sz="0" w:space="0" w:color="auto"/>
      </w:divBdr>
    </w:div>
    <w:div w:id="1640917740">
      <w:bodyDiv w:val="1"/>
      <w:marLeft w:val="0"/>
      <w:marRight w:val="0"/>
      <w:marTop w:val="0"/>
      <w:marBottom w:val="0"/>
      <w:divBdr>
        <w:top w:val="none" w:sz="0" w:space="0" w:color="auto"/>
        <w:left w:val="none" w:sz="0" w:space="0" w:color="auto"/>
        <w:bottom w:val="none" w:sz="0" w:space="0" w:color="auto"/>
        <w:right w:val="none" w:sz="0" w:space="0" w:color="auto"/>
      </w:divBdr>
      <w:divsChild>
        <w:div w:id="1300451339">
          <w:marLeft w:val="547"/>
          <w:marRight w:val="0"/>
          <w:marTop w:val="0"/>
          <w:marBottom w:val="0"/>
          <w:divBdr>
            <w:top w:val="none" w:sz="0" w:space="0" w:color="auto"/>
            <w:left w:val="none" w:sz="0" w:space="0" w:color="auto"/>
            <w:bottom w:val="none" w:sz="0" w:space="0" w:color="auto"/>
            <w:right w:val="none" w:sz="0" w:space="0" w:color="auto"/>
          </w:divBdr>
        </w:div>
      </w:divsChild>
    </w:div>
    <w:div w:id="1657997623">
      <w:bodyDiv w:val="1"/>
      <w:marLeft w:val="0"/>
      <w:marRight w:val="0"/>
      <w:marTop w:val="0"/>
      <w:marBottom w:val="0"/>
      <w:divBdr>
        <w:top w:val="none" w:sz="0" w:space="0" w:color="auto"/>
        <w:left w:val="none" w:sz="0" w:space="0" w:color="auto"/>
        <w:bottom w:val="none" w:sz="0" w:space="0" w:color="auto"/>
        <w:right w:val="none" w:sz="0" w:space="0" w:color="auto"/>
      </w:divBdr>
      <w:divsChild>
        <w:div w:id="304816366">
          <w:marLeft w:val="547"/>
          <w:marRight w:val="0"/>
          <w:marTop w:val="0"/>
          <w:marBottom w:val="0"/>
          <w:divBdr>
            <w:top w:val="none" w:sz="0" w:space="0" w:color="auto"/>
            <w:left w:val="none" w:sz="0" w:space="0" w:color="auto"/>
            <w:bottom w:val="none" w:sz="0" w:space="0" w:color="auto"/>
            <w:right w:val="none" w:sz="0" w:space="0" w:color="auto"/>
          </w:divBdr>
        </w:div>
        <w:div w:id="305550471">
          <w:marLeft w:val="547"/>
          <w:marRight w:val="0"/>
          <w:marTop w:val="0"/>
          <w:marBottom w:val="0"/>
          <w:divBdr>
            <w:top w:val="none" w:sz="0" w:space="0" w:color="auto"/>
            <w:left w:val="none" w:sz="0" w:space="0" w:color="auto"/>
            <w:bottom w:val="none" w:sz="0" w:space="0" w:color="auto"/>
            <w:right w:val="none" w:sz="0" w:space="0" w:color="auto"/>
          </w:divBdr>
        </w:div>
        <w:div w:id="845561979">
          <w:marLeft w:val="547"/>
          <w:marRight w:val="0"/>
          <w:marTop w:val="0"/>
          <w:marBottom w:val="0"/>
          <w:divBdr>
            <w:top w:val="none" w:sz="0" w:space="0" w:color="auto"/>
            <w:left w:val="none" w:sz="0" w:space="0" w:color="auto"/>
            <w:bottom w:val="none" w:sz="0" w:space="0" w:color="auto"/>
            <w:right w:val="none" w:sz="0" w:space="0" w:color="auto"/>
          </w:divBdr>
        </w:div>
        <w:div w:id="1853371246">
          <w:marLeft w:val="547"/>
          <w:marRight w:val="0"/>
          <w:marTop w:val="0"/>
          <w:marBottom w:val="0"/>
          <w:divBdr>
            <w:top w:val="none" w:sz="0" w:space="0" w:color="auto"/>
            <w:left w:val="none" w:sz="0" w:space="0" w:color="auto"/>
            <w:bottom w:val="none" w:sz="0" w:space="0" w:color="auto"/>
            <w:right w:val="none" w:sz="0" w:space="0" w:color="auto"/>
          </w:divBdr>
        </w:div>
      </w:divsChild>
    </w:div>
    <w:div w:id="1664777437">
      <w:bodyDiv w:val="1"/>
      <w:marLeft w:val="0"/>
      <w:marRight w:val="0"/>
      <w:marTop w:val="0"/>
      <w:marBottom w:val="0"/>
      <w:divBdr>
        <w:top w:val="none" w:sz="0" w:space="0" w:color="auto"/>
        <w:left w:val="none" w:sz="0" w:space="0" w:color="auto"/>
        <w:bottom w:val="none" w:sz="0" w:space="0" w:color="auto"/>
        <w:right w:val="none" w:sz="0" w:space="0" w:color="auto"/>
      </w:divBdr>
    </w:div>
    <w:div w:id="1681736599">
      <w:bodyDiv w:val="1"/>
      <w:marLeft w:val="0"/>
      <w:marRight w:val="0"/>
      <w:marTop w:val="0"/>
      <w:marBottom w:val="0"/>
      <w:divBdr>
        <w:top w:val="none" w:sz="0" w:space="0" w:color="auto"/>
        <w:left w:val="none" w:sz="0" w:space="0" w:color="auto"/>
        <w:bottom w:val="none" w:sz="0" w:space="0" w:color="auto"/>
        <w:right w:val="none" w:sz="0" w:space="0" w:color="auto"/>
      </w:divBdr>
    </w:div>
    <w:div w:id="1793792493">
      <w:bodyDiv w:val="1"/>
      <w:marLeft w:val="0"/>
      <w:marRight w:val="0"/>
      <w:marTop w:val="0"/>
      <w:marBottom w:val="0"/>
      <w:divBdr>
        <w:top w:val="none" w:sz="0" w:space="0" w:color="auto"/>
        <w:left w:val="none" w:sz="0" w:space="0" w:color="auto"/>
        <w:bottom w:val="none" w:sz="0" w:space="0" w:color="auto"/>
        <w:right w:val="none" w:sz="0" w:space="0" w:color="auto"/>
      </w:divBdr>
    </w:div>
    <w:div w:id="1893736885">
      <w:bodyDiv w:val="1"/>
      <w:marLeft w:val="0"/>
      <w:marRight w:val="0"/>
      <w:marTop w:val="0"/>
      <w:marBottom w:val="0"/>
      <w:divBdr>
        <w:top w:val="none" w:sz="0" w:space="0" w:color="auto"/>
        <w:left w:val="none" w:sz="0" w:space="0" w:color="auto"/>
        <w:bottom w:val="none" w:sz="0" w:space="0" w:color="auto"/>
        <w:right w:val="none" w:sz="0" w:space="0" w:color="auto"/>
      </w:divBdr>
    </w:div>
    <w:div w:id="1895047634">
      <w:bodyDiv w:val="1"/>
      <w:marLeft w:val="0"/>
      <w:marRight w:val="0"/>
      <w:marTop w:val="0"/>
      <w:marBottom w:val="0"/>
      <w:divBdr>
        <w:top w:val="none" w:sz="0" w:space="0" w:color="auto"/>
        <w:left w:val="none" w:sz="0" w:space="0" w:color="auto"/>
        <w:bottom w:val="none" w:sz="0" w:space="0" w:color="auto"/>
        <w:right w:val="none" w:sz="0" w:space="0" w:color="auto"/>
      </w:divBdr>
    </w:div>
    <w:div w:id="1943299527">
      <w:bodyDiv w:val="1"/>
      <w:marLeft w:val="0"/>
      <w:marRight w:val="0"/>
      <w:marTop w:val="0"/>
      <w:marBottom w:val="0"/>
      <w:divBdr>
        <w:top w:val="none" w:sz="0" w:space="0" w:color="auto"/>
        <w:left w:val="none" w:sz="0" w:space="0" w:color="auto"/>
        <w:bottom w:val="none" w:sz="0" w:space="0" w:color="auto"/>
        <w:right w:val="none" w:sz="0" w:space="0" w:color="auto"/>
      </w:divBdr>
    </w:div>
    <w:div w:id="2081630902">
      <w:bodyDiv w:val="1"/>
      <w:marLeft w:val="0"/>
      <w:marRight w:val="0"/>
      <w:marTop w:val="0"/>
      <w:marBottom w:val="0"/>
      <w:divBdr>
        <w:top w:val="none" w:sz="0" w:space="0" w:color="auto"/>
        <w:left w:val="none" w:sz="0" w:space="0" w:color="auto"/>
        <w:bottom w:val="none" w:sz="0" w:space="0" w:color="auto"/>
        <w:right w:val="none" w:sz="0" w:space="0" w:color="auto"/>
      </w:divBdr>
    </w:div>
    <w:div w:id="21116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5D7875B4237489C03670E0B2676D0" ma:contentTypeVersion="10" ma:contentTypeDescription="Create a new document." ma:contentTypeScope="" ma:versionID="3caa4a4afc868ab6604ed6d8f86b1f2e">
  <xsd:schema xmlns:xsd="http://www.w3.org/2001/XMLSchema" xmlns:xs="http://www.w3.org/2001/XMLSchema" xmlns:p="http://schemas.microsoft.com/office/2006/metadata/properties" xmlns:ns3="fcd37541-6f60-47a3-a281-0d36f80fa9df" targetNamespace="http://schemas.microsoft.com/office/2006/metadata/properties" ma:root="true" ma:fieldsID="d83f5dfab8c86af92ab9accd3493c54b" ns3:_="">
    <xsd:import namespace="fcd37541-6f60-47a3-a281-0d36f80fa9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7541-6f60-47a3-a281-0d36f80fa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7586-F15D-4031-8591-34A16F9A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7541-6f60-47a3-a281-0d36f80fa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AB28C-3FBD-4D39-A480-3FFE6A2496FB}">
  <ds:schemaRefs>
    <ds:schemaRef ds:uri="http://schemas.microsoft.com/sharepoint/v3/contenttype/forms"/>
  </ds:schemaRefs>
</ds:datastoreItem>
</file>

<file path=customXml/itemProps3.xml><?xml version="1.0" encoding="utf-8"?>
<ds:datastoreItem xmlns:ds="http://schemas.openxmlformats.org/officeDocument/2006/customXml" ds:itemID="{A03BFB55-C73A-45C4-A349-880766C4C767}">
  <ds:schemaRefs>
    <ds:schemaRef ds:uri="http://purl.org/dc/elements/1.1/"/>
    <ds:schemaRef ds:uri="http://schemas.microsoft.com/office/2006/metadata/properties"/>
    <ds:schemaRef ds:uri="http://purl.org/dc/terms/"/>
    <ds:schemaRef ds:uri="http://schemas.microsoft.com/office/2006/documentManagement/types"/>
    <ds:schemaRef ds:uri="fcd37541-6f60-47a3-a281-0d36f80fa9d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16C340B-5E5E-41AB-A589-0C03FBE4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Wyse</dc:creator>
  <cp:lastModifiedBy>Michelle Jones</cp:lastModifiedBy>
  <cp:revision>3</cp:revision>
  <cp:lastPrinted>2021-03-25T08:31:00Z</cp:lastPrinted>
  <dcterms:created xsi:type="dcterms:W3CDTF">2022-08-09T08:35:00Z</dcterms:created>
  <dcterms:modified xsi:type="dcterms:W3CDTF">2022-08-09T15:37:00Z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0x0101007545D7875B4237489C03670E0B2676D0</vt:lpwstr>
  </property>
</Properties>
</file>