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D4B6" w14:textId="77777777" w:rsidR="00325455" w:rsidRPr="00713BAA" w:rsidRDefault="00325455" w:rsidP="006C4A23">
      <w:pPr>
        <w:jc w:val="both"/>
        <w:rPr>
          <w:rFonts w:ascii="Calibri" w:hAnsi="Calibri" w:cs="Arial"/>
          <w:szCs w:val="24"/>
        </w:rPr>
      </w:pPr>
      <w:r w:rsidRPr="00713BAA">
        <w:rPr>
          <w:rFonts w:ascii="Calibri" w:hAnsi="Calibri" w:cs="Arial"/>
          <w:noProof/>
        </w:rPr>
        <w:object w:dxaOrig="1440" w:dyaOrig="1440" w14:anchorId="56A19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9.9pt;width:73.5pt;height:57.4pt;z-index:251657728;visibility:visible;mso-wrap-edited:f" fillcolor="window">
            <v:imagedata r:id="rId10" o:title=""/>
            <w10:wrap type="square"/>
          </v:shape>
          <o:OLEObject Type="Embed" ProgID="Word.Picture.8" ShapeID="_x0000_s1026" DrawAspect="Content" ObjectID="_1724576247" r:id="rId11"/>
        </w:object>
      </w:r>
    </w:p>
    <w:p w14:paraId="54B05017" w14:textId="77777777" w:rsidR="00325455" w:rsidRPr="00713BAA" w:rsidRDefault="00325455" w:rsidP="006C4A23">
      <w:pPr>
        <w:jc w:val="both"/>
        <w:rPr>
          <w:rFonts w:ascii="Calibri" w:hAnsi="Calibri" w:cs="Arial"/>
          <w:b/>
          <w:szCs w:val="24"/>
        </w:rPr>
      </w:pPr>
      <w:r w:rsidRPr="00713BAA">
        <w:rPr>
          <w:rFonts w:ascii="Calibri" w:hAnsi="Calibri" w:cs="Arial"/>
          <w:b/>
          <w:szCs w:val="24"/>
        </w:rPr>
        <w:t xml:space="preserve"> </w:t>
      </w:r>
    </w:p>
    <w:p w14:paraId="0AFD5382" w14:textId="77777777" w:rsidR="00325455" w:rsidRPr="00713BAA" w:rsidRDefault="00325455" w:rsidP="006C4A23">
      <w:pPr>
        <w:jc w:val="both"/>
        <w:rPr>
          <w:rFonts w:ascii="Calibri" w:hAnsi="Calibri" w:cs="Arial"/>
          <w:b/>
          <w:szCs w:val="24"/>
        </w:rPr>
      </w:pPr>
      <w:r w:rsidRPr="00713BAA">
        <w:rPr>
          <w:rFonts w:ascii="Calibri" w:hAnsi="Calibri" w:cs="Arial"/>
          <w:b/>
          <w:szCs w:val="24"/>
        </w:rPr>
        <w:t xml:space="preserve">  </w:t>
      </w:r>
    </w:p>
    <w:p w14:paraId="33794AD7" w14:textId="77777777" w:rsidR="00325455" w:rsidRPr="00713BAA" w:rsidRDefault="00325455" w:rsidP="00536AF5">
      <w:pPr>
        <w:ind w:left="-720"/>
        <w:outlineLvl w:val="0"/>
        <w:rPr>
          <w:rFonts w:ascii="Calibri" w:hAnsi="Calibri" w:cs="Arial"/>
          <w:sz w:val="22"/>
          <w:szCs w:val="22"/>
        </w:rPr>
      </w:pPr>
      <w:r w:rsidRPr="00713BAA">
        <w:rPr>
          <w:rFonts w:ascii="Calibri" w:hAnsi="Calibri" w:cs="Arial"/>
          <w:b/>
          <w:sz w:val="22"/>
          <w:szCs w:val="22"/>
        </w:rPr>
        <w:t>In the Family Court sitting at</w:t>
      </w:r>
      <w:r w:rsidRPr="00713BAA">
        <w:rPr>
          <w:rFonts w:ascii="Calibri" w:hAnsi="Calibri" w:cs="Arial"/>
          <w:sz w:val="22"/>
          <w:szCs w:val="22"/>
        </w:rPr>
        <w:t xml:space="preserve"> </w:t>
      </w:r>
      <w:r w:rsidR="005E682C">
        <w:rPr>
          <w:rFonts w:ascii="Calibri" w:hAnsi="Calibri" w:cs="Arial"/>
          <w:b/>
          <w:sz w:val="22"/>
          <w:szCs w:val="22"/>
        </w:rPr>
        <w:t>Birmingham</w:t>
      </w:r>
      <w:r w:rsidRPr="00713BAA">
        <w:rPr>
          <w:rFonts w:ascii="Calibri" w:hAnsi="Calibri" w:cs="Arial"/>
          <w:sz w:val="22"/>
          <w:szCs w:val="22"/>
        </w:rPr>
        <w:tab/>
      </w:r>
      <w:r w:rsidRPr="00713BAA">
        <w:rPr>
          <w:rFonts w:ascii="Calibri" w:hAnsi="Calibri" w:cs="Arial"/>
          <w:sz w:val="22"/>
          <w:szCs w:val="22"/>
        </w:rPr>
        <w:tab/>
      </w:r>
      <w:r w:rsidRPr="00713BAA">
        <w:rPr>
          <w:rFonts w:ascii="Calibri" w:hAnsi="Calibri" w:cs="Arial"/>
          <w:sz w:val="22"/>
          <w:szCs w:val="22"/>
        </w:rPr>
        <w:tab/>
        <w:t>[</w:t>
      </w:r>
      <w:r w:rsidRPr="00713BAA">
        <w:rPr>
          <w:rFonts w:ascii="Calibri" w:hAnsi="Calibri" w:cs="Arial"/>
          <w:i/>
          <w:sz w:val="22"/>
          <w:szCs w:val="22"/>
        </w:rPr>
        <w:t>Case No</w:t>
      </w:r>
      <w:r w:rsidRPr="00713BAA">
        <w:rPr>
          <w:rFonts w:ascii="Calibri" w:hAnsi="Calibri" w:cs="Arial"/>
          <w:sz w:val="22"/>
          <w:szCs w:val="22"/>
        </w:rPr>
        <w:t xml:space="preserve"> </w:t>
      </w:r>
      <w:r w:rsidRPr="00713BAA">
        <w:rPr>
          <w:rFonts w:ascii="Calibri" w:hAnsi="Calibri" w:cs="Arial"/>
          <w:sz w:val="22"/>
          <w:szCs w:val="22"/>
        </w:rPr>
        <w:tab/>
        <w:t>]</w:t>
      </w:r>
    </w:p>
    <w:p w14:paraId="4F38DED0" w14:textId="77777777" w:rsidR="00325455" w:rsidRPr="00713BAA" w:rsidRDefault="00325455" w:rsidP="00536AF5">
      <w:pPr>
        <w:ind w:left="-720"/>
        <w:jc w:val="center"/>
        <w:rPr>
          <w:rFonts w:ascii="Calibri" w:hAnsi="Calibri" w:cs="Arial"/>
          <w:i/>
          <w:sz w:val="22"/>
          <w:szCs w:val="22"/>
        </w:rPr>
      </w:pPr>
    </w:p>
    <w:p w14:paraId="53C8C10E" w14:textId="77777777" w:rsidR="00325455" w:rsidRPr="00713BAA" w:rsidRDefault="00325455" w:rsidP="00536AF5">
      <w:pPr>
        <w:ind w:left="-720" w:firstLine="720"/>
        <w:outlineLvl w:val="0"/>
        <w:rPr>
          <w:rFonts w:ascii="Calibri" w:hAnsi="Calibri" w:cs="Arial"/>
          <w:sz w:val="22"/>
          <w:szCs w:val="22"/>
        </w:rPr>
      </w:pPr>
      <w:r w:rsidRPr="00713BAA">
        <w:rPr>
          <w:rFonts w:ascii="Calibri" w:hAnsi="Calibri" w:cs="Arial"/>
          <w:sz w:val="22"/>
          <w:szCs w:val="22"/>
        </w:rPr>
        <w:t>The Children Act 1989</w:t>
      </w:r>
    </w:p>
    <w:p w14:paraId="57A31AB7" w14:textId="77777777" w:rsidR="00325455" w:rsidRPr="00713BAA" w:rsidRDefault="00325455" w:rsidP="006C4A23">
      <w:pPr>
        <w:jc w:val="both"/>
        <w:rPr>
          <w:rFonts w:ascii="Calibri" w:hAnsi="Calibri" w:cs="Arial"/>
          <w:b/>
          <w:szCs w:val="24"/>
        </w:rPr>
      </w:pPr>
    </w:p>
    <w:p w14:paraId="2744B626" w14:textId="77777777" w:rsidR="00325455" w:rsidRPr="00713BAA" w:rsidRDefault="00325455" w:rsidP="00536AF5">
      <w:pPr>
        <w:jc w:val="both"/>
        <w:rPr>
          <w:rFonts w:ascii="Calibri" w:hAnsi="Calibri" w:cs="Arial"/>
          <w:b/>
          <w:szCs w:val="24"/>
        </w:rPr>
      </w:pPr>
      <w:r w:rsidRPr="00713BAA">
        <w:rPr>
          <w:rFonts w:ascii="Calibri" w:hAnsi="Calibri" w:cs="Arial"/>
          <w:b/>
          <w:szCs w:val="24"/>
        </w:rPr>
        <w:t>THE CHILDREN</w:t>
      </w:r>
    </w:p>
    <w:p w14:paraId="120C9737" w14:textId="77777777" w:rsidR="00325455" w:rsidRPr="00713BAA" w:rsidRDefault="00325455" w:rsidP="00536AF5">
      <w:pPr>
        <w:jc w:val="both"/>
        <w:rPr>
          <w:rFonts w:ascii="Calibri" w:hAnsi="Calibri" w:cs="Arial"/>
          <w:szCs w:val="24"/>
        </w:rPr>
      </w:pPr>
      <w:r w:rsidRPr="00713BAA">
        <w:rPr>
          <w:rFonts w:ascii="Calibri" w:hAnsi="Calibri" w:cs="Arial"/>
          <w:szCs w:val="24"/>
        </w:rPr>
        <w:t>[</w:t>
      </w:r>
      <w:r w:rsidRPr="00713BAA">
        <w:rPr>
          <w:rFonts w:ascii="Calibri" w:hAnsi="Calibri" w:cs="Arial"/>
          <w:i/>
          <w:szCs w:val="24"/>
        </w:rPr>
        <w:t>Please add a separate sheet if more than 4 children</w:t>
      </w:r>
      <w:r w:rsidRPr="00713BAA">
        <w:rPr>
          <w:rFonts w:ascii="Calibri" w:hAnsi="Calibri" w:cs="Arial"/>
          <w:szCs w:val="24"/>
        </w:rPr>
        <w:t>]</w:t>
      </w:r>
    </w:p>
    <w:p w14:paraId="0811D06E" w14:textId="77777777" w:rsidR="00325455" w:rsidRPr="00713BAA" w:rsidRDefault="00325455" w:rsidP="00C00020">
      <w:pPr>
        <w:ind w:left="720"/>
        <w:jc w:val="both"/>
        <w:rPr>
          <w:rFonts w:ascii="Calibri" w:hAnsi="Calibri" w:cs="Arial"/>
          <w:b/>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800"/>
        <w:gridCol w:w="2700"/>
      </w:tblGrid>
      <w:tr w:rsidR="00325455" w:rsidRPr="00713BAA" w14:paraId="008BE3DA" w14:textId="77777777" w:rsidTr="00FC2961">
        <w:tc>
          <w:tcPr>
            <w:tcW w:w="5580" w:type="dxa"/>
          </w:tcPr>
          <w:p w14:paraId="2E75CF53" w14:textId="77777777" w:rsidR="00325455" w:rsidRPr="00713BAA" w:rsidRDefault="00325455" w:rsidP="00536AF5">
            <w:pPr>
              <w:rPr>
                <w:rFonts w:ascii="Calibri" w:hAnsi="Calibri" w:cs="Arial"/>
                <w:b/>
                <w:szCs w:val="24"/>
              </w:rPr>
            </w:pPr>
            <w:r w:rsidRPr="00713BAA">
              <w:rPr>
                <w:rFonts w:ascii="Calibri" w:hAnsi="Calibri" w:cs="Arial"/>
                <w:b/>
                <w:szCs w:val="24"/>
              </w:rPr>
              <w:t>Name</w:t>
            </w:r>
          </w:p>
        </w:tc>
        <w:tc>
          <w:tcPr>
            <w:tcW w:w="1800" w:type="dxa"/>
          </w:tcPr>
          <w:p w14:paraId="789F61F0" w14:textId="77777777" w:rsidR="00325455" w:rsidRPr="00713BAA" w:rsidRDefault="00325455" w:rsidP="00536AF5">
            <w:pPr>
              <w:rPr>
                <w:rFonts w:ascii="Calibri" w:hAnsi="Calibri" w:cs="Arial"/>
                <w:b/>
                <w:szCs w:val="24"/>
              </w:rPr>
            </w:pPr>
            <w:r w:rsidRPr="00713BAA">
              <w:rPr>
                <w:rFonts w:ascii="Calibri" w:hAnsi="Calibri" w:cs="Arial"/>
                <w:b/>
                <w:szCs w:val="24"/>
              </w:rPr>
              <w:t>Girl/boy</w:t>
            </w:r>
          </w:p>
        </w:tc>
        <w:tc>
          <w:tcPr>
            <w:tcW w:w="2700" w:type="dxa"/>
          </w:tcPr>
          <w:p w14:paraId="157D3CA3" w14:textId="77777777" w:rsidR="00325455" w:rsidRPr="00713BAA" w:rsidRDefault="00325455" w:rsidP="00536AF5">
            <w:pPr>
              <w:rPr>
                <w:rFonts w:ascii="Calibri" w:hAnsi="Calibri" w:cs="Arial"/>
                <w:b/>
                <w:szCs w:val="24"/>
              </w:rPr>
            </w:pPr>
            <w:r w:rsidRPr="00713BAA">
              <w:rPr>
                <w:rFonts w:ascii="Calibri" w:hAnsi="Calibri" w:cs="Arial"/>
                <w:b/>
                <w:szCs w:val="24"/>
              </w:rPr>
              <w:t>Date of Birth</w:t>
            </w:r>
          </w:p>
        </w:tc>
      </w:tr>
      <w:tr w:rsidR="00325455" w:rsidRPr="00713BAA" w14:paraId="5901B8C5" w14:textId="77777777" w:rsidTr="00FC2961">
        <w:tc>
          <w:tcPr>
            <w:tcW w:w="5580" w:type="dxa"/>
          </w:tcPr>
          <w:p w14:paraId="11B0E33C" w14:textId="77777777" w:rsidR="00325455" w:rsidRPr="00713BAA" w:rsidRDefault="00325455" w:rsidP="00536AF5">
            <w:pPr>
              <w:rPr>
                <w:rFonts w:ascii="Calibri" w:hAnsi="Calibri" w:cs="Arial"/>
                <w:b/>
                <w:szCs w:val="24"/>
              </w:rPr>
            </w:pPr>
          </w:p>
        </w:tc>
        <w:tc>
          <w:tcPr>
            <w:tcW w:w="1800" w:type="dxa"/>
          </w:tcPr>
          <w:p w14:paraId="4A0A41C0" w14:textId="77777777" w:rsidR="00325455" w:rsidRPr="00713BAA" w:rsidRDefault="00325455" w:rsidP="00536AF5">
            <w:pPr>
              <w:rPr>
                <w:rFonts w:ascii="Calibri" w:hAnsi="Calibri" w:cs="Arial"/>
                <w:b/>
                <w:szCs w:val="24"/>
              </w:rPr>
            </w:pPr>
          </w:p>
        </w:tc>
        <w:tc>
          <w:tcPr>
            <w:tcW w:w="2700" w:type="dxa"/>
          </w:tcPr>
          <w:p w14:paraId="068936A3" w14:textId="77777777" w:rsidR="00325455" w:rsidRPr="00713BAA" w:rsidRDefault="00325455" w:rsidP="00536AF5">
            <w:pPr>
              <w:rPr>
                <w:rFonts w:ascii="Calibri" w:hAnsi="Calibri" w:cs="Arial"/>
                <w:b/>
                <w:szCs w:val="24"/>
              </w:rPr>
            </w:pPr>
          </w:p>
        </w:tc>
      </w:tr>
      <w:tr w:rsidR="00325455" w:rsidRPr="00713BAA" w14:paraId="3977BE0D" w14:textId="77777777" w:rsidTr="00FC2961">
        <w:tc>
          <w:tcPr>
            <w:tcW w:w="5580" w:type="dxa"/>
          </w:tcPr>
          <w:p w14:paraId="321A4831" w14:textId="77777777" w:rsidR="00325455" w:rsidRPr="00713BAA" w:rsidRDefault="00325455" w:rsidP="00536AF5">
            <w:pPr>
              <w:rPr>
                <w:rFonts w:ascii="Calibri" w:hAnsi="Calibri" w:cs="Arial"/>
                <w:b/>
                <w:szCs w:val="24"/>
              </w:rPr>
            </w:pPr>
          </w:p>
        </w:tc>
        <w:tc>
          <w:tcPr>
            <w:tcW w:w="1800" w:type="dxa"/>
          </w:tcPr>
          <w:p w14:paraId="3550457C" w14:textId="77777777" w:rsidR="00325455" w:rsidRPr="00713BAA" w:rsidRDefault="00325455" w:rsidP="00536AF5">
            <w:pPr>
              <w:rPr>
                <w:rFonts w:ascii="Calibri" w:hAnsi="Calibri" w:cs="Arial"/>
                <w:b/>
                <w:szCs w:val="24"/>
              </w:rPr>
            </w:pPr>
          </w:p>
        </w:tc>
        <w:tc>
          <w:tcPr>
            <w:tcW w:w="2700" w:type="dxa"/>
          </w:tcPr>
          <w:p w14:paraId="63867D09" w14:textId="77777777" w:rsidR="00325455" w:rsidRPr="00713BAA" w:rsidRDefault="00325455" w:rsidP="00536AF5">
            <w:pPr>
              <w:rPr>
                <w:rFonts w:ascii="Calibri" w:hAnsi="Calibri" w:cs="Arial"/>
                <w:b/>
                <w:szCs w:val="24"/>
              </w:rPr>
            </w:pPr>
          </w:p>
        </w:tc>
      </w:tr>
      <w:tr w:rsidR="00325455" w:rsidRPr="00713BAA" w14:paraId="16E71FB7" w14:textId="77777777" w:rsidTr="00FC2961">
        <w:tc>
          <w:tcPr>
            <w:tcW w:w="5580" w:type="dxa"/>
          </w:tcPr>
          <w:p w14:paraId="41C2D542" w14:textId="77777777" w:rsidR="00325455" w:rsidRPr="00713BAA" w:rsidRDefault="00325455" w:rsidP="00536AF5">
            <w:pPr>
              <w:rPr>
                <w:rFonts w:ascii="Calibri" w:hAnsi="Calibri" w:cs="Arial"/>
                <w:b/>
                <w:szCs w:val="24"/>
              </w:rPr>
            </w:pPr>
          </w:p>
        </w:tc>
        <w:tc>
          <w:tcPr>
            <w:tcW w:w="1800" w:type="dxa"/>
          </w:tcPr>
          <w:p w14:paraId="6A7C2B54" w14:textId="77777777" w:rsidR="00325455" w:rsidRPr="00713BAA" w:rsidRDefault="00325455" w:rsidP="00536AF5">
            <w:pPr>
              <w:rPr>
                <w:rFonts w:ascii="Calibri" w:hAnsi="Calibri" w:cs="Arial"/>
                <w:b/>
                <w:szCs w:val="24"/>
              </w:rPr>
            </w:pPr>
          </w:p>
        </w:tc>
        <w:tc>
          <w:tcPr>
            <w:tcW w:w="2700" w:type="dxa"/>
          </w:tcPr>
          <w:p w14:paraId="38971400" w14:textId="77777777" w:rsidR="00325455" w:rsidRPr="00713BAA" w:rsidRDefault="00325455" w:rsidP="00536AF5">
            <w:pPr>
              <w:rPr>
                <w:rFonts w:ascii="Calibri" w:hAnsi="Calibri" w:cs="Arial"/>
                <w:b/>
                <w:szCs w:val="24"/>
              </w:rPr>
            </w:pPr>
          </w:p>
        </w:tc>
      </w:tr>
      <w:tr w:rsidR="00325455" w:rsidRPr="00713BAA" w14:paraId="441A3473" w14:textId="77777777" w:rsidTr="00FC2961">
        <w:tc>
          <w:tcPr>
            <w:tcW w:w="5580" w:type="dxa"/>
          </w:tcPr>
          <w:p w14:paraId="3BB86F8B" w14:textId="77777777" w:rsidR="00325455" w:rsidRPr="00713BAA" w:rsidRDefault="00325455" w:rsidP="00536AF5">
            <w:pPr>
              <w:rPr>
                <w:rFonts w:ascii="Calibri" w:hAnsi="Calibri" w:cs="Arial"/>
                <w:b/>
                <w:szCs w:val="24"/>
              </w:rPr>
            </w:pPr>
          </w:p>
        </w:tc>
        <w:tc>
          <w:tcPr>
            <w:tcW w:w="1800" w:type="dxa"/>
          </w:tcPr>
          <w:p w14:paraId="2D9C0CF3" w14:textId="77777777" w:rsidR="00325455" w:rsidRPr="00713BAA" w:rsidRDefault="00325455" w:rsidP="00536AF5">
            <w:pPr>
              <w:rPr>
                <w:rFonts w:ascii="Calibri" w:hAnsi="Calibri" w:cs="Arial"/>
                <w:b/>
                <w:szCs w:val="24"/>
              </w:rPr>
            </w:pPr>
          </w:p>
        </w:tc>
        <w:tc>
          <w:tcPr>
            <w:tcW w:w="2700" w:type="dxa"/>
          </w:tcPr>
          <w:p w14:paraId="56A99DDE" w14:textId="77777777" w:rsidR="00325455" w:rsidRPr="00713BAA" w:rsidRDefault="00325455" w:rsidP="00536AF5">
            <w:pPr>
              <w:rPr>
                <w:rFonts w:ascii="Calibri" w:hAnsi="Calibri" w:cs="Arial"/>
                <w:b/>
                <w:szCs w:val="24"/>
              </w:rPr>
            </w:pPr>
          </w:p>
        </w:tc>
      </w:tr>
    </w:tbl>
    <w:p w14:paraId="3C5B01B6" w14:textId="77777777" w:rsidR="00325455" w:rsidRPr="00713BAA" w:rsidRDefault="00325455" w:rsidP="006C4A23">
      <w:pPr>
        <w:jc w:val="both"/>
        <w:rPr>
          <w:rFonts w:ascii="Calibri" w:hAnsi="Calibri" w:cs="Arial"/>
          <w:b/>
          <w:szCs w:val="24"/>
        </w:rPr>
      </w:pPr>
    </w:p>
    <w:p w14:paraId="0A5D661B" w14:textId="77777777" w:rsidR="00325455" w:rsidRPr="00713BAA" w:rsidRDefault="00325455" w:rsidP="006C4A23">
      <w:pPr>
        <w:jc w:val="both"/>
        <w:rPr>
          <w:rFonts w:ascii="Calibri" w:hAnsi="Calibri" w:cs="Arial"/>
          <w:b/>
          <w:i/>
          <w:szCs w:val="24"/>
        </w:rPr>
      </w:pPr>
      <w:r w:rsidRPr="00713BAA">
        <w:rPr>
          <w:rFonts w:ascii="Calibri" w:hAnsi="Calibri" w:cs="Arial"/>
          <w:b/>
          <w:szCs w:val="24"/>
        </w:rPr>
        <w:tab/>
        <w:t xml:space="preserve">DIRECTIONS ON ISSUE AND ALLOCATION OF PROCEEDINGS (SDO) </w:t>
      </w:r>
      <w:r w:rsidRPr="00713BAA">
        <w:rPr>
          <w:rFonts w:ascii="Calibri" w:hAnsi="Calibri" w:cs="Arial"/>
          <w:b/>
          <w:i/>
          <w:szCs w:val="24"/>
        </w:rPr>
        <w:t>[insert date]</w:t>
      </w:r>
      <w:r w:rsidR="003E43C8">
        <w:rPr>
          <w:rFonts w:ascii="Calibri" w:hAnsi="Calibri" w:cs="Arial"/>
          <w:b/>
          <w:i/>
          <w:szCs w:val="24"/>
        </w:rPr>
        <w:t xml:space="preserve">(DAY </w:t>
      </w:r>
      <w:r w:rsidR="00D11448">
        <w:rPr>
          <w:rFonts w:ascii="Calibri" w:hAnsi="Calibri" w:cs="Arial"/>
          <w:b/>
          <w:i/>
          <w:szCs w:val="24"/>
        </w:rPr>
        <w:t>7</w:t>
      </w:r>
      <w:r w:rsidR="003E43C8">
        <w:rPr>
          <w:rFonts w:ascii="Calibri" w:hAnsi="Calibri" w:cs="Arial"/>
          <w:b/>
          <w:i/>
          <w:szCs w:val="24"/>
        </w:rPr>
        <w:t xml:space="preserve"> after receipt of the application) </w:t>
      </w:r>
    </w:p>
    <w:p w14:paraId="3C22DC1F" w14:textId="77777777" w:rsidR="00325455" w:rsidRPr="00713BAA" w:rsidRDefault="00325455" w:rsidP="006C4A23">
      <w:pPr>
        <w:jc w:val="both"/>
        <w:rPr>
          <w:rFonts w:ascii="Calibri" w:hAnsi="Calibri" w:cs="Arial"/>
          <w:b/>
          <w:szCs w:val="24"/>
        </w:rPr>
      </w:pPr>
    </w:p>
    <w:p w14:paraId="20636196" w14:textId="77777777" w:rsidR="00325455" w:rsidRPr="00713BAA" w:rsidRDefault="00325455" w:rsidP="00FF08B4">
      <w:pPr>
        <w:numPr>
          <w:ilvl w:val="0"/>
          <w:numId w:val="15"/>
        </w:numPr>
        <w:jc w:val="both"/>
        <w:rPr>
          <w:rFonts w:ascii="Calibri" w:hAnsi="Calibri" w:cs="Arial"/>
          <w:szCs w:val="24"/>
        </w:rPr>
      </w:pPr>
      <w:r w:rsidRPr="00713BAA">
        <w:rPr>
          <w:rFonts w:ascii="Calibri" w:hAnsi="Calibri" w:cs="Arial"/>
          <w:szCs w:val="24"/>
        </w:rPr>
        <w:t>[</w:t>
      </w:r>
      <w:r w:rsidRPr="00713BAA">
        <w:rPr>
          <w:rFonts w:ascii="Calibri" w:hAnsi="Calibri" w:cs="Arial"/>
          <w:i/>
          <w:szCs w:val="24"/>
        </w:rPr>
        <w:t xml:space="preserve">Name of local authority] </w:t>
      </w:r>
      <w:r w:rsidRPr="00713BAA">
        <w:rPr>
          <w:rFonts w:ascii="Calibri" w:hAnsi="Calibri" w:cs="Arial"/>
          <w:szCs w:val="24"/>
        </w:rPr>
        <w:t>has made an application on</w:t>
      </w:r>
      <w:r w:rsidRPr="00713BAA">
        <w:rPr>
          <w:rFonts w:ascii="Calibri" w:hAnsi="Calibri" w:cs="Arial"/>
          <w:i/>
          <w:szCs w:val="24"/>
        </w:rPr>
        <w:t xml:space="preserve"> </w:t>
      </w:r>
      <w:r w:rsidRPr="00713BAA">
        <w:rPr>
          <w:rFonts w:ascii="Calibri" w:hAnsi="Calibri" w:cs="Arial"/>
          <w:szCs w:val="24"/>
        </w:rPr>
        <w:t>[</w:t>
      </w:r>
      <w:r w:rsidRPr="00713BAA">
        <w:rPr>
          <w:rFonts w:ascii="Calibri" w:hAnsi="Calibri" w:cs="Arial"/>
          <w:i/>
          <w:szCs w:val="24"/>
        </w:rPr>
        <w:t>date</w:t>
      </w:r>
      <w:r w:rsidRPr="00713BAA">
        <w:rPr>
          <w:rFonts w:ascii="Calibri" w:hAnsi="Calibri" w:cs="Arial"/>
          <w:szCs w:val="24"/>
        </w:rPr>
        <w:t xml:space="preserve">] for </w:t>
      </w:r>
      <w:r w:rsidR="00F470DF" w:rsidRPr="00713BAA">
        <w:rPr>
          <w:rFonts w:ascii="Calibri" w:hAnsi="Calibri" w:cs="Arial"/>
          <w:szCs w:val="24"/>
        </w:rPr>
        <w:t xml:space="preserve">the accelerated discharge of the care order(s) made on </w:t>
      </w:r>
      <w:r w:rsidRPr="00713BAA">
        <w:rPr>
          <w:rFonts w:ascii="Calibri" w:hAnsi="Calibri" w:cs="Arial"/>
          <w:szCs w:val="24"/>
        </w:rPr>
        <w:t>[</w:t>
      </w:r>
      <w:r w:rsidR="00F470DF" w:rsidRPr="00713BAA">
        <w:rPr>
          <w:rFonts w:ascii="Calibri" w:hAnsi="Calibri" w:cs="Arial"/>
          <w:i/>
          <w:szCs w:val="24"/>
        </w:rPr>
        <w:t xml:space="preserve">Date(s)                                 </w:t>
      </w:r>
      <w:r w:rsidRPr="00713BAA">
        <w:rPr>
          <w:rFonts w:ascii="Calibri" w:hAnsi="Calibri" w:cs="Arial"/>
          <w:szCs w:val="24"/>
        </w:rPr>
        <w:t xml:space="preserve">] </w:t>
      </w:r>
      <w:r w:rsidR="006D16E8" w:rsidRPr="00713BAA">
        <w:rPr>
          <w:rFonts w:ascii="Calibri" w:hAnsi="Calibri" w:cs="Arial"/>
          <w:szCs w:val="24"/>
        </w:rPr>
        <w:t>in accordance with the</w:t>
      </w:r>
      <w:r w:rsidR="00DD5D39">
        <w:rPr>
          <w:rFonts w:ascii="Calibri" w:hAnsi="Calibri" w:cs="Arial"/>
          <w:szCs w:val="24"/>
        </w:rPr>
        <w:t xml:space="preserve"> agreed</w:t>
      </w:r>
      <w:r w:rsidR="006D16E8" w:rsidRPr="00713BAA">
        <w:rPr>
          <w:rFonts w:ascii="Calibri" w:hAnsi="Calibri" w:cs="Arial"/>
          <w:szCs w:val="24"/>
        </w:rPr>
        <w:t xml:space="preserve"> local </w:t>
      </w:r>
      <w:r w:rsidR="00DD5D39">
        <w:rPr>
          <w:rFonts w:ascii="Calibri" w:hAnsi="Calibri" w:cs="Arial"/>
          <w:szCs w:val="24"/>
        </w:rPr>
        <w:t>accelerated procedure</w:t>
      </w:r>
      <w:r w:rsidR="006D16E8" w:rsidRPr="00713BAA">
        <w:rPr>
          <w:rFonts w:ascii="Calibri" w:hAnsi="Calibri" w:cs="Arial"/>
          <w:szCs w:val="24"/>
        </w:rPr>
        <w:t xml:space="preserve"> </w:t>
      </w:r>
      <w:r w:rsidRPr="00713BAA">
        <w:rPr>
          <w:rFonts w:ascii="Calibri" w:hAnsi="Calibri" w:cs="Arial"/>
          <w:szCs w:val="24"/>
        </w:rPr>
        <w:t>supported by the following documents:</w:t>
      </w:r>
    </w:p>
    <w:p w14:paraId="1FA3868B" w14:textId="77777777" w:rsidR="00F470DF" w:rsidRPr="00713BAA" w:rsidRDefault="00F470DF" w:rsidP="00F470DF">
      <w:pPr>
        <w:jc w:val="both"/>
        <w:rPr>
          <w:rFonts w:ascii="Calibri" w:hAnsi="Calibri" w:cs="Arial"/>
          <w:szCs w:val="24"/>
        </w:rPr>
      </w:pPr>
    </w:p>
    <w:p w14:paraId="5F6D4E2C" w14:textId="77777777" w:rsidR="00F470DF" w:rsidRPr="00EC1A7A" w:rsidRDefault="00F470DF" w:rsidP="00FC2961">
      <w:pPr>
        <w:widowControl w:val="0"/>
        <w:autoSpaceDE w:val="0"/>
        <w:autoSpaceDN w:val="0"/>
        <w:adjustRightInd w:val="0"/>
        <w:spacing w:line="268" w:lineRule="exact"/>
        <w:ind w:firstLine="720"/>
        <w:rPr>
          <w:rFonts w:ascii="Calibri" w:hAnsi="Calibri" w:cs="Arial"/>
          <w:b/>
          <w:bCs/>
          <w:lang w:val="en-US"/>
        </w:rPr>
      </w:pPr>
      <w:r w:rsidRPr="00713BAA">
        <w:rPr>
          <w:rFonts w:ascii="Calibri" w:hAnsi="Calibri" w:cs="Arial"/>
          <w:szCs w:val="26"/>
          <w:lang w:val="en-US"/>
        </w:rPr>
        <w:t xml:space="preserve">(i) </w:t>
      </w:r>
      <w:r w:rsidRPr="00713BAA">
        <w:rPr>
          <w:rFonts w:ascii="Calibri" w:hAnsi="Calibri" w:cs="Arial"/>
          <w:szCs w:val="26"/>
          <w:lang w:val="en-US"/>
        </w:rPr>
        <w:tab/>
      </w:r>
      <w:r w:rsidR="005E682C">
        <w:rPr>
          <w:rFonts w:ascii="Calibri" w:hAnsi="Calibri" w:cs="Arial"/>
          <w:szCs w:val="26"/>
          <w:lang w:val="en-US"/>
        </w:rPr>
        <w:t xml:space="preserve">Signed </w:t>
      </w:r>
      <w:r w:rsidRPr="00713BAA">
        <w:rPr>
          <w:rFonts w:ascii="Calibri" w:hAnsi="Calibri" w:cs="Arial"/>
          <w:szCs w:val="26"/>
          <w:lang w:val="en-US"/>
        </w:rPr>
        <w:t>certificate</w:t>
      </w:r>
      <w:r w:rsidRPr="00713BAA">
        <w:rPr>
          <w:rFonts w:ascii="Calibri" w:hAnsi="Calibri" w:cs="Arial"/>
          <w:lang w:val="en-US"/>
        </w:rPr>
        <w:t xml:space="preserve"> at </w:t>
      </w:r>
      <w:r w:rsidR="005E682C">
        <w:rPr>
          <w:rFonts w:ascii="Calibri" w:hAnsi="Calibri" w:cs="Arial"/>
          <w:lang w:val="en-US"/>
        </w:rPr>
        <w:t>appendix A of the accelerated procedure</w:t>
      </w:r>
      <w:r w:rsidRPr="00713BAA">
        <w:rPr>
          <w:rFonts w:ascii="Calibri" w:hAnsi="Calibri" w:cs="Arial"/>
          <w:lang w:val="en-US"/>
        </w:rPr>
        <w:t>;</w:t>
      </w:r>
      <w:r w:rsidR="00EC1A7A">
        <w:rPr>
          <w:rFonts w:ascii="Calibri" w:hAnsi="Calibri" w:cs="Arial"/>
          <w:lang w:val="en-US"/>
        </w:rPr>
        <w:t xml:space="preserve"> </w:t>
      </w:r>
    </w:p>
    <w:p w14:paraId="7F5CD95A" w14:textId="77777777" w:rsidR="005E682C" w:rsidRDefault="00F470DF" w:rsidP="00FC2961">
      <w:pPr>
        <w:widowControl w:val="0"/>
        <w:autoSpaceDE w:val="0"/>
        <w:autoSpaceDN w:val="0"/>
        <w:adjustRightInd w:val="0"/>
        <w:spacing w:line="268" w:lineRule="exact"/>
        <w:ind w:firstLine="720"/>
        <w:rPr>
          <w:rFonts w:ascii="Calibri" w:hAnsi="Calibri" w:cs="Arial"/>
          <w:lang w:val="en-US"/>
        </w:rPr>
      </w:pPr>
      <w:r w:rsidRPr="00713BAA">
        <w:rPr>
          <w:rFonts w:ascii="Calibri" w:hAnsi="Calibri" w:cs="Arial"/>
          <w:lang w:val="en-US"/>
        </w:rPr>
        <w:t>(ii)</w:t>
      </w:r>
      <w:r w:rsidRPr="00713BAA">
        <w:rPr>
          <w:rFonts w:ascii="Calibri" w:hAnsi="Calibri" w:cs="Arial"/>
          <w:lang w:val="en-US"/>
        </w:rPr>
        <w:tab/>
      </w:r>
      <w:r w:rsidR="005E682C">
        <w:rPr>
          <w:rFonts w:ascii="Calibri" w:hAnsi="Calibri" w:cs="Arial"/>
          <w:lang w:val="en-US"/>
        </w:rPr>
        <w:t>Documents from the Care Proceedings as detailed below;</w:t>
      </w:r>
    </w:p>
    <w:p w14:paraId="280B5D10" w14:textId="77777777" w:rsidR="005E682C" w:rsidRDefault="005E682C" w:rsidP="005E682C">
      <w:pPr>
        <w:widowControl w:val="0"/>
        <w:numPr>
          <w:ilvl w:val="0"/>
          <w:numId w:val="14"/>
        </w:numPr>
        <w:autoSpaceDE w:val="0"/>
        <w:autoSpaceDN w:val="0"/>
        <w:adjustRightInd w:val="0"/>
        <w:spacing w:line="268" w:lineRule="exact"/>
        <w:rPr>
          <w:rFonts w:ascii="Calibri" w:hAnsi="Calibri" w:cs="Arial"/>
          <w:lang w:val="en-US"/>
        </w:rPr>
      </w:pPr>
      <w:r>
        <w:rPr>
          <w:rFonts w:ascii="Calibri" w:hAnsi="Calibri" w:cs="Arial"/>
          <w:lang w:val="en-US"/>
        </w:rPr>
        <w:t xml:space="preserve">Judgement </w:t>
      </w:r>
    </w:p>
    <w:p w14:paraId="56FE02F5" w14:textId="77777777" w:rsidR="005E682C" w:rsidRDefault="005E682C" w:rsidP="005E682C">
      <w:pPr>
        <w:widowControl w:val="0"/>
        <w:numPr>
          <w:ilvl w:val="0"/>
          <w:numId w:val="14"/>
        </w:numPr>
        <w:autoSpaceDE w:val="0"/>
        <w:autoSpaceDN w:val="0"/>
        <w:adjustRightInd w:val="0"/>
        <w:spacing w:line="268" w:lineRule="exact"/>
        <w:rPr>
          <w:rFonts w:ascii="Calibri" w:hAnsi="Calibri" w:cs="Arial"/>
          <w:lang w:val="en-US"/>
        </w:rPr>
      </w:pPr>
      <w:r>
        <w:rPr>
          <w:rFonts w:ascii="Calibri" w:hAnsi="Calibri" w:cs="Arial"/>
          <w:lang w:val="en-US"/>
        </w:rPr>
        <w:t>Agreed Threshold document</w:t>
      </w:r>
    </w:p>
    <w:p w14:paraId="69C44A2B" w14:textId="77777777" w:rsidR="005E682C" w:rsidRDefault="005E682C" w:rsidP="005E682C">
      <w:pPr>
        <w:widowControl w:val="0"/>
        <w:numPr>
          <w:ilvl w:val="0"/>
          <w:numId w:val="14"/>
        </w:numPr>
        <w:autoSpaceDE w:val="0"/>
        <w:autoSpaceDN w:val="0"/>
        <w:adjustRightInd w:val="0"/>
        <w:spacing w:line="268" w:lineRule="exact"/>
        <w:rPr>
          <w:rFonts w:ascii="Calibri" w:hAnsi="Calibri" w:cs="Arial"/>
          <w:lang w:val="en-US"/>
        </w:rPr>
      </w:pPr>
      <w:r>
        <w:rPr>
          <w:rFonts w:ascii="Calibri" w:hAnsi="Calibri" w:cs="Arial"/>
          <w:lang w:val="en-US"/>
        </w:rPr>
        <w:t>Care Order</w:t>
      </w:r>
    </w:p>
    <w:p w14:paraId="2A5E334E" w14:textId="77777777" w:rsidR="005E682C" w:rsidRDefault="005E682C" w:rsidP="005E682C">
      <w:pPr>
        <w:widowControl w:val="0"/>
        <w:numPr>
          <w:ilvl w:val="0"/>
          <w:numId w:val="14"/>
        </w:numPr>
        <w:autoSpaceDE w:val="0"/>
        <w:autoSpaceDN w:val="0"/>
        <w:adjustRightInd w:val="0"/>
        <w:spacing w:line="268" w:lineRule="exact"/>
        <w:rPr>
          <w:rFonts w:ascii="Calibri" w:hAnsi="Calibri" w:cs="Arial"/>
          <w:lang w:val="en-US"/>
        </w:rPr>
      </w:pPr>
      <w:r>
        <w:rPr>
          <w:rFonts w:ascii="Calibri" w:hAnsi="Calibri" w:cs="Arial"/>
          <w:lang w:val="en-US"/>
        </w:rPr>
        <w:t>Care Plan</w:t>
      </w:r>
    </w:p>
    <w:p w14:paraId="7AE30F73" w14:textId="77777777" w:rsidR="005E682C" w:rsidRDefault="005E682C" w:rsidP="005E682C">
      <w:pPr>
        <w:widowControl w:val="0"/>
        <w:numPr>
          <w:ilvl w:val="0"/>
          <w:numId w:val="14"/>
        </w:numPr>
        <w:autoSpaceDE w:val="0"/>
        <w:autoSpaceDN w:val="0"/>
        <w:adjustRightInd w:val="0"/>
        <w:spacing w:line="268" w:lineRule="exact"/>
        <w:rPr>
          <w:rFonts w:ascii="Calibri" w:hAnsi="Calibri" w:cs="Arial"/>
          <w:lang w:val="en-US"/>
        </w:rPr>
      </w:pPr>
      <w:r>
        <w:rPr>
          <w:rFonts w:ascii="Calibri" w:hAnsi="Calibri" w:cs="Arial"/>
          <w:lang w:val="en-US"/>
        </w:rPr>
        <w:t>Final Analysis of the Guardian</w:t>
      </w:r>
    </w:p>
    <w:p w14:paraId="73D49FFE" w14:textId="77777777" w:rsidR="005E682C" w:rsidRPr="00713BAA" w:rsidRDefault="00F470DF" w:rsidP="005E682C">
      <w:pPr>
        <w:widowControl w:val="0"/>
        <w:autoSpaceDE w:val="0"/>
        <w:autoSpaceDN w:val="0"/>
        <w:adjustRightInd w:val="0"/>
        <w:spacing w:line="268" w:lineRule="exact"/>
        <w:ind w:firstLine="715"/>
        <w:rPr>
          <w:rFonts w:ascii="Calibri" w:hAnsi="Calibri" w:cs="Arial"/>
          <w:lang w:val="en-US"/>
        </w:rPr>
      </w:pPr>
      <w:r w:rsidRPr="00713BAA">
        <w:rPr>
          <w:rFonts w:ascii="Calibri" w:hAnsi="Calibri" w:cs="Arial"/>
          <w:lang w:val="en-US"/>
        </w:rPr>
        <w:t>(iii)</w:t>
      </w:r>
      <w:r w:rsidRPr="00713BAA">
        <w:rPr>
          <w:rFonts w:ascii="Calibri" w:hAnsi="Calibri" w:cs="Arial"/>
          <w:lang w:val="en-US"/>
        </w:rPr>
        <w:tab/>
      </w:r>
      <w:r w:rsidR="005E682C">
        <w:rPr>
          <w:rFonts w:ascii="Calibri" w:hAnsi="Calibri" w:cs="Arial"/>
          <w:lang w:val="en-US"/>
        </w:rPr>
        <w:t>Chronology</w:t>
      </w:r>
    </w:p>
    <w:p w14:paraId="3F0ABECC" w14:textId="77777777" w:rsidR="005E682C" w:rsidRPr="00713BAA" w:rsidRDefault="00F470DF" w:rsidP="005E682C">
      <w:pPr>
        <w:widowControl w:val="0"/>
        <w:autoSpaceDE w:val="0"/>
        <w:autoSpaceDN w:val="0"/>
        <w:adjustRightInd w:val="0"/>
        <w:spacing w:line="268" w:lineRule="exact"/>
        <w:ind w:firstLine="715"/>
        <w:rPr>
          <w:rFonts w:ascii="Calibri" w:hAnsi="Calibri" w:cs="Arial"/>
          <w:lang w:val="en-US"/>
        </w:rPr>
      </w:pPr>
      <w:r w:rsidRPr="00713BAA">
        <w:rPr>
          <w:rFonts w:ascii="Calibri" w:hAnsi="Calibri" w:cs="Arial"/>
          <w:lang w:val="en-US"/>
        </w:rPr>
        <w:t>(iv)</w:t>
      </w:r>
      <w:r w:rsidRPr="00713BAA">
        <w:rPr>
          <w:rFonts w:ascii="Calibri" w:hAnsi="Calibri" w:cs="Arial"/>
          <w:lang w:val="en-US"/>
        </w:rPr>
        <w:tab/>
      </w:r>
      <w:r w:rsidR="005E682C">
        <w:rPr>
          <w:rFonts w:ascii="Calibri" w:hAnsi="Calibri" w:cs="Arial"/>
          <w:lang w:val="en-US"/>
        </w:rPr>
        <w:t>A Statement in support in the agreed format</w:t>
      </w:r>
    </w:p>
    <w:p w14:paraId="1A4664C3" w14:textId="77777777" w:rsidR="00F470DF" w:rsidRDefault="00F470DF" w:rsidP="00FC2961">
      <w:pPr>
        <w:widowControl w:val="0"/>
        <w:autoSpaceDE w:val="0"/>
        <w:autoSpaceDN w:val="0"/>
        <w:adjustRightInd w:val="0"/>
        <w:spacing w:line="268" w:lineRule="exact"/>
        <w:ind w:firstLine="715"/>
        <w:rPr>
          <w:rFonts w:ascii="Calibri" w:hAnsi="Calibri" w:cs="Arial"/>
          <w:lang w:val="en-US"/>
        </w:rPr>
      </w:pPr>
      <w:r w:rsidRPr="00713BAA">
        <w:rPr>
          <w:rFonts w:ascii="Calibri" w:hAnsi="Calibri" w:cs="Arial"/>
          <w:lang w:val="en-US"/>
        </w:rPr>
        <w:t>any relevant medical evidence</w:t>
      </w:r>
      <w:r w:rsidR="007748C9">
        <w:rPr>
          <w:rFonts w:ascii="Calibri" w:hAnsi="Calibri" w:cs="Arial"/>
          <w:lang w:val="en-US"/>
        </w:rPr>
        <w:t xml:space="preserve"> or reports </w:t>
      </w:r>
    </w:p>
    <w:p w14:paraId="19945FB7" w14:textId="77777777" w:rsidR="007748C9" w:rsidRPr="00713BAA" w:rsidRDefault="007748C9" w:rsidP="005E682C">
      <w:pPr>
        <w:widowControl w:val="0"/>
        <w:autoSpaceDE w:val="0"/>
        <w:autoSpaceDN w:val="0"/>
        <w:adjustRightInd w:val="0"/>
        <w:spacing w:line="268" w:lineRule="exact"/>
        <w:ind w:firstLine="715"/>
        <w:rPr>
          <w:rFonts w:ascii="Calibri" w:hAnsi="Calibri" w:cs="Arial"/>
          <w:lang w:val="en-US"/>
        </w:rPr>
      </w:pPr>
      <w:r>
        <w:rPr>
          <w:rFonts w:ascii="Calibri" w:hAnsi="Calibri" w:cs="Arial"/>
          <w:lang w:val="en-US"/>
        </w:rPr>
        <w:t xml:space="preserve">(v) </w:t>
      </w:r>
      <w:r>
        <w:rPr>
          <w:rFonts w:ascii="Calibri" w:hAnsi="Calibri" w:cs="Arial"/>
          <w:lang w:val="en-US"/>
        </w:rPr>
        <w:tab/>
      </w:r>
      <w:r w:rsidR="005E682C">
        <w:rPr>
          <w:rFonts w:ascii="Calibri" w:hAnsi="Calibri" w:cs="Arial"/>
          <w:lang w:val="en-US"/>
        </w:rPr>
        <w:t>Assessment of the parents (delete if not relevant)</w:t>
      </w:r>
      <w:r>
        <w:rPr>
          <w:rFonts w:ascii="Calibri" w:hAnsi="Calibri" w:cs="Arial"/>
          <w:lang w:val="en-US"/>
        </w:rPr>
        <w:t xml:space="preserve"> </w:t>
      </w:r>
    </w:p>
    <w:p w14:paraId="6C289EE8" w14:textId="77777777" w:rsidR="00325455" w:rsidRPr="007748C9" w:rsidRDefault="005E682C" w:rsidP="001C32B9">
      <w:pPr>
        <w:numPr>
          <w:ilvl w:val="0"/>
          <w:numId w:val="11"/>
        </w:numPr>
        <w:jc w:val="both"/>
        <w:rPr>
          <w:rFonts w:ascii="Calibri" w:hAnsi="Calibri" w:cs="Arial"/>
          <w:szCs w:val="24"/>
        </w:rPr>
      </w:pPr>
      <w:r>
        <w:rPr>
          <w:rFonts w:ascii="Calibri" w:hAnsi="Calibri" w:cs="Arial"/>
          <w:lang w:val="en-US"/>
        </w:rPr>
        <w:t>Child in Need plans (delete if not relevant)</w:t>
      </w:r>
    </w:p>
    <w:p w14:paraId="6D6529A8" w14:textId="77777777" w:rsidR="007748C9" w:rsidRPr="005E682C" w:rsidRDefault="007748C9" w:rsidP="001C32B9">
      <w:pPr>
        <w:numPr>
          <w:ilvl w:val="0"/>
          <w:numId w:val="11"/>
        </w:numPr>
        <w:jc w:val="both"/>
        <w:rPr>
          <w:rFonts w:ascii="Calibri" w:hAnsi="Calibri" w:cs="Arial"/>
          <w:szCs w:val="24"/>
        </w:rPr>
      </w:pPr>
      <w:r>
        <w:rPr>
          <w:rFonts w:ascii="Calibri" w:hAnsi="Calibri" w:cs="Arial"/>
          <w:lang w:val="en-US"/>
        </w:rPr>
        <w:t>If a Special Guardianship Order is being proposed, the special guardianship report and support plan</w:t>
      </w:r>
    </w:p>
    <w:p w14:paraId="5CFC0A24" w14:textId="77777777" w:rsidR="005E682C" w:rsidRPr="005E682C" w:rsidRDefault="005E682C" w:rsidP="001C32B9">
      <w:pPr>
        <w:numPr>
          <w:ilvl w:val="0"/>
          <w:numId w:val="11"/>
        </w:numPr>
        <w:jc w:val="both"/>
        <w:rPr>
          <w:rFonts w:ascii="Calibri" w:hAnsi="Calibri" w:cs="Arial"/>
          <w:szCs w:val="24"/>
        </w:rPr>
      </w:pPr>
      <w:r>
        <w:rPr>
          <w:rFonts w:ascii="Calibri" w:hAnsi="Calibri" w:cs="Arial"/>
          <w:lang w:val="en-US"/>
        </w:rPr>
        <w:t>Signed consent form from the parents and or carer (delete if not appropriate) to the application and the Orders sought</w:t>
      </w:r>
    </w:p>
    <w:p w14:paraId="4C1DE783" w14:textId="77777777" w:rsidR="005E682C" w:rsidRPr="005E682C" w:rsidRDefault="005E682C" w:rsidP="005E682C">
      <w:pPr>
        <w:numPr>
          <w:ilvl w:val="0"/>
          <w:numId w:val="11"/>
        </w:numPr>
        <w:jc w:val="both"/>
        <w:rPr>
          <w:rFonts w:ascii="Calibri" w:hAnsi="Calibri" w:cs="Arial"/>
          <w:szCs w:val="24"/>
        </w:rPr>
      </w:pPr>
      <w:r>
        <w:rPr>
          <w:rFonts w:ascii="Calibri" w:hAnsi="Calibri" w:cs="Arial"/>
          <w:lang w:val="en-US"/>
        </w:rPr>
        <w:t xml:space="preserve">Signed consent form from the parents to the disclosure of the documents from the care proceedings, into these proceedings </w:t>
      </w:r>
    </w:p>
    <w:p w14:paraId="32475DAA" w14:textId="77777777" w:rsidR="005E682C" w:rsidRDefault="005E682C" w:rsidP="001C32B9">
      <w:pPr>
        <w:numPr>
          <w:ilvl w:val="0"/>
          <w:numId w:val="11"/>
        </w:numPr>
        <w:jc w:val="both"/>
        <w:rPr>
          <w:rFonts w:ascii="Calibri" w:hAnsi="Calibri" w:cs="Arial"/>
          <w:szCs w:val="24"/>
        </w:rPr>
      </w:pPr>
      <w:r>
        <w:rPr>
          <w:rFonts w:ascii="Calibri" w:hAnsi="Calibri" w:cs="Arial"/>
          <w:szCs w:val="24"/>
        </w:rPr>
        <w:t>Signed consent form from the parents and the carer (delete if not appropriate) to the disclosure of the pre-proceeding’s information to Cafcass</w:t>
      </w:r>
    </w:p>
    <w:p w14:paraId="76E10AC3" w14:textId="77777777" w:rsidR="005E682C" w:rsidRDefault="005E682C" w:rsidP="001C32B9">
      <w:pPr>
        <w:numPr>
          <w:ilvl w:val="0"/>
          <w:numId w:val="11"/>
        </w:numPr>
        <w:jc w:val="both"/>
        <w:rPr>
          <w:rFonts w:ascii="Calibri" w:hAnsi="Calibri" w:cs="Arial"/>
          <w:szCs w:val="24"/>
        </w:rPr>
      </w:pPr>
      <w:r>
        <w:rPr>
          <w:rFonts w:ascii="Calibri" w:hAnsi="Calibri" w:cs="Arial"/>
          <w:szCs w:val="24"/>
        </w:rPr>
        <w:t>The Minutes of the last Child in care Review including the recommendation of the independent reviewing officer</w:t>
      </w:r>
    </w:p>
    <w:p w14:paraId="3266CA09" w14:textId="77777777" w:rsidR="005E682C" w:rsidRPr="007748C9" w:rsidRDefault="005E682C" w:rsidP="001C32B9">
      <w:pPr>
        <w:numPr>
          <w:ilvl w:val="0"/>
          <w:numId w:val="11"/>
        </w:numPr>
        <w:jc w:val="both"/>
        <w:rPr>
          <w:rFonts w:ascii="Calibri" w:hAnsi="Calibri" w:cs="Arial"/>
          <w:szCs w:val="24"/>
        </w:rPr>
      </w:pPr>
      <w:r>
        <w:rPr>
          <w:rFonts w:ascii="Calibri" w:hAnsi="Calibri" w:cs="Arial"/>
          <w:szCs w:val="24"/>
        </w:rPr>
        <w:t>Letter of Recommendation from Cafacss.</w:t>
      </w:r>
    </w:p>
    <w:p w14:paraId="2C618407" w14:textId="77777777" w:rsidR="007748C9" w:rsidRPr="00713BAA" w:rsidRDefault="007748C9" w:rsidP="007748C9">
      <w:pPr>
        <w:ind w:left="1435"/>
        <w:jc w:val="both"/>
        <w:rPr>
          <w:rFonts w:ascii="Calibri" w:hAnsi="Calibri" w:cs="Arial"/>
          <w:szCs w:val="24"/>
        </w:rPr>
      </w:pPr>
    </w:p>
    <w:p w14:paraId="3412C255" w14:textId="77777777" w:rsidR="00FF08B4" w:rsidRPr="00FF08B4" w:rsidRDefault="00FF08B4" w:rsidP="00FF08B4">
      <w:pPr>
        <w:ind w:left="715" w:hanging="355"/>
        <w:jc w:val="both"/>
        <w:rPr>
          <w:rFonts w:ascii="Calibri" w:hAnsi="Calibri" w:cs="Arial"/>
          <w:snapToGrid w:val="0"/>
          <w:szCs w:val="24"/>
        </w:rPr>
      </w:pPr>
      <w:r>
        <w:rPr>
          <w:rFonts w:ascii="Calibri" w:hAnsi="Calibri" w:cs="Arial"/>
          <w:szCs w:val="24"/>
        </w:rPr>
        <w:t>2</w:t>
      </w:r>
      <w:r w:rsidR="00AE2442">
        <w:rPr>
          <w:rFonts w:ascii="Calibri" w:hAnsi="Calibri" w:cs="Arial"/>
          <w:szCs w:val="24"/>
        </w:rPr>
        <w:t>.</w:t>
      </w:r>
      <w:r>
        <w:rPr>
          <w:rFonts w:ascii="Calibri" w:hAnsi="Calibri" w:cs="Arial"/>
          <w:szCs w:val="24"/>
        </w:rPr>
        <w:tab/>
      </w:r>
      <w:r w:rsidR="00325455" w:rsidRPr="00713BAA">
        <w:rPr>
          <w:rFonts w:ascii="Calibri" w:hAnsi="Calibri" w:cs="Arial"/>
          <w:szCs w:val="24"/>
        </w:rPr>
        <w:t>T</w:t>
      </w:r>
      <w:r w:rsidR="00325455" w:rsidRPr="00713BAA">
        <w:rPr>
          <w:rFonts w:ascii="Calibri" w:hAnsi="Calibri" w:cs="Arial"/>
          <w:snapToGrid w:val="0"/>
          <w:szCs w:val="24"/>
        </w:rPr>
        <w:t xml:space="preserve">he application form and </w:t>
      </w:r>
      <w:r w:rsidR="00F470DF" w:rsidRPr="00713BAA">
        <w:rPr>
          <w:rFonts w:ascii="Calibri" w:hAnsi="Calibri" w:cs="Arial"/>
          <w:snapToGrid w:val="0"/>
          <w:szCs w:val="24"/>
        </w:rPr>
        <w:t>supporting</w:t>
      </w:r>
      <w:r w:rsidR="00325455" w:rsidRPr="00713BAA">
        <w:rPr>
          <w:rFonts w:ascii="Calibri" w:hAnsi="Calibri" w:cs="Arial"/>
          <w:snapToGrid w:val="0"/>
          <w:szCs w:val="24"/>
        </w:rPr>
        <w:t xml:space="preserve"> documents have been considered by the court which has </w:t>
      </w:r>
      <w:r w:rsidR="00FC2961" w:rsidRPr="00713BAA">
        <w:rPr>
          <w:rFonts w:ascii="Calibri" w:hAnsi="Calibri" w:cs="Arial"/>
          <w:snapToGrid w:val="0"/>
          <w:szCs w:val="24"/>
        </w:rPr>
        <w:t>given directions</w:t>
      </w:r>
      <w:r w:rsidR="00325455" w:rsidRPr="00713BAA">
        <w:rPr>
          <w:rFonts w:ascii="Calibri" w:hAnsi="Calibri" w:cs="Arial"/>
          <w:snapToGrid w:val="0"/>
          <w:szCs w:val="24"/>
        </w:rPr>
        <w:t xml:space="preserve"> upon issue and allocation. The court has considered the papers in the absence of the parties or their legal representatives</w:t>
      </w:r>
    </w:p>
    <w:p w14:paraId="4EB5FCC9" w14:textId="77777777" w:rsidR="007748C9" w:rsidRDefault="007748C9" w:rsidP="007748C9">
      <w:pPr>
        <w:ind w:left="720"/>
        <w:jc w:val="both"/>
        <w:rPr>
          <w:rFonts w:ascii="Calibri" w:hAnsi="Calibri" w:cs="Arial"/>
          <w:snapToGrid w:val="0"/>
          <w:szCs w:val="24"/>
        </w:rPr>
      </w:pPr>
    </w:p>
    <w:p w14:paraId="36AF96EB" w14:textId="77777777" w:rsidR="007748C9" w:rsidRDefault="00AE2442" w:rsidP="00AE2442">
      <w:pPr>
        <w:ind w:left="360" w:hanging="360"/>
        <w:jc w:val="both"/>
        <w:rPr>
          <w:rFonts w:ascii="Calibri" w:hAnsi="Calibri" w:cs="Arial"/>
          <w:snapToGrid w:val="0"/>
          <w:szCs w:val="24"/>
        </w:rPr>
      </w:pPr>
      <w:r>
        <w:rPr>
          <w:rFonts w:ascii="Calibri" w:hAnsi="Calibri" w:cs="Arial"/>
          <w:b/>
          <w:bCs/>
          <w:snapToGrid w:val="0"/>
          <w:szCs w:val="24"/>
        </w:rPr>
        <w:lastRenderedPageBreak/>
        <w:tab/>
      </w:r>
      <w:r w:rsidR="007748C9">
        <w:rPr>
          <w:rFonts w:ascii="Calibri" w:hAnsi="Calibri" w:cs="Arial"/>
          <w:b/>
          <w:bCs/>
          <w:snapToGrid w:val="0"/>
          <w:szCs w:val="24"/>
        </w:rPr>
        <w:t xml:space="preserve">DELETE AS APPROPRIATE </w:t>
      </w:r>
      <w:r w:rsidR="007748C9">
        <w:rPr>
          <w:rFonts w:ascii="Calibri" w:hAnsi="Calibri" w:cs="Arial"/>
          <w:snapToGrid w:val="0"/>
          <w:szCs w:val="24"/>
        </w:rPr>
        <w:t xml:space="preserve">UPON the Local Authority confirming in the application that the application is </w:t>
      </w:r>
      <w:r w:rsidR="004914F4" w:rsidRPr="00AF6AA7">
        <w:rPr>
          <w:rFonts w:ascii="Calibri" w:hAnsi="Calibri" w:cs="Arial"/>
          <w:snapToGrid w:val="0"/>
          <w:szCs w:val="24"/>
        </w:rPr>
        <w:t>unlikely to be opposed by any party</w:t>
      </w:r>
      <w:r w:rsidR="004914F4">
        <w:rPr>
          <w:rFonts w:ascii="Calibri" w:hAnsi="Calibri" w:cs="Arial"/>
          <w:snapToGrid w:val="0"/>
          <w:szCs w:val="24"/>
        </w:rPr>
        <w:t xml:space="preserve"> </w:t>
      </w:r>
      <w:r w:rsidR="007748C9">
        <w:rPr>
          <w:rFonts w:ascii="Calibri" w:hAnsi="Calibri" w:cs="Arial"/>
          <w:snapToGrid w:val="0"/>
          <w:szCs w:val="24"/>
        </w:rPr>
        <w:t xml:space="preserve">and having identified this is a case where it is not proportionate or necessary to appoint a Guardian and CAFCASS confirming that they have considered the papers and completed a paper </w:t>
      </w:r>
      <w:r w:rsidR="005E682C">
        <w:rPr>
          <w:rFonts w:ascii="Calibri" w:hAnsi="Calibri" w:cs="Arial"/>
          <w:snapToGrid w:val="0"/>
          <w:szCs w:val="24"/>
        </w:rPr>
        <w:t xml:space="preserve">management </w:t>
      </w:r>
      <w:r w:rsidR="007748C9">
        <w:rPr>
          <w:rFonts w:ascii="Calibri" w:hAnsi="Calibri" w:cs="Arial"/>
          <w:snapToGrid w:val="0"/>
          <w:szCs w:val="24"/>
        </w:rPr>
        <w:t xml:space="preserve">review and (agree that the appointment of a Guardian is not necessary/believe that there is a role for a Guardian in this case) </w:t>
      </w:r>
    </w:p>
    <w:p w14:paraId="093D7E6E" w14:textId="77777777" w:rsidR="005E682C" w:rsidRDefault="005E682C" w:rsidP="00AE2442">
      <w:pPr>
        <w:ind w:left="360" w:hanging="360"/>
        <w:jc w:val="both"/>
        <w:rPr>
          <w:rFonts w:ascii="Calibri" w:hAnsi="Calibri" w:cs="Arial"/>
          <w:snapToGrid w:val="0"/>
          <w:szCs w:val="24"/>
        </w:rPr>
      </w:pPr>
    </w:p>
    <w:p w14:paraId="1727F943" w14:textId="77777777" w:rsidR="005E682C" w:rsidRDefault="005E682C" w:rsidP="00AE2442">
      <w:pPr>
        <w:ind w:left="360" w:hanging="360"/>
        <w:jc w:val="both"/>
        <w:rPr>
          <w:rFonts w:ascii="Calibri" w:hAnsi="Calibri" w:cs="Arial"/>
          <w:snapToGrid w:val="0"/>
          <w:szCs w:val="24"/>
        </w:rPr>
      </w:pPr>
      <w:r>
        <w:rPr>
          <w:rFonts w:ascii="Calibri" w:hAnsi="Calibri" w:cs="Arial"/>
          <w:snapToGrid w:val="0"/>
          <w:szCs w:val="24"/>
        </w:rPr>
        <w:tab/>
      </w:r>
      <w:r w:rsidR="00FF08B4">
        <w:rPr>
          <w:rFonts w:ascii="Calibri" w:hAnsi="Calibri" w:cs="Arial"/>
          <w:snapToGrid w:val="0"/>
          <w:szCs w:val="24"/>
        </w:rPr>
        <w:t xml:space="preserve">AND </w:t>
      </w:r>
      <w:r>
        <w:rPr>
          <w:rFonts w:ascii="Calibri" w:hAnsi="Calibri" w:cs="Arial"/>
          <w:snapToGrid w:val="0"/>
          <w:szCs w:val="24"/>
        </w:rPr>
        <w:t>UPON the parents providing their written consent to the documents being disclosed from the Care proceedings into these proceedings</w:t>
      </w:r>
    </w:p>
    <w:p w14:paraId="739234C3" w14:textId="77777777" w:rsidR="00325455" w:rsidRPr="00713BAA" w:rsidRDefault="00325455" w:rsidP="007B797E">
      <w:pPr>
        <w:pStyle w:val="BodyText"/>
        <w:jc w:val="both"/>
        <w:rPr>
          <w:rFonts w:ascii="Calibri" w:hAnsi="Calibri" w:cs="Arial"/>
          <w:b/>
          <w:snapToGrid w:val="0"/>
          <w:szCs w:val="24"/>
        </w:rPr>
      </w:pPr>
    </w:p>
    <w:p w14:paraId="4AFF0A3C" w14:textId="77777777" w:rsidR="00325455" w:rsidRPr="00713BAA" w:rsidRDefault="00325455" w:rsidP="00941BC2">
      <w:pPr>
        <w:pStyle w:val="BodyText"/>
        <w:ind w:left="360"/>
        <w:jc w:val="both"/>
        <w:rPr>
          <w:rFonts w:ascii="Calibri" w:hAnsi="Calibri" w:cs="Arial"/>
          <w:b/>
          <w:snapToGrid w:val="0"/>
          <w:szCs w:val="24"/>
        </w:rPr>
      </w:pPr>
      <w:r w:rsidRPr="00713BAA">
        <w:rPr>
          <w:rFonts w:ascii="Calibri" w:hAnsi="Calibri" w:cs="Arial"/>
          <w:b/>
          <w:snapToGrid w:val="0"/>
          <w:szCs w:val="24"/>
        </w:rPr>
        <w:t>THE COURT ORDERS:-</w:t>
      </w:r>
    </w:p>
    <w:p w14:paraId="35388121" w14:textId="77777777" w:rsidR="00FF08B4" w:rsidRPr="00FF08B4" w:rsidRDefault="00FF08B4" w:rsidP="00FF08B4">
      <w:pPr>
        <w:pStyle w:val="ListParagraph"/>
        <w:numPr>
          <w:ilvl w:val="0"/>
          <w:numId w:val="16"/>
        </w:numPr>
        <w:tabs>
          <w:tab w:val="left" w:pos="-720"/>
        </w:tabs>
        <w:suppressAutoHyphens/>
        <w:jc w:val="both"/>
        <w:rPr>
          <w:rFonts w:ascii="Calibri" w:hAnsi="Calibri" w:cs="Arial"/>
          <w:snapToGrid w:val="0"/>
          <w:vanish/>
          <w:szCs w:val="24"/>
          <w:lang w:eastAsia="en-US"/>
        </w:rPr>
      </w:pPr>
    </w:p>
    <w:p w14:paraId="53BEA6F4" w14:textId="77777777" w:rsidR="00FF08B4" w:rsidRPr="00FF08B4" w:rsidRDefault="00FF08B4" w:rsidP="00FF08B4">
      <w:pPr>
        <w:pStyle w:val="ListParagraph"/>
        <w:numPr>
          <w:ilvl w:val="0"/>
          <w:numId w:val="16"/>
        </w:numPr>
        <w:tabs>
          <w:tab w:val="left" w:pos="-720"/>
        </w:tabs>
        <w:suppressAutoHyphens/>
        <w:jc w:val="both"/>
        <w:rPr>
          <w:rFonts w:ascii="Calibri" w:hAnsi="Calibri" w:cs="Arial"/>
          <w:snapToGrid w:val="0"/>
          <w:vanish/>
          <w:szCs w:val="24"/>
          <w:lang w:eastAsia="en-US"/>
        </w:rPr>
      </w:pPr>
    </w:p>
    <w:p w14:paraId="5417C1EB" w14:textId="77777777" w:rsidR="007748C9" w:rsidRDefault="00325455" w:rsidP="00FF08B4">
      <w:pPr>
        <w:numPr>
          <w:ilvl w:val="0"/>
          <w:numId w:val="16"/>
        </w:numPr>
        <w:tabs>
          <w:tab w:val="left" w:pos="-720"/>
        </w:tabs>
        <w:suppressAutoHyphens/>
        <w:jc w:val="both"/>
        <w:rPr>
          <w:rFonts w:ascii="Calibri" w:hAnsi="Calibri" w:cs="Arial"/>
          <w:snapToGrid w:val="0"/>
          <w:szCs w:val="24"/>
          <w:lang w:eastAsia="en-US"/>
        </w:rPr>
      </w:pPr>
      <w:r w:rsidRPr="00713BAA">
        <w:rPr>
          <w:rFonts w:ascii="Calibri" w:hAnsi="Calibri" w:cs="Arial"/>
          <w:snapToGrid w:val="0"/>
          <w:szCs w:val="24"/>
          <w:lang w:eastAsia="en-US"/>
        </w:rPr>
        <w:t xml:space="preserve">The proceedings are allocated for case management to </w:t>
      </w:r>
      <w:r w:rsidR="00245E75" w:rsidRPr="00713BAA">
        <w:rPr>
          <w:rFonts w:ascii="Calibri" w:hAnsi="Calibri" w:cs="Arial"/>
          <w:snapToGrid w:val="0"/>
          <w:szCs w:val="24"/>
          <w:lang w:eastAsia="en-US"/>
        </w:rPr>
        <w:t xml:space="preserve">          being </w:t>
      </w:r>
      <w:r w:rsidR="00F470DF" w:rsidRPr="00713BAA">
        <w:rPr>
          <w:rFonts w:ascii="Calibri" w:hAnsi="Calibri" w:cs="Arial"/>
          <w:snapToGrid w:val="0"/>
          <w:szCs w:val="24"/>
          <w:lang w:eastAsia="en-US"/>
        </w:rPr>
        <w:t xml:space="preserve">the level of judge who last dealt with the </w:t>
      </w:r>
      <w:r w:rsidR="007748C9">
        <w:rPr>
          <w:rFonts w:ascii="Calibri" w:hAnsi="Calibri" w:cs="Arial"/>
          <w:snapToGrid w:val="0"/>
          <w:szCs w:val="24"/>
          <w:lang w:eastAsia="en-US"/>
        </w:rPr>
        <w:t xml:space="preserve">original application </w:t>
      </w:r>
    </w:p>
    <w:p w14:paraId="2E774810" w14:textId="77777777" w:rsidR="00DD5D39" w:rsidRDefault="00DD5D39" w:rsidP="00DD5D39">
      <w:pPr>
        <w:tabs>
          <w:tab w:val="left" w:pos="-720"/>
        </w:tabs>
        <w:suppressAutoHyphens/>
        <w:ind w:left="644"/>
        <w:jc w:val="both"/>
        <w:rPr>
          <w:rFonts w:ascii="Calibri" w:hAnsi="Calibri" w:cs="Arial"/>
          <w:snapToGrid w:val="0"/>
          <w:szCs w:val="24"/>
          <w:lang w:eastAsia="en-US"/>
        </w:rPr>
      </w:pPr>
    </w:p>
    <w:p w14:paraId="311452AC" w14:textId="77777777" w:rsidR="00DD5D39" w:rsidRDefault="00DD5D39" w:rsidP="00FF08B4">
      <w:pPr>
        <w:numPr>
          <w:ilvl w:val="0"/>
          <w:numId w:val="16"/>
        </w:numPr>
        <w:tabs>
          <w:tab w:val="left" w:pos="-720"/>
        </w:tabs>
        <w:suppressAutoHyphens/>
        <w:jc w:val="both"/>
        <w:rPr>
          <w:rFonts w:ascii="Calibri" w:hAnsi="Calibri" w:cs="Arial"/>
          <w:snapToGrid w:val="0"/>
          <w:szCs w:val="24"/>
          <w:lang w:eastAsia="en-US"/>
        </w:rPr>
      </w:pPr>
      <w:r>
        <w:rPr>
          <w:rFonts w:ascii="Calibri" w:hAnsi="Calibri" w:cs="Arial"/>
          <w:snapToGrid w:val="0"/>
          <w:szCs w:val="24"/>
          <w:lang w:eastAsia="en-US"/>
        </w:rPr>
        <w:t>The Court hereby dispenses with service of the application and supporting documents on (please insert name of Respondent in the original care proceedings), a Respondent in the original care proceedings.</w:t>
      </w:r>
    </w:p>
    <w:p w14:paraId="73B4678C" w14:textId="77777777" w:rsidR="00FF08B4" w:rsidRDefault="00FF08B4" w:rsidP="00FF08B4">
      <w:pPr>
        <w:tabs>
          <w:tab w:val="left" w:pos="-720"/>
        </w:tabs>
        <w:suppressAutoHyphens/>
        <w:ind w:left="644"/>
        <w:jc w:val="both"/>
        <w:rPr>
          <w:rFonts w:ascii="Calibri" w:hAnsi="Calibri" w:cs="Arial"/>
          <w:snapToGrid w:val="0"/>
          <w:szCs w:val="24"/>
          <w:lang w:eastAsia="en-US"/>
        </w:rPr>
      </w:pPr>
    </w:p>
    <w:p w14:paraId="6AF5689B" w14:textId="77777777" w:rsidR="00FF08B4" w:rsidRPr="00A35196" w:rsidRDefault="00FF08B4" w:rsidP="00FF08B4">
      <w:pPr>
        <w:numPr>
          <w:ilvl w:val="0"/>
          <w:numId w:val="16"/>
        </w:numPr>
        <w:rPr>
          <w:rFonts w:ascii="Calibri" w:eastAsia="MS Mincho" w:hAnsi="Calibri" w:cs="Calibri"/>
          <w:szCs w:val="24"/>
          <w:lang w:eastAsia="en-US"/>
        </w:rPr>
      </w:pPr>
      <w:r w:rsidRPr="00A35196">
        <w:rPr>
          <w:rFonts w:ascii="Calibri" w:eastAsia="MS Mincho" w:hAnsi="Calibri" w:cs="Calibri"/>
          <w:szCs w:val="24"/>
          <w:lang w:eastAsia="en-US"/>
        </w:rPr>
        <w:t>The court gives permission for the following documents to be disclosed into proceedings under case number BM………………… as follows:-</w:t>
      </w:r>
    </w:p>
    <w:p w14:paraId="63BB0129" w14:textId="77777777" w:rsidR="00FF08B4" w:rsidRDefault="00FF08B4" w:rsidP="00FF08B4">
      <w:pPr>
        <w:widowControl w:val="0"/>
        <w:numPr>
          <w:ilvl w:val="1"/>
          <w:numId w:val="16"/>
        </w:numPr>
        <w:autoSpaceDE w:val="0"/>
        <w:autoSpaceDN w:val="0"/>
        <w:adjustRightInd w:val="0"/>
        <w:spacing w:line="268" w:lineRule="exact"/>
        <w:rPr>
          <w:rFonts w:ascii="Calibri" w:hAnsi="Calibri" w:cs="Arial"/>
          <w:lang w:val="en-US"/>
        </w:rPr>
      </w:pPr>
      <w:r>
        <w:rPr>
          <w:rFonts w:ascii="Calibri" w:hAnsi="Calibri" w:cs="Arial"/>
          <w:lang w:val="en-US"/>
        </w:rPr>
        <w:t xml:space="preserve">Judgement </w:t>
      </w:r>
    </w:p>
    <w:p w14:paraId="18286FAB" w14:textId="77777777" w:rsidR="00FF08B4" w:rsidRDefault="00FF08B4" w:rsidP="00FF08B4">
      <w:pPr>
        <w:widowControl w:val="0"/>
        <w:numPr>
          <w:ilvl w:val="1"/>
          <w:numId w:val="16"/>
        </w:numPr>
        <w:autoSpaceDE w:val="0"/>
        <w:autoSpaceDN w:val="0"/>
        <w:adjustRightInd w:val="0"/>
        <w:spacing w:line="268" w:lineRule="exact"/>
        <w:rPr>
          <w:rFonts w:ascii="Calibri" w:hAnsi="Calibri" w:cs="Arial"/>
          <w:lang w:val="en-US"/>
        </w:rPr>
      </w:pPr>
      <w:r>
        <w:rPr>
          <w:rFonts w:ascii="Calibri" w:hAnsi="Calibri" w:cs="Arial"/>
          <w:lang w:val="en-US"/>
        </w:rPr>
        <w:t>Agreed Threshold document</w:t>
      </w:r>
    </w:p>
    <w:p w14:paraId="6250AA91" w14:textId="77777777" w:rsidR="00FF08B4" w:rsidRDefault="00FF08B4" w:rsidP="00FF08B4">
      <w:pPr>
        <w:widowControl w:val="0"/>
        <w:numPr>
          <w:ilvl w:val="1"/>
          <w:numId w:val="16"/>
        </w:numPr>
        <w:autoSpaceDE w:val="0"/>
        <w:autoSpaceDN w:val="0"/>
        <w:adjustRightInd w:val="0"/>
        <w:spacing w:line="268" w:lineRule="exact"/>
        <w:rPr>
          <w:rFonts w:ascii="Calibri" w:hAnsi="Calibri" w:cs="Arial"/>
          <w:lang w:val="en-US"/>
        </w:rPr>
      </w:pPr>
      <w:r>
        <w:rPr>
          <w:rFonts w:ascii="Calibri" w:hAnsi="Calibri" w:cs="Arial"/>
          <w:lang w:val="en-US"/>
        </w:rPr>
        <w:t>Care Order</w:t>
      </w:r>
    </w:p>
    <w:p w14:paraId="4BAC6666" w14:textId="77777777" w:rsidR="00FF08B4" w:rsidRDefault="00FF08B4" w:rsidP="00FF08B4">
      <w:pPr>
        <w:widowControl w:val="0"/>
        <w:numPr>
          <w:ilvl w:val="1"/>
          <w:numId w:val="16"/>
        </w:numPr>
        <w:autoSpaceDE w:val="0"/>
        <w:autoSpaceDN w:val="0"/>
        <w:adjustRightInd w:val="0"/>
        <w:spacing w:line="268" w:lineRule="exact"/>
        <w:rPr>
          <w:rFonts w:ascii="Calibri" w:hAnsi="Calibri" w:cs="Arial"/>
          <w:lang w:val="en-US"/>
        </w:rPr>
      </w:pPr>
      <w:r>
        <w:rPr>
          <w:rFonts w:ascii="Calibri" w:hAnsi="Calibri" w:cs="Arial"/>
          <w:lang w:val="en-US"/>
        </w:rPr>
        <w:t>Care Plan</w:t>
      </w:r>
    </w:p>
    <w:p w14:paraId="2FE13C36" w14:textId="77777777" w:rsidR="00FF08B4" w:rsidRDefault="00FF08B4" w:rsidP="00FF08B4">
      <w:pPr>
        <w:widowControl w:val="0"/>
        <w:numPr>
          <w:ilvl w:val="1"/>
          <w:numId w:val="16"/>
        </w:numPr>
        <w:autoSpaceDE w:val="0"/>
        <w:autoSpaceDN w:val="0"/>
        <w:adjustRightInd w:val="0"/>
        <w:spacing w:line="268" w:lineRule="exact"/>
        <w:rPr>
          <w:rFonts w:ascii="Calibri" w:hAnsi="Calibri" w:cs="Arial"/>
          <w:lang w:val="en-US"/>
        </w:rPr>
      </w:pPr>
      <w:r>
        <w:rPr>
          <w:rFonts w:ascii="Calibri" w:hAnsi="Calibri" w:cs="Arial"/>
          <w:lang w:val="en-US"/>
        </w:rPr>
        <w:t>Final Analysis of the Guardian</w:t>
      </w:r>
    </w:p>
    <w:p w14:paraId="6ECF9F55" w14:textId="77777777" w:rsidR="00FF08B4" w:rsidRDefault="00FF08B4" w:rsidP="00DD5D39">
      <w:pPr>
        <w:tabs>
          <w:tab w:val="left" w:pos="-720"/>
        </w:tabs>
        <w:suppressAutoHyphens/>
        <w:jc w:val="both"/>
        <w:rPr>
          <w:rFonts w:ascii="Calibri" w:hAnsi="Calibri" w:cs="Arial"/>
          <w:snapToGrid w:val="0"/>
          <w:szCs w:val="24"/>
          <w:lang w:eastAsia="en-US"/>
        </w:rPr>
      </w:pPr>
    </w:p>
    <w:p w14:paraId="2E20772B" w14:textId="77777777" w:rsidR="00DD5D39" w:rsidRPr="00DD5D39" w:rsidRDefault="00DD5D39" w:rsidP="00DD5D39">
      <w:pPr>
        <w:pStyle w:val="ListParagraph"/>
        <w:numPr>
          <w:ilvl w:val="0"/>
          <w:numId w:val="20"/>
        </w:numPr>
        <w:tabs>
          <w:tab w:val="left" w:pos="-720"/>
        </w:tabs>
        <w:suppressAutoHyphens/>
        <w:jc w:val="both"/>
        <w:rPr>
          <w:rFonts w:ascii="Calibri" w:hAnsi="Calibri" w:cs="Arial"/>
          <w:snapToGrid w:val="0"/>
          <w:vanish/>
          <w:szCs w:val="24"/>
          <w:lang w:eastAsia="en-US"/>
        </w:rPr>
      </w:pPr>
    </w:p>
    <w:p w14:paraId="2E8866B1" w14:textId="77777777" w:rsidR="00DD5D39" w:rsidRPr="00DD5D39" w:rsidRDefault="00DD5D39" w:rsidP="00DD5D39">
      <w:pPr>
        <w:pStyle w:val="ListParagraph"/>
        <w:numPr>
          <w:ilvl w:val="0"/>
          <w:numId w:val="20"/>
        </w:numPr>
        <w:tabs>
          <w:tab w:val="left" w:pos="-720"/>
        </w:tabs>
        <w:suppressAutoHyphens/>
        <w:jc w:val="both"/>
        <w:rPr>
          <w:rFonts w:ascii="Calibri" w:hAnsi="Calibri" w:cs="Arial"/>
          <w:snapToGrid w:val="0"/>
          <w:vanish/>
          <w:szCs w:val="24"/>
          <w:lang w:eastAsia="en-US"/>
        </w:rPr>
      </w:pPr>
    </w:p>
    <w:p w14:paraId="41D86560" w14:textId="77777777" w:rsidR="00DD5D39" w:rsidRPr="00DD5D39" w:rsidRDefault="00DD5D39" w:rsidP="00DD5D39">
      <w:pPr>
        <w:pStyle w:val="ListParagraph"/>
        <w:numPr>
          <w:ilvl w:val="0"/>
          <w:numId w:val="20"/>
        </w:numPr>
        <w:tabs>
          <w:tab w:val="left" w:pos="-720"/>
        </w:tabs>
        <w:suppressAutoHyphens/>
        <w:jc w:val="both"/>
        <w:rPr>
          <w:rFonts w:ascii="Calibri" w:hAnsi="Calibri" w:cs="Arial"/>
          <w:snapToGrid w:val="0"/>
          <w:vanish/>
          <w:szCs w:val="24"/>
          <w:lang w:eastAsia="en-US"/>
        </w:rPr>
      </w:pPr>
    </w:p>
    <w:p w14:paraId="25B5DBE2" w14:textId="77777777" w:rsidR="00DD5D39" w:rsidRPr="00DD5D39" w:rsidRDefault="00DD5D39" w:rsidP="00DD5D39">
      <w:pPr>
        <w:pStyle w:val="ListParagraph"/>
        <w:numPr>
          <w:ilvl w:val="0"/>
          <w:numId w:val="20"/>
        </w:numPr>
        <w:tabs>
          <w:tab w:val="left" w:pos="-720"/>
        </w:tabs>
        <w:suppressAutoHyphens/>
        <w:jc w:val="both"/>
        <w:rPr>
          <w:rFonts w:ascii="Calibri" w:hAnsi="Calibri" w:cs="Arial"/>
          <w:snapToGrid w:val="0"/>
          <w:vanish/>
          <w:szCs w:val="24"/>
          <w:lang w:eastAsia="en-US"/>
        </w:rPr>
      </w:pPr>
    </w:p>
    <w:p w14:paraId="4CC135EE" w14:textId="77777777" w:rsidR="00DD5D39" w:rsidRPr="00DD5D39" w:rsidRDefault="00DD5D39" w:rsidP="00DD5D39">
      <w:pPr>
        <w:pStyle w:val="ListParagraph"/>
        <w:numPr>
          <w:ilvl w:val="0"/>
          <w:numId w:val="20"/>
        </w:numPr>
        <w:tabs>
          <w:tab w:val="left" w:pos="-720"/>
        </w:tabs>
        <w:suppressAutoHyphens/>
        <w:jc w:val="both"/>
        <w:rPr>
          <w:rFonts w:ascii="Calibri" w:hAnsi="Calibri" w:cs="Arial"/>
          <w:snapToGrid w:val="0"/>
          <w:vanish/>
          <w:szCs w:val="24"/>
          <w:lang w:eastAsia="en-US"/>
        </w:rPr>
      </w:pPr>
    </w:p>
    <w:p w14:paraId="2B3EDA95" w14:textId="77777777" w:rsidR="00DD5D39" w:rsidRPr="00DD5D39" w:rsidRDefault="00DD5D39" w:rsidP="00DD5D39">
      <w:pPr>
        <w:numPr>
          <w:ilvl w:val="0"/>
          <w:numId w:val="20"/>
        </w:numPr>
        <w:tabs>
          <w:tab w:val="left" w:pos="-720"/>
        </w:tabs>
        <w:suppressAutoHyphens/>
        <w:jc w:val="both"/>
        <w:rPr>
          <w:rFonts w:ascii="Calibri" w:hAnsi="Calibri" w:cs="Arial"/>
          <w:snapToGrid w:val="0"/>
          <w:szCs w:val="24"/>
          <w:lang w:eastAsia="en-US"/>
        </w:rPr>
      </w:pPr>
      <w:r w:rsidRPr="00FF08B4">
        <w:rPr>
          <w:rFonts w:ascii="Calibri" w:hAnsi="Calibri" w:cs="Arial"/>
          <w:snapToGrid w:val="0"/>
          <w:szCs w:val="24"/>
          <w:lang w:eastAsia="en-US"/>
        </w:rPr>
        <w:t>Any party wishing to seek further disclosure of documents from the previous proceedings must notify the local authority of the same within 7 days of service of the application</w:t>
      </w:r>
      <w:r w:rsidRPr="00FF08B4">
        <w:rPr>
          <w:rFonts w:ascii="Calibri" w:hAnsi="Calibri" w:cs="Arial"/>
          <w:szCs w:val="24"/>
        </w:rPr>
        <w:tab/>
      </w:r>
    </w:p>
    <w:p w14:paraId="255447EB" w14:textId="77777777" w:rsidR="00DD5D39" w:rsidRPr="00FF08B4" w:rsidRDefault="00DD5D39" w:rsidP="00DD5D39">
      <w:pPr>
        <w:tabs>
          <w:tab w:val="left" w:pos="-720"/>
        </w:tabs>
        <w:suppressAutoHyphens/>
        <w:ind w:left="720"/>
        <w:jc w:val="both"/>
        <w:rPr>
          <w:rFonts w:ascii="Calibri" w:hAnsi="Calibri" w:cs="Arial"/>
          <w:snapToGrid w:val="0"/>
          <w:szCs w:val="24"/>
          <w:lang w:eastAsia="en-US"/>
        </w:rPr>
      </w:pPr>
    </w:p>
    <w:p w14:paraId="2D57C848" w14:textId="77777777" w:rsidR="007748C9" w:rsidRDefault="00AF6AA7" w:rsidP="00DD5D39">
      <w:pPr>
        <w:numPr>
          <w:ilvl w:val="0"/>
          <w:numId w:val="20"/>
        </w:numPr>
        <w:tabs>
          <w:tab w:val="left" w:pos="-720"/>
        </w:tabs>
        <w:suppressAutoHyphens/>
        <w:jc w:val="both"/>
        <w:rPr>
          <w:rFonts w:ascii="Calibri" w:hAnsi="Calibri" w:cs="Arial"/>
          <w:snapToGrid w:val="0"/>
          <w:szCs w:val="24"/>
          <w:lang w:eastAsia="en-US"/>
        </w:rPr>
      </w:pPr>
      <w:r>
        <w:rPr>
          <w:rFonts w:ascii="Calibri" w:hAnsi="Calibri" w:cs="Arial"/>
          <w:snapToGrid w:val="0"/>
          <w:szCs w:val="24"/>
          <w:lang w:eastAsia="en-US"/>
        </w:rPr>
        <w:t>A Children’s Guardian</w:t>
      </w:r>
      <w:r w:rsidR="007748C9" w:rsidRPr="00DD5D39">
        <w:rPr>
          <w:rFonts w:ascii="Calibri" w:hAnsi="Calibri" w:cs="Arial"/>
          <w:snapToGrid w:val="0"/>
          <w:szCs w:val="24"/>
          <w:lang w:eastAsia="en-US"/>
        </w:rPr>
        <w:t xml:space="preserve"> is hereby appointed to represent the child(ren)/The court is not inclined to appoint a </w:t>
      </w:r>
      <w:r>
        <w:rPr>
          <w:rFonts w:ascii="Calibri" w:hAnsi="Calibri" w:cs="Arial"/>
          <w:snapToGrid w:val="0"/>
          <w:szCs w:val="24"/>
          <w:lang w:eastAsia="en-US"/>
        </w:rPr>
        <w:t xml:space="preserve">Children’s Guardian </w:t>
      </w:r>
      <w:r w:rsidR="007748C9" w:rsidRPr="00DD5D39">
        <w:rPr>
          <w:rFonts w:ascii="Calibri" w:hAnsi="Calibri" w:cs="Arial"/>
          <w:snapToGrid w:val="0"/>
          <w:szCs w:val="24"/>
          <w:lang w:eastAsia="en-US"/>
        </w:rPr>
        <w:t xml:space="preserve"> at this time as there are no matters in dispute</w:t>
      </w:r>
      <w:r w:rsidR="00817D79" w:rsidRPr="00DD5D39">
        <w:rPr>
          <w:rFonts w:ascii="Calibri" w:hAnsi="Calibri" w:cs="Arial"/>
          <w:snapToGrid w:val="0"/>
          <w:szCs w:val="24"/>
          <w:lang w:eastAsia="en-US"/>
        </w:rPr>
        <w:t xml:space="preserve"> and C</w:t>
      </w:r>
      <w:r w:rsidR="005E682C" w:rsidRPr="00DD5D39">
        <w:rPr>
          <w:rFonts w:ascii="Calibri" w:hAnsi="Calibri" w:cs="Arial"/>
          <w:snapToGrid w:val="0"/>
          <w:szCs w:val="24"/>
          <w:lang w:eastAsia="en-US"/>
        </w:rPr>
        <w:t>afcass</w:t>
      </w:r>
      <w:r w:rsidR="00817D79" w:rsidRPr="00DD5D39">
        <w:rPr>
          <w:rFonts w:ascii="Calibri" w:hAnsi="Calibri" w:cs="Arial"/>
          <w:snapToGrid w:val="0"/>
          <w:szCs w:val="24"/>
          <w:lang w:eastAsia="en-US"/>
        </w:rPr>
        <w:t xml:space="preserve"> have so certified</w:t>
      </w:r>
      <w:r w:rsidR="003E43C8" w:rsidRPr="00DD5D39">
        <w:rPr>
          <w:rFonts w:ascii="Calibri" w:hAnsi="Calibri" w:cs="Arial"/>
          <w:snapToGrid w:val="0"/>
          <w:szCs w:val="24"/>
          <w:lang w:eastAsia="en-US"/>
        </w:rPr>
        <w:t xml:space="preserve">. </w:t>
      </w:r>
    </w:p>
    <w:p w14:paraId="1BAB37B1" w14:textId="77777777" w:rsidR="00DD5D39" w:rsidRDefault="00DD5D39" w:rsidP="00DD5D39">
      <w:pPr>
        <w:pStyle w:val="ListParagraph"/>
        <w:rPr>
          <w:rFonts w:ascii="Calibri" w:hAnsi="Calibri" w:cs="Arial"/>
          <w:snapToGrid w:val="0"/>
          <w:szCs w:val="24"/>
          <w:lang w:eastAsia="en-US"/>
        </w:rPr>
      </w:pPr>
    </w:p>
    <w:p w14:paraId="12844A5C" w14:textId="77777777" w:rsidR="003E43C8" w:rsidRPr="00DD5D39" w:rsidRDefault="003E43C8" w:rsidP="00DD5D39">
      <w:pPr>
        <w:numPr>
          <w:ilvl w:val="0"/>
          <w:numId w:val="20"/>
        </w:numPr>
        <w:tabs>
          <w:tab w:val="left" w:pos="-720"/>
        </w:tabs>
        <w:suppressAutoHyphens/>
        <w:jc w:val="both"/>
        <w:rPr>
          <w:rFonts w:ascii="Calibri" w:hAnsi="Calibri" w:cs="Arial"/>
          <w:snapToGrid w:val="0"/>
          <w:szCs w:val="24"/>
          <w:lang w:eastAsia="en-US"/>
        </w:rPr>
      </w:pPr>
      <w:r w:rsidRPr="00DD5D39">
        <w:rPr>
          <w:rFonts w:ascii="Calibri" w:hAnsi="Calibri" w:cs="Arial"/>
          <w:snapToGrid w:val="0"/>
          <w:szCs w:val="24"/>
          <w:lang w:eastAsia="en-US"/>
        </w:rPr>
        <w:t xml:space="preserve">The Local Authority must serve the </w:t>
      </w:r>
      <w:r w:rsidR="00DD5D39">
        <w:rPr>
          <w:rFonts w:ascii="Calibri" w:hAnsi="Calibri" w:cs="Arial"/>
          <w:snapToGrid w:val="0"/>
          <w:szCs w:val="24"/>
          <w:lang w:eastAsia="en-US"/>
        </w:rPr>
        <w:t xml:space="preserve">first Respondent </w:t>
      </w:r>
      <w:r w:rsidRPr="00DD5D39">
        <w:rPr>
          <w:rFonts w:ascii="Calibri" w:hAnsi="Calibri" w:cs="Arial"/>
          <w:snapToGrid w:val="0"/>
          <w:szCs w:val="24"/>
          <w:lang w:eastAsia="en-US"/>
        </w:rPr>
        <w:t>Mother/</w:t>
      </w:r>
      <w:r w:rsidR="00DD5D39">
        <w:rPr>
          <w:rFonts w:ascii="Calibri" w:hAnsi="Calibri" w:cs="Arial"/>
          <w:snapToGrid w:val="0"/>
          <w:szCs w:val="24"/>
          <w:lang w:eastAsia="en-US"/>
        </w:rPr>
        <w:t xml:space="preserve">second Respondent </w:t>
      </w:r>
      <w:r w:rsidRPr="00DD5D39">
        <w:rPr>
          <w:rFonts w:ascii="Calibri" w:hAnsi="Calibri" w:cs="Arial"/>
          <w:snapToGrid w:val="0"/>
          <w:szCs w:val="24"/>
          <w:lang w:eastAsia="en-US"/>
        </w:rPr>
        <w:t xml:space="preserve">father with the application and supporting documentation by 4pm on the </w:t>
      </w:r>
      <w:r w:rsidR="00D11448" w:rsidRPr="00DD5D39">
        <w:rPr>
          <w:rFonts w:ascii="Calibri" w:hAnsi="Calibri" w:cs="Arial"/>
          <w:snapToGrid w:val="0"/>
          <w:szCs w:val="24"/>
          <w:lang w:eastAsia="en-US"/>
        </w:rPr>
        <w:t xml:space="preserve">               </w:t>
      </w:r>
      <w:r w:rsidR="00FC74E5">
        <w:rPr>
          <w:rFonts w:ascii="Calibri" w:hAnsi="Calibri" w:cs="Arial"/>
          <w:snapToGrid w:val="0"/>
          <w:szCs w:val="24"/>
          <w:lang w:eastAsia="en-US"/>
        </w:rPr>
        <w:t xml:space="preserve">   (day 12)</w:t>
      </w:r>
    </w:p>
    <w:p w14:paraId="782562B7" w14:textId="77777777" w:rsidR="00FF08B4" w:rsidRDefault="00FF08B4" w:rsidP="00DD5D39">
      <w:pPr>
        <w:pStyle w:val="ListParagraph"/>
        <w:ind w:left="0"/>
        <w:rPr>
          <w:rFonts w:ascii="Calibri" w:hAnsi="Calibri" w:cs="Arial"/>
          <w:snapToGrid w:val="0"/>
          <w:szCs w:val="24"/>
          <w:lang w:eastAsia="en-US"/>
        </w:rPr>
      </w:pPr>
    </w:p>
    <w:p w14:paraId="4D4908A1" w14:textId="77777777" w:rsidR="003E43C8" w:rsidRPr="00FF08B4" w:rsidRDefault="00501E5C" w:rsidP="00FF08B4">
      <w:pPr>
        <w:numPr>
          <w:ilvl w:val="0"/>
          <w:numId w:val="16"/>
        </w:numPr>
        <w:tabs>
          <w:tab w:val="left" w:pos="-720"/>
        </w:tabs>
        <w:suppressAutoHyphens/>
        <w:jc w:val="both"/>
        <w:rPr>
          <w:rFonts w:ascii="Calibri" w:hAnsi="Calibri" w:cs="Arial"/>
          <w:snapToGrid w:val="0"/>
          <w:szCs w:val="24"/>
          <w:lang w:eastAsia="en-US"/>
        </w:rPr>
      </w:pPr>
      <w:r w:rsidRPr="00FF08B4">
        <w:rPr>
          <w:rFonts w:ascii="Calibri" w:hAnsi="Calibri" w:cs="Arial"/>
          <w:szCs w:val="24"/>
        </w:rPr>
        <w:t>Pursuant to paragraphs 2.1-2.3 of PD12A to the Family Procedure Rules 2010 the Case management hearing is cancelled and the directions herein shall stand as if a case management hearing had taken place today</w:t>
      </w:r>
    </w:p>
    <w:p w14:paraId="05DCF5F6" w14:textId="77777777" w:rsidR="00FF08B4" w:rsidRDefault="00FF08B4" w:rsidP="00FF08B4">
      <w:pPr>
        <w:pStyle w:val="ListParagraph"/>
        <w:rPr>
          <w:rFonts w:ascii="Calibri" w:hAnsi="Calibri" w:cs="Arial"/>
          <w:snapToGrid w:val="0"/>
          <w:szCs w:val="24"/>
          <w:lang w:eastAsia="en-US"/>
        </w:rPr>
      </w:pPr>
    </w:p>
    <w:p w14:paraId="08D4A04F" w14:textId="77777777" w:rsidR="003E43C8" w:rsidRPr="00FF08B4" w:rsidRDefault="00DD5D39" w:rsidP="00FF08B4">
      <w:pPr>
        <w:numPr>
          <w:ilvl w:val="0"/>
          <w:numId w:val="16"/>
        </w:numPr>
        <w:tabs>
          <w:tab w:val="left" w:pos="-720"/>
        </w:tabs>
        <w:suppressAutoHyphens/>
        <w:jc w:val="both"/>
        <w:rPr>
          <w:rFonts w:ascii="Calibri" w:hAnsi="Calibri" w:cs="Arial"/>
          <w:snapToGrid w:val="0"/>
          <w:szCs w:val="24"/>
          <w:lang w:eastAsia="en-US"/>
        </w:rPr>
      </w:pPr>
      <w:r>
        <w:rPr>
          <w:rFonts w:ascii="Calibri" w:hAnsi="Calibri" w:cs="Arial"/>
          <w:szCs w:val="24"/>
        </w:rPr>
        <w:t>The first Respondent Mother and the second Respondent father shall file and serve their response</w:t>
      </w:r>
      <w:r w:rsidR="003E43C8" w:rsidRPr="00FF08B4">
        <w:rPr>
          <w:rFonts w:ascii="Calibri" w:hAnsi="Calibri" w:cs="Arial"/>
          <w:szCs w:val="24"/>
        </w:rPr>
        <w:t xml:space="preserve"> by 4pm on the </w:t>
      </w:r>
      <w:r w:rsidR="00DD1244" w:rsidRPr="00FF08B4">
        <w:rPr>
          <w:rFonts w:ascii="Calibri" w:hAnsi="Calibri" w:cs="Arial"/>
          <w:szCs w:val="24"/>
        </w:rPr>
        <w:t xml:space="preserve"> </w:t>
      </w:r>
      <w:r w:rsidR="00D11448" w:rsidRPr="00FF08B4">
        <w:rPr>
          <w:rFonts w:ascii="Calibri" w:hAnsi="Calibri" w:cs="Arial"/>
          <w:szCs w:val="24"/>
        </w:rPr>
        <w:t xml:space="preserve">     </w:t>
      </w:r>
      <w:r w:rsidR="00DD1244" w:rsidRPr="00FF08B4">
        <w:rPr>
          <w:rFonts w:ascii="Calibri" w:hAnsi="Calibri" w:cs="Arial"/>
          <w:szCs w:val="24"/>
        </w:rPr>
        <w:t xml:space="preserve">   </w:t>
      </w:r>
      <w:r w:rsidR="003E43C8" w:rsidRPr="00FF08B4">
        <w:rPr>
          <w:rFonts w:ascii="Calibri" w:hAnsi="Calibri" w:cs="Arial"/>
          <w:szCs w:val="24"/>
        </w:rPr>
        <w:t>(</w:t>
      </w:r>
      <w:r w:rsidR="00CD0E0F" w:rsidRPr="00FF08B4">
        <w:rPr>
          <w:rFonts w:ascii="Calibri" w:hAnsi="Calibri" w:cs="Arial"/>
          <w:szCs w:val="24"/>
        </w:rPr>
        <w:t>2</w:t>
      </w:r>
      <w:r w:rsidR="00E13F3C" w:rsidRPr="00FF08B4">
        <w:rPr>
          <w:rFonts w:ascii="Calibri" w:hAnsi="Calibri" w:cs="Arial"/>
          <w:szCs w:val="24"/>
        </w:rPr>
        <w:t>1</w:t>
      </w:r>
      <w:r w:rsidR="003E43C8" w:rsidRPr="00FF08B4">
        <w:rPr>
          <w:rFonts w:ascii="Calibri" w:hAnsi="Calibri" w:cs="Arial"/>
          <w:szCs w:val="24"/>
        </w:rPr>
        <w:t xml:space="preserve"> days from issue)</w:t>
      </w:r>
    </w:p>
    <w:p w14:paraId="6016A42E" w14:textId="77777777" w:rsidR="00FF08B4" w:rsidRDefault="00FF08B4" w:rsidP="00FF08B4">
      <w:pPr>
        <w:pStyle w:val="ListParagraph"/>
        <w:rPr>
          <w:rFonts w:ascii="Calibri" w:hAnsi="Calibri" w:cs="Arial"/>
          <w:snapToGrid w:val="0"/>
          <w:szCs w:val="24"/>
          <w:lang w:eastAsia="en-US"/>
        </w:rPr>
      </w:pPr>
    </w:p>
    <w:p w14:paraId="5FA55C5D" w14:textId="77777777" w:rsidR="00AE2442" w:rsidRPr="00FF08B4" w:rsidRDefault="00CD11CF" w:rsidP="00FF08B4">
      <w:pPr>
        <w:numPr>
          <w:ilvl w:val="0"/>
          <w:numId w:val="16"/>
        </w:numPr>
        <w:tabs>
          <w:tab w:val="left" w:pos="-720"/>
        </w:tabs>
        <w:suppressAutoHyphens/>
        <w:jc w:val="both"/>
        <w:rPr>
          <w:rFonts w:ascii="Calibri" w:hAnsi="Calibri" w:cs="Arial"/>
          <w:snapToGrid w:val="0"/>
          <w:szCs w:val="24"/>
          <w:lang w:eastAsia="en-US"/>
        </w:rPr>
      </w:pPr>
      <w:r w:rsidRPr="00FF08B4">
        <w:rPr>
          <w:rFonts w:ascii="Calibri" w:hAnsi="Calibri" w:cs="Arial"/>
          <w:szCs w:val="24"/>
        </w:rPr>
        <w:t>T</w:t>
      </w:r>
      <w:r w:rsidR="003E43C8" w:rsidRPr="00FF08B4">
        <w:rPr>
          <w:rFonts w:ascii="Calibri" w:hAnsi="Calibri" w:cs="Arial"/>
          <w:szCs w:val="24"/>
        </w:rPr>
        <w:t>he Children’s Guardian</w:t>
      </w:r>
      <w:r w:rsidR="00DD5D39">
        <w:rPr>
          <w:rFonts w:ascii="Calibri" w:hAnsi="Calibri" w:cs="Arial"/>
          <w:szCs w:val="24"/>
        </w:rPr>
        <w:t>,</w:t>
      </w:r>
      <w:r w:rsidR="003E43C8" w:rsidRPr="00FF08B4">
        <w:rPr>
          <w:rFonts w:ascii="Calibri" w:hAnsi="Calibri" w:cs="Arial"/>
          <w:szCs w:val="24"/>
        </w:rPr>
        <w:t xml:space="preserve"> </w:t>
      </w:r>
      <w:r w:rsidR="00DD5D39">
        <w:rPr>
          <w:rFonts w:ascii="Calibri" w:hAnsi="Calibri" w:cs="Arial"/>
          <w:szCs w:val="24"/>
        </w:rPr>
        <w:t>where appointed, shall</w:t>
      </w:r>
      <w:r w:rsidR="003E43C8" w:rsidRPr="00FF08B4">
        <w:rPr>
          <w:rFonts w:ascii="Calibri" w:hAnsi="Calibri" w:cs="Arial"/>
          <w:szCs w:val="24"/>
        </w:rPr>
        <w:t xml:space="preserve"> file and serve an analysis by 4pm on the </w:t>
      </w:r>
      <w:r w:rsidR="00AE2442" w:rsidRPr="00FF08B4">
        <w:rPr>
          <w:rFonts w:ascii="Calibri" w:hAnsi="Calibri" w:cs="Arial"/>
          <w:szCs w:val="24"/>
        </w:rPr>
        <w:t xml:space="preserve">          </w:t>
      </w:r>
      <w:r w:rsidR="003E43C8" w:rsidRPr="00FF08B4">
        <w:rPr>
          <w:rFonts w:ascii="Calibri" w:hAnsi="Calibri" w:cs="Arial"/>
          <w:szCs w:val="24"/>
        </w:rPr>
        <w:t>(</w:t>
      </w:r>
      <w:r w:rsidR="00DD5D39">
        <w:rPr>
          <w:rFonts w:ascii="Calibri" w:hAnsi="Calibri" w:cs="Arial"/>
          <w:szCs w:val="24"/>
        </w:rPr>
        <w:t>12</w:t>
      </w:r>
      <w:r w:rsidR="003E43C8" w:rsidRPr="00FF08B4">
        <w:rPr>
          <w:rFonts w:ascii="Calibri" w:hAnsi="Calibri" w:cs="Arial"/>
          <w:szCs w:val="24"/>
        </w:rPr>
        <w:t xml:space="preserve"> weeks from issue)</w:t>
      </w:r>
      <w:r w:rsidR="00DD5D39">
        <w:rPr>
          <w:rFonts w:ascii="Calibri" w:hAnsi="Calibri" w:cs="Arial"/>
          <w:szCs w:val="24"/>
        </w:rPr>
        <w:t xml:space="preserve">. </w:t>
      </w:r>
      <w:r w:rsidR="003E43C8" w:rsidRPr="00FF08B4">
        <w:rPr>
          <w:rFonts w:ascii="Calibri" w:hAnsi="Calibri" w:cs="Arial"/>
          <w:szCs w:val="24"/>
        </w:rPr>
        <w:t xml:space="preserve">The Court considers that it is proportionate for the Guardian’s analysis to be a shortened document which it is anticipated need not exceed </w:t>
      </w:r>
      <w:r w:rsidR="005E682C" w:rsidRPr="00FF08B4">
        <w:rPr>
          <w:rFonts w:ascii="Calibri" w:hAnsi="Calibri" w:cs="Arial"/>
          <w:szCs w:val="24"/>
        </w:rPr>
        <w:t>2</w:t>
      </w:r>
      <w:r w:rsidR="003E43C8" w:rsidRPr="00FF08B4">
        <w:rPr>
          <w:rFonts w:ascii="Calibri" w:hAnsi="Calibri" w:cs="Arial"/>
          <w:szCs w:val="24"/>
        </w:rPr>
        <w:t xml:space="preserve"> pages in length</w:t>
      </w:r>
      <w:r w:rsidR="00AE2442" w:rsidRPr="00FF08B4">
        <w:rPr>
          <w:rFonts w:ascii="Calibri" w:hAnsi="Calibri" w:cs="Arial"/>
          <w:szCs w:val="24"/>
        </w:rPr>
        <w:t>.</w:t>
      </w:r>
    </w:p>
    <w:p w14:paraId="65D54BF3" w14:textId="77777777" w:rsidR="00FF08B4" w:rsidRDefault="00FF08B4" w:rsidP="00FF08B4">
      <w:pPr>
        <w:pStyle w:val="ListParagraph"/>
        <w:rPr>
          <w:rFonts w:ascii="Calibri" w:hAnsi="Calibri" w:cs="Arial"/>
          <w:snapToGrid w:val="0"/>
          <w:szCs w:val="24"/>
          <w:lang w:eastAsia="en-US"/>
        </w:rPr>
      </w:pPr>
    </w:p>
    <w:p w14:paraId="42CFA642" w14:textId="77777777" w:rsidR="00DD1244" w:rsidRPr="00FF08B4" w:rsidRDefault="00DD1244" w:rsidP="00FF08B4">
      <w:pPr>
        <w:numPr>
          <w:ilvl w:val="0"/>
          <w:numId w:val="16"/>
        </w:numPr>
        <w:tabs>
          <w:tab w:val="left" w:pos="-720"/>
        </w:tabs>
        <w:suppressAutoHyphens/>
        <w:jc w:val="both"/>
        <w:rPr>
          <w:rFonts w:ascii="Calibri" w:hAnsi="Calibri" w:cs="Arial"/>
          <w:snapToGrid w:val="0"/>
          <w:szCs w:val="24"/>
          <w:lang w:eastAsia="en-US"/>
        </w:rPr>
      </w:pPr>
      <w:r w:rsidRPr="00FF08B4">
        <w:rPr>
          <w:rFonts w:ascii="Calibri" w:hAnsi="Calibri" w:cs="Arial"/>
          <w:szCs w:val="24"/>
        </w:rPr>
        <w:t xml:space="preserve">The proceedings are listed for an </w:t>
      </w:r>
      <w:r w:rsidRPr="00FF08B4">
        <w:rPr>
          <w:rFonts w:ascii="Calibri" w:hAnsi="Calibri" w:cs="Arial"/>
          <w:b/>
          <w:szCs w:val="24"/>
        </w:rPr>
        <w:t>Issues Resolution/Final Hearing at [</w:t>
      </w:r>
      <w:r w:rsidRPr="00FF08B4">
        <w:rPr>
          <w:rFonts w:ascii="Calibri" w:hAnsi="Calibri" w:cs="Arial"/>
          <w:b/>
          <w:i/>
          <w:szCs w:val="24"/>
        </w:rPr>
        <w:t>place</w:t>
      </w:r>
      <w:r w:rsidRPr="00FF08B4">
        <w:rPr>
          <w:rFonts w:ascii="Calibri" w:hAnsi="Calibri" w:cs="Arial"/>
          <w:b/>
          <w:szCs w:val="24"/>
        </w:rPr>
        <w:t>]               on [</w:t>
      </w:r>
      <w:r w:rsidRPr="00FF08B4">
        <w:rPr>
          <w:rFonts w:ascii="Calibri" w:hAnsi="Calibri" w:cs="Arial"/>
          <w:b/>
          <w:i/>
          <w:szCs w:val="24"/>
        </w:rPr>
        <w:t xml:space="preserve">date – First open date after </w:t>
      </w:r>
      <w:r w:rsidR="00DD5D39">
        <w:rPr>
          <w:rFonts w:ascii="Calibri" w:hAnsi="Calibri" w:cs="Arial"/>
          <w:b/>
          <w:i/>
          <w:szCs w:val="24"/>
        </w:rPr>
        <w:t>12</w:t>
      </w:r>
      <w:r w:rsidRPr="00FF08B4">
        <w:rPr>
          <w:rFonts w:ascii="Calibri" w:hAnsi="Calibri" w:cs="Arial"/>
          <w:b/>
          <w:i/>
          <w:szCs w:val="24"/>
        </w:rPr>
        <w:t xml:space="preserve"> weeks</w:t>
      </w:r>
      <w:r w:rsidRPr="00FF08B4">
        <w:rPr>
          <w:rFonts w:ascii="Calibri" w:hAnsi="Calibri" w:cs="Arial"/>
          <w:b/>
          <w:szCs w:val="24"/>
        </w:rPr>
        <w:t>]            at [</w:t>
      </w:r>
      <w:r w:rsidRPr="00FF08B4">
        <w:rPr>
          <w:rFonts w:ascii="Calibri" w:hAnsi="Calibri" w:cs="Arial"/>
          <w:b/>
          <w:i/>
          <w:szCs w:val="24"/>
        </w:rPr>
        <w:t>time</w:t>
      </w:r>
      <w:r w:rsidRPr="00FF08B4">
        <w:rPr>
          <w:rFonts w:ascii="Calibri" w:hAnsi="Calibri" w:cs="Arial"/>
          <w:b/>
          <w:szCs w:val="24"/>
        </w:rPr>
        <w:t xml:space="preserve">],                      before                              </w:t>
      </w:r>
      <w:r w:rsidRPr="00FF08B4">
        <w:rPr>
          <w:rFonts w:ascii="Calibri" w:hAnsi="Calibri" w:cs="Arial"/>
          <w:szCs w:val="24"/>
        </w:rPr>
        <w:t>ELH 1 hour</w:t>
      </w:r>
      <w:r w:rsidRPr="00FF08B4">
        <w:rPr>
          <w:rFonts w:ascii="Calibri" w:hAnsi="Calibri" w:cs="Arial"/>
          <w:i/>
          <w:szCs w:val="24"/>
        </w:rPr>
        <w:t>.</w:t>
      </w:r>
      <w:r w:rsidRPr="00FF08B4">
        <w:rPr>
          <w:rFonts w:ascii="Calibri" w:hAnsi="Calibri" w:cs="Arial"/>
          <w:b/>
          <w:szCs w:val="24"/>
        </w:rPr>
        <w:t xml:space="preserve"> </w:t>
      </w:r>
      <w:r w:rsidRPr="00FF08B4">
        <w:rPr>
          <w:rFonts w:ascii="Calibri" w:hAnsi="Calibri" w:cs="Arial"/>
          <w:bCs/>
          <w:szCs w:val="24"/>
        </w:rPr>
        <w:t>If the parties are not agreed they</w:t>
      </w:r>
      <w:r w:rsidRPr="00FF08B4">
        <w:rPr>
          <w:rFonts w:ascii="Calibri" w:hAnsi="Calibri" w:cs="Arial"/>
          <w:szCs w:val="24"/>
        </w:rPr>
        <w:t xml:space="preserve"> and their representatives are directed to attend court by 1 hour beforehand for pre-hearing discussions.</w:t>
      </w:r>
    </w:p>
    <w:p w14:paraId="332A0AEB" w14:textId="77777777" w:rsidR="00DD1244" w:rsidRDefault="00DD1244" w:rsidP="00DD1244">
      <w:pPr>
        <w:tabs>
          <w:tab w:val="left" w:pos="-720"/>
        </w:tabs>
        <w:suppressAutoHyphens/>
        <w:ind w:left="786"/>
        <w:rPr>
          <w:rFonts w:ascii="Calibri" w:hAnsi="Calibri" w:cs="Arial"/>
          <w:i/>
          <w:snapToGrid w:val="0"/>
          <w:szCs w:val="24"/>
          <w:lang w:eastAsia="en-US"/>
        </w:rPr>
      </w:pPr>
    </w:p>
    <w:p w14:paraId="6EF1A426" w14:textId="77777777" w:rsidR="00DD1244" w:rsidRDefault="00DD1244" w:rsidP="00DD1244">
      <w:pPr>
        <w:tabs>
          <w:tab w:val="left" w:pos="-720"/>
        </w:tabs>
        <w:suppressAutoHyphens/>
        <w:ind w:left="786"/>
        <w:rPr>
          <w:rFonts w:ascii="Calibri" w:hAnsi="Calibri" w:cs="Arial"/>
          <w:b/>
          <w:bCs/>
          <w:i/>
          <w:snapToGrid w:val="0"/>
          <w:szCs w:val="24"/>
          <w:lang w:eastAsia="en-US"/>
        </w:rPr>
      </w:pPr>
      <w:r w:rsidRPr="00AE2442">
        <w:rPr>
          <w:rFonts w:ascii="Calibri" w:hAnsi="Calibri" w:cs="Arial"/>
          <w:b/>
          <w:bCs/>
          <w:i/>
          <w:snapToGrid w:val="0"/>
          <w:szCs w:val="24"/>
          <w:lang w:eastAsia="en-US"/>
        </w:rPr>
        <w:t>[OR]</w:t>
      </w:r>
    </w:p>
    <w:p w14:paraId="47332A49" w14:textId="77777777" w:rsidR="00FF08B4" w:rsidRDefault="00FF08B4" w:rsidP="00FF08B4">
      <w:pPr>
        <w:tabs>
          <w:tab w:val="left" w:pos="-720"/>
        </w:tabs>
        <w:suppressAutoHyphens/>
        <w:rPr>
          <w:rFonts w:ascii="Calibri" w:hAnsi="Calibri" w:cs="Arial"/>
          <w:b/>
          <w:bCs/>
          <w:i/>
          <w:snapToGrid w:val="0"/>
          <w:szCs w:val="24"/>
          <w:lang w:eastAsia="en-US"/>
        </w:rPr>
      </w:pPr>
    </w:p>
    <w:p w14:paraId="10E9FC54" w14:textId="77777777" w:rsidR="00CD11CF" w:rsidRPr="00596525" w:rsidRDefault="00CD11CF" w:rsidP="00DD5D39">
      <w:pPr>
        <w:numPr>
          <w:ilvl w:val="0"/>
          <w:numId w:val="16"/>
        </w:numPr>
        <w:tabs>
          <w:tab w:val="left" w:pos="-720"/>
        </w:tabs>
        <w:suppressAutoHyphens/>
        <w:rPr>
          <w:rFonts w:ascii="Calibri" w:hAnsi="Calibri" w:cs="Arial"/>
          <w:b/>
          <w:bCs/>
          <w:i/>
          <w:snapToGrid w:val="0"/>
          <w:szCs w:val="24"/>
          <w:lang w:eastAsia="en-US"/>
        </w:rPr>
      </w:pPr>
      <w:r w:rsidRPr="00DD5D39">
        <w:rPr>
          <w:rFonts w:ascii="Calibri" w:hAnsi="Calibri" w:cs="Arial"/>
          <w:szCs w:val="24"/>
        </w:rPr>
        <w:t xml:space="preserve">On the basis </w:t>
      </w:r>
      <w:r w:rsidR="00DD1244" w:rsidRPr="00DD5D39">
        <w:rPr>
          <w:rFonts w:ascii="Calibri" w:hAnsi="Calibri" w:cs="Arial"/>
          <w:szCs w:val="24"/>
        </w:rPr>
        <w:t xml:space="preserve">that </w:t>
      </w:r>
      <w:r w:rsidRPr="00DD5D39">
        <w:rPr>
          <w:rFonts w:ascii="Calibri" w:hAnsi="Calibri" w:cs="Arial"/>
          <w:szCs w:val="24"/>
        </w:rPr>
        <w:t xml:space="preserve">a Children’s Guardian </w:t>
      </w:r>
      <w:r w:rsidR="00DD1244" w:rsidRPr="00DD5D39">
        <w:rPr>
          <w:rFonts w:ascii="Calibri" w:hAnsi="Calibri" w:cs="Arial"/>
          <w:szCs w:val="24"/>
        </w:rPr>
        <w:t>ha</w:t>
      </w:r>
      <w:r w:rsidRPr="00DD5D39">
        <w:rPr>
          <w:rFonts w:ascii="Calibri" w:hAnsi="Calibri" w:cs="Arial"/>
          <w:szCs w:val="24"/>
        </w:rPr>
        <w:t xml:space="preserve">s not </w:t>
      </w:r>
      <w:r w:rsidR="00DD1244" w:rsidRPr="00DD5D39">
        <w:rPr>
          <w:rFonts w:ascii="Calibri" w:hAnsi="Calibri" w:cs="Arial"/>
          <w:szCs w:val="24"/>
        </w:rPr>
        <w:t xml:space="preserve">been </w:t>
      </w:r>
      <w:r w:rsidRPr="00DD5D39">
        <w:rPr>
          <w:rFonts w:ascii="Calibri" w:hAnsi="Calibri" w:cs="Arial"/>
          <w:szCs w:val="24"/>
        </w:rPr>
        <w:t xml:space="preserve">appointed in this matter, the proceedings shall be listed for </w:t>
      </w:r>
      <w:r w:rsidR="00DD1244" w:rsidRPr="00DD5D39">
        <w:rPr>
          <w:rFonts w:ascii="Calibri" w:hAnsi="Calibri" w:cs="Arial"/>
          <w:b/>
          <w:bCs/>
          <w:szCs w:val="24"/>
        </w:rPr>
        <w:t>an Issues resolution</w:t>
      </w:r>
      <w:r w:rsidR="00DD5D39">
        <w:rPr>
          <w:rFonts w:ascii="Calibri" w:hAnsi="Calibri" w:cs="Arial"/>
          <w:b/>
          <w:bCs/>
          <w:szCs w:val="24"/>
        </w:rPr>
        <w:t xml:space="preserve"> Hearing</w:t>
      </w:r>
      <w:r w:rsidR="00DD1244" w:rsidRPr="00DD5D39">
        <w:rPr>
          <w:rFonts w:ascii="Calibri" w:hAnsi="Calibri" w:cs="Arial"/>
          <w:b/>
          <w:bCs/>
          <w:szCs w:val="24"/>
        </w:rPr>
        <w:t xml:space="preserve">/Early Final Hearing at [place]  </w:t>
      </w:r>
      <w:r w:rsidRPr="00DD5D39">
        <w:rPr>
          <w:rFonts w:ascii="Calibri" w:hAnsi="Calibri" w:cs="Arial"/>
          <w:b/>
          <w:bCs/>
          <w:szCs w:val="24"/>
        </w:rPr>
        <w:t xml:space="preserve">on [date – first open date after </w:t>
      </w:r>
      <w:r w:rsidR="00DD1244" w:rsidRPr="00DD5D39">
        <w:rPr>
          <w:rFonts w:ascii="Calibri" w:hAnsi="Calibri" w:cs="Arial"/>
          <w:b/>
          <w:bCs/>
          <w:szCs w:val="24"/>
        </w:rPr>
        <w:t>2</w:t>
      </w:r>
      <w:r w:rsidR="00032D41" w:rsidRPr="00DD5D39">
        <w:rPr>
          <w:rFonts w:ascii="Calibri" w:hAnsi="Calibri" w:cs="Arial"/>
          <w:b/>
          <w:bCs/>
          <w:szCs w:val="24"/>
        </w:rPr>
        <w:t>8</w:t>
      </w:r>
      <w:r w:rsidRPr="00DD5D39">
        <w:rPr>
          <w:rFonts w:ascii="Calibri" w:hAnsi="Calibri" w:cs="Arial"/>
          <w:b/>
          <w:bCs/>
          <w:szCs w:val="24"/>
        </w:rPr>
        <w:t xml:space="preserve"> days </w:t>
      </w:r>
      <w:r w:rsidR="00DD1244" w:rsidRPr="00DD5D39">
        <w:rPr>
          <w:rFonts w:ascii="Calibri" w:hAnsi="Calibri" w:cs="Arial"/>
          <w:b/>
          <w:bCs/>
          <w:szCs w:val="24"/>
        </w:rPr>
        <w:t xml:space="preserve">of </w:t>
      </w:r>
      <w:r w:rsidRPr="00DD5D39">
        <w:rPr>
          <w:rFonts w:ascii="Calibri" w:hAnsi="Calibri" w:cs="Arial"/>
          <w:b/>
          <w:bCs/>
          <w:szCs w:val="24"/>
        </w:rPr>
        <w:t>issue]</w:t>
      </w:r>
      <w:r w:rsidR="00DD1244" w:rsidRPr="00DD5D39">
        <w:rPr>
          <w:rFonts w:ascii="Calibri" w:hAnsi="Calibri" w:cs="Arial"/>
          <w:b/>
          <w:bCs/>
          <w:szCs w:val="24"/>
        </w:rPr>
        <w:t xml:space="preserve"> </w:t>
      </w:r>
      <w:r w:rsidR="00144E04" w:rsidRPr="00DD5D39">
        <w:rPr>
          <w:rFonts w:ascii="Calibri" w:hAnsi="Calibri" w:cs="Arial"/>
          <w:b/>
          <w:bCs/>
          <w:szCs w:val="24"/>
        </w:rPr>
        <w:t>at [time],                          before                               ELH 1 hour</w:t>
      </w:r>
      <w:r w:rsidR="00AE2442" w:rsidRPr="00DD5D39">
        <w:rPr>
          <w:rFonts w:ascii="Calibri" w:hAnsi="Calibri" w:cs="Arial"/>
          <w:b/>
          <w:bCs/>
          <w:szCs w:val="24"/>
        </w:rPr>
        <w:t>.</w:t>
      </w:r>
      <w:r w:rsidR="00AE2442" w:rsidRPr="00DD5D39">
        <w:rPr>
          <w:rFonts w:ascii="Calibri" w:hAnsi="Calibri" w:cs="Arial"/>
          <w:szCs w:val="24"/>
        </w:rPr>
        <w:t xml:space="preserve">  </w:t>
      </w:r>
      <w:r w:rsidR="00144E04" w:rsidRPr="00DD5D39">
        <w:rPr>
          <w:rFonts w:ascii="Calibri" w:hAnsi="Calibri" w:cs="Arial"/>
          <w:szCs w:val="24"/>
        </w:rPr>
        <w:t xml:space="preserve">  If there are any matters to be resolved between the parties,  they (or their legal advisors if they are represented) are directed to attend </w:t>
      </w:r>
      <w:r w:rsidR="00AE2442" w:rsidRPr="00DD5D39">
        <w:rPr>
          <w:rFonts w:ascii="Calibri" w:hAnsi="Calibri" w:cs="Arial"/>
          <w:szCs w:val="24"/>
        </w:rPr>
        <w:t xml:space="preserve"> </w:t>
      </w:r>
      <w:r w:rsidR="00144E04" w:rsidRPr="00DD5D39">
        <w:rPr>
          <w:rFonts w:ascii="Calibri" w:hAnsi="Calibri" w:cs="Arial"/>
          <w:szCs w:val="24"/>
        </w:rPr>
        <w:t>1 hour beforehand for pre-hearing discussions.</w:t>
      </w:r>
    </w:p>
    <w:p w14:paraId="7B81D2C4" w14:textId="77777777" w:rsidR="00596525" w:rsidRPr="00596525" w:rsidRDefault="00596525" w:rsidP="00596525">
      <w:pPr>
        <w:tabs>
          <w:tab w:val="left" w:pos="-720"/>
        </w:tabs>
        <w:suppressAutoHyphens/>
        <w:ind w:left="644"/>
        <w:rPr>
          <w:rFonts w:ascii="Calibri" w:hAnsi="Calibri" w:cs="Arial"/>
          <w:b/>
          <w:bCs/>
          <w:i/>
          <w:snapToGrid w:val="0"/>
          <w:szCs w:val="24"/>
          <w:lang w:eastAsia="en-US"/>
        </w:rPr>
      </w:pPr>
    </w:p>
    <w:p w14:paraId="3E7FA882" w14:textId="77777777" w:rsidR="00596525" w:rsidRPr="00924081" w:rsidRDefault="00596525" w:rsidP="00596525">
      <w:pPr>
        <w:numPr>
          <w:ilvl w:val="0"/>
          <w:numId w:val="16"/>
        </w:numPr>
        <w:tabs>
          <w:tab w:val="left" w:pos="-720"/>
        </w:tabs>
        <w:suppressAutoHyphens/>
        <w:rPr>
          <w:rFonts w:ascii="Calibri" w:hAnsi="Calibri" w:cs="Calibri"/>
          <w:b/>
          <w:bCs/>
          <w:i/>
          <w:snapToGrid w:val="0"/>
          <w:sz w:val="22"/>
          <w:szCs w:val="22"/>
          <w:lang w:eastAsia="en-US"/>
        </w:rPr>
      </w:pPr>
      <w:r w:rsidRPr="00924081">
        <w:rPr>
          <w:rFonts w:ascii="Calibri" w:hAnsi="Calibri" w:cs="Calibri"/>
          <w:sz w:val="22"/>
          <w:szCs w:val="22"/>
        </w:rPr>
        <w:t xml:space="preserve">HMCTS will refer the matter to the allocated Judge not less than five working days prior to the final hearing in order to consider: </w:t>
      </w:r>
    </w:p>
    <w:p w14:paraId="42704E15" w14:textId="77777777" w:rsidR="00596525" w:rsidRPr="00924081" w:rsidRDefault="00596525" w:rsidP="00596525">
      <w:pPr>
        <w:spacing w:after="5" w:line="256" w:lineRule="auto"/>
        <w:ind w:left="720"/>
        <w:rPr>
          <w:rFonts w:ascii="Calibri" w:hAnsi="Calibri" w:cs="Calibri"/>
          <w:sz w:val="22"/>
          <w:szCs w:val="22"/>
        </w:rPr>
      </w:pPr>
      <w:r w:rsidRPr="00924081">
        <w:rPr>
          <w:rFonts w:ascii="Calibri" w:hAnsi="Calibri" w:cs="Calibri"/>
          <w:sz w:val="22"/>
          <w:szCs w:val="22"/>
        </w:rPr>
        <w:t xml:space="preserve"> </w:t>
      </w:r>
    </w:p>
    <w:p w14:paraId="697040B6" w14:textId="77777777" w:rsidR="00596525" w:rsidRPr="00924081" w:rsidRDefault="00596525" w:rsidP="00596525">
      <w:pPr>
        <w:numPr>
          <w:ilvl w:val="0"/>
          <w:numId w:val="21"/>
        </w:numPr>
        <w:spacing w:after="3" w:line="247" w:lineRule="auto"/>
        <w:ind w:right="15" w:hanging="720"/>
        <w:jc w:val="both"/>
        <w:rPr>
          <w:rFonts w:ascii="Calibri" w:hAnsi="Calibri" w:cs="Calibri"/>
          <w:sz w:val="22"/>
          <w:szCs w:val="22"/>
        </w:rPr>
      </w:pPr>
      <w:r w:rsidRPr="00924081">
        <w:rPr>
          <w:rFonts w:ascii="Calibri" w:hAnsi="Calibri" w:cs="Calibri"/>
          <w:sz w:val="22"/>
          <w:szCs w:val="22"/>
        </w:rPr>
        <w:t xml:space="preserve">whether the case remains suitable for the accelerated procedure; </w:t>
      </w:r>
    </w:p>
    <w:p w14:paraId="126F7218" w14:textId="77777777" w:rsidR="00596525" w:rsidRPr="00924081" w:rsidRDefault="00596525" w:rsidP="00596525">
      <w:pPr>
        <w:numPr>
          <w:ilvl w:val="0"/>
          <w:numId w:val="21"/>
        </w:numPr>
        <w:spacing w:after="3" w:line="247" w:lineRule="auto"/>
        <w:ind w:right="15" w:hanging="720"/>
        <w:jc w:val="both"/>
        <w:rPr>
          <w:rFonts w:ascii="Calibri" w:hAnsi="Calibri" w:cs="Calibri"/>
          <w:sz w:val="22"/>
          <w:szCs w:val="22"/>
        </w:rPr>
      </w:pPr>
      <w:r w:rsidRPr="00924081">
        <w:rPr>
          <w:rFonts w:ascii="Calibri" w:hAnsi="Calibri" w:cs="Calibri"/>
          <w:sz w:val="22"/>
          <w:szCs w:val="22"/>
        </w:rPr>
        <w:t xml:space="preserve">whether the attendance of the children’s guardian, if appointed, can be dispensed with at the final hearing. </w:t>
      </w:r>
    </w:p>
    <w:p w14:paraId="5878AC61" w14:textId="77777777" w:rsidR="00596525" w:rsidRPr="00924081" w:rsidRDefault="00596525" w:rsidP="00596525">
      <w:pPr>
        <w:spacing w:after="3" w:line="247" w:lineRule="auto"/>
        <w:ind w:left="2700" w:right="15"/>
        <w:jc w:val="both"/>
        <w:rPr>
          <w:rFonts w:ascii="Calibri" w:hAnsi="Calibri" w:cs="Calibri"/>
          <w:sz w:val="22"/>
          <w:szCs w:val="22"/>
        </w:rPr>
      </w:pPr>
    </w:p>
    <w:p w14:paraId="2879DEC8" w14:textId="77777777" w:rsidR="00596525" w:rsidRPr="00596525" w:rsidRDefault="00596525" w:rsidP="00596525">
      <w:pPr>
        <w:pStyle w:val="ListParagraph"/>
        <w:numPr>
          <w:ilvl w:val="0"/>
          <w:numId w:val="20"/>
        </w:numPr>
        <w:tabs>
          <w:tab w:val="left" w:pos="-720"/>
        </w:tabs>
        <w:suppressAutoHyphens/>
        <w:rPr>
          <w:rFonts w:ascii="Calibri" w:hAnsi="Calibri" w:cs="Arial"/>
          <w:vanish/>
          <w:szCs w:val="24"/>
        </w:rPr>
      </w:pPr>
    </w:p>
    <w:p w14:paraId="66645474" w14:textId="77777777" w:rsidR="00596525" w:rsidRPr="00596525" w:rsidRDefault="00596525" w:rsidP="00596525">
      <w:pPr>
        <w:pStyle w:val="ListParagraph"/>
        <w:numPr>
          <w:ilvl w:val="0"/>
          <w:numId w:val="20"/>
        </w:numPr>
        <w:tabs>
          <w:tab w:val="left" w:pos="-720"/>
        </w:tabs>
        <w:suppressAutoHyphens/>
        <w:rPr>
          <w:rFonts w:ascii="Calibri" w:hAnsi="Calibri" w:cs="Arial"/>
          <w:vanish/>
          <w:szCs w:val="24"/>
        </w:rPr>
      </w:pPr>
    </w:p>
    <w:p w14:paraId="3208D004" w14:textId="77777777" w:rsidR="00596525" w:rsidRPr="00596525" w:rsidRDefault="00596525" w:rsidP="00596525">
      <w:pPr>
        <w:pStyle w:val="ListParagraph"/>
        <w:numPr>
          <w:ilvl w:val="0"/>
          <w:numId w:val="20"/>
        </w:numPr>
        <w:tabs>
          <w:tab w:val="left" w:pos="-720"/>
        </w:tabs>
        <w:suppressAutoHyphens/>
        <w:rPr>
          <w:rFonts w:ascii="Calibri" w:hAnsi="Calibri" w:cs="Arial"/>
          <w:vanish/>
          <w:szCs w:val="24"/>
        </w:rPr>
      </w:pPr>
    </w:p>
    <w:p w14:paraId="1720F62F" w14:textId="77777777" w:rsidR="00596525" w:rsidRPr="00596525" w:rsidRDefault="00DD5D39" w:rsidP="00596525">
      <w:pPr>
        <w:numPr>
          <w:ilvl w:val="0"/>
          <w:numId w:val="20"/>
        </w:numPr>
        <w:tabs>
          <w:tab w:val="left" w:pos="-720"/>
        </w:tabs>
        <w:suppressAutoHyphens/>
        <w:rPr>
          <w:rFonts w:ascii="Calibri" w:hAnsi="Calibri" w:cs="Arial"/>
          <w:szCs w:val="24"/>
        </w:rPr>
      </w:pPr>
      <w:r w:rsidRPr="00FF08B4">
        <w:rPr>
          <w:rFonts w:ascii="Calibri" w:hAnsi="Calibri" w:cs="Arial"/>
          <w:szCs w:val="24"/>
        </w:rPr>
        <w:t xml:space="preserve">If considered necessary and proportionate, </w:t>
      </w:r>
      <w:r>
        <w:rPr>
          <w:rFonts w:ascii="Calibri" w:hAnsi="Calibri" w:cs="Arial"/>
          <w:szCs w:val="24"/>
        </w:rPr>
        <w:t xml:space="preserve">the </w:t>
      </w:r>
      <w:r w:rsidRPr="00FF08B4">
        <w:rPr>
          <w:rFonts w:ascii="Calibri" w:hAnsi="Calibri" w:cs="Arial"/>
          <w:szCs w:val="24"/>
        </w:rPr>
        <w:t xml:space="preserve">parties may convene an advocates meeting not less than 2 days prior to the </w:t>
      </w:r>
      <w:r>
        <w:rPr>
          <w:rFonts w:ascii="Calibri" w:hAnsi="Calibri" w:cs="Arial"/>
          <w:szCs w:val="24"/>
        </w:rPr>
        <w:t xml:space="preserve">Issues Resolution Hearing/Early Final Hearing. </w:t>
      </w:r>
      <w:r w:rsidRPr="00FF08B4">
        <w:rPr>
          <w:rFonts w:ascii="Calibri" w:hAnsi="Calibri" w:cs="Arial"/>
          <w:szCs w:val="24"/>
        </w:rPr>
        <w:t>Permission is granted for the parties to attend remotely</w:t>
      </w:r>
    </w:p>
    <w:p w14:paraId="66911C8C" w14:textId="77777777" w:rsidR="00FF08B4" w:rsidRDefault="00FF08B4" w:rsidP="00596525">
      <w:pPr>
        <w:pStyle w:val="ListParagraph"/>
        <w:ind w:left="0"/>
        <w:rPr>
          <w:rFonts w:ascii="Calibri" w:hAnsi="Calibri" w:cs="Arial"/>
          <w:b/>
          <w:bCs/>
          <w:i/>
          <w:snapToGrid w:val="0"/>
          <w:szCs w:val="24"/>
          <w:lang w:eastAsia="en-US"/>
        </w:rPr>
      </w:pPr>
    </w:p>
    <w:p w14:paraId="68011EE4" w14:textId="77777777" w:rsidR="00817D79" w:rsidRPr="00AF6AA7" w:rsidRDefault="003E43C8"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napToGrid w:val="0"/>
          <w:szCs w:val="24"/>
          <w:lang w:eastAsia="en-US"/>
        </w:rPr>
        <w:t xml:space="preserve">If, as part of the Local authority’s application, the Court is being invited to consider the making of a Special Guardianship order of its own motion and the case is capable of being resolved at this hearing, </w:t>
      </w:r>
      <w:r w:rsidR="00B96253" w:rsidRPr="00AF6AA7">
        <w:rPr>
          <w:rFonts w:ascii="Calibri" w:hAnsi="Calibri" w:cs="Arial"/>
          <w:iCs/>
          <w:snapToGrid w:val="0"/>
          <w:szCs w:val="24"/>
          <w:lang w:eastAsia="en-US"/>
        </w:rPr>
        <w:t xml:space="preserve">then leave is granted to the proposed special guardians to attend that this hearing. </w:t>
      </w:r>
    </w:p>
    <w:p w14:paraId="0E0B1096" w14:textId="77777777" w:rsidR="00596525" w:rsidRPr="00AF6AA7" w:rsidRDefault="00596525" w:rsidP="00596525">
      <w:pPr>
        <w:tabs>
          <w:tab w:val="left" w:pos="-720"/>
        </w:tabs>
        <w:suppressAutoHyphens/>
        <w:ind w:left="720"/>
        <w:rPr>
          <w:rFonts w:ascii="Calibri" w:hAnsi="Calibri" w:cs="Arial"/>
          <w:iCs/>
          <w:snapToGrid w:val="0"/>
          <w:szCs w:val="24"/>
          <w:lang w:eastAsia="en-US"/>
        </w:rPr>
      </w:pPr>
    </w:p>
    <w:p w14:paraId="5987F25A" w14:textId="77777777" w:rsidR="00325455" w:rsidRPr="00AF6AA7" w:rsidRDefault="00325455"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zCs w:val="24"/>
        </w:rPr>
        <w:t>The Court is to arrange for the provision of an interpreter on behalf of the following parties in the following languages:</w:t>
      </w:r>
    </w:p>
    <w:p w14:paraId="4F6958CF" w14:textId="77777777" w:rsidR="00596525" w:rsidRPr="00AF6AA7" w:rsidRDefault="00596525" w:rsidP="00596525">
      <w:pPr>
        <w:pStyle w:val="ListParagraph"/>
        <w:rPr>
          <w:rFonts w:ascii="Calibri" w:hAnsi="Calibri" w:cs="Arial"/>
          <w:iCs/>
          <w:snapToGrid w:val="0"/>
          <w:szCs w:val="24"/>
          <w:lang w:eastAsia="en-US"/>
        </w:rPr>
      </w:pPr>
    </w:p>
    <w:p w14:paraId="1780EF8B" w14:textId="77777777" w:rsidR="00325455" w:rsidRPr="00AF6AA7" w:rsidRDefault="00325455"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zCs w:val="24"/>
        </w:rPr>
        <w:t xml:space="preserve">The local authority shall draft </w:t>
      </w:r>
      <w:r w:rsidR="00E27A99" w:rsidRPr="00AF6AA7">
        <w:rPr>
          <w:rFonts w:ascii="Calibri" w:hAnsi="Calibri" w:cs="Arial"/>
          <w:iCs/>
          <w:szCs w:val="24"/>
        </w:rPr>
        <w:t>a</w:t>
      </w:r>
      <w:r w:rsidRPr="00AF6AA7">
        <w:rPr>
          <w:rFonts w:ascii="Calibri" w:hAnsi="Calibri" w:cs="Arial"/>
          <w:iCs/>
          <w:szCs w:val="24"/>
        </w:rPr>
        <w:t xml:space="preserve"> Case Management</w:t>
      </w:r>
      <w:r w:rsidR="00E27A99" w:rsidRPr="00AF6AA7">
        <w:rPr>
          <w:rFonts w:ascii="Calibri" w:hAnsi="Calibri" w:cs="Arial"/>
          <w:iCs/>
          <w:szCs w:val="24"/>
        </w:rPr>
        <w:t>/Final</w:t>
      </w:r>
      <w:r w:rsidRPr="00AF6AA7">
        <w:rPr>
          <w:rFonts w:ascii="Calibri" w:hAnsi="Calibri" w:cs="Arial"/>
          <w:iCs/>
          <w:szCs w:val="24"/>
        </w:rPr>
        <w:t xml:space="preserve"> Order in the prescribed form and file it with the court by [ Noon day before</w:t>
      </w:r>
      <w:r w:rsidR="00E27A99" w:rsidRPr="00AF6AA7">
        <w:rPr>
          <w:rFonts w:ascii="Calibri" w:hAnsi="Calibri" w:cs="Arial"/>
          <w:iCs/>
          <w:szCs w:val="24"/>
        </w:rPr>
        <w:t xml:space="preserve"> next hearing</w:t>
      </w:r>
      <w:r w:rsidR="003A23C0" w:rsidRPr="00AF6AA7">
        <w:rPr>
          <w:rFonts w:ascii="Calibri" w:hAnsi="Calibri" w:cs="Arial"/>
          <w:iCs/>
          <w:szCs w:val="24"/>
        </w:rPr>
        <w:t>]</w:t>
      </w:r>
      <w:r w:rsidRPr="00AF6AA7">
        <w:rPr>
          <w:rFonts w:ascii="Calibri" w:hAnsi="Calibri" w:cs="Arial"/>
          <w:iCs/>
          <w:szCs w:val="24"/>
        </w:rPr>
        <w:t>.</w:t>
      </w:r>
    </w:p>
    <w:p w14:paraId="48726204" w14:textId="77777777" w:rsidR="00596525" w:rsidRPr="00AF6AA7" w:rsidRDefault="00596525" w:rsidP="00596525">
      <w:pPr>
        <w:pStyle w:val="ListParagraph"/>
        <w:rPr>
          <w:rFonts w:ascii="Calibri" w:hAnsi="Calibri" w:cs="Arial"/>
          <w:iCs/>
          <w:snapToGrid w:val="0"/>
          <w:szCs w:val="24"/>
          <w:lang w:eastAsia="en-US"/>
        </w:rPr>
      </w:pPr>
    </w:p>
    <w:p w14:paraId="672707F8" w14:textId="77777777" w:rsidR="00325455" w:rsidRPr="00AF6AA7" w:rsidRDefault="00325455"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zCs w:val="24"/>
        </w:rPr>
        <w:t xml:space="preserve">The local authority shall file and serve its Case Summary in the form directed by the Designated Family Judge by [time and date – Noon day before </w:t>
      </w:r>
      <w:r w:rsidR="00E27A99" w:rsidRPr="00AF6AA7">
        <w:rPr>
          <w:rFonts w:ascii="Calibri" w:hAnsi="Calibri" w:cs="Arial"/>
          <w:iCs/>
          <w:szCs w:val="24"/>
        </w:rPr>
        <w:t>next hearing</w:t>
      </w:r>
      <w:r w:rsidRPr="00AF6AA7">
        <w:rPr>
          <w:rFonts w:ascii="Calibri" w:hAnsi="Calibri" w:cs="Arial"/>
          <w:iCs/>
          <w:szCs w:val="24"/>
        </w:rPr>
        <w:t>].</w:t>
      </w:r>
    </w:p>
    <w:p w14:paraId="5F69B119" w14:textId="77777777" w:rsidR="00596525" w:rsidRPr="00AF6AA7" w:rsidRDefault="00596525" w:rsidP="00596525">
      <w:pPr>
        <w:pStyle w:val="ListParagraph"/>
        <w:rPr>
          <w:rFonts w:ascii="Calibri" w:hAnsi="Calibri" w:cs="Arial"/>
          <w:iCs/>
          <w:snapToGrid w:val="0"/>
          <w:szCs w:val="24"/>
          <w:lang w:eastAsia="en-US"/>
        </w:rPr>
      </w:pPr>
    </w:p>
    <w:p w14:paraId="74BBFD85" w14:textId="77777777" w:rsidR="00325455" w:rsidRPr="00AF6AA7" w:rsidRDefault="00325455"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zCs w:val="24"/>
        </w:rPr>
        <w:t>No document other than a document specified in these directions or in accordance with the Rules or the Practice Direction shall be filed by any party without the court’s permission.</w:t>
      </w:r>
    </w:p>
    <w:p w14:paraId="6AF9D7AB" w14:textId="77777777" w:rsidR="00596525" w:rsidRPr="00AF6AA7" w:rsidRDefault="00596525" w:rsidP="00596525">
      <w:pPr>
        <w:pStyle w:val="ListParagraph"/>
        <w:rPr>
          <w:rFonts w:ascii="Calibri" w:hAnsi="Calibri" w:cs="Arial"/>
          <w:iCs/>
          <w:snapToGrid w:val="0"/>
          <w:szCs w:val="24"/>
          <w:lang w:eastAsia="en-US"/>
        </w:rPr>
      </w:pPr>
    </w:p>
    <w:p w14:paraId="0DD39ACF" w14:textId="77777777" w:rsidR="00DD5D39" w:rsidRPr="00AF6AA7" w:rsidRDefault="00032D41" w:rsidP="00596525">
      <w:pPr>
        <w:numPr>
          <w:ilvl w:val="0"/>
          <w:numId w:val="20"/>
        </w:numPr>
        <w:tabs>
          <w:tab w:val="left" w:pos="-720"/>
        </w:tabs>
        <w:suppressAutoHyphens/>
        <w:rPr>
          <w:rFonts w:ascii="Calibri" w:hAnsi="Calibri" w:cs="Arial"/>
          <w:iCs/>
          <w:snapToGrid w:val="0"/>
          <w:szCs w:val="24"/>
          <w:lang w:eastAsia="en-US"/>
        </w:rPr>
      </w:pPr>
      <w:r w:rsidRPr="00AF6AA7">
        <w:rPr>
          <w:rFonts w:ascii="Calibri" w:hAnsi="Calibri" w:cs="Arial"/>
          <w:iCs/>
          <w:szCs w:val="24"/>
        </w:rPr>
        <w:t xml:space="preserve">It is </w:t>
      </w:r>
      <w:r w:rsidR="00544D43" w:rsidRPr="00AF6AA7">
        <w:rPr>
          <w:rFonts w:ascii="Calibri" w:hAnsi="Calibri"/>
          <w:iCs/>
          <w:szCs w:val="24"/>
        </w:rPr>
        <w:t>the responsibility of all parties in the case to notify the Court immediately if the Court timetable becomes jeopardised by the failure of any party to comply with the timetable ordered by the Court either by C2 application on notice to all parties and marked for the attention of the case progression of</w:t>
      </w:r>
      <w:r w:rsidR="009A63A4" w:rsidRPr="00AF6AA7">
        <w:rPr>
          <w:rFonts w:ascii="Calibri" w:hAnsi="Calibri"/>
          <w:iCs/>
          <w:szCs w:val="24"/>
        </w:rPr>
        <w:t>ficer</w:t>
      </w:r>
      <w:r w:rsidR="00544D43" w:rsidRPr="00AF6AA7">
        <w:rPr>
          <w:rFonts w:ascii="Calibri" w:hAnsi="Calibri"/>
          <w:iCs/>
          <w:szCs w:val="24"/>
        </w:rPr>
        <w:t xml:space="preserve"> or in a form approved by the Designated Family Judge and available from the Court Office. Failure to comply with court timetables and/or notify the Court of such failures may result in hearings being ineffective and orders being made for costs.</w:t>
      </w:r>
    </w:p>
    <w:p w14:paraId="09E6A908" w14:textId="77777777" w:rsidR="00032D41" w:rsidRPr="00AF6AA7" w:rsidRDefault="00032D41" w:rsidP="00032D41">
      <w:pPr>
        <w:tabs>
          <w:tab w:val="left" w:pos="-720"/>
        </w:tabs>
        <w:suppressAutoHyphens/>
        <w:ind w:left="426" w:hanging="568"/>
        <w:rPr>
          <w:rFonts w:ascii="Calibri" w:hAnsi="Calibri"/>
          <w:iCs/>
          <w:szCs w:val="24"/>
        </w:rPr>
      </w:pPr>
    </w:p>
    <w:p w14:paraId="70EF435D" w14:textId="77777777" w:rsidR="00325455" w:rsidRPr="00713BAA" w:rsidRDefault="00325455" w:rsidP="00F57F1E">
      <w:pPr>
        <w:rPr>
          <w:rFonts w:ascii="Calibri" w:hAnsi="Calibri" w:cs="Arial"/>
          <w:b/>
          <w:szCs w:val="24"/>
        </w:rPr>
      </w:pPr>
      <w:r w:rsidRPr="00713BAA">
        <w:rPr>
          <w:rFonts w:ascii="Calibri" w:hAnsi="Calibri" w:cs="Arial"/>
          <w:b/>
          <w:szCs w:val="24"/>
        </w:rPr>
        <w:t>IMPORTANT NOTICE</w:t>
      </w:r>
    </w:p>
    <w:p w14:paraId="25F82E1D" w14:textId="77777777" w:rsidR="00325455" w:rsidRPr="00713BAA" w:rsidRDefault="00325455" w:rsidP="00F57F1E">
      <w:pPr>
        <w:rPr>
          <w:rFonts w:ascii="Calibri" w:hAnsi="Calibri" w:cs="Arial"/>
          <w:b/>
          <w:szCs w:val="24"/>
        </w:rPr>
      </w:pPr>
      <w:r w:rsidRPr="00713BAA">
        <w:rPr>
          <w:rFonts w:ascii="Calibri" w:hAnsi="Calibri" w:cs="Arial"/>
          <w:b/>
          <w:szCs w:val="24"/>
        </w:rPr>
        <w:t>If you are a party to these proceedings and do not have a solicitor it is vital that, in your own interests, you seek advice from one immediately.  Legal aid is likely to be available to meet the cost.  The case will be subject to a deadline for completion and there are likely to be many complex issues.  You will be given an opportunity to put your case but the court is unlikely to allow for any unnecessary delay particularly if a party fails to comply with court orders.  The court requires all parties to meet the deadlines contained in this and future orders.</w:t>
      </w:r>
    </w:p>
    <w:p w14:paraId="3D0DD498" w14:textId="77777777" w:rsidR="00325455" w:rsidRPr="00713BAA" w:rsidRDefault="00325455" w:rsidP="006C4A23">
      <w:pPr>
        <w:pBdr>
          <w:bottom w:val="single" w:sz="12" w:space="1" w:color="auto"/>
        </w:pBdr>
        <w:jc w:val="both"/>
        <w:rPr>
          <w:rFonts w:ascii="Calibri" w:hAnsi="Calibri" w:cs="Arial"/>
          <w:b/>
          <w:szCs w:val="24"/>
        </w:rPr>
      </w:pPr>
    </w:p>
    <w:sectPr w:rsidR="00325455" w:rsidRPr="00713BAA" w:rsidSect="000B1C2F">
      <w:headerReference w:type="default" r:id="rId12"/>
      <w:footerReference w:type="even" r:id="rId13"/>
      <w:footerReference w:type="default" r:id="rId14"/>
      <w:pgSz w:w="11906" w:h="16838"/>
      <w:pgMar w:top="539" w:right="566" w:bottom="567" w:left="993" w:header="56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90FF" w14:textId="77777777" w:rsidR="00A07024" w:rsidRDefault="00A07024">
      <w:r>
        <w:separator/>
      </w:r>
    </w:p>
  </w:endnote>
  <w:endnote w:type="continuationSeparator" w:id="0">
    <w:p w14:paraId="35FAC1F4" w14:textId="77777777" w:rsidR="00A07024" w:rsidRDefault="00A0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BBB" w14:textId="77777777" w:rsidR="00325455" w:rsidRDefault="00325455" w:rsidP="000B1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90E52" w14:textId="77777777" w:rsidR="00325455" w:rsidRDefault="00325455" w:rsidP="000B1C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8FD" w14:textId="77777777" w:rsidR="00325455" w:rsidRDefault="00325455" w:rsidP="000B1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0B9">
      <w:rPr>
        <w:rStyle w:val="PageNumber"/>
        <w:noProof/>
      </w:rPr>
      <w:t>1</w:t>
    </w:r>
    <w:r>
      <w:rPr>
        <w:rStyle w:val="PageNumber"/>
      </w:rPr>
      <w:fldChar w:fldCharType="end"/>
    </w:r>
  </w:p>
  <w:p w14:paraId="70FD5440" w14:textId="77777777" w:rsidR="00325455" w:rsidRDefault="00325455" w:rsidP="000B1C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AD1E" w14:textId="77777777" w:rsidR="00A07024" w:rsidRDefault="00A07024">
      <w:r>
        <w:separator/>
      </w:r>
    </w:p>
  </w:footnote>
  <w:footnote w:type="continuationSeparator" w:id="0">
    <w:p w14:paraId="774F8BA8" w14:textId="77777777" w:rsidR="00A07024" w:rsidRDefault="00A0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F54" w14:textId="77777777" w:rsidR="007748C9" w:rsidRDefault="005E682C" w:rsidP="007748C9">
    <w:pPr>
      <w:pStyle w:val="Header"/>
      <w:pBdr>
        <w:top w:val="single" w:sz="4" w:space="1" w:color="auto"/>
        <w:left w:val="single" w:sz="4" w:space="4" w:color="auto"/>
        <w:bottom w:val="single" w:sz="4" w:space="1" w:color="auto"/>
        <w:right w:val="single" w:sz="4" w:space="4" w:color="auto"/>
      </w:pBdr>
      <w:jc w:val="right"/>
    </w:pPr>
    <w: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38"/>
    <w:multiLevelType w:val="hybridMultilevel"/>
    <w:tmpl w:val="5922D4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0676474"/>
    <w:multiLevelType w:val="hybridMultilevel"/>
    <w:tmpl w:val="DA98BC18"/>
    <w:lvl w:ilvl="0" w:tplc="AB60EDC2">
      <w:start w:val="1"/>
      <w:numFmt w:val="lowerLetter"/>
      <w:lvlText w:val="(%1)"/>
      <w:lvlJc w:val="left"/>
      <w:pPr>
        <w:ind w:left="900" w:hanging="360"/>
      </w:pPr>
      <w:rPr>
        <w:rFonts w:cs="Times New Roman" w:hint="default"/>
        <w:b w:val="0"/>
        <w:i w:val="0"/>
        <w:sz w:val="22"/>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 w15:restartNumberingAfterBreak="0">
    <w:nsid w:val="175557BD"/>
    <w:multiLevelType w:val="hybridMultilevel"/>
    <w:tmpl w:val="AADA01EC"/>
    <w:lvl w:ilvl="0" w:tplc="0D2811BA">
      <w:start w:val="9"/>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8A7A58"/>
    <w:multiLevelType w:val="hybridMultilevel"/>
    <w:tmpl w:val="1110FA4E"/>
    <w:lvl w:ilvl="0" w:tplc="B40E2BC2">
      <w:start w:val="5"/>
      <w:numFmt w:val="lowerRoman"/>
      <w:lvlText w:val="(%1)"/>
      <w:lvlJc w:val="left"/>
      <w:pPr>
        <w:tabs>
          <w:tab w:val="num" w:pos="1435"/>
        </w:tabs>
        <w:ind w:left="1435" w:hanging="720"/>
      </w:pPr>
      <w:rPr>
        <w:rFonts w:hint="default"/>
      </w:rPr>
    </w:lvl>
    <w:lvl w:ilvl="1" w:tplc="08090019" w:tentative="1">
      <w:start w:val="1"/>
      <w:numFmt w:val="lowerLetter"/>
      <w:lvlText w:val="%2."/>
      <w:lvlJc w:val="left"/>
      <w:pPr>
        <w:tabs>
          <w:tab w:val="num" w:pos="1795"/>
        </w:tabs>
        <w:ind w:left="1795" w:hanging="360"/>
      </w:pPr>
    </w:lvl>
    <w:lvl w:ilvl="2" w:tplc="0809001B" w:tentative="1">
      <w:start w:val="1"/>
      <w:numFmt w:val="lowerRoman"/>
      <w:lvlText w:val="%3."/>
      <w:lvlJc w:val="right"/>
      <w:pPr>
        <w:tabs>
          <w:tab w:val="num" w:pos="2515"/>
        </w:tabs>
        <w:ind w:left="2515" w:hanging="180"/>
      </w:pPr>
    </w:lvl>
    <w:lvl w:ilvl="3" w:tplc="0809000F" w:tentative="1">
      <w:start w:val="1"/>
      <w:numFmt w:val="decimal"/>
      <w:lvlText w:val="%4."/>
      <w:lvlJc w:val="left"/>
      <w:pPr>
        <w:tabs>
          <w:tab w:val="num" w:pos="3235"/>
        </w:tabs>
        <w:ind w:left="3235" w:hanging="360"/>
      </w:pPr>
    </w:lvl>
    <w:lvl w:ilvl="4" w:tplc="08090019" w:tentative="1">
      <w:start w:val="1"/>
      <w:numFmt w:val="lowerLetter"/>
      <w:lvlText w:val="%5."/>
      <w:lvlJc w:val="left"/>
      <w:pPr>
        <w:tabs>
          <w:tab w:val="num" w:pos="3955"/>
        </w:tabs>
        <w:ind w:left="3955" w:hanging="360"/>
      </w:pPr>
    </w:lvl>
    <w:lvl w:ilvl="5" w:tplc="0809001B" w:tentative="1">
      <w:start w:val="1"/>
      <w:numFmt w:val="lowerRoman"/>
      <w:lvlText w:val="%6."/>
      <w:lvlJc w:val="right"/>
      <w:pPr>
        <w:tabs>
          <w:tab w:val="num" w:pos="4675"/>
        </w:tabs>
        <w:ind w:left="4675" w:hanging="180"/>
      </w:pPr>
    </w:lvl>
    <w:lvl w:ilvl="6" w:tplc="0809000F" w:tentative="1">
      <w:start w:val="1"/>
      <w:numFmt w:val="decimal"/>
      <w:lvlText w:val="%7."/>
      <w:lvlJc w:val="left"/>
      <w:pPr>
        <w:tabs>
          <w:tab w:val="num" w:pos="5395"/>
        </w:tabs>
        <w:ind w:left="5395" w:hanging="360"/>
      </w:pPr>
    </w:lvl>
    <w:lvl w:ilvl="7" w:tplc="08090019" w:tentative="1">
      <w:start w:val="1"/>
      <w:numFmt w:val="lowerLetter"/>
      <w:lvlText w:val="%8."/>
      <w:lvlJc w:val="left"/>
      <w:pPr>
        <w:tabs>
          <w:tab w:val="num" w:pos="6115"/>
        </w:tabs>
        <w:ind w:left="6115" w:hanging="360"/>
      </w:pPr>
    </w:lvl>
    <w:lvl w:ilvl="8" w:tplc="0809001B" w:tentative="1">
      <w:start w:val="1"/>
      <w:numFmt w:val="lowerRoman"/>
      <w:lvlText w:val="%9."/>
      <w:lvlJc w:val="right"/>
      <w:pPr>
        <w:tabs>
          <w:tab w:val="num" w:pos="6835"/>
        </w:tabs>
        <w:ind w:left="6835" w:hanging="180"/>
      </w:pPr>
    </w:lvl>
  </w:abstractNum>
  <w:abstractNum w:abstractNumId="4" w15:restartNumberingAfterBreak="0">
    <w:nsid w:val="1C45276C"/>
    <w:multiLevelType w:val="hybridMultilevel"/>
    <w:tmpl w:val="047AF8E0"/>
    <w:lvl w:ilvl="0" w:tplc="57B4E632">
      <w:start w:val="1"/>
      <w:numFmt w:val="lowerRoman"/>
      <w:lvlText w:val="(%1)"/>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06013C">
      <w:start w:val="1"/>
      <w:numFmt w:val="lowerLetter"/>
      <w:lvlText w:val="%2"/>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843702">
      <w:start w:val="1"/>
      <w:numFmt w:val="lowerRoman"/>
      <w:lvlText w:val="%3"/>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B4B3EE">
      <w:start w:val="1"/>
      <w:numFmt w:val="decimal"/>
      <w:lvlText w:val="%4"/>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40E4A2">
      <w:start w:val="1"/>
      <w:numFmt w:val="lowerLetter"/>
      <w:lvlText w:val="%5"/>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B0E8AA">
      <w:start w:val="1"/>
      <w:numFmt w:val="lowerRoman"/>
      <w:lvlText w:val="%6"/>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6E9C7C">
      <w:start w:val="1"/>
      <w:numFmt w:val="decimal"/>
      <w:lvlText w:val="%7"/>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2AE36C">
      <w:start w:val="1"/>
      <w:numFmt w:val="lowerLetter"/>
      <w:lvlText w:val="%8"/>
      <w:lvlJc w:val="left"/>
      <w:pPr>
        <w:ind w:left="7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40FCF8">
      <w:start w:val="1"/>
      <w:numFmt w:val="lowerRoman"/>
      <w:lvlText w:val="%9"/>
      <w:lvlJc w:val="left"/>
      <w:pPr>
        <w:ind w:left="8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E4C7668"/>
    <w:multiLevelType w:val="hybridMultilevel"/>
    <w:tmpl w:val="1AF20518"/>
    <w:lvl w:ilvl="0" w:tplc="4C12B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A1138"/>
    <w:multiLevelType w:val="hybridMultilevel"/>
    <w:tmpl w:val="20BA099E"/>
    <w:lvl w:ilvl="0" w:tplc="4A90CB3E">
      <w:start w:val="3"/>
      <w:numFmt w:val="decimal"/>
      <w:lvlText w:val="%1."/>
      <w:lvlJc w:val="left"/>
      <w:pPr>
        <w:tabs>
          <w:tab w:val="num" w:pos="720"/>
        </w:tabs>
        <w:ind w:left="720" w:hanging="360"/>
      </w:pPr>
      <w:rPr>
        <w:rFonts w:cs="Times New Roman" w:hint="default"/>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D94BE9"/>
    <w:multiLevelType w:val="hybridMultilevel"/>
    <w:tmpl w:val="D4E01CCA"/>
    <w:lvl w:ilvl="0" w:tplc="4C12B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B6FCF"/>
    <w:multiLevelType w:val="hybridMultilevel"/>
    <w:tmpl w:val="37A87BEE"/>
    <w:lvl w:ilvl="0" w:tplc="1C228F3C">
      <w:start w:val="4"/>
      <w:numFmt w:val="decimal"/>
      <w:lvlText w:val="%1."/>
      <w:lvlJc w:val="left"/>
      <w:pPr>
        <w:ind w:left="90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24392C"/>
    <w:multiLevelType w:val="hybridMultilevel"/>
    <w:tmpl w:val="CD1665EE"/>
    <w:lvl w:ilvl="0" w:tplc="B36A91F0">
      <w:start w:val="1"/>
      <w:numFmt w:val="decimal"/>
      <w:pStyle w:val="Body1"/>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937A44"/>
    <w:multiLevelType w:val="hybridMultilevel"/>
    <w:tmpl w:val="204EB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414C8"/>
    <w:multiLevelType w:val="hybridMultilevel"/>
    <w:tmpl w:val="D3C01320"/>
    <w:lvl w:ilvl="0" w:tplc="B2AE37E6">
      <w:start w:val="1"/>
      <w:numFmt w:val="decimal"/>
      <w:lvlText w:val="%1."/>
      <w:lvlJc w:val="left"/>
      <w:pPr>
        <w:ind w:left="90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5A1205A"/>
    <w:multiLevelType w:val="multilevel"/>
    <w:tmpl w:val="8A0C51C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115535"/>
    <w:multiLevelType w:val="hybridMultilevel"/>
    <w:tmpl w:val="3E662718"/>
    <w:lvl w:ilvl="0" w:tplc="30B05DF0">
      <w:start w:val="1"/>
      <w:numFmt w:val="decimal"/>
      <w:lvlText w:val="%1."/>
      <w:lvlJc w:val="left"/>
      <w:pPr>
        <w:tabs>
          <w:tab w:val="num" w:pos="786"/>
        </w:tabs>
        <w:ind w:left="786" w:hanging="360"/>
      </w:pPr>
      <w:rPr>
        <w:rFonts w:cs="Times New Roman"/>
        <w:b/>
        <w:i w:val="0"/>
        <w:color w:val="auto"/>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CA379E"/>
    <w:multiLevelType w:val="hybridMultilevel"/>
    <w:tmpl w:val="126AD67E"/>
    <w:lvl w:ilvl="0" w:tplc="4F16728E">
      <w:start w:val="1"/>
      <w:numFmt w:val="lowerLetter"/>
      <w:lvlText w:val="(%1)"/>
      <w:lvlJc w:val="left"/>
      <w:pPr>
        <w:ind w:left="900" w:hanging="360"/>
      </w:pPr>
      <w:rPr>
        <w:rFonts w:ascii="Times New Roman" w:hAnsi="Times New Roman" w:cs="Times New Roman" w:hint="default"/>
        <w:b w:val="0"/>
        <w:i w:val="0"/>
        <w:color w:val="auto"/>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C616695"/>
    <w:multiLevelType w:val="hybridMultilevel"/>
    <w:tmpl w:val="5476A4B6"/>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6" w15:restartNumberingAfterBreak="0">
    <w:nsid w:val="58632403"/>
    <w:multiLevelType w:val="hybridMultilevel"/>
    <w:tmpl w:val="2E7CDB8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A16CE2"/>
    <w:multiLevelType w:val="hybridMultilevel"/>
    <w:tmpl w:val="BBB6C7B6"/>
    <w:lvl w:ilvl="0" w:tplc="71C887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E2402"/>
    <w:multiLevelType w:val="hybridMultilevel"/>
    <w:tmpl w:val="F8B011BC"/>
    <w:lvl w:ilvl="0" w:tplc="B2AE37E6">
      <w:start w:val="1"/>
      <w:numFmt w:val="decimal"/>
      <w:lvlText w:val="%1."/>
      <w:lvlJc w:val="left"/>
      <w:pPr>
        <w:ind w:left="72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7851672"/>
    <w:multiLevelType w:val="hybridMultilevel"/>
    <w:tmpl w:val="79B0D3A0"/>
    <w:lvl w:ilvl="0" w:tplc="08090017">
      <w:start w:val="1"/>
      <w:numFmt w:val="lowerLetter"/>
      <w:lvlText w:val="%1)"/>
      <w:lvlJc w:val="left"/>
      <w:pPr>
        <w:tabs>
          <w:tab w:val="num" w:pos="720"/>
        </w:tabs>
        <w:ind w:left="720" w:hanging="360"/>
      </w:pPr>
      <w:rPr>
        <w:rFonts w:cs="Times New Roman"/>
      </w:rPr>
    </w:lvl>
    <w:lvl w:ilvl="1" w:tplc="469428F8">
      <w:start w:val="23"/>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A11156"/>
    <w:multiLevelType w:val="hybridMultilevel"/>
    <w:tmpl w:val="4566C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52092"/>
    <w:multiLevelType w:val="hybridMultilevel"/>
    <w:tmpl w:val="904882CA"/>
    <w:lvl w:ilvl="0" w:tplc="22DCB16C">
      <w:start w:val="1"/>
      <w:numFmt w:val="decimal"/>
      <w:lvlText w:val="%1"/>
      <w:lvlJc w:val="left"/>
      <w:pPr>
        <w:ind w:left="644" w:hanging="360"/>
      </w:pPr>
      <w:rPr>
        <w:rFonts w:hint="default"/>
        <w:b w:val="0"/>
        <w:bCs w:val="0"/>
        <w:i w:val="0"/>
        <w:i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8843817"/>
    <w:multiLevelType w:val="hybridMultilevel"/>
    <w:tmpl w:val="31A60E58"/>
    <w:lvl w:ilvl="0" w:tplc="08090017">
      <w:start w:val="1"/>
      <w:numFmt w:val="lowerLetter"/>
      <w:lvlText w:val="%1)"/>
      <w:lvlJc w:val="left"/>
      <w:pPr>
        <w:ind w:left="1876" w:hanging="360"/>
      </w:pPr>
    </w:lvl>
    <w:lvl w:ilvl="1" w:tplc="08090019">
      <w:start w:val="1"/>
      <w:numFmt w:val="lowerLetter"/>
      <w:lvlText w:val="%2."/>
      <w:lvlJc w:val="left"/>
      <w:pPr>
        <w:ind w:left="2596" w:hanging="360"/>
      </w:pPr>
    </w:lvl>
    <w:lvl w:ilvl="2" w:tplc="0809001B">
      <w:start w:val="1"/>
      <w:numFmt w:val="lowerRoman"/>
      <w:lvlText w:val="%3."/>
      <w:lvlJc w:val="right"/>
      <w:pPr>
        <w:ind w:left="3316" w:hanging="180"/>
      </w:pPr>
    </w:lvl>
    <w:lvl w:ilvl="3" w:tplc="0809000F">
      <w:start w:val="1"/>
      <w:numFmt w:val="decimal"/>
      <w:lvlText w:val="%4."/>
      <w:lvlJc w:val="left"/>
      <w:pPr>
        <w:ind w:left="4036" w:hanging="360"/>
      </w:pPr>
    </w:lvl>
    <w:lvl w:ilvl="4" w:tplc="08090019">
      <w:start w:val="1"/>
      <w:numFmt w:val="lowerLetter"/>
      <w:lvlText w:val="%5."/>
      <w:lvlJc w:val="left"/>
      <w:pPr>
        <w:ind w:left="4756" w:hanging="360"/>
      </w:pPr>
    </w:lvl>
    <w:lvl w:ilvl="5" w:tplc="0809001B">
      <w:start w:val="1"/>
      <w:numFmt w:val="lowerRoman"/>
      <w:lvlText w:val="%6."/>
      <w:lvlJc w:val="right"/>
      <w:pPr>
        <w:ind w:left="5476" w:hanging="180"/>
      </w:pPr>
    </w:lvl>
    <w:lvl w:ilvl="6" w:tplc="0809000F">
      <w:start w:val="1"/>
      <w:numFmt w:val="decimal"/>
      <w:lvlText w:val="%7."/>
      <w:lvlJc w:val="left"/>
      <w:pPr>
        <w:ind w:left="6196" w:hanging="360"/>
      </w:pPr>
    </w:lvl>
    <w:lvl w:ilvl="7" w:tplc="08090019">
      <w:start w:val="1"/>
      <w:numFmt w:val="lowerLetter"/>
      <w:lvlText w:val="%8."/>
      <w:lvlJc w:val="left"/>
      <w:pPr>
        <w:ind w:left="6916" w:hanging="360"/>
      </w:pPr>
    </w:lvl>
    <w:lvl w:ilvl="8" w:tplc="0809001B">
      <w:start w:val="1"/>
      <w:numFmt w:val="lowerRoman"/>
      <w:lvlText w:val="%9."/>
      <w:lvlJc w:val="right"/>
      <w:pPr>
        <w:ind w:left="7636" w:hanging="180"/>
      </w:pPr>
    </w:lvl>
  </w:abstractNum>
  <w:num w:numId="1">
    <w:abstractNumId w:val="6"/>
  </w:num>
  <w:num w:numId="2">
    <w:abstractNumId w:val="1"/>
  </w:num>
  <w:num w:numId="3">
    <w:abstractNumId w:val="18"/>
  </w:num>
  <w:num w:numId="4">
    <w:abstractNumId w:val="11"/>
  </w:num>
  <w:num w:numId="5">
    <w:abstractNumId w:val="14"/>
  </w:num>
  <w:num w:numId="6">
    <w:abstractNumId w:val="8"/>
  </w:num>
  <w:num w:numId="7">
    <w:abstractNumId w:val="2"/>
  </w:num>
  <w:num w:numId="8">
    <w:abstractNumId w:val="9"/>
  </w:num>
  <w:num w:numId="9">
    <w:abstractNumId w:val="19"/>
  </w:num>
  <w:num w:numId="10">
    <w:abstractNumId w:val="13"/>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21"/>
  </w:num>
  <w:num w:numId="17">
    <w:abstractNumId w:val="7"/>
  </w:num>
  <w:num w:numId="18">
    <w:abstractNumId w:val="16"/>
  </w:num>
  <w:num w:numId="19">
    <w:abstractNumId w:val="12"/>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LastOpened" w:val="01/03/2022 10:02"/>
  </w:docVars>
  <w:rsids>
    <w:rsidRoot w:val="006C4A23"/>
    <w:rsid w:val="00002D45"/>
    <w:rsid w:val="00023AAD"/>
    <w:rsid w:val="000313D0"/>
    <w:rsid w:val="00032D41"/>
    <w:rsid w:val="000414CE"/>
    <w:rsid w:val="000475C6"/>
    <w:rsid w:val="00047BAF"/>
    <w:rsid w:val="00055DF1"/>
    <w:rsid w:val="00063260"/>
    <w:rsid w:val="00067D20"/>
    <w:rsid w:val="00076500"/>
    <w:rsid w:val="000937E1"/>
    <w:rsid w:val="000A2137"/>
    <w:rsid w:val="000A7F76"/>
    <w:rsid w:val="000B1C2F"/>
    <w:rsid w:val="000B53AA"/>
    <w:rsid w:val="000D3D27"/>
    <w:rsid w:val="000D5D82"/>
    <w:rsid w:val="000E3332"/>
    <w:rsid w:val="000F5CAC"/>
    <w:rsid w:val="001215CE"/>
    <w:rsid w:val="0012493B"/>
    <w:rsid w:val="00124E84"/>
    <w:rsid w:val="001274D0"/>
    <w:rsid w:val="001403B3"/>
    <w:rsid w:val="00144C83"/>
    <w:rsid w:val="00144E04"/>
    <w:rsid w:val="001476DA"/>
    <w:rsid w:val="00150B5B"/>
    <w:rsid w:val="001619AC"/>
    <w:rsid w:val="00162894"/>
    <w:rsid w:val="0017074C"/>
    <w:rsid w:val="00183771"/>
    <w:rsid w:val="0018413E"/>
    <w:rsid w:val="001909F8"/>
    <w:rsid w:val="001A2D36"/>
    <w:rsid w:val="001C32B9"/>
    <w:rsid w:val="001F7CC3"/>
    <w:rsid w:val="00226666"/>
    <w:rsid w:val="00226AB9"/>
    <w:rsid w:val="0024238E"/>
    <w:rsid w:val="002446A6"/>
    <w:rsid w:val="00245843"/>
    <w:rsid w:val="00245E75"/>
    <w:rsid w:val="0025440B"/>
    <w:rsid w:val="00265CDB"/>
    <w:rsid w:val="002750C9"/>
    <w:rsid w:val="0028409C"/>
    <w:rsid w:val="00291B1B"/>
    <w:rsid w:val="002944F2"/>
    <w:rsid w:val="002B0AF5"/>
    <w:rsid w:val="002C4000"/>
    <w:rsid w:val="002C5128"/>
    <w:rsid w:val="002D0320"/>
    <w:rsid w:val="002F64C9"/>
    <w:rsid w:val="003077A1"/>
    <w:rsid w:val="00312C05"/>
    <w:rsid w:val="00325455"/>
    <w:rsid w:val="00326E20"/>
    <w:rsid w:val="003321A5"/>
    <w:rsid w:val="00383B7E"/>
    <w:rsid w:val="003A23C0"/>
    <w:rsid w:val="003A53B5"/>
    <w:rsid w:val="003A6C00"/>
    <w:rsid w:val="003B3B29"/>
    <w:rsid w:val="003C29B6"/>
    <w:rsid w:val="003C525A"/>
    <w:rsid w:val="003D12E2"/>
    <w:rsid w:val="003E0642"/>
    <w:rsid w:val="003E43C8"/>
    <w:rsid w:val="003F56EE"/>
    <w:rsid w:val="0040544D"/>
    <w:rsid w:val="00416A32"/>
    <w:rsid w:val="00441608"/>
    <w:rsid w:val="00450D8D"/>
    <w:rsid w:val="00451F77"/>
    <w:rsid w:val="00452BA4"/>
    <w:rsid w:val="00457A89"/>
    <w:rsid w:val="00463F32"/>
    <w:rsid w:val="00467C79"/>
    <w:rsid w:val="00483B01"/>
    <w:rsid w:val="00490A03"/>
    <w:rsid w:val="004914F4"/>
    <w:rsid w:val="00493217"/>
    <w:rsid w:val="004956A3"/>
    <w:rsid w:val="004B5389"/>
    <w:rsid w:val="004B6AAA"/>
    <w:rsid w:val="004E6C80"/>
    <w:rsid w:val="00501E5C"/>
    <w:rsid w:val="00502542"/>
    <w:rsid w:val="00506F9F"/>
    <w:rsid w:val="00511D8B"/>
    <w:rsid w:val="00525E4D"/>
    <w:rsid w:val="00531A6C"/>
    <w:rsid w:val="00536AF5"/>
    <w:rsid w:val="00537625"/>
    <w:rsid w:val="00540479"/>
    <w:rsid w:val="00544D43"/>
    <w:rsid w:val="00546181"/>
    <w:rsid w:val="005473F0"/>
    <w:rsid w:val="005502BD"/>
    <w:rsid w:val="005576B3"/>
    <w:rsid w:val="00562EC5"/>
    <w:rsid w:val="0058337B"/>
    <w:rsid w:val="005872CF"/>
    <w:rsid w:val="00595C65"/>
    <w:rsid w:val="00596525"/>
    <w:rsid w:val="005A308C"/>
    <w:rsid w:val="005D3A94"/>
    <w:rsid w:val="005E682C"/>
    <w:rsid w:val="006039E2"/>
    <w:rsid w:val="00612E9D"/>
    <w:rsid w:val="00616272"/>
    <w:rsid w:val="006251C8"/>
    <w:rsid w:val="00626132"/>
    <w:rsid w:val="0063246B"/>
    <w:rsid w:val="006338C4"/>
    <w:rsid w:val="00647E41"/>
    <w:rsid w:val="00663819"/>
    <w:rsid w:val="00686317"/>
    <w:rsid w:val="0069060E"/>
    <w:rsid w:val="00696302"/>
    <w:rsid w:val="006A6803"/>
    <w:rsid w:val="006C4A23"/>
    <w:rsid w:val="006C7F62"/>
    <w:rsid w:val="006D16E8"/>
    <w:rsid w:val="006E2AE4"/>
    <w:rsid w:val="006F027E"/>
    <w:rsid w:val="006F53B1"/>
    <w:rsid w:val="007061CB"/>
    <w:rsid w:val="0070780B"/>
    <w:rsid w:val="00713BAA"/>
    <w:rsid w:val="00721D60"/>
    <w:rsid w:val="00742BF7"/>
    <w:rsid w:val="007439C9"/>
    <w:rsid w:val="007748C9"/>
    <w:rsid w:val="00774E1E"/>
    <w:rsid w:val="00782B8A"/>
    <w:rsid w:val="007956AA"/>
    <w:rsid w:val="007B1F7B"/>
    <w:rsid w:val="007B797E"/>
    <w:rsid w:val="007D089C"/>
    <w:rsid w:val="007E6049"/>
    <w:rsid w:val="007E7E7B"/>
    <w:rsid w:val="007F7CA0"/>
    <w:rsid w:val="00801CFB"/>
    <w:rsid w:val="00804024"/>
    <w:rsid w:val="00805DC8"/>
    <w:rsid w:val="00817D79"/>
    <w:rsid w:val="00826BD6"/>
    <w:rsid w:val="00830927"/>
    <w:rsid w:val="00830A62"/>
    <w:rsid w:val="00840206"/>
    <w:rsid w:val="00840564"/>
    <w:rsid w:val="00842F8A"/>
    <w:rsid w:val="0085441B"/>
    <w:rsid w:val="00857D81"/>
    <w:rsid w:val="008631D5"/>
    <w:rsid w:val="00870141"/>
    <w:rsid w:val="0087149C"/>
    <w:rsid w:val="00872AF2"/>
    <w:rsid w:val="008814F6"/>
    <w:rsid w:val="008A0884"/>
    <w:rsid w:val="008A40B9"/>
    <w:rsid w:val="008B1657"/>
    <w:rsid w:val="008B63A4"/>
    <w:rsid w:val="008C3003"/>
    <w:rsid w:val="008C3FDA"/>
    <w:rsid w:val="008C4A0F"/>
    <w:rsid w:val="008C5DE9"/>
    <w:rsid w:val="008C5EC7"/>
    <w:rsid w:val="008C7C12"/>
    <w:rsid w:val="008D157E"/>
    <w:rsid w:val="008E4E41"/>
    <w:rsid w:val="008F7B64"/>
    <w:rsid w:val="00905575"/>
    <w:rsid w:val="00914DAC"/>
    <w:rsid w:val="00920207"/>
    <w:rsid w:val="009204DC"/>
    <w:rsid w:val="00924081"/>
    <w:rsid w:val="00941BC2"/>
    <w:rsid w:val="0094651D"/>
    <w:rsid w:val="009500B9"/>
    <w:rsid w:val="00950AB0"/>
    <w:rsid w:val="00955796"/>
    <w:rsid w:val="00964D64"/>
    <w:rsid w:val="00965CFD"/>
    <w:rsid w:val="0098027F"/>
    <w:rsid w:val="00984671"/>
    <w:rsid w:val="00990A38"/>
    <w:rsid w:val="00994E22"/>
    <w:rsid w:val="00995518"/>
    <w:rsid w:val="009A4E3D"/>
    <w:rsid w:val="009A63A4"/>
    <w:rsid w:val="009C5A80"/>
    <w:rsid w:val="009D2785"/>
    <w:rsid w:val="00A07024"/>
    <w:rsid w:val="00A25997"/>
    <w:rsid w:val="00A328DD"/>
    <w:rsid w:val="00A35196"/>
    <w:rsid w:val="00A50E43"/>
    <w:rsid w:val="00A56B13"/>
    <w:rsid w:val="00A8480B"/>
    <w:rsid w:val="00A86335"/>
    <w:rsid w:val="00A948E9"/>
    <w:rsid w:val="00A97A8A"/>
    <w:rsid w:val="00A97DF2"/>
    <w:rsid w:val="00AA55FC"/>
    <w:rsid w:val="00AB4CAA"/>
    <w:rsid w:val="00AB4E2B"/>
    <w:rsid w:val="00AC377A"/>
    <w:rsid w:val="00AC426B"/>
    <w:rsid w:val="00AC6CD3"/>
    <w:rsid w:val="00AE0C7B"/>
    <w:rsid w:val="00AE2442"/>
    <w:rsid w:val="00AE368E"/>
    <w:rsid w:val="00AF6AA7"/>
    <w:rsid w:val="00B042F9"/>
    <w:rsid w:val="00B050E7"/>
    <w:rsid w:val="00B12F1D"/>
    <w:rsid w:val="00B16364"/>
    <w:rsid w:val="00B22B02"/>
    <w:rsid w:val="00B3077D"/>
    <w:rsid w:val="00B30D78"/>
    <w:rsid w:val="00B3166C"/>
    <w:rsid w:val="00B32C1B"/>
    <w:rsid w:val="00B36A3E"/>
    <w:rsid w:val="00B606E2"/>
    <w:rsid w:val="00B60D9D"/>
    <w:rsid w:val="00B620B7"/>
    <w:rsid w:val="00B665AF"/>
    <w:rsid w:val="00B7051C"/>
    <w:rsid w:val="00B81FF0"/>
    <w:rsid w:val="00B85826"/>
    <w:rsid w:val="00B859A9"/>
    <w:rsid w:val="00B96253"/>
    <w:rsid w:val="00BA68E9"/>
    <w:rsid w:val="00BB3FF2"/>
    <w:rsid w:val="00BB4469"/>
    <w:rsid w:val="00BB7471"/>
    <w:rsid w:val="00BD5EAC"/>
    <w:rsid w:val="00BD6EAB"/>
    <w:rsid w:val="00BF1BA0"/>
    <w:rsid w:val="00BF5B30"/>
    <w:rsid w:val="00C00020"/>
    <w:rsid w:val="00C027FB"/>
    <w:rsid w:val="00C02E38"/>
    <w:rsid w:val="00C12416"/>
    <w:rsid w:val="00C13A54"/>
    <w:rsid w:val="00C13AF0"/>
    <w:rsid w:val="00C174A1"/>
    <w:rsid w:val="00C22762"/>
    <w:rsid w:val="00C23FED"/>
    <w:rsid w:val="00C355D4"/>
    <w:rsid w:val="00C42E5A"/>
    <w:rsid w:val="00C432A3"/>
    <w:rsid w:val="00C443E9"/>
    <w:rsid w:val="00C501AE"/>
    <w:rsid w:val="00C54EBF"/>
    <w:rsid w:val="00C70F6E"/>
    <w:rsid w:val="00C7283B"/>
    <w:rsid w:val="00C72B73"/>
    <w:rsid w:val="00C772F8"/>
    <w:rsid w:val="00C968FA"/>
    <w:rsid w:val="00CB656B"/>
    <w:rsid w:val="00CB7348"/>
    <w:rsid w:val="00CB7C74"/>
    <w:rsid w:val="00CC2221"/>
    <w:rsid w:val="00CD0E0F"/>
    <w:rsid w:val="00CD11CF"/>
    <w:rsid w:val="00CD2A47"/>
    <w:rsid w:val="00CE4AD4"/>
    <w:rsid w:val="00CE4E7B"/>
    <w:rsid w:val="00CE5F83"/>
    <w:rsid w:val="00CF46FA"/>
    <w:rsid w:val="00CF54F4"/>
    <w:rsid w:val="00D0274A"/>
    <w:rsid w:val="00D0570E"/>
    <w:rsid w:val="00D05A24"/>
    <w:rsid w:val="00D11448"/>
    <w:rsid w:val="00D171AD"/>
    <w:rsid w:val="00D27F9C"/>
    <w:rsid w:val="00D37C02"/>
    <w:rsid w:val="00D416C2"/>
    <w:rsid w:val="00D52309"/>
    <w:rsid w:val="00D52746"/>
    <w:rsid w:val="00D61F49"/>
    <w:rsid w:val="00D62339"/>
    <w:rsid w:val="00D66297"/>
    <w:rsid w:val="00D73DD4"/>
    <w:rsid w:val="00D76632"/>
    <w:rsid w:val="00D82DD9"/>
    <w:rsid w:val="00D959E6"/>
    <w:rsid w:val="00DD1244"/>
    <w:rsid w:val="00DD5CA8"/>
    <w:rsid w:val="00DD5D39"/>
    <w:rsid w:val="00DD78DB"/>
    <w:rsid w:val="00DF6768"/>
    <w:rsid w:val="00E0588F"/>
    <w:rsid w:val="00E13F3C"/>
    <w:rsid w:val="00E142DF"/>
    <w:rsid w:val="00E15C9E"/>
    <w:rsid w:val="00E2470F"/>
    <w:rsid w:val="00E27A99"/>
    <w:rsid w:val="00E3448D"/>
    <w:rsid w:val="00E43931"/>
    <w:rsid w:val="00E52B9E"/>
    <w:rsid w:val="00E55BA8"/>
    <w:rsid w:val="00E636EC"/>
    <w:rsid w:val="00E644B3"/>
    <w:rsid w:val="00E66CA3"/>
    <w:rsid w:val="00E806F8"/>
    <w:rsid w:val="00E83A24"/>
    <w:rsid w:val="00E84521"/>
    <w:rsid w:val="00E90462"/>
    <w:rsid w:val="00EA45CA"/>
    <w:rsid w:val="00EB1542"/>
    <w:rsid w:val="00EB2283"/>
    <w:rsid w:val="00EB3DF6"/>
    <w:rsid w:val="00EC1A7A"/>
    <w:rsid w:val="00EC7B66"/>
    <w:rsid w:val="00EE26EB"/>
    <w:rsid w:val="00EE6809"/>
    <w:rsid w:val="00F13C48"/>
    <w:rsid w:val="00F2043B"/>
    <w:rsid w:val="00F20DDB"/>
    <w:rsid w:val="00F33C87"/>
    <w:rsid w:val="00F43EB0"/>
    <w:rsid w:val="00F470DF"/>
    <w:rsid w:val="00F47DF1"/>
    <w:rsid w:val="00F50896"/>
    <w:rsid w:val="00F55AD8"/>
    <w:rsid w:val="00F55E88"/>
    <w:rsid w:val="00F57454"/>
    <w:rsid w:val="00F57F1E"/>
    <w:rsid w:val="00F91EF9"/>
    <w:rsid w:val="00F929F0"/>
    <w:rsid w:val="00FB350F"/>
    <w:rsid w:val="00FC2961"/>
    <w:rsid w:val="00FC5F39"/>
    <w:rsid w:val="00FC74E5"/>
    <w:rsid w:val="00FE319F"/>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FC2806"/>
  <w15:chartTrackingRefBased/>
  <w15:docId w15:val="{76D9531F-81DA-4F2B-940C-7EA778B3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2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4A23"/>
    <w:pPr>
      <w:tabs>
        <w:tab w:val="center" w:pos="4153"/>
        <w:tab w:val="right" w:pos="8306"/>
      </w:tabs>
    </w:pPr>
  </w:style>
  <w:style w:type="character" w:customStyle="1" w:styleId="FooterChar">
    <w:name w:val="Footer Char"/>
    <w:link w:val="Footer"/>
    <w:uiPriority w:val="99"/>
    <w:semiHidden/>
    <w:locked/>
    <w:rsid w:val="006C4A23"/>
    <w:rPr>
      <w:rFonts w:cs="Times New Roman"/>
      <w:sz w:val="24"/>
      <w:lang w:val="en-GB" w:eastAsia="en-GB"/>
    </w:rPr>
  </w:style>
  <w:style w:type="paragraph" w:styleId="BodyText">
    <w:name w:val="Body Text"/>
    <w:basedOn w:val="Normal"/>
    <w:link w:val="BodyTextChar"/>
    <w:uiPriority w:val="99"/>
    <w:rsid w:val="006C4A23"/>
    <w:pPr>
      <w:spacing w:after="120"/>
    </w:pPr>
    <w:rPr>
      <w:rFonts w:ascii="CG Times" w:hAnsi="CG Times"/>
      <w:lang w:eastAsia="en-US"/>
    </w:rPr>
  </w:style>
  <w:style w:type="character" w:customStyle="1" w:styleId="BodyTextChar">
    <w:name w:val="Body Text Char"/>
    <w:link w:val="BodyText"/>
    <w:uiPriority w:val="99"/>
    <w:semiHidden/>
    <w:locked/>
    <w:rsid w:val="006C4A23"/>
    <w:rPr>
      <w:rFonts w:ascii="CG Times" w:hAnsi="CG Times" w:cs="Times New Roman"/>
      <w:sz w:val="24"/>
      <w:lang w:val="en-GB" w:eastAsia="en-US"/>
    </w:rPr>
  </w:style>
  <w:style w:type="character" w:styleId="PageNumber">
    <w:name w:val="page number"/>
    <w:uiPriority w:val="99"/>
    <w:rsid w:val="006C4A23"/>
    <w:rPr>
      <w:rFonts w:cs="Times New Roman"/>
    </w:rPr>
  </w:style>
  <w:style w:type="paragraph" w:styleId="FootnoteText">
    <w:name w:val="footnote text"/>
    <w:basedOn w:val="Normal"/>
    <w:link w:val="FootnoteTextChar"/>
    <w:uiPriority w:val="99"/>
    <w:semiHidden/>
    <w:rsid w:val="006C4A23"/>
    <w:rPr>
      <w:sz w:val="20"/>
    </w:rPr>
  </w:style>
  <w:style w:type="character" w:customStyle="1" w:styleId="FootnoteTextChar">
    <w:name w:val="Footnote Text Char"/>
    <w:link w:val="FootnoteText"/>
    <w:uiPriority w:val="99"/>
    <w:semiHidden/>
    <w:locked/>
    <w:rsid w:val="00774E1E"/>
    <w:rPr>
      <w:rFonts w:cs="Times New Roman"/>
    </w:rPr>
  </w:style>
  <w:style w:type="character" w:styleId="FootnoteReference">
    <w:name w:val="footnote reference"/>
    <w:uiPriority w:val="99"/>
    <w:semiHidden/>
    <w:rsid w:val="006C4A23"/>
    <w:rPr>
      <w:rFonts w:cs="Times New Roman"/>
      <w:vertAlign w:val="superscript"/>
    </w:rPr>
  </w:style>
  <w:style w:type="paragraph" w:styleId="ListParagraph">
    <w:name w:val="List Paragraph"/>
    <w:basedOn w:val="Normal"/>
    <w:uiPriority w:val="99"/>
    <w:qFormat/>
    <w:rsid w:val="006C4A23"/>
    <w:pPr>
      <w:ind w:left="720"/>
    </w:pPr>
  </w:style>
  <w:style w:type="table" w:styleId="TableGrid">
    <w:name w:val="Table Grid"/>
    <w:basedOn w:val="TableNormal"/>
    <w:uiPriority w:val="99"/>
    <w:rsid w:val="006C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4A23"/>
    <w:pPr>
      <w:tabs>
        <w:tab w:val="center" w:pos="4153"/>
        <w:tab w:val="right" w:pos="8306"/>
      </w:tabs>
    </w:pPr>
  </w:style>
  <w:style w:type="character" w:customStyle="1" w:styleId="HeaderChar">
    <w:name w:val="Header Char"/>
    <w:link w:val="Header"/>
    <w:uiPriority w:val="99"/>
    <w:semiHidden/>
    <w:locked/>
    <w:rsid w:val="00774E1E"/>
    <w:rPr>
      <w:rFonts w:cs="Times New Roman"/>
      <w:sz w:val="24"/>
    </w:rPr>
  </w:style>
  <w:style w:type="paragraph" w:styleId="BalloonText">
    <w:name w:val="Balloon Text"/>
    <w:basedOn w:val="Normal"/>
    <w:link w:val="BalloonTextChar"/>
    <w:uiPriority w:val="99"/>
    <w:semiHidden/>
    <w:rsid w:val="00F33C87"/>
    <w:rPr>
      <w:rFonts w:ascii="Tahoma" w:hAnsi="Tahoma" w:cs="Tahoma"/>
      <w:sz w:val="16"/>
      <w:szCs w:val="16"/>
    </w:rPr>
  </w:style>
  <w:style w:type="character" w:customStyle="1" w:styleId="BalloonTextChar">
    <w:name w:val="Balloon Text Char"/>
    <w:link w:val="BalloonText"/>
    <w:uiPriority w:val="99"/>
    <w:semiHidden/>
    <w:locked/>
    <w:rsid w:val="00774E1E"/>
    <w:rPr>
      <w:rFonts w:cs="Times New Roman"/>
      <w:sz w:val="2"/>
    </w:rPr>
  </w:style>
  <w:style w:type="character" w:styleId="CommentReference">
    <w:name w:val="annotation reference"/>
    <w:uiPriority w:val="99"/>
    <w:semiHidden/>
    <w:rsid w:val="00F33C87"/>
    <w:rPr>
      <w:rFonts w:cs="Times New Roman"/>
      <w:sz w:val="16"/>
    </w:rPr>
  </w:style>
  <w:style w:type="paragraph" w:styleId="CommentText">
    <w:name w:val="annotation text"/>
    <w:basedOn w:val="Normal"/>
    <w:link w:val="CommentTextChar"/>
    <w:uiPriority w:val="99"/>
    <w:semiHidden/>
    <w:rsid w:val="00F33C87"/>
    <w:rPr>
      <w:sz w:val="20"/>
    </w:rPr>
  </w:style>
  <w:style w:type="character" w:customStyle="1" w:styleId="CommentTextChar">
    <w:name w:val="Comment Text Char"/>
    <w:link w:val="CommentText"/>
    <w:uiPriority w:val="99"/>
    <w:semiHidden/>
    <w:locked/>
    <w:rsid w:val="00774E1E"/>
    <w:rPr>
      <w:rFonts w:cs="Times New Roman"/>
    </w:rPr>
  </w:style>
  <w:style w:type="paragraph" w:styleId="CommentSubject">
    <w:name w:val="annotation subject"/>
    <w:basedOn w:val="CommentText"/>
    <w:next w:val="CommentText"/>
    <w:link w:val="CommentSubjectChar"/>
    <w:uiPriority w:val="99"/>
    <w:semiHidden/>
    <w:rsid w:val="00F33C87"/>
    <w:rPr>
      <w:b/>
      <w:bCs/>
    </w:rPr>
  </w:style>
  <w:style w:type="character" w:customStyle="1" w:styleId="CommentSubjectChar">
    <w:name w:val="Comment Subject Char"/>
    <w:link w:val="CommentSubject"/>
    <w:uiPriority w:val="99"/>
    <w:semiHidden/>
    <w:locked/>
    <w:rsid w:val="00774E1E"/>
    <w:rPr>
      <w:rFonts w:cs="Times New Roman"/>
      <w:b/>
      <w:bCs/>
    </w:rPr>
  </w:style>
  <w:style w:type="paragraph" w:customStyle="1" w:styleId="Body1">
    <w:name w:val="Body1"/>
    <w:basedOn w:val="Normal"/>
    <w:link w:val="Body1Char"/>
    <w:uiPriority w:val="99"/>
    <w:rsid w:val="00F57F1E"/>
    <w:pPr>
      <w:numPr>
        <w:numId w:val="8"/>
      </w:numPr>
      <w:spacing w:after="240" w:line="360" w:lineRule="auto"/>
      <w:ind w:left="714" w:hanging="357"/>
      <w:jc w:val="both"/>
    </w:pPr>
    <w:rPr>
      <w:rFonts w:ascii="Arial" w:hAnsi="Arial" w:cs="Arial"/>
      <w:sz w:val="22"/>
      <w:szCs w:val="22"/>
    </w:rPr>
  </w:style>
  <w:style w:type="character" w:customStyle="1" w:styleId="Body1Char">
    <w:name w:val="Body1 Char"/>
    <w:link w:val="Body1"/>
    <w:uiPriority w:val="99"/>
    <w:locked/>
    <w:rsid w:val="00F57F1E"/>
    <w:rPr>
      <w:rFonts w:ascii="Arial" w:hAnsi="Arial" w:cs="Arial"/>
      <w:sz w:val="22"/>
      <w:szCs w:val="22"/>
      <w:lang w:val="en-GB" w:eastAsia="en-GB" w:bidi="ar-SA"/>
    </w:rPr>
  </w:style>
  <w:style w:type="character" w:styleId="Emphasis">
    <w:name w:val="Emphasis"/>
    <w:qFormat/>
    <w:locked/>
    <w:rsid w:val="008C5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9897">
      <w:bodyDiv w:val="1"/>
      <w:marLeft w:val="0"/>
      <w:marRight w:val="0"/>
      <w:marTop w:val="0"/>
      <w:marBottom w:val="0"/>
      <w:divBdr>
        <w:top w:val="none" w:sz="0" w:space="0" w:color="auto"/>
        <w:left w:val="none" w:sz="0" w:space="0" w:color="auto"/>
        <w:bottom w:val="none" w:sz="0" w:space="0" w:color="auto"/>
        <w:right w:val="none" w:sz="0" w:space="0" w:color="auto"/>
      </w:divBdr>
    </w:div>
    <w:div w:id="826630435">
      <w:bodyDiv w:val="1"/>
      <w:marLeft w:val="0"/>
      <w:marRight w:val="0"/>
      <w:marTop w:val="0"/>
      <w:marBottom w:val="0"/>
      <w:divBdr>
        <w:top w:val="none" w:sz="0" w:space="0" w:color="auto"/>
        <w:left w:val="none" w:sz="0" w:space="0" w:color="auto"/>
        <w:bottom w:val="none" w:sz="0" w:space="0" w:color="auto"/>
        <w:right w:val="none" w:sz="0" w:space="0" w:color="auto"/>
      </w:divBdr>
    </w:div>
    <w:div w:id="1382288675">
      <w:bodyDiv w:val="1"/>
      <w:marLeft w:val="0"/>
      <w:marRight w:val="0"/>
      <w:marTop w:val="0"/>
      <w:marBottom w:val="0"/>
      <w:divBdr>
        <w:top w:val="none" w:sz="0" w:space="0" w:color="auto"/>
        <w:left w:val="none" w:sz="0" w:space="0" w:color="auto"/>
        <w:bottom w:val="none" w:sz="0" w:space="0" w:color="auto"/>
        <w:right w:val="none" w:sz="0" w:space="0" w:color="auto"/>
      </w:divBdr>
    </w:div>
    <w:div w:id="1517966298">
      <w:bodyDiv w:val="1"/>
      <w:marLeft w:val="0"/>
      <w:marRight w:val="0"/>
      <w:marTop w:val="0"/>
      <w:marBottom w:val="0"/>
      <w:divBdr>
        <w:top w:val="none" w:sz="0" w:space="0" w:color="auto"/>
        <w:left w:val="none" w:sz="0" w:space="0" w:color="auto"/>
        <w:bottom w:val="none" w:sz="0" w:space="0" w:color="auto"/>
        <w:right w:val="none" w:sz="0" w:space="0" w:color="auto"/>
      </w:divBdr>
    </w:div>
    <w:div w:id="168659427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2" ma:contentTypeDescription="Create a new document." ma:contentTypeScope="" ma:versionID="5e5776f04d44bee5bc68ed287e242d13">
  <xsd:schema xmlns:xsd="http://www.w3.org/2001/XMLSchema" xmlns:xs="http://www.w3.org/2001/XMLSchema" xmlns:p="http://schemas.microsoft.com/office/2006/metadata/properties" xmlns:ns3="402fd2ce-131e-4e45-9c36-b88b59d7eb4d" xmlns:ns4="5200f814-34ed-4081-b9f5-f05f29b91d4c" targetNamespace="http://schemas.microsoft.com/office/2006/metadata/properties" ma:root="true" ma:fieldsID="a6494c8c445a545d10c4ea1ec93e8a44" ns3:_="" ns4:_="">
    <xsd:import namespace="402fd2ce-131e-4e45-9c36-b88b59d7eb4d"/>
    <xsd:import namespace="5200f814-34ed-4081-b9f5-f05f29b91d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04100-677E-4934-9081-2448BDC9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fd2ce-131e-4e45-9c36-b88b59d7eb4d"/>
    <ds:schemaRef ds:uri="5200f814-34ed-4081-b9f5-f05f29b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4F6B9-C404-45A7-82E4-E3BE69B9CC35}">
  <ds:schemaRefs>
    <ds:schemaRef ds:uri="http://schemas.microsoft.com/sharepoint/v3/contenttype/forms"/>
  </ds:schemaRefs>
</ds:datastoreItem>
</file>

<file path=customXml/itemProps3.xml><?xml version="1.0" encoding="utf-8"?>
<ds:datastoreItem xmlns:ds="http://schemas.openxmlformats.org/officeDocument/2006/customXml" ds:itemID="{80092B44-9138-4D36-BD8A-CCF6487BC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 the                                                 Court</vt:lpstr>
    </vt:vector>
  </TitlesOfParts>
  <Company>Ministry of Justice</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dc:title>
  <dc:subject/>
  <dc:creator>dcp63d</dc:creator>
  <cp:keywords/>
  <dc:description/>
  <cp:lastModifiedBy>Tilly Heigh</cp:lastModifiedBy>
  <cp:revision>2</cp:revision>
  <cp:lastPrinted>2014-08-22T08:58:00Z</cp:lastPrinted>
  <dcterms:created xsi:type="dcterms:W3CDTF">2022-09-13T11:11:00Z</dcterms:created>
  <dcterms:modified xsi:type="dcterms:W3CDTF">2022-09-13T11:11:00Z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0x0101007FFD3F0BAFA49F42849E16320626FC2A</vt:lpwstr>
  </property>
</Properties>
</file>