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59C9E" w14:textId="77777777" w:rsidR="00D3178E" w:rsidRDefault="00D3178E" w:rsidP="00D3178E">
      <w:pPr>
        <w:spacing w:after="0" w:line="240" w:lineRule="auto"/>
        <w:rPr>
          <w:rFonts w:ascii="Comic Sans MS" w:eastAsia="Times New Roman" w:hAnsi="Comic Sans MS" w:cs="Arial"/>
          <w:b/>
          <w:bCs/>
          <w:color w:val="050505"/>
          <w:sz w:val="24"/>
          <w:szCs w:val="24"/>
          <w:lang w:eastAsia="en-GB"/>
        </w:rPr>
      </w:pPr>
    </w:p>
    <w:p w14:paraId="7F723E07" w14:textId="4B862646" w:rsidR="00D723CC" w:rsidRDefault="00D723CC" w:rsidP="00D3178E">
      <w:pPr>
        <w:spacing w:after="0" w:line="240" w:lineRule="auto"/>
        <w:rPr>
          <w:rFonts w:ascii="Comic Sans MS" w:eastAsia="Times New Roman" w:hAnsi="Comic Sans MS" w:cs="Arial"/>
          <w:b/>
          <w:bCs/>
          <w:color w:val="050505"/>
          <w:sz w:val="24"/>
          <w:szCs w:val="24"/>
          <w:lang w:eastAsia="en-GB"/>
        </w:rPr>
      </w:pPr>
      <w:r w:rsidRPr="00D3178E">
        <w:rPr>
          <w:rFonts w:ascii="Comic Sans MS" w:eastAsia="Times New Roman" w:hAnsi="Comic Sans MS" w:cs="Arial"/>
          <w:b/>
          <w:bCs/>
          <w:color w:val="050505"/>
          <w:sz w:val="24"/>
          <w:szCs w:val="24"/>
          <w:lang w:eastAsia="en-GB"/>
        </w:rPr>
        <w:t>Introduction:</w:t>
      </w:r>
    </w:p>
    <w:p w14:paraId="74773334" w14:textId="77777777" w:rsidR="00D3178E" w:rsidRPr="00D3178E" w:rsidRDefault="00D3178E" w:rsidP="00D3178E">
      <w:pPr>
        <w:spacing w:after="0" w:line="240" w:lineRule="auto"/>
        <w:rPr>
          <w:rFonts w:ascii="Comic Sans MS" w:eastAsia="Times New Roman" w:hAnsi="Comic Sans MS" w:cs="Arial"/>
          <w:b/>
          <w:bCs/>
          <w:color w:val="050505"/>
          <w:sz w:val="24"/>
          <w:szCs w:val="24"/>
          <w:lang w:eastAsia="en-GB"/>
        </w:rPr>
      </w:pPr>
    </w:p>
    <w:p w14:paraId="1324060D" w14:textId="1BF441B0" w:rsidR="003336F5" w:rsidRDefault="00D723CC" w:rsidP="00D3178E">
      <w:pPr>
        <w:spacing w:after="0" w:line="240" w:lineRule="auto"/>
        <w:jc w:val="both"/>
        <w:rPr>
          <w:rFonts w:ascii="Comic Sans MS" w:hAnsi="Comic Sans MS" w:cs="Arial"/>
          <w:sz w:val="24"/>
          <w:szCs w:val="24"/>
        </w:rPr>
      </w:pPr>
      <w:r w:rsidRPr="00D3178E">
        <w:rPr>
          <w:rFonts w:ascii="Comic Sans MS" w:hAnsi="Comic Sans MS" w:cs="Arial"/>
          <w:sz w:val="24"/>
          <w:szCs w:val="24"/>
        </w:rPr>
        <w:t xml:space="preserve">There may be occasions where </w:t>
      </w:r>
      <w:r w:rsidR="003336F5" w:rsidRPr="00D3178E">
        <w:rPr>
          <w:rFonts w:ascii="Comic Sans MS" w:hAnsi="Comic Sans MS" w:cs="Arial"/>
          <w:sz w:val="24"/>
          <w:szCs w:val="24"/>
        </w:rPr>
        <w:t xml:space="preserve">foster children </w:t>
      </w:r>
      <w:r w:rsidRPr="00D3178E">
        <w:rPr>
          <w:rFonts w:ascii="Comic Sans MS" w:hAnsi="Comic Sans MS" w:cs="Arial"/>
          <w:sz w:val="24"/>
          <w:szCs w:val="24"/>
        </w:rPr>
        <w:t xml:space="preserve">may be sharing bedrooms and where this takes place the </w:t>
      </w:r>
      <w:r w:rsidR="003336F5" w:rsidRPr="00D3178E">
        <w:rPr>
          <w:rFonts w:ascii="Comic Sans MS" w:hAnsi="Comic Sans MS" w:cs="Arial"/>
          <w:sz w:val="24"/>
          <w:szCs w:val="24"/>
        </w:rPr>
        <w:t>bedroom sharing</w:t>
      </w:r>
      <w:r w:rsidRPr="00D3178E">
        <w:rPr>
          <w:rFonts w:ascii="Comic Sans MS" w:hAnsi="Comic Sans MS" w:cs="Arial"/>
          <w:sz w:val="24"/>
          <w:szCs w:val="24"/>
        </w:rPr>
        <w:t xml:space="preserve"> risk assessment MUST be completed and agreed prior to the arrangement taking place. </w:t>
      </w:r>
      <w:r w:rsidR="003336F5" w:rsidRPr="00D3178E">
        <w:rPr>
          <w:rFonts w:ascii="Comic Sans MS" w:hAnsi="Comic Sans MS" w:cs="Arial"/>
          <w:sz w:val="24"/>
          <w:szCs w:val="24"/>
        </w:rPr>
        <w:t>It is the responsibility of the fostering social worker to complete the risk assessment form in liaison with the child’s social worker.</w:t>
      </w:r>
    </w:p>
    <w:p w14:paraId="0488B0B8" w14:textId="77777777" w:rsidR="00D3178E" w:rsidRPr="00D3178E" w:rsidRDefault="00D3178E" w:rsidP="00D3178E">
      <w:pPr>
        <w:spacing w:after="0" w:line="240" w:lineRule="auto"/>
        <w:jc w:val="both"/>
        <w:rPr>
          <w:rFonts w:ascii="Comic Sans MS" w:hAnsi="Comic Sans MS" w:cs="Arial"/>
          <w:sz w:val="24"/>
          <w:szCs w:val="24"/>
        </w:rPr>
      </w:pPr>
    </w:p>
    <w:p w14:paraId="20417FA3" w14:textId="0AF023AA" w:rsidR="003336F5" w:rsidRDefault="003336F5" w:rsidP="00D3178E">
      <w:pPr>
        <w:spacing w:after="0" w:line="240" w:lineRule="auto"/>
        <w:jc w:val="both"/>
        <w:rPr>
          <w:rFonts w:ascii="Comic Sans MS" w:hAnsi="Comic Sans MS" w:cs="Arial"/>
          <w:sz w:val="24"/>
          <w:szCs w:val="24"/>
        </w:rPr>
      </w:pPr>
      <w:r w:rsidRPr="00D3178E">
        <w:rPr>
          <w:rFonts w:ascii="Comic Sans MS" w:hAnsi="Comic Sans MS" w:cs="Arial"/>
          <w:sz w:val="24"/>
          <w:szCs w:val="24"/>
        </w:rPr>
        <w:t xml:space="preserve">The bedroom sharing risk assessment is to be completed </w:t>
      </w:r>
      <w:r w:rsidR="00D723CC" w:rsidRPr="00D3178E">
        <w:rPr>
          <w:rFonts w:ascii="Comic Sans MS" w:hAnsi="Comic Sans MS" w:cs="Arial"/>
          <w:sz w:val="24"/>
          <w:szCs w:val="24"/>
        </w:rPr>
        <w:t>to ensure that any risks or hazards associated with the bedroom sharing arrangement are identified</w:t>
      </w:r>
      <w:r w:rsidRPr="00D3178E">
        <w:rPr>
          <w:rFonts w:ascii="Comic Sans MS" w:hAnsi="Comic Sans MS" w:cs="Arial"/>
          <w:sz w:val="24"/>
          <w:szCs w:val="24"/>
        </w:rPr>
        <w:t xml:space="preserve"> and reduced/managed</w:t>
      </w:r>
      <w:r w:rsidR="00D723CC" w:rsidRPr="00D3178E">
        <w:rPr>
          <w:rFonts w:ascii="Comic Sans MS" w:hAnsi="Comic Sans MS" w:cs="Arial"/>
          <w:sz w:val="24"/>
          <w:szCs w:val="24"/>
        </w:rPr>
        <w:t>. This is the same</w:t>
      </w:r>
      <w:r w:rsidRPr="00D3178E">
        <w:rPr>
          <w:rFonts w:ascii="Comic Sans MS" w:hAnsi="Comic Sans MS" w:cs="Arial"/>
          <w:sz w:val="24"/>
          <w:szCs w:val="24"/>
        </w:rPr>
        <w:t xml:space="preserve"> where foster children share a bedroom both in</w:t>
      </w:r>
      <w:r w:rsidR="00D723CC" w:rsidRPr="00D3178E">
        <w:rPr>
          <w:rFonts w:ascii="Comic Sans MS" w:hAnsi="Comic Sans MS" w:cs="Arial"/>
          <w:sz w:val="24"/>
          <w:szCs w:val="24"/>
        </w:rPr>
        <w:t xml:space="preserve"> foster homes and </w:t>
      </w:r>
      <w:r w:rsidRPr="00D3178E">
        <w:rPr>
          <w:rFonts w:ascii="Comic Sans MS" w:hAnsi="Comic Sans MS" w:cs="Arial"/>
          <w:sz w:val="24"/>
          <w:szCs w:val="24"/>
        </w:rPr>
        <w:t xml:space="preserve">whilst on </w:t>
      </w:r>
      <w:r w:rsidR="00D723CC" w:rsidRPr="00D3178E">
        <w:rPr>
          <w:rFonts w:ascii="Comic Sans MS" w:hAnsi="Comic Sans MS" w:cs="Arial"/>
          <w:sz w:val="24"/>
          <w:szCs w:val="24"/>
        </w:rPr>
        <w:t>holidays</w:t>
      </w:r>
      <w:r w:rsidRPr="00D3178E">
        <w:rPr>
          <w:rFonts w:ascii="Comic Sans MS" w:hAnsi="Comic Sans MS" w:cs="Arial"/>
          <w:sz w:val="24"/>
          <w:szCs w:val="24"/>
        </w:rPr>
        <w:t xml:space="preserve"> including in hotels and camping or second homes etc</w:t>
      </w:r>
      <w:r w:rsidR="00D723CC" w:rsidRPr="00D3178E">
        <w:rPr>
          <w:rFonts w:ascii="Comic Sans MS" w:hAnsi="Comic Sans MS" w:cs="Arial"/>
          <w:sz w:val="24"/>
          <w:szCs w:val="24"/>
        </w:rPr>
        <w:t xml:space="preserve">. </w:t>
      </w:r>
    </w:p>
    <w:p w14:paraId="3994F9AA" w14:textId="77777777" w:rsidR="00D3178E" w:rsidRPr="00D3178E" w:rsidRDefault="00D3178E" w:rsidP="00D3178E">
      <w:pPr>
        <w:spacing w:after="0" w:line="240" w:lineRule="auto"/>
        <w:jc w:val="both"/>
        <w:rPr>
          <w:rFonts w:ascii="Comic Sans MS" w:hAnsi="Comic Sans MS" w:cs="Arial"/>
          <w:sz w:val="24"/>
          <w:szCs w:val="24"/>
        </w:rPr>
      </w:pPr>
    </w:p>
    <w:p w14:paraId="0D4CA168" w14:textId="233ABE7C" w:rsidR="003336F5" w:rsidRDefault="003336F5" w:rsidP="00D3178E">
      <w:pPr>
        <w:spacing w:after="0" w:line="240" w:lineRule="auto"/>
        <w:rPr>
          <w:rFonts w:ascii="Comic Sans MS" w:eastAsia="Times New Roman" w:hAnsi="Comic Sans MS" w:cs="Arial"/>
          <w:b/>
          <w:bCs/>
          <w:color w:val="050505"/>
          <w:sz w:val="24"/>
          <w:szCs w:val="24"/>
          <w:lang w:eastAsia="en-GB"/>
        </w:rPr>
      </w:pPr>
      <w:r w:rsidRPr="00D3178E">
        <w:rPr>
          <w:rFonts w:ascii="Comic Sans MS" w:eastAsia="Times New Roman" w:hAnsi="Comic Sans MS" w:cs="Arial"/>
          <w:b/>
          <w:bCs/>
          <w:color w:val="050505"/>
          <w:sz w:val="24"/>
          <w:szCs w:val="24"/>
          <w:lang w:eastAsia="en-GB"/>
        </w:rPr>
        <w:t>Safe Care Policy</w:t>
      </w:r>
      <w:r w:rsidR="006B5AEB" w:rsidRPr="00D3178E">
        <w:rPr>
          <w:rFonts w:ascii="Comic Sans MS" w:eastAsia="Times New Roman" w:hAnsi="Comic Sans MS" w:cs="Arial"/>
          <w:b/>
          <w:bCs/>
          <w:color w:val="050505"/>
          <w:sz w:val="24"/>
          <w:szCs w:val="24"/>
          <w:lang w:eastAsia="en-GB"/>
        </w:rPr>
        <w:t>:</w:t>
      </w:r>
    </w:p>
    <w:p w14:paraId="1FAA58B7" w14:textId="77777777" w:rsidR="00D3178E" w:rsidRPr="00D3178E" w:rsidRDefault="00D3178E" w:rsidP="00D3178E">
      <w:pPr>
        <w:spacing w:after="0" w:line="240" w:lineRule="auto"/>
        <w:rPr>
          <w:rFonts w:ascii="Comic Sans MS" w:eastAsia="Times New Roman" w:hAnsi="Comic Sans MS" w:cs="Arial"/>
          <w:b/>
          <w:bCs/>
          <w:color w:val="050505"/>
          <w:sz w:val="24"/>
          <w:szCs w:val="24"/>
          <w:lang w:eastAsia="en-GB"/>
        </w:rPr>
      </w:pPr>
    </w:p>
    <w:p w14:paraId="05C3B11B" w14:textId="651A2AC3" w:rsidR="003336F5" w:rsidRDefault="003336F5" w:rsidP="00D3178E">
      <w:pPr>
        <w:spacing w:after="0" w:line="240" w:lineRule="auto"/>
        <w:jc w:val="both"/>
        <w:rPr>
          <w:rFonts w:ascii="Comic Sans MS" w:hAnsi="Comic Sans MS" w:cs="Arial"/>
          <w:sz w:val="24"/>
          <w:szCs w:val="24"/>
        </w:rPr>
      </w:pPr>
      <w:r w:rsidRPr="00D3178E">
        <w:rPr>
          <w:rFonts w:ascii="Comic Sans MS" w:hAnsi="Comic Sans MS" w:cs="Arial"/>
          <w:sz w:val="24"/>
          <w:szCs w:val="24"/>
        </w:rPr>
        <w:t>All Foster Carers registered by Dudley Council will have their own household Safe Care Policy</w:t>
      </w:r>
      <w:r w:rsidR="00D3178E" w:rsidRPr="00D3178E">
        <w:rPr>
          <w:rFonts w:ascii="Comic Sans MS" w:hAnsi="Comic Sans MS" w:cs="Arial"/>
          <w:sz w:val="24"/>
          <w:szCs w:val="24"/>
        </w:rPr>
        <w:t xml:space="preserve"> (please see DMBC fostering service Safer Caring Policy).</w:t>
      </w:r>
      <w:r w:rsidRPr="00D3178E">
        <w:rPr>
          <w:rFonts w:ascii="Comic Sans MS" w:hAnsi="Comic Sans MS" w:cs="Arial"/>
          <w:sz w:val="24"/>
          <w:szCs w:val="24"/>
        </w:rPr>
        <w:t xml:space="preserve"> The household Safe Care Policy will have been developed by the carers in conjunction with all household members and the Foster Carer's assessing Social Worker or Supervising Social Worker from the Fostering Service.</w:t>
      </w:r>
    </w:p>
    <w:p w14:paraId="37E76337" w14:textId="77777777" w:rsidR="00D3178E" w:rsidRPr="00D3178E" w:rsidRDefault="00D3178E" w:rsidP="00D3178E">
      <w:pPr>
        <w:spacing w:after="0" w:line="240" w:lineRule="auto"/>
        <w:jc w:val="both"/>
        <w:rPr>
          <w:rFonts w:ascii="Comic Sans MS" w:hAnsi="Comic Sans MS" w:cs="Arial"/>
          <w:sz w:val="24"/>
          <w:szCs w:val="24"/>
        </w:rPr>
      </w:pPr>
    </w:p>
    <w:p w14:paraId="6D7FC634" w14:textId="42D60FCB" w:rsidR="003336F5" w:rsidRDefault="003336F5" w:rsidP="00D3178E">
      <w:pPr>
        <w:spacing w:after="0"/>
        <w:jc w:val="both"/>
        <w:rPr>
          <w:rFonts w:ascii="Comic Sans MS" w:hAnsi="Comic Sans MS" w:cs="Arial"/>
          <w:sz w:val="24"/>
          <w:szCs w:val="24"/>
        </w:rPr>
      </w:pPr>
      <w:r w:rsidRPr="00D3178E">
        <w:rPr>
          <w:rFonts w:ascii="Comic Sans MS" w:hAnsi="Comic Sans MS" w:cs="Arial"/>
          <w:sz w:val="24"/>
          <w:szCs w:val="24"/>
        </w:rPr>
        <w:t>The household safe care policy should be a working document, and this should be updated by foster carers in conjunction with the fostering social worker at regular intervals, at least annually, or when changes in circumstances arise for example where new children are placed.</w:t>
      </w:r>
    </w:p>
    <w:p w14:paraId="2928BE48" w14:textId="77777777" w:rsidR="00D3178E" w:rsidRPr="00D3178E" w:rsidRDefault="00D3178E" w:rsidP="00D3178E">
      <w:pPr>
        <w:spacing w:after="0"/>
        <w:jc w:val="both"/>
        <w:rPr>
          <w:rFonts w:ascii="Comic Sans MS" w:hAnsi="Comic Sans MS" w:cs="Arial"/>
          <w:sz w:val="24"/>
          <w:szCs w:val="24"/>
        </w:rPr>
      </w:pPr>
    </w:p>
    <w:p w14:paraId="3E0345B7" w14:textId="7DCF5033" w:rsidR="003336F5" w:rsidRPr="00D3178E" w:rsidRDefault="003336F5" w:rsidP="00D3178E">
      <w:pPr>
        <w:spacing w:after="0" w:line="240" w:lineRule="auto"/>
        <w:jc w:val="both"/>
        <w:rPr>
          <w:rFonts w:ascii="Comic Sans MS" w:hAnsi="Comic Sans MS" w:cs="Arial"/>
          <w:sz w:val="24"/>
          <w:szCs w:val="24"/>
        </w:rPr>
      </w:pPr>
      <w:proofErr w:type="gramStart"/>
      <w:r w:rsidRPr="00D3178E">
        <w:rPr>
          <w:rFonts w:ascii="Comic Sans MS" w:hAnsi="Comic Sans MS" w:cs="Arial"/>
          <w:sz w:val="24"/>
          <w:szCs w:val="24"/>
        </w:rPr>
        <w:t>In order for</w:t>
      </w:r>
      <w:proofErr w:type="gramEnd"/>
      <w:r w:rsidRPr="00D3178E">
        <w:rPr>
          <w:rFonts w:ascii="Comic Sans MS" w:hAnsi="Comic Sans MS" w:cs="Arial"/>
          <w:sz w:val="24"/>
          <w:szCs w:val="24"/>
        </w:rPr>
        <w:t xml:space="preserve"> a bedroom sharing risk assessment to be agreed this should be accompanied by an updated household safer caring policy which considers the risks identified within the risk assessment form and clearly outlines how these risks will be manged within the fostering household. </w:t>
      </w:r>
    </w:p>
    <w:p w14:paraId="02574B35" w14:textId="77777777" w:rsidR="00D3178E" w:rsidRDefault="00D3178E" w:rsidP="00D3178E">
      <w:pPr>
        <w:spacing w:after="0" w:line="240" w:lineRule="auto"/>
        <w:rPr>
          <w:rFonts w:ascii="Comic Sans MS" w:eastAsia="Times New Roman" w:hAnsi="Comic Sans MS" w:cs="Arial"/>
          <w:b/>
          <w:bCs/>
          <w:color w:val="050505"/>
          <w:sz w:val="24"/>
          <w:szCs w:val="24"/>
          <w:lang w:eastAsia="en-GB"/>
        </w:rPr>
      </w:pPr>
    </w:p>
    <w:p w14:paraId="3EDDFAA3" w14:textId="77777777" w:rsidR="00D3178E" w:rsidRDefault="00D3178E" w:rsidP="00D3178E">
      <w:pPr>
        <w:spacing w:after="0" w:line="240" w:lineRule="auto"/>
        <w:rPr>
          <w:rFonts w:ascii="Comic Sans MS" w:eastAsia="Times New Roman" w:hAnsi="Comic Sans MS" w:cs="Arial"/>
          <w:b/>
          <w:bCs/>
          <w:color w:val="050505"/>
          <w:sz w:val="24"/>
          <w:szCs w:val="24"/>
          <w:lang w:eastAsia="en-GB"/>
        </w:rPr>
      </w:pPr>
    </w:p>
    <w:p w14:paraId="505FFD13" w14:textId="77777777" w:rsidR="00D3178E" w:rsidRDefault="00D3178E" w:rsidP="00D3178E">
      <w:pPr>
        <w:spacing w:after="0" w:line="240" w:lineRule="auto"/>
        <w:rPr>
          <w:rFonts w:ascii="Comic Sans MS" w:eastAsia="Times New Roman" w:hAnsi="Comic Sans MS" w:cs="Arial"/>
          <w:b/>
          <w:bCs/>
          <w:color w:val="050505"/>
          <w:sz w:val="24"/>
          <w:szCs w:val="24"/>
          <w:lang w:eastAsia="en-GB"/>
        </w:rPr>
      </w:pPr>
    </w:p>
    <w:p w14:paraId="68584D49" w14:textId="1D3D367C" w:rsidR="006B5AEB" w:rsidRDefault="006B5AEB" w:rsidP="00D3178E">
      <w:pPr>
        <w:spacing w:after="0" w:line="240" w:lineRule="auto"/>
        <w:rPr>
          <w:rFonts w:ascii="Comic Sans MS" w:eastAsia="Times New Roman" w:hAnsi="Comic Sans MS" w:cs="Arial"/>
          <w:b/>
          <w:bCs/>
          <w:color w:val="050505"/>
          <w:sz w:val="24"/>
          <w:szCs w:val="24"/>
          <w:lang w:eastAsia="en-GB"/>
        </w:rPr>
      </w:pPr>
      <w:r w:rsidRPr="00D3178E">
        <w:rPr>
          <w:rFonts w:ascii="Comic Sans MS" w:eastAsia="Times New Roman" w:hAnsi="Comic Sans MS" w:cs="Arial"/>
          <w:b/>
          <w:bCs/>
          <w:color w:val="050505"/>
          <w:sz w:val="24"/>
          <w:szCs w:val="24"/>
          <w:lang w:eastAsia="en-GB"/>
        </w:rPr>
        <w:t>Bedroom Sharing:</w:t>
      </w:r>
    </w:p>
    <w:p w14:paraId="19E5A857" w14:textId="77777777" w:rsidR="00D3178E" w:rsidRPr="00D3178E" w:rsidRDefault="00D3178E" w:rsidP="00D3178E">
      <w:pPr>
        <w:spacing w:after="0" w:line="240" w:lineRule="auto"/>
        <w:rPr>
          <w:rFonts w:ascii="Comic Sans MS" w:eastAsia="Times New Roman" w:hAnsi="Comic Sans MS" w:cs="Arial"/>
          <w:b/>
          <w:bCs/>
          <w:color w:val="050505"/>
          <w:sz w:val="24"/>
          <w:szCs w:val="24"/>
          <w:lang w:eastAsia="en-GB"/>
        </w:rPr>
      </w:pPr>
    </w:p>
    <w:p w14:paraId="2D34EC73" w14:textId="438EF124" w:rsidR="006B5AEB" w:rsidRPr="00D3178E" w:rsidRDefault="006B5AEB" w:rsidP="00D3178E">
      <w:pPr>
        <w:spacing w:after="0" w:line="240" w:lineRule="auto"/>
        <w:jc w:val="both"/>
        <w:rPr>
          <w:rFonts w:ascii="Comic Sans MS" w:hAnsi="Comic Sans MS" w:cs="Arial"/>
          <w:sz w:val="24"/>
          <w:szCs w:val="24"/>
        </w:rPr>
      </w:pPr>
      <w:r w:rsidRPr="00D3178E">
        <w:rPr>
          <w:rFonts w:ascii="Comic Sans MS" w:hAnsi="Comic Sans MS" w:cs="Arial"/>
          <w:sz w:val="24"/>
          <w:szCs w:val="24"/>
        </w:rPr>
        <w:t xml:space="preserve">No bedroom shares between any children or young people will be agreed by the relevant Fostering </w:t>
      </w:r>
      <w:r w:rsidR="00D3178E" w:rsidRPr="00D3178E">
        <w:rPr>
          <w:rFonts w:ascii="Comic Sans MS" w:hAnsi="Comic Sans MS" w:cs="Arial"/>
          <w:sz w:val="24"/>
          <w:szCs w:val="24"/>
        </w:rPr>
        <w:t xml:space="preserve">Team </w:t>
      </w:r>
      <w:r w:rsidRPr="00D3178E">
        <w:rPr>
          <w:rFonts w:ascii="Comic Sans MS" w:hAnsi="Comic Sans MS" w:cs="Arial"/>
          <w:sz w:val="24"/>
          <w:szCs w:val="24"/>
        </w:rPr>
        <w:t>Manager or equivalent grade, unless a Risk Assessment and household safer caring has been completed.</w:t>
      </w:r>
    </w:p>
    <w:p w14:paraId="0315FB2E" w14:textId="77777777" w:rsidR="00D3178E" w:rsidRDefault="00D3178E" w:rsidP="00D3178E">
      <w:pPr>
        <w:spacing w:after="0" w:line="240" w:lineRule="auto"/>
        <w:rPr>
          <w:rFonts w:ascii="Comic Sans MS" w:eastAsia="Times New Roman" w:hAnsi="Comic Sans MS" w:cs="Arial"/>
          <w:b/>
          <w:bCs/>
          <w:color w:val="050505"/>
          <w:sz w:val="24"/>
          <w:szCs w:val="24"/>
          <w:lang w:eastAsia="en-GB"/>
        </w:rPr>
      </w:pPr>
    </w:p>
    <w:p w14:paraId="4AA4644E" w14:textId="1ED3CD75" w:rsidR="006B5AEB" w:rsidRDefault="006B5AEB" w:rsidP="00D3178E">
      <w:pPr>
        <w:spacing w:after="0" w:line="240" w:lineRule="auto"/>
        <w:rPr>
          <w:rFonts w:ascii="Comic Sans MS" w:eastAsia="Times New Roman" w:hAnsi="Comic Sans MS" w:cs="Arial"/>
          <w:b/>
          <w:bCs/>
          <w:color w:val="050505"/>
          <w:sz w:val="24"/>
          <w:szCs w:val="24"/>
          <w:lang w:eastAsia="en-GB"/>
        </w:rPr>
      </w:pPr>
      <w:r w:rsidRPr="00D3178E">
        <w:rPr>
          <w:rFonts w:ascii="Comic Sans MS" w:eastAsia="Times New Roman" w:hAnsi="Comic Sans MS" w:cs="Arial"/>
          <w:b/>
          <w:bCs/>
          <w:color w:val="050505"/>
          <w:sz w:val="24"/>
          <w:szCs w:val="24"/>
          <w:lang w:eastAsia="en-GB"/>
        </w:rPr>
        <w:t>Connected Persons:</w:t>
      </w:r>
    </w:p>
    <w:p w14:paraId="3E7DC5FD" w14:textId="77777777" w:rsidR="00D3178E" w:rsidRPr="00D3178E" w:rsidRDefault="00D3178E" w:rsidP="00D3178E">
      <w:pPr>
        <w:spacing w:after="0" w:line="240" w:lineRule="auto"/>
        <w:rPr>
          <w:rFonts w:ascii="Comic Sans MS" w:eastAsia="Times New Roman" w:hAnsi="Comic Sans MS" w:cs="Arial"/>
          <w:b/>
          <w:bCs/>
          <w:color w:val="050505"/>
          <w:sz w:val="24"/>
          <w:szCs w:val="24"/>
          <w:lang w:eastAsia="en-GB"/>
        </w:rPr>
      </w:pPr>
    </w:p>
    <w:p w14:paraId="433CA62B" w14:textId="36F6B1FE" w:rsidR="00D3178E" w:rsidRDefault="006B5AEB" w:rsidP="00D3178E">
      <w:pPr>
        <w:shd w:val="clear" w:color="auto" w:fill="FFFFFF"/>
        <w:spacing w:after="0" w:line="240" w:lineRule="auto"/>
        <w:jc w:val="both"/>
        <w:rPr>
          <w:rFonts w:ascii="Comic Sans MS" w:hAnsi="Comic Sans MS" w:cs="Arial"/>
          <w:sz w:val="24"/>
          <w:szCs w:val="24"/>
        </w:rPr>
      </w:pPr>
      <w:r w:rsidRPr="00D3178E">
        <w:rPr>
          <w:rFonts w:ascii="Comic Sans MS" w:hAnsi="Comic Sans MS" w:cs="Arial"/>
          <w:sz w:val="24"/>
          <w:szCs w:val="24"/>
        </w:rPr>
        <w:t>For placements with Connected persons, the Bedroom Sharing Risk Assessment proforma must be completed</w:t>
      </w:r>
      <w:r w:rsidR="00900396" w:rsidRPr="00D3178E">
        <w:rPr>
          <w:rFonts w:ascii="Comic Sans MS" w:hAnsi="Comic Sans MS" w:cs="Arial"/>
          <w:sz w:val="24"/>
          <w:szCs w:val="24"/>
        </w:rPr>
        <w:t xml:space="preserve"> for emergency placements under Regulation 24 Care Planning, </w:t>
      </w:r>
      <w:proofErr w:type="gramStart"/>
      <w:r w:rsidR="00900396" w:rsidRPr="00D3178E">
        <w:rPr>
          <w:rFonts w:ascii="Comic Sans MS" w:hAnsi="Comic Sans MS" w:cs="Arial"/>
          <w:sz w:val="24"/>
          <w:szCs w:val="24"/>
        </w:rPr>
        <w:t>placement</w:t>
      </w:r>
      <w:proofErr w:type="gramEnd"/>
      <w:r w:rsidR="00900396" w:rsidRPr="00D3178E">
        <w:rPr>
          <w:rFonts w:ascii="Comic Sans MS" w:hAnsi="Comic Sans MS" w:cs="Arial"/>
          <w:sz w:val="24"/>
          <w:szCs w:val="24"/>
        </w:rPr>
        <w:t xml:space="preserve"> and Case review</w:t>
      </w:r>
      <w:r w:rsidR="00900396" w:rsidRPr="00D3178E">
        <w:rPr>
          <w:rFonts w:ascii="Comic Sans MS" w:hAnsi="Comic Sans MS"/>
          <w:sz w:val="24"/>
          <w:szCs w:val="24"/>
          <w:lang w:eastAsia="en-GB"/>
        </w:rPr>
        <w:t xml:space="preserve"> (</w:t>
      </w:r>
      <w:r w:rsidR="00900396" w:rsidRPr="00D3178E">
        <w:rPr>
          <w:rFonts w:ascii="Comic Sans MS" w:hAnsi="Comic Sans MS" w:cs="Arial"/>
          <w:sz w:val="24"/>
          <w:szCs w:val="24"/>
        </w:rPr>
        <w:t xml:space="preserve">England) Regulations 2010 where bedroom sharing is identified. </w:t>
      </w:r>
    </w:p>
    <w:p w14:paraId="31172894" w14:textId="77777777" w:rsidR="00D3178E" w:rsidRPr="00D3178E" w:rsidRDefault="00D3178E" w:rsidP="00D3178E">
      <w:pPr>
        <w:shd w:val="clear" w:color="auto" w:fill="FFFFFF"/>
        <w:spacing w:after="0" w:line="240" w:lineRule="auto"/>
        <w:jc w:val="both"/>
        <w:rPr>
          <w:rFonts w:ascii="Comic Sans MS" w:hAnsi="Comic Sans MS" w:cs="Arial"/>
          <w:sz w:val="24"/>
          <w:szCs w:val="24"/>
        </w:rPr>
      </w:pPr>
    </w:p>
    <w:p w14:paraId="20F00764" w14:textId="4FC30C62" w:rsidR="006B5AEB" w:rsidRDefault="006B5AEB" w:rsidP="00D3178E">
      <w:pPr>
        <w:spacing w:after="0" w:line="240" w:lineRule="auto"/>
        <w:rPr>
          <w:rFonts w:ascii="Comic Sans MS" w:eastAsia="Times New Roman" w:hAnsi="Comic Sans MS" w:cs="Arial"/>
          <w:b/>
          <w:bCs/>
          <w:color w:val="050505"/>
          <w:sz w:val="24"/>
          <w:szCs w:val="24"/>
          <w:lang w:eastAsia="en-GB"/>
        </w:rPr>
      </w:pPr>
      <w:r w:rsidRPr="00D3178E">
        <w:rPr>
          <w:rFonts w:ascii="Comic Sans MS" w:eastAsia="Times New Roman" w:hAnsi="Comic Sans MS" w:cs="Arial"/>
          <w:b/>
          <w:bCs/>
          <w:color w:val="050505"/>
          <w:sz w:val="24"/>
          <w:szCs w:val="24"/>
          <w:lang w:eastAsia="en-GB"/>
        </w:rPr>
        <w:t>Unplanned/ Emergency Placements</w:t>
      </w:r>
    </w:p>
    <w:p w14:paraId="08BEE7EB" w14:textId="77777777" w:rsidR="00D3178E" w:rsidRPr="00D3178E" w:rsidRDefault="00D3178E" w:rsidP="00D3178E">
      <w:pPr>
        <w:spacing w:after="0" w:line="240" w:lineRule="auto"/>
        <w:rPr>
          <w:rFonts w:ascii="Comic Sans MS" w:eastAsia="Times New Roman" w:hAnsi="Comic Sans MS" w:cs="Arial"/>
          <w:b/>
          <w:bCs/>
          <w:color w:val="050505"/>
          <w:sz w:val="24"/>
          <w:szCs w:val="24"/>
          <w:lang w:eastAsia="en-GB"/>
        </w:rPr>
      </w:pPr>
    </w:p>
    <w:p w14:paraId="1ED3BFE5" w14:textId="5DBD0211" w:rsidR="006B5AEB" w:rsidRDefault="006B5AEB" w:rsidP="00D3178E">
      <w:pPr>
        <w:shd w:val="clear" w:color="auto" w:fill="FFFFFF"/>
        <w:spacing w:after="0" w:line="240" w:lineRule="auto"/>
        <w:jc w:val="both"/>
        <w:rPr>
          <w:rFonts w:ascii="Comic Sans MS" w:hAnsi="Comic Sans MS" w:cs="Arial"/>
          <w:sz w:val="24"/>
          <w:szCs w:val="24"/>
        </w:rPr>
      </w:pPr>
      <w:r w:rsidRPr="00D3178E">
        <w:rPr>
          <w:rFonts w:ascii="Comic Sans MS" w:hAnsi="Comic Sans MS" w:cs="Arial"/>
          <w:sz w:val="24"/>
          <w:szCs w:val="24"/>
        </w:rPr>
        <w:t>No bedroom shares for unplanned or emergency placements will be agreed by the Fostering</w:t>
      </w:r>
      <w:r w:rsidR="00BF0A1D" w:rsidRPr="00D3178E">
        <w:rPr>
          <w:rFonts w:ascii="Comic Sans MS" w:hAnsi="Comic Sans MS" w:cs="Arial"/>
          <w:sz w:val="24"/>
          <w:szCs w:val="24"/>
        </w:rPr>
        <w:t xml:space="preserve"> Team</w:t>
      </w:r>
      <w:r w:rsidRPr="00D3178E">
        <w:rPr>
          <w:rFonts w:ascii="Comic Sans MS" w:hAnsi="Comic Sans MS" w:cs="Arial"/>
          <w:sz w:val="24"/>
          <w:szCs w:val="24"/>
        </w:rPr>
        <w:t xml:space="preserve"> Manager or equivalent grade member of staff.</w:t>
      </w:r>
    </w:p>
    <w:p w14:paraId="37052556" w14:textId="77777777" w:rsidR="00D3178E" w:rsidRPr="00D3178E" w:rsidRDefault="00D3178E" w:rsidP="00D3178E">
      <w:pPr>
        <w:shd w:val="clear" w:color="auto" w:fill="FFFFFF"/>
        <w:spacing w:after="0" w:line="240" w:lineRule="auto"/>
        <w:jc w:val="both"/>
        <w:rPr>
          <w:rFonts w:ascii="Comic Sans MS" w:hAnsi="Comic Sans MS" w:cs="Arial"/>
          <w:sz w:val="24"/>
          <w:szCs w:val="24"/>
        </w:rPr>
      </w:pPr>
    </w:p>
    <w:p w14:paraId="4C365C1D" w14:textId="77777777" w:rsidR="00D3178E" w:rsidRDefault="006B5AEB" w:rsidP="00D3178E">
      <w:pPr>
        <w:shd w:val="clear" w:color="auto" w:fill="FFFFFF"/>
        <w:spacing w:after="0" w:line="240" w:lineRule="auto"/>
        <w:jc w:val="both"/>
        <w:rPr>
          <w:rFonts w:ascii="Comic Sans MS" w:hAnsi="Comic Sans MS" w:cs="Arial"/>
          <w:sz w:val="24"/>
          <w:szCs w:val="24"/>
        </w:rPr>
      </w:pPr>
      <w:r w:rsidRPr="00D3178E">
        <w:rPr>
          <w:rFonts w:ascii="Comic Sans MS" w:hAnsi="Comic Sans MS" w:cs="Arial"/>
          <w:sz w:val="24"/>
          <w:szCs w:val="24"/>
        </w:rPr>
        <w:t>The only exceptions are for the unplanned or emergency placement of siblings together or when placements are made with Connected Persons under Regulation 24 of the Care Planning Regulations 2010.</w:t>
      </w:r>
      <w:r w:rsidR="004C4426" w:rsidRPr="00D3178E">
        <w:rPr>
          <w:rFonts w:ascii="Comic Sans MS" w:hAnsi="Comic Sans MS" w:cs="Arial"/>
          <w:sz w:val="24"/>
          <w:szCs w:val="24"/>
        </w:rPr>
        <w:t xml:space="preserve"> In these circumstances, the existing relationships between the children and/or the prospective carers will be considered an agreement for the children to share a bedroom will be required from their social worker / Team Manager. </w:t>
      </w:r>
      <w:r w:rsidR="004C4426" w:rsidRPr="00D3178E">
        <w:rPr>
          <w:rFonts w:ascii="Comic Sans MS" w:hAnsi="Comic Sans MS" w:cs="Arial"/>
          <w:sz w:val="24"/>
          <w:szCs w:val="24"/>
        </w:rPr>
        <w:tab/>
      </w:r>
    </w:p>
    <w:p w14:paraId="6CFA1FA8" w14:textId="518A9301" w:rsidR="004C4426" w:rsidRPr="00D3178E" w:rsidRDefault="004C4426" w:rsidP="00D3178E">
      <w:pPr>
        <w:shd w:val="clear" w:color="auto" w:fill="FFFFFF"/>
        <w:spacing w:after="0" w:line="240" w:lineRule="auto"/>
        <w:jc w:val="both"/>
        <w:rPr>
          <w:rFonts w:ascii="Comic Sans MS" w:hAnsi="Comic Sans MS" w:cs="Arial"/>
          <w:sz w:val="24"/>
          <w:szCs w:val="24"/>
        </w:rPr>
      </w:pPr>
      <w:r w:rsidRPr="00D3178E">
        <w:rPr>
          <w:rFonts w:ascii="Comic Sans MS" w:hAnsi="Comic Sans MS" w:cs="Arial"/>
          <w:sz w:val="24"/>
          <w:szCs w:val="24"/>
        </w:rPr>
        <w:t xml:space="preserve"> </w:t>
      </w:r>
    </w:p>
    <w:p w14:paraId="32BA62F8" w14:textId="7A21557F" w:rsidR="004C4426" w:rsidRDefault="004C4426" w:rsidP="00D3178E">
      <w:pPr>
        <w:spacing w:after="0" w:line="240" w:lineRule="auto"/>
        <w:rPr>
          <w:rFonts w:ascii="Comic Sans MS" w:eastAsia="Times New Roman" w:hAnsi="Comic Sans MS" w:cs="Arial"/>
          <w:b/>
          <w:bCs/>
          <w:color w:val="050505"/>
          <w:sz w:val="24"/>
          <w:szCs w:val="24"/>
          <w:lang w:eastAsia="en-GB"/>
        </w:rPr>
      </w:pPr>
      <w:r w:rsidRPr="00D3178E">
        <w:rPr>
          <w:rFonts w:ascii="Comic Sans MS" w:eastAsia="Times New Roman" w:hAnsi="Comic Sans MS" w:cs="Arial"/>
          <w:b/>
          <w:bCs/>
          <w:color w:val="050505"/>
          <w:sz w:val="24"/>
          <w:szCs w:val="24"/>
          <w:lang w:eastAsia="en-GB"/>
        </w:rPr>
        <w:t>Children with a History of ‘Risky’ Behaviours</w:t>
      </w:r>
    </w:p>
    <w:p w14:paraId="6BD9DA20" w14:textId="77777777" w:rsidR="00D3178E" w:rsidRPr="00D3178E" w:rsidRDefault="00D3178E" w:rsidP="00D3178E">
      <w:pPr>
        <w:spacing w:after="0" w:line="240" w:lineRule="auto"/>
        <w:rPr>
          <w:rFonts w:ascii="Comic Sans MS" w:eastAsia="Times New Roman" w:hAnsi="Comic Sans MS" w:cs="Arial"/>
          <w:b/>
          <w:bCs/>
          <w:color w:val="050505"/>
          <w:sz w:val="24"/>
          <w:szCs w:val="24"/>
          <w:lang w:eastAsia="en-GB"/>
        </w:rPr>
      </w:pPr>
    </w:p>
    <w:p w14:paraId="33738EF3" w14:textId="1F91FA88" w:rsidR="004C4426" w:rsidRDefault="004C4426" w:rsidP="00D3178E">
      <w:pPr>
        <w:shd w:val="clear" w:color="auto" w:fill="FFFFFF"/>
        <w:spacing w:after="0" w:line="240" w:lineRule="auto"/>
        <w:jc w:val="both"/>
        <w:rPr>
          <w:rFonts w:ascii="Comic Sans MS" w:hAnsi="Comic Sans MS" w:cs="Arial"/>
          <w:sz w:val="24"/>
          <w:szCs w:val="24"/>
        </w:rPr>
      </w:pPr>
      <w:r w:rsidRPr="00D3178E">
        <w:rPr>
          <w:rFonts w:ascii="Comic Sans MS" w:hAnsi="Comic Sans MS" w:cs="Arial"/>
          <w:sz w:val="24"/>
          <w:szCs w:val="24"/>
        </w:rPr>
        <w:t>Where it is known that a child/young person has abused or significantly harmed another child/young person or where the risk assessment identifies that a child/young person’s behavioural presentations are likely to be harmful to other children/young people, then a bedroom share will not be agreed.</w:t>
      </w:r>
    </w:p>
    <w:p w14:paraId="3E450574" w14:textId="78EF0901" w:rsidR="00D3178E" w:rsidRDefault="00D3178E" w:rsidP="00D3178E">
      <w:pPr>
        <w:shd w:val="clear" w:color="auto" w:fill="FFFFFF"/>
        <w:spacing w:after="0" w:line="240" w:lineRule="auto"/>
        <w:jc w:val="both"/>
        <w:rPr>
          <w:rFonts w:ascii="Comic Sans MS" w:hAnsi="Comic Sans MS" w:cs="Arial"/>
          <w:sz w:val="24"/>
          <w:szCs w:val="24"/>
        </w:rPr>
      </w:pPr>
    </w:p>
    <w:p w14:paraId="053971B7" w14:textId="07CC20D2" w:rsidR="00D3178E" w:rsidRDefault="00D3178E" w:rsidP="00D3178E">
      <w:pPr>
        <w:shd w:val="clear" w:color="auto" w:fill="FFFFFF"/>
        <w:spacing w:after="0" w:line="240" w:lineRule="auto"/>
        <w:jc w:val="both"/>
        <w:rPr>
          <w:rFonts w:ascii="Comic Sans MS" w:hAnsi="Comic Sans MS" w:cs="Arial"/>
          <w:sz w:val="24"/>
          <w:szCs w:val="24"/>
        </w:rPr>
      </w:pPr>
    </w:p>
    <w:p w14:paraId="3D13D9A1" w14:textId="3D90B7F3" w:rsidR="00D3178E" w:rsidRDefault="00D3178E" w:rsidP="00D3178E">
      <w:pPr>
        <w:shd w:val="clear" w:color="auto" w:fill="FFFFFF"/>
        <w:spacing w:after="0" w:line="240" w:lineRule="auto"/>
        <w:jc w:val="both"/>
        <w:rPr>
          <w:rFonts w:ascii="Comic Sans MS" w:hAnsi="Comic Sans MS" w:cs="Arial"/>
          <w:sz w:val="24"/>
          <w:szCs w:val="24"/>
        </w:rPr>
      </w:pPr>
    </w:p>
    <w:p w14:paraId="7935290D" w14:textId="77777777" w:rsidR="00D3178E" w:rsidRPr="00D3178E" w:rsidRDefault="00D3178E" w:rsidP="00D3178E">
      <w:pPr>
        <w:shd w:val="clear" w:color="auto" w:fill="FFFFFF"/>
        <w:spacing w:after="0" w:line="240" w:lineRule="auto"/>
        <w:jc w:val="both"/>
        <w:rPr>
          <w:rFonts w:ascii="Comic Sans MS" w:hAnsi="Comic Sans MS" w:cs="Arial"/>
          <w:sz w:val="24"/>
          <w:szCs w:val="24"/>
        </w:rPr>
      </w:pPr>
    </w:p>
    <w:p w14:paraId="758D19B6" w14:textId="3869AEB5" w:rsidR="00751055" w:rsidRPr="00D3178E" w:rsidRDefault="004C4426" w:rsidP="00D3178E">
      <w:pPr>
        <w:spacing w:after="0" w:line="240" w:lineRule="auto"/>
        <w:rPr>
          <w:rFonts w:ascii="Comic Sans MS" w:eastAsia="Times New Roman" w:hAnsi="Comic Sans MS" w:cs="Arial"/>
          <w:b/>
          <w:bCs/>
          <w:color w:val="050505"/>
          <w:sz w:val="24"/>
          <w:szCs w:val="24"/>
          <w:lang w:eastAsia="en-GB"/>
        </w:rPr>
      </w:pPr>
      <w:r w:rsidRPr="00D3178E">
        <w:rPr>
          <w:rFonts w:ascii="Comic Sans MS" w:eastAsia="Times New Roman" w:hAnsi="Comic Sans MS" w:cs="Arial"/>
          <w:b/>
          <w:bCs/>
          <w:color w:val="050505"/>
          <w:sz w:val="24"/>
          <w:szCs w:val="24"/>
          <w:lang w:eastAsia="en-GB"/>
        </w:rPr>
        <w:t>Regulatory Framework</w:t>
      </w:r>
    </w:p>
    <w:p w14:paraId="441DB4ED" w14:textId="7BEC6EF5" w:rsidR="00751055" w:rsidRPr="00D3178E" w:rsidRDefault="00751055" w:rsidP="00D3178E">
      <w:pPr>
        <w:shd w:val="clear" w:color="auto" w:fill="FFFFFF"/>
        <w:spacing w:before="240" w:after="0" w:line="240" w:lineRule="auto"/>
        <w:outlineLvl w:val="2"/>
        <w:rPr>
          <w:rFonts w:ascii="Comic Sans MS" w:hAnsi="Comic Sans MS" w:cs="Arial"/>
          <w:sz w:val="24"/>
          <w:szCs w:val="24"/>
        </w:rPr>
      </w:pPr>
      <w:r w:rsidRPr="00D3178E">
        <w:rPr>
          <w:rFonts w:ascii="Comic Sans MS" w:hAnsi="Comic Sans MS" w:cs="Arial"/>
          <w:sz w:val="24"/>
          <w:szCs w:val="24"/>
        </w:rPr>
        <w:t>Fostering Services National Minimum Standards (England) 2011</w:t>
      </w:r>
    </w:p>
    <w:p w14:paraId="3D167D2D" w14:textId="0774C306" w:rsidR="00751055" w:rsidRDefault="004C4426" w:rsidP="00D3178E">
      <w:pPr>
        <w:shd w:val="clear" w:color="auto" w:fill="FFFFFF"/>
        <w:spacing w:after="0" w:line="240" w:lineRule="auto"/>
        <w:jc w:val="both"/>
        <w:rPr>
          <w:rFonts w:ascii="Comic Sans MS" w:hAnsi="Comic Sans MS" w:cs="Arial"/>
          <w:sz w:val="24"/>
          <w:szCs w:val="24"/>
        </w:rPr>
      </w:pPr>
      <w:r w:rsidRPr="00D3178E">
        <w:rPr>
          <w:rFonts w:ascii="Comic Sans MS" w:hAnsi="Comic Sans MS" w:cs="Arial"/>
          <w:sz w:val="24"/>
          <w:szCs w:val="24"/>
        </w:rPr>
        <w:t>NMS 10.6</w:t>
      </w:r>
    </w:p>
    <w:p w14:paraId="256A74DA" w14:textId="77777777" w:rsidR="00D3178E" w:rsidRPr="00D3178E" w:rsidRDefault="00D3178E" w:rsidP="00D3178E">
      <w:pPr>
        <w:shd w:val="clear" w:color="auto" w:fill="FFFFFF"/>
        <w:spacing w:after="0" w:line="240" w:lineRule="auto"/>
        <w:jc w:val="both"/>
        <w:rPr>
          <w:rFonts w:ascii="Comic Sans MS" w:hAnsi="Comic Sans MS" w:cs="Arial"/>
          <w:sz w:val="24"/>
          <w:szCs w:val="24"/>
        </w:rPr>
      </w:pPr>
    </w:p>
    <w:p w14:paraId="57C207F9" w14:textId="5FFF9AD3" w:rsidR="004C4426" w:rsidRPr="00D3178E" w:rsidRDefault="004C4426" w:rsidP="00D3178E">
      <w:pPr>
        <w:shd w:val="clear" w:color="auto" w:fill="FFFFFF"/>
        <w:spacing w:after="0" w:line="240" w:lineRule="auto"/>
        <w:jc w:val="both"/>
        <w:rPr>
          <w:rFonts w:ascii="Comic Sans MS" w:hAnsi="Comic Sans MS" w:cs="Arial"/>
          <w:sz w:val="24"/>
          <w:szCs w:val="24"/>
        </w:rPr>
      </w:pPr>
      <w:r w:rsidRPr="00D3178E">
        <w:rPr>
          <w:rFonts w:ascii="Comic Sans MS" w:hAnsi="Comic Sans MS" w:cs="Arial"/>
          <w:sz w:val="24"/>
          <w:szCs w:val="24"/>
        </w:rPr>
        <w:t xml:space="preserve">In the foster home, each child over the age of three should have their own bedroom. If this is not possible, the sharing of a bedroom is agreed by each child’s responsible authority and each child has their own area within the bedroom. Before seeking agreement for the sharing of a bedroom, the fostering service provider </w:t>
      </w:r>
      <w:proofErr w:type="gramStart"/>
      <w:r w:rsidRPr="00D3178E">
        <w:rPr>
          <w:rFonts w:ascii="Comic Sans MS" w:hAnsi="Comic Sans MS" w:cs="Arial"/>
          <w:sz w:val="24"/>
          <w:szCs w:val="24"/>
        </w:rPr>
        <w:t>takes into account</w:t>
      </w:r>
      <w:proofErr w:type="gramEnd"/>
      <w:r w:rsidRPr="00D3178E">
        <w:rPr>
          <w:rFonts w:ascii="Comic Sans MS" w:hAnsi="Comic Sans MS" w:cs="Arial"/>
          <w:sz w:val="24"/>
          <w:szCs w:val="24"/>
        </w:rPr>
        <w:t xml:space="preserve"> any potential for bullying, any history of abusive behaviour, the wishes of the children concerned and all other pertinent facts. The </w:t>
      </w:r>
      <w:r w:rsidR="00751055" w:rsidRPr="00D3178E">
        <w:rPr>
          <w:rFonts w:ascii="Comic Sans MS" w:hAnsi="Comic Sans MS" w:cs="Arial"/>
          <w:sz w:val="24"/>
          <w:szCs w:val="24"/>
        </w:rPr>
        <w:t>decision-making</w:t>
      </w:r>
      <w:r w:rsidRPr="00D3178E">
        <w:rPr>
          <w:rFonts w:ascii="Comic Sans MS" w:hAnsi="Comic Sans MS" w:cs="Arial"/>
          <w:sz w:val="24"/>
          <w:szCs w:val="24"/>
        </w:rPr>
        <w:t xml:space="preserve"> process and outcome of the assessment are recorded in writing where bedroom sharing is agreed.</w:t>
      </w:r>
    </w:p>
    <w:p w14:paraId="083C8542" w14:textId="77777777" w:rsidR="00751055" w:rsidRPr="00D3178E" w:rsidRDefault="00751055" w:rsidP="00D3178E">
      <w:pPr>
        <w:shd w:val="clear" w:color="auto" w:fill="FFFFFF"/>
        <w:spacing w:after="0"/>
        <w:jc w:val="both"/>
        <w:rPr>
          <w:rFonts w:ascii="Comic Sans MS" w:hAnsi="Comic Sans MS" w:cs="Arial"/>
          <w:sz w:val="24"/>
          <w:szCs w:val="24"/>
        </w:rPr>
      </w:pPr>
    </w:p>
    <w:p w14:paraId="49B8BB11" w14:textId="31759E09" w:rsidR="004C4426" w:rsidRPr="00D3178E" w:rsidRDefault="004C4426" w:rsidP="00D3178E">
      <w:pPr>
        <w:shd w:val="clear" w:color="auto" w:fill="FFFFFF"/>
        <w:spacing w:after="0"/>
        <w:jc w:val="both"/>
        <w:rPr>
          <w:rFonts w:ascii="Comic Sans MS" w:hAnsi="Comic Sans MS" w:cs="Arial"/>
          <w:sz w:val="24"/>
          <w:szCs w:val="24"/>
        </w:rPr>
      </w:pPr>
      <w:r w:rsidRPr="00D3178E">
        <w:rPr>
          <w:rFonts w:ascii="Comic Sans MS" w:hAnsi="Comic Sans MS" w:cs="Arial"/>
          <w:sz w:val="24"/>
          <w:szCs w:val="24"/>
        </w:rPr>
        <w:t>NMS 4.1</w:t>
      </w:r>
    </w:p>
    <w:p w14:paraId="4EED4C53" w14:textId="77777777" w:rsidR="004C4426" w:rsidRPr="00D3178E" w:rsidRDefault="004C4426" w:rsidP="00D3178E">
      <w:pPr>
        <w:shd w:val="clear" w:color="auto" w:fill="FFFFFF"/>
        <w:spacing w:after="0"/>
        <w:jc w:val="both"/>
        <w:rPr>
          <w:rFonts w:ascii="Comic Sans MS" w:hAnsi="Comic Sans MS" w:cs="Arial"/>
          <w:sz w:val="24"/>
          <w:szCs w:val="24"/>
        </w:rPr>
      </w:pPr>
      <w:r w:rsidRPr="00D3178E">
        <w:rPr>
          <w:rFonts w:ascii="Comic Sans MS" w:hAnsi="Comic Sans MS" w:cs="Arial"/>
          <w:sz w:val="24"/>
          <w:szCs w:val="24"/>
        </w:rPr>
        <w:t>Children’s safety and welfare is promoted in all fostering placements. Children are protected from abuse and other forms of significant harm (</w:t>
      </w:r>
      <w:proofErr w:type="gramStart"/>
      <w:r w:rsidRPr="00D3178E">
        <w:rPr>
          <w:rFonts w:ascii="Comic Sans MS" w:hAnsi="Comic Sans MS" w:cs="Arial"/>
          <w:sz w:val="24"/>
          <w:szCs w:val="24"/>
        </w:rPr>
        <w:t>e.g.</w:t>
      </w:r>
      <w:proofErr w:type="gramEnd"/>
      <w:r w:rsidRPr="00D3178E">
        <w:rPr>
          <w:rFonts w:ascii="Comic Sans MS" w:hAnsi="Comic Sans MS" w:cs="Arial"/>
          <w:sz w:val="24"/>
          <w:szCs w:val="24"/>
        </w:rPr>
        <w:t xml:space="preserve"> sexual or labour exploitation)</w:t>
      </w:r>
    </w:p>
    <w:p w14:paraId="2A816F04" w14:textId="77777777" w:rsidR="00751055" w:rsidRPr="00D3178E" w:rsidRDefault="00751055" w:rsidP="00D3178E">
      <w:pPr>
        <w:shd w:val="clear" w:color="auto" w:fill="FFFFFF"/>
        <w:spacing w:after="0"/>
        <w:jc w:val="both"/>
        <w:rPr>
          <w:rFonts w:ascii="Comic Sans MS" w:hAnsi="Comic Sans MS" w:cs="Arial"/>
          <w:sz w:val="24"/>
          <w:szCs w:val="24"/>
        </w:rPr>
      </w:pPr>
    </w:p>
    <w:p w14:paraId="0095DB22" w14:textId="77942266" w:rsidR="004C4426" w:rsidRPr="00D3178E" w:rsidRDefault="004C4426" w:rsidP="00D3178E">
      <w:pPr>
        <w:shd w:val="clear" w:color="auto" w:fill="FFFFFF"/>
        <w:spacing w:after="0"/>
        <w:jc w:val="both"/>
        <w:rPr>
          <w:rFonts w:ascii="Comic Sans MS" w:hAnsi="Comic Sans MS" w:cs="Arial"/>
          <w:sz w:val="24"/>
          <w:szCs w:val="24"/>
        </w:rPr>
      </w:pPr>
      <w:r w:rsidRPr="00D3178E">
        <w:rPr>
          <w:rFonts w:ascii="Comic Sans MS" w:hAnsi="Comic Sans MS" w:cs="Arial"/>
          <w:sz w:val="24"/>
          <w:szCs w:val="24"/>
        </w:rPr>
        <w:t>NMS 4.6</w:t>
      </w:r>
    </w:p>
    <w:p w14:paraId="100445B3" w14:textId="77777777" w:rsidR="004C4426" w:rsidRPr="00D3178E" w:rsidRDefault="004C4426" w:rsidP="00D3178E">
      <w:pPr>
        <w:shd w:val="clear" w:color="auto" w:fill="FFFFFF"/>
        <w:spacing w:after="0"/>
        <w:jc w:val="both"/>
        <w:rPr>
          <w:rFonts w:ascii="Comic Sans MS" w:hAnsi="Comic Sans MS" w:cs="Arial"/>
          <w:sz w:val="24"/>
          <w:szCs w:val="24"/>
        </w:rPr>
      </w:pPr>
      <w:r w:rsidRPr="00D3178E">
        <w:rPr>
          <w:rFonts w:ascii="Comic Sans MS" w:hAnsi="Comic Sans MS" w:cs="Arial"/>
          <w:sz w:val="24"/>
          <w:szCs w:val="24"/>
        </w:rPr>
        <w:t xml:space="preserve">refers to Foster Carers being trained in appropriate safe care practice, including skills to care for children who have been abused. </w:t>
      </w:r>
    </w:p>
    <w:p w14:paraId="08D9B905" w14:textId="77777777" w:rsidR="00751055" w:rsidRPr="00D3178E" w:rsidRDefault="00751055" w:rsidP="00D3178E">
      <w:pPr>
        <w:shd w:val="clear" w:color="auto" w:fill="FFFFFF"/>
        <w:spacing w:after="0"/>
        <w:jc w:val="both"/>
        <w:rPr>
          <w:rFonts w:ascii="Comic Sans MS" w:hAnsi="Comic Sans MS" w:cs="Arial"/>
          <w:sz w:val="24"/>
          <w:szCs w:val="24"/>
        </w:rPr>
      </w:pPr>
    </w:p>
    <w:p w14:paraId="0EF2AD29" w14:textId="4AAA48F8" w:rsidR="004C4426" w:rsidRPr="00D3178E" w:rsidRDefault="004C4426" w:rsidP="00D3178E">
      <w:pPr>
        <w:shd w:val="clear" w:color="auto" w:fill="FFFFFF"/>
        <w:spacing w:after="0"/>
        <w:jc w:val="both"/>
        <w:rPr>
          <w:rFonts w:ascii="Comic Sans MS" w:hAnsi="Comic Sans MS" w:cs="Arial"/>
          <w:sz w:val="24"/>
          <w:szCs w:val="24"/>
        </w:rPr>
      </w:pPr>
      <w:r w:rsidRPr="00D3178E">
        <w:rPr>
          <w:rFonts w:ascii="Comic Sans MS" w:hAnsi="Comic Sans MS" w:cs="Arial"/>
          <w:sz w:val="24"/>
          <w:szCs w:val="24"/>
        </w:rPr>
        <w:t>NMS 3.9</w:t>
      </w:r>
    </w:p>
    <w:p w14:paraId="0EE9C7AA" w14:textId="77777777" w:rsidR="004C4426" w:rsidRPr="00D3178E" w:rsidRDefault="004C4426" w:rsidP="00D3178E">
      <w:pPr>
        <w:shd w:val="clear" w:color="auto" w:fill="FFFFFF"/>
        <w:spacing w:after="0"/>
        <w:jc w:val="both"/>
        <w:rPr>
          <w:rFonts w:ascii="Comic Sans MS" w:hAnsi="Comic Sans MS" w:cs="Arial"/>
          <w:sz w:val="24"/>
          <w:szCs w:val="24"/>
        </w:rPr>
      </w:pPr>
      <w:r w:rsidRPr="00D3178E">
        <w:rPr>
          <w:rFonts w:ascii="Comic Sans MS" w:hAnsi="Comic Sans MS" w:cs="Arial"/>
          <w:sz w:val="24"/>
          <w:szCs w:val="24"/>
        </w:rPr>
        <w:t>Each Foster Carer is aware of all the necessary information available to the Fostering Service about a child’s circumstances, including any significant recent events, to help the Foster Carer understand and predict the child’s needs and behaviours and support the child within their household. The Fostering Service follows up with the responsible authority where all such necessary information has not been provided by the authority.</w:t>
      </w:r>
    </w:p>
    <w:p w14:paraId="1A7827BA" w14:textId="77777777" w:rsidR="00751055" w:rsidRPr="00D3178E" w:rsidRDefault="00751055" w:rsidP="00D3178E">
      <w:pPr>
        <w:shd w:val="clear" w:color="auto" w:fill="FFFFFF"/>
        <w:spacing w:after="0"/>
        <w:jc w:val="both"/>
        <w:rPr>
          <w:rFonts w:ascii="Comic Sans MS" w:hAnsi="Comic Sans MS" w:cs="Arial"/>
          <w:sz w:val="24"/>
          <w:szCs w:val="24"/>
        </w:rPr>
      </w:pPr>
    </w:p>
    <w:p w14:paraId="79AFCCB3" w14:textId="77777777" w:rsidR="00CA5551" w:rsidRDefault="00CA5551" w:rsidP="00D3178E">
      <w:pPr>
        <w:shd w:val="clear" w:color="auto" w:fill="FFFFFF"/>
        <w:spacing w:after="0"/>
        <w:jc w:val="both"/>
        <w:rPr>
          <w:rFonts w:ascii="Comic Sans MS" w:hAnsi="Comic Sans MS" w:cs="Arial"/>
          <w:sz w:val="24"/>
          <w:szCs w:val="24"/>
        </w:rPr>
      </w:pPr>
    </w:p>
    <w:p w14:paraId="67664014" w14:textId="77777777" w:rsidR="00CA5551" w:rsidRDefault="00CA5551" w:rsidP="00D3178E">
      <w:pPr>
        <w:shd w:val="clear" w:color="auto" w:fill="FFFFFF"/>
        <w:spacing w:after="0"/>
        <w:jc w:val="both"/>
        <w:rPr>
          <w:rFonts w:ascii="Comic Sans MS" w:hAnsi="Comic Sans MS" w:cs="Arial"/>
          <w:sz w:val="24"/>
          <w:szCs w:val="24"/>
        </w:rPr>
      </w:pPr>
    </w:p>
    <w:p w14:paraId="399D84B6" w14:textId="684CDA79" w:rsidR="004C4426" w:rsidRPr="00D3178E" w:rsidRDefault="004C4426" w:rsidP="00D3178E">
      <w:pPr>
        <w:shd w:val="clear" w:color="auto" w:fill="FFFFFF"/>
        <w:spacing w:after="0"/>
        <w:jc w:val="both"/>
        <w:rPr>
          <w:rFonts w:ascii="Comic Sans MS" w:hAnsi="Comic Sans MS" w:cs="Arial"/>
          <w:sz w:val="24"/>
          <w:szCs w:val="24"/>
        </w:rPr>
      </w:pPr>
      <w:r w:rsidRPr="00D3178E">
        <w:rPr>
          <w:rFonts w:ascii="Comic Sans MS" w:hAnsi="Comic Sans MS" w:cs="Arial"/>
          <w:sz w:val="24"/>
          <w:szCs w:val="24"/>
        </w:rPr>
        <w:t xml:space="preserve">NMS 11.2 </w:t>
      </w:r>
    </w:p>
    <w:p w14:paraId="6AF901EF" w14:textId="77777777" w:rsidR="004C4426" w:rsidRPr="00D3178E" w:rsidRDefault="004C4426" w:rsidP="00D3178E">
      <w:pPr>
        <w:shd w:val="clear" w:color="auto" w:fill="FFFFFF"/>
        <w:spacing w:after="0"/>
        <w:jc w:val="both"/>
        <w:rPr>
          <w:rFonts w:ascii="Comic Sans MS" w:hAnsi="Comic Sans MS" w:cs="Arial"/>
          <w:sz w:val="24"/>
          <w:szCs w:val="24"/>
        </w:rPr>
      </w:pPr>
      <w:r w:rsidRPr="00D3178E">
        <w:rPr>
          <w:rFonts w:ascii="Comic Sans MS" w:hAnsi="Comic Sans MS" w:cs="Arial"/>
          <w:sz w:val="24"/>
          <w:szCs w:val="24"/>
        </w:rPr>
        <w:t>Children are carefully matched to a foster placement. Foster Carers have full information about the child as set out above.</w:t>
      </w:r>
    </w:p>
    <w:p w14:paraId="157D5B80" w14:textId="77777777" w:rsidR="00751055" w:rsidRPr="00D3178E" w:rsidRDefault="00751055" w:rsidP="00D3178E">
      <w:pPr>
        <w:shd w:val="clear" w:color="auto" w:fill="FFFFFF"/>
        <w:spacing w:after="0"/>
        <w:jc w:val="both"/>
        <w:rPr>
          <w:rFonts w:ascii="Comic Sans MS" w:hAnsi="Comic Sans MS" w:cs="Arial"/>
          <w:sz w:val="24"/>
          <w:szCs w:val="24"/>
        </w:rPr>
      </w:pPr>
    </w:p>
    <w:p w14:paraId="45915746" w14:textId="0011A777" w:rsidR="00751055" w:rsidRDefault="004C4426" w:rsidP="00D3178E">
      <w:pPr>
        <w:shd w:val="clear" w:color="auto" w:fill="FFFFFF"/>
        <w:spacing w:after="0"/>
        <w:jc w:val="both"/>
        <w:rPr>
          <w:rFonts w:ascii="Comic Sans MS" w:hAnsi="Comic Sans MS" w:cs="Arial"/>
          <w:sz w:val="24"/>
          <w:szCs w:val="24"/>
        </w:rPr>
      </w:pPr>
      <w:r w:rsidRPr="00D3178E">
        <w:rPr>
          <w:rFonts w:ascii="Comic Sans MS" w:hAnsi="Comic Sans MS" w:cs="Arial"/>
          <w:sz w:val="24"/>
          <w:szCs w:val="24"/>
        </w:rPr>
        <w:t>NMS 15.2</w:t>
      </w:r>
    </w:p>
    <w:p w14:paraId="405232A8" w14:textId="77777777" w:rsidR="00D3178E" w:rsidRPr="00D3178E" w:rsidRDefault="00D3178E" w:rsidP="00D3178E">
      <w:pPr>
        <w:shd w:val="clear" w:color="auto" w:fill="FFFFFF"/>
        <w:spacing w:after="0"/>
        <w:jc w:val="both"/>
        <w:rPr>
          <w:rFonts w:ascii="Comic Sans MS" w:hAnsi="Comic Sans MS" w:cs="Arial"/>
          <w:sz w:val="24"/>
          <w:szCs w:val="24"/>
        </w:rPr>
      </w:pPr>
    </w:p>
    <w:p w14:paraId="027ADBDA" w14:textId="3E50E4D4" w:rsidR="00751055" w:rsidRPr="00D3178E" w:rsidRDefault="004C4426" w:rsidP="00D3178E">
      <w:pPr>
        <w:shd w:val="clear" w:color="auto" w:fill="FFFFFF"/>
        <w:spacing w:after="0"/>
        <w:jc w:val="both"/>
        <w:rPr>
          <w:rFonts w:ascii="Comic Sans MS" w:hAnsi="Comic Sans MS" w:cs="Arial"/>
          <w:sz w:val="24"/>
          <w:szCs w:val="24"/>
        </w:rPr>
      </w:pPr>
      <w:r w:rsidRPr="00D3178E">
        <w:rPr>
          <w:rFonts w:ascii="Comic Sans MS" w:hAnsi="Comic Sans MS" w:cs="Arial"/>
          <w:sz w:val="24"/>
          <w:szCs w:val="24"/>
        </w:rPr>
        <w:t xml:space="preserve"> …The Fostering Service follows up with the responsible authority any gaps in the information provided to them on the child or the child’s family, which may hinder the Foster Carer in providing a safe caring environment that meets the needs of the child and enables them to keep the child, other children in the fostering household and the Foster Carer safe</w:t>
      </w:r>
      <w:r w:rsidR="00751055" w:rsidRPr="00D3178E">
        <w:rPr>
          <w:rFonts w:ascii="Comic Sans MS" w:hAnsi="Comic Sans MS" w:cs="Arial"/>
          <w:sz w:val="24"/>
          <w:szCs w:val="24"/>
        </w:rPr>
        <w:t>.</w:t>
      </w:r>
    </w:p>
    <w:p w14:paraId="50F01D56" w14:textId="77777777" w:rsidR="00D3178E" w:rsidRDefault="00D3178E" w:rsidP="00D3178E">
      <w:pPr>
        <w:jc w:val="center"/>
        <w:rPr>
          <w:rFonts w:ascii="Arial" w:hAnsi="Arial" w:cs="Arial"/>
          <w:b/>
          <w:bCs/>
        </w:rPr>
      </w:pPr>
    </w:p>
    <w:p w14:paraId="7D0E63C0" w14:textId="77777777" w:rsidR="00D3178E" w:rsidRDefault="00D3178E" w:rsidP="00D3178E">
      <w:pPr>
        <w:jc w:val="center"/>
        <w:rPr>
          <w:rFonts w:ascii="Arial" w:hAnsi="Arial" w:cs="Arial"/>
          <w:b/>
          <w:bCs/>
        </w:rPr>
      </w:pPr>
    </w:p>
    <w:p w14:paraId="58523625" w14:textId="77777777" w:rsidR="00D3178E" w:rsidRDefault="00D3178E" w:rsidP="00D3178E">
      <w:pPr>
        <w:jc w:val="center"/>
        <w:rPr>
          <w:rFonts w:ascii="Arial" w:hAnsi="Arial" w:cs="Arial"/>
          <w:b/>
          <w:bCs/>
        </w:rPr>
      </w:pPr>
    </w:p>
    <w:p w14:paraId="03B82A18" w14:textId="77777777" w:rsidR="00D3178E" w:rsidRDefault="00D3178E" w:rsidP="00D3178E">
      <w:pPr>
        <w:jc w:val="center"/>
        <w:rPr>
          <w:rFonts w:ascii="Arial" w:hAnsi="Arial" w:cs="Arial"/>
          <w:b/>
          <w:bCs/>
        </w:rPr>
      </w:pPr>
    </w:p>
    <w:p w14:paraId="14C03BE1" w14:textId="77777777" w:rsidR="00D3178E" w:rsidRDefault="00D3178E" w:rsidP="00D3178E">
      <w:pPr>
        <w:jc w:val="center"/>
        <w:rPr>
          <w:rFonts w:ascii="Arial" w:hAnsi="Arial" w:cs="Arial"/>
          <w:b/>
          <w:bCs/>
        </w:rPr>
      </w:pPr>
    </w:p>
    <w:p w14:paraId="1E703231" w14:textId="77777777" w:rsidR="00D3178E" w:rsidRDefault="00D3178E" w:rsidP="00D3178E">
      <w:pPr>
        <w:jc w:val="center"/>
        <w:rPr>
          <w:rFonts w:ascii="Arial" w:hAnsi="Arial" w:cs="Arial"/>
          <w:b/>
          <w:bCs/>
        </w:rPr>
      </w:pPr>
    </w:p>
    <w:p w14:paraId="77417116" w14:textId="77777777" w:rsidR="00D3178E" w:rsidRDefault="00D3178E" w:rsidP="00D3178E">
      <w:pPr>
        <w:jc w:val="center"/>
        <w:rPr>
          <w:rFonts w:ascii="Arial" w:hAnsi="Arial" w:cs="Arial"/>
          <w:b/>
          <w:bCs/>
        </w:rPr>
      </w:pPr>
    </w:p>
    <w:p w14:paraId="1CC348BD" w14:textId="77777777" w:rsidR="00D3178E" w:rsidRDefault="00D3178E" w:rsidP="00D3178E">
      <w:pPr>
        <w:jc w:val="center"/>
        <w:rPr>
          <w:rFonts w:ascii="Arial" w:hAnsi="Arial" w:cs="Arial"/>
          <w:b/>
          <w:bCs/>
        </w:rPr>
      </w:pPr>
    </w:p>
    <w:p w14:paraId="0C07C77B" w14:textId="77777777" w:rsidR="00D3178E" w:rsidRDefault="00D3178E" w:rsidP="00D3178E">
      <w:pPr>
        <w:jc w:val="center"/>
        <w:rPr>
          <w:rFonts w:ascii="Arial" w:hAnsi="Arial" w:cs="Arial"/>
          <w:b/>
          <w:bCs/>
        </w:rPr>
      </w:pPr>
    </w:p>
    <w:p w14:paraId="3F435ABF" w14:textId="77777777" w:rsidR="00D3178E" w:rsidRDefault="00D3178E" w:rsidP="00D3178E">
      <w:pPr>
        <w:jc w:val="center"/>
        <w:rPr>
          <w:rFonts w:ascii="Arial" w:hAnsi="Arial" w:cs="Arial"/>
          <w:b/>
          <w:bCs/>
        </w:rPr>
      </w:pPr>
    </w:p>
    <w:p w14:paraId="2AACD60C" w14:textId="77777777" w:rsidR="00D3178E" w:rsidRDefault="00D3178E" w:rsidP="00D3178E">
      <w:pPr>
        <w:jc w:val="center"/>
        <w:rPr>
          <w:rFonts w:ascii="Arial" w:hAnsi="Arial" w:cs="Arial"/>
          <w:b/>
          <w:bCs/>
        </w:rPr>
      </w:pPr>
    </w:p>
    <w:p w14:paraId="60E533E6" w14:textId="77777777" w:rsidR="00D3178E" w:rsidRDefault="00D3178E" w:rsidP="00D3178E">
      <w:pPr>
        <w:jc w:val="center"/>
        <w:rPr>
          <w:rFonts w:ascii="Arial" w:hAnsi="Arial" w:cs="Arial"/>
          <w:b/>
          <w:bCs/>
        </w:rPr>
      </w:pPr>
    </w:p>
    <w:p w14:paraId="59308963" w14:textId="77777777" w:rsidR="00D3178E" w:rsidRDefault="00D3178E" w:rsidP="00D3178E">
      <w:pPr>
        <w:jc w:val="center"/>
        <w:rPr>
          <w:rFonts w:ascii="Arial" w:hAnsi="Arial" w:cs="Arial"/>
          <w:b/>
          <w:bCs/>
        </w:rPr>
      </w:pPr>
    </w:p>
    <w:p w14:paraId="266E923D" w14:textId="77777777" w:rsidR="00D3178E" w:rsidRDefault="00D3178E" w:rsidP="00D3178E">
      <w:pPr>
        <w:jc w:val="center"/>
        <w:rPr>
          <w:rFonts w:ascii="Arial" w:hAnsi="Arial" w:cs="Arial"/>
          <w:b/>
          <w:bCs/>
        </w:rPr>
      </w:pPr>
    </w:p>
    <w:p w14:paraId="6F98795B" w14:textId="77777777" w:rsidR="00D3178E" w:rsidRDefault="00D3178E" w:rsidP="00D3178E">
      <w:pPr>
        <w:jc w:val="center"/>
        <w:rPr>
          <w:rFonts w:ascii="Arial" w:hAnsi="Arial" w:cs="Arial"/>
          <w:b/>
          <w:bCs/>
        </w:rPr>
      </w:pPr>
    </w:p>
    <w:p w14:paraId="5B0881DE" w14:textId="77777777" w:rsidR="00D3178E" w:rsidRDefault="00D3178E" w:rsidP="00D3178E">
      <w:pPr>
        <w:jc w:val="center"/>
        <w:rPr>
          <w:rFonts w:ascii="Arial" w:hAnsi="Arial" w:cs="Arial"/>
          <w:b/>
          <w:bCs/>
        </w:rPr>
      </w:pPr>
    </w:p>
    <w:p w14:paraId="54610F05" w14:textId="77777777" w:rsidR="00D3178E" w:rsidRDefault="00D3178E" w:rsidP="00D3178E">
      <w:pPr>
        <w:jc w:val="center"/>
        <w:rPr>
          <w:rFonts w:ascii="Arial" w:hAnsi="Arial" w:cs="Arial"/>
          <w:b/>
          <w:bCs/>
        </w:rPr>
      </w:pPr>
    </w:p>
    <w:p w14:paraId="317DE191" w14:textId="22D3F210" w:rsidR="00D3178E" w:rsidRDefault="00D3178E" w:rsidP="00D3178E">
      <w:pPr>
        <w:jc w:val="center"/>
        <w:rPr>
          <w:rFonts w:ascii="Arial" w:hAnsi="Arial" w:cs="Arial"/>
          <w:b/>
          <w:bCs/>
        </w:rPr>
      </w:pPr>
    </w:p>
    <w:p w14:paraId="37FA0C48" w14:textId="07DCE056" w:rsidR="00CA5551" w:rsidRDefault="00CA5551" w:rsidP="00D3178E">
      <w:pPr>
        <w:jc w:val="center"/>
        <w:rPr>
          <w:rFonts w:ascii="Arial" w:hAnsi="Arial" w:cs="Arial"/>
          <w:b/>
          <w:bCs/>
        </w:rPr>
      </w:pPr>
      <w:r w:rsidRPr="00F66A6A">
        <w:rPr>
          <w:rFonts w:ascii="Arial" w:hAnsi="Arial" w:cs="Arial"/>
          <w:b/>
          <w:bCs/>
        </w:rPr>
        <w:t>Bedroom Sharing Risk Assessment proforma</w:t>
      </w:r>
    </w:p>
    <w:p w14:paraId="74C666DA" w14:textId="77777777" w:rsidR="00CA5551" w:rsidRDefault="00CA5551" w:rsidP="00D3178E">
      <w:pPr>
        <w:jc w:val="center"/>
        <w:rPr>
          <w:rFonts w:ascii="Arial" w:hAnsi="Arial" w:cs="Arial"/>
          <w:b/>
          <w:bCs/>
        </w:rPr>
      </w:pPr>
    </w:p>
    <w:p w14:paraId="682157E7" w14:textId="79CC72EC" w:rsidR="00D3178E" w:rsidRDefault="00D3178E" w:rsidP="00D3178E">
      <w:pPr>
        <w:jc w:val="center"/>
        <w:rPr>
          <w:rFonts w:ascii="Arial" w:hAnsi="Arial" w:cs="Arial"/>
          <w:b/>
          <w:bCs/>
        </w:rPr>
      </w:pPr>
    </w:p>
    <w:tbl>
      <w:tblPr>
        <w:tblStyle w:val="TableGrid"/>
        <w:tblpPr w:leftFromText="180" w:rightFromText="180" w:vertAnchor="page" w:horzAnchor="margin" w:tblpY="4789"/>
        <w:tblW w:w="0" w:type="auto"/>
        <w:tblLook w:val="04A0" w:firstRow="1" w:lastRow="0" w:firstColumn="1" w:lastColumn="0" w:noHBand="0" w:noVBand="1"/>
      </w:tblPr>
      <w:tblGrid>
        <w:gridCol w:w="4120"/>
        <w:gridCol w:w="529"/>
        <w:gridCol w:w="590"/>
        <w:gridCol w:w="348"/>
        <w:gridCol w:w="1111"/>
        <w:gridCol w:w="99"/>
        <w:gridCol w:w="1065"/>
        <w:gridCol w:w="23"/>
        <w:gridCol w:w="480"/>
        <w:gridCol w:w="651"/>
      </w:tblGrid>
      <w:tr w:rsidR="00D3178E" w14:paraId="41C810AB" w14:textId="77777777" w:rsidTr="00CA5551">
        <w:tc>
          <w:tcPr>
            <w:tcW w:w="4120" w:type="dxa"/>
          </w:tcPr>
          <w:p w14:paraId="29EE3B74" w14:textId="77777777" w:rsidR="00D3178E" w:rsidRPr="00D3178E" w:rsidRDefault="00D3178E" w:rsidP="00CA5551">
            <w:pPr>
              <w:rPr>
                <w:b/>
                <w:bCs/>
                <w:sz w:val="16"/>
                <w:szCs w:val="16"/>
              </w:rPr>
            </w:pPr>
            <w:r w:rsidRPr="00D3178E">
              <w:rPr>
                <w:b/>
                <w:bCs/>
                <w:sz w:val="16"/>
                <w:szCs w:val="16"/>
              </w:rPr>
              <w:t>Names of children sharing</w:t>
            </w:r>
          </w:p>
        </w:tc>
        <w:tc>
          <w:tcPr>
            <w:tcW w:w="4896" w:type="dxa"/>
            <w:gridSpan w:val="9"/>
          </w:tcPr>
          <w:p w14:paraId="336B988C" w14:textId="77777777" w:rsidR="00D3178E" w:rsidRPr="00D3178E" w:rsidRDefault="00D3178E" w:rsidP="00CA5551">
            <w:pPr>
              <w:rPr>
                <w:b/>
                <w:bCs/>
                <w:sz w:val="16"/>
                <w:szCs w:val="16"/>
              </w:rPr>
            </w:pPr>
            <w:r w:rsidRPr="00D3178E">
              <w:rPr>
                <w:b/>
                <w:bCs/>
                <w:sz w:val="16"/>
                <w:szCs w:val="16"/>
              </w:rPr>
              <w:t>Dates of Birth</w:t>
            </w:r>
          </w:p>
        </w:tc>
      </w:tr>
      <w:tr w:rsidR="00D3178E" w14:paraId="7356EDD7" w14:textId="77777777" w:rsidTr="00CA5551">
        <w:tc>
          <w:tcPr>
            <w:tcW w:w="4120" w:type="dxa"/>
          </w:tcPr>
          <w:p w14:paraId="333459D9" w14:textId="77777777" w:rsidR="00D3178E" w:rsidRPr="00D3178E" w:rsidRDefault="00D3178E" w:rsidP="00CA5551">
            <w:pPr>
              <w:rPr>
                <w:b/>
                <w:bCs/>
                <w:sz w:val="16"/>
                <w:szCs w:val="16"/>
              </w:rPr>
            </w:pPr>
          </w:p>
        </w:tc>
        <w:tc>
          <w:tcPr>
            <w:tcW w:w="4896" w:type="dxa"/>
            <w:gridSpan w:val="9"/>
          </w:tcPr>
          <w:p w14:paraId="7A67989E" w14:textId="77777777" w:rsidR="00D3178E" w:rsidRPr="00D3178E" w:rsidRDefault="00D3178E" w:rsidP="00CA5551">
            <w:pPr>
              <w:rPr>
                <w:b/>
                <w:bCs/>
                <w:sz w:val="16"/>
                <w:szCs w:val="16"/>
              </w:rPr>
            </w:pPr>
          </w:p>
        </w:tc>
      </w:tr>
      <w:tr w:rsidR="00D3178E" w14:paraId="4941C7AC" w14:textId="77777777" w:rsidTr="00CA5551">
        <w:tc>
          <w:tcPr>
            <w:tcW w:w="4120" w:type="dxa"/>
          </w:tcPr>
          <w:p w14:paraId="68EF4877" w14:textId="77777777" w:rsidR="00D3178E" w:rsidRPr="00D3178E" w:rsidRDefault="00D3178E" w:rsidP="00CA5551">
            <w:pPr>
              <w:rPr>
                <w:sz w:val="16"/>
                <w:szCs w:val="16"/>
              </w:rPr>
            </w:pPr>
          </w:p>
        </w:tc>
        <w:tc>
          <w:tcPr>
            <w:tcW w:w="4896" w:type="dxa"/>
            <w:gridSpan w:val="9"/>
          </w:tcPr>
          <w:p w14:paraId="3EBBE4B5" w14:textId="77777777" w:rsidR="00D3178E" w:rsidRPr="00D3178E" w:rsidRDefault="00D3178E" w:rsidP="00CA5551">
            <w:pPr>
              <w:rPr>
                <w:sz w:val="16"/>
                <w:szCs w:val="16"/>
              </w:rPr>
            </w:pPr>
          </w:p>
        </w:tc>
      </w:tr>
      <w:tr w:rsidR="00D3178E" w14:paraId="3CD03FB3" w14:textId="77777777" w:rsidTr="00CA5551">
        <w:tc>
          <w:tcPr>
            <w:tcW w:w="4120" w:type="dxa"/>
          </w:tcPr>
          <w:p w14:paraId="7B95FC1B" w14:textId="77777777" w:rsidR="00D3178E" w:rsidRPr="00D3178E" w:rsidRDefault="00D3178E" w:rsidP="00CA5551">
            <w:pPr>
              <w:rPr>
                <w:sz w:val="16"/>
                <w:szCs w:val="16"/>
              </w:rPr>
            </w:pPr>
          </w:p>
        </w:tc>
        <w:tc>
          <w:tcPr>
            <w:tcW w:w="4896" w:type="dxa"/>
            <w:gridSpan w:val="9"/>
          </w:tcPr>
          <w:p w14:paraId="43F583DB" w14:textId="77777777" w:rsidR="00D3178E" w:rsidRPr="00D3178E" w:rsidRDefault="00D3178E" w:rsidP="00CA5551">
            <w:pPr>
              <w:rPr>
                <w:sz w:val="16"/>
                <w:szCs w:val="16"/>
              </w:rPr>
            </w:pPr>
          </w:p>
        </w:tc>
      </w:tr>
      <w:tr w:rsidR="00D3178E" w14:paraId="4574F04B" w14:textId="77777777" w:rsidTr="00CA5551">
        <w:tc>
          <w:tcPr>
            <w:tcW w:w="4120" w:type="dxa"/>
          </w:tcPr>
          <w:p w14:paraId="1C289963" w14:textId="77777777" w:rsidR="00D3178E" w:rsidRPr="00D3178E" w:rsidRDefault="00D3178E" w:rsidP="00CA5551">
            <w:pPr>
              <w:rPr>
                <w:sz w:val="16"/>
                <w:szCs w:val="16"/>
              </w:rPr>
            </w:pPr>
          </w:p>
        </w:tc>
        <w:tc>
          <w:tcPr>
            <w:tcW w:w="4896" w:type="dxa"/>
            <w:gridSpan w:val="9"/>
          </w:tcPr>
          <w:p w14:paraId="5C9118E5" w14:textId="77777777" w:rsidR="00D3178E" w:rsidRPr="00D3178E" w:rsidRDefault="00D3178E" w:rsidP="00CA5551">
            <w:pPr>
              <w:rPr>
                <w:sz w:val="16"/>
                <w:szCs w:val="16"/>
              </w:rPr>
            </w:pPr>
          </w:p>
        </w:tc>
      </w:tr>
      <w:tr w:rsidR="00D3178E" w14:paraId="4A2F5EA5" w14:textId="77777777" w:rsidTr="00CA5551">
        <w:tc>
          <w:tcPr>
            <w:tcW w:w="4120" w:type="dxa"/>
          </w:tcPr>
          <w:p w14:paraId="323344B0" w14:textId="77777777" w:rsidR="00D3178E" w:rsidRPr="00D3178E" w:rsidRDefault="00D3178E" w:rsidP="00CA5551">
            <w:pPr>
              <w:rPr>
                <w:sz w:val="16"/>
                <w:szCs w:val="16"/>
              </w:rPr>
            </w:pPr>
          </w:p>
        </w:tc>
        <w:tc>
          <w:tcPr>
            <w:tcW w:w="4896" w:type="dxa"/>
            <w:gridSpan w:val="9"/>
          </w:tcPr>
          <w:p w14:paraId="73DEECCD" w14:textId="77777777" w:rsidR="00D3178E" w:rsidRPr="00D3178E" w:rsidRDefault="00D3178E" w:rsidP="00CA5551">
            <w:pPr>
              <w:rPr>
                <w:sz w:val="16"/>
                <w:szCs w:val="16"/>
              </w:rPr>
            </w:pPr>
          </w:p>
        </w:tc>
      </w:tr>
      <w:tr w:rsidR="00D3178E" w14:paraId="477AF942" w14:textId="77777777" w:rsidTr="00CA5551">
        <w:tc>
          <w:tcPr>
            <w:tcW w:w="4120" w:type="dxa"/>
          </w:tcPr>
          <w:p w14:paraId="164EC89E" w14:textId="77777777" w:rsidR="00D3178E" w:rsidRPr="00D3178E" w:rsidRDefault="00D3178E" w:rsidP="00CA5551">
            <w:pPr>
              <w:rPr>
                <w:b/>
                <w:bCs/>
                <w:sz w:val="16"/>
                <w:szCs w:val="16"/>
              </w:rPr>
            </w:pPr>
            <w:r w:rsidRPr="00D3178E">
              <w:rPr>
                <w:b/>
                <w:bCs/>
                <w:sz w:val="16"/>
                <w:szCs w:val="16"/>
              </w:rPr>
              <w:t>Reason for sharing</w:t>
            </w:r>
          </w:p>
        </w:tc>
        <w:tc>
          <w:tcPr>
            <w:tcW w:w="4896" w:type="dxa"/>
            <w:gridSpan w:val="9"/>
          </w:tcPr>
          <w:p w14:paraId="677325B8" w14:textId="77777777" w:rsidR="00D3178E" w:rsidRPr="00D3178E" w:rsidRDefault="00D3178E" w:rsidP="00CA5551">
            <w:pPr>
              <w:rPr>
                <w:sz w:val="16"/>
                <w:szCs w:val="16"/>
              </w:rPr>
            </w:pPr>
          </w:p>
        </w:tc>
      </w:tr>
      <w:tr w:rsidR="00D3178E" w14:paraId="61B492A2" w14:textId="77777777" w:rsidTr="00CA5551">
        <w:tc>
          <w:tcPr>
            <w:tcW w:w="4120" w:type="dxa"/>
          </w:tcPr>
          <w:p w14:paraId="53B924A7" w14:textId="77777777" w:rsidR="00D3178E" w:rsidRPr="00D3178E" w:rsidRDefault="00D3178E" w:rsidP="00CA5551">
            <w:pPr>
              <w:rPr>
                <w:b/>
                <w:bCs/>
                <w:sz w:val="16"/>
                <w:szCs w:val="16"/>
              </w:rPr>
            </w:pPr>
            <w:r w:rsidRPr="00D3178E">
              <w:rPr>
                <w:b/>
                <w:bCs/>
                <w:sz w:val="16"/>
                <w:szCs w:val="16"/>
              </w:rPr>
              <w:t>What is the view of the Children’s respective SW or TM/s</w:t>
            </w:r>
          </w:p>
        </w:tc>
        <w:tc>
          <w:tcPr>
            <w:tcW w:w="4896" w:type="dxa"/>
            <w:gridSpan w:val="9"/>
          </w:tcPr>
          <w:p w14:paraId="00C0060B" w14:textId="77777777" w:rsidR="00D3178E" w:rsidRPr="00D3178E" w:rsidRDefault="00D3178E" w:rsidP="00CA5551">
            <w:pPr>
              <w:rPr>
                <w:sz w:val="16"/>
                <w:szCs w:val="16"/>
              </w:rPr>
            </w:pPr>
          </w:p>
        </w:tc>
      </w:tr>
      <w:tr w:rsidR="00D3178E" w14:paraId="0A67E364" w14:textId="77777777" w:rsidTr="00CA5551">
        <w:tc>
          <w:tcPr>
            <w:tcW w:w="4120" w:type="dxa"/>
          </w:tcPr>
          <w:p w14:paraId="676A4B5C" w14:textId="77777777" w:rsidR="00D3178E" w:rsidRPr="00D3178E" w:rsidRDefault="00D3178E" w:rsidP="00CA5551">
            <w:pPr>
              <w:rPr>
                <w:b/>
                <w:bCs/>
                <w:sz w:val="16"/>
                <w:szCs w:val="16"/>
              </w:rPr>
            </w:pPr>
            <w:r w:rsidRPr="00D3178E">
              <w:rPr>
                <w:b/>
                <w:bCs/>
                <w:sz w:val="16"/>
                <w:szCs w:val="16"/>
              </w:rPr>
              <w:t>What is the view of the Childrens respective IRO/s</w:t>
            </w:r>
          </w:p>
        </w:tc>
        <w:tc>
          <w:tcPr>
            <w:tcW w:w="4896" w:type="dxa"/>
            <w:gridSpan w:val="9"/>
          </w:tcPr>
          <w:p w14:paraId="73D9ED0C" w14:textId="77777777" w:rsidR="00D3178E" w:rsidRPr="00D3178E" w:rsidRDefault="00D3178E" w:rsidP="00CA5551">
            <w:pPr>
              <w:rPr>
                <w:sz w:val="16"/>
                <w:szCs w:val="16"/>
              </w:rPr>
            </w:pPr>
          </w:p>
        </w:tc>
      </w:tr>
      <w:tr w:rsidR="00D3178E" w14:paraId="2824F551" w14:textId="77777777" w:rsidTr="00CA5551">
        <w:tc>
          <w:tcPr>
            <w:tcW w:w="4120" w:type="dxa"/>
          </w:tcPr>
          <w:p w14:paraId="4E8B3AE2" w14:textId="77777777" w:rsidR="00D3178E" w:rsidRPr="00D3178E" w:rsidRDefault="00D3178E" w:rsidP="00CA5551">
            <w:pPr>
              <w:rPr>
                <w:b/>
                <w:bCs/>
                <w:sz w:val="16"/>
                <w:szCs w:val="16"/>
              </w:rPr>
            </w:pPr>
            <w:r w:rsidRPr="00D3178E">
              <w:rPr>
                <w:b/>
                <w:bCs/>
                <w:sz w:val="16"/>
                <w:szCs w:val="16"/>
              </w:rPr>
              <w:t>What alternative arrangements have been considered?</w:t>
            </w:r>
          </w:p>
        </w:tc>
        <w:tc>
          <w:tcPr>
            <w:tcW w:w="4896" w:type="dxa"/>
            <w:gridSpan w:val="9"/>
          </w:tcPr>
          <w:p w14:paraId="4E5EDBD9" w14:textId="77777777" w:rsidR="00D3178E" w:rsidRPr="00D3178E" w:rsidRDefault="00D3178E" w:rsidP="00CA5551">
            <w:pPr>
              <w:rPr>
                <w:sz w:val="16"/>
                <w:szCs w:val="16"/>
              </w:rPr>
            </w:pPr>
          </w:p>
        </w:tc>
      </w:tr>
      <w:tr w:rsidR="00D3178E" w14:paraId="3DC034A4" w14:textId="77777777" w:rsidTr="00CA5551">
        <w:tc>
          <w:tcPr>
            <w:tcW w:w="4120" w:type="dxa"/>
          </w:tcPr>
          <w:p w14:paraId="2CE3E3F7" w14:textId="77777777" w:rsidR="00D3178E" w:rsidRPr="00D3178E" w:rsidRDefault="00D3178E" w:rsidP="00CA5551">
            <w:pPr>
              <w:rPr>
                <w:b/>
                <w:bCs/>
                <w:sz w:val="16"/>
                <w:szCs w:val="16"/>
              </w:rPr>
            </w:pPr>
            <w:r w:rsidRPr="00D3178E">
              <w:rPr>
                <w:b/>
                <w:bCs/>
                <w:sz w:val="16"/>
                <w:szCs w:val="16"/>
              </w:rPr>
              <w:t>View of the children / young people</w:t>
            </w:r>
          </w:p>
        </w:tc>
        <w:tc>
          <w:tcPr>
            <w:tcW w:w="4896" w:type="dxa"/>
            <w:gridSpan w:val="9"/>
          </w:tcPr>
          <w:p w14:paraId="3DAD55C5" w14:textId="77777777" w:rsidR="00D3178E" w:rsidRPr="00D3178E" w:rsidRDefault="00D3178E" w:rsidP="00CA5551">
            <w:pPr>
              <w:rPr>
                <w:sz w:val="16"/>
                <w:szCs w:val="16"/>
              </w:rPr>
            </w:pPr>
          </w:p>
        </w:tc>
      </w:tr>
      <w:tr w:rsidR="00D3178E" w14:paraId="423BFA27" w14:textId="77777777" w:rsidTr="00CA5551">
        <w:tc>
          <w:tcPr>
            <w:tcW w:w="4120" w:type="dxa"/>
          </w:tcPr>
          <w:p w14:paraId="11B05BC3" w14:textId="77777777" w:rsidR="00D3178E" w:rsidRPr="00D3178E" w:rsidRDefault="00D3178E" w:rsidP="00CA5551">
            <w:pPr>
              <w:rPr>
                <w:b/>
                <w:bCs/>
                <w:sz w:val="16"/>
                <w:szCs w:val="16"/>
              </w:rPr>
            </w:pPr>
            <w:r w:rsidRPr="00D3178E">
              <w:rPr>
                <w:b/>
                <w:bCs/>
                <w:sz w:val="16"/>
                <w:szCs w:val="16"/>
              </w:rPr>
              <w:t>Do the children have sufficient individual space in the bedroom including their own suitable bed</w:t>
            </w:r>
          </w:p>
        </w:tc>
        <w:tc>
          <w:tcPr>
            <w:tcW w:w="1467" w:type="dxa"/>
            <w:gridSpan w:val="3"/>
          </w:tcPr>
          <w:p w14:paraId="35BCF5B2" w14:textId="77777777" w:rsidR="00D3178E" w:rsidRPr="00D3178E" w:rsidRDefault="00D3178E" w:rsidP="00CA5551">
            <w:pPr>
              <w:rPr>
                <w:b/>
                <w:bCs/>
                <w:sz w:val="16"/>
                <w:szCs w:val="16"/>
              </w:rPr>
            </w:pPr>
            <w:r w:rsidRPr="00D3178E">
              <w:rPr>
                <w:b/>
                <w:bCs/>
                <w:sz w:val="16"/>
                <w:szCs w:val="16"/>
              </w:rPr>
              <w:t>Yes</w:t>
            </w:r>
          </w:p>
        </w:tc>
        <w:tc>
          <w:tcPr>
            <w:tcW w:w="1111" w:type="dxa"/>
          </w:tcPr>
          <w:p w14:paraId="2D2A8DCC" w14:textId="77777777" w:rsidR="00D3178E" w:rsidRPr="00D3178E" w:rsidRDefault="00D3178E" w:rsidP="00CA5551">
            <w:pPr>
              <w:rPr>
                <w:b/>
                <w:bCs/>
                <w:sz w:val="16"/>
                <w:szCs w:val="16"/>
              </w:rPr>
            </w:pPr>
          </w:p>
        </w:tc>
        <w:tc>
          <w:tcPr>
            <w:tcW w:w="1164" w:type="dxa"/>
            <w:gridSpan w:val="2"/>
          </w:tcPr>
          <w:p w14:paraId="548EA6AC" w14:textId="77777777" w:rsidR="00D3178E" w:rsidRPr="00D3178E" w:rsidRDefault="00D3178E" w:rsidP="00CA5551">
            <w:pPr>
              <w:rPr>
                <w:b/>
                <w:bCs/>
                <w:sz w:val="16"/>
                <w:szCs w:val="16"/>
              </w:rPr>
            </w:pPr>
            <w:r w:rsidRPr="00D3178E">
              <w:rPr>
                <w:b/>
                <w:bCs/>
                <w:sz w:val="16"/>
                <w:szCs w:val="16"/>
              </w:rPr>
              <w:t>No</w:t>
            </w:r>
          </w:p>
        </w:tc>
        <w:tc>
          <w:tcPr>
            <w:tcW w:w="1154" w:type="dxa"/>
            <w:gridSpan w:val="3"/>
          </w:tcPr>
          <w:p w14:paraId="7F9CECF9" w14:textId="77777777" w:rsidR="00D3178E" w:rsidRPr="00D3178E" w:rsidRDefault="00D3178E" w:rsidP="00CA5551">
            <w:pPr>
              <w:rPr>
                <w:sz w:val="16"/>
                <w:szCs w:val="16"/>
              </w:rPr>
            </w:pPr>
          </w:p>
        </w:tc>
      </w:tr>
      <w:tr w:rsidR="00D3178E" w14:paraId="6CC12E99" w14:textId="77777777" w:rsidTr="00CA5551">
        <w:tc>
          <w:tcPr>
            <w:tcW w:w="4120" w:type="dxa"/>
          </w:tcPr>
          <w:p w14:paraId="11F88103" w14:textId="77777777" w:rsidR="00D3178E" w:rsidRPr="00D3178E" w:rsidRDefault="00D3178E" w:rsidP="00CA5551">
            <w:pPr>
              <w:rPr>
                <w:b/>
                <w:bCs/>
                <w:sz w:val="16"/>
                <w:szCs w:val="16"/>
              </w:rPr>
            </w:pPr>
            <w:r w:rsidRPr="00D3178E">
              <w:rPr>
                <w:b/>
                <w:bCs/>
                <w:sz w:val="16"/>
                <w:szCs w:val="16"/>
              </w:rPr>
              <w:t xml:space="preserve">Is there a clear personalised side for each child / young person </w:t>
            </w:r>
          </w:p>
        </w:tc>
        <w:tc>
          <w:tcPr>
            <w:tcW w:w="1467" w:type="dxa"/>
            <w:gridSpan w:val="3"/>
          </w:tcPr>
          <w:p w14:paraId="057A1793" w14:textId="77777777" w:rsidR="00D3178E" w:rsidRPr="00D3178E" w:rsidRDefault="00D3178E" w:rsidP="00CA5551">
            <w:pPr>
              <w:rPr>
                <w:b/>
                <w:bCs/>
                <w:sz w:val="16"/>
                <w:szCs w:val="16"/>
              </w:rPr>
            </w:pPr>
            <w:r w:rsidRPr="00D3178E">
              <w:rPr>
                <w:b/>
                <w:bCs/>
                <w:sz w:val="16"/>
                <w:szCs w:val="16"/>
              </w:rPr>
              <w:t>Yes</w:t>
            </w:r>
          </w:p>
        </w:tc>
        <w:tc>
          <w:tcPr>
            <w:tcW w:w="1111" w:type="dxa"/>
          </w:tcPr>
          <w:p w14:paraId="37E720D2" w14:textId="77777777" w:rsidR="00D3178E" w:rsidRPr="00D3178E" w:rsidRDefault="00D3178E" w:rsidP="00CA5551">
            <w:pPr>
              <w:rPr>
                <w:b/>
                <w:bCs/>
                <w:sz w:val="16"/>
                <w:szCs w:val="16"/>
              </w:rPr>
            </w:pPr>
          </w:p>
        </w:tc>
        <w:tc>
          <w:tcPr>
            <w:tcW w:w="1164" w:type="dxa"/>
            <w:gridSpan w:val="2"/>
          </w:tcPr>
          <w:p w14:paraId="38E2D788" w14:textId="77777777" w:rsidR="00D3178E" w:rsidRPr="00D3178E" w:rsidRDefault="00D3178E" w:rsidP="00CA5551">
            <w:pPr>
              <w:rPr>
                <w:b/>
                <w:bCs/>
                <w:sz w:val="16"/>
                <w:szCs w:val="16"/>
              </w:rPr>
            </w:pPr>
            <w:r w:rsidRPr="00D3178E">
              <w:rPr>
                <w:b/>
                <w:bCs/>
                <w:sz w:val="16"/>
                <w:szCs w:val="16"/>
              </w:rPr>
              <w:t>No</w:t>
            </w:r>
          </w:p>
        </w:tc>
        <w:tc>
          <w:tcPr>
            <w:tcW w:w="1154" w:type="dxa"/>
            <w:gridSpan w:val="3"/>
          </w:tcPr>
          <w:p w14:paraId="71733B91" w14:textId="77777777" w:rsidR="00D3178E" w:rsidRPr="00D3178E" w:rsidRDefault="00D3178E" w:rsidP="00CA5551">
            <w:pPr>
              <w:rPr>
                <w:sz w:val="16"/>
                <w:szCs w:val="16"/>
              </w:rPr>
            </w:pPr>
          </w:p>
        </w:tc>
      </w:tr>
      <w:tr w:rsidR="00D3178E" w14:paraId="1B75456C" w14:textId="77777777" w:rsidTr="00CA5551">
        <w:trPr>
          <w:trHeight w:val="83"/>
        </w:trPr>
        <w:tc>
          <w:tcPr>
            <w:tcW w:w="4120" w:type="dxa"/>
            <w:vMerge w:val="restart"/>
          </w:tcPr>
          <w:p w14:paraId="4A25866A" w14:textId="77777777" w:rsidR="00D3178E" w:rsidRPr="00D3178E" w:rsidRDefault="00D3178E" w:rsidP="00CA5551">
            <w:pPr>
              <w:rPr>
                <w:b/>
                <w:bCs/>
                <w:sz w:val="16"/>
                <w:szCs w:val="16"/>
              </w:rPr>
            </w:pPr>
            <w:r w:rsidRPr="00D3178E">
              <w:rPr>
                <w:b/>
                <w:bCs/>
                <w:sz w:val="16"/>
                <w:szCs w:val="16"/>
              </w:rPr>
              <w:t>What are the risks associated with this arrangement</w:t>
            </w:r>
          </w:p>
        </w:tc>
        <w:tc>
          <w:tcPr>
            <w:tcW w:w="4896" w:type="dxa"/>
            <w:gridSpan w:val="9"/>
          </w:tcPr>
          <w:p w14:paraId="1CA25A77" w14:textId="77777777" w:rsidR="00D3178E" w:rsidRPr="00D3178E" w:rsidRDefault="00D3178E" w:rsidP="00CA5551">
            <w:pPr>
              <w:rPr>
                <w:b/>
                <w:bCs/>
                <w:sz w:val="16"/>
                <w:szCs w:val="16"/>
              </w:rPr>
            </w:pPr>
            <w:r w:rsidRPr="00D3178E">
              <w:rPr>
                <w:b/>
                <w:bCs/>
                <w:sz w:val="16"/>
                <w:szCs w:val="16"/>
              </w:rPr>
              <w:t>Bullying</w:t>
            </w:r>
          </w:p>
        </w:tc>
      </w:tr>
      <w:tr w:rsidR="00D3178E" w14:paraId="2C249622" w14:textId="77777777" w:rsidTr="00CA5551">
        <w:trPr>
          <w:trHeight w:val="83"/>
        </w:trPr>
        <w:tc>
          <w:tcPr>
            <w:tcW w:w="4120" w:type="dxa"/>
            <w:vMerge/>
          </w:tcPr>
          <w:p w14:paraId="7CF510EE" w14:textId="77777777" w:rsidR="00D3178E" w:rsidRPr="00D3178E" w:rsidRDefault="00D3178E" w:rsidP="00CA5551">
            <w:pPr>
              <w:rPr>
                <w:b/>
                <w:bCs/>
                <w:sz w:val="16"/>
                <w:szCs w:val="16"/>
              </w:rPr>
            </w:pPr>
          </w:p>
        </w:tc>
        <w:tc>
          <w:tcPr>
            <w:tcW w:w="4896" w:type="dxa"/>
            <w:gridSpan w:val="9"/>
          </w:tcPr>
          <w:p w14:paraId="60976C5A" w14:textId="77777777" w:rsidR="00D3178E" w:rsidRPr="00D3178E" w:rsidRDefault="00D3178E" w:rsidP="00CA5551">
            <w:pPr>
              <w:rPr>
                <w:b/>
                <w:bCs/>
                <w:sz w:val="16"/>
                <w:szCs w:val="16"/>
              </w:rPr>
            </w:pPr>
          </w:p>
        </w:tc>
      </w:tr>
      <w:tr w:rsidR="00D3178E" w14:paraId="16992A03" w14:textId="77777777" w:rsidTr="00CA5551">
        <w:trPr>
          <w:trHeight w:val="83"/>
        </w:trPr>
        <w:tc>
          <w:tcPr>
            <w:tcW w:w="4120" w:type="dxa"/>
            <w:vMerge/>
          </w:tcPr>
          <w:p w14:paraId="12A05D3D" w14:textId="77777777" w:rsidR="00D3178E" w:rsidRPr="00D3178E" w:rsidRDefault="00D3178E" w:rsidP="00CA5551">
            <w:pPr>
              <w:rPr>
                <w:b/>
                <w:bCs/>
                <w:sz w:val="16"/>
                <w:szCs w:val="16"/>
              </w:rPr>
            </w:pPr>
          </w:p>
        </w:tc>
        <w:tc>
          <w:tcPr>
            <w:tcW w:w="4896" w:type="dxa"/>
            <w:gridSpan w:val="9"/>
          </w:tcPr>
          <w:p w14:paraId="2D259A32" w14:textId="77777777" w:rsidR="00D3178E" w:rsidRPr="00D3178E" w:rsidRDefault="00D3178E" w:rsidP="00CA5551">
            <w:pPr>
              <w:rPr>
                <w:b/>
                <w:bCs/>
                <w:sz w:val="16"/>
                <w:szCs w:val="16"/>
              </w:rPr>
            </w:pPr>
            <w:r w:rsidRPr="00D3178E">
              <w:rPr>
                <w:b/>
                <w:bCs/>
                <w:sz w:val="16"/>
                <w:szCs w:val="16"/>
              </w:rPr>
              <w:t xml:space="preserve">History of Abuse </w:t>
            </w:r>
          </w:p>
        </w:tc>
      </w:tr>
      <w:tr w:rsidR="00D3178E" w14:paraId="1385AF0B" w14:textId="77777777" w:rsidTr="00CA5551">
        <w:trPr>
          <w:trHeight w:val="83"/>
        </w:trPr>
        <w:tc>
          <w:tcPr>
            <w:tcW w:w="4120" w:type="dxa"/>
            <w:vMerge/>
          </w:tcPr>
          <w:p w14:paraId="0CED7143" w14:textId="77777777" w:rsidR="00D3178E" w:rsidRPr="00D3178E" w:rsidRDefault="00D3178E" w:rsidP="00CA5551">
            <w:pPr>
              <w:rPr>
                <w:b/>
                <w:bCs/>
                <w:sz w:val="16"/>
                <w:szCs w:val="16"/>
              </w:rPr>
            </w:pPr>
          </w:p>
        </w:tc>
        <w:tc>
          <w:tcPr>
            <w:tcW w:w="4896" w:type="dxa"/>
            <w:gridSpan w:val="9"/>
          </w:tcPr>
          <w:p w14:paraId="0C1EC559" w14:textId="77777777" w:rsidR="00D3178E" w:rsidRPr="00D3178E" w:rsidRDefault="00D3178E" w:rsidP="00CA5551">
            <w:pPr>
              <w:rPr>
                <w:b/>
                <w:bCs/>
                <w:sz w:val="16"/>
                <w:szCs w:val="16"/>
              </w:rPr>
            </w:pPr>
          </w:p>
        </w:tc>
      </w:tr>
      <w:tr w:rsidR="00D3178E" w14:paraId="5FD49063" w14:textId="77777777" w:rsidTr="00CA5551">
        <w:trPr>
          <w:trHeight w:val="102"/>
        </w:trPr>
        <w:tc>
          <w:tcPr>
            <w:tcW w:w="4120" w:type="dxa"/>
            <w:vMerge/>
          </w:tcPr>
          <w:p w14:paraId="0A98E5F5" w14:textId="77777777" w:rsidR="00D3178E" w:rsidRPr="00D3178E" w:rsidRDefault="00D3178E" w:rsidP="00CA5551">
            <w:pPr>
              <w:rPr>
                <w:b/>
                <w:bCs/>
                <w:sz w:val="16"/>
                <w:szCs w:val="16"/>
              </w:rPr>
            </w:pPr>
          </w:p>
        </w:tc>
        <w:tc>
          <w:tcPr>
            <w:tcW w:w="4896" w:type="dxa"/>
            <w:gridSpan w:val="9"/>
          </w:tcPr>
          <w:p w14:paraId="26BA9AE2" w14:textId="77777777" w:rsidR="00D3178E" w:rsidRPr="00D3178E" w:rsidRDefault="00D3178E" w:rsidP="00CA5551">
            <w:pPr>
              <w:rPr>
                <w:b/>
                <w:bCs/>
                <w:sz w:val="16"/>
                <w:szCs w:val="16"/>
              </w:rPr>
            </w:pPr>
            <w:r w:rsidRPr="00D3178E">
              <w:rPr>
                <w:b/>
                <w:bCs/>
                <w:sz w:val="16"/>
                <w:szCs w:val="16"/>
              </w:rPr>
              <w:t>Abusive behaviour</w:t>
            </w:r>
          </w:p>
        </w:tc>
      </w:tr>
      <w:tr w:rsidR="00D3178E" w14:paraId="5315002A" w14:textId="77777777" w:rsidTr="00CA5551">
        <w:trPr>
          <w:trHeight w:val="102"/>
        </w:trPr>
        <w:tc>
          <w:tcPr>
            <w:tcW w:w="4120" w:type="dxa"/>
            <w:vMerge/>
          </w:tcPr>
          <w:p w14:paraId="78B42052" w14:textId="77777777" w:rsidR="00D3178E" w:rsidRPr="00D3178E" w:rsidRDefault="00D3178E" w:rsidP="00CA5551">
            <w:pPr>
              <w:rPr>
                <w:b/>
                <w:bCs/>
                <w:sz w:val="16"/>
                <w:szCs w:val="16"/>
              </w:rPr>
            </w:pPr>
          </w:p>
        </w:tc>
        <w:tc>
          <w:tcPr>
            <w:tcW w:w="4896" w:type="dxa"/>
            <w:gridSpan w:val="9"/>
          </w:tcPr>
          <w:p w14:paraId="3148DB62" w14:textId="77777777" w:rsidR="00D3178E" w:rsidRPr="00D3178E" w:rsidRDefault="00D3178E" w:rsidP="00CA5551">
            <w:pPr>
              <w:rPr>
                <w:sz w:val="16"/>
                <w:szCs w:val="16"/>
              </w:rPr>
            </w:pPr>
          </w:p>
        </w:tc>
      </w:tr>
      <w:tr w:rsidR="00D3178E" w14:paraId="353C7C1D" w14:textId="77777777" w:rsidTr="00CA5551">
        <w:trPr>
          <w:trHeight w:val="102"/>
        </w:trPr>
        <w:tc>
          <w:tcPr>
            <w:tcW w:w="4120" w:type="dxa"/>
            <w:vMerge/>
          </w:tcPr>
          <w:p w14:paraId="67B4229F" w14:textId="77777777" w:rsidR="00D3178E" w:rsidRPr="00D3178E" w:rsidRDefault="00D3178E" w:rsidP="00CA5551">
            <w:pPr>
              <w:rPr>
                <w:b/>
                <w:bCs/>
                <w:sz w:val="16"/>
                <w:szCs w:val="16"/>
              </w:rPr>
            </w:pPr>
          </w:p>
        </w:tc>
        <w:tc>
          <w:tcPr>
            <w:tcW w:w="4896" w:type="dxa"/>
            <w:gridSpan w:val="9"/>
          </w:tcPr>
          <w:p w14:paraId="04A12607" w14:textId="77777777" w:rsidR="00D3178E" w:rsidRPr="00D3178E" w:rsidRDefault="00D3178E" w:rsidP="00CA5551">
            <w:pPr>
              <w:rPr>
                <w:b/>
                <w:bCs/>
                <w:sz w:val="16"/>
                <w:szCs w:val="16"/>
              </w:rPr>
            </w:pPr>
            <w:r w:rsidRPr="00D3178E">
              <w:rPr>
                <w:b/>
                <w:bCs/>
                <w:sz w:val="16"/>
                <w:szCs w:val="16"/>
              </w:rPr>
              <w:t>Age and stage of development of children</w:t>
            </w:r>
          </w:p>
        </w:tc>
      </w:tr>
      <w:tr w:rsidR="00D3178E" w14:paraId="65300962" w14:textId="77777777" w:rsidTr="00CA5551">
        <w:trPr>
          <w:trHeight w:val="69"/>
        </w:trPr>
        <w:tc>
          <w:tcPr>
            <w:tcW w:w="4120" w:type="dxa"/>
            <w:vMerge/>
          </w:tcPr>
          <w:p w14:paraId="6C722665" w14:textId="77777777" w:rsidR="00D3178E" w:rsidRPr="00D3178E" w:rsidRDefault="00D3178E" w:rsidP="00CA5551">
            <w:pPr>
              <w:rPr>
                <w:b/>
                <w:bCs/>
                <w:sz w:val="16"/>
                <w:szCs w:val="16"/>
              </w:rPr>
            </w:pPr>
          </w:p>
        </w:tc>
        <w:tc>
          <w:tcPr>
            <w:tcW w:w="4896" w:type="dxa"/>
            <w:gridSpan w:val="9"/>
          </w:tcPr>
          <w:p w14:paraId="7237E3EE" w14:textId="77777777" w:rsidR="00D3178E" w:rsidRPr="00D3178E" w:rsidRDefault="00D3178E" w:rsidP="00CA5551">
            <w:pPr>
              <w:rPr>
                <w:b/>
                <w:bCs/>
                <w:sz w:val="16"/>
                <w:szCs w:val="16"/>
              </w:rPr>
            </w:pPr>
          </w:p>
        </w:tc>
      </w:tr>
      <w:tr w:rsidR="00D3178E" w14:paraId="63399C43" w14:textId="77777777" w:rsidTr="00CA5551">
        <w:trPr>
          <w:trHeight w:val="67"/>
        </w:trPr>
        <w:tc>
          <w:tcPr>
            <w:tcW w:w="4120" w:type="dxa"/>
            <w:vMerge/>
          </w:tcPr>
          <w:p w14:paraId="7EE4F267" w14:textId="77777777" w:rsidR="00D3178E" w:rsidRPr="00D3178E" w:rsidRDefault="00D3178E" w:rsidP="00CA5551">
            <w:pPr>
              <w:rPr>
                <w:b/>
                <w:bCs/>
                <w:sz w:val="16"/>
                <w:szCs w:val="16"/>
              </w:rPr>
            </w:pPr>
          </w:p>
        </w:tc>
        <w:tc>
          <w:tcPr>
            <w:tcW w:w="4896" w:type="dxa"/>
            <w:gridSpan w:val="9"/>
          </w:tcPr>
          <w:p w14:paraId="303458A6" w14:textId="77777777" w:rsidR="00D3178E" w:rsidRPr="00D3178E" w:rsidRDefault="00D3178E" w:rsidP="00CA5551">
            <w:pPr>
              <w:rPr>
                <w:b/>
                <w:bCs/>
                <w:sz w:val="16"/>
                <w:szCs w:val="16"/>
              </w:rPr>
            </w:pPr>
            <w:r w:rsidRPr="00D3178E">
              <w:rPr>
                <w:b/>
                <w:bCs/>
                <w:sz w:val="16"/>
                <w:szCs w:val="16"/>
              </w:rPr>
              <w:t>Any other risks associated with this arrangement</w:t>
            </w:r>
          </w:p>
        </w:tc>
      </w:tr>
      <w:tr w:rsidR="00D3178E" w14:paraId="26EE231E" w14:textId="77777777" w:rsidTr="00CA5551">
        <w:trPr>
          <w:trHeight w:val="67"/>
        </w:trPr>
        <w:tc>
          <w:tcPr>
            <w:tcW w:w="4120" w:type="dxa"/>
            <w:vMerge/>
          </w:tcPr>
          <w:p w14:paraId="342CACE1" w14:textId="77777777" w:rsidR="00D3178E" w:rsidRPr="00D3178E" w:rsidRDefault="00D3178E" w:rsidP="00CA5551">
            <w:pPr>
              <w:rPr>
                <w:b/>
                <w:bCs/>
                <w:sz w:val="16"/>
                <w:szCs w:val="16"/>
              </w:rPr>
            </w:pPr>
          </w:p>
        </w:tc>
        <w:tc>
          <w:tcPr>
            <w:tcW w:w="4896" w:type="dxa"/>
            <w:gridSpan w:val="9"/>
          </w:tcPr>
          <w:p w14:paraId="30F0F4DA" w14:textId="77777777" w:rsidR="00D3178E" w:rsidRPr="00D3178E" w:rsidRDefault="00D3178E" w:rsidP="00CA5551">
            <w:pPr>
              <w:rPr>
                <w:b/>
                <w:bCs/>
                <w:sz w:val="16"/>
                <w:szCs w:val="16"/>
              </w:rPr>
            </w:pPr>
          </w:p>
        </w:tc>
      </w:tr>
      <w:tr w:rsidR="00D3178E" w14:paraId="62C150C1" w14:textId="77777777" w:rsidTr="00CA5551">
        <w:tc>
          <w:tcPr>
            <w:tcW w:w="4120" w:type="dxa"/>
          </w:tcPr>
          <w:p w14:paraId="18C5FA29" w14:textId="77777777" w:rsidR="00D3178E" w:rsidRPr="00D3178E" w:rsidRDefault="00D3178E" w:rsidP="00CA5551">
            <w:pPr>
              <w:rPr>
                <w:b/>
                <w:bCs/>
                <w:sz w:val="16"/>
                <w:szCs w:val="16"/>
              </w:rPr>
            </w:pPr>
            <w:r w:rsidRPr="00D3178E">
              <w:rPr>
                <w:b/>
                <w:bCs/>
                <w:sz w:val="16"/>
                <w:szCs w:val="16"/>
              </w:rPr>
              <w:t>What measures are in place to reduce risks?</w:t>
            </w:r>
          </w:p>
        </w:tc>
        <w:tc>
          <w:tcPr>
            <w:tcW w:w="4896" w:type="dxa"/>
            <w:gridSpan w:val="9"/>
          </w:tcPr>
          <w:p w14:paraId="7E1ABC93" w14:textId="77777777" w:rsidR="00D3178E" w:rsidRPr="00D3178E" w:rsidRDefault="00D3178E" w:rsidP="00CA5551">
            <w:pPr>
              <w:rPr>
                <w:sz w:val="16"/>
                <w:szCs w:val="16"/>
              </w:rPr>
            </w:pPr>
          </w:p>
        </w:tc>
      </w:tr>
      <w:tr w:rsidR="00D3178E" w14:paraId="6AF877D0" w14:textId="77777777" w:rsidTr="00CA5551">
        <w:tc>
          <w:tcPr>
            <w:tcW w:w="4120" w:type="dxa"/>
          </w:tcPr>
          <w:p w14:paraId="2D43F7F9" w14:textId="77777777" w:rsidR="00D3178E" w:rsidRPr="00D3178E" w:rsidRDefault="00D3178E" w:rsidP="00CA5551">
            <w:pPr>
              <w:rPr>
                <w:b/>
                <w:bCs/>
                <w:sz w:val="16"/>
                <w:szCs w:val="16"/>
              </w:rPr>
            </w:pPr>
            <w:r w:rsidRPr="00D3178E">
              <w:rPr>
                <w:b/>
                <w:bCs/>
                <w:sz w:val="16"/>
                <w:szCs w:val="16"/>
              </w:rPr>
              <w:t>What are the rules regarding the use of bedrooms (regarding playing, sleeping routines, bedroom doors, undressing, dress code)?</w:t>
            </w:r>
          </w:p>
        </w:tc>
        <w:tc>
          <w:tcPr>
            <w:tcW w:w="4896" w:type="dxa"/>
            <w:gridSpan w:val="9"/>
          </w:tcPr>
          <w:p w14:paraId="238CC89A" w14:textId="77777777" w:rsidR="00D3178E" w:rsidRPr="00D3178E" w:rsidRDefault="00D3178E" w:rsidP="00CA5551">
            <w:pPr>
              <w:rPr>
                <w:sz w:val="16"/>
                <w:szCs w:val="16"/>
              </w:rPr>
            </w:pPr>
          </w:p>
        </w:tc>
      </w:tr>
      <w:tr w:rsidR="00D3178E" w14:paraId="41A60103" w14:textId="77777777" w:rsidTr="00CA5551">
        <w:tc>
          <w:tcPr>
            <w:tcW w:w="4120" w:type="dxa"/>
          </w:tcPr>
          <w:p w14:paraId="5919456C" w14:textId="77777777" w:rsidR="00D3178E" w:rsidRPr="00D3178E" w:rsidRDefault="00D3178E" w:rsidP="00CA5551">
            <w:pPr>
              <w:rPr>
                <w:b/>
                <w:bCs/>
                <w:sz w:val="16"/>
                <w:szCs w:val="16"/>
              </w:rPr>
            </w:pPr>
            <w:r w:rsidRPr="00D3178E">
              <w:rPr>
                <w:b/>
                <w:bCs/>
                <w:sz w:val="16"/>
                <w:szCs w:val="16"/>
              </w:rPr>
              <w:t xml:space="preserve">Has the household safer care been updated </w:t>
            </w:r>
          </w:p>
        </w:tc>
        <w:tc>
          <w:tcPr>
            <w:tcW w:w="529" w:type="dxa"/>
          </w:tcPr>
          <w:p w14:paraId="39891893" w14:textId="77777777" w:rsidR="00D3178E" w:rsidRPr="00D3178E" w:rsidRDefault="00D3178E" w:rsidP="00CA5551">
            <w:pPr>
              <w:rPr>
                <w:b/>
                <w:bCs/>
                <w:sz w:val="16"/>
                <w:szCs w:val="16"/>
              </w:rPr>
            </w:pPr>
            <w:r w:rsidRPr="00D3178E">
              <w:rPr>
                <w:b/>
                <w:bCs/>
                <w:sz w:val="16"/>
                <w:szCs w:val="16"/>
              </w:rPr>
              <w:t>Yes</w:t>
            </w:r>
          </w:p>
        </w:tc>
        <w:tc>
          <w:tcPr>
            <w:tcW w:w="590" w:type="dxa"/>
          </w:tcPr>
          <w:p w14:paraId="5B809F29" w14:textId="77777777" w:rsidR="00D3178E" w:rsidRPr="00D3178E" w:rsidRDefault="00D3178E" w:rsidP="00CA5551">
            <w:pPr>
              <w:rPr>
                <w:b/>
                <w:bCs/>
                <w:sz w:val="16"/>
                <w:szCs w:val="16"/>
              </w:rPr>
            </w:pPr>
          </w:p>
        </w:tc>
        <w:tc>
          <w:tcPr>
            <w:tcW w:w="1558" w:type="dxa"/>
            <w:gridSpan w:val="3"/>
          </w:tcPr>
          <w:p w14:paraId="7066C6FA" w14:textId="77777777" w:rsidR="00D3178E" w:rsidRPr="00D3178E" w:rsidRDefault="00D3178E" w:rsidP="00CA5551">
            <w:pPr>
              <w:rPr>
                <w:b/>
                <w:bCs/>
                <w:sz w:val="16"/>
                <w:szCs w:val="16"/>
              </w:rPr>
            </w:pPr>
            <w:r w:rsidRPr="00D3178E">
              <w:rPr>
                <w:b/>
                <w:bCs/>
                <w:sz w:val="16"/>
                <w:szCs w:val="16"/>
              </w:rPr>
              <w:t>Date updated</w:t>
            </w:r>
          </w:p>
        </w:tc>
        <w:tc>
          <w:tcPr>
            <w:tcW w:w="1088" w:type="dxa"/>
            <w:gridSpan w:val="2"/>
          </w:tcPr>
          <w:p w14:paraId="31EC51EB" w14:textId="77777777" w:rsidR="00D3178E" w:rsidRPr="00D3178E" w:rsidRDefault="00D3178E" w:rsidP="00CA5551">
            <w:pPr>
              <w:rPr>
                <w:b/>
                <w:bCs/>
                <w:sz w:val="16"/>
                <w:szCs w:val="16"/>
              </w:rPr>
            </w:pPr>
          </w:p>
        </w:tc>
        <w:tc>
          <w:tcPr>
            <w:tcW w:w="480" w:type="dxa"/>
          </w:tcPr>
          <w:p w14:paraId="520F69D4" w14:textId="77777777" w:rsidR="00D3178E" w:rsidRPr="00D3178E" w:rsidRDefault="00D3178E" w:rsidP="00CA5551">
            <w:pPr>
              <w:rPr>
                <w:b/>
                <w:bCs/>
                <w:sz w:val="16"/>
                <w:szCs w:val="16"/>
              </w:rPr>
            </w:pPr>
            <w:r w:rsidRPr="00D3178E">
              <w:rPr>
                <w:b/>
                <w:bCs/>
                <w:sz w:val="16"/>
                <w:szCs w:val="16"/>
              </w:rPr>
              <w:t>No</w:t>
            </w:r>
          </w:p>
        </w:tc>
        <w:tc>
          <w:tcPr>
            <w:tcW w:w="651" w:type="dxa"/>
          </w:tcPr>
          <w:p w14:paraId="345BD277" w14:textId="77777777" w:rsidR="00D3178E" w:rsidRPr="00D3178E" w:rsidRDefault="00D3178E" w:rsidP="00CA5551">
            <w:pPr>
              <w:rPr>
                <w:b/>
                <w:bCs/>
                <w:sz w:val="16"/>
                <w:szCs w:val="16"/>
              </w:rPr>
            </w:pPr>
          </w:p>
        </w:tc>
      </w:tr>
      <w:tr w:rsidR="00D3178E" w14:paraId="48705E72" w14:textId="77777777" w:rsidTr="00CA5551">
        <w:tc>
          <w:tcPr>
            <w:tcW w:w="4120" w:type="dxa"/>
          </w:tcPr>
          <w:p w14:paraId="1881AB81" w14:textId="77777777" w:rsidR="00D3178E" w:rsidRPr="00D3178E" w:rsidRDefault="00D3178E" w:rsidP="00CA5551">
            <w:pPr>
              <w:rPr>
                <w:b/>
                <w:bCs/>
                <w:sz w:val="16"/>
                <w:szCs w:val="16"/>
              </w:rPr>
            </w:pPr>
            <w:r w:rsidRPr="00D3178E">
              <w:rPr>
                <w:b/>
                <w:bCs/>
                <w:sz w:val="16"/>
                <w:szCs w:val="16"/>
              </w:rPr>
              <w:t>Date completed</w:t>
            </w:r>
          </w:p>
        </w:tc>
        <w:tc>
          <w:tcPr>
            <w:tcW w:w="4896" w:type="dxa"/>
            <w:gridSpan w:val="9"/>
          </w:tcPr>
          <w:p w14:paraId="419D3E6B" w14:textId="77777777" w:rsidR="00D3178E" w:rsidRPr="00D3178E" w:rsidRDefault="00D3178E" w:rsidP="00CA5551">
            <w:pPr>
              <w:rPr>
                <w:sz w:val="16"/>
                <w:szCs w:val="16"/>
              </w:rPr>
            </w:pPr>
          </w:p>
        </w:tc>
      </w:tr>
      <w:tr w:rsidR="00D3178E" w14:paraId="1D4CBF51" w14:textId="77777777" w:rsidTr="00CA5551">
        <w:tc>
          <w:tcPr>
            <w:tcW w:w="4120" w:type="dxa"/>
          </w:tcPr>
          <w:p w14:paraId="19E41182" w14:textId="77777777" w:rsidR="00D3178E" w:rsidRPr="00D3178E" w:rsidRDefault="00D3178E" w:rsidP="00CA5551">
            <w:pPr>
              <w:rPr>
                <w:b/>
                <w:bCs/>
                <w:sz w:val="16"/>
                <w:szCs w:val="16"/>
              </w:rPr>
            </w:pPr>
            <w:r w:rsidRPr="00D3178E">
              <w:rPr>
                <w:b/>
                <w:bCs/>
                <w:sz w:val="16"/>
                <w:szCs w:val="16"/>
              </w:rPr>
              <w:t xml:space="preserve">Review date </w:t>
            </w:r>
          </w:p>
          <w:p w14:paraId="5D8076C0" w14:textId="77777777" w:rsidR="00D3178E" w:rsidRPr="00D3178E" w:rsidRDefault="00D3178E" w:rsidP="00CA5551">
            <w:pPr>
              <w:rPr>
                <w:sz w:val="16"/>
                <w:szCs w:val="16"/>
              </w:rPr>
            </w:pPr>
          </w:p>
          <w:p w14:paraId="24588B61" w14:textId="77777777" w:rsidR="00D3178E" w:rsidRPr="00D3178E" w:rsidRDefault="00D3178E" w:rsidP="00CA5551">
            <w:pPr>
              <w:rPr>
                <w:b/>
                <w:bCs/>
                <w:sz w:val="16"/>
                <w:szCs w:val="16"/>
              </w:rPr>
            </w:pPr>
            <w:r w:rsidRPr="00D3178E">
              <w:rPr>
                <w:sz w:val="16"/>
                <w:szCs w:val="16"/>
              </w:rPr>
              <w:t>(</w:t>
            </w:r>
            <w:proofErr w:type="gramStart"/>
            <w:r w:rsidRPr="00D3178E">
              <w:rPr>
                <w:sz w:val="16"/>
                <w:szCs w:val="16"/>
              </w:rPr>
              <w:t>must</w:t>
            </w:r>
            <w:proofErr w:type="gramEnd"/>
            <w:r w:rsidRPr="00D3178E">
              <w:rPr>
                <w:sz w:val="16"/>
                <w:szCs w:val="16"/>
              </w:rPr>
              <w:t xml:space="preserve"> be reviewed at least annually or as circumstances regarding the arrangement change)</w:t>
            </w:r>
          </w:p>
        </w:tc>
        <w:tc>
          <w:tcPr>
            <w:tcW w:w="4896" w:type="dxa"/>
            <w:gridSpan w:val="9"/>
          </w:tcPr>
          <w:p w14:paraId="73E7C3BA" w14:textId="77777777" w:rsidR="00D3178E" w:rsidRPr="00D3178E" w:rsidRDefault="00D3178E" w:rsidP="00CA5551">
            <w:pPr>
              <w:rPr>
                <w:sz w:val="16"/>
                <w:szCs w:val="16"/>
              </w:rPr>
            </w:pPr>
          </w:p>
        </w:tc>
      </w:tr>
      <w:tr w:rsidR="00D3178E" w14:paraId="2AEB9E7A" w14:textId="77777777" w:rsidTr="00CA5551">
        <w:tc>
          <w:tcPr>
            <w:tcW w:w="4120" w:type="dxa"/>
          </w:tcPr>
          <w:p w14:paraId="24544CEF" w14:textId="77777777" w:rsidR="00D3178E" w:rsidRPr="00D3178E" w:rsidRDefault="00D3178E" w:rsidP="00CA5551">
            <w:pPr>
              <w:rPr>
                <w:b/>
                <w:bCs/>
                <w:sz w:val="16"/>
                <w:szCs w:val="16"/>
              </w:rPr>
            </w:pPr>
            <w:r w:rsidRPr="00D3178E">
              <w:rPr>
                <w:b/>
                <w:bCs/>
                <w:sz w:val="16"/>
                <w:szCs w:val="16"/>
              </w:rPr>
              <w:t>Name of social worker completing form</w:t>
            </w:r>
          </w:p>
        </w:tc>
        <w:tc>
          <w:tcPr>
            <w:tcW w:w="4896" w:type="dxa"/>
            <w:gridSpan w:val="9"/>
          </w:tcPr>
          <w:p w14:paraId="511843BE" w14:textId="77777777" w:rsidR="00D3178E" w:rsidRPr="00D3178E" w:rsidRDefault="00D3178E" w:rsidP="00CA5551">
            <w:pPr>
              <w:rPr>
                <w:sz w:val="16"/>
                <w:szCs w:val="16"/>
              </w:rPr>
            </w:pPr>
          </w:p>
        </w:tc>
      </w:tr>
      <w:tr w:rsidR="00D3178E" w14:paraId="31539619" w14:textId="77777777" w:rsidTr="00CA5551">
        <w:tc>
          <w:tcPr>
            <w:tcW w:w="4120" w:type="dxa"/>
          </w:tcPr>
          <w:p w14:paraId="2C2B689E" w14:textId="77777777" w:rsidR="00D3178E" w:rsidRPr="00D3178E" w:rsidRDefault="00D3178E" w:rsidP="00CA5551">
            <w:pPr>
              <w:rPr>
                <w:b/>
                <w:bCs/>
                <w:sz w:val="16"/>
                <w:szCs w:val="16"/>
              </w:rPr>
            </w:pPr>
            <w:r w:rsidRPr="00D3178E">
              <w:rPr>
                <w:b/>
                <w:bCs/>
                <w:sz w:val="16"/>
                <w:szCs w:val="16"/>
              </w:rPr>
              <w:t>Name of foster carer/s</w:t>
            </w:r>
          </w:p>
        </w:tc>
        <w:tc>
          <w:tcPr>
            <w:tcW w:w="4896" w:type="dxa"/>
            <w:gridSpan w:val="9"/>
          </w:tcPr>
          <w:p w14:paraId="18593504" w14:textId="77777777" w:rsidR="00D3178E" w:rsidRPr="00D3178E" w:rsidRDefault="00D3178E" w:rsidP="00CA5551">
            <w:pPr>
              <w:rPr>
                <w:sz w:val="16"/>
                <w:szCs w:val="16"/>
              </w:rPr>
            </w:pPr>
          </w:p>
        </w:tc>
      </w:tr>
      <w:tr w:rsidR="00D3178E" w14:paraId="1E591781" w14:textId="77777777" w:rsidTr="00CA5551">
        <w:tc>
          <w:tcPr>
            <w:tcW w:w="4120" w:type="dxa"/>
          </w:tcPr>
          <w:p w14:paraId="6EB20709" w14:textId="77777777" w:rsidR="00D3178E" w:rsidRPr="00D3178E" w:rsidRDefault="00D3178E" w:rsidP="00CA5551">
            <w:pPr>
              <w:rPr>
                <w:b/>
                <w:bCs/>
                <w:sz w:val="16"/>
                <w:szCs w:val="16"/>
              </w:rPr>
            </w:pPr>
            <w:r w:rsidRPr="00D3178E">
              <w:rPr>
                <w:b/>
                <w:bCs/>
                <w:sz w:val="16"/>
                <w:szCs w:val="16"/>
              </w:rPr>
              <w:t xml:space="preserve">Name of Fostering Team Manager </w:t>
            </w:r>
          </w:p>
        </w:tc>
        <w:tc>
          <w:tcPr>
            <w:tcW w:w="4896" w:type="dxa"/>
            <w:gridSpan w:val="9"/>
          </w:tcPr>
          <w:p w14:paraId="3EC4C8D3" w14:textId="77777777" w:rsidR="00D3178E" w:rsidRPr="00D3178E" w:rsidRDefault="00D3178E" w:rsidP="00CA5551">
            <w:pPr>
              <w:rPr>
                <w:sz w:val="16"/>
                <w:szCs w:val="16"/>
              </w:rPr>
            </w:pPr>
          </w:p>
        </w:tc>
      </w:tr>
    </w:tbl>
    <w:p w14:paraId="315EA1CE" w14:textId="2CD9A8E4" w:rsidR="00F125B0" w:rsidRDefault="00F66A6A" w:rsidP="00D3178E">
      <w:pPr>
        <w:spacing w:after="0"/>
        <w:jc w:val="center"/>
        <w:rPr>
          <w:b/>
          <w:bCs/>
        </w:rPr>
      </w:pPr>
      <w:r w:rsidRPr="00751055">
        <w:rPr>
          <w:b/>
          <w:bCs/>
        </w:rPr>
        <w:t xml:space="preserve">Once completed </w:t>
      </w:r>
      <w:r w:rsidR="00751055">
        <w:rPr>
          <w:b/>
          <w:bCs/>
        </w:rPr>
        <w:t xml:space="preserve">by the SSW </w:t>
      </w:r>
      <w:r w:rsidRPr="00751055">
        <w:rPr>
          <w:b/>
          <w:bCs/>
        </w:rPr>
        <w:t>this risk assessment should be added to both the carers and children’s LCS records under documents with a case note added.</w:t>
      </w:r>
    </w:p>
    <w:p w14:paraId="3530F896" w14:textId="77777777" w:rsidR="00D3178E" w:rsidRPr="00D3178E" w:rsidRDefault="00D3178E" w:rsidP="00D3178E">
      <w:pPr>
        <w:spacing w:after="0"/>
        <w:jc w:val="center"/>
        <w:rPr>
          <w:rFonts w:ascii="Comic Sans MS" w:hAnsi="Comic Sans MS"/>
          <w:sz w:val="24"/>
          <w:szCs w:val="24"/>
        </w:rPr>
      </w:pPr>
    </w:p>
    <w:tbl>
      <w:tblPr>
        <w:tblStyle w:val="TableGrid"/>
        <w:tblW w:w="0" w:type="auto"/>
        <w:jc w:val="center"/>
        <w:tblLook w:val="04A0" w:firstRow="1" w:lastRow="0" w:firstColumn="1" w:lastColumn="0" w:noHBand="0" w:noVBand="1"/>
      </w:tblPr>
      <w:tblGrid>
        <w:gridCol w:w="5524"/>
      </w:tblGrid>
      <w:tr w:rsidR="00F125B0" w14:paraId="0B9AD366" w14:textId="77777777" w:rsidTr="00DA692F">
        <w:trPr>
          <w:jc w:val="center"/>
        </w:trPr>
        <w:tc>
          <w:tcPr>
            <w:tcW w:w="5524" w:type="dxa"/>
          </w:tcPr>
          <w:p w14:paraId="756700E9" w14:textId="77777777" w:rsidR="00F125B0" w:rsidRPr="00D3178E" w:rsidRDefault="00F125B0" w:rsidP="00D3178E">
            <w:pPr>
              <w:rPr>
                <w:rFonts w:ascii="Comic Sans MS" w:hAnsi="Comic Sans MS"/>
                <w:sz w:val="24"/>
                <w:szCs w:val="24"/>
              </w:rPr>
            </w:pPr>
            <w:r w:rsidRPr="00D3178E">
              <w:rPr>
                <w:rFonts w:ascii="Comic Sans MS" w:hAnsi="Comic Sans MS"/>
                <w:sz w:val="24"/>
                <w:szCs w:val="24"/>
              </w:rPr>
              <w:t>Policy date: 16.06.22</w:t>
            </w:r>
          </w:p>
        </w:tc>
      </w:tr>
      <w:tr w:rsidR="00F125B0" w14:paraId="72AE6E37" w14:textId="77777777" w:rsidTr="00DA692F">
        <w:trPr>
          <w:jc w:val="center"/>
        </w:trPr>
        <w:tc>
          <w:tcPr>
            <w:tcW w:w="5524" w:type="dxa"/>
          </w:tcPr>
          <w:p w14:paraId="4DACA122" w14:textId="77777777" w:rsidR="00F125B0" w:rsidRPr="00D3178E" w:rsidRDefault="00F125B0" w:rsidP="00DA692F">
            <w:pPr>
              <w:rPr>
                <w:rFonts w:ascii="Comic Sans MS" w:hAnsi="Comic Sans MS"/>
                <w:sz w:val="24"/>
                <w:szCs w:val="24"/>
              </w:rPr>
            </w:pPr>
            <w:r w:rsidRPr="00D3178E">
              <w:rPr>
                <w:rFonts w:ascii="Comic Sans MS" w:hAnsi="Comic Sans MS"/>
                <w:sz w:val="24"/>
                <w:szCs w:val="24"/>
              </w:rPr>
              <w:t>Reviewed by Fostering Managers: 16.06.22</w:t>
            </w:r>
          </w:p>
        </w:tc>
      </w:tr>
      <w:tr w:rsidR="00F125B0" w14:paraId="79DCA6D7" w14:textId="77777777" w:rsidTr="00DA692F">
        <w:trPr>
          <w:jc w:val="center"/>
        </w:trPr>
        <w:tc>
          <w:tcPr>
            <w:tcW w:w="5524" w:type="dxa"/>
          </w:tcPr>
          <w:p w14:paraId="28C71E28" w14:textId="49CE4DF6" w:rsidR="00F125B0" w:rsidRPr="00D3178E" w:rsidRDefault="00F125B0" w:rsidP="00DA692F">
            <w:pPr>
              <w:rPr>
                <w:rFonts w:ascii="Comic Sans MS" w:hAnsi="Comic Sans MS"/>
                <w:sz w:val="24"/>
                <w:szCs w:val="24"/>
              </w:rPr>
            </w:pPr>
            <w:r w:rsidRPr="00D3178E">
              <w:rPr>
                <w:rFonts w:ascii="Comic Sans MS" w:hAnsi="Comic Sans MS"/>
                <w:sz w:val="24"/>
                <w:szCs w:val="24"/>
              </w:rPr>
              <w:t xml:space="preserve">Approved by SMT: </w:t>
            </w:r>
            <w:r w:rsidR="00D3178E">
              <w:rPr>
                <w:rFonts w:ascii="Comic Sans MS" w:hAnsi="Comic Sans MS"/>
                <w:sz w:val="24"/>
                <w:szCs w:val="24"/>
              </w:rPr>
              <w:t>27.06.22</w:t>
            </w:r>
          </w:p>
        </w:tc>
      </w:tr>
      <w:tr w:rsidR="00F125B0" w14:paraId="1E3546CC" w14:textId="77777777" w:rsidTr="00DA692F">
        <w:trPr>
          <w:jc w:val="center"/>
        </w:trPr>
        <w:tc>
          <w:tcPr>
            <w:tcW w:w="5524" w:type="dxa"/>
          </w:tcPr>
          <w:p w14:paraId="20F97CCB" w14:textId="56ED61C6" w:rsidR="00F125B0" w:rsidRPr="00D3178E" w:rsidRDefault="00F125B0" w:rsidP="00DA692F">
            <w:pPr>
              <w:rPr>
                <w:rFonts w:ascii="Comic Sans MS" w:hAnsi="Comic Sans MS"/>
                <w:sz w:val="24"/>
                <w:szCs w:val="24"/>
              </w:rPr>
            </w:pPr>
            <w:r w:rsidRPr="00D3178E">
              <w:rPr>
                <w:rFonts w:ascii="Comic Sans MS" w:hAnsi="Comic Sans MS"/>
                <w:sz w:val="24"/>
                <w:szCs w:val="24"/>
              </w:rPr>
              <w:t>Policy Review Date:</w:t>
            </w:r>
            <w:r w:rsidR="00D3178E">
              <w:rPr>
                <w:rFonts w:ascii="Comic Sans MS" w:hAnsi="Comic Sans MS"/>
                <w:sz w:val="24"/>
                <w:szCs w:val="24"/>
              </w:rPr>
              <w:t xml:space="preserve"> 27.06.23</w:t>
            </w:r>
          </w:p>
        </w:tc>
      </w:tr>
    </w:tbl>
    <w:p w14:paraId="0D92C055" w14:textId="7F0D03FB" w:rsidR="00F66A6A" w:rsidRPr="00751055" w:rsidRDefault="00F66A6A" w:rsidP="00F66A6A">
      <w:pPr>
        <w:jc w:val="center"/>
        <w:rPr>
          <w:b/>
          <w:bCs/>
        </w:rPr>
      </w:pPr>
      <w:r w:rsidRPr="00751055">
        <w:rPr>
          <w:b/>
          <w:bCs/>
        </w:rPr>
        <w:lastRenderedPageBreak/>
        <w:t xml:space="preserve"> </w:t>
      </w:r>
    </w:p>
    <w:sectPr w:rsidR="00F66A6A" w:rsidRPr="00751055">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2AF22" w14:textId="77777777" w:rsidR="00B4201B" w:rsidRDefault="00B4201B" w:rsidP="00900396">
      <w:pPr>
        <w:spacing w:after="0" w:line="240" w:lineRule="auto"/>
      </w:pPr>
      <w:r>
        <w:separator/>
      </w:r>
    </w:p>
  </w:endnote>
  <w:endnote w:type="continuationSeparator" w:id="0">
    <w:p w14:paraId="0F5B573E" w14:textId="77777777" w:rsidR="00B4201B" w:rsidRDefault="00B4201B" w:rsidP="00900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6AB84" w14:textId="77777777" w:rsidR="00CA5551" w:rsidRDefault="00CA55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6504886"/>
      <w:docPartObj>
        <w:docPartGallery w:val="Page Numbers (Bottom of Page)"/>
        <w:docPartUnique/>
      </w:docPartObj>
    </w:sdtPr>
    <w:sdtEndPr>
      <w:rPr>
        <w:noProof/>
      </w:rPr>
    </w:sdtEndPr>
    <w:sdtContent>
      <w:p w14:paraId="78C5C39A" w14:textId="210FDD40" w:rsidR="00900396" w:rsidRDefault="0090039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C53D6BB" w14:textId="77777777" w:rsidR="00900396" w:rsidRDefault="009003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F5761" w14:textId="77777777" w:rsidR="00CA5551" w:rsidRDefault="00CA5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AF08B" w14:textId="77777777" w:rsidR="00B4201B" w:rsidRDefault="00B4201B" w:rsidP="00900396">
      <w:pPr>
        <w:spacing w:after="0" w:line="240" w:lineRule="auto"/>
      </w:pPr>
      <w:r>
        <w:separator/>
      </w:r>
    </w:p>
  </w:footnote>
  <w:footnote w:type="continuationSeparator" w:id="0">
    <w:p w14:paraId="38568055" w14:textId="77777777" w:rsidR="00B4201B" w:rsidRDefault="00B4201B" w:rsidP="009003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0F00D" w14:textId="77777777" w:rsidR="00CA5551" w:rsidRDefault="00CA55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304E8" w14:textId="3A5AA931" w:rsidR="00D3178E" w:rsidRDefault="00D3178E" w:rsidP="00751055">
    <w:pPr>
      <w:spacing w:after="0"/>
      <w:jc w:val="center"/>
      <w:rPr>
        <w:rFonts w:ascii="Comic Sans MS" w:hAnsi="Comic Sans MS" w:cs="Arial"/>
        <w:sz w:val="28"/>
        <w:szCs w:val="28"/>
        <w:u w:val="single"/>
      </w:rPr>
    </w:pPr>
    <w:r>
      <w:rPr>
        <w:noProof/>
      </w:rPr>
      <w:drawing>
        <wp:anchor distT="0" distB="0" distL="114300" distR="114300" simplePos="0" relativeHeight="251661312" behindDoc="0" locked="0" layoutInCell="1" allowOverlap="1" wp14:anchorId="079A126A" wp14:editId="7648AF4A">
          <wp:simplePos x="0" y="0"/>
          <wp:positionH relativeFrom="margin">
            <wp:align>left</wp:align>
          </wp:positionH>
          <wp:positionV relativeFrom="topMargin">
            <wp:posOffset>457835</wp:posOffset>
          </wp:positionV>
          <wp:extent cx="1422400" cy="790222"/>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2400" cy="790222"/>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266DEA6E" wp14:editId="05FA05B2">
          <wp:simplePos x="0" y="0"/>
          <wp:positionH relativeFrom="margin">
            <wp:align>right</wp:align>
          </wp:positionH>
          <wp:positionV relativeFrom="paragraph">
            <wp:posOffset>8255</wp:posOffset>
          </wp:positionV>
          <wp:extent cx="3327400" cy="879657"/>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27400" cy="87965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35FD00" w14:textId="48C7F6FA" w:rsidR="00D3178E" w:rsidRDefault="00D3178E" w:rsidP="00D3178E">
    <w:pPr>
      <w:tabs>
        <w:tab w:val="left" w:pos="1176"/>
      </w:tabs>
      <w:spacing w:after="0"/>
      <w:rPr>
        <w:rFonts w:ascii="Comic Sans MS" w:hAnsi="Comic Sans MS" w:cs="Arial"/>
        <w:sz w:val="28"/>
        <w:szCs w:val="28"/>
        <w:u w:val="single"/>
      </w:rPr>
    </w:pPr>
  </w:p>
  <w:p w14:paraId="52DE40E7" w14:textId="77777777" w:rsidR="00D3178E" w:rsidRDefault="00D3178E" w:rsidP="00751055">
    <w:pPr>
      <w:spacing w:after="0"/>
      <w:jc w:val="center"/>
      <w:rPr>
        <w:rFonts w:ascii="Comic Sans MS" w:hAnsi="Comic Sans MS" w:cs="Arial"/>
        <w:sz w:val="28"/>
        <w:szCs w:val="28"/>
        <w:u w:val="single"/>
      </w:rPr>
    </w:pPr>
  </w:p>
  <w:p w14:paraId="706A35C3" w14:textId="77777777" w:rsidR="00D3178E" w:rsidRDefault="00D3178E" w:rsidP="00751055">
    <w:pPr>
      <w:spacing w:after="0"/>
      <w:jc w:val="center"/>
      <w:rPr>
        <w:rFonts w:ascii="Comic Sans MS" w:hAnsi="Comic Sans MS" w:cs="Arial"/>
        <w:sz w:val="28"/>
        <w:szCs w:val="28"/>
        <w:u w:val="single"/>
      </w:rPr>
    </w:pPr>
  </w:p>
  <w:p w14:paraId="19A9FE59" w14:textId="336CCFBC" w:rsidR="00751055" w:rsidRPr="00D3178E" w:rsidRDefault="00751055" w:rsidP="00751055">
    <w:pPr>
      <w:spacing w:after="0"/>
      <w:jc w:val="center"/>
      <w:rPr>
        <w:rFonts w:ascii="Comic Sans MS" w:hAnsi="Comic Sans MS" w:cs="Arial"/>
        <w:sz w:val="28"/>
        <w:szCs w:val="28"/>
        <w:u w:val="single"/>
      </w:rPr>
    </w:pPr>
    <w:r w:rsidRPr="00D3178E">
      <w:rPr>
        <w:rFonts w:ascii="Comic Sans MS" w:hAnsi="Comic Sans MS" w:cs="Arial"/>
        <w:sz w:val="28"/>
        <w:szCs w:val="28"/>
        <w:u w:val="single"/>
      </w:rPr>
      <w:t>Dudley MBC Fostering Service</w:t>
    </w:r>
  </w:p>
  <w:p w14:paraId="783A1F87" w14:textId="520EA40D" w:rsidR="00CA5551" w:rsidRPr="00CA5551" w:rsidRDefault="00751055" w:rsidP="00CA5551">
    <w:pPr>
      <w:spacing w:after="0"/>
      <w:jc w:val="center"/>
      <w:rPr>
        <w:rFonts w:ascii="Comic Sans MS" w:hAnsi="Comic Sans MS" w:cs="Arial"/>
        <w:sz w:val="28"/>
        <w:szCs w:val="28"/>
      </w:rPr>
    </w:pPr>
    <w:r w:rsidRPr="00D3178E">
      <w:rPr>
        <w:rFonts w:ascii="Comic Sans MS" w:hAnsi="Comic Sans MS" w:cs="Arial"/>
        <w:sz w:val="28"/>
        <w:szCs w:val="28"/>
      </w:rPr>
      <w:t>Bedroom Occupancy / Sharing Procedure</w:t>
    </w:r>
  </w:p>
  <w:p w14:paraId="0EDA220B" w14:textId="027EE2B9" w:rsidR="00751055" w:rsidRPr="00CA5551" w:rsidRDefault="00751055" w:rsidP="00CA5551">
    <w:pPr>
      <w:pStyle w:val="Header"/>
      <w:jc w:val="center"/>
      <w:rPr>
        <w:rFonts w:ascii="Comic Sans MS" w:hAnsi="Comic Sans MS"/>
        <w:sz w:val="28"/>
        <w:szCs w:val="28"/>
      </w:rPr>
    </w:pPr>
    <w:r w:rsidRPr="00D3178E">
      <w:rPr>
        <w:rFonts w:ascii="Comic Sans MS" w:hAnsi="Comic Sans MS" w:cs="Arial"/>
        <w:sz w:val="28"/>
        <w:szCs w:val="28"/>
      </w:rPr>
      <w:t xml:space="preserve"> </w:t>
    </w:r>
    <w:r w:rsidR="00CA5551">
      <w:rPr>
        <w:rFonts w:ascii="Comic Sans MS" w:hAnsi="Comic Sans MS" w:cs="Arial"/>
        <w:sz w:val="28"/>
        <w:szCs w:val="28"/>
      </w:rPr>
      <w:t>Version: 1 – 2022-2023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3548D" w14:textId="77777777" w:rsidR="00CA5551" w:rsidRDefault="00CA55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CAD"/>
    <w:rsid w:val="003336F5"/>
    <w:rsid w:val="00413B66"/>
    <w:rsid w:val="004C4426"/>
    <w:rsid w:val="005265F7"/>
    <w:rsid w:val="005D0699"/>
    <w:rsid w:val="006B5AEB"/>
    <w:rsid w:val="007311A8"/>
    <w:rsid w:val="00751055"/>
    <w:rsid w:val="00815CAD"/>
    <w:rsid w:val="00900396"/>
    <w:rsid w:val="00A7543F"/>
    <w:rsid w:val="00B4201B"/>
    <w:rsid w:val="00B42B46"/>
    <w:rsid w:val="00BF0A1D"/>
    <w:rsid w:val="00C354BB"/>
    <w:rsid w:val="00CA5551"/>
    <w:rsid w:val="00CB55A9"/>
    <w:rsid w:val="00CB7580"/>
    <w:rsid w:val="00D3178E"/>
    <w:rsid w:val="00D723CC"/>
    <w:rsid w:val="00E16ABD"/>
    <w:rsid w:val="00E525BA"/>
    <w:rsid w:val="00F125B0"/>
    <w:rsid w:val="00F66A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4B7150"/>
  <w15:chartTrackingRefBased/>
  <w15:docId w15:val="{0D57BA96-9B22-4C73-AE4D-7BD30150B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5551"/>
    <w:pPr>
      <w:keepNext/>
      <w:keepLines/>
      <w:spacing w:before="240" w:after="0" w:line="240" w:lineRule="auto"/>
      <w:outlineLvl w:val="0"/>
    </w:pPr>
    <w:rPr>
      <w:rFonts w:ascii="Arial" w:eastAsiaTheme="majorEastAsia" w:hAnsi="Arial" w:cstheme="majorBidi"/>
      <w:color w:val="00C0D6"/>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5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003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0396"/>
  </w:style>
  <w:style w:type="paragraph" w:styleId="Footer">
    <w:name w:val="footer"/>
    <w:basedOn w:val="Normal"/>
    <w:link w:val="FooterChar"/>
    <w:uiPriority w:val="99"/>
    <w:unhideWhenUsed/>
    <w:rsid w:val="009003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0396"/>
  </w:style>
  <w:style w:type="character" w:styleId="CommentReference">
    <w:name w:val="annotation reference"/>
    <w:basedOn w:val="DefaultParagraphFont"/>
    <w:uiPriority w:val="99"/>
    <w:semiHidden/>
    <w:unhideWhenUsed/>
    <w:rsid w:val="00CB55A9"/>
    <w:rPr>
      <w:sz w:val="16"/>
      <w:szCs w:val="16"/>
    </w:rPr>
  </w:style>
  <w:style w:type="paragraph" w:styleId="CommentText">
    <w:name w:val="annotation text"/>
    <w:basedOn w:val="Normal"/>
    <w:link w:val="CommentTextChar"/>
    <w:uiPriority w:val="99"/>
    <w:semiHidden/>
    <w:unhideWhenUsed/>
    <w:rsid w:val="00CB55A9"/>
    <w:pPr>
      <w:spacing w:line="240" w:lineRule="auto"/>
    </w:pPr>
    <w:rPr>
      <w:sz w:val="20"/>
      <w:szCs w:val="20"/>
    </w:rPr>
  </w:style>
  <w:style w:type="character" w:customStyle="1" w:styleId="CommentTextChar">
    <w:name w:val="Comment Text Char"/>
    <w:basedOn w:val="DefaultParagraphFont"/>
    <w:link w:val="CommentText"/>
    <w:uiPriority w:val="99"/>
    <w:semiHidden/>
    <w:rsid w:val="00CB55A9"/>
    <w:rPr>
      <w:sz w:val="20"/>
      <w:szCs w:val="20"/>
    </w:rPr>
  </w:style>
  <w:style w:type="paragraph" w:styleId="CommentSubject">
    <w:name w:val="annotation subject"/>
    <w:basedOn w:val="CommentText"/>
    <w:next w:val="CommentText"/>
    <w:link w:val="CommentSubjectChar"/>
    <w:uiPriority w:val="99"/>
    <w:semiHidden/>
    <w:unhideWhenUsed/>
    <w:rsid w:val="00CB55A9"/>
    <w:rPr>
      <w:b/>
      <w:bCs/>
    </w:rPr>
  </w:style>
  <w:style w:type="character" w:customStyle="1" w:styleId="CommentSubjectChar">
    <w:name w:val="Comment Subject Char"/>
    <w:basedOn w:val="CommentTextChar"/>
    <w:link w:val="CommentSubject"/>
    <w:uiPriority w:val="99"/>
    <w:semiHidden/>
    <w:rsid w:val="00CB55A9"/>
    <w:rPr>
      <w:b/>
      <w:bCs/>
      <w:sz w:val="20"/>
      <w:szCs w:val="20"/>
    </w:rPr>
  </w:style>
  <w:style w:type="character" w:customStyle="1" w:styleId="Heading1Char">
    <w:name w:val="Heading 1 Char"/>
    <w:basedOn w:val="DefaultParagraphFont"/>
    <w:link w:val="Heading1"/>
    <w:uiPriority w:val="9"/>
    <w:rsid w:val="00CA5551"/>
    <w:rPr>
      <w:rFonts w:ascii="Arial" w:eastAsiaTheme="majorEastAsia" w:hAnsi="Arial" w:cstheme="majorBidi"/>
      <w:color w:val="00C0D6"/>
      <w:sz w:val="4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972</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Owen (Children in Care and Resources)</dc:creator>
  <cp:keywords/>
  <dc:description/>
  <cp:lastModifiedBy>Jamie Owen (Children in Care and Resources)</cp:lastModifiedBy>
  <cp:revision>2</cp:revision>
  <dcterms:created xsi:type="dcterms:W3CDTF">2022-07-18T16:11:00Z</dcterms:created>
  <dcterms:modified xsi:type="dcterms:W3CDTF">2022-07-18T16:11:00Z</dcterms:modified>
</cp:coreProperties>
</file>