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951C" w14:textId="16A8B690" w:rsidR="00BD17FD" w:rsidRPr="00BD17FD" w:rsidRDefault="00BD17FD" w:rsidP="00BD17FD">
      <w:pPr>
        <w:pBdr>
          <w:bottom w:val="single" w:sz="12" w:space="0" w:color="D9E5F4"/>
        </w:pBdr>
        <w:shd w:val="clear" w:color="auto" w:fill="FFFFFF"/>
        <w:spacing w:before="100" w:beforeAutospacing="1" w:after="100" w:afterAutospacing="1" w:line="336" w:lineRule="auto"/>
        <w:jc w:val="both"/>
        <w:outlineLvl w:val="1"/>
        <w:rPr>
          <w:rFonts w:ascii="Arial" w:eastAsia="Times New Roman" w:hAnsi="Arial" w:cs="Arial"/>
          <w:lang w:eastAsia="en-GB"/>
        </w:rPr>
      </w:pPr>
      <w:r>
        <w:rPr>
          <w:rFonts w:ascii="Arial" w:eastAsia="Times New Roman" w:hAnsi="Arial" w:cs="Arial"/>
          <w:lang w:eastAsia="en-GB"/>
        </w:rPr>
        <w:t>Below is an exemplar of the new template in action.</w:t>
      </w:r>
    </w:p>
    <w:p w14:paraId="47836127" w14:textId="4FDADF91" w:rsidR="00BD17FD" w:rsidRPr="0043664C" w:rsidRDefault="004D3FA2" w:rsidP="00BD17FD">
      <w:pPr>
        <w:pBdr>
          <w:bottom w:val="single" w:sz="12" w:space="0" w:color="D9E5F4"/>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Pr>
          <w:rFonts w:ascii="Arial" w:eastAsia="Times New Roman" w:hAnsi="Arial" w:cs="Arial"/>
          <w:b/>
          <w:bCs/>
          <w:sz w:val="23"/>
          <w:szCs w:val="23"/>
          <w:lang w:eastAsia="en-GB"/>
        </w:rPr>
        <w:t>Child &amp; Family</w:t>
      </w:r>
      <w:r w:rsidR="00BD17FD">
        <w:rPr>
          <w:rFonts w:ascii="Arial" w:eastAsia="Times New Roman" w:hAnsi="Arial" w:cs="Arial"/>
          <w:b/>
          <w:bCs/>
          <w:sz w:val="23"/>
          <w:szCs w:val="23"/>
          <w:lang w:eastAsia="en-GB"/>
        </w:rPr>
        <w:t xml:space="preserve"> Supervision Template</w:t>
      </w:r>
      <w:r w:rsidR="00BD17FD">
        <w:t xml:space="preserve"> </w:t>
      </w:r>
    </w:p>
    <w:tbl>
      <w:tblPr>
        <w:tblStyle w:val="TableGrid1"/>
        <w:tblW w:w="0" w:type="auto"/>
        <w:tblLook w:val="04A0" w:firstRow="1" w:lastRow="0" w:firstColumn="1" w:lastColumn="0" w:noHBand="0" w:noVBand="1"/>
      </w:tblPr>
      <w:tblGrid>
        <w:gridCol w:w="2773"/>
        <w:gridCol w:w="6243"/>
      </w:tblGrid>
      <w:tr w:rsidR="00BD17FD" w:rsidRPr="00484B9F" w14:paraId="7BD69CAA" w14:textId="77777777" w:rsidTr="00770381">
        <w:tc>
          <w:tcPr>
            <w:tcW w:w="3227" w:type="dxa"/>
            <w:shd w:val="clear" w:color="auto" w:fill="FBE4D5" w:themeFill="accent2" w:themeFillTint="33"/>
          </w:tcPr>
          <w:p w14:paraId="1632DF80" w14:textId="77777777" w:rsidR="00BD17FD" w:rsidRPr="00484B9F" w:rsidRDefault="00BD17FD" w:rsidP="00770381">
            <w:r w:rsidRPr="00484B9F">
              <w:t>Date of supervision</w:t>
            </w:r>
          </w:p>
        </w:tc>
        <w:tc>
          <w:tcPr>
            <w:tcW w:w="7825" w:type="dxa"/>
          </w:tcPr>
          <w:p w14:paraId="38B4EC2B" w14:textId="77777777" w:rsidR="00BD17FD" w:rsidRPr="00484B9F" w:rsidRDefault="00BD17FD" w:rsidP="00770381">
            <w:r>
              <w:t>15 February 2022</w:t>
            </w:r>
          </w:p>
          <w:p w14:paraId="0FD51015" w14:textId="77777777" w:rsidR="00BD17FD" w:rsidRPr="00484B9F" w:rsidRDefault="00BD17FD" w:rsidP="00770381"/>
        </w:tc>
      </w:tr>
      <w:tr w:rsidR="00BD17FD" w:rsidRPr="00484B9F" w14:paraId="0535735D" w14:textId="77777777" w:rsidTr="00770381">
        <w:tc>
          <w:tcPr>
            <w:tcW w:w="3227" w:type="dxa"/>
            <w:shd w:val="clear" w:color="auto" w:fill="FBE4D5" w:themeFill="accent2" w:themeFillTint="33"/>
          </w:tcPr>
          <w:p w14:paraId="734517F2" w14:textId="77777777" w:rsidR="00BD17FD" w:rsidRPr="00484B9F" w:rsidRDefault="00BD17FD" w:rsidP="00770381">
            <w:r w:rsidRPr="00484B9F">
              <w:t>Name of supervisor</w:t>
            </w:r>
          </w:p>
        </w:tc>
        <w:tc>
          <w:tcPr>
            <w:tcW w:w="7825" w:type="dxa"/>
          </w:tcPr>
          <w:p w14:paraId="3CB49839" w14:textId="77777777" w:rsidR="00BD17FD" w:rsidRPr="00484B9F" w:rsidRDefault="00BD17FD" w:rsidP="00770381">
            <w:r>
              <w:t xml:space="preserve">Team Manager </w:t>
            </w:r>
          </w:p>
          <w:p w14:paraId="77409F8A" w14:textId="77777777" w:rsidR="00BD17FD" w:rsidRPr="00484B9F" w:rsidRDefault="00BD17FD" w:rsidP="00770381"/>
        </w:tc>
      </w:tr>
      <w:tr w:rsidR="00BD17FD" w:rsidRPr="00484B9F" w14:paraId="00E48706" w14:textId="77777777" w:rsidTr="00770381">
        <w:tc>
          <w:tcPr>
            <w:tcW w:w="3227" w:type="dxa"/>
            <w:shd w:val="clear" w:color="auto" w:fill="FBE4D5" w:themeFill="accent2" w:themeFillTint="33"/>
          </w:tcPr>
          <w:p w14:paraId="6E975E92" w14:textId="313B1290" w:rsidR="00BD17FD" w:rsidRPr="00484B9F" w:rsidRDefault="00BD17FD" w:rsidP="00770381">
            <w:r w:rsidRPr="00484B9F">
              <w:t xml:space="preserve">Name of </w:t>
            </w:r>
            <w:r w:rsidR="004D3FA2">
              <w:t>practitioner</w:t>
            </w:r>
          </w:p>
        </w:tc>
        <w:tc>
          <w:tcPr>
            <w:tcW w:w="7825" w:type="dxa"/>
          </w:tcPr>
          <w:p w14:paraId="1F082082" w14:textId="570419C7" w:rsidR="00BD17FD" w:rsidRDefault="004D3FA2" w:rsidP="004D3FA2">
            <w:r>
              <w:t>xxxx</w:t>
            </w:r>
          </w:p>
          <w:p w14:paraId="583EEBAF" w14:textId="16859DEC" w:rsidR="004D3FA2" w:rsidRPr="00484B9F" w:rsidRDefault="004D3FA2" w:rsidP="004D3FA2"/>
        </w:tc>
      </w:tr>
      <w:tr w:rsidR="00BD17FD" w:rsidRPr="00484B9F" w14:paraId="579D83EC" w14:textId="77777777" w:rsidTr="00770381">
        <w:tc>
          <w:tcPr>
            <w:tcW w:w="3227" w:type="dxa"/>
            <w:shd w:val="clear" w:color="auto" w:fill="FBE4D5" w:themeFill="accent2" w:themeFillTint="33"/>
          </w:tcPr>
          <w:p w14:paraId="5A1C9A9D" w14:textId="77777777" w:rsidR="00BD17FD" w:rsidRDefault="00BD17FD" w:rsidP="00770381">
            <w:r>
              <w:t>Supervision attendees</w:t>
            </w:r>
          </w:p>
          <w:p w14:paraId="16646409" w14:textId="77777777" w:rsidR="00BD17FD" w:rsidRPr="00484B9F" w:rsidRDefault="00BD17FD" w:rsidP="00770381"/>
        </w:tc>
        <w:tc>
          <w:tcPr>
            <w:tcW w:w="7825" w:type="dxa"/>
          </w:tcPr>
          <w:p w14:paraId="245E7AE6" w14:textId="77777777" w:rsidR="00BD17FD" w:rsidRPr="00484B9F" w:rsidRDefault="00BD17FD" w:rsidP="00770381">
            <w:r>
              <w:t>xxxx</w:t>
            </w:r>
          </w:p>
        </w:tc>
      </w:tr>
      <w:tr w:rsidR="00BD17FD" w:rsidRPr="00484B9F" w14:paraId="32F3BF69" w14:textId="77777777" w:rsidTr="00770381">
        <w:tc>
          <w:tcPr>
            <w:tcW w:w="3227" w:type="dxa"/>
            <w:shd w:val="clear" w:color="auto" w:fill="FBE4D5" w:themeFill="accent2" w:themeFillTint="33"/>
          </w:tcPr>
          <w:p w14:paraId="50DAE1AE" w14:textId="77777777" w:rsidR="00BD17FD" w:rsidRPr="00484B9F" w:rsidRDefault="00BD17FD" w:rsidP="00770381">
            <w:r w:rsidRPr="00484B9F">
              <w:t xml:space="preserve">Name and </w:t>
            </w:r>
            <w:r>
              <w:t xml:space="preserve">Mosaic </w:t>
            </w:r>
            <w:r w:rsidRPr="00484B9F">
              <w:t>ID of child/ren</w:t>
            </w:r>
            <w:r>
              <w:t xml:space="preserve"> or young person</w:t>
            </w:r>
          </w:p>
        </w:tc>
        <w:tc>
          <w:tcPr>
            <w:tcW w:w="7825" w:type="dxa"/>
          </w:tcPr>
          <w:p w14:paraId="7810AE18" w14:textId="77777777" w:rsidR="00BD17FD" w:rsidRPr="00484B9F" w:rsidRDefault="00BD17FD" w:rsidP="00770381"/>
        </w:tc>
      </w:tr>
    </w:tbl>
    <w:p w14:paraId="4C03002D" w14:textId="77777777" w:rsidR="00BD17FD" w:rsidRPr="00484B9F" w:rsidRDefault="00BD17FD" w:rsidP="00BD17FD">
      <w:pPr>
        <w:spacing w:after="120"/>
      </w:pPr>
    </w:p>
    <w:tbl>
      <w:tblPr>
        <w:tblStyle w:val="TableGrid1"/>
        <w:tblW w:w="0" w:type="auto"/>
        <w:tblLook w:val="04A0" w:firstRow="1" w:lastRow="0" w:firstColumn="1" w:lastColumn="0" w:noHBand="0" w:noVBand="1"/>
      </w:tblPr>
      <w:tblGrid>
        <w:gridCol w:w="2943"/>
        <w:gridCol w:w="3006"/>
        <w:gridCol w:w="1559"/>
        <w:gridCol w:w="1508"/>
      </w:tblGrid>
      <w:tr w:rsidR="00BD17FD" w:rsidRPr="00484B9F" w14:paraId="33DE3F81" w14:textId="77777777" w:rsidTr="00770381">
        <w:trPr>
          <w:trHeight w:val="1345"/>
        </w:trPr>
        <w:tc>
          <w:tcPr>
            <w:tcW w:w="2943" w:type="dxa"/>
            <w:shd w:val="clear" w:color="auto" w:fill="FBE4D5" w:themeFill="accent2" w:themeFillTint="33"/>
          </w:tcPr>
          <w:p w14:paraId="2A2AA0CE" w14:textId="77777777" w:rsidR="00BD17FD" w:rsidRDefault="00BD17FD" w:rsidP="00770381">
            <w:pPr>
              <w:rPr>
                <w:b/>
              </w:rPr>
            </w:pPr>
            <w:r>
              <w:rPr>
                <w:b/>
              </w:rPr>
              <w:t xml:space="preserve">Review of actions and updates since last supervision </w:t>
            </w:r>
          </w:p>
          <w:p w14:paraId="4067CC3D" w14:textId="77777777" w:rsidR="00BD17FD" w:rsidRDefault="00BD17FD" w:rsidP="00770381">
            <w:pPr>
              <w:rPr>
                <w:b/>
              </w:rPr>
            </w:pPr>
          </w:p>
          <w:p w14:paraId="69130BFC" w14:textId="77777777" w:rsidR="00BD17FD" w:rsidRDefault="00BD17FD" w:rsidP="00770381">
            <w:r>
              <w:t>Update &amp; reflections on actions from last supervision and outcomes achieved. This can be in relation to the hypotheses/ideas/formulation guiding the work and impact of the interventions being undertaken to bring about  change</w:t>
            </w:r>
          </w:p>
          <w:p w14:paraId="1ABFBBDC" w14:textId="77777777" w:rsidR="00BD17FD" w:rsidRDefault="00BD17FD" w:rsidP="00770381"/>
          <w:p w14:paraId="48969D52" w14:textId="77777777" w:rsidR="00BD17FD" w:rsidRDefault="00BD17FD" w:rsidP="00770381">
            <w:r>
              <w:t xml:space="preserve">If this is the first supervision a brief outline of the reasons for working with the family can be outlined here </w:t>
            </w:r>
          </w:p>
          <w:p w14:paraId="551E27AF" w14:textId="77777777" w:rsidR="00BD17FD" w:rsidRPr="006B168D" w:rsidRDefault="00BD17FD" w:rsidP="00770381"/>
        </w:tc>
        <w:tc>
          <w:tcPr>
            <w:tcW w:w="6073" w:type="dxa"/>
            <w:gridSpan w:val="3"/>
          </w:tcPr>
          <w:p w14:paraId="00E536B3" w14:textId="77777777" w:rsidR="00BD17FD" w:rsidRDefault="00BD17FD" w:rsidP="00770381">
            <w:pPr>
              <w:rPr>
                <w:b/>
                <w:bCs/>
              </w:rPr>
            </w:pPr>
          </w:p>
          <w:p w14:paraId="7470277F" w14:textId="77777777" w:rsidR="00BD17FD" w:rsidRDefault="00BD17FD" w:rsidP="00770381">
            <w:r>
              <w:t xml:space="preserve">Johnny is a child in need. SW saw him alone in park and he said he feels his father is blaming mother alone for breakdown of their marriage. Attempted discussion with father at home, father was polite but evaded conversation about marriage breakdown. </w:t>
            </w:r>
          </w:p>
          <w:p w14:paraId="0DA8355E" w14:textId="77777777" w:rsidR="00BD17FD" w:rsidRDefault="00BD17FD" w:rsidP="00770381"/>
          <w:p w14:paraId="09140A54" w14:textId="77777777" w:rsidR="00BD17FD" w:rsidRDefault="00BD17FD" w:rsidP="00770381">
            <w:r>
              <w:t>Schools and youth centre concerned about Johnny’s mental health deteriorating.</w:t>
            </w:r>
          </w:p>
          <w:p w14:paraId="60DCEE50" w14:textId="77777777" w:rsidR="00BD17FD" w:rsidRDefault="00BD17FD" w:rsidP="00770381"/>
          <w:p w14:paraId="16AF5CF0" w14:textId="77777777" w:rsidR="00BD17FD" w:rsidRDefault="00BD17FD" w:rsidP="00770381">
            <w:r>
              <w:t xml:space="preserve">CAMHS completed assessment and don’t assess Johnny as needing their input. </w:t>
            </w:r>
          </w:p>
          <w:p w14:paraId="608D2FEA" w14:textId="77777777" w:rsidR="00BD17FD" w:rsidRDefault="00BD17FD" w:rsidP="00770381"/>
          <w:p w14:paraId="2373FDD9" w14:textId="77777777" w:rsidR="00BD17FD" w:rsidRPr="00484B9F" w:rsidRDefault="00BD17FD" w:rsidP="00770381"/>
        </w:tc>
      </w:tr>
      <w:tr w:rsidR="00BD17FD" w:rsidRPr="00484B9F" w14:paraId="5C764153" w14:textId="77777777" w:rsidTr="00770381">
        <w:tc>
          <w:tcPr>
            <w:tcW w:w="2943" w:type="dxa"/>
            <w:shd w:val="clear" w:color="auto" w:fill="FBE4D5" w:themeFill="accent2" w:themeFillTint="33"/>
          </w:tcPr>
          <w:p w14:paraId="70371140" w14:textId="77777777" w:rsidR="00BD17FD" w:rsidRDefault="00BD17FD" w:rsidP="00770381">
            <w:pPr>
              <w:rPr>
                <w:b/>
              </w:rPr>
            </w:pPr>
            <w:r>
              <w:rPr>
                <w:b/>
              </w:rPr>
              <w:lastRenderedPageBreak/>
              <w:t>Analysis &amp; Reflection</w:t>
            </w:r>
          </w:p>
          <w:p w14:paraId="0B9DB8D8" w14:textId="77777777" w:rsidR="00BD17FD" w:rsidRDefault="00BD17FD" w:rsidP="00770381">
            <w:pPr>
              <w:rPr>
                <w:b/>
              </w:rPr>
            </w:pPr>
          </w:p>
          <w:p w14:paraId="3CC8DBDC" w14:textId="77777777" w:rsidR="00BD17FD" w:rsidRPr="00A90314" w:rsidRDefault="00BD17FD" w:rsidP="00770381">
            <w:pPr>
              <w:rPr>
                <w:b/>
                <w:bCs/>
              </w:rPr>
            </w:pPr>
            <w:r>
              <w:rPr>
                <w:bCs/>
              </w:rPr>
              <w:t xml:space="preserve">This can take the form of the practitioner bringing a (new) </w:t>
            </w:r>
            <w:r w:rsidRPr="00022845">
              <w:rPr>
                <w:b/>
              </w:rPr>
              <w:t>dilemma</w:t>
            </w:r>
            <w:r>
              <w:rPr>
                <w:bCs/>
              </w:rPr>
              <w:t xml:space="preserve"> for consideration in which the practitioner </w:t>
            </w:r>
            <w:r>
              <w:rPr>
                <w:color w:val="000000"/>
              </w:rPr>
              <w:t xml:space="preserve">sets out the </w:t>
            </w:r>
            <w:r w:rsidRPr="00BF5887">
              <w:rPr>
                <w:color w:val="000000"/>
              </w:rPr>
              <w:t>current issue/dilemma</w:t>
            </w:r>
            <w:r>
              <w:rPr>
                <w:color w:val="000000"/>
              </w:rPr>
              <w:t xml:space="preserve"> they would find it most helpful for the group reflections to address. Group discussion generates ideas/hypotheses if these have changed, attention to the</w:t>
            </w:r>
            <w:r w:rsidRPr="00A90314">
              <w:rPr>
                <w:b/>
                <w:bCs/>
                <w:color w:val="000000"/>
              </w:rPr>
              <w:t xml:space="preserve"> social GRACES.</w:t>
            </w:r>
          </w:p>
          <w:p w14:paraId="00A752E7" w14:textId="77777777" w:rsidR="00BD17FD" w:rsidRDefault="00BD17FD" w:rsidP="00770381">
            <w:pPr>
              <w:rPr>
                <w:color w:val="000000"/>
              </w:rPr>
            </w:pPr>
          </w:p>
          <w:p w14:paraId="2E242270" w14:textId="77777777" w:rsidR="00BD17FD" w:rsidRDefault="00BD17FD" w:rsidP="00770381">
            <w:pPr>
              <w:rPr>
                <w:color w:val="000000"/>
              </w:rPr>
            </w:pPr>
            <w:r>
              <w:rPr>
                <w:color w:val="000000"/>
              </w:rPr>
              <w:t xml:space="preserve">or </w:t>
            </w:r>
            <w:r>
              <w:rPr>
                <w:b/>
                <w:bCs/>
                <w:color w:val="000000"/>
              </w:rPr>
              <w:t>Review</w:t>
            </w:r>
            <w:r>
              <w:rPr>
                <w:color w:val="000000"/>
              </w:rPr>
              <w:t xml:space="preserve"> the record of previous discussion - what was agreed; progress against actions in child’s plan; update of significant events and new information</w:t>
            </w:r>
          </w:p>
          <w:p w14:paraId="3B49F735" w14:textId="77777777" w:rsidR="00BD17FD" w:rsidRDefault="00BD17FD" w:rsidP="00770381">
            <w:pPr>
              <w:rPr>
                <w:color w:val="000000"/>
              </w:rPr>
            </w:pPr>
          </w:p>
          <w:p w14:paraId="1F9D8D67" w14:textId="77777777" w:rsidR="00BD17FD" w:rsidRDefault="00BD17FD" w:rsidP="00770381">
            <w:pPr>
              <w:rPr>
                <w:color w:val="000000"/>
              </w:rPr>
            </w:pPr>
            <w:r>
              <w:rPr>
                <w:color w:val="000000"/>
              </w:rPr>
              <w:t>an updated 3 generational genogram should be brought to supervision, with reference to the social GRACES</w:t>
            </w:r>
          </w:p>
          <w:p w14:paraId="7A465BD1" w14:textId="77777777" w:rsidR="00BD17FD" w:rsidRPr="00972A86" w:rsidRDefault="00BD17FD" w:rsidP="00770381">
            <w:pPr>
              <w:rPr>
                <w:bCs/>
              </w:rPr>
            </w:pPr>
          </w:p>
        </w:tc>
        <w:tc>
          <w:tcPr>
            <w:tcW w:w="6073" w:type="dxa"/>
            <w:gridSpan w:val="3"/>
          </w:tcPr>
          <w:p w14:paraId="783D51FD" w14:textId="77777777" w:rsidR="00BD17FD" w:rsidRDefault="00BD17FD" w:rsidP="00770381"/>
          <w:p w14:paraId="637F5ADB" w14:textId="77777777" w:rsidR="00BD17FD" w:rsidRPr="006633C2" w:rsidRDefault="00BD17FD" w:rsidP="00770381">
            <w:pPr>
              <w:rPr>
                <w:b/>
                <w:bCs/>
              </w:rPr>
            </w:pPr>
            <w:r w:rsidRPr="006633C2">
              <w:rPr>
                <w:b/>
                <w:bCs/>
              </w:rPr>
              <w:t>Dilemma</w:t>
            </w:r>
          </w:p>
          <w:p w14:paraId="27CD7ED1" w14:textId="77777777" w:rsidR="00BD17FD" w:rsidRDefault="00BD17FD" w:rsidP="00770381">
            <w:r>
              <w:t>Father not engaging in conversation about marriage breakdown</w:t>
            </w:r>
          </w:p>
          <w:p w14:paraId="1186EA0D" w14:textId="77777777" w:rsidR="00BD17FD" w:rsidRDefault="00BD17FD" w:rsidP="00770381"/>
          <w:p w14:paraId="7FCDAB31" w14:textId="77777777" w:rsidR="00BD17FD" w:rsidRPr="0060183B" w:rsidRDefault="00BD17FD" w:rsidP="00770381">
            <w:pPr>
              <w:rPr>
                <w:b/>
                <w:bCs/>
              </w:rPr>
            </w:pPr>
            <w:r w:rsidRPr="0060183B">
              <w:rPr>
                <w:b/>
                <w:bCs/>
              </w:rPr>
              <w:t>Hypotheses</w:t>
            </w:r>
          </w:p>
          <w:p w14:paraId="102D7908" w14:textId="77777777" w:rsidR="00BD17FD" w:rsidRDefault="00BD17FD" w:rsidP="00BD17FD">
            <w:pPr>
              <w:pStyle w:val="ListParagraph"/>
              <w:numPr>
                <w:ilvl w:val="0"/>
                <w:numId w:val="1"/>
              </w:numPr>
              <w:spacing w:after="0" w:line="240" w:lineRule="auto"/>
            </w:pPr>
            <w:r>
              <w:t>Father feeling uncomfortable to have this conversation in the house, if Johnny witnesses conversation father might not be able to accept part responsibility despite maybe wanting to</w:t>
            </w:r>
          </w:p>
          <w:p w14:paraId="3B88CFB2" w14:textId="77777777" w:rsidR="00BD17FD" w:rsidRDefault="00BD17FD" w:rsidP="00BD17FD">
            <w:pPr>
              <w:pStyle w:val="ListParagraph"/>
              <w:numPr>
                <w:ilvl w:val="0"/>
                <w:numId w:val="1"/>
              </w:numPr>
              <w:spacing w:after="0" w:line="240" w:lineRule="auto"/>
            </w:pPr>
            <w:r>
              <w:t xml:space="preserve">Family pattern / script not to talk with authorities beyond superficial / polite level </w:t>
            </w:r>
          </w:p>
          <w:p w14:paraId="0A94A474" w14:textId="77777777" w:rsidR="00BD17FD" w:rsidRDefault="00BD17FD" w:rsidP="00BD17FD">
            <w:pPr>
              <w:pStyle w:val="ListParagraph"/>
              <w:numPr>
                <w:ilvl w:val="0"/>
                <w:numId w:val="1"/>
              </w:numPr>
              <w:spacing w:after="0" w:line="240" w:lineRule="auto"/>
            </w:pPr>
            <w:r>
              <w:t>SW giving clear message to be on Johnny’s side might make father feel he might be blamed / not be understood. SW insisting on doing it for Johnny’s sake might increase this dynamic</w:t>
            </w:r>
          </w:p>
          <w:p w14:paraId="03759FE1" w14:textId="77777777" w:rsidR="00BD17FD" w:rsidRDefault="00BD17FD" w:rsidP="00770381"/>
          <w:p w14:paraId="528334E2" w14:textId="77777777" w:rsidR="00BD17FD" w:rsidRDefault="00BD17FD" w:rsidP="00770381"/>
          <w:p w14:paraId="0E909A25" w14:textId="77777777" w:rsidR="00BD17FD" w:rsidRPr="00484B9F" w:rsidRDefault="00BD17FD" w:rsidP="00770381"/>
        </w:tc>
      </w:tr>
      <w:tr w:rsidR="00BD17FD" w:rsidRPr="00484B9F" w14:paraId="11A267F1" w14:textId="77777777" w:rsidTr="00770381">
        <w:trPr>
          <w:trHeight w:val="323"/>
        </w:trPr>
        <w:tc>
          <w:tcPr>
            <w:tcW w:w="2943" w:type="dxa"/>
            <w:vMerge w:val="restart"/>
            <w:shd w:val="clear" w:color="auto" w:fill="FBE4D5" w:themeFill="accent2" w:themeFillTint="33"/>
          </w:tcPr>
          <w:p w14:paraId="3FB4FCB9" w14:textId="77777777" w:rsidR="00BD17FD" w:rsidRDefault="00BD17FD" w:rsidP="00770381">
            <w:pPr>
              <w:rPr>
                <w:b/>
              </w:rPr>
            </w:pPr>
            <w:r>
              <w:rPr>
                <w:b/>
              </w:rPr>
              <w:t>Decisions &amp; Actions to take forward</w:t>
            </w:r>
          </w:p>
          <w:p w14:paraId="1D500A71" w14:textId="77777777" w:rsidR="00BD17FD" w:rsidRDefault="00BD17FD" w:rsidP="00770381">
            <w:pPr>
              <w:jc w:val="center"/>
              <w:rPr>
                <w:bCs/>
              </w:rPr>
            </w:pPr>
          </w:p>
          <w:p w14:paraId="22AD6499" w14:textId="7DB36E45" w:rsidR="00BD17FD" w:rsidRDefault="00BD17FD" w:rsidP="00770381">
            <w:pPr>
              <w:rPr>
                <w:b/>
                <w:bCs/>
              </w:rPr>
            </w:pPr>
            <w:r>
              <w:rPr>
                <w:color w:val="000000"/>
              </w:rPr>
              <w:t>Planning incorporating management decision and direction led by team manager.</w:t>
            </w:r>
            <w:r>
              <w:rPr>
                <w:b/>
                <w:bCs/>
                <w:color w:val="000000"/>
              </w:rPr>
              <w:t xml:space="preserve"> </w:t>
            </w:r>
          </w:p>
          <w:p w14:paraId="70F9095C" w14:textId="77777777" w:rsidR="00BD17FD" w:rsidRDefault="00BD17FD" w:rsidP="00770381"/>
          <w:p w14:paraId="1CE90F14" w14:textId="77777777" w:rsidR="00BD17FD" w:rsidRDefault="00BD17FD" w:rsidP="00770381">
            <w:r>
              <w:rPr>
                <w:color w:val="000000"/>
              </w:rPr>
              <w:lastRenderedPageBreak/>
              <w:t xml:space="preserve">SMART, interventions focused on improving child’s outcomes and any identified risks, relating to the child’s current plan, and arising from reflection and systemic hypotheses. </w:t>
            </w:r>
          </w:p>
          <w:p w14:paraId="33F42119" w14:textId="77777777" w:rsidR="00BD17FD" w:rsidRDefault="00BD17FD" w:rsidP="00770381">
            <w:pPr>
              <w:rPr>
                <w:b/>
              </w:rPr>
            </w:pPr>
          </w:p>
        </w:tc>
        <w:tc>
          <w:tcPr>
            <w:tcW w:w="3006" w:type="dxa"/>
            <w:shd w:val="clear" w:color="auto" w:fill="FBE4D5" w:themeFill="accent2" w:themeFillTint="33"/>
          </w:tcPr>
          <w:p w14:paraId="37A683B7" w14:textId="77777777" w:rsidR="00BD17FD" w:rsidRPr="00B9141E" w:rsidRDefault="00BD17FD" w:rsidP="00770381">
            <w:pPr>
              <w:rPr>
                <w:b/>
                <w:bCs/>
              </w:rPr>
            </w:pPr>
            <w:r w:rsidRPr="00B9141E">
              <w:rPr>
                <w:b/>
                <w:bCs/>
              </w:rPr>
              <w:lastRenderedPageBreak/>
              <w:t>Actions</w:t>
            </w:r>
          </w:p>
        </w:tc>
        <w:tc>
          <w:tcPr>
            <w:tcW w:w="1559" w:type="dxa"/>
            <w:shd w:val="clear" w:color="auto" w:fill="FBE4D5" w:themeFill="accent2" w:themeFillTint="33"/>
          </w:tcPr>
          <w:p w14:paraId="0A17CFD6" w14:textId="77777777" w:rsidR="00BD17FD" w:rsidRPr="00B9141E" w:rsidRDefault="00BD17FD" w:rsidP="00770381">
            <w:pPr>
              <w:rPr>
                <w:b/>
                <w:bCs/>
              </w:rPr>
            </w:pPr>
            <w:r w:rsidRPr="00B9141E">
              <w:rPr>
                <w:b/>
                <w:bCs/>
              </w:rPr>
              <w:t>Who</w:t>
            </w:r>
          </w:p>
        </w:tc>
        <w:tc>
          <w:tcPr>
            <w:tcW w:w="1508" w:type="dxa"/>
            <w:shd w:val="clear" w:color="auto" w:fill="FBE4D5" w:themeFill="accent2" w:themeFillTint="33"/>
          </w:tcPr>
          <w:p w14:paraId="4E8CFBBD" w14:textId="77777777" w:rsidR="00BD17FD" w:rsidRPr="00B9141E" w:rsidRDefault="00BD17FD" w:rsidP="00770381">
            <w:pPr>
              <w:rPr>
                <w:b/>
                <w:bCs/>
              </w:rPr>
            </w:pPr>
            <w:r w:rsidRPr="00B9141E">
              <w:rPr>
                <w:b/>
                <w:bCs/>
              </w:rPr>
              <w:t>Timescale</w:t>
            </w:r>
          </w:p>
        </w:tc>
      </w:tr>
      <w:tr w:rsidR="00BD17FD" w:rsidRPr="00484B9F" w14:paraId="52A85024" w14:textId="77777777" w:rsidTr="00770381">
        <w:trPr>
          <w:trHeight w:val="682"/>
        </w:trPr>
        <w:tc>
          <w:tcPr>
            <w:tcW w:w="2943" w:type="dxa"/>
            <w:vMerge/>
            <w:shd w:val="clear" w:color="auto" w:fill="FBE4D5" w:themeFill="accent2" w:themeFillTint="33"/>
          </w:tcPr>
          <w:p w14:paraId="1E7A39B5" w14:textId="77777777" w:rsidR="00BD17FD" w:rsidRDefault="00BD17FD" w:rsidP="00770381">
            <w:pPr>
              <w:rPr>
                <w:b/>
              </w:rPr>
            </w:pPr>
          </w:p>
        </w:tc>
        <w:tc>
          <w:tcPr>
            <w:tcW w:w="3006" w:type="dxa"/>
          </w:tcPr>
          <w:p w14:paraId="52048E39" w14:textId="77777777" w:rsidR="00BD17FD" w:rsidRDefault="00BD17FD" w:rsidP="00770381">
            <w:r>
              <w:t xml:space="preserve">Phone conversation with father to invite him to have conversation but asking where and how might be best - </w:t>
            </w:r>
          </w:p>
          <w:p w14:paraId="13D106C3" w14:textId="77777777" w:rsidR="00BD17FD" w:rsidRDefault="00BD17FD" w:rsidP="00770381">
            <w:r>
              <w:t xml:space="preserve">“I noticed that we seem to not find it easy to speak about anything other than superficial things. We probably do this for good reason. Who in your family would be most happy </w:t>
            </w:r>
            <w:r>
              <w:lastRenderedPageBreak/>
              <w:t>that you are not talking to me?”</w:t>
            </w:r>
          </w:p>
          <w:p w14:paraId="54FD2973" w14:textId="77777777" w:rsidR="00BD17FD" w:rsidRDefault="00BD17FD" w:rsidP="00770381"/>
        </w:tc>
        <w:tc>
          <w:tcPr>
            <w:tcW w:w="1559" w:type="dxa"/>
          </w:tcPr>
          <w:p w14:paraId="0F2C0CFA" w14:textId="77777777" w:rsidR="00BD17FD" w:rsidRDefault="00BD17FD" w:rsidP="00770381">
            <w:r>
              <w:lastRenderedPageBreak/>
              <w:t xml:space="preserve">Social worker </w:t>
            </w:r>
          </w:p>
        </w:tc>
        <w:tc>
          <w:tcPr>
            <w:tcW w:w="1508" w:type="dxa"/>
          </w:tcPr>
          <w:p w14:paraId="27FA9163" w14:textId="77777777" w:rsidR="00BD17FD" w:rsidRDefault="00BD17FD" w:rsidP="00770381">
            <w:r>
              <w:t>3 days</w:t>
            </w:r>
          </w:p>
        </w:tc>
      </w:tr>
      <w:tr w:rsidR="00BD17FD" w:rsidRPr="00484B9F" w14:paraId="5F9CEE64" w14:textId="77777777" w:rsidTr="00770381">
        <w:trPr>
          <w:trHeight w:val="706"/>
        </w:trPr>
        <w:tc>
          <w:tcPr>
            <w:tcW w:w="2943" w:type="dxa"/>
            <w:vMerge/>
            <w:shd w:val="clear" w:color="auto" w:fill="FBE4D5" w:themeFill="accent2" w:themeFillTint="33"/>
          </w:tcPr>
          <w:p w14:paraId="1E17525E" w14:textId="77777777" w:rsidR="00BD17FD" w:rsidRDefault="00BD17FD" w:rsidP="00770381">
            <w:pPr>
              <w:rPr>
                <w:b/>
              </w:rPr>
            </w:pPr>
          </w:p>
        </w:tc>
        <w:tc>
          <w:tcPr>
            <w:tcW w:w="3006" w:type="dxa"/>
          </w:tcPr>
          <w:p w14:paraId="7FBF9917" w14:textId="77777777" w:rsidR="00BD17FD" w:rsidRDefault="00BD17FD" w:rsidP="00770381">
            <w:r>
              <w:t>Conversation with school to discuss strategy to help Johnny with his emotions</w:t>
            </w:r>
          </w:p>
          <w:p w14:paraId="7461095A" w14:textId="77777777" w:rsidR="00BD17FD" w:rsidRDefault="00BD17FD" w:rsidP="00770381">
            <w:pPr>
              <w:pStyle w:val="ListParagraph"/>
            </w:pPr>
          </w:p>
          <w:p w14:paraId="49B0C798" w14:textId="77777777" w:rsidR="00BD17FD" w:rsidRDefault="00BD17FD" w:rsidP="00770381">
            <w:pPr>
              <w:pStyle w:val="ListParagraph"/>
            </w:pPr>
          </w:p>
        </w:tc>
        <w:tc>
          <w:tcPr>
            <w:tcW w:w="1559" w:type="dxa"/>
          </w:tcPr>
          <w:p w14:paraId="1DE5DC7A" w14:textId="77777777" w:rsidR="00BD17FD" w:rsidRDefault="00BD17FD" w:rsidP="00770381">
            <w:r>
              <w:t>Social Worker</w:t>
            </w:r>
          </w:p>
        </w:tc>
        <w:tc>
          <w:tcPr>
            <w:tcW w:w="1508" w:type="dxa"/>
          </w:tcPr>
          <w:p w14:paraId="1647E806" w14:textId="77777777" w:rsidR="00BD17FD" w:rsidRDefault="00BD17FD" w:rsidP="00770381">
            <w:r>
              <w:t>1 week</w:t>
            </w:r>
          </w:p>
        </w:tc>
      </w:tr>
      <w:tr w:rsidR="00BD17FD" w:rsidRPr="00484B9F" w14:paraId="29BEE892" w14:textId="77777777" w:rsidTr="00770381">
        <w:tc>
          <w:tcPr>
            <w:tcW w:w="2943" w:type="dxa"/>
            <w:shd w:val="clear" w:color="auto" w:fill="FBE4D5" w:themeFill="accent2" w:themeFillTint="33"/>
          </w:tcPr>
          <w:p w14:paraId="227265B8" w14:textId="77777777" w:rsidR="00BD17FD" w:rsidRDefault="00BD17FD" w:rsidP="00770381">
            <w:pPr>
              <w:rPr>
                <w:b/>
              </w:rPr>
            </w:pPr>
            <w:r>
              <w:rPr>
                <w:b/>
              </w:rPr>
              <w:t xml:space="preserve">Current level of risk </w:t>
            </w:r>
          </w:p>
          <w:p w14:paraId="19B51332" w14:textId="77777777" w:rsidR="00BD17FD" w:rsidRDefault="00BD17FD" w:rsidP="00770381">
            <w:pPr>
              <w:rPr>
                <w:b/>
              </w:rPr>
            </w:pPr>
          </w:p>
          <w:p w14:paraId="52AE265A" w14:textId="77777777" w:rsidR="00BD17FD" w:rsidRDefault="00BD17FD" w:rsidP="00770381">
            <w:pPr>
              <w:rPr>
                <w:b/>
                <w:bCs/>
                <w:color w:val="00B050"/>
              </w:rPr>
            </w:pPr>
            <w:r w:rsidRPr="00FB5B31">
              <w:rPr>
                <w:b/>
                <w:bCs/>
                <w:color w:val="FF0000"/>
              </w:rPr>
              <w:t>RED</w:t>
            </w:r>
            <w:r>
              <w:t xml:space="preserve">       </w:t>
            </w:r>
            <w:r w:rsidRPr="0097103B">
              <w:rPr>
                <w:b/>
                <w:bCs/>
                <w:color w:val="70AD47" w:themeColor="accent6"/>
              </w:rPr>
              <w:t>AMBER</w:t>
            </w:r>
            <w:r>
              <w:t xml:space="preserve">      </w:t>
            </w:r>
            <w:r w:rsidRPr="00FB5B31">
              <w:rPr>
                <w:b/>
                <w:bCs/>
                <w:color w:val="00B050"/>
              </w:rPr>
              <w:t>GREEN</w:t>
            </w:r>
          </w:p>
          <w:p w14:paraId="7E022594" w14:textId="77777777" w:rsidR="00BD17FD" w:rsidRPr="003C2F1B" w:rsidRDefault="00BD17FD" w:rsidP="00770381">
            <w:pPr>
              <w:rPr>
                <w:b/>
                <w:bCs/>
                <w:color w:val="00B050"/>
              </w:rPr>
            </w:pPr>
            <w:r w:rsidRPr="0097103B">
              <w:t xml:space="preserve">(1-3) </w:t>
            </w:r>
            <w:r>
              <w:t xml:space="preserve">       (4-7)          (8-10)</w:t>
            </w:r>
          </w:p>
          <w:p w14:paraId="3368ABA2" w14:textId="77777777" w:rsidR="00BD17FD" w:rsidRPr="004C31F0" w:rsidRDefault="00BD17FD" w:rsidP="00770381">
            <w:pPr>
              <w:rPr>
                <w:bCs/>
              </w:rPr>
            </w:pPr>
          </w:p>
        </w:tc>
        <w:tc>
          <w:tcPr>
            <w:tcW w:w="6073" w:type="dxa"/>
            <w:gridSpan w:val="3"/>
          </w:tcPr>
          <w:p w14:paraId="518D2BE9" w14:textId="77777777" w:rsidR="00BD17FD" w:rsidRPr="00966C33" w:rsidRDefault="00BD17FD" w:rsidP="00770381">
            <w:pPr>
              <w:rPr>
                <w:rFonts w:cstheme="minorHAnsi"/>
              </w:rPr>
            </w:pPr>
            <w:r>
              <w:rPr>
                <w:rFonts w:cstheme="minorHAnsi"/>
              </w:rPr>
              <w:t xml:space="preserve">   </w:t>
            </w:r>
          </w:p>
          <w:p w14:paraId="2FDA5D1E" w14:textId="77777777" w:rsidR="00BD17FD" w:rsidRPr="00233956" w:rsidRDefault="00BD17FD" w:rsidP="00770381">
            <w:pPr>
              <w:rPr>
                <w:rFonts w:cstheme="minorHAnsi"/>
                <w:b/>
                <w:bCs/>
              </w:rPr>
            </w:pPr>
            <w:r>
              <w:rPr>
                <w:rFonts w:cstheme="minorHAnsi"/>
                <w:bCs/>
                <w:color w:val="FF0000"/>
              </w:rPr>
              <w:t xml:space="preserve">   </w:t>
            </w:r>
            <w:r w:rsidRPr="00233956">
              <w:rPr>
                <w:rFonts w:cstheme="minorHAnsi"/>
                <w:b/>
                <w:bCs/>
                <w:color w:val="FF0000"/>
              </w:rPr>
              <w:t xml:space="preserve"> </w:t>
            </w:r>
            <w:sdt>
              <w:sdtPr>
                <w:rPr>
                  <w:rFonts w:cstheme="minorHAnsi"/>
                  <w:b/>
                  <w:bCs/>
                  <w:color w:val="FF0000"/>
                </w:rPr>
                <w:id w:val="1774123210"/>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FF0000"/>
                  </w:rPr>
                  <w:t>☐</w:t>
                </w:r>
              </w:sdtContent>
            </w:sdt>
            <w:r w:rsidRPr="00233956">
              <w:rPr>
                <w:rFonts w:cstheme="minorHAnsi"/>
                <w:b/>
                <w:bCs/>
                <w:color w:val="FF0000"/>
              </w:rPr>
              <w:t xml:space="preserve">1        </w:t>
            </w:r>
            <w:r>
              <w:rPr>
                <w:rFonts w:cstheme="minorHAnsi"/>
                <w:b/>
                <w:bCs/>
                <w:color w:val="FF0000"/>
              </w:rPr>
              <w:t xml:space="preserve"> </w:t>
            </w:r>
            <w:r w:rsidRPr="00233956">
              <w:rPr>
                <w:rFonts w:cstheme="minorHAnsi"/>
                <w:b/>
                <w:bCs/>
                <w:color w:val="FF0000"/>
              </w:rPr>
              <w:t xml:space="preserve">     </w:t>
            </w:r>
            <w:sdt>
              <w:sdtPr>
                <w:rPr>
                  <w:rFonts w:cstheme="minorHAnsi"/>
                  <w:b/>
                  <w:bCs/>
                  <w:color w:val="FF0000"/>
                </w:rPr>
                <w:id w:val="-372924119"/>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FF0000"/>
                  </w:rPr>
                  <w:t>☐</w:t>
                </w:r>
              </w:sdtContent>
            </w:sdt>
            <w:r w:rsidRPr="00233956">
              <w:rPr>
                <w:rFonts w:cstheme="minorHAnsi"/>
                <w:b/>
                <w:bCs/>
                <w:color w:val="FF0000"/>
              </w:rPr>
              <w:t xml:space="preserve">2          </w:t>
            </w:r>
            <w:r>
              <w:rPr>
                <w:rFonts w:cstheme="minorHAnsi"/>
                <w:b/>
                <w:bCs/>
                <w:color w:val="FF0000"/>
              </w:rPr>
              <w:t xml:space="preserve"> </w:t>
            </w:r>
            <w:r w:rsidRPr="00233956">
              <w:rPr>
                <w:rFonts w:cstheme="minorHAnsi"/>
                <w:b/>
                <w:bCs/>
                <w:color w:val="FF0000"/>
              </w:rPr>
              <w:t xml:space="preserve">     </w:t>
            </w:r>
            <w:sdt>
              <w:sdtPr>
                <w:rPr>
                  <w:rFonts w:cstheme="minorHAnsi"/>
                  <w:b/>
                  <w:bCs/>
                  <w:color w:val="FF0000"/>
                </w:rPr>
                <w:id w:val="1404483280"/>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FF0000"/>
                  </w:rPr>
                  <w:t>☐</w:t>
                </w:r>
              </w:sdtContent>
            </w:sdt>
            <w:r w:rsidRPr="00233956">
              <w:rPr>
                <w:rFonts w:cstheme="minorHAnsi"/>
                <w:b/>
                <w:bCs/>
              </w:rPr>
              <w:t xml:space="preserve"> </w:t>
            </w:r>
            <w:r w:rsidRPr="00233956">
              <w:rPr>
                <w:rFonts w:cstheme="minorHAnsi"/>
                <w:b/>
                <w:bCs/>
                <w:color w:val="FF0000"/>
              </w:rPr>
              <w:t>3</w:t>
            </w:r>
            <w:r w:rsidRPr="00233956">
              <w:rPr>
                <w:rFonts w:cstheme="minorHAnsi"/>
                <w:b/>
                <w:bCs/>
              </w:rPr>
              <w:t xml:space="preserve">         </w:t>
            </w:r>
            <w:r>
              <w:rPr>
                <w:rFonts w:cstheme="minorHAnsi"/>
                <w:b/>
                <w:bCs/>
              </w:rPr>
              <w:t xml:space="preserve"> </w:t>
            </w:r>
            <w:r w:rsidRPr="00233956">
              <w:rPr>
                <w:rFonts w:cstheme="minorHAnsi"/>
                <w:b/>
                <w:bCs/>
              </w:rPr>
              <w:t xml:space="preserve">   </w:t>
            </w:r>
            <w:r w:rsidRPr="00233956">
              <w:rPr>
                <w:rFonts w:cstheme="minorHAnsi"/>
                <w:b/>
                <w:bCs/>
                <w:color w:val="70AD47" w:themeColor="accent6"/>
              </w:rPr>
              <w:t xml:space="preserve"> </w:t>
            </w:r>
            <w:sdt>
              <w:sdtPr>
                <w:rPr>
                  <w:rFonts w:cstheme="minorHAnsi"/>
                  <w:b/>
                  <w:bCs/>
                  <w:color w:val="70AD47" w:themeColor="accent6"/>
                </w:rPr>
                <w:id w:val="1397323785"/>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70AD47" w:themeColor="accent6"/>
                  </w:rPr>
                  <w:t>☐</w:t>
                </w:r>
              </w:sdtContent>
            </w:sdt>
            <w:r w:rsidRPr="00233956">
              <w:rPr>
                <w:rFonts w:cstheme="minorHAnsi"/>
                <w:b/>
                <w:bCs/>
                <w:color w:val="70AD47" w:themeColor="accent6"/>
              </w:rPr>
              <w:t xml:space="preserve"> 4           </w:t>
            </w:r>
            <w:r>
              <w:rPr>
                <w:rFonts w:cstheme="minorHAnsi"/>
                <w:b/>
                <w:bCs/>
                <w:color w:val="70AD47" w:themeColor="accent6"/>
              </w:rPr>
              <w:t xml:space="preserve"> </w:t>
            </w:r>
            <w:r w:rsidRPr="00233956">
              <w:rPr>
                <w:rFonts w:cstheme="minorHAnsi"/>
                <w:b/>
                <w:bCs/>
                <w:color w:val="70AD47" w:themeColor="accent6"/>
              </w:rPr>
              <w:t xml:space="preserve">    </w:t>
            </w:r>
            <w:sdt>
              <w:sdtPr>
                <w:rPr>
                  <w:rFonts w:cstheme="minorHAnsi"/>
                  <w:b/>
                  <w:bCs/>
                  <w:color w:val="70AD47" w:themeColor="accent6"/>
                </w:rPr>
                <w:id w:val="639542946"/>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70AD47" w:themeColor="accent6"/>
                  </w:rPr>
                  <w:t>☐</w:t>
                </w:r>
              </w:sdtContent>
            </w:sdt>
            <w:r w:rsidRPr="00233956">
              <w:rPr>
                <w:rFonts w:cstheme="minorHAnsi"/>
                <w:b/>
                <w:bCs/>
                <w:color w:val="70AD47" w:themeColor="accent6"/>
              </w:rPr>
              <w:t xml:space="preserve">5      </w:t>
            </w:r>
          </w:p>
          <w:p w14:paraId="673308B6" w14:textId="77777777" w:rsidR="00BD17FD" w:rsidRPr="00233956" w:rsidRDefault="00BD17FD" w:rsidP="00770381">
            <w:pPr>
              <w:rPr>
                <w:rFonts w:cstheme="minorHAnsi"/>
                <w:b/>
                <w:bCs/>
              </w:rPr>
            </w:pPr>
            <w:r w:rsidRPr="00233956">
              <w:rPr>
                <w:rFonts w:cstheme="minorHAnsi"/>
                <w:b/>
                <w:bCs/>
              </w:rPr>
              <w:t xml:space="preserve">  </w:t>
            </w:r>
          </w:p>
          <w:p w14:paraId="2BE20C87" w14:textId="77777777" w:rsidR="00BD17FD" w:rsidRPr="00233956" w:rsidRDefault="00BD17FD" w:rsidP="00770381">
            <w:pPr>
              <w:rPr>
                <w:b/>
                <w:bCs/>
                <w:color w:val="00B050"/>
              </w:rPr>
            </w:pPr>
            <w:r w:rsidRPr="00233956">
              <w:rPr>
                <w:rFonts w:cstheme="minorHAnsi"/>
                <w:b/>
                <w:bCs/>
                <w:color w:val="70AD47" w:themeColor="accent6"/>
              </w:rPr>
              <w:t xml:space="preserve">    </w:t>
            </w:r>
            <w:sdt>
              <w:sdtPr>
                <w:rPr>
                  <w:rFonts w:cstheme="minorHAnsi"/>
                  <w:b/>
                  <w:bCs/>
                  <w:color w:val="70AD47" w:themeColor="accent6"/>
                </w:rPr>
                <w:id w:val="218791525"/>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70AD47" w:themeColor="accent6"/>
                  </w:rPr>
                  <w:t>☐</w:t>
                </w:r>
              </w:sdtContent>
            </w:sdt>
            <w:r w:rsidRPr="00233956">
              <w:rPr>
                <w:rFonts w:cstheme="minorHAnsi"/>
                <w:b/>
                <w:bCs/>
                <w:color w:val="70AD47" w:themeColor="accent6"/>
              </w:rPr>
              <w:t xml:space="preserve">6       </w:t>
            </w:r>
            <w:r>
              <w:rPr>
                <w:rFonts w:cstheme="minorHAnsi"/>
                <w:b/>
                <w:bCs/>
                <w:color w:val="70AD47" w:themeColor="accent6"/>
              </w:rPr>
              <w:t xml:space="preserve"> </w:t>
            </w:r>
            <w:r w:rsidRPr="00233956">
              <w:rPr>
                <w:rFonts w:cstheme="minorHAnsi"/>
                <w:b/>
                <w:bCs/>
                <w:color w:val="70AD47" w:themeColor="accent6"/>
              </w:rPr>
              <w:t xml:space="preserve">      </w:t>
            </w:r>
            <w:sdt>
              <w:sdtPr>
                <w:rPr>
                  <w:rFonts w:cstheme="minorHAnsi"/>
                  <w:b/>
                  <w:bCs/>
                  <w:color w:val="70AD47" w:themeColor="accent6"/>
                </w:rPr>
                <w:id w:val="567161743"/>
                <w14:checkbox>
                  <w14:checked w14:val="1"/>
                  <w14:checkedState w14:val="2612" w14:font="MS Gothic"/>
                  <w14:uncheckedState w14:val="2610" w14:font="MS Gothic"/>
                </w14:checkbox>
              </w:sdtPr>
              <w:sdtEndPr/>
              <w:sdtContent>
                <w:r>
                  <w:rPr>
                    <w:rFonts w:ascii="MS Gothic" w:eastAsia="MS Gothic" w:hAnsi="MS Gothic" w:cstheme="minorHAnsi" w:hint="eastAsia"/>
                    <w:b/>
                    <w:bCs/>
                    <w:color w:val="70AD47" w:themeColor="accent6"/>
                  </w:rPr>
                  <w:t>☒</w:t>
                </w:r>
              </w:sdtContent>
            </w:sdt>
            <w:r w:rsidRPr="00233956">
              <w:rPr>
                <w:rFonts w:cstheme="minorHAnsi"/>
                <w:b/>
                <w:bCs/>
                <w:color w:val="70AD47" w:themeColor="accent6"/>
              </w:rPr>
              <w:t>7</w:t>
            </w:r>
            <w:r w:rsidRPr="00233956">
              <w:rPr>
                <w:rFonts w:cstheme="minorHAnsi"/>
                <w:b/>
                <w:bCs/>
              </w:rPr>
              <w:t xml:space="preserve">        </w:t>
            </w:r>
            <w:r>
              <w:rPr>
                <w:rFonts w:cstheme="minorHAnsi"/>
                <w:b/>
                <w:bCs/>
              </w:rPr>
              <w:t xml:space="preserve"> </w:t>
            </w:r>
            <w:r w:rsidRPr="00233956">
              <w:rPr>
                <w:rFonts w:cstheme="minorHAnsi"/>
                <w:b/>
                <w:bCs/>
              </w:rPr>
              <w:t xml:space="preserve">      </w:t>
            </w:r>
            <w:r w:rsidRPr="00233956">
              <w:rPr>
                <w:rFonts w:cstheme="minorHAnsi"/>
                <w:b/>
                <w:bCs/>
                <w:color w:val="00B050"/>
              </w:rPr>
              <w:t xml:space="preserve"> </w:t>
            </w:r>
            <w:sdt>
              <w:sdtPr>
                <w:rPr>
                  <w:rFonts w:cstheme="minorHAnsi"/>
                  <w:b/>
                  <w:bCs/>
                  <w:color w:val="00B050"/>
                </w:rPr>
                <w:id w:val="-495415295"/>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B050"/>
                  </w:rPr>
                  <w:t>☐</w:t>
                </w:r>
              </w:sdtContent>
            </w:sdt>
            <w:r w:rsidRPr="00233956">
              <w:rPr>
                <w:rFonts w:cstheme="minorHAnsi"/>
                <w:b/>
                <w:bCs/>
                <w:color w:val="00B050"/>
              </w:rPr>
              <w:t xml:space="preserve">8      </w:t>
            </w:r>
            <w:r>
              <w:rPr>
                <w:rFonts w:cstheme="minorHAnsi"/>
                <w:b/>
                <w:bCs/>
                <w:color w:val="00B050"/>
              </w:rPr>
              <w:t xml:space="preserve"> </w:t>
            </w:r>
            <w:r w:rsidRPr="00233956">
              <w:rPr>
                <w:rFonts w:cstheme="minorHAnsi"/>
                <w:b/>
                <w:bCs/>
                <w:color w:val="00B050"/>
              </w:rPr>
              <w:t xml:space="preserve">      </w:t>
            </w:r>
            <w:r>
              <w:rPr>
                <w:rFonts w:cstheme="minorHAnsi"/>
                <w:b/>
                <w:bCs/>
                <w:color w:val="00B050"/>
              </w:rPr>
              <w:t xml:space="preserve"> </w:t>
            </w:r>
            <w:r w:rsidRPr="00233956">
              <w:rPr>
                <w:rFonts w:cstheme="minorHAnsi"/>
                <w:b/>
                <w:bCs/>
                <w:color w:val="00B050"/>
              </w:rPr>
              <w:t xml:space="preserve"> </w:t>
            </w:r>
            <w:sdt>
              <w:sdtPr>
                <w:rPr>
                  <w:rFonts w:cstheme="minorHAnsi"/>
                  <w:b/>
                  <w:bCs/>
                  <w:color w:val="00B050"/>
                </w:rPr>
                <w:id w:val="-560874211"/>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B050"/>
                  </w:rPr>
                  <w:t>☐</w:t>
                </w:r>
              </w:sdtContent>
            </w:sdt>
            <w:r w:rsidRPr="00233956">
              <w:rPr>
                <w:rFonts w:cstheme="minorHAnsi"/>
                <w:b/>
                <w:bCs/>
                <w:color w:val="00B050"/>
              </w:rPr>
              <w:t xml:space="preserve">9        </w:t>
            </w:r>
            <w:r>
              <w:rPr>
                <w:rFonts w:cstheme="minorHAnsi"/>
                <w:b/>
                <w:bCs/>
                <w:color w:val="00B050"/>
              </w:rPr>
              <w:t xml:space="preserve"> </w:t>
            </w:r>
            <w:r w:rsidRPr="00233956">
              <w:rPr>
                <w:rFonts w:cstheme="minorHAnsi"/>
                <w:b/>
                <w:bCs/>
                <w:color w:val="00B050"/>
              </w:rPr>
              <w:t xml:space="preserve">     </w:t>
            </w:r>
            <w:r>
              <w:rPr>
                <w:rFonts w:cstheme="minorHAnsi"/>
                <w:b/>
                <w:bCs/>
                <w:color w:val="00B050"/>
              </w:rPr>
              <w:t xml:space="preserve"> </w:t>
            </w:r>
            <w:r w:rsidRPr="00233956">
              <w:rPr>
                <w:rFonts w:cstheme="minorHAnsi"/>
                <w:b/>
                <w:bCs/>
                <w:color w:val="00B050"/>
              </w:rPr>
              <w:t xml:space="preserve">  </w:t>
            </w:r>
            <w:sdt>
              <w:sdtPr>
                <w:rPr>
                  <w:rFonts w:cstheme="minorHAnsi"/>
                  <w:b/>
                  <w:bCs/>
                  <w:color w:val="00B050"/>
                </w:rPr>
                <w:id w:val="-1093317041"/>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B050"/>
                  </w:rPr>
                  <w:t>☐</w:t>
                </w:r>
              </w:sdtContent>
            </w:sdt>
            <w:r w:rsidRPr="00233956">
              <w:rPr>
                <w:rFonts w:cstheme="minorHAnsi"/>
                <w:b/>
                <w:bCs/>
                <w:color w:val="00B050"/>
              </w:rPr>
              <w:t>10</w:t>
            </w:r>
          </w:p>
          <w:p w14:paraId="1A076BCA" w14:textId="77777777" w:rsidR="00BD17FD" w:rsidRDefault="00BD17FD" w:rsidP="00770381">
            <w:pPr>
              <w:pStyle w:val="ListParagraph"/>
            </w:pPr>
          </w:p>
        </w:tc>
      </w:tr>
    </w:tbl>
    <w:p w14:paraId="47815414" w14:textId="77777777" w:rsidR="00BD17FD" w:rsidRDefault="00BD17FD"/>
    <w:sectPr w:rsidR="00BD17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16FB" w14:textId="77777777" w:rsidR="00BD17FD" w:rsidRDefault="00BD17FD" w:rsidP="00BD17FD">
      <w:pPr>
        <w:spacing w:after="0" w:line="240" w:lineRule="auto"/>
      </w:pPr>
      <w:r>
        <w:separator/>
      </w:r>
    </w:p>
  </w:endnote>
  <w:endnote w:type="continuationSeparator" w:id="0">
    <w:p w14:paraId="56011AA0" w14:textId="77777777" w:rsidR="00BD17FD" w:rsidRDefault="00BD17FD" w:rsidP="00BD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1A2F" w14:textId="77777777" w:rsidR="00BD17FD" w:rsidRDefault="00BD1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D2E9" w14:textId="77777777" w:rsidR="00BD17FD" w:rsidRDefault="00BD1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69D4" w14:textId="77777777" w:rsidR="00BD17FD" w:rsidRDefault="00BD1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87E6" w14:textId="77777777" w:rsidR="00BD17FD" w:rsidRDefault="00BD17FD" w:rsidP="00BD17FD">
      <w:pPr>
        <w:spacing w:after="0" w:line="240" w:lineRule="auto"/>
      </w:pPr>
      <w:r>
        <w:separator/>
      </w:r>
    </w:p>
  </w:footnote>
  <w:footnote w:type="continuationSeparator" w:id="0">
    <w:p w14:paraId="54D917B7" w14:textId="77777777" w:rsidR="00BD17FD" w:rsidRDefault="00BD17FD" w:rsidP="00BD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77B6" w14:textId="77777777" w:rsidR="00BD17FD" w:rsidRDefault="00BD17FD">
    <w:pPr>
      <w:pStyle w:val="Header"/>
    </w:pPr>
    <w:r>
      <w:rPr>
        <w:noProof/>
      </w:rPr>
      <mc:AlternateContent>
        <mc:Choice Requires="wps">
          <w:drawing>
            <wp:anchor distT="0" distB="0" distL="0" distR="0" simplePos="0" relativeHeight="251659264" behindDoc="0" locked="0" layoutInCell="1" allowOverlap="1" wp14:anchorId="50384C18" wp14:editId="1ACC15E7">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ABB2AC" w14:textId="77777777" w:rsidR="00BD17FD" w:rsidRPr="00BD17FD" w:rsidRDefault="00BD17FD">
                          <w:pPr>
                            <w:rPr>
                              <w:rFonts w:ascii="Calibri" w:eastAsia="Calibri" w:hAnsi="Calibri" w:cs="Calibri"/>
                              <w:noProof/>
                              <w:color w:val="000000"/>
                              <w:sz w:val="20"/>
                              <w:szCs w:val="20"/>
                            </w:rPr>
                          </w:pPr>
                          <w:r w:rsidRPr="00BD17F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384C18"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FABB2AC" w14:textId="77777777" w:rsidR="00BD17FD" w:rsidRPr="00BD17FD" w:rsidRDefault="00BD17FD">
                    <w:pPr>
                      <w:rPr>
                        <w:rFonts w:ascii="Calibri" w:eastAsia="Calibri" w:hAnsi="Calibri" w:cs="Calibri"/>
                        <w:noProof/>
                        <w:color w:val="000000"/>
                        <w:sz w:val="20"/>
                        <w:szCs w:val="20"/>
                      </w:rPr>
                    </w:pPr>
                    <w:r w:rsidRPr="00BD17FD">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5ACF" w14:textId="77777777" w:rsidR="00BD17FD" w:rsidRDefault="00BD17FD">
    <w:pPr>
      <w:pStyle w:val="Header"/>
    </w:pPr>
    <w:r>
      <w:rPr>
        <w:noProof/>
      </w:rPr>
      <mc:AlternateContent>
        <mc:Choice Requires="wps">
          <w:drawing>
            <wp:anchor distT="0" distB="0" distL="0" distR="0" simplePos="0" relativeHeight="251660288" behindDoc="0" locked="0" layoutInCell="1" allowOverlap="1" wp14:anchorId="227108F3" wp14:editId="6571176F">
              <wp:simplePos x="914400" y="44767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360921" w14:textId="77777777" w:rsidR="00BD17FD" w:rsidRPr="00BD17FD" w:rsidRDefault="00BD17FD">
                          <w:pPr>
                            <w:rPr>
                              <w:rFonts w:ascii="Calibri" w:eastAsia="Calibri" w:hAnsi="Calibri" w:cs="Calibri"/>
                              <w:noProof/>
                              <w:color w:val="000000"/>
                              <w:sz w:val="20"/>
                              <w:szCs w:val="20"/>
                            </w:rPr>
                          </w:pPr>
                          <w:r w:rsidRPr="00BD17F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27108F3"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7360921" w14:textId="77777777" w:rsidR="00BD17FD" w:rsidRPr="00BD17FD" w:rsidRDefault="00BD17FD">
                    <w:pPr>
                      <w:rPr>
                        <w:rFonts w:ascii="Calibri" w:eastAsia="Calibri" w:hAnsi="Calibri" w:cs="Calibri"/>
                        <w:noProof/>
                        <w:color w:val="000000"/>
                        <w:sz w:val="20"/>
                        <w:szCs w:val="20"/>
                      </w:rPr>
                    </w:pPr>
                    <w:r w:rsidRPr="00BD17FD">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9194" w14:textId="77777777" w:rsidR="00BD17FD" w:rsidRDefault="00BD17FD">
    <w:pPr>
      <w:pStyle w:val="Header"/>
    </w:pPr>
    <w:r>
      <w:rPr>
        <w:noProof/>
      </w:rPr>
      <mc:AlternateContent>
        <mc:Choice Requires="wps">
          <w:drawing>
            <wp:anchor distT="0" distB="0" distL="0" distR="0" simplePos="0" relativeHeight="251658240" behindDoc="0" locked="0" layoutInCell="1" allowOverlap="1" wp14:anchorId="3E9CF044" wp14:editId="25BA2C9B">
              <wp:simplePos x="635" y="635"/>
              <wp:positionH relativeFrom="leftMargin">
                <wp:align>left</wp:align>
              </wp:positionH>
              <wp:positionV relativeFrom="paragraph">
                <wp:posOffset>635</wp:posOffset>
              </wp:positionV>
              <wp:extent cx="443865" cy="443865"/>
              <wp:effectExtent l="0" t="0" r="10795"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4E1038" w14:textId="77777777" w:rsidR="00BD17FD" w:rsidRPr="00BD17FD" w:rsidRDefault="00BD17FD">
                          <w:pPr>
                            <w:rPr>
                              <w:rFonts w:ascii="Calibri" w:eastAsia="Calibri" w:hAnsi="Calibri" w:cs="Calibri"/>
                              <w:noProof/>
                              <w:color w:val="000000"/>
                              <w:sz w:val="20"/>
                              <w:szCs w:val="20"/>
                            </w:rPr>
                          </w:pPr>
                          <w:r w:rsidRPr="00BD17FD">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E9CF044"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24E1038" w14:textId="77777777" w:rsidR="00BD17FD" w:rsidRPr="00BD17FD" w:rsidRDefault="00BD17FD">
                    <w:pPr>
                      <w:rPr>
                        <w:rFonts w:ascii="Calibri" w:eastAsia="Calibri" w:hAnsi="Calibri" w:cs="Calibri"/>
                        <w:noProof/>
                        <w:color w:val="000000"/>
                        <w:sz w:val="20"/>
                        <w:szCs w:val="20"/>
                      </w:rPr>
                    </w:pPr>
                    <w:r w:rsidRPr="00BD17FD">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B4ED6"/>
    <w:multiLevelType w:val="hybridMultilevel"/>
    <w:tmpl w:val="730CF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847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FD"/>
    <w:rsid w:val="000E7D52"/>
    <w:rsid w:val="00192E18"/>
    <w:rsid w:val="004D3FA2"/>
    <w:rsid w:val="00807115"/>
    <w:rsid w:val="00BD1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C04AA"/>
  <w15:chartTrackingRefBased/>
  <w15:docId w15:val="{61ADF65E-B00B-4B66-83BD-2D3E4073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7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7FD"/>
  </w:style>
  <w:style w:type="paragraph" w:styleId="Footer">
    <w:name w:val="footer"/>
    <w:basedOn w:val="Normal"/>
    <w:link w:val="FooterChar"/>
    <w:uiPriority w:val="99"/>
    <w:unhideWhenUsed/>
    <w:rsid w:val="00BD1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7FD"/>
  </w:style>
  <w:style w:type="paragraph" w:styleId="ListParagraph">
    <w:name w:val="List Paragraph"/>
    <w:basedOn w:val="Normal"/>
    <w:uiPriority w:val="34"/>
    <w:qFormat/>
    <w:rsid w:val="00BD17FD"/>
    <w:pPr>
      <w:ind w:left="720"/>
      <w:contextualSpacing/>
    </w:pPr>
  </w:style>
  <w:style w:type="table" w:customStyle="1" w:styleId="TableGrid1">
    <w:name w:val="Table Grid1"/>
    <w:basedOn w:val="TableNormal"/>
    <w:uiPriority w:val="59"/>
    <w:rsid w:val="00BD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AB55B3E6DBF469B67102A45275BF5" ma:contentTypeVersion="19" ma:contentTypeDescription="Create a new document." ma:contentTypeScope="" ma:versionID="d022a1e710a3b7813a3f6233839549d6">
  <xsd:schema xmlns:xsd="http://www.w3.org/2001/XMLSchema" xmlns:xs="http://www.w3.org/2001/XMLSchema" xmlns:p="http://schemas.microsoft.com/office/2006/metadata/properties" xmlns:ns1="http://schemas.microsoft.com/sharepoint/v3" xmlns:ns2="b63d675a-1338-4b19-a815-879a35a19f50" xmlns:ns3="6f958e7a-9d1f-4a8e-a843-d46aba1a59be" targetNamespace="http://schemas.microsoft.com/office/2006/metadata/properties" ma:root="true" ma:fieldsID="e954161352facbfbd576e54cb5ceb43d" ns1:_="" ns2:_="" ns3:_="">
    <xsd:import namespace="http://schemas.microsoft.com/sharepoint/v3"/>
    <xsd:import namespace="b63d675a-1338-4b19-a815-879a35a19f50"/>
    <xsd:import namespace="6f958e7a-9d1f-4a8e-a843-d46aba1a59be"/>
    <xsd:element name="properties">
      <xsd:complexType>
        <xsd:sequence>
          <xsd:element name="documentManagement">
            <xsd:complexType>
              <xsd:all>
                <xsd:element ref="ns2:Communication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d675a-1338-4b19-a815-879a35a19f50" elementFormDefault="qualified">
    <xsd:import namespace="http://schemas.microsoft.com/office/2006/documentManagement/types"/>
    <xsd:import namespace="http://schemas.microsoft.com/office/infopath/2007/PartnerControls"/>
    <xsd:element name="Communications" ma:index="8" nillable="true" ma:displayName="Communications" ma:format="Dropdown" ma:internalName="Communications">
      <xsd:simpleType>
        <xsd:restriction base="dms:Choice">
          <xsd:enumeration value="Choice 1"/>
          <xsd:enumeration value="Choice 2"/>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958e7a-9d1f-4a8e-a843-d46aba1a59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a79377e-7968-4cae-839d-9a7246bbe721}" ma:internalName="TaxCatchAll" ma:showField="CatchAllData" ma:web="6f958e7a-9d1f-4a8e-a843-d46aba1a59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unications xmlns="b63d675a-1338-4b19-a815-879a35a19f50" xsi:nil="true"/>
    <_ip_UnifiedCompliancePolicyUIAction xmlns="http://schemas.microsoft.com/sharepoint/v3" xsi:nil="true"/>
    <TaxCatchAll xmlns="6f958e7a-9d1f-4a8e-a843-d46aba1a59be" xsi:nil="true"/>
    <_ip_UnifiedCompliancePolicyProperties xmlns="http://schemas.microsoft.com/sharepoint/v3" xsi:nil="true"/>
    <lcf76f155ced4ddcb4097134ff3c332f xmlns="b63d675a-1338-4b19-a815-879a35a19f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B6BA38-F544-4260-8ADE-6E9397D32296}"/>
</file>

<file path=customXml/itemProps2.xml><?xml version="1.0" encoding="utf-8"?>
<ds:datastoreItem xmlns:ds="http://schemas.openxmlformats.org/officeDocument/2006/customXml" ds:itemID="{88D8B034-8F1B-486F-8681-D3CCED199889}"/>
</file>

<file path=customXml/itemProps3.xml><?xml version="1.0" encoding="utf-8"?>
<ds:datastoreItem xmlns:ds="http://schemas.openxmlformats.org/officeDocument/2006/customXml" ds:itemID="{A6AC2688-8298-4AE4-A21B-679F7622A551}"/>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Louise</dc:creator>
  <cp:keywords/>
  <dc:description/>
  <cp:lastModifiedBy>Jones, Louise</cp:lastModifiedBy>
  <cp:revision>4</cp:revision>
  <dcterms:created xsi:type="dcterms:W3CDTF">2022-09-20T19:38:00Z</dcterms:created>
  <dcterms:modified xsi:type="dcterms:W3CDTF">2022-09-20T19:40:00Z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ontentTypeId">
    <vt:lpwstr>0x010100726AB55B3E6DBF469B67102A45275BF5</vt:lpwstr>
  </property>
</Properties>
</file>