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05E9" w14:textId="77777777" w:rsidR="00E422ED" w:rsidRDefault="00E422ED">
      <w:pPr>
        <w:rPr>
          <w:b/>
          <w:sz w:val="28"/>
          <w:szCs w:val="28"/>
        </w:rPr>
      </w:pPr>
    </w:p>
    <w:p w14:paraId="7E8CB147" w14:textId="77777777" w:rsidR="00AF5FF4" w:rsidRPr="006A5B51" w:rsidRDefault="00553AB1">
      <w:pPr>
        <w:rPr>
          <w:b/>
          <w:sz w:val="28"/>
          <w:szCs w:val="28"/>
        </w:rPr>
      </w:pPr>
      <w:r w:rsidRPr="006A5B51">
        <w:rPr>
          <w:b/>
          <w:sz w:val="28"/>
          <w:szCs w:val="28"/>
        </w:rPr>
        <w:t xml:space="preserve">IHA/RHA/ </w:t>
      </w:r>
      <w:r w:rsidR="00486DE8" w:rsidRPr="006A5B51">
        <w:rPr>
          <w:b/>
          <w:sz w:val="28"/>
          <w:szCs w:val="28"/>
        </w:rPr>
        <w:t xml:space="preserve">Care </w:t>
      </w:r>
      <w:r w:rsidRPr="006A5B51">
        <w:rPr>
          <w:b/>
          <w:sz w:val="28"/>
          <w:szCs w:val="28"/>
        </w:rPr>
        <w:t xml:space="preserve">Leaver </w:t>
      </w:r>
      <w:r w:rsidR="00B72AAA">
        <w:rPr>
          <w:b/>
          <w:sz w:val="28"/>
          <w:szCs w:val="28"/>
        </w:rPr>
        <w:t>Summary</w:t>
      </w:r>
    </w:p>
    <w:p w14:paraId="7679F7BC" w14:textId="77777777" w:rsidR="00DA0008" w:rsidRDefault="00DA0008">
      <w:r w:rsidRPr="00DA0008">
        <w:t xml:space="preserve">Newly Accommodated Children or Young People </w:t>
      </w:r>
      <w:r w:rsidR="00E400BF">
        <w:t xml:space="preserve">must have </w:t>
      </w:r>
      <w:r>
        <w:t xml:space="preserve">an Initial Health Assessment (IHA) within 20 Working Days. </w:t>
      </w:r>
    </w:p>
    <w:p w14:paraId="4021ECBF" w14:textId="77777777" w:rsidR="00553AB1" w:rsidRDefault="00DA0008">
      <w:r>
        <w:t xml:space="preserve">If A child is below the age of 5 years, following their IHA, they should have </w:t>
      </w:r>
      <w:r w:rsidR="00553AB1">
        <w:t>a R</w:t>
      </w:r>
      <w:r>
        <w:t>eview</w:t>
      </w:r>
      <w:r w:rsidR="00553AB1">
        <w:t xml:space="preserve"> </w:t>
      </w:r>
      <w:r w:rsidR="00D203CD">
        <w:t xml:space="preserve">Health </w:t>
      </w:r>
      <w:r w:rsidR="00553AB1">
        <w:t>Assessment (RHA)</w:t>
      </w:r>
      <w:r>
        <w:t xml:space="preserve"> every six months.  </w:t>
      </w:r>
    </w:p>
    <w:p w14:paraId="70842231" w14:textId="77777777" w:rsidR="00553AB1" w:rsidRDefault="00DA0008">
      <w:r>
        <w:t xml:space="preserve">Children and Young People over the age of 5 </w:t>
      </w:r>
      <w:r w:rsidR="00553AB1">
        <w:t>should have an annual</w:t>
      </w:r>
      <w:r w:rsidR="00EC4B19">
        <w:t xml:space="preserve"> (yearly)</w:t>
      </w:r>
      <w:r w:rsidR="00553AB1">
        <w:t xml:space="preserve"> RHA following their IHA.</w:t>
      </w:r>
    </w:p>
    <w:p w14:paraId="1820A498" w14:textId="77777777" w:rsidR="00553AB1" w:rsidRDefault="00553AB1">
      <w:r>
        <w:t>Young People Leaving Care should have their Care Leaver</w:t>
      </w:r>
      <w:r w:rsidR="00BF1F8F">
        <w:t xml:space="preserve"> Health </w:t>
      </w:r>
      <w:r w:rsidR="006742AE">
        <w:t>Summa</w:t>
      </w:r>
      <w:r>
        <w:t xml:space="preserve">ry prepared for their last Annual Review. </w:t>
      </w:r>
    </w:p>
    <w:p w14:paraId="3757192F" w14:textId="77777777" w:rsidR="00553AB1" w:rsidRDefault="00553AB1"/>
    <w:tbl>
      <w:tblPr>
        <w:tblStyle w:val="TableGrid"/>
        <w:tblW w:w="0" w:type="auto"/>
        <w:tblLook w:val="04A0" w:firstRow="1" w:lastRow="0" w:firstColumn="1" w:lastColumn="0" w:noHBand="0" w:noVBand="1"/>
      </w:tblPr>
      <w:tblGrid>
        <w:gridCol w:w="562"/>
        <w:gridCol w:w="8454"/>
      </w:tblGrid>
      <w:tr w:rsidR="00486DE8" w14:paraId="5486B3AD" w14:textId="77777777" w:rsidTr="00486DE8">
        <w:tc>
          <w:tcPr>
            <w:tcW w:w="562" w:type="dxa"/>
          </w:tcPr>
          <w:p w14:paraId="236E023B" w14:textId="77777777" w:rsidR="00486DE8" w:rsidRDefault="00486DE8" w:rsidP="00486DE8">
            <w:pPr>
              <w:jc w:val="center"/>
            </w:pPr>
            <w:r>
              <w:t>1</w:t>
            </w:r>
          </w:p>
        </w:tc>
        <w:tc>
          <w:tcPr>
            <w:tcW w:w="8454" w:type="dxa"/>
          </w:tcPr>
          <w:p w14:paraId="4E586953" w14:textId="6CEAF9EC" w:rsidR="00486DE8" w:rsidRPr="001A1914" w:rsidRDefault="00486DE8">
            <w:pPr>
              <w:rPr>
                <w:rFonts w:ascii="Verdana" w:hAnsi="Verdana"/>
                <w:color w:val="333333"/>
                <w:lang w:val="en"/>
              </w:rPr>
            </w:pPr>
            <w:r>
              <w:t>On</w:t>
            </w:r>
            <w:r w:rsidR="00FD6942">
              <w:t>ce</w:t>
            </w:r>
            <w:r>
              <w:t xml:space="preserve"> a Child or Yo</w:t>
            </w:r>
            <w:r w:rsidR="008A6C0F">
              <w:t>ung Person becoming accommodated</w:t>
            </w:r>
            <w:r>
              <w:t xml:space="preserve"> </w:t>
            </w:r>
            <w:r w:rsidR="00F472F9">
              <w:t xml:space="preserve">the BSO must send </w:t>
            </w:r>
            <w:r>
              <w:t>St Georges a let</w:t>
            </w:r>
            <w:r w:rsidR="008A6C0F">
              <w:t xml:space="preserve">ter </w:t>
            </w:r>
            <w:r>
              <w:t xml:space="preserve">of </w:t>
            </w:r>
            <w:r w:rsidR="008A6C0F">
              <w:t>N</w:t>
            </w:r>
            <w:r>
              <w:t>otification with</w:t>
            </w:r>
            <w:r w:rsidR="00F472F9">
              <w:t>in</w:t>
            </w:r>
            <w:r>
              <w:t xml:space="preserve"> </w:t>
            </w:r>
            <w:r>
              <w:rPr>
                <w:b/>
              </w:rPr>
              <w:t>2 working days.</w:t>
            </w:r>
            <w:r>
              <w:t xml:space="preserve"> It should be sent by secure email </w:t>
            </w:r>
            <w:r>
              <w:rPr>
                <w:b/>
              </w:rPr>
              <w:t xml:space="preserve">to: </w:t>
            </w:r>
            <w:r w:rsidR="009A6385">
              <w:rPr>
                <w:b/>
              </w:rPr>
              <w:t xml:space="preserve"> </w:t>
            </w:r>
            <w:r w:rsidR="009A6385" w:rsidRPr="009A6385">
              <w:rPr>
                <w:u w:val="single"/>
              </w:rPr>
              <w:t>LACCoordinatorTeam@stgeorges.nhs.uk</w:t>
            </w:r>
            <w:r w:rsidR="001A1914" w:rsidRPr="009A6385">
              <w:rPr>
                <w:color w:val="333333"/>
                <w:sz w:val="17"/>
                <w:szCs w:val="17"/>
                <w:u w:val="single"/>
                <w:lang w:val="en"/>
              </w:rPr>
              <w:t>.</w:t>
            </w:r>
            <w:r w:rsidR="001A1914">
              <w:rPr>
                <w:color w:val="333333"/>
                <w:sz w:val="17"/>
                <w:szCs w:val="17"/>
                <w:lang w:val="en"/>
              </w:rPr>
              <w:t xml:space="preserve"> </w:t>
            </w:r>
            <w:r w:rsidR="001A1914">
              <w:rPr>
                <w:color w:val="333333"/>
                <w:lang w:val="en"/>
              </w:rPr>
              <w:t xml:space="preserve">The Letter of Notification must contain the appropriate contact details of the Child or Young Person or their Carer to enable St Georges to make direct contact to book an appointment. </w:t>
            </w:r>
          </w:p>
          <w:p w14:paraId="30CD7177" w14:textId="77777777" w:rsidR="00486DE8" w:rsidRPr="00486DE8" w:rsidRDefault="00486DE8"/>
        </w:tc>
      </w:tr>
      <w:tr w:rsidR="00486DE8" w14:paraId="2CE0DE11" w14:textId="77777777" w:rsidTr="00486DE8">
        <w:tc>
          <w:tcPr>
            <w:tcW w:w="562" w:type="dxa"/>
          </w:tcPr>
          <w:p w14:paraId="4EA7DEB2" w14:textId="77777777" w:rsidR="00486DE8" w:rsidRDefault="00486DE8" w:rsidP="00486DE8">
            <w:pPr>
              <w:jc w:val="center"/>
            </w:pPr>
            <w:r>
              <w:t>2</w:t>
            </w:r>
          </w:p>
        </w:tc>
        <w:tc>
          <w:tcPr>
            <w:tcW w:w="8454" w:type="dxa"/>
          </w:tcPr>
          <w:p w14:paraId="19172D41" w14:textId="77777777" w:rsidR="00486DE8" w:rsidRDefault="00486DE8">
            <w:r>
              <w:t>On receipt the Notification of Accommodation St Georges will book an appointment for the Child or Young Person.</w:t>
            </w:r>
            <w:r w:rsidR="008A6C0F">
              <w:t xml:space="preserve"> </w:t>
            </w:r>
            <w:r w:rsidR="00553AB1">
              <w:t>And notify the service of the date</w:t>
            </w:r>
            <w:r w:rsidR="008A6C0F">
              <w:t xml:space="preserve"> of the appointment.</w:t>
            </w:r>
          </w:p>
          <w:p w14:paraId="292FE13E" w14:textId="77777777" w:rsidR="008A6C0F" w:rsidRDefault="008A6C0F"/>
        </w:tc>
      </w:tr>
      <w:tr w:rsidR="00486DE8" w14:paraId="2D13B264" w14:textId="77777777" w:rsidTr="00486DE8">
        <w:tc>
          <w:tcPr>
            <w:tcW w:w="562" w:type="dxa"/>
          </w:tcPr>
          <w:p w14:paraId="49B40426" w14:textId="77777777" w:rsidR="00486DE8" w:rsidRDefault="00486DE8" w:rsidP="00486DE8">
            <w:pPr>
              <w:jc w:val="center"/>
            </w:pPr>
            <w:r>
              <w:t>3</w:t>
            </w:r>
          </w:p>
        </w:tc>
        <w:tc>
          <w:tcPr>
            <w:tcW w:w="8454" w:type="dxa"/>
          </w:tcPr>
          <w:p w14:paraId="1A0FF4B5" w14:textId="3DF685EC" w:rsidR="00486DE8" w:rsidRDefault="00486DE8">
            <w:r>
              <w:t xml:space="preserve">Within </w:t>
            </w:r>
            <w:r w:rsidRPr="00486DE8">
              <w:rPr>
                <w:b/>
              </w:rPr>
              <w:t>15 working days</w:t>
            </w:r>
            <w:r>
              <w:t xml:space="preserve"> the completed </w:t>
            </w:r>
            <w:r w:rsidR="00F472F9">
              <w:t xml:space="preserve">BAAF </w:t>
            </w:r>
            <w:r>
              <w:t>IHA and BAAF Consent form</w:t>
            </w:r>
            <w:r w:rsidR="008718BD">
              <w:t xml:space="preserve"> and any other Relevant Health forms</w:t>
            </w:r>
            <w:r>
              <w:t xml:space="preserve"> should be sent</w:t>
            </w:r>
            <w:r w:rsidR="00553AB1">
              <w:t xml:space="preserve"> by the BSO </w:t>
            </w:r>
            <w:r>
              <w:t>to St Georges</w:t>
            </w:r>
            <w:r w:rsidR="009A6385">
              <w:t xml:space="preserve"> and the Health Assessment episode needs to be updated. </w:t>
            </w:r>
            <w:r w:rsidR="00F472F9">
              <w:t xml:space="preserve">Both the IHA and BAAF </w:t>
            </w:r>
            <w:r w:rsidR="00553AB1">
              <w:t xml:space="preserve">Consent </w:t>
            </w:r>
            <w:r w:rsidR="00F472F9">
              <w:t xml:space="preserve">forms need to be signed. The </w:t>
            </w:r>
            <w:r>
              <w:t xml:space="preserve">service should aim to send </w:t>
            </w:r>
            <w:r w:rsidR="00F472F9">
              <w:t xml:space="preserve">the completed forms to St Georges by the </w:t>
            </w:r>
            <w:r w:rsidR="00F472F9" w:rsidRPr="00F472F9">
              <w:rPr>
                <w:b/>
              </w:rPr>
              <w:t>10</w:t>
            </w:r>
            <w:r w:rsidR="00F472F9" w:rsidRPr="00F472F9">
              <w:rPr>
                <w:b/>
                <w:vertAlign w:val="superscript"/>
              </w:rPr>
              <w:t>th</w:t>
            </w:r>
            <w:r w:rsidR="00F472F9" w:rsidRPr="00F472F9">
              <w:rPr>
                <w:b/>
              </w:rPr>
              <w:t xml:space="preserve"> Working Day</w:t>
            </w:r>
            <w:r w:rsidR="00F472F9">
              <w:t xml:space="preserve"> or before the appointment date if this is sooner.</w:t>
            </w:r>
          </w:p>
          <w:p w14:paraId="712B817E" w14:textId="77777777" w:rsidR="008A6C0F" w:rsidRDefault="008A6C0F"/>
        </w:tc>
      </w:tr>
      <w:tr w:rsidR="00486DE8" w14:paraId="5548C903" w14:textId="77777777" w:rsidTr="00486DE8">
        <w:tc>
          <w:tcPr>
            <w:tcW w:w="562" w:type="dxa"/>
          </w:tcPr>
          <w:p w14:paraId="67AF644B" w14:textId="77777777" w:rsidR="00486DE8" w:rsidRDefault="00486DE8" w:rsidP="00486DE8">
            <w:pPr>
              <w:jc w:val="center"/>
            </w:pPr>
            <w:r>
              <w:t>4</w:t>
            </w:r>
          </w:p>
        </w:tc>
        <w:tc>
          <w:tcPr>
            <w:tcW w:w="8454" w:type="dxa"/>
          </w:tcPr>
          <w:p w14:paraId="4EA77367" w14:textId="6A40E3E2" w:rsidR="00486DE8" w:rsidRDefault="008A6C0F">
            <w:r>
              <w:t>If the BAAF I</w:t>
            </w:r>
            <w:r w:rsidR="00F472F9">
              <w:t xml:space="preserve">HA and BAAF Consent forms are not </w:t>
            </w:r>
            <w:r>
              <w:t>sent to St. Georges</w:t>
            </w:r>
            <w:r w:rsidR="00F472F9">
              <w:t xml:space="preserve"> within 10 day</w:t>
            </w:r>
            <w:r w:rsidR="00553AB1">
              <w:t>s</w:t>
            </w:r>
            <w:r w:rsidR="00F472F9">
              <w:t xml:space="preserve">, this will be escalated to the </w:t>
            </w:r>
            <w:r w:rsidR="008718BD">
              <w:t>Deputy</w:t>
            </w:r>
            <w:r w:rsidR="00553AB1">
              <w:t xml:space="preserve"> </w:t>
            </w:r>
            <w:r w:rsidR="009A7B34">
              <w:t xml:space="preserve">Director </w:t>
            </w:r>
            <w:r w:rsidR="00F472F9">
              <w:t xml:space="preserve">and Head of Service.  </w:t>
            </w:r>
            <w:r w:rsidR="00553AB1">
              <w:t>The BSO</w:t>
            </w:r>
            <w:r w:rsidR="00F472F9">
              <w:t xml:space="preserve"> need</w:t>
            </w:r>
            <w:r w:rsidR="00553AB1">
              <w:t>s</w:t>
            </w:r>
            <w:r w:rsidR="00F472F9">
              <w:t xml:space="preserve"> to record </w:t>
            </w:r>
            <w:r>
              <w:t xml:space="preserve">if parents are refusing to sign for consent on the </w:t>
            </w:r>
            <w:r w:rsidRPr="008A6C0F">
              <w:rPr>
                <w:b/>
              </w:rPr>
              <w:t>Health Assessment Episode</w:t>
            </w:r>
            <w:r>
              <w:t xml:space="preserve"> on </w:t>
            </w:r>
            <w:r w:rsidRPr="008A6C0F">
              <w:rPr>
                <w:b/>
              </w:rPr>
              <w:t>Mosaic</w:t>
            </w:r>
            <w:r>
              <w:t>.</w:t>
            </w:r>
          </w:p>
          <w:p w14:paraId="09030E50" w14:textId="77777777" w:rsidR="008A6C0F" w:rsidRDefault="008A6C0F"/>
        </w:tc>
      </w:tr>
      <w:tr w:rsidR="00486DE8" w14:paraId="699BAE89" w14:textId="77777777" w:rsidTr="00486DE8">
        <w:tc>
          <w:tcPr>
            <w:tcW w:w="562" w:type="dxa"/>
          </w:tcPr>
          <w:p w14:paraId="64544989" w14:textId="77777777" w:rsidR="00486DE8" w:rsidRDefault="00486DE8" w:rsidP="00486DE8">
            <w:pPr>
              <w:jc w:val="center"/>
            </w:pPr>
            <w:r>
              <w:t>5</w:t>
            </w:r>
          </w:p>
        </w:tc>
        <w:tc>
          <w:tcPr>
            <w:tcW w:w="8454" w:type="dxa"/>
          </w:tcPr>
          <w:p w14:paraId="1095F79F" w14:textId="3415ACE4" w:rsidR="00486DE8" w:rsidRDefault="00EB6879">
            <w:r>
              <w:t xml:space="preserve">If the Young Person is over the age of 13 </w:t>
            </w:r>
            <w:r w:rsidR="00FE5BDD">
              <w:t>a</w:t>
            </w:r>
            <w:r w:rsidR="00DA0008">
              <w:t xml:space="preserve"> </w:t>
            </w:r>
            <w:r w:rsidR="00DA0008" w:rsidRPr="00DA0008">
              <w:rPr>
                <w:b/>
              </w:rPr>
              <w:t>Risk Assessment</w:t>
            </w:r>
            <w:r w:rsidR="00DA0008">
              <w:t xml:space="preserve"> must be created on M</w:t>
            </w:r>
            <w:r w:rsidR="00553AB1">
              <w:t>osaic by the Social W</w:t>
            </w:r>
            <w:r w:rsidR="009A7B34">
              <w:t>orker</w:t>
            </w:r>
            <w:r w:rsidR="009A6385">
              <w:t xml:space="preserve"> and then this needs to be sent to St Georges by the SW/BSO</w:t>
            </w:r>
          </w:p>
          <w:p w14:paraId="644942FC" w14:textId="77777777" w:rsidR="00553AB1" w:rsidRDefault="00553AB1"/>
        </w:tc>
      </w:tr>
      <w:tr w:rsidR="00486DE8" w14:paraId="5847B08A" w14:textId="77777777" w:rsidTr="00486DE8">
        <w:tc>
          <w:tcPr>
            <w:tcW w:w="562" w:type="dxa"/>
          </w:tcPr>
          <w:p w14:paraId="1483BAAE" w14:textId="77777777" w:rsidR="00486DE8" w:rsidRDefault="00486DE8" w:rsidP="00486DE8">
            <w:pPr>
              <w:jc w:val="center"/>
            </w:pPr>
            <w:r>
              <w:t>6</w:t>
            </w:r>
          </w:p>
        </w:tc>
        <w:tc>
          <w:tcPr>
            <w:tcW w:w="8454" w:type="dxa"/>
          </w:tcPr>
          <w:p w14:paraId="1C9D50D2" w14:textId="3C6358BC" w:rsidR="00486DE8" w:rsidRDefault="009A6385">
            <w:r>
              <w:rPr>
                <w:b/>
              </w:rPr>
              <w:t xml:space="preserve">A </w:t>
            </w:r>
            <w:r w:rsidR="00DA0008" w:rsidRPr="00DA0008">
              <w:rPr>
                <w:b/>
              </w:rPr>
              <w:t>Chronology</w:t>
            </w:r>
            <w:r w:rsidR="00DA0008">
              <w:t xml:space="preserve"> </w:t>
            </w:r>
            <w:r>
              <w:t xml:space="preserve">will need to also be supplied or an EBIF when </w:t>
            </w:r>
            <w:r w:rsidR="00D02C76">
              <w:t>a</w:t>
            </w:r>
            <w:r>
              <w:t xml:space="preserve"> child is newly accommodated. If it is for a</w:t>
            </w:r>
            <w:r w:rsidR="00D02C76">
              <w:t>n</w:t>
            </w:r>
            <w:r>
              <w:t xml:space="preserve"> RHA a snapshot of the chronology from the last medical </w:t>
            </w:r>
            <w:r w:rsidR="00D02C76">
              <w:t>till current</w:t>
            </w:r>
            <w:r>
              <w:t xml:space="preserve"> needs to be supplied </w:t>
            </w:r>
            <w:r w:rsidR="00D02C76">
              <w:t>to St Georges by the BSO/SW</w:t>
            </w:r>
          </w:p>
          <w:p w14:paraId="5A325730" w14:textId="77777777" w:rsidR="009A7B34" w:rsidRDefault="009A7B34"/>
        </w:tc>
      </w:tr>
      <w:tr w:rsidR="00486DE8" w14:paraId="272CE138" w14:textId="77777777" w:rsidTr="00486DE8">
        <w:tc>
          <w:tcPr>
            <w:tcW w:w="562" w:type="dxa"/>
          </w:tcPr>
          <w:p w14:paraId="514C91BF" w14:textId="77777777" w:rsidR="00486DE8" w:rsidRDefault="00486DE8" w:rsidP="00486DE8">
            <w:pPr>
              <w:jc w:val="center"/>
            </w:pPr>
            <w:r>
              <w:t>7</w:t>
            </w:r>
          </w:p>
        </w:tc>
        <w:tc>
          <w:tcPr>
            <w:tcW w:w="8454" w:type="dxa"/>
          </w:tcPr>
          <w:p w14:paraId="018030A5" w14:textId="78206A0B" w:rsidR="00486DE8" w:rsidRDefault="00553AB1">
            <w:r>
              <w:t>If a Chil</w:t>
            </w:r>
            <w:r w:rsidR="009A7B34">
              <w:t>d or Young P</w:t>
            </w:r>
            <w:r>
              <w:t xml:space="preserve">erson is an </w:t>
            </w:r>
            <w:r w:rsidRPr="00553AB1">
              <w:rPr>
                <w:b/>
              </w:rPr>
              <w:t>Unaccompanied Asylum Seeker (UAS</w:t>
            </w:r>
            <w:r w:rsidR="00D02C76">
              <w:rPr>
                <w:b/>
              </w:rPr>
              <w:t>C</w:t>
            </w:r>
            <w:r w:rsidRPr="00553AB1">
              <w:rPr>
                <w:b/>
              </w:rPr>
              <w:t>)</w:t>
            </w:r>
            <w:r>
              <w:t xml:space="preserve"> they can sign the IHA and Consent Form if over the age of 1</w:t>
            </w:r>
            <w:r w:rsidR="00427031">
              <w:t>6</w:t>
            </w:r>
            <w:r>
              <w:t xml:space="preserve"> to be counter signed by </w:t>
            </w:r>
            <w:r w:rsidR="009A7B34">
              <w:t>Assistant Director</w:t>
            </w:r>
            <w:r>
              <w:t>, Hea</w:t>
            </w:r>
            <w:r w:rsidR="009A7B34">
              <w:t xml:space="preserve">d of Service or Service Manager. </w:t>
            </w:r>
            <w:r w:rsidR="006742AE">
              <w:t>If under the age of 16</w:t>
            </w:r>
            <w:r w:rsidR="009A7B34">
              <w:t xml:space="preserve"> the forms can be signed by Assistant Director, Head of Service or Service Manager.</w:t>
            </w:r>
          </w:p>
          <w:p w14:paraId="2DD6DEC4" w14:textId="77777777" w:rsidR="009A7B34" w:rsidRDefault="009A7B34"/>
        </w:tc>
      </w:tr>
      <w:tr w:rsidR="00486DE8" w14:paraId="130FC071" w14:textId="77777777" w:rsidTr="00486DE8">
        <w:tc>
          <w:tcPr>
            <w:tcW w:w="562" w:type="dxa"/>
          </w:tcPr>
          <w:p w14:paraId="7FC8E26A" w14:textId="77777777" w:rsidR="00486DE8" w:rsidRDefault="00486DE8" w:rsidP="00486DE8">
            <w:pPr>
              <w:jc w:val="center"/>
            </w:pPr>
            <w:r>
              <w:t>8</w:t>
            </w:r>
          </w:p>
        </w:tc>
        <w:tc>
          <w:tcPr>
            <w:tcW w:w="8454" w:type="dxa"/>
          </w:tcPr>
          <w:p w14:paraId="58A3067D" w14:textId="2132DA1C" w:rsidR="00486DE8" w:rsidRDefault="009A7B34">
            <w:r>
              <w:t xml:space="preserve">If the Service has an </w:t>
            </w:r>
            <w:r w:rsidRPr="009A7B34">
              <w:rPr>
                <w:b/>
              </w:rPr>
              <w:t>interim Care Order (ICO),</w:t>
            </w:r>
            <w:r>
              <w:t xml:space="preserve"> </w:t>
            </w:r>
            <w:r w:rsidRPr="009A7B34">
              <w:rPr>
                <w:b/>
              </w:rPr>
              <w:t>Full Care Order (FCO)</w:t>
            </w:r>
            <w:r>
              <w:t xml:space="preserve"> or similar Court Order the </w:t>
            </w:r>
            <w:r w:rsidR="00380CD3">
              <w:t xml:space="preserve">CLA </w:t>
            </w:r>
            <w:r>
              <w:t xml:space="preserve">Head of Service or </w:t>
            </w:r>
            <w:r w:rsidR="00380CD3">
              <w:t xml:space="preserve">CLA </w:t>
            </w:r>
            <w:r>
              <w:t>Service Manager can counter sign the BAAF IHA and BAAF Consent form.</w:t>
            </w:r>
          </w:p>
          <w:p w14:paraId="013CC2F4" w14:textId="77777777" w:rsidR="009A7B34" w:rsidRDefault="009A7B34"/>
        </w:tc>
      </w:tr>
      <w:tr w:rsidR="009A7B34" w14:paraId="151DB9EA" w14:textId="77777777" w:rsidTr="00486DE8">
        <w:tc>
          <w:tcPr>
            <w:tcW w:w="562" w:type="dxa"/>
          </w:tcPr>
          <w:p w14:paraId="5E567290" w14:textId="77777777" w:rsidR="009A7B34" w:rsidRDefault="009A7B34" w:rsidP="00486DE8">
            <w:pPr>
              <w:jc w:val="center"/>
            </w:pPr>
            <w:r>
              <w:lastRenderedPageBreak/>
              <w:t>9</w:t>
            </w:r>
          </w:p>
        </w:tc>
        <w:tc>
          <w:tcPr>
            <w:tcW w:w="8454" w:type="dxa"/>
          </w:tcPr>
          <w:p w14:paraId="3575D68B" w14:textId="43BEFE7C" w:rsidR="00DA4359" w:rsidRDefault="001C2C41">
            <w:r>
              <w:t>For all</w:t>
            </w:r>
            <w:r w:rsidR="009A7B34">
              <w:t xml:space="preserve"> Children or Young People accommodated under Section 20, unless they are an U</w:t>
            </w:r>
            <w:r w:rsidR="00D02C76">
              <w:t>A</w:t>
            </w:r>
            <w:r w:rsidR="009A7B34">
              <w:t>S</w:t>
            </w:r>
            <w:r w:rsidR="00D02C76">
              <w:t>C</w:t>
            </w:r>
            <w:r w:rsidR="009A7B34">
              <w:t>, or over the ages of 16</w:t>
            </w:r>
            <w:r w:rsidR="006A5B51">
              <w:t>, their</w:t>
            </w:r>
            <w:r w:rsidR="009A7B34">
              <w:t xml:space="preserve"> BAAF IHA and BAAF Consent forms need to be signed by a parent or </w:t>
            </w:r>
            <w:r w:rsidR="006A5B51">
              <w:t>designated person with Parental Responsibility (PR).</w:t>
            </w:r>
          </w:p>
          <w:p w14:paraId="04B45496" w14:textId="77777777" w:rsidR="006A5B51" w:rsidRDefault="006A5B51"/>
        </w:tc>
      </w:tr>
      <w:tr w:rsidR="009A7B34" w14:paraId="09C68F49" w14:textId="77777777" w:rsidTr="00486DE8">
        <w:tc>
          <w:tcPr>
            <w:tcW w:w="562" w:type="dxa"/>
          </w:tcPr>
          <w:p w14:paraId="3071FB0F" w14:textId="77777777" w:rsidR="009A7B34" w:rsidRDefault="00DA4359" w:rsidP="00486DE8">
            <w:pPr>
              <w:jc w:val="center"/>
            </w:pPr>
            <w:r>
              <w:t>10</w:t>
            </w:r>
          </w:p>
        </w:tc>
        <w:tc>
          <w:tcPr>
            <w:tcW w:w="8454" w:type="dxa"/>
          </w:tcPr>
          <w:p w14:paraId="1FB93901" w14:textId="77777777" w:rsidR="009A7B34" w:rsidRDefault="00DA4359">
            <w:r>
              <w:t xml:space="preserve">If the Young Person is over the age of 16 they can sign both the BAAF IHA and BAAF Consent Form, to be </w:t>
            </w:r>
            <w:r w:rsidR="00FE5BDD">
              <w:t>witnessed and</w:t>
            </w:r>
            <w:r>
              <w:t xml:space="preserve"> signed by the Social Worker. </w:t>
            </w:r>
          </w:p>
          <w:p w14:paraId="1FCCAAF0" w14:textId="77777777" w:rsidR="00D203CD" w:rsidRDefault="00D203CD"/>
        </w:tc>
      </w:tr>
      <w:tr w:rsidR="009A7B34" w14:paraId="419017F7" w14:textId="77777777" w:rsidTr="00486DE8">
        <w:tc>
          <w:tcPr>
            <w:tcW w:w="562" w:type="dxa"/>
          </w:tcPr>
          <w:p w14:paraId="21738BAF" w14:textId="77777777" w:rsidR="009A7B34" w:rsidRDefault="00D203CD" w:rsidP="00486DE8">
            <w:pPr>
              <w:jc w:val="center"/>
            </w:pPr>
            <w:r>
              <w:t>11</w:t>
            </w:r>
          </w:p>
        </w:tc>
        <w:tc>
          <w:tcPr>
            <w:tcW w:w="8454" w:type="dxa"/>
          </w:tcPr>
          <w:p w14:paraId="68C279D6" w14:textId="4C9999EE" w:rsidR="009A7B34" w:rsidRDefault="00D203CD">
            <w:r>
              <w:t xml:space="preserve">Following the IHA Appointment and completion of the </w:t>
            </w:r>
            <w:r w:rsidRPr="00D203CD">
              <w:rPr>
                <w:b/>
              </w:rPr>
              <w:t>Part C</w:t>
            </w:r>
            <w:r>
              <w:t xml:space="preserve"> of the IHA form St Georges will upload</w:t>
            </w:r>
            <w:r w:rsidR="00D02C76">
              <w:t xml:space="preserve"> or email the relevant SW/BSO to upload</w:t>
            </w:r>
            <w:r>
              <w:t xml:space="preserve"> </w:t>
            </w:r>
            <w:r w:rsidRPr="00D203CD">
              <w:rPr>
                <w:b/>
              </w:rPr>
              <w:t>Part C</w:t>
            </w:r>
            <w:r>
              <w:t xml:space="preserve"> to the Child/ Yo</w:t>
            </w:r>
            <w:r w:rsidR="001C2C41">
              <w:t>u</w:t>
            </w:r>
            <w:r>
              <w:t>ng Person</w:t>
            </w:r>
            <w:r w:rsidR="001C2C41">
              <w:t>’s</w:t>
            </w:r>
            <w:r>
              <w:t xml:space="preserve"> record on Mosaic. Within 20 working days of the Child or Young Person being accommodated The BSO will check to see if </w:t>
            </w:r>
            <w:r>
              <w:rPr>
                <w:b/>
              </w:rPr>
              <w:t xml:space="preserve">Part C </w:t>
            </w:r>
            <w:r>
              <w:t>has been upload</w:t>
            </w:r>
            <w:r w:rsidR="001C2C41">
              <w:t>ed</w:t>
            </w:r>
            <w:r>
              <w:t xml:space="preserve"> and alert the Social Worker for them to re</w:t>
            </w:r>
            <w:r w:rsidR="00D02C76">
              <w:t>ad.</w:t>
            </w:r>
          </w:p>
          <w:p w14:paraId="07C8E89A" w14:textId="77777777" w:rsidR="00D203CD" w:rsidRPr="00D203CD" w:rsidRDefault="00D203CD"/>
        </w:tc>
      </w:tr>
      <w:tr w:rsidR="009A7B34" w14:paraId="544541EF" w14:textId="77777777" w:rsidTr="00486DE8">
        <w:tc>
          <w:tcPr>
            <w:tcW w:w="562" w:type="dxa"/>
          </w:tcPr>
          <w:p w14:paraId="4FF4252A" w14:textId="77777777" w:rsidR="009A7B34" w:rsidRDefault="00E42BBF" w:rsidP="00486DE8">
            <w:pPr>
              <w:jc w:val="center"/>
            </w:pPr>
            <w:r>
              <w:t xml:space="preserve">12 </w:t>
            </w:r>
          </w:p>
        </w:tc>
        <w:tc>
          <w:tcPr>
            <w:tcW w:w="8454" w:type="dxa"/>
          </w:tcPr>
          <w:p w14:paraId="64428C34" w14:textId="527D93B1" w:rsidR="009A7B34" w:rsidRDefault="00E42BBF">
            <w:r w:rsidRPr="00E42BBF">
              <w:rPr>
                <w:b/>
              </w:rPr>
              <w:t>Recording and Closing IHA</w:t>
            </w:r>
            <w:r w:rsidR="00380CD3">
              <w:rPr>
                <w:b/>
              </w:rPr>
              <w:t>/RHA</w:t>
            </w:r>
            <w:r w:rsidRPr="00E42BBF">
              <w:rPr>
                <w:b/>
              </w:rPr>
              <w:t xml:space="preserve"> </w:t>
            </w:r>
            <w:r>
              <w:t>t</w:t>
            </w:r>
            <w:r w:rsidR="00D203CD">
              <w:t>he BSO will record the completion dates of the IHA</w:t>
            </w:r>
            <w:r w:rsidR="00380CD3">
              <w:t>/RHA</w:t>
            </w:r>
            <w:r w:rsidR="00D203CD">
              <w:t xml:space="preserve"> on the </w:t>
            </w:r>
            <w:r w:rsidR="00FE5BDD">
              <w:t xml:space="preserve">CLA </w:t>
            </w:r>
            <w:r w:rsidR="00D203CD">
              <w:t xml:space="preserve">Health Assessment Episode (HAE) </w:t>
            </w:r>
            <w:r>
              <w:t>on Mosaic</w:t>
            </w:r>
            <w:r w:rsidR="00D203CD">
              <w:t xml:space="preserve"> and close the HAE</w:t>
            </w:r>
            <w:r w:rsidR="00D02C76">
              <w:t>.</w:t>
            </w:r>
          </w:p>
          <w:p w14:paraId="68099FD3" w14:textId="77777777" w:rsidR="00D203CD" w:rsidRDefault="00D203CD"/>
        </w:tc>
      </w:tr>
      <w:tr w:rsidR="00BF1F8F" w14:paraId="0094CC2D" w14:textId="77777777" w:rsidTr="00486DE8">
        <w:tc>
          <w:tcPr>
            <w:tcW w:w="562" w:type="dxa"/>
          </w:tcPr>
          <w:p w14:paraId="7FFF5752" w14:textId="77777777" w:rsidR="00BF1F8F" w:rsidRDefault="00BF1F8F" w:rsidP="00486DE8">
            <w:pPr>
              <w:jc w:val="center"/>
            </w:pPr>
            <w:r>
              <w:t>12a</w:t>
            </w:r>
          </w:p>
        </w:tc>
        <w:tc>
          <w:tcPr>
            <w:tcW w:w="8454" w:type="dxa"/>
          </w:tcPr>
          <w:p w14:paraId="01C5DB68" w14:textId="22A17FB6" w:rsidR="00BF1F8F" w:rsidRDefault="00BF1F8F">
            <w:r>
              <w:rPr>
                <w:b/>
              </w:rPr>
              <w:t xml:space="preserve">The </w:t>
            </w:r>
            <w:r w:rsidR="005136ED">
              <w:rPr>
                <w:b/>
              </w:rPr>
              <w:t>S</w:t>
            </w:r>
            <w:r>
              <w:rPr>
                <w:b/>
              </w:rPr>
              <w:t xml:space="preserve">ocial Work </w:t>
            </w:r>
            <w:r w:rsidRPr="00374DF5">
              <w:t>must read the</w:t>
            </w:r>
            <w:r>
              <w:rPr>
                <w:b/>
              </w:rPr>
              <w:t xml:space="preserve"> </w:t>
            </w:r>
            <w:r w:rsidR="005136ED">
              <w:t xml:space="preserve">returned </w:t>
            </w:r>
            <w:r w:rsidR="005136ED" w:rsidRPr="005136ED">
              <w:rPr>
                <w:b/>
              </w:rPr>
              <w:t>IHA</w:t>
            </w:r>
            <w:r w:rsidR="00D02C76">
              <w:rPr>
                <w:b/>
              </w:rPr>
              <w:t>/RHA</w:t>
            </w:r>
            <w:r w:rsidR="005136ED">
              <w:t xml:space="preserve"> </w:t>
            </w:r>
            <w:r w:rsidR="005136ED">
              <w:rPr>
                <w:b/>
              </w:rPr>
              <w:t xml:space="preserve">Part-C </w:t>
            </w:r>
            <w:r w:rsidR="005136ED">
              <w:t>using the information to complete the Personal Health Plan (PHP) and notify the Carers and Child/Young Person of the content.</w:t>
            </w:r>
          </w:p>
          <w:p w14:paraId="1E7EC694" w14:textId="77777777" w:rsidR="005136ED" w:rsidRPr="005136ED" w:rsidRDefault="005136ED"/>
        </w:tc>
      </w:tr>
      <w:tr w:rsidR="009A7B34" w14:paraId="366CEEA6" w14:textId="77777777" w:rsidTr="00486DE8">
        <w:tc>
          <w:tcPr>
            <w:tcW w:w="562" w:type="dxa"/>
          </w:tcPr>
          <w:p w14:paraId="67698B80" w14:textId="77777777" w:rsidR="009A7B34" w:rsidRDefault="00E42BBF" w:rsidP="00486DE8">
            <w:pPr>
              <w:jc w:val="center"/>
            </w:pPr>
            <w:r>
              <w:t>13</w:t>
            </w:r>
          </w:p>
        </w:tc>
        <w:tc>
          <w:tcPr>
            <w:tcW w:w="8454" w:type="dxa"/>
          </w:tcPr>
          <w:p w14:paraId="57198D55" w14:textId="77777777" w:rsidR="009A7B34" w:rsidRDefault="00D203CD">
            <w:r>
              <w:t>On closing the IHA</w:t>
            </w:r>
            <w:r w:rsidR="00380CD3">
              <w:t>/RH</w:t>
            </w:r>
            <w:r w:rsidR="006969BC">
              <w:t>A</w:t>
            </w:r>
            <w:r w:rsidR="00E42BBF">
              <w:t xml:space="preserve">-HAE the BSO should open a new HAE </w:t>
            </w:r>
            <w:r w:rsidR="00380CD3">
              <w:t xml:space="preserve">and carry over the information from the previous episode </w:t>
            </w:r>
            <w:r w:rsidR="00E42BBF">
              <w:t xml:space="preserve">and record the projected date for the </w:t>
            </w:r>
            <w:r w:rsidR="00E42BBF" w:rsidRPr="00E42BBF">
              <w:rPr>
                <w:b/>
              </w:rPr>
              <w:t>Review Health Assessment (RHA</w:t>
            </w:r>
            <w:r w:rsidR="00BF1F8F">
              <w:t>)</w:t>
            </w:r>
            <w:r w:rsidR="00E42BBF">
              <w:t>. Bearing in mind that if the child is under 5 years old this will be every 6 months and annually for Children and Young People over the age of 5.</w:t>
            </w:r>
          </w:p>
          <w:p w14:paraId="0A4FE766" w14:textId="77777777" w:rsidR="00E42BBF" w:rsidRDefault="00E42BBF"/>
        </w:tc>
      </w:tr>
      <w:tr w:rsidR="009A7B34" w14:paraId="4B14F8C9" w14:textId="77777777" w:rsidTr="00486DE8">
        <w:tc>
          <w:tcPr>
            <w:tcW w:w="562" w:type="dxa"/>
          </w:tcPr>
          <w:p w14:paraId="0C0C31CC" w14:textId="77777777" w:rsidR="009A7B34" w:rsidRDefault="00E42BBF" w:rsidP="00486DE8">
            <w:pPr>
              <w:jc w:val="center"/>
            </w:pPr>
            <w:r>
              <w:t>14</w:t>
            </w:r>
          </w:p>
        </w:tc>
        <w:tc>
          <w:tcPr>
            <w:tcW w:w="8454" w:type="dxa"/>
          </w:tcPr>
          <w:p w14:paraId="4ADF0A45" w14:textId="77777777" w:rsidR="009A7B34" w:rsidRDefault="00E42BBF">
            <w:r>
              <w:t>RHA</w:t>
            </w:r>
            <w:r w:rsidR="00380CD3">
              <w:t xml:space="preserve"> paper work should be sent four</w:t>
            </w:r>
            <w:r>
              <w:t xml:space="preserve"> month</w:t>
            </w:r>
            <w:r w:rsidR="001C2C41">
              <w:t>s</w:t>
            </w:r>
            <w:r>
              <w:t xml:space="preserve"> prior to the projected RHA appointment coordinated by the BSO.</w:t>
            </w:r>
          </w:p>
          <w:p w14:paraId="6999C484" w14:textId="77777777" w:rsidR="00E42BBF" w:rsidRDefault="00E42BBF"/>
        </w:tc>
      </w:tr>
      <w:tr w:rsidR="009A7B34" w14:paraId="53234F42" w14:textId="77777777" w:rsidTr="00486DE8">
        <w:tc>
          <w:tcPr>
            <w:tcW w:w="562" w:type="dxa"/>
          </w:tcPr>
          <w:p w14:paraId="7E990205" w14:textId="77777777" w:rsidR="009A7B34" w:rsidRDefault="001C2C41" w:rsidP="00486DE8">
            <w:pPr>
              <w:jc w:val="center"/>
            </w:pPr>
            <w:r>
              <w:t>15</w:t>
            </w:r>
          </w:p>
        </w:tc>
        <w:tc>
          <w:tcPr>
            <w:tcW w:w="8454" w:type="dxa"/>
          </w:tcPr>
          <w:p w14:paraId="4EEF7333" w14:textId="6F0EF6AA" w:rsidR="009A7B34" w:rsidRPr="00E42BBF" w:rsidRDefault="00E42BBF">
            <w:r w:rsidRPr="00E42BBF">
              <w:t xml:space="preserve">A </w:t>
            </w:r>
            <w:r w:rsidRPr="001C2C41">
              <w:rPr>
                <w:b/>
              </w:rPr>
              <w:t>Strengths and Difficulties Questionnaire</w:t>
            </w:r>
            <w:r w:rsidRPr="00E42BBF">
              <w:t xml:space="preserve"> </w:t>
            </w:r>
            <w:r>
              <w:t>(</w:t>
            </w:r>
            <w:r w:rsidRPr="00E42BBF">
              <w:rPr>
                <w:b/>
              </w:rPr>
              <w:t>SDQ</w:t>
            </w:r>
            <w:r>
              <w:rPr>
                <w:b/>
              </w:rPr>
              <w:t>)</w:t>
            </w:r>
            <w:r w:rsidRPr="00E42BBF">
              <w:t xml:space="preserve"> should form part of the paperwork being sent as part of the RHA. The BSO </w:t>
            </w:r>
            <w:r w:rsidR="008718BD">
              <w:t xml:space="preserve">can pull </w:t>
            </w:r>
            <w:r w:rsidR="00F44274">
              <w:t>of the most recent SDQ</w:t>
            </w:r>
            <w:r w:rsidR="008718BD">
              <w:t xml:space="preserve"> from the system and pass on to St Georges.</w:t>
            </w:r>
          </w:p>
        </w:tc>
      </w:tr>
      <w:tr w:rsidR="009A7B34" w14:paraId="46B7CF26" w14:textId="77777777" w:rsidTr="00486DE8">
        <w:tc>
          <w:tcPr>
            <w:tcW w:w="562" w:type="dxa"/>
          </w:tcPr>
          <w:p w14:paraId="0CA467C1" w14:textId="77777777" w:rsidR="009A7B34" w:rsidRDefault="001C2C41" w:rsidP="00486DE8">
            <w:pPr>
              <w:jc w:val="center"/>
            </w:pPr>
            <w:r>
              <w:t>16</w:t>
            </w:r>
          </w:p>
        </w:tc>
        <w:tc>
          <w:tcPr>
            <w:tcW w:w="8454" w:type="dxa"/>
          </w:tcPr>
          <w:p w14:paraId="1A2D0340" w14:textId="77777777" w:rsidR="009A7B34" w:rsidRDefault="001C2C41">
            <w:r>
              <w:t xml:space="preserve">All Care Leaver </w:t>
            </w:r>
            <w:r w:rsidR="006742AE">
              <w:t>at</w:t>
            </w:r>
            <w:r>
              <w:t xml:space="preserve"> the age of 16 should be given a </w:t>
            </w:r>
            <w:r w:rsidR="006742AE">
              <w:rPr>
                <w:b/>
              </w:rPr>
              <w:t>Care Leavers Health Summa</w:t>
            </w:r>
            <w:r>
              <w:rPr>
                <w:b/>
              </w:rPr>
              <w:t>ry</w:t>
            </w:r>
            <w:r>
              <w:t xml:space="preserve">. </w:t>
            </w:r>
            <w:r w:rsidR="00E422ED">
              <w:t>This needs to be prepared for the Young Person’s Last Annual Review</w:t>
            </w:r>
            <w:r w:rsidR="006742AE">
              <w:t>. The</w:t>
            </w:r>
            <w:r w:rsidR="00E422ED">
              <w:t xml:space="preserve"> BSO and Social worker need to liaise with the CLA Nurse on this. </w:t>
            </w:r>
          </w:p>
          <w:p w14:paraId="4BE26133" w14:textId="77777777" w:rsidR="006742AE" w:rsidRPr="001C2C41" w:rsidRDefault="006742AE"/>
        </w:tc>
      </w:tr>
      <w:tr w:rsidR="001A1914" w14:paraId="7F5209F6" w14:textId="77777777" w:rsidTr="00486DE8">
        <w:tc>
          <w:tcPr>
            <w:tcW w:w="562" w:type="dxa"/>
          </w:tcPr>
          <w:p w14:paraId="1492B4AE" w14:textId="77777777" w:rsidR="001A1914" w:rsidRDefault="001A1914" w:rsidP="00486DE8">
            <w:pPr>
              <w:jc w:val="center"/>
            </w:pPr>
            <w:r>
              <w:t>17</w:t>
            </w:r>
          </w:p>
        </w:tc>
        <w:tc>
          <w:tcPr>
            <w:tcW w:w="8454" w:type="dxa"/>
          </w:tcPr>
          <w:p w14:paraId="5B2A42D0" w14:textId="2EB2CBDD" w:rsidR="001A1914" w:rsidRDefault="001A1914">
            <w:r>
              <w:t xml:space="preserve"> Whilst a C</w:t>
            </w:r>
            <w:r w:rsidR="006742AE">
              <w:t>hild or Y</w:t>
            </w:r>
            <w:r>
              <w:t xml:space="preserve">oung Person is in Care and </w:t>
            </w:r>
            <w:r w:rsidR="006742AE">
              <w:t xml:space="preserve">a </w:t>
            </w:r>
            <w:r>
              <w:rPr>
                <w:b/>
              </w:rPr>
              <w:t>C</w:t>
            </w:r>
            <w:r w:rsidRPr="001A1914">
              <w:rPr>
                <w:b/>
              </w:rPr>
              <w:t xml:space="preserve">hange of </w:t>
            </w:r>
            <w:r>
              <w:rPr>
                <w:b/>
              </w:rPr>
              <w:t>A</w:t>
            </w:r>
            <w:r w:rsidRPr="001A1914">
              <w:rPr>
                <w:b/>
              </w:rPr>
              <w:t>ccommodation</w:t>
            </w:r>
            <w:r w:rsidR="006742AE">
              <w:rPr>
                <w:b/>
              </w:rPr>
              <w:t xml:space="preserve"> </w:t>
            </w:r>
            <w:r w:rsidR="00B45BC1">
              <w:rPr>
                <w:b/>
              </w:rPr>
              <w:t xml:space="preserve">occurs </w:t>
            </w:r>
            <w:r w:rsidR="00615EA5">
              <w:rPr>
                <w:b/>
              </w:rPr>
              <w:t xml:space="preserve">and </w:t>
            </w:r>
            <w:r w:rsidR="00860DBE">
              <w:rPr>
                <w:b/>
              </w:rPr>
              <w:t>change</w:t>
            </w:r>
            <w:r w:rsidR="00615EA5">
              <w:rPr>
                <w:b/>
              </w:rPr>
              <w:t xml:space="preserve"> of placement Notification </w:t>
            </w:r>
            <w:r w:rsidR="003D3B37">
              <w:rPr>
                <w:b/>
              </w:rPr>
              <w:t xml:space="preserve">and updated IHA or RHA </w:t>
            </w:r>
            <w:r w:rsidR="003E0FE8">
              <w:rPr>
                <w:b/>
              </w:rPr>
              <w:t>if appointment is due</w:t>
            </w:r>
            <w:r>
              <w:t xml:space="preserve"> need</w:t>
            </w:r>
            <w:r w:rsidR="006742AE">
              <w:t>s</w:t>
            </w:r>
            <w:r>
              <w:t xml:space="preserve"> to be sent to St Georges within 2 days and to include full contact details of the carers. </w:t>
            </w:r>
          </w:p>
        </w:tc>
      </w:tr>
      <w:tr w:rsidR="00615EA5" w14:paraId="75057CBE" w14:textId="77777777" w:rsidTr="00486DE8">
        <w:tc>
          <w:tcPr>
            <w:tcW w:w="562" w:type="dxa"/>
          </w:tcPr>
          <w:p w14:paraId="33BEF041" w14:textId="0EC3C430" w:rsidR="00615EA5" w:rsidRDefault="00615EA5" w:rsidP="00486DE8">
            <w:pPr>
              <w:jc w:val="center"/>
            </w:pPr>
            <w:r>
              <w:t>18</w:t>
            </w:r>
          </w:p>
        </w:tc>
        <w:tc>
          <w:tcPr>
            <w:tcW w:w="8454" w:type="dxa"/>
          </w:tcPr>
          <w:p w14:paraId="3F13C8A7" w14:textId="3EF9D3B3" w:rsidR="00615EA5" w:rsidRDefault="00615EA5">
            <w:r>
              <w:t xml:space="preserve">When and if a Child/YP is discharged from Care/Adopted or SGO Granted a </w:t>
            </w:r>
            <w:r w:rsidRPr="0034288B">
              <w:rPr>
                <w:b/>
                <w:bCs/>
              </w:rPr>
              <w:t>Discharge of Notification</w:t>
            </w:r>
            <w:r>
              <w:t xml:space="preserve"> ne</w:t>
            </w:r>
            <w:r w:rsidR="00860DBE">
              <w:t xml:space="preserve">eds to be sent to St Georges within 2 days so they know </w:t>
            </w:r>
            <w:r w:rsidR="00A41B74">
              <w:t xml:space="preserve">the Child/YP </w:t>
            </w:r>
            <w:r w:rsidR="00860DBE">
              <w:t xml:space="preserve">will be </w:t>
            </w:r>
            <w:r w:rsidR="00A41B74">
              <w:t xml:space="preserve">no longer be </w:t>
            </w:r>
            <w:r w:rsidR="00860DBE">
              <w:t>eligible for a LAC Medical.</w:t>
            </w:r>
          </w:p>
        </w:tc>
      </w:tr>
    </w:tbl>
    <w:p w14:paraId="095531DC" w14:textId="77777777" w:rsidR="00486DE8" w:rsidRDefault="00486DE8"/>
    <w:p w14:paraId="24667268" w14:textId="4DBBCBA2" w:rsidR="00E422ED" w:rsidRDefault="00E422ED">
      <w:r>
        <w:t xml:space="preserve">Last Updated by </w:t>
      </w:r>
      <w:r w:rsidR="00D02C76">
        <w:t>Nita Lall on 16/08/2022</w:t>
      </w:r>
      <w:r>
        <w:t xml:space="preserve"> </w:t>
      </w:r>
    </w:p>
    <w:p w14:paraId="093FBD14" w14:textId="77777777" w:rsidR="00E422ED" w:rsidRDefault="00E422ED"/>
    <w:p w14:paraId="6D454BB4" w14:textId="77777777" w:rsidR="00E422ED" w:rsidRDefault="00E422ED"/>
    <w:sectPr w:rsidR="00E422E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7E01" w14:textId="77777777" w:rsidR="0047040A" w:rsidRDefault="0047040A" w:rsidP="00486DE8">
      <w:pPr>
        <w:spacing w:after="0" w:line="240" w:lineRule="auto"/>
      </w:pPr>
      <w:r>
        <w:separator/>
      </w:r>
    </w:p>
  </w:endnote>
  <w:endnote w:type="continuationSeparator" w:id="0">
    <w:p w14:paraId="341C3257" w14:textId="77777777" w:rsidR="0047040A" w:rsidRDefault="0047040A" w:rsidP="0048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9C29" w14:textId="77777777" w:rsidR="00E422ED" w:rsidRDefault="00E422ED">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3EE8B885" w14:textId="77777777" w:rsidR="00E422ED" w:rsidRDefault="00E422ED" w:rsidP="00E422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3560" w14:textId="77777777" w:rsidR="0047040A" w:rsidRDefault="0047040A" w:rsidP="00486DE8">
      <w:pPr>
        <w:spacing w:after="0" w:line="240" w:lineRule="auto"/>
      </w:pPr>
      <w:r>
        <w:separator/>
      </w:r>
    </w:p>
  </w:footnote>
  <w:footnote w:type="continuationSeparator" w:id="0">
    <w:p w14:paraId="6C036AEB" w14:textId="77777777" w:rsidR="0047040A" w:rsidRDefault="0047040A" w:rsidP="00486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9611" w14:textId="77777777" w:rsidR="00486DE8" w:rsidRPr="00486DE8" w:rsidRDefault="00A41B74" w:rsidP="00486DE8">
    <w:pPr>
      <w:pStyle w:val="Header"/>
      <w:jc w:val="center"/>
      <w:rPr>
        <w:sz w:val="32"/>
        <w:szCs w:val="32"/>
      </w:rPr>
    </w:pPr>
    <w:sdt>
      <w:sdtPr>
        <w:rPr>
          <w:sz w:val="32"/>
          <w:szCs w:val="32"/>
        </w:rPr>
        <w:id w:val="-196537144"/>
        <w:docPartObj>
          <w:docPartGallery w:val="Watermarks"/>
          <w:docPartUnique/>
        </w:docPartObj>
      </w:sdtPr>
      <w:sdtEndPr/>
      <w:sdtContent>
        <w:r>
          <w:rPr>
            <w:noProof/>
            <w:sz w:val="32"/>
            <w:szCs w:val="32"/>
          </w:rPr>
          <w:pict w14:anchorId="30AB2B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472F9">
      <w:rPr>
        <w:noProof/>
        <w:sz w:val="32"/>
        <w:szCs w:val="32"/>
      </w:rPr>
      <mc:AlternateContent>
        <mc:Choice Requires="wps">
          <w:drawing>
            <wp:anchor distT="0" distB="0" distL="114300" distR="114300" simplePos="0" relativeHeight="251657728" behindDoc="0" locked="0" layoutInCell="0" allowOverlap="1" wp14:anchorId="31BE53D7" wp14:editId="6DA32C6E">
              <wp:simplePos x="0" y="0"/>
              <wp:positionH relativeFrom="page">
                <wp:posOffset>0</wp:posOffset>
              </wp:positionH>
              <wp:positionV relativeFrom="page">
                <wp:posOffset>190500</wp:posOffset>
              </wp:positionV>
              <wp:extent cx="7560310" cy="273050"/>
              <wp:effectExtent l="0" t="0" r="0" b="12700"/>
              <wp:wrapNone/>
              <wp:docPr id="2" name="MSIPCM59114262bee94230b51a2f3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8AF656" w14:textId="77777777" w:rsidR="00F472F9" w:rsidRPr="00F472F9" w:rsidRDefault="00F472F9" w:rsidP="00F472F9">
                          <w:pPr>
                            <w:spacing w:after="0"/>
                            <w:rPr>
                              <w:rFonts w:ascii="Calibri" w:hAnsi="Calibri"/>
                              <w:color w:val="000000"/>
                              <w:sz w:val="20"/>
                            </w:rPr>
                          </w:pPr>
                          <w:r w:rsidRPr="00F472F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E913353" id="_x0000_t202" coordsize="21600,21600" o:spt="202" path="m,l,21600r21600,l21600,xe">
              <v:stroke joinstyle="miter"/>
              <v:path gradientshapeok="t" o:connecttype="rect"/>
            </v:shapetype>
            <v:shape id="MSIPCM59114262bee94230b51a2f3d"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nFwMAADcGAAAOAAAAZHJzL2Uyb0RvYy54bWysVFtP2zAUfp+0/2D5YU8ruTS9pCNFpagb&#10;UoFKZeLZdZzGWmIH26XpEP99x05SKNvDNO3FPjef6+dzflGXBXpiSnMpEhyc+RgxQWXKxTbB3+8X&#10;vTFG2hCRkkIKluAD0/hi+vHD+b6asFDmskiZQuBE6Mm+SnBuTDXxPE1zVhJ9JismQJlJVRIDrNp6&#10;qSJ78F4WXuj7Q28vVVopSZnWIL1qlHjq/GcZo+YuyzQzqEgw5Gbcqdy5sac3PSeTrSJVzmmbBvmH&#10;LErCBQQ9uroihqCd4r+5KjlVUsvMnFFZejLLOGWuBqgm8N9Vs85JxVwt0BxdHduk/59bevu0Uoin&#10;CQ4xEqSEEd2sr1fzm0EcBFE4DDeMxVHY9zeDgIRZP8UoZZpCB58/Pe6k+fKN6HwuU9ZwkyAej4aj&#10;KIiDz62e8W1uWu04AoS0igeemryVD+LBUb4qCGUlE92bzg0BoDR06+BapKxuHTTXSvGSqMOJ1Rog&#10;ANhs7bqs7mXVSvxj4CXLupggfLHQ2Fd6Ah1aV9AjU1/KGiDeyTUI7cTrTJX2hlki0APIDkdgsdog&#10;CsLRYOj3A1BR0IWjvj9wyPNeX1dKm69MlsgSCVaQtcMTeVpqA5mAaWdigwm54EXhwFsItE/wsA8u&#10;TzTwohBWAkmAj5ZqQPkcB2HkX4ZxbzEcj3rRIhr04pE/7vlBfBkP/SiOrhYv1l8QTXKepkwsuWDd&#10;BwmivwNg+1UbaLsvcpKqlgVPbR02N1vdvFDoicBP3QAGfthGQxFvrLzTdJwaqutuV6VnZ9bMxlKm&#10;3tTtIDcyPcAclYT+wih0RRccgi6JNiui4NeDEDaZuYMjKyQ0VbYURrlUP/8kt/bQC9BitIctkmD9&#10;uCOKYVRcC/im4SDyffBrHAeEckQcRBEwm04qduVcQt2BS8uR1tYUHZkpWT7AppvZcKAigkLQBJuO&#10;nBvgQAGbkrLZzNGwYSpilmJdUeu66/J9/UBU1QLNQP9uZbdoyOQd3hpb+1LI2c7IjDsw2s427YTe&#10;Wwa2k5tCu0nt+nvLO6vXfT/9BQ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Dn/HlnFwMAADcGAAAOAAAAAAAAAAAAAAAAAC4C&#10;AABkcnMvZTJvRG9jLnhtbFBLAQItABQABgAIAAAAIQBpAd4j3AAAAAcBAAAPAAAAAAAAAAAAAAAA&#10;AHEFAABkcnMvZG93bnJldi54bWxQSwUGAAAAAAQABADzAAAAegYAAAAA&#10;" o:allowincell="f" filled="f" stroked="f" strokeweight=".5pt">
              <v:textbox inset="20pt,0,,0">
                <w:txbxContent>
                  <w:p w:rsidR="00F472F9" w:rsidRPr="00F472F9" w:rsidRDefault="00F472F9" w:rsidP="00F472F9">
                    <w:pPr>
                      <w:spacing w:after="0"/>
                      <w:rPr>
                        <w:rFonts w:ascii="Calibri" w:hAnsi="Calibri"/>
                        <w:color w:val="000000"/>
                        <w:sz w:val="20"/>
                      </w:rPr>
                    </w:pPr>
                    <w:r w:rsidRPr="00F472F9">
                      <w:rPr>
                        <w:rFonts w:ascii="Calibri" w:hAnsi="Calibri"/>
                        <w:color w:val="000000"/>
                        <w:sz w:val="20"/>
                      </w:rPr>
                      <w:t>Official</w:t>
                    </w:r>
                  </w:p>
                </w:txbxContent>
              </v:textbox>
              <w10:wrap anchorx="page" anchory="page"/>
            </v:shape>
          </w:pict>
        </mc:Fallback>
      </mc:AlternateContent>
    </w:r>
    <w:r w:rsidR="00486DE8" w:rsidRPr="00486DE8">
      <w:rPr>
        <w:sz w:val="32"/>
        <w:szCs w:val="32"/>
      </w:rPr>
      <w:t>Pride in Practice Standards</w:t>
    </w:r>
  </w:p>
  <w:p w14:paraId="3CC30D9A" w14:textId="77777777" w:rsidR="00486DE8" w:rsidRDefault="00486DE8" w:rsidP="00486DE8">
    <w:pPr>
      <w:pStyle w:val="Header"/>
      <w:jc w:val="center"/>
    </w:pPr>
    <w:r>
      <w:rPr>
        <w:noProof/>
      </w:rPr>
      <mc:AlternateContent>
        <mc:Choice Requires="wps">
          <w:drawing>
            <wp:anchor distT="0" distB="0" distL="114300" distR="114300" simplePos="0" relativeHeight="251656704" behindDoc="0" locked="0" layoutInCell="1" allowOverlap="1" wp14:anchorId="27EC632F" wp14:editId="32A5D938">
              <wp:simplePos x="0" y="0"/>
              <wp:positionH relativeFrom="column">
                <wp:posOffset>1200150</wp:posOffset>
              </wp:positionH>
              <wp:positionV relativeFrom="paragraph">
                <wp:posOffset>83185</wp:posOffset>
              </wp:positionV>
              <wp:extent cx="35242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524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7F1CC"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94.5pt,6.55pt" to="37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JjwwEAANEDAAAOAAAAZHJzL2Uyb0RvYy54bWysU02PEzEMvSPxH6Lc6UwLi2DU6R66gguC&#10;igXu2YzTiZTEkRP68e9xMu2AACGx2kuUD79nv2dnfXvyThyAksXQy+WilQKCxsGGfS+/fnn34o0U&#10;KaswKIcBenmGJG83z5+tj7GDFY7oBiDBJCF1x9jLMefYNU3SI3iVFhgh8KNB8irzkfbNQOrI7N41&#10;q7Z93RyRhkioISW+vZse5abyGwM6fzImQRaul1xbrivV9aGszWatuj2pOFp9KUM9ogqvbOCkM9Wd&#10;ykp8J/sHlbeaMKHJC42+QWOshqqB1Szb39TcjypC1cLmpDjblJ6OVn887EjYgXsnRVCeW3SfSdn9&#10;mMUWQ2ADkcSy+HSMqePwbdjR5ZTijorokyEvjLPxW6EpNyxMnKrL59llOGWh+fLlzerV6oaboflt&#10;+bblLfM1E00BR0r5PaAXZdNLZ0MxQXXq8CHlKfQawrhS1lRI3eWzgxLswmcwLIwTTiXVkYKtI3FQ&#10;PAxKawi5CuPUNbrAjHVuBrY17T+Bl/gChTpu/wOeETUzhjyDvQ1If8ueT9eSzRR/dWDSXSx4wOFc&#10;W1St4bmp5l5mvAzmr+cK//kTNz8AAAD//wMAUEsDBBQABgAIAAAAIQAwLLFN3QAAAAkBAAAPAAAA&#10;ZHJzL2Rvd25yZXYueG1sTE/LTsMwELwj8Q/WInFB1EmpSglxKoSAQ3tqAQlum3hJosbrKHbT8Pcs&#10;J7jtPDQ7k68n16mRhtB6NpDOElDElbct1wbeXp+vV6BCRLbYeSYD3xRgXZyf5ZhZf+IdjftYKwnh&#10;kKGBJsY+0zpUDTkMM98Ti/blB4dR4FBrO+BJwl2n50my1A5blg8N9vTYUHXYH52Bz+DD0/umHF8O&#10;u82EV9s4/6isMZcX08M9qEhT/DPDb32pDoV0Kv2RbVCd4NWdbIly3KSgxHC7WAhRCrFMQRe5/r+g&#10;+AEAAP//AwBQSwECLQAUAAYACAAAACEAtoM4kv4AAADhAQAAEwAAAAAAAAAAAAAAAAAAAAAAW0Nv&#10;bnRlbnRfVHlwZXNdLnhtbFBLAQItABQABgAIAAAAIQA4/SH/1gAAAJQBAAALAAAAAAAAAAAAAAAA&#10;AC8BAABfcmVscy8ucmVsc1BLAQItABQABgAIAAAAIQCQ4pJjwwEAANEDAAAOAAAAAAAAAAAAAAAA&#10;AC4CAABkcnMvZTJvRG9jLnhtbFBLAQItABQABgAIAAAAIQAwLLFN3QAAAAkBAAAPAAAAAAAAAAAA&#10;AAAAAB0EAABkcnMvZG93bnJldi54bWxQSwUGAAAAAAQABADzAAAAJwUAAAAA&#10;" strokecolor="#4472c4 [320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E8"/>
    <w:rsid w:val="00143A0C"/>
    <w:rsid w:val="001A1914"/>
    <w:rsid w:val="001C2C41"/>
    <w:rsid w:val="00223A7C"/>
    <w:rsid w:val="0034288B"/>
    <w:rsid w:val="00374DF5"/>
    <w:rsid w:val="00380CD3"/>
    <w:rsid w:val="003D3B37"/>
    <w:rsid w:val="003E0FE8"/>
    <w:rsid w:val="00427031"/>
    <w:rsid w:val="0047040A"/>
    <w:rsid w:val="00470E40"/>
    <w:rsid w:val="00486DE8"/>
    <w:rsid w:val="005136ED"/>
    <w:rsid w:val="00553AB1"/>
    <w:rsid w:val="00615EA5"/>
    <w:rsid w:val="006742AE"/>
    <w:rsid w:val="006969BC"/>
    <w:rsid w:val="006A5B51"/>
    <w:rsid w:val="006D0DE3"/>
    <w:rsid w:val="00860DBE"/>
    <w:rsid w:val="008718BD"/>
    <w:rsid w:val="008A6C0F"/>
    <w:rsid w:val="009A6385"/>
    <w:rsid w:val="009A7B34"/>
    <w:rsid w:val="00A01C8D"/>
    <w:rsid w:val="00A41B74"/>
    <w:rsid w:val="00AF5FF4"/>
    <w:rsid w:val="00B45BC1"/>
    <w:rsid w:val="00B72AAA"/>
    <w:rsid w:val="00BF1F8F"/>
    <w:rsid w:val="00C003F4"/>
    <w:rsid w:val="00D02C76"/>
    <w:rsid w:val="00D203CD"/>
    <w:rsid w:val="00DA0008"/>
    <w:rsid w:val="00DA4359"/>
    <w:rsid w:val="00DB5481"/>
    <w:rsid w:val="00E400BF"/>
    <w:rsid w:val="00E422ED"/>
    <w:rsid w:val="00E42BBF"/>
    <w:rsid w:val="00EB6879"/>
    <w:rsid w:val="00EC4B19"/>
    <w:rsid w:val="00F44274"/>
    <w:rsid w:val="00F472F9"/>
    <w:rsid w:val="00FD6942"/>
    <w:rsid w:val="00FE5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12FC01"/>
  <w15:chartTrackingRefBased/>
  <w15:docId w15:val="{A5A2B852-7943-4C41-AECF-C919EA4B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DE8"/>
  </w:style>
  <w:style w:type="paragraph" w:styleId="Footer">
    <w:name w:val="footer"/>
    <w:basedOn w:val="Normal"/>
    <w:link w:val="FooterChar"/>
    <w:uiPriority w:val="99"/>
    <w:unhideWhenUsed/>
    <w:rsid w:val="00486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DE8"/>
  </w:style>
  <w:style w:type="table" w:styleId="TableGrid">
    <w:name w:val="Table Grid"/>
    <w:basedOn w:val="TableNormal"/>
    <w:uiPriority w:val="39"/>
    <w:rsid w:val="00486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86DE8"/>
    <w:rPr>
      <w:strike w:val="0"/>
      <w:dstrike w:val="0"/>
      <w:color w:val="337AB7"/>
      <w:u w:val="none"/>
      <w:effect w:val="none"/>
    </w:rPr>
  </w:style>
  <w:style w:type="character" w:styleId="CommentReference">
    <w:name w:val="annotation reference"/>
    <w:basedOn w:val="DefaultParagraphFont"/>
    <w:uiPriority w:val="99"/>
    <w:semiHidden/>
    <w:unhideWhenUsed/>
    <w:rsid w:val="009A6385"/>
    <w:rPr>
      <w:sz w:val="16"/>
      <w:szCs w:val="16"/>
    </w:rPr>
  </w:style>
  <w:style w:type="paragraph" w:styleId="CommentText">
    <w:name w:val="annotation text"/>
    <w:basedOn w:val="Normal"/>
    <w:link w:val="CommentTextChar"/>
    <w:uiPriority w:val="99"/>
    <w:semiHidden/>
    <w:unhideWhenUsed/>
    <w:rsid w:val="009A6385"/>
    <w:pPr>
      <w:spacing w:line="240" w:lineRule="auto"/>
    </w:pPr>
    <w:rPr>
      <w:sz w:val="20"/>
      <w:szCs w:val="20"/>
    </w:rPr>
  </w:style>
  <w:style w:type="character" w:customStyle="1" w:styleId="CommentTextChar">
    <w:name w:val="Comment Text Char"/>
    <w:basedOn w:val="DefaultParagraphFont"/>
    <w:link w:val="CommentText"/>
    <w:uiPriority w:val="99"/>
    <w:semiHidden/>
    <w:rsid w:val="009A6385"/>
    <w:rPr>
      <w:sz w:val="20"/>
      <w:szCs w:val="20"/>
    </w:rPr>
  </w:style>
  <w:style w:type="paragraph" w:styleId="CommentSubject">
    <w:name w:val="annotation subject"/>
    <w:basedOn w:val="CommentText"/>
    <w:next w:val="CommentText"/>
    <w:link w:val="CommentSubjectChar"/>
    <w:uiPriority w:val="99"/>
    <w:semiHidden/>
    <w:unhideWhenUsed/>
    <w:rsid w:val="009A6385"/>
    <w:rPr>
      <w:b/>
      <w:bCs/>
    </w:rPr>
  </w:style>
  <w:style w:type="character" w:customStyle="1" w:styleId="CommentSubjectChar">
    <w:name w:val="Comment Subject Char"/>
    <w:basedOn w:val="CommentTextChar"/>
    <w:link w:val="CommentSubject"/>
    <w:uiPriority w:val="99"/>
    <w:semiHidden/>
    <w:rsid w:val="009A63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DCA5-0937-4E97-807B-2719800A97A4}">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12</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Andrew</dc:creator>
  <cp:keywords/>
  <dc:description/>
  <cp:lastModifiedBy>Lall, Jasbir</cp:lastModifiedBy>
  <cp:revision>11</cp:revision>
  <dcterms:created xsi:type="dcterms:W3CDTF">2022-08-16T14:25:00Z</dcterms:created>
  <dcterms:modified xsi:type="dcterms:W3CDTF">2022-09-30T13:07:00Z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2021-04-17T17:20:47Z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
  </property>
  <property fmtid="{D5CDD505-2E9C-101B-9397-08002B2CF9AE}" pid="8" name="MSIP_Label_763da656-5c75-4f6d-9461-4a3ce9a537cc_ContentBits">
    <vt:lpwstr>1</vt:lpwstr>
  </property>
</Properties>
</file>