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10D5" w14:textId="68FA56A6" w:rsidR="001832F9" w:rsidRPr="0060374D" w:rsidRDefault="007255A7" w:rsidP="0060374D">
      <w:pPr>
        <w:jc w:val="center"/>
        <w:rPr>
          <w:b/>
          <w:bCs/>
          <w:color w:val="7030A0"/>
          <w:sz w:val="48"/>
          <w:szCs w:val="48"/>
        </w:rPr>
      </w:pPr>
      <w:r w:rsidRPr="0060374D">
        <w:rPr>
          <w:b/>
          <w:bCs/>
          <w:color w:val="7030A0"/>
          <w:sz w:val="48"/>
          <w:szCs w:val="48"/>
        </w:rPr>
        <w:t>Energy Advice for Personal Advisors</w:t>
      </w:r>
      <w:r w:rsidR="00B635D6">
        <w:rPr>
          <w:b/>
          <w:bCs/>
          <w:color w:val="7030A0"/>
          <w:sz w:val="48"/>
          <w:szCs w:val="48"/>
        </w:rPr>
        <w:t xml:space="preserve"> </w:t>
      </w:r>
    </w:p>
    <w:sdt>
      <w:sdtPr>
        <w:rPr>
          <w:rFonts w:asciiTheme="minorHAnsi" w:eastAsiaTheme="minorHAnsi" w:hAnsiTheme="minorHAnsi" w:cstheme="minorBidi"/>
          <w:color w:val="auto"/>
          <w:sz w:val="22"/>
          <w:szCs w:val="22"/>
          <w:lang w:val="en-GB"/>
        </w:rPr>
        <w:id w:val="-1863660060"/>
        <w:docPartObj>
          <w:docPartGallery w:val="Table of Contents"/>
          <w:docPartUnique/>
        </w:docPartObj>
      </w:sdtPr>
      <w:sdtEndPr>
        <w:rPr>
          <w:b/>
          <w:bCs/>
          <w:noProof/>
        </w:rPr>
      </w:sdtEndPr>
      <w:sdtContent>
        <w:p w14:paraId="5CE06E2F" w14:textId="7E22B23E" w:rsidR="00506191" w:rsidRPr="00D24525" w:rsidRDefault="00506191" w:rsidP="00D24525">
          <w:pPr>
            <w:pStyle w:val="TOCHeading"/>
            <w:rPr>
              <w:rStyle w:val="Heading1Char"/>
            </w:rPr>
          </w:pPr>
        </w:p>
        <w:p w14:paraId="74B91FE1" w14:textId="4B9798F1" w:rsidR="00694C76" w:rsidRDefault="00506191">
          <w:pPr>
            <w:pStyle w:val="TOC1"/>
            <w:rPr>
              <w:rFonts w:eastAsiaTheme="minorEastAsia"/>
              <w:b w:val="0"/>
              <w:bCs w:val="0"/>
              <w:lang w:eastAsia="en-GB"/>
            </w:rPr>
          </w:pPr>
          <w:r>
            <w:fldChar w:fldCharType="begin"/>
          </w:r>
          <w:r>
            <w:instrText xml:space="preserve"> TOC \o "1-3" \h \z \u </w:instrText>
          </w:r>
          <w:r>
            <w:fldChar w:fldCharType="separate"/>
          </w:r>
          <w:hyperlink w:anchor="_Toc122516536" w:history="1">
            <w:r w:rsidR="00694C76" w:rsidRPr="006E01B9">
              <w:rPr>
                <w:rStyle w:val="Hyperlink"/>
              </w:rPr>
              <w:t>1</w:t>
            </w:r>
            <w:r w:rsidR="00694C76">
              <w:rPr>
                <w:rFonts w:eastAsiaTheme="minorEastAsia"/>
                <w:b w:val="0"/>
                <w:bCs w:val="0"/>
                <w:lang w:eastAsia="en-GB"/>
              </w:rPr>
              <w:tab/>
            </w:r>
            <w:r w:rsidR="00694C76" w:rsidRPr="006E01B9">
              <w:rPr>
                <w:rStyle w:val="Hyperlink"/>
              </w:rPr>
              <w:t>Cost of Living and Energy Bill Support</w:t>
            </w:r>
            <w:r w:rsidR="00694C76">
              <w:rPr>
                <w:webHidden/>
              </w:rPr>
              <w:tab/>
            </w:r>
            <w:r w:rsidR="00694C76">
              <w:rPr>
                <w:webHidden/>
              </w:rPr>
              <w:fldChar w:fldCharType="begin"/>
            </w:r>
            <w:r w:rsidR="00694C76">
              <w:rPr>
                <w:webHidden/>
              </w:rPr>
              <w:instrText xml:space="preserve"> PAGEREF _Toc122516536 \h </w:instrText>
            </w:r>
            <w:r w:rsidR="00694C76">
              <w:rPr>
                <w:webHidden/>
              </w:rPr>
            </w:r>
            <w:r w:rsidR="00694C76">
              <w:rPr>
                <w:webHidden/>
              </w:rPr>
              <w:fldChar w:fldCharType="separate"/>
            </w:r>
            <w:r w:rsidR="00694C76">
              <w:rPr>
                <w:webHidden/>
              </w:rPr>
              <w:t>2</w:t>
            </w:r>
            <w:r w:rsidR="00694C76">
              <w:rPr>
                <w:webHidden/>
              </w:rPr>
              <w:fldChar w:fldCharType="end"/>
            </w:r>
          </w:hyperlink>
        </w:p>
        <w:p w14:paraId="7D08EAD4" w14:textId="2A15325B" w:rsidR="00694C76" w:rsidRDefault="00694C76">
          <w:pPr>
            <w:pStyle w:val="TOC2"/>
            <w:tabs>
              <w:tab w:val="left" w:pos="880"/>
              <w:tab w:val="right" w:leader="dot" w:pos="9016"/>
            </w:tabs>
            <w:rPr>
              <w:rFonts w:eastAsiaTheme="minorEastAsia"/>
              <w:noProof/>
              <w:lang w:eastAsia="en-GB"/>
            </w:rPr>
          </w:pPr>
          <w:hyperlink w:anchor="_Toc122516537" w:history="1">
            <w:r w:rsidRPr="006E01B9">
              <w:rPr>
                <w:rStyle w:val="Hyperlink"/>
                <w:noProof/>
              </w:rPr>
              <w:t xml:space="preserve">1.1 </w:t>
            </w:r>
            <w:r>
              <w:rPr>
                <w:rFonts w:eastAsiaTheme="minorEastAsia"/>
                <w:noProof/>
                <w:lang w:eastAsia="en-GB"/>
              </w:rPr>
              <w:tab/>
            </w:r>
            <w:r w:rsidRPr="006E01B9">
              <w:rPr>
                <w:rStyle w:val="Hyperlink"/>
                <w:noProof/>
              </w:rPr>
              <w:t>Energy Bills Support Scheme</w:t>
            </w:r>
            <w:r>
              <w:rPr>
                <w:noProof/>
                <w:webHidden/>
              </w:rPr>
              <w:tab/>
            </w:r>
            <w:r>
              <w:rPr>
                <w:noProof/>
                <w:webHidden/>
              </w:rPr>
              <w:fldChar w:fldCharType="begin"/>
            </w:r>
            <w:r>
              <w:rPr>
                <w:noProof/>
                <w:webHidden/>
              </w:rPr>
              <w:instrText xml:space="preserve"> PAGEREF _Toc122516537 \h </w:instrText>
            </w:r>
            <w:r>
              <w:rPr>
                <w:noProof/>
                <w:webHidden/>
              </w:rPr>
            </w:r>
            <w:r>
              <w:rPr>
                <w:noProof/>
                <w:webHidden/>
              </w:rPr>
              <w:fldChar w:fldCharType="separate"/>
            </w:r>
            <w:r>
              <w:rPr>
                <w:noProof/>
                <w:webHidden/>
              </w:rPr>
              <w:t>2</w:t>
            </w:r>
            <w:r>
              <w:rPr>
                <w:noProof/>
                <w:webHidden/>
              </w:rPr>
              <w:fldChar w:fldCharType="end"/>
            </w:r>
          </w:hyperlink>
        </w:p>
        <w:p w14:paraId="5A25BD07" w14:textId="32988622" w:rsidR="00694C76" w:rsidRDefault="00694C76">
          <w:pPr>
            <w:pStyle w:val="TOC2"/>
            <w:tabs>
              <w:tab w:val="left" w:pos="880"/>
              <w:tab w:val="right" w:leader="dot" w:pos="9016"/>
            </w:tabs>
            <w:rPr>
              <w:rFonts w:eastAsiaTheme="minorEastAsia"/>
              <w:noProof/>
              <w:lang w:eastAsia="en-GB"/>
            </w:rPr>
          </w:pPr>
          <w:hyperlink w:anchor="_Toc122516538" w:history="1">
            <w:r w:rsidRPr="006E01B9">
              <w:rPr>
                <w:rStyle w:val="Hyperlink"/>
                <w:noProof/>
              </w:rPr>
              <w:t xml:space="preserve">1.2 </w:t>
            </w:r>
            <w:r>
              <w:rPr>
                <w:rFonts w:eastAsiaTheme="minorEastAsia"/>
                <w:noProof/>
                <w:lang w:eastAsia="en-GB"/>
              </w:rPr>
              <w:tab/>
            </w:r>
            <w:r w:rsidRPr="006E01B9">
              <w:rPr>
                <w:rStyle w:val="Hyperlink"/>
                <w:noProof/>
              </w:rPr>
              <w:t>Additional Financial Support</w:t>
            </w:r>
            <w:r>
              <w:rPr>
                <w:noProof/>
                <w:webHidden/>
              </w:rPr>
              <w:tab/>
            </w:r>
            <w:r>
              <w:rPr>
                <w:noProof/>
                <w:webHidden/>
              </w:rPr>
              <w:fldChar w:fldCharType="begin"/>
            </w:r>
            <w:r>
              <w:rPr>
                <w:noProof/>
                <w:webHidden/>
              </w:rPr>
              <w:instrText xml:space="preserve"> PAGEREF _Toc122516538 \h </w:instrText>
            </w:r>
            <w:r>
              <w:rPr>
                <w:noProof/>
                <w:webHidden/>
              </w:rPr>
            </w:r>
            <w:r>
              <w:rPr>
                <w:noProof/>
                <w:webHidden/>
              </w:rPr>
              <w:fldChar w:fldCharType="separate"/>
            </w:r>
            <w:r>
              <w:rPr>
                <w:noProof/>
                <w:webHidden/>
              </w:rPr>
              <w:t>3</w:t>
            </w:r>
            <w:r>
              <w:rPr>
                <w:noProof/>
                <w:webHidden/>
              </w:rPr>
              <w:fldChar w:fldCharType="end"/>
            </w:r>
          </w:hyperlink>
        </w:p>
        <w:p w14:paraId="74D192AD" w14:textId="4D0726BD" w:rsidR="00694C76" w:rsidRDefault="00694C76">
          <w:pPr>
            <w:pStyle w:val="TOC2"/>
            <w:tabs>
              <w:tab w:val="left" w:pos="880"/>
              <w:tab w:val="right" w:leader="dot" w:pos="9016"/>
            </w:tabs>
            <w:rPr>
              <w:rFonts w:eastAsiaTheme="minorEastAsia"/>
              <w:noProof/>
              <w:lang w:eastAsia="en-GB"/>
            </w:rPr>
          </w:pPr>
          <w:hyperlink w:anchor="_Toc122516539" w:history="1">
            <w:r w:rsidRPr="006E01B9">
              <w:rPr>
                <w:rStyle w:val="Hyperlink"/>
                <w:noProof/>
              </w:rPr>
              <w:t>1.3</w:t>
            </w:r>
            <w:r>
              <w:rPr>
                <w:rFonts w:eastAsiaTheme="minorEastAsia"/>
                <w:noProof/>
                <w:lang w:eastAsia="en-GB"/>
              </w:rPr>
              <w:tab/>
            </w:r>
            <w:r w:rsidRPr="006E01B9">
              <w:rPr>
                <w:rStyle w:val="Hyperlink"/>
                <w:noProof/>
              </w:rPr>
              <w:t>Support with Energy Debt</w:t>
            </w:r>
            <w:r>
              <w:rPr>
                <w:noProof/>
                <w:webHidden/>
              </w:rPr>
              <w:tab/>
            </w:r>
            <w:r>
              <w:rPr>
                <w:noProof/>
                <w:webHidden/>
              </w:rPr>
              <w:fldChar w:fldCharType="begin"/>
            </w:r>
            <w:r>
              <w:rPr>
                <w:noProof/>
                <w:webHidden/>
              </w:rPr>
              <w:instrText xml:space="preserve"> PAGEREF _Toc122516539 \h </w:instrText>
            </w:r>
            <w:r>
              <w:rPr>
                <w:noProof/>
                <w:webHidden/>
              </w:rPr>
            </w:r>
            <w:r>
              <w:rPr>
                <w:noProof/>
                <w:webHidden/>
              </w:rPr>
              <w:fldChar w:fldCharType="separate"/>
            </w:r>
            <w:r>
              <w:rPr>
                <w:noProof/>
                <w:webHidden/>
              </w:rPr>
              <w:t>3</w:t>
            </w:r>
            <w:r>
              <w:rPr>
                <w:noProof/>
                <w:webHidden/>
              </w:rPr>
              <w:fldChar w:fldCharType="end"/>
            </w:r>
          </w:hyperlink>
        </w:p>
        <w:p w14:paraId="26F4EE96" w14:textId="7A16DE47" w:rsidR="00694C76" w:rsidRDefault="00694C76">
          <w:pPr>
            <w:pStyle w:val="TOC2"/>
            <w:tabs>
              <w:tab w:val="left" w:pos="880"/>
              <w:tab w:val="right" w:leader="dot" w:pos="9016"/>
            </w:tabs>
            <w:rPr>
              <w:rFonts w:eastAsiaTheme="minorEastAsia"/>
              <w:noProof/>
              <w:lang w:eastAsia="en-GB"/>
            </w:rPr>
          </w:pPr>
          <w:hyperlink w:anchor="_Toc122516540" w:history="1">
            <w:r w:rsidRPr="006E01B9">
              <w:rPr>
                <w:rStyle w:val="Hyperlink"/>
                <w:noProof/>
              </w:rPr>
              <w:t xml:space="preserve">1.4 </w:t>
            </w:r>
            <w:r>
              <w:rPr>
                <w:rFonts w:eastAsiaTheme="minorEastAsia"/>
                <w:noProof/>
                <w:lang w:eastAsia="en-GB"/>
              </w:rPr>
              <w:tab/>
            </w:r>
            <w:r w:rsidRPr="006E01B9">
              <w:rPr>
                <w:rStyle w:val="Hyperlink"/>
                <w:noProof/>
              </w:rPr>
              <w:t>Household Support Fund</w:t>
            </w:r>
            <w:r>
              <w:rPr>
                <w:noProof/>
                <w:webHidden/>
              </w:rPr>
              <w:tab/>
            </w:r>
            <w:r>
              <w:rPr>
                <w:noProof/>
                <w:webHidden/>
              </w:rPr>
              <w:fldChar w:fldCharType="begin"/>
            </w:r>
            <w:r>
              <w:rPr>
                <w:noProof/>
                <w:webHidden/>
              </w:rPr>
              <w:instrText xml:space="preserve"> PAGEREF _Toc122516540 \h </w:instrText>
            </w:r>
            <w:r>
              <w:rPr>
                <w:noProof/>
                <w:webHidden/>
              </w:rPr>
            </w:r>
            <w:r>
              <w:rPr>
                <w:noProof/>
                <w:webHidden/>
              </w:rPr>
              <w:fldChar w:fldCharType="separate"/>
            </w:r>
            <w:r>
              <w:rPr>
                <w:noProof/>
                <w:webHidden/>
              </w:rPr>
              <w:t>3</w:t>
            </w:r>
            <w:r>
              <w:rPr>
                <w:noProof/>
                <w:webHidden/>
              </w:rPr>
              <w:fldChar w:fldCharType="end"/>
            </w:r>
          </w:hyperlink>
        </w:p>
        <w:p w14:paraId="1D71AE29" w14:textId="64BF3A4F" w:rsidR="00694C76" w:rsidRDefault="00694C76">
          <w:pPr>
            <w:pStyle w:val="TOC2"/>
            <w:tabs>
              <w:tab w:val="left" w:pos="880"/>
              <w:tab w:val="right" w:leader="dot" w:pos="9016"/>
            </w:tabs>
            <w:rPr>
              <w:rFonts w:eastAsiaTheme="minorEastAsia"/>
              <w:noProof/>
              <w:lang w:eastAsia="en-GB"/>
            </w:rPr>
          </w:pPr>
          <w:hyperlink w:anchor="_Toc122516541" w:history="1">
            <w:r w:rsidRPr="006E01B9">
              <w:rPr>
                <w:rStyle w:val="Hyperlink"/>
                <w:noProof/>
              </w:rPr>
              <w:t xml:space="preserve">1.5 </w:t>
            </w:r>
            <w:r>
              <w:rPr>
                <w:rFonts w:eastAsiaTheme="minorEastAsia"/>
                <w:noProof/>
                <w:lang w:eastAsia="en-GB"/>
              </w:rPr>
              <w:tab/>
            </w:r>
            <w:r w:rsidRPr="006E01B9">
              <w:rPr>
                <w:rStyle w:val="Hyperlink"/>
                <w:noProof/>
              </w:rPr>
              <w:t>Other Grants</w:t>
            </w:r>
            <w:r>
              <w:rPr>
                <w:noProof/>
                <w:webHidden/>
              </w:rPr>
              <w:tab/>
            </w:r>
            <w:r>
              <w:rPr>
                <w:noProof/>
                <w:webHidden/>
              </w:rPr>
              <w:fldChar w:fldCharType="begin"/>
            </w:r>
            <w:r>
              <w:rPr>
                <w:noProof/>
                <w:webHidden/>
              </w:rPr>
              <w:instrText xml:space="preserve"> PAGEREF _Toc122516541 \h </w:instrText>
            </w:r>
            <w:r>
              <w:rPr>
                <w:noProof/>
                <w:webHidden/>
              </w:rPr>
            </w:r>
            <w:r>
              <w:rPr>
                <w:noProof/>
                <w:webHidden/>
              </w:rPr>
              <w:fldChar w:fldCharType="separate"/>
            </w:r>
            <w:r>
              <w:rPr>
                <w:noProof/>
                <w:webHidden/>
              </w:rPr>
              <w:t>4</w:t>
            </w:r>
            <w:r>
              <w:rPr>
                <w:noProof/>
                <w:webHidden/>
              </w:rPr>
              <w:fldChar w:fldCharType="end"/>
            </w:r>
          </w:hyperlink>
        </w:p>
        <w:p w14:paraId="2D33212E" w14:textId="36EBF7A4" w:rsidR="00694C76" w:rsidRDefault="00694C76">
          <w:pPr>
            <w:pStyle w:val="TOC2"/>
            <w:tabs>
              <w:tab w:val="left" w:pos="880"/>
              <w:tab w:val="right" w:leader="dot" w:pos="9016"/>
            </w:tabs>
            <w:rPr>
              <w:rFonts w:eastAsiaTheme="minorEastAsia"/>
              <w:noProof/>
              <w:lang w:eastAsia="en-GB"/>
            </w:rPr>
          </w:pPr>
          <w:hyperlink w:anchor="_Toc122516542" w:history="1">
            <w:r w:rsidRPr="006E01B9">
              <w:rPr>
                <w:rStyle w:val="Hyperlink"/>
                <w:noProof/>
              </w:rPr>
              <w:t xml:space="preserve">1.6 </w:t>
            </w:r>
            <w:r>
              <w:rPr>
                <w:rFonts w:eastAsiaTheme="minorEastAsia"/>
                <w:noProof/>
                <w:lang w:eastAsia="en-GB"/>
              </w:rPr>
              <w:tab/>
            </w:r>
            <w:r w:rsidRPr="006E01B9">
              <w:rPr>
                <w:rStyle w:val="Hyperlink"/>
                <w:noProof/>
              </w:rPr>
              <w:t>Northumbrian Water</w:t>
            </w:r>
            <w:r>
              <w:rPr>
                <w:noProof/>
                <w:webHidden/>
              </w:rPr>
              <w:tab/>
            </w:r>
            <w:r>
              <w:rPr>
                <w:noProof/>
                <w:webHidden/>
              </w:rPr>
              <w:fldChar w:fldCharType="begin"/>
            </w:r>
            <w:r>
              <w:rPr>
                <w:noProof/>
                <w:webHidden/>
              </w:rPr>
              <w:instrText xml:space="preserve"> PAGEREF _Toc122516542 \h </w:instrText>
            </w:r>
            <w:r>
              <w:rPr>
                <w:noProof/>
                <w:webHidden/>
              </w:rPr>
            </w:r>
            <w:r>
              <w:rPr>
                <w:noProof/>
                <w:webHidden/>
              </w:rPr>
              <w:fldChar w:fldCharType="separate"/>
            </w:r>
            <w:r>
              <w:rPr>
                <w:noProof/>
                <w:webHidden/>
              </w:rPr>
              <w:t>4</w:t>
            </w:r>
            <w:r>
              <w:rPr>
                <w:noProof/>
                <w:webHidden/>
              </w:rPr>
              <w:fldChar w:fldCharType="end"/>
            </w:r>
          </w:hyperlink>
        </w:p>
        <w:p w14:paraId="1D8CA3BA" w14:textId="21EE8EDF" w:rsidR="00694C76" w:rsidRDefault="00694C76">
          <w:pPr>
            <w:pStyle w:val="TOC2"/>
            <w:tabs>
              <w:tab w:val="left" w:pos="880"/>
              <w:tab w:val="right" w:leader="dot" w:pos="9016"/>
            </w:tabs>
            <w:rPr>
              <w:rFonts w:eastAsiaTheme="minorEastAsia"/>
              <w:noProof/>
              <w:lang w:eastAsia="en-GB"/>
            </w:rPr>
          </w:pPr>
          <w:hyperlink w:anchor="_Toc122516543" w:history="1">
            <w:r w:rsidRPr="006E01B9">
              <w:rPr>
                <w:rStyle w:val="Hyperlink"/>
                <w:noProof/>
              </w:rPr>
              <w:t>1.7</w:t>
            </w:r>
            <w:r>
              <w:rPr>
                <w:rFonts w:eastAsiaTheme="minorEastAsia"/>
                <w:noProof/>
                <w:lang w:eastAsia="en-GB"/>
              </w:rPr>
              <w:tab/>
            </w:r>
            <w:r w:rsidRPr="006E01B9">
              <w:rPr>
                <w:rStyle w:val="Hyperlink"/>
                <w:noProof/>
              </w:rPr>
              <w:t>Phone and Broadband</w:t>
            </w:r>
            <w:r>
              <w:rPr>
                <w:noProof/>
                <w:webHidden/>
              </w:rPr>
              <w:tab/>
            </w:r>
            <w:r>
              <w:rPr>
                <w:noProof/>
                <w:webHidden/>
              </w:rPr>
              <w:fldChar w:fldCharType="begin"/>
            </w:r>
            <w:r>
              <w:rPr>
                <w:noProof/>
                <w:webHidden/>
              </w:rPr>
              <w:instrText xml:space="preserve"> PAGEREF _Toc122516543 \h </w:instrText>
            </w:r>
            <w:r>
              <w:rPr>
                <w:noProof/>
                <w:webHidden/>
              </w:rPr>
            </w:r>
            <w:r>
              <w:rPr>
                <w:noProof/>
                <w:webHidden/>
              </w:rPr>
              <w:fldChar w:fldCharType="separate"/>
            </w:r>
            <w:r>
              <w:rPr>
                <w:noProof/>
                <w:webHidden/>
              </w:rPr>
              <w:t>4</w:t>
            </w:r>
            <w:r>
              <w:rPr>
                <w:noProof/>
                <w:webHidden/>
              </w:rPr>
              <w:fldChar w:fldCharType="end"/>
            </w:r>
          </w:hyperlink>
        </w:p>
        <w:p w14:paraId="3771CB05" w14:textId="623999E7" w:rsidR="00694C76" w:rsidRDefault="00694C76">
          <w:pPr>
            <w:pStyle w:val="TOC1"/>
            <w:rPr>
              <w:rFonts w:eastAsiaTheme="minorEastAsia"/>
              <w:b w:val="0"/>
              <w:bCs w:val="0"/>
              <w:lang w:eastAsia="en-GB"/>
            </w:rPr>
          </w:pPr>
          <w:hyperlink w:anchor="_Toc122516544" w:history="1">
            <w:r w:rsidRPr="006E01B9">
              <w:rPr>
                <w:rStyle w:val="Hyperlink"/>
              </w:rPr>
              <w:t>2</w:t>
            </w:r>
            <w:r>
              <w:rPr>
                <w:rFonts w:eastAsiaTheme="minorEastAsia"/>
                <w:b w:val="0"/>
                <w:bCs w:val="0"/>
                <w:lang w:eastAsia="en-GB"/>
              </w:rPr>
              <w:tab/>
            </w:r>
            <w:r w:rsidRPr="006E01B9">
              <w:rPr>
                <w:rStyle w:val="Hyperlink"/>
              </w:rPr>
              <w:t>Priority Services Register</w:t>
            </w:r>
            <w:r>
              <w:rPr>
                <w:webHidden/>
              </w:rPr>
              <w:tab/>
            </w:r>
            <w:r>
              <w:rPr>
                <w:webHidden/>
              </w:rPr>
              <w:fldChar w:fldCharType="begin"/>
            </w:r>
            <w:r>
              <w:rPr>
                <w:webHidden/>
              </w:rPr>
              <w:instrText xml:space="preserve"> PAGEREF _Toc122516544 \h </w:instrText>
            </w:r>
            <w:r>
              <w:rPr>
                <w:webHidden/>
              </w:rPr>
            </w:r>
            <w:r>
              <w:rPr>
                <w:webHidden/>
              </w:rPr>
              <w:fldChar w:fldCharType="separate"/>
            </w:r>
            <w:r>
              <w:rPr>
                <w:webHidden/>
              </w:rPr>
              <w:t>4</w:t>
            </w:r>
            <w:r>
              <w:rPr>
                <w:webHidden/>
              </w:rPr>
              <w:fldChar w:fldCharType="end"/>
            </w:r>
          </w:hyperlink>
        </w:p>
        <w:p w14:paraId="23865E5A" w14:textId="01B5638A" w:rsidR="00694C76" w:rsidRDefault="00694C76">
          <w:pPr>
            <w:pStyle w:val="TOC1"/>
            <w:rPr>
              <w:rFonts w:eastAsiaTheme="minorEastAsia"/>
              <w:b w:val="0"/>
              <w:bCs w:val="0"/>
              <w:lang w:eastAsia="en-GB"/>
            </w:rPr>
          </w:pPr>
          <w:hyperlink w:anchor="_Toc122516545" w:history="1">
            <w:r w:rsidRPr="006E01B9">
              <w:rPr>
                <w:rStyle w:val="Hyperlink"/>
              </w:rPr>
              <w:t>3</w:t>
            </w:r>
            <w:r>
              <w:rPr>
                <w:rFonts w:eastAsiaTheme="minorEastAsia"/>
                <w:b w:val="0"/>
                <w:bCs w:val="0"/>
                <w:lang w:eastAsia="en-GB"/>
              </w:rPr>
              <w:tab/>
            </w:r>
            <w:r w:rsidRPr="006E01B9">
              <w:rPr>
                <w:rStyle w:val="Hyperlink"/>
              </w:rPr>
              <w:t>Energy Advice</w:t>
            </w:r>
            <w:r>
              <w:rPr>
                <w:webHidden/>
              </w:rPr>
              <w:tab/>
            </w:r>
            <w:r>
              <w:rPr>
                <w:webHidden/>
              </w:rPr>
              <w:fldChar w:fldCharType="begin"/>
            </w:r>
            <w:r>
              <w:rPr>
                <w:webHidden/>
              </w:rPr>
              <w:instrText xml:space="preserve"> PAGEREF _Toc122516545 \h </w:instrText>
            </w:r>
            <w:r>
              <w:rPr>
                <w:webHidden/>
              </w:rPr>
            </w:r>
            <w:r>
              <w:rPr>
                <w:webHidden/>
              </w:rPr>
              <w:fldChar w:fldCharType="separate"/>
            </w:r>
            <w:r>
              <w:rPr>
                <w:webHidden/>
              </w:rPr>
              <w:t>5</w:t>
            </w:r>
            <w:r>
              <w:rPr>
                <w:webHidden/>
              </w:rPr>
              <w:fldChar w:fldCharType="end"/>
            </w:r>
          </w:hyperlink>
        </w:p>
        <w:p w14:paraId="74DE6CDF" w14:textId="2D3DE6F7" w:rsidR="00694C76" w:rsidRDefault="00694C76">
          <w:pPr>
            <w:pStyle w:val="TOC2"/>
            <w:tabs>
              <w:tab w:val="left" w:pos="880"/>
              <w:tab w:val="right" w:leader="dot" w:pos="9016"/>
            </w:tabs>
            <w:rPr>
              <w:rFonts w:eastAsiaTheme="minorEastAsia"/>
              <w:noProof/>
              <w:lang w:eastAsia="en-GB"/>
            </w:rPr>
          </w:pPr>
          <w:hyperlink w:anchor="_Toc122516546" w:history="1">
            <w:r w:rsidRPr="006E01B9">
              <w:rPr>
                <w:rStyle w:val="Hyperlink"/>
                <w:noProof/>
              </w:rPr>
              <w:t>3.1</w:t>
            </w:r>
            <w:r>
              <w:rPr>
                <w:rFonts w:eastAsiaTheme="minorEastAsia"/>
                <w:noProof/>
                <w:lang w:eastAsia="en-GB"/>
              </w:rPr>
              <w:tab/>
            </w:r>
            <w:r w:rsidRPr="006E01B9">
              <w:rPr>
                <w:rStyle w:val="Hyperlink"/>
                <w:noProof/>
              </w:rPr>
              <w:t>Middlesbrough Environment City – South Tees Affordable Warmth Partnership</w:t>
            </w:r>
            <w:r>
              <w:rPr>
                <w:noProof/>
                <w:webHidden/>
              </w:rPr>
              <w:tab/>
            </w:r>
            <w:r>
              <w:rPr>
                <w:noProof/>
                <w:webHidden/>
              </w:rPr>
              <w:fldChar w:fldCharType="begin"/>
            </w:r>
            <w:r>
              <w:rPr>
                <w:noProof/>
                <w:webHidden/>
              </w:rPr>
              <w:instrText xml:space="preserve"> PAGEREF _Toc122516546 \h </w:instrText>
            </w:r>
            <w:r>
              <w:rPr>
                <w:noProof/>
                <w:webHidden/>
              </w:rPr>
            </w:r>
            <w:r>
              <w:rPr>
                <w:noProof/>
                <w:webHidden/>
              </w:rPr>
              <w:fldChar w:fldCharType="separate"/>
            </w:r>
            <w:r>
              <w:rPr>
                <w:noProof/>
                <w:webHidden/>
              </w:rPr>
              <w:t>5</w:t>
            </w:r>
            <w:r>
              <w:rPr>
                <w:noProof/>
                <w:webHidden/>
              </w:rPr>
              <w:fldChar w:fldCharType="end"/>
            </w:r>
          </w:hyperlink>
        </w:p>
        <w:p w14:paraId="1403A079" w14:textId="6720A9A7" w:rsidR="00694C76" w:rsidRDefault="00694C76">
          <w:pPr>
            <w:pStyle w:val="TOC2"/>
            <w:tabs>
              <w:tab w:val="left" w:pos="880"/>
              <w:tab w:val="right" w:leader="dot" w:pos="9016"/>
            </w:tabs>
            <w:rPr>
              <w:rFonts w:eastAsiaTheme="minorEastAsia"/>
              <w:noProof/>
              <w:lang w:eastAsia="en-GB"/>
            </w:rPr>
          </w:pPr>
          <w:hyperlink w:anchor="_Toc122516547" w:history="1">
            <w:r w:rsidRPr="006E01B9">
              <w:rPr>
                <w:rStyle w:val="Hyperlink"/>
                <w:noProof/>
              </w:rPr>
              <w:t>3.2</w:t>
            </w:r>
            <w:r>
              <w:rPr>
                <w:rFonts w:eastAsiaTheme="minorEastAsia"/>
                <w:noProof/>
                <w:lang w:eastAsia="en-GB"/>
              </w:rPr>
              <w:tab/>
            </w:r>
            <w:r w:rsidRPr="006E01B9">
              <w:rPr>
                <w:rStyle w:val="Hyperlink"/>
                <w:noProof/>
              </w:rPr>
              <w:t>Stay Safe and Warm Service (Cleveland Fire Brigade)</w:t>
            </w:r>
            <w:r>
              <w:rPr>
                <w:noProof/>
                <w:webHidden/>
              </w:rPr>
              <w:tab/>
            </w:r>
            <w:r>
              <w:rPr>
                <w:noProof/>
                <w:webHidden/>
              </w:rPr>
              <w:fldChar w:fldCharType="begin"/>
            </w:r>
            <w:r>
              <w:rPr>
                <w:noProof/>
                <w:webHidden/>
              </w:rPr>
              <w:instrText xml:space="preserve"> PAGEREF _Toc122516547 \h </w:instrText>
            </w:r>
            <w:r>
              <w:rPr>
                <w:noProof/>
                <w:webHidden/>
              </w:rPr>
            </w:r>
            <w:r>
              <w:rPr>
                <w:noProof/>
                <w:webHidden/>
              </w:rPr>
              <w:fldChar w:fldCharType="separate"/>
            </w:r>
            <w:r>
              <w:rPr>
                <w:noProof/>
                <w:webHidden/>
              </w:rPr>
              <w:t>5</w:t>
            </w:r>
            <w:r>
              <w:rPr>
                <w:noProof/>
                <w:webHidden/>
              </w:rPr>
              <w:fldChar w:fldCharType="end"/>
            </w:r>
          </w:hyperlink>
        </w:p>
        <w:p w14:paraId="6A30065D" w14:textId="7C84A6C2" w:rsidR="00694C76" w:rsidRDefault="00694C76">
          <w:pPr>
            <w:pStyle w:val="TOC2"/>
            <w:tabs>
              <w:tab w:val="left" w:pos="880"/>
              <w:tab w:val="right" w:leader="dot" w:pos="9016"/>
            </w:tabs>
            <w:rPr>
              <w:rFonts w:eastAsiaTheme="minorEastAsia"/>
              <w:noProof/>
              <w:lang w:eastAsia="en-GB"/>
            </w:rPr>
          </w:pPr>
          <w:hyperlink w:anchor="_Toc122516548" w:history="1">
            <w:r w:rsidRPr="006E01B9">
              <w:rPr>
                <w:rStyle w:val="Hyperlink"/>
                <w:noProof/>
              </w:rPr>
              <w:t>3.3</w:t>
            </w:r>
            <w:r>
              <w:rPr>
                <w:rFonts w:eastAsiaTheme="minorEastAsia"/>
                <w:noProof/>
                <w:lang w:eastAsia="en-GB"/>
              </w:rPr>
              <w:tab/>
            </w:r>
            <w:r w:rsidRPr="006E01B9">
              <w:rPr>
                <w:rStyle w:val="Hyperlink"/>
                <w:noProof/>
              </w:rPr>
              <w:t>Redcar &amp; Cleveland Borough Council Affordable Warmth Officer</w:t>
            </w:r>
            <w:r>
              <w:rPr>
                <w:noProof/>
                <w:webHidden/>
              </w:rPr>
              <w:tab/>
            </w:r>
            <w:r>
              <w:rPr>
                <w:noProof/>
                <w:webHidden/>
              </w:rPr>
              <w:fldChar w:fldCharType="begin"/>
            </w:r>
            <w:r>
              <w:rPr>
                <w:noProof/>
                <w:webHidden/>
              </w:rPr>
              <w:instrText xml:space="preserve"> PAGEREF _Toc122516548 \h </w:instrText>
            </w:r>
            <w:r>
              <w:rPr>
                <w:noProof/>
                <w:webHidden/>
              </w:rPr>
            </w:r>
            <w:r>
              <w:rPr>
                <w:noProof/>
                <w:webHidden/>
              </w:rPr>
              <w:fldChar w:fldCharType="separate"/>
            </w:r>
            <w:r>
              <w:rPr>
                <w:noProof/>
                <w:webHidden/>
              </w:rPr>
              <w:t>5</w:t>
            </w:r>
            <w:r>
              <w:rPr>
                <w:noProof/>
                <w:webHidden/>
              </w:rPr>
              <w:fldChar w:fldCharType="end"/>
            </w:r>
          </w:hyperlink>
        </w:p>
        <w:p w14:paraId="4F7117C5" w14:textId="2ABB75F3" w:rsidR="00694C76" w:rsidRDefault="00694C76">
          <w:pPr>
            <w:pStyle w:val="TOC2"/>
            <w:tabs>
              <w:tab w:val="left" w:pos="880"/>
              <w:tab w:val="right" w:leader="dot" w:pos="9016"/>
            </w:tabs>
            <w:rPr>
              <w:rFonts w:eastAsiaTheme="minorEastAsia"/>
              <w:noProof/>
              <w:lang w:eastAsia="en-GB"/>
            </w:rPr>
          </w:pPr>
          <w:hyperlink w:anchor="_Toc122516549" w:history="1">
            <w:r w:rsidRPr="006E01B9">
              <w:rPr>
                <w:rStyle w:val="Hyperlink"/>
                <w:noProof/>
              </w:rPr>
              <w:t>3.4</w:t>
            </w:r>
            <w:r>
              <w:rPr>
                <w:rFonts w:eastAsiaTheme="minorEastAsia"/>
                <w:noProof/>
                <w:lang w:eastAsia="en-GB"/>
              </w:rPr>
              <w:tab/>
            </w:r>
            <w:r w:rsidRPr="006E01B9">
              <w:rPr>
                <w:rStyle w:val="Hyperlink"/>
                <w:noProof/>
              </w:rPr>
              <w:t>Redcar &amp; Cleveland Borough Council Housing Standards Team</w:t>
            </w:r>
            <w:r>
              <w:rPr>
                <w:noProof/>
                <w:webHidden/>
              </w:rPr>
              <w:tab/>
            </w:r>
            <w:r>
              <w:rPr>
                <w:noProof/>
                <w:webHidden/>
              </w:rPr>
              <w:fldChar w:fldCharType="begin"/>
            </w:r>
            <w:r>
              <w:rPr>
                <w:noProof/>
                <w:webHidden/>
              </w:rPr>
              <w:instrText xml:space="preserve"> PAGEREF _Toc122516549 \h </w:instrText>
            </w:r>
            <w:r>
              <w:rPr>
                <w:noProof/>
                <w:webHidden/>
              </w:rPr>
            </w:r>
            <w:r>
              <w:rPr>
                <w:noProof/>
                <w:webHidden/>
              </w:rPr>
              <w:fldChar w:fldCharType="separate"/>
            </w:r>
            <w:r>
              <w:rPr>
                <w:noProof/>
                <w:webHidden/>
              </w:rPr>
              <w:t>6</w:t>
            </w:r>
            <w:r>
              <w:rPr>
                <w:noProof/>
                <w:webHidden/>
              </w:rPr>
              <w:fldChar w:fldCharType="end"/>
            </w:r>
          </w:hyperlink>
        </w:p>
        <w:p w14:paraId="40A9AF51" w14:textId="7AAF46A2" w:rsidR="00694C76" w:rsidRDefault="00694C76">
          <w:pPr>
            <w:pStyle w:val="TOC1"/>
            <w:rPr>
              <w:rFonts w:eastAsiaTheme="minorEastAsia"/>
              <w:b w:val="0"/>
              <w:bCs w:val="0"/>
              <w:lang w:eastAsia="en-GB"/>
            </w:rPr>
          </w:pPr>
          <w:hyperlink w:anchor="_Toc122516550" w:history="1">
            <w:r w:rsidRPr="006E01B9">
              <w:rPr>
                <w:rStyle w:val="Hyperlink"/>
              </w:rPr>
              <w:t>4</w:t>
            </w:r>
            <w:r>
              <w:rPr>
                <w:rFonts w:eastAsiaTheme="minorEastAsia"/>
                <w:b w:val="0"/>
                <w:bCs w:val="0"/>
                <w:lang w:eastAsia="en-GB"/>
              </w:rPr>
              <w:tab/>
            </w:r>
            <w:r w:rsidRPr="006E01B9">
              <w:rPr>
                <w:rStyle w:val="Hyperlink"/>
              </w:rPr>
              <w:t>Energy Saving Tips and Resources</w:t>
            </w:r>
            <w:r>
              <w:rPr>
                <w:webHidden/>
              </w:rPr>
              <w:tab/>
            </w:r>
            <w:r>
              <w:rPr>
                <w:webHidden/>
              </w:rPr>
              <w:fldChar w:fldCharType="begin"/>
            </w:r>
            <w:r>
              <w:rPr>
                <w:webHidden/>
              </w:rPr>
              <w:instrText xml:space="preserve"> PAGEREF _Toc122516550 \h </w:instrText>
            </w:r>
            <w:r>
              <w:rPr>
                <w:webHidden/>
              </w:rPr>
            </w:r>
            <w:r>
              <w:rPr>
                <w:webHidden/>
              </w:rPr>
              <w:fldChar w:fldCharType="separate"/>
            </w:r>
            <w:r>
              <w:rPr>
                <w:webHidden/>
              </w:rPr>
              <w:t>6</w:t>
            </w:r>
            <w:r>
              <w:rPr>
                <w:webHidden/>
              </w:rPr>
              <w:fldChar w:fldCharType="end"/>
            </w:r>
          </w:hyperlink>
        </w:p>
        <w:p w14:paraId="48B78C98" w14:textId="562611A5" w:rsidR="00694C76" w:rsidRDefault="00694C76">
          <w:pPr>
            <w:pStyle w:val="TOC2"/>
            <w:tabs>
              <w:tab w:val="right" w:leader="dot" w:pos="9016"/>
            </w:tabs>
            <w:rPr>
              <w:rFonts w:eastAsiaTheme="minorEastAsia"/>
              <w:noProof/>
              <w:lang w:eastAsia="en-GB"/>
            </w:rPr>
          </w:pPr>
          <w:hyperlink w:anchor="_Toc122516551" w:history="1">
            <w:r w:rsidRPr="006E01B9">
              <w:rPr>
                <w:rStyle w:val="Hyperlink"/>
                <w:noProof/>
              </w:rPr>
              <w:t>4.1</w:t>
            </w:r>
            <w:r>
              <w:rPr>
                <w:noProof/>
                <w:webHidden/>
              </w:rPr>
              <w:tab/>
            </w:r>
            <w:r>
              <w:rPr>
                <w:noProof/>
                <w:webHidden/>
              </w:rPr>
              <w:fldChar w:fldCharType="begin"/>
            </w:r>
            <w:r>
              <w:rPr>
                <w:noProof/>
                <w:webHidden/>
              </w:rPr>
              <w:instrText xml:space="preserve"> PAGEREF _Toc122516551 \h </w:instrText>
            </w:r>
            <w:r>
              <w:rPr>
                <w:noProof/>
                <w:webHidden/>
              </w:rPr>
            </w:r>
            <w:r>
              <w:rPr>
                <w:noProof/>
                <w:webHidden/>
              </w:rPr>
              <w:fldChar w:fldCharType="separate"/>
            </w:r>
            <w:r>
              <w:rPr>
                <w:noProof/>
                <w:webHidden/>
              </w:rPr>
              <w:t>6</w:t>
            </w:r>
            <w:r>
              <w:rPr>
                <w:noProof/>
                <w:webHidden/>
              </w:rPr>
              <w:fldChar w:fldCharType="end"/>
            </w:r>
          </w:hyperlink>
        </w:p>
        <w:p w14:paraId="449978B6" w14:textId="20E383EA" w:rsidR="00694C76" w:rsidRDefault="00694C76">
          <w:pPr>
            <w:pStyle w:val="TOC2"/>
            <w:tabs>
              <w:tab w:val="right" w:leader="dot" w:pos="9016"/>
            </w:tabs>
            <w:rPr>
              <w:rFonts w:eastAsiaTheme="minorEastAsia"/>
              <w:noProof/>
              <w:lang w:eastAsia="en-GB"/>
            </w:rPr>
          </w:pPr>
          <w:hyperlink w:anchor="_Toc122516552" w:history="1">
            <w:r w:rsidRPr="006E01B9">
              <w:rPr>
                <w:rStyle w:val="Hyperlink"/>
                <w:noProof/>
              </w:rPr>
              <w:t>4.2</w:t>
            </w:r>
            <w:r>
              <w:rPr>
                <w:noProof/>
                <w:webHidden/>
              </w:rPr>
              <w:tab/>
            </w:r>
            <w:r>
              <w:rPr>
                <w:noProof/>
                <w:webHidden/>
              </w:rPr>
              <w:fldChar w:fldCharType="begin"/>
            </w:r>
            <w:r>
              <w:rPr>
                <w:noProof/>
                <w:webHidden/>
              </w:rPr>
              <w:instrText xml:space="preserve"> PAGEREF _Toc122516552 \h </w:instrText>
            </w:r>
            <w:r>
              <w:rPr>
                <w:noProof/>
                <w:webHidden/>
              </w:rPr>
            </w:r>
            <w:r>
              <w:rPr>
                <w:noProof/>
                <w:webHidden/>
              </w:rPr>
              <w:fldChar w:fldCharType="separate"/>
            </w:r>
            <w:r>
              <w:rPr>
                <w:noProof/>
                <w:webHidden/>
              </w:rPr>
              <w:t>6</w:t>
            </w:r>
            <w:r>
              <w:rPr>
                <w:noProof/>
                <w:webHidden/>
              </w:rPr>
              <w:fldChar w:fldCharType="end"/>
            </w:r>
          </w:hyperlink>
        </w:p>
        <w:p w14:paraId="4EB8C19F" w14:textId="1F8C2C14" w:rsidR="00694C76" w:rsidRDefault="00694C76">
          <w:pPr>
            <w:pStyle w:val="TOC2"/>
            <w:tabs>
              <w:tab w:val="left" w:pos="880"/>
              <w:tab w:val="right" w:leader="dot" w:pos="9016"/>
            </w:tabs>
            <w:rPr>
              <w:rFonts w:eastAsiaTheme="minorEastAsia"/>
              <w:noProof/>
              <w:lang w:eastAsia="en-GB"/>
            </w:rPr>
          </w:pPr>
          <w:hyperlink w:anchor="_Toc122516553" w:history="1">
            <w:r w:rsidRPr="006E01B9">
              <w:rPr>
                <w:rStyle w:val="Hyperlink"/>
                <w:noProof/>
              </w:rPr>
              <w:t xml:space="preserve">4.3 </w:t>
            </w:r>
            <w:r>
              <w:rPr>
                <w:rFonts w:eastAsiaTheme="minorEastAsia"/>
                <w:noProof/>
                <w:lang w:eastAsia="en-GB"/>
              </w:rPr>
              <w:tab/>
            </w:r>
            <w:r w:rsidRPr="006E01B9">
              <w:rPr>
                <w:rStyle w:val="Hyperlink"/>
                <w:noProof/>
              </w:rPr>
              <w:t>Energy Quiz</w:t>
            </w:r>
            <w:r>
              <w:rPr>
                <w:noProof/>
                <w:webHidden/>
              </w:rPr>
              <w:tab/>
            </w:r>
            <w:r>
              <w:rPr>
                <w:noProof/>
                <w:webHidden/>
              </w:rPr>
              <w:fldChar w:fldCharType="begin"/>
            </w:r>
            <w:r>
              <w:rPr>
                <w:noProof/>
                <w:webHidden/>
              </w:rPr>
              <w:instrText xml:space="preserve"> PAGEREF _Toc122516553 \h </w:instrText>
            </w:r>
            <w:r>
              <w:rPr>
                <w:noProof/>
                <w:webHidden/>
              </w:rPr>
            </w:r>
            <w:r>
              <w:rPr>
                <w:noProof/>
                <w:webHidden/>
              </w:rPr>
              <w:fldChar w:fldCharType="separate"/>
            </w:r>
            <w:r>
              <w:rPr>
                <w:noProof/>
                <w:webHidden/>
              </w:rPr>
              <w:t>6</w:t>
            </w:r>
            <w:r>
              <w:rPr>
                <w:noProof/>
                <w:webHidden/>
              </w:rPr>
              <w:fldChar w:fldCharType="end"/>
            </w:r>
          </w:hyperlink>
        </w:p>
        <w:p w14:paraId="20E8D2FF" w14:textId="6A6CEB3B" w:rsidR="00694C76" w:rsidRDefault="00694C76">
          <w:pPr>
            <w:pStyle w:val="TOC1"/>
            <w:rPr>
              <w:rFonts w:eastAsiaTheme="minorEastAsia"/>
              <w:b w:val="0"/>
              <w:bCs w:val="0"/>
              <w:lang w:eastAsia="en-GB"/>
            </w:rPr>
          </w:pPr>
          <w:hyperlink w:anchor="_Toc122516554" w:history="1">
            <w:r w:rsidRPr="006E01B9">
              <w:rPr>
                <w:rStyle w:val="Hyperlink"/>
              </w:rPr>
              <w:t>5</w:t>
            </w:r>
            <w:r>
              <w:rPr>
                <w:rFonts w:eastAsiaTheme="minorEastAsia"/>
                <w:b w:val="0"/>
                <w:bCs w:val="0"/>
                <w:lang w:eastAsia="en-GB"/>
              </w:rPr>
              <w:tab/>
            </w:r>
            <w:r w:rsidRPr="006E01B9">
              <w:rPr>
                <w:rStyle w:val="Hyperlink"/>
              </w:rPr>
              <w:t>Moving Home</w:t>
            </w:r>
            <w:r>
              <w:rPr>
                <w:webHidden/>
              </w:rPr>
              <w:tab/>
            </w:r>
            <w:r>
              <w:rPr>
                <w:webHidden/>
              </w:rPr>
              <w:fldChar w:fldCharType="begin"/>
            </w:r>
            <w:r>
              <w:rPr>
                <w:webHidden/>
              </w:rPr>
              <w:instrText xml:space="preserve"> PAGEREF _Toc122516554 \h </w:instrText>
            </w:r>
            <w:r>
              <w:rPr>
                <w:webHidden/>
              </w:rPr>
            </w:r>
            <w:r>
              <w:rPr>
                <w:webHidden/>
              </w:rPr>
              <w:fldChar w:fldCharType="separate"/>
            </w:r>
            <w:r>
              <w:rPr>
                <w:webHidden/>
              </w:rPr>
              <w:t>6</w:t>
            </w:r>
            <w:r>
              <w:rPr>
                <w:webHidden/>
              </w:rPr>
              <w:fldChar w:fldCharType="end"/>
            </w:r>
          </w:hyperlink>
        </w:p>
        <w:p w14:paraId="1EF33923" w14:textId="346996D1" w:rsidR="00694C76" w:rsidRDefault="00694C76">
          <w:pPr>
            <w:pStyle w:val="TOC2"/>
            <w:tabs>
              <w:tab w:val="left" w:pos="880"/>
              <w:tab w:val="right" w:leader="dot" w:pos="9016"/>
            </w:tabs>
            <w:rPr>
              <w:rFonts w:eastAsiaTheme="minorEastAsia"/>
              <w:noProof/>
              <w:lang w:eastAsia="en-GB"/>
            </w:rPr>
          </w:pPr>
          <w:hyperlink w:anchor="_Toc122516555" w:history="1">
            <w:r w:rsidRPr="006E01B9">
              <w:rPr>
                <w:rStyle w:val="Hyperlink"/>
                <w:noProof/>
              </w:rPr>
              <w:t>5.1</w:t>
            </w:r>
            <w:r>
              <w:rPr>
                <w:rFonts w:eastAsiaTheme="minorEastAsia"/>
                <w:noProof/>
                <w:lang w:eastAsia="en-GB"/>
              </w:rPr>
              <w:tab/>
            </w:r>
            <w:r w:rsidRPr="006E01B9">
              <w:rPr>
                <w:rStyle w:val="Hyperlink"/>
                <w:noProof/>
              </w:rPr>
              <w:t>Energy Performance Certificates</w:t>
            </w:r>
            <w:r>
              <w:rPr>
                <w:noProof/>
                <w:webHidden/>
              </w:rPr>
              <w:tab/>
            </w:r>
            <w:r>
              <w:rPr>
                <w:noProof/>
                <w:webHidden/>
              </w:rPr>
              <w:fldChar w:fldCharType="begin"/>
            </w:r>
            <w:r>
              <w:rPr>
                <w:noProof/>
                <w:webHidden/>
              </w:rPr>
              <w:instrText xml:space="preserve"> PAGEREF _Toc122516555 \h </w:instrText>
            </w:r>
            <w:r>
              <w:rPr>
                <w:noProof/>
                <w:webHidden/>
              </w:rPr>
            </w:r>
            <w:r>
              <w:rPr>
                <w:noProof/>
                <w:webHidden/>
              </w:rPr>
              <w:fldChar w:fldCharType="separate"/>
            </w:r>
            <w:r>
              <w:rPr>
                <w:noProof/>
                <w:webHidden/>
              </w:rPr>
              <w:t>6</w:t>
            </w:r>
            <w:r>
              <w:rPr>
                <w:noProof/>
                <w:webHidden/>
              </w:rPr>
              <w:fldChar w:fldCharType="end"/>
            </w:r>
          </w:hyperlink>
        </w:p>
        <w:p w14:paraId="73E3A58A" w14:textId="6C98C851" w:rsidR="00694C76" w:rsidRDefault="00694C76">
          <w:pPr>
            <w:pStyle w:val="TOC2"/>
            <w:tabs>
              <w:tab w:val="left" w:pos="880"/>
              <w:tab w:val="right" w:leader="dot" w:pos="9016"/>
            </w:tabs>
            <w:rPr>
              <w:rFonts w:eastAsiaTheme="minorEastAsia"/>
              <w:noProof/>
              <w:lang w:eastAsia="en-GB"/>
            </w:rPr>
          </w:pPr>
          <w:hyperlink w:anchor="_Toc122516556" w:history="1">
            <w:r w:rsidRPr="006E01B9">
              <w:rPr>
                <w:rStyle w:val="Hyperlink"/>
                <w:noProof/>
              </w:rPr>
              <w:t>5.2</w:t>
            </w:r>
            <w:r>
              <w:rPr>
                <w:rFonts w:eastAsiaTheme="minorEastAsia"/>
                <w:noProof/>
                <w:lang w:eastAsia="en-GB"/>
              </w:rPr>
              <w:tab/>
            </w:r>
            <w:r w:rsidRPr="006E01B9">
              <w:rPr>
                <w:rStyle w:val="Hyperlink"/>
                <w:noProof/>
              </w:rPr>
              <w:t>Carbon Monoxide Detectors</w:t>
            </w:r>
            <w:r>
              <w:rPr>
                <w:noProof/>
                <w:webHidden/>
              </w:rPr>
              <w:tab/>
            </w:r>
            <w:r>
              <w:rPr>
                <w:noProof/>
                <w:webHidden/>
              </w:rPr>
              <w:fldChar w:fldCharType="begin"/>
            </w:r>
            <w:r>
              <w:rPr>
                <w:noProof/>
                <w:webHidden/>
              </w:rPr>
              <w:instrText xml:space="preserve"> PAGEREF _Toc122516556 \h </w:instrText>
            </w:r>
            <w:r>
              <w:rPr>
                <w:noProof/>
                <w:webHidden/>
              </w:rPr>
            </w:r>
            <w:r>
              <w:rPr>
                <w:noProof/>
                <w:webHidden/>
              </w:rPr>
              <w:fldChar w:fldCharType="separate"/>
            </w:r>
            <w:r>
              <w:rPr>
                <w:noProof/>
                <w:webHidden/>
              </w:rPr>
              <w:t>6</w:t>
            </w:r>
            <w:r>
              <w:rPr>
                <w:noProof/>
                <w:webHidden/>
              </w:rPr>
              <w:fldChar w:fldCharType="end"/>
            </w:r>
          </w:hyperlink>
        </w:p>
        <w:p w14:paraId="7F529750" w14:textId="23B2ED0D" w:rsidR="00694C76" w:rsidRDefault="00694C76">
          <w:pPr>
            <w:pStyle w:val="TOC2"/>
            <w:tabs>
              <w:tab w:val="left" w:pos="880"/>
              <w:tab w:val="right" w:leader="dot" w:pos="9016"/>
            </w:tabs>
            <w:rPr>
              <w:rFonts w:eastAsiaTheme="minorEastAsia"/>
              <w:noProof/>
              <w:lang w:eastAsia="en-GB"/>
            </w:rPr>
          </w:pPr>
          <w:hyperlink w:anchor="_Toc122516557" w:history="1">
            <w:r w:rsidRPr="006E01B9">
              <w:rPr>
                <w:rStyle w:val="Hyperlink"/>
                <w:noProof/>
              </w:rPr>
              <w:t>5.3</w:t>
            </w:r>
            <w:r>
              <w:rPr>
                <w:rFonts w:eastAsiaTheme="minorEastAsia"/>
                <w:noProof/>
                <w:lang w:eastAsia="en-GB"/>
              </w:rPr>
              <w:tab/>
            </w:r>
            <w:r w:rsidRPr="006E01B9">
              <w:rPr>
                <w:rStyle w:val="Hyperlink"/>
                <w:noProof/>
              </w:rPr>
              <w:t>Moving in Energy Checklist</w:t>
            </w:r>
            <w:r>
              <w:rPr>
                <w:noProof/>
                <w:webHidden/>
              </w:rPr>
              <w:tab/>
            </w:r>
            <w:r>
              <w:rPr>
                <w:noProof/>
                <w:webHidden/>
              </w:rPr>
              <w:fldChar w:fldCharType="begin"/>
            </w:r>
            <w:r>
              <w:rPr>
                <w:noProof/>
                <w:webHidden/>
              </w:rPr>
              <w:instrText xml:space="preserve"> PAGEREF _Toc122516557 \h </w:instrText>
            </w:r>
            <w:r>
              <w:rPr>
                <w:noProof/>
                <w:webHidden/>
              </w:rPr>
            </w:r>
            <w:r>
              <w:rPr>
                <w:noProof/>
                <w:webHidden/>
              </w:rPr>
              <w:fldChar w:fldCharType="separate"/>
            </w:r>
            <w:r>
              <w:rPr>
                <w:noProof/>
                <w:webHidden/>
              </w:rPr>
              <w:t>7</w:t>
            </w:r>
            <w:r>
              <w:rPr>
                <w:noProof/>
                <w:webHidden/>
              </w:rPr>
              <w:fldChar w:fldCharType="end"/>
            </w:r>
          </w:hyperlink>
        </w:p>
        <w:p w14:paraId="28EFD90B" w14:textId="1E83E5C1" w:rsidR="00506191" w:rsidRDefault="00506191">
          <w:r>
            <w:rPr>
              <w:b/>
              <w:bCs/>
              <w:noProof/>
            </w:rPr>
            <w:fldChar w:fldCharType="end"/>
          </w:r>
        </w:p>
      </w:sdtContent>
    </w:sdt>
    <w:p w14:paraId="67A0749F" w14:textId="2EBEE2DE" w:rsidR="00D24525" w:rsidRDefault="00BB6838">
      <w:pPr>
        <w:rPr>
          <w:b/>
          <w:bCs/>
          <w:sz w:val="48"/>
          <w:szCs w:val="48"/>
        </w:rPr>
      </w:pPr>
      <w:r>
        <w:rPr>
          <w:noProof/>
        </w:rPr>
        <mc:AlternateContent>
          <mc:Choice Requires="wps">
            <w:drawing>
              <wp:anchor distT="45720" distB="45720" distL="114300" distR="114300" simplePos="0" relativeHeight="251659264" behindDoc="0" locked="0" layoutInCell="1" allowOverlap="1" wp14:anchorId="6C1229A6" wp14:editId="5F4A86BC">
                <wp:simplePos x="0" y="0"/>
                <wp:positionH relativeFrom="margin">
                  <wp:align>right</wp:align>
                </wp:positionH>
                <wp:positionV relativeFrom="paragraph">
                  <wp:posOffset>552450</wp:posOffset>
                </wp:positionV>
                <wp:extent cx="57150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4">
                            <a:lumMod val="20000"/>
                            <a:lumOff val="80000"/>
                          </a:schemeClr>
                        </a:solidFill>
                        <a:ln w="9525">
                          <a:solidFill>
                            <a:srgbClr val="000000"/>
                          </a:solidFill>
                          <a:miter lim="800000"/>
                          <a:headEnd/>
                          <a:tailEnd/>
                        </a:ln>
                      </wps:spPr>
                      <wps:txbx>
                        <w:txbxContent>
                          <w:p w14:paraId="05BFEB9F" w14:textId="5DDA990D" w:rsidR="00BB6838" w:rsidRDefault="00BB6838" w:rsidP="00BB6838">
                            <w:r>
                              <w:t xml:space="preserve">Please note that there may be other support and resources available, this document pulls together information </w:t>
                            </w:r>
                            <w:r w:rsidR="0060374D">
                              <w:t xml:space="preserve">collected as part of the Care Leaver Covenant Meetings and taken from the Yorkshire Energy Doctor Workshop held during the Nov 22 Practice Week. </w:t>
                            </w:r>
                          </w:p>
                          <w:p w14:paraId="49C64AAA" w14:textId="589062A2" w:rsidR="0060374D" w:rsidRPr="0060374D" w:rsidRDefault="0060374D" w:rsidP="00BB6838">
                            <w:pPr>
                              <w:rPr>
                                <w:b/>
                                <w:bCs/>
                              </w:rPr>
                            </w:pPr>
                            <w:r w:rsidRPr="0060374D">
                              <w:rPr>
                                <w:b/>
                                <w:bCs/>
                              </w:rPr>
                              <w:t xml:space="preserve">Please also check </w:t>
                            </w:r>
                            <w:r w:rsidR="00426EE7">
                              <w:rPr>
                                <w:b/>
                                <w:bCs/>
                              </w:rPr>
                              <w:t xml:space="preserve">the </w:t>
                            </w:r>
                            <w:hyperlink r:id="rId8" w:history="1">
                              <w:r w:rsidRPr="0060374D">
                                <w:rPr>
                                  <w:rStyle w:val="Hyperlink"/>
                                  <w:b/>
                                  <w:bCs/>
                                </w:rPr>
                                <w:t>Redcar &amp; Cleveland Cost of Living</w:t>
                              </w:r>
                            </w:hyperlink>
                            <w:r w:rsidRPr="0060374D">
                              <w:rPr>
                                <w:b/>
                                <w:bCs/>
                              </w:rPr>
                              <w:t xml:space="preserve"> page which is regularly updated.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229A6" id="_x0000_t202" coordsize="21600,21600" o:spt="202" path="m,l,21600r21600,l21600,xe">
                <v:stroke joinstyle="miter"/>
                <v:path gradientshapeok="t" o:connecttype="rect"/>
              </v:shapetype>
              <v:shape id="Text Box 2" o:spid="_x0000_s1026" type="#_x0000_t202" style="position:absolute;margin-left:398.8pt;margin-top:43.5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" fillcolor="#fff2cc [663]">
                <v:textbox style="mso-fit-shape-to-text:t">
                  <w:txbxContent>
                    <w:p w14:paraId="05BFEB9F" w14:textId="5DDA990D" w:rsidR="00BB6838" w:rsidRDefault="00BB6838" w:rsidP="00BB6838">
                      <w:r>
                        <w:t xml:space="preserve">Please note that there may be other support and resources available, this document pulls together information </w:t>
                      </w:r>
                      <w:r w:rsidR="0060374D">
                        <w:t xml:space="preserve">collected as part of the Care Leaver Covenant Meetings and taken from the Yorkshire Energy Doctor Workshop held during the Nov 22 Practice Week. </w:t>
                      </w:r>
                    </w:p>
                    <w:p w14:paraId="49C64AAA" w14:textId="589062A2" w:rsidR="0060374D" w:rsidRPr="0060374D" w:rsidRDefault="0060374D" w:rsidP="00BB6838">
                      <w:pPr>
                        <w:rPr>
                          <w:b/>
                          <w:bCs/>
                        </w:rPr>
                      </w:pPr>
                      <w:r w:rsidRPr="0060374D">
                        <w:rPr>
                          <w:b/>
                          <w:bCs/>
                        </w:rPr>
                        <w:t xml:space="preserve">Please also check </w:t>
                      </w:r>
                      <w:r w:rsidR="00426EE7">
                        <w:rPr>
                          <w:b/>
                          <w:bCs/>
                        </w:rPr>
                        <w:t xml:space="preserve">the </w:t>
                      </w:r>
                      <w:hyperlink r:id="rId9" w:history="1">
                        <w:r w:rsidRPr="0060374D">
                          <w:rPr>
                            <w:rStyle w:val="Hyperlink"/>
                            <w:b/>
                            <w:bCs/>
                          </w:rPr>
                          <w:t>Redcar &amp; Cleveland Cost of Living</w:t>
                        </w:r>
                      </w:hyperlink>
                      <w:r w:rsidRPr="0060374D">
                        <w:rPr>
                          <w:b/>
                          <w:bCs/>
                        </w:rPr>
                        <w:t xml:space="preserve"> page which is regularly updated.</w:t>
                      </w:r>
                    </w:p>
                  </w:txbxContent>
                </v:textbox>
                <w10:wrap type="square" anchorx="margin"/>
              </v:shape>
            </w:pict>
          </mc:Fallback>
        </mc:AlternateContent>
      </w:r>
      <w:r w:rsidR="00D24525">
        <w:rPr>
          <w:b/>
          <w:bCs/>
          <w:sz w:val="48"/>
          <w:szCs w:val="48"/>
        </w:rPr>
        <w:br w:type="page"/>
      </w:r>
    </w:p>
    <w:p w14:paraId="3F1FFBB5" w14:textId="306AC3D5" w:rsidR="00794EF0" w:rsidRPr="00D24525" w:rsidRDefault="002F7F07" w:rsidP="00D24525">
      <w:pPr>
        <w:pStyle w:val="Heading1"/>
      </w:pPr>
      <w:bookmarkStart w:id="0" w:name="_Toc122516536"/>
      <w:r w:rsidRPr="00D24525">
        <w:lastRenderedPageBreak/>
        <w:t>1</w:t>
      </w:r>
      <w:r w:rsidRPr="00D24525">
        <w:tab/>
      </w:r>
      <w:r w:rsidR="00794EF0" w:rsidRPr="00D24525">
        <w:t>Cost of Living and Energy Bill Support</w:t>
      </w:r>
      <w:bookmarkEnd w:id="0"/>
    </w:p>
    <w:p w14:paraId="6C86D9BA" w14:textId="77777777" w:rsidR="002F7F07" w:rsidRDefault="002F7F07" w:rsidP="00794EF0"/>
    <w:p w14:paraId="426287A4" w14:textId="77D8DC5F" w:rsidR="00794EF0" w:rsidRDefault="00794EF0" w:rsidP="00794EF0">
      <w:pPr>
        <w:rPr>
          <w:b/>
          <w:bCs/>
        </w:rPr>
      </w:pPr>
      <w:r w:rsidRPr="002F7F07">
        <w:t>This is a quick run through of the nationwide financial support available to check that care leavers are receiving what they are entitled to</w:t>
      </w:r>
      <w:r w:rsidR="002F7F07" w:rsidRPr="002F7F07">
        <w:t xml:space="preserve">, </w:t>
      </w:r>
      <w:r w:rsidR="002F7F07" w:rsidRPr="00D24525">
        <w:rPr>
          <w:b/>
          <w:bCs/>
        </w:rPr>
        <w:t xml:space="preserve">for support available locally, including a map of warm spaces, please see the </w:t>
      </w:r>
      <w:bookmarkStart w:id="1" w:name="_Hlk121142379"/>
      <w:r w:rsidR="00EA2591">
        <w:fldChar w:fldCharType="begin"/>
      </w:r>
      <w:r w:rsidR="00EA2591">
        <w:instrText xml:space="preserve"> HYPERLINK "https://www.redcar-cleveland.gov.uk/cost-of-living-support" </w:instrText>
      </w:r>
      <w:r w:rsidR="00EA2591">
        <w:fldChar w:fldCharType="separate"/>
      </w:r>
      <w:r w:rsidR="002F7F07" w:rsidRPr="00D24525">
        <w:rPr>
          <w:rStyle w:val="Hyperlink"/>
          <w:b/>
          <w:bCs/>
        </w:rPr>
        <w:t>Redcar &amp; Cleveland Cost of Living</w:t>
      </w:r>
      <w:r w:rsidR="00EA2591">
        <w:rPr>
          <w:rStyle w:val="Hyperlink"/>
          <w:b/>
          <w:bCs/>
        </w:rPr>
        <w:fldChar w:fldCharType="end"/>
      </w:r>
      <w:bookmarkEnd w:id="1"/>
      <w:r w:rsidR="002F7F07" w:rsidRPr="00D24525">
        <w:rPr>
          <w:b/>
          <w:bCs/>
        </w:rPr>
        <w:t xml:space="preserve"> page which is regularly updated. </w:t>
      </w:r>
    </w:p>
    <w:p w14:paraId="47D486E4" w14:textId="566BE799" w:rsidR="004D7611" w:rsidRPr="004D7611" w:rsidRDefault="004D7611" w:rsidP="00794EF0">
      <w:r w:rsidRPr="004D7611">
        <w:t xml:space="preserve">You can also check the government’s ‘Help for Households’ scheme </w:t>
      </w:r>
      <w:bookmarkStart w:id="2" w:name="_Hlk121142363"/>
      <w:r>
        <w:fldChar w:fldCharType="begin"/>
      </w:r>
      <w:r>
        <w:instrText xml:space="preserve"> HYPERLINK "https://helpforhouseholds.campaign.gov.uk/" </w:instrText>
      </w:r>
      <w:r>
        <w:fldChar w:fldCharType="separate"/>
      </w:r>
      <w:r w:rsidRPr="004D7611">
        <w:rPr>
          <w:rStyle w:val="Hyperlink"/>
        </w:rPr>
        <w:t>https://helpforhouseholds.campaign.gov.uk/</w:t>
      </w:r>
      <w:r>
        <w:fldChar w:fldCharType="end"/>
      </w:r>
    </w:p>
    <w:p w14:paraId="3A8AA6C1" w14:textId="0C5BB261" w:rsidR="00794EF0" w:rsidRPr="00096E05" w:rsidRDefault="00794EF0" w:rsidP="00096E05">
      <w:pPr>
        <w:pStyle w:val="Heading2"/>
      </w:pPr>
      <w:bookmarkStart w:id="3" w:name="_Toc122516537"/>
      <w:bookmarkEnd w:id="2"/>
      <w:r w:rsidRPr="00096E05">
        <w:t xml:space="preserve">1.1 </w:t>
      </w:r>
      <w:r w:rsidRPr="00096E05">
        <w:tab/>
        <w:t>Energy Bills Support Scheme</w:t>
      </w:r>
      <w:bookmarkEnd w:id="3"/>
      <w:r w:rsidRPr="00096E05">
        <w:t xml:space="preserve"> </w:t>
      </w:r>
    </w:p>
    <w:p w14:paraId="63840F73" w14:textId="631A37C0" w:rsidR="00B04D3C" w:rsidRPr="00D24525" w:rsidRDefault="00794EF0" w:rsidP="00B04D3C">
      <w:pPr>
        <w:pStyle w:val="NormalWeb"/>
        <w:shd w:val="clear" w:color="auto" w:fill="FFFFFF"/>
        <w:spacing w:before="300" w:beforeAutospacing="0" w:after="300" w:afterAutospacing="0"/>
        <w:rPr>
          <w:rFonts w:asciiTheme="minorHAnsi" w:hAnsiTheme="minorHAnsi" w:cstheme="minorHAnsi"/>
          <w:color w:val="0B0C0C"/>
          <w:sz w:val="22"/>
          <w:szCs w:val="22"/>
        </w:rPr>
      </w:pPr>
      <w:r w:rsidRPr="00D24525">
        <w:rPr>
          <w:rFonts w:asciiTheme="minorHAnsi" w:hAnsiTheme="minorHAnsi" w:cstheme="minorHAnsi"/>
          <w:color w:val="0B0C0C"/>
          <w:sz w:val="22"/>
          <w:szCs w:val="22"/>
          <w:shd w:val="clear" w:color="auto" w:fill="FFFFFF"/>
        </w:rPr>
        <w:t>The Energy Bills Support Scheme provides a £400 non-repayable discount to eligible households to help with their energy bills over winter 2022 to 2023.</w:t>
      </w:r>
      <w:r w:rsidRPr="00D24525">
        <w:rPr>
          <w:rFonts w:asciiTheme="minorHAnsi" w:hAnsiTheme="minorHAnsi" w:cstheme="minorHAnsi"/>
          <w:color w:val="0B0C0C"/>
          <w:sz w:val="22"/>
          <w:szCs w:val="22"/>
        </w:rPr>
        <w:t xml:space="preserve"> </w:t>
      </w:r>
      <w:r w:rsidR="00B04D3C" w:rsidRPr="00D24525">
        <w:rPr>
          <w:rFonts w:asciiTheme="minorHAnsi" w:hAnsiTheme="minorHAnsi" w:cstheme="minorHAnsi"/>
          <w:color w:val="0B0C0C"/>
          <w:sz w:val="22"/>
          <w:szCs w:val="22"/>
        </w:rPr>
        <w:t>Households do not need to apply for the discount, and there’s no need to contact the energy supplier.</w:t>
      </w:r>
    </w:p>
    <w:p w14:paraId="5C51AB4F" w14:textId="7A5FDB81" w:rsidR="00B04D3C" w:rsidRPr="00D24525" w:rsidRDefault="00B04D3C" w:rsidP="00B04D3C">
      <w:pPr>
        <w:pStyle w:val="NormalWeb"/>
        <w:shd w:val="clear" w:color="auto" w:fill="FFFFFF"/>
        <w:spacing w:before="300" w:beforeAutospacing="0" w:after="300" w:afterAutospacing="0"/>
        <w:rPr>
          <w:rFonts w:asciiTheme="minorHAnsi" w:hAnsiTheme="minorHAnsi" w:cstheme="minorHAnsi"/>
          <w:color w:val="0B0C0C"/>
          <w:sz w:val="22"/>
          <w:szCs w:val="22"/>
        </w:rPr>
      </w:pPr>
      <w:r w:rsidRPr="00D24525">
        <w:rPr>
          <w:rFonts w:asciiTheme="minorHAnsi" w:hAnsiTheme="minorHAnsi" w:cstheme="minorHAnsi"/>
          <w:color w:val="0B0C0C"/>
          <w:sz w:val="22"/>
          <w:szCs w:val="22"/>
        </w:rPr>
        <w:t>Discounts will be applied to monthly household electricity bills for 6 months starting in October 2022. Each household will get:</w:t>
      </w:r>
    </w:p>
    <w:p w14:paraId="4425CB31" w14:textId="77777777" w:rsidR="00B04D3C" w:rsidRPr="00D24525" w:rsidRDefault="00B04D3C" w:rsidP="00B04D3C">
      <w:pPr>
        <w:numPr>
          <w:ilvl w:val="0"/>
          <w:numId w:val="1"/>
        </w:numPr>
        <w:shd w:val="clear" w:color="auto" w:fill="FFFFFF"/>
        <w:spacing w:after="75" w:line="240" w:lineRule="auto"/>
        <w:ind w:left="1020"/>
        <w:rPr>
          <w:rFonts w:cstheme="minorHAnsi"/>
          <w:color w:val="0B0C0C"/>
        </w:rPr>
      </w:pPr>
      <w:r w:rsidRPr="00D24525">
        <w:rPr>
          <w:rFonts w:cstheme="minorHAnsi"/>
          <w:color w:val="0B0C0C"/>
        </w:rPr>
        <w:t>£66 in October and November</w:t>
      </w:r>
    </w:p>
    <w:p w14:paraId="78F0FA4D" w14:textId="77777777" w:rsidR="00B04D3C" w:rsidRPr="00D24525" w:rsidRDefault="00B04D3C" w:rsidP="00B04D3C">
      <w:pPr>
        <w:numPr>
          <w:ilvl w:val="0"/>
          <w:numId w:val="1"/>
        </w:numPr>
        <w:shd w:val="clear" w:color="auto" w:fill="FFFFFF"/>
        <w:spacing w:after="75" w:line="240" w:lineRule="auto"/>
        <w:ind w:left="1020"/>
        <w:rPr>
          <w:rFonts w:cstheme="minorHAnsi"/>
          <w:color w:val="0B0C0C"/>
        </w:rPr>
      </w:pPr>
      <w:r w:rsidRPr="00D24525">
        <w:rPr>
          <w:rFonts w:cstheme="minorHAnsi"/>
          <w:color w:val="0B0C0C"/>
        </w:rPr>
        <w:t xml:space="preserve">£67 in December, January, </w:t>
      </w:r>
      <w:proofErr w:type="gramStart"/>
      <w:r w:rsidRPr="00D24525">
        <w:rPr>
          <w:rFonts w:cstheme="minorHAnsi"/>
          <w:color w:val="0B0C0C"/>
        </w:rPr>
        <w:t>February</w:t>
      </w:r>
      <w:proofErr w:type="gramEnd"/>
      <w:r w:rsidRPr="00D24525">
        <w:rPr>
          <w:rFonts w:cstheme="minorHAnsi"/>
          <w:color w:val="0B0C0C"/>
        </w:rPr>
        <w:t xml:space="preserve"> and March</w:t>
      </w:r>
    </w:p>
    <w:p w14:paraId="40081B1B" w14:textId="04A0B546" w:rsidR="00B04D3C" w:rsidRPr="00D24525" w:rsidRDefault="00B04D3C" w:rsidP="00B04D3C">
      <w:pPr>
        <w:pStyle w:val="NormalWeb"/>
        <w:shd w:val="clear" w:color="auto" w:fill="FFFFFF"/>
        <w:spacing w:before="300" w:beforeAutospacing="0" w:after="300" w:afterAutospacing="0"/>
        <w:rPr>
          <w:rFonts w:asciiTheme="minorHAnsi" w:hAnsiTheme="minorHAnsi" w:cstheme="minorHAnsi"/>
          <w:color w:val="0B0C0C"/>
          <w:sz w:val="22"/>
          <w:szCs w:val="22"/>
        </w:rPr>
      </w:pPr>
      <w:r w:rsidRPr="00D24525">
        <w:rPr>
          <w:rFonts w:asciiTheme="minorHAnsi" w:hAnsiTheme="minorHAnsi" w:cstheme="minorHAnsi"/>
          <w:color w:val="0B0C0C"/>
          <w:sz w:val="22"/>
          <w:szCs w:val="22"/>
        </w:rPr>
        <w:t xml:space="preserve">The way in which the money is paid depends on how </w:t>
      </w:r>
      <w:r w:rsidR="00794EF0" w:rsidRPr="00D24525">
        <w:rPr>
          <w:rFonts w:asciiTheme="minorHAnsi" w:hAnsiTheme="minorHAnsi" w:cstheme="minorHAnsi"/>
          <w:color w:val="0B0C0C"/>
          <w:sz w:val="22"/>
          <w:szCs w:val="22"/>
        </w:rPr>
        <w:t>households</w:t>
      </w:r>
      <w:r w:rsidRPr="00D24525">
        <w:rPr>
          <w:rFonts w:asciiTheme="minorHAnsi" w:hAnsiTheme="minorHAnsi" w:cstheme="minorHAnsi"/>
          <w:color w:val="0B0C0C"/>
          <w:sz w:val="22"/>
          <w:szCs w:val="22"/>
        </w:rPr>
        <w:t xml:space="preserve"> are billed</w:t>
      </w:r>
      <w:r w:rsidR="00426EE7">
        <w:rPr>
          <w:rFonts w:asciiTheme="minorHAnsi" w:hAnsiTheme="minorHAnsi" w:cstheme="minorHAnsi"/>
          <w:color w:val="0B0C0C"/>
          <w:sz w:val="22"/>
          <w:szCs w:val="22"/>
        </w:rPr>
        <w:t>,</w:t>
      </w:r>
      <w:r w:rsidRPr="00D24525">
        <w:rPr>
          <w:rFonts w:asciiTheme="minorHAnsi" w:hAnsiTheme="minorHAnsi" w:cstheme="minorHAnsi"/>
          <w:color w:val="0B0C0C"/>
          <w:sz w:val="22"/>
          <w:szCs w:val="22"/>
        </w:rPr>
        <w:t xml:space="preserve"> more information is available here:</w:t>
      </w:r>
    </w:p>
    <w:p w14:paraId="7C81ED9B" w14:textId="5A887547" w:rsidR="00B04D3C" w:rsidRPr="00D24525" w:rsidRDefault="00B04D3C" w:rsidP="00B04D3C">
      <w:pPr>
        <w:pStyle w:val="NormalWeb"/>
        <w:shd w:val="clear" w:color="auto" w:fill="FFFFFF"/>
        <w:spacing w:before="300" w:beforeAutospacing="0" w:after="300" w:afterAutospacing="0"/>
        <w:rPr>
          <w:rFonts w:ascii="Arial" w:hAnsi="Arial" w:cs="Arial"/>
          <w:color w:val="0B0C0C"/>
          <w:sz w:val="22"/>
          <w:szCs w:val="22"/>
        </w:rPr>
      </w:pPr>
      <w:r w:rsidRPr="00D24525">
        <w:rPr>
          <w:rFonts w:asciiTheme="minorHAnsi" w:hAnsiTheme="minorHAnsi" w:cstheme="minorHAnsi"/>
          <w:color w:val="0B0C0C"/>
          <w:sz w:val="22"/>
          <w:szCs w:val="22"/>
        </w:rPr>
        <w:t xml:space="preserve"> </w:t>
      </w:r>
      <w:hyperlink r:id="rId10" w:history="1">
        <w:r w:rsidRPr="00D24525">
          <w:rPr>
            <w:rStyle w:val="Hyperlink"/>
            <w:rFonts w:asciiTheme="minorHAnsi" w:hAnsiTheme="minorHAnsi" w:cstheme="minorHAnsi"/>
            <w:sz w:val="22"/>
            <w:szCs w:val="22"/>
          </w:rPr>
          <w:t>Getting the Energy Bills Support Scheme discount - GOV.UK (www.gov.uk)</w:t>
        </w:r>
      </w:hyperlink>
    </w:p>
    <w:p w14:paraId="1E63FEE0" w14:textId="74FE964B" w:rsidR="00B04D3C" w:rsidRPr="00794EF0" w:rsidRDefault="00B04D3C">
      <w:pPr>
        <w:rPr>
          <w:b/>
          <w:bCs/>
        </w:rPr>
      </w:pPr>
      <w:r w:rsidRPr="00794EF0">
        <w:rPr>
          <w:b/>
          <w:bCs/>
        </w:rPr>
        <w:t>Some important points:</w:t>
      </w:r>
    </w:p>
    <w:p w14:paraId="65D8B24E" w14:textId="3B998727" w:rsidR="00B04D3C" w:rsidRDefault="00B04D3C">
      <w:r>
        <w:t>Most households will receive money back through their direct debit, a reduction to their bill amount or credit to their smart prepayment mete</w:t>
      </w:r>
      <w:r w:rsidR="00794EF0">
        <w:t>r</w:t>
      </w:r>
      <w:r>
        <w:t>. However</w:t>
      </w:r>
      <w:r w:rsidR="00794EF0">
        <w:t>,</w:t>
      </w:r>
      <w:r>
        <w:t xml:space="preserve"> there are different arrangements in place for tradition</w:t>
      </w:r>
      <w:r w:rsidR="00794EF0">
        <w:t>al</w:t>
      </w:r>
      <w:r>
        <w:t xml:space="preserve"> pre</w:t>
      </w:r>
      <w:r w:rsidR="00794EF0">
        <w:t>-</w:t>
      </w:r>
      <w:r>
        <w:t xml:space="preserve">payment meters. </w:t>
      </w:r>
    </w:p>
    <w:p w14:paraId="269977DB" w14:textId="34C21784" w:rsidR="00B04D3C" w:rsidRDefault="00B04D3C" w:rsidP="00794EF0">
      <w:pPr>
        <w:pStyle w:val="ListParagraph"/>
        <w:numPr>
          <w:ilvl w:val="0"/>
          <w:numId w:val="2"/>
        </w:numPr>
      </w:pPr>
      <w:r w:rsidRPr="00840B66">
        <w:rPr>
          <w:b/>
          <w:bCs/>
          <w:highlight w:val="yellow"/>
        </w:rPr>
        <w:t xml:space="preserve">If you work with any care leavers that have a traditional </w:t>
      </w:r>
      <w:proofErr w:type="spellStart"/>
      <w:proofErr w:type="gramStart"/>
      <w:r w:rsidRPr="00840B66">
        <w:rPr>
          <w:b/>
          <w:bCs/>
          <w:highlight w:val="yellow"/>
        </w:rPr>
        <w:t>pre payment</w:t>
      </w:r>
      <w:proofErr w:type="spellEnd"/>
      <w:proofErr w:type="gramEnd"/>
      <w:r w:rsidRPr="00840B66">
        <w:rPr>
          <w:b/>
          <w:bCs/>
          <w:highlight w:val="yellow"/>
        </w:rPr>
        <w:t xml:space="preserve"> mete</w:t>
      </w:r>
      <w:r w:rsidR="00426EE7">
        <w:rPr>
          <w:b/>
          <w:bCs/>
        </w:rPr>
        <w:t>r</w:t>
      </w:r>
      <w:r>
        <w:t xml:space="preserve"> (i.e. top up at the shop) please check that they have received a redeemable voucher from the government, as there are many unclaimed vouchers. This will have been sent by email, </w:t>
      </w:r>
      <w:proofErr w:type="gramStart"/>
      <w:r>
        <w:t>SMS</w:t>
      </w:r>
      <w:proofErr w:type="gramEnd"/>
      <w:r>
        <w:t xml:space="preserve"> or post or as an automatic credit when topping up at the usual top up point. </w:t>
      </w:r>
    </w:p>
    <w:p w14:paraId="6302250D" w14:textId="77777777" w:rsidR="00794EF0" w:rsidRDefault="00794EF0" w:rsidP="00794EF0">
      <w:pPr>
        <w:pStyle w:val="ListParagraph"/>
      </w:pPr>
    </w:p>
    <w:p w14:paraId="61CFA30E" w14:textId="02890844" w:rsidR="0060374D" w:rsidRDefault="00B04D3C" w:rsidP="00794EF0">
      <w:pPr>
        <w:pStyle w:val="ListParagraph"/>
      </w:pPr>
      <w:r>
        <w:t xml:space="preserve">If this hasn’t been </w:t>
      </w:r>
      <w:r w:rsidR="00794EF0">
        <w:t>received,</w:t>
      </w:r>
      <w:r>
        <w:t xml:space="preserve"> please contact the care leaver</w:t>
      </w:r>
      <w:r w:rsidR="00321A0D">
        <w:t>’</w:t>
      </w:r>
      <w:r>
        <w:t xml:space="preserve">s energy </w:t>
      </w:r>
      <w:proofErr w:type="gramStart"/>
      <w:r>
        <w:t>provider</w:t>
      </w:r>
      <w:proofErr w:type="gramEnd"/>
      <w:r>
        <w:t xml:space="preserve"> and seek advice. </w:t>
      </w:r>
    </w:p>
    <w:p w14:paraId="5F521374" w14:textId="77777777" w:rsidR="0060374D" w:rsidRDefault="0060374D" w:rsidP="00794EF0">
      <w:pPr>
        <w:pStyle w:val="ListParagraph"/>
      </w:pPr>
    </w:p>
    <w:p w14:paraId="6FC464E9" w14:textId="1056329D" w:rsidR="00B04D3C" w:rsidRDefault="0060374D" w:rsidP="00794EF0">
      <w:pPr>
        <w:pStyle w:val="ListParagraph"/>
      </w:pPr>
      <w:r>
        <w:t>(</w:t>
      </w:r>
      <w:r w:rsidR="00794EF0">
        <w:t>Also not</w:t>
      </w:r>
      <w:r w:rsidR="00D24525">
        <w:t>e</w:t>
      </w:r>
      <w:r w:rsidR="00794EF0">
        <w:t xml:space="preserve"> that vouchers can only be redeemed at the post office or </w:t>
      </w:r>
      <w:proofErr w:type="spellStart"/>
      <w:r w:rsidR="00794EF0">
        <w:t>PayPoint</w:t>
      </w:r>
      <w:proofErr w:type="spellEnd"/>
      <w:r w:rsidR="00794EF0">
        <w:t xml:space="preserve"> shops but not </w:t>
      </w:r>
      <w:proofErr w:type="spellStart"/>
      <w:r w:rsidR="00794EF0">
        <w:t>Payzone</w:t>
      </w:r>
      <w:proofErr w:type="spellEnd"/>
      <w:r w:rsidR="00794EF0">
        <w:t xml:space="preserve"> outlets</w:t>
      </w:r>
      <w:r>
        <w:t>)</w:t>
      </w:r>
      <w:r w:rsidR="00794EF0">
        <w:t xml:space="preserve">. </w:t>
      </w:r>
    </w:p>
    <w:p w14:paraId="12796492" w14:textId="77777777" w:rsidR="00794EF0" w:rsidRPr="00794EF0" w:rsidRDefault="00794EF0" w:rsidP="00794EF0">
      <w:pPr>
        <w:pStyle w:val="ListParagraph"/>
      </w:pPr>
    </w:p>
    <w:p w14:paraId="391E0E9D" w14:textId="502E6D23" w:rsidR="00B04D3C" w:rsidRDefault="00B04D3C" w:rsidP="00126D68">
      <w:pPr>
        <w:pStyle w:val="ListParagraph"/>
        <w:numPr>
          <w:ilvl w:val="0"/>
          <w:numId w:val="2"/>
        </w:numPr>
      </w:pPr>
      <w:r w:rsidRPr="00D417F0">
        <w:rPr>
          <w:b/>
          <w:bCs/>
        </w:rPr>
        <w:t>If you work with care leavers who pay for electricity as part of their rent</w:t>
      </w:r>
      <w:r w:rsidR="00794EF0">
        <w:t>, landlords have been encouraged to come to an agreement with tenants about how the discount will be applied (however, it might be that they have not raised their costs) it is worth speaking to the landlord about this.</w:t>
      </w:r>
      <w:r w:rsidR="00D24525">
        <w:br w:type="page"/>
      </w:r>
    </w:p>
    <w:p w14:paraId="380D0E54" w14:textId="6547A736" w:rsidR="00B04D3C" w:rsidRDefault="00794EF0" w:rsidP="00096E05">
      <w:pPr>
        <w:pStyle w:val="Heading2"/>
      </w:pPr>
      <w:bookmarkStart w:id="4" w:name="_Toc122516538"/>
      <w:r w:rsidRPr="002F7F07">
        <w:lastRenderedPageBreak/>
        <w:t xml:space="preserve">1.2 </w:t>
      </w:r>
      <w:r w:rsidRPr="002F7F07">
        <w:tab/>
        <w:t>Additional Financial Support</w:t>
      </w:r>
      <w:bookmarkEnd w:id="4"/>
    </w:p>
    <w:p w14:paraId="08E69C89" w14:textId="77777777" w:rsidR="002F7F07" w:rsidRPr="002F7F07" w:rsidRDefault="002F7F07" w:rsidP="002F7F07"/>
    <w:p w14:paraId="1174AEBA" w14:textId="01B5AACD" w:rsidR="00794EF0" w:rsidRDefault="002F7F07">
      <w:r>
        <w:t>Some</w:t>
      </w:r>
      <w:r w:rsidR="00794EF0">
        <w:t xml:space="preserve"> households are entitled to additional financial support dependent on their circumstances. </w:t>
      </w:r>
    </w:p>
    <w:tbl>
      <w:tblPr>
        <w:tblStyle w:val="TableGrid"/>
        <w:tblW w:w="0" w:type="auto"/>
        <w:tblLook w:val="04A0" w:firstRow="1" w:lastRow="0" w:firstColumn="1" w:lastColumn="0" w:noHBand="0" w:noVBand="1"/>
      </w:tblPr>
      <w:tblGrid>
        <w:gridCol w:w="2904"/>
        <w:gridCol w:w="1202"/>
        <w:gridCol w:w="4910"/>
      </w:tblGrid>
      <w:tr w:rsidR="00794EF0" w14:paraId="049D4943" w14:textId="77777777" w:rsidTr="002F7F07">
        <w:tc>
          <w:tcPr>
            <w:tcW w:w="2904" w:type="dxa"/>
            <w:shd w:val="clear" w:color="auto" w:fill="D9E2F3" w:themeFill="accent1" w:themeFillTint="33"/>
          </w:tcPr>
          <w:p w14:paraId="1AC5D22A" w14:textId="4811A248" w:rsidR="00794EF0" w:rsidRDefault="00794EF0">
            <w:r w:rsidRPr="002F7F07">
              <w:rPr>
                <w:b/>
                <w:bCs/>
              </w:rPr>
              <w:t>Cost of Living Payment</w:t>
            </w:r>
            <w:r>
              <w:t xml:space="preserve"> for households on means tested benefits (Universal credit, JSA, ESA, </w:t>
            </w:r>
            <w:r w:rsidR="00840B66">
              <w:t>tax credits</w:t>
            </w:r>
            <w:r w:rsidR="00096E05">
              <w:t>)</w:t>
            </w:r>
          </w:p>
        </w:tc>
        <w:tc>
          <w:tcPr>
            <w:tcW w:w="1202" w:type="dxa"/>
          </w:tcPr>
          <w:p w14:paraId="1D2FD713" w14:textId="4D5C57C2" w:rsidR="00794EF0" w:rsidRPr="002F7F07" w:rsidRDefault="00794EF0">
            <w:pPr>
              <w:rPr>
                <w:b/>
                <w:bCs/>
              </w:rPr>
            </w:pPr>
            <w:r w:rsidRPr="002F7F07">
              <w:rPr>
                <w:b/>
                <w:bCs/>
              </w:rPr>
              <w:t>£650</w:t>
            </w:r>
          </w:p>
        </w:tc>
        <w:tc>
          <w:tcPr>
            <w:tcW w:w="4910" w:type="dxa"/>
          </w:tcPr>
          <w:p w14:paraId="7D8A3C4D" w14:textId="7BF5D447" w:rsidR="00794EF0" w:rsidRDefault="00794EF0">
            <w:r>
              <w:t xml:space="preserve">Paid in 2 lump sums of </w:t>
            </w:r>
            <w:r w:rsidR="00840B66">
              <w:t>£</w:t>
            </w:r>
            <w:r>
              <w:t xml:space="preserve">326 </w:t>
            </w:r>
            <w:r w:rsidR="00840B66">
              <w:t xml:space="preserve">(July) </w:t>
            </w:r>
            <w:r>
              <w:t xml:space="preserve">and £324 </w:t>
            </w:r>
            <w:r w:rsidR="00840B66">
              <w:t xml:space="preserve">(Nov) </w:t>
            </w:r>
            <w:r>
              <w:t xml:space="preserve">as a separate benefit payment. </w:t>
            </w:r>
          </w:p>
          <w:p w14:paraId="20DDA380" w14:textId="71D63B24" w:rsidR="00840B66" w:rsidRDefault="00840B66"/>
          <w:p w14:paraId="42A7C585" w14:textId="36F2005C" w:rsidR="00840B66" w:rsidRDefault="002F7F07">
            <w:r>
              <w:t>(</w:t>
            </w:r>
            <w:r w:rsidR="00840B66">
              <w:t xml:space="preserve">Eligibility depends on when people were claiming benefits and some other factors, more info is available </w:t>
            </w:r>
            <w:hyperlink r:id="rId11" w:history="1">
              <w:r w:rsidR="00840B66" w:rsidRPr="00840B66">
                <w:rPr>
                  <w:rStyle w:val="Hyperlink"/>
                </w:rPr>
                <w:t>here</w:t>
              </w:r>
            </w:hyperlink>
            <w:r w:rsidR="00840B66">
              <w:t>)</w:t>
            </w:r>
          </w:p>
          <w:p w14:paraId="321C595E" w14:textId="499F40EA" w:rsidR="00794EF0" w:rsidRDefault="00794EF0"/>
        </w:tc>
      </w:tr>
      <w:tr w:rsidR="00794EF0" w14:paraId="3FAA1819" w14:textId="77777777" w:rsidTr="002F7F07">
        <w:tc>
          <w:tcPr>
            <w:tcW w:w="2904" w:type="dxa"/>
            <w:shd w:val="clear" w:color="auto" w:fill="D9E2F3" w:themeFill="accent1" w:themeFillTint="33"/>
          </w:tcPr>
          <w:p w14:paraId="21104836" w14:textId="077938D4" w:rsidR="00794EF0" w:rsidRPr="002F7F07" w:rsidRDefault="00840B66">
            <w:pPr>
              <w:rPr>
                <w:b/>
                <w:bCs/>
              </w:rPr>
            </w:pPr>
            <w:r w:rsidRPr="002F7F07">
              <w:rPr>
                <w:b/>
                <w:bCs/>
              </w:rPr>
              <w:t>Disability Cost of Liv</w:t>
            </w:r>
            <w:r w:rsidR="002F7F07">
              <w:rPr>
                <w:b/>
                <w:bCs/>
              </w:rPr>
              <w:t>i</w:t>
            </w:r>
            <w:r w:rsidRPr="002F7F07">
              <w:rPr>
                <w:b/>
                <w:bCs/>
              </w:rPr>
              <w:t xml:space="preserve">ng Payment </w:t>
            </w:r>
          </w:p>
        </w:tc>
        <w:tc>
          <w:tcPr>
            <w:tcW w:w="1202" w:type="dxa"/>
          </w:tcPr>
          <w:p w14:paraId="634FCBDB" w14:textId="6751E301" w:rsidR="00794EF0" w:rsidRPr="002F7F07" w:rsidRDefault="00840B66">
            <w:pPr>
              <w:rPr>
                <w:b/>
                <w:bCs/>
              </w:rPr>
            </w:pPr>
            <w:r w:rsidRPr="002F7F07">
              <w:rPr>
                <w:b/>
                <w:bCs/>
              </w:rPr>
              <w:t>£150</w:t>
            </w:r>
          </w:p>
        </w:tc>
        <w:tc>
          <w:tcPr>
            <w:tcW w:w="4910" w:type="dxa"/>
          </w:tcPr>
          <w:p w14:paraId="6899BF8F" w14:textId="77777777" w:rsidR="00840B66" w:rsidRDefault="00840B66">
            <w:r>
              <w:t>If in receipt of:</w:t>
            </w:r>
          </w:p>
          <w:p w14:paraId="3297C566" w14:textId="77777777" w:rsidR="00840B66" w:rsidRDefault="00840B66"/>
          <w:p w14:paraId="74C2B4E9" w14:textId="77777777" w:rsidR="00840B66" w:rsidRPr="00840B66" w:rsidRDefault="00840B66" w:rsidP="00840B66">
            <w:pPr>
              <w:pStyle w:val="ListParagraph"/>
              <w:numPr>
                <w:ilvl w:val="0"/>
                <w:numId w:val="2"/>
              </w:numPr>
              <w:shd w:val="clear" w:color="auto" w:fill="FFFFFF"/>
              <w:spacing w:after="75"/>
              <w:rPr>
                <w:rFonts w:eastAsia="Times New Roman" w:cstheme="minorHAnsi"/>
                <w:color w:val="0B0C0C"/>
                <w:sz w:val="18"/>
                <w:szCs w:val="18"/>
                <w:lang w:eastAsia="en-GB"/>
              </w:rPr>
            </w:pPr>
            <w:r w:rsidRPr="00840B66">
              <w:rPr>
                <w:rFonts w:eastAsia="Times New Roman" w:cstheme="minorHAnsi"/>
                <w:color w:val="0B0C0C"/>
                <w:sz w:val="18"/>
                <w:szCs w:val="18"/>
                <w:lang w:eastAsia="en-GB"/>
              </w:rPr>
              <w:t>Attendance Allowance</w:t>
            </w:r>
          </w:p>
          <w:p w14:paraId="4EC73B94" w14:textId="77777777" w:rsidR="00840B66" w:rsidRPr="00840B66" w:rsidRDefault="00840B66" w:rsidP="00840B66">
            <w:pPr>
              <w:pStyle w:val="ListParagraph"/>
              <w:numPr>
                <w:ilvl w:val="0"/>
                <w:numId w:val="2"/>
              </w:numPr>
              <w:shd w:val="clear" w:color="auto" w:fill="FFFFFF"/>
              <w:spacing w:after="75"/>
              <w:rPr>
                <w:rFonts w:eastAsia="Times New Roman" w:cstheme="minorHAnsi"/>
                <w:color w:val="0B0C0C"/>
                <w:sz w:val="18"/>
                <w:szCs w:val="18"/>
                <w:lang w:eastAsia="en-GB"/>
              </w:rPr>
            </w:pPr>
            <w:r w:rsidRPr="00840B66">
              <w:rPr>
                <w:rFonts w:eastAsia="Times New Roman" w:cstheme="minorHAnsi"/>
                <w:color w:val="0B0C0C"/>
                <w:sz w:val="18"/>
                <w:szCs w:val="18"/>
                <w:lang w:eastAsia="en-GB"/>
              </w:rPr>
              <w:t>Disability Living Allowance for adults</w:t>
            </w:r>
          </w:p>
          <w:p w14:paraId="4C458EE2" w14:textId="77777777" w:rsidR="00840B66" w:rsidRPr="00840B66" w:rsidRDefault="00840B66" w:rsidP="00840B66">
            <w:pPr>
              <w:pStyle w:val="ListParagraph"/>
              <w:numPr>
                <w:ilvl w:val="0"/>
                <w:numId w:val="2"/>
              </w:numPr>
              <w:shd w:val="clear" w:color="auto" w:fill="FFFFFF"/>
              <w:spacing w:after="75"/>
              <w:rPr>
                <w:rFonts w:eastAsia="Times New Roman" w:cstheme="minorHAnsi"/>
                <w:color w:val="0B0C0C"/>
                <w:sz w:val="18"/>
                <w:szCs w:val="18"/>
                <w:lang w:eastAsia="en-GB"/>
              </w:rPr>
            </w:pPr>
            <w:r w:rsidRPr="00840B66">
              <w:rPr>
                <w:rFonts w:eastAsia="Times New Roman" w:cstheme="minorHAnsi"/>
                <w:color w:val="0B0C0C"/>
                <w:sz w:val="18"/>
                <w:szCs w:val="18"/>
                <w:lang w:eastAsia="en-GB"/>
              </w:rPr>
              <w:t>Disability Living Allowance for children</w:t>
            </w:r>
          </w:p>
          <w:p w14:paraId="23874015" w14:textId="77777777" w:rsidR="00840B66" w:rsidRPr="00840B66" w:rsidRDefault="00840B66" w:rsidP="00840B66">
            <w:pPr>
              <w:pStyle w:val="ListParagraph"/>
              <w:numPr>
                <w:ilvl w:val="0"/>
                <w:numId w:val="2"/>
              </w:numPr>
              <w:shd w:val="clear" w:color="auto" w:fill="FFFFFF"/>
              <w:spacing w:after="75"/>
              <w:rPr>
                <w:rFonts w:eastAsia="Times New Roman" w:cstheme="minorHAnsi"/>
                <w:color w:val="0B0C0C"/>
                <w:sz w:val="18"/>
                <w:szCs w:val="18"/>
                <w:lang w:eastAsia="en-GB"/>
              </w:rPr>
            </w:pPr>
            <w:r w:rsidRPr="00840B66">
              <w:rPr>
                <w:rFonts w:eastAsia="Times New Roman" w:cstheme="minorHAnsi"/>
                <w:color w:val="0B0C0C"/>
                <w:sz w:val="18"/>
                <w:szCs w:val="18"/>
                <w:lang w:eastAsia="en-GB"/>
              </w:rPr>
              <w:t>Personal Independence Payment</w:t>
            </w:r>
          </w:p>
          <w:p w14:paraId="643313CB" w14:textId="40165457" w:rsidR="00840B66" w:rsidRDefault="00840B66" w:rsidP="00840B66">
            <w:pPr>
              <w:pStyle w:val="ListParagraph"/>
              <w:numPr>
                <w:ilvl w:val="0"/>
                <w:numId w:val="2"/>
              </w:numPr>
              <w:shd w:val="clear" w:color="auto" w:fill="FFFFFF"/>
              <w:spacing w:after="75"/>
              <w:rPr>
                <w:rFonts w:eastAsia="Times New Roman" w:cstheme="minorHAnsi"/>
                <w:color w:val="0B0C0C"/>
                <w:sz w:val="18"/>
                <w:szCs w:val="18"/>
                <w:lang w:eastAsia="en-GB"/>
              </w:rPr>
            </w:pPr>
            <w:r w:rsidRPr="00840B66">
              <w:rPr>
                <w:rFonts w:eastAsia="Times New Roman" w:cstheme="minorHAnsi"/>
                <w:color w:val="0B0C0C"/>
                <w:sz w:val="18"/>
                <w:szCs w:val="18"/>
                <w:lang w:eastAsia="en-GB"/>
              </w:rPr>
              <w:t>Armed Forces Independence Payment</w:t>
            </w:r>
          </w:p>
          <w:p w14:paraId="33AE5C95" w14:textId="36A76B20" w:rsidR="00840B66" w:rsidRPr="002F7F07" w:rsidRDefault="00840B66" w:rsidP="00840B66">
            <w:pPr>
              <w:shd w:val="clear" w:color="auto" w:fill="FFFFFF"/>
              <w:spacing w:after="75"/>
              <w:rPr>
                <w:rFonts w:eastAsia="Times New Roman" w:cstheme="minorHAnsi"/>
                <w:color w:val="0B0C0C"/>
                <w:lang w:eastAsia="en-GB"/>
              </w:rPr>
            </w:pPr>
            <w:proofErr w:type="gramStart"/>
            <w:r w:rsidRPr="002F7F07">
              <w:rPr>
                <w:rFonts w:eastAsia="Times New Roman" w:cstheme="minorHAnsi"/>
                <w:color w:val="0B0C0C"/>
                <w:lang w:eastAsia="en-GB"/>
              </w:rPr>
              <w:t>Paid automatically</w:t>
            </w:r>
            <w:proofErr w:type="gramEnd"/>
            <w:r w:rsidRPr="002F7F07">
              <w:rPr>
                <w:rFonts w:eastAsia="Times New Roman" w:cstheme="minorHAnsi"/>
                <w:color w:val="0B0C0C"/>
                <w:lang w:eastAsia="en-GB"/>
              </w:rPr>
              <w:t xml:space="preserve"> Sept/Oct 22</w:t>
            </w:r>
          </w:p>
          <w:p w14:paraId="634748CB" w14:textId="1A4DA1DE" w:rsidR="002F7F07" w:rsidRPr="002F7F07" w:rsidRDefault="002F7F07" w:rsidP="002F7F07">
            <w:pPr>
              <w:rPr>
                <w:rFonts w:eastAsia="Times New Roman" w:cstheme="minorHAnsi"/>
                <w:color w:val="0B0C0C"/>
                <w:lang w:eastAsia="en-GB"/>
              </w:rPr>
            </w:pPr>
            <w:r w:rsidRPr="002F7F07">
              <w:t xml:space="preserve">More info is available </w:t>
            </w:r>
            <w:hyperlink r:id="rId12" w:history="1">
              <w:r w:rsidRPr="002F7F07">
                <w:rPr>
                  <w:rStyle w:val="Hyperlink"/>
                </w:rPr>
                <w:t>here</w:t>
              </w:r>
            </w:hyperlink>
          </w:p>
          <w:p w14:paraId="08AF144A" w14:textId="6D56B62D" w:rsidR="00794EF0" w:rsidRDefault="00840B66">
            <w:r>
              <w:t xml:space="preserve"> </w:t>
            </w:r>
          </w:p>
        </w:tc>
      </w:tr>
    </w:tbl>
    <w:p w14:paraId="57AE08CF" w14:textId="35C7FC4C" w:rsidR="00794EF0" w:rsidRDefault="00840B66">
      <w:r w:rsidRPr="00321A0D">
        <w:rPr>
          <w:highlight w:val="yellow"/>
        </w:rPr>
        <w:t>Missing cost of living payments can be reported here</w:t>
      </w:r>
    </w:p>
    <w:p w14:paraId="699BC46A" w14:textId="415EAA5C" w:rsidR="00840B66" w:rsidRDefault="00694C76">
      <w:hyperlink r:id="rId13" w:history="1">
        <w:r w:rsidR="00840B66">
          <w:rPr>
            <w:rStyle w:val="Hyperlink"/>
          </w:rPr>
          <w:t>Report a missing Cost of Living Payment - GOV.UK (dwp.gov.uk)</w:t>
        </w:r>
      </w:hyperlink>
    </w:p>
    <w:p w14:paraId="19AB5359" w14:textId="457032AC" w:rsidR="00794EF0" w:rsidRPr="00096E05" w:rsidRDefault="002F7F07" w:rsidP="00096E05">
      <w:pPr>
        <w:pStyle w:val="Heading2"/>
      </w:pPr>
      <w:bookmarkStart w:id="5" w:name="_Toc122516539"/>
      <w:r w:rsidRPr="00096E05">
        <w:t>1.</w:t>
      </w:r>
      <w:r w:rsidR="00794EF0" w:rsidRPr="00096E05">
        <w:t>3</w:t>
      </w:r>
      <w:r w:rsidR="00794EF0" w:rsidRPr="00096E05">
        <w:tab/>
        <w:t xml:space="preserve">Support with Energy </w:t>
      </w:r>
      <w:r w:rsidR="00840B66" w:rsidRPr="00096E05">
        <w:t>Debt</w:t>
      </w:r>
      <w:bookmarkEnd w:id="5"/>
    </w:p>
    <w:p w14:paraId="250EC0BD" w14:textId="4BD315FF" w:rsidR="00840B66" w:rsidRDefault="00840B66">
      <w:r>
        <w:t xml:space="preserve">Households that are in debt with energy companies may be </w:t>
      </w:r>
      <w:r w:rsidR="00321A0D">
        <w:t>able</w:t>
      </w:r>
      <w:r>
        <w:t xml:space="preserve"> to apply for a grant to pay this off, many energy suppliers have a grant fund that can be applied for. </w:t>
      </w:r>
    </w:p>
    <w:p w14:paraId="54184C9B" w14:textId="001ADB36" w:rsidR="00840B66" w:rsidRDefault="00840B66">
      <w:r>
        <w:t>Find out more here:</w:t>
      </w:r>
    </w:p>
    <w:p w14:paraId="21585FA4" w14:textId="650BE941" w:rsidR="00840B66" w:rsidRPr="00321A0D" w:rsidRDefault="00321A0D">
      <w:pPr>
        <w:rPr>
          <w:rStyle w:val="Hyperlink"/>
        </w:rPr>
      </w:pPr>
      <w:r>
        <w:fldChar w:fldCharType="begin"/>
      </w:r>
      <w:r>
        <w:instrText xml:space="preserve"> HYPERLINK "https://www.citizensadvice.org.uk/consumer/energy/energy-supply/get-help-paying-your-bills/grants-and-benefits-to-help-you-pay-your-energy-bills/" \l "h--a-name-grants_to_help_pay_energy_debts-a-grants-to-help-pay-off-your-energy-debts" </w:instrText>
      </w:r>
      <w:r>
        <w:fldChar w:fldCharType="separate"/>
      </w:r>
      <w:r w:rsidR="00840B66" w:rsidRPr="00321A0D">
        <w:rPr>
          <w:rStyle w:val="Hyperlink"/>
        </w:rPr>
        <w:t>Grants to help pay off your energy debts</w:t>
      </w:r>
    </w:p>
    <w:p w14:paraId="4809E8F1" w14:textId="421A49B5" w:rsidR="009926FF" w:rsidRDefault="00321A0D" w:rsidP="00506191">
      <w:pPr>
        <w:pStyle w:val="Heading2"/>
        <w:rPr>
          <w:rFonts w:eastAsiaTheme="minorHAnsi" w:cstheme="minorBidi"/>
          <w:b w:val="0"/>
          <w:bCs w:val="0"/>
          <w:sz w:val="22"/>
          <w:szCs w:val="22"/>
        </w:rPr>
      </w:pPr>
      <w:r>
        <w:rPr>
          <w:rFonts w:eastAsiaTheme="minorHAnsi" w:cstheme="minorBidi"/>
          <w:b w:val="0"/>
          <w:bCs w:val="0"/>
          <w:sz w:val="22"/>
          <w:szCs w:val="22"/>
        </w:rPr>
        <w:fldChar w:fldCharType="end"/>
      </w:r>
    </w:p>
    <w:p w14:paraId="058A80C5" w14:textId="43372F44" w:rsidR="009926FF" w:rsidRDefault="009926FF" w:rsidP="009926FF">
      <w:pPr>
        <w:pStyle w:val="Heading2"/>
      </w:pPr>
      <w:bookmarkStart w:id="6" w:name="_Toc122516540"/>
      <w:r>
        <w:t xml:space="preserve">1.4 </w:t>
      </w:r>
      <w:r>
        <w:tab/>
        <w:t>Household Support Fund</w:t>
      </w:r>
      <w:bookmarkEnd w:id="6"/>
    </w:p>
    <w:p w14:paraId="16DE0276" w14:textId="653D31F7" w:rsidR="009926FF" w:rsidRDefault="009926FF" w:rsidP="009926FF">
      <w:r>
        <w:t xml:space="preserve">The Household Support Fund is a government fund delivered by local authorities, it is available to help support households that are most in need and require help due to the rising cost of living. Particularly those that are not entitled to any other assistance more information including how to apply is available on the council’s website. </w:t>
      </w:r>
      <w:r w:rsidR="002559E7">
        <w:t>Grants are between £50 - £500.</w:t>
      </w:r>
    </w:p>
    <w:p w14:paraId="24706C2F" w14:textId="0279B098" w:rsidR="009926FF" w:rsidRDefault="00694C76" w:rsidP="009926FF">
      <w:hyperlink r:id="rId14" w:history="1">
        <w:r w:rsidR="009926FF">
          <w:rPr>
            <w:rStyle w:val="Hyperlink"/>
          </w:rPr>
          <w:t>Household support fund | Redcar and Cleveland (redcar-cleveland.gov.uk)</w:t>
        </w:r>
      </w:hyperlink>
    </w:p>
    <w:p w14:paraId="1178764D" w14:textId="555F304F" w:rsidR="009926FF" w:rsidRDefault="009926FF" w:rsidP="009926FF"/>
    <w:tbl>
      <w:tblPr>
        <w:tblW w:w="14974" w:type="dxa"/>
        <w:shd w:val="clear" w:color="auto" w:fill="FFFFFF"/>
        <w:tblCellMar>
          <w:top w:w="15" w:type="dxa"/>
          <w:left w:w="15" w:type="dxa"/>
          <w:bottom w:w="15" w:type="dxa"/>
          <w:right w:w="15" w:type="dxa"/>
        </w:tblCellMar>
        <w:tblLook w:val="04A0" w:firstRow="1" w:lastRow="0" w:firstColumn="1" w:lastColumn="0" w:noHBand="0" w:noVBand="1"/>
      </w:tblPr>
      <w:tblGrid>
        <w:gridCol w:w="14974"/>
      </w:tblGrid>
      <w:tr w:rsidR="009926FF" w:rsidRPr="009926FF" w14:paraId="29FF729B" w14:textId="77777777" w:rsidTr="009926FF">
        <w:trPr>
          <w:trHeight w:val="210"/>
        </w:trPr>
        <w:tc>
          <w:tcPr>
            <w:tcW w:w="14974" w:type="dxa"/>
            <w:shd w:val="clear" w:color="auto" w:fill="FFFFFF"/>
            <w:tcMar>
              <w:top w:w="0" w:type="dxa"/>
              <w:left w:w="0" w:type="dxa"/>
              <w:bottom w:w="0" w:type="dxa"/>
              <w:right w:w="0" w:type="dxa"/>
            </w:tcMar>
            <w:vAlign w:val="center"/>
          </w:tcPr>
          <w:p w14:paraId="07FA579A" w14:textId="371D2E8D" w:rsidR="009926FF" w:rsidRPr="009926FF" w:rsidRDefault="009926FF" w:rsidP="009926FF">
            <w:pPr>
              <w:spacing w:after="0" w:line="240" w:lineRule="auto"/>
              <w:rPr>
                <w:rFonts w:ascii="Arial" w:eastAsia="Times New Roman" w:hAnsi="Arial" w:cs="Arial"/>
                <w:color w:val="444444"/>
                <w:sz w:val="21"/>
                <w:szCs w:val="21"/>
                <w:lang w:eastAsia="en-GB"/>
              </w:rPr>
            </w:pPr>
          </w:p>
        </w:tc>
      </w:tr>
      <w:tr w:rsidR="009926FF" w:rsidRPr="009926FF" w14:paraId="70FFE80D" w14:textId="77777777" w:rsidTr="009926FF">
        <w:trPr>
          <w:trHeight w:val="300"/>
        </w:trPr>
        <w:tc>
          <w:tcPr>
            <w:tcW w:w="14974" w:type="dxa"/>
            <w:shd w:val="clear" w:color="auto" w:fill="FFFFFF"/>
            <w:tcMar>
              <w:top w:w="0" w:type="dxa"/>
              <w:left w:w="0" w:type="dxa"/>
              <w:bottom w:w="0" w:type="dxa"/>
              <w:right w:w="0" w:type="dxa"/>
            </w:tcMar>
            <w:vAlign w:val="center"/>
          </w:tcPr>
          <w:p w14:paraId="47DC7EF9" w14:textId="758FB1CF" w:rsidR="009926FF" w:rsidRPr="009926FF" w:rsidRDefault="009926FF" w:rsidP="009926FF">
            <w:pPr>
              <w:spacing w:after="0" w:line="240" w:lineRule="auto"/>
              <w:rPr>
                <w:rFonts w:ascii="Arial" w:eastAsia="Times New Roman" w:hAnsi="Arial" w:cs="Arial"/>
                <w:color w:val="444444"/>
                <w:sz w:val="21"/>
                <w:szCs w:val="21"/>
                <w:lang w:eastAsia="en-GB"/>
              </w:rPr>
            </w:pPr>
          </w:p>
        </w:tc>
      </w:tr>
      <w:tr w:rsidR="009926FF" w:rsidRPr="009926FF" w14:paraId="65A2D492" w14:textId="77777777" w:rsidTr="009926FF">
        <w:trPr>
          <w:trHeight w:val="300"/>
        </w:trPr>
        <w:tc>
          <w:tcPr>
            <w:tcW w:w="14974" w:type="dxa"/>
            <w:shd w:val="clear" w:color="auto" w:fill="FFFFFF"/>
            <w:tcMar>
              <w:top w:w="0" w:type="dxa"/>
              <w:left w:w="0" w:type="dxa"/>
              <w:bottom w:w="0" w:type="dxa"/>
              <w:right w:w="0" w:type="dxa"/>
            </w:tcMar>
            <w:vAlign w:val="center"/>
          </w:tcPr>
          <w:p w14:paraId="24763382" w14:textId="24A54331" w:rsidR="009926FF" w:rsidRPr="009926FF" w:rsidRDefault="009926FF" w:rsidP="009926FF">
            <w:pPr>
              <w:spacing w:after="0" w:line="240" w:lineRule="auto"/>
              <w:rPr>
                <w:rFonts w:ascii="Arial" w:eastAsia="Times New Roman" w:hAnsi="Arial" w:cs="Arial"/>
                <w:color w:val="444444"/>
                <w:sz w:val="21"/>
                <w:szCs w:val="21"/>
                <w:lang w:eastAsia="en-GB"/>
              </w:rPr>
            </w:pPr>
          </w:p>
        </w:tc>
      </w:tr>
    </w:tbl>
    <w:p w14:paraId="3FCD2371" w14:textId="77777777" w:rsidR="009926FF" w:rsidRDefault="009926FF" w:rsidP="009926FF"/>
    <w:p w14:paraId="513E72B7" w14:textId="77777777" w:rsidR="009926FF" w:rsidRPr="009926FF" w:rsidRDefault="009926FF" w:rsidP="009926FF"/>
    <w:p w14:paraId="3A289649" w14:textId="77777777" w:rsidR="009926FF" w:rsidRDefault="009926FF" w:rsidP="00506191">
      <w:pPr>
        <w:pStyle w:val="Heading2"/>
        <w:rPr>
          <w:rFonts w:eastAsiaTheme="minorHAnsi" w:cstheme="minorBidi"/>
          <w:b w:val="0"/>
          <w:bCs w:val="0"/>
          <w:sz w:val="22"/>
          <w:szCs w:val="22"/>
        </w:rPr>
      </w:pPr>
    </w:p>
    <w:p w14:paraId="2E49AFA1" w14:textId="357B52F1" w:rsidR="00506191" w:rsidRDefault="00506191" w:rsidP="00506191">
      <w:pPr>
        <w:pStyle w:val="Heading2"/>
      </w:pPr>
      <w:bookmarkStart w:id="7" w:name="_Toc122516541"/>
      <w:r>
        <w:t>1.</w:t>
      </w:r>
      <w:r w:rsidR="009926FF">
        <w:t>5</w:t>
      </w:r>
      <w:r>
        <w:t xml:space="preserve"> </w:t>
      </w:r>
      <w:r w:rsidR="003A60AD">
        <w:tab/>
      </w:r>
      <w:r>
        <w:t>Other Grants</w:t>
      </w:r>
      <w:bookmarkEnd w:id="7"/>
      <w:r>
        <w:t xml:space="preserve"> </w:t>
      </w:r>
    </w:p>
    <w:p w14:paraId="199FAEAC" w14:textId="480FBFC9" w:rsidR="00506191" w:rsidRDefault="00506191" w:rsidP="00506191">
      <w:r>
        <w:t xml:space="preserve">There are </w:t>
      </w:r>
      <w:r w:rsidR="00321A0D">
        <w:t>various</w:t>
      </w:r>
      <w:r>
        <w:t xml:space="preserve"> charitable and occupational funds that care leavers might be able to access, for example there is a retail trust offering grants for people in need who </w:t>
      </w:r>
      <w:r w:rsidR="003A60AD">
        <w:t>work or have worked in retail,</w:t>
      </w:r>
      <w:r w:rsidR="0060374D">
        <w:t xml:space="preserve"> and similar funds for staff in the drinks industry and delivery drivers. Y</w:t>
      </w:r>
      <w:r w:rsidR="003A60AD">
        <w:t xml:space="preserve">ou can search by post code, </w:t>
      </w:r>
      <w:proofErr w:type="gramStart"/>
      <w:r w:rsidR="003A60AD">
        <w:t>occupation</w:t>
      </w:r>
      <w:proofErr w:type="gramEnd"/>
      <w:r w:rsidR="003A60AD">
        <w:t xml:space="preserve"> and specific health conditions on the below website. </w:t>
      </w:r>
    </w:p>
    <w:p w14:paraId="2A25F900" w14:textId="77777777" w:rsidR="003A60AD" w:rsidRDefault="00694C76" w:rsidP="003A60AD">
      <w:hyperlink r:id="rId15" w:history="1">
        <w:r w:rsidR="003A60AD">
          <w:rPr>
            <w:rStyle w:val="Hyperlink"/>
          </w:rPr>
          <w:t>Search for charitable and educational grants - Turn2us</w:t>
        </w:r>
      </w:hyperlink>
    </w:p>
    <w:p w14:paraId="3D6E8E64" w14:textId="764EFD9F" w:rsidR="003A60AD" w:rsidRDefault="003A60AD" w:rsidP="00506191">
      <w:pPr>
        <w:pStyle w:val="Heading2"/>
      </w:pPr>
      <w:bookmarkStart w:id="8" w:name="_Toc122516542"/>
      <w:r>
        <w:t>1.</w:t>
      </w:r>
      <w:r w:rsidR="009926FF">
        <w:t>6</w:t>
      </w:r>
      <w:r>
        <w:t xml:space="preserve"> </w:t>
      </w:r>
      <w:r>
        <w:tab/>
        <w:t>Northumbrian Water</w:t>
      </w:r>
      <w:bookmarkEnd w:id="8"/>
      <w:r>
        <w:t xml:space="preserve"> </w:t>
      </w:r>
    </w:p>
    <w:p w14:paraId="0115FA51" w14:textId="54C7E9D7" w:rsidR="003A60AD" w:rsidRDefault="003A60AD" w:rsidP="003A60AD">
      <w:r>
        <w:t xml:space="preserve">Northumbrian Water offer up to a 50% reduction on bills for those earning less than £17,005 per annum, where water bills account for more than 3% of household bills. </w:t>
      </w:r>
    </w:p>
    <w:p w14:paraId="3B0C0BC4" w14:textId="2641B4E0" w:rsidR="003A60AD" w:rsidRDefault="00694C76" w:rsidP="003A60AD">
      <w:hyperlink r:id="rId16" w:history="1">
        <w:r w:rsidR="003A60AD">
          <w:rPr>
            <w:rStyle w:val="Hyperlink"/>
          </w:rPr>
          <w:t>Financial Support Eligibility Checker (nwl.co.uk)</w:t>
        </w:r>
      </w:hyperlink>
    </w:p>
    <w:p w14:paraId="7C4DD553" w14:textId="1462D166" w:rsidR="003A60AD" w:rsidRDefault="003A60AD" w:rsidP="003A60AD">
      <w:r>
        <w:t xml:space="preserve">It might also be worth talking to them about getting a water meter this is </w:t>
      </w:r>
      <w:r w:rsidR="00D24525">
        <w:t>m</w:t>
      </w:r>
      <w:r>
        <w:t xml:space="preserve">ost beneficial for households where the number of occupants is less than the number of bedrooms.  </w:t>
      </w:r>
    </w:p>
    <w:p w14:paraId="3347C3AA" w14:textId="6393056E" w:rsidR="00506191" w:rsidRDefault="00506191" w:rsidP="00506191">
      <w:pPr>
        <w:pStyle w:val="Heading2"/>
      </w:pPr>
      <w:bookmarkStart w:id="9" w:name="_Toc122516543"/>
      <w:r>
        <w:t>1.</w:t>
      </w:r>
      <w:r w:rsidR="009926FF">
        <w:t>7</w:t>
      </w:r>
      <w:r>
        <w:tab/>
        <w:t>Phone and Broadband</w:t>
      </w:r>
      <w:bookmarkEnd w:id="9"/>
    </w:p>
    <w:p w14:paraId="68EC4FA6" w14:textId="5334659A" w:rsidR="00506191" w:rsidRDefault="00506191" w:rsidP="00506191">
      <w:r>
        <w:t xml:space="preserve">Some providers offer social tariffs for households claiming universal credit, ESA, JSA and income support. More information about this </w:t>
      </w:r>
      <w:r w:rsidR="00866BCD">
        <w:t xml:space="preserve">is </w:t>
      </w:r>
      <w:r>
        <w:t>available on the Ofcom website.</w:t>
      </w:r>
    </w:p>
    <w:p w14:paraId="5F76FCC6" w14:textId="5326D73B" w:rsidR="00506191" w:rsidRPr="00506191" w:rsidRDefault="00694C76" w:rsidP="00506191">
      <w:hyperlink r:id="rId17" w:history="1">
        <w:r w:rsidR="00506191">
          <w:rPr>
            <w:rStyle w:val="Hyperlink"/>
          </w:rPr>
          <w:t>Cheaper broadband and phone packages - Ofcom</w:t>
        </w:r>
      </w:hyperlink>
    </w:p>
    <w:p w14:paraId="5D56C2A4" w14:textId="77777777" w:rsidR="008A6474" w:rsidRDefault="002F7F07" w:rsidP="00D24525">
      <w:pPr>
        <w:pStyle w:val="Heading1"/>
      </w:pPr>
      <w:bookmarkStart w:id="10" w:name="_Toc122516544"/>
      <w:r w:rsidRPr="00C56D24">
        <w:t>2</w:t>
      </w:r>
      <w:r w:rsidRPr="00C56D24">
        <w:tab/>
        <w:t>Priority Services Register</w:t>
      </w:r>
      <w:bookmarkEnd w:id="10"/>
    </w:p>
    <w:p w14:paraId="0B7154A7" w14:textId="0CDD5B1B" w:rsidR="00B30DD2" w:rsidRPr="00B30DD2" w:rsidRDefault="008A6474" w:rsidP="00B30DD2">
      <w:r w:rsidRPr="00B30DD2">
        <w:t xml:space="preserve">Energy companies and water companies operate a Priority Services Register for vulnerable customers. </w:t>
      </w:r>
      <w:r w:rsidR="0016229F">
        <w:t xml:space="preserve">This includes people with medical conditions, disabilities, older people, households with children under 5, young adult households and those experiencing temporary life changes. </w:t>
      </w:r>
      <w:r w:rsidR="00B30DD2" w:rsidRPr="00B30DD2">
        <w:t xml:space="preserve">Registered households receive support </w:t>
      </w:r>
      <w:r w:rsidR="0016229F">
        <w:t>which can include</w:t>
      </w:r>
      <w:r w:rsidR="00B30DD2" w:rsidRPr="00B30DD2">
        <w:t>:</w:t>
      </w:r>
    </w:p>
    <w:p w14:paraId="4023DC7F" w14:textId="77777777" w:rsidR="00B30DD2" w:rsidRPr="00B30DD2" w:rsidRDefault="00B30DD2" w:rsidP="00B30DD2">
      <w:pPr>
        <w:pStyle w:val="ListParagraph"/>
        <w:numPr>
          <w:ilvl w:val="0"/>
          <w:numId w:val="6"/>
        </w:numPr>
        <w:autoSpaceDE w:val="0"/>
        <w:autoSpaceDN w:val="0"/>
        <w:adjustRightInd w:val="0"/>
        <w:spacing w:after="0" w:line="240" w:lineRule="auto"/>
        <w:rPr>
          <w:rFonts w:cstheme="minorHAnsi"/>
          <w:sz w:val="24"/>
          <w:szCs w:val="24"/>
        </w:rPr>
      </w:pPr>
      <w:proofErr w:type="gramStart"/>
      <w:r w:rsidRPr="00B30DD2">
        <w:rPr>
          <w:rFonts w:cstheme="minorHAnsi"/>
          <w:sz w:val="24"/>
          <w:szCs w:val="24"/>
        </w:rPr>
        <w:t>Advance warning</w:t>
      </w:r>
      <w:proofErr w:type="gramEnd"/>
      <w:r w:rsidRPr="00B30DD2">
        <w:rPr>
          <w:rFonts w:cstheme="minorHAnsi"/>
          <w:sz w:val="24"/>
          <w:szCs w:val="24"/>
        </w:rPr>
        <w:t xml:space="preserve"> if power will be disrupted</w:t>
      </w:r>
    </w:p>
    <w:p w14:paraId="3ACECD01" w14:textId="23A47F7C" w:rsidR="00B30DD2" w:rsidRPr="00B30DD2" w:rsidRDefault="00B30DD2" w:rsidP="00B30DD2">
      <w:pPr>
        <w:pStyle w:val="ListParagraph"/>
        <w:numPr>
          <w:ilvl w:val="0"/>
          <w:numId w:val="6"/>
        </w:numPr>
        <w:autoSpaceDE w:val="0"/>
        <w:autoSpaceDN w:val="0"/>
        <w:adjustRightInd w:val="0"/>
        <w:spacing w:after="0" w:line="240" w:lineRule="auto"/>
        <w:rPr>
          <w:rFonts w:cstheme="minorHAnsi"/>
          <w:sz w:val="24"/>
          <w:szCs w:val="24"/>
        </w:rPr>
      </w:pPr>
      <w:r w:rsidRPr="00B30DD2">
        <w:rPr>
          <w:rFonts w:cstheme="minorHAnsi"/>
          <w:sz w:val="24"/>
          <w:szCs w:val="24"/>
        </w:rPr>
        <w:t>Alternative heating/</w:t>
      </w:r>
      <w:proofErr w:type="spellStart"/>
      <w:r w:rsidRPr="00B30DD2">
        <w:rPr>
          <w:rFonts w:cstheme="minorHAnsi"/>
          <w:sz w:val="24"/>
          <w:szCs w:val="24"/>
        </w:rPr>
        <w:t>cooking</w:t>
      </w:r>
      <w:proofErr w:type="spellEnd"/>
      <w:r w:rsidRPr="00B30DD2">
        <w:rPr>
          <w:rFonts w:cstheme="minorHAnsi"/>
          <w:sz w:val="24"/>
          <w:szCs w:val="24"/>
        </w:rPr>
        <w:t xml:space="preserve"> facilities</w:t>
      </w:r>
    </w:p>
    <w:p w14:paraId="2A9B632D" w14:textId="494C8306" w:rsidR="00B30DD2" w:rsidRPr="00B30DD2" w:rsidRDefault="00B30DD2" w:rsidP="00B30DD2">
      <w:pPr>
        <w:pStyle w:val="ListParagraph"/>
        <w:numPr>
          <w:ilvl w:val="0"/>
          <w:numId w:val="6"/>
        </w:numPr>
        <w:autoSpaceDE w:val="0"/>
        <w:autoSpaceDN w:val="0"/>
        <w:adjustRightInd w:val="0"/>
        <w:spacing w:after="0" w:line="240" w:lineRule="auto"/>
        <w:rPr>
          <w:rFonts w:cstheme="minorHAnsi"/>
          <w:sz w:val="24"/>
          <w:szCs w:val="24"/>
        </w:rPr>
      </w:pPr>
      <w:r w:rsidRPr="00B30DD2">
        <w:rPr>
          <w:rFonts w:cstheme="minorHAnsi"/>
          <w:sz w:val="24"/>
          <w:szCs w:val="24"/>
        </w:rPr>
        <w:t>Priority reconnection if supply interrupted</w:t>
      </w:r>
    </w:p>
    <w:p w14:paraId="26387796" w14:textId="40A6A8DE" w:rsidR="00B30DD2" w:rsidRPr="00B30DD2" w:rsidRDefault="00B30DD2" w:rsidP="00B30DD2">
      <w:pPr>
        <w:pStyle w:val="ListParagraph"/>
        <w:numPr>
          <w:ilvl w:val="0"/>
          <w:numId w:val="6"/>
        </w:numPr>
        <w:autoSpaceDE w:val="0"/>
        <w:autoSpaceDN w:val="0"/>
        <w:adjustRightInd w:val="0"/>
        <w:spacing w:after="0" w:line="240" w:lineRule="auto"/>
        <w:rPr>
          <w:rFonts w:cstheme="minorHAnsi"/>
          <w:sz w:val="24"/>
          <w:szCs w:val="24"/>
        </w:rPr>
      </w:pPr>
      <w:r w:rsidRPr="00B30DD2">
        <w:rPr>
          <w:rFonts w:cstheme="minorHAnsi"/>
          <w:sz w:val="24"/>
          <w:szCs w:val="24"/>
        </w:rPr>
        <w:t>Accessible information</w:t>
      </w:r>
    </w:p>
    <w:p w14:paraId="5F507ED8" w14:textId="78199C5F" w:rsidR="00B30DD2" w:rsidRPr="00B30DD2" w:rsidRDefault="00B30DD2" w:rsidP="00B30DD2">
      <w:pPr>
        <w:pStyle w:val="ListParagraph"/>
        <w:numPr>
          <w:ilvl w:val="0"/>
          <w:numId w:val="6"/>
        </w:numPr>
        <w:autoSpaceDE w:val="0"/>
        <w:autoSpaceDN w:val="0"/>
        <w:adjustRightInd w:val="0"/>
        <w:spacing w:after="0" w:line="240" w:lineRule="auto"/>
        <w:rPr>
          <w:rFonts w:cstheme="minorHAnsi"/>
          <w:sz w:val="24"/>
          <w:szCs w:val="24"/>
        </w:rPr>
      </w:pPr>
      <w:r w:rsidRPr="00B30DD2">
        <w:rPr>
          <w:rFonts w:cstheme="minorHAnsi"/>
          <w:sz w:val="24"/>
          <w:szCs w:val="24"/>
        </w:rPr>
        <w:t>Meter readings / meter moves</w:t>
      </w:r>
    </w:p>
    <w:p w14:paraId="2E1F1E01" w14:textId="08BC1541" w:rsidR="00B30DD2" w:rsidRDefault="00B30DD2" w:rsidP="00B30DD2">
      <w:pPr>
        <w:pStyle w:val="ListParagraph"/>
        <w:numPr>
          <w:ilvl w:val="0"/>
          <w:numId w:val="6"/>
        </w:numPr>
        <w:autoSpaceDE w:val="0"/>
        <w:autoSpaceDN w:val="0"/>
        <w:adjustRightInd w:val="0"/>
        <w:spacing w:after="0" w:line="240" w:lineRule="auto"/>
        <w:rPr>
          <w:rFonts w:cstheme="minorHAnsi"/>
          <w:sz w:val="24"/>
          <w:szCs w:val="24"/>
        </w:rPr>
      </w:pPr>
      <w:r w:rsidRPr="00B30DD2">
        <w:rPr>
          <w:rFonts w:cstheme="minorHAnsi"/>
          <w:sz w:val="24"/>
          <w:szCs w:val="24"/>
        </w:rPr>
        <w:t>Annual gas safety checks</w:t>
      </w:r>
    </w:p>
    <w:p w14:paraId="328812B1" w14:textId="3C687DBA" w:rsidR="0016229F" w:rsidRDefault="0016229F" w:rsidP="0016229F">
      <w:pPr>
        <w:autoSpaceDE w:val="0"/>
        <w:autoSpaceDN w:val="0"/>
        <w:adjustRightInd w:val="0"/>
        <w:spacing w:after="0" w:line="240" w:lineRule="auto"/>
        <w:rPr>
          <w:rFonts w:cstheme="minorHAnsi"/>
          <w:sz w:val="24"/>
          <w:szCs w:val="24"/>
        </w:rPr>
      </w:pPr>
    </w:p>
    <w:p w14:paraId="0FAC29C1" w14:textId="22ECCC45" w:rsidR="0016229F" w:rsidRDefault="0016229F" w:rsidP="0016229F">
      <w:pPr>
        <w:autoSpaceDE w:val="0"/>
        <w:autoSpaceDN w:val="0"/>
        <w:adjustRightInd w:val="0"/>
        <w:spacing w:after="0" w:line="240" w:lineRule="auto"/>
        <w:rPr>
          <w:rFonts w:cstheme="minorHAnsi"/>
          <w:sz w:val="24"/>
          <w:szCs w:val="24"/>
        </w:rPr>
      </w:pPr>
      <w:r>
        <w:rPr>
          <w:rFonts w:cstheme="minorHAnsi"/>
          <w:sz w:val="24"/>
          <w:szCs w:val="24"/>
        </w:rPr>
        <w:t>Most importantly, energy companies sometimes change customers to pre</w:t>
      </w:r>
      <w:r w:rsidR="00AE1DA4">
        <w:rPr>
          <w:rFonts w:cstheme="minorHAnsi"/>
          <w:sz w:val="24"/>
          <w:szCs w:val="24"/>
        </w:rPr>
        <w:t>-</w:t>
      </w:r>
      <w:r>
        <w:rPr>
          <w:rFonts w:cstheme="minorHAnsi"/>
          <w:sz w:val="24"/>
          <w:szCs w:val="24"/>
        </w:rPr>
        <w:t>payment met</w:t>
      </w:r>
      <w:r w:rsidR="00866BCD">
        <w:rPr>
          <w:rFonts w:cstheme="minorHAnsi"/>
          <w:sz w:val="24"/>
          <w:szCs w:val="24"/>
        </w:rPr>
        <w:t>er</w:t>
      </w:r>
      <w:r>
        <w:rPr>
          <w:rFonts w:cstheme="minorHAnsi"/>
          <w:sz w:val="24"/>
          <w:szCs w:val="24"/>
        </w:rPr>
        <w:t>s if they have energy debt, which could leave vulnerable young people without electricity and gas. Energy companies will not move Priority Services Register customers to pre</w:t>
      </w:r>
      <w:r w:rsidR="00AE1DA4">
        <w:rPr>
          <w:rFonts w:cstheme="minorHAnsi"/>
          <w:sz w:val="24"/>
          <w:szCs w:val="24"/>
        </w:rPr>
        <w:t>-</w:t>
      </w:r>
      <w:r>
        <w:rPr>
          <w:rFonts w:cstheme="minorHAnsi"/>
          <w:sz w:val="24"/>
          <w:szCs w:val="24"/>
        </w:rPr>
        <w:t>payment meters so it’s worth getting all our care leavers register</w:t>
      </w:r>
      <w:r w:rsidR="00866BCD">
        <w:rPr>
          <w:rFonts w:cstheme="minorHAnsi"/>
          <w:sz w:val="24"/>
          <w:szCs w:val="24"/>
        </w:rPr>
        <w:t>ed</w:t>
      </w:r>
      <w:r>
        <w:rPr>
          <w:rFonts w:cstheme="minorHAnsi"/>
          <w:sz w:val="24"/>
          <w:szCs w:val="24"/>
        </w:rPr>
        <w:t xml:space="preserve">. </w:t>
      </w:r>
    </w:p>
    <w:p w14:paraId="604F1C9B" w14:textId="56094FF5" w:rsidR="0016229F" w:rsidRDefault="0016229F" w:rsidP="0016229F">
      <w:pPr>
        <w:autoSpaceDE w:val="0"/>
        <w:autoSpaceDN w:val="0"/>
        <w:adjustRightInd w:val="0"/>
        <w:spacing w:after="0" w:line="240" w:lineRule="auto"/>
        <w:rPr>
          <w:rFonts w:cstheme="minorHAnsi"/>
          <w:sz w:val="24"/>
          <w:szCs w:val="24"/>
        </w:rPr>
      </w:pPr>
    </w:p>
    <w:p w14:paraId="3E4D4830" w14:textId="34D806C3" w:rsidR="0016229F" w:rsidRDefault="0016229F" w:rsidP="0016229F">
      <w:pPr>
        <w:autoSpaceDE w:val="0"/>
        <w:autoSpaceDN w:val="0"/>
        <w:adjustRightInd w:val="0"/>
        <w:spacing w:after="0" w:line="240" w:lineRule="auto"/>
        <w:rPr>
          <w:rFonts w:cstheme="minorHAnsi"/>
          <w:sz w:val="24"/>
          <w:szCs w:val="24"/>
        </w:rPr>
      </w:pPr>
      <w:r>
        <w:rPr>
          <w:rFonts w:cstheme="minorHAnsi"/>
          <w:sz w:val="24"/>
          <w:szCs w:val="24"/>
        </w:rPr>
        <w:t xml:space="preserve">To register (with consent of </w:t>
      </w:r>
      <w:r w:rsidR="00AE1DA4">
        <w:rPr>
          <w:rFonts w:cstheme="minorHAnsi"/>
          <w:sz w:val="24"/>
          <w:szCs w:val="24"/>
        </w:rPr>
        <w:t>care leaver</w:t>
      </w:r>
      <w:r>
        <w:rPr>
          <w:rFonts w:cstheme="minorHAnsi"/>
          <w:sz w:val="24"/>
          <w:szCs w:val="24"/>
        </w:rPr>
        <w:t>) click here:</w:t>
      </w:r>
    </w:p>
    <w:p w14:paraId="7FCAE3F7" w14:textId="77777777" w:rsidR="0016229F" w:rsidRDefault="00694C76" w:rsidP="00AE1DA4">
      <w:pPr>
        <w:pStyle w:val="ListParagraph"/>
        <w:numPr>
          <w:ilvl w:val="0"/>
          <w:numId w:val="7"/>
        </w:numPr>
        <w:autoSpaceDE w:val="0"/>
        <w:autoSpaceDN w:val="0"/>
        <w:adjustRightInd w:val="0"/>
        <w:spacing w:after="0" w:line="240" w:lineRule="auto"/>
      </w:pPr>
      <w:hyperlink r:id="rId18" w:history="1">
        <w:r w:rsidR="0016229F">
          <w:rPr>
            <w:rStyle w:val="Hyperlink"/>
          </w:rPr>
          <w:t>Priority customers | Northern Gas Networks</w:t>
        </w:r>
      </w:hyperlink>
      <w:r w:rsidR="0016229F">
        <w:t xml:space="preserve"> and scroll down to complete the form:</w:t>
      </w:r>
    </w:p>
    <w:p w14:paraId="659FB558" w14:textId="77777777" w:rsidR="0016229F" w:rsidRDefault="0016229F" w:rsidP="0016229F">
      <w:pPr>
        <w:autoSpaceDE w:val="0"/>
        <w:autoSpaceDN w:val="0"/>
        <w:adjustRightInd w:val="0"/>
        <w:spacing w:after="0" w:line="240" w:lineRule="auto"/>
      </w:pPr>
    </w:p>
    <w:p w14:paraId="13ABE2F2" w14:textId="0E90970C" w:rsidR="0016229F" w:rsidRDefault="0016229F" w:rsidP="00AE1DA4">
      <w:pPr>
        <w:pStyle w:val="ListParagraph"/>
        <w:numPr>
          <w:ilvl w:val="0"/>
          <w:numId w:val="7"/>
        </w:numPr>
        <w:autoSpaceDE w:val="0"/>
        <w:autoSpaceDN w:val="0"/>
        <w:adjustRightInd w:val="0"/>
        <w:spacing w:after="0" w:line="240" w:lineRule="auto"/>
      </w:pPr>
      <w:r>
        <w:t xml:space="preserve">If no other criteria </w:t>
      </w:r>
      <w:proofErr w:type="gramStart"/>
      <w:r>
        <w:t>appl</w:t>
      </w:r>
      <w:r w:rsidR="00866BCD">
        <w:t>ies</w:t>
      </w:r>
      <w:proofErr w:type="gramEnd"/>
      <w:r>
        <w:t xml:space="preserve"> </w:t>
      </w:r>
      <w:r w:rsidR="00AE1DA4">
        <w:t>tick the ‘Temporary life changes’ box</w:t>
      </w:r>
    </w:p>
    <w:p w14:paraId="6679412A" w14:textId="21A306F2" w:rsidR="0016229F" w:rsidRDefault="0016229F" w:rsidP="00AE1DA4">
      <w:pPr>
        <w:pStyle w:val="ListParagraph"/>
        <w:numPr>
          <w:ilvl w:val="0"/>
          <w:numId w:val="7"/>
        </w:numPr>
        <w:autoSpaceDE w:val="0"/>
        <w:autoSpaceDN w:val="0"/>
        <w:adjustRightInd w:val="0"/>
        <w:spacing w:after="0" w:line="240" w:lineRule="auto"/>
      </w:pPr>
      <w:r>
        <w:t xml:space="preserve">enter ‘006’ in the partner code field to show we have been referred by the Yorkshire Energy Doctor. </w:t>
      </w:r>
    </w:p>
    <w:p w14:paraId="37E2CE0D" w14:textId="0DB1ED27" w:rsidR="0016229F" w:rsidRDefault="0016229F" w:rsidP="00AE1DA4">
      <w:pPr>
        <w:pStyle w:val="ListParagraph"/>
        <w:numPr>
          <w:ilvl w:val="0"/>
          <w:numId w:val="7"/>
        </w:numPr>
        <w:autoSpaceDE w:val="0"/>
        <w:autoSpaceDN w:val="0"/>
        <w:adjustRightInd w:val="0"/>
        <w:spacing w:after="0" w:line="240" w:lineRule="auto"/>
      </w:pPr>
      <w:r>
        <w:t xml:space="preserve">Tick the Privacy Agreement to share with the </w:t>
      </w:r>
      <w:r w:rsidR="00AE1DA4">
        <w:t xml:space="preserve">Northern </w:t>
      </w:r>
      <w:r w:rsidR="00426EE7">
        <w:t>PowerGrid</w:t>
      </w:r>
      <w:r>
        <w:t xml:space="preserve">. </w:t>
      </w:r>
    </w:p>
    <w:p w14:paraId="4D10B783" w14:textId="77777777" w:rsidR="0016229F" w:rsidRPr="0016229F" w:rsidRDefault="0016229F" w:rsidP="0016229F">
      <w:pPr>
        <w:autoSpaceDE w:val="0"/>
        <w:autoSpaceDN w:val="0"/>
        <w:adjustRightInd w:val="0"/>
        <w:spacing w:after="0" w:line="240" w:lineRule="auto"/>
        <w:rPr>
          <w:rFonts w:cstheme="minorHAnsi"/>
          <w:sz w:val="24"/>
          <w:szCs w:val="24"/>
        </w:rPr>
      </w:pPr>
    </w:p>
    <w:p w14:paraId="40328E82" w14:textId="3C1A92F4" w:rsidR="00AE1DA4" w:rsidRDefault="00AE1DA4" w:rsidP="00AE1DA4">
      <w:r>
        <w:t>There is also a priority services register for North</w:t>
      </w:r>
      <w:r w:rsidR="00426EE7">
        <w:t>um</w:t>
      </w:r>
      <w:r>
        <w:t>brian Water you can register for it here:</w:t>
      </w:r>
    </w:p>
    <w:p w14:paraId="234BC20B" w14:textId="50C12AC2" w:rsidR="002F7F07" w:rsidRDefault="00694C76" w:rsidP="00AE1DA4">
      <w:hyperlink r:id="rId19" w:history="1">
        <w:r w:rsidR="00AE1DA4">
          <w:rPr>
            <w:rStyle w:val="Hyperlink"/>
          </w:rPr>
          <w:t>Sign up for Priority Services (nwl.co.uk)</w:t>
        </w:r>
      </w:hyperlink>
      <w:r w:rsidR="002F7F07" w:rsidRPr="00C56D24">
        <w:t xml:space="preserve"> </w:t>
      </w:r>
    </w:p>
    <w:p w14:paraId="1D923656" w14:textId="77FEC35E" w:rsidR="00AE1DA4" w:rsidRDefault="00AE1DA4" w:rsidP="00D24525">
      <w:pPr>
        <w:pStyle w:val="Heading1"/>
      </w:pPr>
      <w:bookmarkStart w:id="11" w:name="_Toc122516545"/>
      <w:r>
        <w:t>3</w:t>
      </w:r>
      <w:r>
        <w:tab/>
        <w:t>Energy Advice</w:t>
      </w:r>
      <w:bookmarkEnd w:id="11"/>
    </w:p>
    <w:p w14:paraId="1045C7BF" w14:textId="6E3B5630" w:rsidR="00AE1DA4" w:rsidRDefault="00AE1DA4" w:rsidP="00AE1DA4">
      <w:r>
        <w:t xml:space="preserve">There are </w:t>
      </w:r>
      <w:r w:rsidR="00866BCD">
        <w:t>several</w:t>
      </w:r>
      <w:r>
        <w:t xml:space="preserve"> services operating locally to provide households with energy advice and support. </w:t>
      </w:r>
    </w:p>
    <w:p w14:paraId="7270EBEE" w14:textId="6E06F007" w:rsidR="00AE1DA4" w:rsidRDefault="00AA4A41" w:rsidP="00AE1DA4">
      <w:bookmarkStart w:id="12" w:name="_Toc122516546"/>
      <w:r w:rsidRPr="003A60AD">
        <w:rPr>
          <w:rStyle w:val="Heading2Char"/>
        </w:rPr>
        <w:t>3.1</w:t>
      </w:r>
      <w:r w:rsidRPr="003A60AD">
        <w:rPr>
          <w:rStyle w:val="Heading2Char"/>
        </w:rPr>
        <w:tab/>
      </w:r>
      <w:r w:rsidR="00AE1DA4" w:rsidRPr="003A60AD">
        <w:rPr>
          <w:rStyle w:val="Heading2Char"/>
        </w:rPr>
        <w:t>Middlesbrough Environment City – South Tees Affordable Warmth Partnership</w:t>
      </w:r>
      <w:bookmarkEnd w:id="12"/>
      <w:r w:rsidR="00AE1DA4">
        <w:t xml:space="preserve"> (MEC operate across Middlesbrough and Redcar &amp; Cleveland). </w:t>
      </w:r>
    </w:p>
    <w:p w14:paraId="01F0827C" w14:textId="4712C4D2" w:rsidR="0020125C" w:rsidRDefault="008A5486" w:rsidP="0020125C">
      <w:pPr>
        <w:shd w:val="clear" w:color="auto" w:fill="FEFEFE"/>
        <w:spacing w:before="100" w:beforeAutospacing="1" w:after="100" w:afterAutospacing="1"/>
      </w:pPr>
      <w:r>
        <w:rPr>
          <w:rFonts w:ascii="Neutra Text Demi" w:hAnsi="Neutra Text Demi"/>
          <w:b/>
          <w:bCs/>
          <w:color w:val="101010"/>
          <w:sz w:val="24"/>
          <w:szCs w:val="24"/>
          <w:lang w:eastAsia="en-GB"/>
        </w:rPr>
        <w:t>The</w:t>
      </w:r>
      <w:r w:rsidR="0020125C">
        <w:rPr>
          <w:rFonts w:ascii="Neutra Text Demi" w:hAnsi="Neutra Text Demi"/>
          <w:b/>
          <w:bCs/>
          <w:color w:val="101010"/>
          <w:sz w:val="24"/>
          <w:szCs w:val="24"/>
          <w:lang w:eastAsia="en-GB"/>
        </w:rPr>
        <w:t xml:space="preserve"> Affordable Warmth Team provide free help and advice including:</w:t>
      </w:r>
    </w:p>
    <w:p w14:paraId="02CA8945" w14:textId="77777777" w:rsidR="0020125C" w:rsidRDefault="0020125C" w:rsidP="0020125C">
      <w:pPr>
        <w:numPr>
          <w:ilvl w:val="0"/>
          <w:numId w:val="8"/>
        </w:numPr>
        <w:shd w:val="clear" w:color="auto" w:fill="FEFEFE"/>
        <w:spacing w:after="0" w:line="240" w:lineRule="auto"/>
        <w:rPr>
          <w:rFonts w:eastAsia="Times New Roman"/>
          <w:color w:val="101010"/>
        </w:rPr>
      </w:pPr>
      <w:r>
        <w:rPr>
          <w:rFonts w:ascii="Neutra Text Demi" w:eastAsia="Times New Roman" w:hAnsi="Neutra Text Demi"/>
          <w:color w:val="101010"/>
          <w:sz w:val="24"/>
          <w:szCs w:val="24"/>
          <w:lang w:eastAsia="en-GB"/>
        </w:rPr>
        <w:t>One-2-One energy advice</w:t>
      </w:r>
    </w:p>
    <w:p w14:paraId="2F00D4B7" w14:textId="77777777" w:rsidR="0020125C" w:rsidRDefault="0020125C" w:rsidP="0020125C">
      <w:pPr>
        <w:numPr>
          <w:ilvl w:val="0"/>
          <w:numId w:val="8"/>
        </w:numPr>
        <w:shd w:val="clear" w:color="auto" w:fill="FEFEFE"/>
        <w:spacing w:after="0" w:line="240" w:lineRule="auto"/>
        <w:rPr>
          <w:rFonts w:eastAsia="Times New Roman"/>
          <w:color w:val="101010"/>
        </w:rPr>
      </w:pPr>
      <w:r>
        <w:rPr>
          <w:rFonts w:ascii="Neutra Text Demi" w:eastAsia="Times New Roman" w:hAnsi="Neutra Text Demi"/>
          <w:color w:val="101010"/>
          <w:sz w:val="24"/>
          <w:szCs w:val="24"/>
          <w:lang w:eastAsia="en-GB"/>
        </w:rPr>
        <w:t>Fuel debt repayment advice</w:t>
      </w:r>
    </w:p>
    <w:p w14:paraId="4DED473E" w14:textId="77777777" w:rsidR="0020125C" w:rsidRDefault="0020125C" w:rsidP="0020125C">
      <w:pPr>
        <w:numPr>
          <w:ilvl w:val="0"/>
          <w:numId w:val="8"/>
        </w:numPr>
        <w:shd w:val="clear" w:color="auto" w:fill="FEFEFE"/>
        <w:spacing w:after="0" w:line="240" w:lineRule="auto"/>
        <w:rPr>
          <w:rFonts w:eastAsia="Times New Roman"/>
          <w:color w:val="101010"/>
        </w:rPr>
      </w:pPr>
      <w:r>
        <w:rPr>
          <w:rFonts w:ascii="Neutra Text Demi" w:eastAsia="Times New Roman" w:hAnsi="Neutra Text Demi"/>
          <w:color w:val="101010"/>
          <w:sz w:val="24"/>
          <w:szCs w:val="24"/>
          <w:lang w:eastAsia="en-GB"/>
        </w:rPr>
        <w:t>Damp and condensation advice</w:t>
      </w:r>
    </w:p>
    <w:p w14:paraId="22D2F4C2" w14:textId="77777777" w:rsidR="0020125C" w:rsidRDefault="0020125C" w:rsidP="0020125C">
      <w:pPr>
        <w:numPr>
          <w:ilvl w:val="0"/>
          <w:numId w:val="8"/>
        </w:numPr>
        <w:shd w:val="clear" w:color="auto" w:fill="FEFEFE"/>
        <w:spacing w:after="0" w:line="240" w:lineRule="auto"/>
        <w:rPr>
          <w:rFonts w:eastAsia="Times New Roman"/>
          <w:color w:val="101010"/>
        </w:rPr>
      </w:pPr>
      <w:r>
        <w:rPr>
          <w:rFonts w:ascii="Neutra Text Demi" w:eastAsia="Times New Roman" w:hAnsi="Neutra Text Demi"/>
          <w:color w:val="101010"/>
          <w:sz w:val="24"/>
          <w:szCs w:val="24"/>
          <w:lang w:eastAsia="en-GB"/>
        </w:rPr>
        <w:t>Understanding your energy bills</w:t>
      </w:r>
    </w:p>
    <w:p w14:paraId="12048B26" w14:textId="77777777" w:rsidR="0020125C" w:rsidRDefault="0020125C" w:rsidP="0020125C">
      <w:pPr>
        <w:numPr>
          <w:ilvl w:val="0"/>
          <w:numId w:val="8"/>
        </w:numPr>
        <w:shd w:val="clear" w:color="auto" w:fill="FEFEFE"/>
        <w:spacing w:after="0" w:line="240" w:lineRule="auto"/>
        <w:rPr>
          <w:rFonts w:eastAsia="Times New Roman"/>
          <w:color w:val="101010"/>
        </w:rPr>
      </w:pPr>
      <w:r>
        <w:rPr>
          <w:rFonts w:ascii="Neutra Text Demi" w:eastAsia="Times New Roman" w:hAnsi="Neutra Text Demi"/>
          <w:color w:val="101010"/>
          <w:sz w:val="24"/>
          <w:szCs w:val="24"/>
          <w:lang w:eastAsia="en-GB"/>
        </w:rPr>
        <w:t>Identifying any other energy efficiency help you may be entitled to</w:t>
      </w:r>
    </w:p>
    <w:p w14:paraId="535AEE05" w14:textId="77777777" w:rsidR="0020125C" w:rsidRDefault="0020125C" w:rsidP="0020125C">
      <w:pPr>
        <w:numPr>
          <w:ilvl w:val="0"/>
          <w:numId w:val="8"/>
        </w:numPr>
        <w:shd w:val="clear" w:color="auto" w:fill="FEFEFE"/>
        <w:spacing w:after="0" w:line="240" w:lineRule="auto"/>
        <w:rPr>
          <w:rFonts w:eastAsia="Times New Roman"/>
          <w:color w:val="101010"/>
        </w:rPr>
      </w:pPr>
      <w:r>
        <w:rPr>
          <w:rFonts w:ascii="Neutra Text Demi" w:eastAsia="Times New Roman" w:hAnsi="Neutra Text Demi"/>
          <w:color w:val="101010"/>
          <w:sz w:val="24"/>
          <w:szCs w:val="24"/>
          <w:lang w:eastAsia="en-GB"/>
        </w:rPr>
        <w:t>We can provide energy support measures</w:t>
      </w:r>
    </w:p>
    <w:p w14:paraId="626A1F04" w14:textId="77777777" w:rsidR="0020125C" w:rsidRDefault="0020125C" w:rsidP="0020125C">
      <w:pPr>
        <w:numPr>
          <w:ilvl w:val="1"/>
          <w:numId w:val="8"/>
        </w:numPr>
        <w:shd w:val="clear" w:color="auto" w:fill="FEFEFE"/>
        <w:spacing w:after="0" w:line="240" w:lineRule="auto"/>
        <w:rPr>
          <w:rFonts w:eastAsia="Times New Roman"/>
          <w:color w:val="101010"/>
        </w:rPr>
      </w:pPr>
      <w:r>
        <w:rPr>
          <w:rFonts w:ascii="Neutra Text Demi" w:eastAsia="Times New Roman" w:hAnsi="Neutra Text Demi"/>
          <w:color w:val="101010"/>
          <w:sz w:val="24"/>
          <w:szCs w:val="24"/>
          <w:lang w:eastAsia="en-GB"/>
        </w:rPr>
        <w:t>Thermometer Cards</w:t>
      </w:r>
    </w:p>
    <w:p w14:paraId="1C34B732" w14:textId="77777777" w:rsidR="0020125C" w:rsidRDefault="0020125C" w:rsidP="0020125C">
      <w:pPr>
        <w:numPr>
          <w:ilvl w:val="1"/>
          <w:numId w:val="8"/>
        </w:numPr>
        <w:shd w:val="clear" w:color="auto" w:fill="FEFEFE"/>
        <w:spacing w:after="0" w:line="240" w:lineRule="auto"/>
        <w:rPr>
          <w:rFonts w:eastAsia="Times New Roman"/>
          <w:color w:val="101010"/>
        </w:rPr>
      </w:pPr>
      <w:r>
        <w:rPr>
          <w:rFonts w:ascii="Neutra Text Demi" w:eastAsia="Times New Roman" w:hAnsi="Neutra Text Demi"/>
          <w:color w:val="101010"/>
          <w:sz w:val="24"/>
          <w:szCs w:val="24"/>
          <w:lang w:eastAsia="en-GB"/>
        </w:rPr>
        <w:t>Radiator Reflectors</w:t>
      </w:r>
    </w:p>
    <w:p w14:paraId="2D64AB5E" w14:textId="77777777" w:rsidR="0020125C" w:rsidRDefault="0020125C" w:rsidP="0020125C">
      <w:pPr>
        <w:numPr>
          <w:ilvl w:val="1"/>
          <w:numId w:val="8"/>
        </w:numPr>
        <w:shd w:val="clear" w:color="auto" w:fill="FEFEFE"/>
        <w:spacing w:after="0" w:line="240" w:lineRule="auto"/>
        <w:rPr>
          <w:rFonts w:eastAsia="Times New Roman"/>
          <w:color w:val="101010"/>
        </w:rPr>
      </w:pPr>
      <w:r>
        <w:rPr>
          <w:rFonts w:ascii="Neutra Text Demi" w:eastAsia="Times New Roman" w:hAnsi="Neutra Text Demi"/>
          <w:color w:val="101010"/>
          <w:sz w:val="24"/>
          <w:szCs w:val="24"/>
          <w:lang w:eastAsia="en-GB"/>
        </w:rPr>
        <w:t>Energy saving light bulbs</w:t>
      </w:r>
    </w:p>
    <w:p w14:paraId="0A0F0374" w14:textId="77777777" w:rsidR="0020125C" w:rsidRDefault="0020125C" w:rsidP="0020125C">
      <w:pPr>
        <w:pStyle w:val="ListParagraph"/>
        <w:numPr>
          <w:ilvl w:val="1"/>
          <w:numId w:val="8"/>
        </w:numPr>
        <w:shd w:val="clear" w:color="auto" w:fill="FEFEFE"/>
        <w:spacing w:after="0" w:line="240" w:lineRule="auto"/>
        <w:rPr>
          <w:rFonts w:eastAsia="Times New Roman"/>
          <w:color w:val="101010"/>
        </w:rPr>
      </w:pPr>
      <w:r>
        <w:rPr>
          <w:rFonts w:ascii="Neutra Text Demi" w:eastAsia="Times New Roman" w:hAnsi="Neutra Text Demi"/>
          <w:color w:val="101010"/>
          <w:sz w:val="24"/>
          <w:szCs w:val="24"/>
          <w:lang w:eastAsia="en-GB"/>
        </w:rPr>
        <w:t>Electric blankets (limited amount)</w:t>
      </w:r>
    </w:p>
    <w:p w14:paraId="231F675C" w14:textId="77777777" w:rsidR="0020125C" w:rsidRDefault="0020125C" w:rsidP="0020125C">
      <w:pPr>
        <w:shd w:val="clear" w:color="auto" w:fill="FEFEFE"/>
        <w:spacing w:before="100" w:beforeAutospacing="1" w:after="100" w:afterAutospacing="1"/>
      </w:pPr>
      <w:r>
        <w:rPr>
          <w:rFonts w:ascii="Neutra Text Demi" w:hAnsi="Neutra Text Demi"/>
          <w:color w:val="101010"/>
          <w:sz w:val="24"/>
          <w:szCs w:val="24"/>
          <w:lang w:eastAsia="en-GB"/>
        </w:rPr>
        <w:t>For further information, or to book an appointment, contact the Affordable Warmth Team:</w:t>
      </w:r>
    </w:p>
    <w:p w14:paraId="06CCEF65" w14:textId="77777777" w:rsidR="0020125C" w:rsidRPr="003A60AD" w:rsidRDefault="0020125C" w:rsidP="0020125C">
      <w:pPr>
        <w:shd w:val="clear" w:color="auto" w:fill="FEFEFE"/>
        <w:spacing w:before="100" w:beforeAutospacing="1" w:after="100" w:afterAutospacing="1"/>
      </w:pPr>
      <w:r w:rsidRPr="003A60AD">
        <w:rPr>
          <w:rFonts w:ascii="Neutra Text Demi" w:hAnsi="Neutra Text Demi"/>
          <w:b/>
          <w:bCs/>
          <w:sz w:val="24"/>
          <w:szCs w:val="24"/>
          <w:lang w:eastAsia="en-GB"/>
        </w:rPr>
        <w:t>Freephone: </w:t>
      </w:r>
      <w:r w:rsidRPr="003A60AD">
        <w:rPr>
          <w:rFonts w:ascii="Neutra Text Demi" w:hAnsi="Neutra Text Demi"/>
          <w:sz w:val="24"/>
          <w:szCs w:val="24"/>
          <w:lang w:eastAsia="en-GB"/>
        </w:rPr>
        <w:t>0800 304 7084</w:t>
      </w:r>
      <w:r w:rsidRPr="003A60AD">
        <w:rPr>
          <w:rFonts w:ascii="Neutra Text Demi" w:hAnsi="Neutra Text Demi"/>
          <w:sz w:val="24"/>
          <w:szCs w:val="24"/>
          <w:lang w:eastAsia="en-GB"/>
        </w:rPr>
        <w:br/>
      </w:r>
      <w:r w:rsidRPr="003A60AD">
        <w:rPr>
          <w:rFonts w:ascii="Neutra Text Demi" w:hAnsi="Neutra Text Demi"/>
          <w:b/>
          <w:bCs/>
          <w:sz w:val="24"/>
          <w:szCs w:val="24"/>
          <w:lang w:eastAsia="en-GB"/>
        </w:rPr>
        <w:t>E-Mail: </w:t>
      </w:r>
      <w:hyperlink r:id="rId20" w:history="1">
        <w:r w:rsidRPr="003A60AD">
          <w:rPr>
            <w:rStyle w:val="Hyperlink"/>
            <w:rFonts w:ascii="Neutra Text Demi" w:hAnsi="Neutra Text Demi"/>
            <w:color w:val="auto"/>
            <w:sz w:val="24"/>
            <w:szCs w:val="24"/>
            <w:lang w:eastAsia="en-GB"/>
          </w:rPr>
          <w:t>warmhomes@menvcity.org.uk</w:t>
        </w:r>
      </w:hyperlink>
    </w:p>
    <w:p w14:paraId="7F08A74A" w14:textId="56A3CF4F" w:rsidR="0020125C" w:rsidRDefault="00E15481" w:rsidP="0020125C">
      <w:pPr>
        <w:shd w:val="clear" w:color="auto" w:fill="FEFEFE"/>
        <w:spacing w:before="100" w:beforeAutospacing="1" w:after="100" w:afterAutospacing="1"/>
      </w:pPr>
      <w:r>
        <w:rPr>
          <w:rFonts w:ascii="Neutra Text Demi" w:hAnsi="Neutra Text Demi"/>
          <w:color w:val="101010"/>
          <w:sz w:val="24"/>
          <w:szCs w:val="24"/>
          <w:lang w:eastAsia="en-GB"/>
        </w:rPr>
        <w:t xml:space="preserve">Middlesbrough Environment City </w:t>
      </w:r>
      <w:r w:rsidR="0020125C">
        <w:rPr>
          <w:rFonts w:ascii="Neutra Text Demi" w:hAnsi="Neutra Text Demi"/>
          <w:color w:val="101010"/>
          <w:sz w:val="24"/>
          <w:szCs w:val="24"/>
          <w:lang w:eastAsia="en-GB"/>
        </w:rPr>
        <w:t>also offer information and awareness sessions to front line staff and community groups on affordable warmt</w:t>
      </w:r>
      <w:r>
        <w:rPr>
          <w:rFonts w:ascii="Neutra Text Demi" w:hAnsi="Neutra Text Demi"/>
          <w:color w:val="101010"/>
          <w:sz w:val="24"/>
          <w:szCs w:val="24"/>
          <w:lang w:eastAsia="en-GB"/>
        </w:rPr>
        <w:t>h.</w:t>
      </w:r>
      <w:r w:rsidR="0020125C">
        <w:rPr>
          <w:rFonts w:ascii="Neutra Text Demi" w:hAnsi="Neutra Text Demi"/>
          <w:color w:val="101010"/>
          <w:sz w:val="24"/>
          <w:szCs w:val="24"/>
          <w:lang w:eastAsia="en-GB"/>
        </w:rPr>
        <w:t xml:space="preserve"> </w:t>
      </w:r>
      <w:r>
        <w:rPr>
          <w:rFonts w:ascii="Neutra Text Demi" w:hAnsi="Neutra Text Demi"/>
          <w:color w:val="101010"/>
          <w:sz w:val="24"/>
          <w:szCs w:val="24"/>
          <w:lang w:eastAsia="en-GB"/>
        </w:rPr>
        <w:t>T</w:t>
      </w:r>
      <w:r w:rsidR="0020125C">
        <w:rPr>
          <w:rFonts w:ascii="Neutra Text Demi" w:hAnsi="Neutra Text Demi"/>
          <w:color w:val="101010"/>
          <w:sz w:val="24"/>
          <w:szCs w:val="24"/>
          <w:lang w:eastAsia="en-GB"/>
        </w:rPr>
        <w:t xml:space="preserve">hese sessions can be tailored to individual needs. </w:t>
      </w:r>
      <w:r>
        <w:rPr>
          <w:rFonts w:ascii="Neutra Text Demi" w:hAnsi="Neutra Text Demi"/>
          <w:color w:val="101010"/>
          <w:sz w:val="24"/>
          <w:szCs w:val="24"/>
          <w:lang w:eastAsia="en-GB"/>
        </w:rPr>
        <w:t>They also offer</w:t>
      </w:r>
      <w:r w:rsidR="0020125C">
        <w:rPr>
          <w:rFonts w:ascii="Neutra Text Demi" w:hAnsi="Neutra Text Demi"/>
          <w:color w:val="101010"/>
          <w:sz w:val="24"/>
          <w:szCs w:val="24"/>
          <w:lang w:eastAsia="en-GB"/>
        </w:rPr>
        <w:t xml:space="preserve"> remote sessions for staff and groups through Zoom.</w:t>
      </w:r>
    </w:p>
    <w:p w14:paraId="0AF09421" w14:textId="42B200F8" w:rsidR="00AE1DA4" w:rsidRDefault="00AA4A41" w:rsidP="003A60AD">
      <w:pPr>
        <w:pStyle w:val="Heading2"/>
      </w:pPr>
      <w:bookmarkStart w:id="13" w:name="_Toc122516547"/>
      <w:r>
        <w:t>3.</w:t>
      </w:r>
      <w:r w:rsidR="003A60AD">
        <w:t>2</w:t>
      </w:r>
      <w:r>
        <w:tab/>
      </w:r>
      <w:r w:rsidR="00DE5BB7">
        <w:t xml:space="preserve">Stay </w:t>
      </w:r>
      <w:r w:rsidR="00AE1DA4" w:rsidRPr="008F6CC4">
        <w:t>Safe</w:t>
      </w:r>
      <w:r w:rsidR="008F6CC4" w:rsidRPr="008F6CC4">
        <w:t xml:space="preserve"> and Warm Service </w:t>
      </w:r>
      <w:r w:rsidR="00DE5BB7">
        <w:t>(Cleveland Fire Brigade)</w:t>
      </w:r>
      <w:bookmarkEnd w:id="13"/>
    </w:p>
    <w:p w14:paraId="5568C4CC" w14:textId="0C1CAF98" w:rsidR="00DE5BB7" w:rsidRDefault="00DE5BB7" w:rsidP="003A60AD">
      <w:pPr>
        <w:rPr>
          <w:shd w:val="clear" w:color="auto" w:fill="FFFFFF"/>
        </w:rPr>
      </w:pPr>
      <w:r>
        <w:rPr>
          <w:b/>
          <w:bCs/>
        </w:rPr>
        <w:t xml:space="preserve">Cleveland Fire Brigade operate a Stay Safe and Warm Service </w:t>
      </w:r>
      <w:r w:rsidRPr="00866BCD">
        <w:rPr>
          <w:shd w:val="clear" w:color="auto" w:fill="FFFFFF"/>
        </w:rPr>
        <w:t>It</w:t>
      </w:r>
      <w:r>
        <w:rPr>
          <w:shd w:val="clear" w:color="auto" w:fill="FFFFFF"/>
        </w:rPr>
        <w:t xml:space="preserve"> offers access to heaters and other equipment as required (following a free home assessment). </w:t>
      </w:r>
      <w:r w:rsidR="00866BCD">
        <w:rPr>
          <w:shd w:val="clear" w:color="auto" w:fill="FFFFFF"/>
        </w:rPr>
        <w:t>They can help with</w:t>
      </w:r>
      <w:r>
        <w:rPr>
          <w:shd w:val="clear" w:color="auto" w:fill="FFFFFF"/>
        </w:rPr>
        <w:t xml:space="preserve"> a short-term issue such as a boiler breakdown or an ongoing heating issue.</w:t>
      </w:r>
    </w:p>
    <w:p w14:paraId="7FB44780" w14:textId="30463A6C" w:rsidR="00DE5BB7" w:rsidRPr="00426EE7" w:rsidRDefault="00DE5BB7" w:rsidP="003A60AD">
      <w:pPr>
        <w:rPr>
          <w:rStyle w:val="Strong"/>
          <w:rFonts w:cstheme="minorHAnsi"/>
          <w:color w:val="444444"/>
          <w:shd w:val="clear" w:color="auto" w:fill="FFFFFF"/>
        </w:rPr>
      </w:pPr>
      <w:r>
        <w:rPr>
          <w:shd w:val="clear" w:color="auto" w:fill="FFFFFF"/>
        </w:rPr>
        <w:t>F</w:t>
      </w:r>
      <w:r w:rsidR="003A60AD">
        <w:rPr>
          <w:shd w:val="clear" w:color="auto" w:fill="FFFFFF"/>
        </w:rPr>
        <w:t>o</w:t>
      </w:r>
      <w:r>
        <w:rPr>
          <w:shd w:val="clear" w:color="auto" w:fill="FFFFFF"/>
        </w:rPr>
        <w:t xml:space="preserve">r more </w:t>
      </w:r>
      <w:r w:rsidRPr="00426EE7">
        <w:rPr>
          <w:rFonts w:cstheme="minorHAnsi"/>
          <w:shd w:val="clear" w:color="auto" w:fill="FFFFFF"/>
        </w:rPr>
        <w:t>information tel.  </w:t>
      </w:r>
      <w:hyperlink r:id="rId21" w:history="1">
        <w:r w:rsidRPr="00426EE7">
          <w:rPr>
            <w:rStyle w:val="Hyperlink"/>
            <w:rFonts w:cstheme="minorHAnsi"/>
            <w:b/>
            <w:bCs/>
            <w:color w:val="0068B4"/>
          </w:rPr>
          <w:t>01429 874063</w:t>
        </w:r>
      </w:hyperlink>
    </w:p>
    <w:p w14:paraId="180D8BEF" w14:textId="77777777" w:rsidR="00DE5BB7" w:rsidRPr="00426EE7" w:rsidRDefault="00694C76" w:rsidP="00AE1DA4">
      <w:pPr>
        <w:rPr>
          <w:rFonts w:cstheme="minorHAnsi"/>
        </w:rPr>
      </w:pPr>
      <w:hyperlink r:id="rId22" w:history="1">
        <w:r w:rsidR="00DE5BB7" w:rsidRPr="00426EE7">
          <w:rPr>
            <w:rStyle w:val="Hyperlink"/>
            <w:rFonts w:cstheme="minorHAnsi"/>
          </w:rPr>
          <w:t>Stay Safe and Warm – Cleveland Fire Brigade</w:t>
        </w:r>
      </w:hyperlink>
      <w:r w:rsidR="00DE5BB7" w:rsidRPr="00426EE7">
        <w:rPr>
          <w:rFonts w:cstheme="minorHAnsi"/>
        </w:rPr>
        <w:t xml:space="preserve"> </w:t>
      </w:r>
    </w:p>
    <w:p w14:paraId="3EF30940" w14:textId="2DF7B75F" w:rsidR="00AE1DA4" w:rsidRDefault="00AA4A41" w:rsidP="003A60AD">
      <w:pPr>
        <w:pStyle w:val="Heading2"/>
      </w:pPr>
      <w:bookmarkStart w:id="14" w:name="_Toc122516548"/>
      <w:r>
        <w:t>3.</w:t>
      </w:r>
      <w:r w:rsidR="003A60AD">
        <w:t>3</w:t>
      </w:r>
      <w:r>
        <w:tab/>
      </w:r>
      <w:r w:rsidR="00AE1DA4" w:rsidRPr="008F6CC4">
        <w:t>Redcar &amp; Cleveland Borough Council Affordable Warmth</w:t>
      </w:r>
      <w:r w:rsidR="00155A62">
        <w:t xml:space="preserve"> Officer</w:t>
      </w:r>
      <w:bookmarkEnd w:id="14"/>
    </w:p>
    <w:p w14:paraId="26E903CB" w14:textId="24F4A75F" w:rsidR="00155A62" w:rsidRDefault="00155A62" w:rsidP="00155A62">
      <w:r>
        <w:t xml:space="preserve">Advice is available to people of all housing tenures and landlords, however much of the offer is in relation to grant funding and loans for owner occupiers when available </w:t>
      </w:r>
      <w:proofErr w:type="gramStart"/>
      <w:r>
        <w:t>e.g.</w:t>
      </w:r>
      <w:proofErr w:type="gramEnd"/>
      <w:r>
        <w:t xml:space="preserve"> insulation, improved heating systems etc. </w:t>
      </w:r>
      <w:r w:rsidR="00B37AD1">
        <w:t>If care leavers live in properties with poor quality heating system or insulation the</w:t>
      </w:r>
      <w:r w:rsidR="00866BCD">
        <w:t xml:space="preserve">re </w:t>
      </w:r>
      <w:r w:rsidR="00B37AD1">
        <w:t>may</w:t>
      </w:r>
      <w:r w:rsidR="00866BCD">
        <w:t xml:space="preserve"> </w:t>
      </w:r>
      <w:r w:rsidR="00B37AD1">
        <w:t xml:space="preserve">be funding the landlord can access to make improvements. </w:t>
      </w:r>
    </w:p>
    <w:p w14:paraId="4DC6FDC8" w14:textId="049B8B9A" w:rsidR="00155A62" w:rsidRDefault="00155A62" w:rsidP="00155A62">
      <w:r>
        <w:lastRenderedPageBreak/>
        <w:t>The Affordable Warmth Officer works closely with Cleveland Fire Brigade’s ‘Stay Safe and Warm’ service</w:t>
      </w:r>
      <w:r w:rsidR="00866BCD">
        <w:t xml:space="preserve">, </w:t>
      </w:r>
      <w:r>
        <w:t xml:space="preserve">providing emergency advice and short-term support, including portable heaters, electric blankets, thermal blankets, torches, wind-up lanterns, </w:t>
      </w:r>
      <w:proofErr w:type="gramStart"/>
      <w:r>
        <w:t>thermometers</w:t>
      </w:r>
      <w:proofErr w:type="gramEnd"/>
      <w:r>
        <w:t xml:space="preserve"> and flasks</w:t>
      </w:r>
    </w:p>
    <w:p w14:paraId="3D1EC98E" w14:textId="79BCD715" w:rsidR="00155A62" w:rsidRDefault="00694C76" w:rsidP="00155A62">
      <w:hyperlink r:id="rId23" w:history="1">
        <w:r w:rsidR="00B37AD1" w:rsidRPr="00CB4622">
          <w:rPr>
            <w:rStyle w:val="Hyperlink"/>
          </w:rPr>
          <w:t>Steve.cook@redcar-cleveland.gov.uk</w:t>
        </w:r>
      </w:hyperlink>
    </w:p>
    <w:p w14:paraId="7049060D" w14:textId="7AACA86D" w:rsidR="00B37AD1" w:rsidRDefault="00AA4A41" w:rsidP="003A60AD">
      <w:pPr>
        <w:pStyle w:val="Heading2"/>
      </w:pPr>
      <w:bookmarkStart w:id="15" w:name="_Toc122516549"/>
      <w:r>
        <w:t>3.</w:t>
      </w:r>
      <w:r w:rsidR="003A60AD">
        <w:t>4</w:t>
      </w:r>
      <w:r>
        <w:tab/>
      </w:r>
      <w:r w:rsidR="00AE1DA4" w:rsidRPr="008F6CC4">
        <w:t>Redcar &amp; Cleveland Borough Council Housing Standards Team</w:t>
      </w:r>
      <w:bookmarkEnd w:id="15"/>
      <w:r w:rsidR="00AE1DA4" w:rsidRPr="008F6CC4">
        <w:t xml:space="preserve"> </w:t>
      </w:r>
    </w:p>
    <w:p w14:paraId="7DF26D13" w14:textId="584F6930" w:rsidR="009364D1" w:rsidRDefault="00B37AD1" w:rsidP="0020125C">
      <w:r>
        <w:t>Tenants living in rented properties that are in disrepair can contact the Housing Standards Team for support. The Team will investigate reports of disrepair and poor housing conditions against the Housing Health and Safety Rating System (HSSRS)</w:t>
      </w:r>
      <w:r w:rsidR="009364D1">
        <w:t xml:space="preserve"> which includes an identified hazard in relation to ‘Excess Cold’</w:t>
      </w:r>
      <w:r>
        <w:t xml:space="preserve">. </w:t>
      </w:r>
    </w:p>
    <w:p w14:paraId="798336DE" w14:textId="49F5C072" w:rsidR="009364D1" w:rsidRDefault="00694C76" w:rsidP="0020125C">
      <w:hyperlink r:id="rId24" w:history="1">
        <w:r w:rsidR="009364D1">
          <w:rPr>
            <w:rStyle w:val="Hyperlink"/>
          </w:rPr>
          <w:t>House issues and standards | Redcar and Cleveland (redcar-cleveland.gov.uk)</w:t>
        </w:r>
      </w:hyperlink>
    </w:p>
    <w:p w14:paraId="73E4AE5A" w14:textId="6639034B" w:rsidR="009364D1" w:rsidRDefault="00694C76" w:rsidP="0020125C">
      <w:hyperlink r:id="rId25" w:history="1">
        <w:r w:rsidR="009364D1">
          <w:rPr>
            <w:rStyle w:val="Hyperlink"/>
          </w:rPr>
          <w:t>HousingEHO@redcar-cleveland.gov.uk</w:t>
        </w:r>
      </w:hyperlink>
      <w:r w:rsidR="009364D1">
        <w:t>). </w:t>
      </w:r>
    </w:p>
    <w:p w14:paraId="700ED85B" w14:textId="08EAA8C7" w:rsidR="0020125C" w:rsidRDefault="009364D1" w:rsidP="0020125C">
      <w:r>
        <w:t xml:space="preserve">Actions that Housing Standards can take include </w:t>
      </w:r>
      <w:r w:rsidR="0020125C">
        <w:t>enforc</w:t>
      </w:r>
      <w:r>
        <w:t>ing</w:t>
      </w:r>
      <w:r w:rsidR="0020125C">
        <w:t xml:space="preserve"> a landlord to repair a heating system if the system is no longer operative</w:t>
      </w:r>
      <w:r>
        <w:t xml:space="preserve"> or i</w:t>
      </w:r>
      <w:r w:rsidR="0020125C">
        <w:t>f the property is suffering from dampness and is as a result of a disrepair in the fabric of the building </w:t>
      </w:r>
      <w:proofErr w:type="gramStart"/>
      <w:r w:rsidR="0020125C">
        <w:t>i</w:t>
      </w:r>
      <w:r>
        <w:t>.</w:t>
      </w:r>
      <w:r w:rsidR="0020125C">
        <w:t>e</w:t>
      </w:r>
      <w:r>
        <w:t>.</w:t>
      </w:r>
      <w:proofErr w:type="gramEnd"/>
      <w:r w:rsidR="0020125C">
        <w:t xml:space="preserve"> rising dampness due to no or failure of a damp proof course</w:t>
      </w:r>
      <w:r w:rsidR="00EA2591">
        <w:t xml:space="preserve">, </w:t>
      </w:r>
      <w:r w:rsidR="0020125C">
        <w:t>a leaking gutter or a hole in the roof.   </w:t>
      </w:r>
    </w:p>
    <w:p w14:paraId="1B0F65AC" w14:textId="3F3360CA" w:rsidR="00AE1DA4" w:rsidRDefault="00AE1DA4" w:rsidP="00D24525">
      <w:pPr>
        <w:pStyle w:val="Heading1"/>
      </w:pPr>
      <w:bookmarkStart w:id="16" w:name="_Toc122516550"/>
      <w:r>
        <w:t>4</w:t>
      </w:r>
      <w:r>
        <w:tab/>
        <w:t>Energy Saving Tips and Resources</w:t>
      </w:r>
      <w:bookmarkEnd w:id="16"/>
    </w:p>
    <w:p w14:paraId="150450B4" w14:textId="7BAB8776" w:rsidR="009364D1" w:rsidRDefault="009364D1" w:rsidP="009364D1">
      <w:r>
        <w:t>There are lots of energy saving tips and advice available some resources from the Yorkshire Energy Doctor are below:</w:t>
      </w:r>
    </w:p>
    <w:p w14:paraId="23102762" w14:textId="77777777" w:rsidR="00426EE7" w:rsidRDefault="003A60AD" w:rsidP="009364D1">
      <w:bookmarkStart w:id="17" w:name="_Toc122516551"/>
      <w:r w:rsidRPr="00426EE7">
        <w:rPr>
          <w:rStyle w:val="Heading2Char"/>
        </w:rPr>
        <w:t>4.1</w:t>
      </w:r>
      <w:bookmarkEnd w:id="17"/>
      <w:r w:rsidRPr="00426EE7">
        <w:rPr>
          <w:rStyle w:val="Heading2Char"/>
        </w:rPr>
        <w:tab/>
      </w:r>
      <w:hyperlink r:id="rId26" w:history="1">
        <w:r w:rsidR="00F6559F" w:rsidRPr="00426EE7">
          <w:rPr>
            <w:rStyle w:val="Heading2Char"/>
          </w:rPr>
          <w:t>Checklist on energy saving tips</w:t>
        </w:r>
      </w:hyperlink>
      <w:r w:rsidR="00F6559F">
        <w:t xml:space="preserve"> – Lots of ideas to make small changes and reduce energy usage</w:t>
      </w:r>
      <w:r w:rsidR="00426EE7">
        <w:t>.</w:t>
      </w:r>
      <w:r>
        <w:t xml:space="preserve"> </w:t>
      </w:r>
    </w:p>
    <w:p w14:paraId="6175D084" w14:textId="3EB78FB0" w:rsidR="009364D1" w:rsidRDefault="00694C76" w:rsidP="009364D1">
      <w:hyperlink r:id="rId27" w:history="1">
        <w:r w:rsidR="003A60AD" w:rsidRPr="003A60AD">
          <w:rPr>
            <w:color w:val="4472C4" w:themeColor="accent1"/>
            <w:u w:val="single"/>
          </w:rPr>
          <w:t>Checklist on energy saving tips</w:t>
        </w:r>
      </w:hyperlink>
    </w:p>
    <w:p w14:paraId="7ED14E58" w14:textId="77777777" w:rsidR="00426EE7" w:rsidRDefault="003A60AD" w:rsidP="009364D1">
      <w:bookmarkStart w:id="18" w:name="_Toc122516552"/>
      <w:r w:rsidRPr="00426EE7">
        <w:rPr>
          <w:rStyle w:val="Heading2Char"/>
        </w:rPr>
        <w:t>4.2</w:t>
      </w:r>
      <w:bookmarkEnd w:id="18"/>
      <w:r w:rsidRPr="00426EE7">
        <w:rPr>
          <w:rStyle w:val="Heading2Char"/>
        </w:rPr>
        <w:tab/>
      </w:r>
      <w:hyperlink r:id="rId28" w:history="1">
        <w:r w:rsidR="00F6559F" w:rsidRPr="00426EE7">
          <w:rPr>
            <w:rStyle w:val="Heading2Char"/>
          </w:rPr>
          <w:t>Advice leaflet what uses watt (Oct 22)</w:t>
        </w:r>
      </w:hyperlink>
      <w:r w:rsidR="00F6559F">
        <w:t xml:space="preserve"> – gives an indication of the cost of using different appliances. </w:t>
      </w:r>
    </w:p>
    <w:p w14:paraId="7C3B6FE9" w14:textId="0A83D6BA" w:rsidR="00F6559F" w:rsidRDefault="00694C76" w:rsidP="009364D1">
      <w:pPr>
        <w:rPr>
          <w:color w:val="4472C4" w:themeColor="accent1"/>
          <w:u w:val="single"/>
        </w:rPr>
      </w:pPr>
      <w:hyperlink r:id="rId29" w:history="1">
        <w:r w:rsidR="003A60AD" w:rsidRPr="003A60AD">
          <w:rPr>
            <w:color w:val="4472C4" w:themeColor="accent1"/>
            <w:u w:val="single"/>
          </w:rPr>
          <w:t>Advice leaflet what uses watt (Oct 22)</w:t>
        </w:r>
      </w:hyperlink>
    </w:p>
    <w:p w14:paraId="55E12E3D" w14:textId="1E0E3EA0" w:rsidR="00426EE7" w:rsidRPr="00426EE7" w:rsidRDefault="00426EE7" w:rsidP="00426EE7">
      <w:pPr>
        <w:pStyle w:val="Heading2"/>
      </w:pPr>
      <w:bookmarkStart w:id="19" w:name="_Toc122516553"/>
      <w:r w:rsidRPr="00426EE7">
        <w:t>4.</w:t>
      </w:r>
      <w:r>
        <w:t>3</w:t>
      </w:r>
      <w:r w:rsidRPr="00426EE7">
        <w:t xml:space="preserve"> </w:t>
      </w:r>
      <w:r w:rsidRPr="00426EE7">
        <w:tab/>
        <w:t>Energy Quiz</w:t>
      </w:r>
      <w:bookmarkEnd w:id="19"/>
    </w:p>
    <w:p w14:paraId="1641D7FF" w14:textId="77777777" w:rsidR="00426EE7" w:rsidRDefault="00426EE7" w:rsidP="009364D1">
      <w:r w:rsidRPr="00426EE7">
        <w:t>The Yorkshire Energy Doctor has shared a quiz to help engage young people and help them learn energy saving and safety tips</w:t>
      </w:r>
      <w:r>
        <w:t xml:space="preserve">. </w:t>
      </w:r>
    </w:p>
    <w:p w14:paraId="4B55475F" w14:textId="3DC3A947" w:rsidR="00426EE7" w:rsidRPr="00426EE7" w:rsidRDefault="00694C76" w:rsidP="009364D1">
      <w:hyperlink r:id="rId30" w:history="1">
        <w:r w:rsidR="00426EE7" w:rsidRPr="00426EE7">
          <w:rPr>
            <w:rStyle w:val="Hyperlink"/>
          </w:rPr>
          <w:t>Energy Quiz</w:t>
        </w:r>
      </w:hyperlink>
    </w:p>
    <w:p w14:paraId="7E46C70D" w14:textId="658DD80A" w:rsidR="009364D1" w:rsidRDefault="009364D1" w:rsidP="00D24525">
      <w:pPr>
        <w:pStyle w:val="Heading1"/>
      </w:pPr>
      <w:bookmarkStart w:id="20" w:name="_Toc122516554"/>
      <w:r>
        <w:t>5</w:t>
      </w:r>
      <w:r>
        <w:tab/>
        <w:t>Moving Home</w:t>
      </w:r>
      <w:bookmarkEnd w:id="20"/>
      <w:r>
        <w:t xml:space="preserve"> </w:t>
      </w:r>
    </w:p>
    <w:p w14:paraId="0DA5D73F" w14:textId="7DC68C43" w:rsidR="006D78C2" w:rsidRDefault="006D78C2" w:rsidP="009364D1">
      <w:r>
        <w:t xml:space="preserve">Important information to know when moving </w:t>
      </w:r>
      <w:r w:rsidR="00D24525">
        <w:t xml:space="preserve">into a new home. </w:t>
      </w:r>
    </w:p>
    <w:p w14:paraId="134D9A74" w14:textId="10165E3D" w:rsidR="006D78C2" w:rsidRDefault="003A60AD" w:rsidP="006D78C2">
      <w:bookmarkStart w:id="21" w:name="_Toc122516555"/>
      <w:r>
        <w:rPr>
          <w:rStyle w:val="Heading2Char"/>
        </w:rPr>
        <w:t>5.1</w:t>
      </w:r>
      <w:r>
        <w:rPr>
          <w:rStyle w:val="Heading2Char"/>
        </w:rPr>
        <w:tab/>
      </w:r>
      <w:r w:rsidR="006D78C2" w:rsidRPr="00F6559F">
        <w:rPr>
          <w:rStyle w:val="Heading2Char"/>
        </w:rPr>
        <w:t>Energy Performance Certificates</w:t>
      </w:r>
      <w:bookmarkEnd w:id="21"/>
      <w:r w:rsidR="006D78C2">
        <w:t xml:space="preserve"> - By law landlords must provide an Energy Performance Certificate (EPC) this rates the energy efficiency of the property on a scale of A – G and gives an indication of annual energy costs. It is not legal to let a property rated F or G. If this is the </w:t>
      </w:r>
      <w:proofErr w:type="gramStart"/>
      <w:r w:rsidR="006D78C2">
        <w:t>case</w:t>
      </w:r>
      <w:proofErr w:type="gramEnd"/>
      <w:r w:rsidR="006D78C2">
        <w:t xml:space="preserve"> please contact our housing standards team </w:t>
      </w:r>
      <w:hyperlink r:id="rId31" w:history="1">
        <w:r w:rsidR="006D78C2">
          <w:rPr>
            <w:rStyle w:val="Hyperlink"/>
          </w:rPr>
          <w:t>HousingEHO@redcar-cleveland.gov.uk</w:t>
        </w:r>
      </w:hyperlink>
      <w:r w:rsidR="006D78C2">
        <w:t>). </w:t>
      </w:r>
    </w:p>
    <w:p w14:paraId="38C08FB2" w14:textId="322BA028" w:rsidR="00F6559F" w:rsidRDefault="003A60AD" w:rsidP="00F6559F">
      <w:pPr>
        <w:rPr>
          <w:rFonts w:cstheme="minorHAnsi"/>
          <w:shd w:val="clear" w:color="auto" w:fill="FFFFFF"/>
        </w:rPr>
      </w:pPr>
      <w:bookmarkStart w:id="22" w:name="_Toc122516556"/>
      <w:r>
        <w:rPr>
          <w:rStyle w:val="Heading2Char"/>
        </w:rPr>
        <w:t>5.2</w:t>
      </w:r>
      <w:r>
        <w:rPr>
          <w:rStyle w:val="Heading2Char"/>
        </w:rPr>
        <w:tab/>
      </w:r>
      <w:r w:rsidR="006D78C2" w:rsidRPr="00F6559F">
        <w:rPr>
          <w:rStyle w:val="Heading2Char"/>
        </w:rPr>
        <w:t>Carbon Monoxide Detectors</w:t>
      </w:r>
      <w:bookmarkEnd w:id="22"/>
      <w:r w:rsidR="006D78C2">
        <w:t xml:space="preserve"> – </w:t>
      </w:r>
      <w:r w:rsidR="006D78C2" w:rsidRPr="00F6559F">
        <w:rPr>
          <w:rFonts w:cstheme="minorHAnsi"/>
        </w:rPr>
        <w:t xml:space="preserve">All rented homes are required by law to have a working carbon monoxide detector </w:t>
      </w:r>
      <w:r w:rsidR="00F6559F" w:rsidRPr="00F6559F">
        <w:rPr>
          <w:rFonts w:cstheme="minorHAnsi"/>
        </w:rPr>
        <w:t xml:space="preserve">in any property </w:t>
      </w:r>
      <w:r w:rsidR="00F6559F" w:rsidRPr="00F6559F">
        <w:rPr>
          <w:rFonts w:cstheme="minorHAnsi"/>
          <w:shd w:val="clear" w:color="auto" w:fill="FFFFFF"/>
        </w:rPr>
        <w:t xml:space="preserve">with a fixed combustion appliances such as gas </w:t>
      </w:r>
      <w:r w:rsidR="00F6559F" w:rsidRPr="00F6559F">
        <w:rPr>
          <w:rFonts w:cstheme="minorHAnsi"/>
          <w:shd w:val="clear" w:color="auto" w:fill="FFFFFF"/>
        </w:rPr>
        <w:lastRenderedPageBreak/>
        <w:t xml:space="preserve">boilers, warm air heaters, water heaters, fires (including log burners), stoves and other types of cookers. </w:t>
      </w:r>
    </w:p>
    <w:p w14:paraId="6B91B96E" w14:textId="66A59CCD" w:rsidR="00506191" w:rsidRPr="00F6559F" w:rsidRDefault="00506191" w:rsidP="00F6559F">
      <w:pPr>
        <w:rPr>
          <w:rFonts w:eastAsia="Times New Roman" w:cstheme="minorHAnsi"/>
          <w:sz w:val="27"/>
          <w:szCs w:val="27"/>
          <w:lang w:eastAsia="en-GB"/>
        </w:rPr>
      </w:pPr>
      <w:r>
        <w:rPr>
          <w:rFonts w:cstheme="minorHAnsi"/>
          <w:shd w:val="clear" w:color="auto" w:fill="FFFFFF"/>
        </w:rPr>
        <w:t xml:space="preserve">The carbon monoxide detector must be electronic with an alarm not a card detector with a dark spot indicator. </w:t>
      </w:r>
    </w:p>
    <w:p w14:paraId="2CB54E23" w14:textId="2841F3FC" w:rsidR="006D78C2" w:rsidRDefault="003A60AD" w:rsidP="009364D1">
      <w:bookmarkStart w:id="23" w:name="_Toc122516557"/>
      <w:r>
        <w:rPr>
          <w:rStyle w:val="Heading2Char"/>
        </w:rPr>
        <w:t>5.3</w:t>
      </w:r>
      <w:r>
        <w:rPr>
          <w:rStyle w:val="Heading2Char"/>
        </w:rPr>
        <w:tab/>
      </w:r>
      <w:r w:rsidR="006D78C2" w:rsidRPr="00F6559F">
        <w:rPr>
          <w:rStyle w:val="Heading2Char"/>
        </w:rPr>
        <w:t xml:space="preserve">Moving </w:t>
      </w:r>
      <w:r w:rsidR="00D24525">
        <w:rPr>
          <w:rStyle w:val="Heading2Char"/>
        </w:rPr>
        <w:t>i</w:t>
      </w:r>
      <w:r w:rsidR="006D78C2" w:rsidRPr="00F6559F">
        <w:rPr>
          <w:rStyle w:val="Heading2Char"/>
        </w:rPr>
        <w:t xml:space="preserve">n </w:t>
      </w:r>
      <w:r w:rsidR="009364D1" w:rsidRPr="00F6559F">
        <w:rPr>
          <w:rStyle w:val="Heading2Char"/>
        </w:rPr>
        <w:t>Energy Checklist</w:t>
      </w:r>
      <w:bookmarkEnd w:id="23"/>
      <w:r w:rsidR="009364D1">
        <w:t xml:space="preserve"> – This can be completed when a care leaver moves into a tenancy to make sure they have the necessary documentation and to help with setting up the gas and electricity supply. </w:t>
      </w:r>
      <w:r w:rsidR="00506191">
        <w:t xml:space="preserve">Click here to save the document </w:t>
      </w:r>
      <w:hyperlink r:id="rId32" w:history="1">
        <w:r w:rsidR="006D78C2" w:rsidRPr="006D78C2">
          <w:rPr>
            <w:rStyle w:val="Hyperlink"/>
          </w:rPr>
          <w:t>Moving In Energy Checklist</w:t>
        </w:r>
      </w:hyperlink>
    </w:p>
    <w:sectPr w:rsidR="006D78C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8E72" w14:textId="77777777" w:rsidR="00D24525" w:rsidRDefault="00D24525" w:rsidP="00D24525">
      <w:pPr>
        <w:spacing w:after="0" w:line="240" w:lineRule="auto"/>
      </w:pPr>
      <w:r>
        <w:separator/>
      </w:r>
    </w:p>
  </w:endnote>
  <w:endnote w:type="continuationSeparator" w:id="0">
    <w:p w14:paraId="196510EF" w14:textId="77777777" w:rsidR="00D24525" w:rsidRDefault="00D24525" w:rsidP="00D2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tra Text Dem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3491" w14:textId="407CAE52" w:rsidR="00D24525" w:rsidRDefault="00426EE7">
    <w:pPr>
      <w:pStyle w:val="Footer"/>
    </w:pPr>
    <w:r>
      <w:rPr>
        <w:noProof/>
      </w:rPr>
      <mc:AlternateContent>
        <mc:Choice Requires="wps">
          <w:drawing>
            <wp:anchor distT="0" distB="0" distL="114300" distR="114300" simplePos="0" relativeHeight="251659264" behindDoc="0" locked="0" layoutInCell="1" allowOverlap="1" wp14:anchorId="0A385D87" wp14:editId="209102CA">
              <wp:simplePos x="0" y="0"/>
              <wp:positionH relativeFrom="column">
                <wp:posOffset>5495925</wp:posOffset>
              </wp:positionH>
              <wp:positionV relativeFrom="paragraph">
                <wp:posOffset>91440</wp:posOffset>
              </wp:positionV>
              <wp:extent cx="419100"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100" cy="295275"/>
                      </a:xfrm>
                      <a:prstGeom prst="rect">
                        <a:avLst/>
                      </a:prstGeom>
                      <a:noFill/>
                      <a:ln w="6350">
                        <a:noFill/>
                      </a:ln>
                    </wps:spPr>
                    <wps:txbx>
                      <w:txbxContent>
                        <w:p w14:paraId="60AB4B99" w14:textId="0D35A53B" w:rsidR="00426EE7" w:rsidRPr="00426EE7" w:rsidRDefault="00426EE7">
                          <w:pPr>
                            <w:rPr>
                              <w:b/>
                              <w:bCs/>
                              <w:color w:val="FFFFFF" w:themeColor="background1"/>
                              <w:sz w:val="28"/>
                              <w:szCs w:val="28"/>
                            </w:rPr>
                          </w:pPr>
                          <w:r w:rsidRPr="00426EE7">
                            <w:rPr>
                              <w:b/>
                              <w:bCs/>
                              <w:color w:val="FFFFFF" w:themeColor="background1"/>
                              <w:sz w:val="28"/>
                              <w:szCs w:val="28"/>
                            </w:rPr>
                            <w:fldChar w:fldCharType="begin"/>
                          </w:r>
                          <w:r w:rsidRPr="00426EE7">
                            <w:rPr>
                              <w:b/>
                              <w:bCs/>
                              <w:color w:val="FFFFFF" w:themeColor="background1"/>
                              <w:sz w:val="28"/>
                              <w:szCs w:val="28"/>
                            </w:rPr>
                            <w:instrText xml:space="preserve"> PAGE   \* MERGEFORMAT </w:instrText>
                          </w:r>
                          <w:r w:rsidRPr="00426EE7">
                            <w:rPr>
                              <w:b/>
                              <w:bCs/>
                              <w:color w:val="FFFFFF" w:themeColor="background1"/>
                              <w:sz w:val="28"/>
                              <w:szCs w:val="28"/>
                            </w:rPr>
                            <w:fldChar w:fldCharType="separate"/>
                          </w:r>
                          <w:r w:rsidRPr="00426EE7">
                            <w:rPr>
                              <w:b/>
                              <w:bCs/>
                              <w:noProof/>
                              <w:color w:val="FFFFFF" w:themeColor="background1"/>
                              <w:sz w:val="28"/>
                              <w:szCs w:val="28"/>
                            </w:rPr>
                            <w:t>1</w:t>
                          </w:r>
                          <w:r w:rsidRPr="00426EE7">
                            <w:rPr>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85D87" id="_x0000_t202" coordsize="21600,21600" o:spt="202" path="m,l,21600r21600,l21600,xe">
              <v:stroke joinstyle="miter"/>
              <v:path gradientshapeok="t" o:connecttype="rect"/>
            </v:shapetype>
            <v:shape id="Text Box 3" o:spid="_x0000_s1027" type="#_x0000_t202" style="position:absolute;margin-left:432.75pt;margin-top:7.2pt;width:3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" filled="f" stroked="f" strokeweight=".5pt">
              <v:textbox>
                <w:txbxContent>
                  <w:p w14:paraId="60AB4B99" w14:textId="0D35A53B" w:rsidR="00426EE7" w:rsidRPr="00426EE7" w:rsidRDefault="00426EE7">
                    <w:pPr>
                      <w:rPr>
                        <w:b/>
                        <w:bCs/>
                        <w:color w:val="FFFFFF" w:themeColor="background1"/>
                        <w:sz w:val="28"/>
                        <w:szCs w:val="28"/>
                      </w:rPr>
                    </w:pPr>
                    <w:r w:rsidRPr="00426EE7">
                      <w:rPr>
                        <w:b/>
                        <w:bCs/>
                        <w:color w:val="FFFFFF" w:themeColor="background1"/>
                        <w:sz w:val="28"/>
                        <w:szCs w:val="28"/>
                      </w:rPr>
                      <w:fldChar w:fldCharType="begin"/>
                    </w:r>
                    <w:r w:rsidRPr="00426EE7">
                      <w:rPr>
                        <w:b/>
                        <w:bCs/>
                        <w:color w:val="FFFFFF" w:themeColor="background1"/>
                        <w:sz w:val="28"/>
                        <w:szCs w:val="28"/>
                      </w:rPr>
                      <w:instrText xml:space="preserve"> PAGE   \* MERGEFORMAT </w:instrText>
                    </w:r>
                    <w:r w:rsidRPr="00426EE7">
                      <w:rPr>
                        <w:b/>
                        <w:bCs/>
                        <w:color w:val="FFFFFF" w:themeColor="background1"/>
                        <w:sz w:val="28"/>
                        <w:szCs w:val="28"/>
                      </w:rPr>
                      <w:fldChar w:fldCharType="separate"/>
                    </w:r>
                    <w:r w:rsidRPr="00426EE7">
                      <w:rPr>
                        <w:b/>
                        <w:bCs/>
                        <w:noProof/>
                        <w:color w:val="FFFFFF" w:themeColor="background1"/>
                        <w:sz w:val="28"/>
                        <w:szCs w:val="28"/>
                      </w:rPr>
                      <w:t>1</w:t>
                    </w:r>
                    <w:r w:rsidRPr="00426EE7">
                      <w:rPr>
                        <w:b/>
                        <w:bCs/>
                        <w:noProof/>
                        <w:color w:val="FFFFFF" w:themeColor="background1"/>
                        <w:sz w:val="28"/>
                        <w:szCs w:val="28"/>
                      </w:rPr>
                      <w:fldChar w:fldCharType="end"/>
                    </w:r>
                  </w:p>
                </w:txbxContent>
              </v:textbox>
            </v:shape>
          </w:pict>
        </mc:Fallback>
      </mc:AlternateContent>
    </w:r>
    <w:r w:rsidR="00D24525" w:rsidRPr="00426EE7">
      <w:rPr>
        <w:noProof/>
        <w:color w:val="FFFFFF" w:themeColor="background1"/>
      </w:rPr>
      <w:drawing>
        <wp:anchor distT="0" distB="0" distL="114300" distR="114300" simplePos="0" relativeHeight="251658240" behindDoc="0" locked="0" layoutInCell="1" allowOverlap="1" wp14:anchorId="0AB06306" wp14:editId="0BFCBC07">
          <wp:simplePos x="0" y="0"/>
          <wp:positionH relativeFrom="page">
            <wp:posOffset>16510</wp:posOffset>
          </wp:positionH>
          <wp:positionV relativeFrom="paragraph">
            <wp:posOffset>-883920</wp:posOffset>
          </wp:positionV>
          <wp:extent cx="7543800" cy="1486027"/>
          <wp:effectExtent l="0" t="0" r="0" b="0"/>
          <wp:wrapNone/>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860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825D" w14:textId="77777777" w:rsidR="00D24525" w:rsidRDefault="00D24525" w:rsidP="00D24525">
      <w:pPr>
        <w:spacing w:after="0" w:line="240" w:lineRule="auto"/>
      </w:pPr>
      <w:r>
        <w:separator/>
      </w:r>
    </w:p>
  </w:footnote>
  <w:footnote w:type="continuationSeparator" w:id="0">
    <w:p w14:paraId="4F56F14D" w14:textId="77777777" w:rsidR="00D24525" w:rsidRDefault="00D24525" w:rsidP="00D24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35E"/>
    <w:multiLevelType w:val="multilevel"/>
    <w:tmpl w:val="479C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712D1"/>
    <w:multiLevelType w:val="hybridMultilevel"/>
    <w:tmpl w:val="6ABA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C06C4"/>
    <w:multiLevelType w:val="hybridMultilevel"/>
    <w:tmpl w:val="64EAFAFC"/>
    <w:lvl w:ilvl="0" w:tplc="DDF24B2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6D08CF"/>
    <w:multiLevelType w:val="hybridMultilevel"/>
    <w:tmpl w:val="5AA0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91EA0"/>
    <w:multiLevelType w:val="multilevel"/>
    <w:tmpl w:val="3126E3B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900"/>
        </w:tabs>
        <w:ind w:left="900" w:hanging="360"/>
      </w:pPr>
      <w:rPr>
        <w:rFonts w:ascii="Symbol" w:hAnsi="Symbol" w:hint="default"/>
        <w:sz w:val="20"/>
      </w:rPr>
    </w:lvl>
    <w:lvl w:ilvl="4" w:tentative="1">
      <w:start w:val="1"/>
      <w:numFmt w:val="bullet"/>
      <w:lvlText w:val=""/>
      <w:lvlJc w:val="left"/>
      <w:pPr>
        <w:tabs>
          <w:tab w:val="num" w:pos="1620"/>
        </w:tabs>
        <w:ind w:left="1620" w:hanging="360"/>
      </w:pPr>
      <w:rPr>
        <w:rFonts w:ascii="Symbol" w:hAnsi="Symbol" w:hint="default"/>
        <w:sz w:val="20"/>
      </w:rPr>
    </w:lvl>
    <w:lvl w:ilvl="5" w:tentative="1">
      <w:start w:val="1"/>
      <w:numFmt w:val="bullet"/>
      <w:lvlText w:val=""/>
      <w:lvlJc w:val="left"/>
      <w:pPr>
        <w:tabs>
          <w:tab w:val="num" w:pos="2340"/>
        </w:tabs>
        <w:ind w:left="2340" w:hanging="360"/>
      </w:pPr>
      <w:rPr>
        <w:rFonts w:ascii="Symbol" w:hAnsi="Symbol" w:hint="default"/>
        <w:sz w:val="20"/>
      </w:rPr>
    </w:lvl>
    <w:lvl w:ilvl="6" w:tentative="1">
      <w:start w:val="1"/>
      <w:numFmt w:val="bullet"/>
      <w:lvlText w:val=""/>
      <w:lvlJc w:val="left"/>
      <w:pPr>
        <w:tabs>
          <w:tab w:val="num" w:pos="3060"/>
        </w:tabs>
        <w:ind w:left="3060" w:hanging="360"/>
      </w:pPr>
      <w:rPr>
        <w:rFonts w:ascii="Symbol" w:hAnsi="Symbol" w:hint="default"/>
        <w:sz w:val="20"/>
      </w:rPr>
    </w:lvl>
    <w:lvl w:ilvl="7" w:tentative="1">
      <w:start w:val="1"/>
      <w:numFmt w:val="bullet"/>
      <w:lvlText w:val=""/>
      <w:lvlJc w:val="left"/>
      <w:pPr>
        <w:tabs>
          <w:tab w:val="num" w:pos="3780"/>
        </w:tabs>
        <w:ind w:left="3780" w:hanging="360"/>
      </w:pPr>
      <w:rPr>
        <w:rFonts w:ascii="Symbol" w:hAnsi="Symbol" w:hint="default"/>
        <w:sz w:val="20"/>
      </w:rPr>
    </w:lvl>
    <w:lvl w:ilvl="8" w:tentative="1">
      <w:start w:val="1"/>
      <w:numFmt w:val="bullet"/>
      <w:lvlText w:val=""/>
      <w:lvlJc w:val="left"/>
      <w:pPr>
        <w:tabs>
          <w:tab w:val="num" w:pos="4500"/>
        </w:tabs>
        <w:ind w:left="4500" w:hanging="360"/>
      </w:pPr>
      <w:rPr>
        <w:rFonts w:ascii="Symbol" w:hAnsi="Symbol" w:hint="default"/>
        <w:sz w:val="20"/>
      </w:rPr>
    </w:lvl>
  </w:abstractNum>
  <w:abstractNum w:abstractNumId="5" w15:restartNumberingAfterBreak="0">
    <w:nsid w:val="42A44498"/>
    <w:multiLevelType w:val="multilevel"/>
    <w:tmpl w:val="867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AD2C0A"/>
    <w:multiLevelType w:val="multilevel"/>
    <w:tmpl w:val="7FA8DC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63AC3"/>
    <w:multiLevelType w:val="hybridMultilevel"/>
    <w:tmpl w:val="39F28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8943B2"/>
    <w:multiLevelType w:val="hybridMultilevel"/>
    <w:tmpl w:val="994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832940">
    <w:abstractNumId w:val="0"/>
  </w:num>
  <w:num w:numId="2" w16cid:durableId="1208181923">
    <w:abstractNumId w:val="1"/>
  </w:num>
  <w:num w:numId="3" w16cid:durableId="1526822498">
    <w:abstractNumId w:val="2"/>
  </w:num>
  <w:num w:numId="4" w16cid:durableId="390350386">
    <w:abstractNumId w:val="4"/>
  </w:num>
  <w:num w:numId="5" w16cid:durableId="469589520">
    <w:abstractNumId w:val="7"/>
  </w:num>
  <w:num w:numId="6" w16cid:durableId="107773568">
    <w:abstractNumId w:val="3"/>
  </w:num>
  <w:num w:numId="7" w16cid:durableId="344013676">
    <w:abstractNumId w:val="8"/>
  </w:num>
  <w:num w:numId="8" w16cid:durableId="486701639">
    <w:abstractNumId w:val="6"/>
  </w:num>
  <w:num w:numId="9" w16cid:durableId="1778255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A7"/>
    <w:rsid w:val="00096E05"/>
    <w:rsid w:val="00155A62"/>
    <w:rsid w:val="0016229F"/>
    <w:rsid w:val="001832F9"/>
    <w:rsid w:val="0020125C"/>
    <w:rsid w:val="002559E7"/>
    <w:rsid w:val="002F7F07"/>
    <w:rsid w:val="00321A0D"/>
    <w:rsid w:val="003A60AD"/>
    <w:rsid w:val="00426EE7"/>
    <w:rsid w:val="004D7611"/>
    <w:rsid w:val="00506191"/>
    <w:rsid w:val="0060374D"/>
    <w:rsid w:val="00694C76"/>
    <w:rsid w:val="006D78C2"/>
    <w:rsid w:val="007255A7"/>
    <w:rsid w:val="00794EF0"/>
    <w:rsid w:val="0082429E"/>
    <w:rsid w:val="00840B66"/>
    <w:rsid w:val="00866BCD"/>
    <w:rsid w:val="008A5486"/>
    <w:rsid w:val="008A6474"/>
    <w:rsid w:val="008F6CC4"/>
    <w:rsid w:val="009364D1"/>
    <w:rsid w:val="00972320"/>
    <w:rsid w:val="009926FF"/>
    <w:rsid w:val="009A163A"/>
    <w:rsid w:val="00AA4A41"/>
    <w:rsid w:val="00AE1DA4"/>
    <w:rsid w:val="00AF04C8"/>
    <w:rsid w:val="00B04D3C"/>
    <w:rsid w:val="00B30DD2"/>
    <w:rsid w:val="00B37AD1"/>
    <w:rsid w:val="00B635D6"/>
    <w:rsid w:val="00BB6838"/>
    <w:rsid w:val="00C56D24"/>
    <w:rsid w:val="00C706E5"/>
    <w:rsid w:val="00D24525"/>
    <w:rsid w:val="00D417F0"/>
    <w:rsid w:val="00DE5BB7"/>
    <w:rsid w:val="00E15481"/>
    <w:rsid w:val="00EA2591"/>
    <w:rsid w:val="00EE4D49"/>
    <w:rsid w:val="00F12089"/>
    <w:rsid w:val="00F6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5AE39"/>
  <w15:chartTrackingRefBased/>
  <w15:docId w15:val="{15F0DD40-C181-486B-9A3F-346FD60F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525"/>
    <w:pPr>
      <w:keepNext/>
      <w:keepLines/>
      <w:spacing w:before="240" w:after="0"/>
      <w:outlineLvl w:val="0"/>
    </w:pPr>
    <w:rPr>
      <w:rFonts w:eastAsiaTheme="majorEastAsia" w:cstheme="minorHAnsi"/>
      <w:b/>
      <w:bCs/>
      <w:color w:val="7030A0"/>
      <w:sz w:val="40"/>
      <w:szCs w:val="40"/>
    </w:rPr>
  </w:style>
  <w:style w:type="paragraph" w:styleId="Heading2">
    <w:name w:val="heading 2"/>
    <w:basedOn w:val="Normal"/>
    <w:next w:val="Normal"/>
    <w:link w:val="Heading2Char"/>
    <w:uiPriority w:val="9"/>
    <w:unhideWhenUsed/>
    <w:qFormat/>
    <w:rsid w:val="00096E05"/>
    <w:pPr>
      <w:keepNext/>
      <w:keepLines/>
      <w:spacing w:before="40" w:after="0"/>
      <w:outlineLvl w:val="1"/>
    </w:pPr>
    <w:rPr>
      <w:rFonts w:eastAsiaTheme="majorEastAsia" w:cstheme="minorHAnsi"/>
      <w:b/>
      <w:bCs/>
      <w:sz w:val="28"/>
      <w:szCs w:val="28"/>
    </w:rPr>
  </w:style>
  <w:style w:type="paragraph" w:styleId="Heading3">
    <w:name w:val="heading 3"/>
    <w:basedOn w:val="Normal"/>
    <w:link w:val="Heading3Char"/>
    <w:uiPriority w:val="9"/>
    <w:qFormat/>
    <w:rsid w:val="00AE1DA4"/>
    <w:pPr>
      <w:outlineLvl w:val="2"/>
    </w:pPr>
    <w:rPr>
      <w:sz w:val="24"/>
      <w:szCs w:val="24"/>
    </w:rPr>
  </w:style>
  <w:style w:type="paragraph" w:styleId="Heading4">
    <w:name w:val="heading 4"/>
    <w:basedOn w:val="Normal"/>
    <w:next w:val="Normal"/>
    <w:link w:val="Heading4Char"/>
    <w:uiPriority w:val="9"/>
    <w:unhideWhenUsed/>
    <w:qFormat/>
    <w:rsid w:val="00AE1DA4"/>
    <w:pP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5A7"/>
    <w:rPr>
      <w:color w:val="0563C1" w:themeColor="hyperlink"/>
      <w:u w:val="single"/>
    </w:rPr>
  </w:style>
  <w:style w:type="character" w:styleId="UnresolvedMention">
    <w:name w:val="Unresolved Mention"/>
    <w:basedOn w:val="DefaultParagraphFont"/>
    <w:uiPriority w:val="99"/>
    <w:semiHidden/>
    <w:unhideWhenUsed/>
    <w:rsid w:val="007255A7"/>
    <w:rPr>
      <w:color w:val="605E5C"/>
      <w:shd w:val="clear" w:color="auto" w:fill="E1DFDD"/>
    </w:rPr>
  </w:style>
  <w:style w:type="table" w:styleId="TableGrid">
    <w:name w:val="Table Grid"/>
    <w:basedOn w:val="TableNormal"/>
    <w:uiPriority w:val="39"/>
    <w:rsid w:val="0072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1DA4"/>
    <w:rPr>
      <w:sz w:val="24"/>
      <w:szCs w:val="24"/>
    </w:rPr>
  </w:style>
  <w:style w:type="paragraph" w:styleId="NormalWeb">
    <w:name w:val="Normal (Web)"/>
    <w:basedOn w:val="Normal"/>
    <w:uiPriority w:val="99"/>
    <w:semiHidden/>
    <w:unhideWhenUsed/>
    <w:rsid w:val="00B04D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4EF0"/>
    <w:pPr>
      <w:ind w:left="720"/>
      <w:contextualSpacing/>
    </w:pPr>
  </w:style>
  <w:style w:type="character" w:customStyle="1" w:styleId="Heading1Char">
    <w:name w:val="Heading 1 Char"/>
    <w:basedOn w:val="DefaultParagraphFont"/>
    <w:link w:val="Heading1"/>
    <w:uiPriority w:val="9"/>
    <w:rsid w:val="00D24525"/>
    <w:rPr>
      <w:rFonts w:eastAsiaTheme="majorEastAsia" w:cstheme="minorHAnsi"/>
      <w:b/>
      <w:bCs/>
      <w:color w:val="7030A0"/>
      <w:sz w:val="40"/>
      <w:szCs w:val="40"/>
    </w:rPr>
  </w:style>
  <w:style w:type="character" w:customStyle="1" w:styleId="Heading2Char">
    <w:name w:val="Heading 2 Char"/>
    <w:basedOn w:val="DefaultParagraphFont"/>
    <w:link w:val="Heading2"/>
    <w:uiPriority w:val="9"/>
    <w:rsid w:val="00096E05"/>
    <w:rPr>
      <w:rFonts w:eastAsiaTheme="majorEastAsia" w:cstheme="minorHAnsi"/>
      <w:b/>
      <w:bCs/>
      <w:sz w:val="28"/>
      <w:szCs w:val="28"/>
    </w:rPr>
  </w:style>
  <w:style w:type="character" w:customStyle="1" w:styleId="Heading4Char">
    <w:name w:val="Heading 4 Char"/>
    <w:basedOn w:val="DefaultParagraphFont"/>
    <w:link w:val="Heading4"/>
    <w:uiPriority w:val="9"/>
    <w:rsid w:val="00AE1DA4"/>
    <w:rPr>
      <w:b/>
      <w:bCs/>
      <w:sz w:val="24"/>
      <w:szCs w:val="24"/>
    </w:rPr>
  </w:style>
  <w:style w:type="character" w:styleId="Strong">
    <w:name w:val="Strong"/>
    <w:basedOn w:val="DefaultParagraphFont"/>
    <w:uiPriority w:val="22"/>
    <w:qFormat/>
    <w:rsid w:val="00DE5BB7"/>
    <w:rPr>
      <w:b/>
      <w:bCs/>
    </w:rPr>
  </w:style>
  <w:style w:type="paragraph" w:styleId="TOCHeading">
    <w:name w:val="TOC Heading"/>
    <w:basedOn w:val="Heading1"/>
    <w:next w:val="Normal"/>
    <w:uiPriority w:val="39"/>
    <w:unhideWhenUsed/>
    <w:qFormat/>
    <w:rsid w:val="00506191"/>
    <w:pPr>
      <w:outlineLvl w:val="9"/>
    </w:pPr>
    <w:rPr>
      <w:rFonts w:asciiTheme="majorHAnsi" w:hAnsiTheme="majorHAnsi" w:cstheme="majorBidi"/>
      <w:b w:val="0"/>
      <w:bCs w:val="0"/>
      <w:sz w:val="32"/>
      <w:szCs w:val="32"/>
      <w:lang w:val="en-US"/>
    </w:rPr>
  </w:style>
  <w:style w:type="paragraph" w:styleId="TOC1">
    <w:name w:val="toc 1"/>
    <w:basedOn w:val="Normal"/>
    <w:next w:val="Normal"/>
    <w:autoRedefine/>
    <w:uiPriority w:val="39"/>
    <w:unhideWhenUsed/>
    <w:rsid w:val="00D24525"/>
    <w:pPr>
      <w:tabs>
        <w:tab w:val="left" w:pos="440"/>
        <w:tab w:val="right" w:leader="dot" w:pos="9016"/>
      </w:tabs>
      <w:spacing w:after="100"/>
    </w:pPr>
    <w:rPr>
      <w:b/>
      <w:bCs/>
      <w:noProof/>
    </w:rPr>
  </w:style>
  <w:style w:type="paragraph" w:styleId="TOC2">
    <w:name w:val="toc 2"/>
    <w:basedOn w:val="Normal"/>
    <w:next w:val="Normal"/>
    <w:autoRedefine/>
    <w:uiPriority w:val="39"/>
    <w:unhideWhenUsed/>
    <w:rsid w:val="00506191"/>
    <w:pPr>
      <w:spacing w:after="100"/>
      <w:ind w:left="220"/>
    </w:pPr>
  </w:style>
  <w:style w:type="paragraph" w:styleId="Header">
    <w:name w:val="header"/>
    <w:basedOn w:val="Normal"/>
    <w:link w:val="HeaderChar"/>
    <w:uiPriority w:val="99"/>
    <w:unhideWhenUsed/>
    <w:rsid w:val="00D24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25"/>
  </w:style>
  <w:style w:type="paragraph" w:styleId="Footer">
    <w:name w:val="footer"/>
    <w:basedOn w:val="Normal"/>
    <w:link w:val="FooterChar"/>
    <w:uiPriority w:val="99"/>
    <w:unhideWhenUsed/>
    <w:rsid w:val="00D24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25"/>
  </w:style>
  <w:style w:type="character" w:styleId="FollowedHyperlink">
    <w:name w:val="FollowedHyperlink"/>
    <w:basedOn w:val="DefaultParagraphFont"/>
    <w:uiPriority w:val="99"/>
    <w:semiHidden/>
    <w:unhideWhenUsed/>
    <w:rsid w:val="004D7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5076">
      <w:bodyDiv w:val="1"/>
      <w:marLeft w:val="0"/>
      <w:marRight w:val="0"/>
      <w:marTop w:val="0"/>
      <w:marBottom w:val="0"/>
      <w:divBdr>
        <w:top w:val="none" w:sz="0" w:space="0" w:color="auto"/>
        <w:left w:val="none" w:sz="0" w:space="0" w:color="auto"/>
        <w:bottom w:val="none" w:sz="0" w:space="0" w:color="auto"/>
        <w:right w:val="none" w:sz="0" w:space="0" w:color="auto"/>
      </w:divBdr>
    </w:div>
    <w:div w:id="272591956">
      <w:bodyDiv w:val="1"/>
      <w:marLeft w:val="0"/>
      <w:marRight w:val="0"/>
      <w:marTop w:val="0"/>
      <w:marBottom w:val="0"/>
      <w:divBdr>
        <w:top w:val="none" w:sz="0" w:space="0" w:color="auto"/>
        <w:left w:val="none" w:sz="0" w:space="0" w:color="auto"/>
        <w:bottom w:val="none" w:sz="0" w:space="0" w:color="auto"/>
        <w:right w:val="none" w:sz="0" w:space="0" w:color="auto"/>
      </w:divBdr>
    </w:div>
    <w:div w:id="391734471">
      <w:bodyDiv w:val="1"/>
      <w:marLeft w:val="0"/>
      <w:marRight w:val="0"/>
      <w:marTop w:val="0"/>
      <w:marBottom w:val="0"/>
      <w:divBdr>
        <w:top w:val="none" w:sz="0" w:space="0" w:color="auto"/>
        <w:left w:val="none" w:sz="0" w:space="0" w:color="auto"/>
        <w:bottom w:val="none" w:sz="0" w:space="0" w:color="auto"/>
        <w:right w:val="none" w:sz="0" w:space="0" w:color="auto"/>
      </w:divBdr>
    </w:div>
    <w:div w:id="1047947010">
      <w:bodyDiv w:val="1"/>
      <w:marLeft w:val="0"/>
      <w:marRight w:val="0"/>
      <w:marTop w:val="0"/>
      <w:marBottom w:val="0"/>
      <w:divBdr>
        <w:top w:val="none" w:sz="0" w:space="0" w:color="auto"/>
        <w:left w:val="none" w:sz="0" w:space="0" w:color="auto"/>
        <w:bottom w:val="none" w:sz="0" w:space="0" w:color="auto"/>
        <w:right w:val="none" w:sz="0" w:space="0" w:color="auto"/>
      </w:divBdr>
    </w:div>
    <w:div w:id="1301574604">
      <w:bodyDiv w:val="1"/>
      <w:marLeft w:val="0"/>
      <w:marRight w:val="0"/>
      <w:marTop w:val="0"/>
      <w:marBottom w:val="0"/>
      <w:divBdr>
        <w:top w:val="none" w:sz="0" w:space="0" w:color="auto"/>
        <w:left w:val="none" w:sz="0" w:space="0" w:color="auto"/>
        <w:bottom w:val="none" w:sz="0" w:space="0" w:color="auto"/>
        <w:right w:val="none" w:sz="0" w:space="0" w:color="auto"/>
      </w:divBdr>
      <w:divsChild>
        <w:div w:id="465004239">
          <w:marLeft w:val="0"/>
          <w:marRight w:val="0"/>
          <w:marTop w:val="0"/>
          <w:marBottom w:val="0"/>
          <w:divBdr>
            <w:top w:val="none" w:sz="0" w:space="0" w:color="auto"/>
            <w:left w:val="none" w:sz="0" w:space="0" w:color="auto"/>
            <w:bottom w:val="none" w:sz="0" w:space="0" w:color="auto"/>
            <w:right w:val="none" w:sz="0" w:space="0" w:color="auto"/>
          </w:divBdr>
        </w:div>
        <w:div w:id="823551099">
          <w:marLeft w:val="0"/>
          <w:marRight w:val="0"/>
          <w:marTop w:val="0"/>
          <w:marBottom w:val="0"/>
          <w:divBdr>
            <w:top w:val="none" w:sz="0" w:space="0" w:color="auto"/>
            <w:left w:val="none" w:sz="0" w:space="0" w:color="auto"/>
            <w:bottom w:val="none" w:sz="0" w:space="0" w:color="auto"/>
            <w:right w:val="none" w:sz="0" w:space="0" w:color="auto"/>
          </w:divBdr>
        </w:div>
      </w:divsChild>
    </w:div>
    <w:div w:id="1338844405">
      <w:bodyDiv w:val="1"/>
      <w:marLeft w:val="0"/>
      <w:marRight w:val="0"/>
      <w:marTop w:val="0"/>
      <w:marBottom w:val="0"/>
      <w:divBdr>
        <w:top w:val="none" w:sz="0" w:space="0" w:color="auto"/>
        <w:left w:val="none" w:sz="0" w:space="0" w:color="auto"/>
        <w:bottom w:val="none" w:sz="0" w:space="0" w:color="auto"/>
        <w:right w:val="none" w:sz="0" w:space="0" w:color="auto"/>
      </w:divBdr>
    </w:div>
    <w:div w:id="1415395390">
      <w:bodyDiv w:val="1"/>
      <w:marLeft w:val="0"/>
      <w:marRight w:val="0"/>
      <w:marTop w:val="0"/>
      <w:marBottom w:val="0"/>
      <w:divBdr>
        <w:top w:val="none" w:sz="0" w:space="0" w:color="auto"/>
        <w:left w:val="none" w:sz="0" w:space="0" w:color="auto"/>
        <w:bottom w:val="none" w:sz="0" w:space="0" w:color="auto"/>
        <w:right w:val="none" w:sz="0" w:space="0" w:color="auto"/>
      </w:divBdr>
    </w:div>
    <w:div w:id="1647972218">
      <w:bodyDiv w:val="1"/>
      <w:marLeft w:val="0"/>
      <w:marRight w:val="0"/>
      <w:marTop w:val="0"/>
      <w:marBottom w:val="0"/>
      <w:divBdr>
        <w:top w:val="none" w:sz="0" w:space="0" w:color="auto"/>
        <w:left w:val="none" w:sz="0" w:space="0" w:color="auto"/>
        <w:bottom w:val="none" w:sz="0" w:space="0" w:color="auto"/>
        <w:right w:val="none" w:sz="0" w:space="0" w:color="auto"/>
      </w:divBdr>
    </w:div>
    <w:div w:id="1759209469">
      <w:bodyDiv w:val="1"/>
      <w:marLeft w:val="0"/>
      <w:marRight w:val="0"/>
      <w:marTop w:val="0"/>
      <w:marBottom w:val="0"/>
      <w:divBdr>
        <w:top w:val="none" w:sz="0" w:space="0" w:color="auto"/>
        <w:left w:val="none" w:sz="0" w:space="0" w:color="auto"/>
        <w:bottom w:val="none" w:sz="0" w:space="0" w:color="auto"/>
        <w:right w:val="none" w:sz="0" w:space="0" w:color="auto"/>
      </w:divBdr>
    </w:div>
    <w:div w:id="194518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dwp.gov.uk/report-a-missing-cost-of-living-payment/welcome" TargetMode="External"/><Relationship Id="rId18" Type="http://schemas.openxmlformats.org/officeDocument/2006/relationships/hyperlink" Target="https://www.northerngasnetworks.co.uk/network-supply/priority-customers/" TargetMode="External"/><Relationship Id="rId26" Type="http://schemas.openxmlformats.org/officeDocument/2006/relationships/hyperlink" Target="file:///S:\ChildServ\C&amp;F%20Resources\Energy%20Saving%20Resources\Checklist%20of%20energy%20saving%20tips.pdf" TargetMode="External"/><Relationship Id="rId3" Type="http://schemas.openxmlformats.org/officeDocument/2006/relationships/styles" Target="styles.xml"/><Relationship Id="rId21" Type="http://schemas.openxmlformats.org/officeDocument/2006/relationships/hyperlink" Target="tel:01429%2087406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cost-of-living-payment" TargetMode="External"/><Relationship Id="rId17" Type="http://schemas.openxmlformats.org/officeDocument/2006/relationships/hyperlink" Target="https://www.ofcom.org.uk/phones-telecoms-and-internet/advice-for-consumers/costs-and-billing/social-tariffs" TargetMode="External"/><Relationship Id="rId25" Type="http://schemas.openxmlformats.org/officeDocument/2006/relationships/hyperlink" Target="mailto:HousingEHO@redcar-cleveland.gov.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wl.co.uk/services/extra-support/financial-support/financial-support-eligibility-checker/" TargetMode="External"/><Relationship Id="rId20" Type="http://schemas.openxmlformats.org/officeDocument/2006/relationships/hyperlink" Target="mailto:warmhomes@menvcity.org.uk" TargetMode="External"/><Relationship Id="rId29" Type="http://schemas.openxmlformats.org/officeDocument/2006/relationships/hyperlink" Target="file:///\\Redclev.net\CorpDept\ChildServ\C&amp;F%20Resources\Energy%20Saving%20Resources\advice_leaflet_what_uses_watt%20Oct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st-of-living-payment" TargetMode="External"/><Relationship Id="rId24" Type="http://schemas.openxmlformats.org/officeDocument/2006/relationships/hyperlink" Target="https://www.redcar-cleveland.gov.uk/housing/housing-standards/house-issues-and-standards" TargetMode="External"/><Relationship Id="rId32" Type="http://schemas.openxmlformats.org/officeDocument/2006/relationships/hyperlink" Target="file:///S:\ChildServ\C&amp;F%20Resources\Energy%20Saving%20Resources\Move%20In%20Energy%20Checklist%20Oct22.docx" TargetMode="External"/><Relationship Id="rId5" Type="http://schemas.openxmlformats.org/officeDocument/2006/relationships/webSettings" Target="webSettings.xml"/><Relationship Id="rId15" Type="http://schemas.openxmlformats.org/officeDocument/2006/relationships/hyperlink" Target="https://grants-search.turn2us.org.uk/" TargetMode="External"/><Relationship Id="rId23" Type="http://schemas.openxmlformats.org/officeDocument/2006/relationships/hyperlink" Target="mailto:Steve.cook@redcar-cleveland.gov.uk" TargetMode="External"/><Relationship Id="rId28" Type="http://schemas.openxmlformats.org/officeDocument/2006/relationships/hyperlink" Target="../../../../../ChildServ/C&amp;F%20Resources/Energy%20Saving%20Resources/advice_leaflet_what_uses_watt%20Oct22.pdf" TargetMode="External"/><Relationship Id="rId10" Type="http://schemas.openxmlformats.org/officeDocument/2006/relationships/hyperlink" Target="https://www.gov.uk/guidance/getting-the-energy-bills-support-scheme-discount?_ga=2.216474131.446092177.1669287420-18360493.1669287420" TargetMode="External"/><Relationship Id="rId19" Type="http://schemas.openxmlformats.org/officeDocument/2006/relationships/hyperlink" Target="https://www.nwl.co.uk/services/extra-support/priority-services/register-for-priority-services/?psr-for=someone-else" TargetMode="External"/><Relationship Id="rId31" Type="http://schemas.openxmlformats.org/officeDocument/2006/relationships/hyperlink" Target="mailto:HousingEHO@redcar-cleveland.gov.uk" TargetMode="External"/><Relationship Id="rId4" Type="http://schemas.openxmlformats.org/officeDocument/2006/relationships/settings" Target="settings.xml"/><Relationship Id="rId9" Type="http://schemas.openxmlformats.org/officeDocument/2006/relationships/hyperlink" Target="https://www.redcar-cleveland.gov.uk/cost-of-living-support" TargetMode="External"/><Relationship Id="rId14" Type="http://schemas.openxmlformats.org/officeDocument/2006/relationships/hyperlink" Target="https://www.redcar-cleveland.gov.uk/benefits-and-support/household-support-fund" TargetMode="External"/><Relationship Id="rId22" Type="http://schemas.openxmlformats.org/officeDocument/2006/relationships/hyperlink" Target="https://www.clevelandfire.gov.uk/community/ssaw/" TargetMode="External"/><Relationship Id="rId27" Type="http://schemas.openxmlformats.org/officeDocument/2006/relationships/hyperlink" Target="file:///S:\ChildServ\C&amp;F%20Resources\Energy%20Saving%20Resources\Checklist%20of%20energy%20saving%20tips.pdf" TargetMode="External"/><Relationship Id="rId30" Type="http://schemas.openxmlformats.org/officeDocument/2006/relationships/hyperlink" Target="file:///S:\ChildServ\C&amp;F%20Resources\Energy%20Saving%20Resources\Energy%20Quiz" TargetMode="External"/><Relationship Id="rId35" Type="http://schemas.openxmlformats.org/officeDocument/2006/relationships/theme" Target="theme/theme1.xml"/><Relationship Id="rId8" Type="http://schemas.openxmlformats.org/officeDocument/2006/relationships/hyperlink" Target="https://www.redcar-cleveland.gov.uk/cost-of-living-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44F4-7145-44C9-8FA0-ACA2C36E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Sarah Johnson</cp:lastModifiedBy>
  <cp:revision>16</cp:revision>
  <dcterms:created xsi:type="dcterms:W3CDTF">2022-11-24T10:55:00Z</dcterms:created>
  <dcterms:modified xsi:type="dcterms:W3CDTF">2022-12-21T12:02:00Z</dcterms:modified>
</cp:coreProperties>
</file>