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D6F" w:rsidRDefault="00CD3D6F" w:rsidP="0001600B">
      <w:pPr>
        <w:pStyle w:val="Title"/>
      </w:pPr>
      <w:bookmarkStart w:id="0" w:name="_GoBack"/>
      <w:bookmarkEnd w:id="0"/>
      <w:r>
        <w:tab/>
      </w:r>
      <w:r>
        <w:tab/>
      </w:r>
      <w:r>
        <w:tab/>
      </w:r>
      <w:r>
        <w:tab/>
      </w:r>
      <w:r>
        <w:tab/>
      </w:r>
      <w:r>
        <w:tab/>
      </w:r>
      <w:r>
        <w:tab/>
      </w:r>
      <w:r>
        <w:tab/>
      </w:r>
      <w:r>
        <w:tab/>
      </w:r>
      <w:r>
        <w:tab/>
        <w:t>Appendix 1</w:t>
      </w:r>
    </w:p>
    <w:p w:rsidR="00715C08" w:rsidRDefault="00CA6865" w:rsidP="0001600B">
      <w:pPr>
        <w:pStyle w:val="Title"/>
      </w:pPr>
      <w:r>
        <w:t xml:space="preserve">Joint </w:t>
      </w:r>
      <w:r w:rsidR="00F25023" w:rsidRPr="00634825">
        <w:t xml:space="preserve">HOUSING </w:t>
      </w:r>
      <w:r w:rsidR="00040773" w:rsidRPr="00634825">
        <w:t>PROTOCOL</w:t>
      </w:r>
    </w:p>
    <w:p w:rsidR="00040773" w:rsidRDefault="00715C08" w:rsidP="0001600B">
      <w:pPr>
        <w:pStyle w:val="Title"/>
      </w:pPr>
      <w:r>
        <w:t>HOUSING AND CHILDREN’S SOCIAL CARE</w:t>
      </w:r>
    </w:p>
    <w:p w:rsidR="00CA6865" w:rsidRPr="00634825" w:rsidRDefault="00CA6865" w:rsidP="00580259"/>
    <w:tbl>
      <w:tblPr>
        <w:tblW w:w="9498"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1843"/>
        <w:gridCol w:w="7655"/>
      </w:tblGrid>
      <w:tr w:rsidR="00957C41" w:rsidRPr="00F25023" w:rsidTr="00467104">
        <w:tc>
          <w:tcPr>
            <w:tcW w:w="1843" w:type="dxa"/>
            <w:shd w:val="clear" w:color="auto" w:fill="D9D9D9"/>
            <w:vAlign w:val="center"/>
          </w:tcPr>
          <w:p w:rsidR="00957C41" w:rsidRPr="003F34D7" w:rsidRDefault="00957C41" w:rsidP="00603052">
            <w:pPr>
              <w:pStyle w:val="NoSpacing"/>
              <w:rPr>
                <w:b/>
              </w:rPr>
            </w:pPr>
            <w:r w:rsidRPr="003F34D7">
              <w:rPr>
                <w:b/>
              </w:rPr>
              <w:t>Title</w:t>
            </w:r>
          </w:p>
        </w:tc>
        <w:tc>
          <w:tcPr>
            <w:tcW w:w="7655" w:type="dxa"/>
            <w:shd w:val="clear" w:color="auto" w:fill="auto"/>
            <w:vAlign w:val="center"/>
          </w:tcPr>
          <w:p w:rsidR="00957C41" w:rsidRPr="00F25023" w:rsidRDefault="00957C41" w:rsidP="00603052">
            <w:pPr>
              <w:pStyle w:val="NoSpacing"/>
            </w:pPr>
            <w:r>
              <w:t xml:space="preserve">Luton </w:t>
            </w:r>
            <w:r w:rsidRPr="003F7A3A">
              <w:t xml:space="preserve">Joint </w:t>
            </w:r>
            <w:r>
              <w:t>Housing P</w:t>
            </w:r>
            <w:r w:rsidRPr="003F7A3A">
              <w:t>rotocol</w:t>
            </w:r>
          </w:p>
        </w:tc>
      </w:tr>
      <w:tr w:rsidR="00957C41" w:rsidRPr="00F25023" w:rsidTr="00467104">
        <w:tc>
          <w:tcPr>
            <w:tcW w:w="1843" w:type="dxa"/>
            <w:shd w:val="clear" w:color="auto" w:fill="D9D9D9"/>
            <w:vAlign w:val="center"/>
          </w:tcPr>
          <w:p w:rsidR="00957C41" w:rsidRPr="003F34D7" w:rsidRDefault="00957C41" w:rsidP="00603052">
            <w:pPr>
              <w:pStyle w:val="NoSpacing"/>
              <w:rPr>
                <w:b/>
              </w:rPr>
            </w:pPr>
            <w:r w:rsidRPr="003F34D7">
              <w:rPr>
                <w:b/>
              </w:rPr>
              <w:t>Service Area</w:t>
            </w:r>
          </w:p>
        </w:tc>
        <w:tc>
          <w:tcPr>
            <w:tcW w:w="7655" w:type="dxa"/>
            <w:shd w:val="clear" w:color="auto" w:fill="auto"/>
            <w:vAlign w:val="center"/>
          </w:tcPr>
          <w:p w:rsidR="00957C41" w:rsidRPr="00370EDD" w:rsidRDefault="00957C41" w:rsidP="005D6723">
            <w:pPr>
              <w:pStyle w:val="NoSpacing"/>
            </w:pPr>
            <w:r w:rsidRPr="00370EDD">
              <w:t>Housing and Children, Families and Education</w:t>
            </w:r>
            <w:r w:rsidR="00FE7698">
              <w:t xml:space="preserve"> </w:t>
            </w:r>
          </w:p>
        </w:tc>
      </w:tr>
      <w:tr w:rsidR="00957C41" w:rsidRPr="00F25023" w:rsidTr="00467104">
        <w:tc>
          <w:tcPr>
            <w:tcW w:w="1843" w:type="dxa"/>
            <w:shd w:val="clear" w:color="auto" w:fill="D9D9D9"/>
            <w:vAlign w:val="center"/>
          </w:tcPr>
          <w:p w:rsidR="00957C41" w:rsidRPr="003F34D7" w:rsidRDefault="00957C41" w:rsidP="00603052">
            <w:pPr>
              <w:pStyle w:val="NoSpacing"/>
              <w:rPr>
                <w:b/>
              </w:rPr>
            </w:pPr>
            <w:r w:rsidRPr="003F34D7">
              <w:rPr>
                <w:b/>
              </w:rPr>
              <w:t>Audience</w:t>
            </w:r>
          </w:p>
        </w:tc>
        <w:tc>
          <w:tcPr>
            <w:tcW w:w="7655" w:type="dxa"/>
            <w:shd w:val="clear" w:color="auto" w:fill="auto"/>
            <w:vAlign w:val="center"/>
          </w:tcPr>
          <w:p w:rsidR="00957C41" w:rsidRPr="00370EDD" w:rsidRDefault="00957C41" w:rsidP="005D6723">
            <w:pPr>
              <w:pStyle w:val="NoSpacing"/>
            </w:pPr>
            <w:r w:rsidRPr="00370EDD">
              <w:t>Housing Needs</w:t>
            </w:r>
            <w:r w:rsidR="006619D6" w:rsidRPr="00370EDD">
              <w:t xml:space="preserve"> Service</w:t>
            </w:r>
            <w:r w:rsidRPr="00370EDD">
              <w:t>, Children’s Social Care Service</w:t>
            </w:r>
            <w:r w:rsidR="00CA75E7" w:rsidRPr="00370EDD">
              <w:t xml:space="preserve"> </w:t>
            </w:r>
            <w:r w:rsidR="005D6723" w:rsidRPr="00370EDD">
              <w:t xml:space="preserve"> </w:t>
            </w:r>
          </w:p>
        </w:tc>
      </w:tr>
      <w:tr w:rsidR="00957C41" w:rsidRPr="00F25023" w:rsidTr="00467104">
        <w:tc>
          <w:tcPr>
            <w:tcW w:w="1843" w:type="dxa"/>
            <w:shd w:val="clear" w:color="auto" w:fill="D9D9D9"/>
            <w:vAlign w:val="center"/>
          </w:tcPr>
          <w:p w:rsidR="00957C41" w:rsidRPr="003F34D7" w:rsidRDefault="00957C41" w:rsidP="00603052">
            <w:pPr>
              <w:pStyle w:val="NoSpacing"/>
              <w:rPr>
                <w:b/>
              </w:rPr>
            </w:pPr>
            <w:r w:rsidRPr="003F34D7">
              <w:rPr>
                <w:b/>
              </w:rPr>
              <w:t>Version No.</w:t>
            </w:r>
          </w:p>
        </w:tc>
        <w:tc>
          <w:tcPr>
            <w:tcW w:w="7655" w:type="dxa"/>
            <w:shd w:val="clear" w:color="auto" w:fill="auto"/>
            <w:vAlign w:val="center"/>
          </w:tcPr>
          <w:p w:rsidR="00957C41" w:rsidRPr="00370EDD" w:rsidRDefault="005D6723" w:rsidP="00603052">
            <w:pPr>
              <w:pStyle w:val="NoSpacing"/>
            </w:pPr>
            <w:r w:rsidRPr="00370EDD">
              <w:t>10</w:t>
            </w:r>
          </w:p>
        </w:tc>
      </w:tr>
      <w:tr w:rsidR="00957C41" w:rsidRPr="00F25023" w:rsidTr="00467104">
        <w:tc>
          <w:tcPr>
            <w:tcW w:w="1843" w:type="dxa"/>
            <w:shd w:val="clear" w:color="auto" w:fill="D9D9D9"/>
            <w:vAlign w:val="center"/>
          </w:tcPr>
          <w:p w:rsidR="00957C41" w:rsidRPr="003F34D7" w:rsidRDefault="00957C41" w:rsidP="00603052">
            <w:pPr>
              <w:pStyle w:val="NoSpacing"/>
              <w:rPr>
                <w:b/>
              </w:rPr>
            </w:pPr>
            <w:r w:rsidRPr="003F34D7">
              <w:rPr>
                <w:b/>
              </w:rPr>
              <w:t>Date Issued</w:t>
            </w:r>
          </w:p>
        </w:tc>
        <w:tc>
          <w:tcPr>
            <w:tcW w:w="7655" w:type="dxa"/>
            <w:shd w:val="clear" w:color="auto" w:fill="auto"/>
            <w:vAlign w:val="center"/>
          </w:tcPr>
          <w:p w:rsidR="00957C41" w:rsidRPr="00370EDD" w:rsidRDefault="003951B3" w:rsidP="00603052">
            <w:pPr>
              <w:pStyle w:val="NoSpacing"/>
            </w:pPr>
            <w:r w:rsidRPr="00370EDD">
              <w:t>27.</w:t>
            </w:r>
            <w:r w:rsidR="00A829B6">
              <w:t>0</w:t>
            </w:r>
            <w:r w:rsidRPr="00370EDD">
              <w:t>2.2020</w:t>
            </w:r>
          </w:p>
        </w:tc>
      </w:tr>
      <w:tr w:rsidR="00957C41" w:rsidRPr="00F25023" w:rsidTr="00467104">
        <w:tc>
          <w:tcPr>
            <w:tcW w:w="1843" w:type="dxa"/>
            <w:shd w:val="clear" w:color="auto" w:fill="D9D9D9"/>
            <w:vAlign w:val="center"/>
          </w:tcPr>
          <w:p w:rsidR="00957C41" w:rsidRPr="003F34D7" w:rsidRDefault="00957C41" w:rsidP="00603052">
            <w:pPr>
              <w:pStyle w:val="NoSpacing"/>
              <w:rPr>
                <w:b/>
              </w:rPr>
            </w:pPr>
            <w:r w:rsidRPr="003F34D7">
              <w:rPr>
                <w:b/>
              </w:rPr>
              <w:t>Review Date</w:t>
            </w:r>
          </w:p>
        </w:tc>
        <w:tc>
          <w:tcPr>
            <w:tcW w:w="7655" w:type="dxa"/>
            <w:shd w:val="clear" w:color="auto" w:fill="auto"/>
            <w:vAlign w:val="center"/>
          </w:tcPr>
          <w:p w:rsidR="00957C41" w:rsidRPr="00370EDD" w:rsidRDefault="00370EDD" w:rsidP="00603052">
            <w:pPr>
              <w:pStyle w:val="NoSpacing"/>
            </w:pPr>
            <w:r w:rsidRPr="00370EDD">
              <w:t>16.02.2022</w:t>
            </w:r>
          </w:p>
        </w:tc>
      </w:tr>
      <w:tr w:rsidR="00957C41" w:rsidRPr="00F25023" w:rsidTr="00467104">
        <w:tc>
          <w:tcPr>
            <w:tcW w:w="1843" w:type="dxa"/>
            <w:shd w:val="clear" w:color="auto" w:fill="D9D9D9"/>
            <w:vAlign w:val="center"/>
          </w:tcPr>
          <w:p w:rsidR="00957C41" w:rsidRPr="003F34D7" w:rsidRDefault="00957C41" w:rsidP="00603052">
            <w:pPr>
              <w:pStyle w:val="NoSpacing"/>
              <w:rPr>
                <w:b/>
              </w:rPr>
            </w:pPr>
            <w:r w:rsidRPr="003F34D7">
              <w:rPr>
                <w:b/>
              </w:rPr>
              <w:t>Written By</w:t>
            </w:r>
          </w:p>
        </w:tc>
        <w:tc>
          <w:tcPr>
            <w:tcW w:w="7655" w:type="dxa"/>
            <w:shd w:val="clear" w:color="auto" w:fill="auto"/>
            <w:vAlign w:val="center"/>
          </w:tcPr>
          <w:p w:rsidR="00957C41" w:rsidRPr="003F7A3A" w:rsidRDefault="00957C41">
            <w:pPr>
              <w:pStyle w:val="NoSpacing"/>
            </w:pPr>
            <w:r w:rsidRPr="003F7A3A">
              <w:t xml:space="preserve">Sushama Chohan, </w:t>
            </w:r>
            <w:r w:rsidR="003B029F">
              <w:t xml:space="preserve">Housing Solutions </w:t>
            </w:r>
            <w:r w:rsidR="00C35EC3" w:rsidRPr="00C35EC3">
              <w:t>Manager</w:t>
            </w:r>
          </w:p>
        </w:tc>
      </w:tr>
      <w:tr w:rsidR="00957C41" w:rsidRPr="00F25023" w:rsidTr="00467104">
        <w:tc>
          <w:tcPr>
            <w:tcW w:w="1843" w:type="dxa"/>
            <w:shd w:val="clear" w:color="auto" w:fill="D9D9D9"/>
            <w:vAlign w:val="center"/>
          </w:tcPr>
          <w:p w:rsidR="00957C41" w:rsidRPr="003F34D7" w:rsidRDefault="00957C41" w:rsidP="00603052">
            <w:pPr>
              <w:pStyle w:val="NoSpacing"/>
              <w:rPr>
                <w:b/>
              </w:rPr>
            </w:pPr>
            <w:r w:rsidRPr="003F34D7">
              <w:rPr>
                <w:b/>
              </w:rPr>
              <w:t>Approved By</w:t>
            </w:r>
          </w:p>
        </w:tc>
        <w:tc>
          <w:tcPr>
            <w:tcW w:w="7655" w:type="dxa"/>
            <w:shd w:val="clear" w:color="auto" w:fill="auto"/>
            <w:vAlign w:val="center"/>
          </w:tcPr>
          <w:p w:rsidR="00957C41" w:rsidRPr="003F7A3A" w:rsidRDefault="00370EDD" w:rsidP="00603052">
            <w:pPr>
              <w:pStyle w:val="NoSpacing"/>
            </w:pPr>
            <w:r w:rsidRPr="00370EDD">
              <w:t>Colin Moone</w:t>
            </w:r>
            <w:r w:rsidR="00957C41" w:rsidRPr="00370EDD">
              <w:t>,</w:t>
            </w:r>
            <w:r w:rsidR="00C35EC3" w:rsidRPr="00370EDD">
              <w:t xml:space="preserve"> </w:t>
            </w:r>
            <w:r w:rsidR="00C35EC3" w:rsidRPr="00C35EC3">
              <w:t>Service Director Housing</w:t>
            </w:r>
          </w:p>
          <w:p w:rsidR="00467104" w:rsidRPr="00F25023" w:rsidRDefault="00467104" w:rsidP="00370EDD">
            <w:pPr>
              <w:pStyle w:val="NoSpacing"/>
            </w:pPr>
            <w:r>
              <w:t xml:space="preserve">Allison Parkinson </w:t>
            </w:r>
            <w:r w:rsidR="005D6723" w:rsidRPr="00370EDD">
              <w:rPr>
                <w:rFonts w:cs="Arial"/>
              </w:rPr>
              <w:t>Service Director – Children Operational Services</w:t>
            </w:r>
            <w:r w:rsidR="00370EDD" w:rsidRPr="00370EDD">
              <w:t xml:space="preserve"> </w:t>
            </w:r>
            <w:r w:rsidR="00370EDD">
              <w:rPr>
                <w:color w:val="C00000"/>
              </w:rPr>
              <w:t xml:space="preserve"> </w:t>
            </w:r>
          </w:p>
        </w:tc>
      </w:tr>
    </w:tbl>
    <w:p w:rsidR="00795233" w:rsidRDefault="00795233" w:rsidP="00634825"/>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9350"/>
      </w:tblGrid>
      <w:tr w:rsidR="00F25023" w:rsidRPr="00F25023" w:rsidTr="003F34D7">
        <w:tc>
          <w:tcPr>
            <w:tcW w:w="9576" w:type="dxa"/>
            <w:shd w:val="clear" w:color="auto" w:fill="auto"/>
            <w:vAlign w:val="center"/>
          </w:tcPr>
          <w:p w:rsidR="00F25023" w:rsidRPr="003F34D7" w:rsidRDefault="00F25023" w:rsidP="00A829B6">
            <w:pPr>
              <w:rPr>
                <w:b/>
              </w:rPr>
            </w:pPr>
            <w:r w:rsidRPr="003F34D7">
              <w:rPr>
                <w:b/>
              </w:rPr>
              <w:t xml:space="preserve">The </w:t>
            </w:r>
            <w:r w:rsidR="00A829B6">
              <w:rPr>
                <w:b/>
              </w:rPr>
              <w:t>policies and procedure database</w:t>
            </w:r>
            <w:r w:rsidR="00C35EC3" w:rsidRPr="003F34D7">
              <w:rPr>
                <w:b/>
              </w:rPr>
              <w:t xml:space="preserve"> </w:t>
            </w:r>
            <w:r w:rsidRPr="003F34D7">
              <w:rPr>
                <w:b/>
              </w:rPr>
              <w:t>holds the most recent and approved version of this policy or guidance. Staff must ensure they are using the most recent guidance</w:t>
            </w:r>
            <w:r w:rsidR="000770D7" w:rsidRPr="003F34D7">
              <w:rPr>
                <w:b/>
              </w:rPr>
              <w:t xml:space="preserve"> and any printed copies are only valid at the time of printing</w:t>
            </w:r>
            <w:r w:rsidRPr="003F34D7">
              <w:rPr>
                <w:b/>
              </w:rPr>
              <w:t>.</w:t>
            </w:r>
          </w:p>
        </w:tc>
      </w:tr>
    </w:tbl>
    <w:p w:rsidR="00795233" w:rsidRDefault="00795233" w:rsidP="00634825"/>
    <w:p w:rsidR="00795233" w:rsidRDefault="00795233">
      <w:r>
        <w:br w:type="page"/>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9350"/>
      </w:tblGrid>
      <w:tr w:rsidR="005E452E" w:rsidTr="003F34D7">
        <w:tc>
          <w:tcPr>
            <w:tcW w:w="9576" w:type="dxa"/>
            <w:shd w:val="clear" w:color="auto" w:fill="D9D9D9"/>
          </w:tcPr>
          <w:p w:rsidR="005E452E" w:rsidRPr="003F34D7" w:rsidRDefault="005E452E" w:rsidP="00603052">
            <w:pPr>
              <w:pStyle w:val="NoSpacing"/>
              <w:rPr>
                <w:b/>
                <w:u w:val="thick"/>
              </w:rPr>
            </w:pPr>
            <w:r w:rsidRPr="003F34D7">
              <w:rPr>
                <w:b/>
              </w:rPr>
              <w:lastRenderedPageBreak/>
              <w:t>SUMMARY</w:t>
            </w:r>
          </w:p>
        </w:tc>
      </w:tr>
      <w:tr w:rsidR="005E452E" w:rsidTr="003F34D7">
        <w:tc>
          <w:tcPr>
            <w:tcW w:w="9576" w:type="dxa"/>
            <w:shd w:val="clear" w:color="auto" w:fill="auto"/>
          </w:tcPr>
          <w:p w:rsidR="005E452E" w:rsidRPr="003F34D7" w:rsidRDefault="005E452E" w:rsidP="00A829B6">
            <w:pPr>
              <w:rPr>
                <w:u w:val="thick"/>
              </w:rPr>
            </w:pPr>
            <w:r w:rsidRPr="00A96356">
              <w:t>This protocol aims to meet the local authority Corporate Parenting duties towards families with children</w:t>
            </w:r>
            <w:r w:rsidR="00A829B6">
              <w:t xml:space="preserve"> and young people </w:t>
            </w:r>
            <w:r w:rsidR="00FE7698">
              <w:t xml:space="preserve">who </w:t>
            </w:r>
            <w:r w:rsidR="00A829B6">
              <w:t>require assistance with housing.</w:t>
            </w:r>
          </w:p>
        </w:tc>
      </w:tr>
    </w:tbl>
    <w:p w:rsidR="002632C1" w:rsidRDefault="002632C1"/>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9350"/>
      </w:tblGrid>
      <w:tr w:rsidR="00795233" w:rsidTr="003F34D7">
        <w:tc>
          <w:tcPr>
            <w:tcW w:w="9576" w:type="dxa"/>
            <w:shd w:val="clear" w:color="auto" w:fill="D9D9D9"/>
          </w:tcPr>
          <w:p w:rsidR="00795233" w:rsidRPr="003F34D7" w:rsidRDefault="00795233" w:rsidP="00603052">
            <w:pPr>
              <w:pStyle w:val="NoSpacing"/>
              <w:rPr>
                <w:b/>
              </w:rPr>
            </w:pPr>
            <w:r w:rsidRPr="003F34D7">
              <w:rPr>
                <w:b/>
                <w:caps/>
                <w:szCs w:val="28"/>
              </w:rPr>
              <w:t>EQUALITY</w:t>
            </w:r>
            <w:r w:rsidRPr="003F34D7">
              <w:rPr>
                <w:b/>
              </w:rPr>
              <w:t xml:space="preserve"> AND DIVERSITY</w:t>
            </w:r>
          </w:p>
        </w:tc>
      </w:tr>
      <w:tr w:rsidR="00795233" w:rsidTr="003F34D7">
        <w:tc>
          <w:tcPr>
            <w:tcW w:w="9576" w:type="dxa"/>
            <w:shd w:val="clear" w:color="auto" w:fill="auto"/>
          </w:tcPr>
          <w:p w:rsidR="00795233" w:rsidRDefault="00795233" w:rsidP="00634825">
            <w:r>
              <w:t xml:space="preserve">The </w:t>
            </w:r>
            <w:r w:rsidRPr="003F34D7">
              <w:rPr>
                <w:b/>
              </w:rPr>
              <w:t>Equality Act 2010</w:t>
            </w:r>
            <w:r>
              <w:t xml:space="preserve"> seeks equal opportunities in the</w:t>
            </w:r>
            <w:r w:rsidR="00FE7698">
              <w:t xml:space="preserve"> workplace and in wider society</w:t>
            </w:r>
            <w:r>
              <w:t xml:space="preserve"> and prohibits discrimination on the grounds of any of the following protected characteristics in relation to goods, services and employee protection: </w:t>
            </w:r>
          </w:p>
          <w:p w:rsidR="00795233" w:rsidRPr="00167040" w:rsidRDefault="00795233" w:rsidP="006242B4">
            <w:pPr>
              <w:pStyle w:val="ListParagraph"/>
              <w:numPr>
                <w:ilvl w:val="0"/>
                <w:numId w:val="5"/>
              </w:numPr>
            </w:pPr>
            <w:r w:rsidRPr="00167040">
              <w:t xml:space="preserve">Age </w:t>
            </w:r>
          </w:p>
          <w:p w:rsidR="00795233" w:rsidRPr="00167040" w:rsidRDefault="00795233" w:rsidP="006242B4">
            <w:pPr>
              <w:pStyle w:val="ListParagraph"/>
              <w:numPr>
                <w:ilvl w:val="0"/>
                <w:numId w:val="5"/>
              </w:numPr>
            </w:pPr>
            <w:r w:rsidRPr="00167040">
              <w:t xml:space="preserve">Disability </w:t>
            </w:r>
          </w:p>
          <w:p w:rsidR="00795233" w:rsidRPr="00167040" w:rsidRDefault="00795233" w:rsidP="006242B4">
            <w:pPr>
              <w:pStyle w:val="ListParagraph"/>
              <w:numPr>
                <w:ilvl w:val="0"/>
                <w:numId w:val="5"/>
              </w:numPr>
            </w:pPr>
            <w:r w:rsidRPr="00167040">
              <w:t xml:space="preserve">Gender Reassignment </w:t>
            </w:r>
          </w:p>
          <w:p w:rsidR="00795233" w:rsidRPr="00167040" w:rsidRDefault="00795233" w:rsidP="006242B4">
            <w:pPr>
              <w:pStyle w:val="ListParagraph"/>
              <w:numPr>
                <w:ilvl w:val="0"/>
                <w:numId w:val="5"/>
              </w:numPr>
            </w:pPr>
            <w:r w:rsidRPr="00167040">
              <w:t xml:space="preserve">Race </w:t>
            </w:r>
          </w:p>
          <w:p w:rsidR="00795233" w:rsidRPr="00167040" w:rsidRDefault="00795233" w:rsidP="006242B4">
            <w:pPr>
              <w:pStyle w:val="ListParagraph"/>
              <w:numPr>
                <w:ilvl w:val="0"/>
                <w:numId w:val="5"/>
              </w:numPr>
            </w:pPr>
            <w:r w:rsidRPr="00167040">
              <w:t xml:space="preserve">Pregnancy/maternity </w:t>
            </w:r>
          </w:p>
          <w:p w:rsidR="00795233" w:rsidRPr="00167040" w:rsidRDefault="00795233" w:rsidP="006242B4">
            <w:pPr>
              <w:pStyle w:val="ListParagraph"/>
              <w:numPr>
                <w:ilvl w:val="0"/>
                <w:numId w:val="5"/>
              </w:numPr>
            </w:pPr>
            <w:r w:rsidRPr="00167040">
              <w:t xml:space="preserve">Marriage/civil partnership </w:t>
            </w:r>
          </w:p>
          <w:p w:rsidR="00795233" w:rsidRPr="00167040" w:rsidRDefault="00795233" w:rsidP="006242B4">
            <w:pPr>
              <w:pStyle w:val="ListParagraph"/>
              <w:numPr>
                <w:ilvl w:val="0"/>
                <w:numId w:val="5"/>
              </w:numPr>
            </w:pPr>
            <w:r w:rsidRPr="00167040">
              <w:t>Religion and Belief</w:t>
            </w:r>
          </w:p>
          <w:p w:rsidR="00795233" w:rsidRPr="00167040" w:rsidRDefault="00795233" w:rsidP="006242B4">
            <w:pPr>
              <w:pStyle w:val="ListParagraph"/>
              <w:numPr>
                <w:ilvl w:val="0"/>
                <w:numId w:val="5"/>
              </w:numPr>
            </w:pPr>
            <w:r w:rsidRPr="00167040">
              <w:t xml:space="preserve">Sexual orientation </w:t>
            </w:r>
          </w:p>
          <w:p w:rsidR="00795233" w:rsidRPr="00167040" w:rsidRDefault="00795233" w:rsidP="006242B4">
            <w:pPr>
              <w:pStyle w:val="ListParagraph"/>
              <w:numPr>
                <w:ilvl w:val="0"/>
                <w:numId w:val="5"/>
              </w:numPr>
            </w:pPr>
            <w:r w:rsidRPr="00167040">
              <w:t>Gender</w:t>
            </w:r>
          </w:p>
          <w:p w:rsidR="00795233" w:rsidRDefault="00FE7698" w:rsidP="00634825">
            <w:r>
              <w:t>The Equality Act aims</w:t>
            </w:r>
            <w:r w:rsidR="00795233">
              <w:t xml:space="preserve"> and in particular its General Duties, applies across the council and to any organisation delivering services on a contractual, commissioned or voluntary basis on behalf of the Council.</w:t>
            </w:r>
          </w:p>
          <w:p w:rsidR="00795233" w:rsidRPr="003F34D7" w:rsidRDefault="00795233" w:rsidP="003F34D7">
            <w:pPr>
              <w:spacing w:after="0"/>
              <w:rPr>
                <w:b/>
              </w:rPr>
            </w:pPr>
            <w:r w:rsidRPr="003F34D7">
              <w:rPr>
                <w:b/>
              </w:rPr>
              <w:t xml:space="preserve">Feedback: </w:t>
            </w:r>
          </w:p>
          <w:p w:rsidR="00795233" w:rsidRDefault="00795233">
            <w:r>
              <w:t>Our customers expect first class service</w:t>
            </w:r>
            <w:r w:rsidR="00FE7698">
              <w:t>s and we aim to provide them</w:t>
            </w:r>
            <w:r>
              <w:t>. We therefore welcome feedback about our policies and procedures. If you have any comments about this document please e-mail: Need email address for author or other as agreed.</w:t>
            </w:r>
          </w:p>
        </w:tc>
      </w:tr>
    </w:tbl>
    <w:p w:rsidR="00795233" w:rsidRDefault="00795233" w:rsidP="00634825"/>
    <w:p w:rsidR="00795233" w:rsidRDefault="00795233" w:rsidP="003F7A3A">
      <w:r>
        <w:br w:type="page"/>
      </w:r>
    </w:p>
    <w:p w:rsidR="000770D7" w:rsidRPr="00101D92" w:rsidRDefault="000770D7" w:rsidP="00101D92">
      <w:pPr>
        <w:pStyle w:val="Heading1"/>
      </w:pPr>
      <w:r w:rsidRPr="00101D92">
        <w:lastRenderedPageBreak/>
        <w:t>Parties</w:t>
      </w:r>
    </w:p>
    <w:p w:rsidR="000770D7" w:rsidRPr="00F25023" w:rsidRDefault="000770D7" w:rsidP="003E5EF1">
      <w:r w:rsidRPr="00F25023">
        <w:t xml:space="preserve">This is a </w:t>
      </w:r>
      <w:r>
        <w:t>J</w:t>
      </w:r>
      <w:r w:rsidRPr="00F25023">
        <w:t xml:space="preserve">oint </w:t>
      </w:r>
      <w:r>
        <w:t>H</w:t>
      </w:r>
      <w:r w:rsidRPr="00F25023">
        <w:t xml:space="preserve">ousing </w:t>
      </w:r>
      <w:r>
        <w:t>P</w:t>
      </w:r>
      <w:r w:rsidRPr="00F25023">
        <w:t>rotocol between</w:t>
      </w:r>
      <w:r>
        <w:t xml:space="preserve"> the following organisations (known collectively as </w:t>
      </w:r>
      <w:r w:rsidR="00652971">
        <w:t>‘</w:t>
      </w:r>
      <w:r>
        <w:t>the Parties’)</w:t>
      </w:r>
      <w:r w:rsidRPr="00F25023">
        <w:t>:</w:t>
      </w:r>
    </w:p>
    <w:p w:rsidR="000770D7" w:rsidRDefault="000770D7" w:rsidP="006242B4">
      <w:pPr>
        <w:pStyle w:val="ListParagraph"/>
        <w:numPr>
          <w:ilvl w:val="0"/>
          <w:numId w:val="7"/>
        </w:numPr>
      </w:pPr>
      <w:r w:rsidRPr="003F7A3A">
        <w:t>Housing Needs Service</w:t>
      </w:r>
      <w:r w:rsidR="00F47666">
        <w:t xml:space="preserve"> (Housing)</w:t>
      </w:r>
    </w:p>
    <w:p w:rsidR="00F47666" w:rsidRPr="003F7A3A" w:rsidRDefault="00F47666" w:rsidP="006242B4">
      <w:pPr>
        <w:pStyle w:val="ListParagraph"/>
        <w:numPr>
          <w:ilvl w:val="0"/>
          <w:numId w:val="7"/>
        </w:numPr>
      </w:pPr>
      <w:r>
        <w:t>Housing Service (Housing)</w:t>
      </w:r>
    </w:p>
    <w:p w:rsidR="000770D7" w:rsidRPr="000770D7" w:rsidRDefault="00CA6865" w:rsidP="00070798">
      <w:pPr>
        <w:pStyle w:val="ListParagraph"/>
        <w:numPr>
          <w:ilvl w:val="0"/>
          <w:numId w:val="7"/>
        </w:numPr>
      </w:pPr>
      <w:r>
        <w:t>Children, Families and Education</w:t>
      </w:r>
      <w:r w:rsidR="000770D7" w:rsidRPr="000770D7">
        <w:t xml:space="preserve"> </w:t>
      </w:r>
      <w:r w:rsidR="004E16EE">
        <w:t>Directorate (Children’s Services)</w:t>
      </w:r>
      <w:r w:rsidR="000770D7" w:rsidRPr="000770D7">
        <w:t xml:space="preserve"> </w:t>
      </w:r>
    </w:p>
    <w:p w:rsidR="000770D7" w:rsidRPr="000770D7" w:rsidRDefault="000770D7" w:rsidP="00101D92">
      <w:pPr>
        <w:pStyle w:val="Heading1"/>
      </w:pPr>
      <w:r w:rsidRPr="000770D7">
        <w:t>RELATED LEGISLATION</w:t>
      </w:r>
    </w:p>
    <w:p w:rsidR="004E16EE" w:rsidRPr="00580259" w:rsidRDefault="004E16EE" w:rsidP="006242B4">
      <w:pPr>
        <w:pStyle w:val="ListParagraph"/>
        <w:numPr>
          <w:ilvl w:val="0"/>
          <w:numId w:val="8"/>
        </w:numPr>
      </w:pPr>
      <w:r w:rsidRPr="00580259">
        <w:t>Children’s Act 1989</w:t>
      </w:r>
      <w:r>
        <w:t xml:space="preserve"> and amendments</w:t>
      </w:r>
    </w:p>
    <w:p w:rsidR="000770D7" w:rsidRPr="00580259" w:rsidRDefault="000770D7" w:rsidP="006242B4">
      <w:pPr>
        <w:pStyle w:val="ListParagraph"/>
        <w:numPr>
          <w:ilvl w:val="0"/>
          <w:numId w:val="8"/>
        </w:numPr>
      </w:pPr>
      <w:r w:rsidRPr="00580259">
        <w:t>Homelessness Reduction Act 2017</w:t>
      </w:r>
    </w:p>
    <w:p w:rsidR="000770D7" w:rsidRPr="00580259" w:rsidRDefault="000770D7" w:rsidP="006242B4">
      <w:pPr>
        <w:pStyle w:val="ListParagraph"/>
        <w:numPr>
          <w:ilvl w:val="0"/>
          <w:numId w:val="8"/>
        </w:numPr>
      </w:pPr>
      <w:r w:rsidRPr="00580259">
        <w:t>Housing Act 1996 Part VII and Amendments</w:t>
      </w:r>
    </w:p>
    <w:p w:rsidR="000770D7" w:rsidRPr="00580259" w:rsidRDefault="004E16EE" w:rsidP="006242B4">
      <w:pPr>
        <w:pStyle w:val="ListParagraph"/>
        <w:numPr>
          <w:ilvl w:val="0"/>
          <w:numId w:val="8"/>
        </w:numPr>
      </w:pPr>
      <w:r>
        <w:t>Care Act 2014</w:t>
      </w:r>
    </w:p>
    <w:p w:rsidR="000770D7" w:rsidRPr="00580259" w:rsidRDefault="000770D7" w:rsidP="006242B4">
      <w:pPr>
        <w:pStyle w:val="ListParagraph"/>
        <w:numPr>
          <w:ilvl w:val="0"/>
          <w:numId w:val="8"/>
        </w:numPr>
      </w:pPr>
      <w:r w:rsidRPr="00580259">
        <w:t>Children and Social Work Act 2017</w:t>
      </w:r>
    </w:p>
    <w:p w:rsidR="005F06AF" w:rsidRDefault="00551823" w:rsidP="00101D92">
      <w:pPr>
        <w:pStyle w:val="Heading1"/>
      </w:pPr>
      <w:r w:rsidRPr="00F25023">
        <w:t>AIM</w:t>
      </w:r>
      <w:r w:rsidR="005E452E">
        <w:t>S</w:t>
      </w:r>
    </w:p>
    <w:p w:rsidR="00652971" w:rsidRDefault="005F06AF" w:rsidP="003E5EF1">
      <w:r w:rsidRPr="003F7A3A">
        <w:t>This</w:t>
      </w:r>
      <w:r w:rsidRPr="00634825">
        <w:t xml:space="preserve"> protocol has been jointly developed by the </w:t>
      </w:r>
      <w:r w:rsidR="00652971" w:rsidRPr="00634825">
        <w:t>P</w:t>
      </w:r>
      <w:r w:rsidRPr="003E5EF1">
        <w:t xml:space="preserve">arties to support the </w:t>
      </w:r>
      <w:r w:rsidR="00652971" w:rsidRPr="003E5EF1">
        <w:t>C</w:t>
      </w:r>
      <w:r w:rsidRPr="003E5EF1">
        <w:t xml:space="preserve">ouncil vision of </w:t>
      </w:r>
      <w:r w:rsidR="00C35EC3">
        <w:t xml:space="preserve">enabling Luton to be </w:t>
      </w:r>
      <w:r w:rsidR="004E3B4B" w:rsidRPr="00370EDD">
        <w:rPr>
          <w:rFonts w:cs="Arial"/>
        </w:rPr>
        <w:t>c</w:t>
      </w:r>
      <w:r w:rsidR="004E3B4B" w:rsidRPr="00370EDD">
        <w:rPr>
          <w:rFonts w:cs="Arial"/>
          <w:color w:val="333333"/>
        </w:rPr>
        <w:t>ollaborative, ambitious, respectful, empowering and supportive</w:t>
      </w:r>
      <w:r w:rsidR="00C35EC3" w:rsidRPr="00370EDD">
        <w:rPr>
          <w:rFonts w:cs="Arial"/>
        </w:rPr>
        <w:t>.</w:t>
      </w:r>
      <w:r w:rsidR="00C35EC3">
        <w:t xml:space="preserve"> </w:t>
      </w:r>
      <w:r w:rsidR="00652971">
        <w:t>The main aims of this protocol are to:</w:t>
      </w:r>
    </w:p>
    <w:p w:rsidR="00652971" w:rsidRPr="00957C41" w:rsidRDefault="00652971" w:rsidP="003E5EF1">
      <w:pPr>
        <w:pStyle w:val="ListParagraph"/>
      </w:pPr>
      <w:r w:rsidRPr="003F7A3A">
        <w:t>Ensure families are able to secure accommodation suitable for their n</w:t>
      </w:r>
      <w:r w:rsidRPr="00634825">
        <w:t>eeds and prevent homelessness</w:t>
      </w:r>
    </w:p>
    <w:p w:rsidR="00652971" w:rsidRDefault="00652971">
      <w:pPr>
        <w:pStyle w:val="ListParagraph"/>
      </w:pPr>
      <w:r w:rsidRPr="0001600B">
        <w:t>Ensure young people classed as ‘Care Leavers’ are provided with suitable housing</w:t>
      </w:r>
    </w:p>
    <w:p w:rsidR="0001600B" w:rsidRPr="003E5EF1" w:rsidRDefault="00FA5427" w:rsidP="003E5EF1">
      <w:pPr>
        <w:pStyle w:val="ListParagraph"/>
      </w:pPr>
      <w:r w:rsidRPr="00957C41">
        <w:t>M</w:t>
      </w:r>
      <w:r w:rsidR="00652971" w:rsidRPr="00634825">
        <w:t>eet the needs of all homeless vulnerable young people and families with children as closely as possible within the remit of legislation and the resources available</w:t>
      </w:r>
    </w:p>
    <w:p w:rsidR="00160D86" w:rsidRDefault="00160D86" w:rsidP="003E5EF1">
      <w:pPr>
        <w:pStyle w:val="ListParagraph"/>
      </w:pPr>
      <w:r>
        <w:t>Ensuring that Children’s Services and 18+ Teams intervene timely with families who are in threat of losing their homes</w:t>
      </w:r>
    </w:p>
    <w:p w:rsidR="00160D86" w:rsidRPr="00957C41" w:rsidRDefault="00160D86" w:rsidP="003E5EF1">
      <w:pPr>
        <w:pStyle w:val="ListParagraph"/>
      </w:pPr>
      <w:r>
        <w:t>Both Housing Services and Housing Needs to re</w:t>
      </w:r>
      <w:r w:rsidR="0019350E">
        <w:t xml:space="preserve">fer cases timely for early support from the Family Partnership Service </w:t>
      </w:r>
      <w:r>
        <w:t>where families or young people are failing in their tenancies.</w:t>
      </w:r>
    </w:p>
    <w:p w:rsidR="0001600B" w:rsidRPr="003F7A3A" w:rsidRDefault="00FA5427" w:rsidP="003E5EF1">
      <w:pPr>
        <w:pStyle w:val="ListParagraph"/>
      </w:pPr>
      <w:r w:rsidRPr="003E5EF1">
        <w:t>E</w:t>
      </w:r>
      <w:r w:rsidR="00652971" w:rsidRPr="003F7A3A">
        <w:t xml:space="preserve">nsure </w:t>
      </w:r>
      <w:r w:rsidRPr="003E5EF1">
        <w:t>children and young people achieve</w:t>
      </w:r>
      <w:r w:rsidR="00652971" w:rsidRPr="003F7A3A">
        <w:t xml:space="preserve"> or maintain a reasonable standard of health and development</w:t>
      </w:r>
    </w:p>
    <w:p w:rsidR="0001600B" w:rsidRPr="003F7A3A" w:rsidRDefault="00FA5427" w:rsidP="003E5EF1">
      <w:pPr>
        <w:pStyle w:val="ListParagraph"/>
      </w:pPr>
      <w:r w:rsidRPr="003E5EF1">
        <w:t>E</w:t>
      </w:r>
      <w:r w:rsidR="00652971" w:rsidRPr="003F7A3A">
        <w:t xml:space="preserve">nsure children </w:t>
      </w:r>
      <w:r w:rsidRPr="003E5EF1">
        <w:t xml:space="preserve">and young people </w:t>
      </w:r>
      <w:r w:rsidR="00652971" w:rsidRPr="003F7A3A">
        <w:t xml:space="preserve">are not left </w:t>
      </w:r>
      <w:r w:rsidRPr="003E5EF1">
        <w:t>“</w:t>
      </w:r>
      <w:r w:rsidR="00652971" w:rsidRPr="003F7A3A">
        <w:t>roofless</w:t>
      </w:r>
      <w:r w:rsidRPr="003E5EF1">
        <w:t>”</w:t>
      </w:r>
      <w:r w:rsidR="00652971" w:rsidRPr="003E5EF1">
        <w:t xml:space="preserve"> </w:t>
      </w:r>
    </w:p>
    <w:p w:rsidR="006E1A02" w:rsidRPr="0001600B" w:rsidRDefault="00FA5427" w:rsidP="00561D78">
      <w:pPr>
        <w:pStyle w:val="ListParagraph"/>
      </w:pPr>
      <w:r w:rsidRPr="003E5EF1">
        <w:t>E</w:t>
      </w:r>
      <w:r w:rsidR="00652971" w:rsidRPr="003F7A3A">
        <w:t xml:space="preserve">nsure young people do not become homeless after the age of </w:t>
      </w:r>
      <w:r w:rsidRPr="003E5EF1">
        <w:t xml:space="preserve">18 or when </w:t>
      </w:r>
      <w:r w:rsidR="00652971" w:rsidRPr="003F7A3A">
        <w:t>leaving care</w:t>
      </w:r>
    </w:p>
    <w:p w:rsidR="00FA5427" w:rsidRPr="0001600B" w:rsidRDefault="00FA5427">
      <w:pPr>
        <w:pStyle w:val="ListParagraph"/>
      </w:pPr>
      <w:r w:rsidRPr="0001600B">
        <w:t>Ensure all Luton Council departments accept their ‘Corporate Parent’ responsibility and work together to protect vulnerable children, young people and their families</w:t>
      </w:r>
    </w:p>
    <w:p w:rsidR="00FA5427" w:rsidRDefault="00FA5427">
      <w:pPr>
        <w:pStyle w:val="ListParagraph"/>
      </w:pPr>
      <w:r w:rsidRPr="0001600B">
        <w:t>Improve and promote co-operation and joint working between the Housing Service</w:t>
      </w:r>
      <w:r w:rsidR="00101D92">
        <w:t>s</w:t>
      </w:r>
      <w:r w:rsidRPr="0001600B">
        <w:t xml:space="preserve">, Children’s </w:t>
      </w:r>
      <w:r w:rsidR="00101D92">
        <w:t>Services and partner agencies</w:t>
      </w:r>
    </w:p>
    <w:p w:rsidR="000059FF" w:rsidRPr="0019350E" w:rsidRDefault="00101D92">
      <w:pPr>
        <w:pStyle w:val="ListParagraph"/>
      </w:pPr>
      <w:r w:rsidRPr="0019350E">
        <w:lastRenderedPageBreak/>
        <w:t>Ensure n</w:t>
      </w:r>
      <w:r w:rsidR="000059FF" w:rsidRPr="0019350E">
        <w:t xml:space="preserve">o children who have been assessed, </w:t>
      </w:r>
      <w:r w:rsidRPr="0019350E">
        <w:t xml:space="preserve">are </w:t>
      </w:r>
      <w:r w:rsidR="000059FF" w:rsidRPr="0019350E">
        <w:t xml:space="preserve">taken into </w:t>
      </w:r>
      <w:r w:rsidRPr="0019350E">
        <w:t xml:space="preserve">the care of </w:t>
      </w:r>
      <w:r w:rsidR="000059FF" w:rsidRPr="0019350E">
        <w:t>Children’s Services sole</w:t>
      </w:r>
      <w:r w:rsidRPr="0019350E">
        <w:t>ly due to lack of accommodation</w:t>
      </w:r>
    </w:p>
    <w:p w:rsidR="006E1A02" w:rsidRDefault="006E1A02">
      <w:pPr>
        <w:pStyle w:val="ListParagraph"/>
      </w:pPr>
      <w:r>
        <w:t>Where needed that young people leaving care a supported up to the age of 25 years jointly to sustain their tenancy/licence agreements</w:t>
      </w:r>
    </w:p>
    <w:p w:rsidR="00551823" w:rsidRDefault="00551823" w:rsidP="00101D92">
      <w:pPr>
        <w:pStyle w:val="Heading1"/>
      </w:pPr>
      <w:r w:rsidRPr="00F25023">
        <w:t>OBJECTIVES</w:t>
      </w:r>
    </w:p>
    <w:p w:rsidR="00FA5427" w:rsidRDefault="00FA5427">
      <w:r>
        <w:t xml:space="preserve">In order to meet the aims of this protocol and </w:t>
      </w:r>
      <w:r w:rsidR="00342BA6">
        <w:t xml:space="preserve">the </w:t>
      </w:r>
      <w:r>
        <w:t>wider Luton Council vision the following obj</w:t>
      </w:r>
      <w:r w:rsidR="0082706A">
        <w:t>ectives have been jointly set</w:t>
      </w:r>
      <w:r>
        <w:t xml:space="preserve">: </w:t>
      </w:r>
    </w:p>
    <w:p w:rsidR="00101D92" w:rsidRPr="00167040" w:rsidRDefault="00101D92" w:rsidP="00101D92">
      <w:pPr>
        <w:pStyle w:val="ListParagraph"/>
      </w:pPr>
      <w:r>
        <w:t>C</w:t>
      </w:r>
      <w:r w:rsidRPr="00167040">
        <w:t>larify the statutory duties and agreed responsibilities under the protocol of</w:t>
      </w:r>
      <w:r>
        <w:t xml:space="preserve"> Luton</w:t>
      </w:r>
      <w:r w:rsidRPr="00167040">
        <w:t xml:space="preserve"> </w:t>
      </w:r>
      <w:r>
        <w:t>Housing Services and C</w:t>
      </w:r>
      <w:r w:rsidRPr="00167040">
        <w:t xml:space="preserve">hildren </w:t>
      </w:r>
      <w:r>
        <w:t>Services</w:t>
      </w:r>
    </w:p>
    <w:p w:rsidR="00101D92" w:rsidRPr="00167040" w:rsidRDefault="00101D92" w:rsidP="00101D92">
      <w:pPr>
        <w:pStyle w:val="ListParagraph"/>
      </w:pPr>
      <w:r>
        <w:t>E</w:t>
      </w:r>
      <w:r w:rsidRPr="00167040">
        <w:t>stablish and clarify a</w:t>
      </w:r>
      <w:r>
        <w:t xml:space="preserve"> single</w:t>
      </w:r>
      <w:r w:rsidR="00342BA6">
        <w:t xml:space="preserve"> approach agreed by both</w:t>
      </w:r>
      <w:r>
        <w:t xml:space="preserve"> Housing S</w:t>
      </w:r>
      <w:r w:rsidRPr="00167040">
        <w:t>ervice</w:t>
      </w:r>
      <w:r>
        <w:t>s and Children’</w:t>
      </w:r>
      <w:r w:rsidRPr="00167040">
        <w:t>s</w:t>
      </w:r>
      <w:r>
        <w:t xml:space="preserve"> Services,</w:t>
      </w:r>
      <w:r w:rsidRPr="00167040">
        <w:t xml:space="preserve"> which will apply irrespective of </w:t>
      </w:r>
      <w:r>
        <w:t>the</w:t>
      </w:r>
      <w:r w:rsidRPr="00167040">
        <w:t xml:space="preserve"> service </w:t>
      </w:r>
      <w:r>
        <w:t xml:space="preserve">the </w:t>
      </w:r>
      <w:r w:rsidRPr="00167040">
        <w:t>homeless families with children or young pe</w:t>
      </w:r>
      <w:r>
        <w:t>ople</w:t>
      </w:r>
      <w:r w:rsidRPr="00167040">
        <w:t xml:space="preserve"> present to</w:t>
      </w:r>
    </w:p>
    <w:p w:rsidR="00101D92" w:rsidRPr="00E24BE2" w:rsidRDefault="00101D92" w:rsidP="00101D92">
      <w:pPr>
        <w:pStyle w:val="ListParagraph"/>
      </w:pPr>
      <w:r>
        <w:t>J</w:t>
      </w:r>
      <w:r w:rsidRPr="00E24BE2">
        <w:t xml:space="preserve">ointly assess how best to meet the needs </w:t>
      </w:r>
      <w:r>
        <w:t xml:space="preserve">of children, young people </w:t>
      </w:r>
      <w:r w:rsidR="0019350E">
        <w:t xml:space="preserve">(including care leavers) </w:t>
      </w:r>
      <w:r>
        <w:t xml:space="preserve">and their families </w:t>
      </w:r>
      <w:r w:rsidRPr="00E24BE2">
        <w:t>and identify any potential risks to the health or development of the children</w:t>
      </w:r>
      <w:r>
        <w:t xml:space="preserve"> and young people</w:t>
      </w:r>
      <w:r w:rsidRPr="003F7A3A">
        <w:rPr>
          <w:color w:val="FF0000"/>
        </w:rPr>
        <w:t xml:space="preserve"> </w:t>
      </w:r>
    </w:p>
    <w:p w:rsidR="00101D92" w:rsidRPr="00167040" w:rsidRDefault="00101D92" w:rsidP="00101D92">
      <w:pPr>
        <w:pStyle w:val="ListParagraph"/>
      </w:pPr>
      <w:r>
        <w:t>A</w:t>
      </w:r>
      <w:r w:rsidRPr="00167040">
        <w:t xml:space="preserve">ddress support needs </w:t>
      </w:r>
      <w:r>
        <w:t xml:space="preserve">of children and young people </w:t>
      </w:r>
      <w:r w:rsidRPr="00167040">
        <w:t>at the e</w:t>
      </w:r>
      <w:r>
        <w:t>arliest opportunity and enable</w:t>
      </w:r>
      <w:r w:rsidRPr="00167040">
        <w:t xml:space="preserve"> tenancy sustainment</w:t>
      </w:r>
    </w:p>
    <w:p w:rsidR="0001600B" w:rsidRDefault="0001600B">
      <w:pPr>
        <w:pStyle w:val="ListParagraph"/>
      </w:pPr>
      <w:r>
        <w:t>E</w:t>
      </w:r>
      <w:r w:rsidRPr="00167040">
        <w:t xml:space="preserve">nsure 16 </w:t>
      </w:r>
      <w:r>
        <w:t xml:space="preserve">to </w:t>
      </w:r>
      <w:r w:rsidR="00101D92">
        <w:t>18 year old young people</w:t>
      </w:r>
      <w:r w:rsidRPr="00167040">
        <w:t xml:space="preserve"> are assessed correctly as per the Southwark Judgement</w:t>
      </w:r>
      <w:r>
        <w:t xml:space="preserve"> and resulting statutory guidance</w:t>
      </w:r>
      <w:r>
        <w:rPr>
          <w:rStyle w:val="FootnoteReference"/>
        </w:rPr>
        <w:footnoteReference w:id="1"/>
      </w:r>
    </w:p>
    <w:p w:rsidR="00551823" w:rsidRPr="00F25023" w:rsidRDefault="0001600B">
      <w:pPr>
        <w:pStyle w:val="ListParagraph"/>
      </w:pPr>
      <w:r w:rsidRPr="0001600B">
        <w:t>E</w:t>
      </w:r>
      <w:r w:rsidR="00551823" w:rsidRPr="0001600B">
        <w:t>nsure</w:t>
      </w:r>
      <w:r w:rsidR="00551823" w:rsidRPr="00F25023">
        <w:t xml:space="preserve"> a </w:t>
      </w:r>
      <w:r w:rsidR="006D6E9F" w:rsidRPr="00F25023">
        <w:t>seamless</w:t>
      </w:r>
      <w:r w:rsidR="00171C54" w:rsidRPr="00F25023">
        <w:t xml:space="preserve"> </w:t>
      </w:r>
      <w:r w:rsidR="0019350E">
        <w:t xml:space="preserve">transition of responsibility of households </w:t>
      </w:r>
      <w:r w:rsidR="00551823" w:rsidRPr="00F25023">
        <w:t xml:space="preserve">between Housing </w:t>
      </w:r>
      <w:r w:rsidR="00101D92">
        <w:t xml:space="preserve">Services </w:t>
      </w:r>
      <w:r w:rsidR="00551823" w:rsidRPr="00F25023">
        <w:t>and Children’s Services</w:t>
      </w:r>
    </w:p>
    <w:p w:rsidR="00551823" w:rsidRDefault="00551823">
      <w:pPr>
        <w:pStyle w:val="ListParagraph"/>
      </w:pPr>
      <w:r w:rsidRPr="0001600B">
        <w:t xml:space="preserve">Access to </w:t>
      </w:r>
      <w:r w:rsidR="00171C54" w:rsidRPr="0001600B">
        <w:t xml:space="preserve">information </w:t>
      </w:r>
      <w:r w:rsidRPr="0001600B">
        <w:t xml:space="preserve">systems </w:t>
      </w:r>
      <w:r w:rsidR="0001600B" w:rsidRPr="003E5EF1">
        <w:t>for both the Housing Service</w:t>
      </w:r>
      <w:r w:rsidR="00101D92">
        <w:t>s</w:t>
      </w:r>
      <w:r w:rsidR="0001600B" w:rsidRPr="003E5EF1">
        <w:t xml:space="preserve"> and Children’s Services</w:t>
      </w:r>
    </w:p>
    <w:p w:rsidR="00E52727" w:rsidRDefault="00CA260B" w:rsidP="0082706A">
      <w:pPr>
        <w:pStyle w:val="ListParagraph"/>
      </w:pPr>
      <w:r>
        <w:t>Both service</w:t>
      </w:r>
      <w:r w:rsidR="00467104">
        <w:t>s</w:t>
      </w:r>
      <w:r>
        <w:t xml:space="preserve"> to work collab</w:t>
      </w:r>
      <w:r w:rsidR="00C51810">
        <w:t>o</w:t>
      </w:r>
      <w:r>
        <w:t>ra</w:t>
      </w:r>
      <w:r w:rsidR="00C51810">
        <w:t>tive</w:t>
      </w:r>
      <w:r>
        <w:t xml:space="preserve">ly together </w:t>
      </w:r>
      <w:r w:rsidR="00C51810">
        <w:t>an</w:t>
      </w:r>
      <w:r w:rsidR="00467104">
        <w:t xml:space="preserve">d ensure that neither service </w:t>
      </w:r>
      <w:r w:rsidR="00C51810">
        <w:t>hin</w:t>
      </w:r>
      <w:r w:rsidR="0082706A">
        <w:t xml:space="preserve">der each </w:t>
      </w:r>
      <w:r w:rsidR="00467104">
        <w:t>other</w:t>
      </w:r>
      <w:r w:rsidR="0082706A">
        <w:t>’s</w:t>
      </w:r>
      <w:r w:rsidR="00467104">
        <w:t xml:space="preserve"> duties or abilities</w:t>
      </w:r>
      <w:r w:rsidR="00C51810">
        <w:t xml:space="preserve"> to deliver a safe serv</w:t>
      </w:r>
      <w:r w:rsidR="0082706A">
        <w:t>ice to all they have duties to</w:t>
      </w:r>
    </w:p>
    <w:p w:rsidR="00551823" w:rsidRPr="003F7A3A" w:rsidRDefault="00551823" w:rsidP="00101D92">
      <w:pPr>
        <w:pStyle w:val="Heading1"/>
      </w:pPr>
      <w:r w:rsidRPr="003F7A3A">
        <w:t>CONTEXT</w:t>
      </w:r>
    </w:p>
    <w:p w:rsidR="00551823" w:rsidRPr="003E5EF1" w:rsidRDefault="00551823" w:rsidP="009D61A6">
      <w:pPr>
        <w:pStyle w:val="Heading2"/>
        <w:keepNext/>
        <w:keepLines/>
      </w:pPr>
      <w:r w:rsidRPr="003E5EF1">
        <w:t>Housing</w:t>
      </w:r>
      <w:r w:rsidR="00C51810">
        <w:t xml:space="preserve"> Needs </w:t>
      </w:r>
      <w:r w:rsidR="00101D92">
        <w:t>Services</w:t>
      </w:r>
    </w:p>
    <w:p w:rsidR="00977F89" w:rsidRDefault="00977F89" w:rsidP="009D61A6">
      <w:pPr>
        <w:keepNext/>
        <w:keepLines/>
      </w:pPr>
      <w:r w:rsidRPr="003F7A3A">
        <w:t xml:space="preserve">Housing </w:t>
      </w:r>
      <w:r w:rsidR="0082706A">
        <w:t>Needs</w:t>
      </w:r>
      <w:r w:rsidRPr="003F7A3A">
        <w:t xml:space="preserve"> </w:t>
      </w:r>
      <w:r w:rsidR="00FE3535" w:rsidRPr="00F25023">
        <w:t>consists</w:t>
      </w:r>
      <w:r w:rsidRPr="00F25023">
        <w:t xml:space="preserve"> of the following </w:t>
      </w:r>
      <w:r w:rsidR="0082706A">
        <w:t>Services</w:t>
      </w:r>
      <w:r w:rsidR="00C51810">
        <w:t xml:space="preserve"> who manage homeless households</w:t>
      </w:r>
      <w:r w:rsidRPr="00F25023">
        <w:t xml:space="preserve">: </w:t>
      </w:r>
    </w:p>
    <w:p w:rsidR="00977F89" w:rsidRPr="003E5EF1" w:rsidRDefault="00977F89" w:rsidP="006242B4">
      <w:pPr>
        <w:pStyle w:val="ListParagraph"/>
        <w:numPr>
          <w:ilvl w:val="0"/>
          <w:numId w:val="4"/>
        </w:numPr>
        <w:ind w:left="1139" w:hanging="357"/>
      </w:pPr>
      <w:r w:rsidRPr="003E5EF1">
        <w:t xml:space="preserve">Housing Solutions </w:t>
      </w:r>
    </w:p>
    <w:p w:rsidR="00977F89" w:rsidRPr="003E5EF1" w:rsidRDefault="00977F89" w:rsidP="006242B4">
      <w:pPr>
        <w:pStyle w:val="ListParagraph"/>
        <w:numPr>
          <w:ilvl w:val="0"/>
          <w:numId w:val="4"/>
        </w:numPr>
        <w:ind w:left="1139" w:hanging="357"/>
      </w:pPr>
      <w:r w:rsidRPr="003E5EF1">
        <w:t>Temporary Accommodation Allocation Team</w:t>
      </w:r>
    </w:p>
    <w:p w:rsidR="00977F89" w:rsidRPr="003E5EF1" w:rsidRDefault="00977F89" w:rsidP="006242B4">
      <w:pPr>
        <w:pStyle w:val="ListParagraph"/>
        <w:numPr>
          <w:ilvl w:val="0"/>
          <w:numId w:val="4"/>
        </w:numPr>
        <w:ind w:left="1139" w:hanging="357"/>
      </w:pPr>
      <w:r w:rsidRPr="003E5EF1">
        <w:t>Housing Register/Housing Allocations Team</w:t>
      </w:r>
    </w:p>
    <w:p w:rsidR="00977F89" w:rsidRDefault="00E52727" w:rsidP="006242B4">
      <w:pPr>
        <w:pStyle w:val="ListParagraph"/>
        <w:numPr>
          <w:ilvl w:val="0"/>
          <w:numId w:val="4"/>
        </w:numPr>
        <w:ind w:left="1139" w:hanging="357"/>
        <w:contextualSpacing w:val="0"/>
      </w:pPr>
      <w:r>
        <w:lastRenderedPageBreak/>
        <w:t>Rough Sleeping Team</w:t>
      </w:r>
    </w:p>
    <w:p w:rsidR="003A5441" w:rsidRDefault="00101D92" w:rsidP="00F8457A">
      <w:pPr>
        <w:pStyle w:val="Heading2"/>
        <w:keepNext/>
        <w:keepLines/>
      </w:pPr>
      <w:r>
        <w:t>Children’s Services</w:t>
      </w:r>
    </w:p>
    <w:p w:rsidR="003A5441" w:rsidRDefault="00A844B2" w:rsidP="00F8457A">
      <w:pPr>
        <w:keepNext/>
        <w:keepLines/>
      </w:pPr>
      <w:r>
        <w:t>Children’s Services are ma</w:t>
      </w:r>
      <w:r w:rsidR="0082706A">
        <w:t>de up of a number of teams</w:t>
      </w:r>
      <w:r>
        <w:t xml:space="preserve"> including:</w:t>
      </w:r>
    </w:p>
    <w:p w:rsidR="00A844B2" w:rsidRDefault="00F8457A" w:rsidP="009D61A6">
      <w:pPr>
        <w:pStyle w:val="ListParagraph"/>
      </w:pPr>
      <w:r>
        <w:t xml:space="preserve">Operations, Statutory Social Work and </w:t>
      </w:r>
      <w:r w:rsidR="00A73FAC">
        <w:t>Family Partnership</w:t>
      </w:r>
    </w:p>
    <w:p w:rsidR="00A844B2" w:rsidRDefault="00F8457A" w:rsidP="009D61A6">
      <w:pPr>
        <w:pStyle w:val="ListParagraph"/>
      </w:pPr>
      <w:r>
        <w:t>Quality Improvement and Practice Innovation</w:t>
      </w:r>
    </w:p>
    <w:p w:rsidR="00A844B2" w:rsidRDefault="00A844B2" w:rsidP="009D61A6">
      <w:pPr>
        <w:pStyle w:val="ListParagraph"/>
      </w:pPr>
      <w:r>
        <w:t xml:space="preserve">Education </w:t>
      </w:r>
    </w:p>
    <w:p w:rsidR="00C51810" w:rsidRDefault="00C51810" w:rsidP="009D61A6">
      <w:pPr>
        <w:pStyle w:val="ListParagraph"/>
      </w:pPr>
      <w:r>
        <w:t>Sensory and Educational Needs Disability</w:t>
      </w:r>
    </w:p>
    <w:p w:rsidR="00A844B2" w:rsidRDefault="0082706A" w:rsidP="009D61A6">
      <w:r>
        <w:t>The teams</w:t>
      </w:r>
      <w:r w:rsidR="00A844B2">
        <w:t xml:space="preserve"> c</w:t>
      </w:r>
      <w:r w:rsidR="00A73FAC">
        <w:t>ontain the following</w:t>
      </w:r>
      <w:r w:rsidR="00A844B2">
        <w:t>:</w:t>
      </w:r>
    </w:p>
    <w:p w:rsidR="00A73FAC" w:rsidRDefault="00A73FAC" w:rsidP="00E179C4">
      <w:pPr>
        <w:pStyle w:val="ListParagraph"/>
      </w:pPr>
      <w:r>
        <w:t>Multi Agency Safeguarding Hub</w:t>
      </w:r>
      <w:r w:rsidR="00A844B2">
        <w:t xml:space="preserve"> </w:t>
      </w:r>
      <w:r>
        <w:t>MASH (front door)</w:t>
      </w:r>
    </w:p>
    <w:p w:rsidR="00A73FAC" w:rsidRDefault="00A73FAC" w:rsidP="00E179C4">
      <w:pPr>
        <w:pStyle w:val="ListParagraph"/>
      </w:pPr>
      <w:r>
        <w:t>Family Partnership Service ( Early Help)</w:t>
      </w:r>
    </w:p>
    <w:p w:rsidR="006619D6" w:rsidRDefault="00A73FAC" w:rsidP="00E179C4">
      <w:pPr>
        <w:pStyle w:val="ListParagraph"/>
      </w:pPr>
      <w:r>
        <w:t xml:space="preserve">Family </w:t>
      </w:r>
      <w:r w:rsidR="00A844B2">
        <w:t xml:space="preserve">Assessment </w:t>
      </w:r>
      <w:r>
        <w:t xml:space="preserve">and Support </w:t>
      </w:r>
      <w:r w:rsidR="006619D6">
        <w:t xml:space="preserve">Service </w:t>
      </w:r>
    </w:p>
    <w:p w:rsidR="00101D92" w:rsidRDefault="00A73FAC" w:rsidP="00E179C4">
      <w:pPr>
        <w:pStyle w:val="ListParagraph"/>
      </w:pPr>
      <w:r>
        <w:t>Family Safeguarding Service</w:t>
      </w:r>
    </w:p>
    <w:p w:rsidR="00A73FAC" w:rsidRDefault="00F8457A" w:rsidP="00A73FAC">
      <w:pPr>
        <w:pStyle w:val="ListParagraph"/>
      </w:pPr>
      <w:r>
        <w:t>Children with Disabilities</w:t>
      </w:r>
      <w:r w:rsidR="00A73FAC">
        <w:t xml:space="preserve"> Service </w:t>
      </w:r>
    </w:p>
    <w:p w:rsidR="00A73FAC" w:rsidRDefault="00A73FAC" w:rsidP="00A73FAC">
      <w:pPr>
        <w:pStyle w:val="ListParagraph"/>
      </w:pPr>
      <w:r>
        <w:t xml:space="preserve">Commissioning Service </w:t>
      </w:r>
    </w:p>
    <w:p w:rsidR="00F8457A" w:rsidRDefault="00A844B2" w:rsidP="009D61A6">
      <w:pPr>
        <w:pStyle w:val="ListParagraph"/>
      </w:pPr>
      <w:r>
        <w:t xml:space="preserve">Corporate Parenting </w:t>
      </w:r>
      <w:r w:rsidR="00101D92">
        <w:t>Service</w:t>
      </w:r>
      <w:r>
        <w:t xml:space="preserve"> including</w:t>
      </w:r>
      <w:r w:rsidR="00F8457A">
        <w:t>:</w:t>
      </w:r>
    </w:p>
    <w:p w:rsidR="00F8457A" w:rsidRDefault="00A844B2" w:rsidP="006242B4">
      <w:pPr>
        <w:pStyle w:val="ListParagraph"/>
        <w:numPr>
          <w:ilvl w:val="1"/>
          <w:numId w:val="1"/>
        </w:numPr>
      </w:pPr>
      <w:r>
        <w:t xml:space="preserve">Fostering </w:t>
      </w:r>
      <w:r w:rsidR="00F8457A">
        <w:t>t</w:t>
      </w:r>
      <w:r w:rsidR="0082706A">
        <w:t>eam</w:t>
      </w:r>
    </w:p>
    <w:p w:rsidR="00F8457A" w:rsidRDefault="00A844B2" w:rsidP="006242B4">
      <w:pPr>
        <w:pStyle w:val="ListParagraph"/>
        <w:numPr>
          <w:ilvl w:val="1"/>
          <w:numId w:val="1"/>
        </w:numPr>
      </w:pPr>
      <w:r>
        <w:t>Adoption</w:t>
      </w:r>
      <w:r w:rsidR="00F8457A">
        <w:t xml:space="preserve"> team</w:t>
      </w:r>
    </w:p>
    <w:p w:rsidR="00F8457A" w:rsidRDefault="00A844B2" w:rsidP="006242B4">
      <w:pPr>
        <w:pStyle w:val="ListParagraph"/>
        <w:numPr>
          <w:ilvl w:val="1"/>
          <w:numId w:val="1"/>
        </w:numPr>
      </w:pPr>
      <w:r>
        <w:t>0-17 LAC</w:t>
      </w:r>
      <w:r w:rsidR="0082706A">
        <w:t xml:space="preserve"> team</w:t>
      </w:r>
    </w:p>
    <w:p w:rsidR="00AE5034" w:rsidRDefault="00A844B2" w:rsidP="00AE5034">
      <w:pPr>
        <w:pStyle w:val="ListParagraph"/>
        <w:numPr>
          <w:ilvl w:val="1"/>
          <w:numId w:val="1"/>
        </w:numPr>
      </w:pPr>
      <w:r>
        <w:t>18+ Care Leavers</w:t>
      </w:r>
      <w:r w:rsidR="00F8457A">
        <w:t xml:space="preserve"> teams</w:t>
      </w:r>
      <w:r w:rsidR="00A34DEF">
        <w:t xml:space="preserve"> </w:t>
      </w:r>
      <w:r w:rsidR="00CA75E7">
        <w:t>including SEND</w:t>
      </w:r>
    </w:p>
    <w:p w:rsidR="001B653F" w:rsidRPr="00D813F5" w:rsidRDefault="001B653F" w:rsidP="00101D92">
      <w:pPr>
        <w:pStyle w:val="Heading1"/>
      </w:pPr>
      <w:r w:rsidRPr="00D813F5">
        <w:t>Process</w:t>
      </w:r>
    </w:p>
    <w:p w:rsidR="00AE5034" w:rsidRDefault="00AE5034" w:rsidP="009D61A6">
      <w:pPr>
        <w:pStyle w:val="Heading2"/>
      </w:pPr>
      <w:r>
        <w:t xml:space="preserve">First approach </w:t>
      </w:r>
      <w:r w:rsidR="00113B5D">
        <w:t>to the Service</w:t>
      </w:r>
      <w:r>
        <w:t xml:space="preserve"> </w:t>
      </w:r>
      <w:r w:rsidR="00384135">
        <w:t xml:space="preserve"> </w:t>
      </w:r>
    </w:p>
    <w:p w:rsidR="004A13CA" w:rsidRDefault="00AE5034" w:rsidP="00AE5034">
      <w:pPr>
        <w:rPr>
          <w:lang w:val="en-US"/>
        </w:rPr>
      </w:pPr>
      <w:r>
        <w:rPr>
          <w:lang w:val="en-US"/>
        </w:rPr>
        <w:t xml:space="preserve">Any family </w:t>
      </w:r>
      <w:r w:rsidR="00384135">
        <w:rPr>
          <w:lang w:val="en-US"/>
        </w:rPr>
        <w:t xml:space="preserve">or young person </w:t>
      </w:r>
      <w:r>
        <w:rPr>
          <w:lang w:val="en-US"/>
        </w:rPr>
        <w:t xml:space="preserve">approaching Services as homeless </w:t>
      </w:r>
      <w:r w:rsidR="00235A0C">
        <w:rPr>
          <w:lang w:val="en-US"/>
        </w:rPr>
        <w:t>or at</w:t>
      </w:r>
      <w:r w:rsidR="00F47666">
        <w:rPr>
          <w:lang w:val="en-US"/>
        </w:rPr>
        <w:t xml:space="preserve"> risk of becoming homeless, </w:t>
      </w:r>
      <w:r w:rsidR="00384135">
        <w:rPr>
          <w:lang w:val="en-US"/>
        </w:rPr>
        <w:t xml:space="preserve">the service that the person approaches </w:t>
      </w:r>
      <w:r>
        <w:rPr>
          <w:lang w:val="en-US"/>
        </w:rPr>
        <w:t xml:space="preserve">must establish the </w:t>
      </w:r>
      <w:r w:rsidR="004A13CA">
        <w:rPr>
          <w:lang w:val="en-US"/>
        </w:rPr>
        <w:t xml:space="preserve">following: </w:t>
      </w:r>
    </w:p>
    <w:p w:rsidR="00D05593" w:rsidRPr="00385E76" w:rsidRDefault="00D05593" w:rsidP="006242B4">
      <w:pPr>
        <w:pStyle w:val="ListParagraph"/>
        <w:numPr>
          <w:ilvl w:val="0"/>
          <w:numId w:val="9"/>
        </w:numPr>
      </w:pPr>
      <w:r w:rsidRPr="00385E76">
        <w:t>C</w:t>
      </w:r>
      <w:r w:rsidR="00AE5034" w:rsidRPr="00385E76">
        <w:t xml:space="preserve">ause of homelessness </w:t>
      </w:r>
    </w:p>
    <w:p w:rsidR="00D05593" w:rsidRPr="00385E76" w:rsidRDefault="00D05593" w:rsidP="006242B4">
      <w:pPr>
        <w:pStyle w:val="ListParagraph"/>
        <w:numPr>
          <w:ilvl w:val="0"/>
          <w:numId w:val="9"/>
        </w:numPr>
      </w:pPr>
      <w:r w:rsidRPr="00385E76">
        <w:t>R</w:t>
      </w:r>
      <w:r w:rsidR="00AE5034" w:rsidRPr="00385E76">
        <w:t>isks to the child/</w:t>
      </w:r>
      <w:r w:rsidR="00235A0C">
        <w:t>child</w:t>
      </w:r>
      <w:r w:rsidR="00AE5034" w:rsidRPr="00385E76">
        <w:t xml:space="preserve">ren </w:t>
      </w:r>
      <w:r w:rsidR="00384135">
        <w:t>or young person</w:t>
      </w:r>
    </w:p>
    <w:p w:rsidR="00AE5034" w:rsidRPr="00385E76" w:rsidRDefault="00D05593" w:rsidP="006242B4">
      <w:pPr>
        <w:pStyle w:val="ListParagraph"/>
        <w:numPr>
          <w:ilvl w:val="0"/>
          <w:numId w:val="9"/>
        </w:numPr>
      </w:pPr>
      <w:r w:rsidRPr="00385E76">
        <w:t xml:space="preserve">Risks to </w:t>
      </w:r>
      <w:r w:rsidR="00AE5034" w:rsidRPr="00385E76">
        <w:t>the parent/primary carer of the chi</w:t>
      </w:r>
      <w:r w:rsidR="005149FC" w:rsidRPr="00385E76">
        <w:t>l</w:t>
      </w:r>
      <w:r w:rsidR="00235A0C">
        <w:t>dren</w:t>
      </w:r>
    </w:p>
    <w:p w:rsidR="004A13CA" w:rsidRPr="00385E76" w:rsidRDefault="004A13CA" w:rsidP="006242B4">
      <w:pPr>
        <w:pStyle w:val="ListParagraph"/>
        <w:numPr>
          <w:ilvl w:val="0"/>
          <w:numId w:val="9"/>
        </w:numPr>
      </w:pPr>
      <w:r w:rsidRPr="00385E76">
        <w:t xml:space="preserve">Check the </w:t>
      </w:r>
      <w:r w:rsidR="0002239D" w:rsidRPr="00385E76">
        <w:t xml:space="preserve">IT systems for Children’s Services </w:t>
      </w:r>
    </w:p>
    <w:p w:rsidR="0002239D" w:rsidRPr="00385E76" w:rsidRDefault="0002239D" w:rsidP="006242B4">
      <w:pPr>
        <w:pStyle w:val="ListParagraph"/>
        <w:numPr>
          <w:ilvl w:val="0"/>
          <w:numId w:val="9"/>
        </w:numPr>
      </w:pPr>
      <w:r w:rsidRPr="00385E76">
        <w:t xml:space="preserve">Check IT system for Housing </w:t>
      </w:r>
    </w:p>
    <w:p w:rsidR="0002239D" w:rsidRDefault="006242B4" w:rsidP="006242B4">
      <w:pPr>
        <w:pStyle w:val="ListParagraph"/>
        <w:numPr>
          <w:ilvl w:val="0"/>
          <w:numId w:val="9"/>
        </w:numPr>
      </w:pPr>
      <w:r>
        <w:t>Check i</w:t>
      </w:r>
      <w:r w:rsidR="00113B5D">
        <w:t>f known</w:t>
      </w:r>
      <w:r w:rsidR="00FA68A6">
        <w:t>,</w:t>
      </w:r>
      <w:r w:rsidR="00113B5D">
        <w:t xml:space="preserve"> </w:t>
      </w:r>
      <w:r w:rsidR="0002239D" w:rsidRPr="00385E76">
        <w:t xml:space="preserve">check if there has been any referrals from them or any other </w:t>
      </w:r>
      <w:r w:rsidR="00385E76" w:rsidRPr="00385E76">
        <w:t>body</w:t>
      </w:r>
    </w:p>
    <w:p w:rsidR="00EA34E7" w:rsidRDefault="00D401A9" w:rsidP="006242B4">
      <w:pPr>
        <w:pStyle w:val="ListParagraph"/>
        <w:numPr>
          <w:ilvl w:val="0"/>
          <w:numId w:val="9"/>
        </w:numPr>
      </w:pPr>
      <w:r>
        <w:t xml:space="preserve">If known the relevant Housing </w:t>
      </w:r>
      <w:r w:rsidR="006619D6">
        <w:t>Service</w:t>
      </w:r>
      <w:r>
        <w:t xml:space="preserve"> speak to the caseworker/officer. If uns</w:t>
      </w:r>
      <w:r w:rsidR="00EA34E7">
        <w:t>ure who to speak with call:</w:t>
      </w:r>
    </w:p>
    <w:p w:rsidR="00EA34E7" w:rsidRDefault="00EA34E7" w:rsidP="00113B5D">
      <w:pPr>
        <w:pStyle w:val="ListParagraph"/>
        <w:numPr>
          <w:ilvl w:val="1"/>
          <w:numId w:val="9"/>
        </w:numPr>
      </w:pPr>
      <w:r>
        <w:t xml:space="preserve">Homeless Case: Housing Needs Business Support Team on Ext 6630 </w:t>
      </w:r>
    </w:p>
    <w:p w:rsidR="00F872BC" w:rsidRDefault="00EA34E7" w:rsidP="00113B5D">
      <w:pPr>
        <w:pStyle w:val="ListParagraph"/>
        <w:numPr>
          <w:ilvl w:val="1"/>
          <w:numId w:val="9"/>
        </w:numPr>
      </w:pPr>
      <w:r>
        <w:t>Council tenant:  Housing Services Ext 3008</w:t>
      </w:r>
    </w:p>
    <w:p w:rsidR="00113B5D" w:rsidRDefault="000C6792" w:rsidP="00113B5D">
      <w:pPr>
        <w:pStyle w:val="ListParagraph"/>
        <w:numPr>
          <w:ilvl w:val="1"/>
          <w:numId w:val="9"/>
        </w:numPr>
      </w:pPr>
      <w:r>
        <w:t>MASH</w:t>
      </w:r>
    </w:p>
    <w:p w:rsidR="00113B5D" w:rsidRDefault="006C628E" w:rsidP="00113B5D">
      <w:pPr>
        <w:pStyle w:val="ListParagraph"/>
        <w:numPr>
          <w:ilvl w:val="1"/>
          <w:numId w:val="9"/>
        </w:numPr>
      </w:pPr>
      <w:r>
        <w:t>The</w:t>
      </w:r>
      <w:r w:rsidR="000C6792">
        <w:t xml:space="preserve"> Assessment Service</w:t>
      </w:r>
    </w:p>
    <w:p w:rsidR="00370EDD" w:rsidRDefault="00370EDD" w:rsidP="00384135">
      <w:pPr>
        <w:pStyle w:val="Heading2"/>
        <w:numPr>
          <w:ilvl w:val="0"/>
          <w:numId w:val="0"/>
        </w:numPr>
        <w:rPr>
          <w:b w:val="0"/>
        </w:rPr>
      </w:pPr>
    </w:p>
    <w:p w:rsidR="000035AD" w:rsidRPr="00370EDD" w:rsidRDefault="00370EDD" w:rsidP="00384135">
      <w:pPr>
        <w:pStyle w:val="Heading2"/>
        <w:numPr>
          <w:ilvl w:val="0"/>
          <w:numId w:val="0"/>
        </w:numPr>
        <w:rPr>
          <w:b w:val="0"/>
        </w:rPr>
      </w:pPr>
      <w:r w:rsidRPr="00370EDD">
        <w:rPr>
          <w:b w:val="0"/>
        </w:rPr>
        <w:t xml:space="preserve">Where </w:t>
      </w:r>
      <w:r w:rsidR="000035AD" w:rsidRPr="00370EDD">
        <w:rPr>
          <w:b w:val="0"/>
        </w:rPr>
        <w:t>a family or young per</w:t>
      </w:r>
      <w:r w:rsidR="00FA68A6">
        <w:rPr>
          <w:b w:val="0"/>
        </w:rPr>
        <w:t>son approaches either service</w:t>
      </w:r>
      <w:r w:rsidR="000035AD" w:rsidRPr="00370EDD">
        <w:rPr>
          <w:b w:val="0"/>
        </w:rPr>
        <w:t xml:space="preserve"> with the prospect of becoming homeless</w:t>
      </w:r>
      <w:r w:rsidRPr="00370EDD">
        <w:rPr>
          <w:b w:val="0"/>
        </w:rPr>
        <w:t xml:space="preserve"> it is the responsibi</w:t>
      </w:r>
      <w:r w:rsidR="00FA68A6">
        <w:rPr>
          <w:b w:val="0"/>
        </w:rPr>
        <w:t>lity of the receiving service in</w:t>
      </w:r>
      <w:r w:rsidRPr="00370EDD">
        <w:rPr>
          <w:b w:val="0"/>
        </w:rPr>
        <w:t xml:space="preserve"> </w:t>
      </w:r>
      <w:r w:rsidR="000035AD" w:rsidRPr="00370EDD">
        <w:rPr>
          <w:b w:val="0"/>
        </w:rPr>
        <w:t>consultation with the ot</w:t>
      </w:r>
      <w:r w:rsidR="00FA68A6">
        <w:rPr>
          <w:b w:val="0"/>
        </w:rPr>
        <w:t>her service</w:t>
      </w:r>
      <w:r w:rsidRPr="00370EDD">
        <w:rPr>
          <w:b w:val="0"/>
        </w:rPr>
        <w:t xml:space="preserve"> to establish what their involvement is/was or their duties are to the family or young person and to ensure that a joint response is provided.</w:t>
      </w:r>
    </w:p>
    <w:p w:rsidR="00370EDD" w:rsidRPr="00370EDD" w:rsidRDefault="00384135" w:rsidP="00370EDD">
      <w:pPr>
        <w:pStyle w:val="Heading2"/>
        <w:numPr>
          <w:ilvl w:val="0"/>
          <w:numId w:val="0"/>
        </w:numPr>
        <w:rPr>
          <w:b w:val="0"/>
        </w:rPr>
      </w:pPr>
      <w:r w:rsidRPr="00370EDD">
        <w:rPr>
          <w:b w:val="0"/>
        </w:rPr>
        <w:t xml:space="preserve">No </w:t>
      </w:r>
      <w:r w:rsidR="00370EDD" w:rsidRPr="00370EDD">
        <w:rPr>
          <w:b w:val="0"/>
        </w:rPr>
        <w:t xml:space="preserve">family or young person must be </w:t>
      </w:r>
      <w:r w:rsidRPr="00370EDD">
        <w:rPr>
          <w:b w:val="0"/>
        </w:rPr>
        <w:t xml:space="preserve">automatically told to approach the other </w:t>
      </w:r>
      <w:r w:rsidR="00FA68A6">
        <w:rPr>
          <w:b w:val="0"/>
        </w:rPr>
        <w:t>service</w:t>
      </w:r>
      <w:r w:rsidR="00370EDD" w:rsidRPr="00370EDD">
        <w:rPr>
          <w:b w:val="0"/>
        </w:rPr>
        <w:t>.</w:t>
      </w:r>
    </w:p>
    <w:p w:rsidR="001B653F" w:rsidRDefault="001B653F" w:rsidP="00370EDD">
      <w:pPr>
        <w:pStyle w:val="Heading2"/>
        <w:numPr>
          <w:ilvl w:val="0"/>
          <w:numId w:val="0"/>
        </w:numPr>
      </w:pPr>
      <w:r>
        <w:t>First Approach</w:t>
      </w:r>
      <w:r w:rsidR="00C51810">
        <w:t xml:space="preserve"> </w:t>
      </w:r>
      <w:r w:rsidR="00F872BC">
        <w:t>16-17 year olds and care leavers</w:t>
      </w:r>
    </w:p>
    <w:p w:rsidR="00AE5034" w:rsidRDefault="00AE5034">
      <w:pPr>
        <w:rPr>
          <w:lang w:val="en-US"/>
        </w:rPr>
      </w:pPr>
      <w:r w:rsidRPr="003E5EF1">
        <w:t>Although homelessness legislation permits the council to accommodate anyone between the ages of 16 and 17 years of age</w:t>
      </w:r>
      <w:r>
        <w:t xml:space="preserve"> and considers them to have an automatic priority need</w:t>
      </w:r>
      <w:r w:rsidRPr="003E5EF1">
        <w:t xml:space="preserve">, Housing </w:t>
      </w:r>
      <w:r>
        <w:t xml:space="preserve">Services </w:t>
      </w:r>
      <w:r w:rsidRPr="003E5EF1">
        <w:t xml:space="preserve">and </w:t>
      </w:r>
      <w:r>
        <w:t xml:space="preserve">Children’s Services </w:t>
      </w:r>
      <w:r w:rsidRPr="003E5EF1">
        <w:t>adhere to the findings of the Southwark judgment and have agreed that anyone</w:t>
      </w:r>
      <w:r>
        <w:t xml:space="preserve"> who</w:t>
      </w:r>
      <w:r w:rsidRPr="003E5EF1">
        <w:t xml:space="preserve"> falls within this age bracket will be automatically referred to Children’s Services for an assessment and </w:t>
      </w:r>
      <w:r>
        <w:t xml:space="preserve">their </w:t>
      </w:r>
      <w:r w:rsidRPr="003E5EF1">
        <w:t>support</w:t>
      </w:r>
      <w:r w:rsidR="0055296B">
        <w:t>.</w:t>
      </w:r>
    </w:p>
    <w:p w:rsidR="000C7F45" w:rsidRDefault="000C1EE8">
      <w:pPr>
        <w:rPr>
          <w:lang w:val="en-US"/>
        </w:rPr>
      </w:pPr>
      <w:r>
        <w:rPr>
          <w:lang w:val="en-US"/>
        </w:rPr>
        <w:t>For children approaching the age of 18</w:t>
      </w:r>
      <w:r w:rsidR="0055296B">
        <w:rPr>
          <w:lang w:val="en-US"/>
        </w:rPr>
        <w:t>, they</w:t>
      </w:r>
      <w:r>
        <w:rPr>
          <w:lang w:val="en-US"/>
        </w:rPr>
        <w:t xml:space="preserve"> must be discussed at the 17+ Panel at 6 months be</w:t>
      </w:r>
      <w:r w:rsidR="0055296B">
        <w:rPr>
          <w:lang w:val="en-US"/>
        </w:rPr>
        <w:t>fore turning</w:t>
      </w:r>
      <w:r w:rsidR="006C628E">
        <w:rPr>
          <w:lang w:val="en-US"/>
        </w:rPr>
        <w:t xml:space="preserve"> 18</w:t>
      </w:r>
      <w:r>
        <w:rPr>
          <w:lang w:val="en-US"/>
        </w:rPr>
        <w:t>. The 17+ Panel will have representation from the Housing Solutions Te</w:t>
      </w:r>
      <w:r w:rsidR="00321CCB">
        <w:rPr>
          <w:lang w:val="en-US"/>
        </w:rPr>
        <w:t xml:space="preserve">am, </w:t>
      </w:r>
      <w:r w:rsidR="00321CCB">
        <w:t>Children’s social care and</w:t>
      </w:r>
      <w:r w:rsidR="0055296B">
        <w:t xml:space="preserve"> the Homeless Officers that sit</w:t>
      </w:r>
      <w:r w:rsidR="00321CCB">
        <w:t xml:space="preserve"> within the assessment team </w:t>
      </w:r>
      <w:r w:rsidR="005E32AC">
        <w:rPr>
          <w:lang w:val="en-US"/>
        </w:rPr>
        <w:t>to take part in deci</w:t>
      </w:r>
      <w:r w:rsidR="0055296B">
        <w:rPr>
          <w:lang w:val="en-US"/>
        </w:rPr>
        <w:t>sions regarding transition</w:t>
      </w:r>
      <w:r w:rsidR="000C7F45">
        <w:rPr>
          <w:lang w:val="en-US"/>
        </w:rPr>
        <w:t xml:space="preserve"> into adulthood. </w:t>
      </w:r>
      <w:r w:rsidR="00EB36F0">
        <w:rPr>
          <w:lang w:val="en-US"/>
        </w:rPr>
        <w:t xml:space="preserve">A Personal Advisors will be allocated to commence earlier engagement with the young person. Any </w:t>
      </w:r>
      <w:r w:rsidR="006C628E">
        <w:rPr>
          <w:lang w:val="en-US"/>
        </w:rPr>
        <w:t xml:space="preserve">future </w:t>
      </w:r>
      <w:r w:rsidR="00083B57">
        <w:rPr>
          <w:lang w:val="en-US"/>
        </w:rPr>
        <w:t xml:space="preserve">plans upon leaving care will take into account the young person’s </w:t>
      </w:r>
      <w:r w:rsidR="000C7F45">
        <w:rPr>
          <w:lang w:val="en-US"/>
        </w:rPr>
        <w:t>aspirations for</w:t>
      </w:r>
      <w:r w:rsidR="0055296B">
        <w:rPr>
          <w:lang w:val="en-US"/>
        </w:rPr>
        <w:t xml:space="preserve"> future housing and transition</w:t>
      </w:r>
      <w:r w:rsidR="000C7F45">
        <w:rPr>
          <w:lang w:val="en-US"/>
        </w:rPr>
        <w:t xml:space="preserve"> into the 18+ Team. </w:t>
      </w:r>
    </w:p>
    <w:p w:rsidR="001066E2" w:rsidRDefault="000C7F45">
      <w:pPr>
        <w:rPr>
          <w:lang w:val="en-US"/>
        </w:rPr>
      </w:pPr>
      <w:r w:rsidRPr="001066E2">
        <w:rPr>
          <w:shd w:val="clear" w:color="auto" w:fill="FFFFFF" w:themeFill="background1"/>
          <w:lang w:val="en-US"/>
        </w:rPr>
        <w:t xml:space="preserve">Anyone where </w:t>
      </w:r>
      <w:r w:rsidR="00B118CF" w:rsidRPr="001066E2">
        <w:rPr>
          <w:shd w:val="clear" w:color="auto" w:fill="FFFFFF" w:themeFill="background1"/>
          <w:lang w:val="en-US"/>
        </w:rPr>
        <w:t>there are difficulties in sourcing accommodation in supp</w:t>
      </w:r>
      <w:r w:rsidR="0055296B">
        <w:rPr>
          <w:shd w:val="clear" w:color="auto" w:fill="FFFFFF" w:themeFill="background1"/>
          <w:lang w:val="en-US"/>
        </w:rPr>
        <w:t>orted/hostel accommodation the Housing Service</w:t>
      </w:r>
      <w:r w:rsidR="00B118CF" w:rsidRPr="001066E2">
        <w:rPr>
          <w:shd w:val="clear" w:color="auto" w:fill="FFFFFF" w:themeFill="background1"/>
          <w:lang w:val="en-US"/>
        </w:rPr>
        <w:t xml:space="preserve"> will assist in the provision of emergency accommodation until</w:t>
      </w:r>
      <w:r w:rsidR="001066E2" w:rsidRPr="001066E2">
        <w:rPr>
          <w:shd w:val="clear" w:color="auto" w:fill="FFFFFF" w:themeFill="background1"/>
          <w:lang w:val="en-US"/>
        </w:rPr>
        <w:t xml:space="preserve"> supported/hostel accommodation is secured.</w:t>
      </w:r>
      <w:r w:rsidR="00B118CF" w:rsidRPr="001066E2">
        <w:rPr>
          <w:shd w:val="clear" w:color="auto" w:fill="FFFFFF" w:themeFill="background1"/>
          <w:lang w:val="en-US"/>
        </w:rPr>
        <w:t xml:space="preserve"> </w:t>
      </w:r>
      <w:r w:rsidR="001066E2" w:rsidRPr="001066E2">
        <w:rPr>
          <w:shd w:val="clear" w:color="auto" w:fill="FFFFFF" w:themeFill="background1"/>
          <w:lang w:val="en-US"/>
        </w:rPr>
        <w:t xml:space="preserve">In such cases there </w:t>
      </w:r>
      <w:r w:rsidR="0055296B">
        <w:rPr>
          <w:shd w:val="clear" w:color="auto" w:fill="FFFFFF" w:themeFill="background1"/>
          <w:lang w:val="en-US"/>
        </w:rPr>
        <w:t>should be a smooth transition</w:t>
      </w:r>
      <w:r w:rsidR="00832E88" w:rsidRPr="001066E2">
        <w:rPr>
          <w:shd w:val="clear" w:color="auto" w:fill="FFFFFF" w:themeFill="background1"/>
          <w:lang w:val="en-US"/>
        </w:rPr>
        <w:t xml:space="preserve"> of care l</w:t>
      </w:r>
      <w:r w:rsidR="00832E88">
        <w:rPr>
          <w:lang w:val="en-US"/>
        </w:rPr>
        <w:t>eavers from the care of Children’s Service into Housing</w:t>
      </w:r>
      <w:r w:rsidR="001066E2">
        <w:rPr>
          <w:lang w:val="en-US"/>
        </w:rPr>
        <w:t>.</w:t>
      </w:r>
      <w:r w:rsidR="00832E88">
        <w:rPr>
          <w:lang w:val="en-US"/>
        </w:rPr>
        <w:t xml:space="preserve"> </w:t>
      </w:r>
    </w:p>
    <w:p w:rsidR="006F3B91" w:rsidRPr="00D26400" w:rsidRDefault="00D26400">
      <w:r>
        <w:t>To ensure that the housing needs of 16-</w:t>
      </w:r>
      <w:r w:rsidR="00775169">
        <w:t>17 year olds and care leavers are</w:t>
      </w:r>
      <w:r>
        <w:t xml:space="preserve"> met </w:t>
      </w:r>
      <w:r w:rsidR="002F73C7" w:rsidRPr="003E5EF1">
        <w:t xml:space="preserve">Housing </w:t>
      </w:r>
      <w:r>
        <w:t>S</w:t>
      </w:r>
      <w:r w:rsidR="00977F89" w:rsidRPr="003E5EF1">
        <w:t>ervice</w:t>
      </w:r>
      <w:r w:rsidR="0055296B">
        <w:t>s</w:t>
      </w:r>
      <w:r>
        <w:t xml:space="preserve"> </w:t>
      </w:r>
      <w:r w:rsidR="006F3B91">
        <w:t>fund</w:t>
      </w:r>
      <w:r>
        <w:t xml:space="preserve"> a</w:t>
      </w:r>
      <w:r w:rsidR="002F73C7" w:rsidRPr="003E5EF1">
        <w:t xml:space="preserve"> </w:t>
      </w:r>
      <w:r>
        <w:t xml:space="preserve">Housing Solutions Post </w:t>
      </w:r>
      <w:r w:rsidR="00FE33C9">
        <w:t>in</w:t>
      </w:r>
      <w:r w:rsidR="00CA6865">
        <w:t xml:space="preserve"> </w:t>
      </w:r>
      <w:r w:rsidR="00FE33C9">
        <w:t>Children’s Services</w:t>
      </w:r>
      <w:r>
        <w:t xml:space="preserve">. </w:t>
      </w:r>
      <w:r w:rsidRPr="00D26400">
        <w:t>The po</w:t>
      </w:r>
      <w:r w:rsidR="00775169">
        <w:t>st holder will sit within the</w:t>
      </w:r>
      <w:r w:rsidRPr="00D26400">
        <w:t xml:space="preserve"> </w:t>
      </w:r>
      <w:r w:rsidR="00775169">
        <w:t xml:space="preserve">Family Partnership </w:t>
      </w:r>
      <w:r w:rsidRPr="00D26400">
        <w:t xml:space="preserve">Services </w:t>
      </w:r>
      <w:r w:rsidR="006F3B91" w:rsidRPr="00D26400">
        <w:t xml:space="preserve">and will be the </w:t>
      </w:r>
      <w:r w:rsidRPr="00D26400">
        <w:t>first point of contact</w:t>
      </w:r>
      <w:r w:rsidR="00083B57">
        <w:t>,</w:t>
      </w:r>
      <w:r w:rsidRPr="00D26400">
        <w:t xml:space="preserve"> </w:t>
      </w:r>
      <w:r w:rsidR="00083B57">
        <w:t xml:space="preserve">along with the duty social worker </w:t>
      </w:r>
      <w:r w:rsidR="00775169">
        <w:t xml:space="preserve">from the Family Assessment and Support Service </w:t>
      </w:r>
      <w:r w:rsidR="00730689">
        <w:t xml:space="preserve">who will </w:t>
      </w:r>
      <w:r w:rsidR="006F3B91" w:rsidRPr="00D26400">
        <w:t>maintain the portfolio of the young person until the duty under the Children’s Act is discharged fully.</w:t>
      </w:r>
      <w:r w:rsidR="00171C54" w:rsidRPr="00D26400">
        <w:t xml:space="preserve"> </w:t>
      </w:r>
      <w:r w:rsidR="006F3B91" w:rsidRPr="00D26400">
        <w:t>See process MAP for signposting</w:t>
      </w:r>
    </w:p>
    <w:bookmarkStart w:id="1" w:name="_MON_1707550868"/>
    <w:bookmarkEnd w:id="1"/>
    <w:p w:rsidR="00A20FF6" w:rsidRDefault="00730689">
      <w: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5pt;height:49.35pt" o:ole="">
            <v:imagedata r:id="rId8" o:title=""/>
          </v:shape>
          <o:OLEObject Type="Embed" ProgID="Word.Document.12" ShapeID="_x0000_i1025" DrawAspect="Icon" ObjectID="_1716216334" r:id="rId9">
            <o:FieldCodes>\s</o:FieldCodes>
          </o:OLEObject>
        </w:object>
      </w:r>
    </w:p>
    <w:p w:rsidR="002F73C7" w:rsidRPr="00A20FF6" w:rsidRDefault="00A20FF6" w:rsidP="00A20FF6">
      <w:pPr>
        <w:tabs>
          <w:tab w:val="left" w:pos="990"/>
        </w:tabs>
      </w:pPr>
      <w:r>
        <w:tab/>
      </w:r>
    </w:p>
    <w:p w:rsidR="001B653F" w:rsidRPr="003E5EF1" w:rsidRDefault="001B653F" w:rsidP="002D025C">
      <w:pPr>
        <w:pStyle w:val="Heading2"/>
        <w:keepNext/>
        <w:keepLines/>
      </w:pPr>
      <w:r>
        <w:lastRenderedPageBreak/>
        <w:t>Safeguarding Concerns</w:t>
      </w:r>
    </w:p>
    <w:p w:rsidR="00551823" w:rsidRPr="003E5EF1" w:rsidRDefault="0001600B" w:rsidP="002D025C">
      <w:pPr>
        <w:keepNext/>
        <w:keepLines/>
      </w:pPr>
      <w:r>
        <w:t>A</w:t>
      </w:r>
      <w:r w:rsidR="00551823" w:rsidRPr="003E5EF1">
        <w:t>ll cases w</w:t>
      </w:r>
      <w:r w:rsidR="00C43974" w:rsidRPr="003E5EF1">
        <w:t>h</w:t>
      </w:r>
      <w:r w:rsidR="00551823" w:rsidRPr="003E5EF1">
        <w:t xml:space="preserve">ere there are safeguarding concerns will be referred to </w:t>
      </w:r>
      <w:r w:rsidR="00FE33C9">
        <w:t xml:space="preserve">the </w:t>
      </w:r>
      <w:r w:rsidR="00551823" w:rsidRPr="003E5EF1">
        <w:t>M</w:t>
      </w:r>
      <w:r w:rsidR="002519AB" w:rsidRPr="003E5EF1">
        <w:t>ulti Agency Safeguarding Hub (M</w:t>
      </w:r>
      <w:r w:rsidR="00551823" w:rsidRPr="003E5EF1">
        <w:t>ASH</w:t>
      </w:r>
      <w:r w:rsidR="002519AB" w:rsidRPr="003E5EF1">
        <w:t>)</w:t>
      </w:r>
      <w:r w:rsidR="00FE33C9">
        <w:t xml:space="preserve"> based in Children’s Services</w:t>
      </w:r>
      <w:r>
        <w:t>. W</w:t>
      </w:r>
      <w:r w:rsidR="00551823" w:rsidRPr="003E5EF1">
        <w:t>here the family or young person is know</w:t>
      </w:r>
      <w:r w:rsidR="00977F89" w:rsidRPr="003E5EF1">
        <w:t>n</w:t>
      </w:r>
      <w:r w:rsidR="00551823" w:rsidRPr="003E5EF1">
        <w:t xml:space="preserve"> </w:t>
      </w:r>
      <w:r w:rsidR="00CA75E7">
        <w:t xml:space="preserve">to </w:t>
      </w:r>
      <w:r w:rsidR="0055296B">
        <w:t>both</w:t>
      </w:r>
      <w:r w:rsidR="00CA6865" w:rsidRPr="00580259">
        <w:t xml:space="preserve"> </w:t>
      </w:r>
      <w:r w:rsidR="00C11A7B">
        <w:t>H</w:t>
      </w:r>
      <w:r w:rsidR="00CA6865" w:rsidRPr="00580259">
        <w:t>ousing</w:t>
      </w:r>
      <w:r w:rsidR="002D025C">
        <w:t xml:space="preserve"> Services</w:t>
      </w:r>
      <w:r w:rsidR="00CA6865" w:rsidRPr="00580259">
        <w:t xml:space="preserve"> and</w:t>
      </w:r>
      <w:r w:rsidR="00C11A7B">
        <w:t xml:space="preserve"> </w:t>
      </w:r>
      <w:r w:rsidR="002D025C">
        <w:t>Children’s Services</w:t>
      </w:r>
      <w:r w:rsidR="00CA6865" w:rsidRPr="00580259">
        <w:t xml:space="preserve"> </w:t>
      </w:r>
      <w:r w:rsidR="00CA75E7">
        <w:t xml:space="preserve">a joint </w:t>
      </w:r>
      <w:r w:rsidR="00551823" w:rsidRPr="003E5EF1">
        <w:t>interview</w:t>
      </w:r>
      <w:r w:rsidR="00CA75E7">
        <w:t xml:space="preserve"> and</w:t>
      </w:r>
      <w:r w:rsidR="00020676">
        <w:t xml:space="preserve"> </w:t>
      </w:r>
      <w:r w:rsidR="00551823" w:rsidRPr="003E5EF1">
        <w:t xml:space="preserve">assessment </w:t>
      </w:r>
      <w:r w:rsidR="00CA75E7">
        <w:t xml:space="preserve">will be completed. Both services will </w:t>
      </w:r>
      <w:r w:rsidR="00551823" w:rsidRPr="003E5EF1">
        <w:t xml:space="preserve">agree who is best placed to continue </w:t>
      </w:r>
      <w:r w:rsidR="00227421">
        <w:t>to support the family</w:t>
      </w:r>
      <w:r w:rsidR="00551823" w:rsidRPr="003E5EF1">
        <w:t xml:space="preserve">. </w:t>
      </w:r>
    </w:p>
    <w:p w:rsidR="00551823" w:rsidRDefault="00551823" w:rsidP="001066E2">
      <w:r w:rsidRPr="003E5EF1">
        <w:t xml:space="preserve">If the agreed outcome is </w:t>
      </w:r>
      <w:r w:rsidR="00020676">
        <w:t xml:space="preserve">for </w:t>
      </w:r>
      <w:r w:rsidRPr="003E5EF1">
        <w:t xml:space="preserve">the case </w:t>
      </w:r>
      <w:r w:rsidR="00020676">
        <w:t>to be</w:t>
      </w:r>
      <w:r w:rsidRPr="003E5EF1">
        <w:t xml:space="preserve"> </w:t>
      </w:r>
      <w:r w:rsidR="002D025C">
        <w:t>allocated</w:t>
      </w:r>
      <w:r w:rsidRPr="003E5EF1">
        <w:t xml:space="preserve"> under </w:t>
      </w:r>
      <w:r w:rsidR="00FE33C9">
        <w:t>Children’s</w:t>
      </w:r>
      <w:r w:rsidRPr="003E5EF1">
        <w:t xml:space="preserve"> Services and there is a housing concern, Housing </w:t>
      </w:r>
      <w:r w:rsidR="00977F89" w:rsidRPr="003E5EF1">
        <w:t>Service</w:t>
      </w:r>
      <w:r w:rsidR="002D025C">
        <w:t>s</w:t>
      </w:r>
      <w:r w:rsidR="00977F89" w:rsidRPr="003E5EF1">
        <w:t xml:space="preserve"> </w:t>
      </w:r>
      <w:r w:rsidR="00C43974" w:rsidRPr="003E5EF1">
        <w:t>will</w:t>
      </w:r>
      <w:r w:rsidRPr="003E5EF1">
        <w:t xml:space="preserve"> work jointly </w:t>
      </w:r>
      <w:r w:rsidR="00FE33C9">
        <w:t xml:space="preserve">with Children’s Services </w:t>
      </w:r>
      <w:r w:rsidRPr="003E5EF1">
        <w:t>to resolve the housing situa</w:t>
      </w:r>
      <w:r w:rsidR="00C43974" w:rsidRPr="003E5EF1">
        <w:t xml:space="preserve">tion and </w:t>
      </w:r>
      <w:r w:rsidR="00FE33C9">
        <w:t xml:space="preserve">the </w:t>
      </w:r>
      <w:r w:rsidR="00EB36F0">
        <w:t xml:space="preserve">relevant </w:t>
      </w:r>
      <w:r w:rsidR="002D025C">
        <w:t xml:space="preserve">allocated </w:t>
      </w:r>
      <w:r w:rsidR="00020676">
        <w:t>t</w:t>
      </w:r>
      <w:r w:rsidR="00C43974" w:rsidRPr="00020676">
        <w:t xml:space="preserve">eam </w:t>
      </w:r>
      <w:r w:rsidR="00C43974" w:rsidRPr="003E5EF1">
        <w:t>will</w:t>
      </w:r>
      <w:r w:rsidRPr="003E5EF1">
        <w:t xml:space="preserve"> seek support from the Temporary Accommodation Allocations Team to assist with the provision of accommodation. </w:t>
      </w:r>
    </w:p>
    <w:p w:rsidR="002D025C" w:rsidRPr="00F25023" w:rsidRDefault="002D025C" w:rsidP="002D025C">
      <w:pPr>
        <w:pStyle w:val="Heading2"/>
        <w:keepNext/>
        <w:keepLines/>
      </w:pPr>
      <w:r>
        <w:t>Support for Young People Leaving Care</w:t>
      </w:r>
    </w:p>
    <w:p w:rsidR="002D025C" w:rsidRDefault="002D025C" w:rsidP="002D025C">
      <w:pPr>
        <w:keepNext/>
        <w:keepLines/>
      </w:pPr>
      <w:r w:rsidRPr="003E5EF1">
        <w:t xml:space="preserve">It is accepted that young people having left care can remain vulnerable </w:t>
      </w:r>
      <w:r>
        <w:t xml:space="preserve">up to </w:t>
      </w:r>
      <w:r w:rsidRPr="003E5EF1">
        <w:t xml:space="preserve">12 months after </w:t>
      </w:r>
      <w:r>
        <w:t>their</w:t>
      </w:r>
      <w:r w:rsidRPr="003E5EF1">
        <w:t xml:space="preserve"> support is removed. Although such cases have to be assessed as being vulnerable as a result of leaving care</w:t>
      </w:r>
      <w:r>
        <w:t>,</w:t>
      </w:r>
      <w:r w:rsidRPr="003E5EF1">
        <w:t xml:space="preserve"> </w:t>
      </w:r>
      <w:r>
        <w:t>Housing Services and Children’s S</w:t>
      </w:r>
      <w:r w:rsidRPr="003E5EF1">
        <w:t>ervices undertake to work closely with the young person for a period of up to 12 months after leaving care t</w:t>
      </w:r>
      <w:r w:rsidR="00946427">
        <w:t>o resolve their</w:t>
      </w:r>
      <w:r w:rsidR="00370EDD">
        <w:t xml:space="preserve"> housing issues up to the age of 25 years. </w:t>
      </w:r>
    </w:p>
    <w:p w:rsidR="00773E4D" w:rsidRPr="00730689" w:rsidRDefault="00773E4D" w:rsidP="002D025C">
      <w:pPr>
        <w:keepNext/>
        <w:keepLines/>
        <w:rPr>
          <w:color w:val="000000" w:themeColor="text1"/>
        </w:rPr>
      </w:pPr>
      <w:r>
        <w:t>It is also recognised that young people require higher level of support and the current g</w:t>
      </w:r>
      <w:r w:rsidR="00792E5D">
        <w:t>uidelines for contact/support</w:t>
      </w:r>
      <w:r>
        <w:t xml:space="preserve"> </w:t>
      </w:r>
      <w:r w:rsidR="00DD2320">
        <w:t xml:space="preserve">for </w:t>
      </w:r>
      <w:r>
        <w:t>a young person are insufficient to address the needs of complex cases</w:t>
      </w:r>
      <w:r w:rsidR="00DD2320">
        <w:t xml:space="preserve"> through</w:t>
      </w:r>
      <w:r>
        <w:t xml:space="preserve"> Children’s Social Services or 18+ Teams within this service. Children’s Social Services will ensure that the level of support is agreed in the P</w:t>
      </w:r>
      <w:r w:rsidR="00792E5D">
        <w:t>ersonalised Housing Plan (PHP)</w:t>
      </w:r>
      <w:r w:rsidR="00CA260B">
        <w:t xml:space="preserve"> and the PHP monitored and reviewed jointly by the case workers. </w:t>
      </w:r>
    </w:p>
    <w:p w:rsidR="00182B3C" w:rsidRDefault="00182B3C" w:rsidP="00B72F80">
      <w:pPr>
        <w:pStyle w:val="ListParagraph"/>
        <w:numPr>
          <w:ilvl w:val="0"/>
          <w:numId w:val="11"/>
        </w:numPr>
        <w:spacing w:after="0" w:line="240" w:lineRule="auto"/>
        <w:contextualSpacing w:val="0"/>
        <w:rPr>
          <w:color w:val="000000" w:themeColor="text1"/>
        </w:rPr>
      </w:pPr>
      <w:r w:rsidRPr="00730689">
        <w:rPr>
          <w:color w:val="000000" w:themeColor="text1"/>
        </w:rPr>
        <w:t xml:space="preserve">Where the young person refuses to engage with Housing and comply with tenancy/licence conditions and has been given a final warning discharging the council’s housing duty Social Services or 18+ Team will address the housing needs of the young person. </w:t>
      </w:r>
      <w:r w:rsidR="00CA260B" w:rsidRPr="00730689">
        <w:rPr>
          <w:color w:val="000000" w:themeColor="text1"/>
        </w:rPr>
        <w:t>Any cases that reach this stage must be brought to the attenti</w:t>
      </w:r>
      <w:r w:rsidR="00775169" w:rsidRPr="00730689">
        <w:rPr>
          <w:color w:val="000000" w:themeColor="text1"/>
        </w:rPr>
        <w:t>on of their respective managers immediately.</w:t>
      </w:r>
      <w:r w:rsidR="00D24466" w:rsidRPr="00730689">
        <w:rPr>
          <w:color w:val="000000" w:themeColor="text1"/>
        </w:rPr>
        <w:t xml:space="preserve">  Social services must refer a care leaver to Housing 6 months before they turn 18 via the monthly panel</w:t>
      </w:r>
      <w:r w:rsidR="00B72F80">
        <w:rPr>
          <w:color w:val="000000" w:themeColor="text1"/>
        </w:rPr>
        <w:t>.</w:t>
      </w:r>
    </w:p>
    <w:p w:rsidR="00B72F80" w:rsidRPr="00B72F80" w:rsidRDefault="00B72F80" w:rsidP="00B72F80">
      <w:pPr>
        <w:pStyle w:val="ListParagraph"/>
        <w:numPr>
          <w:ilvl w:val="0"/>
          <w:numId w:val="0"/>
        </w:numPr>
        <w:spacing w:after="0" w:line="240" w:lineRule="auto"/>
        <w:ind w:left="720"/>
        <w:contextualSpacing w:val="0"/>
        <w:rPr>
          <w:color w:val="000000" w:themeColor="text1"/>
        </w:rPr>
      </w:pPr>
    </w:p>
    <w:p w:rsidR="006F3B91" w:rsidRDefault="006F3B91" w:rsidP="002D025C">
      <w:pPr>
        <w:keepNext/>
        <w:keepLines/>
      </w:pPr>
      <w:r w:rsidRPr="00CA260B">
        <w:t xml:space="preserve">Housing and Children’s Services will work jointly to explore new </w:t>
      </w:r>
      <w:r w:rsidR="00775169">
        <w:t>initiative</w:t>
      </w:r>
      <w:r w:rsidRPr="00CA260B">
        <w:t>, pathway plans, a</w:t>
      </w:r>
      <w:r w:rsidR="00CA260B">
        <w:t>ccess points and offers to 16-</w:t>
      </w:r>
      <w:r w:rsidR="00775169">
        <w:t>25</w:t>
      </w:r>
      <w:r w:rsidRPr="00CA260B">
        <w:t xml:space="preserve"> year olds</w:t>
      </w:r>
      <w:r w:rsidR="00CA260B">
        <w:t xml:space="preserve"> and information packs</w:t>
      </w:r>
      <w:r w:rsidR="00775169">
        <w:t>.</w:t>
      </w:r>
      <w:r w:rsidR="00CA260B">
        <w:t xml:space="preserve">  </w:t>
      </w:r>
    </w:p>
    <w:p w:rsidR="00DD2320" w:rsidRPr="00730689" w:rsidRDefault="00DD2320" w:rsidP="00DD2320">
      <w:pPr>
        <w:spacing w:after="0" w:line="240" w:lineRule="auto"/>
        <w:rPr>
          <w:color w:val="000000" w:themeColor="text1"/>
        </w:rPr>
      </w:pPr>
      <w:r w:rsidRPr="00730689">
        <w:rPr>
          <w:color w:val="000000" w:themeColor="text1"/>
        </w:rPr>
        <w:t>Housing to inform Social Service</w:t>
      </w:r>
      <w:r w:rsidR="00B72F80">
        <w:rPr>
          <w:color w:val="000000" w:themeColor="text1"/>
        </w:rPr>
        <w:t>s immediately if care leavers are</w:t>
      </w:r>
      <w:r w:rsidRPr="00730689">
        <w:rPr>
          <w:color w:val="000000" w:themeColor="text1"/>
        </w:rPr>
        <w:t xml:space="preserve"> in breach of tenancy </w:t>
      </w:r>
      <w:r w:rsidR="00B72F80">
        <w:rPr>
          <w:color w:val="000000" w:themeColor="text1"/>
        </w:rPr>
        <w:t xml:space="preserve">conditions </w:t>
      </w:r>
      <w:r w:rsidRPr="00730689">
        <w:rPr>
          <w:color w:val="000000" w:themeColor="text1"/>
        </w:rPr>
        <w:t xml:space="preserve">and </w:t>
      </w:r>
      <w:r w:rsidR="00B72F80">
        <w:rPr>
          <w:color w:val="000000" w:themeColor="text1"/>
        </w:rPr>
        <w:t xml:space="preserve">are </w:t>
      </w:r>
      <w:r w:rsidRPr="00730689">
        <w:rPr>
          <w:color w:val="000000" w:themeColor="text1"/>
        </w:rPr>
        <w:t>at risk of intentionality. Social services to develop a support pla</w:t>
      </w:r>
      <w:r w:rsidR="00B72F80">
        <w:rPr>
          <w:color w:val="000000" w:themeColor="text1"/>
        </w:rPr>
        <w:t>n immediately if care leavers are</w:t>
      </w:r>
      <w:r w:rsidRPr="00730689">
        <w:rPr>
          <w:color w:val="000000" w:themeColor="text1"/>
        </w:rPr>
        <w:t xml:space="preserve"> at risk of losing </w:t>
      </w:r>
      <w:r w:rsidR="00B72F80">
        <w:rPr>
          <w:color w:val="000000" w:themeColor="text1"/>
        </w:rPr>
        <w:t xml:space="preserve">their </w:t>
      </w:r>
      <w:r w:rsidRPr="00730689">
        <w:rPr>
          <w:color w:val="000000" w:themeColor="text1"/>
        </w:rPr>
        <w:t>tenancy</w:t>
      </w:r>
      <w:r w:rsidR="00A20FF6">
        <w:rPr>
          <w:color w:val="000000" w:themeColor="text1"/>
        </w:rPr>
        <w:t>.</w:t>
      </w:r>
    </w:p>
    <w:p w:rsidR="00DD2320" w:rsidRPr="00730689" w:rsidRDefault="00DD2320" w:rsidP="00DD2320">
      <w:pPr>
        <w:spacing w:after="0" w:line="240" w:lineRule="auto"/>
        <w:rPr>
          <w:color w:val="000000" w:themeColor="text1"/>
        </w:rPr>
      </w:pPr>
    </w:p>
    <w:p w:rsidR="00DD2320" w:rsidRPr="00730689" w:rsidRDefault="00DD2320" w:rsidP="00DD2320">
      <w:pPr>
        <w:spacing w:after="0" w:line="240" w:lineRule="auto"/>
        <w:rPr>
          <w:color w:val="000000" w:themeColor="text1"/>
        </w:rPr>
      </w:pPr>
      <w:r w:rsidRPr="00730689">
        <w:rPr>
          <w:color w:val="000000" w:themeColor="text1"/>
        </w:rPr>
        <w:t>Housing and Social Services will develop and keep up to date a training programme for care leavers before they reach 18. This to cover how to manage a tenancy,  rights and responsibilities of care leavers when placed in accommodation, budgeting skills, education and training opportunities.</w:t>
      </w:r>
    </w:p>
    <w:p w:rsidR="00730689" w:rsidRPr="0090021B" w:rsidRDefault="00730689" w:rsidP="00730689">
      <w:pPr>
        <w:rPr>
          <w:rFonts w:ascii="Calibri" w:hAnsi="Calibri"/>
          <w:sz w:val="22"/>
          <w:szCs w:val="22"/>
          <w:lang w:val="en-US" w:eastAsia="en-GB"/>
        </w:rPr>
      </w:pPr>
      <w:r w:rsidRPr="0090021B">
        <w:rPr>
          <w:lang w:val="en-US" w:eastAsia="en-GB"/>
        </w:rPr>
        <w:lastRenderedPageBreak/>
        <w:t>As part of the options interview consideration must be given to whether the</w:t>
      </w:r>
      <w:r w:rsidR="0010075A">
        <w:rPr>
          <w:lang w:val="en-US" w:eastAsia="en-GB"/>
        </w:rPr>
        <w:t>y should be placed on the</w:t>
      </w:r>
      <w:r w:rsidRPr="0090021B">
        <w:rPr>
          <w:lang w:val="en-US" w:eastAsia="en-GB"/>
        </w:rPr>
        <w:t xml:space="preserve"> housing register and if the individuals housing needs can be best met through this route.</w:t>
      </w:r>
    </w:p>
    <w:p w:rsidR="00730689" w:rsidRPr="0090021B" w:rsidRDefault="00730689" w:rsidP="00730689">
      <w:pPr>
        <w:rPr>
          <w:lang w:val="en-US" w:eastAsia="en-GB"/>
        </w:rPr>
      </w:pPr>
      <w:r w:rsidRPr="0090021B">
        <w:rPr>
          <w:lang w:val="en-US" w:eastAsia="en-GB"/>
        </w:rPr>
        <w:t xml:space="preserve">Where it has been established that the housing needs of a young person leaving care can be met through the housing register an application must be submitted. The young people leaving care will be afforded enhanced priority for rehousing upon confirmation being received from Children’s Services (16+ team) that they are, </w:t>
      </w:r>
    </w:p>
    <w:p w:rsidR="00730689" w:rsidRPr="0090021B" w:rsidRDefault="00730689" w:rsidP="00730689">
      <w:pPr>
        <w:rPr>
          <w:lang w:val="en-US" w:eastAsia="en-GB"/>
        </w:rPr>
      </w:pPr>
      <w:r w:rsidRPr="0090021B">
        <w:rPr>
          <w:lang w:val="en-US" w:eastAsia="en-GB"/>
        </w:rPr>
        <w:t>a) due to move on fro</w:t>
      </w:r>
      <w:r w:rsidR="0010075A">
        <w:rPr>
          <w:lang w:val="en-US" w:eastAsia="en-GB"/>
        </w:rPr>
        <w:t>m care/fostering placements and</w:t>
      </w:r>
    </w:p>
    <w:p w:rsidR="00730689" w:rsidRPr="0090021B" w:rsidRDefault="00730689" w:rsidP="00730689">
      <w:pPr>
        <w:rPr>
          <w:lang w:val="en-US" w:eastAsia="en-GB"/>
        </w:rPr>
      </w:pPr>
      <w:r>
        <w:rPr>
          <w:lang w:val="en-US" w:eastAsia="en-GB"/>
        </w:rPr>
        <w:t xml:space="preserve">b) </w:t>
      </w:r>
      <w:r w:rsidRPr="0090021B">
        <w:rPr>
          <w:lang w:val="en-US" w:eastAsia="en-GB"/>
        </w:rPr>
        <w:t xml:space="preserve">deemed to be ready to move to independent living and are able to sustain a tenancy. </w:t>
      </w:r>
    </w:p>
    <w:p w:rsidR="00730689" w:rsidRPr="0090021B" w:rsidRDefault="00730689" w:rsidP="00730689">
      <w:pPr>
        <w:rPr>
          <w:lang w:val="en-US" w:eastAsia="en-GB"/>
        </w:rPr>
      </w:pPr>
      <w:r w:rsidRPr="0090021B">
        <w:rPr>
          <w:lang w:val="en-US" w:eastAsia="en-GB"/>
        </w:rPr>
        <w:t xml:space="preserve">This arrangement is embedded within the published Allocations policy in respect of the award of “needs” to applications and has proved to be effective in ensuring that these applicants benefit from an allocation of accommodation. </w:t>
      </w:r>
    </w:p>
    <w:p w:rsidR="00730689" w:rsidRPr="0090021B" w:rsidRDefault="00730689" w:rsidP="00730689">
      <w:pPr>
        <w:rPr>
          <w:lang w:val="en-US" w:eastAsia="en-GB"/>
        </w:rPr>
      </w:pPr>
      <w:r w:rsidRPr="0090021B">
        <w:rPr>
          <w:lang w:val="en-US" w:eastAsia="en-GB"/>
        </w:rPr>
        <w:t>There is an annual “strategic priorities” quota of up to 10 allocations to care leavers. Allocations to Care Leavers are not explicitly referenced within this quota but would fall within the remit of the wording detailed below:</w:t>
      </w:r>
    </w:p>
    <w:p w:rsidR="00730689" w:rsidRPr="003F01FA" w:rsidRDefault="00730689" w:rsidP="003F01FA">
      <w:pPr>
        <w:overflowPunct w:val="0"/>
        <w:autoSpaceDE w:val="0"/>
        <w:autoSpaceDN w:val="0"/>
        <w:spacing w:after="0" w:line="240" w:lineRule="auto"/>
        <w:ind w:left="720"/>
        <w:textAlignment w:val="baseline"/>
        <w:rPr>
          <w:rFonts w:cs="Arial"/>
          <w:b/>
          <w:bCs/>
          <w:i/>
          <w:color w:val="000000" w:themeColor="text1"/>
          <w:lang w:eastAsia="en-GB"/>
        </w:rPr>
      </w:pPr>
      <w:r w:rsidRPr="003F01FA">
        <w:rPr>
          <w:rFonts w:cs="Arial"/>
          <w:i/>
          <w:color w:val="000000" w:themeColor="text1"/>
        </w:rPr>
        <w:t>‘Up to 10 direct allocations per year to support high priority moves which further a Luton Council strategic ambition. Strategic priorities to include, but not limited to, public protection, multi-agency commitments, to enable fostering and reducing out of borough placements.</w:t>
      </w:r>
      <w:r w:rsidRPr="003F01FA">
        <w:rPr>
          <w:rFonts w:cs="Arial"/>
          <w:b/>
          <w:bCs/>
          <w:i/>
          <w:color w:val="000000" w:themeColor="text1"/>
          <w:lang w:eastAsia="en-GB"/>
        </w:rPr>
        <w:t xml:space="preserve"> </w:t>
      </w:r>
    </w:p>
    <w:p w:rsidR="00730689" w:rsidRPr="003F01FA" w:rsidRDefault="00730689" w:rsidP="00730689">
      <w:pPr>
        <w:overflowPunct w:val="0"/>
        <w:autoSpaceDE w:val="0"/>
        <w:autoSpaceDN w:val="0"/>
        <w:spacing w:after="0" w:line="240" w:lineRule="auto"/>
        <w:textAlignment w:val="baseline"/>
        <w:rPr>
          <w:rFonts w:cs="Arial"/>
          <w:b/>
          <w:bCs/>
          <w:i/>
          <w:color w:val="000000" w:themeColor="text1"/>
          <w:lang w:eastAsia="en-GB"/>
        </w:rPr>
      </w:pPr>
    </w:p>
    <w:p w:rsidR="00730689" w:rsidRPr="003F01FA" w:rsidRDefault="00730689" w:rsidP="003F01FA">
      <w:pPr>
        <w:overflowPunct w:val="0"/>
        <w:autoSpaceDE w:val="0"/>
        <w:autoSpaceDN w:val="0"/>
        <w:spacing w:after="0" w:line="240" w:lineRule="auto"/>
        <w:ind w:left="720"/>
        <w:textAlignment w:val="baseline"/>
        <w:rPr>
          <w:rFonts w:cs="Arial"/>
          <w:b/>
          <w:bCs/>
          <w:i/>
          <w:color w:val="000000" w:themeColor="text1"/>
          <w:lang w:eastAsia="en-GB"/>
        </w:rPr>
      </w:pPr>
      <w:r w:rsidRPr="003F01FA">
        <w:rPr>
          <w:rFonts w:cs="Arial"/>
          <w:i/>
          <w:color w:val="000000" w:themeColor="text1"/>
        </w:rPr>
        <w:t>Allocations will be subject to authorisation by the Service Director, Housing, the Portfolio Holder for Housing and, where applicable, Portfolio Holder for the relevant Service Directorate and receiving landlord’.</w:t>
      </w:r>
    </w:p>
    <w:p w:rsidR="00DD2320" w:rsidRDefault="00DD2320" w:rsidP="002D025C">
      <w:pPr>
        <w:keepNext/>
        <w:keepLines/>
      </w:pPr>
    </w:p>
    <w:p w:rsidR="00370EDD" w:rsidRDefault="00775169" w:rsidP="002D025C">
      <w:pPr>
        <w:keepNext/>
        <w:keepLines/>
        <w:rPr>
          <w:color w:val="C00000"/>
        </w:rPr>
      </w:pPr>
      <w:r w:rsidRPr="00775169">
        <w:rPr>
          <w:color w:val="C00000"/>
        </w:rPr>
        <w:t>Information pack</w:t>
      </w:r>
      <w:r w:rsidR="003F01FA">
        <w:rPr>
          <w:color w:val="C00000"/>
        </w:rPr>
        <w:t xml:space="preserve"> to be included.</w:t>
      </w:r>
    </w:p>
    <w:p w:rsidR="00020676" w:rsidRPr="003E5EF1" w:rsidRDefault="00020676" w:rsidP="009D61A6">
      <w:pPr>
        <w:pStyle w:val="Heading2"/>
      </w:pPr>
      <w:r>
        <w:t>Housing Services Duty</w:t>
      </w:r>
    </w:p>
    <w:p w:rsidR="00551823" w:rsidRPr="003E5EF1" w:rsidRDefault="00EB36F0" w:rsidP="00020676">
      <w:r>
        <w:t xml:space="preserve">Where families with </w:t>
      </w:r>
      <w:r w:rsidR="00551823" w:rsidRPr="003E5EF1">
        <w:t xml:space="preserve">young children </w:t>
      </w:r>
      <w:r>
        <w:t xml:space="preserve">or a young person </w:t>
      </w:r>
      <w:r w:rsidR="00551823" w:rsidRPr="003E5EF1">
        <w:t xml:space="preserve">present </w:t>
      </w:r>
      <w:r w:rsidR="0010075A">
        <w:t xml:space="preserve">as homeless </w:t>
      </w:r>
      <w:r w:rsidR="00551823" w:rsidRPr="003E5EF1">
        <w:t>who are not know</w:t>
      </w:r>
      <w:r w:rsidR="0010075A">
        <w:t>n</w:t>
      </w:r>
      <w:r w:rsidR="00551823" w:rsidRPr="003E5EF1">
        <w:t xml:space="preserve"> to </w:t>
      </w:r>
      <w:r w:rsidR="00FE33C9">
        <w:t xml:space="preserve">Children’s </w:t>
      </w:r>
      <w:r w:rsidR="00551823" w:rsidRPr="003E5EF1">
        <w:t xml:space="preserve">Services or it has been agreed Housing </w:t>
      </w:r>
      <w:r w:rsidR="00977F89" w:rsidRPr="003E5EF1">
        <w:t>Service</w:t>
      </w:r>
      <w:r w:rsidR="000E755E">
        <w:t>s</w:t>
      </w:r>
      <w:r w:rsidR="00551823" w:rsidRPr="003E5EF1">
        <w:t xml:space="preserve"> will lead on the case</w:t>
      </w:r>
      <w:r w:rsidR="00574F75">
        <w:t xml:space="preserve"> </w:t>
      </w:r>
      <w:r w:rsidR="00FE33C9">
        <w:t>as</w:t>
      </w:r>
      <w:r w:rsidR="00551823" w:rsidRPr="003E5EF1">
        <w:t xml:space="preserve"> homeless</w:t>
      </w:r>
      <w:r w:rsidR="00020676">
        <w:t>ness</w:t>
      </w:r>
      <w:r w:rsidR="00551823" w:rsidRPr="003E5EF1">
        <w:t xml:space="preserve"> is the only concern</w:t>
      </w:r>
      <w:r w:rsidR="00574F75">
        <w:t>,</w:t>
      </w:r>
      <w:r w:rsidR="00551823" w:rsidRPr="003E5EF1">
        <w:t xml:space="preserve"> the Housing Solutions Officer will complete an assessment in accordance with the homeless</w:t>
      </w:r>
      <w:r w:rsidR="00FE33C9">
        <w:t>ness</w:t>
      </w:r>
      <w:r w:rsidR="00551823" w:rsidRPr="003E5EF1">
        <w:t xml:space="preserve"> legislation. </w:t>
      </w:r>
    </w:p>
    <w:p w:rsidR="00551823" w:rsidRPr="003E5EF1" w:rsidRDefault="0001600B">
      <w:r>
        <w:t>W</w:t>
      </w:r>
      <w:r w:rsidR="00551823" w:rsidRPr="003E5EF1">
        <w:t xml:space="preserve">here the </w:t>
      </w:r>
      <w:r w:rsidR="00FE33C9">
        <w:t>H</w:t>
      </w:r>
      <w:r w:rsidR="00551823" w:rsidRPr="003E5EF1">
        <w:t xml:space="preserve">ousing </w:t>
      </w:r>
      <w:r w:rsidR="00FE33C9">
        <w:t>S</w:t>
      </w:r>
      <w:r w:rsidR="00551823" w:rsidRPr="003E5EF1">
        <w:t xml:space="preserve">olutions </w:t>
      </w:r>
      <w:r w:rsidR="00FE33C9">
        <w:t>O</w:t>
      </w:r>
      <w:r w:rsidR="00551823" w:rsidRPr="003E5EF1">
        <w:t xml:space="preserve">fficer assesses </w:t>
      </w:r>
      <w:r w:rsidR="00CA6865">
        <w:t>H</w:t>
      </w:r>
      <w:r w:rsidR="00551823" w:rsidRPr="003E5EF1">
        <w:t xml:space="preserve">ousing </w:t>
      </w:r>
      <w:r w:rsidR="00CA6865">
        <w:t>S</w:t>
      </w:r>
      <w:r w:rsidR="00551823" w:rsidRPr="003E5EF1">
        <w:t>ervice</w:t>
      </w:r>
      <w:r>
        <w:t xml:space="preserve"> </w:t>
      </w:r>
      <w:r w:rsidR="000E755E">
        <w:t>do</w:t>
      </w:r>
      <w:r w:rsidR="00551823" w:rsidRPr="003E5EF1">
        <w:t xml:space="preserve"> not have a duty to accommodate the family </w:t>
      </w:r>
      <w:r w:rsidR="0010075A">
        <w:t>or a young person</w:t>
      </w:r>
      <w:r w:rsidR="00B0558F">
        <w:t xml:space="preserve"> </w:t>
      </w:r>
      <w:r w:rsidR="00551823" w:rsidRPr="003E5EF1">
        <w:t xml:space="preserve">for </w:t>
      </w:r>
      <w:r w:rsidR="00FE33C9">
        <w:t xml:space="preserve">any of </w:t>
      </w:r>
      <w:r w:rsidR="00551823" w:rsidRPr="003E5EF1">
        <w:t xml:space="preserve">the </w:t>
      </w:r>
      <w:r w:rsidR="00FE33C9">
        <w:t xml:space="preserve">following </w:t>
      </w:r>
      <w:r w:rsidR="00551823" w:rsidRPr="003E5EF1">
        <w:t>reasons</w:t>
      </w:r>
      <w:r w:rsidR="0010075A">
        <w:t>, the case must be discussed with the Children’s Social Services</w:t>
      </w:r>
      <w:r w:rsidR="00551823" w:rsidRPr="003E5EF1">
        <w:t>:</w:t>
      </w:r>
    </w:p>
    <w:p w:rsidR="00551823" w:rsidRPr="003E5EF1" w:rsidRDefault="00551823" w:rsidP="00366CA6">
      <w:pPr>
        <w:pStyle w:val="ListParagraph"/>
        <w:numPr>
          <w:ilvl w:val="0"/>
          <w:numId w:val="15"/>
        </w:numPr>
      </w:pPr>
      <w:r w:rsidRPr="003E5EF1">
        <w:t xml:space="preserve">Not eligible for public funds due to </w:t>
      </w:r>
      <w:r w:rsidR="00FE3535" w:rsidRPr="003E5EF1">
        <w:t>their</w:t>
      </w:r>
      <w:r w:rsidRPr="003E5EF1">
        <w:t xml:space="preserve"> immigration status</w:t>
      </w:r>
    </w:p>
    <w:p w:rsidR="00551823" w:rsidRPr="003E5EF1" w:rsidRDefault="00551823" w:rsidP="00366CA6">
      <w:pPr>
        <w:pStyle w:val="ListParagraph"/>
        <w:numPr>
          <w:ilvl w:val="0"/>
          <w:numId w:val="15"/>
        </w:numPr>
      </w:pPr>
      <w:r w:rsidRPr="003E5EF1">
        <w:t xml:space="preserve">Lacks capability of living independently </w:t>
      </w:r>
    </w:p>
    <w:p w:rsidR="00551823" w:rsidRPr="003E5EF1" w:rsidRDefault="00551823" w:rsidP="00366CA6">
      <w:pPr>
        <w:pStyle w:val="ListParagraph"/>
        <w:numPr>
          <w:ilvl w:val="0"/>
          <w:numId w:val="15"/>
        </w:numPr>
      </w:pPr>
      <w:r w:rsidRPr="003E5EF1">
        <w:t>Lacks capacity</w:t>
      </w:r>
    </w:p>
    <w:p w:rsidR="00551823" w:rsidRPr="003E5EF1" w:rsidRDefault="00551823" w:rsidP="00366CA6">
      <w:pPr>
        <w:pStyle w:val="ListParagraph"/>
        <w:numPr>
          <w:ilvl w:val="0"/>
          <w:numId w:val="15"/>
        </w:numPr>
      </w:pPr>
      <w:r w:rsidRPr="003E5EF1">
        <w:t>Not homeless but refuse</w:t>
      </w:r>
      <w:r w:rsidR="0010075A">
        <w:t>s</w:t>
      </w:r>
      <w:r w:rsidRPr="003E5EF1">
        <w:t xml:space="preserve"> to return to accommodation where it is reasonable and safe to return to</w:t>
      </w:r>
    </w:p>
    <w:p w:rsidR="00551823" w:rsidRPr="003E5EF1" w:rsidRDefault="00551823" w:rsidP="00366CA6">
      <w:pPr>
        <w:pStyle w:val="ListParagraph"/>
        <w:numPr>
          <w:ilvl w:val="0"/>
          <w:numId w:val="15"/>
        </w:numPr>
      </w:pPr>
      <w:r w:rsidRPr="003E5EF1">
        <w:lastRenderedPageBreak/>
        <w:t xml:space="preserve">Returned to the Housing </w:t>
      </w:r>
      <w:r w:rsidR="00977F89" w:rsidRPr="003E5EF1">
        <w:t xml:space="preserve">Needs </w:t>
      </w:r>
      <w:r w:rsidRPr="003E5EF1">
        <w:t>Service and a previous negative decision still stands</w:t>
      </w:r>
    </w:p>
    <w:p w:rsidR="00551823" w:rsidRPr="00370EDD" w:rsidRDefault="00C43974" w:rsidP="00366CA6">
      <w:pPr>
        <w:pStyle w:val="ListParagraph"/>
        <w:numPr>
          <w:ilvl w:val="0"/>
          <w:numId w:val="15"/>
        </w:numPr>
      </w:pPr>
      <w:r w:rsidRPr="003E5EF1">
        <w:t>Have made themselves inte</w:t>
      </w:r>
      <w:r w:rsidR="00551823" w:rsidRPr="003E5EF1">
        <w:t xml:space="preserve">ntionally homeless </w:t>
      </w:r>
      <w:r w:rsidR="003D5407" w:rsidRPr="00370EDD">
        <w:t xml:space="preserve">having exhausted and failed all accommodation options </w:t>
      </w:r>
      <w:r w:rsidR="00551823" w:rsidRPr="00370EDD">
        <w:t xml:space="preserve"> </w:t>
      </w:r>
    </w:p>
    <w:p w:rsidR="00551823" w:rsidRPr="003E5EF1" w:rsidRDefault="00551823" w:rsidP="00366CA6">
      <w:pPr>
        <w:pStyle w:val="ListParagraph"/>
        <w:numPr>
          <w:ilvl w:val="0"/>
          <w:numId w:val="15"/>
        </w:numPr>
      </w:pPr>
      <w:r w:rsidRPr="003E5EF1">
        <w:t xml:space="preserve">Duty has been discharged due </w:t>
      </w:r>
      <w:r w:rsidR="00020676">
        <w:t xml:space="preserve">to </w:t>
      </w:r>
      <w:r w:rsidRPr="003E5EF1">
        <w:t>their refusal of an offer of suitable</w:t>
      </w:r>
      <w:r w:rsidR="00020676">
        <w:t xml:space="preserve"> accommodation</w:t>
      </w:r>
      <w:r w:rsidRPr="003E5EF1">
        <w:t xml:space="preserve"> </w:t>
      </w:r>
    </w:p>
    <w:p w:rsidR="00551823" w:rsidRPr="003E5EF1" w:rsidRDefault="00551823" w:rsidP="00366CA6">
      <w:pPr>
        <w:pStyle w:val="ListParagraph"/>
        <w:numPr>
          <w:ilvl w:val="0"/>
          <w:numId w:val="15"/>
        </w:numPr>
      </w:pPr>
      <w:r w:rsidRPr="003E5EF1">
        <w:t xml:space="preserve">Duty  has been discharged due </w:t>
      </w:r>
      <w:r w:rsidR="00C43974" w:rsidRPr="003E5EF1">
        <w:t xml:space="preserve">to </w:t>
      </w:r>
      <w:r w:rsidRPr="003E5EF1">
        <w:t xml:space="preserve">breaches of </w:t>
      </w:r>
      <w:r w:rsidR="00FE3535" w:rsidRPr="003E5EF1">
        <w:t>their</w:t>
      </w:r>
      <w:r w:rsidR="00432509">
        <w:t xml:space="preserve"> licens</w:t>
      </w:r>
      <w:r w:rsidRPr="003E5EF1">
        <w:t xml:space="preserve">e agreement in temporary accommodation </w:t>
      </w:r>
    </w:p>
    <w:p w:rsidR="003D5407" w:rsidRDefault="003D5407">
      <w:r>
        <w:t xml:space="preserve">Where a care leaver has approached the Housing Solutions Team for accommodation as homeless or threatened with homelessness the Housing Solutions Team must </w:t>
      </w:r>
      <w:r w:rsidR="00574F75">
        <w:t xml:space="preserve">complete a joint </w:t>
      </w:r>
      <w:r>
        <w:t xml:space="preserve">assess </w:t>
      </w:r>
      <w:r w:rsidR="00574F75">
        <w:t xml:space="preserve">with the 18+ Team to ensure that the support needs are met and that </w:t>
      </w:r>
      <w:r>
        <w:t xml:space="preserve">the young person </w:t>
      </w:r>
      <w:r w:rsidR="00574F75">
        <w:t>is</w:t>
      </w:r>
      <w:r>
        <w:t xml:space="preserve"> provide</w:t>
      </w:r>
      <w:r w:rsidR="00574F75">
        <w:t>d with</w:t>
      </w:r>
      <w:r>
        <w:t xml:space="preserve"> su</w:t>
      </w:r>
      <w:r w:rsidR="00574F75">
        <w:t>itable accommodation</w:t>
      </w:r>
      <w:r>
        <w:t xml:space="preserve">. </w:t>
      </w:r>
    </w:p>
    <w:p w:rsidR="003D5407" w:rsidRPr="00730689" w:rsidRDefault="003D5407" w:rsidP="00730689">
      <w:pPr>
        <w:keepNext/>
        <w:rPr>
          <w:rFonts w:ascii="Calibri" w:hAnsi="Calibri"/>
          <w:bCs/>
          <w:sz w:val="22"/>
          <w:szCs w:val="22"/>
        </w:rPr>
      </w:pPr>
      <w:r>
        <w:t>Housing and Social Services will work collaboratively to prevent any care leaver from becoming intentionally homeless. Housing will notify S</w:t>
      </w:r>
      <w:r w:rsidR="004D3073">
        <w:t xml:space="preserve">ocial </w:t>
      </w:r>
      <w:r>
        <w:t>S</w:t>
      </w:r>
      <w:r w:rsidR="004D3073">
        <w:t>ervices (MASH Team)</w:t>
      </w:r>
      <w:r>
        <w:t xml:space="preserve"> immediately where there is a threat of someone becoming homeless intenti</w:t>
      </w:r>
      <w:r w:rsidR="004D3073">
        <w:t xml:space="preserve">onally. </w:t>
      </w:r>
      <w:r w:rsidR="004D3073" w:rsidRPr="004D3073">
        <w:rPr>
          <w:bCs/>
        </w:rPr>
        <w:t>Children’s Serv</w:t>
      </w:r>
      <w:r w:rsidR="00141270">
        <w:rPr>
          <w:bCs/>
        </w:rPr>
        <w:t>ices will support and help the applicant with their housing needs and work with them to ensure that their</w:t>
      </w:r>
      <w:r w:rsidR="004D3073" w:rsidRPr="004D3073">
        <w:rPr>
          <w:bCs/>
        </w:rPr>
        <w:t xml:space="preserve"> accommodation is of an appropriate standard.</w:t>
      </w:r>
    </w:p>
    <w:p w:rsidR="00B0558F" w:rsidRDefault="006D6E9F">
      <w:r w:rsidRPr="003E5EF1">
        <w:t xml:space="preserve">The Housing </w:t>
      </w:r>
      <w:r w:rsidR="000E755E">
        <w:t xml:space="preserve">Solutions </w:t>
      </w:r>
      <w:r w:rsidRPr="003E5EF1">
        <w:t>Officer will</w:t>
      </w:r>
      <w:r w:rsidR="00FE33C9">
        <w:t>,</w:t>
      </w:r>
      <w:r w:rsidRPr="003E5EF1">
        <w:t xml:space="preserve"> in the case of families with children</w:t>
      </w:r>
      <w:r w:rsidR="00B0558F">
        <w:t xml:space="preserve"> and young people</w:t>
      </w:r>
      <w:r w:rsidR="00FE33C9">
        <w:t>,</w:t>
      </w:r>
      <w:r w:rsidR="0005418F" w:rsidRPr="003E5EF1">
        <w:t xml:space="preserve"> refer</w:t>
      </w:r>
      <w:r w:rsidR="00171C54" w:rsidRPr="003E5EF1">
        <w:t xml:space="preserve"> </w:t>
      </w:r>
      <w:r w:rsidR="00FE33C9">
        <w:t xml:space="preserve">the </w:t>
      </w:r>
      <w:r w:rsidR="0005418F" w:rsidRPr="003E5EF1">
        <w:t>case to MASH</w:t>
      </w:r>
      <w:r w:rsidR="00CA6865" w:rsidRPr="000E755E">
        <w:t>,</w:t>
      </w:r>
      <w:r w:rsidR="0005418F" w:rsidRPr="000E755E">
        <w:t xml:space="preserve"> </w:t>
      </w:r>
      <w:r w:rsidR="00C43974" w:rsidRPr="000E755E">
        <w:t xml:space="preserve">using the </w:t>
      </w:r>
      <w:r w:rsidR="00BE6D85" w:rsidRPr="003658E6">
        <w:t xml:space="preserve">MASH </w:t>
      </w:r>
      <w:r w:rsidR="00C43974" w:rsidRPr="003658E6">
        <w:t>referral form</w:t>
      </w:r>
      <w:r w:rsidR="00C43974" w:rsidRPr="000E755E">
        <w:t xml:space="preserve"> </w:t>
      </w:r>
      <w:r w:rsidR="0005418F" w:rsidRPr="000E755E">
        <w:t xml:space="preserve">at </w:t>
      </w:r>
      <w:r w:rsidR="00FE33C9" w:rsidRPr="000E755E">
        <w:t xml:space="preserve">the </w:t>
      </w:r>
      <w:r w:rsidR="0005418F" w:rsidRPr="000E755E">
        <w:t>earlie</w:t>
      </w:r>
      <w:r w:rsidR="00FE33C9" w:rsidRPr="000E755E">
        <w:t>st</w:t>
      </w:r>
      <w:r w:rsidR="0005418F" w:rsidRPr="000E755E">
        <w:t xml:space="preserve"> stage</w:t>
      </w:r>
      <w:r w:rsidR="000E755E" w:rsidRPr="000E755E">
        <w:t>,</w:t>
      </w:r>
      <w:r w:rsidR="0005418F" w:rsidRPr="000E755E">
        <w:t xml:space="preserve"> should</w:t>
      </w:r>
      <w:r w:rsidR="00C43974" w:rsidRPr="000E755E">
        <w:t xml:space="preserve"> </w:t>
      </w:r>
      <w:r w:rsidR="00FE3535" w:rsidRPr="000E755E">
        <w:t>there</w:t>
      </w:r>
      <w:r w:rsidR="0005418F" w:rsidRPr="000E755E">
        <w:t xml:space="preserve"> be </w:t>
      </w:r>
      <w:r w:rsidR="00C43974" w:rsidRPr="000E755E">
        <w:t xml:space="preserve">a </w:t>
      </w:r>
      <w:r w:rsidR="0005418F" w:rsidRPr="000E755E">
        <w:t>strong likelihood of the</w:t>
      </w:r>
      <w:r w:rsidR="006F3B91">
        <w:t xml:space="preserve"> </w:t>
      </w:r>
      <w:r w:rsidR="006F3B91" w:rsidRPr="00B118CF">
        <w:rPr>
          <w:shd w:val="clear" w:color="auto" w:fill="FFFFFF" w:themeFill="background1"/>
        </w:rPr>
        <w:t>a young person or</w:t>
      </w:r>
      <w:r w:rsidR="0005418F" w:rsidRPr="000E755E">
        <w:t xml:space="preserve"> family being made intentionally homeless. </w:t>
      </w:r>
      <w:r w:rsidR="004731E9" w:rsidRPr="000E755E">
        <w:t xml:space="preserve">This can be </w:t>
      </w:r>
      <w:r w:rsidR="00C43974" w:rsidRPr="000E755E">
        <w:t xml:space="preserve">made at the time of approach, </w:t>
      </w:r>
      <w:r w:rsidR="007B32C5" w:rsidRPr="000E755E">
        <w:t>at the time of the ‘Minded to’</w:t>
      </w:r>
      <w:r w:rsidR="004731E9" w:rsidRPr="000E755E">
        <w:t xml:space="preserve"> decision</w:t>
      </w:r>
      <w:r w:rsidR="00BE6D85" w:rsidRPr="000E755E">
        <w:t>, formal decision</w:t>
      </w:r>
      <w:r w:rsidR="007B32C5" w:rsidRPr="000E755E">
        <w:t xml:space="preserve"> and again at the time of the </w:t>
      </w:r>
      <w:r w:rsidR="00CA6865" w:rsidRPr="000E755E">
        <w:t xml:space="preserve">court </w:t>
      </w:r>
      <w:r w:rsidR="007B32C5" w:rsidRPr="000E755E">
        <w:t>decision</w:t>
      </w:r>
      <w:r w:rsidR="00227421" w:rsidRPr="000E755E">
        <w:t xml:space="preserve"> to evict</w:t>
      </w:r>
      <w:r w:rsidR="007B32C5" w:rsidRPr="000E755E">
        <w:t>.</w:t>
      </w:r>
    </w:p>
    <w:p w:rsidR="0005418F" w:rsidRDefault="00B0558F">
      <w:r>
        <w:t>Where a</w:t>
      </w:r>
      <w:r w:rsidR="00366CA6">
        <w:t xml:space="preserve"> housing duty is being declined by the Housing Solutions Team to</w:t>
      </w:r>
      <w:r>
        <w:t xml:space="preserve"> </w:t>
      </w:r>
      <w:r w:rsidR="00EB3BA9">
        <w:t xml:space="preserve">a </w:t>
      </w:r>
      <w:r>
        <w:t xml:space="preserve">family with </w:t>
      </w:r>
      <w:r w:rsidR="00366CA6">
        <w:t>dependent child/</w:t>
      </w:r>
      <w:r w:rsidR="00EB3BA9">
        <w:t>child</w:t>
      </w:r>
      <w:r w:rsidR="00366CA6">
        <w:t>ren or a care leaver they will be given a minimum of 21 days to vaca</w:t>
      </w:r>
      <w:r w:rsidR="00EB3BA9">
        <w:t xml:space="preserve">te the accommodation unless there is an exceptional </w:t>
      </w:r>
      <w:r w:rsidR="00EB36F0">
        <w:t>or it has been agreed that accommodation will continue pending the outcome of a Review/Appeal.</w:t>
      </w:r>
    </w:p>
    <w:p w:rsidR="00366CA6" w:rsidRPr="000E755E" w:rsidRDefault="00366CA6">
      <w:r>
        <w:t>Where exceptional circumstances is to be exercised to a care leaver the case must be esc</w:t>
      </w:r>
      <w:r w:rsidR="00CA2778">
        <w:t>alated to senior management in Children’s S</w:t>
      </w:r>
      <w:r>
        <w:t xml:space="preserve">ervices and this decision </w:t>
      </w:r>
      <w:r w:rsidR="00CA2778">
        <w:t xml:space="preserve">must be endorsed by the Head </w:t>
      </w:r>
      <w:r>
        <w:t>Housing</w:t>
      </w:r>
      <w:r w:rsidR="00CA2778">
        <w:t xml:space="preserve"> Needs</w:t>
      </w:r>
      <w:r>
        <w:t xml:space="preserve">. </w:t>
      </w:r>
    </w:p>
    <w:p w:rsidR="00551823" w:rsidRPr="003E5EF1" w:rsidRDefault="00551823">
      <w:r w:rsidRPr="000E755E">
        <w:t>In all decisions</w:t>
      </w:r>
      <w:r w:rsidR="00331936" w:rsidRPr="000E755E">
        <w:t>,</w:t>
      </w:r>
      <w:r w:rsidR="00CA6865" w:rsidRPr="000E755E">
        <w:t xml:space="preserve"> noted in </w:t>
      </w:r>
      <w:r w:rsidR="00020676" w:rsidRPr="000E755E">
        <w:t>section</w:t>
      </w:r>
      <w:r w:rsidRPr="000E755E">
        <w:t xml:space="preserve"> </w:t>
      </w:r>
      <w:r w:rsidR="00020676" w:rsidRPr="000E755E">
        <w:t>6</w:t>
      </w:r>
      <w:r w:rsidRPr="000E755E">
        <w:t>.</w:t>
      </w:r>
      <w:r w:rsidR="00331936" w:rsidRPr="000E755E">
        <w:t>4</w:t>
      </w:r>
      <w:r w:rsidR="00ED61B5" w:rsidRPr="000E755E">
        <w:t>,</w:t>
      </w:r>
      <w:r w:rsidRPr="000E755E">
        <w:t xml:space="preserve"> the Housing </w:t>
      </w:r>
      <w:r w:rsidR="000E755E" w:rsidRPr="000E755E">
        <w:t xml:space="preserve">Solutions </w:t>
      </w:r>
      <w:r w:rsidRPr="000E755E">
        <w:t xml:space="preserve">Officer will provide the main applicant with the appropriate decision letter and forward a copy of the decision letter with the </w:t>
      </w:r>
      <w:r w:rsidR="00BE6D85" w:rsidRPr="00CA2778">
        <w:t xml:space="preserve">MASH </w:t>
      </w:r>
      <w:r w:rsidRPr="00CA2778">
        <w:t>referral form</w:t>
      </w:r>
      <w:r w:rsidRPr="003E5EF1">
        <w:t xml:space="preserve"> to the MASH mailbox</w:t>
      </w:r>
      <w:r w:rsidR="00171C54" w:rsidRPr="003E5EF1">
        <w:t xml:space="preserve"> </w:t>
      </w:r>
      <w:hyperlink r:id="rId10" w:history="1">
        <w:r w:rsidR="002519AB" w:rsidRPr="00CA2778">
          <w:t>mash@luton.gov.uk</w:t>
        </w:r>
      </w:hyperlink>
      <w:r w:rsidR="00ED61B5" w:rsidRPr="00CA2778">
        <w:t>.</w:t>
      </w:r>
    </w:p>
    <w:p w:rsidR="00551823" w:rsidRPr="000E755E" w:rsidRDefault="00551823">
      <w:r w:rsidRPr="000E755E">
        <w:t xml:space="preserve">Cases in </w:t>
      </w:r>
      <w:r w:rsidR="000E755E" w:rsidRPr="000E755E">
        <w:t xml:space="preserve">section </w:t>
      </w:r>
      <w:r w:rsidR="00020676" w:rsidRPr="000E755E">
        <w:t>6</w:t>
      </w:r>
      <w:r w:rsidRPr="000E755E">
        <w:t>.</w:t>
      </w:r>
      <w:r w:rsidR="00331936" w:rsidRPr="000E755E">
        <w:t>4</w:t>
      </w:r>
      <w:r w:rsidRPr="000E755E">
        <w:t xml:space="preserve"> bullet points 1-2</w:t>
      </w:r>
      <w:r w:rsidR="00ED61B5" w:rsidRPr="000E755E">
        <w:t>,</w:t>
      </w:r>
      <w:r w:rsidRPr="000E755E">
        <w:t xml:space="preserve"> where possible</w:t>
      </w:r>
      <w:r w:rsidR="00020676" w:rsidRPr="000E755E">
        <w:t>,</w:t>
      </w:r>
      <w:r w:rsidRPr="000E755E">
        <w:t xml:space="preserve"> the assessment should be completed jointly by </w:t>
      </w:r>
      <w:r w:rsidR="00ED61B5" w:rsidRPr="000E755E">
        <w:t>H</w:t>
      </w:r>
      <w:r w:rsidRPr="000E755E">
        <w:t xml:space="preserve">ousing </w:t>
      </w:r>
      <w:r w:rsidR="000E755E" w:rsidRPr="000E755E">
        <w:t>Services</w:t>
      </w:r>
      <w:r w:rsidRPr="000E755E">
        <w:t xml:space="preserve"> and </w:t>
      </w:r>
      <w:r w:rsidR="00ED61B5" w:rsidRPr="000E755E">
        <w:t>C</w:t>
      </w:r>
      <w:r w:rsidRPr="000E755E">
        <w:t xml:space="preserve">hildren’s </w:t>
      </w:r>
      <w:r w:rsidR="00ED61B5" w:rsidRPr="000E755E">
        <w:t>S</w:t>
      </w:r>
      <w:r w:rsidRPr="000E755E">
        <w:t>ervices</w:t>
      </w:r>
      <w:r w:rsidR="00ED61B5" w:rsidRPr="000E755E">
        <w:t>’</w:t>
      </w:r>
      <w:r w:rsidRPr="000E755E">
        <w:t xml:space="preserve"> staff</w:t>
      </w:r>
      <w:r w:rsidR="00020676" w:rsidRPr="000E755E">
        <w:t>,</w:t>
      </w:r>
      <w:r w:rsidRPr="000E755E">
        <w:t xml:space="preserve"> irrelevant </w:t>
      </w:r>
      <w:r w:rsidR="000E755E" w:rsidRPr="000E755E">
        <w:t>of</w:t>
      </w:r>
      <w:r w:rsidRPr="000E755E">
        <w:t xml:space="preserve"> whether there is a responsible adult accompanying the applicant or a household member.</w:t>
      </w:r>
    </w:p>
    <w:p w:rsidR="001F6A5A" w:rsidRDefault="0001600B">
      <w:r>
        <w:t>A</w:t>
      </w:r>
      <w:r w:rsidR="001F6A5A" w:rsidRPr="003E5EF1">
        <w:t>ny decisions where the housing duty has not been accepted or will come to an end</w:t>
      </w:r>
      <w:r w:rsidR="00331936">
        <w:t>,</w:t>
      </w:r>
      <w:r w:rsidR="007D140E">
        <w:t xml:space="preserve"> will be carried out</w:t>
      </w:r>
      <w:r w:rsidR="001F6A5A" w:rsidRPr="003E5EF1">
        <w:t xml:space="preserve"> in person and where p</w:t>
      </w:r>
      <w:r w:rsidR="00D83A36" w:rsidRPr="003E5EF1">
        <w:t>o</w:t>
      </w:r>
      <w:r w:rsidR="001F6A5A" w:rsidRPr="003E5EF1">
        <w:t xml:space="preserve">ssible with a member </w:t>
      </w:r>
      <w:r w:rsidR="001F6A5A" w:rsidRPr="00B55FE4">
        <w:t xml:space="preserve">of the appropriate </w:t>
      </w:r>
      <w:r w:rsidR="000E755E">
        <w:lastRenderedPageBreak/>
        <w:t>Children’s Services</w:t>
      </w:r>
      <w:r w:rsidR="001F6A5A" w:rsidRPr="00580259">
        <w:t xml:space="preserve"> team present. No</w:t>
      </w:r>
      <w:r w:rsidR="00977F89" w:rsidRPr="00B55FE4">
        <w:t>-</w:t>
      </w:r>
      <w:r w:rsidR="001F6A5A" w:rsidRPr="00B55FE4">
        <w:t xml:space="preserve">one should be asked to leave the service unless </w:t>
      </w:r>
      <w:r w:rsidR="001F6A5A" w:rsidRPr="003E5EF1">
        <w:t>there is a clear understanding</w:t>
      </w:r>
      <w:r w:rsidR="00020676">
        <w:t xml:space="preserve"> or</w:t>
      </w:r>
      <w:r w:rsidR="00442AFD">
        <w:t xml:space="preserve"> </w:t>
      </w:r>
      <w:r w:rsidR="001F6A5A" w:rsidRPr="003E5EF1">
        <w:t>assessment as to where children</w:t>
      </w:r>
      <w:r w:rsidR="00442AFD">
        <w:t xml:space="preserve"> and</w:t>
      </w:r>
      <w:r w:rsidR="001F6A5A" w:rsidRPr="003E5EF1">
        <w:t>/</w:t>
      </w:r>
      <w:r w:rsidR="00442AFD">
        <w:t xml:space="preserve">or </w:t>
      </w:r>
      <w:r w:rsidR="001F6A5A" w:rsidRPr="003E5EF1">
        <w:t>you</w:t>
      </w:r>
      <w:r w:rsidR="00442AFD">
        <w:t>ng</w:t>
      </w:r>
      <w:r w:rsidR="001F6A5A" w:rsidRPr="003E5EF1">
        <w:t xml:space="preserve"> people will be staying that night. </w:t>
      </w:r>
    </w:p>
    <w:p w:rsidR="00020676" w:rsidRPr="00020676" w:rsidRDefault="00020676" w:rsidP="009D61A6">
      <w:pPr>
        <w:pStyle w:val="Heading2"/>
      </w:pPr>
      <w:r w:rsidRPr="00020676">
        <w:t>Urgent Accommodation</w:t>
      </w:r>
    </w:p>
    <w:p w:rsidR="00551823" w:rsidRPr="003E5EF1" w:rsidRDefault="00551823">
      <w:r w:rsidRPr="003E5EF1">
        <w:t xml:space="preserve">In cases where the family </w:t>
      </w:r>
      <w:r w:rsidR="00B0558F">
        <w:t xml:space="preserve">or a young person has been assessed by the Housing Solutions Team and the decision is that there is no duty owed under the Homeless Reduction Act 2017 and </w:t>
      </w:r>
      <w:r w:rsidRPr="003E5EF1">
        <w:t xml:space="preserve">is in need of urgent accommodation on the day of approach the Housing </w:t>
      </w:r>
      <w:r w:rsidR="00412B87">
        <w:t xml:space="preserve">Solutions </w:t>
      </w:r>
      <w:r w:rsidRPr="003E5EF1">
        <w:t xml:space="preserve">Officer will </w:t>
      </w:r>
      <w:r w:rsidR="00B0558F">
        <w:t xml:space="preserve">refer the case to MASH using the prescribed referral form and </w:t>
      </w:r>
      <w:r w:rsidRPr="003E5EF1">
        <w:t xml:space="preserve">follow up the referral with a phone call to ensure </w:t>
      </w:r>
      <w:r w:rsidR="00412B87">
        <w:t>the</w:t>
      </w:r>
      <w:r w:rsidRPr="003E5EF1">
        <w:t xml:space="preserve"> referral has been received</w:t>
      </w:r>
      <w:r w:rsidR="00412B87">
        <w:t xml:space="preserve"> and ensure a handover is</w:t>
      </w:r>
      <w:r w:rsidRPr="003E5EF1">
        <w:t xml:space="preserve"> complete. </w:t>
      </w:r>
      <w:r w:rsidR="00B0558F">
        <w:t xml:space="preserve">Any conversation on duties owed or matters of disputes </w:t>
      </w:r>
      <w:r w:rsidR="00366CA6">
        <w:t>s</w:t>
      </w:r>
      <w:r w:rsidRPr="003E5EF1">
        <w:t xml:space="preserve">uch conversations will take place in a private location where the conversation </w:t>
      </w:r>
      <w:r w:rsidR="00FE3535" w:rsidRPr="003E5EF1">
        <w:t>cannot</w:t>
      </w:r>
      <w:r w:rsidRPr="003E5EF1">
        <w:t xml:space="preserve"> be overheard. </w:t>
      </w:r>
    </w:p>
    <w:p w:rsidR="00366CA6" w:rsidRPr="00366CA6" w:rsidRDefault="00366CA6">
      <w:pPr>
        <w:rPr>
          <w:b/>
          <w:u w:val="single"/>
        </w:rPr>
      </w:pPr>
      <w:r>
        <w:rPr>
          <w:b/>
          <w:u w:val="single"/>
        </w:rPr>
        <w:t xml:space="preserve">Referrals into </w:t>
      </w:r>
      <w:r w:rsidRPr="00366CA6">
        <w:rPr>
          <w:b/>
          <w:u w:val="single"/>
        </w:rPr>
        <w:t>MASH</w:t>
      </w:r>
    </w:p>
    <w:p w:rsidR="00DB638E" w:rsidRPr="003E5EF1" w:rsidRDefault="00551823">
      <w:r w:rsidRPr="003E5EF1">
        <w:t xml:space="preserve">On receipt of </w:t>
      </w:r>
      <w:r w:rsidR="00C43974" w:rsidRPr="003E5EF1">
        <w:t>the referral</w:t>
      </w:r>
      <w:r w:rsidR="00412B87">
        <w:t>,</w:t>
      </w:r>
      <w:r w:rsidR="00C43974" w:rsidRPr="003E5EF1">
        <w:t xml:space="preserve"> </w:t>
      </w:r>
      <w:r w:rsidR="00F42A45" w:rsidRPr="003E5EF1">
        <w:t>the</w:t>
      </w:r>
      <w:r w:rsidR="00675933">
        <w:t xml:space="preserve"> receiving officer in</w:t>
      </w:r>
      <w:r w:rsidR="00412B87">
        <w:t xml:space="preserve"> </w:t>
      </w:r>
      <w:r w:rsidR="00F42A45" w:rsidRPr="003E5EF1">
        <w:t>MASH will accept the case</w:t>
      </w:r>
      <w:r w:rsidR="00442AFD">
        <w:t>, where appropriate,</w:t>
      </w:r>
      <w:r w:rsidR="00F42A45" w:rsidRPr="003E5EF1">
        <w:t xml:space="preserve"> and </w:t>
      </w:r>
      <w:r w:rsidR="00020676">
        <w:t xml:space="preserve">a Social Care Officer will </w:t>
      </w:r>
      <w:r w:rsidR="00F42A45" w:rsidRPr="003E5EF1">
        <w:t xml:space="preserve">agree to meet the applicant in the location advised </w:t>
      </w:r>
      <w:r w:rsidR="00977F89" w:rsidRPr="003E5EF1">
        <w:t>b</w:t>
      </w:r>
      <w:r w:rsidR="00F42A45" w:rsidRPr="003E5EF1">
        <w:t>y the Housing Officer within 15 min</w:t>
      </w:r>
      <w:r w:rsidR="00442AFD">
        <w:t>ute</w:t>
      </w:r>
      <w:r w:rsidR="00F42A45" w:rsidRPr="003E5EF1">
        <w:t>s of the referral</w:t>
      </w:r>
      <w:r w:rsidR="00331936">
        <w:t xml:space="preserve">. This will be </w:t>
      </w:r>
      <w:r w:rsidR="00F42A45" w:rsidRPr="003E5EF1">
        <w:t>to complete a risk assessment</w:t>
      </w:r>
      <w:r w:rsidR="00020676">
        <w:t xml:space="preserve">, </w:t>
      </w:r>
      <w:r w:rsidR="00F42A45" w:rsidRPr="003E5EF1">
        <w:t>assess the initial duty to the family/</w:t>
      </w:r>
      <w:r w:rsidR="00442AFD">
        <w:t xml:space="preserve"> </w:t>
      </w:r>
      <w:r w:rsidR="00F42A45" w:rsidRPr="003E5EF1">
        <w:t xml:space="preserve">young person and progress the case to </w:t>
      </w:r>
      <w:r w:rsidR="00020676">
        <w:t xml:space="preserve">the </w:t>
      </w:r>
      <w:r w:rsidR="005C208D">
        <w:t xml:space="preserve">Family </w:t>
      </w:r>
      <w:r w:rsidR="00321CCB">
        <w:t xml:space="preserve">Assessment </w:t>
      </w:r>
      <w:r w:rsidR="005C208D">
        <w:t xml:space="preserve">and Support </w:t>
      </w:r>
      <w:r w:rsidR="00321CCB">
        <w:t>Service</w:t>
      </w:r>
      <w:r w:rsidR="00F42A45" w:rsidRPr="00442AFD">
        <w:t xml:space="preserve"> </w:t>
      </w:r>
      <w:r w:rsidR="005C208D">
        <w:t>with</w:t>
      </w:r>
      <w:r w:rsidR="00442AFD" w:rsidRPr="009D61A6">
        <w:t>in Children’s Services</w:t>
      </w:r>
      <w:r w:rsidR="00331936">
        <w:t>,</w:t>
      </w:r>
      <w:r w:rsidR="00442AFD" w:rsidRPr="009D61A6">
        <w:t xml:space="preserve"> </w:t>
      </w:r>
      <w:r w:rsidR="00F42A45" w:rsidRPr="003E5EF1">
        <w:t xml:space="preserve">who will complete a Child In Need (CIN) </w:t>
      </w:r>
      <w:r w:rsidR="00331936">
        <w:t>Single A</w:t>
      </w:r>
      <w:r w:rsidR="00F42A45" w:rsidRPr="003E5EF1">
        <w:t>ssessment.</w:t>
      </w:r>
    </w:p>
    <w:p w:rsidR="00551823" w:rsidRPr="003E5EF1" w:rsidRDefault="00551823">
      <w:r w:rsidRPr="003E5EF1">
        <w:t xml:space="preserve">The Housing </w:t>
      </w:r>
      <w:r w:rsidR="00557F34" w:rsidRPr="003E5EF1">
        <w:t xml:space="preserve">Officer </w:t>
      </w:r>
      <w:r w:rsidRPr="003E5EF1">
        <w:t xml:space="preserve">will make a short handover introduction of </w:t>
      </w:r>
      <w:r w:rsidRPr="001C16E9">
        <w:t xml:space="preserve">the Social Care Officer </w:t>
      </w:r>
      <w:r w:rsidR="00412B87">
        <w:t>and th</w:t>
      </w:r>
      <w:r w:rsidRPr="003E5EF1">
        <w:t>e applicant and leave the interview unless</w:t>
      </w:r>
      <w:r w:rsidR="00412B87">
        <w:t xml:space="preserve"> they are</w:t>
      </w:r>
      <w:r w:rsidRPr="003E5EF1">
        <w:t xml:space="preserve"> required to remain by the Social Care Officer</w:t>
      </w:r>
      <w:r w:rsidR="00442AFD">
        <w:t>,</w:t>
      </w:r>
      <w:r w:rsidRPr="003E5EF1">
        <w:t xml:space="preserve"> for safety </w:t>
      </w:r>
      <w:r w:rsidR="00442AFD">
        <w:t xml:space="preserve">or other </w:t>
      </w:r>
      <w:r w:rsidRPr="003E5EF1">
        <w:t>reasons. Should both parties decide to remain in the room with the clients</w:t>
      </w:r>
      <w:r w:rsidR="001B653F">
        <w:t>,</w:t>
      </w:r>
      <w:r w:rsidRPr="003E5EF1">
        <w:t xml:space="preserve"> at no time</w:t>
      </w:r>
      <w:r w:rsidR="001B653F">
        <w:t xml:space="preserve"> </w:t>
      </w:r>
      <w:r w:rsidRPr="003E5EF1">
        <w:t xml:space="preserve">should the parties hold conversations that undermine </w:t>
      </w:r>
      <w:r w:rsidR="00FE3535" w:rsidRPr="003E5EF1">
        <w:t>each other’s</w:t>
      </w:r>
      <w:r w:rsidRPr="003E5EF1">
        <w:t xml:space="preserve"> duties or responsibilities. </w:t>
      </w:r>
    </w:p>
    <w:p w:rsidR="00551823" w:rsidRPr="003E5EF1" w:rsidRDefault="00551823">
      <w:r w:rsidRPr="003E5EF1">
        <w:t xml:space="preserve">Having completed the </w:t>
      </w:r>
      <w:r w:rsidR="00F42A45" w:rsidRPr="003E5EF1">
        <w:t>risk assessment</w:t>
      </w:r>
      <w:r w:rsidR="00412B87">
        <w:t>,</w:t>
      </w:r>
      <w:r w:rsidR="005B47B2">
        <w:t xml:space="preserve"> </w:t>
      </w:r>
      <w:r w:rsidR="00F42A45" w:rsidRPr="003E5EF1">
        <w:t>Children’s Services</w:t>
      </w:r>
      <w:r w:rsidR="00767C92">
        <w:t xml:space="preserve"> </w:t>
      </w:r>
      <w:r w:rsidRPr="003E5EF1">
        <w:t xml:space="preserve">must make a decision as to </w:t>
      </w:r>
      <w:r w:rsidR="00F42A45" w:rsidRPr="003E5EF1">
        <w:t xml:space="preserve">whether an </w:t>
      </w:r>
      <w:r w:rsidRPr="003E5EF1">
        <w:t>accommodation duty is owed to the</w:t>
      </w:r>
      <w:r w:rsidR="001B653F">
        <w:t xml:space="preserve"> </w:t>
      </w:r>
      <w:r w:rsidRPr="003E5EF1">
        <w:t>family</w:t>
      </w:r>
      <w:r w:rsidR="001C16E9">
        <w:t xml:space="preserve"> or young person</w:t>
      </w:r>
      <w:r w:rsidRPr="003E5EF1">
        <w:t xml:space="preserve">: </w:t>
      </w:r>
    </w:p>
    <w:p w:rsidR="00551823" w:rsidRPr="003E5EF1" w:rsidRDefault="00551823" w:rsidP="001C16E9">
      <w:pPr>
        <w:pStyle w:val="ListParagraph"/>
      </w:pPr>
      <w:r w:rsidRPr="003E5EF1">
        <w:t>Where the accommodation duty is owed</w:t>
      </w:r>
      <w:r w:rsidR="001C16E9">
        <w:t>,</w:t>
      </w:r>
      <w:r w:rsidRPr="003E5EF1">
        <w:t xml:space="preserve"> the</w:t>
      </w:r>
      <w:r w:rsidR="001C16E9">
        <w:t xml:space="preserve"> Social Care</w:t>
      </w:r>
      <w:r w:rsidRPr="003E5EF1">
        <w:t xml:space="preserve"> Officer can seek</w:t>
      </w:r>
      <w:r w:rsidR="001C16E9">
        <w:t xml:space="preserve"> a</w:t>
      </w:r>
      <w:r w:rsidRPr="003E5EF1">
        <w:t>ssistance from the Temporary Accommodation Allocations Team to assist with</w:t>
      </w:r>
      <w:r w:rsidR="00412B87">
        <w:t xml:space="preserve"> the provision of accommodation</w:t>
      </w:r>
    </w:p>
    <w:p w:rsidR="00551823" w:rsidRPr="003E5EF1" w:rsidRDefault="00551823" w:rsidP="003E5EF1">
      <w:pPr>
        <w:pStyle w:val="ListParagraph"/>
        <w:ind w:left="714" w:hanging="357"/>
      </w:pPr>
      <w:r w:rsidRPr="003E5EF1">
        <w:t>Where the accommodation duty is not owed the officer must be</w:t>
      </w:r>
      <w:r w:rsidR="00557F34" w:rsidRPr="003E5EF1">
        <w:t xml:space="preserve"> </w:t>
      </w:r>
      <w:r w:rsidRPr="003E5EF1">
        <w:t>satisfied as to where the chil</w:t>
      </w:r>
      <w:r w:rsidR="00412B87">
        <w:t>dren/ young person will be staying that night</w:t>
      </w:r>
    </w:p>
    <w:p w:rsidR="00551823" w:rsidRPr="003E5EF1" w:rsidRDefault="00551823" w:rsidP="003E5EF1">
      <w:pPr>
        <w:pStyle w:val="ListParagraph"/>
        <w:ind w:left="714" w:hanging="357"/>
      </w:pPr>
      <w:r w:rsidRPr="003E5EF1">
        <w:t>No child</w:t>
      </w:r>
      <w:r w:rsidR="00412B87">
        <w:t>/ young person</w:t>
      </w:r>
      <w:r w:rsidRPr="003E5EF1">
        <w:t xml:space="preserve"> mus</w:t>
      </w:r>
      <w:r w:rsidR="00412B87">
        <w:t>t be left with no accommodation</w:t>
      </w:r>
    </w:p>
    <w:p w:rsidR="00551823" w:rsidRPr="001026F4" w:rsidRDefault="00F42A45" w:rsidP="003F7A3A">
      <w:r w:rsidRPr="003E5EF1">
        <w:t>W</w:t>
      </w:r>
      <w:r w:rsidR="00551823" w:rsidRPr="003E5EF1">
        <w:t>here the family has present</w:t>
      </w:r>
      <w:r w:rsidR="001B653F">
        <w:t>ed</w:t>
      </w:r>
      <w:r w:rsidR="00551823" w:rsidRPr="003E5EF1">
        <w:t xml:space="preserve"> </w:t>
      </w:r>
      <w:r w:rsidR="00370EDD">
        <w:t xml:space="preserve">at the Town Hall </w:t>
      </w:r>
      <w:r w:rsidR="00551823" w:rsidRPr="003E5EF1">
        <w:t>as homeless into Housing Service</w:t>
      </w:r>
      <w:r w:rsidR="006D775D">
        <w:t>s</w:t>
      </w:r>
      <w:r w:rsidR="00551823" w:rsidRPr="003E5EF1">
        <w:t xml:space="preserve"> after 4.30pm </w:t>
      </w:r>
      <w:r w:rsidR="005C208D">
        <w:t>or 4pm on a Friday</w:t>
      </w:r>
      <w:r w:rsidR="001B653F">
        <w:t>,</w:t>
      </w:r>
      <w:r w:rsidR="001B653F" w:rsidRPr="003E5EF1">
        <w:t xml:space="preserve"> </w:t>
      </w:r>
      <w:r w:rsidR="00551823" w:rsidRPr="003E5EF1">
        <w:t>the Housin</w:t>
      </w:r>
      <w:r w:rsidRPr="003E5EF1">
        <w:t>g Officer will make a</w:t>
      </w:r>
      <w:r w:rsidR="00551823" w:rsidRPr="003E5EF1">
        <w:t xml:space="preserve"> decision to place the family into emergency accommodation for that night and advise the MASH and Temporary Accommodation Allocations Team that this placement has been made on behalf of Children’s Services. The family will be expected to return the following</w:t>
      </w:r>
      <w:r w:rsidR="005C208D">
        <w:t xml:space="preserve"> working</w:t>
      </w:r>
      <w:r w:rsidR="00551823" w:rsidRPr="003E5EF1">
        <w:t xml:space="preserve"> </w:t>
      </w:r>
      <w:r w:rsidR="00551823" w:rsidRPr="001026F4">
        <w:t xml:space="preserve">day to be seen by a member of the MASH. </w:t>
      </w:r>
      <w:r w:rsidR="00675933">
        <w:t>This will be Monday if placed on Friday.</w:t>
      </w:r>
    </w:p>
    <w:p w:rsidR="003F01FA" w:rsidRDefault="00370EDD" w:rsidP="00370EDD">
      <w:pPr>
        <w:rPr>
          <w:rFonts w:cs="Arial"/>
        </w:rPr>
      </w:pPr>
      <w:r w:rsidRPr="001026F4">
        <w:rPr>
          <w:rFonts w:cs="Arial"/>
        </w:rPr>
        <w:lastRenderedPageBreak/>
        <w:t xml:space="preserve">All other cases accessing the service </w:t>
      </w:r>
      <w:r w:rsidR="001026F4" w:rsidRPr="001026F4">
        <w:rPr>
          <w:rFonts w:cs="Arial"/>
        </w:rPr>
        <w:t xml:space="preserve">out of hours </w:t>
      </w:r>
      <w:r w:rsidRPr="001026F4">
        <w:rPr>
          <w:rFonts w:cs="Arial"/>
        </w:rPr>
        <w:t xml:space="preserve">must be referred to </w:t>
      </w:r>
      <w:r w:rsidR="005C208D" w:rsidRPr="001026F4">
        <w:rPr>
          <w:rFonts w:cs="Arial"/>
        </w:rPr>
        <w:t>E</w:t>
      </w:r>
      <w:r w:rsidR="003F01FA">
        <w:rPr>
          <w:rFonts w:cs="Arial"/>
        </w:rPr>
        <w:t>mergency Duty Te</w:t>
      </w:r>
      <w:r w:rsidRPr="001026F4">
        <w:rPr>
          <w:rFonts w:cs="Arial"/>
        </w:rPr>
        <w:t xml:space="preserve">am for Social Services. </w:t>
      </w:r>
    </w:p>
    <w:p w:rsidR="001B653F" w:rsidRPr="003E5EF1" w:rsidRDefault="003F01FA" w:rsidP="009D61A6">
      <w:pPr>
        <w:pStyle w:val="Heading2"/>
        <w:keepNext/>
        <w:keepLines/>
      </w:pPr>
      <w:r>
        <w:t>O</w:t>
      </w:r>
      <w:r w:rsidR="001B653F">
        <w:t>ther Authorities Duty to Accommodate</w:t>
      </w:r>
    </w:p>
    <w:p w:rsidR="00104B8A" w:rsidRDefault="00551823" w:rsidP="009D61A6">
      <w:pPr>
        <w:keepNext/>
        <w:keepLines/>
      </w:pPr>
      <w:r w:rsidRPr="003E5EF1">
        <w:t xml:space="preserve">In some cases families will arrive into the service late in the day and the </w:t>
      </w:r>
      <w:r w:rsidR="000F201E" w:rsidRPr="003E5EF1">
        <w:t>duty to accommodate will be for</w:t>
      </w:r>
      <w:r w:rsidRPr="003E5EF1">
        <w:t xml:space="preserve"> another authority. The </w:t>
      </w:r>
      <w:r w:rsidR="00227421">
        <w:t xml:space="preserve">Housing </w:t>
      </w:r>
      <w:r w:rsidRPr="003E5EF1">
        <w:t>Officer will make the decision having balanced the time of day, the distance need</w:t>
      </w:r>
      <w:r w:rsidR="001B653F">
        <w:t>ed</w:t>
      </w:r>
      <w:r w:rsidRPr="003E5EF1">
        <w:t xml:space="preserve"> to travel to that authority and</w:t>
      </w:r>
      <w:r w:rsidR="000F201E" w:rsidRPr="003E5EF1">
        <w:t xml:space="preserve"> method of transport as to whether</w:t>
      </w:r>
      <w:r w:rsidRPr="003E5EF1">
        <w:t xml:space="preserve"> the family should return to the authority </w:t>
      </w:r>
      <w:r w:rsidR="000F201E" w:rsidRPr="003E5EF1">
        <w:t xml:space="preserve">where </w:t>
      </w:r>
      <w:r w:rsidRPr="003E5EF1">
        <w:t xml:space="preserve">the local connection or duties lie. </w:t>
      </w:r>
    </w:p>
    <w:p w:rsidR="00551823" w:rsidRDefault="00551823" w:rsidP="009D61A6">
      <w:pPr>
        <w:keepNext/>
        <w:keepLines/>
      </w:pPr>
      <w:r w:rsidRPr="003E5EF1">
        <w:t>Arr</w:t>
      </w:r>
      <w:r w:rsidR="000F201E" w:rsidRPr="003E5EF1">
        <w:t xml:space="preserve">angements must be made with that </w:t>
      </w:r>
      <w:r w:rsidRPr="003E5EF1">
        <w:t xml:space="preserve">authority to receive the family on arrival. This must be followed with written confirmation of the referral to that authority and a copy </w:t>
      </w:r>
      <w:r w:rsidR="000F201E" w:rsidRPr="003E5EF1">
        <w:t xml:space="preserve">given </w:t>
      </w:r>
      <w:r w:rsidRPr="003E5EF1">
        <w:t>to the family</w:t>
      </w:r>
      <w:r w:rsidR="000F201E" w:rsidRPr="003E5EF1">
        <w:t>/</w:t>
      </w:r>
      <w:r w:rsidR="001B653F">
        <w:t xml:space="preserve"> </w:t>
      </w:r>
      <w:r w:rsidR="000F201E" w:rsidRPr="003E5EF1">
        <w:t>young person</w:t>
      </w:r>
      <w:r w:rsidRPr="003E5EF1">
        <w:t>.</w:t>
      </w:r>
      <w:r w:rsidR="00171C54" w:rsidRPr="003E5EF1">
        <w:t xml:space="preserve"> </w:t>
      </w:r>
    </w:p>
    <w:p w:rsidR="00104B8A" w:rsidRPr="003E5EF1" w:rsidRDefault="000F201E" w:rsidP="0034329F">
      <w:r w:rsidRPr="003E5EF1">
        <w:t xml:space="preserve">In the case where the parents refuse to return to the authority where the </w:t>
      </w:r>
      <w:r w:rsidR="00D2040D" w:rsidRPr="003E5EF1">
        <w:t>d</w:t>
      </w:r>
      <w:r w:rsidRPr="003E5EF1">
        <w:t>uty</w:t>
      </w:r>
      <w:r w:rsidR="00D2040D" w:rsidRPr="003E5EF1">
        <w:t xml:space="preserve"> </w:t>
      </w:r>
      <w:r w:rsidRPr="003E5EF1">
        <w:t>lies</w:t>
      </w:r>
      <w:r w:rsidR="001B653F">
        <w:t xml:space="preserve">, a </w:t>
      </w:r>
      <w:r w:rsidR="001B653F" w:rsidRPr="003E5EF1">
        <w:t xml:space="preserve">Service Manager </w:t>
      </w:r>
      <w:r w:rsidR="001B653F">
        <w:t xml:space="preserve">in </w:t>
      </w:r>
      <w:r w:rsidRPr="003E5EF1">
        <w:t>Children’s Services will make the decision with regard</w:t>
      </w:r>
      <w:r w:rsidR="001B653F">
        <w:t>s</w:t>
      </w:r>
      <w:r w:rsidRPr="003E5EF1">
        <w:t xml:space="preserve"> to the safety of the children </w:t>
      </w:r>
      <w:r w:rsidR="00D2040D" w:rsidRPr="003E5EF1">
        <w:t>if likely to remain roofless that day.</w:t>
      </w:r>
      <w:r w:rsidR="004A4D74">
        <w:t xml:space="preserve"> </w:t>
      </w:r>
      <w:r w:rsidR="00370EDD">
        <w:t xml:space="preserve">Children’s Services can seek assistance with housing by liaising directly with the Temporary Accommodation Allocations Team for suitable accommodation to be provided. </w:t>
      </w:r>
      <w:r w:rsidR="00551823" w:rsidRPr="00B646E7">
        <w:t>The cost of the temporary accommodation will be recharged to Children’s Service</w:t>
      </w:r>
      <w:r w:rsidR="00331936" w:rsidRPr="00B646E7">
        <w:t>s</w:t>
      </w:r>
      <w:r w:rsidR="00370EDD">
        <w:t xml:space="preserve"> area placing the family or young person who will also monitor and manage the placement</w:t>
      </w:r>
      <w:r w:rsidR="00D2040D" w:rsidRPr="00B646E7">
        <w:t>.</w:t>
      </w:r>
      <w:r w:rsidR="00D2040D" w:rsidRPr="00104B8A">
        <w:t xml:space="preserve"> Where possible</w:t>
      </w:r>
      <w:r w:rsidR="001C16E9" w:rsidRPr="00104B8A">
        <w:t>,</w:t>
      </w:r>
      <w:r w:rsidR="00D2040D" w:rsidRPr="00104B8A">
        <w:t xml:space="preserve"> Children’s Services and Housing</w:t>
      </w:r>
      <w:r w:rsidR="00104B8A" w:rsidRPr="00104B8A">
        <w:t xml:space="preserve"> Services </w:t>
      </w:r>
      <w:r w:rsidR="00D2040D" w:rsidRPr="00104B8A">
        <w:t>should agree the best way to ensure income is received to cover all</w:t>
      </w:r>
      <w:r w:rsidR="001C16E9" w:rsidRPr="00104B8A">
        <w:t xml:space="preserve"> or </w:t>
      </w:r>
      <w:r w:rsidR="00D2040D" w:rsidRPr="00104B8A">
        <w:t>part of the housing cost through Housing</w:t>
      </w:r>
      <w:r w:rsidR="001C16E9" w:rsidRPr="00104B8A">
        <w:t xml:space="preserve"> and </w:t>
      </w:r>
      <w:r w:rsidR="00D2040D" w:rsidRPr="00104B8A">
        <w:t>Welfare benefits.</w:t>
      </w:r>
      <w:r w:rsidR="00171C54" w:rsidRPr="00104B8A">
        <w:t xml:space="preserve"> </w:t>
      </w:r>
    </w:p>
    <w:p w:rsidR="00551823" w:rsidRPr="003E5EF1" w:rsidRDefault="00551823" w:rsidP="003F7A3A">
      <w:r w:rsidRPr="003E5EF1">
        <w:t xml:space="preserve">The case remains the responsibility of the service the referral has been </w:t>
      </w:r>
      <w:r w:rsidR="00D2040D" w:rsidRPr="003E5EF1">
        <w:t>made to</w:t>
      </w:r>
      <w:r w:rsidR="003A5441">
        <w:t xml:space="preserve"> </w:t>
      </w:r>
      <w:r w:rsidRPr="003E5EF1">
        <w:t>and should not be passed back unless mutually agreed or instructed by a man</w:t>
      </w:r>
      <w:r w:rsidR="00675933">
        <w:t>a</w:t>
      </w:r>
      <w:r w:rsidRPr="003E5EF1">
        <w:t>ger.</w:t>
      </w:r>
    </w:p>
    <w:p w:rsidR="00730689" w:rsidRDefault="00551823" w:rsidP="003F7A3A">
      <w:pPr>
        <w:rPr>
          <w:color w:val="FF0000"/>
        </w:rPr>
      </w:pPr>
      <w:r w:rsidRPr="003E5EF1">
        <w:t>Where the family remain in temporary accommodation under notice to vacate</w:t>
      </w:r>
      <w:r w:rsidR="003A5441">
        <w:t xml:space="preserve">, </w:t>
      </w:r>
      <w:r w:rsidR="00495F9E" w:rsidRPr="003E5EF1">
        <w:t>Children’s Services will complete their assessment within the notice period to maximise the use o</w:t>
      </w:r>
      <w:r w:rsidR="00331936">
        <w:t>f</w:t>
      </w:r>
      <w:r w:rsidR="00495F9E" w:rsidRPr="003E5EF1">
        <w:t xml:space="preserve"> temporary accommodation </w:t>
      </w:r>
      <w:r w:rsidR="003A5441">
        <w:t xml:space="preserve">and </w:t>
      </w:r>
      <w:r w:rsidR="00495F9E" w:rsidRPr="003E5EF1">
        <w:t>to avoid a cost which would otherwise fall on them.</w:t>
      </w:r>
      <w:r w:rsidR="00104B8A">
        <w:t xml:space="preserve"> </w:t>
      </w:r>
      <w:r w:rsidRPr="003E5EF1">
        <w:t xml:space="preserve">Any departmental disputes regarding the duty must be raised in accordance with </w:t>
      </w:r>
      <w:hyperlink w:anchor="_ESCALATION" w:history="1">
        <w:r w:rsidR="00331936" w:rsidRPr="00104B8A">
          <w:rPr>
            <w:rStyle w:val="Hyperlink"/>
          </w:rPr>
          <w:t>S</w:t>
        </w:r>
        <w:r w:rsidR="00104B8A" w:rsidRPr="00104B8A">
          <w:rPr>
            <w:rStyle w:val="Hyperlink"/>
          </w:rPr>
          <w:t xml:space="preserve">ection </w:t>
        </w:r>
        <w:r w:rsidR="0055414B">
          <w:rPr>
            <w:rStyle w:val="Hyperlink"/>
          </w:rPr>
          <w:t>9</w:t>
        </w:r>
        <w:r w:rsidRPr="00104B8A">
          <w:rPr>
            <w:rStyle w:val="Hyperlink"/>
          </w:rPr>
          <w:t xml:space="preserve"> </w:t>
        </w:r>
        <w:r w:rsidR="00495F9E" w:rsidRPr="00104B8A">
          <w:rPr>
            <w:rStyle w:val="Hyperlink"/>
          </w:rPr>
          <w:t>Escalation</w:t>
        </w:r>
        <w:r w:rsidR="003A5441" w:rsidRPr="00104B8A">
          <w:rPr>
            <w:rStyle w:val="Hyperlink"/>
          </w:rPr>
          <w:t>s</w:t>
        </w:r>
      </w:hyperlink>
      <w:r w:rsidR="003A5441">
        <w:rPr>
          <w:color w:val="FF0000"/>
        </w:rPr>
        <w:t>.</w:t>
      </w:r>
      <w:r w:rsidR="00171C54" w:rsidRPr="003E5EF1">
        <w:rPr>
          <w:color w:val="FF0000"/>
        </w:rPr>
        <w:t xml:space="preserve"> </w:t>
      </w:r>
    </w:p>
    <w:p w:rsidR="0055414B" w:rsidRPr="00F25023" w:rsidRDefault="0055414B" w:rsidP="0055414B">
      <w:pPr>
        <w:pStyle w:val="Heading2"/>
      </w:pPr>
      <w:r w:rsidRPr="00F25023">
        <w:t>Referrals to Housing</w:t>
      </w:r>
    </w:p>
    <w:p w:rsidR="0055414B" w:rsidRPr="00F25023" w:rsidRDefault="0055414B" w:rsidP="0055414B">
      <w:pPr>
        <w:pStyle w:val="Footer"/>
      </w:pPr>
      <w:r w:rsidRPr="00F25023">
        <w:t xml:space="preserve">Where </w:t>
      </w:r>
      <w:r w:rsidR="00675933">
        <w:t xml:space="preserve">the </w:t>
      </w:r>
      <w:r w:rsidRPr="00F25023">
        <w:t xml:space="preserve">Housing </w:t>
      </w:r>
      <w:r>
        <w:t>S</w:t>
      </w:r>
      <w:r w:rsidRPr="00F25023">
        <w:t>ervice receive</w:t>
      </w:r>
      <w:r>
        <w:t xml:space="preserve"> a referral from Children’s </w:t>
      </w:r>
      <w:r w:rsidRPr="00F25023">
        <w:t>Service</w:t>
      </w:r>
      <w:r>
        <w:t xml:space="preserve">s with regards to the end of </w:t>
      </w:r>
      <w:r w:rsidRPr="00F25023">
        <w:t xml:space="preserve">support </w:t>
      </w:r>
      <w:r>
        <w:t xml:space="preserve"> from Children’s Service</w:t>
      </w:r>
      <w:r w:rsidR="00675933">
        <w:t>s</w:t>
      </w:r>
      <w:r>
        <w:t xml:space="preserve"> </w:t>
      </w:r>
      <w:r w:rsidRPr="00F25023">
        <w:t>to the family/</w:t>
      </w:r>
      <w:r>
        <w:t xml:space="preserve"> </w:t>
      </w:r>
      <w:r w:rsidRPr="00F25023">
        <w:t xml:space="preserve">young person and there is a housing concern the Housing Service will respond within 24 hours of receiving the referral to complete an initial assessment of the homeless duty. </w:t>
      </w:r>
    </w:p>
    <w:p w:rsidR="0055414B" w:rsidRPr="00F25023" w:rsidRDefault="0055414B" w:rsidP="0055414B">
      <w:pPr>
        <w:pStyle w:val="Footer"/>
      </w:pPr>
      <w:r>
        <w:t>On</w:t>
      </w:r>
      <w:r w:rsidRPr="00F25023">
        <w:t xml:space="preserve">ce the </w:t>
      </w:r>
      <w:r>
        <w:t>H</w:t>
      </w:r>
      <w:r w:rsidRPr="00F25023">
        <w:t xml:space="preserve">ousing </w:t>
      </w:r>
      <w:r>
        <w:t>O</w:t>
      </w:r>
      <w:r w:rsidRPr="00F25023">
        <w:t xml:space="preserve">fficer has made a decision </w:t>
      </w:r>
      <w:r>
        <w:t>as to whether or not</w:t>
      </w:r>
      <w:r w:rsidRPr="00F25023">
        <w:t xml:space="preserve"> a family with children/</w:t>
      </w:r>
      <w:r>
        <w:t xml:space="preserve"> </w:t>
      </w:r>
      <w:r w:rsidRPr="00F25023">
        <w:t>young person is owed a duty under homeless legislation, the Housing Officer will ensure a smooth and speedy transition onto temporary accommodation</w:t>
      </w:r>
      <w:r>
        <w:t>.</w:t>
      </w:r>
    </w:p>
    <w:p w:rsidR="0055414B" w:rsidRPr="00F25023" w:rsidRDefault="0055414B" w:rsidP="0055414B">
      <w:r w:rsidRPr="00F25023">
        <w:lastRenderedPageBreak/>
        <w:t>Where the family/</w:t>
      </w:r>
      <w:r>
        <w:t xml:space="preserve"> </w:t>
      </w:r>
      <w:r w:rsidRPr="00F25023">
        <w:t>young person is accommodated by Children’s Services through the Temporary Accommodation Allocations Team</w:t>
      </w:r>
      <w:r>
        <w:t>,</w:t>
      </w:r>
      <w:r w:rsidRPr="00F25023">
        <w:t xml:space="preserve"> and the Housing Solutions Team have agreed t</w:t>
      </w:r>
      <w:r w:rsidR="003525D4">
        <w:t>o the duty to accommodate under</w:t>
      </w:r>
      <w:r w:rsidR="00370EDD">
        <w:t xml:space="preserve"> </w:t>
      </w:r>
      <w:r w:rsidRPr="00370EDD">
        <w:t>Part 7 of the Housing Act 1996</w:t>
      </w:r>
      <w:r>
        <w:t>,</w:t>
      </w:r>
      <w:r w:rsidRPr="00F25023">
        <w:t xml:space="preserve"> the rent</w:t>
      </w:r>
      <w:r>
        <w:t xml:space="preserve"> account is transferred to the H</w:t>
      </w:r>
      <w:r w:rsidRPr="00F25023">
        <w:t xml:space="preserve">omeless </w:t>
      </w:r>
      <w:r>
        <w:t>S</w:t>
      </w:r>
      <w:r w:rsidRPr="00F25023">
        <w:t>ervice and all parties</w:t>
      </w:r>
      <w:r>
        <w:t xml:space="preserve"> are</w:t>
      </w:r>
      <w:r w:rsidRPr="00F25023">
        <w:t xml:space="preserve"> informed of the decision.  </w:t>
      </w:r>
    </w:p>
    <w:p w:rsidR="0055414B" w:rsidRPr="00F25023" w:rsidRDefault="0055414B" w:rsidP="0055414B">
      <w:r>
        <w:t>Once Housing Services have made the decision that</w:t>
      </w:r>
      <w:r w:rsidRPr="00F25023">
        <w:t xml:space="preserve"> a family</w:t>
      </w:r>
      <w:r>
        <w:t xml:space="preserve">, </w:t>
      </w:r>
      <w:r w:rsidRPr="00F25023">
        <w:t>child</w:t>
      </w:r>
      <w:r>
        <w:t xml:space="preserve"> or </w:t>
      </w:r>
      <w:r w:rsidRPr="00F25023">
        <w:t>young person is not owed a duty under homeless legislation, the Housing Officer will issue a s184 letter to the ho</w:t>
      </w:r>
      <w:r w:rsidR="003525D4">
        <w:t>usehold explaining the Housing’s</w:t>
      </w:r>
      <w:r w:rsidRPr="00F25023">
        <w:t xml:space="preserve"> decision. The letter will include a standard paragraph explaining </w:t>
      </w:r>
      <w:r>
        <w:t xml:space="preserve">to the household that </w:t>
      </w:r>
      <w:r w:rsidRPr="00F25023">
        <w:t xml:space="preserve">their case will be referred to </w:t>
      </w:r>
      <w:r>
        <w:t>Children’s Service for a C</w:t>
      </w:r>
      <w:r w:rsidRPr="00F25023">
        <w:t xml:space="preserve">hild in </w:t>
      </w:r>
      <w:r>
        <w:t>N</w:t>
      </w:r>
      <w:r w:rsidRPr="00F25023">
        <w:t xml:space="preserve">eed assessment. Households with children will normally be given a further 28 days in emergency/ temporary accommodation from the date of the s184 decision. The cost of this accommodation is </w:t>
      </w:r>
      <w:r>
        <w:t>covered</w:t>
      </w:r>
      <w:r w:rsidRPr="00F25023">
        <w:t xml:space="preserve"> by Housing </w:t>
      </w:r>
      <w:r>
        <w:t>Services</w:t>
      </w:r>
      <w:r w:rsidRPr="00F25023">
        <w:t xml:space="preserve">. </w:t>
      </w:r>
    </w:p>
    <w:p w:rsidR="0055414B" w:rsidRPr="003E5EF1" w:rsidRDefault="0055414B" w:rsidP="00DD14F3">
      <w:pPr>
        <w:keepNext/>
        <w:keepLines/>
        <w:rPr>
          <w:b/>
          <w:i/>
        </w:rPr>
      </w:pPr>
      <w:r w:rsidRPr="00F25023">
        <w:t xml:space="preserve">Within </w:t>
      </w:r>
      <w:r>
        <w:t>one</w:t>
      </w:r>
      <w:r w:rsidRPr="00F25023">
        <w:t xml:space="preserve"> working day of the s184 letter being issued the Housing Officer</w:t>
      </w:r>
      <w:r w:rsidR="00953AE0">
        <w:t xml:space="preserve"> will</w:t>
      </w:r>
      <w:r w:rsidRPr="00F25023">
        <w:t xml:space="preserve">: </w:t>
      </w:r>
    </w:p>
    <w:p w:rsidR="0055414B" w:rsidRPr="003E5EF1" w:rsidRDefault="0055414B" w:rsidP="00DD14F3">
      <w:pPr>
        <w:pStyle w:val="ListParagraph"/>
        <w:keepNext/>
        <w:keepLines/>
      </w:pPr>
      <w:r w:rsidRPr="003E5EF1">
        <w:t xml:space="preserve">make </w:t>
      </w:r>
      <w:r w:rsidR="00953AE0">
        <w:t>a</w:t>
      </w:r>
      <w:r w:rsidR="003525D4">
        <w:t xml:space="preserve"> referral to </w:t>
      </w:r>
      <w:r w:rsidRPr="003E5EF1">
        <w:t>MASH</w:t>
      </w:r>
    </w:p>
    <w:p w:rsidR="0055414B" w:rsidRPr="00953AE0" w:rsidRDefault="00953AE0" w:rsidP="00DD14F3">
      <w:pPr>
        <w:pStyle w:val="ListParagraph"/>
        <w:keepNext/>
        <w:keepLines/>
        <w:rPr>
          <w:u w:val="single"/>
        </w:rPr>
      </w:pPr>
      <w:r w:rsidRPr="003E5EF1">
        <w:t xml:space="preserve">email </w:t>
      </w:r>
      <w:r w:rsidR="0055414B" w:rsidRPr="003E5EF1">
        <w:t>both the normal</w:t>
      </w:r>
      <w:r w:rsidR="0055414B" w:rsidRPr="003E5EF1">
        <w:rPr>
          <w:i/>
        </w:rPr>
        <w:t xml:space="preserve"> </w:t>
      </w:r>
      <w:r w:rsidR="0055414B" w:rsidRPr="003E5EF1">
        <w:t>interagency referral form (</w:t>
      </w:r>
      <w:r w:rsidR="0055414B" w:rsidRPr="00DD14F3">
        <w:t xml:space="preserve">see </w:t>
      </w:r>
      <w:r w:rsidR="0055414B" w:rsidRPr="00B95005">
        <w:t>Appendix 1</w:t>
      </w:r>
      <w:r w:rsidR="0055414B" w:rsidRPr="003E5EF1">
        <w:t xml:space="preserve">) and a copy of the s184 letter to MASH </w:t>
      </w:r>
      <w:r w:rsidR="0055414B" w:rsidRPr="00F25023">
        <w:t xml:space="preserve">providing as much information as possible on the family’s needs and circumstances as is known to </w:t>
      </w:r>
      <w:r w:rsidR="0055414B" w:rsidRPr="003E5EF1">
        <w:t>Housing</w:t>
      </w:r>
      <w:r>
        <w:t xml:space="preserve"> Services</w:t>
      </w:r>
    </w:p>
    <w:p w:rsidR="00953AE0" w:rsidRDefault="00953AE0" w:rsidP="0055414B">
      <w:r w:rsidRPr="00953AE0">
        <w:t xml:space="preserve">However, </w:t>
      </w:r>
      <w:r w:rsidR="0055414B" w:rsidRPr="00953AE0">
        <w:t xml:space="preserve">if there is </w:t>
      </w:r>
      <w:r>
        <w:t>existing Children’s S</w:t>
      </w:r>
      <w:r w:rsidR="0055414B" w:rsidRPr="00953AE0">
        <w:t xml:space="preserve">ervices involvement with the family known to Housing </w:t>
      </w:r>
      <w:r>
        <w:t>Services</w:t>
      </w:r>
      <w:r w:rsidR="0055414B" w:rsidRPr="00953AE0">
        <w:t xml:space="preserve">, </w:t>
      </w:r>
      <w:r>
        <w:t xml:space="preserve">the </w:t>
      </w:r>
      <w:r w:rsidR="0055414B" w:rsidRPr="00953AE0">
        <w:t xml:space="preserve">referral will be made </w:t>
      </w:r>
      <w:r>
        <w:t>directly to the allocated</w:t>
      </w:r>
      <w:r w:rsidR="0055414B" w:rsidRPr="00953AE0">
        <w:t xml:space="preserve"> </w:t>
      </w:r>
      <w:r>
        <w:t>S</w:t>
      </w:r>
      <w:r w:rsidR="0055414B" w:rsidRPr="00953AE0">
        <w:t xml:space="preserve">ocial </w:t>
      </w:r>
      <w:r>
        <w:t>W</w:t>
      </w:r>
      <w:r w:rsidR="0055414B" w:rsidRPr="00953AE0">
        <w:t>orker</w:t>
      </w:r>
      <w:r>
        <w:t xml:space="preserve">. </w:t>
      </w:r>
    </w:p>
    <w:p w:rsidR="0055414B" w:rsidRPr="003E5EF1" w:rsidRDefault="0055414B" w:rsidP="0055414B">
      <w:r w:rsidRPr="003E5EF1">
        <w:t>After the referral has been received</w:t>
      </w:r>
      <w:r w:rsidR="00953AE0">
        <w:t>,</w:t>
      </w:r>
      <w:r w:rsidRPr="003E5EF1">
        <w:t xml:space="preserve"> as a result of the homeless duty ending</w:t>
      </w:r>
      <w:r w:rsidR="00953AE0">
        <w:t>,</w:t>
      </w:r>
      <w:r w:rsidRPr="003E5EF1">
        <w:t xml:space="preserve"> </w:t>
      </w:r>
      <w:r w:rsidR="00953AE0">
        <w:t xml:space="preserve">the Duty Officer in </w:t>
      </w:r>
      <w:r w:rsidRPr="003E5EF1">
        <w:t>Children’s Services will:</w:t>
      </w:r>
    </w:p>
    <w:p w:rsidR="0055414B" w:rsidRPr="003E5EF1" w:rsidRDefault="0055414B" w:rsidP="0055414B">
      <w:pPr>
        <w:pStyle w:val="ListParagraph"/>
      </w:pPr>
      <w:r>
        <w:t>C</w:t>
      </w:r>
      <w:r w:rsidRPr="003E5EF1">
        <w:t xml:space="preserve">arry out an assessment within </w:t>
      </w:r>
      <w:r w:rsidR="00547166">
        <w:t>10</w:t>
      </w:r>
      <w:r w:rsidRPr="003E5EF1">
        <w:t xml:space="preserve"> working days of th</w:t>
      </w:r>
      <w:r w:rsidR="00953AE0">
        <w:t>e referral having been received</w:t>
      </w:r>
      <w:r w:rsidR="00547166">
        <w:t xml:space="preserve"> or earlier dependin</w:t>
      </w:r>
      <w:r w:rsidR="003525D4">
        <w:t>g on the period of notice given</w:t>
      </w:r>
    </w:p>
    <w:p w:rsidR="0055414B" w:rsidRPr="003E5EF1" w:rsidRDefault="00953AE0" w:rsidP="0055414B">
      <w:pPr>
        <w:pStyle w:val="ListParagraph"/>
      </w:pPr>
      <w:r>
        <w:t>C</w:t>
      </w:r>
      <w:r w:rsidR="0055414B" w:rsidRPr="003E5EF1">
        <w:t xml:space="preserve">onsider what priority to </w:t>
      </w:r>
      <w:r>
        <w:t>record</w:t>
      </w:r>
      <w:r w:rsidR="0055414B" w:rsidRPr="003E5EF1">
        <w:t xml:space="preserve"> the referral in accordance with Children in Need</w:t>
      </w:r>
    </w:p>
    <w:p w:rsidR="0055414B" w:rsidRPr="003E5EF1" w:rsidRDefault="00953AE0" w:rsidP="0055414B">
      <w:pPr>
        <w:pStyle w:val="ListParagraph"/>
        <w:rPr>
          <w:i/>
        </w:rPr>
      </w:pPr>
      <w:r>
        <w:t>C</w:t>
      </w:r>
      <w:r w:rsidR="0055414B" w:rsidRPr="003E5EF1">
        <w:t>ontact the household to arrange</w:t>
      </w:r>
      <w:r w:rsidR="000C6792">
        <w:t xml:space="preserve"> a date and time for a single</w:t>
      </w:r>
      <w:r w:rsidR="0055414B" w:rsidRPr="003E5EF1">
        <w:t xml:space="preserve"> assessment</w:t>
      </w:r>
    </w:p>
    <w:p w:rsidR="00547166" w:rsidRPr="00730689" w:rsidRDefault="00953AE0" w:rsidP="00730689">
      <w:pPr>
        <w:pStyle w:val="ListParagraph"/>
      </w:pPr>
      <w:r>
        <w:t>C</w:t>
      </w:r>
      <w:r w:rsidR="0055414B" w:rsidRPr="003E5EF1">
        <w:t xml:space="preserve">onfirm with </w:t>
      </w:r>
      <w:r>
        <w:t>Housing Services</w:t>
      </w:r>
      <w:r w:rsidR="0055414B" w:rsidRPr="003E5EF1">
        <w:t xml:space="preserve"> receipt of referral and the likely plan for t</w:t>
      </w:r>
      <w:r w:rsidR="00321CCB">
        <w:t>he single</w:t>
      </w:r>
      <w:r w:rsidR="0055414B" w:rsidRPr="003E5EF1">
        <w:t xml:space="preserve"> assessment</w:t>
      </w:r>
    </w:p>
    <w:p w:rsidR="0055414B" w:rsidRPr="003E5EF1" w:rsidRDefault="0055414B" w:rsidP="0055414B">
      <w:pPr>
        <w:pStyle w:val="Heading2"/>
      </w:pPr>
      <w:r>
        <w:t xml:space="preserve">Child in Need </w:t>
      </w:r>
      <w:r w:rsidRPr="003E5EF1">
        <w:t>Assessment</w:t>
      </w:r>
    </w:p>
    <w:p w:rsidR="0055414B" w:rsidRPr="003E5EF1" w:rsidRDefault="0055414B" w:rsidP="0055414B">
      <w:r w:rsidRPr="00F25023">
        <w:t xml:space="preserve">The primary aim of the assessment is for </w:t>
      </w:r>
      <w:r w:rsidR="00953AE0">
        <w:t>Children’s</w:t>
      </w:r>
      <w:r w:rsidRPr="00F25023">
        <w:t xml:space="preserve"> Services to decide whether the child (or children) is ‘in need’. This will be subject to the normal criteria laid out in </w:t>
      </w:r>
      <w:r w:rsidR="00953AE0">
        <w:t xml:space="preserve">the </w:t>
      </w:r>
      <w:r w:rsidRPr="00F25023">
        <w:t>Framework for the Assessment of Children in Need and their Families’ (2000,</w:t>
      </w:r>
      <w:r>
        <w:t xml:space="preserve"> </w:t>
      </w:r>
      <w:r w:rsidRPr="00F25023">
        <w:t>DoH)</w:t>
      </w:r>
      <w:r w:rsidR="00547166">
        <w:t>, Luton Practice Framework</w:t>
      </w:r>
      <w:r w:rsidRPr="00F25023">
        <w:t xml:space="preserve">. </w:t>
      </w:r>
      <w:r w:rsidRPr="003E5EF1">
        <w:t>In summary</w:t>
      </w:r>
      <w:r w:rsidR="00DD14F3">
        <w:t>, all</w:t>
      </w:r>
      <w:r w:rsidRPr="003E5EF1">
        <w:t>:</w:t>
      </w:r>
    </w:p>
    <w:p w:rsidR="0055414B" w:rsidRPr="003E5EF1" w:rsidRDefault="00DD14F3" w:rsidP="0055414B">
      <w:pPr>
        <w:pStyle w:val="ListParagraph"/>
      </w:pPr>
      <w:r>
        <w:t>C</w:t>
      </w:r>
      <w:r w:rsidR="0055414B" w:rsidRPr="003E5EF1">
        <w:t>hildren affected by the referral must be seen and assessed</w:t>
      </w:r>
    </w:p>
    <w:p w:rsidR="0055414B" w:rsidRPr="003E5EF1" w:rsidRDefault="00DD14F3" w:rsidP="0055414B">
      <w:pPr>
        <w:pStyle w:val="ListParagraph"/>
      </w:pPr>
      <w:r>
        <w:t>C</w:t>
      </w:r>
      <w:r w:rsidR="0055414B" w:rsidRPr="003E5EF1">
        <w:t>hildren must be interviewed as far as possible given</w:t>
      </w:r>
      <w:r w:rsidR="00953AE0">
        <w:t xml:space="preserve"> their</w:t>
      </w:r>
      <w:r w:rsidR="0055414B" w:rsidRPr="003E5EF1">
        <w:t xml:space="preserve"> age and understanding and interpreters should be used if necessary</w:t>
      </w:r>
    </w:p>
    <w:p w:rsidR="00547166" w:rsidRPr="00F25023" w:rsidRDefault="00DD14F3" w:rsidP="003525D4">
      <w:pPr>
        <w:pStyle w:val="ListParagraph"/>
      </w:pPr>
      <w:r>
        <w:lastRenderedPageBreak/>
        <w:t>I</w:t>
      </w:r>
      <w:r w:rsidR="0055414B" w:rsidRPr="003F7A3A">
        <w:t>ssues contained within the assessment framework must be considered includ</w:t>
      </w:r>
      <w:r w:rsidR="0055414B" w:rsidRPr="00F25023">
        <w:t xml:space="preserve">ing </w:t>
      </w:r>
      <w:r w:rsidR="00953AE0">
        <w:t xml:space="preserve">health, </w:t>
      </w:r>
      <w:r w:rsidR="0055414B" w:rsidRPr="00F25023">
        <w:t>educational, emotional and social development of the child</w:t>
      </w:r>
      <w:r w:rsidR="00547166">
        <w:t>/</w:t>
      </w:r>
      <w:r w:rsidR="003525D4">
        <w:t>child</w:t>
      </w:r>
      <w:r w:rsidR="00547166">
        <w:t>ren and the extended family network</w:t>
      </w:r>
    </w:p>
    <w:p w:rsidR="0055414B" w:rsidRPr="003E5EF1" w:rsidRDefault="0055414B" w:rsidP="0055414B">
      <w:r w:rsidRPr="003E5EF1">
        <w:t>To determine whether the lack of housing is having a specific impact, the social worker should consider the following:</w:t>
      </w:r>
    </w:p>
    <w:p w:rsidR="0055414B" w:rsidRPr="00634825" w:rsidRDefault="00953AE0" w:rsidP="0055414B">
      <w:pPr>
        <w:pStyle w:val="ListParagraph"/>
      </w:pPr>
      <w:r w:rsidRPr="00F25023">
        <w:t>What</w:t>
      </w:r>
      <w:r w:rsidR="0055414B" w:rsidRPr="00F25023">
        <w:t xml:space="preserve"> is the impact of the </w:t>
      </w:r>
      <w:r>
        <w:t>housing situation on this child</w:t>
      </w:r>
      <w:r w:rsidR="0055414B" w:rsidRPr="00F25023">
        <w:t xml:space="preserve"> (e.g. </w:t>
      </w:r>
      <w:r w:rsidR="0055414B" w:rsidRPr="003F7A3A">
        <w:t xml:space="preserve">effect on the child’s health, emotional and educational wellbeing </w:t>
      </w:r>
      <w:r w:rsidR="0055414B" w:rsidRPr="00957C41">
        <w:t>etc.</w:t>
      </w:r>
      <w:r w:rsidR="0055414B" w:rsidRPr="00634825">
        <w:t>)</w:t>
      </w:r>
      <w:r>
        <w:t>?</w:t>
      </w:r>
    </w:p>
    <w:p w:rsidR="0055414B" w:rsidRPr="003E5EF1" w:rsidRDefault="00953AE0" w:rsidP="0055414B">
      <w:pPr>
        <w:pStyle w:val="ListParagraph"/>
      </w:pPr>
      <w:r w:rsidRPr="003E5EF1">
        <w:t>What</w:t>
      </w:r>
      <w:r w:rsidR="0055414B" w:rsidRPr="003E5EF1">
        <w:t xml:space="preserve"> impact is </w:t>
      </w:r>
      <w:r>
        <w:t xml:space="preserve">the housing situation </w:t>
      </w:r>
      <w:r w:rsidR="0055414B" w:rsidRPr="003E5EF1">
        <w:t>having on the capa</w:t>
      </w:r>
      <w:r w:rsidR="00561D78">
        <w:t>city of the parents to “parent”?</w:t>
      </w:r>
    </w:p>
    <w:p w:rsidR="0055414B" w:rsidRPr="003F7A3A" w:rsidRDefault="00953AE0" w:rsidP="0055414B">
      <w:pPr>
        <w:pStyle w:val="ListParagraph"/>
      </w:pPr>
      <w:r w:rsidRPr="003F7A3A">
        <w:t>How</w:t>
      </w:r>
      <w:r w:rsidR="0055414B" w:rsidRPr="003F7A3A">
        <w:t xml:space="preserve"> are the parents responding to this stressor?</w:t>
      </w:r>
    </w:p>
    <w:p w:rsidR="0055414B" w:rsidRPr="003E5EF1" w:rsidRDefault="00953AE0" w:rsidP="0055414B">
      <w:pPr>
        <w:pStyle w:val="ListParagraph"/>
      </w:pPr>
      <w:r w:rsidRPr="00F25023">
        <w:t>What</w:t>
      </w:r>
      <w:r w:rsidR="0055414B" w:rsidRPr="00F25023">
        <w:t xml:space="preserve"> financial and other resources are available to </w:t>
      </w:r>
      <w:r>
        <w:t xml:space="preserve">the family to help deal with it </w:t>
      </w:r>
      <w:r w:rsidR="0055414B" w:rsidRPr="00F25023">
        <w:t>(</w:t>
      </w:r>
      <w:r>
        <w:t>e.g. r</w:t>
      </w:r>
      <w:r w:rsidR="0055414B" w:rsidRPr="00F25023">
        <w:t xml:space="preserve">ole of </w:t>
      </w:r>
      <w:r>
        <w:t xml:space="preserve">extended family, </w:t>
      </w:r>
      <w:r w:rsidR="0055414B" w:rsidRPr="00F25023">
        <w:t>accommodation available elsewhere</w:t>
      </w:r>
      <w:r>
        <w:t xml:space="preserve"> and </w:t>
      </w:r>
      <w:r w:rsidR="0055414B" w:rsidRPr="00F25023">
        <w:t>if so is that place safe or does it present a risk</w:t>
      </w:r>
      <w:r>
        <w:t xml:space="preserve">, </w:t>
      </w:r>
      <w:r w:rsidR="003525D4">
        <w:t>contex</w:t>
      </w:r>
      <w:r w:rsidR="00E45FB4">
        <w:t xml:space="preserve">tual safeguarding concerns </w:t>
      </w:r>
      <w:r>
        <w:t>etc.</w:t>
      </w:r>
      <w:r w:rsidR="0055414B" w:rsidRPr="00F25023">
        <w:t>)</w:t>
      </w:r>
      <w:r>
        <w:t>?</w:t>
      </w:r>
    </w:p>
    <w:p w:rsidR="0055414B" w:rsidRPr="003E5EF1" w:rsidRDefault="00953AE0" w:rsidP="0055414B">
      <w:pPr>
        <w:pStyle w:val="ListParagraph"/>
      </w:pPr>
      <w:r w:rsidRPr="003E5EF1">
        <w:t>Is</w:t>
      </w:r>
      <w:r w:rsidR="0055414B" w:rsidRPr="003E5EF1">
        <w:t xml:space="preserve"> assistance needed from housing to accommodate the family/</w:t>
      </w:r>
      <w:r>
        <w:t xml:space="preserve"> </w:t>
      </w:r>
      <w:r w:rsidR="0055414B" w:rsidRPr="003E5EF1">
        <w:t xml:space="preserve">young person beyond </w:t>
      </w:r>
      <w:r w:rsidR="003525D4">
        <w:t xml:space="preserve">the </w:t>
      </w:r>
      <w:r w:rsidR="0055414B" w:rsidRPr="003E5EF1">
        <w:t>date of th</w:t>
      </w:r>
      <w:r>
        <w:t>e housing duty coming to an end?</w:t>
      </w:r>
    </w:p>
    <w:p w:rsidR="002E5138" w:rsidRPr="003F7A3A" w:rsidRDefault="0055414B" w:rsidP="0055414B">
      <w:r w:rsidRPr="003F7A3A">
        <w:t>All these elements m</w:t>
      </w:r>
      <w:r w:rsidR="00953AE0">
        <w:t>ust be recorded fully on the child’s record on LCS (Liquid Logic)</w:t>
      </w:r>
      <w:r w:rsidRPr="003F7A3A">
        <w:t>.</w:t>
      </w:r>
    </w:p>
    <w:p w:rsidR="0055414B" w:rsidRPr="002E5138" w:rsidRDefault="002E5138" w:rsidP="002E5138">
      <w:pPr>
        <w:pStyle w:val="Heading2"/>
      </w:pPr>
      <w:r>
        <w:t xml:space="preserve"> </w:t>
      </w:r>
      <w:r w:rsidR="0055414B" w:rsidRPr="002E5138">
        <w:t>Outcomes</w:t>
      </w:r>
    </w:p>
    <w:p w:rsidR="0055414B" w:rsidRPr="003E5EF1" w:rsidRDefault="000C6792" w:rsidP="0055414B">
      <w:r>
        <w:t xml:space="preserve">If following a single </w:t>
      </w:r>
      <w:r w:rsidR="0055414B" w:rsidRPr="003E5EF1">
        <w:t xml:space="preserve">assessment the child is found not to be </w:t>
      </w:r>
      <w:r w:rsidR="00DD14F3">
        <w:t>“</w:t>
      </w:r>
      <w:r w:rsidR="0055414B" w:rsidRPr="003E5EF1">
        <w:t>in need</w:t>
      </w:r>
      <w:r w:rsidR="00DD14F3">
        <w:t>”</w:t>
      </w:r>
      <w:r w:rsidR="0055414B">
        <w:t>,</w:t>
      </w:r>
      <w:r w:rsidR="0055414B" w:rsidRPr="003E5EF1">
        <w:t xml:space="preserve"> the family and the </w:t>
      </w:r>
      <w:r w:rsidR="00DD14F3">
        <w:t>Housing Services</w:t>
      </w:r>
      <w:r w:rsidR="0055414B" w:rsidRPr="003E5EF1">
        <w:t xml:space="preserve"> should be informed in writing to include the reasons for that conclusion. </w:t>
      </w:r>
      <w:r w:rsidR="00DD14F3">
        <w:t>Children’s S</w:t>
      </w:r>
      <w:r w:rsidR="0055414B" w:rsidRPr="003E5EF1">
        <w:t>ervices will then have discharged its duty in respect of that referral.</w:t>
      </w:r>
    </w:p>
    <w:p w:rsidR="0055414B" w:rsidRPr="00F25023" w:rsidRDefault="0055414B" w:rsidP="0055414B">
      <w:r w:rsidRPr="003F7A3A">
        <w:t xml:space="preserve">If the assessment determines the child is </w:t>
      </w:r>
      <w:r w:rsidR="00DD14F3">
        <w:t>“</w:t>
      </w:r>
      <w:r w:rsidRPr="003F7A3A">
        <w:t>in need</w:t>
      </w:r>
      <w:r w:rsidR="00DD14F3">
        <w:t>”</w:t>
      </w:r>
      <w:r w:rsidRPr="003F7A3A">
        <w:t xml:space="preserve"> but there are no needs</w:t>
      </w:r>
      <w:r w:rsidRPr="00F25023">
        <w:t xml:space="preserve"> beyond the lack of housing and there</w:t>
      </w:r>
      <w:r w:rsidR="00DD14F3">
        <w:t xml:space="preserve"> </w:t>
      </w:r>
      <w:r w:rsidR="00E45FB4">
        <w:t>is no question over the parent/</w:t>
      </w:r>
      <w:r w:rsidR="00DD14F3">
        <w:t>parent</w:t>
      </w:r>
      <w:r w:rsidRPr="00F25023">
        <w:t xml:space="preserve">s ability to cope, </w:t>
      </w:r>
      <w:r w:rsidR="00DD14F3">
        <w:t>Children’s S</w:t>
      </w:r>
      <w:r w:rsidRPr="00F25023">
        <w:t>ervices will consider the following options (</w:t>
      </w:r>
      <w:r w:rsidRPr="00B95005">
        <w:t>and will bear the cost of a family accepting an option</w:t>
      </w:r>
      <w:r w:rsidRPr="00F25023">
        <w:t>):</w:t>
      </w:r>
    </w:p>
    <w:p w:rsidR="0055414B" w:rsidRPr="00DD14F3" w:rsidRDefault="0055414B" w:rsidP="0055414B">
      <w:pPr>
        <w:pStyle w:val="ListParagraph"/>
        <w:rPr>
          <w:i/>
        </w:rPr>
      </w:pPr>
      <w:r w:rsidRPr="00DD14F3">
        <w:rPr>
          <w:b/>
        </w:rPr>
        <w:t>Accommodation with extended family</w:t>
      </w:r>
      <w:r w:rsidR="00DD14F3">
        <w:rPr>
          <w:b/>
        </w:rPr>
        <w:t xml:space="preserve"> – </w:t>
      </w:r>
      <w:r w:rsidRPr="003F7A3A">
        <w:t>Details of family members both locally and elsewhere in the UK should be</w:t>
      </w:r>
      <w:r w:rsidRPr="00F25023">
        <w:t xml:space="preserve"> obtained with parents expected to fully explore the possibility of staying with extended family whilst they look for alternative accommodation. Payments for fares to access family elsewhere in the UK would be considered. </w:t>
      </w:r>
    </w:p>
    <w:p w:rsidR="0055414B" w:rsidRPr="003E5EF1" w:rsidRDefault="0055414B" w:rsidP="006242B4">
      <w:pPr>
        <w:pStyle w:val="ListParagraph"/>
        <w:numPr>
          <w:ilvl w:val="0"/>
          <w:numId w:val="3"/>
        </w:numPr>
      </w:pPr>
      <w:r w:rsidRPr="00DD14F3">
        <w:rPr>
          <w:b/>
        </w:rPr>
        <w:t>Accommodation is available elsewhere in the UK or abroad</w:t>
      </w:r>
      <w:r w:rsidR="00DD14F3" w:rsidRPr="00DD14F3">
        <w:rPr>
          <w:b/>
        </w:rPr>
        <w:t xml:space="preserve"> – </w:t>
      </w:r>
      <w:r w:rsidRPr="003E5EF1">
        <w:t xml:space="preserve">When a family is able to obtain or return to accommodation in another part of the UK or overseas, consideration should be given to meeting the costs of travel if it’s safe to do so. </w:t>
      </w:r>
    </w:p>
    <w:p w:rsidR="0055414B" w:rsidRDefault="0055414B" w:rsidP="006242B4">
      <w:pPr>
        <w:pStyle w:val="ListParagraph"/>
        <w:numPr>
          <w:ilvl w:val="0"/>
          <w:numId w:val="3"/>
        </w:numPr>
      </w:pPr>
      <w:r w:rsidRPr="00DD14F3">
        <w:rPr>
          <w:b/>
        </w:rPr>
        <w:t>Rent deposit</w:t>
      </w:r>
      <w:r w:rsidR="00E45FB4">
        <w:rPr>
          <w:b/>
        </w:rPr>
        <w:t>/Prevention Fund</w:t>
      </w:r>
      <w:r w:rsidR="00DD14F3" w:rsidRPr="00DD14F3">
        <w:rPr>
          <w:b/>
        </w:rPr>
        <w:t xml:space="preserve"> – </w:t>
      </w:r>
      <w:r w:rsidRPr="003E5EF1">
        <w:t xml:space="preserve">Where accommodation cannot be provided through an extended family arrangement a rent deposit may be considered. A family would be expected to seek accommodation in the private sector. Parents should </w:t>
      </w:r>
      <w:r>
        <w:t>b</w:t>
      </w:r>
      <w:r w:rsidRPr="003E5EF1">
        <w:t xml:space="preserve">e expected to seek accommodation over a wide geographical area both </w:t>
      </w:r>
      <w:r w:rsidRPr="003E5EF1">
        <w:lastRenderedPageBreak/>
        <w:t xml:space="preserve">within and beyond the Borough in order to increase their chances of obtaining such accommodation. </w:t>
      </w:r>
    </w:p>
    <w:p w:rsidR="0055414B" w:rsidRDefault="0055414B" w:rsidP="0055414B">
      <w:pPr>
        <w:ind w:left="720"/>
      </w:pPr>
      <w:r w:rsidRPr="003E5EF1">
        <w:t>Consideration should be given to providing a deposit/</w:t>
      </w:r>
      <w:r>
        <w:t xml:space="preserve"> </w:t>
      </w:r>
      <w:r w:rsidRPr="003E5EF1">
        <w:t>rent in advance. Where this payment is offered this should be confirmed to the family/</w:t>
      </w:r>
      <w:r>
        <w:t xml:space="preserve"> </w:t>
      </w:r>
      <w:r w:rsidRPr="003E5EF1">
        <w:t xml:space="preserve">young person </w:t>
      </w:r>
      <w:r>
        <w:t xml:space="preserve">or </w:t>
      </w:r>
      <w:r w:rsidRPr="003E5EF1">
        <w:t xml:space="preserve">by </w:t>
      </w:r>
      <w:r>
        <w:t xml:space="preserve">the </w:t>
      </w:r>
      <w:r w:rsidRPr="003E5EF1">
        <w:t xml:space="preserve">18+ </w:t>
      </w:r>
      <w:r w:rsidR="006619D6">
        <w:t>Care Leavers T</w:t>
      </w:r>
      <w:r w:rsidRPr="003E5EF1">
        <w:t xml:space="preserve">eam </w:t>
      </w:r>
      <w:r>
        <w:t xml:space="preserve">in </w:t>
      </w:r>
      <w:r w:rsidRPr="003E5EF1">
        <w:t>Children’s Service</w:t>
      </w:r>
      <w:r>
        <w:t xml:space="preserve"> </w:t>
      </w:r>
      <w:r w:rsidRPr="003E5EF1">
        <w:t xml:space="preserve">that such payment will be made. </w:t>
      </w:r>
    </w:p>
    <w:p w:rsidR="00DD14F3" w:rsidRDefault="0055414B" w:rsidP="0034329F">
      <w:pPr>
        <w:ind w:left="720"/>
      </w:pPr>
      <w:r w:rsidRPr="003E5EF1">
        <w:t>In exceptional circumstances both a deposit and a month</w:t>
      </w:r>
      <w:r w:rsidR="00E9128F">
        <w:t>’</w:t>
      </w:r>
      <w:r w:rsidRPr="003E5EF1">
        <w:t xml:space="preserve">s rent in advance could be agreed. If there are any concerns about the quality of the accommodation obtained </w:t>
      </w:r>
      <w:r w:rsidR="00DD14F3">
        <w:t xml:space="preserve">the </w:t>
      </w:r>
      <w:r w:rsidRPr="003E5EF1">
        <w:t>Housing Solutions Team should be requested to check the accommodation. Any deposit or rent in advance should only ever be paid direct to a landlord and not the applicant. The landlord should confirm, in writing, receipt and that any deposit will be paid back to the Housing Solutions Team or Children’s Services/18+ Team when the tenant leaves the accommodation provided that there is no claim on the deposit by the landlord.</w:t>
      </w:r>
      <w:r w:rsidR="0034329F">
        <w:t xml:space="preserve"> </w:t>
      </w:r>
    </w:p>
    <w:p w:rsidR="0055414B" w:rsidRPr="00E45FB4" w:rsidRDefault="00DD14F3" w:rsidP="0055414B">
      <w:pPr>
        <w:rPr>
          <w:color w:val="C00000"/>
        </w:rPr>
      </w:pPr>
      <w:r>
        <w:t>Children’s S</w:t>
      </w:r>
      <w:r w:rsidR="0055414B" w:rsidRPr="00F25023">
        <w:t xml:space="preserve">ervices will advise </w:t>
      </w:r>
      <w:r>
        <w:t>Housing Services</w:t>
      </w:r>
      <w:r w:rsidR="0055414B" w:rsidRPr="00F25023">
        <w:t xml:space="preserve">, in writing, of the outcome </w:t>
      </w:r>
      <w:r w:rsidRPr="003F7A3A">
        <w:t xml:space="preserve">of the assessment </w:t>
      </w:r>
      <w:r w:rsidR="00E45FB4">
        <w:t xml:space="preserve">immediately </w:t>
      </w:r>
      <w:r>
        <w:t>of it being</w:t>
      </w:r>
      <w:r w:rsidR="0055414B" w:rsidRPr="003F7A3A">
        <w:t xml:space="preserve"> completed.</w:t>
      </w:r>
      <w:r w:rsidR="00E45FB4">
        <w:t xml:space="preserve"> </w:t>
      </w:r>
      <w:r w:rsidR="00370EDD">
        <w:rPr>
          <w:color w:val="C00000"/>
        </w:rPr>
        <w:t xml:space="preserve"> </w:t>
      </w:r>
    </w:p>
    <w:p w:rsidR="0055414B" w:rsidRPr="00F25023" w:rsidRDefault="0055414B" w:rsidP="0055414B">
      <w:r w:rsidRPr="00F25023">
        <w:t>Should the family obtain accommodation and require on-going housing related support to re</w:t>
      </w:r>
      <w:r w:rsidR="00DD14F3">
        <w:t>-</w:t>
      </w:r>
      <w:r w:rsidRPr="00F25023">
        <w:t xml:space="preserve">settle and prevent future </w:t>
      </w:r>
      <w:r w:rsidRPr="00DD14F3">
        <w:t xml:space="preserve">homelessness, a joint approach to support should be taken between Housing Services and </w:t>
      </w:r>
      <w:r w:rsidR="00DD14F3" w:rsidRPr="00DD14F3">
        <w:t>Children’s</w:t>
      </w:r>
      <w:r w:rsidRPr="00DD14F3">
        <w:t xml:space="preserve"> Services, or Penrose (</w:t>
      </w:r>
      <w:r w:rsidR="00DD14F3" w:rsidRPr="00DD14F3">
        <w:t>a</w:t>
      </w:r>
      <w:r w:rsidR="00D32052">
        <w:t xml:space="preserve"> </w:t>
      </w:r>
      <w:r w:rsidRPr="00DD14F3">
        <w:t>floating support agency).</w:t>
      </w:r>
      <w:r w:rsidRPr="00F25023">
        <w:t xml:space="preserve">  </w:t>
      </w:r>
    </w:p>
    <w:p w:rsidR="003B029F" w:rsidRDefault="003B029F" w:rsidP="00101D92">
      <w:pPr>
        <w:pStyle w:val="Heading1"/>
      </w:pPr>
      <w:r>
        <w:t>Costings and budgets</w:t>
      </w:r>
    </w:p>
    <w:p w:rsidR="003B029F" w:rsidRPr="00B95005" w:rsidRDefault="000B253A" w:rsidP="003F7A3A">
      <w:r w:rsidRPr="00B95005">
        <w:t>Housing</w:t>
      </w:r>
      <w:r w:rsidR="00CD73AD">
        <w:t xml:space="preserve"> Services </w:t>
      </w:r>
      <w:r w:rsidRPr="00B95005">
        <w:t>provid</w:t>
      </w:r>
      <w:r w:rsidR="00104B8A" w:rsidRPr="00B95005">
        <w:t xml:space="preserve">e </w:t>
      </w:r>
      <w:r w:rsidR="00CD73AD">
        <w:t>£29,000 to provide a service for all 16 – 17 year olds and care leavers including addressing their housing needs that would normally fall onto Housing under the Homeless Reduction Act 2017. This fund covers a post of a Housing Solutions Offi</w:t>
      </w:r>
      <w:r w:rsidR="00E45FB4">
        <w:t>cers that sits within the Family Partnership Service</w:t>
      </w:r>
      <w:r w:rsidR="00CD73AD">
        <w:t>.</w:t>
      </w:r>
    </w:p>
    <w:p w:rsidR="00104B8A" w:rsidRDefault="00CD73AD" w:rsidP="00104B8A">
      <w:pPr>
        <w:rPr>
          <w:color w:val="FF0000"/>
        </w:rPr>
      </w:pPr>
      <w:r>
        <w:t>This post holder will ensure that the housing needs to such age groups are met, track progress and provide regular reports to the Housing Solutions Team Manager.</w:t>
      </w:r>
    </w:p>
    <w:p w:rsidR="00CD73AD" w:rsidRPr="00370EDD" w:rsidRDefault="00370EDD" w:rsidP="00104B8A">
      <w:r w:rsidRPr="00370EDD">
        <w:t xml:space="preserve">Where accommodation is provided under Social Services duties to a family or young person the </w:t>
      </w:r>
      <w:r w:rsidR="00E45FB4" w:rsidRPr="00370EDD">
        <w:t xml:space="preserve">budget </w:t>
      </w:r>
      <w:r w:rsidRPr="00370EDD">
        <w:t xml:space="preserve">code </w:t>
      </w:r>
      <w:r w:rsidR="00E45FB4" w:rsidRPr="00370EDD">
        <w:t xml:space="preserve">will </w:t>
      </w:r>
      <w:r w:rsidRPr="00370EDD">
        <w:t>be provided and funded by the rele</w:t>
      </w:r>
      <w:r w:rsidR="00E45FB4" w:rsidRPr="00370EDD">
        <w:t>vant service are</w:t>
      </w:r>
      <w:r w:rsidRPr="00370EDD">
        <w:t>a</w:t>
      </w:r>
      <w:r w:rsidR="00E45FB4" w:rsidRPr="00370EDD">
        <w:t xml:space="preserve"> </w:t>
      </w:r>
    </w:p>
    <w:p w:rsidR="00767C92" w:rsidRDefault="00551823" w:rsidP="00101D92">
      <w:pPr>
        <w:pStyle w:val="Heading1"/>
      </w:pPr>
      <w:r w:rsidRPr="003E5EF1">
        <w:t xml:space="preserve">Legal Framework </w:t>
      </w:r>
    </w:p>
    <w:p w:rsidR="00551823" w:rsidRPr="003E5EF1" w:rsidRDefault="00551823">
      <w:pPr>
        <w:pStyle w:val="Heading2"/>
      </w:pPr>
      <w:r w:rsidRPr="003E5EF1">
        <w:t xml:space="preserve">Housing </w:t>
      </w:r>
    </w:p>
    <w:p w:rsidR="00551823" w:rsidRPr="003E5EF1" w:rsidRDefault="00551823" w:rsidP="003F7A3A">
      <w:r w:rsidRPr="003E5EF1">
        <w:t>As required under the Homeless Reduction Act 2017</w:t>
      </w:r>
      <w:r w:rsidR="00A844B2">
        <w:t>,</w:t>
      </w:r>
      <w:r w:rsidRPr="003E5EF1">
        <w:t xml:space="preserve"> Housing </w:t>
      </w:r>
      <w:r w:rsidR="00557F34" w:rsidRPr="003E5EF1">
        <w:t>Service</w:t>
      </w:r>
      <w:r w:rsidR="00870A46">
        <w:t>s</w:t>
      </w:r>
      <w:r w:rsidR="00557F34" w:rsidRPr="003E5EF1">
        <w:t xml:space="preserve"> </w:t>
      </w:r>
      <w:r w:rsidRPr="003E5EF1">
        <w:t>will work with the families who are eligible for public assistance regardless of the likely outcome of the main duty to resolve the</w:t>
      </w:r>
      <w:r w:rsidR="00A844B2">
        <w:t>i</w:t>
      </w:r>
      <w:r w:rsidRPr="003E5EF1">
        <w:t>r housing situation</w:t>
      </w:r>
      <w:r w:rsidR="00870A46">
        <w:t>,</w:t>
      </w:r>
      <w:r w:rsidRPr="003E5EF1">
        <w:t xml:space="preserve"> either by preventing them from becoming homeless or find</w:t>
      </w:r>
      <w:r w:rsidR="00A844B2">
        <w:t>ing</w:t>
      </w:r>
      <w:r w:rsidRPr="003E5EF1">
        <w:t xml:space="preserve"> alternative accommodation.</w:t>
      </w:r>
      <w:r w:rsidR="00171C54" w:rsidRPr="003E5EF1">
        <w:t xml:space="preserve"> </w:t>
      </w:r>
    </w:p>
    <w:p w:rsidR="00870A46" w:rsidRDefault="00551823" w:rsidP="003F7A3A">
      <w:r w:rsidRPr="00331936">
        <w:t xml:space="preserve">Where Housing </w:t>
      </w:r>
      <w:r w:rsidRPr="00634825">
        <w:t>Service</w:t>
      </w:r>
      <w:r w:rsidR="00870A46">
        <w:t>s</w:t>
      </w:r>
      <w:r w:rsidRPr="00634825">
        <w:t xml:space="preserve"> are not successful in preventing </w:t>
      </w:r>
      <w:r w:rsidRPr="00F25023">
        <w:t xml:space="preserve">homelessness or securing alternative accommodation and the main duty is triggered the Housing Solutions Team </w:t>
      </w:r>
      <w:r w:rsidRPr="00F25023">
        <w:lastRenderedPageBreak/>
        <w:t>will assess homelessness applications in accordance with Housing Act 1996 as amended by the Homelessness Act 2002</w:t>
      </w:r>
      <w:r w:rsidR="00557F34" w:rsidRPr="00F25023">
        <w:t xml:space="preserve"> and the </w:t>
      </w:r>
      <w:r w:rsidR="00870A46" w:rsidRPr="003E5EF1">
        <w:t>Homeless Reduction Act</w:t>
      </w:r>
      <w:r w:rsidR="00557F34" w:rsidRPr="00F25023">
        <w:t xml:space="preserve"> 2017</w:t>
      </w:r>
      <w:r w:rsidRPr="00F25023">
        <w:t xml:space="preserve">. </w:t>
      </w:r>
    </w:p>
    <w:p w:rsidR="00CD73AD" w:rsidRDefault="00551823" w:rsidP="003F7A3A">
      <w:r w:rsidRPr="00F25023">
        <w:t xml:space="preserve">Under Section 193 of </w:t>
      </w:r>
      <w:r w:rsidRPr="00B95005">
        <w:t>the Act</w:t>
      </w:r>
      <w:r w:rsidRPr="00F25023">
        <w:t xml:space="preserve"> the local authority has a duty to secure accommodation for people who are ho</w:t>
      </w:r>
      <w:r w:rsidR="00870A46">
        <w:t xml:space="preserve">meless, eligible for assistance or </w:t>
      </w:r>
      <w:r w:rsidRPr="00F25023">
        <w:t>in priority need and not intentionally homeless. Housing authorities aim to complete inquiries within 56 days of the Relief stage of the homeless approach.</w:t>
      </w:r>
      <w:r w:rsidR="00171C54" w:rsidRPr="00F25023">
        <w:t xml:space="preserve"> </w:t>
      </w:r>
    </w:p>
    <w:p w:rsidR="00551823" w:rsidRPr="00F25023" w:rsidRDefault="00551823" w:rsidP="003F7A3A">
      <w:r w:rsidRPr="00957C41">
        <w:t>Sometimes households are found to be ho</w:t>
      </w:r>
      <w:r w:rsidR="00870A46">
        <w:t>meless, in priority need</w:t>
      </w:r>
      <w:r w:rsidRPr="00957C41">
        <w:t xml:space="preserve"> o</w:t>
      </w:r>
      <w:r w:rsidR="00870A46">
        <w:t>r</w:t>
      </w:r>
      <w:r w:rsidRPr="00957C41">
        <w:t xml:space="preserve"> have </w:t>
      </w:r>
      <w:r w:rsidRPr="00F25023">
        <w:t xml:space="preserve">a local connection but have made themselves ‘intentionally homeless’. Under Section 190 of </w:t>
      </w:r>
      <w:r w:rsidRPr="00B95005">
        <w:t>the Act</w:t>
      </w:r>
      <w:r w:rsidRPr="00F25023">
        <w:t>, such households with dependent children are offered</w:t>
      </w:r>
      <w:r w:rsidRPr="003E5EF1">
        <w:t xml:space="preserve"> </w:t>
      </w:r>
      <w:r w:rsidRPr="003F7A3A">
        <w:t>accommodation for</w:t>
      </w:r>
      <w:r w:rsidRPr="003E5EF1">
        <w:t xml:space="preserve"> </w:t>
      </w:r>
      <w:r w:rsidRPr="003F7A3A">
        <w:t xml:space="preserve">a ‘reasonable’ period (generally 28 days), and advice and assistance in securing accommodation. Under Section 195 of the Housing Act 1996, applicants at risk of </w:t>
      </w:r>
      <w:r w:rsidRPr="00F25023">
        <w:t>homelessness but found to be threatened with homelessness intentionally, are only entitled to advice</w:t>
      </w:r>
      <w:r w:rsidR="00E9128F">
        <w:t xml:space="preserve"> and assistance in securing</w:t>
      </w:r>
      <w:r w:rsidRPr="00F25023">
        <w:t xml:space="preserve"> accommodation.</w:t>
      </w:r>
    </w:p>
    <w:p w:rsidR="00551823" w:rsidRPr="00F25023" w:rsidRDefault="00551823" w:rsidP="003F7A3A">
      <w:r w:rsidRPr="00957C41">
        <w:t xml:space="preserve">Section 191 of the Housing Act 1996 defines </w:t>
      </w:r>
      <w:r w:rsidR="00870A46">
        <w:t xml:space="preserve">a person as </w:t>
      </w:r>
      <w:r w:rsidRPr="00957C41">
        <w:t>intentionality</w:t>
      </w:r>
      <w:r w:rsidR="00870A46">
        <w:t xml:space="preserve"> homeless if </w:t>
      </w:r>
      <w:r w:rsidRPr="003E23C8">
        <w:rPr>
          <w:i/>
        </w:rPr>
        <w:t>“he deliberately does or fails to do anything in consequence of which he ceases to occupy accommodation which is available for his occupation and which it would have been reasonable for him to continue to occupy”</w:t>
      </w:r>
      <w:r w:rsidRPr="00F25023">
        <w:t>. Such acts of omission include rent arrears, anti-social behaviours, breaches of tenancy conditions and giving up accommodation suitable to an individual’s/ family’s needs.</w:t>
      </w:r>
    </w:p>
    <w:p w:rsidR="00551823" w:rsidRPr="00F25023" w:rsidRDefault="00551823" w:rsidP="003F7A3A">
      <w:r w:rsidRPr="00957C41">
        <w:t xml:space="preserve">The </w:t>
      </w:r>
      <w:r w:rsidRPr="00B95005">
        <w:t xml:space="preserve">Homelessness </w:t>
      </w:r>
      <w:r w:rsidR="00B95005" w:rsidRPr="00B95005">
        <w:t xml:space="preserve">Reduction </w:t>
      </w:r>
      <w:r w:rsidRPr="00B95005">
        <w:t>Act</w:t>
      </w:r>
      <w:r w:rsidR="00B95005" w:rsidRPr="00B95005">
        <w:t xml:space="preserve"> 2017</w:t>
      </w:r>
      <w:r w:rsidRPr="00957C41">
        <w:t xml:space="preserve"> stresses the need for co</w:t>
      </w:r>
      <w:r w:rsidR="00870A46">
        <w:t>-</w:t>
      </w:r>
      <w:r w:rsidRPr="00957C41">
        <w:t xml:space="preserve">operation between </w:t>
      </w:r>
      <w:r w:rsidRPr="00F25023">
        <w:t xml:space="preserve">housing authorities and social services when dealing with intentionally homeless households with dependent children. </w:t>
      </w:r>
      <w:r w:rsidR="003E23C8">
        <w:t>Children’s S</w:t>
      </w:r>
      <w:r w:rsidRPr="00F25023">
        <w:t xml:space="preserve">ervices departments have a duty under the Children Act 1989 to accommodate any child in need aged </w:t>
      </w:r>
      <w:r w:rsidR="00227421" w:rsidRPr="00870A46">
        <w:t>16 – 17 years old</w:t>
      </w:r>
      <w:r w:rsidR="00331936">
        <w:t xml:space="preserve"> </w:t>
      </w:r>
      <w:r w:rsidRPr="00F25023">
        <w:t>whose welfare is likely to be seriously prejudiced without the provision of accommodation.</w:t>
      </w:r>
    </w:p>
    <w:p w:rsidR="00551823" w:rsidRPr="003F7A3A" w:rsidRDefault="00551823" w:rsidP="003E5EF1">
      <w:r w:rsidRPr="00957C41">
        <w:t xml:space="preserve">The need to work closely with </w:t>
      </w:r>
      <w:r w:rsidR="003E23C8">
        <w:t>Children’s S</w:t>
      </w:r>
      <w:r w:rsidRPr="00957C41">
        <w:t xml:space="preserve">ervices is further supported in </w:t>
      </w:r>
      <w:r w:rsidR="00DB638E" w:rsidRPr="00634825">
        <w:t>T</w:t>
      </w:r>
      <w:r w:rsidRPr="00634825">
        <w:t>he</w:t>
      </w:r>
      <w:r w:rsidR="00DB638E" w:rsidRPr="00634825">
        <w:t xml:space="preserve"> </w:t>
      </w:r>
      <w:r w:rsidRPr="003E5EF1">
        <w:t xml:space="preserve">Social Care Act 2005 </w:t>
      </w:r>
      <w:r w:rsidR="00CE306C" w:rsidRPr="00B95005">
        <w:t>Appendix A</w:t>
      </w:r>
      <w:r w:rsidR="00CE306C" w:rsidRPr="00870A46">
        <w:t xml:space="preserve"> </w:t>
      </w:r>
      <w:r w:rsidRPr="00870A46">
        <w:t xml:space="preserve">and the </w:t>
      </w:r>
      <w:r w:rsidR="00495F9E" w:rsidRPr="00870A46">
        <w:t>Southwark</w:t>
      </w:r>
      <w:r w:rsidRPr="00870A46">
        <w:t xml:space="preserve"> Judgement </w:t>
      </w:r>
      <w:r w:rsidRPr="00B95005">
        <w:t>Appe</w:t>
      </w:r>
      <w:r w:rsidR="00CE306C" w:rsidRPr="00B95005">
        <w:t>ndix B</w:t>
      </w:r>
      <w:r w:rsidRPr="003F7A3A">
        <w:t>.</w:t>
      </w:r>
    </w:p>
    <w:p w:rsidR="00DB638E" w:rsidRPr="00634825" w:rsidRDefault="00551823" w:rsidP="003E5EF1">
      <w:r w:rsidRPr="00957C41">
        <w:t>Those in priority need who are assessed as intentionally homeless are</w:t>
      </w:r>
      <w:r w:rsidR="00331936">
        <w:t>:</w:t>
      </w:r>
    </w:p>
    <w:p w:rsidR="00551823" w:rsidRPr="009D61A6" w:rsidRDefault="00331936" w:rsidP="003E5EF1">
      <w:pPr>
        <w:rPr>
          <w:i/>
        </w:rPr>
      </w:pPr>
      <w:r w:rsidRPr="009D61A6">
        <w:rPr>
          <w:i/>
        </w:rPr>
        <w:t>“E</w:t>
      </w:r>
      <w:r w:rsidR="00551823" w:rsidRPr="009D61A6">
        <w:rPr>
          <w:i/>
        </w:rPr>
        <w:t>ntitled to advice and assistance and temporary accommodation for a short period only, to give the household the chance to secure accommodation for themselves. If a household containing children under 18 or between the ages of 18 – 24 and are a care leaver who is likely to be deemed intentionally homeless then the local authority must inform Social Services (with the applicant’s consent unless there is a safeguarding concern).</w:t>
      </w:r>
      <w:r w:rsidRPr="009D61A6">
        <w:rPr>
          <w:i/>
        </w:rPr>
        <w:t>”</w:t>
      </w:r>
    </w:p>
    <w:p w:rsidR="00551823" w:rsidRPr="003E5EF1" w:rsidRDefault="00551823" w:rsidP="00DD14F3">
      <w:pPr>
        <w:keepNext/>
        <w:keepLines/>
      </w:pPr>
      <w:r w:rsidRPr="003E5EF1">
        <w:lastRenderedPageBreak/>
        <w:t>There will be occasions where a duty to house under Sect</w:t>
      </w:r>
      <w:r w:rsidR="00C50627" w:rsidRPr="003E5EF1">
        <w:t>i</w:t>
      </w:r>
      <w:r w:rsidRPr="003E5EF1">
        <w:t>on 193 of the Housing Act 1996 has been accepted and has to be discharged due to:</w:t>
      </w:r>
    </w:p>
    <w:p w:rsidR="00551823" w:rsidRPr="003F7A3A" w:rsidRDefault="00551823" w:rsidP="00DD14F3">
      <w:pPr>
        <w:pStyle w:val="ListParagraph"/>
        <w:keepNext/>
        <w:keepLines/>
        <w:ind w:left="714" w:hanging="357"/>
      </w:pPr>
      <w:r w:rsidRPr="00F25023">
        <w:t>An</w:t>
      </w:r>
      <w:r w:rsidR="00331936">
        <w:t>t</w:t>
      </w:r>
      <w:r w:rsidRPr="00F25023">
        <w:t xml:space="preserve">i-social </w:t>
      </w:r>
      <w:r w:rsidRPr="003E5EF1">
        <w:rPr>
          <w:lang w:val="en-GB"/>
        </w:rPr>
        <w:t>behavio</w:t>
      </w:r>
      <w:r w:rsidR="00767C92" w:rsidRPr="003E5EF1">
        <w:rPr>
          <w:lang w:val="en-GB"/>
        </w:rPr>
        <w:t>u</w:t>
      </w:r>
      <w:r w:rsidRPr="003E5EF1">
        <w:rPr>
          <w:lang w:val="en-GB"/>
        </w:rPr>
        <w:t>r</w:t>
      </w:r>
    </w:p>
    <w:p w:rsidR="00551823" w:rsidRPr="00F25023" w:rsidRDefault="00551823" w:rsidP="00DD14F3">
      <w:pPr>
        <w:pStyle w:val="ListParagraph"/>
        <w:keepNext/>
        <w:keepLines/>
        <w:ind w:left="714" w:hanging="357"/>
      </w:pPr>
      <w:r w:rsidRPr="00F25023">
        <w:t>Breach of license conditions</w:t>
      </w:r>
    </w:p>
    <w:p w:rsidR="00551823" w:rsidRPr="00F25023" w:rsidRDefault="00551823" w:rsidP="00DD14F3">
      <w:pPr>
        <w:pStyle w:val="ListParagraph"/>
        <w:keepNext/>
        <w:keepLines/>
        <w:ind w:left="714" w:hanging="357"/>
      </w:pPr>
      <w:r w:rsidRPr="00F25023">
        <w:t xml:space="preserve">Refusal of property, </w:t>
      </w:r>
      <w:r w:rsidR="00FE3535" w:rsidRPr="00F25023">
        <w:t>etc.</w:t>
      </w:r>
      <w:r w:rsidRPr="00F25023">
        <w:t xml:space="preserve"> </w:t>
      </w:r>
    </w:p>
    <w:p w:rsidR="00551823" w:rsidRPr="00F25023" w:rsidRDefault="00551823">
      <w:r w:rsidRPr="00F25023">
        <w:t>In such cases the duty to provide accommodation will end and the family/</w:t>
      </w:r>
      <w:r w:rsidR="00331936">
        <w:t xml:space="preserve"> </w:t>
      </w:r>
      <w:r w:rsidRPr="00F25023">
        <w:t>you</w:t>
      </w:r>
      <w:r w:rsidR="00331936">
        <w:t>ng</w:t>
      </w:r>
      <w:r w:rsidRPr="00F25023">
        <w:t xml:space="preserve"> person will be issued with a letter explaining the duty has ended and why. </w:t>
      </w:r>
    </w:p>
    <w:p w:rsidR="00551823" w:rsidRPr="003E5EF1" w:rsidRDefault="00551823" w:rsidP="003E5EF1">
      <w:r w:rsidRPr="00634825">
        <w:t xml:space="preserve">However, under </w:t>
      </w:r>
      <w:r w:rsidR="003E23C8">
        <w:t>S</w:t>
      </w:r>
      <w:r w:rsidR="003E23C8" w:rsidRPr="00634825">
        <w:t>ection 10.5</w:t>
      </w:r>
      <w:r w:rsidR="003E23C8">
        <w:t xml:space="preserve"> of </w:t>
      </w:r>
      <w:r w:rsidRPr="00634825">
        <w:t>the Code of Guidance, there are</w:t>
      </w:r>
      <w:r w:rsidR="00171C54" w:rsidRPr="00634825">
        <w:t xml:space="preserve"> </w:t>
      </w:r>
      <w:r w:rsidRPr="003E5EF1">
        <w:t>circumstances where even if consent is withheld, the housing department may disclose information to social services if they have reason to believe that a child/</w:t>
      </w:r>
      <w:r w:rsidR="00331936">
        <w:t xml:space="preserve"> </w:t>
      </w:r>
      <w:r w:rsidRPr="003E5EF1">
        <w:t>you</w:t>
      </w:r>
      <w:r w:rsidR="00331936">
        <w:t>ng</w:t>
      </w:r>
      <w:r w:rsidRPr="003E5EF1">
        <w:t xml:space="preserve"> person may be at risk of significant harm.</w:t>
      </w:r>
    </w:p>
    <w:p w:rsidR="00551823" w:rsidRPr="00F25023" w:rsidRDefault="00551823" w:rsidP="009D61A6">
      <w:r w:rsidRPr="00F25023">
        <w:t>Under section 213A of the Homelessness Act</w:t>
      </w:r>
      <w:r w:rsidR="00557F34" w:rsidRPr="00F25023">
        <w:t xml:space="preserve"> 2002</w:t>
      </w:r>
      <w:r w:rsidRPr="00F25023">
        <w:t xml:space="preserve">, if </w:t>
      </w:r>
      <w:r w:rsidR="003E23C8">
        <w:t>Children’s S</w:t>
      </w:r>
      <w:r w:rsidRPr="00F25023">
        <w:t xml:space="preserve">ervices decide the child’s needs would be best met by helping the family to obtain accommodation, they can ask </w:t>
      </w:r>
      <w:r w:rsidR="003E23C8">
        <w:t>Housing Services</w:t>
      </w:r>
      <w:r w:rsidRPr="00F25023">
        <w:t xml:space="preserve"> for reasonable assistance in this and </w:t>
      </w:r>
      <w:r w:rsidR="003E23C8">
        <w:t>Housing Services</w:t>
      </w:r>
      <w:r w:rsidRPr="00F25023">
        <w:t xml:space="preserve"> must respond. The local authority </w:t>
      </w:r>
      <w:r w:rsidR="003E23C8">
        <w:t>Housing Services</w:t>
      </w:r>
      <w:r w:rsidRPr="00F25023">
        <w:t xml:space="preserve"> </w:t>
      </w:r>
      <w:r w:rsidR="003E23C8">
        <w:t>will</w:t>
      </w:r>
      <w:r w:rsidRPr="00F25023">
        <w:t xml:space="preserve"> assist </w:t>
      </w:r>
      <w:r w:rsidR="003E23C8">
        <w:t>Children’s Services</w:t>
      </w:r>
      <w:r w:rsidRPr="00F25023">
        <w:t xml:space="preserve"> in discharging any obligations under section 17 of the Children Act 1989, by:</w:t>
      </w:r>
    </w:p>
    <w:p w:rsidR="00551823" w:rsidRPr="009D61A6" w:rsidRDefault="00551823" w:rsidP="009D61A6">
      <w:pPr>
        <w:pStyle w:val="ListParagraph"/>
        <w:ind w:left="714" w:hanging="357"/>
        <w:rPr>
          <w:lang w:val="en-GB"/>
        </w:rPr>
      </w:pPr>
      <w:r w:rsidRPr="009D61A6">
        <w:rPr>
          <w:b/>
          <w:lang w:val="en-GB"/>
        </w:rPr>
        <w:t>New or fresh approach</w:t>
      </w:r>
      <w:r w:rsidRPr="009D61A6">
        <w:rPr>
          <w:lang w:val="en-GB"/>
        </w:rPr>
        <w:t xml:space="preserve"> - assessing the homeless duty to the family/</w:t>
      </w:r>
      <w:r w:rsidR="00107276">
        <w:rPr>
          <w:lang w:val="en-GB"/>
        </w:rPr>
        <w:t xml:space="preserve"> </w:t>
      </w:r>
      <w:r w:rsidRPr="009D61A6">
        <w:rPr>
          <w:lang w:val="en-GB"/>
        </w:rPr>
        <w:t>young person and provide accommodation where a duty to</w:t>
      </w:r>
      <w:r w:rsidR="003E23C8">
        <w:rPr>
          <w:lang w:val="en-GB"/>
        </w:rPr>
        <w:t xml:space="preserve"> provide accommodation is owed</w:t>
      </w:r>
    </w:p>
    <w:p w:rsidR="00551823" w:rsidRPr="009D61A6" w:rsidRDefault="00551823" w:rsidP="009D61A6">
      <w:pPr>
        <w:pStyle w:val="ListParagraph"/>
        <w:ind w:left="714" w:hanging="357"/>
        <w:rPr>
          <w:lang w:val="en-GB"/>
        </w:rPr>
      </w:pPr>
      <w:r w:rsidRPr="009D61A6">
        <w:rPr>
          <w:b/>
          <w:lang w:val="en-GB"/>
        </w:rPr>
        <w:t>Intentionally homeless</w:t>
      </w:r>
      <w:r w:rsidRPr="009D61A6">
        <w:rPr>
          <w:lang w:val="en-GB"/>
        </w:rPr>
        <w:t xml:space="preserve"> - advising families on the range of housing options available to them, which depending on their individual circumstance, they would be expected to pursue. Advice on housing options is provided during the housing interview, as part of t</w:t>
      </w:r>
      <w:r w:rsidR="003E23C8">
        <w:rPr>
          <w:lang w:val="en-GB"/>
        </w:rPr>
        <w:t>he homeless assessment process</w:t>
      </w:r>
    </w:p>
    <w:p w:rsidR="00551823" w:rsidRDefault="00551823" w:rsidP="009D61A6">
      <w:pPr>
        <w:pStyle w:val="ListParagraph"/>
        <w:ind w:left="714" w:hanging="357"/>
        <w:rPr>
          <w:lang w:val="en-GB"/>
        </w:rPr>
      </w:pPr>
      <w:r w:rsidRPr="009D61A6">
        <w:rPr>
          <w:b/>
          <w:lang w:val="en-GB"/>
        </w:rPr>
        <w:t>Advice and assistance</w:t>
      </w:r>
      <w:r w:rsidRPr="009D61A6">
        <w:rPr>
          <w:lang w:val="en-GB"/>
        </w:rPr>
        <w:t xml:space="preserve"> as is considered reasonable might include help with locating suitable accommodation and making</w:t>
      </w:r>
      <w:r w:rsidR="00A114BC">
        <w:rPr>
          <w:lang w:val="en-GB"/>
        </w:rPr>
        <w:t xml:space="preserve"> an</w:t>
      </w:r>
      <w:r w:rsidRPr="009D61A6">
        <w:rPr>
          <w:lang w:val="en-GB"/>
        </w:rPr>
        <w:t xml:space="preserve"> inspection of a property to ensure it meets adequate standards of fitness and safety; however, the duty does not extend to a requirement on the housing authority to provid</w:t>
      </w:r>
      <w:r w:rsidR="003E23C8">
        <w:rPr>
          <w:lang w:val="en-GB"/>
        </w:rPr>
        <w:t>e accommodation for the family</w:t>
      </w:r>
    </w:p>
    <w:p w:rsidR="00551823" w:rsidRPr="003E5EF1" w:rsidRDefault="003E23C8">
      <w:pPr>
        <w:pStyle w:val="Heading2"/>
      </w:pPr>
      <w:r>
        <w:t>Children’s Services</w:t>
      </w:r>
    </w:p>
    <w:p w:rsidR="00551823" w:rsidRPr="00F25023" w:rsidRDefault="00551823">
      <w:r w:rsidRPr="00F25023">
        <w:t xml:space="preserve">The general accommodation responsibilities of </w:t>
      </w:r>
      <w:r w:rsidR="003E23C8">
        <w:t>Children’s S</w:t>
      </w:r>
      <w:r w:rsidRPr="00F25023">
        <w:t xml:space="preserve">ervices are defined by </w:t>
      </w:r>
      <w:r w:rsidR="0011409E" w:rsidRPr="003E23C8">
        <w:t>s</w:t>
      </w:r>
      <w:r w:rsidRPr="003E23C8">
        <w:t xml:space="preserve">ection 17 of the Children Act 1989 </w:t>
      </w:r>
      <w:r w:rsidR="003E23C8" w:rsidRPr="003E23C8">
        <w:t>(as amended</w:t>
      </w:r>
      <w:r w:rsidR="00107276" w:rsidRPr="003E23C8">
        <w:t xml:space="preserve"> </w:t>
      </w:r>
      <w:r w:rsidR="003E23C8" w:rsidRPr="003E23C8">
        <w:t xml:space="preserve">in </w:t>
      </w:r>
      <w:r w:rsidR="00107276" w:rsidRPr="003E23C8">
        <w:t>2004</w:t>
      </w:r>
      <w:r w:rsidR="003E23C8" w:rsidRPr="003E23C8">
        <w:t>)</w:t>
      </w:r>
      <w:r w:rsidR="00107276" w:rsidRPr="003E23C8">
        <w:t xml:space="preserve"> </w:t>
      </w:r>
      <w:r w:rsidRPr="00F25023">
        <w:t>and concern the responsib</w:t>
      </w:r>
      <w:r w:rsidR="003E23C8">
        <w:t>ili</w:t>
      </w:r>
      <w:r w:rsidR="00A114BC">
        <w:t>ty towards children in need and</w:t>
      </w:r>
      <w:r w:rsidRPr="00F25023">
        <w:t xml:space="preserve"> are defined as: </w:t>
      </w:r>
    </w:p>
    <w:p w:rsidR="00551823" w:rsidRPr="00F25023" w:rsidRDefault="00551823" w:rsidP="006242B4">
      <w:pPr>
        <w:pStyle w:val="ListParagraph"/>
        <w:numPr>
          <w:ilvl w:val="0"/>
          <w:numId w:val="2"/>
        </w:numPr>
      </w:pPr>
      <w:r w:rsidRPr="00F25023">
        <w:t xml:space="preserve">those who are unlikely to achieve or maintain a reasonable standard of health and development, unless the local authority provides services </w:t>
      </w:r>
    </w:p>
    <w:p w:rsidR="00551823" w:rsidRPr="00F25023" w:rsidRDefault="00551823" w:rsidP="006242B4">
      <w:pPr>
        <w:pStyle w:val="ListParagraph"/>
        <w:numPr>
          <w:ilvl w:val="0"/>
          <w:numId w:val="2"/>
        </w:numPr>
      </w:pPr>
      <w:r w:rsidRPr="00F25023">
        <w:t xml:space="preserve">those whose health and development is likely to be significantly impaired, unless the local authority provides services </w:t>
      </w:r>
    </w:p>
    <w:p w:rsidR="00551823" w:rsidRPr="00F25023" w:rsidRDefault="00551823" w:rsidP="006242B4">
      <w:pPr>
        <w:pStyle w:val="ListParagraph"/>
        <w:numPr>
          <w:ilvl w:val="0"/>
          <w:numId w:val="2"/>
        </w:numPr>
      </w:pPr>
      <w:r w:rsidRPr="00F25023">
        <w:t>disabled children</w:t>
      </w:r>
    </w:p>
    <w:p w:rsidR="00551823" w:rsidRPr="00F25023" w:rsidRDefault="00551823">
      <w:r w:rsidRPr="00F25023">
        <w:lastRenderedPageBreak/>
        <w:t xml:space="preserve">Section 116 of the Adoption and Children Act 2002 amends section 17 of </w:t>
      </w:r>
      <w:r w:rsidR="00C50627" w:rsidRPr="00F25023">
        <w:t xml:space="preserve">the </w:t>
      </w:r>
      <w:r w:rsidRPr="00F25023">
        <w:t xml:space="preserve">Children Act 1989 to allow the assistance given by </w:t>
      </w:r>
      <w:r w:rsidR="003E23C8">
        <w:t>Children’s S</w:t>
      </w:r>
      <w:r w:rsidRPr="00F25023">
        <w:t xml:space="preserve">ervices to include the provision of accommodation. </w:t>
      </w:r>
    </w:p>
    <w:p w:rsidR="00551823" w:rsidRPr="00F25023" w:rsidRDefault="00551823">
      <w:r w:rsidRPr="00F25023">
        <w:t xml:space="preserve">If a child or children are in need solely as a result of homelessness, </w:t>
      </w:r>
      <w:r w:rsidR="003E23C8">
        <w:t>Children’s</w:t>
      </w:r>
      <w:r w:rsidRPr="00F25023">
        <w:t xml:space="preserve"> </w:t>
      </w:r>
      <w:r w:rsidR="0011409E" w:rsidRPr="00F25023">
        <w:t>S</w:t>
      </w:r>
      <w:r w:rsidRPr="00F25023">
        <w:t xml:space="preserve">ervices will consider whether the best way of meeting the need is to </w:t>
      </w:r>
      <w:r w:rsidR="0011409E" w:rsidRPr="00F25023">
        <w:t>h</w:t>
      </w:r>
      <w:r w:rsidRPr="00F25023">
        <w:t xml:space="preserve">elp the family obtain accommodation, possibly by providing accommodation, or a deposit, under s17 of the </w:t>
      </w:r>
      <w:r w:rsidR="0055414B">
        <w:t xml:space="preserve">Children Act </w:t>
      </w:r>
      <w:r w:rsidRPr="00F25023">
        <w:t>1989.</w:t>
      </w:r>
    </w:p>
    <w:p w:rsidR="00551823" w:rsidRDefault="00551823" w:rsidP="009D61A6">
      <w:r w:rsidRPr="003E5EF1">
        <w:t xml:space="preserve">The </w:t>
      </w:r>
      <w:r w:rsidR="00107276" w:rsidRPr="0055414B">
        <w:t xml:space="preserve">Children Act 1989 </w:t>
      </w:r>
      <w:r w:rsidRPr="003E5EF1">
        <w:t>responsibility applies to children living or found in the local authority area and applies regardless of any decision taken by another authority within any other legislative framework (e.g. Housing’s ‘Habitual Residence Test’</w:t>
      </w:r>
      <w:r w:rsidR="00171C54" w:rsidRPr="003E5EF1">
        <w:t xml:space="preserve"> </w:t>
      </w:r>
      <w:r w:rsidRPr="003E5EF1">
        <w:t>which is a test for eligibility for assistance).</w:t>
      </w:r>
    </w:p>
    <w:p w:rsidR="003F01FA" w:rsidRDefault="003F01FA" w:rsidP="009D61A6">
      <w:r>
        <w:t xml:space="preserve">Under the Homeless Reduction Act Social Care Team are under the duty to refer anyone that is homeless or threatened with homeless to the Housing Solutions Team for assistance with accommodation if that team has not already completed an assessment and has assessed that a duty is not owed. Such cases must be referred using the online Duty To Refer </w:t>
      </w:r>
      <w:r w:rsidR="00A20FF6">
        <w:t xml:space="preserve">form which is managed daily for a speedy response. </w:t>
      </w:r>
      <w:r>
        <w:t xml:space="preserve"> </w:t>
      </w:r>
    </w:p>
    <w:p w:rsidR="007A16C1" w:rsidRDefault="007A16C1" w:rsidP="007A16C1">
      <w:pPr>
        <w:spacing w:after="0" w:line="240" w:lineRule="auto"/>
        <w:rPr>
          <w:rFonts w:cs="Arial"/>
          <w:bCs/>
        </w:rPr>
      </w:pPr>
    </w:p>
    <w:p w:rsidR="007A16C1" w:rsidRPr="00A114BC" w:rsidRDefault="007A16C1" w:rsidP="007A16C1">
      <w:pPr>
        <w:spacing w:after="0" w:line="240" w:lineRule="auto"/>
        <w:rPr>
          <w:rFonts w:cs="Arial"/>
          <w:b/>
          <w:bCs/>
        </w:rPr>
      </w:pPr>
      <w:r w:rsidRPr="00A114BC">
        <w:rPr>
          <w:rFonts w:cs="Arial"/>
          <w:b/>
          <w:bCs/>
        </w:rPr>
        <w:t xml:space="preserve">Other guidance: </w:t>
      </w:r>
    </w:p>
    <w:p w:rsidR="007A16C1" w:rsidRDefault="007A16C1" w:rsidP="007A16C1">
      <w:pPr>
        <w:spacing w:after="0" w:line="240" w:lineRule="auto"/>
        <w:rPr>
          <w:rFonts w:cs="Arial"/>
          <w:bCs/>
        </w:rPr>
      </w:pPr>
    </w:p>
    <w:p w:rsidR="007A16C1" w:rsidRDefault="00265D67" w:rsidP="007A16C1">
      <w:pPr>
        <w:spacing w:after="0" w:line="240" w:lineRule="auto"/>
        <w:rPr>
          <w:rFonts w:cs="Arial"/>
          <w:bCs/>
        </w:rPr>
      </w:pPr>
      <w:hyperlink r:id="rId11" w:tgtFrame="_blank" w:history="1">
        <w:r w:rsidR="007A16C1" w:rsidRPr="007A16C1">
          <w:rPr>
            <w:rStyle w:val="Hyperlink"/>
            <w:rFonts w:cs="Arial"/>
            <w:bCs/>
            <w:color w:val="auto"/>
            <w:u w:val="none"/>
            <w:lang w:val="en" w:eastAsia="en-GB"/>
          </w:rPr>
          <w:t>Care Leavers Charter</w:t>
        </w:r>
      </w:hyperlink>
    </w:p>
    <w:p w:rsidR="007A16C1" w:rsidRPr="007A16C1" w:rsidRDefault="007A16C1" w:rsidP="007A16C1">
      <w:pPr>
        <w:spacing w:after="0" w:line="240" w:lineRule="auto"/>
        <w:rPr>
          <w:rFonts w:cs="Arial"/>
          <w:bCs/>
          <w:lang w:val="en" w:eastAsia="en-GB"/>
        </w:rPr>
      </w:pPr>
    </w:p>
    <w:p w:rsidR="007A16C1" w:rsidRPr="007A16C1" w:rsidRDefault="00265D67" w:rsidP="007A16C1">
      <w:pPr>
        <w:pStyle w:val="ListParagraph"/>
        <w:numPr>
          <w:ilvl w:val="0"/>
          <w:numId w:val="13"/>
        </w:numPr>
        <w:spacing w:after="0" w:line="240" w:lineRule="auto"/>
        <w:rPr>
          <w:bCs/>
        </w:rPr>
      </w:pPr>
      <w:hyperlink r:id="rId12" w:tgtFrame="_blank" w:history="1">
        <w:r w:rsidR="007A16C1" w:rsidRPr="007A16C1">
          <w:rPr>
            <w:rStyle w:val="Hyperlink"/>
            <w:bCs/>
            <w:color w:val="auto"/>
            <w:u w:val="none"/>
            <w:lang w:val="en" w:eastAsia="en-GB"/>
          </w:rPr>
          <w:t>Extending Personal Adviser Support to All Care Leavers to Age 25: Statutory Guidance for Local Authorities (February 2018)</w:t>
        </w:r>
      </w:hyperlink>
    </w:p>
    <w:p w:rsidR="007A16C1" w:rsidRPr="007A16C1" w:rsidRDefault="00265D67" w:rsidP="007A16C1">
      <w:pPr>
        <w:pStyle w:val="ListParagraph"/>
        <w:numPr>
          <w:ilvl w:val="0"/>
          <w:numId w:val="13"/>
        </w:numPr>
        <w:spacing w:after="0" w:line="240" w:lineRule="auto"/>
        <w:rPr>
          <w:bCs/>
        </w:rPr>
      </w:pPr>
      <w:hyperlink r:id="rId13" w:tgtFrame="_blank" w:history="1">
        <w:r w:rsidR="007A16C1" w:rsidRPr="007A16C1">
          <w:rPr>
            <w:rStyle w:val="Hyperlink"/>
            <w:bCs/>
            <w:color w:val="auto"/>
            <w:u w:val="none"/>
            <w:lang w:val="en" w:eastAsia="en-GB"/>
          </w:rPr>
          <w:t>Applying Corporate Parenting Principles to Looked-after Children and Care Leavers - Statutory Guidance for Local Authorities (February 2018)</w:t>
        </w:r>
      </w:hyperlink>
    </w:p>
    <w:p w:rsidR="007A16C1" w:rsidRPr="007A16C1" w:rsidRDefault="00265D67" w:rsidP="007A16C1">
      <w:pPr>
        <w:pStyle w:val="ListParagraph"/>
        <w:numPr>
          <w:ilvl w:val="0"/>
          <w:numId w:val="13"/>
        </w:numPr>
        <w:spacing w:after="0" w:line="240" w:lineRule="auto"/>
        <w:rPr>
          <w:bCs/>
          <w:lang w:val="en"/>
        </w:rPr>
      </w:pPr>
      <w:hyperlink r:id="rId14" w:tgtFrame="_blank" w:history="1">
        <w:r w:rsidR="007A16C1" w:rsidRPr="007A16C1">
          <w:rPr>
            <w:rStyle w:val="Hyperlink"/>
            <w:bCs/>
            <w:color w:val="auto"/>
            <w:u w:val="none"/>
            <w:lang w:val="en" w:eastAsia="en-GB"/>
          </w:rPr>
          <w:t>Joint Housing Protocols for Care Leavers: good practice advice (DfE and MHCLG)</w:t>
        </w:r>
      </w:hyperlink>
      <w:r w:rsidR="007A16C1" w:rsidRPr="007A16C1">
        <w:rPr>
          <w:bCs/>
          <w:lang w:val="en"/>
        </w:rPr>
        <w:t xml:space="preserve"> </w:t>
      </w:r>
    </w:p>
    <w:p w:rsidR="007A16C1" w:rsidRPr="007A16C1" w:rsidRDefault="007A16C1" w:rsidP="007A16C1">
      <w:pPr>
        <w:pStyle w:val="ListParagraph"/>
        <w:numPr>
          <w:ilvl w:val="0"/>
          <w:numId w:val="13"/>
        </w:numPr>
        <w:spacing w:after="0" w:line="240" w:lineRule="auto"/>
        <w:rPr>
          <w:bCs/>
        </w:rPr>
      </w:pPr>
      <w:r w:rsidRPr="007A16C1">
        <w:rPr>
          <w:bCs/>
          <w:lang w:val="en"/>
        </w:rPr>
        <w:t>Development and effective delivery of a joint protocol</w:t>
      </w:r>
    </w:p>
    <w:p w:rsidR="007C4254" w:rsidRPr="00A114BC" w:rsidRDefault="00265D67" w:rsidP="009D61A6">
      <w:pPr>
        <w:pStyle w:val="ListParagraph"/>
        <w:numPr>
          <w:ilvl w:val="0"/>
          <w:numId w:val="13"/>
        </w:numPr>
        <w:spacing w:after="0" w:line="240" w:lineRule="auto"/>
        <w:rPr>
          <w:bCs/>
          <w:lang w:val="en" w:eastAsia="en-GB"/>
        </w:rPr>
      </w:pPr>
      <w:hyperlink r:id="rId15" w:tgtFrame="_blank" w:history="1">
        <w:r w:rsidR="007A16C1" w:rsidRPr="007A16C1">
          <w:rPr>
            <w:rStyle w:val="Hyperlink"/>
            <w:bCs/>
            <w:color w:val="auto"/>
            <w:u w:val="none"/>
            <w:lang w:val="en" w:eastAsia="en-GB"/>
          </w:rPr>
          <w:t>Local Offer Guidance: Guidance for Local Authorities</w:t>
        </w:r>
      </w:hyperlink>
    </w:p>
    <w:p w:rsidR="00551823" w:rsidRPr="00F25023" w:rsidRDefault="00D83A36" w:rsidP="00101D92">
      <w:pPr>
        <w:pStyle w:val="Heading1"/>
      </w:pPr>
      <w:bookmarkStart w:id="2" w:name="_ESCALATION"/>
      <w:bookmarkEnd w:id="2"/>
      <w:r w:rsidRPr="00F25023">
        <w:t>ESCALATION</w:t>
      </w:r>
      <w:r w:rsidR="00171C54" w:rsidRPr="00F25023">
        <w:t xml:space="preserve"> </w:t>
      </w:r>
      <w:r w:rsidRPr="00F25023">
        <w:t xml:space="preserve"> </w:t>
      </w:r>
    </w:p>
    <w:p w:rsidR="00DB43DF" w:rsidRPr="003E5EF1" w:rsidRDefault="00D83A36" w:rsidP="009D61A6">
      <w:r w:rsidRPr="00F25023">
        <w:t xml:space="preserve">All services will work together to achieve </w:t>
      </w:r>
      <w:r w:rsidR="00DD14F3">
        <w:t xml:space="preserve">the right outcome for the child, </w:t>
      </w:r>
      <w:r w:rsidRPr="00F25023">
        <w:t>young person</w:t>
      </w:r>
      <w:r w:rsidR="00DD14F3">
        <w:t xml:space="preserve"> or family</w:t>
      </w:r>
      <w:r w:rsidRPr="00F25023">
        <w:t xml:space="preserve">. </w:t>
      </w:r>
      <w:r w:rsidR="00551823" w:rsidRPr="00F25023">
        <w:t xml:space="preserve">Where </w:t>
      </w:r>
      <w:r w:rsidR="00DD14F3">
        <w:t>O</w:t>
      </w:r>
      <w:r w:rsidRPr="00F25023">
        <w:t xml:space="preserve">fficers are unable </w:t>
      </w:r>
      <w:r w:rsidR="000630AE" w:rsidRPr="00F25023">
        <w:t>to reach satisfactory solution</w:t>
      </w:r>
      <w:r w:rsidRPr="00F25023">
        <w:t xml:space="preserve"> to the housing problem and the</w:t>
      </w:r>
      <w:r w:rsidR="00DD14F3">
        <w:t xml:space="preserve"> child, </w:t>
      </w:r>
      <w:r w:rsidR="000630AE" w:rsidRPr="00F25023">
        <w:t>young person</w:t>
      </w:r>
      <w:r w:rsidR="00DD14F3">
        <w:t xml:space="preserve"> or family </w:t>
      </w:r>
      <w:r w:rsidRPr="00F25023">
        <w:t>are homeless</w:t>
      </w:r>
      <w:r w:rsidR="00DD14F3">
        <w:t>,</w:t>
      </w:r>
      <w:r w:rsidRPr="00F25023">
        <w:t xml:space="preserve"> likely to lose their home or </w:t>
      </w:r>
      <w:r w:rsidR="00551823" w:rsidRPr="00F25023">
        <w:t xml:space="preserve">where </w:t>
      </w:r>
      <w:r w:rsidR="00DB43DF" w:rsidRPr="00F25023">
        <w:t xml:space="preserve">there are </w:t>
      </w:r>
      <w:r w:rsidR="00551823" w:rsidRPr="00F25023">
        <w:t xml:space="preserve">delays </w:t>
      </w:r>
      <w:r w:rsidR="00DB43DF" w:rsidRPr="00F25023">
        <w:t xml:space="preserve">in </w:t>
      </w:r>
      <w:r w:rsidR="00551823" w:rsidRPr="00F25023">
        <w:t>co</w:t>
      </w:r>
      <w:r w:rsidR="00DD14F3">
        <w:t>-</w:t>
      </w:r>
      <w:r w:rsidR="00551823" w:rsidRPr="00F25023">
        <w:t xml:space="preserve">operation </w:t>
      </w:r>
      <w:r w:rsidR="00A114BC">
        <w:t>from o</w:t>
      </w:r>
      <w:r w:rsidR="00DB43DF" w:rsidRPr="00F25023">
        <w:t>fficers</w:t>
      </w:r>
      <w:r w:rsidR="000630AE" w:rsidRPr="00F25023">
        <w:t>,</w:t>
      </w:r>
      <w:r w:rsidR="00DB43DF" w:rsidRPr="00F25023">
        <w:t xml:space="preserve"> </w:t>
      </w:r>
      <w:r w:rsidR="000630AE" w:rsidRPr="00F25023">
        <w:t xml:space="preserve">the </w:t>
      </w:r>
      <w:r w:rsidR="00A114BC">
        <w:t>o</w:t>
      </w:r>
      <w:r w:rsidR="000630AE" w:rsidRPr="00F25023">
        <w:t xml:space="preserve">fficers </w:t>
      </w:r>
      <w:r w:rsidR="00DB43DF" w:rsidRPr="00F25023">
        <w:t xml:space="preserve">will escalate the case to their respective line managers. </w:t>
      </w:r>
    </w:p>
    <w:p w:rsidR="00DD14F3" w:rsidRDefault="00551823" w:rsidP="009D61A6">
      <w:r w:rsidRPr="00F25023">
        <w:t>Man</w:t>
      </w:r>
      <w:r w:rsidR="00DB43DF" w:rsidRPr="00F25023">
        <w:t>agers will assess the case from a corporate parenting perspective</w:t>
      </w:r>
      <w:r w:rsidR="00DD14F3">
        <w:t xml:space="preserve"> and </w:t>
      </w:r>
      <w:r w:rsidR="00CE306C" w:rsidRPr="00F25023">
        <w:t>having regard for the legislative framewo</w:t>
      </w:r>
      <w:r w:rsidR="00CD3D6F">
        <w:t>rk the m</w:t>
      </w:r>
      <w:r w:rsidR="00CE306C" w:rsidRPr="003F7A3A">
        <w:t xml:space="preserve">anagers will work together to ensure </w:t>
      </w:r>
      <w:r w:rsidR="00DD14F3">
        <w:t>the children, young person or family</w:t>
      </w:r>
      <w:r w:rsidR="00CE306C" w:rsidRPr="003F7A3A">
        <w:t xml:space="preserve"> remain</w:t>
      </w:r>
      <w:r w:rsidR="00DD14F3">
        <w:t>s</w:t>
      </w:r>
      <w:r w:rsidR="00CE306C" w:rsidRPr="003F7A3A">
        <w:t xml:space="preserve"> the priority focus. </w:t>
      </w:r>
    </w:p>
    <w:p w:rsidR="007C4254" w:rsidRDefault="00551823" w:rsidP="009D61A6">
      <w:r w:rsidRPr="003F7A3A">
        <w:t>On the very ra</w:t>
      </w:r>
      <w:r w:rsidRPr="00F25023">
        <w:t xml:space="preserve">re occasions where there is still no agreement the respective </w:t>
      </w:r>
      <w:r w:rsidR="00DD14F3">
        <w:t>S</w:t>
      </w:r>
      <w:r w:rsidRPr="00F25023">
        <w:t xml:space="preserve">ervice </w:t>
      </w:r>
      <w:r w:rsidR="00DD14F3">
        <w:t xml:space="preserve">Directors </w:t>
      </w:r>
      <w:r w:rsidRPr="00F25023">
        <w:t xml:space="preserve">will </w:t>
      </w:r>
      <w:r w:rsidR="00DD14F3">
        <w:t>determine</w:t>
      </w:r>
      <w:r w:rsidRPr="00F25023">
        <w:t xml:space="preserve"> the final position.</w:t>
      </w:r>
      <w:r w:rsidR="00C77C32">
        <w:t xml:space="preserve"> Service </w:t>
      </w:r>
      <w:r w:rsidR="00CE306C" w:rsidRPr="003E5EF1">
        <w:t xml:space="preserve">Directors will make the final decision </w:t>
      </w:r>
      <w:r w:rsidR="00CE306C" w:rsidRPr="003E5EF1">
        <w:lastRenderedPageBreak/>
        <w:t>a</w:t>
      </w:r>
      <w:r w:rsidR="000630AE" w:rsidRPr="003E5EF1">
        <w:t xml:space="preserve">s to how the case will proceed and </w:t>
      </w:r>
      <w:r w:rsidR="00C77C32">
        <w:t>communicate</w:t>
      </w:r>
      <w:r w:rsidR="000630AE" w:rsidRPr="003E5EF1">
        <w:t xml:space="preserve"> their decision down</w:t>
      </w:r>
      <w:r w:rsidR="00C77C32">
        <w:t xml:space="preserve"> to the relevant managers</w:t>
      </w:r>
      <w:r w:rsidR="000630AE" w:rsidRPr="003E5EF1">
        <w:t>.</w:t>
      </w:r>
    </w:p>
    <w:p w:rsidR="00551823" w:rsidRPr="003E5EF1" w:rsidRDefault="00551823" w:rsidP="00101D92">
      <w:pPr>
        <w:pStyle w:val="Heading1"/>
      </w:pPr>
      <w:r w:rsidRPr="003E5EF1">
        <w:t>MONITORING</w:t>
      </w:r>
    </w:p>
    <w:p w:rsidR="00551823" w:rsidRPr="003E5EF1" w:rsidRDefault="000630AE" w:rsidP="009D61A6">
      <w:r w:rsidRPr="00F25023">
        <w:t>A</w:t>
      </w:r>
      <w:r w:rsidR="00551823" w:rsidRPr="00F25023">
        <w:t xml:space="preserve">ll </w:t>
      </w:r>
      <w:r w:rsidR="00C77C32">
        <w:t>parties</w:t>
      </w:r>
      <w:r w:rsidR="00551823" w:rsidRPr="00F25023">
        <w:t xml:space="preserve"> will maintain a record of all </w:t>
      </w:r>
      <w:r w:rsidRPr="00F25023">
        <w:t>cases referred to either service.</w:t>
      </w:r>
      <w:r w:rsidR="00171C54" w:rsidRPr="00F25023">
        <w:t xml:space="preserve"> </w:t>
      </w:r>
      <w:r w:rsidR="00551823" w:rsidRPr="003E5EF1">
        <w:t>The referral, assessment and outcomes will be recorded</w:t>
      </w:r>
      <w:r w:rsidRPr="00C77C32">
        <w:t xml:space="preserve"> </w:t>
      </w:r>
      <w:r w:rsidR="009650DE" w:rsidRPr="00C77C32">
        <w:t xml:space="preserve">on their </w:t>
      </w:r>
      <w:r w:rsidR="00C77C32" w:rsidRPr="00C77C32">
        <w:t>respective</w:t>
      </w:r>
      <w:r w:rsidR="009650DE" w:rsidRPr="00C77C32">
        <w:t xml:space="preserve"> systems </w:t>
      </w:r>
      <w:r w:rsidRPr="00C77C32">
        <w:t xml:space="preserve">to allow for </w:t>
      </w:r>
      <w:r w:rsidR="00551823" w:rsidRPr="00C77C32">
        <w:t xml:space="preserve">monitoring </w:t>
      </w:r>
      <w:r w:rsidRPr="00C77C32">
        <w:t>and performance.</w:t>
      </w:r>
    </w:p>
    <w:p w:rsidR="000059FF" w:rsidRDefault="000630AE" w:rsidP="009D61A6">
      <w:pPr>
        <w:rPr>
          <w:color w:val="FF0000"/>
        </w:rPr>
      </w:pPr>
      <w:r w:rsidRPr="003E5EF1">
        <w:t>The</w:t>
      </w:r>
      <w:r w:rsidR="00171C54" w:rsidRPr="003E5EF1">
        <w:t xml:space="preserve"> </w:t>
      </w:r>
      <w:r w:rsidRPr="003E5EF1">
        <w:t>m</w:t>
      </w:r>
      <w:r w:rsidR="00261A0E">
        <w:t>anagers of all relevant service areas</w:t>
      </w:r>
      <w:r w:rsidR="00551823" w:rsidRPr="003E5EF1">
        <w:t xml:space="preserve"> will collate data on a quarterly </w:t>
      </w:r>
      <w:r w:rsidRPr="003E5EF1">
        <w:t>basis</w:t>
      </w:r>
      <w:r w:rsidR="00551823" w:rsidRPr="003E5EF1">
        <w:t xml:space="preserve"> </w:t>
      </w:r>
      <w:r w:rsidRPr="003E5EF1">
        <w:t xml:space="preserve">and </w:t>
      </w:r>
      <w:r w:rsidR="00551823" w:rsidRPr="003E5EF1">
        <w:t xml:space="preserve">monitor the </w:t>
      </w:r>
      <w:r w:rsidRPr="003E5EF1">
        <w:t xml:space="preserve">effectiveness </w:t>
      </w:r>
      <w:r w:rsidR="00551823" w:rsidRPr="003E5EF1">
        <w:t>of the protocol.</w:t>
      </w:r>
      <w:r w:rsidR="009650DE">
        <w:t xml:space="preserve"> </w:t>
      </w:r>
      <w:r w:rsidR="009650DE" w:rsidRPr="00C77C32">
        <w:t>Quarterly meetings to discuss cohorts and types of reports to and from Housing</w:t>
      </w:r>
      <w:r w:rsidR="00C77C32" w:rsidRPr="00C77C32">
        <w:t xml:space="preserve"> Service and Children’s Service will be held. A t</w:t>
      </w:r>
      <w:r w:rsidR="000059FF" w:rsidRPr="00C77C32">
        <w:t>emplate for reports and monitoring</w:t>
      </w:r>
      <w:r w:rsidR="00C77C32" w:rsidRPr="00C77C32">
        <w:t xml:space="preserve"> has been agreed</w:t>
      </w:r>
      <w:r w:rsidR="00B95005">
        <w:rPr>
          <w:color w:val="FF0000"/>
        </w:rPr>
        <w:t>.</w:t>
      </w:r>
    </w:p>
    <w:p w:rsidR="00ED211F" w:rsidRPr="0071173E" w:rsidRDefault="001C3CF7" w:rsidP="009D61A6">
      <w:r w:rsidRPr="0071173E">
        <w:t>Children’s Services - Monitoring report must include:</w:t>
      </w:r>
    </w:p>
    <w:p w:rsidR="001C3CF7" w:rsidRPr="0071173E" w:rsidRDefault="001C3CF7" w:rsidP="00261A0E">
      <w:pPr>
        <w:pStyle w:val="ListParagraph"/>
        <w:numPr>
          <w:ilvl w:val="0"/>
          <w:numId w:val="10"/>
        </w:numPr>
      </w:pPr>
      <w:r w:rsidRPr="0071173E">
        <w:t>Number of cases referred to C</w:t>
      </w:r>
      <w:r w:rsidR="0071173E">
        <w:t>hildren’s Services from Housing</w:t>
      </w:r>
    </w:p>
    <w:p w:rsidR="0071173E" w:rsidRDefault="001C3CF7" w:rsidP="00261A0E">
      <w:pPr>
        <w:pStyle w:val="ListParagraph"/>
        <w:numPr>
          <w:ilvl w:val="0"/>
          <w:numId w:val="10"/>
        </w:numPr>
      </w:pPr>
      <w:r w:rsidRPr="0071173E">
        <w:t xml:space="preserve">Number of </w:t>
      </w:r>
      <w:r w:rsidR="00A829DA" w:rsidRPr="0071173E">
        <w:t>cases referred from Children’s S</w:t>
      </w:r>
      <w:r w:rsidRPr="0071173E">
        <w:t>ervices into Housing</w:t>
      </w:r>
      <w:r w:rsidR="0071173E">
        <w:t xml:space="preserve"> </w:t>
      </w:r>
    </w:p>
    <w:p w:rsidR="001C3CF7" w:rsidRDefault="0071173E" w:rsidP="00261A0E">
      <w:pPr>
        <w:pStyle w:val="ListParagraph"/>
        <w:numPr>
          <w:ilvl w:val="0"/>
          <w:numId w:val="10"/>
        </w:numPr>
      </w:pPr>
      <w:r>
        <w:t xml:space="preserve">Initial outcome of </w:t>
      </w:r>
      <w:r w:rsidR="00A829DA" w:rsidRPr="0071173E">
        <w:t>that referral.</w:t>
      </w:r>
    </w:p>
    <w:p w:rsidR="0071173E" w:rsidRPr="0071173E" w:rsidRDefault="0071173E" w:rsidP="00261A0E">
      <w:pPr>
        <w:pStyle w:val="ListParagraph"/>
        <w:numPr>
          <w:ilvl w:val="0"/>
          <w:numId w:val="10"/>
        </w:numPr>
      </w:pPr>
      <w:r>
        <w:t xml:space="preserve">Final outcome of the referral </w:t>
      </w:r>
    </w:p>
    <w:p w:rsidR="00A829DA" w:rsidRPr="0071173E" w:rsidRDefault="00A829DA" w:rsidP="00261A0E">
      <w:pPr>
        <w:pStyle w:val="ListParagraph"/>
        <w:numPr>
          <w:ilvl w:val="0"/>
          <w:numId w:val="10"/>
        </w:numPr>
      </w:pPr>
      <w:r w:rsidRPr="0071173E">
        <w:t>Breakdown of which teams are making the referral i</w:t>
      </w:r>
      <w:r w:rsidR="0071173E">
        <w:t>.</w:t>
      </w:r>
      <w:r w:rsidRPr="0071173E">
        <w:t>e</w:t>
      </w:r>
      <w:r w:rsidR="0071173E">
        <w:t>.</w:t>
      </w:r>
      <w:r w:rsidRPr="0071173E">
        <w:t xml:space="preserve"> </w:t>
      </w:r>
      <w:r w:rsidR="00702105" w:rsidRPr="0071173E">
        <w:t>MASH, Assessment Team, Housing Management, Housing Solutions,</w:t>
      </w:r>
    </w:p>
    <w:p w:rsidR="00A829DA" w:rsidRPr="0071173E" w:rsidRDefault="001C3CF7" w:rsidP="00261A0E">
      <w:pPr>
        <w:pStyle w:val="ListParagraph"/>
        <w:numPr>
          <w:ilvl w:val="0"/>
          <w:numId w:val="10"/>
        </w:numPr>
      </w:pPr>
      <w:r w:rsidRPr="0071173E">
        <w:t>Number of cases</w:t>
      </w:r>
      <w:r w:rsidR="00A829DA" w:rsidRPr="0071173E">
        <w:t xml:space="preserve"> where Children’s Services requested support in the provision of accommodation whilst completing their assessment of their duties</w:t>
      </w:r>
    </w:p>
    <w:p w:rsidR="00ED211F" w:rsidRPr="003E5EF1" w:rsidRDefault="0071173E" w:rsidP="009D61A6">
      <w:pPr>
        <w:pStyle w:val="ListParagraph"/>
        <w:numPr>
          <w:ilvl w:val="0"/>
          <w:numId w:val="10"/>
        </w:numPr>
      </w:pPr>
      <w:r>
        <w:t>Type of household i.e. family, single person.</w:t>
      </w:r>
      <w:r w:rsidR="00A829DA" w:rsidRPr="0071173E">
        <w:t xml:space="preserve">  </w:t>
      </w:r>
      <w:r w:rsidR="001C3CF7" w:rsidRPr="0071173E">
        <w:t xml:space="preserve">  </w:t>
      </w:r>
    </w:p>
    <w:p w:rsidR="00551823" w:rsidRPr="00F25023" w:rsidRDefault="00C77C32" w:rsidP="00101D92">
      <w:pPr>
        <w:pStyle w:val="Heading1"/>
      </w:pPr>
      <w:r>
        <w:t xml:space="preserve">Performance </w:t>
      </w:r>
      <w:r w:rsidR="00551823" w:rsidRPr="00F25023">
        <w:t>TARGETS</w:t>
      </w:r>
      <w:r w:rsidR="009650DE">
        <w:t xml:space="preserve"> and K</w:t>
      </w:r>
      <w:r>
        <w:t xml:space="preserve">ey </w:t>
      </w:r>
      <w:r w:rsidR="009650DE">
        <w:t>P</w:t>
      </w:r>
      <w:r>
        <w:t xml:space="preserve">erformance </w:t>
      </w:r>
      <w:r w:rsidR="009650DE">
        <w:t>I</w:t>
      </w:r>
      <w:r>
        <w:t>ndicator</w:t>
      </w:r>
      <w:r w:rsidR="009650DE">
        <w:t>s</w:t>
      </w:r>
    </w:p>
    <w:p w:rsidR="00551823" w:rsidRPr="003E5EF1" w:rsidRDefault="00551823" w:rsidP="009D61A6">
      <w:pPr>
        <w:pStyle w:val="ListParagraph"/>
        <w:rPr>
          <w:u w:val="single"/>
        </w:rPr>
      </w:pPr>
      <w:r w:rsidRPr="003E5EF1">
        <w:t xml:space="preserve">100% of intentionally homeless </w:t>
      </w:r>
      <w:r w:rsidR="00ED211F">
        <w:t xml:space="preserve">or duty is discharged on other grounds to </w:t>
      </w:r>
      <w:r w:rsidRPr="003E5EF1">
        <w:t xml:space="preserve">households with children </w:t>
      </w:r>
      <w:r w:rsidR="00ED211F">
        <w:t xml:space="preserve">or care leavers </w:t>
      </w:r>
      <w:r w:rsidR="009650DE">
        <w:t xml:space="preserve">to be </w:t>
      </w:r>
      <w:r w:rsidRPr="003E5EF1">
        <w:t xml:space="preserve">referred </w:t>
      </w:r>
      <w:r w:rsidR="009650DE">
        <w:t>by Housing</w:t>
      </w:r>
      <w:r w:rsidR="00C77C32">
        <w:t xml:space="preserve"> Services</w:t>
      </w:r>
      <w:r w:rsidR="009650DE">
        <w:t xml:space="preserve"> </w:t>
      </w:r>
      <w:r w:rsidRPr="003E5EF1">
        <w:t xml:space="preserve">to Children’s Services </w:t>
      </w:r>
      <w:r w:rsidR="000059FF">
        <w:t xml:space="preserve">on the </w:t>
      </w:r>
      <w:r w:rsidR="000059FF" w:rsidRPr="00C77C32">
        <w:t>same day</w:t>
      </w:r>
      <w:r w:rsidR="000059FF">
        <w:t xml:space="preserve"> as</w:t>
      </w:r>
      <w:r w:rsidRPr="003E5EF1">
        <w:t xml:space="preserve"> </w:t>
      </w:r>
      <w:r w:rsidR="000059FF">
        <w:t xml:space="preserve">the </w:t>
      </w:r>
      <w:r w:rsidRPr="003E5EF1">
        <w:t xml:space="preserve">s184 </w:t>
      </w:r>
      <w:r w:rsidR="00ED211F">
        <w:t xml:space="preserve">decisions </w:t>
      </w:r>
      <w:r w:rsidRPr="003E5EF1">
        <w:t>being issued</w:t>
      </w:r>
    </w:p>
    <w:p w:rsidR="000059FF" w:rsidRPr="00441E5E" w:rsidRDefault="00551823" w:rsidP="009D61A6">
      <w:pPr>
        <w:pStyle w:val="ListParagraph"/>
        <w:rPr>
          <w:i/>
          <w:u w:val="single"/>
        </w:rPr>
      </w:pPr>
      <w:r w:rsidRPr="003E5EF1">
        <w:t xml:space="preserve">100% of families </w:t>
      </w:r>
      <w:r w:rsidR="00C77C32">
        <w:t xml:space="preserve">referred </w:t>
      </w:r>
      <w:r w:rsidRPr="003E5EF1">
        <w:t>who have agreed to an initial child</w:t>
      </w:r>
      <w:r w:rsidR="00ED211F">
        <w:t xml:space="preserve"> in need assessment will be contacted</w:t>
      </w:r>
      <w:r w:rsidR="009650DE">
        <w:t xml:space="preserve"> by Children’s Services </w:t>
      </w:r>
      <w:r w:rsidR="00ED211F">
        <w:t xml:space="preserve">or 18 + Team </w:t>
      </w:r>
      <w:r w:rsidRPr="009650DE">
        <w:t>within</w:t>
      </w:r>
      <w:r w:rsidRPr="003E5EF1">
        <w:t xml:space="preserve"> </w:t>
      </w:r>
      <w:r w:rsidR="009650DE" w:rsidRPr="00C77C32">
        <w:t>5</w:t>
      </w:r>
      <w:r w:rsidRPr="00C77C32">
        <w:t xml:space="preserve"> working days</w:t>
      </w:r>
      <w:r w:rsidR="00ED211F">
        <w:t xml:space="preserve"> or immediately depending on the seriousness of the case and notice given </w:t>
      </w:r>
    </w:p>
    <w:p w:rsidR="000630AE" w:rsidRPr="00F25023" w:rsidRDefault="002F1AF0" w:rsidP="00101D92">
      <w:pPr>
        <w:pStyle w:val="Heading1"/>
      </w:pPr>
      <w:r w:rsidRPr="00F25023">
        <w:t xml:space="preserve">TRAINING </w:t>
      </w:r>
    </w:p>
    <w:p w:rsidR="00FE3535" w:rsidRPr="00ED211F" w:rsidRDefault="002F1AF0" w:rsidP="006A4A22">
      <w:r w:rsidRPr="003E5EF1">
        <w:t xml:space="preserve">The </w:t>
      </w:r>
      <w:r w:rsidR="000059FF" w:rsidRPr="003E5EF1">
        <w:t>s</w:t>
      </w:r>
      <w:r w:rsidR="000059FF">
        <w:t>enior</w:t>
      </w:r>
      <w:r w:rsidR="000059FF" w:rsidRPr="003E5EF1">
        <w:t xml:space="preserve"> </w:t>
      </w:r>
      <w:r w:rsidR="00FE3535" w:rsidRPr="003E5EF1">
        <w:t>m</w:t>
      </w:r>
      <w:r w:rsidRPr="003E5EF1">
        <w:t>anagers</w:t>
      </w:r>
      <w:r w:rsidR="00C77C32">
        <w:t xml:space="preserve"> of the respective parties</w:t>
      </w:r>
      <w:r w:rsidRPr="003E5EF1">
        <w:t xml:space="preserve"> will be responsible for the ensuring all staff are trained and kept up to date on</w:t>
      </w:r>
      <w:r w:rsidR="006A4A22">
        <w:t xml:space="preserve"> this protocol quarterly. Other joint areas of training will be jointly agreed between managers and should include:</w:t>
      </w:r>
    </w:p>
    <w:p w:rsidR="00C77C32" w:rsidRPr="00ED211F" w:rsidRDefault="00FE3535" w:rsidP="00C77C32">
      <w:pPr>
        <w:pStyle w:val="ListParagraph"/>
      </w:pPr>
      <w:r w:rsidRPr="00ED211F">
        <w:t>Safeguarding</w:t>
      </w:r>
      <w:r w:rsidR="00C77C32" w:rsidRPr="00ED211F">
        <w:t xml:space="preserve"> an</w:t>
      </w:r>
      <w:r w:rsidR="00CD3D6F">
        <w:t>d the</w:t>
      </w:r>
      <w:r w:rsidR="00C77C32" w:rsidRPr="00ED211F">
        <w:t xml:space="preserve"> Children’s Act 1989</w:t>
      </w:r>
    </w:p>
    <w:p w:rsidR="002F1AF0" w:rsidRPr="00ED211F" w:rsidRDefault="002F1AF0" w:rsidP="009D61A6">
      <w:pPr>
        <w:pStyle w:val="ListParagraph"/>
      </w:pPr>
      <w:r w:rsidRPr="00ED211F">
        <w:t>Security of Tenure</w:t>
      </w:r>
      <w:r w:rsidR="00171C54" w:rsidRPr="00ED211F">
        <w:t xml:space="preserve"> </w:t>
      </w:r>
    </w:p>
    <w:p w:rsidR="000059FF" w:rsidRPr="00ED211F" w:rsidRDefault="000059FF" w:rsidP="009D61A6">
      <w:pPr>
        <w:pStyle w:val="ListParagraph"/>
      </w:pPr>
      <w:r w:rsidRPr="00ED211F">
        <w:t>Homeless Reduction Act</w:t>
      </w:r>
      <w:r w:rsidR="00C77C32" w:rsidRPr="00ED211F">
        <w:t xml:space="preserve"> </w:t>
      </w:r>
      <w:r w:rsidR="00B95005" w:rsidRPr="00ED211F">
        <w:t xml:space="preserve">2017 </w:t>
      </w:r>
    </w:p>
    <w:p w:rsidR="002F1AF0" w:rsidRPr="00ED211F" w:rsidRDefault="002F1AF0" w:rsidP="009D61A6">
      <w:pPr>
        <w:pStyle w:val="ListParagraph"/>
      </w:pPr>
      <w:r w:rsidRPr="00ED211F">
        <w:t>Care Act</w:t>
      </w:r>
      <w:r w:rsidR="00C77C32" w:rsidRPr="00ED211F">
        <w:t xml:space="preserve"> 2014</w:t>
      </w:r>
    </w:p>
    <w:p w:rsidR="000059FF" w:rsidRPr="00ED211F" w:rsidRDefault="000059FF">
      <w:pPr>
        <w:pStyle w:val="ListParagraph"/>
      </w:pPr>
      <w:r w:rsidRPr="00ED211F">
        <w:t>NRPF Practice Guidance</w:t>
      </w:r>
    </w:p>
    <w:p w:rsidR="000630AE" w:rsidRPr="00ED211F" w:rsidRDefault="002F1AF0" w:rsidP="009D61A6">
      <w:pPr>
        <w:pStyle w:val="ListParagraph"/>
      </w:pPr>
      <w:r w:rsidRPr="00ED211F">
        <w:t>Any other legislation/</w:t>
      </w:r>
      <w:r w:rsidR="000059FF" w:rsidRPr="00ED211F">
        <w:t xml:space="preserve"> </w:t>
      </w:r>
      <w:r w:rsidRPr="00ED211F">
        <w:t>case law as agreed</w:t>
      </w:r>
    </w:p>
    <w:p w:rsidR="00551823" w:rsidRPr="00F25023" w:rsidRDefault="00551823" w:rsidP="00101D92">
      <w:pPr>
        <w:pStyle w:val="Heading1"/>
      </w:pPr>
      <w:r w:rsidRPr="00F25023">
        <w:lastRenderedPageBreak/>
        <w:t xml:space="preserve">REVIEW OF PROTOCOL </w:t>
      </w:r>
    </w:p>
    <w:p w:rsidR="000630AE" w:rsidRPr="003E5EF1" w:rsidRDefault="00551823" w:rsidP="00C77C32">
      <w:r w:rsidRPr="003E5EF1">
        <w:t xml:space="preserve">The protocol will be reviewed </w:t>
      </w:r>
      <w:r w:rsidR="000059FF">
        <w:t>annually</w:t>
      </w:r>
      <w:r w:rsidR="000059FF" w:rsidRPr="003E5EF1">
        <w:t xml:space="preserve"> </w:t>
      </w:r>
      <w:r w:rsidRPr="003E5EF1">
        <w:t xml:space="preserve">to ensure that it </w:t>
      </w:r>
      <w:r w:rsidR="000059FF">
        <w:t>remains</w:t>
      </w:r>
      <w:r w:rsidRPr="003E5EF1">
        <w:t xml:space="preserve"> up-to-date and appropriate. </w:t>
      </w:r>
      <w:r w:rsidR="00C77C32">
        <w:t>Any changes to the protocol will be jointly agreed and signed off by the respective signatories. An updated copy will be shared with the staff groups of the respective parties following any changes being agree and should further training be required this will be delivered jointly where possible.</w:t>
      </w:r>
    </w:p>
    <w:p w:rsidR="0071173E" w:rsidRDefault="0071173E">
      <w:pPr>
        <w:pStyle w:val="BodyText"/>
        <w:rPr>
          <w:rFonts w:ascii="Arial" w:hAnsi="Arial" w:cs="Arial"/>
          <w:sz w:val="24"/>
        </w:rPr>
      </w:pPr>
    </w:p>
    <w:p w:rsidR="0064111E" w:rsidRDefault="00AF06BA">
      <w:pPr>
        <w:pStyle w:val="BodyText"/>
        <w:rPr>
          <w:rFonts w:ascii="Arial" w:hAnsi="Arial" w:cs="Arial"/>
          <w:sz w:val="24"/>
        </w:rPr>
      </w:pPr>
      <w:r w:rsidRPr="00AF06BA">
        <w:rPr>
          <w:rFonts w:ascii="Arial" w:hAnsi="Arial" w:cs="Arial"/>
          <w:sz w:val="24"/>
        </w:rPr>
        <w:t xml:space="preserve">Signed: </w:t>
      </w:r>
      <w:r w:rsidR="0064111E">
        <w:rPr>
          <w:rFonts w:ascii="Arial" w:hAnsi="Arial" w:cs="Arial"/>
          <w:sz w:val="24"/>
        </w:rPr>
        <w:t xml:space="preserve"> </w:t>
      </w:r>
    </w:p>
    <w:p w:rsidR="00AF06BA" w:rsidRPr="00AF06BA" w:rsidRDefault="00370EDD" w:rsidP="0064111E">
      <w:pPr>
        <w:pStyle w:val="BodyText"/>
        <w:spacing w:after="0"/>
        <w:ind w:left="720" w:firstLine="720"/>
        <w:rPr>
          <w:rFonts w:ascii="Arial" w:hAnsi="Arial" w:cs="Arial"/>
          <w:sz w:val="24"/>
        </w:rPr>
      </w:pPr>
      <w:r>
        <w:rPr>
          <w:rFonts w:ascii="Arial" w:hAnsi="Arial" w:cs="Arial"/>
          <w:sz w:val="24"/>
        </w:rPr>
        <w:t>Colin Moone</w:t>
      </w:r>
      <w:r w:rsidR="00E45FB4">
        <w:rPr>
          <w:rFonts w:ascii="Arial" w:hAnsi="Arial" w:cs="Arial"/>
          <w:sz w:val="24"/>
        </w:rPr>
        <w:t xml:space="preserve"> </w:t>
      </w:r>
      <w:r w:rsidR="006A4A22">
        <w:rPr>
          <w:rFonts w:ascii="Arial" w:hAnsi="Arial" w:cs="Arial"/>
          <w:sz w:val="24"/>
        </w:rPr>
        <w:t xml:space="preserve">- </w:t>
      </w:r>
      <w:r w:rsidR="00AF06BA" w:rsidRPr="00AF06BA">
        <w:rPr>
          <w:rFonts w:ascii="Arial" w:hAnsi="Arial" w:cs="Arial"/>
          <w:sz w:val="24"/>
        </w:rPr>
        <w:t>Service Director for Housing</w:t>
      </w:r>
    </w:p>
    <w:p w:rsidR="0064111E" w:rsidRDefault="0064111E">
      <w:pPr>
        <w:pStyle w:val="BodyText"/>
        <w:rPr>
          <w:rFonts w:ascii="Arial" w:hAnsi="Arial" w:cs="Arial"/>
          <w:sz w:val="24"/>
        </w:rPr>
      </w:pPr>
    </w:p>
    <w:p w:rsidR="00AF06BA" w:rsidRDefault="00E45FB4" w:rsidP="0064111E">
      <w:pPr>
        <w:pStyle w:val="BodyText"/>
        <w:ind w:left="1440"/>
        <w:rPr>
          <w:rFonts w:ascii="Arial" w:hAnsi="Arial" w:cs="Arial"/>
          <w:sz w:val="24"/>
        </w:rPr>
      </w:pPr>
      <w:r>
        <w:rPr>
          <w:rFonts w:ascii="Arial" w:hAnsi="Arial" w:cs="Arial"/>
          <w:sz w:val="24"/>
        </w:rPr>
        <w:t xml:space="preserve"> </w:t>
      </w:r>
    </w:p>
    <w:p w:rsidR="002E5138" w:rsidRDefault="002E5138" w:rsidP="0064111E">
      <w:pPr>
        <w:pStyle w:val="BodyText"/>
        <w:rPr>
          <w:rFonts w:ascii="Arial" w:hAnsi="Arial" w:cs="Arial"/>
          <w:sz w:val="24"/>
        </w:rPr>
      </w:pPr>
    </w:p>
    <w:p w:rsidR="0064111E" w:rsidRDefault="0064111E" w:rsidP="0064111E">
      <w:pPr>
        <w:pStyle w:val="BodyText"/>
        <w:rPr>
          <w:rFonts w:ascii="Arial" w:hAnsi="Arial" w:cs="Arial"/>
          <w:sz w:val="24"/>
        </w:rPr>
      </w:pPr>
      <w:r w:rsidRPr="00AF06BA">
        <w:rPr>
          <w:rFonts w:ascii="Arial" w:hAnsi="Arial" w:cs="Arial"/>
          <w:sz w:val="24"/>
        </w:rPr>
        <w:t>Signed:</w:t>
      </w:r>
    </w:p>
    <w:p w:rsidR="0064111E" w:rsidRPr="003E5EF1" w:rsidRDefault="00370EDD" w:rsidP="0064111E">
      <w:pPr>
        <w:pStyle w:val="BodyText"/>
        <w:ind w:left="1440"/>
      </w:pPr>
      <w:r>
        <w:t xml:space="preserve">Allison Parkinson </w:t>
      </w:r>
      <w:r w:rsidRPr="00370EDD">
        <w:rPr>
          <w:rFonts w:ascii="Arial" w:hAnsi="Arial" w:cs="Arial"/>
          <w:sz w:val="24"/>
        </w:rPr>
        <w:t>Service Director – Children Operational Services</w:t>
      </w:r>
    </w:p>
    <w:sectPr w:rsidR="0064111E" w:rsidRPr="003E5EF1" w:rsidSect="003F01FA">
      <w:footerReference w:type="even" r:id="rId16"/>
      <w:footerReference w:type="default" r:id="rId17"/>
      <w:headerReference w:type="first" r:id="rId18"/>
      <w:pgSz w:w="12240" w:h="15840"/>
      <w:pgMar w:top="851" w:right="1440" w:bottom="993" w:left="1440" w:header="720" w:footer="5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D67" w:rsidRDefault="00265D67" w:rsidP="0001600B">
      <w:r>
        <w:separator/>
      </w:r>
    </w:p>
  </w:endnote>
  <w:endnote w:type="continuationSeparator" w:id="0">
    <w:p w:rsidR="00265D67" w:rsidRDefault="00265D67" w:rsidP="0001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F3" w:rsidRDefault="00DD14F3" w:rsidP="0001600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D14F3" w:rsidRDefault="00DD14F3" w:rsidP="00016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440"/>
      <w:gridCol w:w="1920"/>
    </w:tblGrid>
    <w:tr w:rsidR="00C77C32" w:rsidTr="003F34D7">
      <w:tc>
        <w:tcPr>
          <w:tcW w:w="7621" w:type="dxa"/>
          <w:shd w:val="clear" w:color="auto" w:fill="auto"/>
        </w:tcPr>
        <w:p w:rsidR="00C77C32" w:rsidRPr="00370EDD" w:rsidRDefault="00370EDD" w:rsidP="00715C08">
          <w:pPr>
            <w:pStyle w:val="NoSpacing"/>
            <w:rPr>
              <w:sz w:val="18"/>
              <w:szCs w:val="18"/>
            </w:rPr>
          </w:pPr>
          <w:r w:rsidRPr="00370EDD">
            <w:rPr>
              <w:sz w:val="18"/>
              <w:szCs w:val="18"/>
            </w:rPr>
            <w:t>Housing and Children’s Services v10.</w:t>
          </w:r>
          <w:r w:rsidR="00B33E75" w:rsidRPr="00370EDD">
            <w:rPr>
              <w:noProof/>
              <w:sz w:val="18"/>
              <w:szCs w:val="18"/>
            </w:rPr>
            <w:t>0</w:t>
          </w:r>
          <w:r w:rsidRPr="00370EDD">
            <w:rPr>
              <w:noProof/>
              <w:sz w:val="18"/>
              <w:szCs w:val="18"/>
            </w:rPr>
            <w:t>.17.02.2022</w:t>
          </w:r>
        </w:p>
      </w:tc>
      <w:tc>
        <w:tcPr>
          <w:tcW w:w="1955" w:type="dxa"/>
          <w:shd w:val="clear" w:color="auto" w:fill="auto"/>
        </w:tcPr>
        <w:p w:rsidR="00C77C32" w:rsidRDefault="00C77C32" w:rsidP="003F34D7">
          <w:pPr>
            <w:pStyle w:val="NoSpacing"/>
            <w:jc w:val="right"/>
          </w:pPr>
          <w:r w:rsidRPr="00C77C32">
            <w:t xml:space="preserve">Page | </w:t>
          </w:r>
          <w:r w:rsidRPr="00C77C32">
            <w:fldChar w:fldCharType="begin"/>
          </w:r>
          <w:r w:rsidRPr="00C77C32">
            <w:instrText xml:space="preserve"> PAGE   \* MERGEFORMAT </w:instrText>
          </w:r>
          <w:r w:rsidRPr="00C77C32">
            <w:fldChar w:fldCharType="separate"/>
          </w:r>
          <w:r w:rsidR="00C30972">
            <w:rPr>
              <w:noProof/>
            </w:rPr>
            <w:t>7</w:t>
          </w:r>
          <w:r w:rsidRPr="00C77C32">
            <w:rPr>
              <w:noProof/>
            </w:rPr>
            <w:fldChar w:fldCharType="end"/>
          </w:r>
        </w:p>
      </w:tc>
    </w:tr>
  </w:tbl>
  <w:p w:rsidR="00DD14F3" w:rsidRDefault="00DD14F3" w:rsidP="00C77C32">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D67" w:rsidRDefault="00265D67" w:rsidP="0001600B">
      <w:r>
        <w:separator/>
      </w:r>
    </w:p>
  </w:footnote>
  <w:footnote w:type="continuationSeparator" w:id="0">
    <w:p w:rsidR="00265D67" w:rsidRDefault="00265D67" w:rsidP="0001600B">
      <w:r>
        <w:continuationSeparator/>
      </w:r>
    </w:p>
  </w:footnote>
  <w:footnote w:id="1">
    <w:p w:rsidR="00DD14F3" w:rsidRDefault="00DD14F3" w:rsidP="0001600B">
      <w:pPr>
        <w:pStyle w:val="FootnoteText"/>
      </w:pPr>
      <w:r>
        <w:rPr>
          <w:rStyle w:val="FootnoteReference"/>
        </w:rPr>
        <w:footnoteRef/>
      </w:r>
      <w:r>
        <w:t xml:space="preserve"> </w:t>
      </w:r>
      <w:r w:rsidRPr="000E705D">
        <w:t xml:space="preserve">Prevention of homelessness and provision of accommodation for 16 and 17 year old young people who may be homeless and/or require accommodation </w:t>
      </w:r>
      <w:hyperlink r:id="rId1" w:history="1">
        <w:r w:rsidRPr="00B92CDD">
          <w:rPr>
            <w:rStyle w:val="Hyperlink"/>
          </w:rPr>
          <w:t>https://assets.publishing.service.gov.uk/government/uploads/system/uploads/attachment_data/file/712467/Provision_of_accommodation_for_16_and_17_year_olds_who_may_be_homeless.pdf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F3" w:rsidRDefault="00BC01C9" w:rsidP="00634825">
    <w:pPr>
      <w:pStyle w:val="Header"/>
    </w:pPr>
    <w:r>
      <w:rPr>
        <w:noProof/>
        <w:lang w:eastAsia="en-GB"/>
      </w:rPr>
      <w:drawing>
        <wp:anchor distT="0" distB="0" distL="114300" distR="114300" simplePos="0" relativeHeight="251657216" behindDoc="0" locked="0" layoutInCell="1" allowOverlap="1">
          <wp:simplePos x="0" y="0"/>
          <wp:positionH relativeFrom="column">
            <wp:posOffset>5299710</wp:posOffset>
          </wp:positionH>
          <wp:positionV relativeFrom="paragraph">
            <wp:posOffset>-285750</wp:posOffset>
          </wp:positionV>
          <wp:extent cx="121920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409E7"/>
    <w:multiLevelType w:val="hybridMultilevel"/>
    <w:tmpl w:val="01FA2DFA"/>
    <w:lvl w:ilvl="0" w:tplc="07605E98">
      <w:start w:val="1"/>
      <w:numFmt w:val="bullet"/>
      <w:lvlText w:val=""/>
      <w:lvlJc w:val="left"/>
      <w:pPr>
        <w:tabs>
          <w:tab w:val="num" w:pos="720"/>
        </w:tabs>
        <w:ind w:left="720" w:hanging="360"/>
      </w:pPr>
      <w:rPr>
        <w:rFonts w:ascii="Symbol" w:hAnsi="Symbol" w:hint="default"/>
      </w:rPr>
    </w:lvl>
    <w:lvl w:ilvl="1" w:tplc="5A46943A" w:tentative="1">
      <w:start w:val="1"/>
      <w:numFmt w:val="bullet"/>
      <w:lvlText w:val="o"/>
      <w:lvlJc w:val="left"/>
      <w:pPr>
        <w:tabs>
          <w:tab w:val="num" w:pos="1440"/>
        </w:tabs>
        <w:ind w:left="1440" w:hanging="360"/>
      </w:pPr>
      <w:rPr>
        <w:rFonts w:ascii="Courier New" w:hAnsi="Courier New" w:hint="default"/>
      </w:rPr>
    </w:lvl>
    <w:lvl w:ilvl="2" w:tplc="1770A8AC" w:tentative="1">
      <w:start w:val="1"/>
      <w:numFmt w:val="bullet"/>
      <w:lvlText w:val=""/>
      <w:lvlJc w:val="left"/>
      <w:pPr>
        <w:tabs>
          <w:tab w:val="num" w:pos="2160"/>
        </w:tabs>
        <w:ind w:left="2160" w:hanging="360"/>
      </w:pPr>
      <w:rPr>
        <w:rFonts w:ascii="Wingdings" w:hAnsi="Wingdings" w:hint="default"/>
      </w:rPr>
    </w:lvl>
    <w:lvl w:ilvl="3" w:tplc="641C0640" w:tentative="1">
      <w:start w:val="1"/>
      <w:numFmt w:val="bullet"/>
      <w:lvlText w:val=""/>
      <w:lvlJc w:val="left"/>
      <w:pPr>
        <w:tabs>
          <w:tab w:val="num" w:pos="2880"/>
        </w:tabs>
        <w:ind w:left="2880" w:hanging="360"/>
      </w:pPr>
      <w:rPr>
        <w:rFonts w:ascii="Symbol" w:hAnsi="Symbol" w:hint="default"/>
      </w:rPr>
    </w:lvl>
    <w:lvl w:ilvl="4" w:tplc="0B005690" w:tentative="1">
      <w:start w:val="1"/>
      <w:numFmt w:val="bullet"/>
      <w:lvlText w:val="o"/>
      <w:lvlJc w:val="left"/>
      <w:pPr>
        <w:tabs>
          <w:tab w:val="num" w:pos="3600"/>
        </w:tabs>
        <w:ind w:left="3600" w:hanging="360"/>
      </w:pPr>
      <w:rPr>
        <w:rFonts w:ascii="Courier New" w:hAnsi="Courier New" w:hint="default"/>
      </w:rPr>
    </w:lvl>
    <w:lvl w:ilvl="5" w:tplc="2A48859A" w:tentative="1">
      <w:start w:val="1"/>
      <w:numFmt w:val="bullet"/>
      <w:lvlText w:val=""/>
      <w:lvlJc w:val="left"/>
      <w:pPr>
        <w:tabs>
          <w:tab w:val="num" w:pos="4320"/>
        </w:tabs>
        <w:ind w:left="4320" w:hanging="360"/>
      </w:pPr>
      <w:rPr>
        <w:rFonts w:ascii="Wingdings" w:hAnsi="Wingdings" w:hint="default"/>
      </w:rPr>
    </w:lvl>
    <w:lvl w:ilvl="6" w:tplc="CEBCAFEA" w:tentative="1">
      <w:start w:val="1"/>
      <w:numFmt w:val="bullet"/>
      <w:lvlText w:val=""/>
      <w:lvlJc w:val="left"/>
      <w:pPr>
        <w:tabs>
          <w:tab w:val="num" w:pos="5040"/>
        </w:tabs>
        <w:ind w:left="5040" w:hanging="360"/>
      </w:pPr>
      <w:rPr>
        <w:rFonts w:ascii="Symbol" w:hAnsi="Symbol" w:hint="default"/>
      </w:rPr>
    </w:lvl>
    <w:lvl w:ilvl="7" w:tplc="17A0CAB6" w:tentative="1">
      <w:start w:val="1"/>
      <w:numFmt w:val="bullet"/>
      <w:lvlText w:val="o"/>
      <w:lvlJc w:val="left"/>
      <w:pPr>
        <w:tabs>
          <w:tab w:val="num" w:pos="5760"/>
        </w:tabs>
        <w:ind w:left="5760" w:hanging="360"/>
      </w:pPr>
      <w:rPr>
        <w:rFonts w:ascii="Courier New" w:hAnsi="Courier New" w:hint="default"/>
      </w:rPr>
    </w:lvl>
    <w:lvl w:ilvl="8" w:tplc="60726E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36916"/>
    <w:multiLevelType w:val="hybridMultilevel"/>
    <w:tmpl w:val="44BEB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A02ED"/>
    <w:multiLevelType w:val="hybridMultilevel"/>
    <w:tmpl w:val="E03CF6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70BD1"/>
    <w:multiLevelType w:val="hybridMultilevel"/>
    <w:tmpl w:val="FA622A8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17116"/>
    <w:multiLevelType w:val="hybridMultilevel"/>
    <w:tmpl w:val="2F346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23709"/>
    <w:multiLevelType w:val="hybridMultilevel"/>
    <w:tmpl w:val="4E884582"/>
    <w:lvl w:ilvl="0" w:tplc="30987E3C">
      <w:start w:val="1"/>
      <w:numFmt w:val="bullet"/>
      <w:pStyle w:val="ListParagraph"/>
      <w:lvlText w:val=""/>
      <w:lvlJc w:val="left"/>
      <w:pPr>
        <w:tabs>
          <w:tab w:val="num" w:pos="720"/>
        </w:tabs>
        <w:ind w:left="720" w:hanging="360"/>
      </w:pPr>
      <w:rPr>
        <w:rFonts w:ascii="Symbol" w:hAnsi="Symbol" w:hint="default"/>
      </w:rPr>
    </w:lvl>
    <w:lvl w:ilvl="1" w:tplc="885489E6">
      <w:start w:val="1"/>
      <w:numFmt w:val="bullet"/>
      <w:lvlText w:val="o"/>
      <w:lvlJc w:val="left"/>
      <w:pPr>
        <w:tabs>
          <w:tab w:val="num" w:pos="1440"/>
        </w:tabs>
        <w:ind w:left="1440" w:hanging="360"/>
      </w:pPr>
      <w:rPr>
        <w:rFonts w:ascii="Courier New" w:hAnsi="Courier New" w:hint="default"/>
      </w:rPr>
    </w:lvl>
    <w:lvl w:ilvl="2" w:tplc="D0F29252" w:tentative="1">
      <w:start w:val="1"/>
      <w:numFmt w:val="bullet"/>
      <w:lvlText w:val=""/>
      <w:lvlJc w:val="left"/>
      <w:pPr>
        <w:tabs>
          <w:tab w:val="num" w:pos="2160"/>
        </w:tabs>
        <w:ind w:left="2160" w:hanging="360"/>
      </w:pPr>
      <w:rPr>
        <w:rFonts w:ascii="Wingdings" w:hAnsi="Wingdings" w:hint="default"/>
      </w:rPr>
    </w:lvl>
    <w:lvl w:ilvl="3" w:tplc="F410C8C8" w:tentative="1">
      <w:start w:val="1"/>
      <w:numFmt w:val="bullet"/>
      <w:lvlText w:val=""/>
      <w:lvlJc w:val="left"/>
      <w:pPr>
        <w:tabs>
          <w:tab w:val="num" w:pos="2880"/>
        </w:tabs>
        <w:ind w:left="2880" w:hanging="360"/>
      </w:pPr>
      <w:rPr>
        <w:rFonts w:ascii="Symbol" w:hAnsi="Symbol" w:hint="default"/>
      </w:rPr>
    </w:lvl>
    <w:lvl w:ilvl="4" w:tplc="1A78AD82" w:tentative="1">
      <w:start w:val="1"/>
      <w:numFmt w:val="bullet"/>
      <w:lvlText w:val="o"/>
      <w:lvlJc w:val="left"/>
      <w:pPr>
        <w:tabs>
          <w:tab w:val="num" w:pos="3600"/>
        </w:tabs>
        <w:ind w:left="3600" w:hanging="360"/>
      </w:pPr>
      <w:rPr>
        <w:rFonts w:ascii="Courier New" w:hAnsi="Courier New" w:hint="default"/>
      </w:rPr>
    </w:lvl>
    <w:lvl w:ilvl="5" w:tplc="F8D804EA" w:tentative="1">
      <w:start w:val="1"/>
      <w:numFmt w:val="bullet"/>
      <w:lvlText w:val=""/>
      <w:lvlJc w:val="left"/>
      <w:pPr>
        <w:tabs>
          <w:tab w:val="num" w:pos="4320"/>
        </w:tabs>
        <w:ind w:left="4320" w:hanging="360"/>
      </w:pPr>
      <w:rPr>
        <w:rFonts w:ascii="Wingdings" w:hAnsi="Wingdings" w:hint="default"/>
      </w:rPr>
    </w:lvl>
    <w:lvl w:ilvl="6" w:tplc="F07A202E" w:tentative="1">
      <w:start w:val="1"/>
      <w:numFmt w:val="bullet"/>
      <w:lvlText w:val=""/>
      <w:lvlJc w:val="left"/>
      <w:pPr>
        <w:tabs>
          <w:tab w:val="num" w:pos="5040"/>
        </w:tabs>
        <w:ind w:left="5040" w:hanging="360"/>
      </w:pPr>
      <w:rPr>
        <w:rFonts w:ascii="Symbol" w:hAnsi="Symbol" w:hint="default"/>
      </w:rPr>
    </w:lvl>
    <w:lvl w:ilvl="7" w:tplc="D0469A04" w:tentative="1">
      <w:start w:val="1"/>
      <w:numFmt w:val="bullet"/>
      <w:lvlText w:val="o"/>
      <w:lvlJc w:val="left"/>
      <w:pPr>
        <w:tabs>
          <w:tab w:val="num" w:pos="5760"/>
        </w:tabs>
        <w:ind w:left="5760" w:hanging="360"/>
      </w:pPr>
      <w:rPr>
        <w:rFonts w:ascii="Courier New" w:hAnsi="Courier New" w:hint="default"/>
      </w:rPr>
    </w:lvl>
    <w:lvl w:ilvl="8" w:tplc="16922CB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E02A98"/>
    <w:multiLevelType w:val="hybridMultilevel"/>
    <w:tmpl w:val="7C228A8C"/>
    <w:lvl w:ilvl="0" w:tplc="70722E54">
      <w:start w:val="1"/>
      <w:numFmt w:val="bullet"/>
      <w:lvlText w:val=""/>
      <w:lvlJc w:val="left"/>
      <w:pPr>
        <w:ind w:left="720" w:hanging="360"/>
      </w:pPr>
      <w:rPr>
        <w:rFonts w:ascii="Symbol" w:hAnsi="Symbol" w:hint="default"/>
        <w:color w:val="5F216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D0C2E"/>
    <w:multiLevelType w:val="hybridMultilevel"/>
    <w:tmpl w:val="D2A81F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38C7165"/>
    <w:multiLevelType w:val="hybridMultilevel"/>
    <w:tmpl w:val="F012A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3D547B"/>
    <w:multiLevelType w:val="hybridMultilevel"/>
    <w:tmpl w:val="53A2082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5A57180D"/>
    <w:multiLevelType w:val="hybridMultilevel"/>
    <w:tmpl w:val="9CF295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A71D87"/>
    <w:multiLevelType w:val="multilevel"/>
    <w:tmpl w:val="8230F00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10E7621"/>
    <w:multiLevelType w:val="hybridMultilevel"/>
    <w:tmpl w:val="438A521E"/>
    <w:lvl w:ilvl="0" w:tplc="0809000F">
      <w:start w:val="1"/>
      <w:numFmt w:val="decimal"/>
      <w:lvlText w:val="%1."/>
      <w:lvlJc w:val="left"/>
      <w:pPr>
        <w:tabs>
          <w:tab w:val="num" w:pos="720"/>
        </w:tabs>
        <w:ind w:left="720" w:hanging="360"/>
      </w:pPr>
      <w:rPr>
        <w:rFonts w:hint="default"/>
      </w:rPr>
    </w:lvl>
    <w:lvl w:ilvl="1" w:tplc="885489E6">
      <w:start w:val="1"/>
      <w:numFmt w:val="bullet"/>
      <w:lvlText w:val="o"/>
      <w:lvlJc w:val="left"/>
      <w:pPr>
        <w:tabs>
          <w:tab w:val="num" w:pos="1440"/>
        </w:tabs>
        <w:ind w:left="1440" w:hanging="360"/>
      </w:pPr>
      <w:rPr>
        <w:rFonts w:ascii="Courier New" w:hAnsi="Courier New" w:hint="default"/>
      </w:rPr>
    </w:lvl>
    <w:lvl w:ilvl="2" w:tplc="D0F29252" w:tentative="1">
      <w:start w:val="1"/>
      <w:numFmt w:val="bullet"/>
      <w:lvlText w:val=""/>
      <w:lvlJc w:val="left"/>
      <w:pPr>
        <w:tabs>
          <w:tab w:val="num" w:pos="2160"/>
        </w:tabs>
        <w:ind w:left="2160" w:hanging="360"/>
      </w:pPr>
      <w:rPr>
        <w:rFonts w:ascii="Wingdings" w:hAnsi="Wingdings" w:hint="default"/>
      </w:rPr>
    </w:lvl>
    <w:lvl w:ilvl="3" w:tplc="F410C8C8" w:tentative="1">
      <w:start w:val="1"/>
      <w:numFmt w:val="bullet"/>
      <w:lvlText w:val=""/>
      <w:lvlJc w:val="left"/>
      <w:pPr>
        <w:tabs>
          <w:tab w:val="num" w:pos="2880"/>
        </w:tabs>
        <w:ind w:left="2880" w:hanging="360"/>
      </w:pPr>
      <w:rPr>
        <w:rFonts w:ascii="Symbol" w:hAnsi="Symbol" w:hint="default"/>
      </w:rPr>
    </w:lvl>
    <w:lvl w:ilvl="4" w:tplc="1A78AD82" w:tentative="1">
      <w:start w:val="1"/>
      <w:numFmt w:val="bullet"/>
      <w:lvlText w:val="o"/>
      <w:lvlJc w:val="left"/>
      <w:pPr>
        <w:tabs>
          <w:tab w:val="num" w:pos="3600"/>
        </w:tabs>
        <w:ind w:left="3600" w:hanging="360"/>
      </w:pPr>
      <w:rPr>
        <w:rFonts w:ascii="Courier New" w:hAnsi="Courier New" w:hint="default"/>
      </w:rPr>
    </w:lvl>
    <w:lvl w:ilvl="5" w:tplc="F8D804EA" w:tentative="1">
      <w:start w:val="1"/>
      <w:numFmt w:val="bullet"/>
      <w:lvlText w:val=""/>
      <w:lvlJc w:val="left"/>
      <w:pPr>
        <w:tabs>
          <w:tab w:val="num" w:pos="4320"/>
        </w:tabs>
        <w:ind w:left="4320" w:hanging="360"/>
      </w:pPr>
      <w:rPr>
        <w:rFonts w:ascii="Wingdings" w:hAnsi="Wingdings" w:hint="default"/>
      </w:rPr>
    </w:lvl>
    <w:lvl w:ilvl="6" w:tplc="F07A202E" w:tentative="1">
      <w:start w:val="1"/>
      <w:numFmt w:val="bullet"/>
      <w:lvlText w:val=""/>
      <w:lvlJc w:val="left"/>
      <w:pPr>
        <w:tabs>
          <w:tab w:val="num" w:pos="5040"/>
        </w:tabs>
        <w:ind w:left="5040" w:hanging="360"/>
      </w:pPr>
      <w:rPr>
        <w:rFonts w:ascii="Symbol" w:hAnsi="Symbol" w:hint="default"/>
      </w:rPr>
    </w:lvl>
    <w:lvl w:ilvl="7" w:tplc="D0469A04" w:tentative="1">
      <w:start w:val="1"/>
      <w:numFmt w:val="bullet"/>
      <w:lvlText w:val="o"/>
      <w:lvlJc w:val="left"/>
      <w:pPr>
        <w:tabs>
          <w:tab w:val="num" w:pos="5760"/>
        </w:tabs>
        <w:ind w:left="5760" w:hanging="360"/>
      </w:pPr>
      <w:rPr>
        <w:rFonts w:ascii="Courier New" w:hAnsi="Courier New" w:hint="default"/>
      </w:rPr>
    </w:lvl>
    <w:lvl w:ilvl="8" w:tplc="16922CB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E86767"/>
    <w:multiLevelType w:val="hybridMultilevel"/>
    <w:tmpl w:val="D2A81F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
  </w:num>
  <w:num w:numId="4">
    <w:abstractNumId w:val="10"/>
  </w:num>
  <w:num w:numId="5">
    <w:abstractNumId w:val="7"/>
  </w:num>
  <w:num w:numId="6">
    <w:abstractNumId w:val="12"/>
  </w:num>
  <w:num w:numId="7">
    <w:abstractNumId w:val="3"/>
  </w:num>
  <w:num w:numId="8">
    <w:abstractNumId w:val="11"/>
  </w:num>
  <w:num w:numId="9">
    <w:abstractNumId w:val="2"/>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4"/>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90f,#60c,#93f,#7100e2,#6900c8,#6900cc,#6610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7A"/>
    <w:rsid w:val="000035AD"/>
    <w:rsid w:val="000059FF"/>
    <w:rsid w:val="0001600B"/>
    <w:rsid w:val="00020676"/>
    <w:rsid w:val="00020871"/>
    <w:rsid w:val="0002239D"/>
    <w:rsid w:val="00024533"/>
    <w:rsid w:val="00034DCC"/>
    <w:rsid w:val="000405A3"/>
    <w:rsid w:val="00040773"/>
    <w:rsid w:val="00043BF4"/>
    <w:rsid w:val="00051ED3"/>
    <w:rsid w:val="0005418F"/>
    <w:rsid w:val="0005793B"/>
    <w:rsid w:val="000609B9"/>
    <w:rsid w:val="000630AE"/>
    <w:rsid w:val="00065581"/>
    <w:rsid w:val="00070798"/>
    <w:rsid w:val="00075A6F"/>
    <w:rsid w:val="000770D7"/>
    <w:rsid w:val="000810CC"/>
    <w:rsid w:val="0008375E"/>
    <w:rsid w:val="00083B4A"/>
    <w:rsid w:val="00083B57"/>
    <w:rsid w:val="000855E8"/>
    <w:rsid w:val="000A361E"/>
    <w:rsid w:val="000A7F2B"/>
    <w:rsid w:val="000B253A"/>
    <w:rsid w:val="000C1EE8"/>
    <w:rsid w:val="000C53AF"/>
    <w:rsid w:val="000C6792"/>
    <w:rsid w:val="000C7F45"/>
    <w:rsid w:val="000D0DDE"/>
    <w:rsid w:val="000E705D"/>
    <w:rsid w:val="000E755E"/>
    <w:rsid w:val="000F0790"/>
    <w:rsid w:val="000F201E"/>
    <w:rsid w:val="0010075A"/>
    <w:rsid w:val="00100D84"/>
    <w:rsid w:val="00101D92"/>
    <w:rsid w:val="001026F4"/>
    <w:rsid w:val="00104B8A"/>
    <w:rsid w:val="001066E2"/>
    <w:rsid w:val="00107065"/>
    <w:rsid w:val="00107276"/>
    <w:rsid w:val="00110F7C"/>
    <w:rsid w:val="00112B4A"/>
    <w:rsid w:val="00113B5D"/>
    <w:rsid w:val="0011409E"/>
    <w:rsid w:val="00117951"/>
    <w:rsid w:val="0012577B"/>
    <w:rsid w:val="00130B9F"/>
    <w:rsid w:val="00134669"/>
    <w:rsid w:val="001354FD"/>
    <w:rsid w:val="00141270"/>
    <w:rsid w:val="0014555A"/>
    <w:rsid w:val="00154509"/>
    <w:rsid w:val="00160D86"/>
    <w:rsid w:val="00163291"/>
    <w:rsid w:val="00171C54"/>
    <w:rsid w:val="00180323"/>
    <w:rsid w:val="00182B3C"/>
    <w:rsid w:val="00183BF9"/>
    <w:rsid w:val="00184FEE"/>
    <w:rsid w:val="0019350E"/>
    <w:rsid w:val="00195E35"/>
    <w:rsid w:val="001A545D"/>
    <w:rsid w:val="001B21BD"/>
    <w:rsid w:val="001B653F"/>
    <w:rsid w:val="001B74BA"/>
    <w:rsid w:val="001B7CD4"/>
    <w:rsid w:val="001C16E9"/>
    <w:rsid w:val="001C3CF7"/>
    <w:rsid w:val="001E0413"/>
    <w:rsid w:val="001E5962"/>
    <w:rsid w:val="001F6A5A"/>
    <w:rsid w:val="0020470C"/>
    <w:rsid w:val="0020532E"/>
    <w:rsid w:val="00206E97"/>
    <w:rsid w:val="00213709"/>
    <w:rsid w:val="00220527"/>
    <w:rsid w:val="00227421"/>
    <w:rsid w:val="00230892"/>
    <w:rsid w:val="00235A0C"/>
    <w:rsid w:val="00247193"/>
    <w:rsid w:val="002519AB"/>
    <w:rsid w:val="00261A0E"/>
    <w:rsid w:val="00261A39"/>
    <w:rsid w:val="002632C1"/>
    <w:rsid w:val="00265D67"/>
    <w:rsid w:val="002701A3"/>
    <w:rsid w:val="002868EC"/>
    <w:rsid w:val="002932F9"/>
    <w:rsid w:val="00295915"/>
    <w:rsid w:val="0029724E"/>
    <w:rsid w:val="002B13E4"/>
    <w:rsid w:val="002B1CE8"/>
    <w:rsid w:val="002B33DA"/>
    <w:rsid w:val="002C002E"/>
    <w:rsid w:val="002D025C"/>
    <w:rsid w:val="002D356D"/>
    <w:rsid w:val="002D7897"/>
    <w:rsid w:val="002E5138"/>
    <w:rsid w:val="002F0469"/>
    <w:rsid w:val="002F1AF0"/>
    <w:rsid w:val="002F73C7"/>
    <w:rsid w:val="0030245B"/>
    <w:rsid w:val="003073E1"/>
    <w:rsid w:val="00312BA1"/>
    <w:rsid w:val="0031386B"/>
    <w:rsid w:val="00321CCB"/>
    <w:rsid w:val="00331936"/>
    <w:rsid w:val="003321A0"/>
    <w:rsid w:val="0033398F"/>
    <w:rsid w:val="00342BA6"/>
    <w:rsid w:val="0034329F"/>
    <w:rsid w:val="003458FA"/>
    <w:rsid w:val="003473E1"/>
    <w:rsid w:val="00347860"/>
    <w:rsid w:val="0035137F"/>
    <w:rsid w:val="003525D4"/>
    <w:rsid w:val="00352FFD"/>
    <w:rsid w:val="003658E6"/>
    <w:rsid w:val="00366CA6"/>
    <w:rsid w:val="00370EDD"/>
    <w:rsid w:val="0037200F"/>
    <w:rsid w:val="00384135"/>
    <w:rsid w:val="00385E76"/>
    <w:rsid w:val="003951B3"/>
    <w:rsid w:val="003A2094"/>
    <w:rsid w:val="003A5441"/>
    <w:rsid w:val="003B029F"/>
    <w:rsid w:val="003C1850"/>
    <w:rsid w:val="003D12FC"/>
    <w:rsid w:val="003D5407"/>
    <w:rsid w:val="003E097B"/>
    <w:rsid w:val="003E23C8"/>
    <w:rsid w:val="003E5EF1"/>
    <w:rsid w:val="003F01FA"/>
    <w:rsid w:val="003F34D7"/>
    <w:rsid w:val="003F3518"/>
    <w:rsid w:val="003F7A3A"/>
    <w:rsid w:val="00406384"/>
    <w:rsid w:val="00411C0C"/>
    <w:rsid w:val="00412B87"/>
    <w:rsid w:val="00423681"/>
    <w:rsid w:val="00427BCC"/>
    <w:rsid w:val="00432509"/>
    <w:rsid w:val="00441E5E"/>
    <w:rsid w:val="00442AFD"/>
    <w:rsid w:val="00453AC5"/>
    <w:rsid w:val="00461035"/>
    <w:rsid w:val="00466614"/>
    <w:rsid w:val="00467104"/>
    <w:rsid w:val="004731E9"/>
    <w:rsid w:val="004803C3"/>
    <w:rsid w:val="0048162D"/>
    <w:rsid w:val="00482F94"/>
    <w:rsid w:val="00484039"/>
    <w:rsid w:val="004840F1"/>
    <w:rsid w:val="00495F9E"/>
    <w:rsid w:val="004978DC"/>
    <w:rsid w:val="004A13CA"/>
    <w:rsid w:val="004A4D74"/>
    <w:rsid w:val="004B41CC"/>
    <w:rsid w:val="004C5037"/>
    <w:rsid w:val="004C7AD6"/>
    <w:rsid w:val="004D3073"/>
    <w:rsid w:val="004E16EE"/>
    <w:rsid w:val="004E3B4B"/>
    <w:rsid w:val="004E4D28"/>
    <w:rsid w:val="004F6142"/>
    <w:rsid w:val="00507BD5"/>
    <w:rsid w:val="00512586"/>
    <w:rsid w:val="00512F0C"/>
    <w:rsid w:val="005149FC"/>
    <w:rsid w:val="00514D9B"/>
    <w:rsid w:val="00525ADD"/>
    <w:rsid w:val="005346A1"/>
    <w:rsid w:val="00541583"/>
    <w:rsid w:val="005437F2"/>
    <w:rsid w:val="005442A9"/>
    <w:rsid w:val="00547166"/>
    <w:rsid w:val="005473B6"/>
    <w:rsid w:val="00547811"/>
    <w:rsid w:val="00551823"/>
    <w:rsid w:val="0055296B"/>
    <w:rsid w:val="005530BC"/>
    <w:rsid w:val="0055414B"/>
    <w:rsid w:val="00554FF2"/>
    <w:rsid w:val="00557F34"/>
    <w:rsid w:val="00561D78"/>
    <w:rsid w:val="00574F75"/>
    <w:rsid w:val="00576895"/>
    <w:rsid w:val="00580259"/>
    <w:rsid w:val="00583273"/>
    <w:rsid w:val="00595506"/>
    <w:rsid w:val="005A152E"/>
    <w:rsid w:val="005A208E"/>
    <w:rsid w:val="005A3F06"/>
    <w:rsid w:val="005B3FAB"/>
    <w:rsid w:val="005B47B2"/>
    <w:rsid w:val="005C208D"/>
    <w:rsid w:val="005C3801"/>
    <w:rsid w:val="005D50CD"/>
    <w:rsid w:val="005D6723"/>
    <w:rsid w:val="005E32AC"/>
    <w:rsid w:val="005E452E"/>
    <w:rsid w:val="005E6A63"/>
    <w:rsid w:val="005F06AF"/>
    <w:rsid w:val="005F33D3"/>
    <w:rsid w:val="005F6BF6"/>
    <w:rsid w:val="00603052"/>
    <w:rsid w:val="0061022C"/>
    <w:rsid w:val="00620692"/>
    <w:rsid w:val="006242B4"/>
    <w:rsid w:val="00624ADB"/>
    <w:rsid w:val="00634825"/>
    <w:rsid w:val="00637FA0"/>
    <w:rsid w:val="0064111E"/>
    <w:rsid w:val="00652971"/>
    <w:rsid w:val="006619D6"/>
    <w:rsid w:val="00664402"/>
    <w:rsid w:val="00675933"/>
    <w:rsid w:val="00680708"/>
    <w:rsid w:val="0068581E"/>
    <w:rsid w:val="006908F0"/>
    <w:rsid w:val="00690D07"/>
    <w:rsid w:val="00690D13"/>
    <w:rsid w:val="006A4A22"/>
    <w:rsid w:val="006A5A5B"/>
    <w:rsid w:val="006B1B62"/>
    <w:rsid w:val="006C45B1"/>
    <w:rsid w:val="006C475D"/>
    <w:rsid w:val="006C628E"/>
    <w:rsid w:val="006D0B7F"/>
    <w:rsid w:val="006D0E14"/>
    <w:rsid w:val="006D3383"/>
    <w:rsid w:val="006D6E9F"/>
    <w:rsid w:val="006D734C"/>
    <w:rsid w:val="006D775D"/>
    <w:rsid w:val="006E1A02"/>
    <w:rsid w:val="006E27C4"/>
    <w:rsid w:val="006F3B91"/>
    <w:rsid w:val="00702105"/>
    <w:rsid w:val="007055F9"/>
    <w:rsid w:val="0071173E"/>
    <w:rsid w:val="00715370"/>
    <w:rsid w:val="00715C08"/>
    <w:rsid w:val="00725860"/>
    <w:rsid w:val="00730689"/>
    <w:rsid w:val="00735AB7"/>
    <w:rsid w:val="00740C57"/>
    <w:rsid w:val="00742643"/>
    <w:rsid w:val="00742F44"/>
    <w:rsid w:val="007643E1"/>
    <w:rsid w:val="00765488"/>
    <w:rsid w:val="00767C92"/>
    <w:rsid w:val="00773E4D"/>
    <w:rsid w:val="0077466A"/>
    <w:rsid w:val="00775169"/>
    <w:rsid w:val="007866E6"/>
    <w:rsid w:val="00792E5D"/>
    <w:rsid w:val="00795233"/>
    <w:rsid w:val="007A16C1"/>
    <w:rsid w:val="007A1D37"/>
    <w:rsid w:val="007A7A7F"/>
    <w:rsid w:val="007B32C5"/>
    <w:rsid w:val="007C4254"/>
    <w:rsid w:val="007C5A3D"/>
    <w:rsid w:val="007D140E"/>
    <w:rsid w:val="007D37F3"/>
    <w:rsid w:val="007D4887"/>
    <w:rsid w:val="007D51C7"/>
    <w:rsid w:val="007E1413"/>
    <w:rsid w:val="007E7D32"/>
    <w:rsid w:val="007F35EC"/>
    <w:rsid w:val="0080102B"/>
    <w:rsid w:val="00807AF9"/>
    <w:rsid w:val="00813543"/>
    <w:rsid w:val="008227C4"/>
    <w:rsid w:val="0082706A"/>
    <w:rsid w:val="008279DA"/>
    <w:rsid w:val="00830589"/>
    <w:rsid w:val="00832E88"/>
    <w:rsid w:val="00833E96"/>
    <w:rsid w:val="008510B5"/>
    <w:rsid w:val="00856E3E"/>
    <w:rsid w:val="00861D14"/>
    <w:rsid w:val="00863FF9"/>
    <w:rsid w:val="00866245"/>
    <w:rsid w:val="00870521"/>
    <w:rsid w:val="00870A46"/>
    <w:rsid w:val="00884BA4"/>
    <w:rsid w:val="0089383F"/>
    <w:rsid w:val="00893952"/>
    <w:rsid w:val="0089741E"/>
    <w:rsid w:val="008A7093"/>
    <w:rsid w:val="008B0CCB"/>
    <w:rsid w:val="008B28FE"/>
    <w:rsid w:val="008C7F9B"/>
    <w:rsid w:val="008E096A"/>
    <w:rsid w:val="008F4F33"/>
    <w:rsid w:val="0090021B"/>
    <w:rsid w:val="009013AB"/>
    <w:rsid w:val="00902FDC"/>
    <w:rsid w:val="00904E2C"/>
    <w:rsid w:val="00916570"/>
    <w:rsid w:val="00920346"/>
    <w:rsid w:val="00921045"/>
    <w:rsid w:val="00921AB4"/>
    <w:rsid w:val="0094516A"/>
    <w:rsid w:val="00946427"/>
    <w:rsid w:val="00950EB7"/>
    <w:rsid w:val="009529F2"/>
    <w:rsid w:val="00953AE0"/>
    <w:rsid w:val="0095674D"/>
    <w:rsid w:val="00957C41"/>
    <w:rsid w:val="009650DE"/>
    <w:rsid w:val="00965B29"/>
    <w:rsid w:val="00977F89"/>
    <w:rsid w:val="009902CB"/>
    <w:rsid w:val="00991C29"/>
    <w:rsid w:val="0099619C"/>
    <w:rsid w:val="00996C84"/>
    <w:rsid w:val="00997355"/>
    <w:rsid w:val="009A75FA"/>
    <w:rsid w:val="009C45BC"/>
    <w:rsid w:val="009C59E9"/>
    <w:rsid w:val="009D61A6"/>
    <w:rsid w:val="009D6AB7"/>
    <w:rsid w:val="009E0B54"/>
    <w:rsid w:val="00A054B0"/>
    <w:rsid w:val="00A114BC"/>
    <w:rsid w:val="00A17550"/>
    <w:rsid w:val="00A20FF6"/>
    <w:rsid w:val="00A2487A"/>
    <w:rsid w:val="00A32125"/>
    <w:rsid w:val="00A34DEF"/>
    <w:rsid w:val="00A716A7"/>
    <w:rsid w:val="00A72E3A"/>
    <w:rsid w:val="00A73B0F"/>
    <w:rsid w:val="00A73FAC"/>
    <w:rsid w:val="00A829B6"/>
    <w:rsid w:val="00A829DA"/>
    <w:rsid w:val="00A83C5A"/>
    <w:rsid w:val="00A844B2"/>
    <w:rsid w:val="00A86DFE"/>
    <w:rsid w:val="00A94E7A"/>
    <w:rsid w:val="00AB3C3A"/>
    <w:rsid w:val="00AC5353"/>
    <w:rsid w:val="00AC6A7C"/>
    <w:rsid w:val="00AD2B84"/>
    <w:rsid w:val="00AD479E"/>
    <w:rsid w:val="00AD535C"/>
    <w:rsid w:val="00AE0D10"/>
    <w:rsid w:val="00AE5034"/>
    <w:rsid w:val="00AF06BA"/>
    <w:rsid w:val="00AF0B45"/>
    <w:rsid w:val="00AF6776"/>
    <w:rsid w:val="00B0558F"/>
    <w:rsid w:val="00B118CF"/>
    <w:rsid w:val="00B244C8"/>
    <w:rsid w:val="00B33E75"/>
    <w:rsid w:val="00B367BC"/>
    <w:rsid w:val="00B37727"/>
    <w:rsid w:val="00B401D7"/>
    <w:rsid w:val="00B45852"/>
    <w:rsid w:val="00B55FE4"/>
    <w:rsid w:val="00B646E7"/>
    <w:rsid w:val="00B7042A"/>
    <w:rsid w:val="00B72F80"/>
    <w:rsid w:val="00B74D96"/>
    <w:rsid w:val="00B902AE"/>
    <w:rsid w:val="00B95005"/>
    <w:rsid w:val="00BA3456"/>
    <w:rsid w:val="00BA5721"/>
    <w:rsid w:val="00BC01C9"/>
    <w:rsid w:val="00BC3B77"/>
    <w:rsid w:val="00BE15AD"/>
    <w:rsid w:val="00BE1D33"/>
    <w:rsid w:val="00BE24B3"/>
    <w:rsid w:val="00BE2B9E"/>
    <w:rsid w:val="00BE6D85"/>
    <w:rsid w:val="00BF5958"/>
    <w:rsid w:val="00C067DD"/>
    <w:rsid w:val="00C11A7B"/>
    <w:rsid w:val="00C25859"/>
    <w:rsid w:val="00C30972"/>
    <w:rsid w:val="00C3446E"/>
    <w:rsid w:val="00C35EC3"/>
    <w:rsid w:val="00C43974"/>
    <w:rsid w:val="00C45C8F"/>
    <w:rsid w:val="00C473C6"/>
    <w:rsid w:val="00C50627"/>
    <w:rsid w:val="00C51810"/>
    <w:rsid w:val="00C52715"/>
    <w:rsid w:val="00C63DFB"/>
    <w:rsid w:val="00C649F9"/>
    <w:rsid w:val="00C77C32"/>
    <w:rsid w:val="00C86A8A"/>
    <w:rsid w:val="00C9534E"/>
    <w:rsid w:val="00CA260B"/>
    <w:rsid w:val="00CA2778"/>
    <w:rsid w:val="00CA6865"/>
    <w:rsid w:val="00CA75E7"/>
    <w:rsid w:val="00CB0C6D"/>
    <w:rsid w:val="00CB70DD"/>
    <w:rsid w:val="00CC2046"/>
    <w:rsid w:val="00CD3D6F"/>
    <w:rsid w:val="00CD4380"/>
    <w:rsid w:val="00CD73AD"/>
    <w:rsid w:val="00CE306C"/>
    <w:rsid w:val="00D0528F"/>
    <w:rsid w:val="00D05593"/>
    <w:rsid w:val="00D1264B"/>
    <w:rsid w:val="00D164A6"/>
    <w:rsid w:val="00D2040D"/>
    <w:rsid w:val="00D24466"/>
    <w:rsid w:val="00D24975"/>
    <w:rsid w:val="00D26400"/>
    <w:rsid w:val="00D30129"/>
    <w:rsid w:val="00D32052"/>
    <w:rsid w:val="00D401A9"/>
    <w:rsid w:val="00D47877"/>
    <w:rsid w:val="00D61972"/>
    <w:rsid w:val="00D746A8"/>
    <w:rsid w:val="00D813F5"/>
    <w:rsid w:val="00D83A36"/>
    <w:rsid w:val="00D87F4C"/>
    <w:rsid w:val="00D90FCB"/>
    <w:rsid w:val="00DB0CC4"/>
    <w:rsid w:val="00DB43DF"/>
    <w:rsid w:val="00DB638E"/>
    <w:rsid w:val="00DC1C1C"/>
    <w:rsid w:val="00DC7C84"/>
    <w:rsid w:val="00DD14F3"/>
    <w:rsid w:val="00DD2320"/>
    <w:rsid w:val="00DE13E1"/>
    <w:rsid w:val="00DE6C61"/>
    <w:rsid w:val="00DF3293"/>
    <w:rsid w:val="00DF4517"/>
    <w:rsid w:val="00E03F26"/>
    <w:rsid w:val="00E07C22"/>
    <w:rsid w:val="00E1561A"/>
    <w:rsid w:val="00E174D7"/>
    <w:rsid w:val="00E179C4"/>
    <w:rsid w:val="00E23FDC"/>
    <w:rsid w:val="00E24FA6"/>
    <w:rsid w:val="00E260CD"/>
    <w:rsid w:val="00E27292"/>
    <w:rsid w:val="00E45FB4"/>
    <w:rsid w:val="00E50FCE"/>
    <w:rsid w:val="00E52727"/>
    <w:rsid w:val="00E53B30"/>
    <w:rsid w:val="00E54A84"/>
    <w:rsid w:val="00E60CCB"/>
    <w:rsid w:val="00E70B61"/>
    <w:rsid w:val="00E71437"/>
    <w:rsid w:val="00E762AD"/>
    <w:rsid w:val="00E82B4E"/>
    <w:rsid w:val="00E9128F"/>
    <w:rsid w:val="00E9507A"/>
    <w:rsid w:val="00EA0AE9"/>
    <w:rsid w:val="00EA2A2D"/>
    <w:rsid w:val="00EA34E7"/>
    <w:rsid w:val="00EB36F0"/>
    <w:rsid w:val="00EB3BA9"/>
    <w:rsid w:val="00ED211F"/>
    <w:rsid w:val="00ED29EC"/>
    <w:rsid w:val="00ED61B5"/>
    <w:rsid w:val="00EE4A91"/>
    <w:rsid w:val="00EE4C1B"/>
    <w:rsid w:val="00EF4A0C"/>
    <w:rsid w:val="00F12EA6"/>
    <w:rsid w:val="00F1691C"/>
    <w:rsid w:val="00F20096"/>
    <w:rsid w:val="00F20F07"/>
    <w:rsid w:val="00F25023"/>
    <w:rsid w:val="00F26165"/>
    <w:rsid w:val="00F270DC"/>
    <w:rsid w:val="00F33B4A"/>
    <w:rsid w:val="00F36B08"/>
    <w:rsid w:val="00F42A45"/>
    <w:rsid w:val="00F47666"/>
    <w:rsid w:val="00F714B5"/>
    <w:rsid w:val="00F7401A"/>
    <w:rsid w:val="00F8457A"/>
    <w:rsid w:val="00F872BC"/>
    <w:rsid w:val="00F972C8"/>
    <w:rsid w:val="00FA3CD6"/>
    <w:rsid w:val="00FA5427"/>
    <w:rsid w:val="00FA68A6"/>
    <w:rsid w:val="00FB01BC"/>
    <w:rsid w:val="00FB15C2"/>
    <w:rsid w:val="00FC1786"/>
    <w:rsid w:val="00FD2D7F"/>
    <w:rsid w:val="00FE33C9"/>
    <w:rsid w:val="00FE3535"/>
    <w:rsid w:val="00FE42A3"/>
    <w:rsid w:val="00FE50C9"/>
    <w:rsid w:val="00FE55C7"/>
    <w:rsid w:val="00FE6AD4"/>
    <w:rsid w:val="00FE7698"/>
    <w:rsid w:val="00FF0B99"/>
    <w:rsid w:val="00FF11CC"/>
    <w:rsid w:val="00FF249E"/>
    <w:rsid w:val="00FF2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0f,#60c,#93f,#7100e2,#6900c8,#6900cc,#6610bc"/>
    </o:shapedefaults>
    <o:shapelayout v:ext="edit">
      <o:idmap v:ext="edit" data="1"/>
    </o:shapelayout>
  </w:shapeDefaults>
  <w:decimalSymbol w:val="."/>
  <w:listSeparator w:val=","/>
  <w15:docId w15:val="{39032A55-075C-45EB-8B62-5D27D035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00B"/>
    <w:pPr>
      <w:spacing w:after="200" w:line="276" w:lineRule="auto"/>
    </w:pPr>
    <w:rPr>
      <w:rFonts w:ascii="Arial" w:hAnsi="Arial"/>
      <w:sz w:val="24"/>
      <w:szCs w:val="24"/>
      <w:lang w:eastAsia="en-US"/>
    </w:rPr>
  </w:style>
  <w:style w:type="paragraph" w:styleId="Heading1">
    <w:name w:val="heading 1"/>
    <w:basedOn w:val="Normal"/>
    <w:next w:val="Normal"/>
    <w:qFormat/>
    <w:rsid w:val="00101D92"/>
    <w:pPr>
      <w:keepNext/>
      <w:numPr>
        <w:numId w:val="6"/>
      </w:numPr>
      <w:spacing w:before="240" w:line="240" w:lineRule="auto"/>
      <w:ind w:left="431" w:hanging="431"/>
      <w:outlineLvl w:val="0"/>
    </w:pPr>
    <w:rPr>
      <w:rFonts w:ascii="Arial Bold" w:hAnsi="Arial Bold" w:cs="Arial"/>
      <w:b/>
      <w:bCs/>
      <w:caps/>
      <w:color w:val="5F2167"/>
      <w:kern w:val="32"/>
      <w:szCs w:val="32"/>
    </w:rPr>
  </w:style>
  <w:style w:type="paragraph" w:styleId="Heading2">
    <w:name w:val="heading 2"/>
    <w:basedOn w:val="BodyText"/>
    <w:next w:val="Normal"/>
    <w:qFormat/>
    <w:rsid w:val="0001600B"/>
    <w:pPr>
      <w:numPr>
        <w:ilvl w:val="1"/>
        <w:numId w:val="6"/>
      </w:numPr>
      <w:outlineLvl w:val="1"/>
    </w:pPr>
    <w:rPr>
      <w:rFonts w:ascii="Arial" w:hAnsi="Arial" w:cs="Arial"/>
      <w:sz w:val="24"/>
    </w:rPr>
  </w:style>
  <w:style w:type="paragraph" w:styleId="Heading3">
    <w:name w:val="heading 3"/>
    <w:basedOn w:val="Normal"/>
    <w:next w:val="Normal"/>
    <w:link w:val="Heading3Char"/>
    <w:unhideWhenUsed/>
    <w:qFormat/>
    <w:rsid w:val="00020676"/>
    <w:pPr>
      <w:keepNext/>
      <w:keepLines/>
      <w:numPr>
        <w:ilvl w:val="2"/>
        <w:numId w:val="6"/>
      </w:numPr>
      <w:outlineLvl w:val="2"/>
    </w:pPr>
    <w:rPr>
      <w:rFonts w:cs="Arial"/>
      <w:b/>
      <w:bCs/>
      <w:i/>
    </w:rPr>
  </w:style>
  <w:style w:type="paragraph" w:styleId="Heading4">
    <w:name w:val="heading 4"/>
    <w:basedOn w:val="Normal"/>
    <w:next w:val="Normal"/>
    <w:link w:val="Heading4Char"/>
    <w:unhideWhenUsed/>
    <w:qFormat/>
    <w:rsid w:val="005D50CD"/>
    <w:pPr>
      <w:keepNext/>
      <w:keepLines/>
      <w:numPr>
        <w:ilvl w:val="3"/>
        <w:numId w:val="6"/>
      </w:numPr>
      <w:spacing w:before="200"/>
      <w:outlineLvl w:val="3"/>
    </w:pPr>
    <w:rPr>
      <w:rFonts w:ascii="Cambria" w:hAnsi="Cambria"/>
      <w:b/>
      <w:bCs/>
      <w:i/>
      <w:iCs/>
      <w:color w:val="4F81BD"/>
    </w:rPr>
  </w:style>
  <w:style w:type="paragraph" w:styleId="Heading5">
    <w:name w:val="heading 5"/>
    <w:basedOn w:val="Normal"/>
    <w:next w:val="Normal"/>
    <w:qFormat/>
    <w:rsid w:val="004C7AD6"/>
    <w:pPr>
      <w:numPr>
        <w:ilvl w:val="4"/>
        <w:numId w:val="6"/>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5D50CD"/>
    <w:pPr>
      <w:keepNext/>
      <w:keepLines/>
      <w:numPr>
        <w:ilvl w:val="5"/>
        <w:numId w:val="6"/>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5D50CD"/>
    <w:pPr>
      <w:keepNext/>
      <w:keepLines/>
      <w:numPr>
        <w:ilvl w:val="6"/>
        <w:numId w:val="6"/>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5D50CD"/>
    <w:pPr>
      <w:keepNext/>
      <w:keepLines/>
      <w:numPr>
        <w:ilvl w:val="7"/>
        <w:numId w:val="6"/>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5D50CD"/>
    <w:pPr>
      <w:keepNext/>
      <w:keepLines/>
      <w:numPr>
        <w:ilvl w:val="8"/>
        <w:numId w:val="6"/>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qFormat/>
    <w:rsid w:val="00CA6865"/>
    <w:pPr>
      <w:spacing w:before="200"/>
      <w:jc w:val="center"/>
    </w:pPr>
    <w:rPr>
      <w:rFonts w:ascii="Arial Bold" w:hAnsi="Arial Bold" w:cs="Arial"/>
      <w:caps/>
      <w:color w:val="5F2167"/>
      <w:sz w:val="36"/>
    </w:rPr>
  </w:style>
  <w:style w:type="paragraph" w:styleId="Footer">
    <w:name w:val="footer"/>
    <w:basedOn w:val="Normal"/>
    <w:link w:val="FooterChar"/>
    <w:uiPriority w:val="99"/>
    <w:rsid w:val="00991C29"/>
    <w:pPr>
      <w:tabs>
        <w:tab w:val="center" w:pos="4320"/>
        <w:tab w:val="right" w:pos="8640"/>
      </w:tabs>
    </w:pPr>
  </w:style>
  <w:style w:type="character" w:styleId="PageNumber">
    <w:name w:val="page number"/>
    <w:basedOn w:val="DefaultParagraphFont"/>
    <w:rsid w:val="00991C29"/>
  </w:style>
  <w:style w:type="paragraph" w:styleId="Header">
    <w:name w:val="header"/>
    <w:basedOn w:val="Normal"/>
    <w:rsid w:val="00991C29"/>
    <w:pPr>
      <w:tabs>
        <w:tab w:val="center" w:pos="4320"/>
        <w:tab w:val="right" w:pos="8640"/>
      </w:tabs>
    </w:pPr>
  </w:style>
  <w:style w:type="paragraph" w:customStyle="1" w:styleId="Tabletext">
    <w:name w:val="Table text"/>
    <w:basedOn w:val="Normal"/>
    <w:rsid w:val="00920346"/>
    <w:pPr>
      <w:spacing w:before="60" w:after="60"/>
    </w:pPr>
    <w:rPr>
      <w:rFonts w:ascii="Verdana" w:hAnsi="Verdana"/>
      <w:bCs/>
      <w:sz w:val="16"/>
      <w:szCs w:val="16"/>
    </w:rPr>
  </w:style>
  <w:style w:type="paragraph" w:customStyle="1" w:styleId="Default">
    <w:name w:val="Default"/>
    <w:rsid w:val="006C475D"/>
    <w:pPr>
      <w:autoSpaceDE w:val="0"/>
      <w:autoSpaceDN w:val="0"/>
      <w:adjustRightInd w:val="0"/>
    </w:pPr>
    <w:rPr>
      <w:rFonts w:ascii="Verdana" w:hAnsi="Verdana" w:cs="Verdana"/>
      <w:color w:val="000000"/>
      <w:sz w:val="24"/>
      <w:szCs w:val="24"/>
      <w:lang w:eastAsia="en-US"/>
    </w:rPr>
  </w:style>
  <w:style w:type="character" w:styleId="Strong">
    <w:name w:val="Strong"/>
    <w:qFormat/>
    <w:rsid w:val="00484039"/>
    <w:rPr>
      <w:b/>
      <w:bCs/>
    </w:rPr>
  </w:style>
  <w:style w:type="paragraph" w:styleId="NormalWeb">
    <w:name w:val="Normal (Web)"/>
    <w:basedOn w:val="Normal"/>
    <w:rsid w:val="00484039"/>
    <w:pPr>
      <w:spacing w:before="100" w:beforeAutospacing="1" w:after="100" w:afterAutospacing="1"/>
    </w:pPr>
    <w:rPr>
      <w:rFonts w:ascii="Times New Roman" w:hAnsi="Times New Roman"/>
      <w:lang w:eastAsia="en-GB"/>
    </w:rPr>
  </w:style>
  <w:style w:type="character" w:styleId="Hyperlink">
    <w:name w:val="Hyperlink"/>
    <w:rsid w:val="00484039"/>
    <w:rPr>
      <w:color w:val="0000FF"/>
      <w:u w:val="single"/>
    </w:rPr>
  </w:style>
  <w:style w:type="paragraph" w:styleId="CommentText">
    <w:name w:val="annotation text"/>
    <w:basedOn w:val="Normal"/>
    <w:link w:val="CommentTextChar"/>
    <w:semiHidden/>
    <w:rsid w:val="004C7AD6"/>
    <w:rPr>
      <w:sz w:val="20"/>
      <w:szCs w:val="20"/>
    </w:rPr>
  </w:style>
  <w:style w:type="paragraph" w:styleId="BalloonText">
    <w:name w:val="Balloon Text"/>
    <w:basedOn w:val="Normal"/>
    <w:link w:val="BalloonTextChar"/>
    <w:rsid w:val="005442A9"/>
    <w:rPr>
      <w:rFonts w:ascii="Tahoma" w:hAnsi="Tahoma" w:cs="Tahoma"/>
      <w:sz w:val="16"/>
      <w:szCs w:val="16"/>
    </w:rPr>
  </w:style>
  <w:style w:type="character" w:customStyle="1" w:styleId="BalloonTextChar">
    <w:name w:val="Balloon Text Char"/>
    <w:link w:val="BalloonText"/>
    <w:rsid w:val="005442A9"/>
    <w:rPr>
      <w:rFonts w:ascii="Tahoma" w:hAnsi="Tahoma" w:cs="Tahoma"/>
      <w:sz w:val="16"/>
      <w:szCs w:val="16"/>
      <w:lang w:eastAsia="en-US"/>
    </w:rPr>
  </w:style>
  <w:style w:type="paragraph" w:styleId="BodyText">
    <w:name w:val="Body Text"/>
    <w:basedOn w:val="Normal"/>
    <w:link w:val="BodyTextChar"/>
    <w:rsid w:val="00551823"/>
    <w:rPr>
      <w:rFonts w:ascii="Times New Roman" w:hAnsi="Times New Roman"/>
      <w:b/>
      <w:bCs/>
      <w:sz w:val="28"/>
      <w:lang w:val="en-US"/>
    </w:rPr>
  </w:style>
  <w:style w:type="character" w:customStyle="1" w:styleId="BodyTextChar">
    <w:name w:val="Body Text Char"/>
    <w:link w:val="BodyText"/>
    <w:rsid w:val="00551823"/>
    <w:rPr>
      <w:b/>
      <w:bCs/>
      <w:sz w:val="28"/>
      <w:szCs w:val="24"/>
      <w:lang w:val="en-US" w:eastAsia="en-US"/>
    </w:rPr>
  </w:style>
  <w:style w:type="paragraph" w:styleId="BodyTextIndent2">
    <w:name w:val="Body Text Indent 2"/>
    <w:basedOn w:val="Normal"/>
    <w:link w:val="BodyTextIndent2Char"/>
    <w:rsid w:val="00551823"/>
    <w:pPr>
      <w:ind w:left="360"/>
    </w:pPr>
    <w:rPr>
      <w:sz w:val="22"/>
      <w:szCs w:val="20"/>
    </w:rPr>
  </w:style>
  <w:style w:type="character" w:customStyle="1" w:styleId="BodyTextIndent2Char">
    <w:name w:val="Body Text Indent 2 Char"/>
    <w:link w:val="BodyTextIndent2"/>
    <w:rsid w:val="00551823"/>
    <w:rPr>
      <w:rFonts w:ascii="Arial" w:hAnsi="Arial"/>
      <w:sz w:val="22"/>
      <w:lang w:eastAsia="en-US"/>
    </w:rPr>
  </w:style>
  <w:style w:type="paragraph" w:styleId="BodyText2">
    <w:name w:val="Body Text 2"/>
    <w:basedOn w:val="Normal"/>
    <w:link w:val="BodyText2Char"/>
    <w:rsid w:val="00551823"/>
    <w:pPr>
      <w:jc w:val="both"/>
    </w:pPr>
    <w:rPr>
      <w:rFonts w:ascii="Times New Roman" w:hAnsi="Times New Roman"/>
      <w:color w:val="000000"/>
      <w:lang w:val="en-US"/>
    </w:rPr>
  </w:style>
  <w:style w:type="character" w:customStyle="1" w:styleId="BodyText2Char">
    <w:name w:val="Body Text 2 Char"/>
    <w:link w:val="BodyText2"/>
    <w:rsid w:val="00551823"/>
    <w:rPr>
      <w:color w:val="000000"/>
      <w:sz w:val="24"/>
      <w:szCs w:val="24"/>
      <w:lang w:val="en-US" w:eastAsia="en-US"/>
    </w:rPr>
  </w:style>
  <w:style w:type="character" w:customStyle="1" w:styleId="FooterChar">
    <w:name w:val="Footer Char"/>
    <w:link w:val="Footer"/>
    <w:uiPriority w:val="99"/>
    <w:rsid w:val="00551823"/>
    <w:rPr>
      <w:rFonts w:ascii="Arial" w:hAnsi="Arial"/>
      <w:sz w:val="24"/>
      <w:szCs w:val="24"/>
      <w:lang w:eastAsia="en-US"/>
    </w:rPr>
  </w:style>
  <w:style w:type="paragraph" w:styleId="ListParagraph">
    <w:name w:val="List Paragraph"/>
    <w:basedOn w:val="Normal"/>
    <w:uiPriority w:val="34"/>
    <w:qFormat/>
    <w:rsid w:val="0001600B"/>
    <w:pPr>
      <w:numPr>
        <w:numId w:val="1"/>
      </w:numPr>
      <w:contextualSpacing/>
    </w:pPr>
    <w:rPr>
      <w:rFonts w:cs="Arial"/>
      <w:lang w:val="en-US"/>
    </w:rPr>
  </w:style>
  <w:style w:type="character" w:styleId="CommentReference">
    <w:name w:val="annotation reference"/>
    <w:rsid w:val="00171C54"/>
    <w:rPr>
      <w:sz w:val="16"/>
      <w:szCs w:val="16"/>
    </w:rPr>
  </w:style>
  <w:style w:type="paragraph" w:styleId="CommentSubject">
    <w:name w:val="annotation subject"/>
    <w:basedOn w:val="CommentText"/>
    <w:next w:val="CommentText"/>
    <w:link w:val="CommentSubjectChar"/>
    <w:rsid w:val="00171C54"/>
    <w:rPr>
      <w:b/>
      <w:bCs/>
    </w:rPr>
  </w:style>
  <w:style w:type="character" w:customStyle="1" w:styleId="CommentTextChar">
    <w:name w:val="Comment Text Char"/>
    <w:link w:val="CommentText"/>
    <w:semiHidden/>
    <w:rsid w:val="00171C54"/>
    <w:rPr>
      <w:rFonts w:ascii="Arial" w:hAnsi="Arial"/>
      <w:lang w:eastAsia="en-US"/>
    </w:rPr>
  </w:style>
  <w:style w:type="character" w:customStyle="1" w:styleId="CommentSubjectChar">
    <w:name w:val="Comment Subject Char"/>
    <w:link w:val="CommentSubject"/>
    <w:rsid w:val="00171C54"/>
    <w:rPr>
      <w:rFonts w:ascii="Arial" w:hAnsi="Arial"/>
      <w:b/>
      <w:bCs/>
      <w:lang w:eastAsia="en-US"/>
    </w:rPr>
  </w:style>
  <w:style w:type="character" w:customStyle="1" w:styleId="Heading3Char">
    <w:name w:val="Heading 3 Char"/>
    <w:link w:val="Heading3"/>
    <w:rsid w:val="00020676"/>
    <w:rPr>
      <w:rFonts w:ascii="Arial" w:hAnsi="Arial" w:cs="Arial"/>
      <w:b/>
      <w:bCs/>
      <w:i/>
      <w:sz w:val="24"/>
      <w:szCs w:val="24"/>
      <w:lang w:eastAsia="en-US"/>
    </w:rPr>
  </w:style>
  <w:style w:type="character" w:customStyle="1" w:styleId="Heading4Char">
    <w:name w:val="Heading 4 Char"/>
    <w:link w:val="Heading4"/>
    <w:rsid w:val="005D50CD"/>
    <w:rPr>
      <w:rFonts w:ascii="Cambria" w:hAnsi="Cambria"/>
      <w:b/>
      <w:bCs/>
      <w:i/>
      <w:iCs/>
      <w:color w:val="4F81BD"/>
      <w:sz w:val="24"/>
      <w:szCs w:val="24"/>
      <w:lang w:eastAsia="en-US"/>
    </w:rPr>
  </w:style>
  <w:style w:type="character" w:customStyle="1" w:styleId="Heading6Char">
    <w:name w:val="Heading 6 Char"/>
    <w:link w:val="Heading6"/>
    <w:semiHidden/>
    <w:rsid w:val="005D50CD"/>
    <w:rPr>
      <w:rFonts w:ascii="Cambria" w:hAnsi="Cambria"/>
      <w:i/>
      <w:iCs/>
      <w:color w:val="243F60"/>
      <w:sz w:val="24"/>
      <w:szCs w:val="24"/>
      <w:lang w:eastAsia="en-US"/>
    </w:rPr>
  </w:style>
  <w:style w:type="character" w:customStyle="1" w:styleId="Heading7Char">
    <w:name w:val="Heading 7 Char"/>
    <w:link w:val="Heading7"/>
    <w:semiHidden/>
    <w:rsid w:val="005D50CD"/>
    <w:rPr>
      <w:rFonts w:ascii="Cambria" w:hAnsi="Cambria"/>
      <w:i/>
      <w:iCs/>
      <w:color w:val="404040"/>
      <w:sz w:val="24"/>
      <w:szCs w:val="24"/>
      <w:lang w:eastAsia="en-US"/>
    </w:rPr>
  </w:style>
  <w:style w:type="character" w:customStyle="1" w:styleId="Heading8Char">
    <w:name w:val="Heading 8 Char"/>
    <w:link w:val="Heading8"/>
    <w:semiHidden/>
    <w:rsid w:val="005D50CD"/>
    <w:rPr>
      <w:rFonts w:ascii="Cambria" w:hAnsi="Cambria"/>
      <w:color w:val="404040"/>
      <w:lang w:eastAsia="en-US"/>
    </w:rPr>
  </w:style>
  <w:style w:type="character" w:customStyle="1" w:styleId="Heading9Char">
    <w:name w:val="Heading 9 Char"/>
    <w:link w:val="Heading9"/>
    <w:semiHidden/>
    <w:rsid w:val="005D50CD"/>
    <w:rPr>
      <w:rFonts w:ascii="Cambria" w:hAnsi="Cambria"/>
      <w:i/>
      <w:iCs/>
      <w:color w:val="404040"/>
      <w:lang w:eastAsia="en-US"/>
    </w:rPr>
  </w:style>
  <w:style w:type="paragraph" w:styleId="FootnoteText">
    <w:name w:val="footnote text"/>
    <w:basedOn w:val="Normal"/>
    <w:link w:val="FootnoteTextChar"/>
    <w:rsid w:val="000E705D"/>
    <w:rPr>
      <w:sz w:val="20"/>
      <w:szCs w:val="20"/>
    </w:rPr>
  </w:style>
  <w:style w:type="character" w:customStyle="1" w:styleId="FootnoteTextChar">
    <w:name w:val="Footnote Text Char"/>
    <w:link w:val="FootnoteText"/>
    <w:rsid w:val="000E705D"/>
    <w:rPr>
      <w:rFonts w:ascii="Arial" w:hAnsi="Arial"/>
      <w:lang w:eastAsia="en-US"/>
    </w:rPr>
  </w:style>
  <w:style w:type="character" w:styleId="FootnoteReference">
    <w:name w:val="footnote reference"/>
    <w:rsid w:val="000E705D"/>
    <w:rPr>
      <w:vertAlign w:val="superscript"/>
    </w:rPr>
  </w:style>
  <w:style w:type="character" w:customStyle="1" w:styleId="e24kjd">
    <w:name w:val="e24kjd"/>
    <w:basedOn w:val="DefaultParagraphFont"/>
    <w:rsid w:val="00652971"/>
  </w:style>
  <w:style w:type="paragraph" w:styleId="Revision">
    <w:name w:val="Revision"/>
    <w:hidden/>
    <w:uiPriority w:val="99"/>
    <w:semiHidden/>
    <w:rsid w:val="00FE33C9"/>
    <w:rPr>
      <w:rFonts w:ascii="Arial" w:hAnsi="Arial"/>
      <w:sz w:val="24"/>
      <w:szCs w:val="24"/>
      <w:lang w:eastAsia="en-US"/>
    </w:rPr>
  </w:style>
  <w:style w:type="paragraph" w:styleId="NoSpacing">
    <w:name w:val="No Spacing"/>
    <w:uiPriority w:val="1"/>
    <w:qFormat/>
    <w:rsid w:val="00CA686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5706">
      <w:bodyDiv w:val="1"/>
      <w:marLeft w:val="0"/>
      <w:marRight w:val="0"/>
      <w:marTop w:val="0"/>
      <w:marBottom w:val="0"/>
      <w:divBdr>
        <w:top w:val="none" w:sz="0" w:space="0" w:color="auto"/>
        <w:left w:val="none" w:sz="0" w:space="0" w:color="auto"/>
        <w:bottom w:val="none" w:sz="0" w:space="0" w:color="auto"/>
        <w:right w:val="none" w:sz="0" w:space="0" w:color="auto"/>
      </w:divBdr>
    </w:div>
    <w:div w:id="1987313910">
      <w:bodyDiv w:val="1"/>
      <w:marLeft w:val="0"/>
      <w:marRight w:val="0"/>
      <w:marTop w:val="0"/>
      <w:marBottom w:val="0"/>
      <w:divBdr>
        <w:top w:val="none" w:sz="0" w:space="0" w:color="auto"/>
        <w:left w:val="none" w:sz="0" w:space="0" w:color="auto"/>
        <w:bottom w:val="none" w:sz="0" w:space="0" w:color="auto"/>
        <w:right w:val="none" w:sz="0" w:space="0" w:color="auto"/>
      </w:divBdr>
    </w:div>
    <w:div w:id="203653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uk/government/publications/applying-corporate-parenting-principles-to-looked-after-children-and-care-leaver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extending-personal-adviser-support-to-age-2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childrenandyoungpeople/families/childrenincare/a00216209/care-leavers-data-pack" TargetMode="External"/><Relationship Id="rId5" Type="http://schemas.openxmlformats.org/officeDocument/2006/relationships/webSettings" Target="webSettings.xml"/><Relationship Id="rId15" Type="http://schemas.openxmlformats.org/officeDocument/2006/relationships/hyperlink" Target="https://www.gov.uk/government/publications/local-offer-guidance" TargetMode="External"/><Relationship Id="rId10" Type="http://schemas.openxmlformats.org/officeDocument/2006/relationships/hyperlink" Target="mailto:mash@luton.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s://www.gov.uk/government/publications/joint-housing-protocols-for-care-leavers/joint-housing-protocols-for-care-leavers-good-practice-adv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712467/Provision_of_accommodation_for_16_and_17_year_olds_who_may_be_homeles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97375-0BB6-4902-9F93-DFC5AC24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6018</Words>
  <Characters>34304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40242</CharactersWithSpaces>
  <SharedDoc>false</SharedDoc>
  <HLinks>
    <vt:vector size="18" baseType="variant">
      <vt:variant>
        <vt:i4>7405637</vt:i4>
      </vt:variant>
      <vt:variant>
        <vt:i4>3</vt:i4>
      </vt:variant>
      <vt:variant>
        <vt:i4>0</vt:i4>
      </vt:variant>
      <vt:variant>
        <vt:i4>5</vt:i4>
      </vt:variant>
      <vt:variant>
        <vt:lpwstr/>
      </vt:variant>
      <vt:variant>
        <vt:lpwstr>_ESCALATION</vt:lpwstr>
      </vt:variant>
      <vt:variant>
        <vt:i4>2228305</vt:i4>
      </vt:variant>
      <vt:variant>
        <vt:i4>0</vt:i4>
      </vt:variant>
      <vt:variant>
        <vt:i4>0</vt:i4>
      </vt:variant>
      <vt:variant>
        <vt:i4>5</vt:i4>
      </vt:variant>
      <vt:variant>
        <vt:lpwstr>mailto:mash@luton.gov.uk</vt:lpwstr>
      </vt:variant>
      <vt:variant>
        <vt:lpwstr/>
      </vt:variant>
      <vt:variant>
        <vt:i4>786487</vt:i4>
      </vt:variant>
      <vt:variant>
        <vt:i4>0</vt:i4>
      </vt:variant>
      <vt:variant>
        <vt:i4>0</vt:i4>
      </vt:variant>
      <vt:variant>
        <vt:i4>5</vt:i4>
      </vt:variant>
      <vt:variant>
        <vt:lpwstr>https://assets.publishing.service.gov.uk/government/uploads/system/uploads/attachment_data/file/712467/Provision_of_accommodation_for_16_and_17_year_olds_who_may_be_homeless.pdf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Healye</dc:creator>
  <cp:keywords/>
  <dc:description/>
  <cp:lastModifiedBy>Joghee, Paul</cp:lastModifiedBy>
  <cp:revision>2</cp:revision>
  <cp:lastPrinted>2018-07-10T07:37:00Z</cp:lastPrinted>
  <dcterms:created xsi:type="dcterms:W3CDTF">2022-06-08T16:59:00Z</dcterms:created>
  <dcterms:modified xsi:type="dcterms:W3CDTF">2022-06-08T16:59:00Z</dcterms:modified>
</cp:coreProperties>
</file>