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E275" w14:textId="3A8578BF" w:rsidR="00CD2728" w:rsidRPr="00747907" w:rsidRDefault="00CD2728">
      <w:pPr>
        <w:rPr>
          <w:rFonts w:ascii="Arial" w:hAnsi="Arial" w:cs="Arial"/>
          <w:b/>
          <w:bCs/>
          <w:i/>
          <w:iCs/>
          <w:lang w:val="en-GB"/>
        </w:rPr>
      </w:pPr>
      <w:r w:rsidRPr="00747907">
        <w:rPr>
          <w:rFonts w:ascii="Arial" w:hAnsi="Arial" w:cs="Arial"/>
          <w:b/>
          <w:bCs/>
          <w:i/>
          <w:iCs/>
          <w:lang w:val="en-GB"/>
        </w:rPr>
        <w:t>From the beginning</w:t>
      </w:r>
    </w:p>
    <w:p w14:paraId="65B8FDEC" w14:textId="2389B931" w:rsidR="00CD2728" w:rsidRDefault="00CD2728" w:rsidP="00BA729C">
      <w:pPr>
        <w:rPr>
          <w:rFonts w:ascii="Arial" w:hAnsi="Arial" w:cs="Arial"/>
          <w:lang w:val="en-GB"/>
        </w:rPr>
      </w:pPr>
      <w:r w:rsidRPr="00BA729C">
        <w:rPr>
          <w:rFonts w:ascii="Arial" w:hAnsi="Arial" w:cs="Arial"/>
          <w:b/>
          <w:bCs/>
          <w:lang w:val="en-GB"/>
        </w:rPr>
        <w:t>Do</w:t>
      </w:r>
      <w:r w:rsidRPr="00BA729C">
        <w:rPr>
          <w:rFonts w:ascii="Arial" w:hAnsi="Arial" w:cs="Arial"/>
          <w:lang w:val="en-GB"/>
        </w:rPr>
        <w:t xml:space="preserve"> make sure </w:t>
      </w:r>
      <w:r w:rsidR="00BA729C" w:rsidRPr="00BA729C">
        <w:rPr>
          <w:rFonts w:ascii="Arial" w:hAnsi="Arial" w:cs="Arial"/>
          <w:lang w:val="en-GB"/>
        </w:rPr>
        <w:t>the young person and parent/carers know that no one is in trouble for being reported missing.</w:t>
      </w:r>
    </w:p>
    <w:p w14:paraId="0CD5ECC3" w14:textId="600261D7" w:rsidR="00844E89" w:rsidRPr="00844E89" w:rsidRDefault="00BA729C" w:rsidP="00844E89">
      <w:pPr>
        <w:pStyle w:val="Quote"/>
        <w:ind w:left="0"/>
        <w:rPr>
          <w:rFonts w:ascii="Arial" w:hAnsi="Arial" w:cs="Arial"/>
          <w:i/>
          <w:iCs/>
          <w:noProof/>
          <w:sz w:val="22"/>
          <w:szCs w:val="22"/>
        </w:rPr>
      </w:pPr>
      <w:r w:rsidRPr="00844E89">
        <w:rPr>
          <w:rFonts w:ascii="Arial" w:hAnsi="Arial" w:cs="Arial"/>
          <w:b/>
          <w:bCs/>
          <w:sz w:val="22"/>
          <w:szCs w:val="22"/>
        </w:rPr>
        <w:t>Don’t</w:t>
      </w:r>
      <w:r w:rsidRPr="00844E89">
        <w:rPr>
          <w:rFonts w:ascii="Arial" w:hAnsi="Arial" w:cs="Arial"/>
          <w:sz w:val="22"/>
          <w:szCs w:val="22"/>
        </w:rPr>
        <w:t xml:space="preserve"> </w:t>
      </w:r>
      <w:r w:rsidR="007139F6" w:rsidRPr="00844E89">
        <w:rPr>
          <w:rFonts w:ascii="Arial" w:hAnsi="Arial" w:cs="Arial"/>
          <w:sz w:val="22"/>
          <w:szCs w:val="22"/>
        </w:rPr>
        <w:t xml:space="preserve">make this about you – </w:t>
      </w:r>
      <w:r w:rsidR="005C645C" w:rsidRPr="00844E89">
        <w:rPr>
          <w:rFonts w:ascii="Arial" w:hAnsi="Arial" w:cs="Arial"/>
          <w:sz w:val="22"/>
          <w:szCs w:val="22"/>
        </w:rPr>
        <w:t>a young person doesn’t need to feel a professionals</w:t>
      </w:r>
      <w:r w:rsidR="003422F1">
        <w:rPr>
          <w:rFonts w:ascii="Arial" w:hAnsi="Arial" w:cs="Arial"/>
          <w:sz w:val="22"/>
          <w:szCs w:val="22"/>
        </w:rPr>
        <w:t>’</w:t>
      </w:r>
      <w:r w:rsidR="005C645C" w:rsidRPr="00844E89">
        <w:rPr>
          <w:rFonts w:ascii="Arial" w:hAnsi="Arial" w:cs="Arial"/>
          <w:sz w:val="22"/>
          <w:szCs w:val="22"/>
        </w:rPr>
        <w:t xml:space="preserve"> exasperation </w:t>
      </w:r>
      <w:r w:rsidR="005C2FBD" w:rsidRPr="00844E89">
        <w:rPr>
          <w:rFonts w:ascii="Arial" w:hAnsi="Arial" w:cs="Arial"/>
          <w:sz w:val="22"/>
          <w:szCs w:val="22"/>
        </w:rPr>
        <w:t xml:space="preserve">– this is a conversation to make sure </w:t>
      </w:r>
      <w:r w:rsidR="001B5AAE" w:rsidRPr="00844E89">
        <w:rPr>
          <w:rFonts w:ascii="Arial" w:hAnsi="Arial" w:cs="Arial"/>
          <w:sz w:val="22"/>
          <w:szCs w:val="22"/>
        </w:rPr>
        <w:t>they are okay and to help if they aren’t</w:t>
      </w:r>
      <w:r w:rsidR="00844E89" w:rsidRPr="00844E89">
        <w:rPr>
          <w:rFonts w:ascii="Arial" w:hAnsi="Arial" w:cs="Arial"/>
          <w:sz w:val="22"/>
          <w:szCs w:val="22"/>
        </w:rPr>
        <w:t xml:space="preserve"> </w:t>
      </w:r>
      <w:r w:rsidR="009B40A7">
        <w:rPr>
          <w:rFonts w:ascii="Arial" w:hAnsi="Arial" w:cs="Arial"/>
          <w:sz w:val="22"/>
          <w:szCs w:val="22"/>
        </w:rPr>
        <w:t xml:space="preserve">.  </w:t>
      </w:r>
      <w:r w:rsidR="00844E89" w:rsidRPr="00844E89">
        <w:rPr>
          <w:rFonts w:ascii="Arial" w:hAnsi="Arial" w:cs="Arial"/>
          <w:noProof/>
          <w:sz w:val="22"/>
          <w:szCs w:val="22"/>
        </w:rPr>
        <w:t>‘</w:t>
      </w:r>
      <w:r w:rsidR="00844E89" w:rsidRPr="00844E89">
        <w:rPr>
          <w:rFonts w:ascii="Arial" w:hAnsi="Arial" w:cs="Arial"/>
          <w:i/>
          <w:iCs/>
          <w:noProof/>
          <w:sz w:val="22"/>
          <w:szCs w:val="22"/>
        </w:rPr>
        <w:t>Some try to understand and others just tell us to stop going missing and being silly.’</w:t>
      </w:r>
      <w:r w:rsidR="00855A05" w:rsidRPr="00855A05">
        <w:rPr>
          <w:rFonts w:ascii="Arial" w:hAnsi="Arial" w:cs="Arial"/>
          <w:sz w:val="22"/>
          <w:szCs w:val="22"/>
        </w:rPr>
        <w:t xml:space="preserve"> </w:t>
      </w:r>
      <w:r w:rsidR="00855A05" w:rsidRPr="00844E89">
        <w:rPr>
          <w:rFonts w:ascii="Arial" w:hAnsi="Arial" w:cs="Arial"/>
          <w:sz w:val="22"/>
          <w:szCs w:val="22"/>
        </w:rPr>
        <w:t>. Ofsted 2013 voice of a child</w:t>
      </w:r>
    </w:p>
    <w:p w14:paraId="3AAD44F8" w14:textId="56705670" w:rsidR="001B5AAE" w:rsidRDefault="001B5AAE" w:rsidP="00BA729C">
      <w:pPr>
        <w:rPr>
          <w:rFonts w:ascii="Arial" w:hAnsi="Arial" w:cs="Arial"/>
          <w:lang w:val="en-GB"/>
        </w:rPr>
      </w:pPr>
      <w:r w:rsidRPr="00A819FA">
        <w:rPr>
          <w:rFonts w:ascii="Arial" w:hAnsi="Arial" w:cs="Arial"/>
          <w:b/>
          <w:bCs/>
          <w:lang w:val="en-GB"/>
        </w:rPr>
        <w:t>Do</w:t>
      </w:r>
      <w:r>
        <w:rPr>
          <w:rFonts w:ascii="Arial" w:hAnsi="Arial" w:cs="Arial"/>
          <w:lang w:val="en-GB"/>
        </w:rPr>
        <w:t xml:space="preserve"> get comfortable </w:t>
      </w:r>
      <w:r w:rsidR="00A819FA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</w:t>
      </w:r>
      <w:r w:rsidR="00A819FA">
        <w:rPr>
          <w:rFonts w:ascii="Arial" w:hAnsi="Arial" w:cs="Arial"/>
          <w:lang w:val="en-GB"/>
        </w:rPr>
        <w:t>are they happy to face you or have a parent in the room?  Are they happier with something to fiddle with whilst you chat?</w:t>
      </w:r>
      <w:r w:rsidR="0038075E">
        <w:rPr>
          <w:rFonts w:ascii="Arial" w:hAnsi="Arial" w:cs="Arial"/>
          <w:lang w:val="en-GB"/>
        </w:rPr>
        <w:t xml:space="preserve"> </w:t>
      </w:r>
    </w:p>
    <w:p w14:paraId="27BD3F63" w14:textId="03693B31" w:rsidR="0038075E" w:rsidRPr="00BA729C" w:rsidRDefault="0038075E" w:rsidP="00BA729C">
      <w:pPr>
        <w:rPr>
          <w:rFonts w:ascii="Arial" w:hAnsi="Arial" w:cs="Arial"/>
          <w:lang w:val="en-GB"/>
        </w:rPr>
      </w:pPr>
      <w:r w:rsidRPr="00747907">
        <w:rPr>
          <w:rFonts w:ascii="Arial" w:hAnsi="Arial" w:cs="Arial"/>
          <w:b/>
          <w:bCs/>
          <w:lang w:val="en-GB"/>
        </w:rPr>
        <w:t>Do</w:t>
      </w:r>
      <w:r>
        <w:rPr>
          <w:rFonts w:ascii="Arial" w:hAnsi="Arial" w:cs="Arial"/>
          <w:lang w:val="en-GB"/>
        </w:rPr>
        <w:t xml:space="preserve"> give them the chance </w:t>
      </w:r>
      <w:r w:rsidR="00B843D2">
        <w:rPr>
          <w:rFonts w:ascii="Arial" w:hAnsi="Arial" w:cs="Arial"/>
          <w:lang w:val="en-GB"/>
        </w:rPr>
        <w:t xml:space="preserve">put their own voice </w:t>
      </w:r>
      <w:r w:rsidR="00747907">
        <w:rPr>
          <w:rFonts w:ascii="Arial" w:hAnsi="Arial" w:cs="Arial"/>
          <w:lang w:val="en-GB"/>
        </w:rPr>
        <w:t>across use</w:t>
      </w:r>
      <w:r>
        <w:rPr>
          <w:rFonts w:ascii="Arial" w:hAnsi="Arial" w:cs="Arial"/>
          <w:lang w:val="en-GB"/>
        </w:rPr>
        <w:t xml:space="preserve"> the M</w:t>
      </w:r>
      <w:r w:rsidR="00747907">
        <w:rPr>
          <w:rFonts w:ascii="Arial" w:hAnsi="Arial" w:cs="Arial"/>
          <w:lang w:val="en-GB"/>
        </w:rPr>
        <w:t>ind</w:t>
      </w:r>
      <w:r>
        <w:rPr>
          <w:rFonts w:ascii="Arial" w:hAnsi="Arial" w:cs="Arial"/>
          <w:lang w:val="en-GB"/>
        </w:rPr>
        <w:t xml:space="preserve"> of My Own </w:t>
      </w:r>
      <w:r w:rsidR="00747907">
        <w:rPr>
          <w:rFonts w:ascii="Arial" w:hAnsi="Arial" w:cs="Arial"/>
          <w:lang w:val="en-GB"/>
        </w:rPr>
        <w:t xml:space="preserve"> - </w:t>
      </w:r>
      <w:r>
        <w:rPr>
          <w:rFonts w:ascii="Arial" w:hAnsi="Arial" w:cs="Arial"/>
          <w:lang w:val="en-GB"/>
        </w:rPr>
        <w:t>Return from</w:t>
      </w:r>
      <w:r w:rsidR="00747907">
        <w:rPr>
          <w:rFonts w:ascii="Arial" w:hAnsi="Arial" w:cs="Arial"/>
          <w:lang w:val="en-GB"/>
        </w:rPr>
        <w:t xml:space="preserve"> Missing – app on your work phone</w:t>
      </w:r>
    </w:p>
    <w:p w14:paraId="2A3BAACA" w14:textId="02879C24" w:rsidR="00BA729C" w:rsidRPr="00747907" w:rsidRDefault="00747907" w:rsidP="00747907">
      <w:pPr>
        <w:rPr>
          <w:rFonts w:ascii="Arial" w:hAnsi="Arial" w:cs="Arial"/>
          <w:b/>
          <w:bCs/>
          <w:i/>
          <w:iCs/>
          <w:lang w:val="en-GB"/>
        </w:rPr>
      </w:pPr>
      <w:r w:rsidRPr="00747907">
        <w:rPr>
          <w:rFonts w:ascii="Arial" w:hAnsi="Arial" w:cs="Arial"/>
          <w:b/>
          <w:bCs/>
          <w:i/>
          <w:iCs/>
          <w:lang w:val="en-GB"/>
        </w:rPr>
        <w:t>During the conversation</w:t>
      </w:r>
    </w:p>
    <w:p w14:paraId="2C078E63" w14:textId="5A5EDF77" w:rsidR="00CB189B" w:rsidRDefault="00E772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Did you know that approx. 60% of children in care</w:t>
      </w:r>
      <w:r w:rsidR="00B80DD6">
        <w:rPr>
          <w:rFonts w:ascii="Arial" w:hAnsi="Arial" w:cs="Arial"/>
          <w:lang w:val="en-GB"/>
        </w:rPr>
        <w:t xml:space="preserve"> and 60% of children in the criminal justice system </w:t>
      </w:r>
      <w:r>
        <w:rPr>
          <w:rFonts w:ascii="Arial" w:hAnsi="Arial" w:cs="Arial"/>
          <w:lang w:val="en-GB"/>
        </w:rPr>
        <w:t xml:space="preserve"> have some form of </w:t>
      </w:r>
      <w:r w:rsidR="00AA70B8" w:rsidRPr="00AA70B8">
        <w:rPr>
          <w:rFonts w:ascii="Arial" w:hAnsi="Arial" w:cs="Arial"/>
          <w:lang w:val="en-GB"/>
        </w:rPr>
        <w:t xml:space="preserve"> </w:t>
      </w:r>
      <w:r w:rsidR="00E81DEE">
        <w:rPr>
          <w:rFonts w:ascii="Arial" w:hAnsi="Arial" w:cs="Arial"/>
          <w:lang w:val="en-GB"/>
        </w:rPr>
        <w:t xml:space="preserve">communication difficulty?  </w:t>
      </w:r>
    </w:p>
    <w:p w14:paraId="224C6D8C" w14:textId="77512A9A" w:rsidR="00BD196F" w:rsidRDefault="00BD196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Communication difficulties </w:t>
      </w:r>
      <w:r w:rsidR="008F212F">
        <w:rPr>
          <w:rFonts w:ascii="Arial" w:hAnsi="Arial" w:cs="Arial"/>
          <w:lang w:val="en-GB"/>
        </w:rPr>
        <w:t>include.</w:t>
      </w:r>
    </w:p>
    <w:p w14:paraId="611C9B9E" w14:textId="4CC74D45" w:rsidR="00E81DEE" w:rsidRDefault="00826D46" w:rsidP="00BD196F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Planning, </w:t>
      </w:r>
      <w:r w:rsidR="008F212F">
        <w:rPr>
          <w:rFonts w:ascii="Arial" w:hAnsi="Arial" w:cs="Arial"/>
          <w:lang w:val="en-GB"/>
        </w:rPr>
        <w:t>tracking,</w:t>
      </w:r>
      <w:r w:rsidRPr="00826D4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or telling</w:t>
      </w:r>
      <w:r w:rsidR="00F9537B">
        <w:rPr>
          <w:rFonts w:ascii="Arial" w:hAnsi="Arial" w:cs="Arial"/>
          <w:lang w:val="en-GB"/>
        </w:rPr>
        <w:t xml:space="preserve"> (understanding)</w:t>
      </w:r>
      <w:r>
        <w:rPr>
          <w:rFonts w:ascii="Arial" w:hAnsi="Arial" w:cs="Arial"/>
          <w:lang w:val="en-GB"/>
        </w:rPr>
        <w:t xml:space="preserve"> time</w:t>
      </w:r>
    </w:p>
    <w:p w14:paraId="3CAEEF35" w14:textId="3895D686" w:rsidR="00826D46" w:rsidRDefault="00B074F2" w:rsidP="00BD196F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Telling a story with key information in a logical order</w:t>
      </w:r>
    </w:p>
    <w:p w14:paraId="0E6C2A0B" w14:textId="1106F223" w:rsidR="00B074F2" w:rsidRDefault="00F9537B" w:rsidP="00BD196F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Remembering what has been sa</w:t>
      </w:r>
      <w:r w:rsidR="009E1722">
        <w:rPr>
          <w:rFonts w:ascii="Arial" w:hAnsi="Arial" w:cs="Arial"/>
          <w:lang w:val="en-GB"/>
        </w:rPr>
        <w:t>id</w:t>
      </w:r>
    </w:p>
    <w:p w14:paraId="442EBDA7" w14:textId="14EC2B55" w:rsidR="00F9537B" w:rsidRDefault="00F9537B" w:rsidP="00BD196F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Understanding and using </w:t>
      </w:r>
      <w:r w:rsidR="007A3143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complex</w:t>
      </w:r>
      <w:r w:rsidR="007A3143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words</w:t>
      </w:r>
      <w:r w:rsidR="007A3143">
        <w:rPr>
          <w:rFonts w:ascii="Arial" w:hAnsi="Arial" w:cs="Arial"/>
          <w:lang w:val="en-GB"/>
        </w:rPr>
        <w:t xml:space="preserve"> i.e. </w:t>
      </w:r>
      <w:r w:rsidR="00932530">
        <w:rPr>
          <w:rFonts w:ascii="Arial" w:hAnsi="Arial" w:cs="Arial"/>
          <w:lang w:val="en-GB"/>
        </w:rPr>
        <w:t>appearance (what you look like)</w:t>
      </w:r>
    </w:p>
    <w:p w14:paraId="61ADD3B9" w14:textId="74844546" w:rsidR="001D5627" w:rsidRDefault="001A1386" w:rsidP="00BD196F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Explaining</w:t>
      </w:r>
      <w:r w:rsidR="001D5627">
        <w:rPr>
          <w:rFonts w:ascii="Arial" w:hAnsi="Arial" w:cs="Arial"/>
          <w:lang w:val="en-GB"/>
        </w:rPr>
        <w:t xml:space="preserve"> and inter</w:t>
      </w:r>
      <w:r>
        <w:rPr>
          <w:rFonts w:ascii="Arial" w:hAnsi="Arial" w:cs="Arial"/>
          <w:lang w:val="en-GB"/>
        </w:rPr>
        <w:t>preting feelings</w:t>
      </w:r>
    </w:p>
    <w:p w14:paraId="4A6DE21E" w14:textId="78F7C498" w:rsidR="001A1386" w:rsidRDefault="001A1386" w:rsidP="00BD196F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Understanding social rules and conventions i.e. eye contact</w:t>
      </w:r>
    </w:p>
    <w:p w14:paraId="5825A31C" w14:textId="1FE95C7C" w:rsidR="001A1386" w:rsidRDefault="001A1386" w:rsidP="00BD196F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Reading between the lines</w:t>
      </w:r>
    </w:p>
    <w:p w14:paraId="295CC05C" w14:textId="4E65CA1F" w:rsidR="00771AD3" w:rsidRPr="00771AD3" w:rsidRDefault="00771AD3" w:rsidP="00771AD3">
      <w:pPr>
        <w:rPr>
          <w:rFonts w:ascii="Arial" w:hAnsi="Arial" w:cs="Arial"/>
          <w:lang w:val="en-GB"/>
        </w:rPr>
      </w:pPr>
      <w:r w:rsidRPr="003D0F84">
        <w:rPr>
          <w:rFonts w:ascii="Arial" w:hAnsi="Arial" w:cs="Arial"/>
          <w:b/>
          <w:bCs/>
          <w:lang w:val="en-GB"/>
        </w:rPr>
        <w:t>Don’t</w:t>
      </w:r>
      <w:r>
        <w:rPr>
          <w:rFonts w:ascii="Arial" w:hAnsi="Arial" w:cs="Arial"/>
          <w:lang w:val="en-GB"/>
        </w:rPr>
        <w:t xml:space="preserve"> start with </w:t>
      </w:r>
      <w:r w:rsidR="00F12937">
        <w:rPr>
          <w:rFonts w:ascii="Arial" w:hAnsi="Arial" w:cs="Arial"/>
          <w:lang w:val="en-GB"/>
        </w:rPr>
        <w:t>“why did you go Missing”</w:t>
      </w:r>
      <w:r w:rsidR="003D0F84">
        <w:rPr>
          <w:rFonts w:ascii="Arial" w:hAnsi="Arial" w:cs="Arial"/>
          <w:lang w:val="en-GB"/>
        </w:rPr>
        <w:t xml:space="preserve"> – too big a question that often gets a small answer</w:t>
      </w:r>
      <w:r w:rsidR="00C97F18">
        <w:rPr>
          <w:rFonts w:ascii="Arial" w:hAnsi="Arial" w:cs="Arial"/>
          <w:lang w:val="en-GB"/>
        </w:rPr>
        <w:t>.  Think about just asking what happened – remember the difficulties above.</w:t>
      </w:r>
    </w:p>
    <w:p w14:paraId="6FE8E0A5" w14:textId="2A9B06FB" w:rsidR="00C97F18" w:rsidRDefault="00BF737A" w:rsidP="00747907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F737A">
        <w:rPr>
          <w:rFonts w:ascii="Arial" w:hAnsi="Arial" w:cs="Arial"/>
          <w:b/>
          <w:bCs/>
          <w:lang w:val="en-GB"/>
        </w:rPr>
        <w:t>Do</w:t>
      </w:r>
      <w:r>
        <w:rPr>
          <w:rFonts w:ascii="Arial" w:hAnsi="Arial" w:cs="Arial"/>
          <w:lang w:val="en-GB"/>
        </w:rPr>
        <w:t xml:space="preserve"> b</w:t>
      </w:r>
      <w:r w:rsidR="00CF52AF" w:rsidRPr="00C97F18">
        <w:rPr>
          <w:rFonts w:ascii="Arial" w:hAnsi="Arial" w:cs="Arial"/>
          <w:lang w:val="en-GB"/>
        </w:rPr>
        <w:t>reak time up differently – “</w:t>
      </w:r>
      <w:r w:rsidR="00CF52AF" w:rsidRPr="00803015">
        <w:rPr>
          <w:rFonts w:ascii="Arial" w:hAnsi="Arial" w:cs="Arial"/>
          <w:i/>
          <w:iCs/>
          <w:lang w:val="en-GB"/>
        </w:rPr>
        <w:t>was it dark”?</w:t>
      </w:r>
      <w:r w:rsidR="00CF52AF" w:rsidRPr="00C97F18">
        <w:rPr>
          <w:rFonts w:ascii="Arial" w:hAnsi="Arial" w:cs="Arial"/>
          <w:lang w:val="en-GB"/>
        </w:rPr>
        <w:t xml:space="preserve"> or “</w:t>
      </w:r>
      <w:r w:rsidR="00CF52AF" w:rsidRPr="00803015">
        <w:rPr>
          <w:rFonts w:ascii="Arial" w:hAnsi="Arial" w:cs="Arial"/>
          <w:i/>
          <w:iCs/>
          <w:lang w:val="en-GB"/>
        </w:rPr>
        <w:t>was it a school day</w:t>
      </w:r>
      <w:r w:rsidR="00CF52AF" w:rsidRPr="00C97F18">
        <w:rPr>
          <w:rFonts w:ascii="Arial" w:hAnsi="Arial" w:cs="Arial"/>
          <w:lang w:val="en-GB"/>
        </w:rPr>
        <w:t>”</w:t>
      </w:r>
    </w:p>
    <w:p w14:paraId="2C012AFF" w14:textId="5160211A" w:rsidR="00C97F18" w:rsidRDefault="00BB1CFA" w:rsidP="00747907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B1CFA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99FAA15" wp14:editId="60C555C5">
            <wp:simplePos x="0" y="0"/>
            <wp:positionH relativeFrom="column">
              <wp:posOffset>210436</wp:posOffset>
            </wp:positionH>
            <wp:positionV relativeFrom="paragraph">
              <wp:posOffset>211027</wp:posOffset>
            </wp:positionV>
            <wp:extent cx="6573136" cy="3012058"/>
            <wp:effectExtent l="19050" t="19050" r="18415" b="17145"/>
            <wp:wrapTight wrapText="bothSides">
              <wp:wrapPolygon edited="0">
                <wp:start x="-63" y="-137"/>
                <wp:lineTo x="-63" y="21586"/>
                <wp:lineTo x="21598" y="21586"/>
                <wp:lineTo x="21598" y="-137"/>
                <wp:lineTo x="-63" y="-137"/>
              </wp:wrapPolygon>
            </wp:wrapTight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4" t="13907" r="24948" b="21331"/>
                    <a:stretch/>
                  </pic:blipFill>
                  <pic:spPr bwMode="auto">
                    <a:xfrm>
                      <a:off x="0" y="0"/>
                      <a:ext cx="6582887" cy="30165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37A" w:rsidRPr="00BF737A">
        <w:rPr>
          <w:rFonts w:ascii="Arial" w:hAnsi="Arial" w:cs="Arial"/>
          <w:b/>
          <w:bCs/>
          <w:lang w:val="en-GB"/>
        </w:rPr>
        <w:t>Do</w:t>
      </w:r>
      <w:r w:rsidR="00BF737A">
        <w:rPr>
          <w:rFonts w:ascii="Arial" w:hAnsi="Arial" w:cs="Arial"/>
          <w:lang w:val="en-GB"/>
        </w:rPr>
        <w:t xml:space="preserve"> </w:t>
      </w:r>
      <w:r w:rsidR="001B7C7C" w:rsidRPr="00C97F18">
        <w:rPr>
          <w:rFonts w:ascii="Arial" w:hAnsi="Arial" w:cs="Arial"/>
          <w:lang w:val="en-GB"/>
        </w:rPr>
        <w:t xml:space="preserve">use </w:t>
      </w:r>
      <w:r w:rsidR="007C2BF0" w:rsidRPr="00C97F18">
        <w:rPr>
          <w:rFonts w:ascii="Arial" w:hAnsi="Arial" w:cs="Arial"/>
          <w:lang w:val="en-GB"/>
        </w:rPr>
        <w:t>‘comic conversations</w:t>
      </w:r>
      <w:r w:rsidR="00692DE7" w:rsidRPr="00C97F18">
        <w:rPr>
          <w:rFonts w:ascii="Arial" w:hAnsi="Arial" w:cs="Arial"/>
          <w:lang w:val="en-GB"/>
        </w:rPr>
        <w:t xml:space="preserve">’ – using post it notes draw stick people to </w:t>
      </w:r>
      <w:r w:rsidR="001B25A6" w:rsidRPr="00C97F18">
        <w:rPr>
          <w:rFonts w:ascii="Arial" w:hAnsi="Arial" w:cs="Arial"/>
          <w:lang w:val="en-GB"/>
        </w:rPr>
        <w:t xml:space="preserve">illustrate the moment </w:t>
      </w:r>
      <w:r w:rsidR="00E90A31" w:rsidRPr="00C97F18">
        <w:rPr>
          <w:rFonts w:ascii="Arial" w:hAnsi="Arial" w:cs="Arial"/>
          <w:lang w:val="en-GB"/>
        </w:rPr>
        <w:t xml:space="preserve"> </w:t>
      </w:r>
    </w:p>
    <w:p w14:paraId="45600CCD" w14:textId="5ECD67F1" w:rsidR="00CF52AF" w:rsidRDefault="00BF737A" w:rsidP="00747907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F737A">
        <w:rPr>
          <w:rFonts w:ascii="Arial" w:hAnsi="Arial" w:cs="Arial"/>
          <w:b/>
          <w:bCs/>
          <w:lang w:val="en-GB"/>
        </w:rPr>
        <w:lastRenderedPageBreak/>
        <w:t>Do</w:t>
      </w:r>
      <w:r>
        <w:rPr>
          <w:rFonts w:ascii="Arial" w:hAnsi="Arial" w:cs="Arial"/>
          <w:lang w:val="en-GB"/>
        </w:rPr>
        <w:t xml:space="preserve"> k</w:t>
      </w:r>
      <w:r w:rsidR="00CF52AF" w:rsidRPr="00C97F18">
        <w:rPr>
          <w:rFonts w:ascii="Arial" w:hAnsi="Arial" w:cs="Arial"/>
          <w:lang w:val="en-GB"/>
        </w:rPr>
        <w:t xml:space="preserve">eep your questions to one </w:t>
      </w:r>
      <w:r w:rsidR="00771AD3" w:rsidRPr="00C97F18">
        <w:rPr>
          <w:rFonts w:ascii="Arial" w:hAnsi="Arial" w:cs="Arial"/>
          <w:lang w:val="en-GB"/>
        </w:rPr>
        <w:t>thing</w:t>
      </w:r>
      <w:r w:rsidR="00803015">
        <w:rPr>
          <w:rFonts w:ascii="Arial" w:hAnsi="Arial" w:cs="Arial"/>
          <w:lang w:val="en-GB"/>
        </w:rPr>
        <w:t xml:space="preserve"> at a time “</w:t>
      </w:r>
      <w:r w:rsidR="00514A72">
        <w:rPr>
          <w:rFonts w:ascii="Arial" w:hAnsi="Arial" w:cs="Arial"/>
          <w:i/>
          <w:iCs/>
          <w:lang w:val="en-GB"/>
        </w:rPr>
        <w:t>were</w:t>
      </w:r>
      <w:r w:rsidR="00803015" w:rsidRPr="000A5CB4">
        <w:rPr>
          <w:rFonts w:ascii="Arial" w:hAnsi="Arial" w:cs="Arial"/>
          <w:i/>
          <w:iCs/>
          <w:lang w:val="en-GB"/>
        </w:rPr>
        <w:t xml:space="preserve"> you </w:t>
      </w:r>
      <w:r w:rsidR="000A5CB4" w:rsidRPr="000A5CB4">
        <w:rPr>
          <w:rFonts w:ascii="Arial" w:hAnsi="Arial" w:cs="Arial"/>
          <w:i/>
          <w:iCs/>
          <w:lang w:val="en-GB"/>
        </w:rPr>
        <w:t>hurt?”</w:t>
      </w:r>
    </w:p>
    <w:p w14:paraId="73F7A8F5" w14:textId="5999706D" w:rsidR="000A5CB4" w:rsidRPr="008A31C0" w:rsidRDefault="00BF737A" w:rsidP="00747907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BF737A">
        <w:rPr>
          <w:rFonts w:ascii="Arial" w:hAnsi="Arial" w:cs="Arial"/>
          <w:b/>
          <w:bCs/>
          <w:lang w:val="en-GB"/>
        </w:rPr>
        <w:t>Do</w:t>
      </w:r>
      <w:r w:rsidR="00EF5E62">
        <w:rPr>
          <w:rFonts w:ascii="Arial" w:hAnsi="Arial" w:cs="Arial"/>
          <w:lang w:val="en-GB"/>
        </w:rPr>
        <w:t xml:space="preserve"> use words that your </w:t>
      </w:r>
      <w:r w:rsidR="00E35EF1">
        <w:rPr>
          <w:rFonts w:ascii="Arial" w:hAnsi="Arial" w:cs="Arial"/>
          <w:lang w:val="en-GB"/>
        </w:rPr>
        <w:t xml:space="preserve">person uses – instead of </w:t>
      </w:r>
      <w:r w:rsidR="00CA7D8C" w:rsidRPr="008A31C0">
        <w:rPr>
          <w:rFonts w:ascii="Arial" w:hAnsi="Arial" w:cs="Arial"/>
          <w:i/>
          <w:iCs/>
          <w:lang w:val="en-GB"/>
        </w:rPr>
        <w:t>disappointed</w:t>
      </w:r>
      <w:r w:rsidR="00E35EF1">
        <w:rPr>
          <w:rFonts w:ascii="Arial" w:hAnsi="Arial" w:cs="Arial"/>
          <w:lang w:val="en-GB"/>
        </w:rPr>
        <w:t xml:space="preserve"> use </w:t>
      </w:r>
      <w:r w:rsidR="008A31C0" w:rsidRPr="008A31C0">
        <w:rPr>
          <w:rFonts w:ascii="Arial" w:hAnsi="Arial" w:cs="Arial"/>
          <w:i/>
          <w:iCs/>
          <w:lang w:val="en-GB"/>
        </w:rPr>
        <w:t>sad</w:t>
      </w:r>
      <w:r w:rsidR="00514A72">
        <w:rPr>
          <w:rFonts w:ascii="Arial" w:hAnsi="Arial" w:cs="Arial"/>
          <w:i/>
          <w:iCs/>
          <w:lang w:val="en-GB"/>
        </w:rPr>
        <w:t xml:space="preserve"> or angry</w:t>
      </w:r>
    </w:p>
    <w:p w14:paraId="454E5BAF" w14:textId="5A71D762" w:rsidR="00BF737A" w:rsidRDefault="0049294D" w:rsidP="00747907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49294D">
        <w:rPr>
          <w:rFonts w:ascii="Arial" w:hAnsi="Arial" w:cs="Arial"/>
          <w:b/>
          <w:bCs/>
          <w:lang w:val="en-GB"/>
        </w:rPr>
        <w:t>Don’t</w:t>
      </w:r>
      <w:r>
        <w:rPr>
          <w:rFonts w:ascii="Arial" w:hAnsi="Arial" w:cs="Arial"/>
          <w:lang w:val="en-GB"/>
        </w:rPr>
        <w:t xml:space="preserve"> be surprised if talking feelings is hard b</w:t>
      </w:r>
      <w:r w:rsidR="00B951F0">
        <w:rPr>
          <w:rFonts w:ascii="Arial" w:hAnsi="Arial" w:cs="Arial"/>
          <w:lang w:val="en-GB"/>
        </w:rPr>
        <w:t>eing reported Missing is a big deal and creates al</w:t>
      </w:r>
      <w:r w:rsidR="000453E7">
        <w:rPr>
          <w:rFonts w:ascii="Arial" w:hAnsi="Arial" w:cs="Arial"/>
          <w:lang w:val="en-GB"/>
        </w:rPr>
        <w:t xml:space="preserve">l </w:t>
      </w:r>
      <w:r w:rsidR="00B951F0">
        <w:rPr>
          <w:rFonts w:ascii="Arial" w:hAnsi="Arial" w:cs="Arial"/>
          <w:lang w:val="en-GB"/>
        </w:rPr>
        <w:t xml:space="preserve">sorts of feelings it can be difficult to </w:t>
      </w:r>
      <w:r w:rsidR="000453E7">
        <w:rPr>
          <w:rFonts w:ascii="Arial" w:hAnsi="Arial" w:cs="Arial"/>
          <w:lang w:val="en-GB"/>
        </w:rPr>
        <w:t>pull those apart</w:t>
      </w:r>
      <w:r w:rsidR="007945AE">
        <w:rPr>
          <w:rFonts w:ascii="Arial" w:hAnsi="Arial" w:cs="Arial"/>
          <w:lang w:val="en-GB"/>
        </w:rPr>
        <w:t xml:space="preserve"> – especially if they struggle to regulate </w:t>
      </w:r>
      <w:r w:rsidR="00BF737A">
        <w:rPr>
          <w:rFonts w:ascii="Arial" w:hAnsi="Arial" w:cs="Arial"/>
          <w:lang w:val="en-GB"/>
        </w:rPr>
        <w:t>emotions</w:t>
      </w:r>
    </w:p>
    <w:p w14:paraId="5DDB6281" w14:textId="6E0C1801" w:rsidR="008A31C0" w:rsidRDefault="008F212F" w:rsidP="00747907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4C0F6B">
        <w:rPr>
          <w:rFonts w:ascii="Arial" w:hAnsi="Arial" w:cs="Arial"/>
          <w:b/>
          <w:bCs/>
          <w:lang w:val="en-GB"/>
        </w:rPr>
        <w:t>Don’t</w:t>
      </w:r>
      <w:r>
        <w:rPr>
          <w:rFonts w:ascii="Arial" w:hAnsi="Arial" w:cs="Arial"/>
          <w:lang w:val="en-GB"/>
        </w:rPr>
        <w:t xml:space="preserve"> judge</w:t>
      </w:r>
      <w:r w:rsidR="00D22381">
        <w:rPr>
          <w:rFonts w:ascii="Arial" w:hAnsi="Arial" w:cs="Arial"/>
          <w:lang w:val="en-GB"/>
        </w:rPr>
        <w:t xml:space="preserve"> if a young person struggles to understand why</w:t>
      </w:r>
      <w:r w:rsidR="0018723F">
        <w:rPr>
          <w:rFonts w:ascii="Arial" w:hAnsi="Arial" w:cs="Arial"/>
          <w:lang w:val="en-GB"/>
        </w:rPr>
        <w:t xml:space="preserve"> people act cross when they … </w:t>
      </w:r>
      <w:r w:rsidR="000B2C5B">
        <w:rPr>
          <w:rFonts w:ascii="Arial" w:hAnsi="Arial" w:cs="Arial"/>
          <w:lang w:val="en-GB"/>
        </w:rPr>
        <w:t xml:space="preserve">consider what support is being used </w:t>
      </w:r>
      <w:r w:rsidR="004C0F6B">
        <w:rPr>
          <w:rFonts w:ascii="Arial" w:hAnsi="Arial" w:cs="Arial"/>
          <w:lang w:val="en-GB"/>
        </w:rPr>
        <w:t>to help them understand</w:t>
      </w:r>
    </w:p>
    <w:p w14:paraId="691DDA73" w14:textId="77777777" w:rsidR="00BD7324" w:rsidRDefault="004C0F6B" w:rsidP="00747907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Do </w:t>
      </w:r>
      <w:r w:rsidRPr="004C0F6B">
        <w:rPr>
          <w:rFonts w:ascii="Arial" w:hAnsi="Arial" w:cs="Arial"/>
          <w:lang w:val="en-GB"/>
        </w:rPr>
        <w:t>think about how</w:t>
      </w:r>
      <w:r>
        <w:rPr>
          <w:rFonts w:ascii="Arial" w:hAnsi="Arial" w:cs="Arial"/>
          <w:b/>
          <w:bCs/>
          <w:lang w:val="en-GB"/>
        </w:rPr>
        <w:t xml:space="preserve"> </w:t>
      </w:r>
      <w:r w:rsidR="00393A5D" w:rsidRPr="00393A5D">
        <w:rPr>
          <w:rFonts w:ascii="Arial" w:hAnsi="Arial" w:cs="Arial"/>
          <w:lang w:val="en-GB"/>
        </w:rPr>
        <w:t>information is taken by young people ‘it’s cold in here’ generally means shut the door or put the heating on</w:t>
      </w:r>
      <w:r w:rsidR="00393A5D">
        <w:rPr>
          <w:rFonts w:ascii="Arial" w:hAnsi="Arial" w:cs="Arial"/>
          <w:lang w:val="en-GB"/>
        </w:rPr>
        <w:t xml:space="preserve"> – but only if you understand that</w:t>
      </w:r>
      <w:r w:rsidR="00813B0A">
        <w:rPr>
          <w:rFonts w:ascii="Arial" w:hAnsi="Arial" w:cs="Arial"/>
          <w:lang w:val="en-GB"/>
        </w:rPr>
        <w:t>. Sarcasm and not being directive (in a nice way) makes it difficult to know what is expected of you.</w:t>
      </w:r>
    </w:p>
    <w:p w14:paraId="4937BFAA" w14:textId="2206FB17" w:rsidR="004C0F6B" w:rsidRDefault="00BD7324" w:rsidP="00BD7324">
      <w:pPr>
        <w:rPr>
          <w:rFonts w:ascii="Arial" w:hAnsi="Arial" w:cs="Arial"/>
          <w:lang w:val="en-GB"/>
        </w:rPr>
      </w:pPr>
      <w:r w:rsidRPr="00083FF0">
        <w:rPr>
          <w:rFonts w:ascii="Arial" w:hAnsi="Arial" w:cs="Arial"/>
          <w:b/>
          <w:bCs/>
          <w:lang w:val="en-GB"/>
        </w:rPr>
        <w:t>Do</w:t>
      </w:r>
      <w:r>
        <w:rPr>
          <w:rFonts w:ascii="Arial" w:hAnsi="Arial" w:cs="Arial"/>
          <w:lang w:val="en-GB"/>
        </w:rPr>
        <w:t xml:space="preserve"> keep an open mind when listen</w:t>
      </w:r>
      <w:r w:rsidR="00514A72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to a young person </w:t>
      </w:r>
      <w:r w:rsidR="00A464A5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</w:t>
      </w:r>
      <w:r w:rsidR="00A464A5">
        <w:rPr>
          <w:rFonts w:ascii="Arial" w:hAnsi="Arial" w:cs="Arial"/>
          <w:lang w:val="en-GB"/>
        </w:rPr>
        <w:t>each missing episode is a bit different from the one before – don’t assume that you know what has happened</w:t>
      </w:r>
      <w:r w:rsidR="00083FF0">
        <w:rPr>
          <w:rFonts w:ascii="Arial" w:hAnsi="Arial" w:cs="Arial"/>
          <w:lang w:val="en-GB"/>
        </w:rPr>
        <w:t>.</w:t>
      </w:r>
      <w:r w:rsidR="00B81574">
        <w:rPr>
          <w:rFonts w:ascii="Arial" w:hAnsi="Arial" w:cs="Arial"/>
          <w:lang w:val="en-GB"/>
        </w:rPr>
        <w:t xml:space="preserve">  On hearing each </w:t>
      </w:r>
      <w:r w:rsidR="008B5D03">
        <w:rPr>
          <w:rFonts w:ascii="Arial" w:hAnsi="Arial" w:cs="Arial"/>
          <w:lang w:val="en-GB"/>
        </w:rPr>
        <w:t>new event we can identify risks of exploitation or abuse.</w:t>
      </w:r>
    </w:p>
    <w:p w14:paraId="1E3CB9AD" w14:textId="5279ED7D" w:rsidR="00083FF0" w:rsidRDefault="00CC663D" w:rsidP="00BD7324">
      <w:pPr>
        <w:rPr>
          <w:rFonts w:ascii="Arial" w:hAnsi="Arial" w:cs="Arial"/>
          <w:lang w:val="en-GB"/>
        </w:rPr>
      </w:pPr>
      <w:r w:rsidRPr="00CC663D">
        <w:rPr>
          <w:rFonts w:ascii="Arial" w:hAnsi="Arial" w:cs="Arial"/>
          <w:b/>
          <w:bCs/>
          <w:noProof/>
          <w:lang w:val="en-GB"/>
        </w:rPr>
        <w:t>Don’t</w:t>
      </w:r>
      <w:r w:rsidR="00AD5A7D">
        <w:rPr>
          <w:rFonts w:ascii="Arial" w:hAnsi="Arial" w:cs="Arial"/>
          <w:lang w:val="en-GB"/>
        </w:rPr>
        <w:t xml:space="preserve"> lead a young person in the conversation “</w:t>
      </w:r>
      <w:r w:rsidR="00AD5A7D" w:rsidRPr="00577B32">
        <w:rPr>
          <w:rFonts w:ascii="Arial" w:hAnsi="Arial" w:cs="Arial"/>
          <w:i/>
          <w:iCs/>
          <w:lang w:val="en-GB"/>
        </w:rPr>
        <w:t>Did you and Mable go to that house again</w:t>
      </w:r>
      <w:r w:rsidR="00AD5A7D">
        <w:rPr>
          <w:rFonts w:ascii="Arial" w:hAnsi="Arial" w:cs="Arial"/>
          <w:lang w:val="en-GB"/>
        </w:rPr>
        <w:t>?”</w:t>
      </w:r>
      <w:r w:rsidR="00577B32">
        <w:rPr>
          <w:rFonts w:ascii="Arial" w:hAnsi="Arial" w:cs="Arial"/>
          <w:lang w:val="en-GB"/>
        </w:rPr>
        <w:t>, a young person will just agree to get you out the door because you’ve already started judging them.</w:t>
      </w:r>
      <w:r w:rsidR="008B5D03">
        <w:rPr>
          <w:rFonts w:ascii="Arial" w:hAnsi="Arial" w:cs="Arial"/>
          <w:lang w:val="en-GB"/>
        </w:rPr>
        <w:t xml:space="preserve"> By not hearing their words you miss the chance to protect against exploitation and abuse.</w:t>
      </w:r>
    </w:p>
    <w:p w14:paraId="52C08088" w14:textId="60C480F3" w:rsidR="008C7A33" w:rsidRDefault="00E73384" w:rsidP="00BD7324">
      <w:pPr>
        <w:rPr>
          <w:rFonts w:ascii="Arial" w:hAnsi="Arial" w:cs="Arial"/>
          <w:lang w:val="en-GB"/>
        </w:rPr>
      </w:pPr>
      <w:r w:rsidRPr="009667E1">
        <w:rPr>
          <w:rFonts w:ascii="Arial" w:hAnsi="Arial" w:cs="Arial"/>
          <w:b/>
          <w:bCs/>
          <w:lang w:val="en-GB"/>
        </w:rPr>
        <w:t>Don’t</w:t>
      </w:r>
      <w:r>
        <w:rPr>
          <w:rFonts w:ascii="Arial" w:hAnsi="Arial" w:cs="Arial"/>
          <w:lang w:val="en-GB"/>
        </w:rPr>
        <w:t xml:space="preserve"> push it – if your young person is unwilling or becoming </w:t>
      </w:r>
      <w:r w:rsidR="009667E1">
        <w:rPr>
          <w:rFonts w:ascii="Arial" w:hAnsi="Arial" w:cs="Arial"/>
          <w:lang w:val="en-GB"/>
        </w:rPr>
        <w:t xml:space="preserve">distressed by the conversation – step back.  This isn’t </w:t>
      </w:r>
      <w:r w:rsidR="00CC663D">
        <w:rPr>
          <w:rFonts w:ascii="Arial" w:hAnsi="Arial" w:cs="Arial"/>
          <w:lang w:val="en-GB"/>
        </w:rPr>
        <w:t>a forensic investigation but the opportunity for a child to feel that you are interested and care</w:t>
      </w:r>
    </w:p>
    <w:p w14:paraId="02406119" w14:textId="3A5427B7" w:rsidR="00577B32" w:rsidRDefault="00316763" w:rsidP="00BD7324">
      <w:pPr>
        <w:rPr>
          <w:rFonts w:ascii="Arial" w:hAnsi="Arial" w:cs="Arial"/>
          <w:lang w:val="en-GB"/>
        </w:rPr>
      </w:pPr>
      <w:r w:rsidRPr="006F6EF2">
        <w:rPr>
          <w:rFonts w:ascii="Arial" w:hAnsi="Arial" w:cs="Arial"/>
          <w:b/>
          <w:bCs/>
          <w:lang w:val="en-GB"/>
        </w:rPr>
        <w:t>Don’t</w:t>
      </w:r>
      <w:r>
        <w:rPr>
          <w:rFonts w:ascii="Arial" w:hAnsi="Arial" w:cs="Arial"/>
          <w:lang w:val="en-GB"/>
        </w:rPr>
        <w:t xml:space="preserve"> dismiss what you are being told – it may not make sense</w:t>
      </w:r>
      <w:r w:rsidR="00BB25D8">
        <w:rPr>
          <w:rFonts w:ascii="Arial" w:hAnsi="Arial" w:cs="Arial"/>
          <w:lang w:val="en-GB"/>
        </w:rPr>
        <w:t xml:space="preserve"> or feel as if you are being given all of the information</w:t>
      </w:r>
      <w:r w:rsidR="006F6EF2">
        <w:rPr>
          <w:rFonts w:ascii="Arial" w:hAnsi="Arial" w:cs="Arial"/>
          <w:lang w:val="en-GB"/>
        </w:rPr>
        <w:t>.  No one likes to be made to feel th</w:t>
      </w:r>
      <w:r w:rsidR="00D15273">
        <w:rPr>
          <w:rFonts w:ascii="Arial" w:hAnsi="Arial" w:cs="Arial"/>
          <w:lang w:val="en-GB"/>
        </w:rPr>
        <w:t>ey are not believed – ask questions to clarify a point but if things don’t add up take it away and try to check out the facts –</w:t>
      </w:r>
      <w:r w:rsidR="00DA3D74">
        <w:rPr>
          <w:rFonts w:ascii="Arial" w:hAnsi="Arial" w:cs="Arial"/>
          <w:lang w:val="en-GB"/>
        </w:rPr>
        <w:t xml:space="preserve"> trust to tell a professional the full story </w:t>
      </w:r>
      <w:r w:rsidR="005A0E3F">
        <w:rPr>
          <w:rFonts w:ascii="Arial" w:hAnsi="Arial" w:cs="Arial"/>
          <w:lang w:val="en-GB"/>
        </w:rPr>
        <w:t>is hard to earn.</w:t>
      </w:r>
    </w:p>
    <w:p w14:paraId="3A49A9D7" w14:textId="78C5C327" w:rsidR="00B00588" w:rsidRDefault="00B00588" w:rsidP="00BD7324">
      <w:pPr>
        <w:rPr>
          <w:rFonts w:ascii="Arial" w:hAnsi="Arial" w:cs="Arial"/>
          <w:lang w:val="en-GB"/>
        </w:rPr>
      </w:pPr>
      <w:r w:rsidRPr="00CA167A">
        <w:rPr>
          <w:rFonts w:ascii="Arial" w:hAnsi="Arial" w:cs="Arial"/>
          <w:b/>
          <w:bCs/>
          <w:lang w:val="en-GB"/>
        </w:rPr>
        <w:t>Do</w:t>
      </w:r>
      <w:r>
        <w:rPr>
          <w:rFonts w:ascii="Arial" w:hAnsi="Arial" w:cs="Arial"/>
          <w:lang w:val="en-GB"/>
        </w:rPr>
        <w:t xml:space="preserve"> keep trying </w:t>
      </w:r>
      <w:r w:rsidR="000072C1">
        <w:rPr>
          <w:rFonts w:ascii="Arial" w:hAnsi="Arial" w:cs="Arial"/>
          <w:lang w:val="en-GB"/>
        </w:rPr>
        <w:t>time and time again – “</w:t>
      </w:r>
      <w:r w:rsidR="000072C1" w:rsidRPr="00CA167A">
        <w:rPr>
          <w:rFonts w:ascii="Arial" w:hAnsi="Arial" w:cs="Arial"/>
          <w:i/>
          <w:iCs/>
          <w:lang w:val="en-GB"/>
        </w:rPr>
        <w:t>The staff at the children’s</w:t>
      </w:r>
      <w:r w:rsidR="00CA167A" w:rsidRPr="00CA167A">
        <w:rPr>
          <w:rFonts w:ascii="Arial" w:hAnsi="Arial" w:cs="Arial"/>
          <w:i/>
          <w:iCs/>
          <w:lang w:val="en-GB"/>
        </w:rPr>
        <w:t xml:space="preserve"> </w:t>
      </w:r>
      <w:r w:rsidR="000072C1" w:rsidRPr="00CA167A">
        <w:rPr>
          <w:rFonts w:ascii="Arial" w:hAnsi="Arial" w:cs="Arial"/>
          <w:i/>
          <w:iCs/>
          <w:lang w:val="en-GB"/>
        </w:rPr>
        <w:t xml:space="preserve">home tried to talk to me about why I </w:t>
      </w:r>
      <w:r w:rsidR="00CA167A" w:rsidRPr="00CA167A">
        <w:rPr>
          <w:rFonts w:ascii="Arial" w:hAnsi="Arial" w:cs="Arial"/>
          <w:i/>
          <w:iCs/>
          <w:lang w:val="en-GB"/>
        </w:rPr>
        <w:t>went</w:t>
      </w:r>
      <w:r w:rsidR="000072C1" w:rsidRPr="00CA167A">
        <w:rPr>
          <w:rFonts w:ascii="Arial" w:hAnsi="Arial" w:cs="Arial"/>
          <w:i/>
          <w:iCs/>
          <w:lang w:val="en-GB"/>
        </w:rPr>
        <w:t xml:space="preserve"> missing.  The more I went missing, the less they tried</w:t>
      </w:r>
      <w:r w:rsidR="00CA167A">
        <w:rPr>
          <w:rFonts w:ascii="Arial" w:hAnsi="Arial" w:cs="Arial"/>
          <w:lang w:val="en-GB"/>
        </w:rPr>
        <w:t>”. Voice of a child Ofsted 2013 Missing Children report.  Still relevant 7 years later</w:t>
      </w:r>
    </w:p>
    <w:p w14:paraId="7F765B5D" w14:textId="6339C50F" w:rsidR="005A0E3F" w:rsidRPr="00BD7324" w:rsidRDefault="00E0255E" w:rsidP="00BD7324">
      <w:pPr>
        <w:rPr>
          <w:rFonts w:ascii="Arial" w:hAnsi="Arial" w:cs="Arial"/>
          <w:lang w:val="en-GB"/>
        </w:rPr>
      </w:pPr>
      <w:r w:rsidRPr="00C46E5A">
        <w:rPr>
          <w:noProof/>
        </w:rPr>
        <w:drawing>
          <wp:anchor distT="0" distB="0" distL="114300" distR="114300" simplePos="0" relativeHeight="251665408" behindDoc="1" locked="0" layoutInCell="1" allowOverlap="1" wp14:anchorId="67741DBA" wp14:editId="064807A7">
            <wp:simplePos x="0" y="0"/>
            <wp:positionH relativeFrom="column">
              <wp:posOffset>-23495</wp:posOffset>
            </wp:positionH>
            <wp:positionV relativeFrom="paragraph">
              <wp:posOffset>57785</wp:posOffset>
            </wp:positionV>
            <wp:extent cx="4072255" cy="2926080"/>
            <wp:effectExtent l="19050" t="19050" r="23495" b="26670"/>
            <wp:wrapTight wrapText="bothSides">
              <wp:wrapPolygon edited="0">
                <wp:start x="-101" y="-141"/>
                <wp:lineTo x="-101" y="21656"/>
                <wp:lineTo x="21624" y="21656"/>
                <wp:lineTo x="21624" y="-141"/>
                <wp:lineTo x="-101" y="-141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6" t="15385" r="25241" b="20422"/>
                    <a:stretch/>
                  </pic:blipFill>
                  <pic:spPr bwMode="auto">
                    <a:xfrm>
                      <a:off x="0" y="0"/>
                      <a:ext cx="4072255" cy="2926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B01">
        <w:rPr>
          <w:rFonts w:ascii="Arial" w:hAnsi="Arial" w:cs="Arial"/>
          <w:lang w:val="en-GB"/>
        </w:rPr>
        <w:t xml:space="preserve">The more times we take time to talk with a young person about being reported Missing the less times they go missing </w:t>
      </w:r>
    </w:p>
    <w:p w14:paraId="4347BBB4" w14:textId="4CD4E8E7" w:rsidR="00694732" w:rsidRDefault="00290F9C" w:rsidP="00694732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 c</w:t>
      </w:r>
      <w:r w:rsidR="00DA5755">
        <w:rPr>
          <w:rFonts w:ascii="Arial" w:hAnsi="Arial" w:cs="Arial"/>
          <w:lang w:val="en-GB"/>
        </w:rPr>
        <w:t>ommunicati</w:t>
      </w:r>
      <w:r>
        <w:rPr>
          <w:rFonts w:ascii="Arial" w:hAnsi="Arial" w:cs="Arial"/>
          <w:lang w:val="en-GB"/>
        </w:rPr>
        <w:t>on</w:t>
      </w:r>
      <w:r w:rsidR="00DA5755">
        <w:rPr>
          <w:rFonts w:ascii="Arial" w:hAnsi="Arial" w:cs="Arial"/>
          <w:lang w:val="en-GB"/>
        </w:rPr>
        <w:t xml:space="preserve"> </w:t>
      </w:r>
      <w:r w:rsidR="00694732">
        <w:rPr>
          <w:rFonts w:ascii="Arial" w:hAnsi="Arial" w:cs="Arial"/>
          <w:lang w:val="en-GB"/>
        </w:rPr>
        <w:t>should</w:t>
      </w:r>
      <w:r w:rsidR="00DA575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take </w:t>
      </w:r>
      <w:r w:rsidR="00DA5755">
        <w:rPr>
          <w:rFonts w:ascii="Arial" w:hAnsi="Arial" w:cs="Arial"/>
          <w:lang w:val="en-GB"/>
        </w:rPr>
        <w:t>time</w:t>
      </w:r>
      <w:r w:rsidR="00694732">
        <w:rPr>
          <w:rFonts w:ascii="Arial" w:hAnsi="Arial" w:cs="Arial"/>
          <w:lang w:val="en-GB"/>
        </w:rPr>
        <w:t xml:space="preserve"> and</w:t>
      </w:r>
      <w:r w:rsidR="00DA5755">
        <w:rPr>
          <w:rFonts w:ascii="Arial" w:hAnsi="Arial" w:cs="Arial"/>
          <w:lang w:val="en-GB"/>
        </w:rPr>
        <w:t xml:space="preserve"> patience</w:t>
      </w:r>
    </w:p>
    <w:p w14:paraId="03037A6D" w14:textId="377C58E7" w:rsidR="00E11362" w:rsidRDefault="00E11362" w:rsidP="00694732">
      <w:pPr>
        <w:pStyle w:val="ListParagraph"/>
        <w:rPr>
          <w:rFonts w:ascii="Arial" w:hAnsi="Arial" w:cs="Arial"/>
          <w:lang w:val="en-GB"/>
        </w:rPr>
      </w:pPr>
    </w:p>
    <w:p w14:paraId="386B5D54" w14:textId="57FCE37E" w:rsidR="00E11362" w:rsidRDefault="0012612E" w:rsidP="00694732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</w:t>
      </w:r>
      <w:r w:rsidRPr="00C53B2D">
        <w:rPr>
          <w:rFonts w:ascii="Arial" w:hAnsi="Arial" w:cs="Arial"/>
          <w:b/>
          <w:bCs/>
          <w:lang w:val="en-GB"/>
        </w:rPr>
        <w:t>don’t</w:t>
      </w:r>
      <w:r>
        <w:rPr>
          <w:rFonts w:ascii="Arial" w:hAnsi="Arial" w:cs="Arial"/>
          <w:lang w:val="en-GB"/>
        </w:rPr>
        <w:t xml:space="preserve"> assume that because you’ve ‘talked’ that the message has been underst</w:t>
      </w:r>
      <w:r w:rsidR="00C53B2D">
        <w:rPr>
          <w:rFonts w:ascii="Arial" w:hAnsi="Arial" w:cs="Arial"/>
          <w:lang w:val="en-GB"/>
        </w:rPr>
        <w:t>ood.</w:t>
      </w:r>
      <w:r w:rsidR="00E11362">
        <w:rPr>
          <w:rFonts w:ascii="Arial" w:hAnsi="Arial" w:cs="Arial"/>
          <w:lang w:val="en-GB"/>
        </w:rPr>
        <w:t xml:space="preserve"> </w:t>
      </w:r>
    </w:p>
    <w:p w14:paraId="1BB04BF1" w14:textId="555E16FE" w:rsidR="00AD1110" w:rsidRDefault="00AD1110" w:rsidP="00694732">
      <w:pPr>
        <w:pStyle w:val="ListParagraph"/>
        <w:rPr>
          <w:rFonts w:ascii="Arial" w:hAnsi="Arial" w:cs="Arial"/>
          <w:lang w:val="en-GB"/>
        </w:rPr>
      </w:pPr>
    </w:p>
    <w:p w14:paraId="15A50231" w14:textId="7651C533" w:rsidR="00AD1110" w:rsidRDefault="00AD1110" w:rsidP="00694732">
      <w:pPr>
        <w:pStyle w:val="ListParagraph"/>
        <w:rPr>
          <w:rFonts w:ascii="Arial" w:hAnsi="Arial" w:cs="Arial"/>
          <w:lang w:val="en-GB"/>
        </w:rPr>
      </w:pPr>
    </w:p>
    <w:p w14:paraId="3A072698" w14:textId="3F6072CE" w:rsidR="00AD1110" w:rsidRDefault="00AD1110" w:rsidP="00694732">
      <w:pPr>
        <w:pStyle w:val="ListParagraph"/>
        <w:rPr>
          <w:rFonts w:ascii="Arial" w:hAnsi="Arial" w:cs="Arial"/>
          <w:lang w:val="en-GB"/>
        </w:rPr>
      </w:pPr>
    </w:p>
    <w:p w14:paraId="72211DA7" w14:textId="7B7B812E" w:rsidR="00AD1110" w:rsidRDefault="00AD1110" w:rsidP="00694732">
      <w:pPr>
        <w:pStyle w:val="ListParagraph"/>
        <w:rPr>
          <w:rFonts w:ascii="Arial" w:hAnsi="Arial" w:cs="Arial"/>
          <w:lang w:val="en-GB"/>
        </w:rPr>
      </w:pPr>
    </w:p>
    <w:p w14:paraId="4C17C91B" w14:textId="478AF357" w:rsidR="00AD1110" w:rsidRDefault="00AD1110" w:rsidP="00694732">
      <w:pPr>
        <w:pStyle w:val="ListParagraph"/>
        <w:rPr>
          <w:rFonts w:ascii="Arial" w:hAnsi="Arial" w:cs="Arial"/>
          <w:lang w:val="en-GB"/>
        </w:rPr>
      </w:pPr>
    </w:p>
    <w:p w14:paraId="38A624FA" w14:textId="58E55287" w:rsidR="00AD1110" w:rsidRDefault="00AD1110" w:rsidP="00694732">
      <w:pPr>
        <w:pStyle w:val="ListParagraph"/>
        <w:rPr>
          <w:rFonts w:ascii="Arial" w:hAnsi="Arial" w:cs="Arial"/>
          <w:lang w:val="en-GB"/>
        </w:rPr>
      </w:pPr>
    </w:p>
    <w:p w14:paraId="709BD85C" w14:textId="25C84107" w:rsidR="00AD1110" w:rsidRDefault="00AD1110" w:rsidP="00694732">
      <w:pPr>
        <w:pStyle w:val="ListParagraph"/>
        <w:rPr>
          <w:rFonts w:ascii="Arial" w:hAnsi="Arial" w:cs="Arial"/>
          <w:lang w:val="en-GB"/>
        </w:rPr>
      </w:pPr>
    </w:p>
    <w:p w14:paraId="0E7369E9" w14:textId="7CB2C43E" w:rsidR="00AD1110" w:rsidRDefault="00AD1110" w:rsidP="00694732">
      <w:pPr>
        <w:pStyle w:val="ListParagraph"/>
        <w:rPr>
          <w:rFonts w:ascii="Arial" w:hAnsi="Arial" w:cs="Arial"/>
          <w:lang w:val="en-GB"/>
        </w:rPr>
      </w:pPr>
    </w:p>
    <w:p w14:paraId="7A42FC11" w14:textId="3096409F" w:rsidR="00AD1110" w:rsidRPr="00F83076" w:rsidRDefault="00AD1110" w:rsidP="00694732">
      <w:pPr>
        <w:pStyle w:val="ListParagraph"/>
        <w:rPr>
          <w:rFonts w:ascii="Arial" w:hAnsi="Arial" w:cs="Arial"/>
          <w:b/>
          <w:bCs/>
          <w:i/>
          <w:iCs/>
          <w:lang w:val="en-GB"/>
        </w:rPr>
      </w:pPr>
      <w:r w:rsidRPr="00F83076">
        <w:rPr>
          <w:rFonts w:ascii="Arial" w:hAnsi="Arial" w:cs="Arial"/>
          <w:b/>
          <w:bCs/>
          <w:i/>
          <w:iCs/>
          <w:lang w:val="en-GB"/>
        </w:rPr>
        <w:t>After the conversation – complete the Return Interview form to help you evidence and anal</w:t>
      </w:r>
      <w:r w:rsidR="00B00588" w:rsidRPr="00F83076">
        <w:rPr>
          <w:rFonts w:ascii="Arial" w:hAnsi="Arial" w:cs="Arial"/>
          <w:b/>
          <w:bCs/>
          <w:i/>
          <w:iCs/>
          <w:lang w:val="en-GB"/>
        </w:rPr>
        <w:t>yse the information</w:t>
      </w:r>
    </w:p>
    <w:sectPr w:rsidR="00AD1110" w:rsidRPr="00F830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BA31" w14:textId="77777777" w:rsidR="008C5294" w:rsidRDefault="008C5294">
      <w:pPr>
        <w:spacing w:after="0" w:line="240" w:lineRule="auto"/>
      </w:pPr>
      <w:r>
        <w:separator/>
      </w:r>
    </w:p>
  </w:endnote>
  <w:endnote w:type="continuationSeparator" w:id="0">
    <w:p w14:paraId="6CDEE462" w14:textId="77777777" w:rsidR="008C5294" w:rsidRDefault="008C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E552" w14:textId="77777777" w:rsidR="00682929" w:rsidRDefault="00682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C471634" w14:paraId="2E46297F" w14:textId="77777777" w:rsidTr="4C471634">
      <w:tc>
        <w:tcPr>
          <w:tcW w:w="3600" w:type="dxa"/>
        </w:tcPr>
        <w:p w14:paraId="326925A8" w14:textId="3DABDD0D" w:rsidR="4C471634" w:rsidRDefault="4C471634" w:rsidP="4C471634">
          <w:pPr>
            <w:pStyle w:val="Header"/>
            <w:ind w:left="-115"/>
          </w:pPr>
        </w:p>
      </w:tc>
      <w:tc>
        <w:tcPr>
          <w:tcW w:w="3600" w:type="dxa"/>
        </w:tcPr>
        <w:p w14:paraId="6D80881A" w14:textId="3F6FD1D9" w:rsidR="4C471634" w:rsidRDefault="4C471634" w:rsidP="4C471634">
          <w:pPr>
            <w:pStyle w:val="Header"/>
            <w:jc w:val="center"/>
          </w:pPr>
        </w:p>
      </w:tc>
      <w:tc>
        <w:tcPr>
          <w:tcW w:w="3600" w:type="dxa"/>
        </w:tcPr>
        <w:p w14:paraId="5DC9E5AE" w14:textId="507D50C5" w:rsidR="4C471634" w:rsidRDefault="4C471634" w:rsidP="4C471634">
          <w:pPr>
            <w:pStyle w:val="Header"/>
            <w:ind w:right="-115"/>
            <w:jc w:val="right"/>
          </w:pPr>
        </w:p>
      </w:tc>
    </w:tr>
  </w:tbl>
  <w:p w14:paraId="305093D0" w14:textId="6F17C49B" w:rsidR="4C471634" w:rsidRDefault="4C471634" w:rsidP="4C471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BD57" w14:textId="77777777" w:rsidR="00682929" w:rsidRDefault="00682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8BC9" w14:textId="77777777" w:rsidR="008C5294" w:rsidRDefault="008C5294">
      <w:pPr>
        <w:spacing w:after="0" w:line="240" w:lineRule="auto"/>
      </w:pPr>
      <w:r>
        <w:separator/>
      </w:r>
    </w:p>
  </w:footnote>
  <w:footnote w:type="continuationSeparator" w:id="0">
    <w:p w14:paraId="0E7F7FF1" w14:textId="77777777" w:rsidR="008C5294" w:rsidRDefault="008C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10D7" w14:textId="77777777" w:rsidR="00682929" w:rsidRDefault="00682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C471634" w14:paraId="6C6A6544" w14:textId="77777777" w:rsidTr="009B7628">
      <w:tc>
        <w:tcPr>
          <w:tcW w:w="3600" w:type="dxa"/>
        </w:tcPr>
        <w:p w14:paraId="001A23B0" w14:textId="5E10B08D" w:rsidR="4C471634" w:rsidRPr="009B7628" w:rsidRDefault="4C471634" w:rsidP="009B7628">
          <w:pPr>
            <w:pStyle w:val="Header"/>
            <w:ind w:left="-115"/>
            <w:rPr>
              <w:rFonts w:ascii="Arial" w:hAnsi="Arial" w:cs="Arial"/>
              <w:i/>
              <w:iCs/>
            </w:rPr>
          </w:pPr>
          <w:r w:rsidRPr="009B7628">
            <w:rPr>
              <w:rFonts w:ascii="Arial" w:hAnsi="Arial" w:cs="Arial"/>
              <w:i/>
              <w:iCs/>
              <w:sz w:val="24"/>
              <w:szCs w:val="24"/>
            </w:rPr>
            <w:t>Return Conversations Top Tips</w:t>
          </w:r>
        </w:p>
      </w:tc>
      <w:tc>
        <w:tcPr>
          <w:tcW w:w="3600" w:type="dxa"/>
        </w:tcPr>
        <w:p w14:paraId="1B61F012" w14:textId="0B2670F9" w:rsidR="4C471634" w:rsidRDefault="4C471634" w:rsidP="4C471634">
          <w:pPr>
            <w:pStyle w:val="Header"/>
            <w:jc w:val="center"/>
          </w:pPr>
        </w:p>
      </w:tc>
      <w:tc>
        <w:tcPr>
          <w:tcW w:w="3600" w:type="dxa"/>
        </w:tcPr>
        <w:p w14:paraId="75CFE4C8" w14:textId="7FEB6FFF" w:rsidR="4C471634" w:rsidRDefault="4C471634" w:rsidP="4C471634">
          <w:pPr>
            <w:pStyle w:val="Header"/>
            <w:ind w:right="-115"/>
            <w:jc w:val="right"/>
          </w:pPr>
        </w:p>
      </w:tc>
    </w:tr>
  </w:tbl>
  <w:p w14:paraId="3FAD8FA1" w14:textId="5E777828" w:rsidR="4C471634" w:rsidRDefault="00420AA7" w:rsidP="4C471634">
    <w:pPr>
      <w:pStyle w:val="Header"/>
    </w:pPr>
    <w:r w:rsidRPr="00420AA7">
      <w:rPr>
        <w:noProof/>
      </w:rPr>
      <w:drawing>
        <wp:anchor distT="0" distB="0" distL="114300" distR="114300" simplePos="0" relativeHeight="251657216" behindDoc="1" locked="0" layoutInCell="1" allowOverlap="1" wp14:anchorId="6722275D" wp14:editId="31C4EB91">
          <wp:simplePos x="0" y="0"/>
          <wp:positionH relativeFrom="column">
            <wp:posOffset>6296025</wp:posOffset>
          </wp:positionH>
          <wp:positionV relativeFrom="paragraph">
            <wp:posOffset>-432435</wp:posOffset>
          </wp:positionV>
          <wp:extent cx="626110" cy="404633"/>
          <wp:effectExtent l="0" t="0" r="2540" b="0"/>
          <wp:wrapTight wrapText="bothSides">
            <wp:wrapPolygon edited="0">
              <wp:start x="12487" y="0"/>
              <wp:lineTo x="0" y="1017"/>
              <wp:lineTo x="0" y="16276"/>
              <wp:lineTo x="2629" y="20345"/>
              <wp:lineTo x="21030" y="20345"/>
              <wp:lineTo x="21030" y="5086"/>
              <wp:lineTo x="18402" y="0"/>
              <wp:lineTo x="12487" y="0"/>
            </wp:wrapPolygon>
          </wp:wrapTight>
          <wp:docPr id="8" name="Picture 50" descr="Y:\Senior Management Team\Admin\Logos\YST\YST_Black_strapline.png">
            <a:extLst xmlns:a="http://schemas.openxmlformats.org/drawingml/2006/main">
              <a:ext uri="{FF2B5EF4-FFF2-40B4-BE49-F238E27FC236}">
                <a16:creationId xmlns:a16="http://schemas.microsoft.com/office/drawing/2014/main" id="{A43D0D5C-22D4-480C-A73D-0A586567B6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0" descr="Y:\Senior Management Team\Admin\Logos\YST\YST_Black_strapline.png">
                    <a:extLst>
                      <a:ext uri="{FF2B5EF4-FFF2-40B4-BE49-F238E27FC236}">
                        <a16:creationId xmlns:a16="http://schemas.microsoft.com/office/drawing/2014/main" id="{A43D0D5C-22D4-480C-A73D-0A586567B6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40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5C5E" w14:textId="77777777" w:rsidR="00682929" w:rsidRDefault="0068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33A"/>
    <w:multiLevelType w:val="hybridMultilevel"/>
    <w:tmpl w:val="5546B6FC"/>
    <w:lvl w:ilvl="0" w:tplc="9C26D51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4CCC"/>
    <w:multiLevelType w:val="hybridMultilevel"/>
    <w:tmpl w:val="CE16C6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C857B0"/>
    <w:multiLevelType w:val="hybridMultilevel"/>
    <w:tmpl w:val="D29E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3134"/>
    <w:multiLevelType w:val="hybridMultilevel"/>
    <w:tmpl w:val="94BE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923242">
    <w:abstractNumId w:val="1"/>
  </w:num>
  <w:num w:numId="2" w16cid:durableId="1357348313">
    <w:abstractNumId w:val="0"/>
  </w:num>
  <w:num w:numId="3" w16cid:durableId="660814975">
    <w:abstractNumId w:val="2"/>
  </w:num>
  <w:num w:numId="4" w16cid:durableId="1911037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CAC834"/>
    <w:rsid w:val="000072C1"/>
    <w:rsid w:val="00023BCB"/>
    <w:rsid w:val="00042A11"/>
    <w:rsid w:val="000453E7"/>
    <w:rsid w:val="00083FF0"/>
    <w:rsid w:val="000A5CB4"/>
    <w:rsid w:val="000B2C5B"/>
    <w:rsid w:val="0012612E"/>
    <w:rsid w:val="0018723F"/>
    <w:rsid w:val="001A1386"/>
    <w:rsid w:val="001B25A6"/>
    <w:rsid w:val="001B5AAE"/>
    <w:rsid w:val="001B7C7C"/>
    <w:rsid w:val="001D5627"/>
    <w:rsid w:val="001F7AC9"/>
    <w:rsid w:val="00202779"/>
    <w:rsid w:val="00207D55"/>
    <w:rsid w:val="00246891"/>
    <w:rsid w:val="00290F9C"/>
    <w:rsid w:val="0029353B"/>
    <w:rsid w:val="002C3F94"/>
    <w:rsid w:val="00316763"/>
    <w:rsid w:val="003422F1"/>
    <w:rsid w:val="0038075E"/>
    <w:rsid w:val="00393A5D"/>
    <w:rsid w:val="003D0F84"/>
    <w:rsid w:val="00420AA7"/>
    <w:rsid w:val="00491D01"/>
    <w:rsid w:val="0049294D"/>
    <w:rsid w:val="004A7B91"/>
    <w:rsid w:val="004C0F6B"/>
    <w:rsid w:val="004F0A56"/>
    <w:rsid w:val="00504AFE"/>
    <w:rsid w:val="00514A72"/>
    <w:rsid w:val="00577B32"/>
    <w:rsid w:val="005A0E3F"/>
    <w:rsid w:val="005C2FBD"/>
    <w:rsid w:val="005C645C"/>
    <w:rsid w:val="00616060"/>
    <w:rsid w:val="00682929"/>
    <w:rsid w:val="00692DE7"/>
    <w:rsid w:val="00694732"/>
    <w:rsid w:val="006D3083"/>
    <w:rsid w:val="006F6EF2"/>
    <w:rsid w:val="007139F6"/>
    <w:rsid w:val="00747907"/>
    <w:rsid w:val="00771AD3"/>
    <w:rsid w:val="007945AE"/>
    <w:rsid w:val="007A3143"/>
    <w:rsid w:val="007C2BF0"/>
    <w:rsid w:val="007E0A53"/>
    <w:rsid w:val="00803015"/>
    <w:rsid w:val="00813B0A"/>
    <w:rsid w:val="00826D46"/>
    <w:rsid w:val="00844E89"/>
    <w:rsid w:val="00855A05"/>
    <w:rsid w:val="00876C89"/>
    <w:rsid w:val="00897D46"/>
    <w:rsid w:val="008A31C0"/>
    <w:rsid w:val="008B5D03"/>
    <w:rsid w:val="008C5294"/>
    <w:rsid w:val="008C7A33"/>
    <w:rsid w:val="008F212F"/>
    <w:rsid w:val="009279D9"/>
    <w:rsid w:val="00932530"/>
    <w:rsid w:val="00941B01"/>
    <w:rsid w:val="009667E1"/>
    <w:rsid w:val="009B40A7"/>
    <w:rsid w:val="009B7628"/>
    <w:rsid w:val="009E1722"/>
    <w:rsid w:val="00A077DB"/>
    <w:rsid w:val="00A4413A"/>
    <w:rsid w:val="00A464A5"/>
    <w:rsid w:val="00A819FA"/>
    <w:rsid w:val="00AA0ECD"/>
    <w:rsid w:val="00AA70B8"/>
    <w:rsid w:val="00AC1FA6"/>
    <w:rsid w:val="00AD1110"/>
    <w:rsid w:val="00AD2A40"/>
    <w:rsid w:val="00AD484C"/>
    <w:rsid w:val="00AD5A7D"/>
    <w:rsid w:val="00B00588"/>
    <w:rsid w:val="00B074F2"/>
    <w:rsid w:val="00B80DD6"/>
    <w:rsid w:val="00B81574"/>
    <w:rsid w:val="00B843D2"/>
    <w:rsid w:val="00B951F0"/>
    <w:rsid w:val="00BA729C"/>
    <w:rsid w:val="00BB1CFA"/>
    <w:rsid w:val="00BB25D8"/>
    <w:rsid w:val="00BD196F"/>
    <w:rsid w:val="00BD7324"/>
    <w:rsid w:val="00BF737A"/>
    <w:rsid w:val="00C46E5A"/>
    <w:rsid w:val="00C51340"/>
    <w:rsid w:val="00C53B2D"/>
    <w:rsid w:val="00C97F18"/>
    <w:rsid w:val="00CA167A"/>
    <w:rsid w:val="00CA7D8C"/>
    <w:rsid w:val="00CB189B"/>
    <w:rsid w:val="00CC663D"/>
    <w:rsid w:val="00CD2728"/>
    <w:rsid w:val="00CF52AF"/>
    <w:rsid w:val="00D15273"/>
    <w:rsid w:val="00D22381"/>
    <w:rsid w:val="00DA3D74"/>
    <w:rsid w:val="00DA5755"/>
    <w:rsid w:val="00E0255E"/>
    <w:rsid w:val="00E11362"/>
    <w:rsid w:val="00E35EF1"/>
    <w:rsid w:val="00E54A25"/>
    <w:rsid w:val="00E73384"/>
    <w:rsid w:val="00E772FE"/>
    <w:rsid w:val="00E81DEE"/>
    <w:rsid w:val="00E90A31"/>
    <w:rsid w:val="00EF5E62"/>
    <w:rsid w:val="00F12937"/>
    <w:rsid w:val="00F2525C"/>
    <w:rsid w:val="00F33031"/>
    <w:rsid w:val="00F83076"/>
    <w:rsid w:val="00F9537B"/>
    <w:rsid w:val="4C471634"/>
    <w:rsid w:val="77CAC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AC834"/>
  <w15:chartTrackingRefBased/>
  <w15:docId w15:val="{D64641BE-DBD5-47C4-AAD3-B3F28A8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96F"/>
    <w:pPr>
      <w:ind w:left="720"/>
      <w:contextualSpacing/>
    </w:pPr>
  </w:style>
  <w:style w:type="paragraph" w:styleId="Quote">
    <w:name w:val="Quote"/>
    <w:basedOn w:val="Normal"/>
    <w:link w:val="QuoteChar"/>
    <w:qFormat/>
    <w:rsid w:val="00844E89"/>
    <w:pPr>
      <w:spacing w:after="240" w:line="240" w:lineRule="auto"/>
      <w:ind w:left="1134"/>
    </w:pPr>
    <w:rPr>
      <w:rFonts w:ascii="Tahoma" w:eastAsia="Times New Roman" w:hAnsi="Tahoma" w:cs="Times New Roman"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rsid w:val="00844E89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customStyle="1" w:styleId="Casestudy">
    <w:name w:val="Case study"/>
    <w:basedOn w:val="Quote"/>
    <w:rsid w:val="00F2525C"/>
    <w:pPr>
      <w:shd w:val="clear" w:color="auto" w:fill="CCCCCC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11152F262634CB47EC5F4E06117E0" ma:contentTypeVersion="8" ma:contentTypeDescription="Create a new document." ma:contentTypeScope="" ma:versionID="66fee7708c7ded07d768e4cd37d30514">
  <xsd:schema xmlns:xsd="http://www.w3.org/2001/XMLSchema" xmlns:xs="http://www.w3.org/2001/XMLSchema" xmlns:p="http://schemas.microsoft.com/office/2006/metadata/properties" xmlns:ns2="73b0a356-9077-46ff-b0c1-ea98d3fe00ba" xmlns:ns3="6334f808-6a76-4b18-9daa-f71cc38aa59c" targetNamespace="http://schemas.microsoft.com/office/2006/metadata/properties" ma:root="true" ma:fieldsID="492d8846b0dfc54734498c63fc81ad03" ns2:_="" ns3:_="">
    <xsd:import namespace="73b0a356-9077-46ff-b0c1-ea98d3fe00ba"/>
    <xsd:import namespace="6334f808-6a76-4b18-9daa-f71cc38aa59c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4f808-6a76-4b18-9daa-f71cc38aa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Sub_x0020_Folder xmlns="73b0a356-9077-46ff-b0c1-ea98d3fe00ba">** Please Select one **</Old_x0020_Sub_x0020_Folder>
    <Old_x0020_Folder xmlns="73b0a356-9077-46ff-b0c1-ea98d3fe00ba">** Please Select one **</Old_x0020_Folder>
    <Sub_x0020_Category xmlns="73b0a356-9077-46ff-b0c1-ea98d3fe00ba">** Please Select one **</Sub_x0020_Category>
    <category xmlns="73b0a356-9077-46ff-b0c1-ea98d3fe00ba">** Please Select One **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E6284-C6BB-40A6-B736-64DD08D80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a356-9077-46ff-b0c1-ea98d3fe00ba"/>
    <ds:schemaRef ds:uri="6334f808-6a76-4b18-9daa-f71cc38aa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125D4-EB87-46F2-A024-FEFB409C074A}">
  <ds:schemaRefs>
    <ds:schemaRef ds:uri="http://schemas.microsoft.com/office/2006/metadata/properties"/>
    <ds:schemaRef ds:uri="http://schemas.microsoft.com/office/infopath/2007/PartnerControls"/>
    <ds:schemaRef ds:uri="73b0a356-9077-46ff-b0c1-ea98d3fe00ba"/>
  </ds:schemaRefs>
</ds:datastoreItem>
</file>

<file path=customXml/itemProps3.xml><?xml version="1.0" encoding="utf-8"?>
<ds:datastoreItem xmlns:ds="http://schemas.openxmlformats.org/officeDocument/2006/customXml" ds:itemID="{FD17DB24-AF10-4BE6-A078-88890644C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Stacy.Lewis</dc:creator>
  <cp:keywords/>
  <dc:description/>
  <cp:lastModifiedBy>Stacy Lewis</cp:lastModifiedBy>
  <cp:revision>116</cp:revision>
  <dcterms:created xsi:type="dcterms:W3CDTF">2020-01-24T15:29:00Z</dcterms:created>
  <dcterms:modified xsi:type="dcterms:W3CDTF">2022-11-03T11:02:00Z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0x01010085E11152F262634CB47EC5F4E06117E0</vt:lpwstr>
  </property>
</Properties>
</file>