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0FD7" w14:textId="1743D9A4" w:rsidR="00961C86" w:rsidRDefault="00961C86" w:rsidP="00961C86">
      <w:pPr>
        <w:ind w:left="720" w:hanging="360"/>
        <w:rPr>
          <w:b/>
          <w:bCs/>
          <w:sz w:val="32"/>
          <w:szCs w:val="32"/>
          <w:u w:val="single"/>
        </w:rPr>
      </w:pPr>
      <w:r w:rsidRPr="00961C86">
        <w:rPr>
          <w:b/>
          <w:bCs/>
          <w:sz w:val="32"/>
          <w:szCs w:val="32"/>
          <w:u w:val="single"/>
        </w:rPr>
        <w:t xml:space="preserve">Helpful resources for trauma informed </w:t>
      </w:r>
      <w:r>
        <w:rPr>
          <w:b/>
          <w:bCs/>
          <w:sz w:val="32"/>
          <w:szCs w:val="32"/>
          <w:u w:val="single"/>
        </w:rPr>
        <w:t xml:space="preserve">approaches &amp; </w:t>
      </w:r>
      <w:r w:rsidRPr="00961C86">
        <w:rPr>
          <w:b/>
          <w:bCs/>
          <w:sz w:val="32"/>
          <w:szCs w:val="32"/>
          <w:u w:val="single"/>
        </w:rPr>
        <w:t>support:</w:t>
      </w:r>
    </w:p>
    <w:p w14:paraId="63325C0A" w14:textId="4488ED78" w:rsidR="00961C86" w:rsidRPr="00961C86" w:rsidRDefault="00961C86" w:rsidP="00961C86">
      <w:pPr>
        <w:numPr>
          <w:ilvl w:val="0"/>
          <w:numId w:val="6"/>
        </w:numPr>
        <w:rPr>
          <w:sz w:val="28"/>
          <w:szCs w:val="28"/>
        </w:rPr>
      </w:pPr>
      <w:r w:rsidRPr="00961C86">
        <w:rPr>
          <w:sz w:val="28"/>
          <w:szCs w:val="28"/>
        </w:rPr>
        <w:t>Good resources for education colleagues</w:t>
      </w:r>
      <w:r w:rsidR="006F7037">
        <w:rPr>
          <w:sz w:val="28"/>
          <w:szCs w:val="28"/>
        </w:rPr>
        <w:t xml:space="preserve"> - </w:t>
      </w:r>
      <w:r w:rsidRPr="00961C86">
        <w:rPr>
          <w:sz w:val="28"/>
          <w:szCs w:val="28"/>
        </w:rPr>
        <w:t xml:space="preserve">Google ‘What survival looks like in primary school’ and ‘What survival looks like in secondary school.’ </w:t>
      </w:r>
    </w:p>
    <w:p w14:paraId="1E01CC98" w14:textId="77777777" w:rsidR="00961C86" w:rsidRPr="00961C86" w:rsidRDefault="00961C86" w:rsidP="00961C86">
      <w:pPr>
        <w:numPr>
          <w:ilvl w:val="0"/>
          <w:numId w:val="6"/>
        </w:numPr>
        <w:rPr>
          <w:sz w:val="28"/>
          <w:szCs w:val="28"/>
        </w:rPr>
      </w:pPr>
      <w:r w:rsidRPr="00961C86">
        <w:rPr>
          <w:sz w:val="28"/>
          <w:szCs w:val="28"/>
        </w:rPr>
        <w:t>You Tube is a great resource! Search for:</w:t>
      </w:r>
    </w:p>
    <w:p w14:paraId="61D60F68" w14:textId="6C19F2A7" w:rsidR="006F7037" w:rsidRPr="006F7037" w:rsidRDefault="0021657E" w:rsidP="006F7037">
      <w:pPr>
        <w:pStyle w:val="ListParagraph"/>
        <w:numPr>
          <w:ilvl w:val="1"/>
          <w:numId w:val="6"/>
        </w:numPr>
        <w:rPr>
          <w:rFonts w:ascii="Segoe UI" w:hAnsi="Segoe UI" w:cs="Segoe UI"/>
          <w:sz w:val="21"/>
          <w:szCs w:val="21"/>
        </w:rPr>
      </w:pPr>
      <w:r w:rsidRPr="002C1F0B">
        <w:rPr>
          <w:rFonts w:ascii="Calibri" w:hAnsi="Calibri" w:cs="Calibri"/>
          <w:sz w:val="28"/>
          <w:szCs w:val="28"/>
        </w:rPr>
        <w:t xml:space="preserve">Working with adversity &amp; </w:t>
      </w:r>
      <w:r>
        <w:rPr>
          <w:rFonts w:ascii="Calibri" w:hAnsi="Calibri" w:cs="Calibri"/>
          <w:sz w:val="28"/>
          <w:szCs w:val="28"/>
        </w:rPr>
        <w:t>t</w:t>
      </w:r>
      <w:r w:rsidRPr="002C1F0B">
        <w:rPr>
          <w:rFonts w:ascii="Calibri" w:hAnsi="Calibri" w:cs="Calibri"/>
          <w:sz w:val="28"/>
          <w:szCs w:val="28"/>
        </w:rPr>
        <w:t>rauma</w:t>
      </w:r>
      <w:r>
        <w:rPr>
          <w:rFonts w:ascii="Calibri" w:hAnsi="Calibri" w:cs="Calibri"/>
          <w:sz w:val="28"/>
          <w:szCs w:val="28"/>
        </w:rPr>
        <w:t xml:space="preserve"> – trauma informed practice</w:t>
      </w:r>
      <w:r w:rsidRPr="002C1F0B">
        <w:rPr>
          <w:rFonts w:ascii="Calibri" w:hAnsi="Calibri" w:cs="Calibri"/>
          <w:sz w:val="28"/>
          <w:szCs w:val="28"/>
        </w:rPr>
        <w:t xml:space="preserve"> -</w:t>
      </w:r>
      <w:r>
        <w:rPr>
          <w:rFonts w:ascii="Segoe UI" w:hAnsi="Segoe UI" w:cs="Segoe UI"/>
          <w:sz w:val="21"/>
          <w:szCs w:val="21"/>
        </w:rPr>
        <w:t xml:space="preserve"> </w:t>
      </w:r>
      <w:hyperlink r:id="rId5" w:history="1">
        <w:r>
          <w:rPr>
            <w:rStyle w:val="Hyperlink"/>
          </w:rPr>
          <w:t>North Somerset - Adversity &amp; Trauma - YouTube</w:t>
        </w:r>
      </w:hyperlink>
    </w:p>
    <w:p w14:paraId="3A7EE3C2" w14:textId="77777777" w:rsidR="006F7037" w:rsidRPr="006F7037" w:rsidRDefault="006F7037" w:rsidP="006F7037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526B397D" w14:textId="30F46351" w:rsidR="00961C86" w:rsidRPr="006F7037" w:rsidRDefault="00961C86" w:rsidP="006F7037">
      <w:pPr>
        <w:pStyle w:val="ListParagraph"/>
        <w:numPr>
          <w:ilvl w:val="1"/>
          <w:numId w:val="6"/>
        </w:numPr>
        <w:rPr>
          <w:rFonts w:ascii="Segoe UI" w:hAnsi="Segoe UI" w:cs="Segoe UI"/>
          <w:sz w:val="21"/>
          <w:szCs w:val="21"/>
        </w:rPr>
      </w:pPr>
      <w:r w:rsidRPr="006F7037">
        <w:rPr>
          <w:sz w:val="28"/>
          <w:szCs w:val="28"/>
        </w:rPr>
        <w:t>‘Why Do We Lose Control of Our Emotions? Kids Want to Know’</w:t>
      </w:r>
      <w:r w:rsidRPr="006F7037">
        <w:rPr>
          <w:b/>
          <w:bCs/>
          <w:sz w:val="28"/>
          <w:szCs w:val="28"/>
        </w:rPr>
        <w:t xml:space="preserve"> </w:t>
      </w:r>
      <w:r w:rsidRPr="006F7037">
        <w:rPr>
          <w:sz w:val="28"/>
          <w:szCs w:val="28"/>
        </w:rPr>
        <w:t>(child-friendly explanation of how the brain      works)</w:t>
      </w:r>
      <w:r w:rsidR="002C1F0B" w:rsidRPr="006F7037">
        <w:rPr>
          <w:sz w:val="28"/>
          <w:szCs w:val="28"/>
        </w:rPr>
        <w:t xml:space="preserve"> </w:t>
      </w:r>
      <w:hyperlink r:id="rId6" w:history="1">
        <w:r w:rsidR="002C1F0B">
          <w:rPr>
            <w:rStyle w:val="Hyperlink"/>
          </w:rPr>
          <w:t>Why Do We Lose Control of Our Emotions? - YouTube</w:t>
        </w:r>
      </w:hyperlink>
    </w:p>
    <w:p w14:paraId="61785478" w14:textId="77777777" w:rsidR="006F7037" w:rsidRPr="006F7037" w:rsidRDefault="006F7037" w:rsidP="006F7037">
      <w:pPr>
        <w:pStyle w:val="ListParagraph"/>
        <w:rPr>
          <w:rFonts w:ascii="Segoe UI" w:hAnsi="Segoe UI" w:cs="Segoe UI"/>
          <w:sz w:val="21"/>
          <w:szCs w:val="21"/>
        </w:rPr>
      </w:pPr>
    </w:p>
    <w:p w14:paraId="23985EAF" w14:textId="7A53E9DD" w:rsidR="006F7037" w:rsidRDefault="00961C86" w:rsidP="003F2A8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7037">
        <w:rPr>
          <w:sz w:val="28"/>
          <w:szCs w:val="28"/>
        </w:rPr>
        <w:t xml:space="preserve">Beacon House for lots more resources - </w:t>
      </w:r>
      <w:hyperlink r:id="rId7" w:history="1">
        <w:r w:rsidRPr="006F7037">
          <w:rPr>
            <w:rStyle w:val="Hyperlink"/>
          </w:rPr>
          <w:t>https://beaconhouse.org.uk/resources/</w:t>
        </w:r>
      </w:hyperlink>
      <w:r w:rsidRPr="006F7037">
        <w:t xml:space="preserve"> </w:t>
      </w:r>
      <w:r w:rsidRPr="006F7037">
        <w:rPr>
          <w:sz w:val="28"/>
          <w:szCs w:val="28"/>
        </w:rPr>
        <w:t>(‘The Window of Tolerance Animation</w:t>
      </w:r>
      <w:r w:rsidR="002C1F0B" w:rsidRPr="006F7037">
        <w:rPr>
          <w:sz w:val="28"/>
          <w:szCs w:val="28"/>
        </w:rPr>
        <w:t xml:space="preserve"> - </w:t>
      </w:r>
      <w:r w:rsidRPr="006F7037">
        <w:rPr>
          <w:sz w:val="28"/>
          <w:szCs w:val="28"/>
        </w:rPr>
        <w:t>Beacon House’)</w:t>
      </w:r>
    </w:p>
    <w:p w14:paraId="003FCA03" w14:textId="77777777" w:rsidR="006F7037" w:rsidRPr="006F7037" w:rsidRDefault="006F7037" w:rsidP="006F7037">
      <w:pPr>
        <w:pStyle w:val="ListParagraph"/>
        <w:rPr>
          <w:sz w:val="28"/>
          <w:szCs w:val="28"/>
        </w:rPr>
      </w:pPr>
    </w:p>
    <w:p w14:paraId="73A0A268" w14:textId="7483638B" w:rsidR="0021657E" w:rsidRPr="0021657E" w:rsidRDefault="00961C86" w:rsidP="0021657E">
      <w:pPr>
        <w:pStyle w:val="ListParagraph"/>
        <w:numPr>
          <w:ilvl w:val="0"/>
          <w:numId w:val="6"/>
        </w:numPr>
        <w:rPr>
          <w:rStyle w:val="Hyperlink"/>
          <w:color w:val="auto"/>
          <w:sz w:val="28"/>
          <w:szCs w:val="28"/>
          <w:u w:val="none"/>
        </w:rPr>
      </w:pPr>
      <w:r w:rsidRPr="0021657E">
        <w:rPr>
          <w:sz w:val="28"/>
          <w:szCs w:val="28"/>
        </w:rPr>
        <w:t xml:space="preserve">Recovery College Online for information and resources for adults, young people, </w:t>
      </w:r>
      <w:proofErr w:type="gramStart"/>
      <w:r w:rsidRPr="0021657E">
        <w:rPr>
          <w:sz w:val="28"/>
          <w:szCs w:val="28"/>
        </w:rPr>
        <w:t>families</w:t>
      </w:r>
      <w:proofErr w:type="gramEnd"/>
      <w:r w:rsidRPr="0021657E">
        <w:rPr>
          <w:sz w:val="28"/>
          <w:szCs w:val="28"/>
        </w:rPr>
        <w:t xml:space="preserve"> and professionals - </w:t>
      </w:r>
      <w:hyperlink r:id="rId8" w:history="1">
        <w:r w:rsidRPr="0021657E">
          <w:rPr>
            <w:rStyle w:val="Hyperlink"/>
            <w:sz w:val="28"/>
            <w:szCs w:val="28"/>
          </w:rPr>
          <w:t>https://www.recoverycollegeonline.co.uk/</w:t>
        </w:r>
      </w:hyperlink>
    </w:p>
    <w:p w14:paraId="6F8EBDC2" w14:textId="77777777" w:rsidR="0021657E" w:rsidRPr="0021657E" w:rsidRDefault="0021657E" w:rsidP="0021657E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14:paraId="6BEF81DC" w14:textId="77777777" w:rsidR="006F7037" w:rsidRPr="006F7037" w:rsidRDefault="002C1F0B" w:rsidP="006F7037">
      <w:pPr>
        <w:pStyle w:val="ListParagraph"/>
        <w:numPr>
          <w:ilvl w:val="0"/>
          <w:numId w:val="6"/>
        </w:numPr>
        <w:rPr>
          <w:rStyle w:val="Hyperlink"/>
          <w:color w:val="auto"/>
          <w:sz w:val="28"/>
          <w:szCs w:val="28"/>
          <w:u w:val="none"/>
        </w:rPr>
      </w:pPr>
      <w:r w:rsidRPr="0021657E">
        <w:rPr>
          <w:rFonts w:ascii="Calibri" w:hAnsi="Calibri" w:cs="Calibri"/>
          <w:sz w:val="28"/>
          <w:szCs w:val="28"/>
        </w:rPr>
        <w:t>The Compulsion to repeat the Trauma (re-enactment)</w:t>
      </w:r>
      <w:r w:rsidRPr="0021657E">
        <w:rPr>
          <w:rFonts w:ascii="Segoe UI" w:hAnsi="Segoe UI" w:cs="Segoe UI"/>
          <w:sz w:val="21"/>
          <w:szCs w:val="21"/>
        </w:rPr>
        <w:t xml:space="preserve"> </w:t>
      </w:r>
      <w:r w:rsidR="006F7037">
        <w:rPr>
          <w:rFonts w:ascii="Segoe UI" w:hAnsi="Segoe UI" w:cs="Segoe UI"/>
          <w:sz w:val="21"/>
          <w:szCs w:val="21"/>
        </w:rPr>
        <w:t>-</w:t>
      </w:r>
      <w:r w:rsidRPr="0021657E">
        <w:rPr>
          <w:rFonts w:ascii="Segoe UI" w:hAnsi="Segoe UI" w:cs="Segoe UI"/>
          <w:sz w:val="21"/>
          <w:szCs w:val="21"/>
        </w:rPr>
        <w:t xml:space="preserve">  </w:t>
      </w:r>
      <w:hyperlink r:id="rId9" w:tooltip="http://www.cirp.org/library/psych/vanderkolk/" w:history="1">
        <w:r w:rsidRPr="0021657E">
          <w:rPr>
            <w:rStyle w:val="Hyperlink"/>
            <w:rFonts w:ascii="Segoe UI" w:hAnsi="Segoe UI" w:cs="Segoe UI"/>
            <w:sz w:val="21"/>
            <w:szCs w:val="21"/>
          </w:rPr>
          <w:t>http://www.cirp.org/library/psych/vanderkolk/</w:t>
        </w:r>
      </w:hyperlink>
    </w:p>
    <w:p w14:paraId="5E55D32D" w14:textId="77777777" w:rsidR="006F7037" w:rsidRPr="006F7037" w:rsidRDefault="006F7037" w:rsidP="006F7037">
      <w:pPr>
        <w:pStyle w:val="ListParagraph"/>
        <w:rPr>
          <w:sz w:val="28"/>
          <w:szCs w:val="28"/>
        </w:rPr>
      </w:pPr>
    </w:p>
    <w:p w14:paraId="6371BFB5" w14:textId="77777777" w:rsidR="006F7037" w:rsidRPr="006F7037" w:rsidRDefault="006F7037" w:rsidP="006F703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7037">
        <w:rPr>
          <w:sz w:val="28"/>
          <w:szCs w:val="28"/>
        </w:rPr>
        <w:t xml:space="preserve">Centre of Excellence in Child Trauma - The Therapeutic Parenting Podcast - </w:t>
      </w:r>
      <w:hyperlink r:id="rId10" w:history="1">
        <w:r>
          <w:rPr>
            <w:rStyle w:val="Hyperlink"/>
          </w:rPr>
          <w:t>Podcasts - Centre of Excellence in Child Trauma (coect.co.uk)</w:t>
        </w:r>
      </w:hyperlink>
    </w:p>
    <w:p w14:paraId="1DD464FD" w14:textId="77777777" w:rsidR="006F7037" w:rsidRPr="006F7037" w:rsidRDefault="006F7037" w:rsidP="006F7037">
      <w:pPr>
        <w:pStyle w:val="ListParagraph"/>
        <w:rPr>
          <w:sz w:val="28"/>
          <w:szCs w:val="28"/>
        </w:rPr>
      </w:pPr>
    </w:p>
    <w:p w14:paraId="02E7CB17" w14:textId="04051BA7" w:rsidR="00D07F2D" w:rsidRPr="006F7037" w:rsidRDefault="00961C86" w:rsidP="006F703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7037">
        <w:rPr>
          <w:sz w:val="28"/>
          <w:szCs w:val="28"/>
        </w:rPr>
        <w:t>Books</w:t>
      </w:r>
      <w:r w:rsidR="00D36D07">
        <w:rPr>
          <w:sz w:val="28"/>
          <w:szCs w:val="28"/>
        </w:rPr>
        <w:t>:</w:t>
      </w:r>
      <w:r w:rsidRPr="006F7037">
        <w:rPr>
          <w:sz w:val="28"/>
          <w:szCs w:val="28"/>
        </w:rPr>
        <w:t xml:space="preserve"> We recommend anything by Kim Golding including ‘Nurturing Attachments: Supporting Children who are Fostered or Adopted’ or anything by Dan Hughes, Sarah </w:t>
      </w:r>
      <w:proofErr w:type="spellStart"/>
      <w:r w:rsidRPr="006F7037">
        <w:rPr>
          <w:sz w:val="28"/>
          <w:szCs w:val="28"/>
        </w:rPr>
        <w:t>Naish</w:t>
      </w:r>
      <w:proofErr w:type="spellEnd"/>
      <w:r w:rsidRPr="006F7037">
        <w:rPr>
          <w:sz w:val="28"/>
          <w:szCs w:val="28"/>
        </w:rPr>
        <w:t xml:space="preserve">, Karen </w:t>
      </w:r>
      <w:proofErr w:type="spellStart"/>
      <w:r w:rsidRPr="006F7037">
        <w:rPr>
          <w:sz w:val="28"/>
          <w:szCs w:val="28"/>
        </w:rPr>
        <w:t>Treisman</w:t>
      </w:r>
      <w:proofErr w:type="spellEnd"/>
      <w:r w:rsidRPr="006F7037">
        <w:rPr>
          <w:sz w:val="28"/>
          <w:szCs w:val="28"/>
        </w:rPr>
        <w:t xml:space="preserve">, Lisa Cherry and ‘How to Thrive in Professional Practice’ by Stephen </w:t>
      </w:r>
      <w:proofErr w:type="spellStart"/>
      <w:r w:rsidRPr="006F7037">
        <w:rPr>
          <w:sz w:val="28"/>
          <w:szCs w:val="28"/>
        </w:rPr>
        <w:t>Mordue</w:t>
      </w:r>
      <w:proofErr w:type="spellEnd"/>
      <w:r w:rsidRPr="006F7037">
        <w:rPr>
          <w:sz w:val="28"/>
          <w:szCs w:val="28"/>
        </w:rPr>
        <w:t>.</w:t>
      </w:r>
      <w:r w:rsidR="006F7037">
        <w:rPr>
          <w:sz w:val="28"/>
          <w:szCs w:val="28"/>
        </w:rPr>
        <w:t xml:space="preserve"> Also see up-to-date articles on Community Care.</w:t>
      </w:r>
    </w:p>
    <w:sectPr w:rsidR="00D07F2D" w:rsidRPr="006F7037" w:rsidSect="00961C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74B"/>
    <w:multiLevelType w:val="hybridMultilevel"/>
    <w:tmpl w:val="CB66907C"/>
    <w:lvl w:ilvl="0" w:tplc="6F4A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E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2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A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F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A46A61"/>
    <w:multiLevelType w:val="hybridMultilevel"/>
    <w:tmpl w:val="AC0CE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42C69"/>
    <w:multiLevelType w:val="hybridMultilevel"/>
    <w:tmpl w:val="0DAE4D42"/>
    <w:lvl w:ilvl="0" w:tplc="3CB8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02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1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CB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C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0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FC6FED"/>
    <w:multiLevelType w:val="hybridMultilevel"/>
    <w:tmpl w:val="7250D8EC"/>
    <w:lvl w:ilvl="0" w:tplc="8892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5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C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A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25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4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8A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8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2877B1"/>
    <w:multiLevelType w:val="hybridMultilevel"/>
    <w:tmpl w:val="D398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74AD"/>
    <w:multiLevelType w:val="hybridMultilevel"/>
    <w:tmpl w:val="E43EE57E"/>
    <w:lvl w:ilvl="0" w:tplc="9672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6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8F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4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8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64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A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6"/>
    <w:rsid w:val="0021657E"/>
    <w:rsid w:val="002C1F0B"/>
    <w:rsid w:val="006F7037"/>
    <w:rsid w:val="00961C86"/>
    <w:rsid w:val="00D07F2D"/>
    <w:rsid w:val="00D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12AA"/>
  <w15:chartTrackingRefBased/>
  <w15:docId w15:val="{0C065A6E-828C-4982-B3FB-D32C8F0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overycollegeonlin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aconhouse.org.uk/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bKuoH8CkF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TZFlRY6peU" TargetMode="External"/><Relationship Id="rId10" Type="http://schemas.openxmlformats.org/officeDocument/2006/relationships/hyperlink" Target="https://www.coect.co.uk/podca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rp.org/library/psych/vanderko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Summerbell</dc:creator>
  <cp:keywords/>
  <dc:description/>
  <cp:lastModifiedBy>Michelle Summerbell</cp:lastModifiedBy>
  <cp:revision>3</cp:revision>
  <dcterms:created xsi:type="dcterms:W3CDTF">2023-01-17T15:26:00Z</dcterms:created>
  <dcterms:modified xsi:type="dcterms:W3CDTF">2023-01-17T15:35:00Z</dcterms:modified>
</cp:coreProperties>
</file>