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AC39" w14:textId="3307E30E" w:rsidR="00F32CD6" w:rsidRPr="00F32CD6" w:rsidRDefault="00F32CD6" w:rsidP="00F32CD6">
      <w:pPr>
        <w:jc w:val="center"/>
        <w:rPr>
          <w:rFonts w:cstheme="minorHAnsi"/>
          <w:b/>
          <w:bCs/>
          <w:color w:val="CD3BAE"/>
          <w:sz w:val="36"/>
          <w:szCs w:val="36"/>
        </w:rPr>
      </w:pPr>
      <w:r w:rsidRPr="006B3B1B">
        <w:rPr>
          <w:noProof/>
        </w:rPr>
        <w:drawing>
          <wp:anchor distT="0" distB="0" distL="114300" distR="114300" simplePos="0" relativeHeight="251660288" behindDoc="1" locked="0" layoutInCell="1" allowOverlap="1" wp14:anchorId="0BE5DE1F" wp14:editId="4206CCB0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180465" cy="904875"/>
            <wp:effectExtent l="0" t="0" r="635" b="9525"/>
            <wp:wrapTight wrapText="bothSides">
              <wp:wrapPolygon edited="0">
                <wp:start x="0" y="0"/>
                <wp:lineTo x="0" y="21373"/>
                <wp:lineTo x="21263" y="21373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678">
        <w:rPr>
          <w:rFonts w:cstheme="minorHAnsi"/>
          <w:b/>
          <w:bCs/>
          <w:color w:val="CD3BAE"/>
          <w:sz w:val="36"/>
          <w:szCs w:val="36"/>
        </w:rPr>
        <w:t>Trauma Informed Approaches</w:t>
      </w:r>
      <w:r w:rsidRPr="00F32CD6">
        <w:rPr>
          <w:rFonts w:cstheme="minorHAnsi"/>
          <w:b/>
          <w:bCs/>
          <w:color w:val="CD3BAE"/>
          <w:sz w:val="36"/>
          <w:szCs w:val="36"/>
        </w:rPr>
        <w:t xml:space="preserve"> Training</w:t>
      </w:r>
    </w:p>
    <w:p w14:paraId="09C88821" w14:textId="77777777" w:rsidR="00F32CD6" w:rsidRPr="00F32CD6" w:rsidRDefault="00F32CD6" w:rsidP="00F32CD6">
      <w:pPr>
        <w:jc w:val="center"/>
        <w:rPr>
          <w:rFonts w:cstheme="minorHAnsi"/>
          <w:b/>
          <w:bCs/>
          <w:color w:val="CD3BAE"/>
          <w:sz w:val="36"/>
          <w:szCs w:val="36"/>
        </w:rPr>
      </w:pPr>
      <w:r w:rsidRPr="00F32CD6">
        <w:rPr>
          <w:rFonts w:cstheme="minorHAnsi"/>
          <w:b/>
          <w:bCs/>
          <w:color w:val="CD3BAE"/>
          <w:sz w:val="36"/>
          <w:szCs w:val="36"/>
        </w:rPr>
        <w:t>Information leaflet</w:t>
      </w:r>
    </w:p>
    <w:p w14:paraId="2C30CD0D" w14:textId="77777777" w:rsidR="004845F4" w:rsidRDefault="004845F4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91F3F9" w14:textId="14D7C8CA" w:rsidR="00F32CD6" w:rsidRP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32CD6">
        <w:rPr>
          <w:rFonts w:asciiTheme="minorHAnsi" w:hAnsiTheme="minorHAnsi" w:cstheme="minorHAnsi"/>
        </w:rPr>
        <w:t xml:space="preserve">This training </w:t>
      </w:r>
      <w:r w:rsidR="009C23B3">
        <w:rPr>
          <w:rFonts w:asciiTheme="minorHAnsi" w:hAnsiTheme="minorHAnsi" w:cstheme="minorHAnsi"/>
        </w:rPr>
        <w:t xml:space="preserve">is </w:t>
      </w:r>
      <w:r w:rsidR="005C4494">
        <w:rPr>
          <w:rFonts w:asciiTheme="minorHAnsi" w:hAnsiTheme="minorHAnsi" w:cstheme="minorHAnsi"/>
        </w:rPr>
        <w:t xml:space="preserve">for </w:t>
      </w:r>
      <w:r w:rsidR="003F4678">
        <w:rPr>
          <w:rFonts w:asciiTheme="minorHAnsi" w:hAnsiTheme="minorHAnsi" w:cstheme="minorHAnsi"/>
        </w:rPr>
        <w:t>professionals who provide direct or indirect care to child and young people in the looked after system. It</w:t>
      </w:r>
      <w:r w:rsidR="005C4494">
        <w:rPr>
          <w:rFonts w:asciiTheme="minorHAnsi" w:hAnsiTheme="minorHAnsi" w:cstheme="minorHAnsi"/>
        </w:rPr>
        <w:t xml:space="preserve"> </w:t>
      </w:r>
      <w:r w:rsidRPr="00F32CD6">
        <w:rPr>
          <w:rFonts w:asciiTheme="minorHAnsi" w:hAnsiTheme="minorHAnsi" w:cstheme="minorHAnsi"/>
        </w:rPr>
        <w:t xml:space="preserve">focusses on the impact of trauma and attachment difficulties and how </w:t>
      </w:r>
      <w:r w:rsidR="005C4494">
        <w:rPr>
          <w:rFonts w:asciiTheme="minorHAnsi" w:hAnsiTheme="minorHAnsi" w:cstheme="minorHAnsi"/>
        </w:rPr>
        <w:t>they can affect</w:t>
      </w:r>
      <w:r w:rsidR="003F4678">
        <w:rPr>
          <w:rFonts w:asciiTheme="minorHAnsi" w:hAnsiTheme="minorHAnsi" w:cstheme="minorHAnsi"/>
        </w:rPr>
        <w:t xml:space="preserve"> </w:t>
      </w:r>
      <w:r w:rsidR="005C4494">
        <w:rPr>
          <w:rFonts w:asciiTheme="minorHAnsi" w:hAnsiTheme="minorHAnsi" w:cstheme="minorHAnsi"/>
        </w:rPr>
        <w:t>the child</w:t>
      </w:r>
      <w:r w:rsidR="003F4678">
        <w:rPr>
          <w:rFonts w:asciiTheme="minorHAnsi" w:hAnsiTheme="minorHAnsi" w:cstheme="minorHAnsi"/>
        </w:rPr>
        <w:t xml:space="preserve"> or young person</w:t>
      </w:r>
      <w:r w:rsidR="005C4494">
        <w:rPr>
          <w:rFonts w:asciiTheme="minorHAnsi" w:hAnsiTheme="minorHAnsi" w:cstheme="minorHAnsi"/>
        </w:rPr>
        <w:t xml:space="preserve"> in your care, </w:t>
      </w:r>
      <w:r w:rsidRPr="00F32CD6">
        <w:rPr>
          <w:rFonts w:asciiTheme="minorHAnsi" w:hAnsiTheme="minorHAnsi" w:cstheme="minorHAnsi"/>
        </w:rPr>
        <w:t xml:space="preserve">their behaviour, </w:t>
      </w:r>
      <w:proofErr w:type="gramStart"/>
      <w:r w:rsidRPr="00F32CD6">
        <w:rPr>
          <w:rFonts w:asciiTheme="minorHAnsi" w:hAnsiTheme="minorHAnsi" w:cstheme="minorHAnsi"/>
        </w:rPr>
        <w:t>presentation</w:t>
      </w:r>
      <w:proofErr w:type="gramEnd"/>
      <w:r w:rsidRPr="00F32CD6">
        <w:rPr>
          <w:rFonts w:asciiTheme="minorHAnsi" w:hAnsiTheme="minorHAnsi" w:cstheme="minorHAnsi"/>
        </w:rPr>
        <w:t xml:space="preserve"> and relationships. </w:t>
      </w:r>
    </w:p>
    <w:p w14:paraId="2DD34580" w14:textId="77777777" w:rsidR="00F32CD6" w:rsidRP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40CC769" w14:textId="543F9505" w:rsid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training course </w:t>
      </w:r>
      <w:r w:rsidR="003F4678">
        <w:rPr>
          <w:rFonts w:asciiTheme="minorHAnsi" w:hAnsiTheme="minorHAnsi" w:cstheme="minorHAnsi"/>
        </w:rPr>
        <w:t xml:space="preserve">can be delivered across a full day or a couple of </w:t>
      </w:r>
      <w:r w:rsidR="009C23B3">
        <w:rPr>
          <w:rFonts w:asciiTheme="minorHAnsi" w:hAnsiTheme="minorHAnsi" w:cstheme="minorHAnsi"/>
        </w:rPr>
        <w:t>sessions,</w:t>
      </w:r>
      <w:r w:rsidR="003F4678">
        <w:rPr>
          <w:rFonts w:asciiTheme="minorHAnsi" w:hAnsiTheme="minorHAnsi" w:cstheme="minorHAnsi"/>
        </w:rPr>
        <w:t xml:space="preserve"> and we would be happy discuss what will suit your requirements/any alternative needs. </w:t>
      </w:r>
      <w:r w:rsidRPr="00F32CD6">
        <w:rPr>
          <w:rFonts w:asciiTheme="minorHAnsi" w:hAnsiTheme="minorHAnsi" w:cstheme="minorHAnsi"/>
        </w:rPr>
        <w:t xml:space="preserve">The training course </w:t>
      </w:r>
      <w:r>
        <w:rPr>
          <w:rFonts w:asciiTheme="minorHAnsi" w:hAnsiTheme="minorHAnsi" w:cstheme="minorHAnsi"/>
        </w:rPr>
        <w:t>supports understanding around the impact of attachment difficulties and trauma</w:t>
      </w:r>
      <w:r w:rsidR="005C4494">
        <w:rPr>
          <w:rFonts w:asciiTheme="minorHAnsi" w:hAnsiTheme="minorHAnsi" w:cstheme="minorHAnsi"/>
        </w:rPr>
        <w:t xml:space="preserve">. It also looks at </w:t>
      </w:r>
      <w:r>
        <w:rPr>
          <w:rFonts w:asciiTheme="minorHAnsi" w:hAnsiTheme="minorHAnsi" w:cstheme="minorHAnsi"/>
        </w:rPr>
        <w:t>how to parent</w:t>
      </w:r>
      <w:r w:rsidR="003F4678">
        <w:rPr>
          <w:rFonts w:asciiTheme="minorHAnsi" w:hAnsiTheme="minorHAnsi" w:cstheme="minorHAnsi"/>
        </w:rPr>
        <w:t>/care for</w:t>
      </w:r>
      <w:r>
        <w:rPr>
          <w:rFonts w:asciiTheme="minorHAnsi" w:hAnsiTheme="minorHAnsi" w:cstheme="minorHAnsi"/>
        </w:rPr>
        <w:t xml:space="preserve"> therapeutically to support </w:t>
      </w:r>
      <w:r w:rsidR="003F4678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child</w:t>
      </w:r>
      <w:r w:rsidR="003F4678">
        <w:rPr>
          <w:rFonts w:asciiTheme="minorHAnsi" w:hAnsiTheme="minorHAnsi" w:cstheme="minorHAnsi"/>
        </w:rPr>
        <w:t>/young person</w:t>
      </w:r>
      <w:r>
        <w:rPr>
          <w:rFonts w:asciiTheme="minorHAnsi" w:hAnsiTheme="minorHAnsi" w:cstheme="minorHAnsi"/>
        </w:rPr>
        <w:t xml:space="preserve"> in their healing and </w:t>
      </w:r>
      <w:r w:rsidRPr="00F32CD6">
        <w:rPr>
          <w:rFonts w:asciiTheme="minorHAnsi" w:hAnsiTheme="minorHAnsi" w:cstheme="minorHAnsi"/>
        </w:rPr>
        <w:t xml:space="preserve">how you can help </w:t>
      </w:r>
      <w:r>
        <w:rPr>
          <w:rFonts w:asciiTheme="minorHAnsi" w:hAnsiTheme="minorHAnsi" w:cstheme="minorHAnsi"/>
        </w:rPr>
        <w:t xml:space="preserve">strengthen or </w:t>
      </w:r>
      <w:r w:rsidRPr="00F32CD6">
        <w:rPr>
          <w:rFonts w:asciiTheme="minorHAnsi" w:hAnsiTheme="minorHAnsi" w:cstheme="minorHAnsi"/>
        </w:rPr>
        <w:t xml:space="preserve">repair </w:t>
      </w:r>
      <w:r>
        <w:rPr>
          <w:rFonts w:asciiTheme="minorHAnsi" w:hAnsiTheme="minorHAnsi" w:cstheme="minorHAnsi"/>
        </w:rPr>
        <w:t>carer</w:t>
      </w:r>
      <w:r w:rsidRPr="00F32CD6">
        <w:rPr>
          <w:rFonts w:asciiTheme="minorHAnsi" w:hAnsiTheme="minorHAnsi" w:cstheme="minorHAnsi"/>
        </w:rPr>
        <w:t>-child relationship</w:t>
      </w:r>
      <w:r w:rsidR="003F4678">
        <w:rPr>
          <w:rFonts w:asciiTheme="minorHAnsi" w:hAnsiTheme="minorHAnsi" w:cstheme="minorHAnsi"/>
        </w:rPr>
        <w:t>s</w:t>
      </w:r>
      <w:r w:rsidRPr="00F32CD6">
        <w:rPr>
          <w:rFonts w:asciiTheme="minorHAnsi" w:hAnsiTheme="minorHAnsi" w:cstheme="minorHAnsi"/>
        </w:rPr>
        <w:t xml:space="preserve">. This way of parenting also helps to support re-wiring of the brain, helping the child to recover from their difficult early life experiences. </w:t>
      </w:r>
    </w:p>
    <w:p w14:paraId="2BD3709F" w14:textId="77777777" w:rsid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A047F4" w14:textId="1884EB76" w:rsidR="00F32CD6" w:rsidRP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9C23B3">
        <w:rPr>
          <w:rFonts w:asciiTheme="minorHAnsi" w:hAnsiTheme="minorHAnsi" w:cstheme="minorHAnsi"/>
        </w:rPr>
        <w:t>Trauma Informed Approaches training</w:t>
      </w:r>
      <w:r w:rsidRPr="00F32CD6">
        <w:rPr>
          <w:rFonts w:asciiTheme="minorHAnsi" w:hAnsiTheme="minorHAnsi" w:cstheme="minorHAnsi"/>
        </w:rPr>
        <w:t xml:space="preserve"> is delivered by qualified and experienced Therapeutic Social Workers</w:t>
      </w:r>
      <w:r w:rsidR="004845F4">
        <w:rPr>
          <w:rFonts w:asciiTheme="minorHAnsi" w:hAnsiTheme="minorHAnsi" w:cstheme="minorHAnsi"/>
        </w:rPr>
        <w:t xml:space="preserve"> </w:t>
      </w:r>
      <w:r w:rsidRPr="00F32CD6">
        <w:rPr>
          <w:rFonts w:asciiTheme="minorHAnsi" w:hAnsiTheme="minorHAnsi" w:cstheme="minorHAnsi"/>
        </w:rPr>
        <w:t xml:space="preserve">with input from our Consultant Clinical Psychologist. </w:t>
      </w:r>
    </w:p>
    <w:p w14:paraId="76F52F68" w14:textId="77777777" w:rsidR="00F32CD6" w:rsidRP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AB364C" w14:textId="53B6F244" w:rsidR="005C4494" w:rsidRPr="002433F7" w:rsidRDefault="00F32CD6" w:rsidP="005C4494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2433F7">
        <w:rPr>
          <w:rFonts w:cstheme="minorHAnsi"/>
          <w:b/>
          <w:bCs/>
          <w:sz w:val="28"/>
          <w:szCs w:val="28"/>
        </w:rPr>
        <w:t xml:space="preserve">Why would this be helpful? </w:t>
      </w:r>
    </w:p>
    <w:p w14:paraId="65D4394F" w14:textId="24A6785A" w:rsidR="00F32CD6" w:rsidRDefault="00F32CD6" w:rsidP="005C44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CD6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 xml:space="preserve">research and </w:t>
      </w:r>
      <w:r w:rsidRPr="00F32CD6">
        <w:rPr>
          <w:rFonts w:cstheme="minorHAnsi"/>
          <w:sz w:val="24"/>
          <w:szCs w:val="24"/>
        </w:rPr>
        <w:t xml:space="preserve">experience we </w:t>
      </w:r>
      <w:r>
        <w:rPr>
          <w:rFonts w:cstheme="minorHAnsi"/>
          <w:sz w:val="24"/>
          <w:szCs w:val="24"/>
        </w:rPr>
        <w:t>know that</w:t>
      </w:r>
      <w:r w:rsidRPr="00F32CD6">
        <w:rPr>
          <w:rFonts w:cstheme="minorHAnsi"/>
          <w:sz w:val="24"/>
          <w:szCs w:val="24"/>
        </w:rPr>
        <w:t xml:space="preserve"> parents and carers are key to helping children </w:t>
      </w:r>
      <w:r w:rsidR="009C23B3">
        <w:rPr>
          <w:rFonts w:cstheme="minorHAnsi"/>
          <w:sz w:val="24"/>
          <w:szCs w:val="24"/>
        </w:rPr>
        <w:t xml:space="preserve">and young people </w:t>
      </w:r>
      <w:r>
        <w:rPr>
          <w:rFonts w:cstheme="minorHAnsi"/>
          <w:sz w:val="24"/>
          <w:szCs w:val="24"/>
        </w:rPr>
        <w:t>heal and have positive futures</w:t>
      </w:r>
      <w:r w:rsidRPr="00F32CD6">
        <w:rPr>
          <w:rFonts w:cstheme="minorHAnsi"/>
          <w:sz w:val="24"/>
          <w:szCs w:val="24"/>
        </w:rPr>
        <w:t xml:space="preserve">. Part of this is understanding </w:t>
      </w:r>
      <w:r w:rsidR="009C23B3">
        <w:rPr>
          <w:rFonts w:cstheme="minorHAnsi"/>
          <w:sz w:val="24"/>
          <w:szCs w:val="24"/>
        </w:rPr>
        <w:t xml:space="preserve">the </w:t>
      </w:r>
      <w:r w:rsidRPr="00F32CD6">
        <w:rPr>
          <w:rFonts w:cstheme="minorHAnsi"/>
          <w:sz w:val="24"/>
          <w:szCs w:val="24"/>
        </w:rPr>
        <w:t>child’s behaviour through a different framework</w:t>
      </w:r>
      <w:r w:rsidR="005C4494">
        <w:rPr>
          <w:rFonts w:cstheme="minorHAnsi"/>
          <w:sz w:val="24"/>
          <w:szCs w:val="24"/>
        </w:rPr>
        <w:t xml:space="preserve"> – an adapted approach </w:t>
      </w:r>
      <w:r w:rsidRPr="00F32CD6">
        <w:rPr>
          <w:rFonts w:cstheme="minorHAnsi"/>
          <w:sz w:val="24"/>
          <w:szCs w:val="24"/>
        </w:rPr>
        <w:t xml:space="preserve">can make a huge difference to </w:t>
      </w:r>
      <w:r w:rsidR="009C23B3">
        <w:rPr>
          <w:rFonts w:cstheme="minorHAnsi"/>
          <w:sz w:val="24"/>
          <w:szCs w:val="24"/>
        </w:rPr>
        <w:t>home</w:t>
      </w:r>
      <w:r w:rsidRPr="00F32CD6">
        <w:rPr>
          <w:rFonts w:cstheme="minorHAnsi"/>
          <w:sz w:val="24"/>
          <w:szCs w:val="24"/>
        </w:rPr>
        <w:t xml:space="preserve"> life.</w:t>
      </w:r>
    </w:p>
    <w:p w14:paraId="2163DECD" w14:textId="77777777" w:rsidR="009C23B3" w:rsidRDefault="009C23B3" w:rsidP="005C44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CA22D9" w14:textId="6BF6F779" w:rsidR="004845F4" w:rsidRDefault="004845F4" w:rsidP="005C44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CD6">
        <w:rPr>
          <w:rFonts w:cstheme="minorHAnsi"/>
          <w:sz w:val="24"/>
          <w:szCs w:val="24"/>
        </w:rPr>
        <w:t xml:space="preserve">Different training methods will be used including </w:t>
      </w:r>
      <w:r>
        <w:rPr>
          <w:rFonts w:cstheme="minorHAnsi"/>
          <w:sz w:val="24"/>
          <w:szCs w:val="24"/>
        </w:rPr>
        <w:t xml:space="preserve">a presentation, </w:t>
      </w:r>
      <w:r w:rsidRPr="00F32CD6">
        <w:rPr>
          <w:rFonts w:cstheme="minorHAnsi"/>
          <w:sz w:val="24"/>
          <w:szCs w:val="24"/>
        </w:rPr>
        <w:t>practical examples, activities</w:t>
      </w:r>
      <w:r>
        <w:rPr>
          <w:rFonts w:cstheme="minorHAnsi"/>
          <w:sz w:val="24"/>
          <w:szCs w:val="24"/>
        </w:rPr>
        <w:t xml:space="preserve"> and video c</w:t>
      </w:r>
      <w:r w:rsidRPr="00F32CD6">
        <w:rPr>
          <w:rFonts w:cstheme="minorHAnsi"/>
          <w:sz w:val="24"/>
          <w:szCs w:val="24"/>
        </w:rPr>
        <w:t>lips</w:t>
      </w:r>
      <w:r>
        <w:rPr>
          <w:rFonts w:cstheme="minorHAnsi"/>
          <w:sz w:val="24"/>
          <w:szCs w:val="24"/>
        </w:rPr>
        <w:t>.</w:t>
      </w:r>
    </w:p>
    <w:p w14:paraId="7C80CDF2" w14:textId="77777777" w:rsidR="005C4494" w:rsidRPr="00F32CD6" w:rsidRDefault="005C4494" w:rsidP="005C44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13CCF4" w14:textId="43DAF3A8" w:rsidR="00F32CD6" w:rsidRPr="002433F7" w:rsidRDefault="00F32CD6" w:rsidP="005C4494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2433F7">
        <w:rPr>
          <w:rFonts w:cstheme="minorHAnsi"/>
          <w:b/>
          <w:bCs/>
          <w:sz w:val="28"/>
          <w:szCs w:val="28"/>
        </w:rPr>
        <w:t>What people say about our training:</w:t>
      </w:r>
    </w:p>
    <w:p w14:paraId="28F1CFBC" w14:textId="77777777" w:rsidR="00F32CD6" w:rsidRPr="00F32CD6" w:rsidRDefault="00F32CD6" w:rsidP="005C449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32CD6">
        <w:rPr>
          <w:rFonts w:cstheme="minorHAnsi"/>
          <w:i/>
          <w:sz w:val="24"/>
          <w:szCs w:val="24"/>
        </w:rPr>
        <w:t xml:space="preserve"> “The attachment training was fantastic, without a doubt the best training we have taken in our 10 years as foster carers; a real eye opener”</w:t>
      </w:r>
    </w:p>
    <w:p w14:paraId="5FBB1ACA" w14:textId="5F39E9FB" w:rsidR="00F32CD6" w:rsidRPr="00F32CD6" w:rsidRDefault="00F32CD6" w:rsidP="005C449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32CD6">
        <w:rPr>
          <w:rFonts w:cstheme="minorHAnsi"/>
          <w:i/>
          <w:sz w:val="24"/>
          <w:szCs w:val="24"/>
        </w:rPr>
        <w:t xml:space="preserve"> “</w:t>
      </w:r>
      <w:r w:rsidR="009C23B3">
        <w:rPr>
          <w:rFonts w:cstheme="minorHAnsi"/>
          <w:i/>
          <w:sz w:val="24"/>
          <w:szCs w:val="24"/>
        </w:rPr>
        <w:t xml:space="preserve">I really felt they understood what was going on very quickly and provided really helpful advice, guidance, support and practical strategies”  </w:t>
      </w:r>
    </w:p>
    <w:p w14:paraId="27FF99C4" w14:textId="4BD23160" w:rsidR="00F32CD6" w:rsidRDefault="00F32CD6" w:rsidP="005C449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32CD6">
        <w:rPr>
          <w:rFonts w:cstheme="minorHAnsi"/>
          <w:i/>
          <w:sz w:val="24"/>
          <w:szCs w:val="24"/>
        </w:rPr>
        <w:t>“A lightbulb moment…I can see where her behaviour comes from and why now”</w:t>
      </w:r>
    </w:p>
    <w:p w14:paraId="59BD1EFE" w14:textId="77777777" w:rsidR="009C23B3" w:rsidRPr="00F32CD6" w:rsidRDefault="009C23B3" w:rsidP="005C449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5431D59" w14:textId="59BA83D2" w:rsidR="009C23B3" w:rsidRPr="002433F7" w:rsidRDefault="00F32CD6" w:rsidP="002433F7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2433F7">
        <w:rPr>
          <w:rFonts w:cstheme="minorHAnsi"/>
          <w:b/>
          <w:bCs/>
          <w:sz w:val="28"/>
          <w:szCs w:val="28"/>
        </w:rPr>
        <w:t>Contact/access us:</w:t>
      </w:r>
      <w:r w:rsidR="004845F4" w:rsidRPr="002433F7">
        <w:rPr>
          <w:rFonts w:cstheme="minorHAnsi"/>
          <w:b/>
          <w:bCs/>
          <w:sz w:val="28"/>
          <w:szCs w:val="28"/>
        </w:rPr>
        <w:t xml:space="preserve">    </w:t>
      </w:r>
    </w:p>
    <w:p w14:paraId="170A7F57" w14:textId="696888FD" w:rsidR="005C4494" w:rsidRDefault="009C23B3" w:rsidP="002433F7">
      <w:pPr>
        <w:spacing w:after="0"/>
        <w:rPr>
          <w:rFonts w:ascii="Arial" w:hAnsi="Arial" w:cs="Arial"/>
          <w:iCs/>
          <w:sz w:val="28"/>
          <w:szCs w:val="28"/>
        </w:rPr>
      </w:pPr>
      <w:r w:rsidRPr="009C23B3">
        <w:rPr>
          <w:rFonts w:cstheme="minorHAnsi"/>
        </w:rPr>
        <w:t xml:space="preserve">For further information about Full Circle and the services we offer, please visit </w:t>
      </w:r>
      <w:hyperlink r:id="rId5" w:history="1">
        <w:r w:rsidRPr="005204CC">
          <w:rPr>
            <w:rStyle w:val="Hyperlink"/>
            <w:rFonts w:eastAsiaTheme="minorEastAsia"/>
            <w:b/>
            <w:bCs/>
            <w:noProof/>
            <w:lang w:eastAsia="en-GB"/>
          </w:rPr>
          <w:t>https://www.durham.gov.uk/fullcircle</w:t>
        </w:r>
      </w:hyperlink>
      <w:r w:rsidR="002433F7">
        <w:rPr>
          <w:rFonts w:eastAsiaTheme="minorEastAsia"/>
          <w:b/>
          <w:bCs/>
          <w:noProof/>
          <w:lang w:eastAsia="en-GB"/>
        </w:rPr>
        <w:t xml:space="preserve"> .  </w:t>
      </w:r>
      <w:r w:rsidRPr="009C23B3">
        <w:rPr>
          <w:rFonts w:cstheme="minorHAnsi"/>
        </w:rPr>
        <w:t xml:space="preserve">For further information </w:t>
      </w:r>
      <w:r w:rsidR="00EB32D2">
        <w:rPr>
          <w:rFonts w:cstheme="minorHAnsi"/>
        </w:rPr>
        <w:t xml:space="preserve">about this </w:t>
      </w:r>
      <w:r w:rsidRPr="009C23B3">
        <w:rPr>
          <w:rFonts w:cstheme="minorHAnsi"/>
        </w:rPr>
        <w:t xml:space="preserve">training </w:t>
      </w:r>
      <w:r w:rsidR="00EB32D2">
        <w:rPr>
          <w:rFonts w:cstheme="minorHAnsi"/>
        </w:rPr>
        <w:t>or any additional training we can provide</w:t>
      </w:r>
      <w:r w:rsidR="00EB32D2" w:rsidRPr="009C23B3">
        <w:rPr>
          <w:rFonts w:cstheme="minorHAnsi"/>
        </w:rPr>
        <w:t xml:space="preserve"> </w:t>
      </w:r>
      <w:r w:rsidRPr="009C23B3">
        <w:rPr>
          <w:rFonts w:cstheme="minorHAnsi"/>
        </w:rPr>
        <w:t xml:space="preserve">and to discuss your needs and cost, please contact </w:t>
      </w:r>
      <w:r w:rsidR="00F32CD6" w:rsidRPr="009C23B3">
        <w:rPr>
          <w:rFonts w:cstheme="minorHAnsi"/>
          <w:sz w:val="24"/>
          <w:szCs w:val="24"/>
        </w:rPr>
        <w:t>Full Circle Business Support on 03000 264730</w:t>
      </w:r>
      <w:r w:rsidR="00F32CD6" w:rsidRPr="00867E5C">
        <w:rPr>
          <w:rFonts w:cstheme="minorHAnsi"/>
          <w:sz w:val="24"/>
          <w:szCs w:val="24"/>
        </w:rPr>
        <w:t xml:space="preserve"> or via </w:t>
      </w:r>
      <w:hyperlink r:id="rId6" w:history="1">
        <w:r w:rsidR="00F32CD6" w:rsidRPr="00867E5C">
          <w:rPr>
            <w:rStyle w:val="Hyperlink"/>
            <w:rFonts w:cstheme="minorHAnsi"/>
            <w:sz w:val="24"/>
            <w:szCs w:val="24"/>
          </w:rPr>
          <w:t>fullcircleadmin@durham.gov.uk</w:t>
        </w:r>
      </w:hyperlink>
      <w:r w:rsidR="00F32CD6">
        <w:rPr>
          <w:rStyle w:val="Hyperlink"/>
          <w:rFonts w:cstheme="minorHAnsi"/>
          <w:sz w:val="24"/>
          <w:szCs w:val="24"/>
        </w:rPr>
        <w:t xml:space="preserve">. </w:t>
      </w:r>
      <w:r w:rsidR="00F32CD6">
        <w:rPr>
          <w:rFonts w:ascii="Arial" w:hAnsi="Arial" w:cs="Arial"/>
          <w:iCs/>
          <w:sz w:val="28"/>
          <w:szCs w:val="28"/>
        </w:rPr>
        <w:t xml:space="preserve">  </w:t>
      </w:r>
    </w:p>
    <w:p w14:paraId="79FFAE46" w14:textId="77777777" w:rsidR="002433F7" w:rsidRDefault="002433F7" w:rsidP="002433F7">
      <w:pPr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63F5B839" w14:textId="1FA862C3" w:rsidR="00F32CD6" w:rsidRPr="00B406FA" w:rsidRDefault="00F32CD6" w:rsidP="005C4494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Cs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7E7F45D6" wp14:editId="419FC460">
            <wp:extent cx="3597910" cy="638175"/>
            <wp:effectExtent l="0" t="0" r="2540" b="9525"/>
            <wp:docPr id="8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s4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CD6" w:rsidRPr="00B4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D6"/>
    <w:rsid w:val="002433F7"/>
    <w:rsid w:val="003F4678"/>
    <w:rsid w:val="004845F4"/>
    <w:rsid w:val="005C4494"/>
    <w:rsid w:val="008F71BE"/>
    <w:rsid w:val="009C23B3"/>
    <w:rsid w:val="00CD163A"/>
    <w:rsid w:val="00CF7199"/>
    <w:rsid w:val="00EB32D2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AEE8"/>
  <w15:chartTrackingRefBased/>
  <w15:docId w15:val="{2101AB4E-8B59-4147-A070-D0A52E7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2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llcircleadmin@durham.gov.uk" TargetMode="External"/><Relationship Id="rId5" Type="http://schemas.openxmlformats.org/officeDocument/2006/relationships/hyperlink" Target="https://www.durham.gov.uk/fullcircl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Summerbell</dc:creator>
  <cp:keywords/>
  <dc:description/>
  <cp:lastModifiedBy>Michelle Summerbell</cp:lastModifiedBy>
  <cp:revision>5</cp:revision>
  <dcterms:created xsi:type="dcterms:W3CDTF">2022-10-21T07:46:00Z</dcterms:created>
  <dcterms:modified xsi:type="dcterms:W3CDTF">2022-10-21T07:58:00Z</dcterms:modified>
</cp:coreProperties>
</file>