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5856" w14:textId="77777777" w:rsidR="00C23AC9" w:rsidRPr="00C23AC9" w:rsidRDefault="00C23AC9" w:rsidP="00C23AC9">
      <w:pPr>
        <w:jc w:val="center"/>
        <w:rPr>
          <w:rFonts w:ascii="Arial" w:hAnsi="Arial" w:cs="Arial"/>
          <w:color w:val="000000" w:themeColor="text1"/>
          <w:sz w:val="40"/>
          <w:szCs w:val="40"/>
          <w:u w:val="single"/>
        </w:rPr>
      </w:pPr>
    </w:p>
    <w:p w14:paraId="62F81F3A" w14:textId="25852C44" w:rsidR="00ED1910" w:rsidRPr="00062E76" w:rsidRDefault="00ED1910" w:rsidP="00190DBE">
      <w:pPr>
        <w:spacing w:line="360" w:lineRule="auto"/>
        <w:jc w:val="center"/>
        <w:rPr>
          <w:rFonts w:asciiTheme="minorHAnsi" w:hAnsiTheme="minorHAnsi" w:cstheme="minorHAnsi"/>
          <w:b/>
          <w:bCs/>
          <w:color w:val="2F5496" w:themeColor="accent5" w:themeShade="BF"/>
          <w:sz w:val="44"/>
          <w:szCs w:val="44"/>
        </w:rPr>
      </w:pPr>
      <w:r w:rsidRPr="00062E76">
        <w:rPr>
          <w:rFonts w:asciiTheme="minorHAnsi" w:hAnsiTheme="minorHAnsi" w:cstheme="minorHAnsi"/>
          <w:b/>
          <w:bCs/>
          <w:color w:val="2F5496" w:themeColor="accent5" w:themeShade="BF"/>
          <w:sz w:val="44"/>
          <w:szCs w:val="44"/>
        </w:rPr>
        <w:t xml:space="preserve">Integrating </w:t>
      </w:r>
      <w:r w:rsidR="00C23AC9" w:rsidRPr="00062E76">
        <w:rPr>
          <w:rFonts w:asciiTheme="minorHAnsi" w:hAnsiTheme="minorHAnsi" w:cstheme="minorHAnsi"/>
          <w:b/>
          <w:bCs/>
          <w:color w:val="2F5496" w:themeColor="accent5" w:themeShade="BF"/>
          <w:sz w:val="44"/>
          <w:szCs w:val="44"/>
        </w:rPr>
        <w:t>Family Group Conference</w:t>
      </w:r>
      <w:r w:rsidRPr="00062E76">
        <w:rPr>
          <w:rFonts w:asciiTheme="minorHAnsi" w:hAnsiTheme="minorHAnsi" w:cstheme="minorHAnsi"/>
          <w:b/>
          <w:bCs/>
          <w:color w:val="2F5496" w:themeColor="accent5" w:themeShade="BF"/>
          <w:sz w:val="44"/>
          <w:szCs w:val="44"/>
        </w:rPr>
        <w:t xml:space="preserve">s and </w:t>
      </w:r>
    </w:p>
    <w:p w14:paraId="2FF39339" w14:textId="00FFF71C" w:rsidR="00C23AC9" w:rsidRDefault="00ED1910" w:rsidP="00570D77">
      <w:pPr>
        <w:spacing w:line="360" w:lineRule="auto"/>
        <w:jc w:val="center"/>
        <w:rPr>
          <w:rFonts w:asciiTheme="minorHAnsi" w:hAnsiTheme="minorHAnsi" w:cstheme="minorHAnsi"/>
          <w:b/>
          <w:bCs/>
          <w:color w:val="2F5496" w:themeColor="accent5" w:themeShade="BF"/>
          <w:sz w:val="44"/>
          <w:szCs w:val="44"/>
        </w:rPr>
      </w:pPr>
      <w:r w:rsidRPr="00062E76">
        <w:rPr>
          <w:rFonts w:asciiTheme="minorHAnsi" w:hAnsiTheme="minorHAnsi" w:cstheme="minorHAnsi"/>
          <w:b/>
          <w:bCs/>
          <w:color w:val="2F5496" w:themeColor="accent5" w:themeShade="BF"/>
          <w:sz w:val="44"/>
          <w:szCs w:val="44"/>
        </w:rPr>
        <w:t xml:space="preserve">Care Planning for Children </w:t>
      </w:r>
    </w:p>
    <w:p w14:paraId="76B7AECE" w14:textId="77777777" w:rsidR="00190DBE" w:rsidRPr="00062E76" w:rsidRDefault="00190DBE" w:rsidP="00570D77">
      <w:pPr>
        <w:spacing w:line="360" w:lineRule="auto"/>
        <w:jc w:val="center"/>
        <w:rPr>
          <w:rFonts w:asciiTheme="minorHAnsi" w:hAnsiTheme="minorHAnsi" w:cstheme="minorHAnsi"/>
          <w:b/>
          <w:bCs/>
          <w:color w:val="2F5496" w:themeColor="accent5" w:themeShade="BF"/>
          <w:sz w:val="44"/>
          <w:szCs w:val="44"/>
        </w:rPr>
      </w:pPr>
    </w:p>
    <w:p w14:paraId="21727629" w14:textId="77777777" w:rsidR="00190DBE" w:rsidRDefault="00C23AC9" w:rsidP="003C4EC8">
      <w:pPr>
        <w:spacing w:line="360" w:lineRule="auto"/>
        <w:jc w:val="center"/>
        <w:rPr>
          <w:rFonts w:asciiTheme="minorHAnsi" w:hAnsiTheme="minorHAnsi" w:cstheme="minorHAnsi"/>
          <w:b/>
          <w:bCs/>
          <w:color w:val="2F5496" w:themeColor="accent5" w:themeShade="BF"/>
          <w:sz w:val="44"/>
          <w:szCs w:val="44"/>
        </w:rPr>
      </w:pPr>
      <w:r w:rsidRPr="00062E76">
        <w:rPr>
          <w:rFonts w:asciiTheme="minorHAnsi" w:hAnsiTheme="minorHAnsi" w:cstheme="minorHAnsi"/>
          <w:b/>
          <w:bCs/>
          <w:color w:val="2F5496" w:themeColor="accent5" w:themeShade="BF"/>
          <w:sz w:val="44"/>
          <w:szCs w:val="44"/>
        </w:rPr>
        <w:t>Practice Guidance</w:t>
      </w:r>
      <w:r w:rsidR="004E5116">
        <w:rPr>
          <w:rFonts w:asciiTheme="minorHAnsi" w:hAnsiTheme="minorHAnsi" w:cstheme="minorHAnsi"/>
          <w:b/>
          <w:bCs/>
          <w:color w:val="2F5496" w:themeColor="accent5" w:themeShade="BF"/>
          <w:sz w:val="44"/>
          <w:szCs w:val="44"/>
        </w:rPr>
        <w:t xml:space="preserve"> </w:t>
      </w:r>
    </w:p>
    <w:p w14:paraId="62FDA52B" w14:textId="7FBA1988" w:rsidR="00C23AC9" w:rsidRPr="00062E76" w:rsidRDefault="004E5116" w:rsidP="003C4EC8">
      <w:pPr>
        <w:spacing w:line="360" w:lineRule="auto"/>
        <w:jc w:val="center"/>
        <w:rPr>
          <w:rFonts w:asciiTheme="minorHAnsi" w:hAnsiTheme="minorHAnsi" w:cstheme="minorHAnsi"/>
          <w:b/>
          <w:bCs/>
          <w:color w:val="2F5496" w:themeColor="accent5" w:themeShade="BF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2F5496" w:themeColor="accent5" w:themeShade="BF"/>
          <w:sz w:val="44"/>
          <w:szCs w:val="44"/>
        </w:rPr>
        <w:t>for Child and Family Practitioners</w:t>
      </w:r>
    </w:p>
    <w:p w14:paraId="47178A35" w14:textId="77777777" w:rsidR="00974C24" w:rsidRPr="003C4EC8" w:rsidRDefault="00974C24" w:rsidP="003C4EC8">
      <w:pPr>
        <w:spacing w:line="360" w:lineRule="auto"/>
        <w:jc w:val="center"/>
        <w:rPr>
          <w:rFonts w:asciiTheme="minorHAnsi" w:hAnsiTheme="minorHAnsi" w:cstheme="minorHAnsi"/>
          <w:b/>
          <w:bCs/>
          <w:color w:val="2F5496" w:themeColor="accent5" w:themeShade="BF"/>
          <w:sz w:val="24"/>
          <w:szCs w:val="24"/>
        </w:rPr>
      </w:pPr>
    </w:p>
    <w:p w14:paraId="075B3191" w14:textId="199B1D4E" w:rsidR="00974C24" w:rsidRPr="003C4EC8" w:rsidRDefault="00974C24" w:rsidP="003C4EC8">
      <w:pPr>
        <w:spacing w:line="360" w:lineRule="auto"/>
        <w:jc w:val="center"/>
        <w:rPr>
          <w:rFonts w:asciiTheme="minorHAnsi" w:hAnsiTheme="minorHAnsi" w:cstheme="minorHAnsi"/>
          <w:b/>
          <w:bCs/>
          <w:color w:val="2F5496" w:themeColor="accent5" w:themeShade="BF"/>
          <w:sz w:val="24"/>
          <w:szCs w:val="24"/>
        </w:rPr>
      </w:pPr>
      <w:r w:rsidRPr="003C4EC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BF9D57A" wp14:editId="2D16154B">
            <wp:extent cx="2895600" cy="2854960"/>
            <wp:effectExtent l="0" t="0" r="0" b="2540"/>
            <wp:docPr id="3" name="Picture 3" descr="Celebrating our Diversity at Bordeaux « The Anglican Church in ...">
              <a:hlinkClick xmlns:a="http://schemas.openxmlformats.org/drawingml/2006/main" r:id="rId11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elebrating our Diversity at Bordeaux « The Anglican Church in ...">
                      <a:hlinkClick r:id="rId11" tgtFrame="&quot;_blank&quot;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718" cy="286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29DE5" w14:textId="60B029B0" w:rsidR="00570D77" w:rsidRDefault="00570D77" w:rsidP="00570D77">
      <w:pPr>
        <w:spacing w:line="360" w:lineRule="auto"/>
        <w:rPr>
          <w:rFonts w:asciiTheme="minorHAnsi" w:hAnsiTheme="minorHAnsi" w:cstheme="minorHAnsi"/>
          <w:b/>
          <w:bCs/>
          <w:color w:val="2F5496" w:themeColor="accent5" w:themeShade="BF"/>
          <w:sz w:val="24"/>
          <w:szCs w:val="24"/>
        </w:rPr>
      </w:pPr>
    </w:p>
    <w:p w14:paraId="7DFFB2AC" w14:textId="55765D5B" w:rsidR="00570D77" w:rsidRDefault="00570D77" w:rsidP="00570D77">
      <w:pPr>
        <w:spacing w:line="360" w:lineRule="auto"/>
        <w:rPr>
          <w:rFonts w:asciiTheme="minorHAnsi" w:hAnsiTheme="minorHAnsi" w:cstheme="minorHAnsi"/>
          <w:b/>
          <w:bCs/>
          <w:color w:val="2F5496" w:themeColor="accent5" w:themeShade="BF"/>
          <w:sz w:val="24"/>
          <w:szCs w:val="24"/>
        </w:rPr>
      </w:pPr>
    </w:p>
    <w:p w14:paraId="38E8430D" w14:textId="41611F24" w:rsidR="00570D77" w:rsidRDefault="00570D77" w:rsidP="003C4EC8">
      <w:pPr>
        <w:spacing w:line="360" w:lineRule="auto"/>
        <w:jc w:val="center"/>
        <w:rPr>
          <w:rFonts w:asciiTheme="minorHAnsi" w:hAnsiTheme="minorHAnsi" w:cstheme="minorHAnsi"/>
          <w:b/>
          <w:bCs/>
          <w:color w:val="2F5496" w:themeColor="accent5" w:themeShade="BF"/>
          <w:sz w:val="24"/>
          <w:szCs w:val="24"/>
        </w:rPr>
      </w:pPr>
    </w:p>
    <w:p w14:paraId="4DF4F173" w14:textId="77777777" w:rsidR="00570D77" w:rsidRPr="003C4EC8" w:rsidRDefault="00570D77" w:rsidP="003C4EC8">
      <w:pPr>
        <w:spacing w:line="360" w:lineRule="auto"/>
        <w:jc w:val="center"/>
        <w:rPr>
          <w:rFonts w:asciiTheme="minorHAnsi" w:hAnsiTheme="minorHAnsi" w:cstheme="minorHAnsi"/>
          <w:b/>
          <w:bCs/>
          <w:color w:val="2F5496" w:themeColor="accent5" w:themeShade="BF"/>
          <w:sz w:val="24"/>
          <w:szCs w:val="24"/>
        </w:rPr>
      </w:pPr>
    </w:p>
    <w:p w14:paraId="60A68DFD" w14:textId="1059BDEB" w:rsidR="00974C24" w:rsidRPr="000937EE" w:rsidRDefault="00EA2223" w:rsidP="003C4EC8">
      <w:pPr>
        <w:spacing w:line="360" w:lineRule="auto"/>
        <w:jc w:val="center"/>
        <w:rPr>
          <w:rFonts w:asciiTheme="minorHAnsi" w:hAnsiTheme="minorHAnsi" w:cstheme="minorHAnsi"/>
          <w:b/>
          <w:bCs/>
          <w:color w:val="2F5496" w:themeColor="accent5" w:themeShade="BF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2F5496" w:themeColor="accent5" w:themeShade="BF"/>
          <w:sz w:val="40"/>
          <w:szCs w:val="40"/>
        </w:rPr>
        <w:t>June</w:t>
      </w:r>
      <w:r w:rsidR="00974C24" w:rsidRPr="000937EE">
        <w:rPr>
          <w:rFonts w:asciiTheme="minorHAnsi" w:hAnsiTheme="minorHAnsi" w:cstheme="minorHAnsi"/>
          <w:b/>
          <w:bCs/>
          <w:color w:val="2F5496" w:themeColor="accent5" w:themeShade="BF"/>
          <w:sz w:val="40"/>
          <w:szCs w:val="40"/>
        </w:rPr>
        <w:t xml:space="preserve"> 2021</w:t>
      </w:r>
    </w:p>
    <w:p w14:paraId="1660AA43" w14:textId="77777777" w:rsidR="00974C24" w:rsidRPr="003C4EC8" w:rsidRDefault="00974C24" w:rsidP="003C4EC8">
      <w:pPr>
        <w:spacing w:line="360" w:lineRule="auto"/>
        <w:jc w:val="center"/>
        <w:rPr>
          <w:rFonts w:asciiTheme="minorHAnsi" w:hAnsiTheme="minorHAnsi" w:cstheme="minorHAnsi"/>
          <w:b/>
          <w:bCs/>
          <w:color w:val="2F5496" w:themeColor="accent5" w:themeShade="BF"/>
          <w:sz w:val="24"/>
          <w:szCs w:val="24"/>
        </w:rPr>
      </w:pPr>
    </w:p>
    <w:p w14:paraId="3FC04A1A" w14:textId="2D19DA1A" w:rsidR="004E5116" w:rsidRDefault="004E5116" w:rsidP="003C4EC8">
      <w:pPr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14:paraId="275E2C81" w14:textId="0690DED7" w:rsidR="004E5116" w:rsidRDefault="00190DBE" w:rsidP="003C4EC8">
      <w:pPr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190DBE">
        <w:rPr>
          <w:rFonts w:asciiTheme="minorHAnsi" w:hAnsiTheme="minorHAnsi" w:cstheme="minorHAnsi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 wp14:anchorId="5BC59C2C" wp14:editId="07777AC6">
            <wp:simplePos x="0" y="0"/>
            <wp:positionH relativeFrom="column">
              <wp:posOffset>160655</wp:posOffset>
            </wp:positionH>
            <wp:positionV relativeFrom="paragraph">
              <wp:posOffset>213360</wp:posOffset>
            </wp:positionV>
            <wp:extent cx="3541395" cy="1198880"/>
            <wp:effectExtent l="0" t="0" r="1905" b="127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395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D80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1E046ABB" wp14:editId="68DD9015">
            <wp:simplePos x="0" y="0"/>
            <wp:positionH relativeFrom="margin">
              <wp:posOffset>3879215</wp:posOffset>
            </wp:positionH>
            <wp:positionV relativeFrom="paragraph">
              <wp:posOffset>9525</wp:posOffset>
            </wp:positionV>
            <wp:extent cx="2652395" cy="161988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23C21" w14:textId="1F1E9581" w:rsidR="00190DBE" w:rsidRDefault="00190DBE" w:rsidP="003C4EC8">
      <w:pPr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14:paraId="7E58A13C" w14:textId="7A5454AE" w:rsidR="004E5116" w:rsidRDefault="004E5116" w:rsidP="003C4EC8">
      <w:pPr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14:paraId="1A444F80" w14:textId="56AFD62D" w:rsidR="00B15C25" w:rsidRDefault="00EA2223" w:rsidP="003C4EC8">
      <w:pPr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062E76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Contents</w:t>
      </w:r>
      <w:r w:rsidR="00570D77" w:rsidRPr="00EA2223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136C41" w:rsidRPr="003C4EC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36C41" w:rsidRPr="003C4EC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36C41" w:rsidRPr="003C4EC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36C41" w:rsidRPr="003C4EC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36C41" w:rsidRPr="003C4EC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36C41" w:rsidRPr="003C4EC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36C41" w:rsidRPr="003C4EC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36C41" w:rsidRPr="003C4EC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36C41" w:rsidRPr="003C4EC8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</w:t>
      </w:r>
      <w:r w:rsidR="00136C41" w:rsidRPr="00062E76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Page</w:t>
      </w:r>
    </w:p>
    <w:p w14:paraId="59396E49" w14:textId="77777777" w:rsidR="00BB0328" w:rsidRDefault="00BB0328" w:rsidP="003C4EC8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5588458D" w14:textId="5C0D323F" w:rsidR="00C23AC9" w:rsidRPr="00FF421D" w:rsidRDefault="00B15C25" w:rsidP="003C4EC8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F421D">
        <w:rPr>
          <w:rFonts w:asciiTheme="minorHAnsi" w:hAnsiTheme="minorHAnsi" w:cstheme="minorHAnsi"/>
          <w:color w:val="000000"/>
          <w:sz w:val="24"/>
          <w:szCs w:val="24"/>
        </w:rPr>
        <w:t>Context</w:t>
      </w:r>
      <w:r w:rsidR="003C4EC8" w:rsidRPr="00FF421D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AA7CD9" w:rsidRPr="00FF421D">
        <w:rPr>
          <w:rFonts w:asciiTheme="minorHAnsi" w:hAnsiTheme="minorHAnsi" w:cstheme="minorHAnsi"/>
          <w:color w:val="000000"/>
          <w:sz w:val="24"/>
          <w:szCs w:val="24"/>
        </w:rPr>
        <w:t>3</w:t>
      </w:r>
    </w:p>
    <w:p w14:paraId="4033CC80" w14:textId="534A48D6" w:rsidR="00C23AC9" w:rsidRPr="00FF421D" w:rsidRDefault="00C23AC9" w:rsidP="003C4EC8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F421D">
        <w:rPr>
          <w:rFonts w:asciiTheme="minorHAnsi" w:hAnsiTheme="minorHAnsi" w:cstheme="minorHAnsi"/>
          <w:color w:val="000000"/>
          <w:sz w:val="24"/>
          <w:szCs w:val="24"/>
        </w:rPr>
        <w:t xml:space="preserve">The </w:t>
      </w:r>
      <w:r w:rsidR="00ED1910" w:rsidRPr="00FF421D">
        <w:rPr>
          <w:rFonts w:asciiTheme="minorHAnsi" w:hAnsiTheme="minorHAnsi" w:cstheme="minorHAnsi"/>
          <w:color w:val="000000"/>
          <w:sz w:val="24"/>
          <w:szCs w:val="24"/>
        </w:rPr>
        <w:t xml:space="preserve">Family Group Conference </w:t>
      </w:r>
      <w:r w:rsidRPr="00FF421D">
        <w:rPr>
          <w:rFonts w:asciiTheme="minorHAnsi" w:hAnsiTheme="minorHAnsi" w:cstheme="minorHAnsi"/>
          <w:color w:val="000000"/>
          <w:sz w:val="24"/>
          <w:szCs w:val="24"/>
        </w:rPr>
        <w:t>Referral</w:t>
      </w:r>
      <w:r w:rsidR="00A75BBD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ED1910" w:rsidRPr="00FF421D">
        <w:rPr>
          <w:rFonts w:asciiTheme="minorHAnsi" w:hAnsiTheme="minorHAnsi" w:cstheme="minorHAnsi"/>
          <w:color w:val="000000"/>
          <w:sz w:val="24"/>
          <w:szCs w:val="24"/>
        </w:rPr>
        <w:t>Initial Meeting</w:t>
      </w:r>
      <w:r w:rsidR="00A75BBD">
        <w:rPr>
          <w:rFonts w:asciiTheme="minorHAnsi" w:hAnsiTheme="minorHAnsi" w:cstheme="minorHAnsi"/>
          <w:color w:val="000000"/>
          <w:sz w:val="24"/>
          <w:szCs w:val="24"/>
        </w:rPr>
        <w:t>, and Agenda</w:t>
      </w:r>
      <w:r w:rsidR="00ED1910" w:rsidRPr="00FF421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D1910" w:rsidRPr="00FF421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D1910" w:rsidRPr="00FF421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D1910" w:rsidRPr="00FF421D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   3 </w:t>
      </w:r>
      <w:r w:rsidR="003C4EC8" w:rsidRPr="00FF421D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1247E2DD" w14:textId="55A43B4B" w:rsidR="00C23AC9" w:rsidRPr="00FF421D" w:rsidRDefault="00C23AC9" w:rsidP="003C4EC8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F421D">
        <w:rPr>
          <w:rFonts w:asciiTheme="minorHAnsi" w:hAnsiTheme="minorHAnsi" w:cstheme="minorHAnsi"/>
          <w:color w:val="000000"/>
          <w:sz w:val="24"/>
          <w:szCs w:val="24"/>
        </w:rPr>
        <w:t xml:space="preserve">The Family Group Conference </w:t>
      </w:r>
      <w:r w:rsidR="00AA7CD9" w:rsidRPr="00FF421D">
        <w:rPr>
          <w:rFonts w:asciiTheme="minorHAnsi" w:hAnsiTheme="minorHAnsi" w:cstheme="minorHAnsi"/>
          <w:color w:val="000000"/>
          <w:sz w:val="24"/>
          <w:szCs w:val="24"/>
        </w:rPr>
        <w:t>Preparation</w:t>
      </w:r>
      <w:r w:rsidR="00ED1910" w:rsidRPr="00FF421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75BB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75BB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43CAD" w:rsidRPr="00FF421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E2DB3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E2DB3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43CAD" w:rsidRPr="00FF421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43CAD" w:rsidRPr="00FF421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43CAD" w:rsidRPr="00FF421D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 </w:t>
      </w:r>
      <w:r w:rsidR="00480EEC" w:rsidRPr="00FF421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94170">
        <w:rPr>
          <w:rFonts w:asciiTheme="minorHAnsi" w:hAnsiTheme="minorHAnsi" w:cstheme="minorHAnsi"/>
          <w:color w:val="000000"/>
          <w:sz w:val="24"/>
          <w:szCs w:val="24"/>
        </w:rPr>
        <w:t xml:space="preserve"> 6</w:t>
      </w:r>
    </w:p>
    <w:p w14:paraId="5601FCC4" w14:textId="0D88A3AA" w:rsidR="00C23AC9" w:rsidRPr="00FF421D" w:rsidRDefault="00C23AC9" w:rsidP="003C4EC8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F421D">
        <w:rPr>
          <w:rFonts w:asciiTheme="minorHAnsi" w:hAnsiTheme="minorHAnsi" w:cstheme="minorHAnsi"/>
          <w:color w:val="000000"/>
          <w:sz w:val="24"/>
          <w:szCs w:val="24"/>
        </w:rPr>
        <w:t xml:space="preserve">The Family Group Conference and </w:t>
      </w:r>
      <w:r w:rsidR="00ED1910" w:rsidRPr="00FF421D">
        <w:rPr>
          <w:rFonts w:asciiTheme="minorHAnsi" w:hAnsiTheme="minorHAnsi" w:cstheme="minorHAnsi"/>
          <w:color w:val="000000"/>
          <w:sz w:val="24"/>
          <w:szCs w:val="24"/>
        </w:rPr>
        <w:t xml:space="preserve">Family </w:t>
      </w:r>
      <w:r w:rsidRPr="00FF421D">
        <w:rPr>
          <w:rFonts w:asciiTheme="minorHAnsi" w:hAnsiTheme="minorHAnsi" w:cstheme="minorHAnsi"/>
          <w:color w:val="000000"/>
          <w:sz w:val="24"/>
          <w:szCs w:val="24"/>
        </w:rPr>
        <w:t xml:space="preserve">Plan </w:t>
      </w:r>
      <w:r w:rsidR="00E43CAD" w:rsidRPr="00FF421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43CAD" w:rsidRPr="00FF421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43CAD" w:rsidRPr="00FF421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43CAD" w:rsidRPr="00FF421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D1910" w:rsidRPr="00FF421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D1910" w:rsidRPr="00FF421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D1910" w:rsidRPr="00FF421D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   </w:t>
      </w:r>
      <w:r w:rsidR="0052330F" w:rsidRPr="00FF421D">
        <w:rPr>
          <w:rFonts w:asciiTheme="minorHAnsi" w:hAnsiTheme="minorHAnsi" w:cstheme="minorHAnsi"/>
          <w:color w:val="000000"/>
          <w:sz w:val="24"/>
          <w:szCs w:val="24"/>
        </w:rPr>
        <w:t>7</w:t>
      </w:r>
    </w:p>
    <w:p w14:paraId="28652412" w14:textId="69AF823F" w:rsidR="00AA7CD9" w:rsidRPr="00FF421D" w:rsidRDefault="00AA7CD9" w:rsidP="003C4EC8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F421D">
        <w:rPr>
          <w:rFonts w:asciiTheme="minorHAnsi" w:hAnsiTheme="minorHAnsi" w:cstheme="minorHAnsi"/>
          <w:color w:val="000000"/>
          <w:sz w:val="24"/>
          <w:szCs w:val="24"/>
        </w:rPr>
        <w:t>The Family Group Conference Review</w:t>
      </w:r>
      <w:r w:rsidRPr="00FF421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F421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F421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F421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F421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F421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F421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F421D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   </w:t>
      </w:r>
      <w:r w:rsidR="00271DFF">
        <w:rPr>
          <w:rFonts w:asciiTheme="minorHAnsi" w:hAnsiTheme="minorHAnsi" w:cstheme="minorHAnsi"/>
          <w:color w:val="000000"/>
          <w:sz w:val="24"/>
          <w:szCs w:val="24"/>
        </w:rPr>
        <w:t>9</w:t>
      </w:r>
    </w:p>
    <w:p w14:paraId="7AE97BB8" w14:textId="77777777" w:rsidR="00FF421D" w:rsidRDefault="00ED1910" w:rsidP="00FF421D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F421D">
        <w:rPr>
          <w:rFonts w:asciiTheme="minorHAnsi" w:hAnsiTheme="minorHAnsi" w:cstheme="minorHAnsi"/>
          <w:color w:val="000000"/>
          <w:sz w:val="24"/>
          <w:szCs w:val="24"/>
        </w:rPr>
        <w:t xml:space="preserve">Integrating the Family Group Conference and Care Planning for Children </w:t>
      </w:r>
      <w:r w:rsidRPr="00FF421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F421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43CAD" w:rsidRPr="00FF421D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</w:t>
      </w:r>
      <w:r w:rsidR="00E9786B" w:rsidRPr="00FF421D">
        <w:rPr>
          <w:rFonts w:asciiTheme="minorHAnsi" w:hAnsiTheme="minorHAnsi" w:cstheme="minorHAnsi"/>
          <w:color w:val="000000"/>
          <w:sz w:val="24"/>
          <w:szCs w:val="24"/>
        </w:rPr>
        <w:t xml:space="preserve">               </w:t>
      </w:r>
      <w:r w:rsidR="00E43CAD" w:rsidRPr="00FF421D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="00AA7CD9" w:rsidRPr="00FF421D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="003B0497" w:rsidRPr="00FF421D">
        <w:rPr>
          <w:rFonts w:asciiTheme="minorHAnsi" w:hAnsiTheme="minorHAnsi" w:cstheme="minorHAnsi"/>
          <w:color w:val="000000"/>
          <w:sz w:val="24"/>
          <w:szCs w:val="24"/>
        </w:rPr>
        <w:t>9</w:t>
      </w:r>
    </w:p>
    <w:p w14:paraId="438E8821" w14:textId="77777777" w:rsidR="00FF421D" w:rsidRDefault="00FF421D" w:rsidP="00FF421D">
      <w:pPr>
        <w:spacing w:line="360" w:lineRule="auto"/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en-GB"/>
        </w:rPr>
      </w:pPr>
    </w:p>
    <w:p w14:paraId="465D7388" w14:textId="34C9FA27" w:rsidR="00FF421D" w:rsidRDefault="00FF421D" w:rsidP="00FF421D">
      <w:pPr>
        <w:spacing w:line="360" w:lineRule="auto"/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en-GB"/>
        </w:rPr>
      </w:pPr>
      <w:r w:rsidRPr="00FF421D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en-GB"/>
        </w:rPr>
        <w:t>Appendix 1 - Family Group Conference Process Map</w:t>
      </w:r>
      <w:r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en-GB"/>
        </w:rPr>
        <w:tab/>
      </w:r>
      <w:r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en-GB"/>
        </w:rPr>
        <w:tab/>
      </w:r>
      <w:r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en-GB"/>
        </w:rPr>
        <w:tab/>
      </w:r>
      <w:r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en-GB"/>
        </w:rPr>
        <w:tab/>
      </w:r>
      <w:r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en-GB"/>
        </w:rPr>
        <w:tab/>
      </w:r>
      <w:r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en-GB"/>
        </w:rPr>
        <w:tab/>
      </w:r>
    </w:p>
    <w:p w14:paraId="2A19C8E9" w14:textId="3A5C98BF" w:rsidR="00FF421D" w:rsidRDefault="00FF421D" w:rsidP="00FF421D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F421D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en-GB"/>
        </w:rPr>
        <w:t xml:space="preserve">Appendix 2 - Family Group Conference </w:t>
      </w:r>
      <w:r w:rsidR="003B5D8A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en-GB"/>
        </w:rPr>
        <w:t>I</w:t>
      </w:r>
      <w:r w:rsidRPr="00FF421D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en-GB"/>
        </w:rPr>
        <w:t xml:space="preserve">nternal </w:t>
      </w:r>
      <w:r w:rsidR="003B5D8A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en-GB"/>
        </w:rPr>
        <w:t>R</w:t>
      </w:r>
      <w:r w:rsidRPr="00FF421D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en-GB"/>
        </w:rPr>
        <w:t xml:space="preserve">eferral </w:t>
      </w:r>
      <w:r w:rsidR="003B5D8A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en-GB"/>
        </w:rPr>
        <w:t>G</w:t>
      </w:r>
      <w:r w:rsidRPr="00FF421D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en-GB"/>
        </w:rPr>
        <w:t>uide</w:t>
      </w:r>
    </w:p>
    <w:p w14:paraId="6F1058DB" w14:textId="4D72EB12" w:rsidR="00FF421D" w:rsidRDefault="00FF421D" w:rsidP="00FF421D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F421D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en-GB"/>
        </w:rPr>
        <w:t xml:space="preserve">Appendix 3 - Family Group Conference </w:t>
      </w:r>
      <w:r w:rsidR="003B5D8A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en-GB"/>
        </w:rPr>
        <w:t>E</w:t>
      </w:r>
      <w:r w:rsidRPr="00FF421D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en-GB"/>
        </w:rPr>
        <w:t xml:space="preserve">xternal </w:t>
      </w:r>
      <w:r w:rsidR="003B5D8A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en-GB"/>
        </w:rPr>
        <w:t>R</w:t>
      </w:r>
      <w:r w:rsidRPr="00FF421D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en-GB"/>
        </w:rPr>
        <w:t xml:space="preserve">eferral </w:t>
      </w:r>
      <w:r w:rsidR="003B5D8A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en-GB"/>
        </w:rPr>
        <w:t>G</w:t>
      </w:r>
      <w:r w:rsidRPr="00FF421D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en-GB"/>
        </w:rPr>
        <w:t>uide</w:t>
      </w:r>
    </w:p>
    <w:p w14:paraId="63794252" w14:textId="1A237FD3" w:rsidR="00FF421D" w:rsidRPr="00FF421D" w:rsidRDefault="00FF421D" w:rsidP="00FF421D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F421D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en-GB"/>
        </w:rPr>
        <w:t xml:space="preserve">Appendix 4 - Family Group Conference </w:t>
      </w:r>
      <w:r w:rsidR="003B5D8A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en-GB"/>
        </w:rPr>
        <w:t>L</w:t>
      </w:r>
      <w:r w:rsidRPr="00FF421D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en-GB"/>
        </w:rPr>
        <w:t xml:space="preserve">eaflet for </w:t>
      </w:r>
      <w:r w:rsidR="003B5D8A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en-GB"/>
        </w:rPr>
        <w:t>C</w:t>
      </w:r>
      <w:r w:rsidRPr="00FF421D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en-GB"/>
        </w:rPr>
        <w:t xml:space="preserve">hildren and </w:t>
      </w:r>
      <w:r w:rsidR="003B5D8A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en-GB"/>
        </w:rPr>
        <w:t>F</w:t>
      </w:r>
      <w:r w:rsidRPr="00FF421D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en-GB"/>
        </w:rPr>
        <w:t>amilies</w:t>
      </w:r>
    </w:p>
    <w:p w14:paraId="4023FAD6" w14:textId="0B286D9A" w:rsidR="00C23AC9" w:rsidRPr="003C4EC8" w:rsidRDefault="00C23AC9" w:rsidP="003C4EC8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</w:p>
    <w:p w14:paraId="27B26FF4" w14:textId="77777777" w:rsidR="00C15D80" w:rsidRPr="00C15D80" w:rsidRDefault="00C15D80" w:rsidP="00C15D80">
      <w:pPr>
        <w:pStyle w:val="ListParagraph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4F2C1E0" w14:textId="77777777" w:rsidR="00C15D80" w:rsidRPr="00C15D80" w:rsidRDefault="00C15D80" w:rsidP="00C15D80">
      <w:pPr>
        <w:pStyle w:val="ListParagraph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2C61E64" w14:textId="54AC3328" w:rsidR="00C15D80" w:rsidRDefault="00C15D80" w:rsidP="00C15D80">
      <w:pPr>
        <w:pStyle w:val="ListParagraph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6D335A6C" w14:textId="6620D9B8" w:rsidR="004E5116" w:rsidRDefault="004E5116" w:rsidP="00C15D80">
      <w:pPr>
        <w:pStyle w:val="ListParagraph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54D44AF" w14:textId="5050A313" w:rsidR="004E5116" w:rsidRDefault="004E5116" w:rsidP="00C15D80">
      <w:pPr>
        <w:pStyle w:val="ListParagraph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408CDDE7" w14:textId="7729C420" w:rsidR="004E5116" w:rsidRDefault="004E5116" w:rsidP="00C15D80">
      <w:pPr>
        <w:pStyle w:val="ListParagraph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855FE55" w14:textId="360ABC5A" w:rsidR="004E5116" w:rsidRDefault="004E5116" w:rsidP="00C15D80">
      <w:pPr>
        <w:pStyle w:val="ListParagraph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659C7A1C" w14:textId="77777777" w:rsidR="00C15D80" w:rsidRPr="008940FD" w:rsidRDefault="00C15D80" w:rsidP="008940FD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998AD9A" w14:textId="0A4813C8" w:rsidR="001B640D" w:rsidRPr="00C15D80" w:rsidRDefault="00E56900" w:rsidP="00C15D80">
      <w:pPr>
        <w:pStyle w:val="ListParagraph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15D80"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  <w:lastRenderedPageBreak/>
        <w:t xml:space="preserve">Context </w:t>
      </w:r>
    </w:p>
    <w:p w14:paraId="4CECF5E7" w14:textId="0F9BBAB0" w:rsidR="00305176" w:rsidRDefault="008614B1" w:rsidP="00C15D8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E2C0186" wp14:editId="692F717E">
            <wp:simplePos x="0" y="0"/>
            <wp:positionH relativeFrom="margin">
              <wp:posOffset>4099560</wp:posOffset>
            </wp:positionH>
            <wp:positionV relativeFrom="paragraph">
              <wp:posOffset>918210</wp:posOffset>
            </wp:positionV>
            <wp:extent cx="2362200" cy="1476375"/>
            <wp:effectExtent l="0" t="0" r="0" b="9525"/>
            <wp:wrapSquare wrapText="bothSides"/>
            <wp:docPr id="4" name="Picture 4" descr="Weak&amp;#39; evidence family group conferencing is effective, review fi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ak&amp;#39; evidence family group conferencing is effective, review find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176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A Family Group Conference is a family-led meeting in which the family and friends network come together to make a plan for a child. The process is supported by an independent co-ordinator who helps the family prepare for the meeting and chairs the meeting. </w:t>
      </w:r>
    </w:p>
    <w:p w14:paraId="1FB3FE89" w14:textId="2D1D8245" w:rsidR="00A611C5" w:rsidRDefault="00305176" w:rsidP="0030517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Family Group Conferencing </w:t>
      </w:r>
      <w:r w:rsidR="00A611C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is based upon the principles of partnership and engaging and empowering families. It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is a voluntary process where 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families agree to the referral and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express their</w:t>
      </w:r>
      <w:r w:rsidR="008614B1" w:rsidRPr="008614B1">
        <w:rPr>
          <w:noProof/>
        </w:rPr>
        <w:t xml:space="preserve"> 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commit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ment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to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the process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before the referral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proceeds. </w:t>
      </w:r>
      <w:r w:rsidR="00E3176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There</w:t>
      </w:r>
      <w:r w:rsidR="00AF46D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is </w:t>
      </w:r>
      <w:r w:rsidR="00EA2223" w:rsidRPr="00C15D8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a</w:t>
      </w:r>
      <w:r w:rsidR="0097047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n </w:t>
      </w:r>
      <w:r w:rsidR="00EA2223" w:rsidRPr="00C15D8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inclusive and restorative approach to decision-making</w:t>
      </w:r>
      <w:r w:rsidR="0097047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="00AF46D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where f</w:t>
      </w:r>
      <w:r w:rsidR="0097047B" w:rsidRPr="00C15D8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amily members and professionals work together to address harm that has occurred in the family syste</w:t>
      </w:r>
      <w:r w:rsidR="0097047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m</w:t>
      </w:r>
      <w:r w:rsidR="00A611C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,</w:t>
      </w:r>
      <w:r w:rsidR="0097047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u</w:t>
      </w:r>
      <w:r w:rsidR="0097047B" w:rsidRPr="00C15D8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sing the family's strengths and resources, and respecting the family's </w:t>
      </w:r>
      <w:r w:rsidR="00E3176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culture and values</w:t>
      </w:r>
      <w:r w:rsidR="0097047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. </w:t>
      </w:r>
    </w:p>
    <w:p w14:paraId="75C351B7" w14:textId="43C959D4" w:rsidR="00616F72" w:rsidRDefault="00954EDF" w:rsidP="00A611C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305176">
        <w:rPr>
          <w:rFonts w:asciiTheme="minorHAnsi" w:hAnsiTheme="minorHAnsi" w:cstheme="minorHAnsi"/>
          <w:sz w:val="24"/>
          <w:szCs w:val="24"/>
        </w:rPr>
        <w:t>Family Group Conferenc</w:t>
      </w:r>
      <w:r w:rsidR="00305176">
        <w:rPr>
          <w:rFonts w:asciiTheme="minorHAnsi" w:hAnsiTheme="minorHAnsi" w:cstheme="minorHAnsi"/>
          <w:sz w:val="24"/>
          <w:szCs w:val="24"/>
        </w:rPr>
        <w:t xml:space="preserve">ing </w:t>
      </w:r>
      <w:r w:rsidR="00A611C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is designed </w:t>
      </w:r>
      <w:r w:rsidR="00A611C5" w:rsidRPr="00C15D8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to promote family ownership of problem</w:t>
      </w:r>
      <w:r w:rsidR="00A611C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-</w:t>
      </w:r>
      <w:r w:rsidR="00A611C5" w:rsidRPr="00C15D8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solving and planning in the best interests of children</w:t>
      </w:r>
      <w:r w:rsidR="00A611C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, and this </w:t>
      </w:r>
      <w:r w:rsidR="000218BF" w:rsidRPr="00305176">
        <w:rPr>
          <w:rFonts w:asciiTheme="minorHAnsi" w:hAnsiTheme="minorHAnsi" w:cstheme="minorHAnsi"/>
          <w:sz w:val="24"/>
          <w:szCs w:val="24"/>
        </w:rPr>
        <w:t>can be</w:t>
      </w:r>
      <w:r w:rsidR="00503ECD" w:rsidRPr="00305176">
        <w:rPr>
          <w:rFonts w:asciiTheme="minorHAnsi" w:hAnsiTheme="minorHAnsi" w:cstheme="minorHAnsi"/>
          <w:sz w:val="24"/>
          <w:szCs w:val="24"/>
        </w:rPr>
        <w:t xml:space="preserve"> key to </w:t>
      </w:r>
      <w:r w:rsidR="00305176">
        <w:rPr>
          <w:rFonts w:asciiTheme="minorHAnsi" w:hAnsiTheme="minorHAnsi" w:cstheme="minorHAnsi"/>
          <w:sz w:val="24"/>
          <w:szCs w:val="24"/>
        </w:rPr>
        <w:t>improv</w:t>
      </w:r>
      <w:r w:rsidR="008614B1">
        <w:rPr>
          <w:rFonts w:asciiTheme="minorHAnsi" w:hAnsiTheme="minorHAnsi" w:cstheme="minorHAnsi"/>
          <w:sz w:val="24"/>
          <w:szCs w:val="24"/>
        </w:rPr>
        <w:t>ing situations for children and families</w:t>
      </w:r>
      <w:r w:rsidR="00A611C5">
        <w:rPr>
          <w:rFonts w:asciiTheme="minorHAnsi" w:hAnsiTheme="minorHAnsi" w:cstheme="minorHAnsi"/>
          <w:sz w:val="24"/>
          <w:szCs w:val="24"/>
        </w:rPr>
        <w:t>.</w:t>
      </w:r>
      <w:r w:rsidR="00503ECD" w:rsidRPr="00305176">
        <w:rPr>
          <w:rFonts w:asciiTheme="minorHAnsi" w:hAnsiTheme="minorHAnsi" w:cstheme="minorHAnsi"/>
          <w:sz w:val="24"/>
          <w:szCs w:val="24"/>
        </w:rPr>
        <w:t xml:space="preserve"> </w:t>
      </w:r>
      <w:r w:rsidR="00503ECD" w:rsidRPr="00A611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This </w:t>
      </w:r>
      <w:r w:rsidR="000218BF" w:rsidRPr="00A611C5">
        <w:rPr>
          <w:rFonts w:asciiTheme="minorHAnsi" w:hAnsiTheme="minorHAnsi" w:cstheme="minorHAnsi"/>
          <w:color w:val="000000" w:themeColor="text1"/>
          <w:sz w:val="24"/>
          <w:szCs w:val="24"/>
        </w:rPr>
        <w:t>guidance aims to support</w:t>
      </w:r>
      <w:r w:rsidR="00503ECD" w:rsidRPr="00A611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child and family practitioners</w:t>
      </w:r>
      <w:r w:rsidR="000218BF" w:rsidRPr="00A611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by</w:t>
      </w:r>
      <w:r w:rsidR="00616F72" w:rsidRPr="00A611C5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239DC67E" w14:textId="0831C860" w:rsidR="00BC2648" w:rsidRPr="00BC2648" w:rsidRDefault="00616F72" w:rsidP="00616F72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S</w:t>
      </w:r>
      <w:r w:rsidR="000218BF">
        <w:rPr>
          <w:rFonts w:asciiTheme="minorHAnsi" w:hAnsiTheme="minorHAnsi" w:cstheme="minorHAnsi"/>
          <w:color w:val="000000" w:themeColor="text1"/>
        </w:rPr>
        <w:t>etting out the Family Group Conference process from point of referral</w:t>
      </w:r>
      <w:r w:rsidR="008614B1">
        <w:rPr>
          <w:rFonts w:asciiTheme="minorHAnsi" w:hAnsiTheme="minorHAnsi" w:cstheme="minorHAnsi"/>
          <w:color w:val="000000" w:themeColor="text1"/>
        </w:rPr>
        <w:t>,</w:t>
      </w:r>
      <w:r w:rsidR="000218BF">
        <w:rPr>
          <w:rFonts w:asciiTheme="minorHAnsi" w:hAnsiTheme="minorHAnsi" w:cstheme="minorHAnsi"/>
          <w:color w:val="000000" w:themeColor="text1"/>
        </w:rPr>
        <w:t xml:space="preserve"> to</w:t>
      </w:r>
      <w:r w:rsidR="00BC2648">
        <w:rPr>
          <w:rFonts w:asciiTheme="minorHAnsi" w:hAnsiTheme="minorHAnsi" w:cstheme="minorHAnsi"/>
          <w:color w:val="000000" w:themeColor="text1"/>
        </w:rPr>
        <w:t xml:space="preserve"> convening the</w:t>
      </w:r>
      <w:r w:rsidR="000218BF">
        <w:rPr>
          <w:rFonts w:asciiTheme="minorHAnsi" w:hAnsiTheme="minorHAnsi" w:cstheme="minorHAnsi"/>
          <w:color w:val="000000" w:themeColor="text1"/>
        </w:rPr>
        <w:t xml:space="preserve"> Family Group Conference</w:t>
      </w:r>
      <w:r w:rsidR="008614B1">
        <w:rPr>
          <w:rFonts w:asciiTheme="minorHAnsi" w:hAnsiTheme="minorHAnsi" w:cstheme="minorHAnsi"/>
          <w:color w:val="000000" w:themeColor="text1"/>
        </w:rPr>
        <w:t>,</w:t>
      </w:r>
      <w:r w:rsidR="000218BF">
        <w:rPr>
          <w:rFonts w:asciiTheme="minorHAnsi" w:hAnsiTheme="minorHAnsi" w:cstheme="minorHAnsi"/>
          <w:color w:val="000000" w:themeColor="text1"/>
        </w:rPr>
        <w:t xml:space="preserve"> developing the Family Plan</w:t>
      </w:r>
      <w:r w:rsidR="00BB0328">
        <w:rPr>
          <w:rFonts w:asciiTheme="minorHAnsi" w:hAnsiTheme="minorHAnsi" w:cstheme="minorHAnsi"/>
          <w:color w:val="000000" w:themeColor="text1"/>
        </w:rPr>
        <w:t>, and setting the Family Group Conference Review</w:t>
      </w:r>
      <w:r w:rsidR="000218BF">
        <w:rPr>
          <w:rFonts w:asciiTheme="minorHAnsi" w:hAnsiTheme="minorHAnsi" w:cstheme="minorHAnsi"/>
          <w:color w:val="000000" w:themeColor="text1"/>
        </w:rPr>
        <w:t xml:space="preserve">; </w:t>
      </w:r>
    </w:p>
    <w:p w14:paraId="5E661ABD" w14:textId="78E0BC53" w:rsidR="00E74C7E" w:rsidRDefault="00BC2648" w:rsidP="00616F72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0218BF">
        <w:rPr>
          <w:rFonts w:asciiTheme="minorHAnsi" w:hAnsiTheme="minorHAnsi" w:cstheme="minorHAnsi"/>
          <w:color w:val="000000" w:themeColor="text1"/>
        </w:rPr>
        <w:t xml:space="preserve">roviding guidance around </w:t>
      </w:r>
      <w:r w:rsidR="00A96FC3">
        <w:rPr>
          <w:rFonts w:asciiTheme="minorHAnsi" w:hAnsiTheme="minorHAnsi" w:cstheme="minorHAnsi"/>
          <w:color w:val="000000" w:themeColor="text1"/>
        </w:rPr>
        <w:t xml:space="preserve">how </w:t>
      </w:r>
      <w:r w:rsidR="000218BF">
        <w:rPr>
          <w:rFonts w:asciiTheme="minorHAnsi" w:hAnsiTheme="minorHAnsi" w:cstheme="minorHAnsi"/>
          <w:color w:val="000000" w:themeColor="text1"/>
        </w:rPr>
        <w:t>Family Group Conferenc</w:t>
      </w:r>
      <w:r w:rsidR="00A96FC3">
        <w:rPr>
          <w:rFonts w:asciiTheme="minorHAnsi" w:hAnsiTheme="minorHAnsi" w:cstheme="minorHAnsi"/>
          <w:color w:val="000000" w:themeColor="text1"/>
        </w:rPr>
        <w:t xml:space="preserve">es </w:t>
      </w:r>
      <w:r w:rsidR="008614B1">
        <w:rPr>
          <w:rFonts w:asciiTheme="minorHAnsi" w:hAnsiTheme="minorHAnsi" w:cstheme="minorHAnsi"/>
          <w:color w:val="000000" w:themeColor="text1"/>
        </w:rPr>
        <w:t>can be integrated</w:t>
      </w:r>
      <w:r w:rsidR="00A96FC3">
        <w:rPr>
          <w:rFonts w:asciiTheme="minorHAnsi" w:hAnsiTheme="minorHAnsi" w:cstheme="minorHAnsi"/>
          <w:color w:val="000000" w:themeColor="text1"/>
        </w:rPr>
        <w:t xml:space="preserve"> into care planning for children</w:t>
      </w:r>
      <w:r w:rsidR="000218BF">
        <w:rPr>
          <w:rFonts w:asciiTheme="minorHAnsi" w:hAnsiTheme="minorHAnsi" w:cstheme="minorHAnsi"/>
          <w:color w:val="000000" w:themeColor="text1"/>
        </w:rPr>
        <w:t>. Fo</w:t>
      </w:r>
      <w:r w:rsidR="00E74C7E">
        <w:rPr>
          <w:rFonts w:asciiTheme="minorHAnsi" w:hAnsiTheme="minorHAnsi" w:cstheme="minorHAnsi"/>
        </w:rPr>
        <w:t>r example</w:t>
      </w:r>
      <w:r w:rsidR="000218BF">
        <w:rPr>
          <w:rFonts w:asciiTheme="minorHAnsi" w:hAnsiTheme="minorHAnsi" w:cstheme="minorHAnsi"/>
        </w:rPr>
        <w:t>, recording the</w:t>
      </w:r>
      <w:r w:rsidR="00E74C7E">
        <w:rPr>
          <w:rFonts w:asciiTheme="minorHAnsi" w:hAnsiTheme="minorHAnsi" w:cstheme="minorHAnsi"/>
        </w:rPr>
        <w:t xml:space="preserve"> outcomes of </w:t>
      </w:r>
      <w:r w:rsidR="00D40069">
        <w:rPr>
          <w:rFonts w:asciiTheme="minorHAnsi" w:hAnsiTheme="minorHAnsi" w:cstheme="minorHAnsi"/>
        </w:rPr>
        <w:t>Family Group Conferences</w:t>
      </w:r>
      <w:r w:rsidR="00E74C7E">
        <w:rPr>
          <w:rFonts w:asciiTheme="minorHAnsi" w:hAnsiTheme="minorHAnsi" w:cstheme="minorHAnsi"/>
        </w:rPr>
        <w:t xml:space="preserve"> within children’s assessments, and </w:t>
      </w:r>
      <w:r w:rsidR="00A611C5">
        <w:rPr>
          <w:rFonts w:asciiTheme="minorHAnsi" w:hAnsiTheme="minorHAnsi" w:cstheme="minorHAnsi"/>
        </w:rPr>
        <w:t>integrating</w:t>
      </w:r>
      <w:r w:rsidR="00D40069">
        <w:rPr>
          <w:rFonts w:asciiTheme="minorHAnsi" w:hAnsiTheme="minorHAnsi" w:cstheme="minorHAnsi"/>
        </w:rPr>
        <w:t xml:space="preserve"> Family</w:t>
      </w:r>
      <w:r w:rsidR="00E74C7E">
        <w:rPr>
          <w:rFonts w:asciiTheme="minorHAnsi" w:hAnsiTheme="minorHAnsi" w:cstheme="minorHAnsi"/>
        </w:rPr>
        <w:t xml:space="preserve"> Group Conference</w:t>
      </w:r>
      <w:r w:rsidR="00D40069">
        <w:rPr>
          <w:rFonts w:asciiTheme="minorHAnsi" w:hAnsiTheme="minorHAnsi" w:cstheme="minorHAnsi"/>
        </w:rPr>
        <w:t xml:space="preserve"> Plan</w:t>
      </w:r>
      <w:r w:rsidR="000218BF">
        <w:rPr>
          <w:rFonts w:asciiTheme="minorHAnsi" w:hAnsiTheme="minorHAnsi" w:cstheme="minorHAnsi"/>
        </w:rPr>
        <w:t xml:space="preserve">s </w:t>
      </w:r>
      <w:r w:rsidR="00D40069">
        <w:rPr>
          <w:rFonts w:asciiTheme="minorHAnsi" w:hAnsiTheme="minorHAnsi" w:cstheme="minorHAnsi"/>
        </w:rPr>
        <w:t xml:space="preserve">within </w:t>
      </w:r>
      <w:r w:rsidR="000218BF">
        <w:rPr>
          <w:rFonts w:asciiTheme="minorHAnsi" w:hAnsiTheme="minorHAnsi" w:cstheme="minorHAnsi"/>
        </w:rPr>
        <w:t xml:space="preserve">children’s care plans. </w:t>
      </w:r>
    </w:p>
    <w:p w14:paraId="6A9B0C7D" w14:textId="0E1CA59F" w:rsidR="00E56900" w:rsidRPr="00E74C7E" w:rsidRDefault="00E56900" w:rsidP="00E74C7E">
      <w:pPr>
        <w:pStyle w:val="NoSpacing"/>
        <w:spacing w:line="360" w:lineRule="auto"/>
        <w:jc w:val="both"/>
        <w:rPr>
          <w:rFonts w:asciiTheme="minorHAnsi" w:hAnsiTheme="minorHAnsi" w:cstheme="minorHAnsi"/>
        </w:rPr>
      </w:pPr>
    </w:p>
    <w:p w14:paraId="48F7AB60" w14:textId="058AA947" w:rsidR="00E56900" w:rsidRPr="000937EE" w:rsidRDefault="00E56900" w:rsidP="00C15D8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</w:pPr>
      <w:r w:rsidRPr="000937EE"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  <w:t>The</w:t>
      </w:r>
      <w:r w:rsidR="00EC6C1E"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  <w:t xml:space="preserve"> Family Group Conference</w:t>
      </w:r>
      <w:r w:rsidRPr="000937EE"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  <w:t xml:space="preserve"> Referra</w:t>
      </w:r>
      <w:r w:rsidR="00A75BBD"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  <w:t xml:space="preserve">l, </w:t>
      </w:r>
      <w:r w:rsidR="00EC6C1E"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  <w:t>Initial Meeting</w:t>
      </w:r>
      <w:r w:rsidR="00A75BBD"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  <w:t xml:space="preserve">, and Agenda </w:t>
      </w:r>
    </w:p>
    <w:p w14:paraId="282565AC" w14:textId="3CA1523C" w:rsidR="006A5A27" w:rsidRDefault="0000647C" w:rsidP="00EA2223">
      <w:pPr>
        <w:shd w:val="clear" w:color="auto" w:fill="FFFFFF"/>
        <w:spacing w:before="192" w:after="192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Prior to a referral being made to the Family Group Conferenc</w:t>
      </w:r>
      <w:r w:rsidR="00BB032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e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Service, </w:t>
      </w:r>
      <w:r w:rsidR="008614B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the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child and family practitioner</w:t>
      </w:r>
      <w:r w:rsidR="008614B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should consider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whether the family’s needs meet the service’s criteria</w:t>
      </w:r>
      <w:r w:rsidR="00F55FD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.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If the referral is felt to be appropriate, then the child and family practitioner should have a conversation with the family to ensure </w:t>
      </w:r>
      <w:r w:rsidR="008614B1" w:rsidRPr="003C4EC8">
        <w:rPr>
          <w:noProof/>
          <w:lang w:eastAsia="en-GB"/>
        </w:rPr>
        <w:lastRenderedPageBreak/>
        <w:drawing>
          <wp:anchor distT="0" distB="0" distL="114300" distR="114300" simplePos="0" relativeHeight="251681792" behindDoc="0" locked="0" layoutInCell="1" allowOverlap="1" wp14:anchorId="496EC373" wp14:editId="32141071">
            <wp:simplePos x="0" y="0"/>
            <wp:positionH relativeFrom="margin">
              <wp:posOffset>4381500</wp:posOffset>
            </wp:positionH>
            <wp:positionV relativeFrom="paragraph">
              <wp:posOffset>0</wp:posOffset>
            </wp:positionV>
            <wp:extent cx="1980565" cy="1528445"/>
            <wp:effectExtent l="0" t="0" r="635" b="0"/>
            <wp:wrapSquare wrapText="bothSides"/>
            <wp:docPr id="199" name="Picture 199" descr="Let's Talk About Sexual Consent — Wǒ Men Podc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et's Talk About Sexual Consent — Wǒ Men Podcas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they are in agreement with the referral being made, and </w:t>
      </w:r>
      <w:r w:rsidR="00B75A7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that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they fully understand the </w:t>
      </w:r>
      <w:r w:rsidR="006A5A27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process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. This conversation should involve</w:t>
      </w:r>
      <w:r w:rsidR="006A5A27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information about confidentiality, child protection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,</w:t>
      </w:r>
      <w:r w:rsidR="006A5A27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and the availability of support services.</w:t>
      </w:r>
      <w:r w:rsidR="008614B1" w:rsidRPr="008614B1">
        <w:rPr>
          <w:noProof/>
          <w:lang w:eastAsia="en-GB"/>
        </w:rPr>
        <w:t xml:space="preserve"> </w:t>
      </w:r>
    </w:p>
    <w:p w14:paraId="1DFE45BF" w14:textId="7B1E4FD8" w:rsidR="00F04A96" w:rsidRDefault="00E56900" w:rsidP="00F04A96">
      <w:pPr>
        <w:shd w:val="clear" w:color="auto" w:fill="FFFFFF"/>
        <w:spacing w:before="192" w:after="192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The </w:t>
      </w:r>
      <w:r w:rsidR="00BB032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Family Group Conference r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efer</w:t>
      </w:r>
      <w:r w:rsidR="006A5A2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ral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="006A5A2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form can be found in</w:t>
      </w:r>
      <w:r w:rsidR="00B75A7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the</w:t>
      </w:r>
      <w:r w:rsidR="006A5A2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‘Forms’ section on</w:t>
      </w:r>
      <w:r w:rsidR="00BC264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the child’s file on</w:t>
      </w:r>
      <w:r w:rsidR="006A5A2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Liquid Logic</w:t>
      </w:r>
      <w:r w:rsidR="00B75A7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. The referral 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should confirm the family's willingness to participate in the process</w:t>
      </w:r>
      <w:r w:rsidR="00A96FC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,</w:t>
      </w:r>
      <w:r w:rsidR="0047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and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="00474EC8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highlight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the issues </w:t>
      </w:r>
      <w:r w:rsidR="00BB032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that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need to be addressed. </w:t>
      </w:r>
      <w:r w:rsidR="006A5A2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Once the referral is </w:t>
      </w:r>
      <w:r w:rsidR="00B75A7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‘complete’,</w:t>
      </w:r>
      <w:r w:rsidR="006A5A2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this will be sent to the Family Group Conferenc</w:t>
      </w:r>
      <w:r w:rsidR="00BB032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e</w:t>
      </w:r>
      <w:r w:rsidR="006A5A2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Team Tray for consideration and allocation. </w:t>
      </w:r>
    </w:p>
    <w:p w14:paraId="16B550B2" w14:textId="300B567E" w:rsidR="005506F4" w:rsidRDefault="00E56900" w:rsidP="00F04A96">
      <w:pPr>
        <w:shd w:val="clear" w:color="auto" w:fill="FFFFFF"/>
        <w:spacing w:before="192" w:after="192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Where a F</w:t>
      </w:r>
      <w:r w:rsidR="00597956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amily 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G</w:t>
      </w:r>
      <w:r w:rsidR="00597956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roup 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C</w:t>
      </w:r>
      <w:r w:rsidR="00597956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onfe</w:t>
      </w:r>
      <w:r w:rsidR="00F04A9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re</w:t>
      </w:r>
      <w:r w:rsidR="00597956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nce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is </w:t>
      </w:r>
      <w:r w:rsidR="00B75A7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not felt to be a viable option</w:t>
      </w:r>
      <w:r w:rsidR="002E5A0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for the family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, </w:t>
      </w:r>
      <w:r w:rsidR="006A5A2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a Family Group </w:t>
      </w:r>
      <w:r w:rsidR="002E5A0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Conference </w:t>
      </w:r>
      <w:r w:rsidR="006A5A2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Co-</w:t>
      </w:r>
      <w:r w:rsidR="00B75A7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o</w:t>
      </w:r>
      <w:r w:rsidR="006A5A2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rdinator will make contact with the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referrer </w:t>
      </w:r>
      <w:r w:rsidR="00B75A7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to explain the reasons why. </w:t>
      </w:r>
      <w:r w:rsidR="00000C1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Where a Family Group Conference </w:t>
      </w:r>
      <w:r w:rsidR="00000C16" w:rsidRPr="00A96FC3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eastAsia="en-GB"/>
        </w:rPr>
        <w:t>is</w:t>
      </w:r>
      <w:r w:rsidR="00000C1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="00B75A7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felt to be a viable option, the family’s case will be allocated to a </w:t>
      </w:r>
      <w:r w:rsidR="00000C1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Family Group </w:t>
      </w:r>
      <w:r w:rsidR="00BB032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Conference </w:t>
      </w:r>
      <w:r w:rsidR="003E2DB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Convenor</w:t>
      </w:r>
      <w:r w:rsidR="005506F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. </w:t>
      </w:r>
    </w:p>
    <w:p w14:paraId="6A7C16C7" w14:textId="57658C7A" w:rsidR="005506F4" w:rsidRDefault="005506F4" w:rsidP="00F04A96">
      <w:pPr>
        <w:shd w:val="clear" w:color="auto" w:fill="FFFFFF"/>
        <w:spacing w:before="192" w:after="192" w:line="360" w:lineRule="auto"/>
        <w:jc w:val="both"/>
        <w:rPr>
          <w:color w:val="000000" w:themeColor="text1"/>
          <w:sz w:val="24"/>
          <w:szCs w:val="24"/>
        </w:rPr>
      </w:pPr>
      <w:r w:rsidRPr="004E4BC9">
        <w:rPr>
          <w:sz w:val="24"/>
          <w:szCs w:val="24"/>
        </w:rPr>
        <w:t>Once allocated</w:t>
      </w:r>
      <w:r w:rsidR="008614B1">
        <w:rPr>
          <w:sz w:val="24"/>
          <w:szCs w:val="24"/>
        </w:rPr>
        <w:t>,</w:t>
      </w:r>
      <w:r w:rsidRPr="004E4BC9">
        <w:rPr>
          <w:sz w:val="24"/>
          <w:szCs w:val="24"/>
        </w:rPr>
        <w:t xml:space="preserve"> the</w:t>
      </w:r>
      <w:r w:rsidR="008614B1">
        <w:rPr>
          <w:sz w:val="24"/>
          <w:szCs w:val="24"/>
        </w:rPr>
        <w:t xml:space="preserve"> Family Group </w:t>
      </w:r>
      <w:r w:rsidR="00BB0328">
        <w:rPr>
          <w:sz w:val="24"/>
          <w:szCs w:val="24"/>
        </w:rPr>
        <w:t xml:space="preserve">Conference </w:t>
      </w:r>
      <w:r w:rsidR="003E2DB3">
        <w:rPr>
          <w:sz w:val="24"/>
          <w:szCs w:val="24"/>
        </w:rPr>
        <w:t>Convenor</w:t>
      </w:r>
      <w:r w:rsidRPr="004E4BC9">
        <w:rPr>
          <w:sz w:val="24"/>
          <w:szCs w:val="24"/>
        </w:rPr>
        <w:t xml:space="preserve"> will make contact</w:t>
      </w:r>
      <w:r>
        <w:rPr>
          <w:sz w:val="24"/>
          <w:szCs w:val="24"/>
        </w:rPr>
        <w:t xml:space="preserve"> with the</w:t>
      </w:r>
      <w:r w:rsidRPr="004E4BC9">
        <w:rPr>
          <w:sz w:val="24"/>
          <w:szCs w:val="24"/>
        </w:rPr>
        <w:t xml:space="preserve"> appropriate person with </w:t>
      </w:r>
      <w:r>
        <w:rPr>
          <w:sz w:val="24"/>
          <w:szCs w:val="24"/>
        </w:rPr>
        <w:t>parental responsibility</w:t>
      </w:r>
      <w:r w:rsidRPr="004E4BC9">
        <w:rPr>
          <w:sz w:val="24"/>
          <w:szCs w:val="24"/>
        </w:rPr>
        <w:t xml:space="preserve"> and </w:t>
      </w:r>
      <w:r>
        <w:rPr>
          <w:sz w:val="24"/>
          <w:szCs w:val="24"/>
        </w:rPr>
        <w:t>discuss the</w:t>
      </w:r>
      <w:r w:rsidRPr="004E4BC9">
        <w:rPr>
          <w:sz w:val="24"/>
          <w:szCs w:val="24"/>
        </w:rPr>
        <w:t xml:space="preserve"> referral. </w:t>
      </w:r>
      <w:r w:rsidRPr="004E4BC9">
        <w:rPr>
          <w:color w:val="000000" w:themeColor="text1"/>
          <w:sz w:val="24"/>
          <w:szCs w:val="24"/>
        </w:rPr>
        <w:t>If</w:t>
      </w:r>
      <w:r>
        <w:rPr>
          <w:color w:val="000000" w:themeColor="text1"/>
          <w:sz w:val="24"/>
          <w:szCs w:val="24"/>
        </w:rPr>
        <w:t xml:space="preserve"> the</w:t>
      </w:r>
      <w:r w:rsidRPr="004E4BC9">
        <w:rPr>
          <w:color w:val="000000" w:themeColor="text1"/>
          <w:sz w:val="24"/>
          <w:szCs w:val="24"/>
        </w:rPr>
        <w:t xml:space="preserve"> family decline </w:t>
      </w:r>
      <w:r>
        <w:rPr>
          <w:color w:val="000000" w:themeColor="text1"/>
          <w:sz w:val="24"/>
          <w:szCs w:val="24"/>
        </w:rPr>
        <w:t xml:space="preserve">the offer for a </w:t>
      </w:r>
      <w:r w:rsidRPr="004E4BC9">
        <w:rPr>
          <w:color w:val="000000" w:themeColor="text1"/>
          <w:sz w:val="24"/>
          <w:szCs w:val="24"/>
        </w:rPr>
        <w:t>F</w:t>
      </w:r>
      <w:r>
        <w:rPr>
          <w:color w:val="000000" w:themeColor="text1"/>
          <w:sz w:val="24"/>
          <w:szCs w:val="24"/>
        </w:rPr>
        <w:t xml:space="preserve">amily </w:t>
      </w:r>
      <w:r w:rsidRPr="004E4BC9">
        <w:rPr>
          <w:color w:val="000000" w:themeColor="text1"/>
          <w:sz w:val="24"/>
          <w:szCs w:val="24"/>
        </w:rPr>
        <w:t>G</w:t>
      </w:r>
      <w:r>
        <w:rPr>
          <w:color w:val="000000" w:themeColor="text1"/>
          <w:sz w:val="24"/>
          <w:szCs w:val="24"/>
        </w:rPr>
        <w:t xml:space="preserve">roup </w:t>
      </w:r>
      <w:r w:rsidRPr="004E4BC9">
        <w:rPr>
          <w:color w:val="000000" w:themeColor="text1"/>
          <w:sz w:val="24"/>
          <w:szCs w:val="24"/>
        </w:rPr>
        <w:t>C</w:t>
      </w:r>
      <w:r>
        <w:rPr>
          <w:color w:val="000000" w:themeColor="text1"/>
          <w:sz w:val="24"/>
          <w:szCs w:val="24"/>
        </w:rPr>
        <w:t>onference</w:t>
      </w:r>
      <w:r w:rsidRPr="004E4BC9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 xml:space="preserve">the </w:t>
      </w:r>
      <w:r w:rsidR="008614B1">
        <w:rPr>
          <w:color w:val="000000" w:themeColor="text1"/>
          <w:sz w:val="24"/>
          <w:szCs w:val="24"/>
        </w:rPr>
        <w:t xml:space="preserve">Family Group </w:t>
      </w:r>
      <w:r w:rsidR="00BB0328">
        <w:rPr>
          <w:color w:val="000000" w:themeColor="text1"/>
          <w:sz w:val="24"/>
          <w:szCs w:val="24"/>
        </w:rPr>
        <w:t xml:space="preserve">Conference </w:t>
      </w:r>
      <w:r w:rsidR="003E2DB3">
        <w:rPr>
          <w:color w:val="000000" w:themeColor="text1"/>
          <w:sz w:val="24"/>
          <w:szCs w:val="24"/>
        </w:rPr>
        <w:t>Convenor</w:t>
      </w:r>
      <w:r>
        <w:rPr>
          <w:color w:val="000000" w:themeColor="text1"/>
          <w:sz w:val="24"/>
          <w:szCs w:val="24"/>
        </w:rPr>
        <w:t xml:space="preserve"> </w:t>
      </w:r>
      <w:r w:rsidR="008614B1">
        <w:rPr>
          <w:color w:val="000000" w:themeColor="text1"/>
          <w:sz w:val="24"/>
          <w:szCs w:val="24"/>
        </w:rPr>
        <w:t>will</w:t>
      </w:r>
      <w:r>
        <w:rPr>
          <w:color w:val="000000" w:themeColor="text1"/>
          <w:sz w:val="24"/>
          <w:szCs w:val="24"/>
        </w:rPr>
        <w:t xml:space="preserve"> add </w:t>
      </w:r>
      <w:r w:rsidRPr="004E4BC9">
        <w:rPr>
          <w:color w:val="000000" w:themeColor="text1"/>
          <w:sz w:val="24"/>
          <w:szCs w:val="24"/>
        </w:rPr>
        <w:t xml:space="preserve">a case note </w:t>
      </w:r>
      <w:r>
        <w:rPr>
          <w:color w:val="000000" w:themeColor="text1"/>
          <w:sz w:val="24"/>
          <w:szCs w:val="24"/>
        </w:rPr>
        <w:t xml:space="preserve">to </w:t>
      </w:r>
      <w:r w:rsidRPr="004E4BC9">
        <w:rPr>
          <w:color w:val="000000" w:themeColor="text1"/>
          <w:sz w:val="24"/>
          <w:szCs w:val="24"/>
        </w:rPr>
        <w:t>L</w:t>
      </w:r>
      <w:r w:rsidR="008614B1">
        <w:rPr>
          <w:color w:val="000000" w:themeColor="text1"/>
          <w:sz w:val="24"/>
          <w:szCs w:val="24"/>
        </w:rPr>
        <w:t>iquid Logic</w:t>
      </w:r>
      <w:r>
        <w:rPr>
          <w:color w:val="000000" w:themeColor="text1"/>
          <w:sz w:val="24"/>
          <w:szCs w:val="24"/>
        </w:rPr>
        <w:t xml:space="preserve"> to record this information</w:t>
      </w:r>
      <w:r w:rsidR="00BB0328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notify the referrer</w:t>
      </w:r>
      <w:r w:rsidR="00BB0328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 xml:space="preserve">and send a closure letter to the family. </w:t>
      </w:r>
    </w:p>
    <w:p w14:paraId="3CCB0E1A" w14:textId="4A144A10" w:rsidR="005506F4" w:rsidRPr="005506F4" w:rsidRDefault="005506F4" w:rsidP="00F04A96">
      <w:pPr>
        <w:shd w:val="clear" w:color="auto" w:fill="FFFFFF"/>
        <w:spacing w:before="192" w:after="192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If the family consent to </w:t>
      </w:r>
      <w:r w:rsidR="00BB032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the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Family Group Conference</w:t>
      </w:r>
      <w:r w:rsidR="00BB032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,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the </w:t>
      </w:r>
      <w:r w:rsidR="00BB032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Family Group Conference </w:t>
      </w:r>
      <w:r w:rsidR="003E2DB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Convenor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will make contact with the 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referrer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to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arrange an initial meeting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, and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complete the Family Group Conference Agenda</w:t>
      </w:r>
      <w:r w:rsidR="00F55FD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.</w:t>
      </w:r>
    </w:p>
    <w:p w14:paraId="4A838A63" w14:textId="7D1CEBCF" w:rsidR="00E56900" w:rsidRPr="003C4EC8" w:rsidRDefault="002E5A07" w:rsidP="00EA2223">
      <w:pPr>
        <w:shd w:val="clear" w:color="auto" w:fill="FFFFFF"/>
        <w:spacing w:before="192" w:after="192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The initial </w:t>
      </w:r>
      <w:r w:rsidR="00000C1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meeting will </w:t>
      </w:r>
      <w:r w:rsidR="00FE4188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clarify;</w:t>
      </w:r>
    </w:p>
    <w:p w14:paraId="3360D33B" w14:textId="237049EF" w:rsidR="00E56900" w:rsidRPr="003C4EC8" w:rsidRDefault="00B75A71" w:rsidP="00EA2223">
      <w:pPr>
        <w:numPr>
          <w:ilvl w:val="1"/>
          <w:numId w:val="7"/>
        </w:numPr>
        <w:shd w:val="clear" w:color="auto" w:fill="FFFFFF"/>
        <w:spacing w:before="192" w:after="192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Whether there are</w:t>
      </w:r>
      <w:r w:rsidR="00000C1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any t</w:t>
      </w:r>
      <w:r w:rsidR="00E56900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imescales/deadlines/significant dates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;</w:t>
      </w:r>
    </w:p>
    <w:p w14:paraId="24943B0D" w14:textId="5772EADE" w:rsidR="00E56900" w:rsidRPr="003C4EC8" w:rsidRDefault="00B75A71" w:rsidP="00EA2223">
      <w:pPr>
        <w:numPr>
          <w:ilvl w:val="1"/>
          <w:numId w:val="7"/>
        </w:numPr>
        <w:shd w:val="clear" w:color="auto" w:fill="FFFFFF"/>
        <w:spacing w:before="192" w:after="192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The r</w:t>
      </w:r>
      <w:r w:rsidR="00E56900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oles and responsibilities</w:t>
      </w:r>
      <w:r w:rsidR="00000C1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of the service;</w:t>
      </w:r>
    </w:p>
    <w:p w14:paraId="65AA3989" w14:textId="093598DA" w:rsidR="00E56900" w:rsidRPr="003C4EC8" w:rsidRDefault="00B75A71" w:rsidP="00EA2223">
      <w:pPr>
        <w:numPr>
          <w:ilvl w:val="1"/>
          <w:numId w:val="7"/>
        </w:numPr>
        <w:shd w:val="clear" w:color="auto" w:fill="FFFFFF"/>
        <w:spacing w:before="192" w:after="192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Whether the</w:t>
      </w:r>
      <w:r w:rsidR="00E56900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family</w:t>
      </w:r>
      <w:r w:rsidR="002E5A0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have</w:t>
      </w:r>
      <w:r w:rsidR="00E56900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been provided with information about F</w:t>
      </w:r>
      <w:r w:rsidR="00FE4188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amily </w:t>
      </w:r>
      <w:r w:rsidR="00E56900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G</w:t>
      </w:r>
      <w:r w:rsidR="00FE4188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roup Conference</w:t>
      </w:r>
      <w:r w:rsidR="00E56900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s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,</w:t>
      </w:r>
      <w:r w:rsidR="00E56900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and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whether </w:t>
      </w:r>
      <w:r w:rsidR="00000C1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the family</w:t>
      </w:r>
      <w:r w:rsidR="002E5A0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have</w:t>
      </w:r>
      <w:r w:rsidR="00E56900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agreed to participate in </w:t>
      </w:r>
      <w:r w:rsidR="00FE4188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the</w:t>
      </w:r>
      <w:r w:rsidR="00E56900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process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;</w:t>
      </w:r>
    </w:p>
    <w:p w14:paraId="4E6E387A" w14:textId="1F1FD8C6" w:rsidR="00E56900" w:rsidRPr="003C4EC8" w:rsidRDefault="00000C16" w:rsidP="00EA2223">
      <w:pPr>
        <w:numPr>
          <w:ilvl w:val="1"/>
          <w:numId w:val="7"/>
        </w:numPr>
        <w:shd w:val="clear" w:color="auto" w:fill="FFFFFF"/>
        <w:spacing w:before="192" w:after="192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lastRenderedPageBreak/>
        <w:t>T</w:t>
      </w:r>
      <w:r w:rsidR="00E56900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he </w:t>
      </w:r>
      <w:r w:rsidR="00060192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referrer</w:t>
      </w:r>
      <w:r w:rsidR="00B75A7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’s</w:t>
      </w:r>
      <w:r w:rsidR="00E56900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="00B75A7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understanding of t</w:t>
      </w:r>
      <w:r w:rsidR="00E56900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he requirement to attend and remain for the duration of the F</w:t>
      </w:r>
      <w:r w:rsidR="00FE4188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amily </w:t>
      </w:r>
      <w:r w:rsidR="00E56900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G</w:t>
      </w:r>
      <w:r w:rsidR="00FE4188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roup </w:t>
      </w:r>
      <w:r w:rsidR="00E56900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C</w:t>
      </w:r>
      <w:r w:rsidR="00FE4188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onference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;</w:t>
      </w:r>
    </w:p>
    <w:p w14:paraId="254F2860" w14:textId="4FEE7AE1" w:rsidR="00E56900" w:rsidRPr="003C4EC8" w:rsidRDefault="00B75A71" w:rsidP="00EA2223">
      <w:pPr>
        <w:numPr>
          <w:ilvl w:val="1"/>
          <w:numId w:val="7"/>
        </w:numPr>
        <w:shd w:val="clear" w:color="auto" w:fill="FFFFFF"/>
        <w:spacing w:before="192" w:after="192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The</w:t>
      </w:r>
      <w:r w:rsidR="00E56900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F</w:t>
      </w:r>
      <w:r w:rsidR="00FE4188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amily Group </w:t>
      </w:r>
      <w:r w:rsidR="002E5A0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Conference </w:t>
      </w:r>
      <w:r w:rsidR="003E2DB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Convenor’s</w:t>
      </w:r>
      <w:r w:rsidR="00E56900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role in the preparation and meeting process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,</w:t>
      </w:r>
      <w:r w:rsidR="00E56900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and as facilitator of the process</w:t>
      </w:r>
      <w:r w:rsidR="00FE4188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;</w:t>
      </w:r>
    </w:p>
    <w:p w14:paraId="68CCAAB6" w14:textId="3F4FFF94" w:rsidR="00E56900" w:rsidRPr="003C4EC8" w:rsidRDefault="00060192" w:rsidP="00EA2223">
      <w:pPr>
        <w:numPr>
          <w:ilvl w:val="1"/>
          <w:numId w:val="7"/>
        </w:numPr>
        <w:shd w:val="clear" w:color="auto" w:fill="FFFFFF"/>
        <w:spacing w:before="192" w:after="192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To discuss </w:t>
      </w:r>
      <w:r w:rsidR="00E56900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any personal safety issues which the F</w:t>
      </w:r>
      <w:r w:rsidR="00FE4188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amily </w:t>
      </w:r>
      <w:r w:rsidR="00E56900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G</w:t>
      </w:r>
      <w:r w:rsidR="00FE4188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roup </w:t>
      </w:r>
      <w:r w:rsidR="00E56900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C</w:t>
      </w:r>
      <w:r w:rsidR="00FE4188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onference</w:t>
      </w:r>
      <w:r w:rsidR="00E56900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="003E2DB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Convenor</w:t>
      </w:r>
      <w:r w:rsidR="00E56900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should know about</w:t>
      </w:r>
      <w:r w:rsidR="00FE4188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;</w:t>
      </w:r>
    </w:p>
    <w:p w14:paraId="0EBDFF08" w14:textId="23840A8F" w:rsidR="00E56900" w:rsidRPr="003C4EC8" w:rsidRDefault="00000C16" w:rsidP="00EA2223">
      <w:pPr>
        <w:numPr>
          <w:ilvl w:val="1"/>
          <w:numId w:val="7"/>
        </w:numPr>
        <w:shd w:val="clear" w:color="auto" w:fill="FFFFFF"/>
        <w:spacing w:before="192" w:after="192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Share</w:t>
      </w:r>
      <w:r w:rsidR="00E56900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any new information relating to the family's circumstances and establish what information has been shared to date;</w:t>
      </w:r>
    </w:p>
    <w:p w14:paraId="75D1A81C" w14:textId="77777777" w:rsidR="00A75BBD" w:rsidRDefault="00FE4188" w:rsidP="00A71527">
      <w:pPr>
        <w:numPr>
          <w:ilvl w:val="1"/>
          <w:numId w:val="7"/>
        </w:numPr>
        <w:shd w:val="clear" w:color="auto" w:fill="FFFFFF"/>
        <w:spacing w:before="192" w:after="192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Any i</w:t>
      </w:r>
      <w:r w:rsidR="00E56900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ssues of race/culture/language/religion/disability.</w:t>
      </w:r>
    </w:p>
    <w:p w14:paraId="0C40E4DD" w14:textId="7258B520" w:rsidR="00A75BBD" w:rsidRPr="00A75BBD" w:rsidRDefault="00A75BBD" w:rsidP="00A75BBD">
      <w:pPr>
        <w:shd w:val="clear" w:color="auto" w:fill="FFFFFF"/>
        <w:spacing w:before="192" w:after="192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u w:val="single"/>
          <w:lang w:eastAsia="en-GB"/>
        </w:rPr>
      </w:pPr>
      <w:r w:rsidRPr="00A75BBD">
        <w:rPr>
          <w:rFonts w:asciiTheme="minorHAnsi" w:eastAsia="Times New Roman" w:hAnsiTheme="minorHAnsi" w:cstheme="minorHAnsi"/>
          <w:color w:val="000000" w:themeColor="text1"/>
          <w:sz w:val="24"/>
          <w:szCs w:val="24"/>
          <w:u w:val="single"/>
          <w:lang w:eastAsia="en-GB"/>
        </w:rPr>
        <w:t xml:space="preserve">The Family Group Conference Agenda </w:t>
      </w:r>
    </w:p>
    <w:p w14:paraId="0EB11E22" w14:textId="076A18AA" w:rsidR="00077B8F" w:rsidRPr="00A75BBD" w:rsidRDefault="004E5116" w:rsidP="00A75BBD">
      <w:pPr>
        <w:shd w:val="clear" w:color="auto" w:fill="FFFFFF"/>
        <w:spacing w:before="192" w:after="192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>
        <w:rPr>
          <w:b/>
          <w:bCs/>
          <w:noProof/>
          <w:color w:val="2F5496" w:themeColor="accent5" w:themeShade="BF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371634C5" wp14:editId="275F8F0C">
            <wp:simplePos x="0" y="0"/>
            <wp:positionH relativeFrom="column">
              <wp:posOffset>5036185</wp:posOffset>
            </wp:positionH>
            <wp:positionV relativeFrom="paragraph">
              <wp:posOffset>52070</wp:posOffset>
            </wp:positionV>
            <wp:extent cx="1525905" cy="19050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4FF" w:rsidRPr="00A75BB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The Family Group Conference Agenda is complete</w:t>
      </w:r>
      <w:r w:rsidR="002E5A07" w:rsidRPr="00A75BB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d </w:t>
      </w:r>
      <w:r w:rsidR="005244FF" w:rsidRPr="00A75BB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with the referrer</w:t>
      </w:r>
      <w:r w:rsidR="00BC2648" w:rsidRPr="00A75BB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. </w:t>
      </w:r>
      <w:r w:rsidR="005244FF" w:rsidRPr="00A75BB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The Agenda consists of the following questions;</w:t>
      </w:r>
    </w:p>
    <w:p w14:paraId="33588C8E" w14:textId="27CC3205" w:rsidR="00F560AB" w:rsidRPr="00077B8F" w:rsidRDefault="005244FF" w:rsidP="00EA2223">
      <w:pPr>
        <w:pStyle w:val="ListParagraph"/>
        <w:numPr>
          <w:ilvl w:val="0"/>
          <w:numId w:val="21"/>
        </w:numPr>
        <w:shd w:val="clear" w:color="auto" w:fill="FFFFFF"/>
        <w:spacing w:before="192" w:after="192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 w:rsidRPr="00077B8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What </w:t>
      </w:r>
      <w:r w:rsidR="00BC264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are the</w:t>
      </w:r>
      <w:r w:rsidRPr="00077B8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main focus</w:t>
      </w:r>
      <w:r w:rsidR="00BC264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es</w:t>
      </w:r>
      <w:r w:rsidRPr="00077B8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for the Family Group Conference? </w:t>
      </w:r>
    </w:p>
    <w:p w14:paraId="0381A744" w14:textId="29FE5CB4" w:rsidR="00F560AB" w:rsidRDefault="005244FF" w:rsidP="00EA2223">
      <w:pPr>
        <w:pStyle w:val="ListParagraph"/>
        <w:numPr>
          <w:ilvl w:val="0"/>
          <w:numId w:val="21"/>
        </w:numPr>
        <w:shd w:val="clear" w:color="auto" w:fill="FFFFFF"/>
        <w:spacing w:before="192" w:after="192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 w:rsidRPr="00F560A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What are the family</w:t>
      </w:r>
      <w:r w:rsidR="00BC264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’s </w:t>
      </w:r>
      <w:r w:rsidRPr="00F560A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strengths?</w:t>
      </w:r>
    </w:p>
    <w:p w14:paraId="72F47C4E" w14:textId="77777777" w:rsidR="00F560AB" w:rsidRDefault="005244FF" w:rsidP="00EA2223">
      <w:pPr>
        <w:pStyle w:val="ListParagraph"/>
        <w:numPr>
          <w:ilvl w:val="0"/>
          <w:numId w:val="21"/>
        </w:numPr>
        <w:shd w:val="clear" w:color="auto" w:fill="FFFFFF"/>
        <w:spacing w:before="192" w:after="192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 w:rsidRPr="00F560A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What are the main worries and concerns?</w:t>
      </w:r>
    </w:p>
    <w:p w14:paraId="418F1C36" w14:textId="77777777" w:rsidR="00F560AB" w:rsidRDefault="005244FF" w:rsidP="00EA2223">
      <w:pPr>
        <w:pStyle w:val="ListParagraph"/>
        <w:numPr>
          <w:ilvl w:val="0"/>
          <w:numId w:val="21"/>
        </w:numPr>
        <w:shd w:val="clear" w:color="auto" w:fill="FFFFFF"/>
        <w:spacing w:before="192" w:after="192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 w:rsidRPr="00F560A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What are the bottom-line requirements?</w:t>
      </w:r>
    </w:p>
    <w:p w14:paraId="5C0F5DF8" w14:textId="76A0CCCA" w:rsidR="00E9786B" w:rsidRDefault="00F560AB" w:rsidP="00EA2223">
      <w:pPr>
        <w:pStyle w:val="ListParagraph"/>
        <w:numPr>
          <w:ilvl w:val="0"/>
          <w:numId w:val="21"/>
        </w:numPr>
        <w:shd w:val="clear" w:color="auto" w:fill="FFFFFF"/>
        <w:spacing w:before="192" w:after="192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T</w:t>
      </w:r>
      <w:r w:rsidR="005244FF" w:rsidRPr="00F560A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he questions at your Family Group Conference to be considered are</w:t>
      </w:r>
      <w:r w:rsidR="00BC264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…</w:t>
      </w:r>
      <w:r w:rsidR="00480EEC" w:rsidRPr="00F560A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?</w:t>
      </w:r>
    </w:p>
    <w:p w14:paraId="260CFFAD" w14:textId="774DFD31" w:rsidR="00F560AB" w:rsidRDefault="00BC2648" w:rsidP="00EA2223">
      <w:pPr>
        <w:shd w:val="clear" w:color="auto" w:fill="FFFFFF"/>
        <w:spacing w:before="192" w:after="192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Examples of </w:t>
      </w:r>
      <w:r w:rsidR="00A96FC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these questions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could be… </w:t>
      </w:r>
    </w:p>
    <w:p w14:paraId="728539EA" w14:textId="3AE4CBED" w:rsidR="00F560AB" w:rsidRDefault="00F560AB" w:rsidP="00EA2223">
      <w:pPr>
        <w:pStyle w:val="ListParagraph"/>
        <w:numPr>
          <w:ilvl w:val="0"/>
          <w:numId w:val="23"/>
        </w:numPr>
        <w:shd w:val="clear" w:color="auto" w:fill="FFFFFF"/>
        <w:spacing w:before="192" w:after="192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How can </w:t>
      </w:r>
      <w:r w:rsidR="00BC264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the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family support mother </w:t>
      </w:r>
      <w:r w:rsidR="00BC264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to continue to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access support for her substance misuse?</w:t>
      </w:r>
    </w:p>
    <w:p w14:paraId="4D4D5B0D" w14:textId="356EE364" w:rsidR="00F560AB" w:rsidRDefault="00F560AB" w:rsidP="00EA2223">
      <w:pPr>
        <w:pStyle w:val="ListParagraph"/>
        <w:numPr>
          <w:ilvl w:val="0"/>
          <w:numId w:val="23"/>
        </w:numPr>
        <w:shd w:val="clear" w:color="auto" w:fill="FFFFFF"/>
        <w:spacing w:before="192" w:after="192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How can </w:t>
      </w:r>
      <w:r w:rsidR="00BC264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the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family work together to ensure behaviour </w:t>
      </w:r>
      <w:r w:rsidR="00BC264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management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strategies are consistent</w:t>
      </w:r>
      <w:r w:rsidR="00BC264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ly used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at </w:t>
      </w:r>
      <w:r w:rsidR="00BC264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father’s house and grandparent’s house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(consider family rules, boundaries and rewards</w:t>
      </w:r>
      <w:r w:rsidR="00BB032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)?</w:t>
      </w:r>
    </w:p>
    <w:p w14:paraId="692A7498" w14:textId="3BEB012A" w:rsidR="00F560AB" w:rsidRDefault="00F560AB" w:rsidP="00EA2223">
      <w:pPr>
        <w:pStyle w:val="ListParagraph"/>
        <w:numPr>
          <w:ilvl w:val="0"/>
          <w:numId w:val="23"/>
        </w:numPr>
        <w:shd w:val="clear" w:color="auto" w:fill="FFFFFF"/>
        <w:spacing w:before="192" w:after="192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lastRenderedPageBreak/>
        <w:t>How will the family work together to ensure the child/ren needs are met (consider a daily care needs plan and who will do what</w:t>
      </w:r>
      <w:r w:rsidR="00BB032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)?</w:t>
      </w:r>
    </w:p>
    <w:p w14:paraId="0AFD7714" w14:textId="3E79F861" w:rsidR="007C5E8F" w:rsidRDefault="00F560AB" w:rsidP="00EA2223">
      <w:pPr>
        <w:pStyle w:val="ListParagraph"/>
        <w:numPr>
          <w:ilvl w:val="0"/>
          <w:numId w:val="23"/>
        </w:numPr>
        <w:shd w:val="clear" w:color="auto" w:fill="FFFFFF"/>
        <w:spacing w:before="192" w:after="192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 w:rsidRPr="007C5E8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Can anyone in the family step in and care for the child/ren if there was ever a need to? </w:t>
      </w:r>
    </w:p>
    <w:p w14:paraId="62B1ED8C" w14:textId="170B794F" w:rsidR="007C5E8F" w:rsidRDefault="007C5E8F" w:rsidP="00EA2223">
      <w:pPr>
        <w:pStyle w:val="ListParagraph"/>
        <w:numPr>
          <w:ilvl w:val="0"/>
          <w:numId w:val="23"/>
        </w:numPr>
        <w:shd w:val="clear" w:color="auto" w:fill="FFFFFF"/>
        <w:spacing w:before="192" w:after="192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What will</w:t>
      </w:r>
      <w:r w:rsidR="00BC264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the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family do if there are any concerns? </w:t>
      </w:r>
    </w:p>
    <w:p w14:paraId="2E3999DA" w14:textId="77777777" w:rsidR="00BE700C" w:rsidRDefault="00BE700C" w:rsidP="00BE700C">
      <w:pPr>
        <w:pStyle w:val="ListParagraph"/>
        <w:shd w:val="clear" w:color="auto" w:fill="FFFFFF"/>
        <w:spacing w:before="192" w:after="192" w:line="360" w:lineRule="auto"/>
        <w:ind w:left="144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</w:p>
    <w:p w14:paraId="1B6B5D7F" w14:textId="55B5B3C0" w:rsidR="008B6C1E" w:rsidRPr="00A75BBD" w:rsidRDefault="00A75BBD" w:rsidP="00A75BBD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</w:pPr>
      <w:r w:rsidRPr="00A75BBD"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  <w:t>The Family Group Conference Preparation</w:t>
      </w:r>
      <w:r w:rsidRPr="00A75BB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</w:p>
    <w:p w14:paraId="6E02427A" w14:textId="69AB78C9" w:rsidR="001B640D" w:rsidRDefault="00291776" w:rsidP="00BC2648">
      <w:pPr>
        <w:shd w:val="clear" w:color="auto" w:fill="FFFFFF"/>
        <w:spacing w:before="192" w:after="192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The </w:t>
      </w:r>
      <w:r w:rsidR="000C5E0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Family Group Conference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="00E0072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C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o</w:t>
      </w:r>
      <w:r w:rsidR="003E2DB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nvenor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="008A352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will undertake </w:t>
      </w:r>
      <w:r w:rsidR="003A390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preparation work with the family</w:t>
      </w:r>
      <w:r w:rsidR="008A352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, and t</w:t>
      </w:r>
      <w:r w:rsidR="00A75BB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his can take between 6 – 8 weeks.</w:t>
      </w:r>
      <w:r w:rsidR="003A390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They will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="00A75BB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begin</w:t>
      </w:r>
      <w:r w:rsidR="003A390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by meeting</w:t>
      </w:r>
      <w:r w:rsidR="00EC6C1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with the 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parent/carers and </w:t>
      </w:r>
      <w:r w:rsidR="00EC6C1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the child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to </w:t>
      </w:r>
      <w:r w:rsidR="00EC6C1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explore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their family network. Pictures, photo</w:t>
      </w:r>
      <w:r w:rsidR="00EC6C1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graph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s, family trees, </w:t>
      </w:r>
      <w:hyperlink r:id="rId18" w:tgtFrame="_blank" w:history="1">
        <w:r w:rsidR="000C5E0A"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lang w:eastAsia="en-GB"/>
          </w:rPr>
          <w:t>g</w:t>
        </w:r>
        <w:r w:rsidRPr="000C5E0A"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lang w:eastAsia="en-GB"/>
          </w:rPr>
          <w:t>enograms</w:t>
        </w:r>
      </w:hyperlink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and ecomaps</w:t>
      </w:r>
      <w:r w:rsidR="00EC6C1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="001B640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are used to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="00A96FC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support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families </w:t>
      </w:r>
      <w:r w:rsidR="00EC6C1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to 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remember who </w:t>
      </w:r>
      <w:r w:rsidR="00EC6C1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could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be contacted. </w:t>
      </w:r>
    </w:p>
    <w:p w14:paraId="1C73A99D" w14:textId="17D0AB6F" w:rsidR="00EC6C1E" w:rsidRDefault="00291776" w:rsidP="00BC2648">
      <w:pPr>
        <w:shd w:val="clear" w:color="auto" w:fill="FFFFFF"/>
        <w:spacing w:before="192" w:after="192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The </w:t>
      </w:r>
      <w:r w:rsidR="003A390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Family Group Conference</w:t>
      </w:r>
      <w:r w:rsidR="003A3909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="00E0072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C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o</w:t>
      </w:r>
      <w:r w:rsidR="00A75BB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nvenor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will</w:t>
      </w:r>
      <w:r w:rsidR="00EC6C1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visit and speak to every</w:t>
      </w:r>
      <w:r w:rsidR="001B640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body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involved in the </w:t>
      </w:r>
      <w:r w:rsidR="000C5E0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Family Group Conferenc</w:t>
      </w:r>
      <w:r w:rsidR="008A352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e process</w:t>
      </w:r>
      <w:r w:rsidR="00EC6C1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,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whether they are attending the meeting or not. </w:t>
      </w:r>
      <w:r w:rsidR="00BC2648" w:rsidRPr="007C5E8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Every family is different and attendees at Family Group Conferences may</w:t>
      </w:r>
      <w:r w:rsidR="00BC264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vary</w:t>
      </w:r>
      <w:r w:rsidR="001B640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, for example </w:t>
      </w:r>
      <w:r w:rsidR="00BC2648" w:rsidRPr="007C5E8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in-laws, step-relatives, neighbours</w:t>
      </w:r>
      <w:r w:rsidR="00EC6C1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,</w:t>
      </w:r>
      <w:r w:rsidR="00BC2648" w:rsidRPr="007C5E8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and community support networks</w:t>
      </w:r>
      <w:r w:rsidR="003A390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. </w:t>
      </w:r>
      <w:r w:rsidR="008B001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</w:p>
    <w:p w14:paraId="00F328C6" w14:textId="7BD385DF" w:rsidR="004E5116" w:rsidRDefault="00916FD5" w:rsidP="004E5116">
      <w:pPr>
        <w:shd w:val="clear" w:color="auto" w:fill="FFFFFF"/>
        <w:spacing w:before="192" w:after="192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 w:rsidRPr="00A96FC3"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144C3807" wp14:editId="097990A9">
            <wp:simplePos x="0" y="0"/>
            <wp:positionH relativeFrom="margin">
              <wp:posOffset>4177030</wp:posOffset>
            </wp:positionH>
            <wp:positionV relativeFrom="paragraph">
              <wp:posOffset>1549400</wp:posOffset>
            </wp:positionV>
            <wp:extent cx="2366010" cy="15494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C1E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Parents and children may have differing views about who needs to come</w:t>
      </w:r>
      <w:r w:rsidR="003A390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to the Conference</w:t>
      </w:r>
      <w:r w:rsidR="00EC6C1E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, and the F</w:t>
      </w:r>
      <w:r w:rsidR="00EC6C1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amily </w:t>
      </w:r>
      <w:r w:rsidR="00EC6C1E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G</w:t>
      </w:r>
      <w:r w:rsidR="00EC6C1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roup </w:t>
      </w:r>
      <w:r w:rsidR="00EC6C1E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C</w:t>
      </w:r>
      <w:r w:rsidR="00EC6C1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onference</w:t>
      </w:r>
      <w:r w:rsidR="00EC6C1E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="00A75BB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Convenor</w:t>
      </w:r>
      <w:r w:rsidR="00EC6C1E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will negotiate agreement for the inclusion of as wide a family network as possible.</w:t>
      </w:r>
      <w:r w:rsidR="00EC6C1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="00A75BB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The</w:t>
      </w:r>
      <w:r w:rsidR="00291776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F</w:t>
      </w:r>
      <w:r w:rsidR="00E0072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amily </w:t>
      </w:r>
      <w:r w:rsidR="00291776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G</w:t>
      </w:r>
      <w:r w:rsidR="00E0072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roup</w:t>
      </w:r>
      <w:r w:rsidR="003A390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Conference</w:t>
      </w:r>
      <w:r w:rsidR="00E0072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="00291776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Co</w:t>
      </w:r>
      <w:r w:rsidR="00A75BB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nvenor will </w:t>
      </w:r>
      <w:r w:rsidR="00291776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maintain the position that the identified family network will be invited</w:t>
      </w:r>
      <w:r w:rsidR="00EC6C1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,</w:t>
      </w:r>
      <w:r w:rsidR="00291776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unless there are exceptional reasons to exclude the</w:t>
      </w:r>
      <w:r w:rsidR="008A352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m</w:t>
      </w:r>
      <w:r w:rsidR="00A75BB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- i</w:t>
      </w:r>
      <w:r w:rsidR="00291776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t may be the pe</w:t>
      </w:r>
      <w:r w:rsidR="00EC6C1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ople</w:t>
      </w:r>
      <w:r w:rsidR="00291776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the parents </w:t>
      </w:r>
      <w:r w:rsidR="00EC6C1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or children </w:t>
      </w:r>
      <w:r w:rsidR="00291776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are resisting attending</w:t>
      </w:r>
      <w:r w:rsidR="00EC6C1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are the people</w:t>
      </w:r>
      <w:r w:rsidR="00291776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who will challenge them or offer a genuine solution. </w:t>
      </w:r>
    </w:p>
    <w:p w14:paraId="474CC0CA" w14:textId="208C6A50" w:rsidR="00291776" w:rsidRPr="003C4EC8" w:rsidRDefault="00291776" w:rsidP="004E5116">
      <w:pPr>
        <w:shd w:val="clear" w:color="auto" w:fill="FFFFFF"/>
        <w:spacing w:before="192" w:after="192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 w:rsidRPr="00A96FC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It is paramount that children’s voices are heard and are central to the F</w:t>
      </w:r>
      <w:r w:rsidR="009A3D17" w:rsidRPr="00A96FC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amily </w:t>
      </w:r>
      <w:r w:rsidRPr="00A96FC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G</w:t>
      </w:r>
      <w:r w:rsidR="009A3D17" w:rsidRPr="00A96FC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roup </w:t>
      </w:r>
      <w:r w:rsidRPr="00A96FC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C</w:t>
      </w:r>
      <w:r w:rsidR="009A3D17" w:rsidRPr="00A96FC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onference</w:t>
      </w:r>
      <w:r w:rsidRPr="00A96FC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process.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At all stages, from preparation through to final family planning, the </w:t>
      </w:r>
      <w:r w:rsidR="00EC6C1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child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="008A352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will be</w:t>
      </w:r>
      <w:r w:rsidR="009A3D1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involved in the process</w:t>
      </w:r>
      <w:r w:rsidR="009A3D1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and 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the decisions that affect them. </w:t>
      </w:r>
    </w:p>
    <w:p w14:paraId="70C2C755" w14:textId="223570E3" w:rsidR="0091651C" w:rsidRDefault="00291776" w:rsidP="00EA222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Children are encouraged to </w:t>
      </w:r>
      <w:r w:rsidR="00C2293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attend their Family Group Conference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. </w:t>
      </w:r>
      <w:r w:rsidR="00C2293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This includes younger children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, dependent on their level of maturity, their wishes</w:t>
      </w:r>
      <w:r w:rsidR="00A96FC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,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and the appropriateness of the information</w:t>
      </w:r>
      <w:r w:rsidR="00A96FC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being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shared</w:t>
      </w:r>
      <w:r w:rsidR="00EC6C1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. </w:t>
      </w:r>
      <w:r w:rsidR="0089329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The Family Group Conference </w:t>
      </w:r>
      <w:r w:rsidR="008A352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Convenor</w:t>
      </w:r>
      <w:r w:rsidR="0089329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will undertake </w:t>
      </w:r>
      <w:r w:rsidR="0089329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lastRenderedPageBreak/>
        <w:t>w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ishes and feelings work w</w:t>
      </w:r>
      <w:r w:rsidR="00C2293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ith those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children who </w:t>
      </w:r>
      <w:r w:rsidR="00C2293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do not attend the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meeting.</w:t>
      </w:r>
      <w:r w:rsidR="00C2293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In these circumstances, a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photo</w:t>
      </w:r>
      <w:r w:rsidR="00C2293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graph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, toy, picture/poster, letter or wish list </w:t>
      </w:r>
      <w:r w:rsidR="0089329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can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be brought to the meeting to maintain focus on th</w:t>
      </w:r>
      <w:r w:rsidR="00C2293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e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child.</w:t>
      </w:r>
    </w:p>
    <w:p w14:paraId="1D91BE36" w14:textId="725239D9" w:rsidR="001E591E" w:rsidRPr="003C4EC8" w:rsidRDefault="001E591E" w:rsidP="00EA222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The Family Group Conference Preparation is completed within 6 – 8 weeks. Following this, the Family Group Conference Convenor will</w:t>
      </w:r>
      <w:r w:rsidR="00C507E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record the date and time of the Family Group Conference on the child’s file, send invitation letters to attendees, and circulate the Family Group Conference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Agenda</w:t>
      </w:r>
      <w:r w:rsidR="00C507E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.</w:t>
      </w:r>
    </w:p>
    <w:p w14:paraId="707332BB" w14:textId="71ADC04F" w:rsidR="00E56900" w:rsidRPr="00893298" w:rsidRDefault="004A495D" w:rsidP="00A75BBD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</w:pPr>
      <w:r w:rsidRPr="003C4EC8">
        <w:rPr>
          <w:rFonts w:asciiTheme="minorHAnsi" w:hAnsiTheme="minorHAnsi" w:cstheme="minorHAnsi"/>
          <w:noProof/>
          <w:color w:val="2F5496" w:themeColor="accent5" w:themeShade="BF"/>
        </w:rPr>
        <w:drawing>
          <wp:anchor distT="0" distB="0" distL="114300" distR="114300" simplePos="0" relativeHeight="251663360" behindDoc="1" locked="0" layoutInCell="1" allowOverlap="1" wp14:anchorId="7C32E6C3" wp14:editId="759033A5">
            <wp:simplePos x="0" y="0"/>
            <wp:positionH relativeFrom="margin">
              <wp:align>right</wp:align>
            </wp:positionH>
            <wp:positionV relativeFrom="paragraph">
              <wp:posOffset>318135</wp:posOffset>
            </wp:positionV>
            <wp:extent cx="3378200" cy="1280160"/>
            <wp:effectExtent l="0" t="0" r="0" b="0"/>
            <wp:wrapTight wrapText="bothSides">
              <wp:wrapPolygon edited="0">
                <wp:start x="0" y="0"/>
                <wp:lineTo x="0" y="21214"/>
                <wp:lineTo x="21438" y="21214"/>
                <wp:lineTo x="21438" y="0"/>
                <wp:lineTo x="0" y="0"/>
              </wp:wrapPolygon>
            </wp:wrapTight>
            <wp:docPr id="33" name="Picture 33" descr="Free Cartoon Meeting, Download Free Clip Art, Free Clip Art on ...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Cartoon Meeting, Download Free Clip Art, Free Clip Art on ...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900" w:rsidRPr="00893298"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  <w:t xml:space="preserve">The Family Group Conference and </w:t>
      </w:r>
      <w:r w:rsidR="00042749"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  <w:t xml:space="preserve">Family </w:t>
      </w:r>
      <w:r w:rsidR="00E56900" w:rsidRPr="00893298"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  <w:t xml:space="preserve">Plan </w:t>
      </w:r>
    </w:p>
    <w:p w14:paraId="6608E606" w14:textId="083844A2" w:rsidR="00E56900" w:rsidRPr="003C4EC8" w:rsidRDefault="00E56900" w:rsidP="00EA2223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en"/>
        </w:rPr>
      </w:pPr>
      <w:r w:rsidRPr="003C4EC8">
        <w:rPr>
          <w:rFonts w:asciiTheme="minorHAnsi" w:hAnsiTheme="minorHAnsi" w:cstheme="minorHAnsi"/>
          <w:color w:val="000000" w:themeColor="text1"/>
          <w:lang w:val="en"/>
        </w:rPr>
        <w:t xml:space="preserve">There are three stages to a </w:t>
      </w:r>
      <w:r w:rsidR="00924577" w:rsidRPr="003C4EC8">
        <w:rPr>
          <w:rFonts w:asciiTheme="minorHAnsi" w:hAnsiTheme="minorHAnsi" w:cstheme="minorHAnsi"/>
          <w:color w:val="000000" w:themeColor="text1"/>
          <w:lang w:val="en"/>
        </w:rPr>
        <w:t>Family Group Conference;</w:t>
      </w:r>
    </w:p>
    <w:p w14:paraId="2443329A" w14:textId="2C56C377" w:rsidR="00924577" w:rsidRPr="00AB178E" w:rsidRDefault="00E56900" w:rsidP="00EA2223">
      <w:pPr>
        <w:pStyle w:val="NormalWeb"/>
        <w:spacing w:line="360" w:lineRule="auto"/>
        <w:jc w:val="both"/>
        <w:rPr>
          <w:rStyle w:val="Strong"/>
          <w:rFonts w:asciiTheme="minorHAnsi" w:hAnsiTheme="minorHAnsi" w:cstheme="minorHAnsi"/>
          <w:color w:val="000000" w:themeColor="text1"/>
          <w:u w:val="single"/>
          <w:lang w:val="en"/>
        </w:rPr>
      </w:pPr>
      <w:r w:rsidRPr="00AB178E">
        <w:rPr>
          <w:rStyle w:val="Strong"/>
          <w:rFonts w:asciiTheme="minorHAnsi" w:hAnsiTheme="minorHAnsi" w:cstheme="minorHAnsi"/>
          <w:color w:val="000000" w:themeColor="text1"/>
          <w:u w:val="single"/>
          <w:lang w:val="en"/>
        </w:rPr>
        <w:t>Stage 1: Information</w:t>
      </w:r>
      <w:r w:rsidR="00AB178E">
        <w:rPr>
          <w:rStyle w:val="Strong"/>
          <w:rFonts w:asciiTheme="minorHAnsi" w:hAnsiTheme="minorHAnsi" w:cstheme="minorHAnsi"/>
          <w:color w:val="000000" w:themeColor="text1"/>
          <w:u w:val="single"/>
          <w:lang w:val="en"/>
        </w:rPr>
        <w:t>-</w:t>
      </w:r>
      <w:r w:rsidRPr="00AB178E">
        <w:rPr>
          <w:rStyle w:val="Strong"/>
          <w:rFonts w:asciiTheme="minorHAnsi" w:hAnsiTheme="minorHAnsi" w:cstheme="minorHAnsi"/>
          <w:color w:val="000000" w:themeColor="text1"/>
          <w:u w:val="single"/>
          <w:lang w:val="en"/>
        </w:rPr>
        <w:t>giving</w:t>
      </w:r>
    </w:p>
    <w:p w14:paraId="2E1DF6AF" w14:textId="133B3ABC" w:rsidR="00924577" w:rsidRPr="003C4EC8" w:rsidRDefault="00924577" w:rsidP="00EA222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At the start of the meeting</w:t>
      </w:r>
      <w:r w:rsidR="00C2293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,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the </w:t>
      </w:r>
      <w:r w:rsidR="000D255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Family Group Conference Convenor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="00C2293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facilitates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the information</w:t>
      </w:r>
      <w:r w:rsidR="00AB178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-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giving stage. Professionals in attendance present their report to the family in clear</w:t>
      </w:r>
      <w:r w:rsidR="00AB178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,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jargon-free language</w:t>
      </w:r>
      <w:r w:rsidR="00AB178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,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and will set out anything which could not be agreed to as part of the </w:t>
      </w:r>
      <w:r w:rsidR="00AB178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Family Plan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. Any plan devised by </w:t>
      </w:r>
      <w:r w:rsidR="00AB178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the 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family</w:t>
      </w:r>
      <w:r w:rsidR="00AB178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should 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meet the minimum requirements set out by the </w:t>
      </w:r>
      <w:r w:rsidR="00494E6E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referrer 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and other professionals for safeguarding and promoting the child's welfare</w:t>
      </w:r>
      <w:r w:rsidR="00AB178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,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and </w:t>
      </w:r>
      <w:r w:rsidR="00AB178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should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not place the child at any risk. </w:t>
      </w:r>
      <w:r w:rsidR="00AB178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At</w:t>
      </w:r>
      <w:r w:rsidR="00AB178E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this stage</w:t>
      </w:r>
      <w:r w:rsidR="00AB178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, t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he child may </w:t>
      </w:r>
      <w:r w:rsidR="00D22A0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wish to share their views 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with the help of their support person or advocate, or </w:t>
      </w:r>
      <w:r w:rsidR="00D22A0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the </w:t>
      </w:r>
      <w:r w:rsidR="0074647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Family Group Conference Convenor</w:t>
      </w:r>
      <w:r w:rsidR="00746478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="00AB178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can</w:t>
      </w:r>
      <w:r w:rsidR="00D22A0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share drawings or written </w:t>
      </w:r>
      <w:r w:rsidR="00D22A0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information for them. </w:t>
      </w:r>
    </w:p>
    <w:p w14:paraId="23F4194B" w14:textId="704BF60C" w:rsidR="00924577" w:rsidRPr="003C4EC8" w:rsidRDefault="00924577" w:rsidP="00EA2223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The family are then given the opportunity to seek clarification regarding the referrer</w:t>
      </w:r>
      <w:r w:rsidR="00AB178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’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s concerns and ask any questions they have. The family need to be well informed so that they can produce their plan</w:t>
      </w:r>
      <w:r w:rsidR="001D6552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to address the concerns. </w:t>
      </w:r>
    </w:p>
    <w:p w14:paraId="3EAD49D5" w14:textId="284829A5" w:rsidR="00924577" w:rsidRPr="00AB178E" w:rsidRDefault="00E56900" w:rsidP="00EA2223">
      <w:pPr>
        <w:pStyle w:val="NormalWeb"/>
        <w:spacing w:line="360" w:lineRule="auto"/>
        <w:jc w:val="both"/>
        <w:rPr>
          <w:rStyle w:val="Strong"/>
          <w:rFonts w:asciiTheme="minorHAnsi" w:hAnsiTheme="minorHAnsi" w:cstheme="minorHAnsi"/>
          <w:color w:val="000000" w:themeColor="text1"/>
          <w:u w:val="single"/>
          <w:lang w:val="en"/>
        </w:rPr>
      </w:pPr>
      <w:r w:rsidRPr="00AB178E">
        <w:rPr>
          <w:rStyle w:val="Strong"/>
          <w:rFonts w:asciiTheme="minorHAnsi" w:hAnsiTheme="minorHAnsi" w:cstheme="minorHAnsi"/>
          <w:color w:val="000000" w:themeColor="text1"/>
          <w:u w:val="single"/>
          <w:lang w:val="en"/>
        </w:rPr>
        <w:t>Stage 2: Private family time</w:t>
      </w:r>
    </w:p>
    <w:p w14:paraId="13131DFD" w14:textId="2CDE67BE" w:rsidR="00A40AE6" w:rsidRDefault="00924577" w:rsidP="00EA2223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"/>
        </w:rPr>
      </w:pP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Once the family has enough information and is clear what is being asked of them, the </w:t>
      </w:r>
      <w:r w:rsidR="0052762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Family Group Conference Convenor</w:t>
      </w:r>
      <w:r w:rsidR="00527627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and professionals leave the meeting</w:t>
      </w:r>
      <w:r w:rsidR="003F6629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so the family can </w:t>
      </w:r>
      <w:r w:rsidR="00AB178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begin to 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plan in private. It is an important principle in F</w:t>
      </w:r>
      <w:r w:rsidR="003F6629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amily 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G</w:t>
      </w:r>
      <w:r w:rsidR="003F6629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roup 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C</w:t>
      </w:r>
      <w:r w:rsidR="003F6629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onferenc</w:t>
      </w:r>
      <w:r w:rsidR="00AB178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ing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that the family have time to talk among</w:t>
      </w:r>
      <w:r w:rsidR="00AB178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st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lastRenderedPageBreak/>
        <w:t>themselves</w:t>
      </w:r>
      <w:r w:rsidR="00AB178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,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without any staff from agencies being present</w:t>
      </w:r>
      <w:r w:rsidR="0052762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, and they 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meet for as long as they wish to formulate their </w:t>
      </w:r>
      <w:r w:rsidR="00AB178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Family Plan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. It is</w:t>
      </w:r>
      <w:r w:rsidR="0052762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however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essential the </w:t>
      </w:r>
      <w:r w:rsidR="00DA2F0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referrer 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and </w:t>
      </w:r>
      <w:r w:rsidR="0052762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Family Group Conference Convenor</w:t>
      </w:r>
      <w:r w:rsidR="00527627"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are </w:t>
      </w:r>
      <w:r w:rsidR="00AB178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accessible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during this time</w:t>
      </w:r>
      <w:r w:rsidR="00AB178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,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should the family need any clarification or additional information. </w:t>
      </w:r>
    </w:p>
    <w:p w14:paraId="30463C03" w14:textId="41A372BC" w:rsidR="00924577" w:rsidRPr="003C4EC8" w:rsidRDefault="00551BF9" w:rsidP="00EA2223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 w:rsidRPr="00403677">
        <w:rPr>
          <w:noProof/>
          <w:sz w:val="23"/>
          <w:szCs w:val="23"/>
          <w:lang w:eastAsia="en-GB"/>
        </w:rPr>
        <w:drawing>
          <wp:anchor distT="0" distB="0" distL="114300" distR="114300" simplePos="0" relativeHeight="251685888" behindDoc="1" locked="0" layoutInCell="1" allowOverlap="1" wp14:anchorId="68F9E30F" wp14:editId="7CBCFD73">
            <wp:simplePos x="0" y="0"/>
            <wp:positionH relativeFrom="margin">
              <wp:posOffset>4387215</wp:posOffset>
            </wp:positionH>
            <wp:positionV relativeFrom="paragraph">
              <wp:posOffset>114300</wp:posOffset>
            </wp:positionV>
            <wp:extent cx="2052320" cy="1217295"/>
            <wp:effectExtent l="0" t="0" r="5080" b="1905"/>
            <wp:wrapSquare wrapText="bothSides"/>
            <wp:docPr id="2" name="Picture 2" descr="C:\Users\v.silvester-grant\AppData\Local\Microsoft\Windows\INetCache\Content.Outlook\YIQOL9WH\kisspng-planning-time-management-business-planings-5b2b487db375e7.2178292815295632617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.silvester-grant\AppData\Local\Microsoft\Windows\INetCache\Content.Outlook\YIQOL9WH\kisspng-planning-time-management-business-planings-5b2b487db375e7.217829281529563261735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900" w:rsidRPr="003C4EC8">
        <w:rPr>
          <w:rFonts w:asciiTheme="minorHAnsi" w:hAnsiTheme="minorHAnsi" w:cstheme="minorHAnsi"/>
          <w:color w:val="000000" w:themeColor="text1"/>
          <w:sz w:val="24"/>
          <w:szCs w:val="24"/>
          <w:lang w:val="en"/>
        </w:rPr>
        <w:t>This is time for the family to talk in private so they can</w:t>
      </w:r>
      <w:r w:rsidR="00AB178E">
        <w:rPr>
          <w:rFonts w:asciiTheme="minorHAnsi" w:hAnsiTheme="minorHAnsi" w:cstheme="minorHAnsi"/>
          <w:color w:val="000000" w:themeColor="text1"/>
          <w:sz w:val="24"/>
          <w:szCs w:val="24"/>
          <w:lang w:val="en"/>
        </w:rPr>
        <w:t>…</w:t>
      </w:r>
    </w:p>
    <w:p w14:paraId="5CAFFB3C" w14:textId="5061B63C" w:rsidR="00924577" w:rsidRPr="003C4EC8" w:rsidRDefault="00DE4F84" w:rsidP="00EA2223">
      <w:pPr>
        <w:pStyle w:val="NormalWeb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en"/>
        </w:rPr>
      </w:pPr>
      <w:r>
        <w:rPr>
          <w:rFonts w:asciiTheme="minorHAnsi" w:hAnsiTheme="minorHAnsi" w:cstheme="minorHAnsi"/>
          <w:color w:val="000000" w:themeColor="text1"/>
          <w:lang w:val="en"/>
        </w:rPr>
        <w:t>D</w:t>
      </w:r>
      <w:r w:rsidR="00E56900" w:rsidRPr="003C4EC8">
        <w:rPr>
          <w:rFonts w:asciiTheme="minorHAnsi" w:hAnsiTheme="minorHAnsi" w:cstheme="minorHAnsi"/>
          <w:color w:val="000000" w:themeColor="text1"/>
          <w:lang w:val="en"/>
        </w:rPr>
        <w:t>iscuss the information provide</w:t>
      </w:r>
      <w:r w:rsidR="00924577" w:rsidRPr="003C4EC8">
        <w:rPr>
          <w:rFonts w:asciiTheme="minorHAnsi" w:hAnsiTheme="minorHAnsi" w:cstheme="minorHAnsi"/>
          <w:color w:val="000000" w:themeColor="text1"/>
          <w:lang w:val="en"/>
        </w:rPr>
        <w:t>d</w:t>
      </w:r>
      <w:r>
        <w:rPr>
          <w:rFonts w:asciiTheme="minorHAnsi" w:hAnsiTheme="minorHAnsi" w:cstheme="minorHAnsi"/>
          <w:color w:val="000000" w:themeColor="text1"/>
          <w:lang w:val="en"/>
        </w:rPr>
        <w:t>;</w:t>
      </w:r>
    </w:p>
    <w:p w14:paraId="14650DEF" w14:textId="535260BC" w:rsidR="00924577" w:rsidRPr="003C4EC8" w:rsidRDefault="00DE4F84" w:rsidP="00EA2223">
      <w:pPr>
        <w:pStyle w:val="NormalWeb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en"/>
        </w:rPr>
      </w:pPr>
      <w:r>
        <w:rPr>
          <w:rFonts w:asciiTheme="minorHAnsi" w:hAnsiTheme="minorHAnsi" w:cstheme="minorHAnsi"/>
          <w:color w:val="000000" w:themeColor="text1"/>
          <w:lang w:val="en"/>
        </w:rPr>
        <w:t>W</w:t>
      </w:r>
      <w:r w:rsidR="00E56900" w:rsidRPr="003C4EC8">
        <w:rPr>
          <w:rFonts w:asciiTheme="minorHAnsi" w:hAnsiTheme="minorHAnsi" w:cstheme="minorHAnsi"/>
          <w:color w:val="000000" w:themeColor="text1"/>
          <w:lang w:val="en"/>
        </w:rPr>
        <w:t>ork out and agree a plan</w:t>
      </w:r>
      <w:r>
        <w:rPr>
          <w:rFonts w:asciiTheme="minorHAnsi" w:hAnsiTheme="minorHAnsi" w:cstheme="minorHAnsi"/>
          <w:color w:val="000000" w:themeColor="text1"/>
          <w:lang w:val="en"/>
        </w:rPr>
        <w:t>;</w:t>
      </w:r>
    </w:p>
    <w:p w14:paraId="1D700804" w14:textId="611DC766" w:rsidR="00924577" w:rsidRPr="003C4EC8" w:rsidRDefault="00DE4F84" w:rsidP="00EA2223">
      <w:pPr>
        <w:pStyle w:val="NormalWeb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en"/>
        </w:rPr>
      </w:pPr>
      <w:r>
        <w:rPr>
          <w:rFonts w:asciiTheme="minorHAnsi" w:hAnsiTheme="minorHAnsi" w:cstheme="minorHAnsi"/>
          <w:color w:val="000000" w:themeColor="text1"/>
          <w:lang w:val="en"/>
        </w:rPr>
        <w:t>D</w:t>
      </w:r>
      <w:r w:rsidR="00E56900" w:rsidRPr="003C4EC8">
        <w:rPr>
          <w:rFonts w:asciiTheme="minorHAnsi" w:hAnsiTheme="minorHAnsi" w:cstheme="minorHAnsi"/>
          <w:color w:val="000000" w:themeColor="text1"/>
          <w:lang w:val="en"/>
        </w:rPr>
        <w:t>ecide who will be responsible for each aspect of the plan</w:t>
      </w:r>
      <w:r>
        <w:rPr>
          <w:rFonts w:asciiTheme="minorHAnsi" w:hAnsiTheme="minorHAnsi" w:cstheme="minorHAnsi"/>
          <w:color w:val="000000" w:themeColor="text1"/>
          <w:lang w:val="en"/>
        </w:rPr>
        <w:t>;</w:t>
      </w:r>
    </w:p>
    <w:p w14:paraId="7E22693A" w14:textId="2BE60BDF" w:rsidR="00924577" w:rsidRPr="003C4EC8" w:rsidRDefault="00DE4F84" w:rsidP="00EA2223">
      <w:pPr>
        <w:pStyle w:val="NormalWeb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en"/>
        </w:rPr>
      </w:pPr>
      <w:r>
        <w:rPr>
          <w:rFonts w:asciiTheme="minorHAnsi" w:hAnsiTheme="minorHAnsi" w:cstheme="minorHAnsi"/>
          <w:color w:val="000000" w:themeColor="text1"/>
          <w:lang w:val="en"/>
        </w:rPr>
        <w:t>D</w:t>
      </w:r>
      <w:r w:rsidR="00E56900" w:rsidRPr="003C4EC8">
        <w:rPr>
          <w:rFonts w:asciiTheme="minorHAnsi" w:hAnsiTheme="minorHAnsi" w:cstheme="minorHAnsi"/>
          <w:color w:val="000000" w:themeColor="text1"/>
          <w:lang w:val="en"/>
        </w:rPr>
        <w:t>ecide what support they need</w:t>
      </w:r>
      <w:r>
        <w:rPr>
          <w:rFonts w:asciiTheme="minorHAnsi" w:hAnsiTheme="minorHAnsi" w:cstheme="minorHAnsi"/>
          <w:color w:val="000000" w:themeColor="text1"/>
          <w:lang w:val="en"/>
        </w:rPr>
        <w:t>;</w:t>
      </w:r>
    </w:p>
    <w:p w14:paraId="276EE4B1" w14:textId="31FBD1EB" w:rsidR="00924577" w:rsidRPr="003C4EC8" w:rsidRDefault="00DE4F84" w:rsidP="00EA2223">
      <w:pPr>
        <w:pStyle w:val="NormalWeb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en"/>
        </w:rPr>
      </w:pPr>
      <w:r>
        <w:rPr>
          <w:rFonts w:asciiTheme="minorHAnsi" w:hAnsiTheme="minorHAnsi" w:cstheme="minorHAnsi"/>
          <w:color w:val="000000" w:themeColor="text1"/>
          <w:lang w:val="en"/>
        </w:rPr>
        <w:t>D</w:t>
      </w:r>
      <w:r w:rsidR="00E56900" w:rsidRPr="003C4EC8">
        <w:rPr>
          <w:rFonts w:asciiTheme="minorHAnsi" w:hAnsiTheme="minorHAnsi" w:cstheme="minorHAnsi"/>
          <w:color w:val="000000" w:themeColor="text1"/>
          <w:lang w:val="en"/>
        </w:rPr>
        <w:t>ecide how they can check the plan is working</w:t>
      </w:r>
      <w:r>
        <w:rPr>
          <w:rFonts w:asciiTheme="minorHAnsi" w:hAnsiTheme="minorHAnsi" w:cstheme="minorHAnsi"/>
          <w:color w:val="000000" w:themeColor="text1"/>
          <w:lang w:val="en"/>
        </w:rPr>
        <w:t>;</w:t>
      </w:r>
    </w:p>
    <w:p w14:paraId="407DCAE2" w14:textId="59E77EAB" w:rsidR="00E56900" w:rsidRPr="003C4EC8" w:rsidRDefault="00DE4F84" w:rsidP="00EA2223">
      <w:pPr>
        <w:pStyle w:val="NormalWeb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en"/>
        </w:rPr>
      </w:pPr>
      <w:r>
        <w:rPr>
          <w:rFonts w:asciiTheme="minorHAnsi" w:hAnsiTheme="minorHAnsi" w:cstheme="minorHAnsi"/>
          <w:color w:val="000000" w:themeColor="text1"/>
          <w:lang w:val="en"/>
        </w:rPr>
        <w:t>C</w:t>
      </w:r>
      <w:r w:rsidR="00E56900" w:rsidRPr="003C4EC8">
        <w:rPr>
          <w:rFonts w:asciiTheme="minorHAnsi" w:hAnsiTheme="minorHAnsi" w:cstheme="minorHAnsi"/>
          <w:color w:val="000000" w:themeColor="text1"/>
          <w:lang w:val="en"/>
        </w:rPr>
        <w:t>ome up with a back-up plan in case it is needed</w:t>
      </w:r>
      <w:r>
        <w:rPr>
          <w:rFonts w:asciiTheme="minorHAnsi" w:hAnsiTheme="minorHAnsi" w:cstheme="minorHAnsi"/>
          <w:color w:val="000000" w:themeColor="text1"/>
          <w:lang w:val="en"/>
        </w:rPr>
        <w:t>.</w:t>
      </w:r>
    </w:p>
    <w:p w14:paraId="5CA52068" w14:textId="65F73BDE" w:rsidR="00AB178E" w:rsidRPr="00AB178E" w:rsidRDefault="00E56900" w:rsidP="00EA2223">
      <w:pPr>
        <w:pStyle w:val="NormalWeb"/>
        <w:spacing w:line="360" w:lineRule="auto"/>
        <w:jc w:val="both"/>
        <w:rPr>
          <w:rStyle w:val="Strong"/>
          <w:rFonts w:asciiTheme="minorHAnsi" w:hAnsiTheme="minorHAnsi" w:cstheme="minorHAnsi"/>
          <w:color w:val="000000" w:themeColor="text1"/>
          <w:u w:val="single"/>
          <w:lang w:val="en"/>
        </w:rPr>
      </w:pPr>
      <w:r w:rsidRPr="00AB178E">
        <w:rPr>
          <w:rStyle w:val="Strong"/>
          <w:rFonts w:asciiTheme="minorHAnsi" w:hAnsiTheme="minorHAnsi" w:cstheme="minorHAnsi"/>
          <w:color w:val="000000" w:themeColor="text1"/>
          <w:u w:val="single"/>
          <w:lang w:val="en"/>
        </w:rPr>
        <w:t>Stage 3: Agreeing the plan</w:t>
      </w:r>
    </w:p>
    <w:p w14:paraId="4A849C40" w14:textId="77777777" w:rsidR="00527627" w:rsidRDefault="00E56900" w:rsidP="00EA2223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en"/>
        </w:rPr>
      </w:pPr>
      <w:r w:rsidRPr="003C4EC8">
        <w:rPr>
          <w:rFonts w:asciiTheme="minorHAnsi" w:hAnsiTheme="minorHAnsi" w:cstheme="minorHAnsi"/>
          <w:color w:val="000000" w:themeColor="text1"/>
          <w:lang w:val="en"/>
        </w:rPr>
        <w:t xml:space="preserve">Once the family have agreed the </w:t>
      </w:r>
      <w:r w:rsidR="00AB178E">
        <w:rPr>
          <w:rFonts w:asciiTheme="minorHAnsi" w:hAnsiTheme="minorHAnsi" w:cstheme="minorHAnsi"/>
          <w:color w:val="000000" w:themeColor="text1"/>
          <w:lang w:val="en"/>
        </w:rPr>
        <w:t>Family P</w:t>
      </w:r>
      <w:r w:rsidRPr="003C4EC8">
        <w:rPr>
          <w:rFonts w:asciiTheme="minorHAnsi" w:hAnsiTheme="minorHAnsi" w:cstheme="minorHAnsi"/>
          <w:color w:val="000000" w:themeColor="text1"/>
          <w:lang w:val="en"/>
        </w:rPr>
        <w:t xml:space="preserve">lan, they will discuss it with the </w:t>
      </w:r>
      <w:r w:rsidR="00527627">
        <w:rPr>
          <w:rFonts w:asciiTheme="minorHAnsi" w:hAnsiTheme="minorHAnsi" w:cstheme="minorHAnsi"/>
          <w:color w:val="000000" w:themeColor="text1"/>
        </w:rPr>
        <w:t>Family Group Conference Convenor</w:t>
      </w:r>
      <w:r w:rsidR="00527627" w:rsidRPr="003C4EC8">
        <w:rPr>
          <w:rFonts w:asciiTheme="minorHAnsi" w:hAnsiTheme="minorHAnsi" w:cstheme="minorHAnsi"/>
          <w:color w:val="000000" w:themeColor="text1"/>
        </w:rPr>
        <w:t xml:space="preserve"> </w:t>
      </w:r>
      <w:r w:rsidRPr="003C4EC8">
        <w:rPr>
          <w:rFonts w:asciiTheme="minorHAnsi" w:hAnsiTheme="minorHAnsi" w:cstheme="minorHAnsi"/>
          <w:color w:val="000000" w:themeColor="text1"/>
          <w:lang w:val="en"/>
        </w:rPr>
        <w:t xml:space="preserve">and referrer. </w:t>
      </w:r>
      <w:r w:rsidR="00690B2D" w:rsidRPr="003C4EC8">
        <w:rPr>
          <w:rFonts w:asciiTheme="minorHAnsi" w:hAnsiTheme="minorHAnsi" w:cstheme="minorHAnsi"/>
          <w:color w:val="000000" w:themeColor="text1"/>
          <w:lang w:val="en"/>
        </w:rPr>
        <w:t>The plan will be accepted</w:t>
      </w:r>
      <w:r w:rsidR="00ED1910">
        <w:rPr>
          <w:rFonts w:asciiTheme="minorHAnsi" w:hAnsiTheme="minorHAnsi" w:cstheme="minorHAnsi"/>
          <w:color w:val="000000" w:themeColor="text1"/>
          <w:lang w:val="en"/>
        </w:rPr>
        <w:t>,</w:t>
      </w:r>
      <w:r w:rsidR="00690B2D" w:rsidRPr="003C4EC8">
        <w:rPr>
          <w:rFonts w:asciiTheme="minorHAnsi" w:hAnsiTheme="minorHAnsi" w:cstheme="minorHAnsi"/>
          <w:color w:val="000000" w:themeColor="text1"/>
          <w:lang w:val="en"/>
        </w:rPr>
        <w:t xml:space="preserve"> unless it places the </w:t>
      </w:r>
      <w:r w:rsidR="00ED1910">
        <w:rPr>
          <w:rFonts w:asciiTheme="minorHAnsi" w:hAnsiTheme="minorHAnsi" w:cstheme="minorHAnsi"/>
          <w:color w:val="000000" w:themeColor="text1"/>
          <w:lang w:val="en"/>
        </w:rPr>
        <w:t>child</w:t>
      </w:r>
      <w:r w:rsidR="00690B2D" w:rsidRPr="003C4EC8">
        <w:rPr>
          <w:rFonts w:asciiTheme="minorHAnsi" w:hAnsiTheme="minorHAnsi" w:cstheme="minorHAnsi"/>
          <w:color w:val="000000" w:themeColor="text1"/>
          <w:lang w:val="en"/>
        </w:rPr>
        <w:t xml:space="preserve"> at risk or does not address the original concerns.</w:t>
      </w:r>
      <w:r w:rsidR="00096514">
        <w:rPr>
          <w:rFonts w:asciiTheme="minorHAnsi" w:hAnsiTheme="minorHAnsi" w:cstheme="minorHAnsi"/>
          <w:color w:val="000000" w:themeColor="text1"/>
          <w:lang w:val="en"/>
        </w:rPr>
        <w:t xml:space="preserve"> </w:t>
      </w:r>
    </w:p>
    <w:p w14:paraId="733DE9BA" w14:textId="7C976422" w:rsidR="00096514" w:rsidRDefault="00096514" w:rsidP="00EA2223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en"/>
        </w:rPr>
      </w:pPr>
      <w:r>
        <w:rPr>
          <w:rFonts w:asciiTheme="minorHAnsi" w:hAnsiTheme="minorHAnsi" w:cstheme="minorHAnsi"/>
          <w:color w:val="000000" w:themeColor="text1"/>
          <w:lang w:val="en"/>
        </w:rPr>
        <w:t xml:space="preserve">The </w:t>
      </w:r>
      <w:r w:rsidR="00527627">
        <w:rPr>
          <w:rFonts w:asciiTheme="minorHAnsi" w:hAnsiTheme="minorHAnsi" w:cstheme="minorHAnsi"/>
          <w:color w:val="000000" w:themeColor="text1"/>
        </w:rPr>
        <w:t>Family Group Conference Convenor</w:t>
      </w:r>
      <w:r w:rsidR="00527627" w:rsidRPr="003C4EC8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en"/>
        </w:rPr>
        <w:t xml:space="preserve">will type up the Family </w:t>
      </w:r>
      <w:r w:rsidR="00527627">
        <w:rPr>
          <w:rFonts w:asciiTheme="minorHAnsi" w:hAnsiTheme="minorHAnsi" w:cstheme="minorHAnsi"/>
          <w:color w:val="000000" w:themeColor="text1"/>
          <w:lang w:val="en"/>
        </w:rPr>
        <w:t>P</w:t>
      </w:r>
      <w:r>
        <w:rPr>
          <w:rFonts w:asciiTheme="minorHAnsi" w:hAnsiTheme="minorHAnsi" w:cstheme="minorHAnsi"/>
          <w:color w:val="000000" w:themeColor="text1"/>
          <w:lang w:val="en"/>
        </w:rPr>
        <w:t xml:space="preserve">lan and share a copy with all attendees </w:t>
      </w:r>
      <w:r w:rsidR="00982DBD">
        <w:rPr>
          <w:rFonts w:asciiTheme="minorHAnsi" w:hAnsiTheme="minorHAnsi" w:cstheme="minorHAnsi"/>
          <w:color w:val="000000" w:themeColor="text1"/>
          <w:lang w:val="en"/>
        </w:rPr>
        <w:t xml:space="preserve">within </w:t>
      </w:r>
      <w:r w:rsidR="00527627">
        <w:rPr>
          <w:rFonts w:asciiTheme="minorHAnsi" w:hAnsiTheme="minorHAnsi" w:cstheme="minorHAnsi"/>
          <w:color w:val="000000" w:themeColor="text1"/>
          <w:lang w:val="en"/>
        </w:rPr>
        <w:t>2</w:t>
      </w:r>
      <w:r w:rsidR="00982DBD">
        <w:rPr>
          <w:rFonts w:asciiTheme="minorHAnsi" w:hAnsiTheme="minorHAnsi" w:cstheme="minorHAnsi"/>
          <w:color w:val="000000" w:themeColor="text1"/>
          <w:lang w:val="en"/>
        </w:rPr>
        <w:t xml:space="preserve"> working days</w:t>
      </w:r>
      <w:r w:rsidR="00527627">
        <w:rPr>
          <w:rFonts w:asciiTheme="minorHAnsi" w:hAnsiTheme="minorHAnsi" w:cstheme="minorHAnsi"/>
          <w:color w:val="000000" w:themeColor="text1"/>
          <w:lang w:val="en"/>
        </w:rPr>
        <w:t xml:space="preserve"> of the Conference taking place. They will upload the Family Plan on to the child’s file, and also send a copy of the Family Plan to any Independent Reviewing Officer allocated to the child’s case.</w:t>
      </w:r>
    </w:p>
    <w:p w14:paraId="701914E5" w14:textId="698715CD" w:rsidR="00356542" w:rsidRDefault="00356542" w:rsidP="0035654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The referrer and family members remain responsible for the ongoing monitoring of the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Family P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lan. The success of the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agreed Family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P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lan will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 xml:space="preserve">be dependent </w:t>
      </w:r>
      <w:r w:rsidRPr="003C4EC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upon the family and professionals working together and informing each other about the progress of the plan.</w:t>
      </w:r>
    </w:p>
    <w:p w14:paraId="7E5C5780" w14:textId="3795B745" w:rsidR="00C966F1" w:rsidRDefault="00C966F1" w:rsidP="0035654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</w:p>
    <w:p w14:paraId="05A4AFF5" w14:textId="19FEEDF9" w:rsidR="00C966F1" w:rsidRDefault="00C966F1" w:rsidP="0035654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</w:p>
    <w:p w14:paraId="63FC2420" w14:textId="77777777" w:rsidR="00C966F1" w:rsidRDefault="00C966F1" w:rsidP="0035654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</w:p>
    <w:p w14:paraId="02E07728" w14:textId="6680E677" w:rsidR="00356542" w:rsidRPr="00356542" w:rsidRDefault="00356542" w:rsidP="00A75BBD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</w:pPr>
      <w:r w:rsidRPr="00356542"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  <w:lastRenderedPageBreak/>
        <w:t xml:space="preserve">The Family Group Conference Review </w:t>
      </w:r>
    </w:p>
    <w:p w14:paraId="037717FB" w14:textId="5FB7E5DE" w:rsidR="007532E0" w:rsidRDefault="00C50705" w:rsidP="007532E0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en"/>
        </w:rPr>
      </w:pPr>
      <w:r w:rsidRPr="00EC5734"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91440" distB="91440" distL="137160" distR="137160" simplePos="0" relativeHeight="251673600" behindDoc="0" locked="0" layoutInCell="0" allowOverlap="1" wp14:anchorId="7F72164D" wp14:editId="66A8085F">
                <wp:simplePos x="0" y="0"/>
                <wp:positionH relativeFrom="margin">
                  <wp:align>right</wp:align>
                </wp:positionH>
                <wp:positionV relativeFrom="margin">
                  <wp:posOffset>1522730</wp:posOffset>
                </wp:positionV>
                <wp:extent cx="1802765" cy="6285230"/>
                <wp:effectExtent l="6668" t="0" r="0" b="0"/>
                <wp:wrapSquare wrapText="bothSides"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02765" cy="62852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6D5974A4" w14:textId="77777777" w:rsidR="00F86C39" w:rsidRDefault="00EC5734" w:rsidP="00F86C39">
                            <w:pPr>
                              <w:jc w:val="center"/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0705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 allocated child and family practitioner includes </w:t>
                            </w:r>
                            <w:r w:rsidR="00C50705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what happened at the </w:t>
                            </w:r>
                            <w:r w:rsidRPr="00C50705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Family Group Conference within the</w:t>
                            </w:r>
                            <w:r w:rsidR="00C50705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0705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Child and Young Person’s Assessment.</w:t>
                            </w:r>
                            <w:r w:rsidR="00C50705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6C39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This should include what the plan is, and how the family have agreed to work together to meet the needs of the children. </w:t>
                            </w:r>
                          </w:p>
                          <w:p w14:paraId="4FC7AA32" w14:textId="239D873A" w:rsidR="00F86C39" w:rsidRPr="00C50705" w:rsidRDefault="00EC5734" w:rsidP="00F86C39">
                            <w:pPr>
                              <w:jc w:val="center"/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0705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 Family Group Conference then becomes part of the child’s </w:t>
                            </w:r>
                            <w:proofErr w:type="gramStart"/>
                            <w:r w:rsidRPr="00C50705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story</w:t>
                            </w:r>
                            <w:r w:rsidR="00C50705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, and</w:t>
                            </w:r>
                            <w:proofErr w:type="gramEnd"/>
                            <w:r w:rsidR="00C50705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is used to inform the Assessment recommendations and decisions. The </w:t>
                            </w:r>
                            <w:r w:rsidRPr="00C50705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Family Plan </w:t>
                            </w:r>
                            <w:r w:rsidR="00C50705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is</w:t>
                            </w:r>
                            <w:r w:rsidRPr="00C50705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integrated </w:t>
                            </w:r>
                            <w:proofErr w:type="gramStart"/>
                            <w:r w:rsidRPr="00C50705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in to</w:t>
                            </w:r>
                            <w:proofErr w:type="gramEnd"/>
                            <w:r w:rsidRPr="00C50705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the child’s outline</w:t>
                            </w:r>
                            <w:r w:rsidR="00C50705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care</w:t>
                            </w:r>
                            <w:r w:rsidRPr="00C50705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plan.</w:t>
                            </w:r>
                          </w:p>
                          <w:p w14:paraId="5E40C925" w14:textId="77777777" w:rsidR="00EC5734" w:rsidRPr="00C50705" w:rsidRDefault="00EC5734" w:rsidP="00EC5734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2164D" id="AutoShape 2" o:spid="_x0000_s1026" style="position:absolute;left:0;text-align:left;margin-left:90.75pt;margin-top:119.9pt;width:141.95pt;height:494.9pt;rotation:90;z-index:251673600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" o:allowincell="f" fillcolor="#5b9bd5 [3204]" stroked="f">
                <v:textbox>
                  <w:txbxContent>
                    <w:p w14:paraId="6D5974A4" w14:textId="77777777" w:rsidR="00F86C39" w:rsidRDefault="00EC5734" w:rsidP="00F86C39">
                      <w:pPr>
                        <w:jc w:val="center"/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0705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 xml:space="preserve">The allocated child and family practitioner includes </w:t>
                      </w:r>
                      <w:r w:rsidR="00C50705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 xml:space="preserve">what happened at the </w:t>
                      </w:r>
                      <w:r w:rsidRPr="00C50705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>Family Group Conference within the</w:t>
                      </w:r>
                      <w:r w:rsidR="00C50705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C50705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>Child and Young Person’s Assessment.</w:t>
                      </w:r>
                      <w:r w:rsidR="00C50705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F86C39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 xml:space="preserve">This should include what the plan is, and how the family have agreed to work together to meet the needs of the children. </w:t>
                      </w:r>
                    </w:p>
                    <w:p w14:paraId="4FC7AA32" w14:textId="239D873A" w:rsidR="00F86C39" w:rsidRPr="00C50705" w:rsidRDefault="00EC5734" w:rsidP="00F86C39">
                      <w:pPr>
                        <w:jc w:val="center"/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0705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>The Family Group Conference then becomes part of the child’s story</w:t>
                      </w:r>
                      <w:r w:rsidR="00C50705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 xml:space="preserve">, and is used to inform the Assessment recommendations and decisions. The </w:t>
                      </w:r>
                      <w:r w:rsidRPr="00C50705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 xml:space="preserve">Family Plan </w:t>
                      </w:r>
                      <w:r w:rsidR="00C50705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>is</w:t>
                      </w:r>
                      <w:r w:rsidRPr="00C50705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 xml:space="preserve"> integrated in to the child’s outline</w:t>
                      </w:r>
                      <w:r w:rsidR="00C50705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 xml:space="preserve"> care</w:t>
                      </w:r>
                      <w:r w:rsidRPr="00C50705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 xml:space="preserve"> plan.</w:t>
                      </w:r>
                    </w:p>
                    <w:p w14:paraId="5E40C925" w14:textId="77777777" w:rsidR="00EC5734" w:rsidRPr="00C50705" w:rsidRDefault="00EC5734" w:rsidP="00EC5734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356542" w:rsidRPr="00356542">
        <w:rPr>
          <w:rFonts w:asciiTheme="minorHAnsi" w:hAnsiTheme="minorHAnsi" w:cstheme="minorHAnsi"/>
          <w:color w:val="000000" w:themeColor="text1"/>
        </w:rPr>
        <w:t>A Family Group Conference Review will be offered to the famil</w:t>
      </w:r>
      <w:r w:rsidR="00356542">
        <w:rPr>
          <w:rFonts w:asciiTheme="minorHAnsi" w:hAnsiTheme="minorHAnsi" w:cstheme="minorHAnsi"/>
          <w:color w:val="000000" w:themeColor="text1"/>
        </w:rPr>
        <w:t>y</w:t>
      </w:r>
      <w:r w:rsidR="00982DBD">
        <w:rPr>
          <w:rFonts w:asciiTheme="minorHAnsi" w:hAnsiTheme="minorHAnsi" w:cstheme="minorHAnsi"/>
          <w:color w:val="000000" w:themeColor="text1"/>
        </w:rPr>
        <w:t xml:space="preserve"> within 4</w:t>
      </w:r>
      <w:r w:rsidR="007532E0">
        <w:rPr>
          <w:rFonts w:asciiTheme="minorHAnsi" w:hAnsiTheme="minorHAnsi" w:cstheme="minorHAnsi"/>
          <w:color w:val="000000" w:themeColor="text1"/>
        </w:rPr>
        <w:t xml:space="preserve"> - </w:t>
      </w:r>
      <w:r w:rsidR="00982DBD">
        <w:rPr>
          <w:rFonts w:asciiTheme="minorHAnsi" w:hAnsiTheme="minorHAnsi" w:cstheme="minorHAnsi"/>
          <w:color w:val="000000" w:themeColor="text1"/>
        </w:rPr>
        <w:t xml:space="preserve">6 weeks of the </w:t>
      </w:r>
      <w:r w:rsidR="00172126">
        <w:rPr>
          <w:rFonts w:asciiTheme="minorHAnsi" w:hAnsiTheme="minorHAnsi" w:cstheme="minorHAnsi"/>
          <w:color w:val="000000" w:themeColor="text1"/>
        </w:rPr>
        <w:t>i</w:t>
      </w:r>
      <w:r w:rsidR="00982DBD">
        <w:rPr>
          <w:rFonts w:asciiTheme="minorHAnsi" w:hAnsiTheme="minorHAnsi" w:cstheme="minorHAnsi"/>
          <w:color w:val="000000" w:themeColor="text1"/>
        </w:rPr>
        <w:t xml:space="preserve">nitial </w:t>
      </w:r>
      <w:r w:rsidR="00172126">
        <w:rPr>
          <w:rFonts w:asciiTheme="minorHAnsi" w:hAnsiTheme="minorHAnsi" w:cstheme="minorHAnsi"/>
          <w:color w:val="000000" w:themeColor="text1"/>
        </w:rPr>
        <w:t>F</w:t>
      </w:r>
      <w:r w:rsidR="00982DBD">
        <w:rPr>
          <w:rFonts w:asciiTheme="minorHAnsi" w:hAnsiTheme="minorHAnsi" w:cstheme="minorHAnsi"/>
          <w:color w:val="000000" w:themeColor="text1"/>
        </w:rPr>
        <w:t>amily Group Conference</w:t>
      </w:r>
      <w:r w:rsidR="00356542">
        <w:rPr>
          <w:rFonts w:asciiTheme="minorHAnsi" w:hAnsiTheme="minorHAnsi" w:cstheme="minorHAnsi"/>
          <w:color w:val="000000" w:themeColor="text1"/>
        </w:rPr>
        <w:t>,</w:t>
      </w:r>
      <w:r w:rsidR="00356542" w:rsidRPr="00356542">
        <w:rPr>
          <w:rFonts w:asciiTheme="minorHAnsi" w:hAnsiTheme="minorHAnsi" w:cstheme="minorHAnsi"/>
          <w:color w:val="000000" w:themeColor="text1"/>
        </w:rPr>
        <w:t xml:space="preserve"> if the family feel this would be beneficial. The aim of </w:t>
      </w:r>
      <w:r w:rsidR="00356542">
        <w:rPr>
          <w:rFonts w:asciiTheme="minorHAnsi" w:hAnsiTheme="minorHAnsi" w:cstheme="minorHAnsi"/>
          <w:color w:val="000000" w:themeColor="text1"/>
        </w:rPr>
        <w:t xml:space="preserve">the meeting would be </w:t>
      </w:r>
      <w:r w:rsidR="00356542" w:rsidRPr="00356542">
        <w:rPr>
          <w:rFonts w:asciiTheme="minorHAnsi" w:hAnsiTheme="minorHAnsi" w:cstheme="minorHAnsi"/>
          <w:color w:val="000000" w:themeColor="text1"/>
        </w:rPr>
        <w:t xml:space="preserve">to review whether the Family Plan has progressed, or if any adjustments to </w:t>
      </w:r>
      <w:r w:rsidR="00356542" w:rsidRPr="00F80D3E">
        <w:rPr>
          <w:rFonts w:ascii="Calibri" w:hAnsi="Calibri" w:cs="Calibri"/>
          <w:color w:val="000000" w:themeColor="text1"/>
        </w:rPr>
        <w:t xml:space="preserve">the plan are needed. </w:t>
      </w:r>
      <w:r w:rsidR="0072263B">
        <w:rPr>
          <w:rFonts w:ascii="Calibri" w:hAnsi="Calibri" w:cs="Calibri"/>
        </w:rPr>
        <w:t>If the referrer or family</w:t>
      </w:r>
      <w:r w:rsidR="007532E0">
        <w:rPr>
          <w:rFonts w:ascii="Calibri" w:hAnsi="Calibri" w:cs="Calibri"/>
        </w:rPr>
        <w:t xml:space="preserve"> feel an earlier review is needed, then they would need to contact the</w:t>
      </w:r>
      <w:r w:rsidR="007532E0" w:rsidRPr="007532E0">
        <w:rPr>
          <w:rFonts w:asciiTheme="minorHAnsi" w:hAnsiTheme="minorHAnsi" w:cstheme="minorHAnsi"/>
          <w:color w:val="000000" w:themeColor="text1"/>
        </w:rPr>
        <w:t xml:space="preserve"> </w:t>
      </w:r>
      <w:r w:rsidR="007532E0" w:rsidRPr="00356542">
        <w:rPr>
          <w:rFonts w:asciiTheme="minorHAnsi" w:hAnsiTheme="minorHAnsi" w:cstheme="minorHAnsi"/>
          <w:color w:val="000000" w:themeColor="text1"/>
        </w:rPr>
        <w:t>Family Group Conference</w:t>
      </w:r>
      <w:r w:rsidR="007532E0">
        <w:rPr>
          <w:rFonts w:ascii="Calibri" w:hAnsi="Calibri" w:cs="Calibri"/>
        </w:rPr>
        <w:t xml:space="preserve"> </w:t>
      </w:r>
      <w:r w:rsidR="0072263B">
        <w:rPr>
          <w:rFonts w:ascii="Calibri" w:hAnsi="Calibri" w:cs="Calibri"/>
        </w:rPr>
        <w:t xml:space="preserve"> </w:t>
      </w:r>
      <w:r w:rsidR="007532E0">
        <w:rPr>
          <w:rFonts w:ascii="Calibri" w:hAnsi="Calibri" w:cs="Calibri"/>
        </w:rPr>
        <w:t xml:space="preserve">Convenor to request this. </w:t>
      </w:r>
    </w:p>
    <w:p w14:paraId="2AE7851A" w14:textId="7AD99A58" w:rsidR="00271DFF" w:rsidRDefault="00ED1910" w:rsidP="00271DFF">
      <w:pPr>
        <w:pStyle w:val="NormalWeb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  <w:t>Integrating the</w:t>
      </w:r>
      <w:r w:rsidR="005B2A34" w:rsidRPr="006823C8"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  <w:t xml:space="preserve"> Family Group Conference </w:t>
      </w:r>
      <w:r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  <w:t>and Care Planning for Children</w:t>
      </w:r>
    </w:p>
    <w:p w14:paraId="5E003ACE" w14:textId="626BB905" w:rsidR="00C50705" w:rsidRDefault="00C50705" w:rsidP="00EA2223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C5734">
        <w:rPr>
          <w:rFonts w:asciiTheme="minorHAnsi" w:hAnsiTheme="minorHAnsi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75648" behindDoc="0" locked="0" layoutInCell="0" allowOverlap="1" wp14:anchorId="681C2396" wp14:editId="16ACE12D">
                <wp:simplePos x="0" y="0"/>
                <wp:positionH relativeFrom="margin">
                  <wp:posOffset>2277745</wp:posOffset>
                </wp:positionH>
                <wp:positionV relativeFrom="margin">
                  <wp:posOffset>3589655</wp:posOffset>
                </wp:positionV>
                <wp:extent cx="1957070" cy="6245225"/>
                <wp:effectExtent l="8572" t="0" r="0" b="0"/>
                <wp:wrapSquare wrapText="bothSides"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57070" cy="62452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40B97FC1" w14:textId="226C149F" w:rsidR="00EC5734" w:rsidRPr="00C50705" w:rsidRDefault="00EC5734" w:rsidP="00EC5734">
                            <w:pPr>
                              <w:jc w:val="center"/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0705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If the child’s case is presented to a Child Protection Conference, the Independent Reviewing Officer dedicates time to discussing the Family Plan during the </w:t>
                            </w:r>
                            <w:proofErr w:type="gramStart"/>
                            <w:r w:rsidRPr="00C50705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meeting, and</w:t>
                            </w:r>
                            <w:proofErr w:type="gramEnd"/>
                            <w:r w:rsidRPr="00C50705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ensures the Family Plan </w:t>
                            </w:r>
                            <w:r w:rsidR="00551BF9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forms part of the</w:t>
                            </w:r>
                            <w:r w:rsidR="00F86C39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child’s</w:t>
                            </w:r>
                            <w:r w:rsidR="00551BF9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0705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Child Protection Plan.</w:t>
                            </w:r>
                          </w:p>
                          <w:p w14:paraId="6DA4A04F" w14:textId="77777777" w:rsidR="00EC5734" w:rsidRPr="00C50705" w:rsidRDefault="00EC5734" w:rsidP="00EC5734">
                            <w:pPr>
                              <w:jc w:val="center"/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2766E9FE" w14:textId="1B85AEF3" w:rsidR="00EC5734" w:rsidRPr="00C50705" w:rsidRDefault="00EC5734" w:rsidP="00EC5734">
                            <w:pPr>
                              <w:jc w:val="center"/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0705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This would be the same for an Independent Reviewing Officer chairing a Looked After Child Review for a child in care</w:t>
                            </w:r>
                            <w:r w:rsidR="00551BF9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5BCC14A" w14:textId="77777777" w:rsidR="00EC5734" w:rsidRDefault="00EC5734" w:rsidP="00EC5734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C2396" id="_x0000_s1027" style="position:absolute;left:0;text-align:left;margin-left:179.35pt;margin-top:282.65pt;width:154.1pt;height:491.75pt;rotation:90;z-index:2516756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" o:allowincell="f" fillcolor="#5b9bd5 [3204]" stroked="f">
                <v:textbox>
                  <w:txbxContent>
                    <w:p w14:paraId="40B97FC1" w14:textId="226C149F" w:rsidR="00EC5734" w:rsidRPr="00C50705" w:rsidRDefault="00EC5734" w:rsidP="00EC5734">
                      <w:pPr>
                        <w:jc w:val="center"/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0705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 xml:space="preserve">If the child’s case is presented to a Child Protection Conference, the Independent Reviewing Officer dedicates time to discussing the Family Plan during the meeting, and ensures the Family Plan </w:t>
                      </w:r>
                      <w:r w:rsidR="00551BF9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>forms part of the</w:t>
                      </w:r>
                      <w:r w:rsidR="00F86C39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 xml:space="preserve"> child’s</w:t>
                      </w:r>
                      <w:r w:rsidR="00551BF9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C50705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>Child Protection Plan.</w:t>
                      </w:r>
                    </w:p>
                    <w:p w14:paraId="6DA4A04F" w14:textId="77777777" w:rsidR="00EC5734" w:rsidRPr="00C50705" w:rsidRDefault="00EC5734" w:rsidP="00EC5734">
                      <w:pPr>
                        <w:jc w:val="center"/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2766E9FE" w14:textId="1B85AEF3" w:rsidR="00EC5734" w:rsidRPr="00C50705" w:rsidRDefault="00EC5734" w:rsidP="00EC5734">
                      <w:pPr>
                        <w:jc w:val="center"/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0705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>This would be the same for an Independent Reviewing Officer chairing a Looked After Child Review for a child in care</w:t>
                      </w:r>
                      <w:r w:rsidR="00551BF9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45BCC14A" w14:textId="77777777" w:rsidR="00EC5734" w:rsidRDefault="00EC5734" w:rsidP="00EC5734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Theme="minorHAnsi" w:hAnsiTheme="minorHAnsi" w:cstheme="minorHAnsi"/>
          <w:color w:val="000000"/>
          <w:sz w:val="24"/>
          <w:szCs w:val="24"/>
        </w:rPr>
        <w:t>After the Family Group Conference has taken place, it</w:t>
      </w:r>
      <w:r w:rsidR="009C74E0">
        <w:rPr>
          <w:rFonts w:asciiTheme="minorHAnsi" w:hAnsiTheme="minorHAnsi" w:cstheme="minorHAnsi"/>
          <w:color w:val="000000"/>
          <w:sz w:val="24"/>
          <w:szCs w:val="24"/>
        </w:rPr>
        <w:t xml:space="preserve"> is important the Family Plan does not become lost or forgotten about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9C74E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56542">
        <w:rPr>
          <w:rFonts w:asciiTheme="minorHAnsi" w:hAnsiTheme="minorHAnsi" w:cstheme="minorHAnsi"/>
          <w:color w:val="000000"/>
          <w:sz w:val="24"/>
          <w:szCs w:val="24"/>
        </w:rPr>
        <w:t xml:space="preserve">as this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intervention </w:t>
      </w:r>
      <w:r w:rsidR="009C74E0">
        <w:rPr>
          <w:rFonts w:asciiTheme="minorHAnsi" w:hAnsiTheme="minorHAnsi" w:cstheme="minorHAnsi"/>
          <w:color w:val="000000"/>
          <w:sz w:val="24"/>
          <w:szCs w:val="24"/>
        </w:rPr>
        <w:t>could be key to improving the child’s situation and achieving better outcomes</w:t>
      </w:r>
      <w:r w:rsidR="00356542">
        <w:rPr>
          <w:rFonts w:asciiTheme="minorHAnsi" w:hAnsiTheme="minorHAnsi" w:cstheme="minorHAnsi"/>
          <w:color w:val="000000"/>
          <w:sz w:val="24"/>
          <w:szCs w:val="24"/>
        </w:rPr>
        <w:t xml:space="preserve"> for the family. It is </w:t>
      </w:r>
      <w:r w:rsidR="009C74E0">
        <w:rPr>
          <w:rFonts w:asciiTheme="minorHAnsi" w:hAnsiTheme="minorHAnsi" w:cstheme="minorHAnsi"/>
          <w:color w:val="000000"/>
          <w:sz w:val="24"/>
          <w:szCs w:val="24"/>
        </w:rPr>
        <w:t xml:space="preserve">hence important the Family Group Conference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process </w:t>
      </w:r>
      <w:r w:rsidR="009C74E0">
        <w:rPr>
          <w:rFonts w:asciiTheme="minorHAnsi" w:hAnsiTheme="minorHAnsi" w:cstheme="minorHAnsi"/>
          <w:color w:val="000000"/>
          <w:sz w:val="24"/>
          <w:szCs w:val="24"/>
        </w:rPr>
        <w:t xml:space="preserve">is integrated </w:t>
      </w:r>
      <w:r>
        <w:rPr>
          <w:rFonts w:asciiTheme="minorHAnsi" w:hAnsiTheme="minorHAnsi" w:cstheme="minorHAnsi"/>
          <w:color w:val="000000"/>
          <w:sz w:val="24"/>
          <w:szCs w:val="24"/>
        </w:rPr>
        <w:t>within care planning for the child</w:t>
      </w:r>
      <w:r w:rsidR="00356542">
        <w:rPr>
          <w:rFonts w:asciiTheme="minorHAnsi" w:hAnsiTheme="minorHAnsi" w:cstheme="minorHAnsi"/>
          <w:color w:val="000000"/>
          <w:sz w:val="24"/>
          <w:szCs w:val="24"/>
        </w:rPr>
        <w:t xml:space="preserve">, and the following processes </w:t>
      </w:r>
      <w:r>
        <w:rPr>
          <w:rFonts w:asciiTheme="minorHAnsi" w:hAnsiTheme="minorHAnsi" w:cstheme="minorHAnsi"/>
          <w:color w:val="000000"/>
          <w:sz w:val="24"/>
          <w:szCs w:val="24"/>
        </w:rPr>
        <w:t>take place:</w:t>
      </w:r>
      <w:r w:rsidR="0035654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3DC6D08" w14:textId="77777777" w:rsidR="00C966F1" w:rsidRDefault="00C966F1" w:rsidP="00F86C39">
      <w:pPr>
        <w:shd w:val="clear" w:color="auto" w:fill="FFFFFF"/>
        <w:spacing w:before="192" w:after="192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A7CDA3E" w14:textId="77777777" w:rsidR="00C966F1" w:rsidRDefault="00C966F1" w:rsidP="00F86C39">
      <w:pPr>
        <w:shd w:val="clear" w:color="auto" w:fill="FFFFFF"/>
        <w:spacing w:before="192" w:after="192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AE71A69" w14:textId="77777777" w:rsidR="00C966F1" w:rsidRDefault="00C966F1" w:rsidP="00F86C39">
      <w:pPr>
        <w:shd w:val="clear" w:color="auto" w:fill="FFFFFF"/>
        <w:spacing w:before="192" w:after="192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AEFCB53" w14:textId="77777777" w:rsidR="00C966F1" w:rsidRDefault="00C966F1" w:rsidP="00F86C39">
      <w:pPr>
        <w:shd w:val="clear" w:color="auto" w:fill="FFFFFF"/>
        <w:spacing w:before="192" w:after="192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8AB6674" w14:textId="77777777" w:rsidR="00C966F1" w:rsidRDefault="00C966F1" w:rsidP="00F86C39">
      <w:pPr>
        <w:shd w:val="clear" w:color="auto" w:fill="FFFFFF"/>
        <w:spacing w:before="192" w:after="192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5524E09" w14:textId="77777777" w:rsidR="00C966F1" w:rsidRDefault="00C966F1" w:rsidP="00F86C39">
      <w:pPr>
        <w:shd w:val="clear" w:color="auto" w:fill="FFFFFF"/>
        <w:spacing w:before="192" w:after="192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EE3DEA0" w14:textId="77777777" w:rsidR="00C966F1" w:rsidRDefault="00C966F1" w:rsidP="00F86C39">
      <w:pPr>
        <w:shd w:val="clear" w:color="auto" w:fill="FFFFFF"/>
        <w:spacing w:before="192" w:after="192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F9694B4" w14:textId="77777777" w:rsidR="00C966F1" w:rsidRDefault="00C966F1" w:rsidP="00F86C39">
      <w:pPr>
        <w:shd w:val="clear" w:color="auto" w:fill="FFFFFF"/>
        <w:spacing w:before="192" w:after="192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865CCB3" w14:textId="77777777" w:rsidR="00C966F1" w:rsidRDefault="00C966F1" w:rsidP="00F86C39">
      <w:pPr>
        <w:shd w:val="clear" w:color="auto" w:fill="FFFFFF"/>
        <w:spacing w:before="192" w:after="192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D0AFC74" w14:textId="77777777" w:rsidR="00C966F1" w:rsidRDefault="00C966F1" w:rsidP="00F86C39">
      <w:pPr>
        <w:shd w:val="clear" w:color="auto" w:fill="FFFFFF"/>
        <w:spacing w:before="192" w:after="192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FB598B2" w14:textId="77777777" w:rsidR="00C966F1" w:rsidRDefault="00C966F1" w:rsidP="00F86C39">
      <w:pPr>
        <w:shd w:val="clear" w:color="auto" w:fill="FFFFFF"/>
        <w:spacing w:before="192" w:after="192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D99DCCC" w14:textId="3983C8A8" w:rsidR="005937E0" w:rsidRDefault="009C1DA7" w:rsidP="00F86C39">
      <w:pPr>
        <w:shd w:val="clear" w:color="auto" w:fill="FFFFFF"/>
        <w:spacing w:before="192" w:after="192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C5734">
        <w:rPr>
          <w:noProof/>
        </w:rPr>
        <mc:AlternateContent>
          <mc:Choice Requires="wps">
            <w:drawing>
              <wp:anchor distT="91440" distB="91440" distL="137160" distR="137160" simplePos="0" relativeHeight="251679744" behindDoc="0" locked="0" layoutInCell="0" allowOverlap="1" wp14:anchorId="273C0EB0" wp14:editId="7F775655">
                <wp:simplePos x="0" y="0"/>
                <wp:positionH relativeFrom="margin">
                  <wp:align>left</wp:align>
                </wp:positionH>
                <wp:positionV relativeFrom="margin">
                  <wp:posOffset>-239395</wp:posOffset>
                </wp:positionV>
                <wp:extent cx="1744345" cy="6399530"/>
                <wp:effectExtent l="0" t="3492" r="4762" b="4763"/>
                <wp:wrapSquare wrapText="bothSides"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744345" cy="63995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31022C11" w14:textId="5A391D82" w:rsidR="00D20354" w:rsidRPr="009C1DA7" w:rsidRDefault="00D20354" w:rsidP="006A3FC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Theme="minorHAnsi" w:eastAsia="ArialMT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C1DA7">
                              <w:rPr>
                                <w:rFonts w:asciiTheme="minorHAnsi" w:eastAsia="ArialMT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Progress against the Family Plan </w:t>
                            </w:r>
                            <w:r w:rsidR="00551BF9">
                              <w:rPr>
                                <w:rFonts w:asciiTheme="minorHAnsi" w:eastAsia="ArialMT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is</w:t>
                            </w:r>
                            <w:r w:rsidRPr="009C1DA7">
                              <w:rPr>
                                <w:rFonts w:asciiTheme="minorHAnsi" w:eastAsia="ArialMT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included within any updating assessments to inform next steps</w:t>
                            </w:r>
                            <w:r w:rsidR="00551BF9">
                              <w:rPr>
                                <w:rFonts w:asciiTheme="minorHAnsi" w:eastAsia="ArialMT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for the family</w:t>
                            </w:r>
                            <w:r w:rsidRPr="009C1DA7">
                              <w:rPr>
                                <w:rFonts w:asciiTheme="minorHAnsi" w:eastAsia="ArialMT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="00551BF9">
                              <w:rPr>
                                <w:rFonts w:asciiTheme="minorHAnsi" w:eastAsia="ArialMT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recommendations and decisions.</w:t>
                            </w:r>
                          </w:p>
                          <w:p w14:paraId="2EB332A1" w14:textId="77777777" w:rsidR="00D20354" w:rsidRDefault="00D20354" w:rsidP="00D20354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C0EB0" id="_x0000_s1028" style="position:absolute;left:0;text-align:left;margin-left:0;margin-top:-18.85pt;width:137.35pt;height:503.9pt;rotation:90;z-index:251679744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" o:allowincell="f" fillcolor="#5b9bd5 [3204]" stroked="f">
                <v:textbox>
                  <w:txbxContent>
                    <w:p w14:paraId="31022C11" w14:textId="5A391D82" w:rsidR="00D20354" w:rsidRPr="009C1DA7" w:rsidRDefault="00D20354" w:rsidP="006A3FC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Theme="minorHAnsi" w:eastAsia="ArialMT" w:hAnsiTheme="minorHAnsi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C1DA7">
                        <w:rPr>
                          <w:rFonts w:asciiTheme="minorHAnsi" w:eastAsia="ArialMT" w:hAnsiTheme="minorHAnsi" w:cs="Arial"/>
                          <w:color w:val="FFFFFF" w:themeColor="background1"/>
                          <w:sz w:val="24"/>
                          <w:szCs w:val="24"/>
                        </w:rPr>
                        <w:t xml:space="preserve">Progress against the Family Plan </w:t>
                      </w:r>
                      <w:r w:rsidR="00551BF9">
                        <w:rPr>
                          <w:rFonts w:asciiTheme="minorHAnsi" w:eastAsia="ArialMT" w:hAnsiTheme="minorHAnsi" w:cs="Arial"/>
                          <w:color w:val="FFFFFF" w:themeColor="background1"/>
                          <w:sz w:val="24"/>
                          <w:szCs w:val="24"/>
                        </w:rPr>
                        <w:t>is</w:t>
                      </w:r>
                      <w:r w:rsidRPr="009C1DA7">
                        <w:rPr>
                          <w:rFonts w:asciiTheme="minorHAnsi" w:eastAsia="ArialMT" w:hAnsiTheme="minorHAnsi" w:cs="Arial"/>
                          <w:color w:val="FFFFFF" w:themeColor="background1"/>
                          <w:sz w:val="24"/>
                          <w:szCs w:val="24"/>
                        </w:rPr>
                        <w:t xml:space="preserve"> included within any updating assessments to inform next steps</w:t>
                      </w:r>
                      <w:r w:rsidR="00551BF9">
                        <w:rPr>
                          <w:rFonts w:asciiTheme="minorHAnsi" w:eastAsia="ArialMT" w:hAnsiTheme="minorHAnsi" w:cs="Arial"/>
                          <w:color w:val="FFFFFF" w:themeColor="background1"/>
                          <w:sz w:val="24"/>
                          <w:szCs w:val="24"/>
                        </w:rPr>
                        <w:t xml:space="preserve"> for the family</w:t>
                      </w:r>
                      <w:r w:rsidRPr="009C1DA7">
                        <w:rPr>
                          <w:rFonts w:asciiTheme="minorHAnsi" w:eastAsia="ArialMT" w:hAnsiTheme="minorHAnsi" w:cs="Arial"/>
                          <w:color w:val="FFFFFF" w:themeColor="background1"/>
                          <w:sz w:val="24"/>
                          <w:szCs w:val="24"/>
                        </w:rPr>
                        <w:t xml:space="preserve"> / </w:t>
                      </w:r>
                      <w:r w:rsidR="00551BF9">
                        <w:rPr>
                          <w:rFonts w:asciiTheme="minorHAnsi" w:eastAsia="ArialMT" w:hAnsiTheme="minorHAnsi" w:cs="Arial"/>
                          <w:color w:val="FFFFFF" w:themeColor="background1"/>
                          <w:sz w:val="24"/>
                          <w:szCs w:val="24"/>
                        </w:rPr>
                        <w:t>recommendations and decisions.</w:t>
                      </w:r>
                    </w:p>
                    <w:p w14:paraId="2EB332A1" w14:textId="77777777" w:rsidR="00D20354" w:rsidRDefault="00D20354" w:rsidP="00D20354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EC5734">
        <w:rPr>
          <w:noProof/>
        </w:rPr>
        <mc:AlternateContent>
          <mc:Choice Requires="wps">
            <w:drawing>
              <wp:anchor distT="91440" distB="91440" distL="137160" distR="137160" simplePos="0" relativeHeight="251677696" behindDoc="0" locked="0" layoutInCell="0" allowOverlap="1" wp14:anchorId="37B68080" wp14:editId="35A4BA4C">
                <wp:simplePos x="0" y="0"/>
                <wp:positionH relativeFrom="margin">
                  <wp:posOffset>2262505</wp:posOffset>
                </wp:positionH>
                <wp:positionV relativeFrom="margin">
                  <wp:posOffset>-2170430</wp:posOffset>
                </wp:positionV>
                <wp:extent cx="1836420" cy="6376035"/>
                <wp:effectExtent l="0" t="2858" r="8573" b="8572"/>
                <wp:wrapSquare wrapText="bothSides"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36420" cy="63760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70128D6C" w14:textId="6F0CCBCE" w:rsidR="0072174F" w:rsidRDefault="00D20354" w:rsidP="00D20354">
                            <w:pPr>
                              <w:jc w:val="center"/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C1DA7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The allocated child and family practitioner</w:t>
                            </w:r>
                            <w:r w:rsidR="00F86C39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regularly</w:t>
                            </w:r>
                            <w:r w:rsidRPr="009C1DA7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reviews the progress of the Family Plan with the child and family during home visits and statutory meetings, such as Core Group Meetings and Child in</w:t>
                            </w:r>
                            <w:r w:rsidR="009C1DA7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1DA7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Need meetings.</w:t>
                            </w:r>
                            <w:r w:rsidR="0072174F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This can include checking with the child and the family whether the Family Plan is working, what difference this is making, and whether any adjustments are needed. </w:t>
                            </w:r>
                          </w:p>
                          <w:p w14:paraId="28AF983C" w14:textId="77777777" w:rsidR="0072174F" w:rsidRDefault="0072174F" w:rsidP="00D20354">
                            <w:pPr>
                              <w:jc w:val="center"/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221A3199" w14:textId="70A8DAC0" w:rsidR="00D20354" w:rsidRPr="009C1DA7" w:rsidRDefault="00D20354" w:rsidP="00D20354">
                            <w:pPr>
                              <w:jc w:val="center"/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C1DA7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Progress against the Family Plan </w:t>
                            </w:r>
                            <w:r w:rsidR="00551BF9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is recorded</w:t>
                            </w:r>
                            <w:r w:rsidRPr="009C1DA7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within case notes on the child’s file, for example within home visit recordings and minutes of meetings.</w:t>
                            </w:r>
                            <w:r w:rsidR="0072174F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1DA7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 child’s views and the family’s views about the Family Plan </w:t>
                            </w:r>
                            <w:r w:rsidR="0072174F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should be</w:t>
                            </w:r>
                            <w:r w:rsidRPr="009C1DA7">
                              <w:rPr>
                                <w:rFonts w:asciiTheme="minorHAnsi" w:eastAsiaTheme="majorEastAsia" w:hAnsiTheme="min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sought and recorded.</w:t>
                            </w:r>
                          </w:p>
                          <w:p w14:paraId="631B7B15" w14:textId="77777777" w:rsidR="00D20354" w:rsidRDefault="00D20354" w:rsidP="00D20354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68080" id="_x0000_s1029" style="position:absolute;left:0;text-align:left;margin-left:178.15pt;margin-top:-170.9pt;width:144.6pt;height:502.05pt;rotation:90;z-index:2516776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" o:allowincell="f" fillcolor="#5b9bd5 [3204]" stroked="f">
                <v:textbox>
                  <w:txbxContent>
                    <w:p w14:paraId="70128D6C" w14:textId="6F0CCBCE" w:rsidR="0072174F" w:rsidRDefault="00D20354" w:rsidP="00D20354">
                      <w:pPr>
                        <w:jc w:val="center"/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C1DA7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>The allocated child and family practitioner</w:t>
                      </w:r>
                      <w:r w:rsidR="00F86C39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 xml:space="preserve"> regularly</w:t>
                      </w:r>
                      <w:r w:rsidRPr="009C1DA7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 xml:space="preserve"> reviews the progress of the Family Plan with the child and family during home visits and statutory meetings, such as Core Group Meetings and Child in</w:t>
                      </w:r>
                      <w:r w:rsidR="009C1DA7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9C1DA7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>Need meetings.</w:t>
                      </w:r>
                      <w:r w:rsidR="0072174F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 xml:space="preserve"> This can include checking with the child and the family whether the Family Plan is working, what difference this is making, and whether any adjustments are needed. </w:t>
                      </w:r>
                    </w:p>
                    <w:p w14:paraId="28AF983C" w14:textId="77777777" w:rsidR="0072174F" w:rsidRDefault="0072174F" w:rsidP="00D20354">
                      <w:pPr>
                        <w:jc w:val="center"/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221A3199" w14:textId="70A8DAC0" w:rsidR="00D20354" w:rsidRPr="009C1DA7" w:rsidRDefault="00D20354" w:rsidP="00D20354">
                      <w:pPr>
                        <w:jc w:val="center"/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C1DA7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 xml:space="preserve"> Progress against the Family Plan </w:t>
                      </w:r>
                      <w:r w:rsidR="00551BF9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>is recorded</w:t>
                      </w:r>
                      <w:r w:rsidRPr="009C1DA7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 xml:space="preserve"> within case notes on the child’s file, for example within home visit recordings and minutes of meetings.</w:t>
                      </w:r>
                      <w:r w:rsidR="0072174F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9C1DA7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 xml:space="preserve">The child’s views and the family’s views about the Family Plan </w:t>
                      </w:r>
                      <w:r w:rsidR="0072174F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>should be</w:t>
                      </w:r>
                      <w:r w:rsidRPr="009C1DA7">
                        <w:rPr>
                          <w:rFonts w:asciiTheme="minorHAnsi" w:eastAsiaTheme="majorEastAsia" w:hAnsiTheme="minorHAnsi" w:cs="Arial"/>
                          <w:color w:val="FFFFFF" w:themeColor="background1"/>
                          <w:sz w:val="24"/>
                          <w:szCs w:val="24"/>
                        </w:rPr>
                        <w:t xml:space="preserve"> sought and recorded.</w:t>
                      </w:r>
                    </w:p>
                    <w:p w14:paraId="631B7B15" w14:textId="77777777" w:rsidR="00D20354" w:rsidRDefault="00D20354" w:rsidP="00D20354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F8C0D54" w14:textId="085A9264" w:rsidR="00C966F1" w:rsidRDefault="00C966F1" w:rsidP="00C966F1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2F5496" w:themeColor="accent5" w:themeShade="BF"/>
          <w:sz w:val="28"/>
          <w:szCs w:val="28"/>
          <w:lang w:eastAsia="en-GB"/>
        </w:rPr>
      </w:pPr>
      <w:r>
        <w:rPr>
          <w:rFonts w:asciiTheme="minorHAnsi" w:eastAsia="Times New Roman" w:hAnsiTheme="minorHAnsi" w:cstheme="minorHAnsi"/>
          <w:b/>
          <w:bCs/>
          <w:color w:val="2F5496" w:themeColor="accent5" w:themeShade="BF"/>
          <w:sz w:val="28"/>
          <w:szCs w:val="28"/>
          <w:lang w:eastAsia="en-GB"/>
        </w:rPr>
        <w:lastRenderedPageBreak/>
        <w:t>Appendices</w:t>
      </w:r>
    </w:p>
    <w:p w14:paraId="634D7FC4" w14:textId="44AF98F7" w:rsidR="00D20354" w:rsidRPr="00156DF4" w:rsidRDefault="00467153" w:rsidP="00D20354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6DF4">
        <w:rPr>
          <w:rFonts w:asciiTheme="minorHAnsi" w:eastAsia="Times New Roman" w:hAnsiTheme="minorHAnsi" w:cstheme="minorHAnsi"/>
          <w:color w:val="2F5496" w:themeColor="accent5" w:themeShade="BF"/>
          <w:sz w:val="28"/>
          <w:szCs w:val="28"/>
          <w:lang w:eastAsia="en-GB"/>
        </w:rPr>
        <w:t>Appendix</w:t>
      </w:r>
      <w:r w:rsidR="00A6277A" w:rsidRPr="00156DF4">
        <w:rPr>
          <w:rFonts w:asciiTheme="minorHAnsi" w:eastAsia="Times New Roman" w:hAnsiTheme="minorHAnsi" w:cstheme="minorHAnsi"/>
          <w:color w:val="2F5496" w:themeColor="accent5" w:themeShade="BF"/>
          <w:sz w:val="28"/>
          <w:szCs w:val="28"/>
          <w:lang w:eastAsia="en-GB"/>
        </w:rPr>
        <w:t xml:space="preserve"> 1 - </w:t>
      </w:r>
      <w:r w:rsidR="00F20FD3" w:rsidRPr="00156DF4">
        <w:rPr>
          <w:rFonts w:asciiTheme="minorHAnsi" w:eastAsia="Times New Roman" w:hAnsiTheme="minorHAnsi" w:cstheme="minorHAnsi"/>
          <w:color w:val="2F5496" w:themeColor="accent5" w:themeShade="BF"/>
          <w:sz w:val="28"/>
          <w:szCs w:val="28"/>
          <w:lang w:eastAsia="en-GB"/>
        </w:rPr>
        <w:t xml:space="preserve">Family Group Conference Process Map </w:t>
      </w:r>
    </w:p>
    <w:p w14:paraId="462293B1" w14:textId="57F855E2" w:rsidR="00467153" w:rsidRPr="00156DF4" w:rsidRDefault="00A6277A" w:rsidP="0046715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color w:val="2F5496" w:themeColor="accent5" w:themeShade="BF"/>
          <w:sz w:val="28"/>
          <w:szCs w:val="28"/>
          <w:lang w:eastAsia="en-GB"/>
        </w:rPr>
      </w:pPr>
      <w:r w:rsidRPr="00156DF4">
        <w:rPr>
          <w:rFonts w:asciiTheme="minorHAnsi" w:eastAsia="Times New Roman" w:hAnsiTheme="minorHAnsi" w:cstheme="minorHAnsi"/>
          <w:color w:val="2F5496" w:themeColor="accent5" w:themeShade="BF"/>
          <w:sz w:val="28"/>
          <w:szCs w:val="28"/>
          <w:lang w:eastAsia="en-GB"/>
        </w:rPr>
        <w:t xml:space="preserve">Appendix 2 - </w:t>
      </w:r>
      <w:r w:rsidR="00467153" w:rsidRPr="00156DF4">
        <w:rPr>
          <w:rFonts w:asciiTheme="minorHAnsi" w:eastAsia="Times New Roman" w:hAnsiTheme="minorHAnsi" w:cstheme="minorHAnsi"/>
          <w:color w:val="2F5496" w:themeColor="accent5" w:themeShade="BF"/>
          <w:sz w:val="28"/>
          <w:szCs w:val="28"/>
          <w:lang w:eastAsia="en-GB"/>
        </w:rPr>
        <w:t xml:space="preserve">Family Group Conference </w:t>
      </w:r>
      <w:r w:rsidR="009C1DA7" w:rsidRPr="00156DF4">
        <w:rPr>
          <w:rFonts w:asciiTheme="minorHAnsi" w:eastAsia="Times New Roman" w:hAnsiTheme="minorHAnsi" w:cstheme="minorHAnsi"/>
          <w:color w:val="2F5496" w:themeColor="accent5" w:themeShade="BF"/>
          <w:sz w:val="28"/>
          <w:szCs w:val="28"/>
          <w:lang w:eastAsia="en-GB"/>
        </w:rPr>
        <w:t xml:space="preserve">Internal Referral Guide </w:t>
      </w:r>
    </w:p>
    <w:p w14:paraId="36EC20E5" w14:textId="51BCFE2E" w:rsidR="00467153" w:rsidRPr="00156DF4" w:rsidRDefault="00A6277A" w:rsidP="0046715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color w:val="2F5496" w:themeColor="accent5" w:themeShade="BF"/>
          <w:sz w:val="28"/>
          <w:szCs w:val="28"/>
          <w:lang w:eastAsia="en-GB"/>
        </w:rPr>
      </w:pPr>
      <w:r w:rsidRPr="00156DF4">
        <w:rPr>
          <w:rFonts w:asciiTheme="minorHAnsi" w:eastAsia="Times New Roman" w:hAnsiTheme="minorHAnsi" w:cstheme="minorHAnsi"/>
          <w:color w:val="2F5496" w:themeColor="accent5" w:themeShade="BF"/>
          <w:sz w:val="28"/>
          <w:szCs w:val="28"/>
          <w:lang w:eastAsia="en-GB"/>
        </w:rPr>
        <w:t xml:space="preserve">Appendix 3 - </w:t>
      </w:r>
      <w:r w:rsidR="00467153" w:rsidRPr="00156DF4">
        <w:rPr>
          <w:rFonts w:asciiTheme="minorHAnsi" w:eastAsia="Times New Roman" w:hAnsiTheme="minorHAnsi" w:cstheme="minorHAnsi"/>
          <w:color w:val="2F5496" w:themeColor="accent5" w:themeShade="BF"/>
          <w:sz w:val="28"/>
          <w:szCs w:val="28"/>
          <w:lang w:eastAsia="en-GB"/>
        </w:rPr>
        <w:t xml:space="preserve">Family Group Conference </w:t>
      </w:r>
      <w:r w:rsidR="009C1DA7" w:rsidRPr="00156DF4">
        <w:rPr>
          <w:rFonts w:asciiTheme="minorHAnsi" w:eastAsia="Times New Roman" w:hAnsiTheme="minorHAnsi" w:cstheme="minorHAnsi"/>
          <w:color w:val="2F5496" w:themeColor="accent5" w:themeShade="BF"/>
          <w:sz w:val="28"/>
          <w:szCs w:val="28"/>
          <w:lang w:eastAsia="en-GB"/>
        </w:rPr>
        <w:t xml:space="preserve">External Referral Guide </w:t>
      </w:r>
    </w:p>
    <w:p w14:paraId="31F91F2F" w14:textId="020897E1" w:rsidR="00467153" w:rsidRPr="00156DF4" w:rsidRDefault="00A6277A" w:rsidP="009C1DA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eastAsia="ArialMT" w:hAnsiTheme="minorHAnsi" w:cstheme="minorHAnsi"/>
          <w:sz w:val="24"/>
          <w:szCs w:val="24"/>
        </w:rPr>
      </w:pPr>
      <w:r w:rsidRPr="00156DF4">
        <w:rPr>
          <w:rFonts w:asciiTheme="minorHAnsi" w:eastAsia="Times New Roman" w:hAnsiTheme="minorHAnsi" w:cstheme="minorHAnsi"/>
          <w:color w:val="2F5496" w:themeColor="accent5" w:themeShade="BF"/>
          <w:sz w:val="28"/>
          <w:szCs w:val="28"/>
          <w:lang w:eastAsia="en-GB"/>
        </w:rPr>
        <w:t xml:space="preserve">Appendix 4 - </w:t>
      </w:r>
      <w:r w:rsidR="00467153" w:rsidRPr="00156DF4">
        <w:rPr>
          <w:rFonts w:asciiTheme="minorHAnsi" w:eastAsia="Times New Roman" w:hAnsiTheme="minorHAnsi" w:cstheme="minorHAnsi"/>
          <w:color w:val="2F5496" w:themeColor="accent5" w:themeShade="BF"/>
          <w:sz w:val="28"/>
          <w:szCs w:val="28"/>
          <w:lang w:eastAsia="en-GB"/>
        </w:rPr>
        <w:t xml:space="preserve">Family Group Conference </w:t>
      </w:r>
      <w:r w:rsidR="009C1DA7" w:rsidRPr="00156DF4">
        <w:rPr>
          <w:rFonts w:asciiTheme="minorHAnsi" w:eastAsia="Times New Roman" w:hAnsiTheme="minorHAnsi" w:cstheme="minorHAnsi"/>
          <w:color w:val="2F5496" w:themeColor="accent5" w:themeShade="BF"/>
          <w:sz w:val="28"/>
          <w:szCs w:val="28"/>
          <w:lang w:eastAsia="en-GB"/>
        </w:rPr>
        <w:t xml:space="preserve">Leaflet for Children and Families </w:t>
      </w:r>
    </w:p>
    <w:sectPr w:rsidR="00467153" w:rsidRPr="00156DF4" w:rsidSect="00273606">
      <w:headerReference w:type="default" r:id="rId23"/>
      <w:footerReference w:type="default" r:id="rId24"/>
      <w:pgSz w:w="11906" w:h="16838"/>
      <w:pgMar w:top="1440" w:right="991" w:bottom="241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86CA" w14:textId="77777777" w:rsidR="00E00E93" w:rsidRDefault="00E00E93" w:rsidP="00D17782">
      <w:r>
        <w:separator/>
      </w:r>
    </w:p>
  </w:endnote>
  <w:endnote w:type="continuationSeparator" w:id="0">
    <w:p w14:paraId="6EE314CA" w14:textId="77777777" w:rsidR="00E00E93" w:rsidRDefault="00E00E93" w:rsidP="00D1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1DEC" w14:textId="3B015B00" w:rsidR="00356542" w:rsidRDefault="0035654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53BAB6" wp14:editId="7C82A503">
          <wp:simplePos x="0" y="0"/>
          <wp:positionH relativeFrom="column">
            <wp:posOffset>281305</wp:posOffset>
          </wp:positionH>
          <wp:positionV relativeFrom="paragraph">
            <wp:posOffset>-1270635</wp:posOffset>
          </wp:positionV>
          <wp:extent cx="5732780" cy="155067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735"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155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2F387" w14:textId="77777777" w:rsidR="00E00E93" w:rsidRDefault="00E00E93" w:rsidP="00D17782">
      <w:r>
        <w:separator/>
      </w:r>
    </w:p>
  </w:footnote>
  <w:footnote w:type="continuationSeparator" w:id="0">
    <w:p w14:paraId="242CC91F" w14:textId="77777777" w:rsidR="00E00E93" w:rsidRDefault="00E00E93" w:rsidP="00D17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E691" w14:textId="77777777" w:rsidR="00356542" w:rsidRDefault="00356542" w:rsidP="00273606">
    <w:pPr>
      <w:pStyle w:val="Default"/>
      <w:jc w:val="cent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3FC6FA6D" wp14:editId="4F820A47">
          <wp:simplePos x="0" y="0"/>
          <wp:positionH relativeFrom="column">
            <wp:posOffset>275508</wp:posOffset>
          </wp:positionH>
          <wp:positionV relativeFrom="paragraph">
            <wp:posOffset>-243205</wp:posOffset>
          </wp:positionV>
          <wp:extent cx="5731510" cy="548640"/>
          <wp:effectExtent l="0" t="0" r="2540" b="381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ildren at the hea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642490278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AD12819" wp14:editId="54FC2CE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1" name="Rectangl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ED0AD" w14:textId="77777777" w:rsidR="00356542" w:rsidRDefault="00356542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Pr="00F75C4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AD12819" id="Rectangle 21" o:spid="_x0000_s1030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" o:allowincell="f" filled="f" stroked="f">
                  <v:textbox style="layout-flow:vertical;mso-layout-flow-alt:bottom-to-top;mso-fit-shape-to-text:t">
                    <w:txbxContent>
                      <w:p w14:paraId="4C2ED0AD" w14:textId="77777777" w:rsidR="00356542" w:rsidRDefault="00356542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Pr="00F75C4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09F73CF8" w14:textId="77777777" w:rsidR="00356542" w:rsidRPr="00273606" w:rsidRDefault="00356542" w:rsidP="00273606">
    <w:pPr>
      <w:pStyle w:val="Default"/>
      <w:jc w:val="center"/>
      <w:rPr>
        <w:sz w:val="30"/>
      </w:rPr>
    </w:pPr>
    <w:r w:rsidRPr="00273606">
      <w:rPr>
        <w:b/>
        <w:bCs/>
        <w:color w:val="1F5EA8"/>
        <w:sz w:val="26"/>
        <w:szCs w:val="20"/>
      </w:rPr>
      <w:t>CHILDREN’S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67C"/>
      </v:shape>
    </w:pict>
  </w:numPicBullet>
  <w:abstractNum w:abstractNumId="0" w15:restartNumberingAfterBreak="0">
    <w:nsid w:val="00975292"/>
    <w:multiLevelType w:val="hybridMultilevel"/>
    <w:tmpl w:val="1A9895B4"/>
    <w:lvl w:ilvl="0" w:tplc="B5ECC924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5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5F08"/>
    <w:multiLevelType w:val="hybridMultilevel"/>
    <w:tmpl w:val="77BA8B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B434A"/>
    <w:multiLevelType w:val="hybridMultilevel"/>
    <w:tmpl w:val="15FCD046"/>
    <w:lvl w:ilvl="0" w:tplc="A31C0040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5" w:themeShade="BF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62905"/>
    <w:multiLevelType w:val="hybridMultilevel"/>
    <w:tmpl w:val="DFEAAE30"/>
    <w:lvl w:ilvl="0" w:tplc="EAE03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060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CC9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E88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D49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FEB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161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96F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D82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DA73E5"/>
    <w:multiLevelType w:val="multilevel"/>
    <w:tmpl w:val="ACD6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86D10"/>
    <w:multiLevelType w:val="hybridMultilevel"/>
    <w:tmpl w:val="B8C26E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432CEA"/>
    <w:multiLevelType w:val="multilevel"/>
    <w:tmpl w:val="97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CD5CFF"/>
    <w:multiLevelType w:val="hybridMultilevel"/>
    <w:tmpl w:val="C036778E"/>
    <w:lvl w:ilvl="0" w:tplc="61F45D1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30680"/>
    <w:multiLevelType w:val="multilevel"/>
    <w:tmpl w:val="30D8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1117D3"/>
    <w:multiLevelType w:val="multilevel"/>
    <w:tmpl w:val="4674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C70E57"/>
    <w:multiLevelType w:val="hybridMultilevel"/>
    <w:tmpl w:val="06A4143E"/>
    <w:lvl w:ilvl="0" w:tplc="75BE75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F53B9"/>
    <w:multiLevelType w:val="multilevel"/>
    <w:tmpl w:val="4EA8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3C4340"/>
    <w:multiLevelType w:val="hybridMultilevel"/>
    <w:tmpl w:val="3D648B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8845F3"/>
    <w:multiLevelType w:val="hybridMultilevel"/>
    <w:tmpl w:val="2DD8115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4D8933AC"/>
    <w:multiLevelType w:val="hybridMultilevel"/>
    <w:tmpl w:val="00E0F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A5B0B"/>
    <w:multiLevelType w:val="multilevel"/>
    <w:tmpl w:val="1816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572955"/>
    <w:multiLevelType w:val="hybridMultilevel"/>
    <w:tmpl w:val="D9A4208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73D76"/>
    <w:multiLevelType w:val="hybridMultilevel"/>
    <w:tmpl w:val="15FCD046"/>
    <w:lvl w:ilvl="0" w:tplc="A31C0040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5" w:themeShade="BF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A2DEB"/>
    <w:multiLevelType w:val="hybridMultilevel"/>
    <w:tmpl w:val="A162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1286C"/>
    <w:multiLevelType w:val="hybridMultilevel"/>
    <w:tmpl w:val="DB8C1016"/>
    <w:lvl w:ilvl="0" w:tplc="0809000F">
      <w:start w:val="1"/>
      <w:numFmt w:val="decimal"/>
      <w:lvlText w:val="%1."/>
      <w:lvlJc w:val="left"/>
      <w:pPr>
        <w:ind w:left="757" w:hanging="360"/>
      </w:p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62D31279"/>
    <w:multiLevelType w:val="hybridMultilevel"/>
    <w:tmpl w:val="DD2EDBBA"/>
    <w:lvl w:ilvl="0" w:tplc="2D349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087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FE0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225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040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30A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061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2A6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D2E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77371FD"/>
    <w:multiLevelType w:val="hybridMultilevel"/>
    <w:tmpl w:val="7068A004"/>
    <w:lvl w:ilvl="0" w:tplc="0809000F">
      <w:start w:val="1"/>
      <w:numFmt w:val="decimal"/>
      <w:lvlText w:val="%1."/>
      <w:lvlJc w:val="left"/>
      <w:pPr>
        <w:ind w:left="1221" w:hanging="360"/>
      </w:pPr>
    </w:lvl>
    <w:lvl w:ilvl="1" w:tplc="08090019">
      <w:start w:val="1"/>
      <w:numFmt w:val="lowerLetter"/>
      <w:lvlText w:val="%2."/>
      <w:lvlJc w:val="left"/>
      <w:pPr>
        <w:ind w:left="1941" w:hanging="360"/>
      </w:pPr>
    </w:lvl>
    <w:lvl w:ilvl="2" w:tplc="0809001B" w:tentative="1">
      <w:start w:val="1"/>
      <w:numFmt w:val="lowerRoman"/>
      <w:lvlText w:val="%3."/>
      <w:lvlJc w:val="right"/>
      <w:pPr>
        <w:ind w:left="2661" w:hanging="180"/>
      </w:pPr>
    </w:lvl>
    <w:lvl w:ilvl="3" w:tplc="0809000F" w:tentative="1">
      <w:start w:val="1"/>
      <w:numFmt w:val="decimal"/>
      <w:lvlText w:val="%4."/>
      <w:lvlJc w:val="left"/>
      <w:pPr>
        <w:ind w:left="3381" w:hanging="360"/>
      </w:pPr>
    </w:lvl>
    <w:lvl w:ilvl="4" w:tplc="08090019" w:tentative="1">
      <w:start w:val="1"/>
      <w:numFmt w:val="lowerLetter"/>
      <w:lvlText w:val="%5."/>
      <w:lvlJc w:val="left"/>
      <w:pPr>
        <w:ind w:left="4101" w:hanging="360"/>
      </w:pPr>
    </w:lvl>
    <w:lvl w:ilvl="5" w:tplc="0809001B" w:tentative="1">
      <w:start w:val="1"/>
      <w:numFmt w:val="lowerRoman"/>
      <w:lvlText w:val="%6."/>
      <w:lvlJc w:val="right"/>
      <w:pPr>
        <w:ind w:left="4821" w:hanging="180"/>
      </w:pPr>
    </w:lvl>
    <w:lvl w:ilvl="6" w:tplc="0809000F" w:tentative="1">
      <w:start w:val="1"/>
      <w:numFmt w:val="decimal"/>
      <w:lvlText w:val="%7."/>
      <w:lvlJc w:val="left"/>
      <w:pPr>
        <w:ind w:left="5541" w:hanging="360"/>
      </w:pPr>
    </w:lvl>
    <w:lvl w:ilvl="7" w:tplc="08090019" w:tentative="1">
      <w:start w:val="1"/>
      <w:numFmt w:val="lowerLetter"/>
      <w:lvlText w:val="%8."/>
      <w:lvlJc w:val="left"/>
      <w:pPr>
        <w:ind w:left="6261" w:hanging="360"/>
      </w:pPr>
    </w:lvl>
    <w:lvl w:ilvl="8" w:tplc="08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2" w15:restartNumberingAfterBreak="0">
    <w:nsid w:val="684313E6"/>
    <w:multiLevelType w:val="multilevel"/>
    <w:tmpl w:val="4AC0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375C75"/>
    <w:multiLevelType w:val="multilevel"/>
    <w:tmpl w:val="7FE6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DA4985"/>
    <w:multiLevelType w:val="hybridMultilevel"/>
    <w:tmpl w:val="15FCD046"/>
    <w:lvl w:ilvl="0" w:tplc="A31C0040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5" w:themeShade="BF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4299C"/>
    <w:multiLevelType w:val="hybridMultilevel"/>
    <w:tmpl w:val="F4D8A15E"/>
    <w:lvl w:ilvl="0" w:tplc="23F02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60B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92A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1AD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920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4A2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9C3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923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2CD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FA44444"/>
    <w:multiLevelType w:val="hybridMultilevel"/>
    <w:tmpl w:val="6142B262"/>
    <w:lvl w:ilvl="0" w:tplc="0D7815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A3A83"/>
    <w:multiLevelType w:val="hybridMultilevel"/>
    <w:tmpl w:val="EA78A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F7B78"/>
    <w:multiLevelType w:val="hybridMultilevel"/>
    <w:tmpl w:val="F9A2523A"/>
    <w:lvl w:ilvl="0" w:tplc="FD148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74E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B8B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C49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580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EA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704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5E5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7E4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49A10B3"/>
    <w:multiLevelType w:val="multilevel"/>
    <w:tmpl w:val="B0D8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0A69FB"/>
    <w:multiLevelType w:val="hybridMultilevel"/>
    <w:tmpl w:val="2402D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A127B"/>
    <w:multiLevelType w:val="multilevel"/>
    <w:tmpl w:val="4F78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825092">
    <w:abstractNumId w:val="7"/>
  </w:num>
  <w:num w:numId="2" w16cid:durableId="1363168599">
    <w:abstractNumId w:val="13"/>
  </w:num>
  <w:num w:numId="3" w16cid:durableId="2025668582">
    <w:abstractNumId w:val="19"/>
  </w:num>
  <w:num w:numId="4" w16cid:durableId="180971218">
    <w:abstractNumId w:val="21"/>
  </w:num>
  <w:num w:numId="5" w16cid:durableId="2131320655">
    <w:abstractNumId w:val="14"/>
  </w:num>
  <w:num w:numId="6" w16cid:durableId="1110206082">
    <w:abstractNumId w:val="27"/>
  </w:num>
  <w:num w:numId="7" w16cid:durableId="1942490355">
    <w:abstractNumId w:val="8"/>
  </w:num>
  <w:num w:numId="8" w16cid:durableId="1553078867">
    <w:abstractNumId w:val="9"/>
  </w:num>
  <w:num w:numId="9" w16cid:durableId="1057046826">
    <w:abstractNumId w:val="22"/>
  </w:num>
  <w:num w:numId="10" w16cid:durableId="908467083">
    <w:abstractNumId w:val="23"/>
  </w:num>
  <w:num w:numId="11" w16cid:durableId="2029483567">
    <w:abstractNumId w:val="15"/>
  </w:num>
  <w:num w:numId="12" w16cid:durableId="2040663606">
    <w:abstractNumId w:val="4"/>
  </w:num>
  <w:num w:numId="13" w16cid:durableId="1438216955">
    <w:abstractNumId w:val="31"/>
  </w:num>
  <w:num w:numId="14" w16cid:durableId="154955716">
    <w:abstractNumId w:val="29"/>
  </w:num>
  <w:num w:numId="15" w16cid:durableId="731779753">
    <w:abstractNumId w:val="11"/>
  </w:num>
  <w:num w:numId="16" w16cid:durableId="717509982">
    <w:abstractNumId w:val="6"/>
  </w:num>
  <w:num w:numId="17" w16cid:durableId="1090352391">
    <w:abstractNumId w:val="16"/>
  </w:num>
  <w:num w:numId="18" w16cid:durableId="1669867712">
    <w:abstractNumId w:val="5"/>
  </w:num>
  <w:num w:numId="19" w16cid:durableId="2005626153">
    <w:abstractNumId w:val="0"/>
  </w:num>
  <w:num w:numId="20" w16cid:durableId="828136173">
    <w:abstractNumId w:val="18"/>
  </w:num>
  <w:num w:numId="21" w16cid:durableId="998384577">
    <w:abstractNumId w:val="1"/>
  </w:num>
  <w:num w:numId="22" w16cid:durableId="931233738">
    <w:abstractNumId w:val="30"/>
  </w:num>
  <w:num w:numId="23" w16cid:durableId="1881624597">
    <w:abstractNumId w:val="12"/>
  </w:num>
  <w:num w:numId="24" w16cid:durableId="2070229845">
    <w:abstractNumId w:val="26"/>
  </w:num>
  <w:num w:numId="25" w16cid:durableId="347486367">
    <w:abstractNumId w:val="2"/>
  </w:num>
  <w:num w:numId="26" w16cid:durableId="2147232995">
    <w:abstractNumId w:val="24"/>
  </w:num>
  <w:num w:numId="27" w16cid:durableId="1830168542">
    <w:abstractNumId w:val="10"/>
  </w:num>
  <w:num w:numId="28" w16cid:durableId="732773389">
    <w:abstractNumId w:val="25"/>
  </w:num>
  <w:num w:numId="29" w16cid:durableId="1718356127">
    <w:abstractNumId w:val="20"/>
  </w:num>
  <w:num w:numId="30" w16cid:durableId="1278874802">
    <w:abstractNumId w:val="28"/>
  </w:num>
  <w:num w:numId="31" w16cid:durableId="2032224938">
    <w:abstractNumId w:val="3"/>
  </w:num>
  <w:num w:numId="32" w16cid:durableId="6267866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00"/>
    <w:rsid w:val="00000C16"/>
    <w:rsid w:val="0000647C"/>
    <w:rsid w:val="000159D4"/>
    <w:rsid w:val="000218BF"/>
    <w:rsid w:val="0004261F"/>
    <w:rsid w:val="00042749"/>
    <w:rsid w:val="000464AE"/>
    <w:rsid w:val="00052041"/>
    <w:rsid w:val="00060192"/>
    <w:rsid w:val="00060A83"/>
    <w:rsid w:val="00062E76"/>
    <w:rsid w:val="00077B8F"/>
    <w:rsid w:val="00083423"/>
    <w:rsid w:val="00083D35"/>
    <w:rsid w:val="000937EE"/>
    <w:rsid w:val="00096514"/>
    <w:rsid w:val="000C1260"/>
    <w:rsid w:val="000C166D"/>
    <w:rsid w:val="000C5E0A"/>
    <w:rsid w:val="000D255B"/>
    <w:rsid w:val="000D4E4E"/>
    <w:rsid w:val="000F4356"/>
    <w:rsid w:val="0011105E"/>
    <w:rsid w:val="00131AFE"/>
    <w:rsid w:val="00136793"/>
    <w:rsid w:val="00136C41"/>
    <w:rsid w:val="001435ED"/>
    <w:rsid w:val="00156958"/>
    <w:rsid w:val="00156DF4"/>
    <w:rsid w:val="001613EE"/>
    <w:rsid w:val="00172126"/>
    <w:rsid w:val="00184F2F"/>
    <w:rsid w:val="00190DBE"/>
    <w:rsid w:val="00193C40"/>
    <w:rsid w:val="001A5D62"/>
    <w:rsid w:val="001B640D"/>
    <w:rsid w:val="001C33C7"/>
    <w:rsid w:val="001D6552"/>
    <w:rsid w:val="001E591E"/>
    <w:rsid w:val="001F3419"/>
    <w:rsid w:val="002144D2"/>
    <w:rsid w:val="0023277C"/>
    <w:rsid w:val="00240626"/>
    <w:rsid w:val="00252E64"/>
    <w:rsid w:val="00271DFF"/>
    <w:rsid w:val="00273606"/>
    <w:rsid w:val="0027797B"/>
    <w:rsid w:val="00291776"/>
    <w:rsid w:val="002B03CA"/>
    <w:rsid w:val="002E5A07"/>
    <w:rsid w:val="00305176"/>
    <w:rsid w:val="0031534E"/>
    <w:rsid w:val="00356542"/>
    <w:rsid w:val="0035689D"/>
    <w:rsid w:val="00372FA8"/>
    <w:rsid w:val="003A3909"/>
    <w:rsid w:val="003A6595"/>
    <w:rsid w:val="003B0497"/>
    <w:rsid w:val="003B1D14"/>
    <w:rsid w:val="003B5D8A"/>
    <w:rsid w:val="003C4EC8"/>
    <w:rsid w:val="003E2DB3"/>
    <w:rsid w:val="003F5ADB"/>
    <w:rsid w:val="003F6629"/>
    <w:rsid w:val="00401C87"/>
    <w:rsid w:val="0043503D"/>
    <w:rsid w:val="00467153"/>
    <w:rsid w:val="00474EC8"/>
    <w:rsid w:val="00480EEC"/>
    <w:rsid w:val="00494E6E"/>
    <w:rsid w:val="004A495D"/>
    <w:rsid w:val="004D66C4"/>
    <w:rsid w:val="004E4BC9"/>
    <w:rsid w:val="004E5116"/>
    <w:rsid w:val="004F4A71"/>
    <w:rsid w:val="00503ECD"/>
    <w:rsid w:val="0052330F"/>
    <w:rsid w:val="005244FF"/>
    <w:rsid w:val="00527627"/>
    <w:rsid w:val="0054010A"/>
    <w:rsid w:val="005416BA"/>
    <w:rsid w:val="005506F4"/>
    <w:rsid w:val="00551BF9"/>
    <w:rsid w:val="00566BF2"/>
    <w:rsid w:val="00570D77"/>
    <w:rsid w:val="005937E0"/>
    <w:rsid w:val="00597956"/>
    <w:rsid w:val="005A6DCB"/>
    <w:rsid w:val="005B2A34"/>
    <w:rsid w:val="00616F72"/>
    <w:rsid w:val="0064351C"/>
    <w:rsid w:val="00653372"/>
    <w:rsid w:val="006823C8"/>
    <w:rsid w:val="00690B2D"/>
    <w:rsid w:val="006A3FC2"/>
    <w:rsid w:val="006A5A27"/>
    <w:rsid w:val="0072174F"/>
    <w:rsid w:val="0072263B"/>
    <w:rsid w:val="00746478"/>
    <w:rsid w:val="007532E0"/>
    <w:rsid w:val="007648E9"/>
    <w:rsid w:val="00781A28"/>
    <w:rsid w:val="007B0BF6"/>
    <w:rsid w:val="007C5E8F"/>
    <w:rsid w:val="007E4C85"/>
    <w:rsid w:val="007E70C2"/>
    <w:rsid w:val="00802CD0"/>
    <w:rsid w:val="0082474C"/>
    <w:rsid w:val="0085138F"/>
    <w:rsid w:val="008552E9"/>
    <w:rsid w:val="008614B1"/>
    <w:rsid w:val="00893298"/>
    <w:rsid w:val="008940FD"/>
    <w:rsid w:val="00894170"/>
    <w:rsid w:val="008A352D"/>
    <w:rsid w:val="008B0015"/>
    <w:rsid w:val="008B6C1E"/>
    <w:rsid w:val="008D0E00"/>
    <w:rsid w:val="008D3299"/>
    <w:rsid w:val="008E15C7"/>
    <w:rsid w:val="008E2FAE"/>
    <w:rsid w:val="009147B6"/>
    <w:rsid w:val="0091651C"/>
    <w:rsid w:val="00916FD5"/>
    <w:rsid w:val="00923DEE"/>
    <w:rsid w:val="00924577"/>
    <w:rsid w:val="009502EB"/>
    <w:rsid w:val="00954EDF"/>
    <w:rsid w:val="0097047B"/>
    <w:rsid w:val="00974C24"/>
    <w:rsid w:val="00982DBD"/>
    <w:rsid w:val="00991028"/>
    <w:rsid w:val="009A3D17"/>
    <w:rsid w:val="009A5177"/>
    <w:rsid w:val="009C1DA7"/>
    <w:rsid w:val="009C74E0"/>
    <w:rsid w:val="009E1104"/>
    <w:rsid w:val="009F522E"/>
    <w:rsid w:val="009F53DE"/>
    <w:rsid w:val="00A22D5A"/>
    <w:rsid w:val="00A40AE6"/>
    <w:rsid w:val="00A54652"/>
    <w:rsid w:val="00A611C5"/>
    <w:rsid w:val="00A6277A"/>
    <w:rsid w:val="00A70A30"/>
    <w:rsid w:val="00A71527"/>
    <w:rsid w:val="00A75BBD"/>
    <w:rsid w:val="00A96FC3"/>
    <w:rsid w:val="00AA14CB"/>
    <w:rsid w:val="00AA6442"/>
    <w:rsid w:val="00AA7CD9"/>
    <w:rsid w:val="00AB1742"/>
    <w:rsid w:val="00AB178E"/>
    <w:rsid w:val="00AF46D5"/>
    <w:rsid w:val="00B15C25"/>
    <w:rsid w:val="00B21830"/>
    <w:rsid w:val="00B363C6"/>
    <w:rsid w:val="00B45D25"/>
    <w:rsid w:val="00B62824"/>
    <w:rsid w:val="00B648BF"/>
    <w:rsid w:val="00B70220"/>
    <w:rsid w:val="00B75A71"/>
    <w:rsid w:val="00B9538F"/>
    <w:rsid w:val="00BA1A19"/>
    <w:rsid w:val="00BA4FE4"/>
    <w:rsid w:val="00BA600E"/>
    <w:rsid w:val="00BB0328"/>
    <w:rsid w:val="00BB5EB9"/>
    <w:rsid w:val="00BC2648"/>
    <w:rsid w:val="00BE6615"/>
    <w:rsid w:val="00BE700C"/>
    <w:rsid w:val="00BE76FA"/>
    <w:rsid w:val="00C07353"/>
    <w:rsid w:val="00C15D80"/>
    <w:rsid w:val="00C22935"/>
    <w:rsid w:val="00C23AC9"/>
    <w:rsid w:val="00C37EDB"/>
    <w:rsid w:val="00C50705"/>
    <w:rsid w:val="00C507E4"/>
    <w:rsid w:val="00C51A1E"/>
    <w:rsid w:val="00C51E32"/>
    <w:rsid w:val="00C775CB"/>
    <w:rsid w:val="00C966F1"/>
    <w:rsid w:val="00CA7BFD"/>
    <w:rsid w:val="00CB0865"/>
    <w:rsid w:val="00CB59A1"/>
    <w:rsid w:val="00CC1EDA"/>
    <w:rsid w:val="00CC7E25"/>
    <w:rsid w:val="00D01533"/>
    <w:rsid w:val="00D0617E"/>
    <w:rsid w:val="00D17782"/>
    <w:rsid w:val="00D20354"/>
    <w:rsid w:val="00D22A0A"/>
    <w:rsid w:val="00D40069"/>
    <w:rsid w:val="00D93CB6"/>
    <w:rsid w:val="00D977A7"/>
    <w:rsid w:val="00DA2F07"/>
    <w:rsid w:val="00DD7E6F"/>
    <w:rsid w:val="00DE4594"/>
    <w:rsid w:val="00DE4F84"/>
    <w:rsid w:val="00E0072B"/>
    <w:rsid w:val="00E00E93"/>
    <w:rsid w:val="00E208D9"/>
    <w:rsid w:val="00E270E3"/>
    <w:rsid w:val="00E31765"/>
    <w:rsid w:val="00E43CAD"/>
    <w:rsid w:val="00E56900"/>
    <w:rsid w:val="00E74C7E"/>
    <w:rsid w:val="00E9786B"/>
    <w:rsid w:val="00EA2223"/>
    <w:rsid w:val="00EB5E20"/>
    <w:rsid w:val="00EC051B"/>
    <w:rsid w:val="00EC5734"/>
    <w:rsid w:val="00EC6C1E"/>
    <w:rsid w:val="00ED1910"/>
    <w:rsid w:val="00EF1D41"/>
    <w:rsid w:val="00EF4470"/>
    <w:rsid w:val="00F04A96"/>
    <w:rsid w:val="00F06FAD"/>
    <w:rsid w:val="00F076E5"/>
    <w:rsid w:val="00F16AEC"/>
    <w:rsid w:val="00F20FD3"/>
    <w:rsid w:val="00F2677E"/>
    <w:rsid w:val="00F26BCD"/>
    <w:rsid w:val="00F31479"/>
    <w:rsid w:val="00F338D3"/>
    <w:rsid w:val="00F45A3D"/>
    <w:rsid w:val="00F55FD9"/>
    <w:rsid w:val="00F560AB"/>
    <w:rsid w:val="00F619CE"/>
    <w:rsid w:val="00F75C41"/>
    <w:rsid w:val="00F80832"/>
    <w:rsid w:val="00F80D3E"/>
    <w:rsid w:val="00F86C39"/>
    <w:rsid w:val="00FE4188"/>
    <w:rsid w:val="00FE5D74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61801"/>
  <w15:chartTrackingRefBased/>
  <w15:docId w15:val="{C7BD0016-6574-490A-861A-54EE0744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542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E5690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9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7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782"/>
  </w:style>
  <w:style w:type="paragraph" w:styleId="Footer">
    <w:name w:val="footer"/>
    <w:basedOn w:val="Normal"/>
    <w:link w:val="FooterChar"/>
    <w:uiPriority w:val="99"/>
    <w:unhideWhenUsed/>
    <w:rsid w:val="00D177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782"/>
  </w:style>
  <w:style w:type="paragraph" w:styleId="NoSpacing">
    <w:name w:val="No Spacing"/>
    <w:uiPriority w:val="5"/>
    <w:qFormat/>
    <w:rsid w:val="000C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273606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9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538F"/>
    <w:pPr>
      <w:ind w:left="720"/>
      <w:contextualSpacing/>
    </w:pPr>
  </w:style>
  <w:style w:type="character" w:styleId="Hyperlink">
    <w:name w:val="Hyperlink"/>
    <w:basedOn w:val="DefaultParagraphFont"/>
    <w:unhideWhenUsed/>
    <w:rsid w:val="00B9538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5690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90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E56900"/>
    <w:pPr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569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39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3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4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7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2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trixresources.proceduresonline.com/nat_key/keywords/genogram.htm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s://www.google.com/url?sa=i&amp;url=http%3A%2F%2Fclipart-library.com%2Fcartoon-meeting.html&amp;psig=AOvVaw2oD8fnW2SipqfI4eDsivZU&amp;ust=1585749278721000&amp;source=images&amp;cd=vfe&amp;ved=0CAIQjRxqFwoTCLDd2cruxOgCFQAAAAAdAAAAABA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url?sa=i&amp;url=https%3A%2F%2Fwww.anglicanbordeaux.org%2Fdiversity%2F&amp;psig=AOvVaw3UXsfKH4QgfjUxWv-pHR-B&amp;ust=1585735015542000&amp;source=images&amp;cd=vfe&amp;ved=0CAIQjRxqFwoTCMDG87e5xOgCFQAAAAAdAAAAABAJ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sha.patel\AppData\Local\Microsoft\Windows\INetCache\Content.Outlook\F6I5QWT9\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08f1b52a2b244ac81738a72e1f2e60f xmlns="fb2141da-1f12-4788-a0b0-9c62297784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Briefing</TermName>
          <TermId xmlns="http://schemas.microsoft.com/office/infopath/2007/PartnerControls">0723598f-7453-4a42-bef8-fd1e1850ebea</TermId>
        </TermInfo>
      </Terms>
    </o08f1b52a2b244ac81738a72e1f2e60f>
    <DocumentCategory xmlns="fb2141da-1f12-4788-a0b0-9c6229778481">Briefing</DocumentCategory>
    <o35fb112a38c499499b1f05473acc0d8 xmlns="fb2141da-1f12-4788-a0b0-9c62297784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 management</TermName>
          <TermId xmlns="http://schemas.microsoft.com/office/infopath/2007/PartnerControls">22b5931d-a622-45c8-afba-f6b7d4943931</TermId>
        </TermInfo>
      </Terms>
    </o35fb112a38c499499b1f05473acc0d8>
    <PinboardItem xmlns="fb2141da-1f12-4788-a0b0-9c6229778481">No</PinboardItem>
    <TaxCatchAll xmlns="fb2141da-1f12-4788-a0b0-9c6229778481">
      <Value>162</Value>
      <Value>8</Value>
      <Value>56</Value>
    </TaxCatchAll>
    <fba0e30c82964238a08c8cfa9d18a3e9 xmlns="fb2141da-1f12-4788-a0b0-9c62297784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and Public Affairs</TermName>
          <TermId xmlns="http://schemas.microsoft.com/office/infopath/2007/PartnerControls">9b70284a-eb44-4a8c-bac9-abfd9ef233ad</TermId>
        </TermInfo>
      </Terms>
    </fba0e30c82964238a08c8cfa9d18a3e9>
    <SupportCategory xmlns="fb2141da-1f12-4788-a0b0-9c6229778481">Communications and Public Affairs</SupportCategory>
    <_dlc_DocId xmlns="fb2141da-1f12-4788-a0b0-9c6229778481">CONNECT-403683136-3913</_dlc_DocId>
    <_dlc_DocIdUrl xmlns="fb2141da-1f12-4788-a0b0-9c6229778481">
      <Url>https://connect.dudley.gov.uk/documents/_layouts/15/DocIdRedir.aspx?ID=CONNECT-403683136-3913</Url>
      <Description>CONNECT-403683136-3913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7DFD4A38EF6468B2B24C5FA185DD5" ma:contentTypeVersion="12" ma:contentTypeDescription="Create a new document." ma:contentTypeScope="" ma:versionID="a1354e1b66ad0728442384eb83754358">
  <xsd:schema xmlns:xsd="http://www.w3.org/2001/XMLSchema" xmlns:xs="http://www.w3.org/2001/XMLSchema" xmlns:p="http://schemas.microsoft.com/office/2006/metadata/properties" xmlns:ns2="fb2141da-1f12-4788-a0b0-9c6229778481" targetNamespace="http://schemas.microsoft.com/office/2006/metadata/properties" ma:root="true" ma:fieldsID="d5e01b7d9f3a9da2dcdf4ab7e496889d" ns2:_="">
    <xsd:import namespace="fb2141da-1f12-4788-a0b0-9c6229778481"/>
    <xsd:element name="properties">
      <xsd:complexType>
        <xsd:sequence>
          <xsd:element name="documentManagement">
            <xsd:complexType>
              <xsd:all>
                <xsd:element ref="ns2:SupportCategory" minOccurs="0"/>
                <xsd:element ref="ns2:DocumentCategory" minOccurs="0"/>
                <xsd:element ref="ns2:PinboardItem" minOccurs="0"/>
                <xsd:element ref="ns2:o35fb112a38c499499b1f05473acc0d8" minOccurs="0"/>
                <xsd:element ref="ns2:TaxCatchAll" minOccurs="0"/>
                <xsd:element ref="ns2:o08f1b52a2b244ac81738a72e1f2e60f" minOccurs="0"/>
                <xsd:element ref="ns2:fba0e30c82964238a08c8cfa9d18a3e9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141da-1f12-4788-a0b0-9c6229778481" elementFormDefault="qualified">
    <xsd:import namespace="http://schemas.microsoft.com/office/2006/documentManagement/types"/>
    <xsd:import namespace="http://schemas.microsoft.com/office/infopath/2007/PartnerControls"/>
    <xsd:element name="SupportCategory" ma:index="8" nillable="true" ma:displayName="Support Category" ma:format="Dropdown" ma:internalName="SupportCategory">
      <xsd:simpleType>
        <xsd:restriction base="dms:Choice">
          <xsd:enumeration value="Audit"/>
          <xsd:enumeration value="Communications and Public Affairs"/>
          <xsd:enumeration value="Corporate"/>
          <xsd:enumeration value="Corporate Landlord Services"/>
          <xsd:enumeration value="Democratic Services"/>
          <xsd:enumeration value="Emergency Planning"/>
          <xsd:enumeration value="Employee Benefits"/>
          <xsd:enumeration value="Financial Services"/>
          <xsd:enumeration value="Health and Safety"/>
          <xsd:enumeration value="Health and Wellbeing"/>
          <xsd:enumeration value="Human Resources"/>
          <xsd:enumeration value="ICT"/>
          <xsd:enumeration value="Information Governance"/>
          <xsd:enumeration value="Initiatives"/>
          <xsd:enumeration value="Learning and Development"/>
          <xsd:enumeration value="Legal Services"/>
          <xsd:enumeration value="Plans and Performance Management"/>
          <xsd:enumeration value="Procurement and Commissioning"/>
          <xsd:enumeration value="Schools Services"/>
          <xsd:enumeration value="Transport Services"/>
        </xsd:restriction>
      </xsd:simpleType>
    </xsd:element>
    <xsd:element name="DocumentCategory" ma:index="9" nillable="true" ma:displayName="Document Category" ma:default="General" ma:format="Dropdown" ma:internalName="DocumentCategory">
      <xsd:simpleType>
        <xsd:restriction base="dms:Choice">
          <xsd:enumeration value="General"/>
          <xsd:enumeration value="Appraisal"/>
          <xsd:enumeration value="Briefing"/>
          <xsd:enumeration value="Contract"/>
          <xsd:enumeration value="Form"/>
          <xsd:enumeration value="Guidance"/>
          <xsd:enumeration value="Marketing"/>
          <xsd:enumeration value="Plan"/>
          <xsd:enumeration value="Policy"/>
          <xsd:enumeration value="Presentation"/>
          <xsd:enumeration value="Procedure"/>
          <xsd:enumeration value="Report"/>
          <xsd:enumeration value="Specification"/>
          <xsd:enumeration value="Strategy"/>
          <xsd:enumeration value="Support"/>
          <xsd:enumeration value="Survey"/>
          <xsd:enumeration value="Terms and Conditions"/>
          <xsd:enumeration value="Toolkit"/>
        </xsd:restriction>
      </xsd:simpleType>
    </xsd:element>
    <xsd:element name="PinboardItem" ma:index="10" nillable="true" ma:displayName="Pinboard Item" ma:default="No" ma:format="Dropdown" ma:internalName="PinboardItem">
      <xsd:simpleType>
        <xsd:restriction base="dms:Choice">
          <xsd:enumeration value="Yes"/>
          <xsd:enumeration value="No"/>
        </xsd:restriction>
      </xsd:simpleType>
    </xsd:element>
    <xsd:element name="o35fb112a38c499499b1f05473acc0d8" ma:index="12" ma:taxonomy="true" ma:internalName="o35fb112a38c499499b1f05473acc0d8" ma:taxonomyFieldName="LGCL" ma:displayName="LGCL" ma:readOnly="false" ma:default="" ma:fieldId="{835fb112-a38c-4994-99b1-f05473acc0d8}" ma:taxonomyMulti="true" ma:sspId="0af8065e-e659-4f33-9ffa-669220b50881" ma:termSetId="85b98252-bf31-4165-b5b7-696e9ca470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861985b-34f0-4091-af34-bebeacfe09f2}" ma:internalName="TaxCatchAll" ma:showField="CatchAllData" ma:web="fb2141da-1f12-4788-a0b0-9c6229778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08f1b52a2b244ac81738a72e1f2e60f" ma:index="15" nillable="true" ma:taxonomy="true" ma:internalName="o08f1b52a2b244ac81738a72e1f2e60f" ma:taxonomyFieldName="DocumentCategories" ma:displayName="Document Categories" ma:default="" ma:fieldId="{808f1b52-a2b2-44ac-8173-8a72e1f2e60f}" ma:taxonomyMulti="true" ma:sspId="0af8065e-e659-4f33-9ffa-669220b50881" ma:termSetId="58951a60-4876-4896-9001-a057a1d58f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0e30c82964238a08c8cfa9d18a3e9" ma:index="17" nillable="true" ma:taxonomy="true" ma:internalName="fba0e30c82964238a08c8cfa9d18a3e9" ma:taxonomyFieldName="SupportCategories" ma:displayName="Support Categories" ma:default="" ma:fieldId="{fba0e30c-8296-4238-a08c-8cfa9d18a3e9}" ma:taxonomyMulti="true" ma:sspId="0af8065e-e659-4f33-9ffa-669220b50881" ma:termSetId="45087f02-4128-44bc-9178-ad0e0abd76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D098A2-48A2-430E-B6AA-4EEBC61B37E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E8C75CA-51F0-4E1C-9015-F7974606832D}">
  <ds:schemaRefs>
    <ds:schemaRef ds:uri="http://schemas.microsoft.com/office/2006/metadata/properties"/>
    <ds:schemaRef ds:uri="http://schemas.microsoft.com/office/infopath/2007/PartnerControls"/>
    <ds:schemaRef ds:uri="fb2141da-1f12-4788-a0b0-9c6229778481"/>
  </ds:schemaRefs>
</ds:datastoreItem>
</file>

<file path=customXml/itemProps3.xml><?xml version="1.0" encoding="utf-8"?>
<ds:datastoreItem xmlns:ds="http://schemas.openxmlformats.org/officeDocument/2006/customXml" ds:itemID="{D796F104-67AE-4AC4-87A6-7A6E1AEAA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141da-1f12-4788-a0b0-9c6229778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186D0D-3303-4A21-883D-B999D17759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</Template>
  <TotalTime>2</TotalTime>
  <Pages>11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branding - document template - portrait FC</vt:lpstr>
    </vt:vector>
  </TitlesOfParts>
  <Company>Dudley MBC</Company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branding - document template - portrait FC</dc:title>
  <dc:subject/>
  <dc:creator>Sunita Kallu</dc:creator>
  <cp:keywords/>
  <dc:description/>
  <cp:lastModifiedBy>Nisha Sharred (Childrens and Young People Safeguarding and Review)</cp:lastModifiedBy>
  <cp:revision>2</cp:revision>
  <dcterms:created xsi:type="dcterms:W3CDTF">2023-03-17T16:51:00Z</dcterms:created>
  <dcterms:modified xsi:type="dcterms:W3CDTF">2023-03-17T16:51:00Z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0x01010074E7DFD4A38EF6468B2B24C5FA185DD5</vt:lpwstr>
  </property>
  <property fmtid="{D5CDD505-2E9C-101B-9397-08002B2CF9AE}" pid="3" name="_dlc_DocIdItemGuid">
    <vt:lpwstr>75c31b73-0b39-4065-99ba-f3b2a44470df</vt:lpwstr>
  </property>
  <property fmtid="{D5CDD505-2E9C-101B-9397-08002B2CF9AE}" pid="4" name="LGCL">
    <vt:lpwstr>8;#Information management|22b5931d-a622-45c8-afba-f6b7d4943931</vt:lpwstr>
  </property>
  <property fmtid="{D5CDD505-2E9C-101B-9397-08002B2CF9AE}" pid="5" name="DocumentCategories">
    <vt:lpwstr>56;#Briefing|0723598f-7453-4a42-bef8-fd1e1850ebea</vt:lpwstr>
  </property>
  <property fmtid="{D5CDD505-2E9C-101B-9397-08002B2CF9AE}" pid="6" name="SupportCategories">
    <vt:lpwstr>162;#Communications and Public Affairs|9b70284a-eb44-4a8c-bac9-abfd9ef233ad</vt:lpwstr>
  </property>
</Properties>
</file>