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0330" w:rsidRPr="00A956B9" w:rsidRDefault="00060330">
      <w:pPr>
        <w:tabs>
          <w:tab w:val="right" w:pos="9000"/>
        </w:tabs>
        <w:rPr>
          <w:rFonts w:ascii="Arial" w:hAnsi="Arial" w:cs="Arial"/>
          <w:u w:val="single"/>
        </w:rPr>
      </w:pPr>
    </w:p>
    <w:p w:rsidR="00725C95" w:rsidRPr="00A956B9" w:rsidRDefault="00725C95" w:rsidP="00725C95">
      <w:pPr>
        <w:tabs>
          <w:tab w:val="center" w:pos="4230"/>
          <w:tab w:val="right" w:pos="9000"/>
        </w:tabs>
        <w:rPr>
          <w:rFonts w:ascii="Arial" w:hAnsi="Arial" w:cs="Arial"/>
        </w:rPr>
      </w:pPr>
      <w:r w:rsidRPr="00A956B9">
        <w:rPr>
          <w:rFonts w:ascii="Arial" w:hAnsi="Arial" w:cs="Arial"/>
        </w:rPr>
        <w:tab/>
      </w:r>
    </w:p>
    <w:p w:rsidR="00060330" w:rsidRDefault="00E70F39" w:rsidP="00636D84">
      <w:pPr>
        <w:tabs>
          <w:tab w:val="center" w:pos="4230"/>
          <w:tab w:val="right" w:pos="9000"/>
        </w:tabs>
        <w:spacing w:line="276" w:lineRule="auto"/>
        <w:rPr>
          <w:rFonts w:ascii="Arial" w:hAnsi="Arial" w:cs="Arial"/>
        </w:rPr>
      </w:pPr>
      <w:r w:rsidRPr="00A956B9">
        <w:rPr>
          <w:rFonts w:ascii="Arial" w:hAnsi="Arial" w:cs="Arial"/>
        </w:rPr>
        <w:tab/>
      </w:r>
      <w:r w:rsidR="00427FD5">
        <w:rPr>
          <w:rFonts w:ascii="Arial" w:hAnsi="Arial" w:cs="Arial"/>
        </w:rPr>
        <w:t xml:space="preserve">Advice on Schedule 2 Para 19 Children Act 1989 </w:t>
      </w:r>
    </w:p>
    <w:p w:rsidR="00636D84" w:rsidRDefault="00636D84" w:rsidP="00636D84">
      <w:pPr>
        <w:tabs>
          <w:tab w:val="center" w:pos="4230"/>
          <w:tab w:val="right" w:pos="9000"/>
        </w:tabs>
        <w:spacing w:line="276" w:lineRule="auto"/>
        <w:rPr>
          <w:rFonts w:ascii="Arial" w:hAnsi="Arial" w:cs="Arial"/>
        </w:rPr>
      </w:pPr>
    </w:p>
    <w:p w:rsidR="00636D84" w:rsidRDefault="00636D84" w:rsidP="00636D84">
      <w:pPr>
        <w:tabs>
          <w:tab w:val="center" w:pos="4230"/>
          <w:tab w:val="right" w:pos="9000"/>
        </w:tabs>
        <w:spacing w:line="276" w:lineRule="auto"/>
        <w:rPr>
          <w:rFonts w:ascii="Arial" w:hAnsi="Arial" w:cs="Arial"/>
        </w:rPr>
      </w:pPr>
    </w:p>
    <w:p w:rsidR="00636D84" w:rsidRDefault="00636D84" w:rsidP="00636D84">
      <w:pPr>
        <w:tabs>
          <w:tab w:val="center" w:pos="4230"/>
          <w:tab w:val="right" w:pos="9000"/>
        </w:tabs>
        <w:spacing w:line="276" w:lineRule="auto"/>
        <w:rPr>
          <w:rFonts w:ascii="Arial" w:hAnsi="Arial" w:cs="Arial"/>
        </w:rPr>
      </w:pPr>
    </w:p>
    <w:p w:rsidR="00636D84" w:rsidRDefault="00636D84" w:rsidP="00636D84">
      <w:pPr>
        <w:tabs>
          <w:tab w:val="center" w:pos="4230"/>
          <w:tab w:val="right" w:pos="9000"/>
        </w:tabs>
        <w:spacing w:line="276" w:lineRule="auto"/>
        <w:rPr>
          <w:rFonts w:ascii="Arial" w:hAnsi="Arial" w:cs="Arial"/>
        </w:rPr>
      </w:pPr>
      <w:r>
        <w:rPr>
          <w:rFonts w:ascii="Arial" w:hAnsi="Arial" w:cs="Arial"/>
        </w:rPr>
        <w:t xml:space="preserve">This document is mainly concerned with the process to be followed, under the Care Planning Regs and then obtaining the court’s approval when the plan for a child </w:t>
      </w:r>
      <w:r w:rsidRPr="00636D84">
        <w:rPr>
          <w:rFonts w:ascii="Arial" w:hAnsi="Arial" w:cs="Arial"/>
          <w:b/>
          <w:bCs/>
        </w:rPr>
        <w:t>who is the subject of a care order</w:t>
      </w:r>
      <w:r>
        <w:rPr>
          <w:rFonts w:ascii="Arial" w:hAnsi="Arial" w:cs="Arial"/>
        </w:rPr>
        <w:t xml:space="preserve"> is to be placed in Scotland with connected carers. </w:t>
      </w:r>
    </w:p>
    <w:p w:rsidR="00636D84" w:rsidRDefault="00636D84" w:rsidP="00636D84">
      <w:pPr>
        <w:tabs>
          <w:tab w:val="center" w:pos="4230"/>
          <w:tab w:val="right" w:pos="9000"/>
        </w:tabs>
        <w:spacing w:line="276" w:lineRule="auto"/>
        <w:rPr>
          <w:rFonts w:ascii="Arial" w:hAnsi="Arial" w:cs="Arial"/>
        </w:rPr>
      </w:pPr>
    </w:p>
    <w:p w:rsidR="00636D84" w:rsidRPr="00F850A4" w:rsidRDefault="00636D84" w:rsidP="00636D84">
      <w:pPr>
        <w:tabs>
          <w:tab w:val="center" w:pos="4230"/>
          <w:tab w:val="right" w:pos="9000"/>
        </w:tabs>
        <w:spacing w:line="276" w:lineRule="auto"/>
        <w:rPr>
          <w:rFonts w:ascii="Arial" w:hAnsi="Arial" w:cs="Arial"/>
          <w:i/>
          <w:iCs/>
        </w:rPr>
      </w:pPr>
      <w:r>
        <w:rPr>
          <w:rFonts w:ascii="Arial" w:hAnsi="Arial" w:cs="Arial"/>
        </w:rPr>
        <w:t xml:space="preserve">Schedule 2 Para 19 is also relevant and the court’s approval will be required </w:t>
      </w:r>
      <w:proofErr w:type="gramStart"/>
      <w:r>
        <w:rPr>
          <w:rFonts w:ascii="Arial" w:hAnsi="Arial" w:cs="Arial"/>
        </w:rPr>
        <w:t>when  a</w:t>
      </w:r>
      <w:proofErr w:type="gramEnd"/>
      <w:r>
        <w:rPr>
          <w:rFonts w:ascii="Arial" w:hAnsi="Arial" w:cs="Arial"/>
        </w:rPr>
        <w:t xml:space="preserve"> child is being placed in a </w:t>
      </w:r>
      <w:proofErr w:type="spellStart"/>
      <w:r>
        <w:rPr>
          <w:rFonts w:ascii="Arial" w:hAnsi="Arial" w:cs="Arial"/>
        </w:rPr>
        <w:t>childrens</w:t>
      </w:r>
      <w:proofErr w:type="spellEnd"/>
      <w:r>
        <w:rPr>
          <w:rFonts w:ascii="Arial" w:hAnsi="Arial" w:cs="Arial"/>
        </w:rPr>
        <w:t xml:space="preserve"> home in Scotland on a </w:t>
      </w:r>
      <w:r w:rsidRPr="00636D84">
        <w:rPr>
          <w:rFonts w:ascii="Arial" w:hAnsi="Arial" w:cs="Arial"/>
          <w:b/>
          <w:bCs/>
        </w:rPr>
        <w:t>permanent basis.</w:t>
      </w:r>
      <w:r>
        <w:rPr>
          <w:rFonts w:ascii="Arial" w:hAnsi="Arial" w:cs="Arial"/>
        </w:rPr>
        <w:t xml:space="preserve"> </w:t>
      </w:r>
      <w:r w:rsidR="00F850A4">
        <w:rPr>
          <w:rFonts w:ascii="Arial" w:hAnsi="Arial" w:cs="Arial"/>
        </w:rPr>
        <w:t xml:space="preserve">In the case of </w:t>
      </w:r>
      <w:r w:rsidR="00F850A4" w:rsidRPr="00F850A4">
        <w:rPr>
          <w:rFonts w:ascii="Arial" w:hAnsi="Arial" w:cs="Arial"/>
        </w:rPr>
        <w:t>Re H (Interim Care: Scottish Residential Placement) [2020] EWHC 2780</w:t>
      </w:r>
      <w:r w:rsidR="00F850A4">
        <w:rPr>
          <w:rFonts w:ascii="Arial" w:hAnsi="Arial" w:cs="Arial"/>
        </w:rPr>
        <w:t xml:space="preserve"> Para 46 the Judge said: </w:t>
      </w:r>
      <w:r w:rsidR="00F850A4" w:rsidRPr="00F850A4">
        <w:rPr>
          <w:rFonts w:ascii="Arial" w:hAnsi="Arial" w:cs="Arial"/>
          <w:i/>
          <w:iCs/>
        </w:rPr>
        <w:t xml:space="preserve">When is paragraph 19 of Schedule 2 CA 1989 actively engaged? In my judgment, this statutory provision is engaged only when an English local authority is </w:t>
      </w:r>
      <w:proofErr w:type="gramStart"/>
      <w:r w:rsidR="00F850A4" w:rsidRPr="00F850A4">
        <w:rPr>
          <w:rFonts w:ascii="Arial" w:hAnsi="Arial" w:cs="Arial"/>
          <w:i/>
          <w:iCs/>
        </w:rPr>
        <w:t>making arrangements</w:t>
      </w:r>
      <w:proofErr w:type="gramEnd"/>
      <w:r w:rsidR="00F850A4" w:rsidRPr="00F850A4">
        <w:rPr>
          <w:rFonts w:ascii="Arial" w:hAnsi="Arial" w:cs="Arial"/>
          <w:i/>
          <w:iCs/>
        </w:rPr>
        <w:t>, as the statute specifically provides, for the child to 'live' abroad; that is to say, for a proposed long-term or permanent arrangement for a child's future outside of the jurisdiction. It is not engaged in my judgment where the proposal of the English local authority is to place a child</w:t>
      </w:r>
      <w:r w:rsidR="00F850A4">
        <w:rPr>
          <w:rFonts w:ascii="Arial" w:hAnsi="Arial" w:cs="Arial"/>
          <w:i/>
          <w:iCs/>
        </w:rPr>
        <w:t xml:space="preserve"> </w:t>
      </w:r>
      <w:r w:rsidR="00F850A4" w:rsidRPr="00F850A4">
        <w:rPr>
          <w:rFonts w:ascii="Arial" w:hAnsi="Arial" w:cs="Arial"/>
          <w:i/>
          <w:iCs/>
        </w:rPr>
        <w:t>temporarily, or in the interim or short term, outside of England and Wales.</w:t>
      </w:r>
    </w:p>
    <w:p w:rsidR="00636D84" w:rsidRDefault="00636D84" w:rsidP="00636D84">
      <w:pPr>
        <w:tabs>
          <w:tab w:val="center" w:pos="4230"/>
          <w:tab w:val="right" w:pos="9000"/>
        </w:tabs>
        <w:spacing w:line="276" w:lineRule="auto"/>
        <w:rPr>
          <w:rFonts w:ascii="Arial" w:hAnsi="Arial" w:cs="Arial"/>
        </w:rPr>
      </w:pPr>
    </w:p>
    <w:p w:rsidR="00636D84" w:rsidRDefault="00636D84" w:rsidP="00636D84">
      <w:pPr>
        <w:tabs>
          <w:tab w:val="center" w:pos="4230"/>
          <w:tab w:val="right" w:pos="9000"/>
        </w:tabs>
        <w:spacing w:line="276" w:lineRule="auto"/>
        <w:rPr>
          <w:rFonts w:ascii="Arial" w:hAnsi="Arial" w:cs="Arial"/>
        </w:rPr>
      </w:pPr>
      <w:r>
        <w:rPr>
          <w:rFonts w:ascii="Arial" w:hAnsi="Arial" w:cs="Arial"/>
        </w:rPr>
        <w:t xml:space="preserve">Note in particular para 41 in </w:t>
      </w:r>
      <w:r w:rsidRPr="00636D84">
        <w:rPr>
          <w:rFonts w:ascii="Arial" w:hAnsi="Arial" w:cs="Arial"/>
        </w:rPr>
        <w:t>Re C (A Child) (Schedule 2, Paragraph 19, Children Act 1989)</w:t>
      </w:r>
      <w:r>
        <w:rPr>
          <w:rFonts w:ascii="Arial" w:hAnsi="Arial" w:cs="Arial"/>
        </w:rPr>
        <w:t xml:space="preserve"> 2019 EWCA </w:t>
      </w:r>
      <w:proofErr w:type="spellStart"/>
      <w:r>
        <w:rPr>
          <w:rFonts w:ascii="Arial" w:hAnsi="Arial" w:cs="Arial"/>
        </w:rPr>
        <w:t>Civ</w:t>
      </w:r>
      <w:proofErr w:type="spellEnd"/>
      <w:r>
        <w:rPr>
          <w:rFonts w:ascii="Arial" w:hAnsi="Arial" w:cs="Arial"/>
        </w:rPr>
        <w:t xml:space="preserve"> 1714 which confirms that child’s consent is required to live in a residential home in Scotland:</w:t>
      </w:r>
    </w:p>
    <w:p w:rsidR="00636D84" w:rsidRPr="00636D84" w:rsidRDefault="00636D84" w:rsidP="00636D84">
      <w:pPr>
        <w:tabs>
          <w:tab w:val="center" w:pos="4230"/>
          <w:tab w:val="right" w:pos="9000"/>
        </w:tabs>
        <w:spacing w:line="276" w:lineRule="auto"/>
        <w:rPr>
          <w:rFonts w:ascii="Arial" w:hAnsi="Arial" w:cs="Arial"/>
        </w:rPr>
      </w:pPr>
    </w:p>
    <w:p w:rsidR="00636D84" w:rsidRPr="00636D84" w:rsidRDefault="00636D84" w:rsidP="00636D84">
      <w:pPr>
        <w:tabs>
          <w:tab w:val="center" w:pos="4230"/>
          <w:tab w:val="right" w:pos="9000"/>
        </w:tabs>
        <w:spacing w:line="276" w:lineRule="auto"/>
        <w:rPr>
          <w:rFonts w:ascii="Arial" w:hAnsi="Arial" w:cs="Arial"/>
          <w:i/>
          <w:iCs/>
        </w:rPr>
      </w:pPr>
      <w:r w:rsidRPr="00636D84">
        <w:rPr>
          <w:rFonts w:ascii="Arial" w:hAnsi="Arial" w:cs="Arial"/>
          <w:i/>
          <w:iCs/>
          <w:highlight w:val="yellow"/>
        </w:rPr>
        <w:t>when a child does not consent</w:t>
      </w:r>
      <w:r w:rsidRPr="00636D84">
        <w:rPr>
          <w:rFonts w:ascii="Arial" w:hAnsi="Arial" w:cs="Arial"/>
          <w:i/>
          <w:iCs/>
        </w:rPr>
        <w:t xml:space="preserve">, and regardless of whether they do or do not have sufficient understanding, the court is not permitted to approve their placement in Scotland other than with a natural person. </w:t>
      </w:r>
      <w:r w:rsidRPr="00636D84">
        <w:rPr>
          <w:rFonts w:ascii="Arial" w:hAnsi="Arial" w:cs="Arial"/>
          <w:i/>
          <w:iCs/>
          <w:highlight w:val="yellow"/>
        </w:rPr>
        <w:t>The consequence is that a local authority cannot "arrange for, or assist in arranging for, any child in their care", who does not consent, to live in a residential home in Scotland</w:t>
      </w:r>
      <w:r w:rsidRPr="00636D84">
        <w:rPr>
          <w:rFonts w:ascii="Arial" w:hAnsi="Arial" w:cs="Arial"/>
          <w:i/>
          <w:iCs/>
        </w:rPr>
        <w:t xml:space="preserve"> (or, indeed, anywhere else outside England and Wales).</w:t>
      </w:r>
    </w:p>
    <w:p w:rsidR="00060330" w:rsidRPr="00A956B9" w:rsidRDefault="00060330" w:rsidP="007E3515">
      <w:pPr>
        <w:spacing w:line="360" w:lineRule="auto"/>
        <w:jc w:val="both"/>
        <w:rPr>
          <w:rFonts w:ascii="Arial" w:hAnsi="Arial" w:cs="Arial"/>
        </w:rPr>
      </w:pPr>
    </w:p>
    <w:p w:rsidR="004E594C" w:rsidRPr="00A956B9" w:rsidRDefault="004E594C" w:rsidP="004E594C">
      <w:pPr>
        <w:numPr>
          <w:ilvl w:val="0"/>
          <w:numId w:val="22"/>
        </w:numPr>
        <w:spacing w:line="360" w:lineRule="auto"/>
        <w:ind w:left="0" w:right="-1"/>
        <w:jc w:val="both"/>
        <w:rPr>
          <w:rFonts w:ascii="Arial" w:hAnsi="Arial" w:cs="Arial"/>
          <w:b/>
          <w:bCs/>
        </w:rPr>
      </w:pPr>
      <w:r w:rsidRPr="00A956B9">
        <w:rPr>
          <w:rFonts w:ascii="Arial" w:hAnsi="Arial" w:cs="Arial"/>
          <w:b/>
          <w:bCs/>
        </w:rPr>
        <w:t>Background:</w:t>
      </w:r>
    </w:p>
    <w:p w:rsidR="004E594C" w:rsidRPr="00A956B9" w:rsidRDefault="004E594C" w:rsidP="00761AED">
      <w:pPr>
        <w:spacing w:line="360" w:lineRule="auto"/>
        <w:ind w:right="-1"/>
        <w:jc w:val="both"/>
        <w:rPr>
          <w:rFonts w:ascii="Arial" w:hAnsi="Arial" w:cs="Arial"/>
        </w:rPr>
      </w:pPr>
    </w:p>
    <w:p w:rsidR="002A6C6C" w:rsidRPr="00A956B9" w:rsidRDefault="00761AED" w:rsidP="00FD542A">
      <w:pPr>
        <w:numPr>
          <w:ilvl w:val="0"/>
          <w:numId w:val="23"/>
        </w:numPr>
        <w:spacing w:line="360" w:lineRule="auto"/>
        <w:ind w:right="-1"/>
        <w:jc w:val="both"/>
        <w:rPr>
          <w:rFonts w:ascii="Arial" w:hAnsi="Arial" w:cs="Arial"/>
        </w:rPr>
      </w:pPr>
      <w:r w:rsidRPr="00A956B9">
        <w:rPr>
          <w:rFonts w:ascii="Arial" w:hAnsi="Arial" w:cs="Arial"/>
        </w:rPr>
        <w:t xml:space="preserve">I am asked to advise </w:t>
      </w:r>
      <w:r w:rsidR="009535D3">
        <w:rPr>
          <w:rFonts w:ascii="Arial" w:hAnsi="Arial" w:cs="Arial"/>
        </w:rPr>
        <w:t xml:space="preserve">Durham County Council in relation to </w:t>
      </w:r>
      <w:r w:rsidR="00851140">
        <w:rPr>
          <w:rFonts w:ascii="Arial" w:hAnsi="Arial" w:cs="Arial"/>
        </w:rPr>
        <w:t xml:space="preserve">its placement of </w:t>
      </w:r>
      <w:proofErr w:type="gramStart"/>
      <w:r w:rsidR="00427FD5">
        <w:rPr>
          <w:rFonts w:ascii="Arial" w:hAnsi="Arial" w:cs="Arial"/>
        </w:rPr>
        <w:t xml:space="preserve">child </w:t>
      </w:r>
      <w:r w:rsidR="00851140">
        <w:rPr>
          <w:rFonts w:ascii="Arial" w:hAnsi="Arial" w:cs="Arial"/>
        </w:rPr>
        <w:t xml:space="preserve"> in</w:t>
      </w:r>
      <w:proofErr w:type="gramEnd"/>
      <w:r w:rsidR="00851140">
        <w:rPr>
          <w:rFonts w:ascii="Arial" w:hAnsi="Arial" w:cs="Arial"/>
        </w:rPr>
        <w:t xml:space="preserve"> Scotland</w:t>
      </w:r>
      <w:r w:rsidR="002A6C6C" w:rsidRPr="00A956B9">
        <w:rPr>
          <w:rFonts w:ascii="Arial" w:hAnsi="Arial" w:cs="Arial"/>
        </w:rPr>
        <w:t>.</w:t>
      </w:r>
      <w:r w:rsidR="00FD542A" w:rsidRPr="00A956B9">
        <w:rPr>
          <w:rFonts w:ascii="Arial" w:hAnsi="Arial" w:cs="Arial"/>
        </w:rPr>
        <w:t xml:space="preserve">  </w:t>
      </w:r>
      <w:r w:rsidR="00427FD5">
        <w:rPr>
          <w:rFonts w:ascii="Arial" w:hAnsi="Arial" w:cs="Arial"/>
        </w:rPr>
        <w:t>Child is subject to care order. Child has connected carers in Scotland who have been assessed and approved as DCC foster carers.</w:t>
      </w:r>
    </w:p>
    <w:p w:rsidR="000A6367" w:rsidRDefault="000A6367" w:rsidP="00761AED">
      <w:pPr>
        <w:spacing w:line="360" w:lineRule="auto"/>
        <w:ind w:right="-1"/>
        <w:jc w:val="both"/>
        <w:rPr>
          <w:rFonts w:ascii="Arial" w:hAnsi="Arial" w:cs="Arial"/>
        </w:rPr>
      </w:pPr>
    </w:p>
    <w:p w:rsidR="00D5037D" w:rsidRDefault="00DF35A4" w:rsidP="00427FD5">
      <w:pPr>
        <w:numPr>
          <w:ilvl w:val="0"/>
          <w:numId w:val="23"/>
        </w:numPr>
        <w:spacing w:line="360" w:lineRule="auto"/>
        <w:ind w:right="-1"/>
        <w:jc w:val="both"/>
        <w:rPr>
          <w:rFonts w:ascii="Arial" w:hAnsi="Arial" w:cs="Arial"/>
        </w:rPr>
      </w:pPr>
      <w:r>
        <w:rPr>
          <w:rFonts w:ascii="Arial" w:hAnsi="Arial" w:cs="Arial"/>
        </w:rPr>
        <w:t xml:space="preserve">DCC </w:t>
      </w:r>
      <w:r w:rsidR="00427FD5">
        <w:rPr>
          <w:rFonts w:ascii="Arial" w:hAnsi="Arial" w:cs="Arial"/>
        </w:rPr>
        <w:t>have applied</w:t>
      </w:r>
      <w:r>
        <w:rPr>
          <w:rFonts w:ascii="Arial" w:hAnsi="Arial" w:cs="Arial"/>
        </w:rPr>
        <w:t xml:space="preserve"> for leave to place </w:t>
      </w:r>
      <w:r w:rsidR="00427FD5">
        <w:rPr>
          <w:rFonts w:ascii="Arial" w:hAnsi="Arial" w:cs="Arial"/>
        </w:rPr>
        <w:t xml:space="preserve">child </w:t>
      </w:r>
      <w:r w:rsidR="00622A19">
        <w:rPr>
          <w:rFonts w:ascii="Arial" w:hAnsi="Arial" w:cs="Arial"/>
        </w:rPr>
        <w:t xml:space="preserve">out of England &amp; Wales pursuant to </w:t>
      </w:r>
      <w:r w:rsidR="00622A19" w:rsidRPr="00021AB1">
        <w:rPr>
          <w:rFonts w:ascii="Arial" w:hAnsi="Arial" w:cs="Arial"/>
          <w:u w:val="single"/>
        </w:rPr>
        <w:t>Children Act 1989 Schedule II paragraph 19</w:t>
      </w:r>
      <w:r w:rsidR="00622A19">
        <w:rPr>
          <w:rFonts w:ascii="Arial" w:hAnsi="Arial" w:cs="Arial"/>
        </w:rPr>
        <w:t>.</w:t>
      </w:r>
      <w:r w:rsidR="00904F13">
        <w:rPr>
          <w:rFonts w:ascii="Arial" w:hAnsi="Arial" w:cs="Arial"/>
        </w:rPr>
        <w:t xml:space="preserve">  </w:t>
      </w:r>
    </w:p>
    <w:p w:rsidR="00427FD5" w:rsidRDefault="00427FD5" w:rsidP="00427FD5">
      <w:pPr>
        <w:pStyle w:val="ListParagraph"/>
        <w:rPr>
          <w:rFonts w:ascii="Arial" w:hAnsi="Arial" w:cs="Arial"/>
        </w:rPr>
      </w:pPr>
    </w:p>
    <w:p w:rsidR="00427FD5" w:rsidRDefault="00427FD5" w:rsidP="00427FD5">
      <w:pPr>
        <w:spacing w:line="360" w:lineRule="auto"/>
        <w:ind w:left="360" w:right="-1"/>
        <w:jc w:val="both"/>
        <w:rPr>
          <w:rFonts w:ascii="Arial" w:hAnsi="Arial" w:cs="Arial"/>
        </w:rPr>
      </w:pPr>
    </w:p>
    <w:p w:rsidR="00D0586F" w:rsidRPr="00A956B9" w:rsidRDefault="00D0586F" w:rsidP="00D0586F">
      <w:pPr>
        <w:numPr>
          <w:ilvl w:val="0"/>
          <w:numId w:val="23"/>
        </w:numPr>
        <w:spacing w:line="360" w:lineRule="auto"/>
        <w:ind w:right="-1"/>
        <w:jc w:val="both"/>
        <w:rPr>
          <w:rFonts w:ascii="Arial" w:hAnsi="Arial" w:cs="Arial"/>
        </w:rPr>
      </w:pPr>
      <w:bookmarkStart w:id="0" w:name="_Ref70319495"/>
      <w:r>
        <w:rPr>
          <w:rFonts w:ascii="Arial" w:hAnsi="Arial" w:cs="Arial"/>
        </w:rPr>
        <w:t>There are three</w:t>
      </w:r>
      <w:r w:rsidRPr="00A956B9">
        <w:rPr>
          <w:rFonts w:ascii="Arial" w:hAnsi="Arial" w:cs="Arial"/>
        </w:rPr>
        <w:t xml:space="preserve"> potential legal paths for </w:t>
      </w:r>
      <w:r w:rsidR="00427FD5">
        <w:rPr>
          <w:rFonts w:ascii="Arial" w:hAnsi="Arial" w:cs="Arial"/>
        </w:rPr>
        <w:t>child</w:t>
      </w:r>
      <w:r>
        <w:rPr>
          <w:rFonts w:ascii="Arial" w:hAnsi="Arial" w:cs="Arial"/>
        </w:rPr>
        <w:t xml:space="preserve">, which can be </w:t>
      </w:r>
      <w:r w:rsidRPr="00A956B9">
        <w:rPr>
          <w:rFonts w:ascii="Arial" w:hAnsi="Arial" w:cs="Arial"/>
        </w:rPr>
        <w:t>summarise</w:t>
      </w:r>
      <w:r>
        <w:rPr>
          <w:rFonts w:ascii="Arial" w:hAnsi="Arial" w:cs="Arial"/>
        </w:rPr>
        <w:t>d</w:t>
      </w:r>
      <w:r w:rsidRPr="00A956B9">
        <w:rPr>
          <w:rFonts w:ascii="Arial" w:hAnsi="Arial" w:cs="Arial"/>
        </w:rPr>
        <w:t xml:space="preserve"> as follows:</w:t>
      </w:r>
      <w:bookmarkEnd w:id="0"/>
    </w:p>
    <w:p w:rsidR="00D0586F" w:rsidRPr="00A956B9" w:rsidRDefault="00D0586F" w:rsidP="00D0586F">
      <w:pPr>
        <w:numPr>
          <w:ilvl w:val="0"/>
          <w:numId w:val="36"/>
        </w:numPr>
        <w:spacing w:line="360" w:lineRule="auto"/>
        <w:ind w:right="-1"/>
        <w:jc w:val="both"/>
        <w:rPr>
          <w:rFonts w:ascii="Arial" w:hAnsi="Arial" w:cs="Arial"/>
        </w:rPr>
      </w:pPr>
      <w:r>
        <w:rPr>
          <w:rFonts w:ascii="Arial" w:hAnsi="Arial" w:cs="Arial"/>
        </w:rPr>
        <w:t>She</w:t>
      </w:r>
      <w:r w:rsidRPr="00A956B9">
        <w:rPr>
          <w:rFonts w:ascii="Arial" w:hAnsi="Arial" w:cs="Arial"/>
        </w:rPr>
        <w:t xml:space="preserve"> becomes a looked after child within the Scottish legal system, administered by the relevant Scottish local </w:t>
      </w:r>
      <w:proofErr w:type="gramStart"/>
      <w:r w:rsidRPr="00A956B9">
        <w:rPr>
          <w:rFonts w:ascii="Arial" w:hAnsi="Arial" w:cs="Arial"/>
        </w:rPr>
        <w:t>authority;</w:t>
      </w:r>
      <w:proofErr w:type="gramEnd"/>
    </w:p>
    <w:p w:rsidR="00D0586F" w:rsidRPr="00A956B9" w:rsidRDefault="00427FD5" w:rsidP="00D0586F">
      <w:pPr>
        <w:numPr>
          <w:ilvl w:val="0"/>
          <w:numId w:val="36"/>
        </w:numPr>
        <w:spacing w:line="360" w:lineRule="auto"/>
        <w:ind w:right="-1"/>
        <w:jc w:val="both"/>
        <w:rPr>
          <w:rFonts w:ascii="Arial" w:hAnsi="Arial" w:cs="Arial"/>
        </w:rPr>
      </w:pPr>
      <w:r>
        <w:rPr>
          <w:rFonts w:ascii="Arial" w:hAnsi="Arial" w:cs="Arial"/>
        </w:rPr>
        <w:t>Child</w:t>
      </w:r>
      <w:r w:rsidR="00D0586F" w:rsidRPr="00A956B9">
        <w:rPr>
          <w:rFonts w:ascii="Arial" w:hAnsi="Arial" w:cs="Arial"/>
        </w:rPr>
        <w:t xml:space="preserve"> remains subject to the current care order made under English law, with the care order continuing to be administered by </w:t>
      </w:r>
      <w:proofErr w:type="gramStart"/>
      <w:r w:rsidR="00D0586F">
        <w:rPr>
          <w:rFonts w:ascii="Arial" w:hAnsi="Arial" w:cs="Arial"/>
        </w:rPr>
        <w:t>DCC</w:t>
      </w:r>
      <w:r w:rsidR="00D0586F" w:rsidRPr="00A956B9">
        <w:rPr>
          <w:rFonts w:ascii="Arial" w:hAnsi="Arial" w:cs="Arial"/>
        </w:rPr>
        <w:t>;</w:t>
      </w:r>
      <w:proofErr w:type="gramEnd"/>
    </w:p>
    <w:p w:rsidR="00D0586F" w:rsidRPr="00A956B9" w:rsidRDefault="00D0586F" w:rsidP="00D0586F">
      <w:pPr>
        <w:numPr>
          <w:ilvl w:val="0"/>
          <w:numId w:val="36"/>
        </w:numPr>
        <w:spacing w:line="360" w:lineRule="auto"/>
        <w:ind w:right="-1"/>
        <w:jc w:val="both"/>
        <w:rPr>
          <w:rFonts w:ascii="Arial" w:hAnsi="Arial" w:cs="Arial"/>
        </w:rPr>
      </w:pPr>
      <w:r>
        <w:rPr>
          <w:rFonts w:ascii="Arial" w:hAnsi="Arial" w:cs="Arial"/>
        </w:rPr>
        <w:t>She</w:t>
      </w:r>
      <w:r w:rsidRPr="00A956B9">
        <w:rPr>
          <w:rFonts w:ascii="Arial" w:hAnsi="Arial" w:cs="Arial"/>
        </w:rPr>
        <w:t xml:space="preserve"> becomes subject to a special guardianship order or equivalent private law structure in favour of her foster carer.</w:t>
      </w:r>
    </w:p>
    <w:p w:rsidR="00CC6F3B" w:rsidRPr="00A956B9" w:rsidRDefault="00CC6F3B" w:rsidP="007674E9">
      <w:pPr>
        <w:spacing w:line="360" w:lineRule="auto"/>
        <w:ind w:right="-1"/>
        <w:jc w:val="both"/>
        <w:rPr>
          <w:rFonts w:ascii="Arial" w:hAnsi="Arial" w:cs="Arial"/>
        </w:rPr>
      </w:pPr>
    </w:p>
    <w:p w:rsidR="00196E79" w:rsidRPr="007E387B" w:rsidRDefault="00196E79" w:rsidP="00196E79">
      <w:pPr>
        <w:numPr>
          <w:ilvl w:val="0"/>
          <w:numId w:val="22"/>
        </w:numPr>
        <w:spacing w:line="360" w:lineRule="auto"/>
        <w:ind w:left="0" w:right="-1"/>
        <w:jc w:val="both"/>
        <w:rPr>
          <w:rFonts w:ascii="Arial" w:hAnsi="Arial" w:cs="Arial"/>
          <w:b/>
          <w:bCs/>
        </w:rPr>
      </w:pPr>
      <w:r w:rsidRPr="007E387B">
        <w:rPr>
          <w:rFonts w:ascii="Arial" w:hAnsi="Arial" w:cs="Arial"/>
          <w:b/>
          <w:bCs/>
        </w:rPr>
        <w:t>Care planning:</w:t>
      </w:r>
    </w:p>
    <w:p w:rsidR="00196E79" w:rsidRPr="00A956B9" w:rsidRDefault="00196E79" w:rsidP="00196E79">
      <w:pPr>
        <w:spacing w:line="360" w:lineRule="auto"/>
        <w:ind w:right="-1"/>
        <w:jc w:val="both"/>
        <w:rPr>
          <w:rFonts w:ascii="Arial" w:hAnsi="Arial" w:cs="Arial"/>
        </w:rPr>
      </w:pPr>
    </w:p>
    <w:p w:rsidR="00196E79" w:rsidRDefault="00196E79" w:rsidP="00196E79">
      <w:pPr>
        <w:numPr>
          <w:ilvl w:val="0"/>
          <w:numId w:val="23"/>
        </w:numPr>
        <w:spacing w:line="360" w:lineRule="auto"/>
        <w:ind w:right="-1"/>
        <w:jc w:val="both"/>
        <w:rPr>
          <w:rFonts w:ascii="Arial" w:hAnsi="Arial" w:cs="Arial"/>
          <w:color w:val="000000"/>
        </w:rPr>
      </w:pPr>
      <w:r w:rsidRPr="00A956B9">
        <w:rPr>
          <w:rFonts w:ascii="Arial" w:hAnsi="Arial" w:cs="Arial"/>
        </w:rPr>
        <w:t xml:space="preserve">Regulation 12 of the </w:t>
      </w:r>
      <w:r w:rsidRPr="00A956B9">
        <w:rPr>
          <w:rFonts w:ascii="Arial" w:hAnsi="Arial" w:cs="Arial"/>
          <w:color w:val="000000"/>
          <w:u w:val="single"/>
        </w:rPr>
        <w:t>Care Planning, Placements and Case Review (England) Regulations 2010</w:t>
      </w:r>
      <w:r w:rsidRPr="00A956B9">
        <w:rPr>
          <w:rFonts w:ascii="Arial" w:hAnsi="Arial" w:cs="Arial"/>
          <w:color w:val="000000"/>
        </w:rPr>
        <w:t xml:space="preserve"> appl</w:t>
      </w:r>
      <w:r>
        <w:rPr>
          <w:rFonts w:ascii="Arial" w:hAnsi="Arial" w:cs="Arial"/>
          <w:color w:val="000000"/>
        </w:rPr>
        <w:t>ies</w:t>
      </w:r>
      <w:r w:rsidRPr="00A956B9">
        <w:rPr>
          <w:rFonts w:ascii="Arial" w:hAnsi="Arial" w:cs="Arial"/>
          <w:color w:val="000000"/>
        </w:rPr>
        <w:t xml:space="preserve"> while the care </w:t>
      </w:r>
      <w:r w:rsidRPr="007E387B">
        <w:rPr>
          <w:rFonts w:ascii="Arial" w:hAnsi="Arial" w:cs="Arial"/>
        </w:rPr>
        <w:t>order</w:t>
      </w:r>
      <w:r w:rsidRPr="00A956B9">
        <w:rPr>
          <w:rFonts w:ascii="Arial" w:hAnsi="Arial" w:cs="Arial"/>
          <w:color w:val="000000"/>
        </w:rPr>
        <w:t xml:space="preserve"> remains in force</w:t>
      </w:r>
      <w:r>
        <w:rPr>
          <w:rFonts w:ascii="Arial" w:hAnsi="Arial" w:cs="Arial"/>
          <w:color w:val="000000"/>
        </w:rPr>
        <w:t xml:space="preserve">, to be borne in mind when making placement decisions pursuant to </w:t>
      </w:r>
      <w:r w:rsidRPr="00914392">
        <w:rPr>
          <w:rFonts w:ascii="Arial" w:hAnsi="Arial" w:cs="Arial"/>
          <w:color w:val="000000"/>
          <w:u w:val="single"/>
        </w:rPr>
        <w:t>Regulation 11</w:t>
      </w:r>
      <w:r w:rsidRPr="00A956B9">
        <w:rPr>
          <w:rFonts w:ascii="Arial" w:hAnsi="Arial" w:cs="Arial"/>
          <w:color w:val="000000"/>
        </w:rPr>
        <w:t>:</w:t>
      </w:r>
    </w:p>
    <w:p w:rsidR="004E3ABC" w:rsidRPr="004E3ABC" w:rsidRDefault="004E3ABC" w:rsidP="004E3ABC">
      <w:pPr>
        <w:spacing w:line="360" w:lineRule="auto"/>
        <w:ind w:left="360" w:right="-1"/>
        <w:jc w:val="both"/>
        <w:rPr>
          <w:rFonts w:ascii="Arial" w:hAnsi="Arial" w:cs="Arial"/>
          <w:i/>
          <w:iCs/>
          <w:color w:val="4BACC6"/>
        </w:rPr>
      </w:pPr>
      <w:r w:rsidRPr="004E3ABC">
        <w:rPr>
          <w:rFonts w:ascii="Arial" w:hAnsi="Arial" w:cs="Arial"/>
          <w:i/>
          <w:iCs/>
          <w:color w:val="4BACC6"/>
        </w:rPr>
        <w:t>11(1)     Subject to paragraphs (2) to (4), a decision to place C outside the area of the responsible authority (including a placement outside England)—</w:t>
      </w:r>
    </w:p>
    <w:p w:rsidR="004E3ABC" w:rsidRPr="004E3ABC" w:rsidRDefault="004E3ABC" w:rsidP="004E3ABC">
      <w:pPr>
        <w:spacing w:line="360" w:lineRule="auto"/>
        <w:ind w:left="360" w:right="-1"/>
        <w:jc w:val="both"/>
        <w:rPr>
          <w:rFonts w:ascii="Arial" w:hAnsi="Arial" w:cs="Arial"/>
          <w:i/>
          <w:iCs/>
          <w:color w:val="4BACC6"/>
        </w:rPr>
      </w:pPr>
      <w:r w:rsidRPr="004E3ABC">
        <w:rPr>
          <w:rFonts w:ascii="Arial" w:hAnsi="Arial" w:cs="Arial"/>
          <w:i/>
          <w:iCs/>
          <w:color w:val="4BACC6"/>
        </w:rPr>
        <w:t>(a)     must not be put into effect until it has been approved by a nominated officer, or</w:t>
      </w:r>
    </w:p>
    <w:p w:rsidR="004E3ABC" w:rsidRPr="004E3ABC" w:rsidRDefault="004E3ABC" w:rsidP="004E3ABC">
      <w:pPr>
        <w:spacing w:line="360" w:lineRule="auto"/>
        <w:ind w:left="360" w:right="-1"/>
        <w:jc w:val="both"/>
        <w:rPr>
          <w:rFonts w:ascii="Arial" w:hAnsi="Arial" w:cs="Arial"/>
          <w:b/>
          <w:bCs/>
          <w:i/>
          <w:iCs/>
          <w:color w:val="4BACC6"/>
        </w:rPr>
      </w:pPr>
      <w:r w:rsidRPr="004E3ABC">
        <w:rPr>
          <w:rFonts w:ascii="Arial" w:hAnsi="Arial" w:cs="Arial"/>
          <w:i/>
          <w:iCs/>
          <w:color w:val="4BACC6"/>
        </w:rPr>
        <w:t>(b</w:t>
      </w:r>
      <w:r w:rsidRPr="004E3ABC">
        <w:rPr>
          <w:rFonts w:ascii="Arial" w:hAnsi="Arial" w:cs="Arial"/>
          <w:b/>
          <w:bCs/>
          <w:i/>
          <w:iCs/>
          <w:color w:val="4BACC6"/>
        </w:rPr>
        <w:t>)     in the case of a proposed placement which is also at a distance,</w:t>
      </w:r>
      <w:r w:rsidRPr="004E3ABC">
        <w:t xml:space="preserve"> </w:t>
      </w:r>
      <w:r>
        <w:rPr>
          <w:rFonts w:ascii="Arial" w:hAnsi="Arial" w:cs="Arial"/>
          <w:b/>
          <w:bCs/>
          <w:i/>
          <w:iCs/>
          <w:color w:val="4BACC6"/>
        </w:rPr>
        <w:t>which m</w:t>
      </w:r>
      <w:r w:rsidRPr="004E3ABC">
        <w:rPr>
          <w:rFonts w:ascii="Arial" w:hAnsi="Arial" w:cs="Arial"/>
          <w:b/>
          <w:bCs/>
          <w:i/>
          <w:iCs/>
          <w:color w:val="4BACC6"/>
        </w:rPr>
        <w:t>eans outside the area of the responsible authority and not within the area of any adjoining local authority.</w:t>
      </w:r>
      <w:r>
        <w:rPr>
          <w:rFonts w:ascii="Arial" w:hAnsi="Arial" w:cs="Arial"/>
          <w:b/>
          <w:bCs/>
          <w:i/>
          <w:iCs/>
          <w:color w:val="4BACC6"/>
        </w:rPr>
        <w:t xml:space="preserve"> </w:t>
      </w:r>
      <w:r w:rsidRPr="004E3ABC">
        <w:rPr>
          <w:rFonts w:ascii="Arial" w:hAnsi="Arial" w:cs="Arial"/>
          <w:b/>
          <w:bCs/>
          <w:i/>
          <w:iCs/>
          <w:color w:val="4BACC6"/>
        </w:rPr>
        <w:t xml:space="preserve"> must not be put into effect until it has been approved by the director of children's services.</w:t>
      </w:r>
    </w:p>
    <w:p w:rsidR="004E3ABC" w:rsidRPr="004E3ABC" w:rsidRDefault="004E3ABC" w:rsidP="004E3ABC">
      <w:pPr>
        <w:spacing w:line="360" w:lineRule="auto"/>
        <w:ind w:left="360" w:right="-1"/>
        <w:jc w:val="both"/>
        <w:rPr>
          <w:rFonts w:ascii="Arial" w:hAnsi="Arial" w:cs="Arial"/>
          <w:i/>
          <w:iCs/>
          <w:color w:val="4BACC6"/>
        </w:rPr>
      </w:pPr>
      <w:r w:rsidRPr="004E3ABC">
        <w:rPr>
          <w:rFonts w:ascii="Arial" w:hAnsi="Arial" w:cs="Arial"/>
          <w:i/>
          <w:iCs/>
          <w:color w:val="4BACC6"/>
        </w:rPr>
        <w:t>(2)     Before approving a decision under paragraph (1), the nominated officer [or, as the case may be, the director of children's services] must be satisfied that—</w:t>
      </w:r>
    </w:p>
    <w:p w:rsidR="004E3ABC" w:rsidRPr="004E3ABC" w:rsidRDefault="004E3ABC" w:rsidP="004E3ABC">
      <w:pPr>
        <w:spacing w:line="360" w:lineRule="auto"/>
        <w:ind w:left="360" w:right="-1"/>
        <w:jc w:val="both"/>
        <w:rPr>
          <w:rFonts w:ascii="Arial" w:hAnsi="Arial" w:cs="Arial"/>
          <w:i/>
          <w:iCs/>
          <w:color w:val="4BACC6"/>
        </w:rPr>
      </w:pPr>
      <w:r w:rsidRPr="004E3ABC">
        <w:rPr>
          <w:rFonts w:ascii="Arial" w:hAnsi="Arial" w:cs="Arial"/>
          <w:i/>
          <w:iCs/>
          <w:color w:val="4BACC6"/>
        </w:rPr>
        <w:t>(a)     the requirements of regulation 9(1)(b)(</w:t>
      </w:r>
      <w:proofErr w:type="spellStart"/>
      <w:r w:rsidRPr="004E3ABC">
        <w:rPr>
          <w:rFonts w:ascii="Arial" w:hAnsi="Arial" w:cs="Arial"/>
          <w:i/>
          <w:iCs/>
          <w:color w:val="4BACC6"/>
        </w:rPr>
        <w:t>i</w:t>
      </w:r>
      <w:proofErr w:type="spellEnd"/>
      <w:r w:rsidRPr="004E3ABC">
        <w:rPr>
          <w:rFonts w:ascii="Arial" w:hAnsi="Arial" w:cs="Arial"/>
          <w:i/>
          <w:iCs/>
          <w:color w:val="4BACC6"/>
        </w:rPr>
        <w:t>) have been complied with,</w:t>
      </w:r>
    </w:p>
    <w:p w:rsidR="004E3ABC" w:rsidRPr="004E3ABC" w:rsidRDefault="004E3ABC" w:rsidP="004E3ABC">
      <w:pPr>
        <w:spacing w:line="360" w:lineRule="auto"/>
        <w:ind w:left="360" w:right="-1"/>
        <w:jc w:val="both"/>
        <w:rPr>
          <w:rFonts w:ascii="Arial" w:hAnsi="Arial" w:cs="Arial"/>
          <w:i/>
          <w:iCs/>
          <w:color w:val="4BACC6"/>
        </w:rPr>
      </w:pPr>
      <w:r w:rsidRPr="004E3ABC">
        <w:rPr>
          <w:rFonts w:ascii="Arial" w:hAnsi="Arial" w:cs="Arial"/>
          <w:i/>
          <w:iCs/>
          <w:color w:val="4BACC6"/>
        </w:rPr>
        <w:t>(b)     the placement is the most appropriate placement available for C and consistent with C's care plan,</w:t>
      </w:r>
    </w:p>
    <w:p w:rsidR="004E3ABC" w:rsidRPr="004E3ABC" w:rsidRDefault="004E3ABC" w:rsidP="004E3ABC">
      <w:pPr>
        <w:spacing w:line="360" w:lineRule="auto"/>
        <w:ind w:left="360" w:right="-1"/>
        <w:jc w:val="both"/>
        <w:rPr>
          <w:rFonts w:ascii="Arial" w:hAnsi="Arial" w:cs="Arial"/>
          <w:i/>
          <w:iCs/>
          <w:color w:val="4BACC6"/>
        </w:rPr>
      </w:pPr>
      <w:r w:rsidRPr="004E3ABC">
        <w:rPr>
          <w:rFonts w:ascii="Arial" w:hAnsi="Arial" w:cs="Arial"/>
          <w:i/>
          <w:iCs/>
          <w:color w:val="4BACC6"/>
        </w:rPr>
        <w:t>(c)     C's relatives have been consulted, where appropriate,</w:t>
      </w:r>
    </w:p>
    <w:p w:rsidR="004E3ABC" w:rsidRPr="004E3ABC" w:rsidRDefault="004E3ABC" w:rsidP="004E3ABC">
      <w:pPr>
        <w:spacing w:line="360" w:lineRule="auto"/>
        <w:ind w:left="360" w:right="-1"/>
        <w:jc w:val="both"/>
        <w:rPr>
          <w:rFonts w:ascii="Arial" w:hAnsi="Arial" w:cs="Arial"/>
          <w:i/>
          <w:iCs/>
          <w:color w:val="4BACC6"/>
        </w:rPr>
      </w:pPr>
      <w:r w:rsidRPr="004E3ABC">
        <w:rPr>
          <w:rFonts w:ascii="Arial" w:hAnsi="Arial" w:cs="Arial"/>
          <w:i/>
          <w:iCs/>
          <w:color w:val="4BACC6"/>
        </w:rPr>
        <w:t>[(d)     in the case of a decision falling within—</w:t>
      </w:r>
    </w:p>
    <w:p w:rsidR="004E3ABC" w:rsidRPr="004E3ABC" w:rsidRDefault="004E3ABC" w:rsidP="004E3ABC">
      <w:pPr>
        <w:spacing w:line="360" w:lineRule="auto"/>
        <w:ind w:left="360" w:right="-1"/>
        <w:jc w:val="both"/>
        <w:rPr>
          <w:rFonts w:ascii="Arial" w:hAnsi="Arial" w:cs="Arial"/>
          <w:i/>
          <w:iCs/>
          <w:color w:val="4BACC6"/>
        </w:rPr>
      </w:pPr>
      <w:r w:rsidRPr="004E3ABC">
        <w:rPr>
          <w:rFonts w:ascii="Arial" w:hAnsi="Arial" w:cs="Arial"/>
          <w:i/>
          <w:iCs/>
          <w:color w:val="4BACC6"/>
        </w:rPr>
        <w:t>(</w:t>
      </w:r>
      <w:proofErr w:type="spellStart"/>
      <w:r w:rsidRPr="004E3ABC">
        <w:rPr>
          <w:rFonts w:ascii="Arial" w:hAnsi="Arial" w:cs="Arial"/>
          <w:i/>
          <w:iCs/>
          <w:color w:val="4BACC6"/>
        </w:rPr>
        <w:t>i</w:t>
      </w:r>
      <w:proofErr w:type="spellEnd"/>
      <w:r w:rsidRPr="004E3ABC">
        <w:rPr>
          <w:rFonts w:ascii="Arial" w:hAnsi="Arial" w:cs="Arial"/>
          <w:i/>
          <w:iCs/>
          <w:color w:val="4BACC6"/>
        </w:rPr>
        <w:t xml:space="preserve">)     paragraph (1)(a), the area authority </w:t>
      </w:r>
      <w:proofErr w:type="gramStart"/>
      <w:r w:rsidRPr="004E3ABC">
        <w:rPr>
          <w:rFonts w:ascii="Arial" w:hAnsi="Arial" w:cs="Arial"/>
          <w:i/>
          <w:iCs/>
          <w:color w:val="4BACC6"/>
        </w:rPr>
        <w:t>have</w:t>
      </w:r>
      <w:proofErr w:type="gramEnd"/>
      <w:r w:rsidRPr="004E3ABC">
        <w:rPr>
          <w:rFonts w:ascii="Arial" w:hAnsi="Arial" w:cs="Arial"/>
          <w:i/>
          <w:iCs/>
          <w:color w:val="4BACC6"/>
        </w:rPr>
        <w:t xml:space="preserve"> been notified, or</w:t>
      </w:r>
    </w:p>
    <w:p w:rsidR="004E3ABC" w:rsidRPr="004E3ABC" w:rsidRDefault="004E3ABC" w:rsidP="004E3ABC">
      <w:pPr>
        <w:spacing w:line="360" w:lineRule="auto"/>
        <w:ind w:left="360" w:right="-1"/>
        <w:jc w:val="both"/>
        <w:rPr>
          <w:rFonts w:ascii="Arial" w:hAnsi="Arial" w:cs="Arial"/>
          <w:i/>
          <w:iCs/>
          <w:color w:val="4BACC6"/>
        </w:rPr>
      </w:pPr>
      <w:r w:rsidRPr="004E3ABC">
        <w:rPr>
          <w:rFonts w:ascii="Arial" w:hAnsi="Arial" w:cs="Arial"/>
          <w:i/>
          <w:iCs/>
          <w:color w:val="4BACC6"/>
        </w:rPr>
        <w:t xml:space="preserve">(ii)     paragraph (1)(b), the area authority </w:t>
      </w:r>
      <w:proofErr w:type="gramStart"/>
      <w:r w:rsidRPr="004E3ABC">
        <w:rPr>
          <w:rFonts w:ascii="Arial" w:hAnsi="Arial" w:cs="Arial"/>
          <w:i/>
          <w:iCs/>
          <w:color w:val="4BACC6"/>
        </w:rPr>
        <w:t>have</w:t>
      </w:r>
      <w:proofErr w:type="gramEnd"/>
      <w:r w:rsidRPr="004E3ABC">
        <w:rPr>
          <w:rFonts w:ascii="Arial" w:hAnsi="Arial" w:cs="Arial"/>
          <w:i/>
          <w:iCs/>
          <w:color w:val="4BACC6"/>
        </w:rPr>
        <w:t xml:space="preserve"> been consulted and have been provided with a copy of C's care plan, and]</w:t>
      </w:r>
    </w:p>
    <w:p w:rsidR="004E3ABC" w:rsidRPr="004E3ABC" w:rsidRDefault="004E3ABC" w:rsidP="004E3ABC">
      <w:pPr>
        <w:spacing w:line="360" w:lineRule="auto"/>
        <w:ind w:left="360" w:right="-1"/>
        <w:jc w:val="both"/>
        <w:rPr>
          <w:rFonts w:ascii="Arial" w:hAnsi="Arial" w:cs="Arial"/>
          <w:i/>
          <w:iCs/>
          <w:color w:val="4BACC6"/>
        </w:rPr>
      </w:pPr>
      <w:r w:rsidRPr="004E3ABC">
        <w:rPr>
          <w:rFonts w:ascii="Arial" w:hAnsi="Arial" w:cs="Arial"/>
          <w:i/>
          <w:iCs/>
          <w:color w:val="4BACC6"/>
        </w:rPr>
        <w:t>(e)     the IRO has been consulted.</w:t>
      </w:r>
    </w:p>
    <w:p w:rsidR="004E3ABC" w:rsidRPr="004E3ABC" w:rsidRDefault="004E3ABC" w:rsidP="004E3ABC">
      <w:pPr>
        <w:spacing w:line="360" w:lineRule="auto"/>
        <w:ind w:left="360" w:right="-1"/>
        <w:jc w:val="both"/>
        <w:rPr>
          <w:rFonts w:ascii="Arial" w:hAnsi="Arial" w:cs="Arial"/>
          <w:i/>
          <w:iCs/>
          <w:color w:val="4BACC6"/>
        </w:rPr>
      </w:pPr>
      <w:r w:rsidRPr="004E3ABC">
        <w:rPr>
          <w:rFonts w:ascii="Arial" w:hAnsi="Arial" w:cs="Arial"/>
          <w:i/>
          <w:iCs/>
          <w:color w:val="4BACC6"/>
        </w:rPr>
        <w:t>(3)     In the case of a placement made in an emergency, paragraph (2) does not apply and before ap-proving a decision under paragraph (1) the nominated officer must—</w:t>
      </w:r>
    </w:p>
    <w:p w:rsidR="004E3ABC" w:rsidRPr="004E3ABC" w:rsidRDefault="004E3ABC" w:rsidP="004E3ABC">
      <w:pPr>
        <w:spacing w:line="360" w:lineRule="auto"/>
        <w:ind w:left="360" w:right="-1"/>
        <w:jc w:val="both"/>
        <w:rPr>
          <w:rFonts w:ascii="Arial" w:hAnsi="Arial" w:cs="Arial"/>
          <w:i/>
          <w:iCs/>
          <w:color w:val="4BACC6"/>
        </w:rPr>
      </w:pPr>
      <w:r w:rsidRPr="004E3ABC">
        <w:rPr>
          <w:rFonts w:ascii="Arial" w:hAnsi="Arial" w:cs="Arial"/>
          <w:i/>
          <w:iCs/>
          <w:color w:val="4BACC6"/>
        </w:rPr>
        <w:t>(a)     be satisfied that regulation 9(1)(b)(</w:t>
      </w:r>
      <w:proofErr w:type="spellStart"/>
      <w:r w:rsidRPr="004E3ABC">
        <w:rPr>
          <w:rFonts w:ascii="Arial" w:hAnsi="Arial" w:cs="Arial"/>
          <w:i/>
          <w:iCs/>
          <w:color w:val="4BACC6"/>
        </w:rPr>
        <w:t>i</w:t>
      </w:r>
      <w:proofErr w:type="spellEnd"/>
      <w:r w:rsidRPr="004E3ABC">
        <w:rPr>
          <w:rFonts w:ascii="Arial" w:hAnsi="Arial" w:cs="Arial"/>
          <w:i/>
          <w:iCs/>
          <w:color w:val="4BACC6"/>
        </w:rPr>
        <w:t>) and the requirements of sub-paragraph (2)(b) have been complied with, and</w:t>
      </w:r>
    </w:p>
    <w:p w:rsidR="004E3ABC" w:rsidRPr="004E3ABC" w:rsidRDefault="004E3ABC" w:rsidP="004E3ABC">
      <w:pPr>
        <w:spacing w:line="360" w:lineRule="auto"/>
        <w:ind w:left="360" w:right="-1"/>
        <w:jc w:val="both"/>
        <w:rPr>
          <w:rFonts w:ascii="Arial" w:hAnsi="Arial" w:cs="Arial"/>
          <w:i/>
          <w:iCs/>
          <w:color w:val="4BACC6"/>
        </w:rPr>
      </w:pPr>
      <w:r w:rsidRPr="004E3ABC">
        <w:rPr>
          <w:rFonts w:ascii="Arial" w:hAnsi="Arial" w:cs="Arial"/>
          <w:i/>
          <w:iCs/>
          <w:color w:val="4BACC6"/>
        </w:rPr>
        <w:t>(b)     take steps to ensure that regulation 9(1)(b)(ii) and the requirements set out in sub-paragraphs (2)(c) and (d) are complied with by the responsible authority within five working days of approval of the decision under paragraph (1).</w:t>
      </w:r>
    </w:p>
    <w:p w:rsidR="004E3ABC" w:rsidRPr="004E3ABC" w:rsidRDefault="004E3ABC" w:rsidP="004E3ABC">
      <w:pPr>
        <w:spacing w:line="360" w:lineRule="auto"/>
        <w:ind w:left="360" w:right="-1"/>
        <w:jc w:val="both"/>
        <w:rPr>
          <w:rFonts w:ascii="Arial" w:hAnsi="Arial" w:cs="Arial"/>
          <w:i/>
          <w:iCs/>
          <w:color w:val="4BACC6"/>
        </w:rPr>
      </w:pPr>
      <w:r w:rsidRPr="004E3ABC">
        <w:rPr>
          <w:rFonts w:ascii="Arial" w:hAnsi="Arial" w:cs="Arial"/>
          <w:i/>
          <w:iCs/>
          <w:color w:val="4BACC6"/>
        </w:rPr>
        <w:t>(4)     Paragraphs (1) and (2) do not apply to a decision to place C outside the area of the responsible authority with—</w:t>
      </w:r>
    </w:p>
    <w:p w:rsidR="004E3ABC" w:rsidRPr="004E3ABC" w:rsidRDefault="004E3ABC" w:rsidP="004E3ABC">
      <w:pPr>
        <w:spacing w:line="360" w:lineRule="auto"/>
        <w:ind w:left="360" w:right="-1"/>
        <w:jc w:val="both"/>
        <w:rPr>
          <w:rFonts w:ascii="Arial" w:hAnsi="Arial" w:cs="Arial"/>
          <w:i/>
          <w:iCs/>
          <w:color w:val="4BACC6"/>
        </w:rPr>
      </w:pPr>
      <w:r w:rsidRPr="004E3ABC">
        <w:rPr>
          <w:rFonts w:ascii="Arial" w:hAnsi="Arial" w:cs="Arial"/>
          <w:i/>
          <w:iCs/>
          <w:color w:val="4BACC6"/>
        </w:rPr>
        <w:t>(a)     F who is a connected person, or</w:t>
      </w:r>
    </w:p>
    <w:p w:rsidR="004E3ABC" w:rsidRPr="004E3ABC" w:rsidRDefault="004E3ABC" w:rsidP="004E3ABC">
      <w:pPr>
        <w:spacing w:line="360" w:lineRule="auto"/>
        <w:ind w:left="360" w:right="-1"/>
        <w:jc w:val="both"/>
        <w:rPr>
          <w:rFonts w:ascii="Arial" w:hAnsi="Arial" w:cs="Arial"/>
          <w:i/>
          <w:iCs/>
          <w:color w:val="4BACC6"/>
        </w:rPr>
      </w:pPr>
      <w:r w:rsidRPr="004E3ABC">
        <w:rPr>
          <w:rFonts w:ascii="Arial" w:hAnsi="Arial" w:cs="Arial"/>
          <w:i/>
          <w:iCs/>
          <w:color w:val="4BACC6"/>
        </w:rPr>
        <w:t>(b)     F who is approved as a local authority foster parent by the responsible authority.</w:t>
      </w:r>
    </w:p>
    <w:p w:rsidR="004E3ABC" w:rsidRPr="00245529" w:rsidRDefault="004E3ABC" w:rsidP="004E3ABC">
      <w:pPr>
        <w:spacing w:line="360" w:lineRule="auto"/>
        <w:ind w:left="360" w:right="-1"/>
        <w:jc w:val="both"/>
        <w:rPr>
          <w:rFonts w:ascii="Arial" w:hAnsi="Arial" w:cs="Arial"/>
          <w:i/>
          <w:iCs/>
          <w:color w:val="4BACC6"/>
        </w:rPr>
      </w:pPr>
      <w:r w:rsidRPr="004E3ABC">
        <w:rPr>
          <w:rFonts w:ascii="Arial" w:hAnsi="Arial" w:cs="Arial"/>
          <w:i/>
          <w:iCs/>
          <w:color w:val="4BACC6"/>
        </w:rPr>
        <w:t>[(5)     In this regulation “at a distance” means outside the area of the responsible authority and not within the area of any adjoining local authority.</w:t>
      </w:r>
    </w:p>
    <w:p w:rsidR="00196E79" w:rsidRDefault="00196E79" w:rsidP="00196E79">
      <w:pPr>
        <w:spacing w:line="360" w:lineRule="auto"/>
        <w:ind w:right="-1"/>
        <w:jc w:val="both"/>
        <w:rPr>
          <w:rFonts w:ascii="Arial" w:hAnsi="Arial" w:cs="Arial"/>
          <w:color w:val="000000"/>
        </w:rPr>
      </w:pPr>
    </w:p>
    <w:p w:rsidR="00196E79" w:rsidRPr="00545210" w:rsidRDefault="00196E79" w:rsidP="00196E79">
      <w:pPr>
        <w:pStyle w:val="NormalWeb"/>
        <w:shd w:val="clear" w:color="auto" w:fill="FFFFFF"/>
        <w:spacing w:before="0" w:beforeAutospacing="0" w:after="0" w:afterAutospacing="0" w:line="360" w:lineRule="auto"/>
        <w:ind w:left="720"/>
        <w:rPr>
          <w:rFonts w:ascii="Arial" w:hAnsi="Arial" w:cs="Arial"/>
          <w:i/>
          <w:color w:val="0070C0"/>
          <w:sz w:val="20"/>
          <w:szCs w:val="20"/>
        </w:rPr>
      </w:pPr>
      <w:r w:rsidRPr="00545210">
        <w:rPr>
          <w:rFonts w:ascii="Arial" w:hAnsi="Arial" w:cs="Arial"/>
          <w:i/>
          <w:color w:val="0070C0"/>
          <w:sz w:val="20"/>
          <w:szCs w:val="20"/>
        </w:rPr>
        <w:t xml:space="preserve">12.— </w:t>
      </w:r>
      <w:r w:rsidRPr="00545210">
        <w:rPr>
          <w:rFonts w:ascii="Arial" w:hAnsi="Arial" w:cs="Arial"/>
          <w:i/>
          <w:color w:val="0070C0"/>
          <w:sz w:val="20"/>
          <w:szCs w:val="20"/>
          <w:u w:val="single"/>
        </w:rPr>
        <w:t>Placements outside England and Wales</w:t>
      </w:r>
    </w:p>
    <w:p w:rsidR="00196E79" w:rsidRPr="00545210" w:rsidRDefault="00196E79" w:rsidP="00196E79">
      <w:pPr>
        <w:pStyle w:val="NormalWeb"/>
        <w:shd w:val="clear" w:color="auto" w:fill="FFFFFF"/>
        <w:spacing w:before="0" w:beforeAutospacing="0" w:after="0" w:afterAutospacing="0" w:line="360" w:lineRule="auto"/>
        <w:ind w:left="720"/>
        <w:rPr>
          <w:rFonts w:ascii="Arial" w:hAnsi="Arial" w:cs="Arial"/>
          <w:i/>
          <w:color w:val="0070C0"/>
          <w:sz w:val="20"/>
          <w:szCs w:val="20"/>
        </w:rPr>
      </w:pPr>
      <w:r w:rsidRPr="00545210">
        <w:rPr>
          <w:rFonts w:ascii="Arial" w:hAnsi="Arial" w:cs="Arial"/>
          <w:i/>
          <w:color w:val="0070C0"/>
          <w:sz w:val="20"/>
          <w:szCs w:val="20"/>
        </w:rPr>
        <w:t>(1) This regulation applies if—</w:t>
      </w:r>
    </w:p>
    <w:p w:rsidR="00196E79" w:rsidRPr="00545210" w:rsidRDefault="00196E79" w:rsidP="00196E79">
      <w:pPr>
        <w:pStyle w:val="NormalWeb"/>
        <w:shd w:val="clear" w:color="auto" w:fill="FFFFFF"/>
        <w:spacing w:before="0" w:beforeAutospacing="0" w:after="0" w:afterAutospacing="0" w:line="360" w:lineRule="auto"/>
        <w:ind w:left="1440"/>
        <w:rPr>
          <w:rFonts w:ascii="Arial" w:hAnsi="Arial" w:cs="Arial"/>
          <w:i/>
          <w:color w:val="0070C0"/>
          <w:sz w:val="20"/>
          <w:szCs w:val="20"/>
        </w:rPr>
      </w:pPr>
      <w:r w:rsidRPr="00545210">
        <w:rPr>
          <w:rFonts w:ascii="Arial" w:hAnsi="Arial" w:cs="Arial"/>
          <w:i/>
          <w:color w:val="0070C0"/>
          <w:sz w:val="20"/>
          <w:szCs w:val="20"/>
        </w:rPr>
        <w:t>(a) C is in the care of the responsible authority, and</w:t>
      </w:r>
    </w:p>
    <w:p w:rsidR="00196E79" w:rsidRPr="00545210" w:rsidRDefault="00196E79" w:rsidP="00196E79">
      <w:pPr>
        <w:pStyle w:val="NormalWeb"/>
        <w:shd w:val="clear" w:color="auto" w:fill="FFFFFF"/>
        <w:spacing w:before="0" w:beforeAutospacing="0" w:after="0" w:afterAutospacing="0" w:line="360" w:lineRule="auto"/>
        <w:ind w:left="1440"/>
        <w:rPr>
          <w:rFonts w:ascii="Arial" w:hAnsi="Arial" w:cs="Arial"/>
          <w:i/>
          <w:color w:val="0070C0"/>
          <w:sz w:val="20"/>
          <w:szCs w:val="20"/>
        </w:rPr>
      </w:pPr>
      <w:r w:rsidRPr="00545210">
        <w:rPr>
          <w:rFonts w:ascii="Arial" w:hAnsi="Arial" w:cs="Arial"/>
          <w:i/>
          <w:color w:val="0070C0"/>
          <w:sz w:val="20"/>
          <w:szCs w:val="20"/>
        </w:rPr>
        <w:t xml:space="preserve">(b) the responsible authority </w:t>
      </w:r>
      <w:proofErr w:type="gramStart"/>
      <w:r w:rsidRPr="00545210">
        <w:rPr>
          <w:rFonts w:ascii="Arial" w:hAnsi="Arial" w:cs="Arial"/>
          <w:i/>
          <w:color w:val="0070C0"/>
          <w:sz w:val="20"/>
          <w:szCs w:val="20"/>
        </w:rPr>
        <w:t>make</w:t>
      </w:r>
      <w:proofErr w:type="gramEnd"/>
      <w:r w:rsidRPr="00545210">
        <w:rPr>
          <w:rFonts w:ascii="Arial" w:hAnsi="Arial" w:cs="Arial"/>
          <w:i/>
          <w:color w:val="0070C0"/>
          <w:sz w:val="20"/>
          <w:szCs w:val="20"/>
        </w:rPr>
        <w:t xml:space="preserve"> arrangements to place C outside England and Wales in accordance with the provisions of </w:t>
      </w:r>
      <w:r w:rsidRPr="00545210">
        <w:rPr>
          <w:rFonts w:ascii="Arial" w:hAnsi="Arial" w:cs="Arial"/>
          <w:i/>
          <w:color w:val="0070C0"/>
          <w:sz w:val="20"/>
          <w:szCs w:val="20"/>
          <w:u w:val="single"/>
        </w:rPr>
        <w:t>paragraph 19 of Schedule 2 to the 1989 Act</w:t>
      </w:r>
      <w:r w:rsidRPr="00545210">
        <w:rPr>
          <w:rFonts w:ascii="Arial" w:hAnsi="Arial" w:cs="Arial"/>
          <w:i/>
          <w:color w:val="0070C0"/>
          <w:sz w:val="20"/>
          <w:szCs w:val="20"/>
        </w:rPr>
        <w:t xml:space="preserve"> (placement of a child in care outside England and Wales).</w:t>
      </w:r>
    </w:p>
    <w:p w:rsidR="00196E79" w:rsidRPr="00545210" w:rsidRDefault="00196E79" w:rsidP="00196E79">
      <w:pPr>
        <w:pStyle w:val="NormalWeb"/>
        <w:shd w:val="clear" w:color="auto" w:fill="FFFFFF"/>
        <w:spacing w:before="0" w:beforeAutospacing="0" w:after="0" w:afterAutospacing="0" w:line="360" w:lineRule="auto"/>
        <w:ind w:left="720"/>
        <w:rPr>
          <w:rFonts w:ascii="Arial" w:hAnsi="Arial" w:cs="Arial"/>
          <w:i/>
          <w:color w:val="0070C0"/>
          <w:sz w:val="20"/>
          <w:szCs w:val="20"/>
        </w:rPr>
      </w:pPr>
      <w:r w:rsidRPr="00545210">
        <w:rPr>
          <w:rFonts w:ascii="Arial" w:hAnsi="Arial" w:cs="Arial"/>
          <w:i/>
          <w:color w:val="0070C0"/>
          <w:sz w:val="20"/>
          <w:szCs w:val="20"/>
        </w:rPr>
        <w:t>(2) The responsible authority must take steps to ensure that, so far as is reasonably practicable, requirements corresponding with the requirements which would have applied under these Regulations had C been placed in England, are complied with.</w:t>
      </w:r>
    </w:p>
    <w:p w:rsidR="00196E79" w:rsidRPr="00545210" w:rsidRDefault="00196E79" w:rsidP="00196E79">
      <w:pPr>
        <w:pStyle w:val="NormalWeb"/>
        <w:shd w:val="clear" w:color="auto" w:fill="FFFFFF"/>
        <w:spacing w:before="0" w:beforeAutospacing="0" w:after="0" w:afterAutospacing="0" w:line="360" w:lineRule="auto"/>
        <w:ind w:left="720"/>
        <w:rPr>
          <w:rFonts w:ascii="Arial" w:hAnsi="Arial" w:cs="Arial"/>
          <w:i/>
          <w:color w:val="0070C0"/>
          <w:sz w:val="20"/>
          <w:szCs w:val="20"/>
        </w:rPr>
      </w:pPr>
      <w:r w:rsidRPr="00545210">
        <w:rPr>
          <w:rFonts w:ascii="Arial" w:hAnsi="Arial" w:cs="Arial"/>
          <w:i/>
          <w:color w:val="0070C0"/>
          <w:sz w:val="20"/>
          <w:szCs w:val="20"/>
        </w:rPr>
        <w:t>(3) The responsible authority must include in the care plan details of the arrangements made by the responsible authority to supervise C's placement.</w:t>
      </w:r>
    </w:p>
    <w:p w:rsidR="00196E79" w:rsidRPr="00A956B9" w:rsidRDefault="00196E79" w:rsidP="00196E79">
      <w:pPr>
        <w:spacing w:line="360" w:lineRule="auto"/>
        <w:ind w:right="-1"/>
        <w:jc w:val="both"/>
        <w:rPr>
          <w:rFonts w:ascii="Arial" w:hAnsi="Arial" w:cs="Arial"/>
          <w:color w:val="000000"/>
        </w:rPr>
      </w:pPr>
    </w:p>
    <w:p w:rsidR="00196E79" w:rsidRPr="00A956B9" w:rsidRDefault="00196E79" w:rsidP="00196E79">
      <w:pPr>
        <w:spacing w:line="360" w:lineRule="auto"/>
        <w:ind w:right="-1"/>
        <w:jc w:val="both"/>
        <w:rPr>
          <w:rFonts w:ascii="Arial" w:hAnsi="Arial" w:cs="Arial"/>
        </w:rPr>
      </w:pPr>
    </w:p>
    <w:p w:rsidR="00B329B0" w:rsidRPr="007E387B" w:rsidRDefault="00B329B0" w:rsidP="007E387B">
      <w:pPr>
        <w:numPr>
          <w:ilvl w:val="0"/>
          <w:numId w:val="22"/>
        </w:numPr>
        <w:spacing w:line="360" w:lineRule="auto"/>
        <w:ind w:left="0" w:right="-1"/>
        <w:jc w:val="both"/>
        <w:rPr>
          <w:rFonts w:ascii="Arial" w:hAnsi="Arial" w:cs="Arial"/>
          <w:b/>
          <w:bCs/>
        </w:rPr>
      </w:pPr>
      <w:r w:rsidRPr="007E387B">
        <w:rPr>
          <w:rFonts w:ascii="Arial" w:hAnsi="Arial" w:cs="Arial"/>
          <w:b/>
          <w:bCs/>
        </w:rPr>
        <w:t xml:space="preserve">Permission to </w:t>
      </w:r>
      <w:r w:rsidR="00F1184F" w:rsidRPr="007E387B">
        <w:rPr>
          <w:rFonts w:ascii="Arial" w:hAnsi="Arial" w:cs="Arial"/>
          <w:b/>
          <w:bCs/>
        </w:rPr>
        <w:t>live in Scotland:</w:t>
      </w:r>
    </w:p>
    <w:p w:rsidR="00F1184F" w:rsidRPr="00A956B9" w:rsidRDefault="00F1184F" w:rsidP="00761AED">
      <w:pPr>
        <w:spacing w:line="360" w:lineRule="auto"/>
        <w:ind w:right="-1"/>
        <w:jc w:val="both"/>
        <w:rPr>
          <w:rFonts w:ascii="Arial" w:hAnsi="Arial" w:cs="Arial"/>
        </w:rPr>
      </w:pPr>
    </w:p>
    <w:p w:rsidR="00F1184F" w:rsidRPr="00A956B9" w:rsidRDefault="00BE7570" w:rsidP="007E387B">
      <w:pPr>
        <w:numPr>
          <w:ilvl w:val="0"/>
          <w:numId w:val="23"/>
        </w:numPr>
        <w:spacing w:line="360" w:lineRule="auto"/>
        <w:ind w:right="-1"/>
        <w:jc w:val="both"/>
        <w:rPr>
          <w:rFonts w:ascii="Arial" w:hAnsi="Arial" w:cs="Arial"/>
        </w:rPr>
      </w:pPr>
      <w:r w:rsidRPr="00977A79">
        <w:rPr>
          <w:rFonts w:ascii="Arial" w:hAnsi="Arial" w:cs="Arial"/>
          <w:u w:val="single"/>
        </w:rPr>
        <w:t>Children Act 1989 Schedule 2 paragraph 19</w:t>
      </w:r>
      <w:r w:rsidRPr="00A956B9">
        <w:rPr>
          <w:rFonts w:ascii="Arial" w:hAnsi="Arial" w:cs="Arial"/>
        </w:rPr>
        <w:t xml:space="preserve"> prohibits </w:t>
      </w:r>
      <w:r w:rsidR="00D271E4" w:rsidRPr="00A956B9">
        <w:rPr>
          <w:rFonts w:ascii="Arial" w:hAnsi="Arial" w:cs="Arial"/>
        </w:rPr>
        <w:t>children subject to English care orders being placed outside the jurisdiction of England &amp; Wales</w:t>
      </w:r>
      <w:r w:rsidR="003561C1" w:rsidRPr="00A956B9">
        <w:rPr>
          <w:rFonts w:ascii="Arial" w:hAnsi="Arial" w:cs="Arial"/>
        </w:rPr>
        <w:t xml:space="preserve"> without the approval of the Family Court.</w:t>
      </w:r>
    </w:p>
    <w:p w:rsidR="006D0E60" w:rsidRPr="00A956B9" w:rsidRDefault="006D0E60" w:rsidP="006D0E60">
      <w:pPr>
        <w:pStyle w:val="Default"/>
        <w:rPr>
          <w:rFonts w:ascii="Arial" w:hAnsi="Arial" w:cs="Arial"/>
          <w:sz w:val="20"/>
          <w:szCs w:val="20"/>
        </w:rPr>
      </w:pPr>
    </w:p>
    <w:p w:rsidR="006D0E60" w:rsidRPr="00977A79" w:rsidRDefault="006D0E60" w:rsidP="006D0E60">
      <w:pPr>
        <w:pStyle w:val="NormalWeb"/>
        <w:shd w:val="clear" w:color="auto" w:fill="FFFFFF"/>
        <w:spacing w:before="0" w:beforeAutospacing="0" w:after="0" w:afterAutospacing="0" w:line="360" w:lineRule="auto"/>
        <w:ind w:left="720"/>
        <w:rPr>
          <w:rFonts w:ascii="Arial" w:hAnsi="Arial" w:cs="Arial"/>
          <w:i/>
          <w:color w:val="0070C0"/>
          <w:sz w:val="20"/>
          <w:szCs w:val="20"/>
        </w:rPr>
      </w:pPr>
      <w:r w:rsidRPr="00977A79">
        <w:rPr>
          <w:rFonts w:ascii="Arial" w:hAnsi="Arial" w:cs="Arial"/>
          <w:i/>
          <w:color w:val="0070C0"/>
          <w:sz w:val="20"/>
          <w:szCs w:val="20"/>
        </w:rPr>
        <w:t>(1) A local authority may only arrange for, or assist in arranging for, any child in their care to live outside England and Wales with the approval of the court.</w:t>
      </w:r>
    </w:p>
    <w:p w:rsidR="006D0E60" w:rsidRPr="00A956B9" w:rsidRDefault="006D0E60" w:rsidP="006D0E60">
      <w:pPr>
        <w:pStyle w:val="Default"/>
        <w:rPr>
          <w:rFonts w:ascii="Arial" w:hAnsi="Arial" w:cs="Arial"/>
          <w:sz w:val="20"/>
          <w:szCs w:val="20"/>
        </w:rPr>
      </w:pPr>
    </w:p>
    <w:p w:rsidR="002A6C6C" w:rsidRPr="00A956B9" w:rsidRDefault="00C51D80" w:rsidP="007E387B">
      <w:pPr>
        <w:numPr>
          <w:ilvl w:val="0"/>
          <w:numId w:val="23"/>
        </w:numPr>
        <w:spacing w:line="360" w:lineRule="auto"/>
        <w:ind w:right="-1"/>
        <w:jc w:val="both"/>
        <w:rPr>
          <w:rFonts w:ascii="Arial" w:hAnsi="Arial" w:cs="Arial"/>
        </w:rPr>
      </w:pPr>
      <w:r w:rsidRPr="00A956B9">
        <w:rPr>
          <w:rFonts w:ascii="Arial" w:hAnsi="Arial" w:cs="Arial"/>
        </w:rPr>
        <w:t>Th</w:t>
      </w:r>
      <w:r w:rsidR="00DF2AB8">
        <w:rPr>
          <w:rFonts w:ascii="Arial" w:hAnsi="Arial" w:cs="Arial"/>
        </w:rPr>
        <w:t xml:space="preserve">e placement with </w:t>
      </w:r>
      <w:r w:rsidR="00427FD5">
        <w:rPr>
          <w:rFonts w:ascii="Arial" w:hAnsi="Arial" w:cs="Arial"/>
        </w:rPr>
        <w:t>connected carers</w:t>
      </w:r>
      <w:r w:rsidR="00DF2AB8">
        <w:rPr>
          <w:rFonts w:ascii="Arial" w:hAnsi="Arial" w:cs="Arial"/>
        </w:rPr>
        <w:t xml:space="preserve"> is a </w:t>
      </w:r>
      <w:r w:rsidR="00C50D27" w:rsidRPr="00A956B9">
        <w:rPr>
          <w:rFonts w:ascii="Arial" w:hAnsi="Arial" w:cs="Arial"/>
        </w:rPr>
        <w:t xml:space="preserve">permanent </w:t>
      </w:r>
      <w:r w:rsidR="00DF2AB8">
        <w:rPr>
          <w:rFonts w:ascii="Arial" w:hAnsi="Arial" w:cs="Arial"/>
        </w:rPr>
        <w:t xml:space="preserve">arrangement for </w:t>
      </w:r>
      <w:r w:rsidR="00427FD5">
        <w:rPr>
          <w:rFonts w:ascii="Arial" w:hAnsi="Arial" w:cs="Arial"/>
        </w:rPr>
        <w:t>child</w:t>
      </w:r>
      <w:r w:rsidR="00C50D27" w:rsidRPr="00A956B9">
        <w:rPr>
          <w:rFonts w:ascii="Arial" w:hAnsi="Arial" w:cs="Arial"/>
        </w:rPr>
        <w:t xml:space="preserve"> to </w:t>
      </w:r>
      <w:r w:rsidR="00DF2AB8">
        <w:rPr>
          <w:rFonts w:ascii="Arial" w:hAnsi="Arial" w:cs="Arial"/>
        </w:rPr>
        <w:t xml:space="preserve">live in </w:t>
      </w:r>
      <w:r w:rsidR="00C50D27" w:rsidRPr="00A956B9">
        <w:rPr>
          <w:rFonts w:ascii="Arial" w:hAnsi="Arial" w:cs="Arial"/>
        </w:rPr>
        <w:t xml:space="preserve">Scotland, and so the exception now confirmed </w:t>
      </w:r>
      <w:r w:rsidR="00FE6322" w:rsidRPr="00A956B9">
        <w:rPr>
          <w:rFonts w:ascii="Arial" w:hAnsi="Arial" w:cs="Arial"/>
        </w:rPr>
        <w:t xml:space="preserve">in the case of </w:t>
      </w:r>
      <w:bookmarkStart w:id="1" w:name="_Hlk97801779"/>
      <w:r w:rsidR="00FE6322" w:rsidRPr="00B92E57">
        <w:rPr>
          <w:rFonts w:ascii="Arial" w:hAnsi="Arial" w:cs="Arial"/>
          <w:u w:val="single"/>
        </w:rPr>
        <w:t xml:space="preserve">Re H </w:t>
      </w:r>
      <w:r w:rsidR="00B92E57" w:rsidRPr="00B92E57">
        <w:rPr>
          <w:rFonts w:ascii="Arial" w:hAnsi="Arial" w:cs="Arial"/>
          <w:u w:val="single"/>
        </w:rPr>
        <w:t>(Interim Care: Scottish Residential Placement) [2020] EWHC 2780</w:t>
      </w:r>
      <w:r w:rsidR="00B92E57">
        <w:rPr>
          <w:rFonts w:ascii="Arial" w:hAnsi="Arial" w:cs="Arial"/>
        </w:rPr>
        <w:t xml:space="preserve"> </w:t>
      </w:r>
      <w:bookmarkEnd w:id="1"/>
      <w:r w:rsidR="00FE6322" w:rsidRPr="00A956B9">
        <w:rPr>
          <w:rFonts w:ascii="Arial" w:hAnsi="Arial" w:cs="Arial"/>
        </w:rPr>
        <w:t xml:space="preserve">does not apply.  Approval of the </w:t>
      </w:r>
      <w:r w:rsidR="006722CE" w:rsidRPr="00A956B9">
        <w:rPr>
          <w:rFonts w:ascii="Arial" w:hAnsi="Arial" w:cs="Arial"/>
        </w:rPr>
        <w:t xml:space="preserve">move is required </w:t>
      </w:r>
      <w:r w:rsidR="00AE2765" w:rsidRPr="00A956B9">
        <w:rPr>
          <w:rFonts w:ascii="Arial" w:hAnsi="Arial" w:cs="Arial"/>
        </w:rPr>
        <w:t xml:space="preserve">while </w:t>
      </w:r>
      <w:r w:rsidR="00427FD5">
        <w:rPr>
          <w:rFonts w:ascii="Arial" w:hAnsi="Arial" w:cs="Arial"/>
        </w:rPr>
        <w:t>child</w:t>
      </w:r>
      <w:r w:rsidR="00AE2765" w:rsidRPr="00A956B9">
        <w:rPr>
          <w:rFonts w:ascii="Arial" w:hAnsi="Arial" w:cs="Arial"/>
        </w:rPr>
        <w:t xml:space="preserve"> remains subject to the care order.</w:t>
      </w:r>
    </w:p>
    <w:p w:rsidR="00AE2765" w:rsidRPr="00A956B9" w:rsidRDefault="00AE2765" w:rsidP="006D0E60">
      <w:pPr>
        <w:spacing w:line="360" w:lineRule="auto"/>
        <w:ind w:right="-1"/>
        <w:jc w:val="both"/>
        <w:rPr>
          <w:rFonts w:ascii="Arial" w:hAnsi="Arial" w:cs="Arial"/>
        </w:rPr>
      </w:pPr>
    </w:p>
    <w:p w:rsidR="00AE2765" w:rsidRPr="00A956B9" w:rsidRDefault="00ED40FC" w:rsidP="007E387B">
      <w:pPr>
        <w:numPr>
          <w:ilvl w:val="0"/>
          <w:numId w:val="23"/>
        </w:numPr>
        <w:spacing w:line="360" w:lineRule="auto"/>
        <w:ind w:right="-1"/>
        <w:jc w:val="both"/>
        <w:rPr>
          <w:rFonts w:ascii="Arial" w:hAnsi="Arial" w:cs="Arial"/>
        </w:rPr>
      </w:pPr>
      <w:r w:rsidRPr="00A956B9">
        <w:rPr>
          <w:rFonts w:ascii="Arial" w:hAnsi="Arial" w:cs="Arial"/>
        </w:rPr>
        <w:t xml:space="preserve">The consent of </w:t>
      </w:r>
      <w:r w:rsidR="00427FD5">
        <w:rPr>
          <w:rFonts w:ascii="Arial" w:hAnsi="Arial" w:cs="Arial"/>
        </w:rPr>
        <w:t>child</w:t>
      </w:r>
      <w:r w:rsidR="00A344E1" w:rsidRPr="00A956B9">
        <w:rPr>
          <w:rFonts w:ascii="Arial" w:hAnsi="Arial" w:cs="Arial"/>
        </w:rPr>
        <w:t xml:space="preserve"> and </w:t>
      </w:r>
      <w:r w:rsidR="0089566F" w:rsidRPr="00A956B9">
        <w:rPr>
          <w:rFonts w:ascii="Arial" w:hAnsi="Arial" w:cs="Arial"/>
        </w:rPr>
        <w:t>those who have parental responsibility is required</w:t>
      </w:r>
      <w:r w:rsidR="00A344E1" w:rsidRPr="00A956B9">
        <w:rPr>
          <w:rFonts w:ascii="Arial" w:hAnsi="Arial" w:cs="Arial"/>
        </w:rPr>
        <w:t>.</w:t>
      </w:r>
    </w:p>
    <w:p w:rsidR="00A344E1" w:rsidRPr="00A956B9" w:rsidRDefault="00A344E1" w:rsidP="006D0E60">
      <w:pPr>
        <w:spacing w:line="360" w:lineRule="auto"/>
        <w:ind w:right="-1"/>
        <w:jc w:val="both"/>
        <w:rPr>
          <w:rFonts w:ascii="Arial" w:hAnsi="Arial" w:cs="Arial"/>
        </w:rPr>
      </w:pPr>
    </w:p>
    <w:p w:rsidR="00A344E1" w:rsidRPr="007F7669" w:rsidRDefault="00A344E1" w:rsidP="00A344E1">
      <w:pPr>
        <w:pStyle w:val="NormalWeb"/>
        <w:shd w:val="clear" w:color="auto" w:fill="FFFFFF"/>
        <w:spacing w:before="0" w:beforeAutospacing="0" w:after="0" w:afterAutospacing="0" w:line="360" w:lineRule="auto"/>
        <w:ind w:left="720"/>
        <w:rPr>
          <w:rFonts w:ascii="Arial" w:hAnsi="Arial" w:cs="Arial"/>
          <w:i/>
          <w:color w:val="0070C0"/>
          <w:sz w:val="20"/>
          <w:szCs w:val="20"/>
        </w:rPr>
      </w:pPr>
      <w:r w:rsidRPr="007F7669">
        <w:rPr>
          <w:rFonts w:ascii="Arial" w:hAnsi="Arial" w:cs="Arial"/>
          <w:i/>
          <w:color w:val="0070C0"/>
          <w:sz w:val="20"/>
          <w:szCs w:val="20"/>
        </w:rPr>
        <w:t>(3) The court shall not give its approval under sub-paragraph (1) unless it is satisfied that—</w:t>
      </w:r>
    </w:p>
    <w:p w:rsidR="00A344E1" w:rsidRPr="007F7669" w:rsidRDefault="00A344E1" w:rsidP="00A344E1">
      <w:pPr>
        <w:pStyle w:val="NormalWeb"/>
        <w:shd w:val="clear" w:color="auto" w:fill="FFFFFF"/>
        <w:spacing w:before="0" w:beforeAutospacing="0" w:after="0" w:afterAutospacing="0" w:line="360" w:lineRule="auto"/>
        <w:ind w:left="1440"/>
        <w:rPr>
          <w:rFonts w:ascii="Arial" w:hAnsi="Arial" w:cs="Arial"/>
          <w:i/>
          <w:color w:val="0070C0"/>
          <w:sz w:val="20"/>
          <w:szCs w:val="20"/>
        </w:rPr>
      </w:pPr>
      <w:r w:rsidRPr="007F7669">
        <w:rPr>
          <w:rFonts w:ascii="Arial" w:hAnsi="Arial" w:cs="Arial"/>
          <w:i/>
          <w:color w:val="0070C0"/>
          <w:sz w:val="20"/>
          <w:szCs w:val="20"/>
        </w:rPr>
        <w:t xml:space="preserve">(a) living outside England and Wales would be in the child's best </w:t>
      </w:r>
      <w:proofErr w:type="gramStart"/>
      <w:r w:rsidRPr="007F7669">
        <w:rPr>
          <w:rFonts w:ascii="Arial" w:hAnsi="Arial" w:cs="Arial"/>
          <w:i/>
          <w:color w:val="0070C0"/>
          <w:sz w:val="20"/>
          <w:szCs w:val="20"/>
        </w:rPr>
        <w:t>interests;</w:t>
      </w:r>
      <w:proofErr w:type="gramEnd"/>
    </w:p>
    <w:p w:rsidR="00A344E1" w:rsidRPr="007F7669" w:rsidRDefault="00A344E1" w:rsidP="00A344E1">
      <w:pPr>
        <w:pStyle w:val="NormalWeb"/>
        <w:shd w:val="clear" w:color="auto" w:fill="FFFFFF"/>
        <w:spacing w:before="0" w:beforeAutospacing="0" w:after="0" w:afterAutospacing="0" w:line="360" w:lineRule="auto"/>
        <w:ind w:left="1440"/>
        <w:rPr>
          <w:rFonts w:ascii="Arial" w:hAnsi="Arial" w:cs="Arial"/>
          <w:i/>
          <w:color w:val="0070C0"/>
          <w:sz w:val="20"/>
          <w:szCs w:val="20"/>
        </w:rPr>
      </w:pPr>
      <w:r w:rsidRPr="007F7669">
        <w:rPr>
          <w:rFonts w:ascii="Arial" w:hAnsi="Arial" w:cs="Arial"/>
          <w:i/>
          <w:color w:val="0070C0"/>
          <w:sz w:val="20"/>
          <w:szCs w:val="20"/>
        </w:rPr>
        <w:t xml:space="preserve">(b) suitable arrangements have been, or will be, made for his reception and welfare in the country in which he will </w:t>
      </w:r>
      <w:proofErr w:type="gramStart"/>
      <w:r w:rsidRPr="007F7669">
        <w:rPr>
          <w:rFonts w:ascii="Arial" w:hAnsi="Arial" w:cs="Arial"/>
          <w:i/>
          <w:color w:val="0070C0"/>
          <w:sz w:val="20"/>
          <w:szCs w:val="20"/>
        </w:rPr>
        <w:t>live;</w:t>
      </w:r>
      <w:proofErr w:type="gramEnd"/>
    </w:p>
    <w:p w:rsidR="00A344E1" w:rsidRPr="007F7669" w:rsidRDefault="00A344E1" w:rsidP="00A344E1">
      <w:pPr>
        <w:pStyle w:val="NormalWeb"/>
        <w:shd w:val="clear" w:color="auto" w:fill="FFFFFF"/>
        <w:spacing w:before="0" w:beforeAutospacing="0" w:after="0" w:afterAutospacing="0" w:line="360" w:lineRule="auto"/>
        <w:ind w:left="1440"/>
        <w:rPr>
          <w:rFonts w:ascii="Arial" w:hAnsi="Arial" w:cs="Arial"/>
          <w:i/>
          <w:color w:val="0070C0"/>
          <w:sz w:val="20"/>
          <w:szCs w:val="20"/>
        </w:rPr>
      </w:pPr>
      <w:r w:rsidRPr="007F7669">
        <w:rPr>
          <w:rFonts w:ascii="Arial" w:hAnsi="Arial" w:cs="Arial"/>
          <w:i/>
          <w:color w:val="0070C0"/>
          <w:sz w:val="20"/>
          <w:szCs w:val="20"/>
        </w:rPr>
        <w:t>(c) the child has consented to living in that country; and</w:t>
      </w:r>
    </w:p>
    <w:p w:rsidR="00A344E1" w:rsidRPr="007F7669" w:rsidRDefault="00A344E1" w:rsidP="00A344E1">
      <w:pPr>
        <w:pStyle w:val="NormalWeb"/>
        <w:shd w:val="clear" w:color="auto" w:fill="FFFFFF"/>
        <w:spacing w:before="0" w:beforeAutospacing="0" w:after="0" w:afterAutospacing="0" w:line="360" w:lineRule="auto"/>
        <w:ind w:left="1440"/>
        <w:rPr>
          <w:rFonts w:ascii="Arial" w:hAnsi="Arial" w:cs="Arial"/>
          <w:i/>
          <w:color w:val="0070C0"/>
          <w:sz w:val="20"/>
          <w:szCs w:val="20"/>
        </w:rPr>
      </w:pPr>
      <w:r w:rsidRPr="007F7669">
        <w:rPr>
          <w:rFonts w:ascii="Arial" w:hAnsi="Arial" w:cs="Arial"/>
          <w:i/>
          <w:color w:val="0070C0"/>
          <w:sz w:val="20"/>
          <w:szCs w:val="20"/>
        </w:rPr>
        <w:t>(d) every person who has parental responsibility for the child has consented to his living in that country.</w:t>
      </w:r>
    </w:p>
    <w:p w:rsidR="00A344E1" w:rsidRDefault="00A344E1" w:rsidP="006D0E60">
      <w:pPr>
        <w:spacing w:line="360" w:lineRule="auto"/>
        <w:ind w:right="-1"/>
        <w:jc w:val="both"/>
        <w:rPr>
          <w:rFonts w:ascii="Arial" w:hAnsi="Arial" w:cs="Arial"/>
        </w:rPr>
      </w:pPr>
    </w:p>
    <w:p w:rsidR="00EE6A54" w:rsidRDefault="00EE6A54" w:rsidP="00556307">
      <w:pPr>
        <w:numPr>
          <w:ilvl w:val="0"/>
          <w:numId w:val="23"/>
        </w:numPr>
        <w:spacing w:line="360" w:lineRule="auto"/>
        <w:ind w:right="-1"/>
        <w:jc w:val="both"/>
        <w:rPr>
          <w:rFonts w:ascii="Arial" w:hAnsi="Arial" w:cs="Arial"/>
        </w:rPr>
      </w:pPr>
      <w:r>
        <w:rPr>
          <w:rFonts w:ascii="Arial" w:hAnsi="Arial" w:cs="Arial"/>
        </w:rPr>
        <w:t xml:space="preserve">However, </w:t>
      </w:r>
      <w:r w:rsidR="00427FD5">
        <w:rPr>
          <w:rFonts w:ascii="Arial" w:hAnsi="Arial" w:cs="Arial"/>
        </w:rPr>
        <w:t>if child’s age means child</w:t>
      </w:r>
      <w:r>
        <w:rPr>
          <w:rFonts w:ascii="Arial" w:hAnsi="Arial" w:cs="Arial"/>
        </w:rPr>
        <w:t xml:space="preserve"> </w:t>
      </w:r>
      <w:r w:rsidR="009F49B6">
        <w:rPr>
          <w:rFonts w:ascii="Arial" w:hAnsi="Arial" w:cs="Arial"/>
        </w:rPr>
        <w:t xml:space="preserve">is unlikely to be considered to have sufficient </w:t>
      </w:r>
      <w:proofErr w:type="gramStart"/>
      <w:r w:rsidR="009F49B6">
        <w:rPr>
          <w:rFonts w:ascii="Arial" w:hAnsi="Arial" w:cs="Arial"/>
        </w:rPr>
        <w:t>understanding</w:t>
      </w:r>
      <w:r w:rsidR="00282178">
        <w:rPr>
          <w:rFonts w:ascii="Arial" w:hAnsi="Arial" w:cs="Arial"/>
        </w:rPr>
        <w:t>,  the</w:t>
      </w:r>
      <w:proofErr w:type="gramEnd"/>
      <w:r w:rsidR="00282178">
        <w:rPr>
          <w:rFonts w:ascii="Arial" w:hAnsi="Arial" w:cs="Arial"/>
        </w:rPr>
        <w:t xml:space="preserve"> Court may disregard that aspect on the basis that </w:t>
      </w:r>
      <w:r w:rsidR="00427FD5">
        <w:rPr>
          <w:rFonts w:ascii="Arial" w:hAnsi="Arial" w:cs="Arial"/>
        </w:rPr>
        <w:t>proposed carers</w:t>
      </w:r>
      <w:r w:rsidR="00282178">
        <w:rPr>
          <w:rFonts w:ascii="Arial" w:hAnsi="Arial" w:cs="Arial"/>
        </w:rPr>
        <w:t xml:space="preserve"> are a ‘suitable person’</w:t>
      </w:r>
    </w:p>
    <w:p w:rsidR="009F49B6" w:rsidRDefault="009F49B6" w:rsidP="006D0E60">
      <w:pPr>
        <w:spacing w:line="360" w:lineRule="auto"/>
        <w:ind w:right="-1"/>
        <w:jc w:val="both"/>
        <w:rPr>
          <w:rFonts w:ascii="Arial" w:hAnsi="Arial" w:cs="Arial"/>
        </w:rPr>
      </w:pPr>
    </w:p>
    <w:p w:rsidR="009F49B6" w:rsidRPr="00282178" w:rsidRDefault="00282178" w:rsidP="00282178">
      <w:pPr>
        <w:pStyle w:val="NormalWeb"/>
        <w:shd w:val="clear" w:color="auto" w:fill="FFFFFF"/>
        <w:spacing w:before="0" w:beforeAutospacing="0" w:after="0" w:afterAutospacing="0" w:line="360" w:lineRule="auto"/>
        <w:ind w:left="720"/>
        <w:rPr>
          <w:rFonts w:ascii="Arial" w:hAnsi="Arial" w:cs="Arial"/>
          <w:i/>
          <w:color w:val="0070C0"/>
          <w:sz w:val="20"/>
          <w:szCs w:val="20"/>
        </w:rPr>
      </w:pPr>
      <w:r>
        <w:rPr>
          <w:rFonts w:ascii="Arial" w:hAnsi="Arial" w:cs="Arial"/>
          <w:i/>
          <w:color w:val="0070C0"/>
          <w:sz w:val="20"/>
          <w:szCs w:val="20"/>
        </w:rPr>
        <w:t xml:space="preserve">(4) </w:t>
      </w:r>
      <w:r w:rsidR="009F49B6" w:rsidRPr="00282178">
        <w:rPr>
          <w:rFonts w:ascii="Arial" w:hAnsi="Arial" w:cs="Arial"/>
          <w:i/>
          <w:color w:val="0070C0"/>
          <w:sz w:val="20"/>
          <w:szCs w:val="20"/>
        </w:rPr>
        <w:t>Where the court is satisfied that the child does not have sufficient understanding to give or withhold his consent, it may disregard sub-paragraph (3)(c) and give its approval if the child is to live in the country concerned with a parent, guardian, </w:t>
      </w:r>
      <w:r w:rsidR="009F49B6" w:rsidRPr="00282178">
        <w:rPr>
          <w:i/>
          <w:color w:val="0070C0"/>
          <w:sz w:val="20"/>
          <w:szCs w:val="20"/>
        </w:rPr>
        <w:t>special guardian,</w:t>
      </w:r>
      <w:r w:rsidR="009F49B6" w:rsidRPr="00282178">
        <w:rPr>
          <w:rFonts w:ascii="Arial" w:hAnsi="Arial" w:cs="Arial"/>
          <w:i/>
          <w:color w:val="0070C0"/>
          <w:sz w:val="20"/>
          <w:szCs w:val="20"/>
        </w:rPr>
        <w:t> or other suitable person.</w:t>
      </w:r>
    </w:p>
    <w:p w:rsidR="00EE6A54" w:rsidRPr="00A956B9" w:rsidRDefault="00EE6A54" w:rsidP="006D0E60">
      <w:pPr>
        <w:spacing w:line="360" w:lineRule="auto"/>
        <w:ind w:right="-1"/>
        <w:jc w:val="both"/>
        <w:rPr>
          <w:rFonts w:ascii="Arial" w:hAnsi="Arial" w:cs="Arial"/>
        </w:rPr>
      </w:pPr>
    </w:p>
    <w:p w:rsidR="00642B96" w:rsidRPr="00A956B9" w:rsidRDefault="00427FD5" w:rsidP="007E387B">
      <w:pPr>
        <w:numPr>
          <w:ilvl w:val="0"/>
          <w:numId w:val="23"/>
        </w:numPr>
        <w:spacing w:line="360" w:lineRule="auto"/>
        <w:ind w:right="-1"/>
        <w:jc w:val="both"/>
        <w:rPr>
          <w:rFonts w:ascii="Arial" w:hAnsi="Arial" w:cs="Arial"/>
        </w:rPr>
      </w:pPr>
      <w:r>
        <w:rPr>
          <w:rFonts w:ascii="Arial" w:hAnsi="Arial" w:cs="Arial"/>
        </w:rPr>
        <w:t>Need to know whether parents are likely to consent</w:t>
      </w:r>
      <w:r w:rsidR="00196E79">
        <w:rPr>
          <w:rFonts w:ascii="Arial" w:hAnsi="Arial" w:cs="Arial"/>
        </w:rPr>
        <w:t>.</w:t>
      </w:r>
    </w:p>
    <w:p w:rsidR="008126D3" w:rsidRPr="00A956B9" w:rsidRDefault="008126D3" w:rsidP="006D0E60">
      <w:pPr>
        <w:spacing w:line="360" w:lineRule="auto"/>
        <w:ind w:right="-1"/>
        <w:jc w:val="both"/>
        <w:rPr>
          <w:rFonts w:ascii="Arial" w:hAnsi="Arial" w:cs="Arial"/>
        </w:rPr>
      </w:pPr>
    </w:p>
    <w:p w:rsidR="00E248AF" w:rsidRPr="007E387B" w:rsidRDefault="0002773F" w:rsidP="007E387B">
      <w:pPr>
        <w:numPr>
          <w:ilvl w:val="0"/>
          <w:numId w:val="22"/>
        </w:numPr>
        <w:spacing w:line="360" w:lineRule="auto"/>
        <w:ind w:left="0" w:right="-1"/>
        <w:jc w:val="both"/>
        <w:rPr>
          <w:rFonts w:ascii="Arial" w:hAnsi="Arial" w:cs="Arial"/>
          <w:b/>
          <w:bCs/>
        </w:rPr>
      </w:pPr>
      <w:r w:rsidRPr="00A956B9">
        <w:rPr>
          <w:rFonts w:ascii="Arial" w:hAnsi="Arial" w:cs="Arial"/>
          <w:b/>
          <w:bCs/>
        </w:rPr>
        <w:t>Conversion of a care order to its Scottish equivalent:</w:t>
      </w:r>
    </w:p>
    <w:p w:rsidR="0002773F" w:rsidRPr="00A956B9" w:rsidRDefault="0002773F" w:rsidP="006D0E60">
      <w:pPr>
        <w:spacing w:line="360" w:lineRule="auto"/>
        <w:ind w:right="-1"/>
        <w:jc w:val="both"/>
        <w:rPr>
          <w:rFonts w:ascii="Arial" w:hAnsi="Arial" w:cs="Arial"/>
        </w:rPr>
      </w:pPr>
    </w:p>
    <w:p w:rsidR="00347578" w:rsidRPr="00A956B9" w:rsidRDefault="00347578" w:rsidP="007E387B">
      <w:pPr>
        <w:numPr>
          <w:ilvl w:val="0"/>
          <w:numId w:val="23"/>
        </w:numPr>
        <w:spacing w:line="360" w:lineRule="auto"/>
        <w:ind w:right="-1"/>
        <w:jc w:val="both"/>
        <w:rPr>
          <w:rFonts w:ascii="Arial" w:hAnsi="Arial" w:cs="Arial"/>
          <w:color w:val="000000"/>
        </w:rPr>
      </w:pPr>
      <w:bookmarkStart w:id="2" w:name="_Ref2706963"/>
      <w:r w:rsidRPr="00A956B9">
        <w:rPr>
          <w:rFonts w:ascii="Arial" w:hAnsi="Arial" w:cs="Arial"/>
          <w:color w:val="000000"/>
        </w:rPr>
        <w:t xml:space="preserve">By </w:t>
      </w:r>
      <w:r w:rsidRPr="00A956B9">
        <w:rPr>
          <w:rFonts w:ascii="Arial" w:hAnsi="Arial" w:cs="Arial"/>
          <w:color w:val="000000"/>
          <w:u w:val="single"/>
        </w:rPr>
        <w:t>Children's Hearings (Scotland) Act 2011 (Transfer of Children to Scotland – Effect of Orders made in England and Wales or Northern Ireland) Regulations 2013</w:t>
      </w:r>
      <w:r w:rsidRPr="00A956B9">
        <w:rPr>
          <w:rFonts w:ascii="Arial" w:hAnsi="Arial" w:cs="Arial"/>
          <w:color w:val="000000"/>
        </w:rPr>
        <w:t xml:space="preserve"> (SSI 2013 No 99) a care order made in England has effect as if it were a compulsory supervision order made in Scotland if but only once certain criteria </w:t>
      </w:r>
      <w:r w:rsidRPr="007E387B">
        <w:rPr>
          <w:rFonts w:ascii="Arial" w:hAnsi="Arial" w:cs="Arial"/>
        </w:rPr>
        <w:t>are</w:t>
      </w:r>
      <w:r w:rsidRPr="00A956B9">
        <w:rPr>
          <w:rFonts w:ascii="Arial" w:hAnsi="Arial" w:cs="Arial"/>
          <w:color w:val="000000"/>
        </w:rPr>
        <w:t xml:space="preserve"> fulfilled, including the agreement of the reporting officer to take over responsibility, and a full recognition that the child is to live – effectively permanently – in Scotland and therefore with the approval pursuant to </w:t>
      </w:r>
      <w:r w:rsidRPr="00A956B9">
        <w:rPr>
          <w:rFonts w:ascii="Arial" w:hAnsi="Arial" w:cs="Arial"/>
          <w:color w:val="000000"/>
          <w:u w:val="single"/>
        </w:rPr>
        <w:t>Children Act 1989 Schedule 2 paragraph 19</w:t>
      </w:r>
      <w:r w:rsidRPr="00A956B9">
        <w:rPr>
          <w:rFonts w:ascii="Arial" w:hAnsi="Arial" w:cs="Arial"/>
          <w:color w:val="000000"/>
        </w:rPr>
        <w:t>.</w:t>
      </w:r>
      <w:bookmarkEnd w:id="2"/>
    </w:p>
    <w:p w:rsidR="00347578" w:rsidRPr="00A956B9" w:rsidRDefault="00347578" w:rsidP="00347578">
      <w:pPr>
        <w:pStyle w:val="ListParagraph"/>
        <w:spacing w:line="360" w:lineRule="auto"/>
        <w:ind w:left="360" w:right="29"/>
        <w:jc w:val="both"/>
        <w:rPr>
          <w:rFonts w:ascii="Arial" w:hAnsi="Arial" w:cs="Arial"/>
          <w:color w:val="000000"/>
        </w:rPr>
      </w:pPr>
    </w:p>
    <w:p w:rsidR="00DB1B09" w:rsidRPr="00971F0B" w:rsidRDefault="00DB1B09" w:rsidP="00DB1B09">
      <w:pPr>
        <w:pStyle w:val="NormalWeb"/>
        <w:shd w:val="clear" w:color="auto" w:fill="FFFFFF"/>
        <w:spacing w:before="0" w:beforeAutospacing="0" w:after="0" w:afterAutospacing="0" w:line="360" w:lineRule="auto"/>
        <w:ind w:left="720"/>
        <w:rPr>
          <w:rFonts w:ascii="Arial" w:hAnsi="Arial" w:cs="Arial"/>
          <w:i/>
          <w:color w:val="0070C0"/>
          <w:sz w:val="20"/>
          <w:szCs w:val="20"/>
        </w:rPr>
      </w:pPr>
      <w:r w:rsidRPr="00971F0B">
        <w:rPr>
          <w:rFonts w:ascii="Arial" w:hAnsi="Arial" w:cs="Arial"/>
          <w:i/>
          <w:color w:val="0070C0"/>
          <w:sz w:val="20"/>
          <w:szCs w:val="20"/>
        </w:rPr>
        <w:t>3.— Effect of care orders made in England and Wales</w:t>
      </w:r>
    </w:p>
    <w:p w:rsidR="00DB1B09" w:rsidRPr="00971F0B" w:rsidRDefault="00DB1B09" w:rsidP="00DB1B09">
      <w:pPr>
        <w:pStyle w:val="NormalWeb"/>
        <w:shd w:val="clear" w:color="auto" w:fill="FFFFFF"/>
        <w:spacing w:before="0" w:beforeAutospacing="0" w:after="0" w:afterAutospacing="0" w:line="360" w:lineRule="auto"/>
        <w:ind w:left="720"/>
        <w:rPr>
          <w:rFonts w:ascii="Arial" w:hAnsi="Arial" w:cs="Arial"/>
          <w:i/>
          <w:color w:val="0070C0"/>
          <w:sz w:val="20"/>
          <w:szCs w:val="20"/>
        </w:rPr>
      </w:pPr>
      <w:r w:rsidRPr="00971F0B">
        <w:rPr>
          <w:rFonts w:ascii="Arial" w:hAnsi="Arial" w:cs="Arial"/>
          <w:i/>
          <w:color w:val="0070C0"/>
          <w:sz w:val="20"/>
          <w:szCs w:val="20"/>
        </w:rPr>
        <w:t>(1) This regulation applies where—</w:t>
      </w:r>
    </w:p>
    <w:p w:rsidR="00DB1B09" w:rsidRPr="00971F0B" w:rsidRDefault="00DB1B09" w:rsidP="00DB1B09">
      <w:pPr>
        <w:pStyle w:val="NormalWeb"/>
        <w:shd w:val="clear" w:color="auto" w:fill="FFFFFF"/>
        <w:spacing w:before="0" w:beforeAutospacing="0" w:after="0" w:afterAutospacing="0" w:line="360" w:lineRule="auto"/>
        <w:ind w:left="1440"/>
        <w:rPr>
          <w:rFonts w:ascii="Arial" w:hAnsi="Arial" w:cs="Arial"/>
          <w:i/>
          <w:color w:val="0070C0"/>
          <w:sz w:val="20"/>
          <w:szCs w:val="20"/>
        </w:rPr>
      </w:pPr>
      <w:r w:rsidRPr="00971F0B">
        <w:rPr>
          <w:rFonts w:ascii="Arial" w:hAnsi="Arial" w:cs="Arial"/>
          <w:i/>
          <w:color w:val="0070C0"/>
          <w:sz w:val="20"/>
          <w:szCs w:val="20"/>
        </w:rPr>
        <w:t xml:space="preserve">(a) a child is subject to a care order made under section 31(1)(a) of the 1989 </w:t>
      </w:r>
      <w:proofErr w:type="gramStart"/>
      <w:r w:rsidRPr="00971F0B">
        <w:rPr>
          <w:rFonts w:ascii="Arial" w:hAnsi="Arial" w:cs="Arial"/>
          <w:i/>
          <w:color w:val="0070C0"/>
          <w:sz w:val="20"/>
          <w:szCs w:val="20"/>
        </w:rPr>
        <w:t>Act;</w:t>
      </w:r>
      <w:proofErr w:type="gramEnd"/>
    </w:p>
    <w:p w:rsidR="00DB1B09" w:rsidRPr="00971F0B" w:rsidRDefault="00DB1B09" w:rsidP="00DB1B09">
      <w:pPr>
        <w:pStyle w:val="NormalWeb"/>
        <w:shd w:val="clear" w:color="auto" w:fill="FFFFFF"/>
        <w:spacing w:before="0" w:beforeAutospacing="0" w:after="0" w:afterAutospacing="0" w:line="360" w:lineRule="auto"/>
        <w:ind w:left="1440"/>
        <w:rPr>
          <w:rFonts w:ascii="Arial" w:hAnsi="Arial" w:cs="Arial"/>
          <w:i/>
          <w:color w:val="0070C0"/>
          <w:sz w:val="20"/>
          <w:szCs w:val="20"/>
        </w:rPr>
      </w:pPr>
      <w:r w:rsidRPr="00971F0B">
        <w:rPr>
          <w:rFonts w:ascii="Arial" w:hAnsi="Arial" w:cs="Arial"/>
          <w:i/>
          <w:color w:val="0070C0"/>
          <w:sz w:val="20"/>
          <w:szCs w:val="20"/>
        </w:rPr>
        <w:t xml:space="preserve">(b) the court has given approval under paragraph 19(1) of Schedule 2 to the 1989 Act to the local authority (“the home local authority”) to arrange, or assist in arranging, for the child to live in </w:t>
      </w:r>
      <w:proofErr w:type="gramStart"/>
      <w:r w:rsidRPr="00971F0B">
        <w:rPr>
          <w:rFonts w:ascii="Arial" w:hAnsi="Arial" w:cs="Arial"/>
          <w:i/>
          <w:color w:val="0070C0"/>
          <w:sz w:val="20"/>
          <w:szCs w:val="20"/>
        </w:rPr>
        <w:t>Scotland;</w:t>
      </w:r>
      <w:proofErr w:type="gramEnd"/>
    </w:p>
    <w:p w:rsidR="00DB1B09" w:rsidRPr="00971F0B" w:rsidRDefault="00DB1B09" w:rsidP="00DB1B09">
      <w:pPr>
        <w:pStyle w:val="NormalWeb"/>
        <w:shd w:val="clear" w:color="auto" w:fill="FFFFFF"/>
        <w:spacing w:before="0" w:beforeAutospacing="0" w:after="0" w:afterAutospacing="0" w:line="360" w:lineRule="auto"/>
        <w:ind w:left="1440"/>
        <w:rPr>
          <w:rFonts w:ascii="Arial" w:hAnsi="Arial" w:cs="Arial"/>
          <w:i/>
          <w:color w:val="0070C0"/>
          <w:sz w:val="20"/>
          <w:szCs w:val="20"/>
        </w:rPr>
      </w:pPr>
      <w:r w:rsidRPr="00971F0B">
        <w:rPr>
          <w:rFonts w:ascii="Arial" w:hAnsi="Arial" w:cs="Arial"/>
          <w:i/>
          <w:color w:val="0070C0"/>
          <w:sz w:val="20"/>
          <w:szCs w:val="20"/>
        </w:rPr>
        <w:t>(c) the local authority for the area in which the child is to reside, or has moved to, in Scotland (“the receiving local authority”) has, through the Principal Reporter, notified the court in writing that it agrees to take over the care of the child; and</w:t>
      </w:r>
    </w:p>
    <w:p w:rsidR="00DB1B09" w:rsidRPr="00971F0B" w:rsidRDefault="00DB1B09" w:rsidP="00DB1B09">
      <w:pPr>
        <w:pStyle w:val="NormalWeb"/>
        <w:shd w:val="clear" w:color="auto" w:fill="FFFFFF"/>
        <w:spacing w:before="0" w:beforeAutospacing="0" w:after="0" w:afterAutospacing="0" w:line="360" w:lineRule="auto"/>
        <w:ind w:left="1440"/>
        <w:rPr>
          <w:rFonts w:ascii="Arial" w:hAnsi="Arial" w:cs="Arial"/>
          <w:i/>
          <w:color w:val="0070C0"/>
          <w:sz w:val="20"/>
          <w:szCs w:val="20"/>
        </w:rPr>
      </w:pPr>
      <w:r w:rsidRPr="00971F0B">
        <w:rPr>
          <w:rFonts w:ascii="Arial" w:hAnsi="Arial" w:cs="Arial"/>
          <w:i/>
          <w:color w:val="0070C0"/>
          <w:sz w:val="20"/>
          <w:szCs w:val="20"/>
        </w:rPr>
        <w:t>(d) the home local authority has notified the court that it agrees to the receiving local authority taking over the care of the child.</w:t>
      </w:r>
    </w:p>
    <w:p w:rsidR="00DB1B09" w:rsidRPr="00971F0B" w:rsidRDefault="00DB1B09" w:rsidP="00DB1B09">
      <w:pPr>
        <w:pStyle w:val="NormalWeb"/>
        <w:shd w:val="clear" w:color="auto" w:fill="FFFFFF"/>
        <w:spacing w:before="0" w:beforeAutospacing="0" w:after="0" w:afterAutospacing="0" w:line="360" w:lineRule="auto"/>
        <w:ind w:left="720"/>
        <w:rPr>
          <w:rFonts w:ascii="Arial" w:hAnsi="Arial" w:cs="Arial"/>
          <w:i/>
          <w:color w:val="0070C0"/>
          <w:sz w:val="20"/>
          <w:szCs w:val="20"/>
        </w:rPr>
      </w:pPr>
      <w:r w:rsidRPr="00971F0B">
        <w:rPr>
          <w:rFonts w:ascii="Arial" w:hAnsi="Arial" w:cs="Arial"/>
          <w:i/>
          <w:color w:val="0070C0"/>
          <w:sz w:val="20"/>
          <w:szCs w:val="20"/>
        </w:rPr>
        <w:t>(2) The care order has effect as if it were a compulsory supervision order.</w:t>
      </w:r>
    </w:p>
    <w:p w:rsidR="00DB1B09" w:rsidRPr="00971F0B" w:rsidRDefault="00DB1B09" w:rsidP="00DB1B09">
      <w:pPr>
        <w:pStyle w:val="NormalWeb"/>
        <w:shd w:val="clear" w:color="auto" w:fill="FFFFFF"/>
        <w:spacing w:before="0" w:beforeAutospacing="0" w:after="0" w:afterAutospacing="0" w:line="360" w:lineRule="auto"/>
        <w:ind w:left="720"/>
        <w:rPr>
          <w:rFonts w:ascii="Arial" w:hAnsi="Arial" w:cs="Arial"/>
          <w:i/>
          <w:color w:val="0070C0"/>
          <w:sz w:val="20"/>
          <w:szCs w:val="20"/>
        </w:rPr>
      </w:pPr>
      <w:r w:rsidRPr="00971F0B">
        <w:rPr>
          <w:rFonts w:ascii="Arial" w:hAnsi="Arial" w:cs="Arial"/>
          <w:i/>
          <w:color w:val="0070C0"/>
          <w:sz w:val="20"/>
          <w:szCs w:val="20"/>
        </w:rPr>
        <w:t>(3) In this regulation </w:t>
      </w:r>
      <w:r w:rsidRPr="00971F0B">
        <w:rPr>
          <w:rFonts w:ascii="Arial" w:hAnsi="Arial" w:cs="Arial"/>
          <w:iCs/>
          <w:color w:val="0070C0"/>
          <w:sz w:val="20"/>
          <w:szCs w:val="20"/>
        </w:rPr>
        <w:t>“court”</w:t>
      </w:r>
      <w:r w:rsidRPr="00971F0B">
        <w:rPr>
          <w:rFonts w:ascii="Arial" w:hAnsi="Arial" w:cs="Arial"/>
          <w:i/>
          <w:color w:val="0070C0"/>
          <w:sz w:val="20"/>
          <w:szCs w:val="20"/>
        </w:rPr>
        <w:t> means the court which has given the approval in terms of paragraph 19(1) of Schedule 2 to the 1989 Act.</w:t>
      </w:r>
    </w:p>
    <w:p w:rsidR="00DB1B09" w:rsidRPr="00A956B9" w:rsidRDefault="00DB1B09" w:rsidP="00DB1B09">
      <w:pPr>
        <w:spacing w:line="360" w:lineRule="auto"/>
        <w:ind w:right="29"/>
        <w:jc w:val="both"/>
        <w:rPr>
          <w:rFonts w:ascii="Arial" w:hAnsi="Arial" w:cs="Arial"/>
          <w:color w:val="000000"/>
        </w:rPr>
      </w:pPr>
    </w:p>
    <w:p w:rsidR="00250AC3" w:rsidRPr="00A956B9" w:rsidRDefault="00250AC3" w:rsidP="007E387B">
      <w:pPr>
        <w:numPr>
          <w:ilvl w:val="0"/>
          <w:numId w:val="23"/>
        </w:numPr>
        <w:spacing w:line="360" w:lineRule="auto"/>
        <w:ind w:right="-1"/>
        <w:jc w:val="both"/>
        <w:rPr>
          <w:rFonts w:ascii="Arial" w:hAnsi="Arial" w:cs="Arial"/>
          <w:color w:val="000000"/>
        </w:rPr>
      </w:pPr>
      <w:r w:rsidRPr="00A956B9">
        <w:rPr>
          <w:rFonts w:ascii="Arial" w:hAnsi="Arial" w:cs="Arial"/>
          <w:color w:val="000000"/>
        </w:rPr>
        <w:t xml:space="preserve">A compulsory supervision order is similar to a care order, although additional powers can be attached or bolted on if </w:t>
      </w:r>
      <w:r w:rsidRPr="007E387B">
        <w:rPr>
          <w:rFonts w:ascii="Arial" w:hAnsi="Arial" w:cs="Arial"/>
        </w:rPr>
        <w:t>justified</w:t>
      </w:r>
      <w:r w:rsidRPr="00A956B9">
        <w:rPr>
          <w:rFonts w:ascii="Arial" w:hAnsi="Arial" w:cs="Arial"/>
          <w:color w:val="000000"/>
        </w:rPr>
        <w:t xml:space="preserve">.  It is defined in the </w:t>
      </w:r>
      <w:r w:rsidRPr="00A956B9">
        <w:rPr>
          <w:rFonts w:ascii="Arial" w:hAnsi="Arial" w:cs="Arial"/>
          <w:color w:val="000000"/>
          <w:u w:val="single"/>
        </w:rPr>
        <w:t>Children’s Hearings (Scotland) 2011</w:t>
      </w:r>
      <w:r w:rsidRPr="00A956B9">
        <w:rPr>
          <w:rFonts w:ascii="Arial" w:hAnsi="Arial" w:cs="Arial"/>
          <w:color w:val="000000"/>
        </w:rPr>
        <w:t xml:space="preserve"> at section 83:</w:t>
      </w:r>
    </w:p>
    <w:p w:rsidR="00250AC3" w:rsidRPr="00A956B9" w:rsidRDefault="00250AC3" w:rsidP="00250AC3">
      <w:pPr>
        <w:pStyle w:val="ListParagraph"/>
        <w:spacing w:line="360" w:lineRule="auto"/>
        <w:ind w:left="360" w:right="29"/>
        <w:jc w:val="both"/>
        <w:rPr>
          <w:rFonts w:ascii="Arial" w:hAnsi="Arial" w:cs="Arial"/>
          <w:color w:val="000000"/>
        </w:rPr>
      </w:pPr>
    </w:p>
    <w:p w:rsidR="00250AC3" w:rsidRPr="00971F0B" w:rsidRDefault="00250AC3" w:rsidP="00250AC3">
      <w:pPr>
        <w:pStyle w:val="NormalWeb"/>
        <w:shd w:val="clear" w:color="auto" w:fill="FFFFFF"/>
        <w:spacing w:before="0" w:beforeAutospacing="0" w:after="0" w:afterAutospacing="0" w:line="360" w:lineRule="auto"/>
        <w:ind w:left="720"/>
        <w:rPr>
          <w:rFonts w:ascii="Arial" w:hAnsi="Arial" w:cs="Arial"/>
          <w:i/>
          <w:color w:val="0070C0"/>
          <w:sz w:val="20"/>
          <w:szCs w:val="20"/>
        </w:rPr>
      </w:pPr>
      <w:r w:rsidRPr="00971F0B">
        <w:rPr>
          <w:rFonts w:ascii="Arial" w:hAnsi="Arial" w:cs="Arial"/>
          <w:i/>
          <w:color w:val="0070C0"/>
          <w:sz w:val="20"/>
          <w:szCs w:val="20"/>
        </w:rPr>
        <w:t>83 Meaning of “compulsory supervision order”</w:t>
      </w:r>
    </w:p>
    <w:p w:rsidR="00250AC3" w:rsidRPr="00971F0B" w:rsidRDefault="00250AC3" w:rsidP="00250AC3">
      <w:pPr>
        <w:pStyle w:val="NormalWeb"/>
        <w:shd w:val="clear" w:color="auto" w:fill="FFFFFF"/>
        <w:spacing w:before="0" w:beforeAutospacing="0" w:after="0" w:afterAutospacing="0" w:line="360" w:lineRule="auto"/>
        <w:ind w:left="720"/>
        <w:rPr>
          <w:rFonts w:ascii="Arial" w:hAnsi="Arial" w:cs="Arial"/>
          <w:i/>
          <w:color w:val="0070C0"/>
          <w:sz w:val="20"/>
          <w:szCs w:val="20"/>
        </w:rPr>
      </w:pPr>
      <w:r w:rsidRPr="00971F0B">
        <w:rPr>
          <w:rFonts w:ascii="Arial" w:hAnsi="Arial" w:cs="Arial"/>
          <w:i/>
          <w:color w:val="0070C0"/>
          <w:sz w:val="20"/>
          <w:szCs w:val="20"/>
        </w:rPr>
        <w:t>(1) In this Act, </w:t>
      </w:r>
      <w:r w:rsidRPr="00971F0B">
        <w:rPr>
          <w:rFonts w:ascii="Arial" w:hAnsi="Arial" w:cs="Arial"/>
          <w:iCs/>
          <w:color w:val="0070C0"/>
          <w:sz w:val="20"/>
          <w:szCs w:val="20"/>
        </w:rPr>
        <w:t>“compulsory supervision order”</w:t>
      </w:r>
      <w:r w:rsidRPr="00971F0B">
        <w:rPr>
          <w:rFonts w:ascii="Arial" w:hAnsi="Arial" w:cs="Arial"/>
          <w:i/>
          <w:color w:val="0070C0"/>
          <w:sz w:val="20"/>
          <w:szCs w:val="20"/>
        </w:rPr>
        <w:t>, in relation to a child, means an order—</w:t>
      </w:r>
    </w:p>
    <w:p w:rsidR="00250AC3" w:rsidRPr="00971F0B" w:rsidRDefault="00250AC3" w:rsidP="00250AC3">
      <w:pPr>
        <w:pStyle w:val="NormalWeb"/>
        <w:shd w:val="clear" w:color="auto" w:fill="FFFFFF"/>
        <w:spacing w:before="0" w:beforeAutospacing="0" w:after="0" w:afterAutospacing="0" w:line="360" w:lineRule="auto"/>
        <w:ind w:left="1440"/>
        <w:rPr>
          <w:rFonts w:ascii="Arial" w:hAnsi="Arial" w:cs="Arial"/>
          <w:i/>
          <w:color w:val="0070C0"/>
          <w:sz w:val="20"/>
          <w:szCs w:val="20"/>
        </w:rPr>
      </w:pPr>
      <w:r w:rsidRPr="00971F0B">
        <w:rPr>
          <w:rFonts w:ascii="Arial" w:hAnsi="Arial" w:cs="Arial"/>
          <w:i/>
          <w:color w:val="0070C0"/>
          <w:sz w:val="20"/>
          <w:szCs w:val="20"/>
        </w:rPr>
        <w:t>(a) including any of the measures mentioned in subsection (2),</w:t>
      </w:r>
    </w:p>
    <w:p w:rsidR="00250AC3" w:rsidRPr="00971F0B" w:rsidRDefault="00250AC3" w:rsidP="00250AC3">
      <w:pPr>
        <w:pStyle w:val="NormalWeb"/>
        <w:shd w:val="clear" w:color="auto" w:fill="FFFFFF"/>
        <w:spacing w:before="0" w:beforeAutospacing="0" w:after="0" w:afterAutospacing="0" w:line="360" w:lineRule="auto"/>
        <w:ind w:left="1440"/>
        <w:rPr>
          <w:rFonts w:ascii="Arial" w:hAnsi="Arial" w:cs="Arial"/>
          <w:i/>
          <w:color w:val="0070C0"/>
          <w:sz w:val="20"/>
          <w:szCs w:val="20"/>
        </w:rPr>
      </w:pPr>
      <w:r w:rsidRPr="00971F0B">
        <w:rPr>
          <w:rFonts w:ascii="Arial" w:hAnsi="Arial" w:cs="Arial"/>
          <w:i/>
          <w:color w:val="0070C0"/>
          <w:sz w:val="20"/>
          <w:szCs w:val="20"/>
        </w:rPr>
        <w:t>(b) specifying a local authority which is to be responsible for giving effect to the measures included in the order (the </w:t>
      </w:r>
      <w:r w:rsidRPr="00971F0B">
        <w:rPr>
          <w:rFonts w:ascii="Arial" w:hAnsi="Arial" w:cs="Arial"/>
          <w:iCs/>
          <w:color w:val="0070C0"/>
          <w:sz w:val="20"/>
          <w:szCs w:val="20"/>
        </w:rPr>
        <w:t>“implementation authority”</w:t>
      </w:r>
      <w:r w:rsidRPr="00971F0B">
        <w:rPr>
          <w:rFonts w:ascii="Arial" w:hAnsi="Arial" w:cs="Arial"/>
          <w:i/>
          <w:color w:val="0070C0"/>
          <w:sz w:val="20"/>
          <w:szCs w:val="20"/>
        </w:rPr>
        <w:t>), and</w:t>
      </w:r>
    </w:p>
    <w:p w:rsidR="00250AC3" w:rsidRPr="00971F0B" w:rsidRDefault="00250AC3" w:rsidP="00250AC3">
      <w:pPr>
        <w:pStyle w:val="NormalWeb"/>
        <w:shd w:val="clear" w:color="auto" w:fill="FFFFFF"/>
        <w:spacing w:before="0" w:beforeAutospacing="0" w:after="0" w:afterAutospacing="0" w:line="360" w:lineRule="auto"/>
        <w:ind w:left="1440"/>
        <w:rPr>
          <w:rFonts w:ascii="Arial" w:hAnsi="Arial" w:cs="Arial"/>
          <w:i/>
          <w:color w:val="0070C0"/>
          <w:sz w:val="20"/>
          <w:szCs w:val="20"/>
        </w:rPr>
      </w:pPr>
      <w:r w:rsidRPr="00971F0B">
        <w:rPr>
          <w:rFonts w:ascii="Arial" w:hAnsi="Arial" w:cs="Arial"/>
          <w:i/>
          <w:color w:val="0070C0"/>
          <w:sz w:val="20"/>
          <w:szCs w:val="20"/>
        </w:rPr>
        <w:t>(c) having effect for the relevant period.</w:t>
      </w:r>
    </w:p>
    <w:p w:rsidR="00250AC3" w:rsidRPr="00971F0B" w:rsidRDefault="00250AC3" w:rsidP="00250AC3">
      <w:pPr>
        <w:pStyle w:val="NormalWeb"/>
        <w:shd w:val="clear" w:color="auto" w:fill="FFFFFF"/>
        <w:spacing w:before="0" w:beforeAutospacing="0" w:after="0" w:afterAutospacing="0" w:line="360" w:lineRule="auto"/>
        <w:ind w:left="720"/>
        <w:rPr>
          <w:rFonts w:ascii="Arial" w:hAnsi="Arial" w:cs="Arial"/>
          <w:i/>
          <w:color w:val="0070C0"/>
          <w:sz w:val="20"/>
          <w:szCs w:val="20"/>
        </w:rPr>
      </w:pPr>
      <w:r w:rsidRPr="00971F0B">
        <w:rPr>
          <w:rFonts w:ascii="Arial" w:hAnsi="Arial" w:cs="Arial"/>
          <w:i/>
          <w:color w:val="0070C0"/>
          <w:sz w:val="20"/>
          <w:szCs w:val="20"/>
        </w:rPr>
        <w:t>(2) The measures are—</w:t>
      </w:r>
    </w:p>
    <w:p w:rsidR="00250AC3" w:rsidRPr="00971F0B" w:rsidRDefault="00250AC3" w:rsidP="00250AC3">
      <w:pPr>
        <w:pStyle w:val="NormalWeb"/>
        <w:shd w:val="clear" w:color="auto" w:fill="FFFFFF"/>
        <w:spacing w:before="0" w:beforeAutospacing="0" w:after="0" w:afterAutospacing="0" w:line="360" w:lineRule="auto"/>
        <w:ind w:left="1440"/>
        <w:rPr>
          <w:rFonts w:ascii="Arial" w:hAnsi="Arial" w:cs="Arial"/>
          <w:i/>
          <w:color w:val="0070C0"/>
          <w:sz w:val="20"/>
          <w:szCs w:val="20"/>
        </w:rPr>
      </w:pPr>
      <w:r w:rsidRPr="00971F0B">
        <w:rPr>
          <w:rFonts w:ascii="Arial" w:hAnsi="Arial" w:cs="Arial"/>
          <w:i/>
          <w:color w:val="0070C0"/>
          <w:sz w:val="20"/>
          <w:szCs w:val="20"/>
        </w:rPr>
        <w:t>(a) a requirement that the child reside at a specified place,</w:t>
      </w:r>
    </w:p>
    <w:p w:rsidR="00250AC3" w:rsidRPr="00971F0B" w:rsidRDefault="00250AC3" w:rsidP="00250AC3">
      <w:pPr>
        <w:pStyle w:val="NormalWeb"/>
        <w:shd w:val="clear" w:color="auto" w:fill="FFFFFF"/>
        <w:spacing w:before="0" w:beforeAutospacing="0" w:after="0" w:afterAutospacing="0" w:line="360" w:lineRule="auto"/>
        <w:ind w:left="1440"/>
        <w:rPr>
          <w:rFonts w:ascii="Arial" w:hAnsi="Arial" w:cs="Arial"/>
          <w:i/>
          <w:color w:val="0070C0"/>
          <w:sz w:val="20"/>
          <w:szCs w:val="20"/>
        </w:rPr>
      </w:pPr>
      <w:r w:rsidRPr="00971F0B">
        <w:rPr>
          <w:rFonts w:ascii="Arial" w:hAnsi="Arial" w:cs="Arial"/>
          <w:i/>
          <w:color w:val="0070C0"/>
          <w:sz w:val="20"/>
          <w:szCs w:val="20"/>
        </w:rPr>
        <w:t>(b) a direction authorising the person who is in charge of a place specified under paragraph (a) to restrict the child's liberty to the extent that the person considers appropriate having regard to the measures included in the order,</w:t>
      </w:r>
    </w:p>
    <w:p w:rsidR="00250AC3" w:rsidRPr="00971F0B" w:rsidRDefault="00250AC3" w:rsidP="00250AC3">
      <w:pPr>
        <w:pStyle w:val="NormalWeb"/>
        <w:shd w:val="clear" w:color="auto" w:fill="FFFFFF"/>
        <w:spacing w:before="0" w:beforeAutospacing="0" w:after="0" w:afterAutospacing="0" w:line="360" w:lineRule="auto"/>
        <w:ind w:left="1440"/>
        <w:rPr>
          <w:rFonts w:ascii="Arial" w:hAnsi="Arial" w:cs="Arial"/>
          <w:i/>
          <w:color w:val="0070C0"/>
          <w:sz w:val="20"/>
          <w:szCs w:val="20"/>
        </w:rPr>
      </w:pPr>
      <w:r w:rsidRPr="00971F0B">
        <w:rPr>
          <w:rFonts w:ascii="Arial" w:hAnsi="Arial" w:cs="Arial"/>
          <w:i/>
          <w:color w:val="0070C0"/>
          <w:sz w:val="20"/>
          <w:szCs w:val="20"/>
        </w:rPr>
        <w:t>(c) a prohibition on the disclosure (whether directly or indirectly) of a place specified under paragraph (a),</w:t>
      </w:r>
    </w:p>
    <w:p w:rsidR="00250AC3" w:rsidRPr="00971F0B" w:rsidRDefault="00250AC3" w:rsidP="00250AC3">
      <w:pPr>
        <w:pStyle w:val="NormalWeb"/>
        <w:shd w:val="clear" w:color="auto" w:fill="FFFFFF"/>
        <w:spacing w:before="0" w:beforeAutospacing="0" w:after="0" w:afterAutospacing="0" w:line="360" w:lineRule="auto"/>
        <w:ind w:left="1440"/>
        <w:rPr>
          <w:rFonts w:ascii="Arial" w:hAnsi="Arial" w:cs="Arial"/>
          <w:i/>
          <w:color w:val="0070C0"/>
          <w:sz w:val="20"/>
          <w:szCs w:val="20"/>
        </w:rPr>
      </w:pPr>
      <w:r w:rsidRPr="00971F0B">
        <w:rPr>
          <w:rFonts w:ascii="Arial" w:hAnsi="Arial" w:cs="Arial"/>
          <w:i/>
          <w:color w:val="0070C0"/>
          <w:sz w:val="20"/>
          <w:szCs w:val="20"/>
        </w:rPr>
        <w:t>(d) a movement restriction condition,</w:t>
      </w:r>
    </w:p>
    <w:p w:rsidR="00250AC3" w:rsidRPr="00971F0B" w:rsidRDefault="00250AC3" w:rsidP="00250AC3">
      <w:pPr>
        <w:pStyle w:val="NormalWeb"/>
        <w:shd w:val="clear" w:color="auto" w:fill="FFFFFF"/>
        <w:spacing w:before="0" w:beforeAutospacing="0" w:after="0" w:afterAutospacing="0" w:line="360" w:lineRule="auto"/>
        <w:ind w:left="1440"/>
        <w:rPr>
          <w:rFonts w:ascii="Arial" w:hAnsi="Arial" w:cs="Arial"/>
          <w:i/>
          <w:color w:val="0070C0"/>
          <w:sz w:val="20"/>
          <w:szCs w:val="20"/>
        </w:rPr>
      </w:pPr>
      <w:r w:rsidRPr="00971F0B">
        <w:rPr>
          <w:rFonts w:ascii="Arial" w:hAnsi="Arial" w:cs="Arial"/>
          <w:i/>
          <w:color w:val="0070C0"/>
          <w:sz w:val="20"/>
          <w:szCs w:val="20"/>
        </w:rPr>
        <w:t>(e) a secure accommodation authorisation,</w:t>
      </w:r>
    </w:p>
    <w:p w:rsidR="00250AC3" w:rsidRPr="00971F0B" w:rsidRDefault="00250AC3" w:rsidP="00250AC3">
      <w:pPr>
        <w:pStyle w:val="NormalWeb"/>
        <w:shd w:val="clear" w:color="auto" w:fill="FFFFFF"/>
        <w:spacing w:before="0" w:beforeAutospacing="0" w:after="0" w:afterAutospacing="0" w:line="360" w:lineRule="auto"/>
        <w:ind w:left="1440"/>
        <w:rPr>
          <w:rFonts w:ascii="Arial" w:hAnsi="Arial" w:cs="Arial"/>
          <w:i/>
          <w:color w:val="0070C0"/>
          <w:sz w:val="20"/>
          <w:szCs w:val="20"/>
        </w:rPr>
      </w:pPr>
      <w:r w:rsidRPr="00971F0B">
        <w:rPr>
          <w:rFonts w:ascii="Arial" w:hAnsi="Arial" w:cs="Arial"/>
          <w:i/>
          <w:color w:val="0070C0"/>
          <w:sz w:val="20"/>
          <w:szCs w:val="20"/>
        </w:rPr>
        <w:t>(f) subject to </w:t>
      </w:r>
      <w:hyperlink r:id="rId11" w:history="1">
        <w:r w:rsidRPr="00971F0B">
          <w:rPr>
            <w:rFonts w:ascii="Arial" w:hAnsi="Arial" w:cs="Arial"/>
            <w:i/>
            <w:color w:val="0070C0"/>
            <w:sz w:val="20"/>
            <w:szCs w:val="20"/>
          </w:rPr>
          <w:t>section 186</w:t>
        </w:r>
      </w:hyperlink>
      <w:r w:rsidRPr="00971F0B">
        <w:rPr>
          <w:rFonts w:ascii="Arial" w:hAnsi="Arial" w:cs="Arial"/>
          <w:i/>
          <w:color w:val="0070C0"/>
          <w:sz w:val="20"/>
          <w:szCs w:val="20"/>
        </w:rPr>
        <w:t>, a requirement that the implementation authority arrange—</w:t>
      </w:r>
    </w:p>
    <w:p w:rsidR="00250AC3" w:rsidRPr="00971F0B" w:rsidRDefault="00250AC3" w:rsidP="00250AC3">
      <w:pPr>
        <w:pStyle w:val="NormalWeb"/>
        <w:shd w:val="clear" w:color="auto" w:fill="FFFFFF"/>
        <w:spacing w:before="0" w:beforeAutospacing="0" w:after="0" w:afterAutospacing="0" w:line="360" w:lineRule="auto"/>
        <w:ind w:left="2160"/>
        <w:rPr>
          <w:rFonts w:ascii="Arial" w:hAnsi="Arial" w:cs="Arial"/>
          <w:i/>
          <w:color w:val="0070C0"/>
          <w:sz w:val="20"/>
          <w:szCs w:val="20"/>
        </w:rPr>
      </w:pPr>
      <w:r w:rsidRPr="00971F0B">
        <w:rPr>
          <w:rFonts w:ascii="Arial" w:hAnsi="Arial" w:cs="Arial"/>
          <w:i/>
          <w:color w:val="0070C0"/>
          <w:sz w:val="20"/>
          <w:szCs w:val="20"/>
        </w:rPr>
        <w:t>(</w:t>
      </w:r>
      <w:proofErr w:type="spellStart"/>
      <w:r w:rsidRPr="00971F0B">
        <w:rPr>
          <w:rFonts w:ascii="Arial" w:hAnsi="Arial" w:cs="Arial"/>
          <w:i/>
          <w:color w:val="0070C0"/>
          <w:sz w:val="20"/>
          <w:szCs w:val="20"/>
        </w:rPr>
        <w:t>i</w:t>
      </w:r>
      <w:proofErr w:type="spellEnd"/>
      <w:r w:rsidRPr="00971F0B">
        <w:rPr>
          <w:rFonts w:ascii="Arial" w:hAnsi="Arial" w:cs="Arial"/>
          <w:i/>
          <w:color w:val="0070C0"/>
          <w:sz w:val="20"/>
          <w:szCs w:val="20"/>
        </w:rPr>
        <w:t>) a specified medical or other examination of the child, or</w:t>
      </w:r>
    </w:p>
    <w:p w:rsidR="00250AC3" w:rsidRPr="00971F0B" w:rsidRDefault="00250AC3" w:rsidP="00250AC3">
      <w:pPr>
        <w:pStyle w:val="NormalWeb"/>
        <w:shd w:val="clear" w:color="auto" w:fill="FFFFFF"/>
        <w:spacing w:before="0" w:beforeAutospacing="0" w:after="0" w:afterAutospacing="0" w:line="360" w:lineRule="auto"/>
        <w:ind w:left="2160"/>
        <w:rPr>
          <w:rFonts w:ascii="Arial" w:hAnsi="Arial" w:cs="Arial"/>
          <w:i/>
          <w:color w:val="0070C0"/>
          <w:sz w:val="20"/>
          <w:szCs w:val="20"/>
        </w:rPr>
      </w:pPr>
      <w:r w:rsidRPr="00971F0B">
        <w:rPr>
          <w:rFonts w:ascii="Arial" w:hAnsi="Arial" w:cs="Arial"/>
          <w:i/>
          <w:color w:val="0070C0"/>
          <w:sz w:val="20"/>
          <w:szCs w:val="20"/>
        </w:rPr>
        <w:t>(ii) specified medical or other treatment for the child,</w:t>
      </w:r>
    </w:p>
    <w:p w:rsidR="00250AC3" w:rsidRPr="00971F0B" w:rsidRDefault="00250AC3" w:rsidP="00250AC3">
      <w:pPr>
        <w:pStyle w:val="NormalWeb"/>
        <w:shd w:val="clear" w:color="auto" w:fill="FFFFFF"/>
        <w:spacing w:before="0" w:beforeAutospacing="0" w:after="0" w:afterAutospacing="0" w:line="360" w:lineRule="auto"/>
        <w:ind w:left="1440"/>
        <w:rPr>
          <w:rFonts w:ascii="Arial" w:hAnsi="Arial" w:cs="Arial"/>
          <w:i/>
          <w:color w:val="0070C0"/>
          <w:sz w:val="20"/>
          <w:szCs w:val="20"/>
        </w:rPr>
      </w:pPr>
      <w:r w:rsidRPr="00971F0B">
        <w:rPr>
          <w:rFonts w:ascii="Arial" w:hAnsi="Arial" w:cs="Arial"/>
          <w:i/>
          <w:color w:val="0070C0"/>
          <w:sz w:val="20"/>
          <w:szCs w:val="20"/>
        </w:rPr>
        <w:t>(g) a direction regulating contact between the child and a specified person or class of person,</w:t>
      </w:r>
    </w:p>
    <w:p w:rsidR="00250AC3" w:rsidRPr="00971F0B" w:rsidRDefault="00250AC3" w:rsidP="00250AC3">
      <w:pPr>
        <w:pStyle w:val="NormalWeb"/>
        <w:shd w:val="clear" w:color="auto" w:fill="FFFFFF"/>
        <w:spacing w:before="0" w:beforeAutospacing="0" w:after="0" w:afterAutospacing="0" w:line="360" w:lineRule="auto"/>
        <w:ind w:left="1440"/>
        <w:rPr>
          <w:rFonts w:ascii="Arial" w:hAnsi="Arial" w:cs="Arial"/>
          <w:i/>
          <w:color w:val="0070C0"/>
          <w:sz w:val="20"/>
          <w:szCs w:val="20"/>
        </w:rPr>
      </w:pPr>
      <w:r w:rsidRPr="00971F0B">
        <w:rPr>
          <w:rFonts w:ascii="Arial" w:hAnsi="Arial" w:cs="Arial"/>
          <w:i/>
          <w:color w:val="0070C0"/>
          <w:sz w:val="20"/>
          <w:szCs w:val="20"/>
        </w:rPr>
        <w:t>(h) a requirement that the child comply with any other specified condition,</w:t>
      </w:r>
    </w:p>
    <w:p w:rsidR="00250AC3" w:rsidRPr="00971F0B" w:rsidRDefault="00250AC3" w:rsidP="00250AC3">
      <w:pPr>
        <w:pStyle w:val="NormalWeb"/>
        <w:shd w:val="clear" w:color="auto" w:fill="FFFFFF"/>
        <w:spacing w:before="0" w:beforeAutospacing="0" w:after="0" w:afterAutospacing="0" w:line="360" w:lineRule="auto"/>
        <w:ind w:left="1440"/>
        <w:rPr>
          <w:rFonts w:ascii="Arial" w:hAnsi="Arial" w:cs="Arial"/>
          <w:i/>
          <w:color w:val="0070C0"/>
          <w:sz w:val="20"/>
          <w:szCs w:val="20"/>
        </w:rPr>
      </w:pPr>
      <w:r w:rsidRPr="00971F0B">
        <w:rPr>
          <w:rFonts w:ascii="Arial" w:hAnsi="Arial" w:cs="Arial"/>
          <w:i/>
          <w:color w:val="0070C0"/>
          <w:sz w:val="20"/>
          <w:szCs w:val="20"/>
        </w:rPr>
        <w:t>(</w:t>
      </w:r>
      <w:proofErr w:type="spellStart"/>
      <w:r w:rsidRPr="00971F0B">
        <w:rPr>
          <w:rFonts w:ascii="Arial" w:hAnsi="Arial" w:cs="Arial"/>
          <w:i/>
          <w:color w:val="0070C0"/>
          <w:sz w:val="20"/>
          <w:szCs w:val="20"/>
        </w:rPr>
        <w:t>i</w:t>
      </w:r>
      <w:proofErr w:type="spellEnd"/>
      <w:r w:rsidRPr="00971F0B">
        <w:rPr>
          <w:rFonts w:ascii="Arial" w:hAnsi="Arial" w:cs="Arial"/>
          <w:i/>
          <w:color w:val="0070C0"/>
          <w:sz w:val="20"/>
          <w:szCs w:val="20"/>
        </w:rPr>
        <w:t>) a requirement that the implementation authority carry out specified duties in relation to the child.</w:t>
      </w:r>
    </w:p>
    <w:p w:rsidR="00250AC3" w:rsidRPr="00A956B9" w:rsidRDefault="00250AC3" w:rsidP="00250AC3">
      <w:pPr>
        <w:spacing w:line="360" w:lineRule="auto"/>
        <w:ind w:right="29"/>
        <w:jc w:val="both"/>
        <w:rPr>
          <w:rFonts w:ascii="Arial" w:hAnsi="Arial" w:cs="Arial"/>
          <w:color w:val="000000"/>
        </w:rPr>
      </w:pPr>
    </w:p>
    <w:p w:rsidR="00250AC3" w:rsidRPr="00A956B9" w:rsidRDefault="00250AC3" w:rsidP="007E387B">
      <w:pPr>
        <w:numPr>
          <w:ilvl w:val="0"/>
          <w:numId w:val="23"/>
        </w:numPr>
        <w:spacing w:line="360" w:lineRule="auto"/>
        <w:ind w:right="-1"/>
        <w:jc w:val="both"/>
        <w:rPr>
          <w:rFonts w:ascii="Arial" w:hAnsi="Arial" w:cs="Arial"/>
          <w:color w:val="000000"/>
        </w:rPr>
      </w:pPr>
      <w:r w:rsidRPr="00A956B9">
        <w:rPr>
          <w:rFonts w:ascii="Arial" w:hAnsi="Arial" w:cs="Arial"/>
          <w:color w:val="000000"/>
        </w:rPr>
        <w:t xml:space="preserve">By the </w:t>
      </w:r>
      <w:r w:rsidRPr="00A956B9">
        <w:rPr>
          <w:rFonts w:ascii="Arial" w:hAnsi="Arial" w:cs="Arial"/>
          <w:color w:val="000000"/>
          <w:u w:val="single"/>
        </w:rPr>
        <w:t>Children's Hearings (Scotland) Act 2011 (Consequential and Transitional Provisions and Savings) Order 2013</w:t>
      </w:r>
      <w:r w:rsidRPr="00A956B9">
        <w:rPr>
          <w:rFonts w:ascii="Arial" w:hAnsi="Arial" w:cs="Arial"/>
          <w:color w:val="000000"/>
        </w:rPr>
        <w:t xml:space="preserve"> (SI 2013/1465) the English care order is essentially replaced by the Scottish compulsory supervision order, thus avoiding two authorities in two jurisdictions having responsibility for the same </w:t>
      </w:r>
      <w:r w:rsidRPr="007E387B">
        <w:rPr>
          <w:rFonts w:ascii="Arial" w:hAnsi="Arial" w:cs="Arial"/>
        </w:rPr>
        <w:t>child</w:t>
      </w:r>
      <w:r w:rsidRPr="00A956B9">
        <w:rPr>
          <w:rFonts w:ascii="Arial" w:hAnsi="Arial" w:cs="Arial"/>
          <w:color w:val="000000"/>
        </w:rPr>
        <w:t>:</w:t>
      </w:r>
    </w:p>
    <w:p w:rsidR="00250AC3" w:rsidRPr="00A956B9" w:rsidRDefault="00250AC3" w:rsidP="00250AC3">
      <w:pPr>
        <w:spacing w:line="360" w:lineRule="auto"/>
        <w:ind w:right="29"/>
        <w:jc w:val="both"/>
        <w:rPr>
          <w:rFonts w:ascii="Arial" w:hAnsi="Arial" w:cs="Arial"/>
          <w:color w:val="000000"/>
        </w:rPr>
      </w:pPr>
    </w:p>
    <w:p w:rsidR="00250AC3" w:rsidRPr="00E43C3A" w:rsidRDefault="00250AC3" w:rsidP="00250AC3">
      <w:pPr>
        <w:pStyle w:val="NormalWeb"/>
        <w:shd w:val="clear" w:color="auto" w:fill="FFFFFF"/>
        <w:spacing w:before="0" w:beforeAutospacing="0" w:after="0" w:afterAutospacing="0" w:line="360" w:lineRule="auto"/>
        <w:ind w:left="720"/>
        <w:rPr>
          <w:rFonts w:ascii="Arial" w:hAnsi="Arial" w:cs="Arial"/>
          <w:i/>
          <w:color w:val="0070C0"/>
          <w:sz w:val="20"/>
          <w:szCs w:val="20"/>
        </w:rPr>
      </w:pPr>
      <w:r w:rsidRPr="00E43C3A">
        <w:rPr>
          <w:rFonts w:ascii="Arial" w:hAnsi="Arial" w:cs="Arial"/>
          <w:i/>
          <w:color w:val="0070C0"/>
          <w:sz w:val="20"/>
          <w:szCs w:val="20"/>
        </w:rPr>
        <w:t xml:space="preserve">15.— Transfer of child from England, </w:t>
      </w:r>
      <w:proofErr w:type="gramStart"/>
      <w:r w:rsidRPr="00E43C3A">
        <w:rPr>
          <w:rFonts w:ascii="Arial" w:hAnsi="Arial" w:cs="Arial"/>
          <w:i/>
          <w:color w:val="0070C0"/>
          <w:sz w:val="20"/>
          <w:szCs w:val="20"/>
        </w:rPr>
        <w:t>Wales</w:t>
      </w:r>
      <w:proofErr w:type="gramEnd"/>
      <w:r w:rsidRPr="00E43C3A">
        <w:rPr>
          <w:rFonts w:ascii="Arial" w:hAnsi="Arial" w:cs="Arial"/>
          <w:i/>
          <w:color w:val="0070C0"/>
          <w:sz w:val="20"/>
          <w:szCs w:val="20"/>
        </w:rPr>
        <w:t xml:space="preserve"> or Northern Ireland to Scotland: effect of orders made in England, Wales and Northern Ireland</w:t>
      </w:r>
    </w:p>
    <w:p w:rsidR="00250AC3" w:rsidRPr="00E43C3A" w:rsidRDefault="00250AC3" w:rsidP="00250AC3">
      <w:pPr>
        <w:pStyle w:val="NormalWeb"/>
        <w:shd w:val="clear" w:color="auto" w:fill="FFFFFF"/>
        <w:spacing w:before="0" w:beforeAutospacing="0" w:after="0" w:afterAutospacing="0" w:line="360" w:lineRule="auto"/>
        <w:ind w:left="1440"/>
        <w:rPr>
          <w:rFonts w:ascii="Arial" w:hAnsi="Arial" w:cs="Arial"/>
          <w:i/>
          <w:color w:val="0070C0"/>
          <w:sz w:val="20"/>
          <w:szCs w:val="20"/>
        </w:rPr>
      </w:pPr>
      <w:r w:rsidRPr="00E43C3A">
        <w:rPr>
          <w:rFonts w:ascii="Arial" w:hAnsi="Arial" w:cs="Arial"/>
          <w:i/>
          <w:color w:val="0070C0"/>
          <w:sz w:val="20"/>
          <w:szCs w:val="20"/>
        </w:rPr>
        <w:t>(1) Where regulation 3(2</w:t>
      </w:r>
      <w:proofErr w:type="gramStart"/>
      <w:r w:rsidRPr="00E43C3A">
        <w:rPr>
          <w:rFonts w:ascii="Arial" w:hAnsi="Arial" w:cs="Arial"/>
          <w:i/>
          <w:color w:val="0070C0"/>
          <w:sz w:val="20"/>
          <w:szCs w:val="20"/>
        </w:rPr>
        <w:t>)  or</w:t>
      </w:r>
      <w:proofErr w:type="gramEnd"/>
      <w:r w:rsidRPr="00E43C3A">
        <w:rPr>
          <w:rFonts w:ascii="Arial" w:hAnsi="Arial" w:cs="Arial"/>
          <w:i/>
          <w:color w:val="0070C0"/>
          <w:sz w:val="20"/>
          <w:szCs w:val="20"/>
        </w:rPr>
        <w:t> 4(2) (effect of orders made in England and Wales) of the </w:t>
      </w:r>
      <w:r w:rsidRPr="00E43C3A">
        <w:rPr>
          <w:rFonts w:ascii="Arial" w:hAnsi="Arial" w:cs="Arial"/>
          <w:i/>
          <w:color w:val="0070C0"/>
          <w:sz w:val="20"/>
          <w:szCs w:val="20"/>
          <w:u w:val="single"/>
        </w:rPr>
        <w:t>Children's Hearings (Scotland) Act 2011 (Transfer of Children to Scotland – Effect of Orders made in England, Wales and Northern Ireland) Regulations 2013</w:t>
      </w:r>
      <w:r w:rsidRPr="00E43C3A">
        <w:rPr>
          <w:rFonts w:ascii="Arial" w:hAnsi="Arial" w:cs="Arial"/>
          <w:i/>
          <w:color w:val="0070C0"/>
          <w:sz w:val="20"/>
          <w:szCs w:val="20"/>
        </w:rPr>
        <w:t> applies, the care order, supervision order or education supervision order ceases to have effect for the purposes of the law of England and Wales.</w:t>
      </w:r>
    </w:p>
    <w:p w:rsidR="00250AC3" w:rsidRPr="00A956B9" w:rsidRDefault="00250AC3" w:rsidP="00250AC3">
      <w:pPr>
        <w:spacing w:line="360" w:lineRule="auto"/>
        <w:ind w:right="29"/>
        <w:jc w:val="both"/>
        <w:rPr>
          <w:rFonts w:ascii="Arial" w:hAnsi="Arial" w:cs="Arial"/>
          <w:color w:val="000000"/>
        </w:rPr>
      </w:pPr>
    </w:p>
    <w:p w:rsidR="00453C00" w:rsidRPr="00A956B9" w:rsidRDefault="00EA67A5" w:rsidP="007E387B">
      <w:pPr>
        <w:numPr>
          <w:ilvl w:val="0"/>
          <w:numId w:val="23"/>
        </w:numPr>
        <w:spacing w:line="360" w:lineRule="auto"/>
        <w:ind w:right="-1"/>
        <w:jc w:val="both"/>
        <w:rPr>
          <w:rFonts w:ascii="Arial" w:hAnsi="Arial" w:cs="Arial"/>
          <w:color w:val="000000"/>
        </w:rPr>
      </w:pPr>
      <w:r w:rsidRPr="00A956B9">
        <w:rPr>
          <w:rFonts w:ascii="Arial" w:hAnsi="Arial" w:cs="Arial"/>
          <w:color w:val="000000"/>
        </w:rPr>
        <w:t xml:space="preserve">The compulsory </w:t>
      </w:r>
      <w:r w:rsidRPr="007E387B">
        <w:rPr>
          <w:rFonts w:ascii="Arial" w:hAnsi="Arial" w:cs="Arial"/>
        </w:rPr>
        <w:t>supervision</w:t>
      </w:r>
      <w:r w:rsidRPr="00A956B9">
        <w:rPr>
          <w:rFonts w:ascii="Arial" w:hAnsi="Arial" w:cs="Arial"/>
          <w:color w:val="000000"/>
        </w:rPr>
        <w:t xml:space="preserve"> order </w:t>
      </w:r>
      <w:r w:rsidR="00106681" w:rsidRPr="00A956B9">
        <w:rPr>
          <w:rFonts w:ascii="Arial" w:hAnsi="Arial" w:cs="Arial"/>
          <w:color w:val="000000"/>
        </w:rPr>
        <w:t>must be reviewed in the Children’s Hearings system at least once per year.</w:t>
      </w:r>
    </w:p>
    <w:p w:rsidR="00106681" w:rsidRPr="00A956B9" w:rsidRDefault="00106681" w:rsidP="00250AC3">
      <w:pPr>
        <w:spacing w:line="360" w:lineRule="auto"/>
        <w:ind w:right="29"/>
        <w:jc w:val="both"/>
        <w:rPr>
          <w:rFonts w:ascii="Arial" w:hAnsi="Arial" w:cs="Arial"/>
          <w:color w:val="000000"/>
        </w:rPr>
      </w:pPr>
    </w:p>
    <w:p w:rsidR="00106681" w:rsidRPr="00A956B9" w:rsidRDefault="00106681" w:rsidP="007E387B">
      <w:pPr>
        <w:numPr>
          <w:ilvl w:val="0"/>
          <w:numId w:val="23"/>
        </w:numPr>
        <w:spacing w:line="360" w:lineRule="auto"/>
        <w:ind w:right="-1"/>
        <w:jc w:val="both"/>
        <w:rPr>
          <w:rFonts w:ascii="Arial" w:hAnsi="Arial" w:cs="Arial"/>
          <w:color w:val="000000"/>
        </w:rPr>
      </w:pPr>
      <w:r w:rsidRPr="00A956B9">
        <w:rPr>
          <w:rFonts w:ascii="Arial" w:hAnsi="Arial" w:cs="Arial"/>
          <w:color w:val="000000"/>
        </w:rPr>
        <w:t xml:space="preserve">The </w:t>
      </w:r>
      <w:r w:rsidR="00E932B3" w:rsidRPr="00A956B9">
        <w:rPr>
          <w:rFonts w:ascii="Arial" w:hAnsi="Arial" w:cs="Arial"/>
          <w:color w:val="000000"/>
        </w:rPr>
        <w:t xml:space="preserve">implementation authority, essentially the local authority which </w:t>
      </w:r>
      <w:r w:rsidR="005167A8">
        <w:rPr>
          <w:rFonts w:ascii="Arial" w:hAnsi="Arial" w:cs="Arial"/>
          <w:color w:val="000000"/>
        </w:rPr>
        <w:t>would</w:t>
      </w:r>
      <w:r w:rsidR="00E932B3" w:rsidRPr="00A956B9">
        <w:rPr>
          <w:rFonts w:ascii="Arial" w:hAnsi="Arial" w:cs="Arial"/>
          <w:color w:val="000000"/>
        </w:rPr>
        <w:t xml:space="preserve"> </w:t>
      </w:r>
      <w:r w:rsidR="00422120">
        <w:rPr>
          <w:rFonts w:ascii="Arial" w:hAnsi="Arial" w:cs="Arial"/>
          <w:color w:val="000000"/>
        </w:rPr>
        <w:t xml:space="preserve">take on </w:t>
      </w:r>
      <w:r w:rsidR="00E932B3" w:rsidRPr="00A956B9">
        <w:rPr>
          <w:rFonts w:ascii="Arial" w:hAnsi="Arial" w:cs="Arial"/>
          <w:color w:val="000000"/>
        </w:rPr>
        <w:t xml:space="preserve">the care of </w:t>
      </w:r>
      <w:r w:rsidR="00427FD5">
        <w:rPr>
          <w:rFonts w:ascii="Arial" w:hAnsi="Arial" w:cs="Arial"/>
          <w:color w:val="000000"/>
        </w:rPr>
        <w:t>child</w:t>
      </w:r>
      <w:r w:rsidR="00E932B3" w:rsidRPr="00A956B9">
        <w:rPr>
          <w:rFonts w:ascii="Arial" w:hAnsi="Arial" w:cs="Arial"/>
          <w:color w:val="000000"/>
        </w:rPr>
        <w:t xml:space="preserve"> pursuant to the </w:t>
      </w:r>
      <w:r w:rsidR="00E932B3" w:rsidRPr="007E387B">
        <w:rPr>
          <w:rFonts w:ascii="Arial" w:hAnsi="Arial" w:cs="Arial"/>
        </w:rPr>
        <w:t>compulsory</w:t>
      </w:r>
      <w:r w:rsidR="00E932B3" w:rsidRPr="00A956B9">
        <w:rPr>
          <w:rFonts w:ascii="Arial" w:hAnsi="Arial" w:cs="Arial"/>
          <w:color w:val="000000"/>
        </w:rPr>
        <w:t xml:space="preserve"> supervision order</w:t>
      </w:r>
      <w:r w:rsidR="00E43C3A">
        <w:rPr>
          <w:rFonts w:ascii="Arial" w:hAnsi="Arial" w:cs="Arial"/>
          <w:color w:val="000000"/>
        </w:rPr>
        <w:t>,</w:t>
      </w:r>
      <w:r w:rsidR="00E932B3" w:rsidRPr="00A956B9">
        <w:rPr>
          <w:rFonts w:ascii="Arial" w:hAnsi="Arial" w:cs="Arial"/>
          <w:color w:val="000000"/>
        </w:rPr>
        <w:t xml:space="preserve"> would be the Scottish local authority for the </w:t>
      </w:r>
      <w:r w:rsidR="002B5D90" w:rsidRPr="00A956B9">
        <w:rPr>
          <w:rFonts w:ascii="Arial" w:hAnsi="Arial" w:cs="Arial"/>
          <w:color w:val="000000"/>
        </w:rPr>
        <w:t xml:space="preserve">area in which </w:t>
      </w:r>
      <w:r w:rsidR="00427FD5">
        <w:rPr>
          <w:rFonts w:ascii="Arial" w:hAnsi="Arial" w:cs="Arial"/>
          <w:color w:val="000000"/>
        </w:rPr>
        <w:t>child and carers</w:t>
      </w:r>
      <w:r w:rsidR="002B5D90" w:rsidRPr="00A956B9">
        <w:rPr>
          <w:rFonts w:ascii="Arial" w:hAnsi="Arial" w:cs="Arial"/>
          <w:color w:val="000000"/>
        </w:rPr>
        <w:t xml:space="preserve"> live.</w:t>
      </w:r>
      <w:r w:rsidR="002E0AAD" w:rsidRPr="00A956B9">
        <w:rPr>
          <w:rFonts w:ascii="Arial" w:hAnsi="Arial" w:cs="Arial"/>
          <w:color w:val="000000"/>
        </w:rPr>
        <w:t xml:space="preserve">  The involvement of </w:t>
      </w:r>
      <w:r w:rsidR="005167A8">
        <w:rPr>
          <w:rFonts w:ascii="Arial" w:hAnsi="Arial" w:cs="Arial"/>
          <w:color w:val="000000"/>
        </w:rPr>
        <w:t>DCC</w:t>
      </w:r>
      <w:r w:rsidR="002E0AAD" w:rsidRPr="00A956B9">
        <w:rPr>
          <w:rFonts w:ascii="Arial" w:hAnsi="Arial" w:cs="Arial"/>
          <w:color w:val="000000"/>
        </w:rPr>
        <w:t xml:space="preserve"> in </w:t>
      </w:r>
      <w:r w:rsidR="00427FD5">
        <w:rPr>
          <w:rFonts w:ascii="Arial" w:hAnsi="Arial" w:cs="Arial"/>
          <w:color w:val="000000"/>
        </w:rPr>
        <w:t>child</w:t>
      </w:r>
      <w:r w:rsidR="005167A8">
        <w:rPr>
          <w:rFonts w:ascii="Arial" w:hAnsi="Arial" w:cs="Arial"/>
          <w:color w:val="000000"/>
        </w:rPr>
        <w:t>’s</w:t>
      </w:r>
      <w:r w:rsidR="002E0AAD" w:rsidRPr="00A956B9">
        <w:rPr>
          <w:rFonts w:ascii="Arial" w:hAnsi="Arial" w:cs="Arial"/>
          <w:color w:val="000000"/>
        </w:rPr>
        <w:t xml:space="preserve"> life would fall away</w:t>
      </w:r>
      <w:r w:rsidR="00A947D1" w:rsidRPr="00A956B9">
        <w:rPr>
          <w:rFonts w:ascii="Arial" w:hAnsi="Arial" w:cs="Arial"/>
          <w:color w:val="000000"/>
        </w:rPr>
        <w:t>.</w:t>
      </w:r>
    </w:p>
    <w:p w:rsidR="00453C00" w:rsidRDefault="00453C00" w:rsidP="00250AC3">
      <w:pPr>
        <w:spacing w:line="360" w:lineRule="auto"/>
        <w:ind w:right="29"/>
        <w:jc w:val="both"/>
        <w:rPr>
          <w:rFonts w:ascii="Arial" w:hAnsi="Arial" w:cs="Arial"/>
          <w:color w:val="000000"/>
        </w:rPr>
      </w:pPr>
    </w:p>
    <w:p w:rsidR="005A29E4" w:rsidRDefault="005A29E4" w:rsidP="00EE54DA">
      <w:pPr>
        <w:numPr>
          <w:ilvl w:val="0"/>
          <w:numId w:val="23"/>
        </w:numPr>
        <w:spacing w:line="360" w:lineRule="auto"/>
        <w:ind w:right="-1"/>
        <w:jc w:val="both"/>
        <w:rPr>
          <w:rFonts w:ascii="Arial" w:hAnsi="Arial" w:cs="Arial"/>
          <w:color w:val="000000"/>
        </w:rPr>
      </w:pPr>
      <w:bookmarkStart w:id="3" w:name="_Ref70328449"/>
      <w:r>
        <w:rPr>
          <w:rFonts w:ascii="Arial" w:hAnsi="Arial" w:cs="Arial"/>
          <w:color w:val="000000"/>
        </w:rPr>
        <w:t xml:space="preserve">The transfer regulations are designed </w:t>
      </w:r>
      <w:r w:rsidR="00EE54DA">
        <w:rPr>
          <w:rFonts w:ascii="Arial" w:hAnsi="Arial" w:cs="Arial"/>
          <w:color w:val="000000"/>
        </w:rPr>
        <w:t>to avoid English care orders being administered in Scotland by English authorities.</w:t>
      </w:r>
      <w:r w:rsidR="00FD06BA">
        <w:rPr>
          <w:rFonts w:ascii="Arial" w:hAnsi="Arial" w:cs="Arial"/>
          <w:color w:val="000000"/>
        </w:rPr>
        <w:t xml:space="preserve">  </w:t>
      </w:r>
      <w:r w:rsidR="00707C83">
        <w:rPr>
          <w:rFonts w:ascii="Arial" w:hAnsi="Arial" w:cs="Arial"/>
          <w:color w:val="000000"/>
        </w:rPr>
        <w:t xml:space="preserve">It is </w:t>
      </w:r>
      <w:r w:rsidR="006774B4">
        <w:rPr>
          <w:rFonts w:ascii="Arial" w:hAnsi="Arial" w:cs="Arial"/>
          <w:color w:val="000000"/>
        </w:rPr>
        <w:t>entirely possible</w:t>
      </w:r>
      <w:r w:rsidR="00221F70">
        <w:rPr>
          <w:rFonts w:ascii="Arial" w:hAnsi="Arial" w:cs="Arial"/>
          <w:color w:val="000000"/>
        </w:rPr>
        <w:t xml:space="preserve"> for </w:t>
      </w:r>
      <w:r w:rsidR="00427FD5">
        <w:rPr>
          <w:rFonts w:ascii="Arial" w:hAnsi="Arial" w:cs="Arial"/>
          <w:color w:val="000000"/>
        </w:rPr>
        <w:t>child</w:t>
      </w:r>
      <w:r w:rsidR="00221F70">
        <w:rPr>
          <w:rFonts w:ascii="Arial" w:hAnsi="Arial" w:cs="Arial"/>
          <w:color w:val="000000"/>
        </w:rPr>
        <w:t xml:space="preserve"> to remain subject to her existing care order, but it would make </w:t>
      </w:r>
      <w:r w:rsidR="00A415D6">
        <w:rPr>
          <w:rFonts w:ascii="Arial" w:hAnsi="Arial" w:cs="Arial"/>
          <w:color w:val="000000"/>
        </w:rPr>
        <w:t>statutory visits and access to local services more difficult.  The intention is that she would</w:t>
      </w:r>
      <w:r w:rsidR="00C7389E">
        <w:rPr>
          <w:rFonts w:ascii="Arial" w:hAnsi="Arial" w:cs="Arial"/>
          <w:color w:val="000000"/>
        </w:rPr>
        <w:t xml:space="preserve"> become subject to a compulsory supervision order, and essentially a Scottish child.  </w:t>
      </w:r>
      <w:bookmarkEnd w:id="3"/>
    </w:p>
    <w:p w:rsidR="00EE54DA" w:rsidRDefault="00EE54DA" w:rsidP="00250AC3">
      <w:pPr>
        <w:spacing w:line="360" w:lineRule="auto"/>
        <w:ind w:right="29"/>
        <w:jc w:val="both"/>
        <w:rPr>
          <w:rFonts w:ascii="Arial" w:hAnsi="Arial" w:cs="Arial"/>
          <w:color w:val="000000"/>
        </w:rPr>
      </w:pPr>
    </w:p>
    <w:p w:rsidR="00F071B5" w:rsidRDefault="00F071B5" w:rsidP="00391FA2">
      <w:pPr>
        <w:numPr>
          <w:ilvl w:val="0"/>
          <w:numId w:val="23"/>
        </w:numPr>
        <w:spacing w:line="360" w:lineRule="auto"/>
        <w:ind w:right="-1"/>
        <w:jc w:val="both"/>
        <w:rPr>
          <w:rFonts w:ascii="Arial" w:hAnsi="Arial" w:cs="Arial"/>
          <w:color w:val="000000"/>
        </w:rPr>
      </w:pPr>
      <w:r>
        <w:rPr>
          <w:rFonts w:ascii="Arial" w:hAnsi="Arial" w:cs="Arial"/>
          <w:color w:val="000000"/>
        </w:rPr>
        <w:t xml:space="preserve">Despite their availability, the </w:t>
      </w:r>
      <w:r w:rsidR="00EB3BAC">
        <w:rPr>
          <w:rFonts w:ascii="Arial" w:hAnsi="Arial" w:cs="Arial"/>
          <w:color w:val="000000"/>
        </w:rPr>
        <w:t xml:space="preserve">transfer regulation </w:t>
      </w:r>
      <w:proofErr w:type="gramStart"/>
      <w:r w:rsidR="00EB3BAC">
        <w:rPr>
          <w:rFonts w:ascii="Arial" w:hAnsi="Arial" w:cs="Arial"/>
          <w:color w:val="000000"/>
        </w:rPr>
        <w:t>are</w:t>
      </w:r>
      <w:proofErr w:type="gramEnd"/>
      <w:r w:rsidR="00EB3BAC">
        <w:rPr>
          <w:rFonts w:ascii="Arial" w:hAnsi="Arial" w:cs="Arial"/>
          <w:color w:val="000000"/>
        </w:rPr>
        <w:t xml:space="preserve"> rarely called upon.  Most Children’s Services prefer to retain responsibility for children in their care when they go to live on the other side of the </w:t>
      </w:r>
      <w:r w:rsidR="00391FA2">
        <w:rPr>
          <w:rFonts w:ascii="Arial" w:hAnsi="Arial" w:cs="Arial"/>
          <w:color w:val="000000"/>
        </w:rPr>
        <w:t>border with Scotland.</w:t>
      </w:r>
    </w:p>
    <w:p w:rsidR="00391FA2" w:rsidRPr="00A956B9" w:rsidRDefault="00391FA2" w:rsidP="00250AC3">
      <w:pPr>
        <w:spacing w:line="360" w:lineRule="auto"/>
        <w:ind w:right="29"/>
        <w:jc w:val="both"/>
        <w:rPr>
          <w:rFonts w:ascii="Arial" w:hAnsi="Arial" w:cs="Arial"/>
          <w:color w:val="000000"/>
        </w:rPr>
      </w:pPr>
    </w:p>
    <w:p w:rsidR="0086388D" w:rsidRPr="007E387B" w:rsidRDefault="0086388D" w:rsidP="0086388D">
      <w:pPr>
        <w:numPr>
          <w:ilvl w:val="0"/>
          <w:numId w:val="22"/>
        </w:numPr>
        <w:spacing w:line="360" w:lineRule="auto"/>
        <w:ind w:left="0" w:right="-1"/>
        <w:jc w:val="both"/>
        <w:rPr>
          <w:rFonts w:ascii="Arial" w:hAnsi="Arial" w:cs="Arial"/>
          <w:b/>
          <w:bCs/>
        </w:rPr>
      </w:pPr>
      <w:r w:rsidRPr="007E387B">
        <w:rPr>
          <w:rFonts w:ascii="Arial" w:hAnsi="Arial" w:cs="Arial"/>
          <w:b/>
          <w:bCs/>
        </w:rPr>
        <w:t>The Children’s Reporter:</w:t>
      </w:r>
    </w:p>
    <w:p w:rsidR="0086388D" w:rsidRPr="00A956B9" w:rsidRDefault="0086388D" w:rsidP="0086388D">
      <w:pPr>
        <w:spacing w:line="360" w:lineRule="auto"/>
        <w:ind w:right="-1"/>
        <w:jc w:val="both"/>
        <w:rPr>
          <w:rFonts w:ascii="Arial" w:hAnsi="Arial" w:cs="Arial"/>
        </w:rPr>
      </w:pPr>
    </w:p>
    <w:p w:rsidR="0086388D" w:rsidRPr="00A956B9" w:rsidRDefault="0086388D" w:rsidP="0086388D">
      <w:pPr>
        <w:numPr>
          <w:ilvl w:val="0"/>
          <w:numId w:val="23"/>
        </w:numPr>
        <w:spacing w:line="360" w:lineRule="auto"/>
        <w:ind w:right="-1"/>
        <w:jc w:val="both"/>
        <w:rPr>
          <w:rFonts w:ascii="Arial" w:hAnsi="Arial" w:cs="Arial"/>
        </w:rPr>
      </w:pPr>
      <w:r w:rsidRPr="00A956B9">
        <w:rPr>
          <w:rFonts w:ascii="Arial" w:hAnsi="Arial" w:cs="Arial"/>
        </w:rPr>
        <w:t xml:space="preserve">The Children’s Reporter is responsible for receiving referrals in relation to </w:t>
      </w:r>
      <w:proofErr w:type="gramStart"/>
      <w:r w:rsidRPr="00A956B9">
        <w:rPr>
          <w:rFonts w:ascii="Arial" w:hAnsi="Arial" w:cs="Arial"/>
        </w:rPr>
        <w:t>children, and</w:t>
      </w:r>
      <w:proofErr w:type="gramEnd"/>
      <w:r w:rsidRPr="00A956B9">
        <w:rPr>
          <w:rFonts w:ascii="Arial" w:hAnsi="Arial" w:cs="Arial"/>
        </w:rPr>
        <w:t xml:space="preserve"> considering whether they require compulsory measures of supervision.</w:t>
      </w:r>
    </w:p>
    <w:p w:rsidR="0086388D" w:rsidRPr="00A956B9" w:rsidRDefault="0086388D" w:rsidP="0086388D">
      <w:pPr>
        <w:spacing w:line="360" w:lineRule="auto"/>
        <w:ind w:right="-1"/>
        <w:jc w:val="both"/>
        <w:rPr>
          <w:rFonts w:ascii="Arial" w:hAnsi="Arial" w:cs="Arial"/>
        </w:rPr>
      </w:pPr>
    </w:p>
    <w:p w:rsidR="0086388D" w:rsidRPr="00A956B9" w:rsidRDefault="0086388D" w:rsidP="0086388D">
      <w:pPr>
        <w:numPr>
          <w:ilvl w:val="0"/>
          <w:numId w:val="23"/>
        </w:numPr>
        <w:spacing w:line="360" w:lineRule="auto"/>
        <w:ind w:right="-1"/>
        <w:jc w:val="both"/>
        <w:rPr>
          <w:rFonts w:ascii="Arial" w:hAnsi="Arial" w:cs="Arial"/>
        </w:rPr>
      </w:pPr>
      <w:r w:rsidRPr="00A956B9">
        <w:rPr>
          <w:rFonts w:ascii="Arial" w:hAnsi="Arial" w:cs="Arial"/>
        </w:rPr>
        <w:t xml:space="preserve">In practice, the Reporter also acts as a useful sounding board for child protection officers, including those in England.  In my experience of English looked after children transferring to Scotland or spending time in Scotland, primary advice of Scottish family lawyers is to talk to the local Reporter for the area.  The Reporter will act as a useful liaison between the two local authorities and be able to give some advice to </w:t>
      </w:r>
      <w:r w:rsidR="006D787A">
        <w:rPr>
          <w:rFonts w:ascii="Arial" w:hAnsi="Arial" w:cs="Arial"/>
        </w:rPr>
        <w:t>DCC</w:t>
      </w:r>
      <w:r w:rsidRPr="00A956B9">
        <w:rPr>
          <w:rFonts w:ascii="Arial" w:hAnsi="Arial" w:cs="Arial"/>
        </w:rPr>
        <w:t>.</w:t>
      </w:r>
    </w:p>
    <w:p w:rsidR="0086388D" w:rsidRPr="00A956B9" w:rsidRDefault="0086388D" w:rsidP="0086388D">
      <w:pPr>
        <w:spacing w:line="360" w:lineRule="auto"/>
        <w:ind w:right="-1"/>
        <w:jc w:val="both"/>
        <w:rPr>
          <w:rFonts w:ascii="Arial" w:hAnsi="Arial" w:cs="Arial"/>
        </w:rPr>
      </w:pPr>
    </w:p>
    <w:p w:rsidR="00CE3A64" w:rsidRPr="007E387B" w:rsidRDefault="00CE3A64" w:rsidP="007E387B">
      <w:pPr>
        <w:numPr>
          <w:ilvl w:val="0"/>
          <w:numId w:val="22"/>
        </w:numPr>
        <w:spacing w:line="360" w:lineRule="auto"/>
        <w:ind w:left="0" w:right="-1"/>
        <w:jc w:val="both"/>
        <w:rPr>
          <w:rFonts w:ascii="Arial" w:hAnsi="Arial" w:cs="Arial"/>
          <w:b/>
          <w:bCs/>
        </w:rPr>
      </w:pPr>
      <w:r w:rsidRPr="007E387B">
        <w:rPr>
          <w:rFonts w:ascii="Arial" w:hAnsi="Arial" w:cs="Arial"/>
          <w:b/>
          <w:bCs/>
        </w:rPr>
        <w:t>Moving foster care registration:</w:t>
      </w:r>
    </w:p>
    <w:p w:rsidR="00CE3A64" w:rsidRPr="00A956B9" w:rsidRDefault="00CE3A64" w:rsidP="00CE3A64">
      <w:pPr>
        <w:spacing w:line="360" w:lineRule="auto"/>
        <w:ind w:right="-1"/>
        <w:jc w:val="both"/>
        <w:rPr>
          <w:rFonts w:ascii="Arial" w:hAnsi="Arial" w:cs="Arial"/>
        </w:rPr>
      </w:pPr>
    </w:p>
    <w:p w:rsidR="00CE3A64" w:rsidRPr="00A956B9" w:rsidRDefault="00427FD5" w:rsidP="007E387B">
      <w:pPr>
        <w:numPr>
          <w:ilvl w:val="0"/>
          <w:numId w:val="23"/>
        </w:numPr>
        <w:spacing w:line="360" w:lineRule="auto"/>
        <w:ind w:right="-1"/>
        <w:jc w:val="both"/>
        <w:rPr>
          <w:rFonts w:ascii="Arial" w:hAnsi="Arial" w:cs="Arial"/>
        </w:rPr>
      </w:pPr>
      <w:r>
        <w:rPr>
          <w:rFonts w:ascii="Arial" w:hAnsi="Arial" w:cs="Arial"/>
        </w:rPr>
        <w:t>Carers</w:t>
      </w:r>
      <w:r w:rsidR="00CE3A64" w:rsidRPr="00A956B9">
        <w:rPr>
          <w:rFonts w:ascii="Arial" w:hAnsi="Arial" w:cs="Arial"/>
        </w:rPr>
        <w:t xml:space="preserve"> will have been approved pursuant to the </w:t>
      </w:r>
      <w:r w:rsidR="00CE3A64" w:rsidRPr="001223BD">
        <w:rPr>
          <w:rFonts w:ascii="Arial" w:hAnsi="Arial" w:cs="Arial"/>
          <w:u w:val="single"/>
        </w:rPr>
        <w:t>Fostering Services (England) Regulations 2011</w:t>
      </w:r>
      <w:r w:rsidR="00CE3A64" w:rsidRPr="00A956B9">
        <w:rPr>
          <w:rFonts w:ascii="Arial" w:hAnsi="Arial" w:cs="Arial"/>
        </w:rPr>
        <w:t xml:space="preserve">.  As the title suggests, these do not apply in Scotland, and if </w:t>
      </w:r>
      <w:r w:rsidR="00391FA2">
        <w:rPr>
          <w:rFonts w:ascii="Arial" w:hAnsi="Arial" w:cs="Arial"/>
        </w:rPr>
        <w:t>they were</w:t>
      </w:r>
      <w:r w:rsidR="00CE3A64" w:rsidRPr="00A956B9">
        <w:rPr>
          <w:rFonts w:ascii="Arial" w:hAnsi="Arial" w:cs="Arial"/>
        </w:rPr>
        <w:t xml:space="preserve"> to be approved as a foster carer</w:t>
      </w:r>
      <w:r w:rsidR="00CA1024">
        <w:rPr>
          <w:rFonts w:ascii="Arial" w:hAnsi="Arial" w:cs="Arial"/>
        </w:rPr>
        <w:t>s</w:t>
      </w:r>
      <w:r w:rsidR="00CE3A64" w:rsidRPr="00A956B9">
        <w:rPr>
          <w:rFonts w:ascii="Arial" w:hAnsi="Arial" w:cs="Arial"/>
        </w:rPr>
        <w:t xml:space="preserve"> in Scotland, it would have to be pursuant to the </w:t>
      </w:r>
      <w:r w:rsidR="00CE3A64" w:rsidRPr="001223BD">
        <w:rPr>
          <w:rFonts w:ascii="Arial" w:hAnsi="Arial" w:cs="Arial"/>
          <w:u w:val="single"/>
        </w:rPr>
        <w:t>Looked After Children (Scotland) Regulations 2009 Part VII and Schedule 3</w:t>
      </w:r>
      <w:r w:rsidR="00CE3A64" w:rsidRPr="00A956B9">
        <w:rPr>
          <w:rFonts w:ascii="Arial" w:hAnsi="Arial" w:cs="Arial"/>
        </w:rPr>
        <w:t>.</w:t>
      </w:r>
    </w:p>
    <w:p w:rsidR="00CE3A64" w:rsidRPr="00A956B9" w:rsidRDefault="00CE3A64" w:rsidP="00CE3A64">
      <w:pPr>
        <w:spacing w:line="360" w:lineRule="auto"/>
        <w:ind w:right="-1"/>
        <w:jc w:val="both"/>
        <w:rPr>
          <w:rFonts w:ascii="Arial" w:hAnsi="Arial" w:cs="Arial"/>
        </w:rPr>
      </w:pPr>
    </w:p>
    <w:p w:rsidR="00CE3A64" w:rsidRPr="00A956B9" w:rsidRDefault="00CE3A64" w:rsidP="007E387B">
      <w:pPr>
        <w:numPr>
          <w:ilvl w:val="0"/>
          <w:numId w:val="23"/>
        </w:numPr>
        <w:spacing w:line="360" w:lineRule="auto"/>
        <w:ind w:right="-1"/>
        <w:jc w:val="both"/>
        <w:rPr>
          <w:rFonts w:ascii="Arial" w:hAnsi="Arial" w:cs="Arial"/>
        </w:rPr>
      </w:pPr>
      <w:r w:rsidRPr="00A956B9">
        <w:rPr>
          <w:rFonts w:ascii="Arial" w:hAnsi="Arial" w:cs="Arial"/>
        </w:rPr>
        <w:t xml:space="preserve">I cannot see that there is any mechanism for mutual recognition of approvals across the border, although the approval process is likely to be quicker given not only the English approval but also </w:t>
      </w:r>
      <w:r w:rsidR="00427FD5">
        <w:rPr>
          <w:rFonts w:ascii="Arial" w:hAnsi="Arial" w:cs="Arial"/>
        </w:rPr>
        <w:t>carer</w:t>
      </w:r>
      <w:r w:rsidR="002316BF">
        <w:rPr>
          <w:rFonts w:ascii="Arial" w:hAnsi="Arial" w:cs="Arial"/>
        </w:rPr>
        <w:t xml:space="preserve">s </w:t>
      </w:r>
      <w:r w:rsidRPr="00A956B9">
        <w:rPr>
          <w:rFonts w:ascii="Arial" w:hAnsi="Arial" w:cs="Arial"/>
        </w:rPr>
        <w:t>proven track record as foster carer</w:t>
      </w:r>
      <w:r w:rsidR="002316BF">
        <w:rPr>
          <w:rFonts w:ascii="Arial" w:hAnsi="Arial" w:cs="Arial"/>
        </w:rPr>
        <w:t>s</w:t>
      </w:r>
      <w:r w:rsidRPr="00A956B9">
        <w:rPr>
          <w:rFonts w:ascii="Arial" w:hAnsi="Arial" w:cs="Arial"/>
        </w:rPr>
        <w:t>.  Indeed</w:t>
      </w:r>
      <w:r w:rsidR="002316BF">
        <w:rPr>
          <w:rFonts w:ascii="Arial" w:hAnsi="Arial" w:cs="Arial"/>
        </w:rPr>
        <w:t>,</w:t>
      </w:r>
      <w:r w:rsidRPr="00A956B9">
        <w:rPr>
          <w:rFonts w:ascii="Arial" w:hAnsi="Arial" w:cs="Arial"/>
        </w:rPr>
        <w:t xml:space="preserve"> the transfer protocols that apply between local authorities do not apply across the two jurisdictions.  Similarly, the derivative approval mechanism at </w:t>
      </w:r>
      <w:r w:rsidRPr="00AD6521">
        <w:rPr>
          <w:rFonts w:ascii="Arial" w:hAnsi="Arial" w:cs="Arial"/>
          <w:u w:val="single"/>
        </w:rPr>
        <w:t>section 23(1)</w:t>
      </w:r>
      <w:r w:rsidRPr="00A956B9">
        <w:rPr>
          <w:rFonts w:ascii="Arial" w:hAnsi="Arial" w:cs="Arial"/>
        </w:rPr>
        <w:t xml:space="preserve"> of the 2009 Scottish regulations will not apply to English approvals.</w:t>
      </w:r>
    </w:p>
    <w:p w:rsidR="00CE3A64" w:rsidRDefault="00CE3A64" w:rsidP="00CE3A64">
      <w:pPr>
        <w:spacing w:line="360" w:lineRule="auto"/>
        <w:ind w:right="-1"/>
        <w:jc w:val="both"/>
        <w:rPr>
          <w:rFonts w:ascii="Arial" w:hAnsi="Arial" w:cs="Arial"/>
        </w:rPr>
      </w:pPr>
    </w:p>
    <w:p w:rsidR="00E338B9" w:rsidRPr="001B625D" w:rsidRDefault="00E338B9" w:rsidP="001B625D">
      <w:pPr>
        <w:numPr>
          <w:ilvl w:val="0"/>
          <w:numId w:val="22"/>
        </w:numPr>
        <w:spacing w:line="360" w:lineRule="auto"/>
        <w:ind w:left="0" w:right="-1"/>
        <w:jc w:val="both"/>
        <w:rPr>
          <w:rFonts w:ascii="Arial" w:hAnsi="Arial" w:cs="Arial"/>
          <w:b/>
          <w:bCs/>
        </w:rPr>
      </w:pPr>
      <w:r w:rsidRPr="001B625D">
        <w:rPr>
          <w:rFonts w:ascii="Arial" w:hAnsi="Arial" w:cs="Arial"/>
          <w:b/>
          <w:bCs/>
        </w:rPr>
        <w:t>Habitual residence:</w:t>
      </w:r>
    </w:p>
    <w:p w:rsidR="00E338B9" w:rsidRDefault="00E338B9" w:rsidP="00CE3A64">
      <w:pPr>
        <w:spacing w:line="360" w:lineRule="auto"/>
        <w:ind w:right="-1"/>
        <w:jc w:val="both"/>
        <w:rPr>
          <w:rFonts w:ascii="Arial" w:hAnsi="Arial" w:cs="Arial"/>
        </w:rPr>
      </w:pPr>
    </w:p>
    <w:p w:rsidR="001E3844" w:rsidRDefault="00427FD5" w:rsidP="00556307">
      <w:pPr>
        <w:numPr>
          <w:ilvl w:val="0"/>
          <w:numId w:val="23"/>
        </w:numPr>
        <w:spacing w:line="360" w:lineRule="auto"/>
        <w:ind w:right="-1"/>
        <w:jc w:val="both"/>
        <w:rPr>
          <w:rFonts w:ascii="Arial" w:hAnsi="Arial"/>
        </w:rPr>
      </w:pPr>
      <w:r>
        <w:rPr>
          <w:rFonts w:ascii="Arial" w:hAnsi="Arial"/>
        </w:rPr>
        <w:t>Child</w:t>
      </w:r>
      <w:r w:rsidR="001E3844">
        <w:rPr>
          <w:rFonts w:ascii="Arial" w:hAnsi="Arial"/>
        </w:rPr>
        <w:t xml:space="preserve"> has remained in the legal care of DCC, an English authority, with the principal decisions in relation to </w:t>
      </w:r>
      <w:r w:rsidR="00CA1024">
        <w:rPr>
          <w:rFonts w:ascii="Arial" w:hAnsi="Arial"/>
        </w:rPr>
        <w:t>her</w:t>
      </w:r>
      <w:r w:rsidR="001E3844">
        <w:rPr>
          <w:rFonts w:ascii="Arial" w:hAnsi="Arial"/>
        </w:rPr>
        <w:t xml:space="preserve"> care being taken by English social workers based in England.  Additionally, her mother has continued to reside in England, </w:t>
      </w:r>
      <w:r w:rsidR="001E3844" w:rsidRPr="00556307">
        <w:rPr>
          <w:rFonts w:ascii="Arial" w:hAnsi="Arial" w:cs="Arial"/>
        </w:rPr>
        <w:t>albeit</w:t>
      </w:r>
      <w:r w:rsidR="001E3844">
        <w:rPr>
          <w:rFonts w:ascii="Arial" w:hAnsi="Arial"/>
        </w:rPr>
        <w:t xml:space="preserve"> her </w:t>
      </w:r>
      <w:proofErr w:type="gramStart"/>
      <w:r w:rsidR="001E3844">
        <w:rPr>
          <w:rFonts w:ascii="Arial" w:hAnsi="Arial"/>
        </w:rPr>
        <w:t>day to day</w:t>
      </w:r>
      <w:proofErr w:type="gramEnd"/>
      <w:r w:rsidR="001E3844">
        <w:rPr>
          <w:rFonts w:ascii="Arial" w:hAnsi="Arial"/>
        </w:rPr>
        <w:t xml:space="preserve"> care has been provided by </w:t>
      </w:r>
      <w:r>
        <w:rPr>
          <w:rFonts w:ascii="Arial" w:hAnsi="Arial"/>
        </w:rPr>
        <w:t>carers</w:t>
      </w:r>
      <w:r w:rsidR="001E3844">
        <w:rPr>
          <w:rFonts w:ascii="Arial" w:hAnsi="Arial"/>
        </w:rPr>
        <w:t xml:space="preserve"> in Scotland for the last </w:t>
      </w:r>
      <w:r w:rsidR="00F04FC1">
        <w:rPr>
          <w:rFonts w:ascii="Arial" w:hAnsi="Arial"/>
        </w:rPr>
        <w:t>18</w:t>
      </w:r>
      <w:r w:rsidR="001E3844">
        <w:rPr>
          <w:rFonts w:ascii="Arial" w:hAnsi="Arial"/>
        </w:rPr>
        <w:t xml:space="preserve"> months, who have acted as h</w:t>
      </w:r>
      <w:r>
        <w:rPr>
          <w:rFonts w:ascii="Arial" w:hAnsi="Arial"/>
        </w:rPr>
        <w:t>er</w:t>
      </w:r>
      <w:r w:rsidR="001E3844">
        <w:rPr>
          <w:rFonts w:ascii="Arial" w:hAnsi="Arial"/>
        </w:rPr>
        <w:t xml:space="preserve"> foster carers on the instructions of DCC.</w:t>
      </w:r>
    </w:p>
    <w:p w:rsidR="00E338B9" w:rsidRDefault="00E338B9" w:rsidP="00CE3A64">
      <w:pPr>
        <w:spacing w:line="360" w:lineRule="auto"/>
        <w:ind w:right="-1"/>
        <w:jc w:val="both"/>
        <w:rPr>
          <w:rFonts w:ascii="Arial" w:hAnsi="Arial" w:cs="Arial"/>
        </w:rPr>
      </w:pPr>
    </w:p>
    <w:p w:rsidR="000E1F00" w:rsidRPr="00D575AD" w:rsidRDefault="00427FD5" w:rsidP="00556307">
      <w:pPr>
        <w:numPr>
          <w:ilvl w:val="0"/>
          <w:numId w:val="23"/>
        </w:numPr>
        <w:spacing w:line="360" w:lineRule="auto"/>
        <w:ind w:right="-1"/>
        <w:jc w:val="both"/>
        <w:rPr>
          <w:rFonts w:ascii="Arial" w:hAnsi="Arial"/>
        </w:rPr>
      </w:pPr>
      <w:r>
        <w:rPr>
          <w:rFonts w:ascii="Arial" w:hAnsi="Arial"/>
        </w:rPr>
        <w:t>Childs</w:t>
      </w:r>
      <w:r w:rsidR="00402E92">
        <w:rPr>
          <w:rFonts w:ascii="Arial" w:hAnsi="Arial"/>
        </w:rPr>
        <w:t xml:space="preserve"> ordinary residence will remain in England, due to t</w:t>
      </w:r>
      <w:r w:rsidR="000E1F00">
        <w:rPr>
          <w:rFonts w:ascii="Arial" w:hAnsi="Arial"/>
        </w:rPr>
        <w:t xml:space="preserve">he </w:t>
      </w:r>
      <w:r w:rsidR="000E1F00" w:rsidRPr="00D575AD">
        <w:rPr>
          <w:rFonts w:ascii="Arial" w:hAnsi="Arial"/>
        </w:rPr>
        <w:t xml:space="preserve">'disregard' or 'stop the clock' provision in </w:t>
      </w:r>
      <w:r w:rsidR="00D575AD" w:rsidRPr="001B625D">
        <w:rPr>
          <w:rFonts w:ascii="Arial" w:hAnsi="Arial"/>
          <w:u w:val="single"/>
        </w:rPr>
        <w:t xml:space="preserve">Children Act 1989 </w:t>
      </w:r>
      <w:r w:rsidR="000E1F00" w:rsidRPr="001B625D">
        <w:rPr>
          <w:rFonts w:ascii="Arial" w:hAnsi="Arial"/>
          <w:u w:val="single"/>
        </w:rPr>
        <w:t>section 105(6)</w:t>
      </w:r>
      <w:r w:rsidR="000E1F00" w:rsidRPr="00D575AD">
        <w:rPr>
          <w:rFonts w:ascii="Arial" w:hAnsi="Arial"/>
        </w:rPr>
        <w:t xml:space="preserve"> which reads:</w:t>
      </w:r>
    </w:p>
    <w:p w:rsidR="000E1F00" w:rsidRPr="00CC2786" w:rsidRDefault="000E1F00" w:rsidP="000E1F00">
      <w:pPr>
        <w:tabs>
          <w:tab w:val="right" w:pos="8505"/>
        </w:tabs>
        <w:spacing w:line="360" w:lineRule="auto"/>
        <w:jc w:val="both"/>
        <w:rPr>
          <w:rFonts w:ascii="Arial" w:hAnsi="Arial"/>
        </w:rPr>
      </w:pPr>
    </w:p>
    <w:p w:rsidR="000E1F00" w:rsidRPr="00D26A36" w:rsidRDefault="000E1F00" w:rsidP="00D26A36">
      <w:pPr>
        <w:shd w:val="clear" w:color="auto" w:fill="FFFFFF"/>
        <w:spacing w:after="120" w:line="360" w:lineRule="atLeast"/>
        <w:ind w:left="720"/>
        <w:rPr>
          <w:rFonts w:ascii="Arial" w:hAnsi="Arial" w:cs="Arial"/>
          <w:i/>
          <w:iCs/>
          <w:color w:val="0070C0"/>
          <w:lang w:eastAsia="en-GB"/>
        </w:rPr>
      </w:pPr>
      <w:r w:rsidRPr="00D26A36">
        <w:rPr>
          <w:rFonts w:ascii="Arial" w:hAnsi="Arial" w:cs="Arial"/>
          <w:i/>
          <w:iCs/>
          <w:color w:val="0070C0"/>
          <w:lang w:eastAsia="en-GB"/>
        </w:rPr>
        <w:t>'In determining the “ordinary residence” of a child for any purpose of this Act, there shall be disregarded any period in which he lives in any place …</w:t>
      </w:r>
    </w:p>
    <w:p w:rsidR="000E1F00" w:rsidRDefault="000E1F00" w:rsidP="00D26A36">
      <w:pPr>
        <w:shd w:val="clear" w:color="auto" w:fill="FFFFFF"/>
        <w:spacing w:after="120" w:line="360" w:lineRule="atLeast"/>
        <w:ind w:left="720"/>
        <w:rPr>
          <w:rFonts w:ascii="Arial" w:hAnsi="Arial" w:cs="Arial"/>
          <w:i/>
          <w:iCs/>
          <w:color w:val="0070C0"/>
          <w:lang w:eastAsia="en-GB"/>
        </w:rPr>
      </w:pPr>
      <w:r w:rsidRPr="00D26A36">
        <w:rPr>
          <w:rFonts w:ascii="Arial" w:hAnsi="Arial" w:cs="Arial"/>
          <w:i/>
          <w:iCs/>
          <w:color w:val="0070C0"/>
          <w:lang w:eastAsia="en-GB"/>
        </w:rPr>
        <w:t>(c)     while he is being provided with accommodation by or on behalf of a local authority.'</w:t>
      </w:r>
    </w:p>
    <w:p w:rsidR="00D26A36" w:rsidRPr="00D26A36" w:rsidRDefault="00D26A36" w:rsidP="00D26A36">
      <w:pPr>
        <w:shd w:val="clear" w:color="auto" w:fill="FFFFFF"/>
        <w:spacing w:after="120" w:line="360" w:lineRule="atLeast"/>
        <w:ind w:left="720"/>
        <w:rPr>
          <w:rFonts w:ascii="Arial" w:hAnsi="Arial" w:cs="Arial"/>
          <w:i/>
          <w:iCs/>
          <w:color w:val="0070C0"/>
          <w:lang w:eastAsia="en-GB"/>
        </w:rPr>
      </w:pPr>
    </w:p>
    <w:p w:rsidR="000E1F00" w:rsidRDefault="000E1F00" w:rsidP="00556307">
      <w:pPr>
        <w:numPr>
          <w:ilvl w:val="0"/>
          <w:numId w:val="23"/>
        </w:numPr>
        <w:spacing w:line="360" w:lineRule="auto"/>
        <w:ind w:right="-1"/>
        <w:jc w:val="both"/>
        <w:rPr>
          <w:rFonts w:ascii="Arial" w:hAnsi="Arial"/>
        </w:rPr>
      </w:pPr>
      <w:r>
        <w:rPr>
          <w:rFonts w:ascii="Arial" w:hAnsi="Arial"/>
        </w:rPr>
        <w:t xml:space="preserve">Although </w:t>
      </w:r>
      <w:r w:rsidR="00427FD5">
        <w:rPr>
          <w:rFonts w:ascii="Arial" w:hAnsi="Arial"/>
        </w:rPr>
        <w:t>carers</w:t>
      </w:r>
      <w:r>
        <w:rPr>
          <w:rFonts w:ascii="Arial" w:hAnsi="Arial"/>
        </w:rPr>
        <w:t xml:space="preserve"> </w:t>
      </w:r>
      <w:r w:rsidRPr="00556307">
        <w:rPr>
          <w:rFonts w:ascii="Arial" w:hAnsi="Arial" w:cs="Arial"/>
        </w:rPr>
        <w:t>provide</w:t>
      </w:r>
      <w:r>
        <w:rPr>
          <w:rFonts w:ascii="Arial" w:hAnsi="Arial"/>
        </w:rPr>
        <w:t xml:space="preserve"> the day-to-day practical care of </w:t>
      </w:r>
      <w:r w:rsidR="00427FD5">
        <w:rPr>
          <w:rFonts w:ascii="Arial" w:hAnsi="Arial"/>
        </w:rPr>
        <w:t>child</w:t>
      </w:r>
      <w:r w:rsidR="00F04FC1">
        <w:rPr>
          <w:rFonts w:ascii="Arial" w:hAnsi="Arial"/>
        </w:rPr>
        <w:t xml:space="preserve"> in Scotland</w:t>
      </w:r>
      <w:r>
        <w:rPr>
          <w:rFonts w:ascii="Arial" w:hAnsi="Arial"/>
        </w:rPr>
        <w:t xml:space="preserve">, they are </w:t>
      </w:r>
      <w:r w:rsidR="00D575AD">
        <w:rPr>
          <w:rFonts w:ascii="Arial" w:hAnsi="Arial"/>
        </w:rPr>
        <w:t>her</w:t>
      </w:r>
      <w:r>
        <w:rPr>
          <w:rFonts w:ascii="Arial" w:hAnsi="Arial"/>
        </w:rPr>
        <w:t xml:space="preserve"> foster carers acting on behalf of </w:t>
      </w:r>
      <w:r w:rsidR="00D575AD">
        <w:rPr>
          <w:rFonts w:ascii="Arial" w:hAnsi="Arial"/>
        </w:rPr>
        <w:t>DCC</w:t>
      </w:r>
      <w:r>
        <w:rPr>
          <w:rFonts w:ascii="Arial" w:hAnsi="Arial"/>
        </w:rPr>
        <w:t xml:space="preserve"> in England.  On that basis </w:t>
      </w:r>
      <w:r w:rsidR="00427FD5">
        <w:rPr>
          <w:rFonts w:ascii="Arial" w:hAnsi="Arial"/>
        </w:rPr>
        <w:t>child</w:t>
      </w:r>
      <w:r>
        <w:rPr>
          <w:rFonts w:ascii="Arial" w:hAnsi="Arial"/>
        </w:rPr>
        <w:t xml:space="preserve"> has been provided with accommodation by </w:t>
      </w:r>
      <w:r w:rsidR="00626227">
        <w:rPr>
          <w:rFonts w:ascii="Arial" w:hAnsi="Arial"/>
        </w:rPr>
        <w:t>DCC</w:t>
      </w:r>
      <w:r>
        <w:rPr>
          <w:rFonts w:ascii="Arial" w:hAnsi="Arial"/>
        </w:rPr>
        <w:t xml:space="preserve"> si</w:t>
      </w:r>
      <w:r w:rsidR="00626227">
        <w:rPr>
          <w:rFonts w:ascii="Arial" w:hAnsi="Arial"/>
        </w:rPr>
        <w:t>nce removal from the mother’s care</w:t>
      </w:r>
      <w:r>
        <w:rPr>
          <w:rFonts w:ascii="Arial" w:hAnsi="Arial"/>
        </w:rPr>
        <w:t xml:space="preserve">, and therefore by the ‘stop the clock’ provision of </w:t>
      </w:r>
      <w:r w:rsidRPr="00D26A36">
        <w:rPr>
          <w:rFonts w:ascii="Arial" w:hAnsi="Arial"/>
          <w:u w:val="single"/>
        </w:rPr>
        <w:t>section 105(6)(c)</w:t>
      </w:r>
      <w:r>
        <w:rPr>
          <w:rFonts w:ascii="Arial" w:hAnsi="Arial"/>
        </w:rPr>
        <w:t xml:space="preserve"> </w:t>
      </w:r>
      <w:r w:rsidR="00626227">
        <w:rPr>
          <w:rFonts w:ascii="Arial" w:hAnsi="Arial"/>
        </w:rPr>
        <w:t>s</w:t>
      </w:r>
      <w:r>
        <w:rPr>
          <w:rFonts w:ascii="Arial" w:hAnsi="Arial"/>
        </w:rPr>
        <w:t xml:space="preserve">he remains ordinarily resident in </w:t>
      </w:r>
      <w:r w:rsidR="00626227">
        <w:rPr>
          <w:rFonts w:ascii="Arial" w:hAnsi="Arial"/>
        </w:rPr>
        <w:t>Durham</w:t>
      </w:r>
      <w:r>
        <w:rPr>
          <w:rFonts w:ascii="Arial" w:hAnsi="Arial"/>
        </w:rPr>
        <w:t>.</w:t>
      </w:r>
    </w:p>
    <w:p w:rsidR="00E338B9" w:rsidRDefault="00E338B9" w:rsidP="00CE3A64">
      <w:pPr>
        <w:spacing w:line="360" w:lineRule="auto"/>
        <w:ind w:right="-1"/>
        <w:jc w:val="both"/>
        <w:rPr>
          <w:rFonts w:ascii="Arial" w:hAnsi="Arial" w:cs="Arial"/>
        </w:rPr>
      </w:pPr>
    </w:p>
    <w:p w:rsidR="00397F2F" w:rsidRDefault="00397F2F" w:rsidP="00556307">
      <w:pPr>
        <w:numPr>
          <w:ilvl w:val="0"/>
          <w:numId w:val="23"/>
        </w:numPr>
        <w:spacing w:line="360" w:lineRule="auto"/>
        <w:ind w:right="-1"/>
        <w:jc w:val="both"/>
        <w:rPr>
          <w:rFonts w:ascii="Arial" w:hAnsi="Arial"/>
        </w:rPr>
      </w:pPr>
      <w:r>
        <w:rPr>
          <w:rFonts w:ascii="Arial" w:hAnsi="Arial"/>
        </w:rPr>
        <w:t xml:space="preserve">In </w:t>
      </w:r>
      <w:r w:rsidRPr="001B625D">
        <w:rPr>
          <w:rFonts w:ascii="Arial" w:hAnsi="Arial"/>
          <w:u w:val="single"/>
        </w:rPr>
        <w:t xml:space="preserve">Mark v </w:t>
      </w:r>
      <w:r w:rsidRPr="001B625D">
        <w:rPr>
          <w:rFonts w:ascii="Arial" w:hAnsi="Arial" w:cs="Arial"/>
          <w:u w:val="single"/>
        </w:rPr>
        <w:t>Mark</w:t>
      </w:r>
      <w:r w:rsidRPr="001B625D">
        <w:rPr>
          <w:rFonts w:ascii="Arial" w:hAnsi="Arial"/>
          <w:u w:val="single"/>
        </w:rPr>
        <w:t xml:space="preserve"> [2005] UKHL 42</w:t>
      </w:r>
      <w:r>
        <w:rPr>
          <w:rFonts w:ascii="Arial" w:hAnsi="Arial"/>
        </w:rPr>
        <w:t xml:space="preserve"> at [33] Lady Hale stated:</w:t>
      </w:r>
    </w:p>
    <w:p w:rsidR="00397F2F" w:rsidRDefault="00397F2F" w:rsidP="00397F2F">
      <w:pPr>
        <w:tabs>
          <w:tab w:val="right" w:pos="8505"/>
        </w:tabs>
        <w:spacing w:line="360" w:lineRule="auto"/>
        <w:jc w:val="both"/>
        <w:rPr>
          <w:rFonts w:ascii="Arial" w:hAnsi="Arial"/>
        </w:rPr>
      </w:pPr>
    </w:p>
    <w:p w:rsidR="00397F2F" w:rsidRPr="00D26A36" w:rsidRDefault="00397F2F" w:rsidP="005510EB">
      <w:pPr>
        <w:shd w:val="clear" w:color="auto" w:fill="FFFFFF"/>
        <w:spacing w:after="120" w:line="360" w:lineRule="atLeast"/>
        <w:ind w:left="720"/>
        <w:rPr>
          <w:rFonts w:ascii="Arial" w:hAnsi="Arial" w:cs="Arial"/>
          <w:i/>
          <w:iCs/>
          <w:color w:val="7030A0"/>
          <w:lang w:eastAsia="en-GB"/>
        </w:rPr>
      </w:pPr>
      <w:r w:rsidRPr="00D26A36">
        <w:rPr>
          <w:rFonts w:ascii="Arial" w:hAnsi="Arial" w:cs="Arial"/>
          <w:i/>
          <w:iCs/>
          <w:color w:val="7030A0"/>
          <w:lang w:eastAsia="en-GB"/>
        </w:rPr>
        <w:t xml:space="preserve">It is common ground that habitual residence and ordinary residence are interchangeable concepts: see </w:t>
      </w:r>
      <w:proofErr w:type="spellStart"/>
      <w:r w:rsidRPr="00D26A36">
        <w:rPr>
          <w:rFonts w:ascii="Arial" w:hAnsi="Arial" w:cs="Arial"/>
          <w:i/>
          <w:iCs/>
          <w:color w:val="7030A0"/>
          <w:lang w:eastAsia="en-GB"/>
        </w:rPr>
        <w:t>Ikimi</w:t>
      </w:r>
      <w:proofErr w:type="spellEnd"/>
      <w:r w:rsidRPr="00D26A36">
        <w:rPr>
          <w:rFonts w:ascii="Arial" w:hAnsi="Arial" w:cs="Arial"/>
          <w:i/>
          <w:iCs/>
          <w:color w:val="7030A0"/>
          <w:lang w:eastAsia="en-GB"/>
        </w:rPr>
        <w:t xml:space="preserve"> v </w:t>
      </w:r>
      <w:proofErr w:type="spellStart"/>
      <w:r w:rsidRPr="00D26A36">
        <w:rPr>
          <w:rFonts w:ascii="Arial" w:hAnsi="Arial" w:cs="Arial"/>
          <w:i/>
          <w:iCs/>
          <w:color w:val="7030A0"/>
          <w:lang w:eastAsia="en-GB"/>
        </w:rPr>
        <w:t>Ikimi</w:t>
      </w:r>
      <w:proofErr w:type="spellEnd"/>
      <w:r w:rsidRPr="00D26A36">
        <w:rPr>
          <w:rFonts w:ascii="Arial" w:hAnsi="Arial" w:cs="Arial"/>
          <w:i/>
          <w:iCs/>
          <w:color w:val="7030A0"/>
          <w:lang w:eastAsia="en-GB"/>
        </w:rPr>
        <w:t xml:space="preserve"> [2001] EWCA </w:t>
      </w:r>
      <w:proofErr w:type="spellStart"/>
      <w:r w:rsidRPr="00D26A36">
        <w:rPr>
          <w:rFonts w:ascii="Arial" w:hAnsi="Arial" w:cs="Arial"/>
          <w:i/>
          <w:iCs/>
          <w:color w:val="7030A0"/>
          <w:lang w:eastAsia="en-GB"/>
        </w:rPr>
        <w:t>Civ</w:t>
      </w:r>
      <w:proofErr w:type="spellEnd"/>
      <w:r w:rsidRPr="00D26A36">
        <w:rPr>
          <w:rFonts w:ascii="Arial" w:hAnsi="Arial" w:cs="Arial"/>
          <w:i/>
          <w:iCs/>
          <w:color w:val="7030A0"/>
          <w:lang w:eastAsia="en-GB"/>
        </w:rPr>
        <w:t xml:space="preserve"> 873, [2001] 2 FCR 385, [2002] Fam 72.</w:t>
      </w:r>
    </w:p>
    <w:p w:rsidR="005510EB" w:rsidRPr="005510EB" w:rsidRDefault="005510EB" w:rsidP="005510EB">
      <w:pPr>
        <w:shd w:val="clear" w:color="auto" w:fill="FFFFFF"/>
        <w:spacing w:after="120" w:line="360" w:lineRule="atLeast"/>
        <w:ind w:left="720"/>
        <w:rPr>
          <w:rFonts w:ascii="Arial" w:hAnsi="Arial" w:cs="Arial"/>
          <w:i/>
          <w:iCs/>
          <w:color w:val="0070C0"/>
          <w:lang w:eastAsia="en-GB"/>
        </w:rPr>
      </w:pPr>
    </w:p>
    <w:p w:rsidR="00397F2F" w:rsidRDefault="00397F2F" w:rsidP="00556307">
      <w:pPr>
        <w:numPr>
          <w:ilvl w:val="0"/>
          <w:numId w:val="23"/>
        </w:numPr>
        <w:spacing w:line="360" w:lineRule="auto"/>
        <w:ind w:right="-1"/>
        <w:jc w:val="both"/>
        <w:rPr>
          <w:rFonts w:ascii="Arial" w:hAnsi="Arial"/>
        </w:rPr>
      </w:pPr>
      <w:r>
        <w:rPr>
          <w:rFonts w:ascii="Arial" w:hAnsi="Arial"/>
        </w:rPr>
        <w:t>However, this was in the context of establishing ordinary residence within the context of the domicile of spouses within divorce proceedings.</w:t>
      </w:r>
    </w:p>
    <w:p w:rsidR="00397F2F" w:rsidRDefault="00397F2F" w:rsidP="00397F2F">
      <w:pPr>
        <w:tabs>
          <w:tab w:val="right" w:pos="8505"/>
        </w:tabs>
        <w:spacing w:line="360" w:lineRule="auto"/>
        <w:jc w:val="both"/>
        <w:rPr>
          <w:rFonts w:ascii="Arial" w:hAnsi="Arial"/>
        </w:rPr>
      </w:pPr>
    </w:p>
    <w:p w:rsidR="00397F2F" w:rsidRDefault="00397F2F" w:rsidP="00556307">
      <w:pPr>
        <w:numPr>
          <w:ilvl w:val="0"/>
          <w:numId w:val="23"/>
        </w:numPr>
        <w:spacing w:line="360" w:lineRule="auto"/>
        <w:ind w:right="-1"/>
        <w:jc w:val="both"/>
        <w:rPr>
          <w:rFonts w:ascii="Arial" w:hAnsi="Arial"/>
        </w:rPr>
      </w:pPr>
      <w:r>
        <w:rPr>
          <w:rFonts w:ascii="Arial" w:hAnsi="Arial"/>
        </w:rPr>
        <w:t xml:space="preserve">More </w:t>
      </w:r>
      <w:r w:rsidRPr="00556307">
        <w:rPr>
          <w:rFonts w:ascii="Arial" w:hAnsi="Arial" w:cs="Arial"/>
        </w:rPr>
        <w:t>specifically</w:t>
      </w:r>
      <w:r>
        <w:rPr>
          <w:rFonts w:ascii="Arial" w:hAnsi="Arial"/>
        </w:rPr>
        <w:t xml:space="preserve">, but of lower judicial authority, Singer J equated ordinary residence with habitual residence in his decision in </w:t>
      </w:r>
      <w:r w:rsidRPr="005510EB">
        <w:rPr>
          <w:rFonts w:ascii="Arial" w:hAnsi="Arial"/>
          <w:u w:val="single"/>
        </w:rPr>
        <w:t>Re R (Care orders: Jurisdiction) [1995]1 FLR 711</w:t>
      </w:r>
      <w:r>
        <w:rPr>
          <w:rFonts w:ascii="Arial" w:hAnsi="Arial"/>
        </w:rPr>
        <w:t xml:space="preserve"> at 714G:</w:t>
      </w:r>
    </w:p>
    <w:p w:rsidR="00397F2F" w:rsidRDefault="00397F2F" w:rsidP="00397F2F">
      <w:pPr>
        <w:tabs>
          <w:tab w:val="right" w:pos="8505"/>
        </w:tabs>
        <w:spacing w:line="360" w:lineRule="auto"/>
        <w:jc w:val="both"/>
        <w:rPr>
          <w:rFonts w:ascii="Arial" w:hAnsi="Arial"/>
        </w:rPr>
      </w:pPr>
    </w:p>
    <w:p w:rsidR="00397F2F" w:rsidRPr="00D26A36" w:rsidRDefault="00397F2F" w:rsidP="005510EB">
      <w:pPr>
        <w:shd w:val="clear" w:color="auto" w:fill="FFFFFF"/>
        <w:spacing w:after="120" w:line="360" w:lineRule="atLeast"/>
        <w:ind w:left="720"/>
        <w:rPr>
          <w:rFonts w:ascii="Arial" w:hAnsi="Arial" w:cs="Arial"/>
          <w:i/>
          <w:iCs/>
          <w:color w:val="7030A0"/>
          <w:lang w:eastAsia="en-GB"/>
        </w:rPr>
      </w:pPr>
      <w:r w:rsidRPr="00D26A36">
        <w:rPr>
          <w:rFonts w:ascii="Arial" w:hAnsi="Arial" w:cs="Arial"/>
          <w:i/>
          <w:iCs/>
          <w:color w:val="7030A0"/>
          <w:lang w:eastAsia="en-GB"/>
        </w:rPr>
        <w:t>'I therefore take the view that the jurisdictional basis for an application under Part IV is effectively the same as that in relation to s 8 orders established by the Family Law Act 1986. I hold that for the court to have jurisdiction … the child … should be either habitually resident in England and Wales, which I take to mean the same as “ordinarily resident in England and Wales” or that that child should be present in England and Wales at the relevant time, which it seems to me is the time when the application to the court is made.'</w:t>
      </w:r>
    </w:p>
    <w:p w:rsidR="005510EB" w:rsidRPr="005510EB" w:rsidRDefault="005510EB" w:rsidP="005510EB">
      <w:pPr>
        <w:shd w:val="clear" w:color="auto" w:fill="FFFFFF"/>
        <w:spacing w:after="120" w:line="360" w:lineRule="atLeast"/>
        <w:ind w:left="720"/>
        <w:rPr>
          <w:rFonts w:ascii="Arial" w:hAnsi="Arial" w:cs="Arial"/>
          <w:i/>
          <w:iCs/>
          <w:color w:val="0070C0"/>
          <w:lang w:eastAsia="en-GB"/>
        </w:rPr>
      </w:pPr>
    </w:p>
    <w:p w:rsidR="00626227" w:rsidRDefault="00706981" w:rsidP="00556307">
      <w:pPr>
        <w:numPr>
          <w:ilvl w:val="0"/>
          <w:numId w:val="23"/>
        </w:numPr>
        <w:spacing w:line="360" w:lineRule="auto"/>
        <w:ind w:right="-1"/>
        <w:jc w:val="both"/>
        <w:rPr>
          <w:rFonts w:ascii="Arial" w:hAnsi="Arial" w:cs="Arial"/>
          <w:color w:val="2A2A2A"/>
          <w:sz w:val="21"/>
          <w:szCs w:val="21"/>
          <w:shd w:val="clear" w:color="auto" w:fill="FFFFFF"/>
        </w:rPr>
      </w:pPr>
      <w:r>
        <w:rPr>
          <w:rFonts w:ascii="Arial" w:hAnsi="Arial" w:cs="Arial"/>
        </w:rPr>
        <w:t>Slightly m</w:t>
      </w:r>
      <w:r w:rsidR="009C75CF">
        <w:rPr>
          <w:rFonts w:ascii="Arial" w:hAnsi="Arial" w:cs="Arial"/>
        </w:rPr>
        <w:t xml:space="preserve">ore recent authority </w:t>
      </w:r>
      <w:r>
        <w:rPr>
          <w:rFonts w:ascii="Arial" w:hAnsi="Arial" w:cs="Arial"/>
        </w:rPr>
        <w:t xml:space="preserve">to equate ordinary residence with habitual residence, expressly in the context of </w:t>
      </w:r>
      <w:r w:rsidR="00C206B9">
        <w:rPr>
          <w:rFonts w:ascii="Arial" w:hAnsi="Arial" w:cs="Arial"/>
        </w:rPr>
        <w:t xml:space="preserve">public law children orders, lies in </w:t>
      </w:r>
      <w:r w:rsidR="00FB48CA" w:rsidRPr="000A0B9C">
        <w:rPr>
          <w:rFonts w:ascii="Arial" w:hAnsi="Arial" w:cs="Arial"/>
          <w:u w:val="single"/>
        </w:rPr>
        <w:t>Greenwich London Borough Council v S [2007] EWHC 820 (Fam)</w:t>
      </w:r>
      <w:r w:rsidR="00FB48CA" w:rsidRPr="005510EB">
        <w:rPr>
          <w:rFonts w:ascii="Arial" w:hAnsi="Arial" w:cs="Arial"/>
          <w:i/>
          <w:iCs/>
          <w:color w:val="2A2A2A"/>
          <w:sz w:val="21"/>
          <w:szCs w:val="21"/>
          <w:shd w:val="clear" w:color="auto" w:fill="FFFFFF"/>
        </w:rPr>
        <w:t xml:space="preserve"> </w:t>
      </w:r>
      <w:r w:rsidR="00FB48CA" w:rsidRPr="000A0B9C">
        <w:rPr>
          <w:rFonts w:ascii="Arial" w:hAnsi="Arial" w:cs="Arial"/>
        </w:rPr>
        <w:t>where Sumner J pointed out in relation to children who had moved to live with a relative in Canada:</w:t>
      </w:r>
    </w:p>
    <w:p w:rsidR="00FB48CA" w:rsidRDefault="00FB48CA" w:rsidP="00CE3A64">
      <w:pPr>
        <w:spacing w:line="360" w:lineRule="auto"/>
        <w:ind w:right="-1"/>
        <w:jc w:val="both"/>
        <w:rPr>
          <w:rFonts w:ascii="Arial" w:hAnsi="Arial" w:cs="Arial"/>
          <w:color w:val="2A2A2A"/>
          <w:sz w:val="21"/>
          <w:szCs w:val="21"/>
          <w:shd w:val="clear" w:color="auto" w:fill="FFFFFF"/>
        </w:rPr>
      </w:pPr>
    </w:p>
    <w:p w:rsidR="00E71E1B" w:rsidRPr="00D26A36" w:rsidRDefault="00E71E1B" w:rsidP="005510EB">
      <w:pPr>
        <w:shd w:val="clear" w:color="auto" w:fill="FFFFFF"/>
        <w:spacing w:after="120" w:line="360" w:lineRule="atLeast"/>
        <w:ind w:left="720"/>
        <w:rPr>
          <w:rFonts w:ascii="Arial" w:hAnsi="Arial" w:cs="Arial"/>
          <w:i/>
          <w:iCs/>
          <w:color w:val="7030A0"/>
          <w:lang w:eastAsia="en-GB"/>
        </w:rPr>
      </w:pPr>
      <w:r w:rsidRPr="00D26A36">
        <w:rPr>
          <w:rFonts w:ascii="Arial" w:hAnsi="Arial" w:cs="Arial"/>
          <w:i/>
          <w:iCs/>
          <w:color w:val="7030A0"/>
          <w:lang w:eastAsia="en-GB"/>
        </w:rPr>
        <w:t>The children had been dependent, not on the great-aunt to determine their residence, but upon the local authority. That was determinative. It followed that the habitual residence in England had never come to an end.</w:t>
      </w:r>
    </w:p>
    <w:p w:rsidR="00FB48CA" w:rsidRDefault="00FB48CA" w:rsidP="00CE3A64">
      <w:pPr>
        <w:spacing w:line="360" w:lineRule="auto"/>
        <w:ind w:right="-1"/>
        <w:jc w:val="both"/>
        <w:rPr>
          <w:rFonts w:ascii="Arial" w:hAnsi="Arial" w:cs="Arial"/>
        </w:rPr>
      </w:pPr>
    </w:p>
    <w:p w:rsidR="00E71E1B" w:rsidRDefault="00E71E1B" w:rsidP="00556307">
      <w:pPr>
        <w:numPr>
          <w:ilvl w:val="0"/>
          <w:numId w:val="23"/>
        </w:numPr>
        <w:spacing w:line="360" w:lineRule="auto"/>
        <w:ind w:right="-1"/>
        <w:jc w:val="both"/>
        <w:rPr>
          <w:rFonts w:ascii="Arial" w:hAnsi="Arial" w:cs="Arial"/>
        </w:rPr>
      </w:pPr>
      <w:r>
        <w:rPr>
          <w:rFonts w:ascii="Arial" w:hAnsi="Arial" w:cs="Arial"/>
        </w:rPr>
        <w:t xml:space="preserve">The 2007 decision remains unqualified </w:t>
      </w:r>
      <w:r w:rsidR="001B258B">
        <w:rPr>
          <w:rFonts w:ascii="Arial" w:hAnsi="Arial" w:cs="Arial"/>
        </w:rPr>
        <w:t>by any substantial judicial treatment since then, although the series of Supreme Court decisions in relation to habitual residence</w:t>
      </w:r>
      <w:r w:rsidR="004039DA">
        <w:rPr>
          <w:rFonts w:ascii="Arial" w:hAnsi="Arial" w:cs="Arial"/>
        </w:rPr>
        <w:t xml:space="preserve"> do not sit well with the conclusion that </w:t>
      </w:r>
      <w:r w:rsidR="00427FD5">
        <w:rPr>
          <w:rFonts w:ascii="Arial" w:hAnsi="Arial" w:cs="Arial"/>
        </w:rPr>
        <w:t>child</w:t>
      </w:r>
      <w:r w:rsidR="004039DA">
        <w:rPr>
          <w:rFonts w:ascii="Arial" w:hAnsi="Arial" w:cs="Arial"/>
        </w:rPr>
        <w:t xml:space="preserve"> remains habitually resident in England after </w:t>
      </w:r>
      <w:r w:rsidR="00B45F2A">
        <w:rPr>
          <w:rFonts w:ascii="Arial" w:hAnsi="Arial" w:cs="Arial"/>
        </w:rPr>
        <w:t>18 months of living in Scotland and intending to continue to live there for the remainder of her childhood.</w:t>
      </w:r>
      <w:r w:rsidR="00C8398E">
        <w:rPr>
          <w:rFonts w:ascii="Arial" w:hAnsi="Arial" w:cs="Arial"/>
        </w:rPr>
        <w:t xml:space="preserve">  The issue of habitual residence of children in public law proceedings</w:t>
      </w:r>
      <w:r w:rsidR="008E46C2">
        <w:rPr>
          <w:rFonts w:ascii="Arial" w:hAnsi="Arial" w:cs="Arial"/>
        </w:rPr>
        <w:t xml:space="preserve">, and its </w:t>
      </w:r>
      <w:r w:rsidR="001447D2">
        <w:rPr>
          <w:rFonts w:ascii="Arial" w:hAnsi="Arial" w:cs="Arial"/>
        </w:rPr>
        <w:t>relationship to ordinary residence,</w:t>
      </w:r>
      <w:r w:rsidR="00C8398E">
        <w:rPr>
          <w:rFonts w:ascii="Arial" w:hAnsi="Arial" w:cs="Arial"/>
        </w:rPr>
        <w:t xml:space="preserve"> has not been considered for many years.</w:t>
      </w:r>
    </w:p>
    <w:p w:rsidR="00626227" w:rsidRDefault="00626227" w:rsidP="00CE3A64">
      <w:pPr>
        <w:spacing w:line="360" w:lineRule="auto"/>
        <w:ind w:right="-1"/>
        <w:jc w:val="both"/>
        <w:rPr>
          <w:rFonts w:ascii="Arial" w:hAnsi="Arial" w:cs="Arial"/>
        </w:rPr>
      </w:pPr>
    </w:p>
    <w:p w:rsidR="0002773F" w:rsidRPr="007E387B" w:rsidRDefault="007317DF" w:rsidP="007E387B">
      <w:pPr>
        <w:numPr>
          <w:ilvl w:val="0"/>
          <w:numId w:val="22"/>
        </w:numPr>
        <w:spacing w:line="360" w:lineRule="auto"/>
        <w:ind w:left="0" w:right="-1"/>
        <w:jc w:val="both"/>
        <w:rPr>
          <w:rFonts w:ascii="Arial" w:hAnsi="Arial" w:cs="Arial"/>
          <w:b/>
          <w:bCs/>
        </w:rPr>
      </w:pPr>
      <w:r w:rsidRPr="007E387B">
        <w:rPr>
          <w:rFonts w:ascii="Arial" w:hAnsi="Arial" w:cs="Arial"/>
          <w:b/>
          <w:bCs/>
        </w:rPr>
        <w:t>Special guardianship in Scotland:</w:t>
      </w:r>
    </w:p>
    <w:p w:rsidR="00812729" w:rsidRPr="00A956B9" w:rsidRDefault="00812729" w:rsidP="006D0E60">
      <w:pPr>
        <w:spacing w:line="360" w:lineRule="auto"/>
        <w:ind w:right="-1"/>
        <w:jc w:val="both"/>
        <w:rPr>
          <w:rFonts w:ascii="Arial" w:hAnsi="Arial" w:cs="Arial"/>
        </w:rPr>
      </w:pPr>
    </w:p>
    <w:p w:rsidR="009F0B1C" w:rsidRPr="00A956B9" w:rsidRDefault="00440B98" w:rsidP="007E387B">
      <w:pPr>
        <w:numPr>
          <w:ilvl w:val="0"/>
          <w:numId w:val="23"/>
        </w:numPr>
        <w:spacing w:line="360" w:lineRule="auto"/>
        <w:ind w:right="-1"/>
        <w:jc w:val="both"/>
        <w:rPr>
          <w:rFonts w:ascii="Arial" w:hAnsi="Arial" w:cs="Arial"/>
        </w:rPr>
      </w:pPr>
      <w:r w:rsidRPr="00A956B9">
        <w:rPr>
          <w:rFonts w:ascii="Arial" w:hAnsi="Arial" w:cs="Arial"/>
        </w:rPr>
        <w:t>Save in one respect, t</w:t>
      </w:r>
      <w:r w:rsidR="00812729" w:rsidRPr="00A956B9">
        <w:rPr>
          <w:rFonts w:ascii="Arial" w:hAnsi="Arial" w:cs="Arial"/>
        </w:rPr>
        <w:t xml:space="preserve">here is no </w:t>
      </w:r>
      <w:r w:rsidRPr="00A956B9">
        <w:rPr>
          <w:rFonts w:ascii="Arial" w:hAnsi="Arial" w:cs="Arial"/>
        </w:rPr>
        <w:t>direct equivalent of a</w:t>
      </w:r>
      <w:r w:rsidR="00912204" w:rsidRPr="00A956B9">
        <w:rPr>
          <w:rFonts w:ascii="Arial" w:hAnsi="Arial" w:cs="Arial"/>
        </w:rPr>
        <w:t>n English</w:t>
      </w:r>
      <w:r w:rsidRPr="00A956B9">
        <w:rPr>
          <w:rFonts w:ascii="Arial" w:hAnsi="Arial" w:cs="Arial"/>
        </w:rPr>
        <w:t xml:space="preserve"> special guardianship order under Scottish law.</w:t>
      </w:r>
      <w:r w:rsidR="00050B9F" w:rsidRPr="00A956B9">
        <w:rPr>
          <w:rFonts w:ascii="Arial" w:hAnsi="Arial" w:cs="Arial"/>
        </w:rPr>
        <w:t xml:space="preserve">  </w:t>
      </w:r>
      <w:r w:rsidR="009F0B1C" w:rsidRPr="00A956B9">
        <w:rPr>
          <w:rFonts w:ascii="Arial" w:hAnsi="Arial" w:cs="Arial"/>
        </w:rPr>
        <w:t xml:space="preserve">Private law orders available are set out in the </w:t>
      </w:r>
      <w:r w:rsidR="009F0B1C" w:rsidRPr="00B04D08">
        <w:rPr>
          <w:rFonts w:ascii="Arial" w:hAnsi="Arial" w:cs="Arial"/>
          <w:u w:val="single"/>
        </w:rPr>
        <w:t>Children (Scotland) Act 1995 section 11</w:t>
      </w:r>
      <w:r w:rsidR="009F0B1C" w:rsidRPr="00A956B9">
        <w:rPr>
          <w:rFonts w:ascii="Arial" w:hAnsi="Arial" w:cs="Arial"/>
        </w:rPr>
        <w:t>.</w:t>
      </w:r>
    </w:p>
    <w:p w:rsidR="008B2113" w:rsidRPr="00A956B9" w:rsidRDefault="008B2113" w:rsidP="006D0E60">
      <w:pPr>
        <w:spacing w:line="360" w:lineRule="auto"/>
        <w:ind w:right="-1"/>
        <w:jc w:val="both"/>
        <w:rPr>
          <w:rFonts w:ascii="Arial" w:hAnsi="Arial" w:cs="Arial"/>
        </w:rPr>
      </w:pPr>
    </w:p>
    <w:p w:rsidR="00812729" w:rsidRPr="00A956B9" w:rsidRDefault="00050B9F" w:rsidP="007E387B">
      <w:pPr>
        <w:numPr>
          <w:ilvl w:val="0"/>
          <w:numId w:val="23"/>
        </w:numPr>
        <w:spacing w:line="360" w:lineRule="auto"/>
        <w:ind w:right="-1"/>
        <w:jc w:val="both"/>
        <w:rPr>
          <w:rFonts w:ascii="Arial" w:hAnsi="Arial" w:cs="Arial"/>
        </w:rPr>
      </w:pPr>
      <w:r w:rsidRPr="00A956B9">
        <w:rPr>
          <w:rFonts w:ascii="Arial" w:hAnsi="Arial" w:cs="Arial"/>
        </w:rPr>
        <w:t xml:space="preserve">The closest that might be achievable is to categorise a section 11 order as a “kinship care order” pursuant to </w:t>
      </w:r>
      <w:r w:rsidRPr="00B04D08">
        <w:rPr>
          <w:rFonts w:ascii="Arial" w:hAnsi="Arial" w:cs="Arial"/>
          <w:u w:val="single"/>
        </w:rPr>
        <w:t>Children and Young People (Scotland) Act 2014</w:t>
      </w:r>
      <w:r w:rsidRPr="00A956B9">
        <w:rPr>
          <w:rFonts w:ascii="Arial" w:hAnsi="Arial" w:cs="Arial"/>
        </w:rPr>
        <w:t xml:space="preserve"> to enable access to kinship care allowances and support services from local authorities.  </w:t>
      </w:r>
    </w:p>
    <w:p w:rsidR="00440B98" w:rsidRPr="00A956B9" w:rsidRDefault="00440B98" w:rsidP="006D0E60">
      <w:pPr>
        <w:spacing w:line="360" w:lineRule="auto"/>
        <w:ind w:right="-1"/>
        <w:jc w:val="both"/>
        <w:rPr>
          <w:rFonts w:ascii="Arial" w:hAnsi="Arial" w:cs="Arial"/>
        </w:rPr>
      </w:pPr>
    </w:p>
    <w:p w:rsidR="00520B3A" w:rsidRPr="00A956B9" w:rsidRDefault="00520B3A" w:rsidP="007E387B">
      <w:pPr>
        <w:numPr>
          <w:ilvl w:val="0"/>
          <w:numId w:val="23"/>
        </w:numPr>
        <w:spacing w:line="360" w:lineRule="auto"/>
        <w:ind w:right="-1"/>
        <w:jc w:val="both"/>
        <w:rPr>
          <w:rFonts w:ascii="Arial" w:hAnsi="Arial" w:cs="Arial"/>
        </w:rPr>
      </w:pPr>
      <w:r w:rsidRPr="00A956B9">
        <w:rPr>
          <w:rFonts w:ascii="Arial" w:hAnsi="Arial" w:cs="Arial"/>
        </w:rPr>
        <w:t xml:space="preserve">However, </w:t>
      </w:r>
      <w:r w:rsidR="00E21F1F" w:rsidRPr="00A956B9">
        <w:rPr>
          <w:rFonts w:ascii="Arial" w:hAnsi="Arial" w:cs="Arial"/>
        </w:rPr>
        <w:t xml:space="preserve">the </w:t>
      </w:r>
      <w:r w:rsidR="00E21F1F" w:rsidRPr="00B04D08">
        <w:rPr>
          <w:rFonts w:ascii="Arial" w:hAnsi="Arial" w:cs="Arial"/>
          <w:u w:val="single"/>
        </w:rPr>
        <w:t xml:space="preserve">Family Law Act </w:t>
      </w:r>
      <w:r w:rsidR="00275339" w:rsidRPr="00B04D08">
        <w:rPr>
          <w:rFonts w:ascii="Arial" w:hAnsi="Arial" w:cs="Arial"/>
          <w:u w:val="single"/>
        </w:rPr>
        <w:t>1986</w:t>
      </w:r>
      <w:r w:rsidR="00275339" w:rsidRPr="00A956B9">
        <w:rPr>
          <w:rFonts w:ascii="Arial" w:hAnsi="Arial" w:cs="Arial"/>
        </w:rPr>
        <w:t>, which governs the relationship between the three principal jurisdictions of the United Kingdom</w:t>
      </w:r>
      <w:r w:rsidR="00B04D08">
        <w:rPr>
          <w:rFonts w:ascii="Arial" w:hAnsi="Arial" w:cs="Arial"/>
        </w:rPr>
        <w:t xml:space="preserve"> in relation to private law orders</w:t>
      </w:r>
      <w:r w:rsidR="00F44FCF" w:rsidRPr="00A956B9">
        <w:rPr>
          <w:rFonts w:ascii="Arial" w:hAnsi="Arial" w:cs="Arial"/>
        </w:rPr>
        <w:t>, provides a far simpler solution at section 25:</w:t>
      </w:r>
    </w:p>
    <w:p w:rsidR="00F44FCF" w:rsidRPr="00A956B9" w:rsidRDefault="00F44FCF" w:rsidP="006D0E60">
      <w:pPr>
        <w:spacing w:line="360" w:lineRule="auto"/>
        <w:ind w:right="-1"/>
        <w:jc w:val="both"/>
        <w:rPr>
          <w:rFonts w:ascii="Arial" w:hAnsi="Arial" w:cs="Arial"/>
        </w:rPr>
      </w:pPr>
    </w:p>
    <w:p w:rsidR="00FE572A" w:rsidRPr="000E0681" w:rsidRDefault="00FE572A" w:rsidP="001447D2">
      <w:pPr>
        <w:shd w:val="clear" w:color="auto" w:fill="FFFFFF"/>
        <w:spacing w:after="120" w:line="360" w:lineRule="atLeast"/>
        <w:ind w:left="993" w:hanging="273"/>
        <w:rPr>
          <w:rFonts w:ascii="Arial" w:hAnsi="Arial" w:cs="Arial"/>
          <w:i/>
          <w:iCs/>
          <w:color w:val="0070C0"/>
          <w:lang w:eastAsia="en-GB"/>
        </w:rPr>
      </w:pPr>
      <w:r w:rsidRPr="000E0681">
        <w:rPr>
          <w:rFonts w:ascii="Arial" w:hAnsi="Arial" w:cs="Arial"/>
          <w:i/>
          <w:iCs/>
          <w:color w:val="0070C0"/>
          <w:lang w:eastAsia="en-GB"/>
        </w:rPr>
        <w:t>(1) Where a Part I order made by a court in any part of the United Kingdom is in force with respect to a child who has not attained the age of sixteen, then, subject to subsection (2) below, the order shall be recognised in any other part of the United Kingdom as having the same effect in that other part as if it had been made by the appropriate court in that other part and as if that court had had jurisdiction to make it.</w:t>
      </w:r>
    </w:p>
    <w:p w:rsidR="00FE572A" w:rsidRPr="00A956B9" w:rsidRDefault="00FE572A" w:rsidP="006D0E60">
      <w:pPr>
        <w:spacing w:line="360" w:lineRule="auto"/>
        <w:ind w:right="-1"/>
        <w:jc w:val="both"/>
        <w:rPr>
          <w:rFonts w:ascii="Arial" w:hAnsi="Arial" w:cs="Arial"/>
        </w:rPr>
      </w:pPr>
    </w:p>
    <w:p w:rsidR="00F569ED" w:rsidRPr="00A956B9" w:rsidRDefault="00F569ED" w:rsidP="007E387B">
      <w:pPr>
        <w:numPr>
          <w:ilvl w:val="0"/>
          <w:numId w:val="23"/>
        </w:numPr>
        <w:spacing w:line="360" w:lineRule="auto"/>
        <w:ind w:right="-1"/>
        <w:jc w:val="both"/>
        <w:rPr>
          <w:rFonts w:ascii="Arial" w:hAnsi="Arial" w:cs="Arial"/>
        </w:rPr>
      </w:pPr>
      <w:r w:rsidRPr="00A956B9">
        <w:rPr>
          <w:rFonts w:ascii="Arial" w:hAnsi="Arial" w:cs="Arial"/>
        </w:rPr>
        <w:t>Therefore if</w:t>
      </w:r>
      <w:r w:rsidR="00427FD5">
        <w:rPr>
          <w:rFonts w:ascii="Arial" w:hAnsi="Arial" w:cs="Arial"/>
        </w:rPr>
        <w:t xml:space="preserve"> </w:t>
      </w:r>
      <w:proofErr w:type="gramStart"/>
      <w:r w:rsidR="00427FD5">
        <w:rPr>
          <w:rFonts w:ascii="Arial" w:hAnsi="Arial" w:cs="Arial"/>
        </w:rPr>
        <w:t xml:space="preserve">child </w:t>
      </w:r>
      <w:r w:rsidRPr="00A956B9">
        <w:rPr>
          <w:rFonts w:ascii="Arial" w:hAnsi="Arial" w:cs="Arial"/>
        </w:rPr>
        <w:t xml:space="preserve"> is</w:t>
      </w:r>
      <w:proofErr w:type="gramEnd"/>
      <w:r w:rsidRPr="00A956B9">
        <w:rPr>
          <w:rFonts w:ascii="Arial" w:hAnsi="Arial" w:cs="Arial"/>
        </w:rPr>
        <w:t xml:space="preserve"> made the subject of a special guardianship order </w:t>
      </w:r>
      <w:r w:rsidR="00AD4A1A" w:rsidRPr="00A956B9">
        <w:rPr>
          <w:rFonts w:ascii="Arial" w:hAnsi="Arial" w:cs="Arial"/>
        </w:rPr>
        <w:t xml:space="preserve">by the English Family Court </w:t>
      </w:r>
      <w:r w:rsidRPr="00A956B9">
        <w:rPr>
          <w:rFonts w:ascii="Arial" w:hAnsi="Arial" w:cs="Arial"/>
        </w:rPr>
        <w:t>while she is still habitually resident in England</w:t>
      </w:r>
      <w:r w:rsidR="00AD4A1A" w:rsidRPr="00A956B9">
        <w:rPr>
          <w:rFonts w:ascii="Arial" w:hAnsi="Arial" w:cs="Arial"/>
        </w:rPr>
        <w:t xml:space="preserve">, then she effectively obtains a special guardianship </w:t>
      </w:r>
      <w:r w:rsidR="009E73DC" w:rsidRPr="00A956B9">
        <w:rPr>
          <w:rFonts w:ascii="Arial" w:hAnsi="Arial" w:cs="Arial"/>
        </w:rPr>
        <w:t>order in Scotland if that order is registered with the Court of Session in Edinburgh</w:t>
      </w:r>
      <w:r w:rsidR="00D27C06" w:rsidRPr="00A956B9">
        <w:rPr>
          <w:rFonts w:ascii="Arial" w:hAnsi="Arial" w:cs="Arial"/>
        </w:rPr>
        <w:t xml:space="preserve"> when she moves to live in Scotland.</w:t>
      </w:r>
    </w:p>
    <w:p w:rsidR="00D27C06" w:rsidRPr="00A956B9" w:rsidRDefault="00D27C06" w:rsidP="006D0E60">
      <w:pPr>
        <w:spacing w:line="360" w:lineRule="auto"/>
        <w:ind w:right="-1"/>
        <w:jc w:val="both"/>
        <w:rPr>
          <w:rFonts w:ascii="Arial" w:hAnsi="Arial" w:cs="Arial"/>
        </w:rPr>
      </w:pPr>
    </w:p>
    <w:p w:rsidR="006C4143" w:rsidRPr="006C4143" w:rsidRDefault="006C4143" w:rsidP="007E387B">
      <w:pPr>
        <w:numPr>
          <w:ilvl w:val="0"/>
          <w:numId w:val="23"/>
        </w:numPr>
        <w:spacing w:line="360" w:lineRule="auto"/>
        <w:ind w:right="-1"/>
        <w:jc w:val="both"/>
        <w:rPr>
          <w:rFonts w:ascii="Arial" w:hAnsi="Arial" w:cs="Arial"/>
          <w:color w:val="000000"/>
          <w:lang w:eastAsia="en-GB"/>
        </w:rPr>
      </w:pPr>
      <w:bookmarkStart w:id="4" w:name="para34"/>
      <w:r w:rsidRPr="00A956B9">
        <w:rPr>
          <w:rFonts w:ascii="Arial" w:hAnsi="Arial" w:cs="Arial"/>
        </w:rPr>
        <w:t>Th</w:t>
      </w:r>
      <w:r w:rsidRPr="006C4143">
        <w:rPr>
          <w:rFonts w:ascii="Arial" w:hAnsi="Arial" w:cs="Arial"/>
        </w:rPr>
        <w:t xml:space="preserve">e procedure for registration of the order is set out in </w:t>
      </w:r>
      <w:r w:rsidRPr="000E0681">
        <w:rPr>
          <w:rFonts w:ascii="Arial" w:hAnsi="Arial" w:cs="Arial"/>
          <w:u w:val="single"/>
        </w:rPr>
        <w:t xml:space="preserve">section 27 </w:t>
      </w:r>
      <w:r w:rsidR="000E0681">
        <w:rPr>
          <w:rFonts w:ascii="Arial" w:hAnsi="Arial" w:cs="Arial"/>
          <w:u w:val="single"/>
        </w:rPr>
        <w:t>of the Family Law Act</w:t>
      </w:r>
      <w:r w:rsidRPr="000E0681">
        <w:rPr>
          <w:rFonts w:ascii="Arial" w:hAnsi="Arial" w:cs="Arial"/>
          <w:u w:val="single"/>
        </w:rPr>
        <w:t xml:space="preserve"> 1986</w:t>
      </w:r>
      <w:r w:rsidRPr="006C4143">
        <w:rPr>
          <w:rFonts w:ascii="Arial" w:hAnsi="Arial" w:cs="Arial"/>
        </w:rPr>
        <w:t xml:space="preserve"> as follows:</w:t>
      </w:r>
      <w:bookmarkEnd w:id="4"/>
    </w:p>
    <w:p w:rsidR="006C4143" w:rsidRPr="000E0681" w:rsidRDefault="006C4143" w:rsidP="006C4143">
      <w:pPr>
        <w:shd w:val="clear" w:color="auto" w:fill="FFFFFF"/>
        <w:spacing w:after="120" w:line="360" w:lineRule="atLeast"/>
        <w:ind w:left="720"/>
        <w:rPr>
          <w:rFonts w:ascii="Arial" w:hAnsi="Arial" w:cs="Arial"/>
          <w:i/>
          <w:iCs/>
          <w:color w:val="0070C0"/>
          <w:lang w:eastAsia="en-GB"/>
        </w:rPr>
      </w:pPr>
      <w:r w:rsidRPr="000E0681">
        <w:rPr>
          <w:rFonts w:ascii="Arial" w:hAnsi="Arial" w:cs="Arial"/>
          <w:i/>
          <w:iCs/>
          <w:color w:val="0070C0"/>
          <w:lang w:eastAsia="en-GB"/>
        </w:rPr>
        <w:t>(1) Any person on whom any rights are conferred by a Part I order may apply to the court which made it for the order to be registered in another part of the United Kingdom under this section.</w:t>
      </w:r>
    </w:p>
    <w:p w:rsidR="006C4143" w:rsidRPr="000E0681" w:rsidRDefault="006C4143" w:rsidP="006C4143">
      <w:pPr>
        <w:shd w:val="clear" w:color="auto" w:fill="FFFFFF"/>
        <w:spacing w:after="120" w:line="360" w:lineRule="atLeast"/>
        <w:ind w:left="720"/>
        <w:rPr>
          <w:rFonts w:ascii="Arial" w:hAnsi="Arial" w:cs="Arial"/>
          <w:i/>
          <w:iCs/>
          <w:color w:val="0070C0"/>
          <w:lang w:eastAsia="en-GB"/>
        </w:rPr>
      </w:pPr>
      <w:r w:rsidRPr="000E0681">
        <w:rPr>
          <w:rFonts w:ascii="Arial" w:hAnsi="Arial" w:cs="Arial"/>
          <w:i/>
          <w:iCs/>
          <w:color w:val="0070C0"/>
          <w:lang w:eastAsia="en-GB"/>
        </w:rPr>
        <w:t>(2) An application under this section shall be made in the prescribed manner and shall contain the prescribed information and be accompanied by such documents as may be prescribed.</w:t>
      </w:r>
    </w:p>
    <w:p w:rsidR="006C4143" w:rsidRPr="000E0681" w:rsidRDefault="006C4143" w:rsidP="006C4143">
      <w:pPr>
        <w:shd w:val="clear" w:color="auto" w:fill="FFFFFF"/>
        <w:spacing w:after="120" w:line="360" w:lineRule="atLeast"/>
        <w:ind w:left="720"/>
        <w:rPr>
          <w:rFonts w:ascii="Arial" w:hAnsi="Arial" w:cs="Arial"/>
          <w:i/>
          <w:iCs/>
          <w:color w:val="0070C0"/>
          <w:lang w:eastAsia="en-GB"/>
        </w:rPr>
      </w:pPr>
      <w:r w:rsidRPr="000E0681">
        <w:rPr>
          <w:rFonts w:ascii="Arial" w:hAnsi="Arial" w:cs="Arial"/>
          <w:i/>
          <w:iCs/>
          <w:color w:val="0070C0"/>
          <w:lang w:eastAsia="en-GB"/>
        </w:rPr>
        <w:t xml:space="preserve">(3) On receiving an application under this </w:t>
      </w:r>
      <w:proofErr w:type="gramStart"/>
      <w:r w:rsidRPr="000E0681">
        <w:rPr>
          <w:rFonts w:ascii="Arial" w:hAnsi="Arial" w:cs="Arial"/>
          <w:i/>
          <w:iCs/>
          <w:color w:val="0070C0"/>
          <w:lang w:eastAsia="en-GB"/>
        </w:rPr>
        <w:t>section</w:t>
      </w:r>
      <w:proofErr w:type="gramEnd"/>
      <w:r w:rsidRPr="000E0681">
        <w:rPr>
          <w:rFonts w:ascii="Arial" w:hAnsi="Arial" w:cs="Arial"/>
          <w:i/>
          <w:iCs/>
          <w:color w:val="0070C0"/>
          <w:lang w:eastAsia="en-GB"/>
        </w:rPr>
        <w:t xml:space="preserve"> the court which made the Part I order shall, unless it appears to the court that the order is no longer in force, cause the following documents to be sent to the appropriate court in the part of the United Kingdom specified in the application, namely—</w:t>
      </w:r>
    </w:p>
    <w:p w:rsidR="006C4143" w:rsidRPr="000E0681" w:rsidRDefault="006C4143" w:rsidP="006D1F14">
      <w:pPr>
        <w:shd w:val="clear" w:color="auto" w:fill="FFFFFF"/>
        <w:spacing w:after="120" w:line="360" w:lineRule="atLeast"/>
        <w:ind w:left="1440"/>
        <w:rPr>
          <w:rFonts w:ascii="Arial" w:hAnsi="Arial" w:cs="Arial"/>
          <w:i/>
          <w:iCs/>
          <w:color w:val="0070C0"/>
          <w:lang w:eastAsia="en-GB"/>
        </w:rPr>
      </w:pPr>
      <w:r w:rsidRPr="000E0681">
        <w:rPr>
          <w:rFonts w:ascii="Arial" w:hAnsi="Arial" w:cs="Arial"/>
          <w:i/>
          <w:iCs/>
          <w:color w:val="0070C0"/>
          <w:lang w:eastAsia="en-GB"/>
        </w:rPr>
        <w:t>(a) a certified copy of the order, and</w:t>
      </w:r>
    </w:p>
    <w:p w:rsidR="006C4143" w:rsidRPr="000E0681" w:rsidRDefault="006C4143" w:rsidP="006D1F14">
      <w:pPr>
        <w:shd w:val="clear" w:color="auto" w:fill="FFFFFF"/>
        <w:spacing w:after="120" w:line="360" w:lineRule="atLeast"/>
        <w:ind w:left="1440"/>
        <w:rPr>
          <w:rFonts w:ascii="Arial" w:hAnsi="Arial" w:cs="Arial"/>
          <w:i/>
          <w:iCs/>
          <w:color w:val="0070C0"/>
          <w:lang w:eastAsia="en-GB"/>
        </w:rPr>
      </w:pPr>
      <w:r w:rsidRPr="000E0681">
        <w:rPr>
          <w:rFonts w:ascii="Arial" w:hAnsi="Arial" w:cs="Arial"/>
          <w:i/>
          <w:iCs/>
          <w:color w:val="0070C0"/>
          <w:lang w:eastAsia="en-GB"/>
        </w:rPr>
        <w:t>(b) where the order has been varied, prescribed particulars of any variation which is in force, and</w:t>
      </w:r>
    </w:p>
    <w:p w:rsidR="006C4143" w:rsidRPr="000E0681" w:rsidRDefault="006C4143" w:rsidP="006D1F14">
      <w:pPr>
        <w:shd w:val="clear" w:color="auto" w:fill="FFFFFF"/>
        <w:spacing w:after="120" w:line="360" w:lineRule="atLeast"/>
        <w:ind w:left="1440"/>
        <w:rPr>
          <w:rFonts w:ascii="Arial" w:hAnsi="Arial" w:cs="Arial"/>
          <w:i/>
          <w:iCs/>
          <w:color w:val="0070C0"/>
          <w:lang w:eastAsia="en-GB"/>
        </w:rPr>
      </w:pPr>
      <w:r w:rsidRPr="000E0681">
        <w:rPr>
          <w:rFonts w:ascii="Arial" w:hAnsi="Arial" w:cs="Arial"/>
          <w:i/>
          <w:iCs/>
          <w:color w:val="0070C0"/>
          <w:lang w:eastAsia="en-GB"/>
        </w:rPr>
        <w:t>(c) a copy of the application and of any accompanying documents.</w:t>
      </w:r>
    </w:p>
    <w:p w:rsidR="006C4143" w:rsidRPr="000E0681" w:rsidRDefault="006C4143" w:rsidP="006C4143">
      <w:pPr>
        <w:shd w:val="clear" w:color="auto" w:fill="FFFFFF"/>
        <w:spacing w:after="120" w:line="360" w:lineRule="atLeast"/>
        <w:ind w:left="720"/>
        <w:rPr>
          <w:rFonts w:ascii="Arial" w:hAnsi="Arial" w:cs="Arial"/>
          <w:i/>
          <w:iCs/>
          <w:color w:val="0070C0"/>
          <w:lang w:eastAsia="en-GB"/>
        </w:rPr>
      </w:pPr>
      <w:r w:rsidRPr="000E0681">
        <w:rPr>
          <w:rFonts w:ascii="Arial" w:hAnsi="Arial" w:cs="Arial"/>
          <w:i/>
          <w:iCs/>
          <w:color w:val="0070C0"/>
          <w:lang w:eastAsia="en-GB"/>
        </w:rPr>
        <w:t>(4) Where the prescribed officer of the appropriate court receives a certified copy of a Part I order under subsection (3) above, he shall forthwith cause the order, together with particulars of any variation, to be registered in that court in the prescribed manner.</w:t>
      </w:r>
    </w:p>
    <w:p w:rsidR="006C4143" w:rsidRPr="000E0681" w:rsidRDefault="006C4143" w:rsidP="006C4143">
      <w:pPr>
        <w:shd w:val="clear" w:color="auto" w:fill="FFFFFF"/>
        <w:spacing w:after="120" w:line="360" w:lineRule="atLeast"/>
        <w:ind w:left="720"/>
        <w:rPr>
          <w:rFonts w:ascii="Arial" w:hAnsi="Arial" w:cs="Arial"/>
          <w:i/>
          <w:iCs/>
          <w:color w:val="0070C0"/>
          <w:lang w:eastAsia="en-GB"/>
        </w:rPr>
      </w:pPr>
      <w:r w:rsidRPr="000E0681">
        <w:rPr>
          <w:rFonts w:ascii="Arial" w:hAnsi="Arial" w:cs="Arial"/>
          <w:i/>
          <w:iCs/>
          <w:color w:val="0070C0"/>
          <w:lang w:eastAsia="en-GB"/>
        </w:rPr>
        <w:t>(5) An order shall not be registered under this section in respect of a child who has attained the age of sixteen, and the registration of an order in respect of a child who has not attained the age of sixteen shall cease to have effect on the attainment by the child of that age.'</w:t>
      </w:r>
    </w:p>
    <w:p w:rsidR="006C4143" w:rsidRPr="00A956B9" w:rsidRDefault="006C4143" w:rsidP="006C4143">
      <w:pPr>
        <w:spacing w:line="360" w:lineRule="auto"/>
        <w:ind w:right="-1"/>
        <w:jc w:val="both"/>
        <w:rPr>
          <w:rFonts w:ascii="Arial" w:hAnsi="Arial" w:cs="Arial"/>
        </w:rPr>
      </w:pPr>
      <w:bookmarkStart w:id="5" w:name="para35"/>
    </w:p>
    <w:p w:rsidR="006C4143" w:rsidRPr="00A956B9" w:rsidRDefault="006C4143" w:rsidP="007E387B">
      <w:pPr>
        <w:numPr>
          <w:ilvl w:val="0"/>
          <w:numId w:val="23"/>
        </w:numPr>
        <w:spacing w:line="360" w:lineRule="auto"/>
        <w:ind w:right="-1"/>
        <w:jc w:val="both"/>
        <w:rPr>
          <w:rFonts w:ascii="Arial" w:hAnsi="Arial" w:cs="Arial"/>
        </w:rPr>
      </w:pPr>
      <w:r w:rsidRPr="006C4143">
        <w:rPr>
          <w:rFonts w:ascii="Arial" w:hAnsi="Arial" w:cs="Arial"/>
        </w:rPr>
        <w:t xml:space="preserve">The procedure for making an application to register the English order in Scotland is set out in </w:t>
      </w:r>
      <w:r w:rsidRPr="000E0681">
        <w:rPr>
          <w:rFonts w:ascii="Arial" w:hAnsi="Arial" w:cs="Arial"/>
          <w:u w:val="single"/>
        </w:rPr>
        <w:t>Family Procedure Rules 2010, r</w:t>
      </w:r>
      <w:r w:rsidR="000E0681">
        <w:rPr>
          <w:rFonts w:ascii="Arial" w:hAnsi="Arial" w:cs="Arial"/>
          <w:u w:val="single"/>
        </w:rPr>
        <w:t>ule</w:t>
      </w:r>
      <w:r w:rsidRPr="000E0681">
        <w:rPr>
          <w:rFonts w:ascii="Arial" w:hAnsi="Arial" w:cs="Arial"/>
          <w:u w:val="single"/>
        </w:rPr>
        <w:t xml:space="preserve"> 32</w:t>
      </w:r>
      <w:r w:rsidR="00DF6367" w:rsidRPr="000E0681">
        <w:rPr>
          <w:rFonts w:ascii="Arial" w:hAnsi="Arial" w:cs="Arial"/>
          <w:u w:val="single"/>
        </w:rPr>
        <w:t>.</w:t>
      </w:r>
      <w:r w:rsidR="00DF6367" w:rsidRPr="00A956B9">
        <w:rPr>
          <w:rFonts w:ascii="Arial" w:hAnsi="Arial" w:cs="Arial"/>
        </w:rPr>
        <w:t>3</w:t>
      </w:r>
      <w:r w:rsidRPr="006C4143">
        <w:rPr>
          <w:rFonts w:ascii="Arial" w:hAnsi="Arial" w:cs="Arial"/>
        </w:rPr>
        <w:t>.</w:t>
      </w:r>
      <w:bookmarkEnd w:id="5"/>
    </w:p>
    <w:p w:rsidR="002560E3" w:rsidRPr="002560E3" w:rsidRDefault="002560E3" w:rsidP="00DF6367">
      <w:pPr>
        <w:ind w:right="180"/>
        <w:textAlignment w:val="baseline"/>
        <w:rPr>
          <w:rFonts w:ascii="Arial" w:hAnsi="Arial" w:cs="Arial"/>
          <w:color w:val="39393A"/>
          <w:lang w:eastAsia="en-GB"/>
        </w:rPr>
      </w:pPr>
    </w:p>
    <w:p w:rsidR="002560E3" w:rsidRPr="000E0681" w:rsidRDefault="002560E3" w:rsidP="000E0681">
      <w:pPr>
        <w:shd w:val="clear" w:color="auto" w:fill="FFFFFF"/>
        <w:spacing w:after="120" w:line="360" w:lineRule="atLeast"/>
        <w:ind w:left="1134" w:hanging="414"/>
        <w:rPr>
          <w:rFonts w:ascii="Arial" w:hAnsi="Arial" w:cs="Arial"/>
          <w:i/>
          <w:iCs/>
          <w:color w:val="0070C0"/>
          <w:lang w:eastAsia="en-GB"/>
        </w:rPr>
      </w:pPr>
      <w:r w:rsidRPr="00C8398E">
        <w:rPr>
          <w:rFonts w:ascii="Arial" w:hAnsi="Arial" w:cs="Arial"/>
          <w:i/>
          <w:iCs/>
          <w:color w:val="0070C0"/>
          <w:lang w:eastAsia="en-GB"/>
        </w:rPr>
        <w:t>(1)   An application for the registration of a High Court order may be made by sending to a court</w:t>
      </w:r>
      <w:r w:rsidRPr="002560E3">
        <w:rPr>
          <w:rFonts w:ascii="Arial" w:hAnsi="Arial" w:cs="Arial"/>
          <w:i/>
          <w:iCs/>
          <w:lang w:eastAsia="en-GB"/>
        </w:rPr>
        <w:t xml:space="preserve"> </w:t>
      </w:r>
      <w:r w:rsidRPr="000E0681">
        <w:rPr>
          <w:rFonts w:ascii="Arial" w:hAnsi="Arial" w:cs="Arial"/>
          <w:i/>
          <w:iCs/>
          <w:color w:val="0070C0"/>
          <w:lang w:eastAsia="en-GB"/>
        </w:rPr>
        <w:t>officer at the court which made the order –</w:t>
      </w:r>
    </w:p>
    <w:p w:rsidR="000E0681" w:rsidRPr="000E0681" w:rsidRDefault="000E0681" w:rsidP="002560E3">
      <w:pPr>
        <w:spacing w:line="270" w:lineRule="atLeast"/>
        <w:ind w:left="2340" w:right="180"/>
        <w:textAlignment w:val="baseline"/>
        <w:rPr>
          <w:rFonts w:ascii="Arial" w:hAnsi="Arial" w:cs="Arial"/>
          <w:i/>
          <w:iCs/>
          <w:color w:val="0070C0"/>
          <w:lang w:eastAsia="en-GB"/>
        </w:rPr>
      </w:pPr>
    </w:p>
    <w:p w:rsidR="002560E3" w:rsidRPr="000E0681" w:rsidRDefault="002560E3" w:rsidP="006D1F14">
      <w:pPr>
        <w:spacing w:line="270" w:lineRule="atLeast"/>
        <w:ind w:left="1440" w:right="180"/>
        <w:textAlignment w:val="baseline"/>
        <w:rPr>
          <w:rFonts w:ascii="Arial" w:hAnsi="Arial" w:cs="Arial"/>
          <w:i/>
          <w:iCs/>
          <w:color w:val="0070C0"/>
          <w:lang w:eastAsia="en-GB"/>
        </w:rPr>
      </w:pPr>
      <w:r w:rsidRPr="000E0681">
        <w:rPr>
          <w:rFonts w:ascii="Arial" w:hAnsi="Arial" w:cs="Arial"/>
          <w:i/>
          <w:iCs/>
          <w:color w:val="0070C0"/>
          <w:lang w:eastAsia="en-GB"/>
        </w:rPr>
        <w:t>(a)     a certified copy of the order; and</w:t>
      </w:r>
    </w:p>
    <w:p w:rsidR="002560E3" w:rsidRPr="000E0681" w:rsidRDefault="002560E3" w:rsidP="006D1F14">
      <w:pPr>
        <w:ind w:right="180"/>
        <w:textAlignment w:val="baseline"/>
        <w:rPr>
          <w:rFonts w:ascii="Arial" w:hAnsi="Arial" w:cs="Arial"/>
          <w:i/>
          <w:iCs/>
          <w:color w:val="0070C0"/>
          <w:lang w:eastAsia="en-GB"/>
        </w:rPr>
      </w:pPr>
    </w:p>
    <w:p w:rsidR="002560E3" w:rsidRPr="000E0681" w:rsidRDefault="002560E3" w:rsidP="006D1F14">
      <w:pPr>
        <w:spacing w:line="270" w:lineRule="atLeast"/>
        <w:ind w:left="1440" w:right="180"/>
        <w:textAlignment w:val="baseline"/>
        <w:rPr>
          <w:rFonts w:ascii="Arial" w:hAnsi="Arial" w:cs="Arial"/>
          <w:i/>
          <w:iCs/>
          <w:color w:val="0070C0"/>
          <w:lang w:eastAsia="en-GB"/>
        </w:rPr>
      </w:pPr>
      <w:r w:rsidRPr="000E0681">
        <w:rPr>
          <w:rFonts w:ascii="Arial" w:hAnsi="Arial" w:cs="Arial"/>
          <w:i/>
          <w:iCs/>
          <w:color w:val="0070C0"/>
          <w:lang w:eastAsia="en-GB"/>
        </w:rPr>
        <w:t>(b)     a statement which –</w:t>
      </w:r>
    </w:p>
    <w:p w:rsidR="002560E3" w:rsidRPr="000E0681" w:rsidRDefault="002560E3" w:rsidP="006D1F14">
      <w:pPr>
        <w:ind w:right="180"/>
        <w:textAlignment w:val="baseline"/>
        <w:rPr>
          <w:rFonts w:ascii="Arial" w:hAnsi="Arial" w:cs="Arial"/>
          <w:i/>
          <w:iCs/>
          <w:color w:val="0070C0"/>
          <w:lang w:eastAsia="en-GB"/>
        </w:rPr>
      </w:pPr>
    </w:p>
    <w:p w:rsidR="002560E3" w:rsidRPr="000E0681" w:rsidRDefault="002560E3" w:rsidP="00BC225A">
      <w:pPr>
        <w:spacing w:line="270" w:lineRule="atLeast"/>
        <w:ind w:left="2160" w:right="180"/>
        <w:textAlignment w:val="baseline"/>
        <w:rPr>
          <w:rFonts w:ascii="Arial" w:hAnsi="Arial" w:cs="Arial"/>
          <w:i/>
          <w:iCs/>
          <w:color w:val="0070C0"/>
          <w:lang w:eastAsia="en-GB"/>
        </w:rPr>
      </w:pPr>
      <w:r w:rsidRPr="000E0681">
        <w:rPr>
          <w:rFonts w:ascii="Arial" w:hAnsi="Arial" w:cs="Arial"/>
          <w:i/>
          <w:iCs/>
          <w:color w:val="0070C0"/>
          <w:lang w:eastAsia="en-GB"/>
        </w:rPr>
        <w:t>(</w:t>
      </w:r>
      <w:proofErr w:type="spellStart"/>
      <w:r w:rsidRPr="000E0681">
        <w:rPr>
          <w:rFonts w:ascii="Arial" w:hAnsi="Arial" w:cs="Arial"/>
          <w:i/>
          <w:iCs/>
          <w:color w:val="0070C0"/>
          <w:lang w:eastAsia="en-GB"/>
        </w:rPr>
        <w:t>i</w:t>
      </w:r>
      <w:proofErr w:type="spellEnd"/>
      <w:r w:rsidRPr="000E0681">
        <w:rPr>
          <w:rFonts w:ascii="Arial" w:hAnsi="Arial" w:cs="Arial"/>
          <w:i/>
          <w:iCs/>
          <w:color w:val="0070C0"/>
          <w:lang w:eastAsia="en-GB"/>
        </w:rPr>
        <w:t xml:space="preserve">)     contains the address in the United Kingdom, and the occupation, of the person liable to make payments under the </w:t>
      </w:r>
      <w:proofErr w:type="gramStart"/>
      <w:r w:rsidRPr="000E0681">
        <w:rPr>
          <w:rFonts w:ascii="Arial" w:hAnsi="Arial" w:cs="Arial"/>
          <w:i/>
          <w:iCs/>
          <w:color w:val="0070C0"/>
          <w:lang w:eastAsia="en-GB"/>
        </w:rPr>
        <w:t>order;</w:t>
      </w:r>
      <w:proofErr w:type="gramEnd"/>
    </w:p>
    <w:p w:rsidR="002560E3" w:rsidRPr="000E0681" w:rsidRDefault="002560E3" w:rsidP="00BC225A">
      <w:pPr>
        <w:ind w:right="180"/>
        <w:textAlignment w:val="baseline"/>
        <w:rPr>
          <w:rFonts w:ascii="Arial" w:hAnsi="Arial" w:cs="Arial"/>
          <w:i/>
          <w:iCs/>
          <w:color w:val="0070C0"/>
          <w:lang w:eastAsia="en-GB"/>
        </w:rPr>
      </w:pPr>
    </w:p>
    <w:p w:rsidR="002560E3" w:rsidRPr="000E0681" w:rsidRDefault="002560E3" w:rsidP="00BC225A">
      <w:pPr>
        <w:spacing w:line="270" w:lineRule="atLeast"/>
        <w:ind w:left="2160" w:right="180"/>
        <w:textAlignment w:val="baseline"/>
        <w:rPr>
          <w:rFonts w:ascii="Arial" w:hAnsi="Arial" w:cs="Arial"/>
          <w:i/>
          <w:iCs/>
          <w:color w:val="0070C0"/>
          <w:lang w:eastAsia="en-GB"/>
        </w:rPr>
      </w:pPr>
      <w:r w:rsidRPr="000E0681">
        <w:rPr>
          <w:rFonts w:ascii="Arial" w:hAnsi="Arial" w:cs="Arial"/>
          <w:i/>
          <w:iCs/>
          <w:color w:val="0070C0"/>
          <w:lang w:eastAsia="en-GB"/>
        </w:rPr>
        <w:t xml:space="preserve">(ii)     contains the date on which the order was served on the person liable to make payments, or, if the order has not been served, the reason why service has not been </w:t>
      </w:r>
      <w:proofErr w:type="gramStart"/>
      <w:r w:rsidRPr="000E0681">
        <w:rPr>
          <w:rFonts w:ascii="Arial" w:hAnsi="Arial" w:cs="Arial"/>
          <w:i/>
          <w:iCs/>
          <w:color w:val="0070C0"/>
          <w:lang w:eastAsia="en-GB"/>
        </w:rPr>
        <w:t>effected;</w:t>
      </w:r>
      <w:proofErr w:type="gramEnd"/>
    </w:p>
    <w:p w:rsidR="002560E3" w:rsidRPr="000E0681" w:rsidRDefault="002560E3" w:rsidP="00BC225A">
      <w:pPr>
        <w:ind w:right="180"/>
        <w:textAlignment w:val="baseline"/>
        <w:rPr>
          <w:rFonts w:ascii="Arial" w:hAnsi="Arial" w:cs="Arial"/>
          <w:i/>
          <w:iCs/>
          <w:color w:val="0070C0"/>
          <w:lang w:eastAsia="en-GB"/>
        </w:rPr>
      </w:pPr>
    </w:p>
    <w:p w:rsidR="002560E3" w:rsidRPr="000E0681" w:rsidRDefault="002560E3" w:rsidP="00BC225A">
      <w:pPr>
        <w:spacing w:line="270" w:lineRule="atLeast"/>
        <w:ind w:left="2160" w:right="180"/>
        <w:textAlignment w:val="baseline"/>
        <w:rPr>
          <w:rFonts w:ascii="Arial" w:hAnsi="Arial" w:cs="Arial"/>
          <w:i/>
          <w:iCs/>
          <w:color w:val="0070C0"/>
          <w:lang w:eastAsia="en-GB"/>
        </w:rPr>
      </w:pPr>
      <w:r w:rsidRPr="000E0681">
        <w:rPr>
          <w:rFonts w:ascii="Arial" w:hAnsi="Arial" w:cs="Arial"/>
          <w:i/>
          <w:iCs/>
          <w:color w:val="0070C0"/>
          <w:lang w:eastAsia="en-GB"/>
        </w:rPr>
        <w:t xml:space="preserve">(iii)     contains the reason why it is convenient for the order to be enforced in Scotland or Northern Ireland, as the case may </w:t>
      </w:r>
      <w:proofErr w:type="gramStart"/>
      <w:r w:rsidRPr="000E0681">
        <w:rPr>
          <w:rFonts w:ascii="Arial" w:hAnsi="Arial" w:cs="Arial"/>
          <w:i/>
          <w:iCs/>
          <w:color w:val="0070C0"/>
          <w:lang w:eastAsia="en-GB"/>
        </w:rPr>
        <w:t>be;</w:t>
      </w:r>
      <w:proofErr w:type="gramEnd"/>
    </w:p>
    <w:p w:rsidR="002560E3" w:rsidRPr="000E0681" w:rsidRDefault="002560E3" w:rsidP="00BC225A">
      <w:pPr>
        <w:ind w:right="180"/>
        <w:textAlignment w:val="baseline"/>
        <w:rPr>
          <w:rFonts w:ascii="Arial" w:hAnsi="Arial" w:cs="Arial"/>
          <w:i/>
          <w:iCs/>
          <w:color w:val="0070C0"/>
          <w:lang w:eastAsia="en-GB"/>
        </w:rPr>
      </w:pPr>
    </w:p>
    <w:p w:rsidR="002560E3" w:rsidRPr="000E0681" w:rsidRDefault="002560E3" w:rsidP="00BC225A">
      <w:pPr>
        <w:spacing w:line="270" w:lineRule="atLeast"/>
        <w:ind w:left="2160" w:right="180"/>
        <w:textAlignment w:val="baseline"/>
        <w:rPr>
          <w:rFonts w:ascii="Arial" w:hAnsi="Arial" w:cs="Arial"/>
          <w:i/>
          <w:iCs/>
          <w:color w:val="0070C0"/>
          <w:lang w:eastAsia="en-GB"/>
        </w:rPr>
      </w:pPr>
      <w:r w:rsidRPr="000E0681">
        <w:rPr>
          <w:rFonts w:ascii="Arial" w:hAnsi="Arial" w:cs="Arial"/>
          <w:i/>
          <w:iCs/>
          <w:color w:val="0070C0"/>
          <w:lang w:eastAsia="en-GB"/>
        </w:rPr>
        <w:t xml:space="preserve">(iv)     contains the amount of any arrears due to the applicant under the </w:t>
      </w:r>
      <w:proofErr w:type="gramStart"/>
      <w:r w:rsidRPr="000E0681">
        <w:rPr>
          <w:rFonts w:ascii="Arial" w:hAnsi="Arial" w:cs="Arial"/>
          <w:i/>
          <w:iCs/>
          <w:color w:val="0070C0"/>
          <w:lang w:eastAsia="en-GB"/>
        </w:rPr>
        <w:t>order;</w:t>
      </w:r>
      <w:proofErr w:type="gramEnd"/>
    </w:p>
    <w:p w:rsidR="002560E3" w:rsidRPr="000E0681" w:rsidRDefault="002560E3" w:rsidP="00BC225A">
      <w:pPr>
        <w:ind w:right="180"/>
        <w:textAlignment w:val="baseline"/>
        <w:rPr>
          <w:rFonts w:ascii="Arial" w:hAnsi="Arial" w:cs="Arial"/>
          <w:i/>
          <w:iCs/>
          <w:color w:val="0070C0"/>
          <w:lang w:eastAsia="en-GB"/>
        </w:rPr>
      </w:pPr>
    </w:p>
    <w:p w:rsidR="002560E3" w:rsidRPr="000E0681" w:rsidRDefault="002560E3" w:rsidP="00BC225A">
      <w:pPr>
        <w:spacing w:line="270" w:lineRule="atLeast"/>
        <w:ind w:left="2160" w:right="180"/>
        <w:textAlignment w:val="baseline"/>
        <w:rPr>
          <w:rFonts w:ascii="Arial" w:hAnsi="Arial" w:cs="Arial"/>
          <w:i/>
          <w:iCs/>
          <w:color w:val="0070C0"/>
          <w:lang w:eastAsia="en-GB"/>
        </w:rPr>
      </w:pPr>
      <w:r w:rsidRPr="000E0681">
        <w:rPr>
          <w:rFonts w:ascii="Arial" w:hAnsi="Arial" w:cs="Arial"/>
          <w:i/>
          <w:iCs/>
          <w:color w:val="0070C0"/>
          <w:lang w:eastAsia="en-GB"/>
        </w:rPr>
        <w:t>(v)     confirms that the order is not already registered; and</w:t>
      </w:r>
    </w:p>
    <w:p w:rsidR="002560E3" w:rsidRPr="000E0681" w:rsidRDefault="002560E3" w:rsidP="00BC225A">
      <w:pPr>
        <w:ind w:right="180"/>
        <w:textAlignment w:val="baseline"/>
        <w:rPr>
          <w:rFonts w:ascii="Arial" w:hAnsi="Arial" w:cs="Arial"/>
          <w:i/>
          <w:iCs/>
          <w:color w:val="0070C0"/>
          <w:lang w:eastAsia="en-GB"/>
        </w:rPr>
      </w:pPr>
    </w:p>
    <w:p w:rsidR="002560E3" w:rsidRPr="000E0681" w:rsidRDefault="002560E3" w:rsidP="00BC225A">
      <w:pPr>
        <w:spacing w:line="270" w:lineRule="atLeast"/>
        <w:ind w:left="2160" w:right="180"/>
        <w:textAlignment w:val="baseline"/>
        <w:rPr>
          <w:rFonts w:ascii="Arial" w:hAnsi="Arial" w:cs="Arial"/>
          <w:i/>
          <w:iCs/>
          <w:color w:val="0070C0"/>
          <w:lang w:eastAsia="en-GB"/>
        </w:rPr>
      </w:pPr>
      <w:r w:rsidRPr="000E0681">
        <w:rPr>
          <w:rFonts w:ascii="Arial" w:hAnsi="Arial" w:cs="Arial"/>
          <w:i/>
          <w:iCs/>
          <w:color w:val="0070C0"/>
          <w:lang w:eastAsia="en-GB"/>
        </w:rPr>
        <w:t>(vi)     is verified by a statement of truth.</w:t>
      </w:r>
    </w:p>
    <w:p w:rsidR="002560E3" w:rsidRPr="00A956B9" w:rsidRDefault="002560E3" w:rsidP="006C4143">
      <w:pPr>
        <w:spacing w:line="360" w:lineRule="auto"/>
        <w:ind w:right="-1"/>
        <w:jc w:val="both"/>
        <w:rPr>
          <w:rFonts w:ascii="Arial" w:hAnsi="Arial" w:cs="Arial"/>
        </w:rPr>
      </w:pPr>
    </w:p>
    <w:p w:rsidR="008B345B" w:rsidRPr="000E0681" w:rsidRDefault="008B345B" w:rsidP="00F66267">
      <w:pPr>
        <w:shd w:val="clear" w:color="auto" w:fill="FFFFFF"/>
        <w:spacing w:after="120" w:line="360" w:lineRule="atLeast"/>
        <w:ind w:left="1134" w:hanging="414"/>
        <w:rPr>
          <w:rFonts w:ascii="Arial" w:hAnsi="Arial" w:cs="Arial"/>
          <w:i/>
          <w:iCs/>
          <w:color w:val="0070C0"/>
          <w:lang w:eastAsia="en-GB"/>
        </w:rPr>
      </w:pPr>
      <w:r w:rsidRPr="000E0681">
        <w:rPr>
          <w:rFonts w:ascii="Arial" w:hAnsi="Arial" w:cs="Arial"/>
          <w:i/>
          <w:iCs/>
          <w:color w:val="0070C0"/>
          <w:lang w:eastAsia="en-GB"/>
        </w:rPr>
        <w:t>(3)   On receipt of a notice of the registration of a High Court order in the Court of Session or the Court of Judicature of Northern Ireland, the court officer (who is the prescribed officer for the purposes of section 17(4) of the 1950 Act) will –</w:t>
      </w:r>
    </w:p>
    <w:p w:rsidR="008B345B" w:rsidRPr="000E0681" w:rsidRDefault="008B345B" w:rsidP="008B345B">
      <w:pPr>
        <w:ind w:right="180"/>
        <w:textAlignment w:val="baseline"/>
        <w:rPr>
          <w:rFonts w:ascii="Arial" w:hAnsi="Arial" w:cs="Arial"/>
          <w:color w:val="0070C0"/>
          <w:lang w:eastAsia="en-GB"/>
        </w:rPr>
      </w:pPr>
    </w:p>
    <w:p w:rsidR="008B345B" w:rsidRPr="000E0681" w:rsidRDefault="008B345B" w:rsidP="00BC225A">
      <w:pPr>
        <w:numPr>
          <w:ilvl w:val="0"/>
          <w:numId w:val="35"/>
        </w:numPr>
        <w:spacing w:line="270" w:lineRule="atLeast"/>
        <w:ind w:left="2025" w:right="180"/>
        <w:textAlignment w:val="baseline"/>
        <w:rPr>
          <w:rFonts w:ascii="Arial" w:hAnsi="Arial" w:cs="Arial"/>
          <w:i/>
          <w:iCs/>
          <w:color w:val="0070C0"/>
          <w:lang w:eastAsia="en-GB"/>
        </w:rPr>
      </w:pPr>
      <w:r w:rsidRPr="000E0681">
        <w:rPr>
          <w:rFonts w:ascii="Arial" w:hAnsi="Arial" w:cs="Arial"/>
          <w:i/>
          <w:iCs/>
          <w:color w:val="0070C0"/>
          <w:lang w:eastAsia="en-GB"/>
        </w:rPr>
        <w:t xml:space="preserve">enter particulars of the notice of registration in the </w:t>
      </w:r>
      <w:proofErr w:type="gramStart"/>
      <w:r w:rsidRPr="000E0681">
        <w:rPr>
          <w:rFonts w:ascii="Arial" w:hAnsi="Arial" w:cs="Arial"/>
          <w:i/>
          <w:iCs/>
          <w:color w:val="0070C0"/>
          <w:lang w:eastAsia="en-GB"/>
        </w:rPr>
        <w:t>register;</w:t>
      </w:r>
      <w:proofErr w:type="gramEnd"/>
    </w:p>
    <w:p w:rsidR="008B345B" w:rsidRPr="000E0681" w:rsidRDefault="008B345B" w:rsidP="00BC225A">
      <w:pPr>
        <w:spacing w:line="270" w:lineRule="atLeast"/>
        <w:ind w:left="2025" w:right="180"/>
        <w:textAlignment w:val="baseline"/>
        <w:rPr>
          <w:rFonts w:ascii="Arial" w:hAnsi="Arial" w:cs="Arial"/>
          <w:i/>
          <w:iCs/>
          <w:color w:val="0070C0"/>
          <w:lang w:eastAsia="en-GB"/>
        </w:rPr>
      </w:pPr>
    </w:p>
    <w:p w:rsidR="008B345B" w:rsidRPr="000E0681" w:rsidRDefault="008B345B" w:rsidP="00BC225A">
      <w:pPr>
        <w:spacing w:line="270" w:lineRule="atLeast"/>
        <w:ind w:left="1440" w:right="180"/>
        <w:textAlignment w:val="baseline"/>
        <w:rPr>
          <w:rFonts w:ascii="Arial" w:hAnsi="Arial" w:cs="Arial"/>
          <w:i/>
          <w:iCs/>
          <w:color w:val="0070C0"/>
          <w:lang w:eastAsia="en-GB"/>
        </w:rPr>
      </w:pPr>
      <w:r w:rsidRPr="000E0681">
        <w:rPr>
          <w:rFonts w:ascii="Arial" w:hAnsi="Arial" w:cs="Arial"/>
          <w:i/>
          <w:iCs/>
          <w:color w:val="0070C0"/>
          <w:lang w:eastAsia="en-GB"/>
        </w:rPr>
        <w:t>(b)     note the fact of registration in the court records; and</w:t>
      </w:r>
    </w:p>
    <w:p w:rsidR="008B345B" w:rsidRPr="000E0681" w:rsidRDefault="008B345B" w:rsidP="00BC225A">
      <w:pPr>
        <w:ind w:right="180"/>
        <w:textAlignment w:val="baseline"/>
        <w:rPr>
          <w:rFonts w:ascii="Arial" w:hAnsi="Arial" w:cs="Arial"/>
          <w:i/>
          <w:iCs/>
          <w:color w:val="0070C0"/>
          <w:lang w:eastAsia="en-GB"/>
        </w:rPr>
      </w:pPr>
    </w:p>
    <w:p w:rsidR="008B345B" w:rsidRPr="000E0681" w:rsidRDefault="008B345B" w:rsidP="00BC225A">
      <w:pPr>
        <w:spacing w:line="270" w:lineRule="atLeast"/>
        <w:ind w:left="1440" w:right="180"/>
        <w:textAlignment w:val="baseline"/>
        <w:rPr>
          <w:rFonts w:ascii="Arial" w:hAnsi="Arial" w:cs="Arial"/>
          <w:i/>
          <w:iCs/>
          <w:color w:val="0070C0"/>
          <w:lang w:eastAsia="en-GB"/>
        </w:rPr>
      </w:pPr>
      <w:r w:rsidRPr="000E0681">
        <w:rPr>
          <w:rFonts w:ascii="Arial" w:hAnsi="Arial" w:cs="Arial"/>
          <w:i/>
          <w:iCs/>
          <w:color w:val="0070C0"/>
          <w:lang w:eastAsia="en-GB"/>
        </w:rPr>
        <w:t>(c)     send particulars of the notice to the principal registry.</w:t>
      </w:r>
    </w:p>
    <w:p w:rsidR="008B345B" w:rsidRPr="00A956B9" w:rsidRDefault="008B345B" w:rsidP="006C4143">
      <w:pPr>
        <w:spacing w:line="360" w:lineRule="auto"/>
        <w:ind w:right="-1"/>
        <w:jc w:val="both"/>
        <w:rPr>
          <w:rFonts w:ascii="Arial" w:hAnsi="Arial" w:cs="Arial"/>
        </w:rPr>
      </w:pPr>
    </w:p>
    <w:p w:rsidR="002F7199" w:rsidRPr="00A956B9" w:rsidRDefault="00835BE0" w:rsidP="007E387B">
      <w:pPr>
        <w:numPr>
          <w:ilvl w:val="0"/>
          <w:numId w:val="23"/>
        </w:numPr>
        <w:spacing w:line="360" w:lineRule="auto"/>
        <w:ind w:right="-1"/>
        <w:jc w:val="both"/>
        <w:rPr>
          <w:rFonts w:ascii="Arial" w:hAnsi="Arial" w:cs="Arial"/>
        </w:rPr>
      </w:pPr>
      <w:r w:rsidRPr="00A956B9">
        <w:rPr>
          <w:rFonts w:ascii="Arial" w:hAnsi="Arial" w:cs="Arial"/>
        </w:rPr>
        <w:t xml:space="preserve">By </w:t>
      </w:r>
      <w:r w:rsidRPr="000E0681">
        <w:rPr>
          <w:rFonts w:ascii="Arial" w:hAnsi="Arial" w:cs="Arial"/>
          <w:u w:val="single"/>
        </w:rPr>
        <w:t>rule 32.6</w:t>
      </w:r>
      <w:r w:rsidRPr="00A956B9">
        <w:rPr>
          <w:rFonts w:ascii="Arial" w:hAnsi="Arial" w:cs="Arial"/>
        </w:rPr>
        <w:t>:</w:t>
      </w:r>
    </w:p>
    <w:p w:rsidR="00835BE0" w:rsidRPr="00A956B9" w:rsidRDefault="00835BE0" w:rsidP="006C4143">
      <w:pPr>
        <w:spacing w:line="360" w:lineRule="auto"/>
        <w:ind w:right="-1"/>
        <w:jc w:val="both"/>
        <w:rPr>
          <w:rFonts w:ascii="Arial" w:hAnsi="Arial" w:cs="Arial"/>
        </w:rPr>
      </w:pPr>
    </w:p>
    <w:p w:rsidR="00835BE0" w:rsidRPr="000E0681" w:rsidRDefault="00835BE0" w:rsidP="00835BE0">
      <w:pPr>
        <w:spacing w:line="270" w:lineRule="atLeast"/>
        <w:ind w:left="1170" w:right="180"/>
        <w:textAlignment w:val="baseline"/>
        <w:rPr>
          <w:rFonts w:ascii="Arial" w:hAnsi="Arial" w:cs="Arial"/>
          <w:i/>
          <w:iCs/>
          <w:color w:val="0070C0"/>
          <w:lang w:eastAsia="en-GB"/>
        </w:rPr>
      </w:pPr>
      <w:r w:rsidRPr="000E0681">
        <w:rPr>
          <w:rFonts w:ascii="Arial" w:hAnsi="Arial" w:cs="Arial"/>
          <w:i/>
          <w:iCs/>
          <w:color w:val="0070C0"/>
          <w:lang w:eastAsia="en-GB"/>
        </w:rPr>
        <w:t>Rules 32.3 to 32.5A apply to a family court order as if –</w:t>
      </w:r>
    </w:p>
    <w:p w:rsidR="00835BE0" w:rsidRPr="000E0681" w:rsidRDefault="00835BE0" w:rsidP="00835BE0">
      <w:pPr>
        <w:spacing w:line="270" w:lineRule="atLeast"/>
        <w:ind w:left="1170" w:right="180"/>
        <w:textAlignment w:val="baseline"/>
        <w:rPr>
          <w:rFonts w:ascii="Arial" w:hAnsi="Arial" w:cs="Arial"/>
          <w:i/>
          <w:iCs/>
          <w:color w:val="0070C0"/>
          <w:lang w:eastAsia="en-GB"/>
        </w:rPr>
      </w:pPr>
    </w:p>
    <w:p w:rsidR="00835BE0" w:rsidRPr="000E0681" w:rsidRDefault="00835BE0" w:rsidP="00BC225A">
      <w:pPr>
        <w:spacing w:line="270" w:lineRule="atLeast"/>
        <w:ind w:left="1440" w:right="180"/>
        <w:textAlignment w:val="baseline"/>
        <w:rPr>
          <w:rFonts w:ascii="Arial" w:hAnsi="Arial" w:cs="Arial"/>
          <w:i/>
          <w:iCs/>
          <w:color w:val="0070C0"/>
          <w:lang w:eastAsia="en-GB"/>
        </w:rPr>
      </w:pPr>
      <w:r w:rsidRPr="000E0681">
        <w:rPr>
          <w:rFonts w:ascii="Arial" w:hAnsi="Arial" w:cs="Arial"/>
          <w:i/>
          <w:iCs/>
          <w:color w:val="0070C0"/>
          <w:lang w:eastAsia="en-GB"/>
        </w:rPr>
        <w:t xml:space="preserve">(a)     references to a High Court order were references to a family court </w:t>
      </w:r>
      <w:proofErr w:type="gramStart"/>
      <w:r w:rsidRPr="000E0681">
        <w:rPr>
          <w:rFonts w:ascii="Arial" w:hAnsi="Arial" w:cs="Arial"/>
          <w:i/>
          <w:iCs/>
          <w:color w:val="0070C0"/>
          <w:lang w:eastAsia="en-GB"/>
        </w:rPr>
        <w:t>order;</w:t>
      </w:r>
      <w:proofErr w:type="gramEnd"/>
    </w:p>
    <w:p w:rsidR="00835BE0" w:rsidRPr="000E0681" w:rsidRDefault="00835BE0" w:rsidP="00BC225A">
      <w:pPr>
        <w:ind w:right="180"/>
        <w:textAlignment w:val="baseline"/>
        <w:rPr>
          <w:rFonts w:ascii="Arial" w:hAnsi="Arial" w:cs="Arial"/>
          <w:i/>
          <w:iCs/>
          <w:color w:val="0070C0"/>
          <w:lang w:eastAsia="en-GB"/>
        </w:rPr>
      </w:pPr>
    </w:p>
    <w:p w:rsidR="00835BE0" w:rsidRPr="000E0681" w:rsidRDefault="00835BE0" w:rsidP="00BC225A">
      <w:pPr>
        <w:spacing w:line="270" w:lineRule="atLeast"/>
        <w:ind w:left="1440" w:right="180"/>
        <w:textAlignment w:val="baseline"/>
        <w:rPr>
          <w:rFonts w:ascii="Arial" w:hAnsi="Arial" w:cs="Arial"/>
          <w:i/>
          <w:iCs/>
          <w:color w:val="0070C0"/>
          <w:lang w:eastAsia="en-GB"/>
        </w:rPr>
      </w:pPr>
      <w:r w:rsidRPr="000E0681">
        <w:rPr>
          <w:rFonts w:ascii="Arial" w:hAnsi="Arial" w:cs="Arial"/>
          <w:i/>
          <w:iCs/>
          <w:color w:val="0070C0"/>
          <w:lang w:eastAsia="en-GB"/>
        </w:rPr>
        <w:t>(</w:t>
      </w:r>
      <w:proofErr w:type="gramStart"/>
      <w:r w:rsidRPr="000E0681">
        <w:rPr>
          <w:rFonts w:ascii="Arial" w:hAnsi="Arial" w:cs="Arial"/>
          <w:i/>
          <w:iCs/>
          <w:color w:val="0070C0"/>
          <w:lang w:eastAsia="en-GB"/>
        </w:rPr>
        <w:t xml:space="preserve">aa)   </w:t>
      </w:r>
      <w:proofErr w:type="gramEnd"/>
      <w:r w:rsidRPr="000E0681">
        <w:rPr>
          <w:rFonts w:ascii="Arial" w:hAnsi="Arial" w:cs="Arial"/>
          <w:i/>
          <w:iCs/>
          <w:color w:val="0070C0"/>
          <w:lang w:eastAsia="en-GB"/>
        </w:rPr>
        <w:t>in rule 32.5A, references to the High Court were to the family court;</w:t>
      </w:r>
    </w:p>
    <w:p w:rsidR="00835BE0" w:rsidRPr="000E0681" w:rsidRDefault="00835BE0" w:rsidP="00BC225A">
      <w:pPr>
        <w:ind w:right="180"/>
        <w:textAlignment w:val="baseline"/>
        <w:rPr>
          <w:rFonts w:ascii="Arial" w:hAnsi="Arial" w:cs="Arial"/>
          <w:i/>
          <w:iCs/>
          <w:color w:val="0070C0"/>
          <w:lang w:eastAsia="en-GB"/>
        </w:rPr>
      </w:pPr>
    </w:p>
    <w:p w:rsidR="00835BE0" w:rsidRPr="000E0681" w:rsidRDefault="00835BE0" w:rsidP="00BC225A">
      <w:pPr>
        <w:spacing w:line="270" w:lineRule="atLeast"/>
        <w:ind w:left="1440" w:right="180"/>
        <w:textAlignment w:val="baseline"/>
        <w:rPr>
          <w:rFonts w:ascii="Arial" w:hAnsi="Arial" w:cs="Arial"/>
          <w:i/>
          <w:iCs/>
          <w:color w:val="0070C0"/>
          <w:lang w:eastAsia="en-GB"/>
        </w:rPr>
      </w:pPr>
      <w:r w:rsidRPr="000E0681">
        <w:rPr>
          <w:rFonts w:ascii="Arial" w:hAnsi="Arial" w:cs="Arial"/>
          <w:i/>
          <w:iCs/>
          <w:color w:val="0070C0"/>
          <w:lang w:eastAsia="en-GB"/>
        </w:rPr>
        <w:t>(b)     where the order is to be registered in Scotland, references to the Court of Session and the clerk of the Court of Session were references to the sheriff court and the sheriff-clerk of the sheriff court respectively</w:t>
      </w:r>
    </w:p>
    <w:p w:rsidR="00835BE0" w:rsidRPr="00F66267" w:rsidRDefault="00835BE0" w:rsidP="006C4143">
      <w:pPr>
        <w:spacing w:line="360" w:lineRule="auto"/>
        <w:ind w:right="-1"/>
        <w:jc w:val="both"/>
        <w:rPr>
          <w:rFonts w:ascii="Arial" w:hAnsi="Arial" w:cs="Arial"/>
          <w:i/>
          <w:iCs/>
        </w:rPr>
      </w:pPr>
    </w:p>
    <w:p w:rsidR="002F7199" w:rsidRPr="00A956B9" w:rsidRDefault="002F7199" w:rsidP="007E387B">
      <w:pPr>
        <w:numPr>
          <w:ilvl w:val="0"/>
          <w:numId w:val="23"/>
        </w:numPr>
        <w:spacing w:line="360" w:lineRule="auto"/>
        <w:ind w:right="-1"/>
        <w:jc w:val="both"/>
        <w:rPr>
          <w:rFonts w:ascii="Arial" w:hAnsi="Arial" w:cs="Arial"/>
        </w:rPr>
      </w:pPr>
      <w:r w:rsidRPr="00A956B9">
        <w:rPr>
          <w:rFonts w:ascii="Arial" w:hAnsi="Arial" w:cs="Arial"/>
        </w:rPr>
        <w:t xml:space="preserve">The process was described in </w:t>
      </w:r>
      <w:r w:rsidR="008A5F0D" w:rsidRPr="000E0681">
        <w:rPr>
          <w:rFonts w:ascii="Arial" w:hAnsi="Arial" w:cs="Arial"/>
          <w:u w:val="single"/>
        </w:rPr>
        <w:t xml:space="preserve">Glaser v United Kingdom </w:t>
      </w:r>
      <w:r w:rsidR="00B9640F" w:rsidRPr="000E0681">
        <w:rPr>
          <w:rFonts w:ascii="Arial" w:hAnsi="Arial" w:cs="Arial"/>
          <w:color w:val="222222"/>
          <w:u w:val="single"/>
          <w:shd w:val="clear" w:color="auto" w:fill="FFFFFF"/>
        </w:rPr>
        <w:t>(2001) 33 EHRR I</w:t>
      </w:r>
      <w:r w:rsidR="00E76C3E" w:rsidRPr="000E0681">
        <w:rPr>
          <w:rFonts w:ascii="Arial" w:hAnsi="Arial" w:cs="Arial"/>
          <w:color w:val="222222"/>
          <w:u w:val="single"/>
          <w:shd w:val="clear" w:color="auto" w:fill="FFFFFF"/>
        </w:rPr>
        <w:t>; [2000] Fam Law 880</w:t>
      </w:r>
      <w:r w:rsidR="008A5F0D" w:rsidRPr="00A956B9">
        <w:rPr>
          <w:rFonts w:ascii="Arial" w:hAnsi="Arial" w:cs="Arial"/>
        </w:rPr>
        <w:t xml:space="preserve"> </w:t>
      </w:r>
      <w:r w:rsidR="004E6F78" w:rsidRPr="00A956B9">
        <w:rPr>
          <w:rFonts w:ascii="Arial" w:hAnsi="Arial" w:cs="Arial"/>
        </w:rPr>
        <w:t xml:space="preserve">at paragraph 55 </w:t>
      </w:r>
      <w:r w:rsidR="008A5F0D" w:rsidRPr="00A956B9">
        <w:rPr>
          <w:rFonts w:ascii="Arial" w:hAnsi="Arial" w:cs="Arial"/>
        </w:rPr>
        <w:t>as follows:</w:t>
      </w:r>
    </w:p>
    <w:p w:rsidR="008A5F0D" w:rsidRPr="00A956B9" w:rsidRDefault="008A5F0D" w:rsidP="006C4143">
      <w:pPr>
        <w:spacing w:line="360" w:lineRule="auto"/>
        <w:ind w:right="-1"/>
        <w:jc w:val="both"/>
        <w:rPr>
          <w:rFonts w:ascii="Arial" w:hAnsi="Arial" w:cs="Arial"/>
        </w:rPr>
      </w:pPr>
    </w:p>
    <w:p w:rsidR="008A5F0D" w:rsidRPr="00BC225A" w:rsidRDefault="004E6F78" w:rsidP="00BA0548">
      <w:pPr>
        <w:spacing w:line="360" w:lineRule="auto"/>
        <w:ind w:left="1170" w:right="180"/>
        <w:textAlignment w:val="baseline"/>
        <w:rPr>
          <w:rFonts w:ascii="Arial" w:hAnsi="Arial" w:cs="Arial"/>
          <w:i/>
          <w:iCs/>
          <w:color w:val="7030A0"/>
          <w:lang w:eastAsia="en-GB"/>
        </w:rPr>
      </w:pPr>
      <w:r w:rsidRPr="00BC225A">
        <w:rPr>
          <w:rFonts w:ascii="Arial" w:hAnsi="Arial" w:cs="Arial"/>
          <w:i/>
          <w:iCs/>
          <w:color w:val="7030A0"/>
          <w:lang w:eastAsia="en-GB"/>
        </w:rPr>
        <w:t>The procedure requires the court which made the order to send the relevant documents to the appropriate court in the other part of the UK, where the prescribed officer of the receiving court on receiving the certified order must forthwith cause the order to be registered. The new court in which the order is registered has the 'same powers for the purpose of enforcing the order as it would have if it had itself made the order' (s 29). The decision of how to enforce the order must depend on what 'will overall promote the welfare of the child' (Re O (Contact: Imposition of Conditions) [1995] 2 FLR 124). In balancing the competing interests of those involved, the courts retain jurisdiction to refuse an order if satisfied, for example, that enforcement would result in physical or moral injury to the child (Woodcock v Woodcock 1990 SLT 848, 853B).</w:t>
      </w:r>
    </w:p>
    <w:p w:rsidR="00F569ED" w:rsidRPr="00A956B9" w:rsidRDefault="00F569ED" w:rsidP="006D0E60">
      <w:pPr>
        <w:spacing w:line="360" w:lineRule="auto"/>
        <w:ind w:right="-1"/>
        <w:jc w:val="both"/>
        <w:rPr>
          <w:rFonts w:ascii="Arial" w:hAnsi="Arial" w:cs="Arial"/>
        </w:rPr>
      </w:pPr>
    </w:p>
    <w:p w:rsidR="00232168" w:rsidRPr="00A956B9" w:rsidRDefault="00232168" w:rsidP="00232168">
      <w:pPr>
        <w:numPr>
          <w:ilvl w:val="0"/>
          <w:numId w:val="23"/>
        </w:numPr>
        <w:spacing w:line="360" w:lineRule="auto"/>
        <w:ind w:right="-1"/>
        <w:jc w:val="both"/>
        <w:rPr>
          <w:rFonts w:ascii="Arial" w:hAnsi="Arial" w:cs="Arial"/>
        </w:rPr>
      </w:pPr>
      <w:r w:rsidRPr="00A956B9">
        <w:rPr>
          <w:rFonts w:ascii="Arial" w:hAnsi="Arial" w:cs="Arial"/>
        </w:rPr>
        <w:t>And at paragraph 69:</w:t>
      </w:r>
    </w:p>
    <w:p w:rsidR="00232168" w:rsidRPr="00A956B9" w:rsidRDefault="00232168" w:rsidP="00232168">
      <w:pPr>
        <w:spacing w:line="360" w:lineRule="auto"/>
        <w:ind w:right="-1"/>
        <w:jc w:val="both"/>
        <w:rPr>
          <w:rFonts w:ascii="Arial" w:hAnsi="Arial" w:cs="Arial"/>
        </w:rPr>
      </w:pPr>
    </w:p>
    <w:p w:rsidR="00232168" w:rsidRPr="00BC225A" w:rsidRDefault="00232168" w:rsidP="00232168">
      <w:pPr>
        <w:spacing w:line="360" w:lineRule="auto"/>
        <w:ind w:left="1170" w:right="180"/>
        <w:textAlignment w:val="baseline"/>
        <w:rPr>
          <w:rFonts w:ascii="Arial" w:hAnsi="Arial" w:cs="Arial"/>
          <w:i/>
          <w:iCs/>
          <w:color w:val="7030A0"/>
          <w:lang w:eastAsia="en-GB"/>
        </w:rPr>
      </w:pPr>
      <w:r w:rsidRPr="00BC225A">
        <w:rPr>
          <w:rFonts w:ascii="Arial" w:hAnsi="Arial" w:cs="Arial"/>
          <w:i/>
          <w:iCs/>
          <w:color w:val="7030A0"/>
          <w:lang w:eastAsia="en-GB"/>
        </w:rPr>
        <w:t>The Family Law Act 1986 provides that primary jurisdiction to grant orders concerning children remains with the court dealing with the matrimonial proceedings but that, on registration of an order of that court in another jurisdiction, the courts of that jurisdiction have power to enforce it as if it was their own order. There is equally provision for the court of primary jurisdiction to cede its role where it becomes more appropriate for substantive matters to be dealt with in another part of the UK.</w:t>
      </w:r>
    </w:p>
    <w:p w:rsidR="00232168" w:rsidRPr="00A956B9" w:rsidRDefault="00232168" w:rsidP="00232168">
      <w:pPr>
        <w:spacing w:line="360" w:lineRule="auto"/>
        <w:ind w:right="-1"/>
        <w:jc w:val="both"/>
        <w:rPr>
          <w:rFonts w:ascii="Arial" w:hAnsi="Arial" w:cs="Arial"/>
        </w:rPr>
      </w:pPr>
    </w:p>
    <w:p w:rsidR="00272123" w:rsidRPr="00A956B9" w:rsidRDefault="00272123" w:rsidP="00BA0548">
      <w:pPr>
        <w:numPr>
          <w:ilvl w:val="0"/>
          <w:numId w:val="23"/>
        </w:numPr>
        <w:spacing w:line="360" w:lineRule="auto"/>
        <w:ind w:right="-1"/>
        <w:rPr>
          <w:rFonts w:ascii="Arial" w:hAnsi="Arial" w:cs="Arial"/>
        </w:rPr>
      </w:pPr>
      <w:r w:rsidRPr="00A956B9">
        <w:rPr>
          <w:rFonts w:ascii="Arial" w:hAnsi="Arial" w:cs="Arial"/>
        </w:rPr>
        <w:t xml:space="preserve">The appropriate forms can be found at </w:t>
      </w:r>
      <w:hyperlink r:id="rId12" w:tgtFrame="_blank" w:history="1">
        <w:r w:rsidRPr="00A956B9">
          <w:rPr>
            <w:rStyle w:val="Hyperlink"/>
            <w:rFonts w:ascii="Arial" w:hAnsi="Arial" w:cs="Arial"/>
            <w:color w:val="004B91"/>
            <w:shd w:val="clear" w:color="auto" w:fill="FFFFFF"/>
          </w:rPr>
          <w:t>www.justice.gov.uk/courts/procedure-rules/family/practice_directions/practice-direction-32a-forms-relating-to-part-32</w:t>
        </w:r>
      </w:hyperlink>
    </w:p>
    <w:p w:rsidR="00272123" w:rsidRPr="00A956B9" w:rsidRDefault="00272123" w:rsidP="006D0E60">
      <w:pPr>
        <w:spacing w:line="360" w:lineRule="auto"/>
        <w:ind w:right="-1"/>
        <w:jc w:val="both"/>
        <w:rPr>
          <w:rFonts w:ascii="Arial" w:hAnsi="Arial" w:cs="Arial"/>
        </w:rPr>
      </w:pPr>
    </w:p>
    <w:p w:rsidR="000E250E" w:rsidRPr="00A956B9" w:rsidRDefault="000E250E" w:rsidP="007E387B">
      <w:pPr>
        <w:numPr>
          <w:ilvl w:val="0"/>
          <w:numId w:val="23"/>
        </w:numPr>
        <w:spacing w:line="360" w:lineRule="auto"/>
        <w:ind w:right="-1"/>
        <w:jc w:val="both"/>
        <w:rPr>
          <w:rFonts w:ascii="Arial" w:hAnsi="Arial" w:cs="Arial"/>
        </w:rPr>
      </w:pPr>
      <w:r w:rsidRPr="00A956B9">
        <w:rPr>
          <w:rFonts w:ascii="Arial" w:hAnsi="Arial" w:cs="Arial"/>
        </w:rPr>
        <w:t xml:space="preserve">The court making the special guardianship order could also </w:t>
      </w:r>
      <w:r w:rsidR="0055611F" w:rsidRPr="00A956B9">
        <w:rPr>
          <w:rFonts w:ascii="Arial" w:hAnsi="Arial" w:cs="Arial"/>
        </w:rPr>
        <w:t xml:space="preserve">make any provision as to contact, and if appropriate a family assistance order to assist the move (per Theis J in </w:t>
      </w:r>
      <w:r w:rsidR="006B2C13" w:rsidRPr="000E0681">
        <w:rPr>
          <w:rFonts w:ascii="Arial" w:hAnsi="Arial" w:cs="Arial"/>
          <w:u w:val="single"/>
        </w:rPr>
        <w:t xml:space="preserve">Medway Council v MI, CI, IE </w:t>
      </w:r>
      <w:r w:rsidR="00996A5A" w:rsidRPr="000E0681">
        <w:rPr>
          <w:rFonts w:ascii="Arial" w:hAnsi="Arial" w:cs="Arial"/>
          <w:u w:val="single"/>
        </w:rPr>
        <w:t>and</w:t>
      </w:r>
      <w:r w:rsidR="006B2C13" w:rsidRPr="000E0681">
        <w:rPr>
          <w:rFonts w:ascii="Arial" w:hAnsi="Arial" w:cs="Arial"/>
          <w:u w:val="single"/>
        </w:rPr>
        <w:t xml:space="preserve"> E, V, M, A</w:t>
      </w:r>
      <w:r w:rsidR="00996A5A" w:rsidRPr="000E0681">
        <w:rPr>
          <w:rFonts w:ascii="Arial" w:hAnsi="Arial" w:cs="Arial"/>
          <w:u w:val="single"/>
        </w:rPr>
        <w:t xml:space="preserve"> &amp; C [2017] EWFC 59</w:t>
      </w:r>
      <w:r w:rsidR="00996A5A" w:rsidRPr="00A956B9">
        <w:rPr>
          <w:rFonts w:ascii="Arial" w:hAnsi="Arial" w:cs="Arial"/>
        </w:rPr>
        <w:t>).</w:t>
      </w:r>
    </w:p>
    <w:p w:rsidR="00996A5A" w:rsidRDefault="00996A5A" w:rsidP="006D0E60">
      <w:pPr>
        <w:spacing w:line="360" w:lineRule="auto"/>
        <w:ind w:right="-1"/>
        <w:jc w:val="both"/>
        <w:rPr>
          <w:rFonts w:ascii="Arial" w:hAnsi="Arial" w:cs="Arial"/>
        </w:rPr>
      </w:pPr>
    </w:p>
    <w:p w:rsidR="00590E5B" w:rsidRDefault="00590E5B" w:rsidP="00E17459">
      <w:pPr>
        <w:numPr>
          <w:ilvl w:val="0"/>
          <w:numId w:val="23"/>
        </w:numPr>
        <w:spacing w:line="360" w:lineRule="auto"/>
        <w:ind w:right="-1"/>
        <w:jc w:val="both"/>
        <w:rPr>
          <w:rFonts w:ascii="Arial" w:hAnsi="Arial" w:cs="Arial"/>
        </w:rPr>
      </w:pPr>
      <w:r>
        <w:rPr>
          <w:rFonts w:ascii="Arial" w:hAnsi="Arial" w:cs="Arial"/>
        </w:rPr>
        <w:t xml:space="preserve">Note that the </w:t>
      </w:r>
      <w:r w:rsidRPr="00E17459">
        <w:rPr>
          <w:rFonts w:ascii="Arial" w:hAnsi="Arial" w:cs="Arial"/>
          <w:u w:val="single"/>
        </w:rPr>
        <w:t>Family Law Act 1986</w:t>
      </w:r>
      <w:r>
        <w:rPr>
          <w:rFonts w:ascii="Arial" w:hAnsi="Arial" w:cs="Arial"/>
        </w:rPr>
        <w:t xml:space="preserve"> governs the relationship between the jurisdictions in relation to </w:t>
      </w:r>
      <w:r w:rsidRPr="004D73E2">
        <w:rPr>
          <w:rFonts w:ascii="Arial" w:hAnsi="Arial" w:cs="Arial"/>
          <w:i/>
          <w:iCs/>
        </w:rPr>
        <w:t>private</w:t>
      </w:r>
      <w:r>
        <w:rPr>
          <w:rFonts w:ascii="Arial" w:hAnsi="Arial" w:cs="Arial"/>
        </w:rPr>
        <w:t xml:space="preserve"> law </w:t>
      </w:r>
      <w:r w:rsidR="00E17459">
        <w:rPr>
          <w:rFonts w:ascii="Arial" w:hAnsi="Arial" w:cs="Arial"/>
        </w:rPr>
        <w:t xml:space="preserve">children arrangements.  There is no separate mechanism to govern the relationship concerning </w:t>
      </w:r>
      <w:r w:rsidR="00E17459" w:rsidRPr="004D73E2">
        <w:rPr>
          <w:rFonts w:ascii="Arial" w:hAnsi="Arial" w:cs="Arial"/>
          <w:i/>
          <w:iCs/>
        </w:rPr>
        <w:t>public</w:t>
      </w:r>
      <w:r w:rsidR="00E17459">
        <w:rPr>
          <w:rFonts w:ascii="Arial" w:hAnsi="Arial" w:cs="Arial"/>
        </w:rPr>
        <w:t xml:space="preserve"> law orders, beyond isolated instruments such as the transfer regulations mentioned above.</w:t>
      </w:r>
    </w:p>
    <w:p w:rsidR="00590E5B" w:rsidRDefault="00590E5B" w:rsidP="006D0E60">
      <w:pPr>
        <w:spacing w:line="360" w:lineRule="auto"/>
        <w:ind w:right="-1"/>
        <w:jc w:val="both"/>
        <w:rPr>
          <w:rFonts w:ascii="Arial" w:hAnsi="Arial" w:cs="Arial"/>
        </w:rPr>
      </w:pPr>
    </w:p>
    <w:p w:rsidR="00155021" w:rsidRPr="006466A1" w:rsidRDefault="006466A1" w:rsidP="006466A1">
      <w:pPr>
        <w:numPr>
          <w:ilvl w:val="0"/>
          <w:numId w:val="23"/>
        </w:numPr>
        <w:spacing w:line="360" w:lineRule="auto"/>
        <w:jc w:val="both"/>
        <w:rPr>
          <w:rFonts w:ascii="Arial" w:hAnsi="Arial" w:cs="Arial"/>
        </w:rPr>
      </w:pPr>
      <w:r>
        <w:rPr>
          <w:rFonts w:ascii="Arial" w:hAnsi="Arial" w:cs="Arial"/>
        </w:rPr>
        <w:t xml:space="preserve">If I am correct that </w:t>
      </w:r>
      <w:r w:rsidR="00427FD5">
        <w:rPr>
          <w:rFonts w:ascii="Arial" w:hAnsi="Arial" w:cs="Arial"/>
        </w:rPr>
        <w:t>child</w:t>
      </w:r>
      <w:r>
        <w:rPr>
          <w:rFonts w:ascii="Arial" w:hAnsi="Arial" w:cs="Arial"/>
        </w:rPr>
        <w:t xml:space="preserve">’s habitual residence remains in England because of the ‘stop the clock’ provision, then the Family Court would retain jurisdiction to make a special guardianship order in relation to her notwithstanding that she </w:t>
      </w:r>
      <w:r w:rsidR="00C9037C">
        <w:rPr>
          <w:rFonts w:ascii="Arial" w:hAnsi="Arial" w:cs="Arial"/>
        </w:rPr>
        <w:t>is already</w:t>
      </w:r>
      <w:r>
        <w:rPr>
          <w:rFonts w:ascii="Arial" w:hAnsi="Arial" w:cs="Arial"/>
        </w:rPr>
        <w:t xml:space="preserve"> living in Scotland.  </w:t>
      </w:r>
      <w:r w:rsidR="00155021" w:rsidRPr="006466A1">
        <w:rPr>
          <w:rFonts w:ascii="Arial" w:hAnsi="Arial" w:cs="Arial"/>
        </w:rPr>
        <w:t xml:space="preserve">The only prohibition as to where </w:t>
      </w:r>
      <w:r w:rsidR="00C9037C">
        <w:rPr>
          <w:rFonts w:ascii="Arial" w:hAnsi="Arial" w:cs="Arial"/>
        </w:rPr>
        <w:t xml:space="preserve">child </w:t>
      </w:r>
      <w:r w:rsidR="00155021" w:rsidRPr="006466A1">
        <w:rPr>
          <w:rFonts w:ascii="Arial" w:hAnsi="Arial" w:cs="Arial"/>
        </w:rPr>
        <w:t xml:space="preserve">lives once she is subject to a special guardianship order is at </w:t>
      </w:r>
      <w:r w:rsidR="00155021" w:rsidRPr="006466A1">
        <w:rPr>
          <w:rFonts w:ascii="Arial" w:hAnsi="Arial" w:cs="Arial"/>
          <w:u w:val="single"/>
        </w:rPr>
        <w:t>Children Act 1989 section 14C(3)(b)</w:t>
      </w:r>
      <w:r w:rsidR="00155021" w:rsidRPr="006466A1">
        <w:rPr>
          <w:rFonts w:ascii="Arial" w:hAnsi="Arial" w:cs="Arial"/>
        </w:rPr>
        <w:t xml:space="preserve">, which prohibits her being removed from the United Kingdom for more than three months.  </w:t>
      </w:r>
    </w:p>
    <w:p w:rsidR="00155021" w:rsidRDefault="00155021" w:rsidP="00155021">
      <w:pPr>
        <w:spacing w:line="360" w:lineRule="auto"/>
        <w:jc w:val="both"/>
        <w:rPr>
          <w:rFonts w:ascii="Arial" w:hAnsi="Arial" w:cs="Arial"/>
        </w:rPr>
      </w:pPr>
    </w:p>
    <w:p w:rsidR="00155021" w:rsidRDefault="00A06134" w:rsidP="00556307">
      <w:pPr>
        <w:numPr>
          <w:ilvl w:val="0"/>
          <w:numId w:val="23"/>
        </w:numPr>
        <w:spacing w:line="360" w:lineRule="auto"/>
        <w:ind w:right="-1"/>
        <w:jc w:val="both"/>
        <w:rPr>
          <w:rFonts w:ascii="Arial" w:hAnsi="Arial" w:cs="Arial"/>
        </w:rPr>
      </w:pPr>
      <w:r>
        <w:rPr>
          <w:rFonts w:ascii="Arial" w:hAnsi="Arial" w:cs="Arial"/>
        </w:rPr>
        <w:t xml:space="preserve">However, </w:t>
      </w:r>
      <w:r w:rsidR="0087166D">
        <w:rPr>
          <w:rFonts w:ascii="Arial" w:hAnsi="Arial" w:cs="Arial"/>
        </w:rPr>
        <w:t xml:space="preserve">as noted above, </w:t>
      </w:r>
      <w:r>
        <w:rPr>
          <w:rFonts w:ascii="Arial" w:hAnsi="Arial" w:cs="Arial"/>
        </w:rPr>
        <w:t xml:space="preserve">the </w:t>
      </w:r>
      <w:r w:rsidR="00F70855">
        <w:rPr>
          <w:rFonts w:ascii="Arial" w:hAnsi="Arial" w:cs="Arial"/>
        </w:rPr>
        <w:t xml:space="preserve">statutory </w:t>
      </w:r>
      <w:r>
        <w:rPr>
          <w:rFonts w:ascii="Arial" w:hAnsi="Arial" w:cs="Arial"/>
        </w:rPr>
        <w:t xml:space="preserve">‘stop the clock’ provision relates to </w:t>
      </w:r>
      <w:r w:rsidRPr="00635DEF">
        <w:rPr>
          <w:rFonts w:ascii="Arial" w:hAnsi="Arial" w:cs="Arial"/>
          <w:i/>
          <w:iCs/>
        </w:rPr>
        <w:t>ordinary</w:t>
      </w:r>
      <w:r>
        <w:rPr>
          <w:rFonts w:ascii="Arial" w:hAnsi="Arial" w:cs="Arial"/>
        </w:rPr>
        <w:t xml:space="preserve"> residence, and it </w:t>
      </w:r>
      <w:r w:rsidR="00963AB8">
        <w:rPr>
          <w:rFonts w:ascii="Arial" w:hAnsi="Arial" w:cs="Arial"/>
        </w:rPr>
        <w:t xml:space="preserve">is far from clear that </w:t>
      </w:r>
      <w:r w:rsidR="00963AB8" w:rsidRPr="00635DEF">
        <w:rPr>
          <w:rFonts w:ascii="Arial" w:hAnsi="Arial" w:cs="Arial"/>
          <w:i/>
          <w:iCs/>
        </w:rPr>
        <w:t>habitual</w:t>
      </w:r>
      <w:r w:rsidR="00963AB8">
        <w:rPr>
          <w:rFonts w:ascii="Arial" w:hAnsi="Arial" w:cs="Arial"/>
        </w:rPr>
        <w:t xml:space="preserve"> residence should be equated</w:t>
      </w:r>
      <w:r w:rsidR="003312F3">
        <w:rPr>
          <w:rFonts w:ascii="Arial" w:hAnsi="Arial" w:cs="Arial"/>
        </w:rPr>
        <w:t xml:space="preserve"> now</w:t>
      </w:r>
      <w:r w:rsidR="00963AB8">
        <w:rPr>
          <w:rFonts w:ascii="Arial" w:hAnsi="Arial" w:cs="Arial"/>
        </w:rPr>
        <w:t xml:space="preserve">, particularly in light of the Supreme Court’s </w:t>
      </w:r>
      <w:r w:rsidR="003312F3">
        <w:rPr>
          <w:rFonts w:ascii="Arial" w:hAnsi="Arial" w:cs="Arial"/>
        </w:rPr>
        <w:t>application of EU jurisprudence in the various cases before it on the subject between 2013 and 2016.</w:t>
      </w:r>
      <w:r w:rsidR="003113D8">
        <w:rPr>
          <w:rFonts w:ascii="Arial" w:hAnsi="Arial" w:cs="Arial"/>
        </w:rPr>
        <w:t xml:space="preserve">  For an English court to make a</w:t>
      </w:r>
      <w:r w:rsidR="00D7649D">
        <w:rPr>
          <w:rFonts w:ascii="Arial" w:hAnsi="Arial" w:cs="Arial"/>
        </w:rPr>
        <w:t xml:space="preserve"> long-term welfare</w:t>
      </w:r>
      <w:r w:rsidR="003113D8">
        <w:rPr>
          <w:rFonts w:ascii="Arial" w:hAnsi="Arial" w:cs="Arial"/>
        </w:rPr>
        <w:t xml:space="preserve"> order </w:t>
      </w:r>
      <w:r w:rsidR="001B76CC">
        <w:rPr>
          <w:rFonts w:ascii="Arial" w:hAnsi="Arial" w:cs="Arial"/>
        </w:rPr>
        <w:t xml:space="preserve">that is not recognised </w:t>
      </w:r>
      <w:r w:rsidR="00E93598">
        <w:rPr>
          <w:rFonts w:ascii="Arial" w:hAnsi="Arial" w:cs="Arial"/>
        </w:rPr>
        <w:t xml:space="preserve">or replicated </w:t>
      </w:r>
      <w:r w:rsidR="001B76CC">
        <w:rPr>
          <w:rFonts w:ascii="Arial" w:hAnsi="Arial" w:cs="Arial"/>
        </w:rPr>
        <w:t xml:space="preserve">in Scottish law save by application of the </w:t>
      </w:r>
      <w:r w:rsidR="001B76CC" w:rsidRPr="00624226">
        <w:rPr>
          <w:rFonts w:ascii="Arial" w:hAnsi="Arial" w:cs="Arial"/>
          <w:u w:val="single"/>
        </w:rPr>
        <w:t>Family Law Act 1986</w:t>
      </w:r>
      <w:r w:rsidR="001B76CC">
        <w:rPr>
          <w:rFonts w:ascii="Arial" w:hAnsi="Arial" w:cs="Arial"/>
        </w:rPr>
        <w:t xml:space="preserve">, </w:t>
      </w:r>
      <w:r w:rsidR="003113D8">
        <w:rPr>
          <w:rFonts w:ascii="Arial" w:hAnsi="Arial" w:cs="Arial"/>
        </w:rPr>
        <w:t xml:space="preserve">in relation to a child who </w:t>
      </w:r>
      <w:r w:rsidR="008E0485">
        <w:rPr>
          <w:rFonts w:ascii="Arial" w:hAnsi="Arial" w:cs="Arial"/>
        </w:rPr>
        <w:t xml:space="preserve">after 18 months </w:t>
      </w:r>
      <w:r w:rsidR="00D810B6">
        <w:rPr>
          <w:rFonts w:ascii="Arial" w:hAnsi="Arial" w:cs="Arial"/>
        </w:rPr>
        <w:t>must be fully</w:t>
      </w:r>
      <w:r w:rsidR="003113D8">
        <w:rPr>
          <w:rFonts w:ascii="Arial" w:hAnsi="Arial" w:cs="Arial"/>
        </w:rPr>
        <w:t xml:space="preserve"> </w:t>
      </w:r>
      <w:r w:rsidR="00D7649D">
        <w:rPr>
          <w:rFonts w:ascii="Arial" w:hAnsi="Arial" w:cs="Arial"/>
        </w:rPr>
        <w:t>integrated into school</w:t>
      </w:r>
      <w:r w:rsidR="00D810B6">
        <w:rPr>
          <w:rFonts w:ascii="Arial" w:hAnsi="Arial" w:cs="Arial"/>
        </w:rPr>
        <w:t>, friendships</w:t>
      </w:r>
      <w:r w:rsidR="00D7649D">
        <w:rPr>
          <w:rFonts w:ascii="Arial" w:hAnsi="Arial" w:cs="Arial"/>
        </w:rPr>
        <w:t xml:space="preserve"> and life in Scotland</w:t>
      </w:r>
      <w:r w:rsidR="00E93598">
        <w:rPr>
          <w:rFonts w:ascii="Arial" w:hAnsi="Arial" w:cs="Arial"/>
        </w:rPr>
        <w:t xml:space="preserve">, would </w:t>
      </w:r>
      <w:r w:rsidR="00FE7F6C">
        <w:rPr>
          <w:rFonts w:ascii="Arial" w:hAnsi="Arial" w:cs="Arial"/>
        </w:rPr>
        <w:t xml:space="preserve">require </w:t>
      </w:r>
      <w:r w:rsidR="008E0485">
        <w:rPr>
          <w:rFonts w:ascii="Arial" w:hAnsi="Arial" w:cs="Arial"/>
        </w:rPr>
        <w:t>some pause for thought</w:t>
      </w:r>
      <w:r w:rsidR="00FE7F6C">
        <w:rPr>
          <w:rFonts w:ascii="Arial" w:hAnsi="Arial" w:cs="Arial"/>
        </w:rPr>
        <w:t>.</w:t>
      </w:r>
    </w:p>
    <w:p w:rsidR="003312F3" w:rsidRPr="00A956B9" w:rsidRDefault="003312F3" w:rsidP="006D0E60">
      <w:pPr>
        <w:spacing w:line="360" w:lineRule="auto"/>
        <w:ind w:right="-1"/>
        <w:jc w:val="both"/>
        <w:rPr>
          <w:rFonts w:ascii="Arial" w:hAnsi="Arial" w:cs="Arial"/>
        </w:rPr>
      </w:pPr>
    </w:p>
    <w:p w:rsidR="0089318E" w:rsidRPr="007E387B" w:rsidRDefault="0089318E" w:rsidP="007E387B">
      <w:pPr>
        <w:numPr>
          <w:ilvl w:val="0"/>
          <w:numId w:val="22"/>
        </w:numPr>
        <w:spacing w:line="360" w:lineRule="auto"/>
        <w:ind w:left="0" w:right="-1"/>
        <w:jc w:val="both"/>
        <w:rPr>
          <w:rFonts w:ascii="Arial" w:hAnsi="Arial" w:cs="Arial"/>
          <w:b/>
          <w:bCs/>
        </w:rPr>
      </w:pPr>
      <w:r w:rsidRPr="007E387B">
        <w:rPr>
          <w:rFonts w:ascii="Arial" w:hAnsi="Arial" w:cs="Arial"/>
          <w:b/>
          <w:bCs/>
        </w:rPr>
        <w:t>Special guardianship support:</w:t>
      </w:r>
    </w:p>
    <w:p w:rsidR="006D0B02" w:rsidRPr="00A956B9" w:rsidRDefault="006D0B02" w:rsidP="006D0E60">
      <w:pPr>
        <w:spacing w:line="360" w:lineRule="auto"/>
        <w:ind w:right="-1"/>
        <w:jc w:val="both"/>
        <w:rPr>
          <w:rFonts w:ascii="Arial" w:hAnsi="Arial" w:cs="Arial"/>
        </w:rPr>
      </w:pPr>
    </w:p>
    <w:p w:rsidR="00E13155" w:rsidRDefault="00235164" w:rsidP="00235164">
      <w:pPr>
        <w:numPr>
          <w:ilvl w:val="0"/>
          <w:numId w:val="23"/>
        </w:numPr>
        <w:spacing w:line="360" w:lineRule="auto"/>
        <w:ind w:right="-1"/>
        <w:jc w:val="both"/>
        <w:rPr>
          <w:rFonts w:ascii="Arial" w:hAnsi="Arial" w:cs="Arial"/>
        </w:rPr>
      </w:pPr>
      <w:r>
        <w:rPr>
          <w:rFonts w:ascii="Arial" w:hAnsi="Arial" w:cs="Arial"/>
        </w:rPr>
        <w:t>Any</w:t>
      </w:r>
      <w:r w:rsidR="006D0B02" w:rsidRPr="00A956B9">
        <w:rPr>
          <w:rFonts w:ascii="Arial" w:hAnsi="Arial" w:cs="Arial"/>
        </w:rPr>
        <w:t xml:space="preserve"> special guardianship support plan</w:t>
      </w:r>
      <w:r w:rsidR="00C0012A" w:rsidRPr="00A956B9">
        <w:rPr>
          <w:rFonts w:ascii="Arial" w:hAnsi="Arial" w:cs="Arial"/>
        </w:rPr>
        <w:t xml:space="preserve"> </w:t>
      </w:r>
      <w:r w:rsidR="00F674A2" w:rsidRPr="00A956B9">
        <w:rPr>
          <w:rFonts w:ascii="Arial" w:hAnsi="Arial" w:cs="Arial"/>
        </w:rPr>
        <w:t>would need careful consideration</w:t>
      </w:r>
      <w:r w:rsidR="008305D7" w:rsidRPr="00A956B9">
        <w:rPr>
          <w:rFonts w:ascii="Arial" w:hAnsi="Arial" w:cs="Arial"/>
        </w:rPr>
        <w:t>.</w:t>
      </w:r>
      <w:r>
        <w:rPr>
          <w:rFonts w:ascii="Arial" w:hAnsi="Arial" w:cs="Arial"/>
        </w:rPr>
        <w:t xml:space="preserve">  </w:t>
      </w:r>
      <w:r w:rsidR="008305D7" w:rsidRPr="00235164">
        <w:rPr>
          <w:rFonts w:ascii="Arial" w:hAnsi="Arial" w:cs="Arial"/>
        </w:rPr>
        <w:t xml:space="preserve">Financial support would be </w:t>
      </w:r>
      <w:r w:rsidR="00CE249B">
        <w:rPr>
          <w:rFonts w:ascii="Arial" w:hAnsi="Arial" w:cs="Arial"/>
        </w:rPr>
        <w:t xml:space="preserve">provided </w:t>
      </w:r>
      <w:r w:rsidR="0054705B">
        <w:rPr>
          <w:rFonts w:ascii="Arial" w:hAnsi="Arial" w:cs="Arial"/>
        </w:rPr>
        <w:t xml:space="preserve">by </w:t>
      </w:r>
      <w:r w:rsidR="00BF6111">
        <w:rPr>
          <w:rFonts w:ascii="Arial" w:hAnsi="Arial" w:cs="Arial"/>
        </w:rPr>
        <w:t>DCC</w:t>
      </w:r>
      <w:r w:rsidR="00220934">
        <w:rPr>
          <w:rFonts w:ascii="Arial" w:hAnsi="Arial" w:cs="Arial"/>
        </w:rPr>
        <w:t xml:space="preserve">, </w:t>
      </w:r>
      <w:r w:rsidR="00E13155">
        <w:rPr>
          <w:rFonts w:ascii="Arial" w:hAnsi="Arial" w:cs="Arial"/>
        </w:rPr>
        <w:t>as</w:t>
      </w:r>
      <w:r w:rsidR="00220934">
        <w:rPr>
          <w:rFonts w:ascii="Arial" w:hAnsi="Arial" w:cs="Arial"/>
        </w:rPr>
        <w:t xml:space="preserve"> there will be no mechanism for the </w:t>
      </w:r>
      <w:r w:rsidR="006D0D0A">
        <w:rPr>
          <w:rFonts w:ascii="Arial" w:hAnsi="Arial" w:cs="Arial"/>
        </w:rPr>
        <w:t xml:space="preserve">Scottish </w:t>
      </w:r>
      <w:r w:rsidR="00220934">
        <w:rPr>
          <w:rFonts w:ascii="Arial" w:hAnsi="Arial" w:cs="Arial"/>
        </w:rPr>
        <w:t xml:space="preserve">local authority to provide financial support </w:t>
      </w:r>
      <w:r w:rsidR="00B63E26">
        <w:rPr>
          <w:rFonts w:ascii="Arial" w:hAnsi="Arial" w:cs="Arial"/>
        </w:rPr>
        <w:t xml:space="preserve">in relation to a legal structure </w:t>
      </w:r>
      <w:r w:rsidR="006D0D0A">
        <w:rPr>
          <w:rFonts w:ascii="Arial" w:hAnsi="Arial" w:cs="Arial"/>
        </w:rPr>
        <w:t xml:space="preserve">that does not exist in Scottish law, save to the extent </w:t>
      </w:r>
      <w:r w:rsidR="00B63E26">
        <w:rPr>
          <w:rFonts w:ascii="Arial" w:hAnsi="Arial" w:cs="Arial"/>
        </w:rPr>
        <w:t xml:space="preserve">that is recognised in Scottish law by virtue of reciprocal arrangement pursuant to the </w:t>
      </w:r>
      <w:r w:rsidR="00E13155" w:rsidRPr="00624226">
        <w:rPr>
          <w:rFonts w:ascii="Arial" w:hAnsi="Arial" w:cs="Arial"/>
          <w:u w:val="single"/>
        </w:rPr>
        <w:t>Family Law Act 1986</w:t>
      </w:r>
      <w:r w:rsidR="008305D7" w:rsidRPr="00235164">
        <w:rPr>
          <w:rFonts w:ascii="Arial" w:hAnsi="Arial" w:cs="Arial"/>
        </w:rPr>
        <w:t>.</w:t>
      </w:r>
    </w:p>
    <w:p w:rsidR="00E13155" w:rsidRDefault="00E13155" w:rsidP="00E13155">
      <w:pPr>
        <w:spacing w:line="360" w:lineRule="auto"/>
        <w:ind w:left="360" w:right="-1"/>
        <w:jc w:val="both"/>
        <w:rPr>
          <w:rFonts w:ascii="Arial" w:hAnsi="Arial" w:cs="Arial"/>
        </w:rPr>
      </w:pPr>
    </w:p>
    <w:p w:rsidR="00C2314C" w:rsidRPr="00A956B9" w:rsidRDefault="00C2314C" w:rsidP="00C2314C">
      <w:pPr>
        <w:numPr>
          <w:ilvl w:val="0"/>
          <w:numId w:val="23"/>
        </w:numPr>
        <w:spacing w:line="360" w:lineRule="auto"/>
        <w:ind w:right="-1"/>
        <w:jc w:val="both"/>
        <w:rPr>
          <w:rFonts w:ascii="Arial" w:hAnsi="Arial" w:cs="Arial"/>
        </w:rPr>
      </w:pPr>
      <w:r w:rsidRPr="00A956B9">
        <w:rPr>
          <w:rFonts w:ascii="Arial" w:hAnsi="Arial" w:cs="Arial"/>
        </w:rPr>
        <w:t xml:space="preserve">Whilst </w:t>
      </w:r>
      <w:r w:rsidRPr="00235164">
        <w:rPr>
          <w:rFonts w:ascii="Arial" w:hAnsi="Arial" w:cs="Arial"/>
          <w:u w:val="single"/>
        </w:rPr>
        <w:t>Children Act 1989 section 14</w:t>
      </w:r>
      <w:proofErr w:type="gramStart"/>
      <w:r w:rsidRPr="00235164">
        <w:rPr>
          <w:rFonts w:ascii="Arial" w:hAnsi="Arial" w:cs="Arial"/>
          <w:u w:val="single"/>
        </w:rPr>
        <w:t>F(</w:t>
      </w:r>
      <w:proofErr w:type="gramEnd"/>
      <w:r w:rsidRPr="00235164">
        <w:rPr>
          <w:rFonts w:ascii="Arial" w:hAnsi="Arial" w:cs="Arial"/>
          <w:u w:val="single"/>
        </w:rPr>
        <w:t>9)</w:t>
      </w:r>
      <w:r w:rsidRPr="00A956B9">
        <w:rPr>
          <w:rFonts w:ascii="Arial" w:hAnsi="Arial" w:cs="Arial"/>
        </w:rPr>
        <w:t xml:space="preserve"> provides for special guardianship support services (or any part of them) being secured through another local authority, this may not strictly apply to Scottish local authorities.  </w:t>
      </w:r>
      <w:r w:rsidRPr="00235164">
        <w:rPr>
          <w:rFonts w:ascii="Arial" w:hAnsi="Arial" w:cs="Arial"/>
          <w:u w:val="single"/>
        </w:rPr>
        <w:t>Special Guardianship Regulations 2005 reg 5(3)</w:t>
      </w:r>
      <w:r w:rsidRPr="00A956B9">
        <w:rPr>
          <w:rFonts w:ascii="Arial" w:hAnsi="Arial" w:cs="Arial"/>
        </w:rPr>
        <w:t xml:space="preserve"> suggests there is no reason why an agreement for supply of such services from a Scottish local authority cannot be put in place, although the obligation on local authorities to co-operate in relation to such matters pursuant to </w:t>
      </w:r>
      <w:r w:rsidRPr="00235164">
        <w:rPr>
          <w:rFonts w:ascii="Arial" w:hAnsi="Arial" w:cs="Arial"/>
          <w:u w:val="single"/>
        </w:rPr>
        <w:t>Children Act 1989 section 27</w:t>
      </w:r>
      <w:r w:rsidRPr="00A956B9">
        <w:rPr>
          <w:rFonts w:ascii="Arial" w:hAnsi="Arial" w:cs="Arial"/>
        </w:rPr>
        <w:t xml:space="preserve"> falls on </w:t>
      </w:r>
      <w:r>
        <w:rPr>
          <w:rFonts w:ascii="Arial" w:hAnsi="Arial" w:cs="Arial"/>
        </w:rPr>
        <w:t>DCC</w:t>
      </w:r>
      <w:r w:rsidRPr="00A956B9">
        <w:rPr>
          <w:rFonts w:ascii="Arial" w:hAnsi="Arial" w:cs="Arial"/>
        </w:rPr>
        <w:t>, but not any Scottish local authority.</w:t>
      </w:r>
    </w:p>
    <w:p w:rsidR="00C2314C" w:rsidRDefault="00C2314C" w:rsidP="00C2314C">
      <w:pPr>
        <w:spacing w:line="360" w:lineRule="auto"/>
        <w:ind w:right="-1"/>
        <w:jc w:val="both"/>
        <w:rPr>
          <w:rFonts w:ascii="Arial" w:hAnsi="Arial" w:cs="Arial"/>
        </w:rPr>
      </w:pPr>
    </w:p>
    <w:p w:rsidR="004D167A" w:rsidRPr="00A956B9" w:rsidRDefault="004D167A" w:rsidP="00C2314C">
      <w:pPr>
        <w:spacing w:line="360" w:lineRule="auto"/>
        <w:ind w:right="-1"/>
        <w:jc w:val="both"/>
        <w:rPr>
          <w:rFonts w:ascii="Arial" w:hAnsi="Arial" w:cs="Arial"/>
        </w:rPr>
      </w:pPr>
    </w:p>
    <w:p w:rsidR="00C30115" w:rsidRPr="00235164" w:rsidRDefault="008305D7" w:rsidP="00235164">
      <w:pPr>
        <w:numPr>
          <w:ilvl w:val="0"/>
          <w:numId w:val="23"/>
        </w:numPr>
        <w:spacing w:line="360" w:lineRule="auto"/>
        <w:ind w:right="-1"/>
        <w:jc w:val="both"/>
        <w:rPr>
          <w:rFonts w:ascii="Arial" w:hAnsi="Arial" w:cs="Arial"/>
        </w:rPr>
      </w:pPr>
      <w:r w:rsidRPr="00235164">
        <w:rPr>
          <w:rFonts w:ascii="Arial" w:hAnsi="Arial" w:cs="Arial"/>
        </w:rPr>
        <w:t>Other forms of support might be sourced locally</w:t>
      </w:r>
      <w:r w:rsidR="00132ABB" w:rsidRPr="00235164">
        <w:rPr>
          <w:rFonts w:ascii="Arial" w:hAnsi="Arial" w:cs="Arial"/>
        </w:rPr>
        <w:t xml:space="preserve"> to the placement in Scotland</w:t>
      </w:r>
      <w:r w:rsidRPr="00235164">
        <w:rPr>
          <w:rFonts w:ascii="Arial" w:hAnsi="Arial" w:cs="Arial"/>
        </w:rPr>
        <w:t xml:space="preserve">, perhaps </w:t>
      </w:r>
      <w:r w:rsidR="00132ABB" w:rsidRPr="00235164">
        <w:rPr>
          <w:rFonts w:ascii="Arial" w:hAnsi="Arial" w:cs="Arial"/>
        </w:rPr>
        <w:t>following guidance and</w:t>
      </w:r>
      <w:r w:rsidRPr="00235164">
        <w:rPr>
          <w:rFonts w:ascii="Arial" w:hAnsi="Arial" w:cs="Arial"/>
        </w:rPr>
        <w:t xml:space="preserve"> assistance of the Children’s Reporter.</w:t>
      </w:r>
      <w:r w:rsidR="00132ABB" w:rsidRPr="00235164">
        <w:rPr>
          <w:rFonts w:ascii="Arial" w:hAnsi="Arial" w:cs="Arial"/>
        </w:rPr>
        <w:t xml:space="preserve">  </w:t>
      </w:r>
      <w:r w:rsidR="003E04CC">
        <w:rPr>
          <w:rFonts w:ascii="Arial" w:hAnsi="Arial" w:cs="Arial"/>
        </w:rPr>
        <w:t xml:space="preserve">This is provided for in </w:t>
      </w:r>
      <w:r w:rsidR="003E04CC" w:rsidRPr="00EB73ED">
        <w:rPr>
          <w:rFonts w:ascii="Arial" w:hAnsi="Arial" w:cs="Arial"/>
          <w:u w:val="single"/>
        </w:rPr>
        <w:t>Children Act 1989 section 14F</w:t>
      </w:r>
      <w:r w:rsidR="003E04CC">
        <w:rPr>
          <w:rFonts w:ascii="Arial" w:hAnsi="Arial" w:cs="Arial"/>
        </w:rPr>
        <w:t>:</w:t>
      </w:r>
    </w:p>
    <w:p w:rsidR="003E04CC" w:rsidRPr="003E04CC" w:rsidRDefault="003E04CC" w:rsidP="003E04CC">
      <w:pPr>
        <w:ind w:right="180"/>
        <w:textAlignment w:val="baseline"/>
        <w:rPr>
          <w:rFonts w:ascii="Verdana" w:hAnsi="Verdana"/>
          <w:color w:val="39393A"/>
          <w:sz w:val="18"/>
          <w:szCs w:val="18"/>
          <w:lang w:eastAsia="en-GB"/>
        </w:rPr>
      </w:pPr>
    </w:p>
    <w:p w:rsidR="003E04CC" w:rsidRPr="007C4686" w:rsidRDefault="003E04CC" w:rsidP="007C4686">
      <w:pPr>
        <w:shd w:val="clear" w:color="auto" w:fill="FFFFFF"/>
        <w:spacing w:after="120" w:line="360" w:lineRule="atLeast"/>
        <w:ind w:left="1440"/>
        <w:rPr>
          <w:rFonts w:ascii="Arial" w:hAnsi="Arial" w:cs="Arial"/>
          <w:i/>
          <w:iCs/>
          <w:color w:val="0070C0"/>
          <w:lang w:eastAsia="en-GB"/>
        </w:rPr>
      </w:pPr>
      <w:r w:rsidRPr="003E04CC">
        <w:rPr>
          <w:rFonts w:ascii="Arial" w:hAnsi="Arial" w:cs="Arial"/>
          <w:i/>
          <w:iCs/>
          <w:color w:val="0070C0"/>
          <w:lang w:eastAsia="en-GB"/>
        </w:rPr>
        <w:t>(9)     A local authority may provide special guardianship support services (or any part of them) by securing their provision by –</w:t>
      </w:r>
    </w:p>
    <w:p w:rsidR="003E04CC" w:rsidRPr="003E04CC" w:rsidRDefault="003E04CC" w:rsidP="007C4686">
      <w:pPr>
        <w:shd w:val="clear" w:color="auto" w:fill="FFFFFF"/>
        <w:spacing w:after="120" w:line="360" w:lineRule="atLeast"/>
        <w:ind w:left="2160"/>
        <w:rPr>
          <w:rFonts w:ascii="Arial" w:hAnsi="Arial"/>
          <w:i/>
          <w:iCs/>
          <w:color w:val="0070C0"/>
          <w:lang w:eastAsia="en-GB"/>
        </w:rPr>
      </w:pPr>
      <w:r w:rsidRPr="003E04CC">
        <w:rPr>
          <w:rFonts w:ascii="Arial" w:hAnsi="Arial"/>
          <w:i/>
          <w:iCs/>
          <w:color w:val="0070C0"/>
          <w:lang w:eastAsia="en-GB"/>
        </w:rPr>
        <w:t>(a)     another local authority; or</w:t>
      </w:r>
    </w:p>
    <w:p w:rsidR="003E04CC" w:rsidRPr="003E04CC" w:rsidRDefault="003E04CC" w:rsidP="003E04CC">
      <w:pPr>
        <w:shd w:val="clear" w:color="auto" w:fill="FFFFFF"/>
        <w:spacing w:after="120" w:line="360" w:lineRule="atLeast"/>
        <w:ind w:left="2160"/>
        <w:rPr>
          <w:rFonts w:ascii="Arial" w:hAnsi="Arial"/>
          <w:i/>
          <w:iCs/>
          <w:color w:val="0070C0"/>
          <w:lang w:eastAsia="en-GB"/>
        </w:rPr>
      </w:pPr>
      <w:r w:rsidRPr="003E04CC">
        <w:rPr>
          <w:rFonts w:ascii="Arial" w:hAnsi="Arial"/>
          <w:i/>
          <w:iCs/>
          <w:color w:val="0070C0"/>
          <w:lang w:eastAsia="en-GB"/>
        </w:rPr>
        <w:t>(b)     a person within a description prescribed in regulations of persons who may provide special guardianship support services,</w:t>
      </w:r>
    </w:p>
    <w:p w:rsidR="003E04CC" w:rsidRDefault="003E04CC" w:rsidP="006D0E60">
      <w:pPr>
        <w:spacing w:line="360" w:lineRule="auto"/>
        <w:ind w:right="-1"/>
        <w:jc w:val="both"/>
        <w:rPr>
          <w:rFonts w:ascii="Arial" w:hAnsi="Arial" w:cs="Arial"/>
        </w:rPr>
      </w:pPr>
    </w:p>
    <w:p w:rsidR="00CE2F99" w:rsidRDefault="00CE2F99" w:rsidP="00EA1638">
      <w:pPr>
        <w:numPr>
          <w:ilvl w:val="0"/>
          <w:numId w:val="23"/>
        </w:numPr>
        <w:spacing w:line="360" w:lineRule="auto"/>
        <w:ind w:right="-1"/>
        <w:jc w:val="both"/>
        <w:rPr>
          <w:rFonts w:ascii="Arial" w:hAnsi="Arial" w:cs="Arial"/>
        </w:rPr>
      </w:pPr>
      <w:r>
        <w:rPr>
          <w:rFonts w:ascii="Arial" w:hAnsi="Arial" w:cs="Arial"/>
        </w:rPr>
        <w:t xml:space="preserve">There is </w:t>
      </w:r>
      <w:r w:rsidR="001B64FA">
        <w:rPr>
          <w:rFonts w:ascii="Arial" w:hAnsi="Arial" w:cs="Arial"/>
        </w:rPr>
        <w:t xml:space="preserve">further </w:t>
      </w:r>
      <w:r w:rsidR="000D6BB0">
        <w:rPr>
          <w:rFonts w:ascii="Arial" w:hAnsi="Arial" w:cs="Arial"/>
        </w:rPr>
        <w:t xml:space="preserve">provision </w:t>
      </w:r>
      <w:r w:rsidR="00EA1638">
        <w:rPr>
          <w:rFonts w:ascii="Arial" w:hAnsi="Arial" w:cs="Arial"/>
        </w:rPr>
        <w:t xml:space="preserve">within the </w:t>
      </w:r>
      <w:r w:rsidR="00EA1638" w:rsidRPr="00235164">
        <w:rPr>
          <w:rFonts w:ascii="Arial" w:hAnsi="Arial" w:cs="Arial"/>
          <w:u w:val="single"/>
        </w:rPr>
        <w:t>Special Guardianship Regulations 2005</w:t>
      </w:r>
      <w:r w:rsidR="00EA1638">
        <w:rPr>
          <w:rFonts w:ascii="Arial" w:hAnsi="Arial" w:cs="Arial"/>
          <w:u w:val="single"/>
        </w:rPr>
        <w:t xml:space="preserve"> </w:t>
      </w:r>
      <w:r w:rsidR="000D6BB0">
        <w:rPr>
          <w:rFonts w:ascii="Arial" w:hAnsi="Arial" w:cs="Arial"/>
        </w:rPr>
        <w:t xml:space="preserve">for </w:t>
      </w:r>
      <w:r w:rsidR="007C6457">
        <w:rPr>
          <w:rFonts w:ascii="Arial" w:hAnsi="Arial" w:cs="Arial"/>
        </w:rPr>
        <w:t>DCC</w:t>
      </w:r>
      <w:r w:rsidR="000D6BB0">
        <w:rPr>
          <w:rFonts w:ascii="Arial" w:hAnsi="Arial" w:cs="Arial"/>
        </w:rPr>
        <w:t xml:space="preserve"> to provide support to the placement if it </w:t>
      </w:r>
      <w:r w:rsidR="00E13155">
        <w:rPr>
          <w:rFonts w:ascii="Arial" w:hAnsi="Arial" w:cs="Arial"/>
        </w:rPr>
        <w:t xml:space="preserve">is </w:t>
      </w:r>
      <w:r w:rsidR="000D6BB0">
        <w:rPr>
          <w:rFonts w:ascii="Arial" w:hAnsi="Arial" w:cs="Arial"/>
        </w:rPr>
        <w:t>outside the area, and this does not preclude support being provided to a placement out</w:t>
      </w:r>
      <w:r w:rsidR="001A75D6">
        <w:rPr>
          <w:rFonts w:ascii="Arial" w:hAnsi="Arial" w:cs="Arial"/>
        </w:rPr>
        <w:t>side the jurisdiction of England &amp; Wales:</w:t>
      </w:r>
    </w:p>
    <w:p w:rsidR="001A75D6" w:rsidRDefault="001A75D6" w:rsidP="006D0E60">
      <w:pPr>
        <w:spacing w:line="360" w:lineRule="auto"/>
        <w:ind w:right="-1"/>
        <w:jc w:val="both"/>
        <w:rPr>
          <w:rFonts w:ascii="Arial" w:hAnsi="Arial" w:cs="Arial"/>
        </w:rPr>
      </w:pPr>
    </w:p>
    <w:p w:rsidR="001A75D6" w:rsidRPr="00FB131E" w:rsidRDefault="001A75D6" w:rsidP="00FB131E">
      <w:pPr>
        <w:pStyle w:val="Heading4"/>
        <w:shd w:val="clear" w:color="auto" w:fill="FFFFFF"/>
        <w:spacing w:before="0" w:after="120" w:line="288" w:lineRule="atLeast"/>
        <w:ind w:left="720"/>
        <w:jc w:val="both"/>
        <w:rPr>
          <w:rFonts w:ascii="Arial" w:hAnsi="Arial" w:cs="Arial"/>
          <w:color w:val="0070C0"/>
          <w:sz w:val="19"/>
          <w:szCs w:val="19"/>
          <w:lang w:eastAsia="en-GB"/>
        </w:rPr>
      </w:pPr>
      <w:r w:rsidRPr="00FB131E">
        <w:rPr>
          <w:rFonts w:ascii="Arial" w:hAnsi="Arial" w:cs="Arial"/>
          <w:color w:val="0070C0"/>
          <w:sz w:val="19"/>
          <w:szCs w:val="19"/>
        </w:rPr>
        <w:t>Services for persons outside the area</w:t>
      </w:r>
    </w:p>
    <w:p w:rsidR="001A75D6" w:rsidRPr="00FB131E" w:rsidRDefault="001A75D6" w:rsidP="00FB131E">
      <w:pPr>
        <w:shd w:val="clear" w:color="auto" w:fill="FFFFFF"/>
        <w:spacing w:after="120" w:line="360" w:lineRule="atLeast"/>
        <w:ind w:left="1440"/>
        <w:rPr>
          <w:rFonts w:ascii="Arial" w:hAnsi="Arial" w:cs="Arial"/>
          <w:i/>
          <w:iCs/>
          <w:color w:val="0070C0"/>
          <w:lang w:eastAsia="en-GB"/>
        </w:rPr>
      </w:pPr>
      <w:r w:rsidRPr="00FB131E">
        <w:rPr>
          <w:i/>
          <w:iCs/>
          <w:color w:val="0070C0"/>
          <w:lang w:eastAsia="en-GB"/>
        </w:rPr>
        <w:t>5.</w:t>
      </w:r>
      <w:proofErr w:type="gramStart"/>
      <w:r w:rsidRPr="00FB131E">
        <w:rPr>
          <w:rFonts w:ascii="Arial" w:hAnsi="Arial" w:cs="Arial"/>
          <w:i/>
          <w:iCs/>
          <w:color w:val="0070C0"/>
          <w:lang w:eastAsia="en-GB"/>
        </w:rPr>
        <w:t>—(</w:t>
      </w:r>
      <w:proofErr w:type="gramEnd"/>
      <w:r w:rsidRPr="00FB131E">
        <w:rPr>
          <w:rFonts w:ascii="Arial" w:hAnsi="Arial" w:cs="Arial"/>
          <w:i/>
          <w:iCs/>
          <w:color w:val="0070C0"/>
          <w:lang w:eastAsia="en-GB"/>
        </w:rPr>
        <w:t>1) Section 14F of the Act (special guardianship support services) applies to a local authority in respect of the following persons who are outside the authority’s area—</w:t>
      </w:r>
    </w:p>
    <w:p w:rsidR="001A75D6" w:rsidRPr="00FB131E" w:rsidRDefault="001A75D6" w:rsidP="00FB131E">
      <w:pPr>
        <w:shd w:val="clear" w:color="auto" w:fill="FFFFFF"/>
        <w:spacing w:after="120" w:line="360" w:lineRule="atLeast"/>
        <w:ind w:left="2160"/>
        <w:rPr>
          <w:rFonts w:ascii="Arial" w:hAnsi="Arial" w:cs="Arial"/>
          <w:i/>
          <w:iCs/>
          <w:color w:val="0070C0"/>
          <w:lang w:eastAsia="en-GB"/>
        </w:rPr>
      </w:pPr>
      <w:r w:rsidRPr="00FB131E">
        <w:rPr>
          <w:rFonts w:ascii="Arial" w:hAnsi="Arial"/>
          <w:i/>
          <w:iCs/>
          <w:color w:val="0070C0"/>
          <w:lang w:eastAsia="en-GB"/>
        </w:rPr>
        <w:t>(a)</w:t>
      </w:r>
      <w:r w:rsidR="00BF6111">
        <w:rPr>
          <w:rFonts w:ascii="Arial" w:hAnsi="Arial"/>
          <w:i/>
          <w:iCs/>
          <w:color w:val="0070C0"/>
          <w:lang w:eastAsia="en-GB"/>
        </w:rPr>
        <w:t xml:space="preserve"> </w:t>
      </w:r>
      <w:r w:rsidRPr="00FB131E">
        <w:rPr>
          <w:rFonts w:ascii="Arial" w:hAnsi="Arial"/>
          <w:i/>
          <w:iCs/>
          <w:color w:val="0070C0"/>
          <w:lang w:eastAsia="en-GB"/>
        </w:rPr>
        <w:t xml:space="preserve">a relevant child who is looked after by the local authority or was looked after by the local authority immediately before the making of a special guardianship </w:t>
      </w:r>
      <w:proofErr w:type="gramStart"/>
      <w:r w:rsidRPr="00FB131E">
        <w:rPr>
          <w:rFonts w:ascii="Arial" w:hAnsi="Arial"/>
          <w:i/>
          <w:iCs/>
          <w:color w:val="0070C0"/>
          <w:lang w:eastAsia="en-GB"/>
        </w:rPr>
        <w:t>order;</w:t>
      </w:r>
      <w:proofErr w:type="gramEnd"/>
    </w:p>
    <w:p w:rsidR="001A75D6" w:rsidRPr="00FB131E" w:rsidRDefault="001A75D6" w:rsidP="00FB131E">
      <w:pPr>
        <w:shd w:val="clear" w:color="auto" w:fill="FFFFFF"/>
        <w:spacing w:after="120" w:line="360" w:lineRule="atLeast"/>
        <w:ind w:left="2160"/>
        <w:rPr>
          <w:rFonts w:ascii="Arial" w:hAnsi="Arial" w:cs="Arial"/>
          <w:i/>
          <w:iCs/>
          <w:color w:val="0070C0"/>
          <w:lang w:eastAsia="en-GB"/>
        </w:rPr>
      </w:pPr>
      <w:r w:rsidRPr="00FB131E">
        <w:rPr>
          <w:rFonts w:ascii="Arial" w:hAnsi="Arial"/>
          <w:i/>
          <w:iCs/>
          <w:color w:val="0070C0"/>
          <w:lang w:eastAsia="en-GB"/>
        </w:rPr>
        <w:t>(b)</w:t>
      </w:r>
      <w:r w:rsidR="00BF6111">
        <w:rPr>
          <w:rFonts w:ascii="Arial" w:hAnsi="Arial"/>
          <w:i/>
          <w:iCs/>
          <w:color w:val="0070C0"/>
          <w:lang w:eastAsia="en-GB"/>
        </w:rPr>
        <w:t xml:space="preserve"> </w:t>
      </w:r>
      <w:r w:rsidRPr="00FB131E">
        <w:rPr>
          <w:rFonts w:ascii="Arial" w:hAnsi="Arial"/>
          <w:i/>
          <w:iCs/>
          <w:color w:val="0070C0"/>
          <w:lang w:eastAsia="en-GB"/>
        </w:rPr>
        <w:t xml:space="preserve">a special guardian or prospective special guardian of such a </w:t>
      </w:r>
      <w:proofErr w:type="gramStart"/>
      <w:r w:rsidRPr="00FB131E">
        <w:rPr>
          <w:rFonts w:ascii="Arial" w:hAnsi="Arial"/>
          <w:i/>
          <w:iCs/>
          <w:color w:val="0070C0"/>
          <w:lang w:eastAsia="en-GB"/>
        </w:rPr>
        <w:t>child;</w:t>
      </w:r>
      <w:proofErr w:type="gramEnd"/>
    </w:p>
    <w:p w:rsidR="001A75D6" w:rsidRPr="00FB131E" w:rsidRDefault="001A75D6" w:rsidP="00FB131E">
      <w:pPr>
        <w:shd w:val="clear" w:color="auto" w:fill="FFFFFF"/>
        <w:spacing w:after="120" w:line="360" w:lineRule="atLeast"/>
        <w:ind w:left="2160"/>
        <w:rPr>
          <w:rFonts w:ascii="Arial" w:hAnsi="Arial" w:cs="Arial"/>
          <w:i/>
          <w:iCs/>
          <w:color w:val="0070C0"/>
          <w:lang w:eastAsia="en-GB"/>
        </w:rPr>
      </w:pPr>
      <w:r w:rsidRPr="00FB131E">
        <w:rPr>
          <w:rFonts w:ascii="Arial" w:hAnsi="Arial"/>
          <w:i/>
          <w:iCs/>
          <w:color w:val="0070C0"/>
          <w:lang w:eastAsia="en-GB"/>
        </w:rPr>
        <w:t>(c)</w:t>
      </w:r>
      <w:r w:rsidR="00BF6111">
        <w:rPr>
          <w:rFonts w:ascii="Arial" w:hAnsi="Arial"/>
          <w:i/>
          <w:iCs/>
          <w:color w:val="0070C0"/>
          <w:lang w:eastAsia="en-GB"/>
        </w:rPr>
        <w:t xml:space="preserve"> </w:t>
      </w:r>
      <w:r w:rsidRPr="00FB131E">
        <w:rPr>
          <w:rFonts w:ascii="Arial" w:hAnsi="Arial"/>
          <w:i/>
          <w:iCs/>
          <w:color w:val="0070C0"/>
          <w:lang w:eastAsia="en-GB"/>
        </w:rPr>
        <w:t>a child of a special guardian or prospective special guardian mentioned in sub-paragraph (b).</w:t>
      </w:r>
    </w:p>
    <w:p w:rsidR="001A75D6" w:rsidRPr="00FB131E" w:rsidRDefault="001A75D6" w:rsidP="00FB131E">
      <w:pPr>
        <w:shd w:val="clear" w:color="auto" w:fill="FFFFFF"/>
        <w:spacing w:after="120" w:line="360" w:lineRule="atLeast"/>
        <w:ind w:left="1440"/>
        <w:rPr>
          <w:rFonts w:ascii="Arial" w:hAnsi="Arial" w:cs="Arial"/>
          <w:i/>
          <w:iCs/>
          <w:color w:val="0070C0"/>
          <w:lang w:eastAsia="en-GB"/>
        </w:rPr>
      </w:pPr>
      <w:r w:rsidRPr="00FB131E">
        <w:rPr>
          <w:rFonts w:ascii="Arial" w:hAnsi="Arial" w:cs="Arial"/>
          <w:i/>
          <w:iCs/>
          <w:color w:val="0070C0"/>
          <w:lang w:eastAsia="en-GB"/>
        </w:rPr>
        <w:t xml:space="preserve">(2) But section 14F ceases to apply at the end of the period of three years from the date of the special guardianship order except in a case where the local authority </w:t>
      </w:r>
      <w:proofErr w:type="gramStart"/>
      <w:r w:rsidRPr="00FB131E">
        <w:rPr>
          <w:rFonts w:ascii="Arial" w:hAnsi="Arial" w:cs="Arial"/>
          <w:i/>
          <w:iCs/>
          <w:color w:val="0070C0"/>
          <w:lang w:eastAsia="en-GB"/>
        </w:rPr>
        <w:t>are</w:t>
      </w:r>
      <w:proofErr w:type="gramEnd"/>
      <w:r w:rsidRPr="00FB131E">
        <w:rPr>
          <w:rFonts w:ascii="Arial" w:hAnsi="Arial" w:cs="Arial"/>
          <w:i/>
          <w:iCs/>
          <w:color w:val="0070C0"/>
          <w:lang w:eastAsia="en-GB"/>
        </w:rPr>
        <w:t xml:space="preserve"> providing financial support under Chapter 2 and the decision to provide that support was made before the making of the order.</w:t>
      </w:r>
    </w:p>
    <w:p w:rsidR="001A75D6" w:rsidRPr="00FB131E" w:rsidRDefault="001A75D6" w:rsidP="00FB131E">
      <w:pPr>
        <w:shd w:val="clear" w:color="auto" w:fill="FFFFFF"/>
        <w:spacing w:after="120" w:line="360" w:lineRule="atLeast"/>
        <w:ind w:left="1440"/>
        <w:rPr>
          <w:rFonts w:ascii="Arial" w:hAnsi="Arial" w:cs="Arial"/>
          <w:i/>
          <w:iCs/>
          <w:color w:val="0070C0"/>
          <w:lang w:eastAsia="en-GB"/>
        </w:rPr>
      </w:pPr>
      <w:r w:rsidRPr="00FB131E">
        <w:rPr>
          <w:rFonts w:ascii="Arial" w:hAnsi="Arial" w:cs="Arial"/>
          <w:i/>
          <w:iCs/>
          <w:color w:val="0070C0"/>
          <w:lang w:eastAsia="en-GB"/>
        </w:rPr>
        <w:t>(3) Nothing in this regulation prevents a local authority from providing special guardianship support services to persons outside their area where they consider it appropriate to do so.</w:t>
      </w:r>
    </w:p>
    <w:p w:rsidR="001A75D6" w:rsidRPr="00A956B9" w:rsidRDefault="001A75D6" w:rsidP="006D0E60">
      <w:pPr>
        <w:spacing w:line="360" w:lineRule="auto"/>
        <w:ind w:right="-1"/>
        <w:jc w:val="both"/>
        <w:rPr>
          <w:rFonts w:ascii="Arial" w:hAnsi="Arial" w:cs="Arial"/>
        </w:rPr>
      </w:pPr>
    </w:p>
    <w:p w:rsidR="006D0B02" w:rsidRPr="00A956B9" w:rsidRDefault="00062557" w:rsidP="007E387B">
      <w:pPr>
        <w:numPr>
          <w:ilvl w:val="0"/>
          <w:numId w:val="23"/>
        </w:numPr>
        <w:spacing w:line="360" w:lineRule="auto"/>
        <w:ind w:right="-1"/>
        <w:jc w:val="both"/>
        <w:rPr>
          <w:rFonts w:ascii="Arial" w:hAnsi="Arial" w:cs="Arial"/>
        </w:rPr>
      </w:pPr>
      <w:r w:rsidRPr="00A956B9">
        <w:rPr>
          <w:rFonts w:ascii="Arial" w:hAnsi="Arial" w:cs="Arial"/>
        </w:rPr>
        <w:t xml:space="preserve">I anticipate that the </w:t>
      </w:r>
      <w:r w:rsidR="005862D1" w:rsidRPr="00A956B9">
        <w:rPr>
          <w:rFonts w:ascii="Arial" w:hAnsi="Arial" w:cs="Arial"/>
        </w:rPr>
        <w:t xml:space="preserve">focus of non-financial support might be in relation to ongoing contact arrangements, which could potentially be achieved by a </w:t>
      </w:r>
      <w:r w:rsidR="007C6457">
        <w:rPr>
          <w:rFonts w:ascii="Arial" w:hAnsi="Arial" w:cs="Arial"/>
        </w:rPr>
        <w:t>DCC</w:t>
      </w:r>
      <w:r w:rsidR="005862D1" w:rsidRPr="00A956B9">
        <w:rPr>
          <w:rFonts w:ascii="Arial" w:hAnsi="Arial" w:cs="Arial"/>
        </w:rPr>
        <w:t xml:space="preserve"> social worker</w:t>
      </w:r>
      <w:r w:rsidR="00EE7644" w:rsidRPr="00A956B9">
        <w:rPr>
          <w:rFonts w:ascii="Arial" w:hAnsi="Arial" w:cs="Arial"/>
        </w:rPr>
        <w:t>, as he/she probably would not have to visit the placement to provide that kind of support.</w:t>
      </w:r>
    </w:p>
    <w:p w:rsidR="00E75803" w:rsidRPr="00A956B9" w:rsidRDefault="00E75803" w:rsidP="006D0E60">
      <w:pPr>
        <w:spacing w:line="360" w:lineRule="auto"/>
        <w:ind w:right="-1"/>
        <w:jc w:val="both"/>
        <w:rPr>
          <w:rFonts w:ascii="Arial" w:hAnsi="Arial" w:cs="Arial"/>
        </w:rPr>
      </w:pPr>
    </w:p>
    <w:p w:rsidR="00213A0B" w:rsidRPr="00A956B9" w:rsidRDefault="0020339C" w:rsidP="007E387B">
      <w:pPr>
        <w:numPr>
          <w:ilvl w:val="0"/>
          <w:numId w:val="23"/>
        </w:numPr>
        <w:spacing w:line="360" w:lineRule="auto"/>
        <w:ind w:right="-1"/>
        <w:jc w:val="both"/>
        <w:rPr>
          <w:rFonts w:ascii="Arial" w:hAnsi="Arial" w:cs="Arial"/>
        </w:rPr>
      </w:pPr>
      <w:r w:rsidRPr="00A956B9">
        <w:rPr>
          <w:rFonts w:ascii="Arial" w:hAnsi="Arial" w:cs="Arial"/>
        </w:rPr>
        <w:t>I</w:t>
      </w:r>
      <w:r w:rsidR="00F127FE">
        <w:rPr>
          <w:rFonts w:ascii="Arial" w:hAnsi="Arial" w:cs="Arial"/>
        </w:rPr>
        <w:t xml:space="preserve"> </w:t>
      </w:r>
      <w:r w:rsidR="009A2463">
        <w:rPr>
          <w:rFonts w:ascii="Arial" w:hAnsi="Arial" w:cs="Arial"/>
        </w:rPr>
        <w:t>would not</w:t>
      </w:r>
      <w:r w:rsidR="00F127FE">
        <w:rPr>
          <w:rFonts w:ascii="Arial" w:hAnsi="Arial" w:cs="Arial"/>
        </w:rPr>
        <w:t xml:space="preserve"> see any need </w:t>
      </w:r>
      <w:r w:rsidRPr="00A956B9">
        <w:rPr>
          <w:rFonts w:ascii="Arial" w:hAnsi="Arial" w:cs="Arial"/>
        </w:rPr>
        <w:t xml:space="preserve">for </w:t>
      </w:r>
      <w:r w:rsidR="002E6890" w:rsidRPr="00A956B9">
        <w:rPr>
          <w:rFonts w:ascii="Arial" w:hAnsi="Arial" w:cs="Arial"/>
        </w:rPr>
        <w:t>any</w:t>
      </w:r>
      <w:r w:rsidRPr="00A956B9">
        <w:rPr>
          <w:rFonts w:ascii="Arial" w:hAnsi="Arial" w:cs="Arial"/>
        </w:rPr>
        <w:t xml:space="preserve"> </w:t>
      </w:r>
      <w:r w:rsidR="00F127FE">
        <w:rPr>
          <w:rFonts w:ascii="Arial" w:hAnsi="Arial" w:cs="Arial"/>
        </w:rPr>
        <w:t xml:space="preserve">special guardianship </w:t>
      </w:r>
      <w:r w:rsidRPr="00A956B9">
        <w:rPr>
          <w:rFonts w:ascii="Arial" w:hAnsi="Arial" w:cs="Arial"/>
        </w:rPr>
        <w:t xml:space="preserve">assessment report to </w:t>
      </w:r>
      <w:proofErr w:type="gramStart"/>
      <w:r w:rsidRPr="00A956B9">
        <w:rPr>
          <w:rFonts w:ascii="Arial" w:hAnsi="Arial" w:cs="Arial"/>
        </w:rPr>
        <w:t>make reference</w:t>
      </w:r>
      <w:proofErr w:type="gramEnd"/>
      <w:r w:rsidRPr="00A956B9">
        <w:rPr>
          <w:rFonts w:ascii="Arial" w:hAnsi="Arial" w:cs="Arial"/>
        </w:rPr>
        <w:t xml:space="preserve"> to the matters set out in </w:t>
      </w:r>
      <w:r w:rsidR="009D437C" w:rsidRPr="00A11381">
        <w:rPr>
          <w:rFonts w:ascii="Arial" w:hAnsi="Arial" w:cs="Arial"/>
          <w:u w:val="single"/>
        </w:rPr>
        <w:t xml:space="preserve">Re K and </w:t>
      </w:r>
      <w:proofErr w:type="spellStart"/>
      <w:r w:rsidR="009D437C" w:rsidRPr="00A11381">
        <w:rPr>
          <w:rFonts w:ascii="Arial" w:hAnsi="Arial" w:cs="Arial"/>
          <w:u w:val="single"/>
        </w:rPr>
        <w:t>Ors</w:t>
      </w:r>
      <w:proofErr w:type="spellEnd"/>
      <w:r w:rsidR="009D437C" w:rsidRPr="00A11381">
        <w:rPr>
          <w:rFonts w:ascii="Arial" w:hAnsi="Arial" w:cs="Arial"/>
          <w:u w:val="single"/>
        </w:rPr>
        <w:t xml:space="preserve"> (Placement of Children with Kinship Carers Abroad) [2019] EWFC 59</w:t>
      </w:r>
      <w:r w:rsidR="006C3DF3" w:rsidRPr="006C3DF3">
        <w:rPr>
          <w:rFonts w:ascii="Arial" w:hAnsi="Arial" w:cs="Arial"/>
        </w:rPr>
        <w:t xml:space="preserve"> at paragraph 88</w:t>
      </w:r>
      <w:r w:rsidR="00F127FE">
        <w:rPr>
          <w:rFonts w:ascii="Arial" w:hAnsi="Arial" w:cs="Arial"/>
        </w:rPr>
        <w:t xml:space="preserve">, as these envisage </w:t>
      </w:r>
      <w:r w:rsidR="00997021">
        <w:rPr>
          <w:rFonts w:ascii="Arial" w:hAnsi="Arial" w:cs="Arial"/>
        </w:rPr>
        <w:t>placements in countries outside the UK</w:t>
      </w:r>
      <w:r w:rsidR="009D437C" w:rsidRPr="00A956B9">
        <w:rPr>
          <w:rFonts w:ascii="Arial" w:hAnsi="Arial" w:cs="Arial"/>
        </w:rPr>
        <w:t xml:space="preserve">.  </w:t>
      </w:r>
      <w:r w:rsidR="00997021">
        <w:rPr>
          <w:rFonts w:ascii="Arial" w:hAnsi="Arial" w:cs="Arial"/>
        </w:rPr>
        <w:t xml:space="preserve">Similarly, </w:t>
      </w:r>
      <w:r w:rsidR="009D437C" w:rsidRPr="00A956B9">
        <w:rPr>
          <w:rFonts w:ascii="Arial" w:hAnsi="Arial" w:cs="Arial"/>
        </w:rPr>
        <w:t xml:space="preserve">I would not expect a Family Court judge to require expert evidence </w:t>
      </w:r>
      <w:r w:rsidR="005C4631" w:rsidRPr="00A956B9">
        <w:rPr>
          <w:rFonts w:ascii="Arial" w:hAnsi="Arial" w:cs="Arial"/>
        </w:rPr>
        <w:t xml:space="preserve">as to the recognition of </w:t>
      </w:r>
      <w:r w:rsidR="002E6890" w:rsidRPr="00A956B9">
        <w:rPr>
          <w:rFonts w:ascii="Arial" w:hAnsi="Arial" w:cs="Arial"/>
        </w:rPr>
        <w:t xml:space="preserve">a special guardianship order in Scotland.  </w:t>
      </w:r>
    </w:p>
    <w:p w:rsidR="003B2FF5" w:rsidRPr="00A956B9" w:rsidRDefault="003B2FF5" w:rsidP="006D0E60">
      <w:pPr>
        <w:spacing w:line="360" w:lineRule="auto"/>
        <w:ind w:right="-1"/>
        <w:jc w:val="both"/>
        <w:rPr>
          <w:rFonts w:ascii="Arial" w:hAnsi="Arial" w:cs="Arial"/>
        </w:rPr>
      </w:pPr>
    </w:p>
    <w:p w:rsidR="003C11E2" w:rsidRPr="007C4686" w:rsidRDefault="00D11F67" w:rsidP="007C4686">
      <w:pPr>
        <w:numPr>
          <w:ilvl w:val="0"/>
          <w:numId w:val="22"/>
        </w:numPr>
        <w:spacing w:line="360" w:lineRule="auto"/>
        <w:ind w:left="0" w:right="-1"/>
        <w:jc w:val="both"/>
        <w:rPr>
          <w:rFonts w:ascii="Arial" w:hAnsi="Arial" w:cs="Arial"/>
          <w:b/>
          <w:bCs/>
        </w:rPr>
      </w:pPr>
      <w:r w:rsidRPr="007C4686">
        <w:rPr>
          <w:rFonts w:ascii="Arial" w:hAnsi="Arial" w:cs="Arial"/>
          <w:b/>
          <w:bCs/>
        </w:rPr>
        <w:t>An</w:t>
      </w:r>
      <w:r w:rsidR="003C11E2" w:rsidRPr="007C4686">
        <w:rPr>
          <w:rFonts w:ascii="Arial" w:hAnsi="Arial" w:cs="Arial"/>
          <w:b/>
          <w:bCs/>
        </w:rPr>
        <w:t xml:space="preserve"> English care order while</w:t>
      </w:r>
      <w:r w:rsidR="000000AF">
        <w:rPr>
          <w:rFonts w:ascii="Arial" w:hAnsi="Arial" w:cs="Arial"/>
          <w:b/>
          <w:bCs/>
        </w:rPr>
        <w:t xml:space="preserve"> </w:t>
      </w:r>
      <w:r w:rsidR="00C9037C">
        <w:rPr>
          <w:rFonts w:ascii="Arial" w:hAnsi="Arial" w:cs="Arial"/>
          <w:b/>
          <w:bCs/>
        </w:rPr>
        <w:t>child</w:t>
      </w:r>
      <w:r w:rsidR="000000AF">
        <w:rPr>
          <w:rFonts w:ascii="Arial" w:hAnsi="Arial" w:cs="Arial"/>
          <w:b/>
          <w:bCs/>
        </w:rPr>
        <w:t xml:space="preserve"> is</w:t>
      </w:r>
      <w:r w:rsidR="003C11E2" w:rsidRPr="007C4686">
        <w:rPr>
          <w:rFonts w:ascii="Arial" w:hAnsi="Arial" w:cs="Arial"/>
          <w:b/>
          <w:bCs/>
        </w:rPr>
        <w:t xml:space="preserve"> placed in Scotland:</w:t>
      </w:r>
    </w:p>
    <w:p w:rsidR="003C11E2" w:rsidRDefault="003C11E2" w:rsidP="00E70F39">
      <w:pPr>
        <w:spacing w:line="360" w:lineRule="auto"/>
        <w:jc w:val="both"/>
        <w:rPr>
          <w:rFonts w:ascii="Arial" w:hAnsi="Arial" w:cs="Arial"/>
        </w:rPr>
      </w:pPr>
    </w:p>
    <w:p w:rsidR="002B05BA" w:rsidRDefault="00D426FE" w:rsidP="00556307">
      <w:pPr>
        <w:numPr>
          <w:ilvl w:val="0"/>
          <w:numId w:val="23"/>
        </w:numPr>
        <w:spacing w:line="360" w:lineRule="auto"/>
        <w:ind w:right="-1"/>
        <w:jc w:val="both"/>
        <w:rPr>
          <w:rFonts w:ascii="Arial" w:hAnsi="Arial" w:cs="Arial"/>
        </w:rPr>
      </w:pPr>
      <w:r>
        <w:rPr>
          <w:rFonts w:ascii="Arial" w:hAnsi="Arial" w:cs="Arial"/>
        </w:rPr>
        <w:t>All</w:t>
      </w:r>
      <w:r w:rsidR="007851EA">
        <w:rPr>
          <w:rFonts w:ascii="Arial" w:hAnsi="Arial" w:cs="Arial"/>
        </w:rPr>
        <w:t xml:space="preserve"> Local Authority Children’s Services</w:t>
      </w:r>
      <w:r w:rsidR="00554F85">
        <w:rPr>
          <w:rFonts w:ascii="Arial" w:hAnsi="Arial" w:cs="Arial"/>
        </w:rPr>
        <w:t xml:space="preserve"> decision-making in</w:t>
      </w:r>
      <w:r w:rsidR="00C879A4">
        <w:rPr>
          <w:rFonts w:ascii="Arial" w:hAnsi="Arial" w:cs="Arial"/>
        </w:rPr>
        <w:t xml:space="preserve"> </w:t>
      </w:r>
      <w:r>
        <w:rPr>
          <w:rFonts w:ascii="Arial" w:hAnsi="Arial" w:cs="Arial"/>
        </w:rPr>
        <w:t xml:space="preserve">relation to placement of children must be in </w:t>
      </w:r>
      <w:r w:rsidR="00C879A4">
        <w:rPr>
          <w:rFonts w:ascii="Arial" w:hAnsi="Arial" w:cs="Arial"/>
        </w:rPr>
        <w:t xml:space="preserve">accordance with </w:t>
      </w:r>
      <w:r w:rsidR="00C879A4" w:rsidRPr="00EB73ED">
        <w:rPr>
          <w:rFonts w:ascii="Arial" w:hAnsi="Arial" w:cs="Arial"/>
          <w:u w:val="single"/>
        </w:rPr>
        <w:t>Children Act 1989 section 22C</w:t>
      </w:r>
      <w:r w:rsidR="00C879A4">
        <w:rPr>
          <w:rFonts w:ascii="Arial" w:hAnsi="Arial" w:cs="Arial"/>
        </w:rPr>
        <w:t xml:space="preserve"> and the </w:t>
      </w:r>
      <w:r w:rsidR="00C879A4" w:rsidRPr="00EB73ED">
        <w:rPr>
          <w:rFonts w:ascii="Arial" w:hAnsi="Arial" w:cs="Arial"/>
          <w:u w:val="single"/>
        </w:rPr>
        <w:t>Care Planning Etc Regulations 2010</w:t>
      </w:r>
      <w:r>
        <w:rPr>
          <w:rFonts w:ascii="Arial" w:hAnsi="Arial" w:cs="Arial"/>
        </w:rPr>
        <w:t>.</w:t>
      </w:r>
    </w:p>
    <w:p w:rsidR="002B05BA" w:rsidRDefault="002B05BA" w:rsidP="00E70F39">
      <w:pPr>
        <w:spacing w:line="360" w:lineRule="auto"/>
        <w:jc w:val="both"/>
        <w:rPr>
          <w:rFonts w:ascii="Arial" w:hAnsi="Arial" w:cs="Arial"/>
        </w:rPr>
      </w:pPr>
    </w:p>
    <w:p w:rsidR="0039564D" w:rsidRDefault="007851EA" w:rsidP="00556307">
      <w:pPr>
        <w:numPr>
          <w:ilvl w:val="0"/>
          <w:numId w:val="23"/>
        </w:numPr>
        <w:spacing w:line="360" w:lineRule="auto"/>
        <w:ind w:right="-1"/>
        <w:jc w:val="both"/>
        <w:rPr>
          <w:rFonts w:ascii="Arial" w:hAnsi="Arial" w:cs="Arial"/>
        </w:rPr>
      </w:pPr>
      <w:proofErr w:type="spellStart"/>
      <w:r w:rsidRPr="00EB73ED">
        <w:rPr>
          <w:rFonts w:ascii="Arial" w:hAnsi="Arial" w:cs="Arial"/>
          <w:u w:val="single"/>
        </w:rPr>
        <w:t>Sch</w:t>
      </w:r>
      <w:proofErr w:type="spellEnd"/>
      <w:r w:rsidRPr="00EB73ED">
        <w:rPr>
          <w:rFonts w:ascii="Arial" w:hAnsi="Arial" w:cs="Arial"/>
          <w:u w:val="single"/>
        </w:rPr>
        <w:t xml:space="preserve"> II para 19</w:t>
      </w:r>
      <w:r w:rsidR="002B05BA">
        <w:rPr>
          <w:rFonts w:ascii="Arial" w:hAnsi="Arial" w:cs="Arial"/>
        </w:rPr>
        <w:t xml:space="preserve"> provides a further hurdle for the Local Authority to mount in relation to placements outside England &amp; Wales.</w:t>
      </w:r>
    </w:p>
    <w:p w:rsidR="00A44F11" w:rsidRDefault="00A44F11" w:rsidP="00E70F39">
      <w:pPr>
        <w:spacing w:line="360" w:lineRule="auto"/>
        <w:jc w:val="both"/>
        <w:rPr>
          <w:rFonts w:ascii="Arial" w:hAnsi="Arial" w:cs="Arial"/>
        </w:rPr>
      </w:pPr>
    </w:p>
    <w:p w:rsidR="00A44F11" w:rsidRDefault="00C10841" w:rsidP="00556307">
      <w:pPr>
        <w:numPr>
          <w:ilvl w:val="0"/>
          <w:numId w:val="23"/>
        </w:numPr>
        <w:spacing w:line="360" w:lineRule="auto"/>
        <w:ind w:right="-1"/>
        <w:jc w:val="both"/>
        <w:rPr>
          <w:rFonts w:ascii="Arial" w:hAnsi="Arial" w:cs="Arial"/>
        </w:rPr>
      </w:pPr>
      <w:r>
        <w:rPr>
          <w:rFonts w:ascii="Arial" w:hAnsi="Arial" w:cs="Arial"/>
        </w:rPr>
        <w:t>I</w:t>
      </w:r>
      <w:r w:rsidR="00A44F11">
        <w:rPr>
          <w:rFonts w:ascii="Arial" w:hAnsi="Arial" w:cs="Arial"/>
        </w:rPr>
        <w:t>n relation to Scotland</w:t>
      </w:r>
      <w:r>
        <w:rPr>
          <w:rFonts w:ascii="Arial" w:hAnsi="Arial" w:cs="Arial"/>
        </w:rPr>
        <w:t xml:space="preserve"> and Northern Ireland</w:t>
      </w:r>
      <w:r w:rsidR="00A44F11">
        <w:rPr>
          <w:rFonts w:ascii="Arial" w:hAnsi="Arial" w:cs="Arial"/>
        </w:rPr>
        <w:t xml:space="preserve">, </w:t>
      </w:r>
      <w:r w:rsidR="00EB73ED" w:rsidRPr="00EB73ED">
        <w:rPr>
          <w:rFonts w:ascii="Arial" w:hAnsi="Arial" w:cs="Arial"/>
          <w:u w:val="single"/>
        </w:rPr>
        <w:t xml:space="preserve">Children Act 1989 </w:t>
      </w:r>
      <w:r w:rsidR="00A44F11" w:rsidRPr="00EB73ED">
        <w:rPr>
          <w:rFonts w:ascii="Arial" w:hAnsi="Arial" w:cs="Arial"/>
          <w:u w:val="single"/>
        </w:rPr>
        <w:t>section 33(7)</w:t>
      </w:r>
      <w:r w:rsidR="00A44F11">
        <w:rPr>
          <w:rFonts w:ascii="Arial" w:hAnsi="Arial" w:cs="Arial"/>
        </w:rPr>
        <w:t xml:space="preserve"> </w:t>
      </w:r>
      <w:r w:rsidR="002B05BA">
        <w:rPr>
          <w:rFonts w:ascii="Arial" w:hAnsi="Arial" w:cs="Arial"/>
        </w:rPr>
        <w:t>is less restrictive</w:t>
      </w:r>
      <w:r>
        <w:rPr>
          <w:rFonts w:ascii="Arial" w:hAnsi="Arial" w:cs="Arial"/>
        </w:rPr>
        <w:t xml:space="preserve"> than </w:t>
      </w:r>
      <w:r w:rsidR="00EB73ED">
        <w:rPr>
          <w:rFonts w:ascii="Arial" w:hAnsi="Arial" w:cs="Arial"/>
        </w:rPr>
        <w:t xml:space="preserve">for </w:t>
      </w:r>
      <w:r>
        <w:rPr>
          <w:rFonts w:ascii="Arial" w:hAnsi="Arial" w:cs="Arial"/>
        </w:rPr>
        <w:t>the rest of the world</w:t>
      </w:r>
      <w:r w:rsidR="002B05BA">
        <w:rPr>
          <w:rFonts w:ascii="Arial" w:hAnsi="Arial" w:cs="Arial"/>
        </w:rPr>
        <w:t>:</w:t>
      </w:r>
    </w:p>
    <w:p w:rsidR="00CD1960" w:rsidRDefault="00CD1960" w:rsidP="00E70F39">
      <w:pPr>
        <w:spacing w:line="360" w:lineRule="auto"/>
        <w:jc w:val="both"/>
        <w:rPr>
          <w:rFonts w:ascii="Arial" w:hAnsi="Arial" w:cs="Arial"/>
        </w:rPr>
      </w:pPr>
    </w:p>
    <w:p w:rsidR="001128EB" w:rsidRPr="00533C47" w:rsidRDefault="001128EB" w:rsidP="00533C47">
      <w:pPr>
        <w:shd w:val="clear" w:color="auto" w:fill="FFFFFF"/>
        <w:spacing w:after="120" w:line="360" w:lineRule="atLeast"/>
        <w:ind w:left="1440" w:hanging="306"/>
        <w:rPr>
          <w:rFonts w:ascii="Arial" w:hAnsi="Arial" w:cs="Arial"/>
          <w:i/>
          <w:iCs/>
          <w:color w:val="0070C0"/>
          <w:lang w:eastAsia="en-GB"/>
        </w:rPr>
      </w:pPr>
      <w:r w:rsidRPr="00533C47">
        <w:rPr>
          <w:rFonts w:ascii="Arial" w:hAnsi="Arial" w:cs="Arial"/>
          <w:i/>
          <w:iCs/>
          <w:color w:val="0070C0"/>
          <w:lang w:eastAsia="en-GB"/>
        </w:rPr>
        <w:t>(7)</w:t>
      </w:r>
      <w:r w:rsidR="00533C47">
        <w:rPr>
          <w:rFonts w:ascii="Arial" w:hAnsi="Arial" w:cs="Arial"/>
          <w:i/>
          <w:iCs/>
          <w:color w:val="0070C0"/>
          <w:lang w:eastAsia="en-GB"/>
        </w:rPr>
        <w:t xml:space="preserve"> </w:t>
      </w:r>
      <w:r w:rsidRPr="00533C47">
        <w:rPr>
          <w:rFonts w:ascii="Arial" w:hAnsi="Arial" w:cs="Arial"/>
          <w:i/>
          <w:iCs/>
          <w:color w:val="0070C0"/>
          <w:lang w:eastAsia="en-GB"/>
        </w:rPr>
        <w:t>While a care order is in force with respect to a child, no person may—</w:t>
      </w:r>
    </w:p>
    <w:p w:rsidR="001128EB" w:rsidRPr="00533C47" w:rsidRDefault="001128EB" w:rsidP="00533C47">
      <w:pPr>
        <w:shd w:val="clear" w:color="auto" w:fill="FFFFFF"/>
        <w:spacing w:after="120" w:line="360" w:lineRule="atLeast"/>
        <w:ind w:left="2160"/>
        <w:rPr>
          <w:rFonts w:ascii="Arial" w:hAnsi="Arial" w:cs="Arial"/>
          <w:i/>
          <w:iCs/>
          <w:color w:val="0070C0"/>
          <w:lang w:eastAsia="en-GB"/>
        </w:rPr>
      </w:pPr>
      <w:r w:rsidRPr="00533C47">
        <w:rPr>
          <w:rFonts w:ascii="Arial" w:hAnsi="Arial" w:cs="Arial"/>
          <w:i/>
          <w:iCs/>
          <w:color w:val="0070C0"/>
          <w:lang w:eastAsia="en-GB"/>
        </w:rPr>
        <w:t>(a)</w:t>
      </w:r>
      <w:r w:rsidR="00533C47">
        <w:rPr>
          <w:rFonts w:ascii="Arial" w:hAnsi="Arial" w:cs="Arial"/>
          <w:i/>
          <w:iCs/>
          <w:color w:val="0070C0"/>
          <w:lang w:eastAsia="en-GB"/>
        </w:rPr>
        <w:t xml:space="preserve"> </w:t>
      </w:r>
      <w:r w:rsidRPr="00533C47">
        <w:rPr>
          <w:rFonts w:ascii="Arial" w:hAnsi="Arial" w:cs="Arial"/>
          <w:i/>
          <w:iCs/>
          <w:color w:val="0070C0"/>
          <w:lang w:eastAsia="en-GB"/>
        </w:rPr>
        <w:t>cause the child to be known by a new surname; or</w:t>
      </w:r>
    </w:p>
    <w:p w:rsidR="001128EB" w:rsidRPr="00533C47" w:rsidRDefault="001128EB" w:rsidP="00533C47">
      <w:pPr>
        <w:shd w:val="clear" w:color="auto" w:fill="FFFFFF"/>
        <w:spacing w:after="120" w:line="360" w:lineRule="atLeast"/>
        <w:ind w:left="2160"/>
        <w:rPr>
          <w:rFonts w:ascii="Arial" w:hAnsi="Arial" w:cs="Arial"/>
          <w:i/>
          <w:iCs/>
          <w:color w:val="0070C0"/>
          <w:lang w:eastAsia="en-GB"/>
        </w:rPr>
      </w:pPr>
      <w:r w:rsidRPr="00533C47">
        <w:rPr>
          <w:rFonts w:ascii="Arial" w:hAnsi="Arial" w:cs="Arial"/>
          <w:i/>
          <w:iCs/>
          <w:color w:val="0070C0"/>
          <w:lang w:eastAsia="en-GB"/>
        </w:rPr>
        <w:t>(b)</w:t>
      </w:r>
      <w:r w:rsidR="00533C47">
        <w:rPr>
          <w:rFonts w:ascii="Arial" w:hAnsi="Arial" w:cs="Arial"/>
          <w:i/>
          <w:iCs/>
          <w:color w:val="0070C0"/>
          <w:lang w:eastAsia="en-GB"/>
        </w:rPr>
        <w:t xml:space="preserve"> </w:t>
      </w:r>
      <w:r w:rsidRPr="00533C47">
        <w:rPr>
          <w:rFonts w:ascii="Arial" w:hAnsi="Arial" w:cs="Arial"/>
          <w:i/>
          <w:iCs/>
          <w:color w:val="0070C0"/>
          <w:lang w:eastAsia="en-GB"/>
        </w:rPr>
        <w:t>remove him from the United Kingdom,</w:t>
      </w:r>
    </w:p>
    <w:p w:rsidR="001128EB" w:rsidRPr="00533C47" w:rsidRDefault="001128EB" w:rsidP="00533C47">
      <w:pPr>
        <w:shd w:val="clear" w:color="auto" w:fill="FFFFFF"/>
        <w:spacing w:after="120" w:line="360" w:lineRule="atLeast"/>
        <w:ind w:left="1440"/>
        <w:rPr>
          <w:rFonts w:ascii="Arial" w:hAnsi="Arial" w:cs="Arial"/>
          <w:i/>
          <w:iCs/>
          <w:color w:val="0070C0"/>
          <w:lang w:eastAsia="en-GB"/>
        </w:rPr>
      </w:pPr>
      <w:r w:rsidRPr="00533C47">
        <w:rPr>
          <w:rFonts w:ascii="Arial" w:hAnsi="Arial" w:cs="Arial"/>
          <w:i/>
          <w:iCs/>
          <w:color w:val="0070C0"/>
          <w:lang w:eastAsia="en-GB"/>
        </w:rPr>
        <w:t>without either the written consent of every person who has parental responsibility for the child or the leave of the court.</w:t>
      </w:r>
    </w:p>
    <w:p w:rsidR="00CD1960" w:rsidRDefault="00CD1960" w:rsidP="00E70F39">
      <w:pPr>
        <w:spacing w:line="360" w:lineRule="auto"/>
        <w:jc w:val="both"/>
        <w:rPr>
          <w:rFonts w:ascii="Arial" w:hAnsi="Arial" w:cs="Arial"/>
        </w:rPr>
      </w:pPr>
    </w:p>
    <w:p w:rsidR="00D45161" w:rsidRDefault="00E85672" w:rsidP="00556307">
      <w:pPr>
        <w:numPr>
          <w:ilvl w:val="0"/>
          <w:numId w:val="23"/>
        </w:numPr>
        <w:spacing w:line="360" w:lineRule="auto"/>
        <w:ind w:right="-1"/>
        <w:jc w:val="both"/>
        <w:rPr>
          <w:rFonts w:ascii="Arial" w:hAnsi="Arial" w:cs="Arial"/>
        </w:rPr>
      </w:pPr>
      <w:r>
        <w:rPr>
          <w:rFonts w:ascii="Arial" w:hAnsi="Arial" w:cs="Arial"/>
        </w:rPr>
        <w:t xml:space="preserve">As Cobb J said in </w:t>
      </w:r>
      <w:r w:rsidRPr="00021AB1">
        <w:rPr>
          <w:rFonts w:ascii="Arial" w:hAnsi="Arial" w:cs="Arial"/>
          <w:u w:val="single"/>
        </w:rPr>
        <w:t>Re H</w:t>
      </w:r>
      <w:r w:rsidR="00021AB1" w:rsidRPr="00021AB1">
        <w:rPr>
          <w:rFonts w:ascii="Arial" w:hAnsi="Arial" w:cs="Arial"/>
          <w:u w:val="single"/>
        </w:rPr>
        <w:t xml:space="preserve"> (Interim Care: Scottish Residential Placement) [2020] EWHC 2780 (Fam)</w:t>
      </w:r>
      <w:r w:rsidR="00533C47" w:rsidRPr="00021AB1">
        <w:rPr>
          <w:rFonts w:ascii="Arial" w:hAnsi="Arial" w:cs="Arial"/>
          <w:u w:val="single"/>
        </w:rPr>
        <w:t>:</w:t>
      </w:r>
    </w:p>
    <w:p w:rsidR="00E85672" w:rsidRDefault="00E85672" w:rsidP="00E70F39">
      <w:pPr>
        <w:spacing w:line="360" w:lineRule="auto"/>
        <w:jc w:val="both"/>
        <w:rPr>
          <w:rFonts w:ascii="Arial" w:hAnsi="Arial" w:cs="Arial"/>
        </w:rPr>
      </w:pPr>
    </w:p>
    <w:p w:rsidR="00C10841" w:rsidRPr="00021AB1" w:rsidRDefault="00C10841" w:rsidP="00533C47">
      <w:pPr>
        <w:shd w:val="clear" w:color="auto" w:fill="FFFFFF"/>
        <w:spacing w:after="120" w:line="360" w:lineRule="atLeast"/>
        <w:ind w:left="1440" w:hanging="306"/>
        <w:rPr>
          <w:rFonts w:ascii="Arial" w:hAnsi="Arial" w:cs="Arial"/>
          <w:i/>
          <w:iCs/>
          <w:color w:val="7030A0"/>
          <w:lang w:eastAsia="en-GB"/>
        </w:rPr>
      </w:pPr>
      <w:r w:rsidRPr="00021AB1">
        <w:rPr>
          <w:rFonts w:ascii="Arial" w:hAnsi="Arial" w:cs="Arial"/>
          <w:i/>
          <w:iCs/>
          <w:color w:val="7030A0"/>
          <w:lang w:eastAsia="en-GB"/>
        </w:rPr>
        <w:t>37. Section 33(7) CA 1989 largely replicates in public law the provisions of section 13(1) CA 1989 in private law, and section 14</w:t>
      </w:r>
      <w:proofErr w:type="gramStart"/>
      <w:r w:rsidRPr="00021AB1">
        <w:rPr>
          <w:rFonts w:ascii="Arial" w:hAnsi="Arial" w:cs="Arial"/>
          <w:i/>
          <w:iCs/>
          <w:color w:val="7030A0"/>
          <w:lang w:eastAsia="en-GB"/>
        </w:rPr>
        <w:t>C(</w:t>
      </w:r>
      <w:proofErr w:type="gramEnd"/>
      <w:r w:rsidRPr="00021AB1">
        <w:rPr>
          <w:rFonts w:ascii="Arial" w:hAnsi="Arial" w:cs="Arial"/>
          <w:i/>
          <w:iCs/>
          <w:color w:val="7030A0"/>
          <w:lang w:eastAsia="en-GB"/>
        </w:rPr>
        <w:t>3) CA 1989 in relation to a Special Guardianship arrangement.  In all those sections of the Act, the reference to 'United Kingdom' is both interesting and important.  It should be remembered that the jurisdictional reach of the Children Act 1989 is England and (in most respects) Wales.  It is plainly not an accident of drafting that the primary legislation contemplates that a child may move around within the United Kingdom, the statutory regime presumably contemplating close intra-UK co-operation in relation to such arrangements.</w:t>
      </w:r>
    </w:p>
    <w:p w:rsidR="00C10841" w:rsidRDefault="00C10841" w:rsidP="00C10841">
      <w:pPr>
        <w:tabs>
          <w:tab w:val="right" w:pos="8640"/>
        </w:tabs>
        <w:ind w:left="1418" w:right="1080" w:hanging="1418"/>
        <w:rPr>
          <w:rFonts w:ascii="Arial" w:hAnsi="Arial"/>
        </w:rPr>
      </w:pPr>
    </w:p>
    <w:p w:rsidR="00E85672" w:rsidRDefault="00E95C4E" w:rsidP="00556307">
      <w:pPr>
        <w:numPr>
          <w:ilvl w:val="0"/>
          <w:numId w:val="23"/>
        </w:numPr>
        <w:spacing w:line="360" w:lineRule="auto"/>
        <w:ind w:right="-1"/>
        <w:jc w:val="both"/>
        <w:rPr>
          <w:rFonts w:ascii="Arial" w:hAnsi="Arial" w:cs="Arial"/>
        </w:rPr>
      </w:pPr>
      <w:r>
        <w:rPr>
          <w:rFonts w:ascii="Arial" w:hAnsi="Arial" w:cs="Arial"/>
        </w:rPr>
        <w:t>It should be said that</w:t>
      </w:r>
      <w:r w:rsidR="001D4323">
        <w:rPr>
          <w:rFonts w:ascii="Arial" w:hAnsi="Arial" w:cs="Arial"/>
        </w:rPr>
        <w:t>,</w:t>
      </w:r>
      <w:r>
        <w:rPr>
          <w:rFonts w:ascii="Arial" w:hAnsi="Arial" w:cs="Arial"/>
        </w:rPr>
        <w:t xml:space="preserve"> </w:t>
      </w:r>
      <w:r w:rsidR="00EB0C63">
        <w:rPr>
          <w:rFonts w:ascii="Arial" w:hAnsi="Arial" w:cs="Arial"/>
        </w:rPr>
        <w:t xml:space="preserve">for all that Cobb J presumed that the statutory regime contemplated close intra-UK co-operation, there is limited legislation to </w:t>
      </w:r>
      <w:r w:rsidR="00207DBD">
        <w:rPr>
          <w:rFonts w:ascii="Arial" w:hAnsi="Arial" w:cs="Arial"/>
        </w:rPr>
        <w:t xml:space="preserve">support that.  </w:t>
      </w:r>
    </w:p>
    <w:p w:rsidR="00D5479A" w:rsidRDefault="00D5479A" w:rsidP="00021AB1">
      <w:pPr>
        <w:numPr>
          <w:ilvl w:val="0"/>
          <w:numId w:val="43"/>
        </w:numPr>
        <w:spacing w:line="360" w:lineRule="auto"/>
        <w:jc w:val="both"/>
        <w:rPr>
          <w:rFonts w:ascii="Arial" w:hAnsi="Arial" w:cs="Arial"/>
        </w:rPr>
      </w:pPr>
      <w:r>
        <w:rPr>
          <w:rFonts w:ascii="Arial" w:hAnsi="Arial" w:cs="Arial"/>
        </w:rPr>
        <w:t xml:space="preserve">The </w:t>
      </w:r>
      <w:r w:rsidRPr="00021AB1">
        <w:rPr>
          <w:rFonts w:ascii="Arial" w:hAnsi="Arial" w:cs="Arial"/>
          <w:u w:val="single"/>
        </w:rPr>
        <w:t>Family Law Act 1986</w:t>
      </w:r>
      <w:r>
        <w:rPr>
          <w:rFonts w:ascii="Arial" w:hAnsi="Arial" w:cs="Arial"/>
        </w:rPr>
        <w:t xml:space="preserve"> applies to private law arrangements only.</w:t>
      </w:r>
    </w:p>
    <w:p w:rsidR="00207DBD" w:rsidRDefault="006D43FF" w:rsidP="00021AB1">
      <w:pPr>
        <w:numPr>
          <w:ilvl w:val="0"/>
          <w:numId w:val="43"/>
        </w:numPr>
        <w:spacing w:line="360" w:lineRule="auto"/>
        <w:jc w:val="both"/>
        <w:rPr>
          <w:rFonts w:ascii="Arial" w:hAnsi="Arial" w:cs="Arial"/>
        </w:rPr>
      </w:pPr>
      <w:r w:rsidRPr="00021AB1">
        <w:rPr>
          <w:rFonts w:ascii="Arial" w:hAnsi="Arial" w:cs="Arial"/>
          <w:u w:val="single"/>
        </w:rPr>
        <w:t>Part IV of the Children Act 1989</w:t>
      </w:r>
      <w:r>
        <w:rPr>
          <w:rFonts w:ascii="Arial" w:hAnsi="Arial" w:cs="Arial"/>
        </w:rPr>
        <w:t xml:space="preserve"> does not extend to Scotland, by </w:t>
      </w:r>
      <w:r w:rsidR="00406409" w:rsidRPr="00021AB1">
        <w:rPr>
          <w:rFonts w:ascii="Arial" w:hAnsi="Arial" w:cs="Arial"/>
          <w:u w:val="single"/>
        </w:rPr>
        <w:t>section 108(11)</w:t>
      </w:r>
      <w:r w:rsidR="00406409">
        <w:rPr>
          <w:rFonts w:ascii="Arial" w:hAnsi="Arial" w:cs="Arial"/>
        </w:rPr>
        <w:t>.</w:t>
      </w:r>
    </w:p>
    <w:p w:rsidR="00406409" w:rsidRDefault="00DE5DC2" w:rsidP="00021AB1">
      <w:pPr>
        <w:numPr>
          <w:ilvl w:val="0"/>
          <w:numId w:val="43"/>
        </w:numPr>
        <w:spacing w:line="360" w:lineRule="auto"/>
        <w:jc w:val="both"/>
        <w:rPr>
          <w:rFonts w:ascii="Arial" w:hAnsi="Arial" w:cs="Arial"/>
        </w:rPr>
      </w:pPr>
      <w:r w:rsidRPr="00021AB1">
        <w:rPr>
          <w:rFonts w:ascii="Arial" w:hAnsi="Arial" w:cs="Arial"/>
          <w:u w:val="single"/>
        </w:rPr>
        <w:t>Children &amp; Social Work Act 2017 Schedule 1</w:t>
      </w:r>
      <w:r>
        <w:rPr>
          <w:rFonts w:ascii="Arial" w:hAnsi="Arial" w:cs="Arial"/>
        </w:rPr>
        <w:t xml:space="preserve"> only extended secure accommodation orders </w:t>
      </w:r>
      <w:r w:rsidR="008A7FFC">
        <w:rPr>
          <w:rFonts w:ascii="Arial" w:hAnsi="Arial" w:cs="Arial"/>
        </w:rPr>
        <w:t>to Scotland.</w:t>
      </w:r>
    </w:p>
    <w:p w:rsidR="008A7FFC" w:rsidRPr="00E71A10" w:rsidRDefault="008A7FFC" w:rsidP="00021AB1">
      <w:pPr>
        <w:numPr>
          <w:ilvl w:val="0"/>
          <w:numId w:val="43"/>
        </w:numPr>
        <w:spacing w:line="360" w:lineRule="auto"/>
        <w:jc w:val="both"/>
        <w:rPr>
          <w:rFonts w:ascii="Arial" w:hAnsi="Arial" w:cs="Arial"/>
          <w:color w:val="000000"/>
        </w:rPr>
      </w:pPr>
      <w:r>
        <w:rPr>
          <w:rFonts w:ascii="Arial" w:hAnsi="Arial" w:cs="Arial"/>
        </w:rPr>
        <w:t xml:space="preserve">The </w:t>
      </w:r>
      <w:r w:rsidRPr="00A956B9">
        <w:rPr>
          <w:rFonts w:ascii="Arial" w:hAnsi="Arial" w:cs="Arial"/>
          <w:color w:val="000000"/>
          <w:u w:val="single"/>
        </w:rPr>
        <w:t>Children's Hearings (Scotland) Act 2011 (Transfer of Children to Scotland – Effect of Orders made in England and Wales or Northern Ireland) Regulations 2013</w:t>
      </w:r>
      <w:r w:rsidRPr="00E71A10">
        <w:rPr>
          <w:rFonts w:ascii="Arial" w:hAnsi="Arial" w:cs="Arial"/>
          <w:color w:val="000000"/>
        </w:rPr>
        <w:t xml:space="preserve"> </w:t>
      </w:r>
      <w:r w:rsidR="00D5479A" w:rsidRPr="00E71A10">
        <w:rPr>
          <w:rFonts w:ascii="Arial" w:hAnsi="Arial" w:cs="Arial"/>
          <w:color w:val="000000"/>
        </w:rPr>
        <w:t xml:space="preserve">provides a mechanism </w:t>
      </w:r>
      <w:r w:rsidR="000E7DA1" w:rsidRPr="00E71A10">
        <w:rPr>
          <w:rFonts w:ascii="Arial" w:hAnsi="Arial" w:cs="Arial"/>
          <w:color w:val="000000"/>
        </w:rPr>
        <w:t>to convert a care order to a compulsory supervision order, but only with the agreement of the authorities on both sides of the border.</w:t>
      </w:r>
    </w:p>
    <w:p w:rsidR="00E95C4E" w:rsidRPr="00E71A10" w:rsidRDefault="00E95C4E" w:rsidP="00021AB1">
      <w:pPr>
        <w:numPr>
          <w:ilvl w:val="0"/>
          <w:numId w:val="43"/>
        </w:numPr>
        <w:spacing w:line="360" w:lineRule="auto"/>
        <w:jc w:val="both"/>
        <w:rPr>
          <w:rFonts w:ascii="Arial" w:hAnsi="Arial" w:cs="Arial"/>
          <w:color w:val="000000"/>
        </w:rPr>
      </w:pPr>
      <w:r w:rsidRPr="00E71A10">
        <w:rPr>
          <w:rFonts w:ascii="Arial" w:hAnsi="Arial" w:cs="Arial"/>
          <w:color w:val="000000"/>
        </w:rPr>
        <w:t xml:space="preserve">As Cobb J himself concluded in </w:t>
      </w:r>
      <w:r w:rsidRPr="00021AB1">
        <w:rPr>
          <w:rFonts w:ascii="Arial" w:hAnsi="Arial" w:cs="Arial"/>
          <w:color w:val="000000"/>
          <w:u w:val="single"/>
        </w:rPr>
        <w:t>Re H</w:t>
      </w:r>
      <w:r w:rsidRPr="00E71A10">
        <w:rPr>
          <w:rFonts w:ascii="Arial" w:hAnsi="Arial" w:cs="Arial"/>
          <w:color w:val="000000"/>
        </w:rPr>
        <w:t>, and</w:t>
      </w:r>
      <w:r w:rsidR="00084E57">
        <w:rPr>
          <w:rFonts w:ascii="Arial" w:hAnsi="Arial" w:cs="Arial"/>
          <w:color w:val="000000"/>
        </w:rPr>
        <w:t xml:space="preserve"> as</w:t>
      </w:r>
      <w:r w:rsidRPr="00E71A10">
        <w:rPr>
          <w:rFonts w:ascii="Arial" w:hAnsi="Arial" w:cs="Arial"/>
          <w:color w:val="000000"/>
        </w:rPr>
        <w:t xml:space="preserve"> Munby P had </w:t>
      </w:r>
      <w:r w:rsidR="00084E57">
        <w:rPr>
          <w:rFonts w:ascii="Arial" w:hAnsi="Arial" w:cs="Arial"/>
          <w:color w:val="000000"/>
        </w:rPr>
        <w:t xml:space="preserve">concluded </w:t>
      </w:r>
      <w:r w:rsidRPr="00E71A10">
        <w:rPr>
          <w:rFonts w:ascii="Arial" w:hAnsi="Arial" w:cs="Arial"/>
          <w:color w:val="000000"/>
        </w:rPr>
        <w:t xml:space="preserve">before him in </w:t>
      </w:r>
      <w:r w:rsidR="00824B5C" w:rsidRPr="00021AB1">
        <w:rPr>
          <w:rFonts w:ascii="Arial" w:hAnsi="Arial" w:cs="Arial"/>
          <w:color w:val="000000"/>
          <w:u w:val="single"/>
        </w:rPr>
        <w:t>Re X and Y (Secure Accommodation: Inherent Jurisdiction) [2016] EWHC 2271 (Fam)</w:t>
      </w:r>
      <w:r w:rsidRPr="00E71A10">
        <w:rPr>
          <w:rFonts w:ascii="Arial" w:hAnsi="Arial" w:cs="Arial"/>
          <w:color w:val="000000"/>
        </w:rPr>
        <w:t xml:space="preserve">, there is no provision in Scotland to recognise </w:t>
      </w:r>
      <w:r w:rsidR="00E71A10" w:rsidRPr="00E71A10">
        <w:rPr>
          <w:rFonts w:ascii="Arial" w:hAnsi="Arial" w:cs="Arial"/>
          <w:color w:val="000000"/>
        </w:rPr>
        <w:t>or enforce interim care orders.</w:t>
      </w:r>
    </w:p>
    <w:p w:rsidR="00E71A10" w:rsidRPr="00E71A10" w:rsidRDefault="00E71A10" w:rsidP="00E70F39">
      <w:pPr>
        <w:spacing w:line="360" w:lineRule="auto"/>
        <w:jc w:val="both"/>
        <w:rPr>
          <w:rFonts w:ascii="Arial" w:hAnsi="Arial" w:cs="Arial"/>
          <w:color w:val="000000"/>
        </w:rPr>
      </w:pPr>
    </w:p>
    <w:p w:rsidR="00E71A10" w:rsidRDefault="009F537F" w:rsidP="00556307">
      <w:pPr>
        <w:numPr>
          <w:ilvl w:val="0"/>
          <w:numId w:val="23"/>
        </w:numPr>
        <w:spacing w:line="360" w:lineRule="auto"/>
        <w:ind w:right="-1"/>
        <w:jc w:val="both"/>
        <w:rPr>
          <w:rFonts w:ascii="Arial" w:hAnsi="Arial" w:cs="Arial"/>
          <w:color w:val="000000"/>
        </w:rPr>
      </w:pPr>
      <w:r>
        <w:rPr>
          <w:rFonts w:ascii="Arial" w:hAnsi="Arial" w:cs="Arial"/>
          <w:color w:val="000000"/>
        </w:rPr>
        <w:t xml:space="preserve">Nonetheless, </w:t>
      </w:r>
      <w:r w:rsidR="008F7481">
        <w:rPr>
          <w:rFonts w:ascii="Arial" w:hAnsi="Arial" w:cs="Arial"/>
          <w:color w:val="000000"/>
        </w:rPr>
        <w:t xml:space="preserve">once </w:t>
      </w:r>
      <w:proofErr w:type="spellStart"/>
      <w:r w:rsidR="00901307" w:rsidRPr="00021AB1">
        <w:rPr>
          <w:rFonts w:ascii="Arial" w:hAnsi="Arial" w:cs="Arial"/>
          <w:color w:val="000000"/>
          <w:u w:val="single"/>
        </w:rPr>
        <w:t>Sch</w:t>
      </w:r>
      <w:proofErr w:type="spellEnd"/>
      <w:r w:rsidR="00901307" w:rsidRPr="00021AB1">
        <w:rPr>
          <w:rFonts w:ascii="Arial" w:hAnsi="Arial" w:cs="Arial"/>
          <w:color w:val="000000"/>
          <w:u w:val="single"/>
        </w:rPr>
        <w:t xml:space="preserve"> II para 19</w:t>
      </w:r>
      <w:r w:rsidR="00901307">
        <w:rPr>
          <w:rFonts w:ascii="Arial" w:hAnsi="Arial" w:cs="Arial"/>
          <w:color w:val="000000"/>
        </w:rPr>
        <w:t xml:space="preserve"> </w:t>
      </w:r>
      <w:r w:rsidR="008F7481">
        <w:rPr>
          <w:rFonts w:ascii="Arial" w:hAnsi="Arial" w:cs="Arial"/>
          <w:color w:val="000000"/>
        </w:rPr>
        <w:t xml:space="preserve">permission is granted following compliance with </w:t>
      </w:r>
      <w:r w:rsidR="00901307">
        <w:rPr>
          <w:rFonts w:ascii="Arial" w:hAnsi="Arial" w:cs="Arial"/>
          <w:color w:val="000000"/>
        </w:rPr>
        <w:t xml:space="preserve">the decision-making procedure, </w:t>
      </w:r>
      <w:r>
        <w:rPr>
          <w:rFonts w:ascii="Arial" w:hAnsi="Arial" w:cs="Arial"/>
          <w:color w:val="000000"/>
        </w:rPr>
        <w:t>there is noth</w:t>
      </w:r>
      <w:r w:rsidR="00901307">
        <w:rPr>
          <w:rFonts w:ascii="Arial" w:hAnsi="Arial" w:cs="Arial"/>
          <w:color w:val="000000"/>
        </w:rPr>
        <w:t xml:space="preserve">ing </w:t>
      </w:r>
      <w:r w:rsidR="00B458F0">
        <w:rPr>
          <w:rFonts w:ascii="Arial" w:hAnsi="Arial" w:cs="Arial"/>
          <w:color w:val="000000"/>
        </w:rPr>
        <w:t>legally to stop</w:t>
      </w:r>
      <w:r w:rsidR="00901307">
        <w:rPr>
          <w:rFonts w:ascii="Arial" w:hAnsi="Arial" w:cs="Arial"/>
          <w:color w:val="000000"/>
        </w:rPr>
        <w:t xml:space="preserve"> a Local Authority administering a care order </w:t>
      </w:r>
      <w:r w:rsidR="00BF75E4">
        <w:rPr>
          <w:rFonts w:ascii="Arial" w:hAnsi="Arial" w:cs="Arial"/>
          <w:color w:val="000000"/>
        </w:rPr>
        <w:t xml:space="preserve">in relation to a child placed outside its boundaries or in another </w:t>
      </w:r>
      <w:proofErr w:type="gramStart"/>
      <w:r w:rsidR="00BF75E4">
        <w:rPr>
          <w:rFonts w:ascii="Arial" w:hAnsi="Arial" w:cs="Arial"/>
          <w:color w:val="000000"/>
        </w:rPr>
        <w:t>jurisdiction</w:t>
      </w:r>
      <w:r w:rsidR="007B2C21">
        <w:rPr>
          <w:rFonts w:ascii="Arial" w:hAnsi="Arial" w:cs="Arial"/>
          <w:color w:val="000000"/>
        </w:rPr>
        <w:t>;</w:t>
      </w:r>
      <w:proofErr w:type="gramEnd"/>
      <w:r w:rsidR="007B2C21">
        <w:rPr>
          <w:rFonts w:ascii="Arial" w:hAnsi="Arial" w:cs="Arial"/>
          <w:color w:val="000000"/>
        </w:rPr>
        <w:t xml:space="preserve"> only </w:t>
      </w:r>
      <w:r w:rsidR="00CF1835">
        <w:rPr>
          <w:rFonts w:ascii="Arial" w:hAnsi="Arial" w:cs="Arial"/>
          <w:color w:val="000000"/>
        </w:rPr>
        <w:t xml:space="preserve">practical </w:t>
      </w:r>
      <w:r w:rsidR="00F07A2B">
        <w:rPr>
          <w:rFonts w:ascii="Arial" w:hAnsi="Arial" w:cs="Arial"/>
          <w:color w:val="000000"/>
        </w:rPr>
        <w:t>in</w:t>
      </w:r>
      <w:r w:rsidR="00CF1835">
        <w:rPr>
          <w:rFonts w:ascii="Arial" w:hAnsi="Arial" w:cs="Arial"/>
          <w:color w:val="000000"/>
        </w:rPr>
        <w:t>convenience.</w:t>
      </w:r>
    </w:p>
    <w:p w:rsidR="005A179C" w:rsidRDefault="005A179C" w:rsidP="00E70F39">
      <w:pPr>
        <w:spacing w:line="360" w:lineRule="auto"/>
        <w:jc w:val="both"/>
        <w:rPr>
          <w:rFonts w:ascii="Arial" w:hAnsi="Arial" w:cs="Arial"/>
          <w:color w:val="000000"/>
        </w:rPr>
      </w:pPr>
    </w:p>
    <w:p w:rsidR="005A179C" w:rsidRDefault="00D4039D" w:rsidP="00556307">
      <w:pPr>
        <w:numPr>
          <w:ilvl w:val="0"/>
          <w:numId w:val="23"/>
        </w:numPr>
        <w:spacing w:line="360" w:lineRule="auto"/>
        <w:ind w:right="-1"/>
        <w:jc w:val="both"/>
        <w:rPr>
          <w:rFonts w:ascii="Arial" w:hAnsi="Arial" w:cs="Arial"/>
          <w:color w:val="000000"/>
        </w:rPr>
      </w:pPr>
      <w:r>
        <w:rPr>
          <w:rFonts w:ascii="Arial" w:hAnsi="Arial" w:cs="Arial"/>
          <w:color w:val="000000"/>
        </w:rPr>
        <w:t>In fact, r</w:t>
      </w:r>
      <w:r w:rsidR="005A179C">
        <w:rPr>
          <w:rFonts w:ascii="Arial" w:hAnsi="Arial" w:cs="Arial"/>
          <w:color w:val="000000"/>
        </w:rPr>
        <w:t xml:space="preserve">ecognition and enforcement </w:t>
      </w:r>
      <w:r w:rsidR="00A80D60">
        <w:rPr>
          <w:rFonts w:ascii="Arial" w:hAnsi="Arial" w:cs="Arial"/>
          <w:color w:val="000000"/>
        </w:rPr>
        <w:t xml:space="preserve">of an English care order </w:t>
      </w:r>
      <w:r w:rsidR="005A179C">
        <w:rPr>
          <w:rFonts w:ascii="Arial" w:hAnsi="Arial" w:cs="Arial"/>
          <w:color w:val="000000"/>
        </w:rPr>
        <w:t xml:space="preserve">comes in the form of a recovery order pursuant to </w:t>
      </w:r>
      <w:r w:rsidR="005A179C" w:rsidRPr="00021AB1">
        <w:rPr>
          <w:rFonts w:ascii="Arial" w:hAnsi="Arial" w:cs="Arial"/>
          <w:u w:val="single"/>
        </w:rPr>
        <w:t>section</w:t>
      </w:r>
      <w:r w:rsidR="005A179C" w:rsidRPr="00021AB1">
        <w:rPr>
          <w:rFonts w:ascii="Arial" w:hAnsi="Arial" w:cs="Arial"/>
          <w:color w:val="000000"/>
          <w:u w:val="single"/>
        </w:rPr>
        <w:t xml:space="preserve"> 50</w:t>
      </w:r>
      <w:r w:rsidR="005A179C">
        <w:rPr>
          <w:rFonts w:ascii="Arial" w:hAnsi="Arial" w:cs="Arial"/>
          <w:color w:val="000000"/>
        </w:rPr>
        <w:t xml:space="preserve">, which </w:t>
      </w:r>
      <w:r w:rsidR="002C7384">
        <w:rPr>
          <w:rFonts w:ascii="Arial" w:hAnsi="Arial" w:cs="Arial"/>
          <w:color w:val="000000"/>
        </w:rPr>
        <w:t xml:space="preserve">expressly, by </w:t>
      </w:r>
      <w:r w:rsidR="002C7384" w:rsidRPr="00021AB1">
        <w:rPr>
          <w:rFonts w:ascii="Arial" w:hAnsi="Arial" w:cs="Arial"/>
          <w:color w:val="000000"/>
          <w:u w:val="single"/>
        </w:rPr>
        <w:t>sub-paragraph (1</w:t>
      </w:r>
      <w:r w:rsidR="00A80D60" w:rsidRPr="00021AB1">
        <w:rPr>
          <w:rFonts w:ascii="Arial" w:hAnsi="Arial" w:cs="Arial"/>
          <w:color w:val="000000"/>
          <w:u w:val="single"/>
        </w:rPr>
        <w:t>3</w:t>
      </w:r>
      <w:r w:rsidR="002C7384" w:rsidRPr="00021AB1">
        <w:rPr>
          <w:rFonts w:ascii="Arial" w:hAnsi="Arial" w:cs="Arial"/>
          <w:color w:val="000000"/>
          <w:u w:val="single"/>
        </w:rPr>
        <w:t>)</w:t>
      </w:r>
      <w:r w:rsidR="002C7384">
        <w:rPr>
          <w:rFonts w:ascii="Arial" w:hAnsi="Arial" w:cs="Arial"/>
          <w:color w:val="000000"/>
        </w:rPr>
        <w:t xml:space="preserve"> extends </w:t>
      </w:r>
      <w:r w:rsidR="00A80D60">
        <w:rPr>
          <w:rFonts w:ascii="Arial" w:hAnsi="Arial" w:cs="Arial"/>
          <w:color w:val="000000"/>
        </w:rPr>
        <w:t>the English Family Court’s powers into Scotland.</w:t>
      </w:r>
    </w:p>
    <w:p w:rsidR="00223EFE" w:rsidRDefault="00223EFE" w:rsidP="00E70F39">
      <w:pPr>
        <w:spacing w:line="360" w:lineRule="auto"/>
        <w:jc w:val="both"/>
        <w:rPr>
          <w:rFonts w:ascii="Arial" w:hAnsi="Arial" w:cs="Arial"/>
          <w:color w:val="000000"/>
        </w:rPr>
      </w:pPr>
    </w:p>
    <w:p w:rsidR="00223EFE" w:rsidRPr="00556307" w:rsidRDefault="00223EFE" w:rsidP="00556307">
      <w:pPr>
        <w:shd w:val="clear" w:color="auto" w:fill="FFFFFF"/>
        <w:spacing w:after="120" w:line="360" w:lineRule="atLeast"/>
        <w:ind w:left="1560" w:hanging="426"/>
        <w:rPr>
          <w:rFonts w:ascii="Arial" w:hAnsi="Arial" w:cs="Arial"/>
          <w:i/>
          <w:iCs/>
          <w:color w:val="0070C0"/>
          <w:lang w:eastAsia="en-GB"/>
        </w:rPr>
      </w:pPr>
      <w:r w:rsidRPr="00556307">
        <w:rPr>
          <w:rFonts w:ascii="Arial" w:hAnsi="Arial" w:cs="Arial"/>
          <w:i/>
          <w:iCs/>
          <w:color w:val="0070C0"/>
          <w:lang w:eastAsia="en-GB"/>
        </w:rPr>
        <w:t>(13)</w:t>
      </w:r>
      <w:r w:rsidR="00556307" w:rsidRPr="00556307">
        <w:rPr>
          <w:rFonts w:ascii="Arial" w:hAnsi="Arial" w:cs="Arial"/>
          <w:i/>
          <w:iCs/>
          <w:color w:val="0070C0"/>
          <w:lang w:eastAsia="en-GB"/>
        </w:rPr>
        <w:t xml:space="preserve">  </w:t>
      </w:r>
      <w:r w:rsidRPr="00556307">
        <w:rPr>
          <w:rFonts w:ascii="Arial" w:hAnsi="Arial" w:cs="Arial"/>
          <w:i/>
          <w:iCs/>
          <w:color w:val="0070C0"/>
          <w:lang w:eastAsia="en-GB"/>
        </w:rPr>
        <w:t>A recovery order shall have effect in Scotland as if it had been made by the Court of Session and as if that court had had jurisdiction to make it.</w:t>
      </w:r>
    </w:p>
    <w:p w:rsidR="00CF1835" w:rsidRDefault="00CF1835" w:rsidP="00E70F39">
      <w:pPr>
        <w:spacing w:line="360" w:lineRule="auto"/>
        <w:jc w:val="both"/>
        <w:rPr>
          <w:rFonts w:ascii="Arial" w:hAnsi="Arial" w:cs="Arial"/>
          <w:color w:val="000000"/>
        </w:rPr>
      </w:pPr>
    </w:p>
    <w:p w:rsidR="00223EFE" w:rsidRDefault="0021406F" w:rsidP="00556307">
      <w:pPr>
        <w:numPr>
          <w:ilvl w:val="0"/>
          <w:numId w:val="23"/>
        </w:numPr>
        <w:spacing w:line="360" w:lineRule="auto"/>
        <w:ind w:right="-1"/>
        <w:jc w:val="both"/>
        <w:rPr>
          <w:rFonts w:ascii="Arial" w:hAnsi="Arial" w:cs="Arial"/>
          <w:color w:val="000000"/>
        </w:rPr>
      </w:pPr>
      <w:r>
        <w:rPr>
          <w:rFonts w:ascii="Arial" w:hAnsi="Arial" w:cs="Arial"/>
          <w:color w:val="000000"/>
        </w:rPr>
        <w:t xml:space="preserve">Cobb J was not referred to </w:t>
      </w:r>
      <w:r w:rsidRPr="00021AB1">
        <w:rPr>
          <w:rFonts w:ascii="Arial" w:hAnsi="Arial" w:cs="Arial"/>
          <w:color w:val="000000"/>
          <w:u w:val="single"/>
        </w:rPr>
        <w:t>section 50(13)</w:t>
      </w:r>
      <w:r>
        <w:rPr>
          <w:rFonts w:ascii="Arial" w:hAnsi="Arial" w:cs="Arial"/>
          <w:color w:val="000000"/>
        </w:rPr>
        <w:t xml:space="preserve"> during the course of </w:t>
      </w:r>
      <w:r w:rsidRPr="00021AB1">
        <w:rPr>
          <w:rFonts w:ascii="Arial" w:hAnsi="Arial" w:cs="Arial"/>
          <w:color w:val="000000"/>
          <w:u w:val="single"/>
        </w:rPr>
        <w:t>Re H</w:t>
      </w:r>
      <w:r>
        <w:rPr>
          <w:rFonts w:ascii="Arial" w:hAnsi="Arial" w:cs="Arial"/>
          <w:color w:val="000000"/>
        </w:rPr>
        <w:t xml:space="preserve">, which has led to one commentator suggesting that </w:t>
      </w:r>
      <w:r w:rsidRPr="00021AB1">
        <w:rPr>
          <w:rFonts w:ascii="Arial" w:hAnsi="Arial" w:cs="Arial"/>
          <w:color w:val="000000"/>
          <w:u w:val="single"/>
        </w:rPr>
        <w:t>Re H</w:t>
      </w:r>
      <w:r>
        <w:rPr>
          <w:rFonts w:ascii="Arial" w:hAnsi="Arial" w:cs="Arial"/>
          <w:color w:val="000000"/>
        </w:rPr>
        <w:t xml:space="preserve"> was wrongly decided when it came to </w:t>
      </w:r>
      <w:r w:rsidR="007B1C67">
        <w:rPr>
          <w:rFonts w:ascii="Arial" w:hAnsi="Arial" w:cs="Arial"/>
          <w:color w:val="000000"/>
        </w:rPr>
        <w:t>the matter of recognition and enforceability of English care orders in Scotland.</w:t>
      </w:r>
      <w:r w:rsidR="007B1C67">
        <w:rPr>
          <w:rStyle w:val="FootnoteReference"/>
          <w:rFonts w:ascii="Arial" w:hAnsi="Arial" w:cs="Arial"/>
          <w:color w:val="000000"/>
        </w:rPr>
        <w:footnoteReference w:id="2"/>
      </w:r>
    </w:p>
    <w:p w:rsidR="00C93124" w:rsidRDefault="00C93124" w:rsidP="00E70F39">
      <w:pPr>
        <w:spacing w:line="360" w:lineRule="auto"/>
        <w:jc w:val="both"/>
        <w:rPr>
          <w:rFonts w:ascii="Arial" w:hAnsi="Arial" w:cs="Arial"/>
          <w:color w:val="000000"/>
        </w:rPr>
      </w:pPr>
    </w:p>
    <w:p w:rsidR="00C55B83" w:rsidRDefault="00775802" w:rsidP="00556307">
      <w:pPr>
        <w:numPr>
          <w:ilvl w:val="0"/>
          <w:numId w:val="23"/>
        </w:numPr>
        <w:spacing w:line="360" w:lineRule="auto"/>
        <w:ind w:right="-1"/>
        <w:jc w:val="both"/>
        <w:rPr>
          <w:rFonts w:ascii="Arial" w:hAnsi="Arial" w:cs="Arial"/>
          <w:color w:val="000000"/>
        </w:rPr>
      </w:pPr>
      <w:r>
        <w:rPr>
          <w:rFonts w:ascii="Arial" w:hAnsi="Arial" w:cs="Arial"/>
          <w:color w:val="000000"/>
        </w:rPr>
        <w:t xml:space="preserve">For all that the </w:t>
      </w:r>
      <w:r w:rsidRPr="00021AB1">
        <w:rPr>
          <w:rFonts w:ascii="Arial" w:hAnsi="Arial" w:cs="Arial"/>
          <w:color w:val="000000"/>
          <w:u w:val="single"/>
        </w:rPr>
        <w:t>Transfer Regulations</w:t>
      </w:r>
      <w:r>
        <w:rPr>
          <w:rFonts w:ascii="Arial" w:hAnsi="Arial" w:cs="Arial"/>
          <w:color w:val="000000"/>
        </w:rPr>
        <w:t xml:space="preserve"> provide a mechanism to convert an English care order to a Scottish compulsory </w:t>
      </w:r>
      <w:r w:rsidRPr="00556307">
        <w:rPr>
          <w:rFonts w:ascii="Arial" w:hAnsi="Arial" w:cs="Arial"/>
        </w:rPr>
        <w:t>supervision</w:t>
      </w:r>
      <w:r>
        <w:rPr>
          <w:rFonts w:ascii="Arial" w:hAnsi="Arial" w:cs="Arial"/>
          <w:color w:val="000000"/>
        </w:rPr>
        <w:t xml:space="preserve"> order, </w:t>
      </w:r>
      <w:r w:rsidR="004875FF">
        <w:rPr>
          <w:rFonts w:ascii="Arial" w:hAnsi="Arial" w:cs="Arial"/>
          <w:color w:val="000000"/>
        </w:rPr>
        <w:t xml:space="preserve">there is no obligation to do so.  There is in fact very little indication that </w:t>
      </w:r>
      <w:r w:rsidR="00D371C9">
        <w:rPr>
          <w:rFonts w:ascii="Arial" w:hAnsi="Arial" w:cs="Arial"/>
          <w:color w:val="000000"/>
        </w:rPr>
        <w:t>authorities either side of the border take up the invitation.</w:t>
      </w:r>
      <w:r w:rsidR="007A449F">
        <w:rPr>
          <w:rStyle w:val="FootnoteReference"/>
          <w:rFonts w:ascii="Arial" w:hAnsi="Arial" w:cs="Arial"/>
          <w:color w:val="000000"/>
        </w:rPr>
        <w:footnoteReference w:id="3"/>
      </w:r>
      <w:r w:rsidR="00D371C9">
        <w:rPr>
          <w:rFonts w:ascii="Arial" w:hAnsi="Arial" w:cs="Arial"/>
          <w:color w:val="000000"/>
        </w:rPr>
        <w:t xml:space="preserve">  </w:t>
      </w:r>
      <w:r w:rsidR="00063060">
        <w:rPr>
          <w:rFonts w:ascii="Arial" w:hAnsi="Arial" w:cs="Arial"/>
          <w:color w:val="000000"/>
        </w:rPr>
        <w:t xml:space="preserve">Such arrangements require the consent of both local authorities, and the approval of the Court.  There is no financial incentive for the receiving authority </w:t>
      </w:r>
      <w:r w:rsidR="00C55B83">
        <w:rPr>
          <w:rFonts w:ascii="Arial" w:hAnsi="Arial" w:cs="Arial"/>
          <w:color w:val="000000"/>
        </w:rPr>
        <w:t xml:space="preserve">to </w:t>
      </w:r>
      <w:proofErr w:type="gramStart"/>
      <w:r w:rsidR="00C55B83">
        <w:rPr>
          <w:rFonts w:ascii="Arial" w:hAnsi="Arial" w:cs="Arial"/>
          <w:color w:val="000000"/>
        </w:rPr>
        <w:t>agree;</w:t>
      </w:r>
      <w:proofErr w:type="gramEnd"/>
      <w:r w:rsidR="00C55B83">
        <w:rPr>
          <w:rFonts w:ascii="Arial" w:hAnsi="Arial" w:cs="Arial"/>
          <w:color w:val="000000"/>
        </w:rPr>
        <w:t xml:space="preserve"> quite the opposite.</w:t>
      </w:r>
      <w:r w:rsidR="0003527A">
        <w:rPr>
          <w:rFonts w:ascii="Arial" w:hAnsi="Arial" w:cs="Arial"/>
          <w:color w:val="000000"/>
        </w:rPr>
        <w:t xml:space="preserve">  </w:t>
      </w:r>
      <w:r w:rsidR="00C55B83">
        <w:rPr>
          <w:rFonts w:ascii="Arial" w:hAnsi="Arial" w:cs="Arial"/>
          <w:color w:val="000000"/>
        </w:rPr>
        <w:t xml:space="preserve">The language of </w:t>
      </w:r>
      <w:r w:rsidR="00C55B83" w:rsidRPr="00021AB1">
        <w:rPr>
          <w:rFonts w:ascii="Arial" w:hAnsi="Arial" w:cs="Arial"/>
          <w:color w:val="000000"/>
          <w:u w:val="single"/>
        </w:rPr>
        <w:t>Regulation 3 of the Transfer Regulation</w:t>
      </w:r>
      <w:r w:rsidR="00021AB1">
        <w:rPr>
          <w:rFonts w:ascii="Arial" w:hAnsi="Arial" w:cs="Arial"/>
          <w:color w:val="000000"/>
        </w:rPr>
        <w:t>s</w:t>
      </w:r>
      <w:r w:rsidR="00C55B83">
        <w:rPr>
          <w:rFonts w:ascii="Arial" w:hAnsi="Arial" w:cs="Arial"/>
          <w:color w:val="000000"/>
        </w:rPr>
        <w:t xml:space="preserve"> is clearly permissive, and not mandatory.</w:t>
      </w:r>
    </w:p>
    <w:p w:rsidR="007B1C67" w:rsidRDefault="007B1C67" w:rsidP="00E70F39">
      <w:pPr>
        <w:spacing w:line="360" w:lineRule="auto"/>
        <w:jc w:val="both"/>
        <w:rPr>
          <w:rFonts w:ascii="Arial" w:hAnsi="Arial" w:cs="Arial"/>
          <w:color w:val="000000"/>
        </w:rPr>
      </w:pPr>
    </w:p>
    <w:p w:rsidR="007B1C67" w:rsidRDefault="00842BC9" w:rsidP="00556307">
      <w:pPr>
        <w:numPr>
          <w:ilvl w:val="0"/>
          <w:numId w:val="23"/>
        </w:numPr>
        <w:spacing w:line="360" w:lineRule="auto"/>
        <w:ind w:right="-1"/>
        <w:jc w:val="both"/>
        <w:rPr>
          <w:rFonts w:ascii="Arial" w:hAnsi="Arial" w:cs="Arial"/>
          <w:color w:val="000000"/>
        </w:rPr>
      </w:pPr>
      <w:r>
        <w:rPr>
          <w:rFonts w:ascii="Arial" w:hAnsi="Arial" w:cs="Arial"/>
          <w:color w:val="000000"/>
        </w:rPr>
        <w:t xml:space="preserve">From the foster </w:t>
      </w:r>
      <w:r w:rsidRPr="00556307">
        <w:rPr>
          <w:rFonts w:ascii="Arial" w:hAnsi="Arial" w:cs="Arial"/>
        </w:rPr>
        <w:t>carers’</w:t>
      </w:r>
      <w:r>
        <w:rPr>
          <w:rFonts w:ascii="Arial" w:hAnsi="Arial" w:cs="Arial"/>
          <w:color w:val="000000"/>
        </w:rPr>
        <w:t xml:space="preserve"> point of view:</w:t>
      </w:r>
    </w:p>
    <w:p w:rsidR="00842BC9" w:rsidRDefault="00842BC9" w:rsidP="00021AB1">
      <w:pPr>
        <w:numPr>
          <w:ilvl w:val="0"/>
          <w:numId w:val="44"/>
        </w:numPr>
        <w:spacing w:line="360" w:lineRule="auto"/>
        <w:jc w:val="both"/>
        <w:rPr>
          <w:rFonts w:ascii="Arial" w:hAnsi="Arial" w:cs="Arial"/>
          <w:color w:val="000000"/>
        </w:rPr>
      </w:pPr>
      <w:r>
        <w:rPr>
          <w:rFonts w:ascii="Arial" w:hAnsi="Arial" w:cs="Arial"/>
          <w:color w:val="000000"/>
        </w:rPr>
        <w:t>They would need to be re-assessed as foster carers within the Scottish procedure.</w:t>
      </w:r>
    </w:p>
    <w:p w:rsidR="00842BC9" w:rsidRDefault="00842BC9" w:rsidP="00021AB1">
      <w:pPr>
        <w:numPr>
          <w:ilvl w:val="0"/>
          <w:numId w:val="44"/>
        </w:numPr>
        <w:spacing w:line="360" w:lineRule="auto"/>
        <w:jc w:val="both"/>
        <w:rPr>
          <w:rFonts w:ascii="Arial" w:hAnsi="Arial" w:cs="Arial"/>
          <w:color w:val="000000"/>
        </w:rPr>
      </w:pPr>
      <w:r>
        <w:rPr>
          <w:rFonts w:ascii="Arial" w:hAnsi="Arial" w:cs="Arial"/>
          <w:color w:val="000000"/>
        </w:rPr>
        <w:t>They would los</w:t>
      </w:r>
      <w:r w:rsidR="00025DA4">
        <w:rPr>
          <w:rFonts w:ascii="Arial" w:hAnsi="Arial" w:cs="Arial"/>
          <w:color w:val="000000"/>
        </w:rPr>
        <w:t>e a working relationship with the current allocated social worker</w:t>
      </w:r>
      <w:r w:rsidR="00A003D0">
        <w:rPr>
          <w:rFonts w:ascii="Arial" w:hAnsi="Arial" w:cs="Arial"/>
          <w:color w:val="000000"/>
        </w:rPr>
        <w:t>.</w:t>
      </w:r>
    </w:p>
    <w:p w:rsidR="008A2145" w:rsidRDefault="008A2145" w:rsidP="00021AB1">
      <w:pPr>
        <w:numPr>
          <w:ilvl w:val="0"/>
          <w:numId w:val="44"/>
        </w:numPr>
        <w:spacing w:line="360" w:lineRule="auto"/>
        <w:jc w:val="both"/>
        <w:rPr>
          <w:rFonts w:ascii="Arial" w:hAnsi="Arial" w:cs="Arial"/>
          <w:color w:val="000000"/>
        </w:rPr>
      </w:pPr>
      <w:r>
        <w:rPr>
          <w:rFonts w:ascii="Arial" w:hAnsi="Arial" w:cs="Arial"/>
          <w:color w:val="000000"/>
        </w:rPr>
        <w:t xml:space="preserve">There </w:t>
      </w:r>
      <w:r w:rsidR="004D44E3">
        <w:rPr>
          <w:rFonts w:ascii="Arial" w:hAnsi="Arial" w:cs="Arial"/>
          <w:color w:val="000000"/>
        </w:rPr>
        <w:t>may</w:t>
      </w:r>
      <w:r>
        <w:rPr>
          <w:rFonts w:ascii="Arial" w:hAnsi="Arial" w:cs="Arial"/>
          <w:color w:val="000000"/>
        </w:rPr>
        <w:t xml:space="preserve"> be different arrangements as to </w:t>
      </w:r>
      <w:r w:rsidR="004D44E3">
        <w:rPr>
          <w:rFonts w:ascii="Arial" w:hAnsi="Arial" w:cs="Arial"/>
          <w:color w:val="000000"/>
        </w:rPr>
        <w:t>financial and other support</w:t>
      </w:r>
      <w:r w:rsidR="004164A6">
        <w:rPr>
          <w:rFonts w:ascii="Arial" w:hAnsi="Arial" w:cs="Arial"/>
          <w:color w:val="000000"/>
        </w:rPr>
        <w:t>, as with special guardianship.</w:t>
      </w:r>
    </w:p>
    <w:p w:rsidR="00024936" w:rsidRDefault="00024936" w:rsidP="00021AB1">
      <w:pPr>
        <w:numPr>
          <w:ilvl w:val="0"/>
          <w:numId w:val="44"/>
        </w:numPr>
        <w:spacing w:line="360" w:lineRule="auto"/>
        <w:jc w:val="both"/>
        <w:rPr>
          <w:rFonts w:ascii="Arial" w:hAnsi="Arial" w:cs="Arial"/>
          <w:color w:val="000000"/>
        </w:rPr>
      </w:pPr>
      <w:r>
        <w:rPr>
          <w:rFonts w:ascii="Arial" w:hAnsi="Arial" w:cs="Arial"/>
          <w:color w:val="000000"/>
        </w:rPr>
        <w:t>The Scottish Local Authority might have a better understanding and access to local resources for them.</w:t>
      </w:r>
    </w:p>
    <w:p w:rsidR="00025DA4" w:rsidRDefault="00025DA4" w:rsidP="00E70F39">
      <w:pPr>
        <w:spacing w:line="360" w:lineRule="auto"/>
        <w:jc w:val="both"/>
        <w:rPr>
          <w:rFonts w:ascii="Arial" w:hAnsi="Arial" w:cs="Arial"/>
          <w:color w:val="000000"/>
        </w:rPr>
      </w:pPr>
    </w:p>
    <w:p w:rsidR="00025DA4" w:rsidRDefault="00025DA4" w:rsidP="00556307">
      <w:pPr>
        <w:numPr>
          <w:ilvl w:val="0"/>
          <w:numId w:val="23"/>
        </w:numPr>
        <w:spacing w:line="360" w:lineRule="auto"/>
        <w:ind w:right="-1"/>
        <w:jc w:val="both"/>
        <w:rPr>
          <w:rFonts w:ascii="Arial" w:hAnsi="Arial" w:cs="Arial"/>
          <w:color w:val="000000"/>
        </w:rPr>
      </w:pPr>
      <w:r>
        <w:rPr>
          <w:rFonts w:ascii="Arial" w:hAnsi="Arial" w:cs="Arial"/>
          <w:color w:val="000000"/>
        </w:rPr>
        <w:t xml:space="preserve">From </w:t>
      </w:r>
      <w:r w:rsidR="00C9037C">
        <w:rPr>
          <w:rFonts w:ascii="Arial" w:hAnsi="Arial" w:cs="Arial"/>
          <w:color w:val="000000"/>
        </w:rPr>
        <w:t>child’</w:t>
      </w:r>
      <w:r>
        <w:rPr>
          <w:rFonts w:ascii="Arial" w:hAnsi="Arial" w:cs="Arial"/>
          <w:color w:val="000000"/>
        </w:rPr>
        <w:t>s point of view:</w:t>
      </w:r>
    </w:p>
    <w:p w:rsidR="00430EE1" w:rsidRDefault="008B1A32" w:rsidP="00021AB1">
      <w:pPr>
        <w:numPr>
          <w:ilvl w:val="0"/>
          <w:numId w:val="45"/>
        </w:numPr>
        <w:spacing w:line="360" w:lineRule="auto"/>
        <w:jc w:val="both"/>
        <w:rPr>
          <w:rFonts w:ascii="Arial" w:hAnsi="Arial" w:cs="Arial"/>
          <w:color w:val="000000"/>
        </w:rPr>
      </w:pPr>
      <w:r>
        <w:rPr>
          <w:rFonts w:ascii="Arial" w:hAnsi="Arial" w:cs="Arial"/>
          <w:color w:val="000000"/>
        </w:rPr>
        <w:t xml:space="preserve">She would also lose her relationship with her </w:t>
      </w:r>
      <w:r w:rsidR="00430EE1">
        <w:rPr>
          <w:rFonts w:ascii="Arial" w:hAnsi="Arial" w:cs="Arial"/>
          <w:color w:val="000000"/>
        </w:rPr>
        <w:t xml:space="preserve">current </w:t>
      </w:r>
      <w:r>
        <w:rPr>
          <w:rFonts w:ascii="Arial" w:hAnsi="Arial" w:cs="Arial"/>
          <w:color w:val="000000"/>
        </w:rPr>
        <w:t xml:space="preserve">social worker, and have a new </w:t>
      </w:r>
      <w:r w:rsidR="00430EE1">
        <w:rPr>
          <w:rFonts w:ascii="Arial" w:hAnsi="Arial" w:cs="Arial"/>
          <w:color w:val="000000"/>
        </w:rPr>
        <w:t>social worker allocated who is less familiar with her case.</w:t>
      </w:r>
    </w:p>
    <w:p w:rsidR="00430EE1" w:rsidRDefault="00430EE1" w:rsidP="00021AB1">
      <w:pPr>
        <w:numPr>
          <w:ilvl w:val="0"/>
          <w:numId w:val="45"/>
        </w:numPr>
        <w:spacing w:line="360" w:lineRule="auto"/>
        <w:jc w:val="both"/>
        <w:rPr>
          <w:rFonts w:ascii="Arial" w:hAnsi="Arial" w:cs="Arial"/>
          <w:color w:val="000000"/>
        </w:rPr>
      </w:pPr>
      <w:r>
        <w:rPr>
          <w:rFonts w:ascii="Arial" w:hAnsi="Arial" w:cs="Arial"/>
          <w:color w:val="000000"/>
        </w:rPr>
        <w:t xml:space="preserve">She would </w:t>
      </w:r>
      <w:r w:rsidR="00F24FE1">
        <w:rPr>
          <w:rFonts w:ascii="Arial" w:hAnsi="Arial" w:cs="Arial"/>
          <w:color w:val="000000"/>
        </w:rPr>
        <w:t>acquire habitual residence in Scotland</w:t>
      </w:r>
      <w:r w:rsidR="00D17810">
        <w:rPr>
          <w:rFonts w:ascii="Arial" w:hAnsi="Arial" w:cs="Arial"/>
          <w:color w:val="000000"/>
        </w:rPr>
        <w:t xml:space="preserve"> and lose her English status</w:t>
      </w:r>
      <w:r w:rsidR="00F24FE1">
        <w:rPr>
          <w:rFonts w:ascii="Arial" w:hAnsi="Arial" w:cs="Arial"/>
          <w:color w:val="000000"/>
        </w:rPr>
        <w:t xml:space="preserve">, which may have the advantage of her benefitting from after-care </w:t>
      </w:r>
      <w:r w:rsidR="00002FA1">
        <w:rPr>
          <w:rFonts w:ascii="Arial" w:hAnsi="Arial" w:cs="Arial"/>
          <w:color w:val="000000"/>
        </w:rPr>
        <w:t>benefits in Scotland if she chose to remain there after childhood.</w:t>
      </w:r>
    </w:p>
    <w:p w:rsidR="00D17810" w:rsidRDefault="00D17810" w:rsidP="00E70F39">
      <w:pPr>
        <w:spacing w:line="360" w:lineRule="auto"/>
        <w:jc w:val="both"/>
        <w:rPr>
          <w:rFonts w:ascii="Arial" w:hAnsi="Arial" w:cs="Arial"/>
          <w:color w:val="000000"/>
        </w:rPr>
      </w:pPr>
    </w:p>
    <w:p w:rsidR="002A63A3" w:rsidRDefault="002A63A3" w:rsidP="00E70F39">
      <w:pPr>
        <w:spacing w:line="360" w:lineRule="auto"/>
        <w:jc w:val="both"/>
        <w:rPr>
          <w:rFonts w:ascii="Arial" w:hAnsi="Arial" w:cs="Arial"/>
          <w:color w:val="000000"/>
        </w:rPr>
      </w:pPr>
    </w:p>
    <w:p w:rsidR="009524EE" w:rsidRPr="009524EE" w:rsidRDefault="00964667" w:rsidP="009524EE">
      <w:pPr>
        <w:numPr>
          <w:ilvl w:val="0"/>
          <w:numId w:val="22"/>
        </w:numPr>
        <w:spacing w:line="360" w:lineRule="auto"/>
        <w:ind w:left="0" w:right="-1"/>
        <w:jc w:val="both"/>
        <w:rPr>
          <w:rFonts w:ascii="Arial" w:hAnsi="Arial" w:cs="Arial"/>
          <w:b/>
          <w:bCs/>
        </w:rPr>
      </w:pPr>
      <w:r>
        <w:rPr>
          <w:rFonts w:ascii="Arial" w:hAnsi="Arial" w:cs="Arial"/>
          <w:b/>
          <w:bCs/>
        </w:rPr>
        <w:t>Answers to questions raised in my instructions</w:t>
      </w:r>
      <w:r w:rsidR="009524EE" w:rsidRPr="009524EE">
        <w:rPr>
          <w:rFonts w:ascii="Arial" w:hAnsi="Arial" w:cs="Arial"/>
          <w:b/>
          <w:bCs/>
        </w:rPr>
        <w:t>:</w:t>
      </w:r>
    </w:p>
    <w:p w:rsidR="009524EE" w:rsidRDefault="009524EE" w:rsidP="00E70F39">
      <w:pPr>
        <w:spacing w:line="360" w:lineRule="auto"/>
        <w:jc w:val="both"/>
        <w:rPr>
          <w:rFonts w:ascii="Arial" w:hAnsi="Arial" w:cs="Arial"/>
          <w:color w:val="000000"/>
        </w:rPr>
      </w:pPr>
    </w:p>
    <w:p w:rsidR="002A63A3" w:rsidRDefault="002A63A3" w:rsidP="00556307">
      <w:pPr>
        <w:numPr>
          <w:ilvl w:val="0"/>
          <w:numId w:val="23"/>
        </w:numPr>
        <w:spacing w:line="360" w:lineRule="auto"/>
        <w:ind w:right="-1"/>
        <w:jc w:val="both"/>
        <w:rPr>
          <w:rFonts w:ascii="Arial" w:hAnsi="Arial" w:cs="Arial"/>
          <w:color w:val="000000"/>
        </w:rPr>
      </w:pPr>
      <w:r>
        <w:rPr>
          <w:rFonts w:ascii="Arial" w:hAnsi="Arial" w:cs="Arial"/>
          <w:color w:val="000000"/>
        </w:rPr>
        <w:t xml:space="preserve">If DCC does </w:t>
      </w:r>
      <w:r w:rsidRPr="00556307">
        <w:rPr>
          <w:rFonts w:ascii="Arial" w:hAnsi="Arial" w:cs="Arial"/>
        </w:rPr>
        <w:t>not</w:t>
      </w:r>
      <w:r>
        <w:rPr>
          <w:rFonts w:ascii="Arial" w:hAnsi="Arial" w:cs="Arial"/>
          <w:color w:val="000000"/>
        </w:rPr>
        <w:t xml:space="preserve"> request a transfer, or consent to a transfer should it be suggested by the Scottish Local Authority, then </w:t>
      </w:r>
      <w:r w:rsidR="006B3C59">
        <w:rPr>
          <w:rFonts w:ascii="Arial" w:hAnsi="Arial" w:cs="Arial"/>
          <w:color w:val="000000"/>
        </w:rPr>
        <w:t xml:space="preserve">a transfer of the care order </w:t>
      </w:r>
      <w:r w:rsidR="00BB6F99">
        <w:rPr>
          <w:rFonts w:ascii="Arial" w:hAnsi="Arial" w:cs="Arial"/>
          <w:color w:val="000000"/>
        </w:rPr>
        <w:t xml:space="preserve">cannot and </w:t>
      </w:r>
      <w:r w:rsidR="006B3C59">
        <w:rPr>
          <w:rFonts w:ascii="Arial" w:hAnsi="Arial" w:cs="Arial"/>
          <w:color w:val="000000"/>
        </w:rPr>
        <w:t xml:space="preserve">will not happen.  Accordingly, I do not subscribe to the children’s solicitor’s implied </w:t>
      </w:r>
      <w:r w:rsidR="007A449F">
        <w:rPr>
          <w:rFonts w:ascii="Arial" w:hAnsi="Arial" w:cs="Arial"/>
          <w:color w:val="000000"/>
        </w:rPr>
        <w:t>contention that a transfer</w:t>
      </w:r>
      <w:r w:rsidR="00913FB5">
        <w:rPr>
          <w:rFonts w:ascii="Arial" w:hAnsi="Arial" w:cs="Arial"/>
          <w:color w:val="000000"/>
        </w:rPr>
        <w:t xml:space="preserve"> and conversion to a compulsory supervision order, is somehow obligatory or even automatic.</w:t>
      </w:r>
    </w:p>
    <w:p w:rsidR="00913FB5" w:rsidRDefault="00913FB5" w:rsidP="00E70F39">
      <w:pPr>
        <w:spacing w:line="360" w:lineRule="auto"/>
        <w:jc w:val="both"/>
        <w:rPr>
          <w:rFonts w:ascii="Arial" w:hAnsi="Arial" w:cs="Arial"/>
          <w:color w:val="000000"/>
        </w:rPr>
      </w:pPr>
    </w:p>
    <w:p w:rsidR="004220BD" w:rsidRDefault="003F0FEB" w:rsidP="00BF63FA">
      <w:pPr>
        <w:numPr>
          <w:ilvl w:val="0"/>
          <w:numId w:val="23"/>
        </w:numPr>
        <w:spacing w:line="360" w:lineRule="auto"/>
        <w:ind w:right="-1"/>
        <w:jc w:val="both"/>
        <w:rPr>
          <w:rFonts w:ascii="Arial" w:hAnsi="Arial" w:cs="Arial"/>
        </w:rPr>
      </w:pPr>
      <w:r>
        <w:rPr>
          <w:rFonts w:ascii="Arial" w:hAnsi="Arial" w:cs="Arial"/>
        </w:rPr>
        <w:t>The practical</w:t>
      </w:r>
      <w:r w:rsidR="00102E89">
        <w:rPr>
          <w:rFonts w:ascii="Arial" w:hAnsi="Arial" w:cs="Arial"/>
        </w:rPr>
        <w:t xml:space="preserve"> and financial advantages for DCC to seek to transfer responsibility for </w:t>
      </w:r>
      <w:r w:rsidR="00C9037C">
        <w:rPr>
          <w:rFonts w:ascii="Arial" w:hAnsi="Arial" w:cs="Arial"/>
        </w:rPr>
        <w:t>child</w:t>
      </w:r>
      <w:r w:rsidR="00102E89">
        <w:rPr>
          <w:rFonts w:ascii="Arial" w:hAnsi="Arial" w:cs="Arial"/>
        </w:rPr>
        <w:t xml:space="preserve"> to a Scottish Local Authority is unlikely to </w:t>
      </w:r>
      <w:r w:rsidR="00C93E27">
        <w:rPr>
          <w:rFonts w:ascii="Arial" w:hAnsi="Arial" w:cs="Arial"/>
        </w:rPr>
        <w:t xml:space="preserve">outweigh the fact that PGA do not wish to </w:t>
      </w:r>
      <w:r w:rsidR="00B557EE">
        <w:rPr>
          <w:rFonts w:ascii="Arial" w:hAnsi="Arial" w:cs="Arial"/>
        </w:rPr>
        <w:t>change the arrangements in this happy and successful placement.</w:t>
      </w:r>
    </w:p>
    <w:p w:rsidR="00B557EE" w:rsidRDefault="00B557EE" w:rsidP="00E70F39">
      <w:pPr>
        <w:spacing w:line="360" w:lineRule="auto"/>
        <w:jc w:val="both"/>
        <w:rPr>
          <w:rFonts w:ascii="Arial" w:hAnsi="Arial" w:cs="Arial"/>
        </w:rPr>
      </w:pPr>
    </w:p>
    <w:p w:rsidR="00B557EE" w:rsidRDefault="008A4F79" w:rsidP="00BF63FA">
      <w:pPr>
        <w:numPr>
          <w:ilvl w:val="0"/>
          <w:numId w:val="23"/>
        </w:numPr>
        <w:spacing w:line="360" w:lineRule="auto"/>
        <w:ind w:right="-1"/>
        <w:jc w:val="both"/>
        <w:rPr>
          <w:rFonts w:ascii="Arial" w:hAnsi="Arial" w:cs="Arial"/>
        </w:rPr>
      </w:pPr>
      <w:r>
        <w:rPr>
          <w:rFonts w:ascii="Arial" w:hAnsi="Arial" w:cs="Arial"/>
        </w:rPr>
        <w:t>For similar reasons</w:t>
      </w:r>
      <w:r w:rsidR="0076135A">
        <w:rPr>
          <w:rFonts w:ascii="Arial" w:hAnsi="Arial" w:cs="Arial"/>
        </w:rPr>
        <w:t xml:space="preserve">, the Family Court is unlikely to </w:t>
      </w:r>
      <w:r w:rsidR="008D63DF">
        <w:rPr>
          <w:rFonts w:ascii="Arial" w:hAnsi="Arial" w:cs="Arial"/>
        </w:rPr>
        <w:t xml:space="preserve">make a special guardianship order, particularly with the knowledge </w:t>
      </w:r>
      <w:r w:rsidR="008D63DF" w:rsidRPr="00BF63FA">
        <w:rPr>
          <w:rFonts w:ascii="Arial" w:hAnsi="Arial" w:cs="Arial"/>
          <w:color w:val="000000"/>
        </w:rPr>
        <w:t>that</w:t>
      </w:r>
      <w:r w:rsidR="008D63DF">
        <w:rPr>
          <w:rFonts w:ascii="Arial" w:hAnsi="Arial" w:cs="Arial"/>
        </w:rPr>
        <w:t xml:space="preserve"> it would have to operate in Scotland</w:t>
      </w:r>
      <w:r>
        <w:rPr>
          <w:rFonts w:ascii="Arial" w:hAnsi="Arial" w:cs="Arial"/>
        </w:rPr>
        <w:t xml:space="preserve"> where such an order is only recognised because of the provisions of the </w:t>
      </w:r>
      <w:r>
        <w:rPr>
          <w:rFonts w:ascii="Arial" w:hAnsi="Arial" w:cs="Arial"/>
          <w:u w:val="single"/>
        </w:rPr>
        <w:t>Family Law Act 1986</w:t>
      </w:r>
      <w:r>
        <w:rPr>
          <w:rFonts w:ascii="Arial" w:hAnsi="Arial" w:cs="Arial"/>
        </w:rPr>
        <w:t xml:space="preserve">.  </w:t>
      </w:r>
    </w:p>
    <w:p w:rsidR="00F0292F" w:rsidRDefault="00F0292F" w:rsidP="00E70F39">
      <w:pPr>
        <w:spacing w:line="360" w:lineRule="auto"/>
        <w:jc w:val="both"/>
        <w:rPr>
          <w:rFonts w:ascii="Arial" w:hAnsi="Arial" w:cs="Arial"/>
        </w:rPr>
      </w:pPr>
    </w:p>
    <w:p w:rsidR="00F0292F" w:rsidRDefault="00F0292F" w:rsidP="00BF63FA">
      <w:pPr>
        <w:numPr>
          <w:ilvl w:val="0"/>
          <w:numId w:val="23"/>
        </w:numPr>
        <w:spacing w:line="360" w:lineRule="auto"/>
        <w:ind w:right="-1"/>
        <w:jc w:val="both"/>
        <w:rPr>
          <w:rFonts w:ascii="Arial" w:hAnsi="Arial" w:cs="Arial"/>
        </w:rPr>
      </w:pPr>
      <w:r>
        <w:rPr>
          <w:rFonts w:ascii="Arial" w:hAnsi="Arial" w:cs="Arial"/>
        </w:rPr>
        <w:t xml:space="preserve">If there was a conversion of the care order to a compulsory supervision </w:t>
      </w:r>
      <w:proofErr w:type="gramStart"/>
      <w:r>
        <w:rPr>
          <w:rFonts w:ascii="Arial" w:hAnsi="Arial" w:cs="Arial"/>
        </w:rPr>
        <w:t>order</w:t>
      </w:r>
      <w:proofErr w:type="gramEnd"/>
      <w:r>
        <w:rPr>
          <w:rFonts w:ascii="Arial" w:hAnsi="Arial" w:cs="Arial"/>
        </w:rPr>
        <w:t xml:space="preserve"> then </w:t>
      </w:r>
      <w:r w:rsidR="00C9037C">
        <w:rPr>
          <w:rFonts w:ascii="Arial" w:hAnsi="Arial" w:cs="Arial"/>
        </w:rPr>
        <w:t>carers</w:t>
      </w:r>
      <w:r w:rsidR="00266F84">
        <w:rPr>
          <w:rFonts w:ascii="Arial" w:hAnsi="Arial" w:cs="Arial"/>
        </w:rPr>
        <w:t xml:space="preserve"> would have to be reassessed as foster carers under the Scottish framework.</w:t>
      </w:r>
    </w:p>
    <w:p w:rsidR="00266F84" w:rsidRDefault="00266F84" w:rsidP="00E70F39">
      <w:pPr>
        <w:spacing w:line="360" w:lineRule="auto"/>
        <w:jc w:val="both"/>
        <w:rPr>
          <w:rFonts w:ascii="Arial" w:hAnsi="Arial" w:cs="Arial"/>
        </w:rPr>
      </w:pPr>
    </w:p>
    <w:p w:rsidR="003973D1" w:rsidRPr="008A4F79" w:rsidRDefault="003973D1" w:rsidP="00E70F39">
      <w:pPr>
        <w:spacing w:line="360" w:lineRule="auto"/>
        <w:jc w:val="both"/>
        <w:rPr>
          <w:rFonts w:ascii="Arial" w:hAnsi="Arial" w:cs="Arial"/>
        </w:rPr>
      </w:pPr>
    </w:p>
    <w:p w:rsidR="004220BD" w:rsidRPr="00A956B9" w:rsidRDefault="004220BD" w:rsidP="00E70F39">
      <w:pPr>
        <w:spacing w:line="360" w:lineRule="auto"/>
        <w:jc w:val="both"/>
        <w:rPr>
          <w:rFonts w:ascii="Arial" w:hAnsi="Arial" w:cs="Arial"/>
        </w:rPr>
      </w:pPr>
    </w:p>
    <w:p w:rsidR="00725C95" w:rsidRPr="00A956B9" w:rsidRDefault="00725C95" w:rsidP="00725C95">
      <w:pPr>
        <w:pStyle w:val="Heading8"/>
        <w:rPr>
          <w:rFonts w:cs="Arial"/>
          <w:sz w:val="20"/>
        </w:rPr>
      </w:pPr>
      <w:r w:rsidRPr="00A956B9">
        <w:rPr>
          <w:rFonts w:cs="Arial"/>
          <w:sz w:val="20"/>
        </w:rPr>
        <w:t>JUSTIN GRAY</w:t>
      </w:r>
    </w:p>
    <w:p w:rsidR="00725C95" w:rsidRPr="00A956B9" w:rsidRDefault="00725C95" w:rsidP="00725C95">
      <w:pPr>
        <w:jc w:val="right"/>
        <w:rPr>
          <w:rFonts w:ascii="Arial" w:hAnsi="Arial" w:cs="Arial"/>
        </w:rPr>
      </w:pPr>
    </w:p>
    <w:p w:rsidR="00725C95" w:rsidRPr="00A956B9" w:rsidRDefault="00725C95" w:rsidP="00725C95">
      <w:pPr>
        <w:ind w:right="36"/>
        <w:jc w:val="right"/>
        <w:rPr>
          <w:rFonts w:ascii="Arial" w:hAnsi="Arial" w:cs="Arial"/>
        </w:rPr>
      </w:pPr>
      <w:r w:rsidRPr="00A956B9">
        <w:rPr>
          <w:rFonts w:ascii="Arial" w:hAnsi="Arial" w:cs="Arial"/>
        </w:rPr>
        <w:t>Trinity Chambers</w:t>
      </w:r>
    </w:p>
    <w:p w:rsidR="00725C95" w:rsidRPr="00A956B9" w:rsidRDefault="00725C95" w:rsidP="00725C95">
      <w:pPr>
        <w:ind w:right="36"/>
        <w:jc w:val="right"/>
        <w:rPr>
          <w:rFonts w:ascii="Arial" w:hAnsi="Arial" w:cs="Arial"/>
        </w:rPr>
      </w:pPr>
      <w:r w:rsidRPr="00A956B9">
        <w:rPr>
          <w:rFonts w:ascii="Arial" w:hAnsi="Arial" w:cs="Arial"/>
        </w:rPr>
        <w:t>Newcastle</w:t>
      </w:r>
      <w:r w:rsidR="008B6E73" w:rsidRPr="00A956B9">
        <w:rPr>
          <w:rFonts w:ascii="Arial" w:hAnsi="Arial" w:cs="Arial"/>
        </w:rPr>
        <w:t xml:space="preserve"> </w:t>
      </w:r>
      <w:r w:rsidRPr="00A956B9">
        <w:rPr>
          <w:rFonts w:ascii="Arial" w:hAnsi="Arial" w:cs="Arial"/>
        </w:rPr>
        <w:t>Upon</w:t>
      </w:r>
      <w:r w:rsidR="008B6E73" w:rsidRPr="00A956B9">
        <w:rPr>
          <w:rFonts w:ascii="Arial" w:hAnsi="Arial" w:cs="Arial"/>
        </w:rPr>
        <w:t xml:space="preserve"> </w:t>
      </w:r>
      <w:r w:rsidRPr="00A956B9">
        <w:rPr>
          <w:rFonts w:ascii="Arial" w:hAnsi="Arial" w:cs="Arial"/>
        </w:rPr>
        <w:t>Tyne</w:t>
      </w:r>
    </w:p>
    <w:p w:rsidR="00725C95" w:rsidRPr="00A956B9" w:rsidRDefault="00725C95" w:rsidP="00725C95">
      <w:pPr>
        <w:ind w:right="36"/>
        <w:jc w:val="right"/>
        <w:rPr>
          <w:rFonts w:ascii="Arial" w:hAnsi="Arial" w:cs="Arial"/>
        </w:rPr>
      </w:pPr>
    </w:p>
    <w:p w:rsidR="007E3515" w:rsidRDefault="00F334FE" w:rsidP="001944AE">
      <w:pPr>
        <w:ind w:right="36"/>
        <w:jc w:val="right"/>
        <w:rPr>
          <w:rFonts w:ascii="Arial" w:hAnsi="Arial" w:cs="Arial"/>
        </w:rPr>
      </w:pPr>
      <w:r>
        <w:rPr>
          <w:rFonts w:ascii="Arial" w:hAnsi="Arial" w:cs="Arial"/>
        </w:rPr>
        <w:t>1</w:t>
      </w:r>
      <w:r w:rsidR="00021AB1">
        <w:rPr>
          <w:rFonts w:ascii="Arial" w:hAnsi="Arial" w:cs="Arial"/>
        </w:rPr>
        <w:t>8</w:t>
      </w:r>
      <w:r>
        <w:rPr>
          <w:rFonts w:ascii="Arial" w:hAnsi="Arial" w:cs="Arial"/>
        </w:rPr>
        <w:t xml:space="preserve"> February 2022</w:t>
      </w:r>
    </w:p>
    <w:p w:rsidR="00636D84" w:rsidRDefault="00636D84" w:rsidP="00636D84">
      <w:pPr>
        <w:ind w:right="36"/>
        <w:rPr>
          <w:rFonts w:ascii="Arial" w:hAnsi="Arial" w:cs="Arial"/>
        </w:rPr>
      </w:pPr>
    </w:p>
    <w:p w:rsidR="00636D84" w:rsidRDefault="00636D84" w:rsidP="00636D84">
      <w:pPr>
        <w:ind w:right="36"/>
        <w:rPr>
          <w:rFonts w:ascii="Arial" w:hAnsi="Arial" w:cs="Arial"/>
        </w:rPr>
      </w:pPr>
    </w:p>
    <w:p w:rsidR="00636D84" w:rsidRDefault="00636D84" w:rsidP="00636D84">
      <w:pPr>
        <w:ind w:right="36"/>
        <w:rPr>
          <w:rFonts w:ascii="Arial" w:hAnsi="Arial" w:cs="Arial"/>
        </w:rPr>
      </w:pPr>
    </w:p>
    <w:p w:rsidR="00636D84" w:rsidRDefault="00636D84" w:rsidP="00636D84">
      <w:pPr>
        <w:ind w:right="36"/>
        <w:rPr>
          <w:rFonts w:ascii="Arial" w:hAnsi="Arial" w:cs="Arial"/>
        </w:rPr>
      </w:pPr>
      <w:r>
        <w:rPr>
          <w:rFonts w:ascii="Arial" w:hAnsi="Arial" w:cs="Arial"/>
        </w:rPr>
        <w:t xml:space="preserve">Schedule 2 Para </w:t>
      </w:r>
      <w:r w:rsidRPr="00636D84">
        <w:rPr>
          <w:rFonts w:ascii="Arial" w:hAnsi="Arial" w:cs="Arial"/>
        </w:rPr>
        <w:t>19</w:t>
      </w:r>
      <w:r>
        <w:rPr>
          <w:rFonts w:ascii="Arial" w:hAnsi="Arial" w:cs="Arial"/>
        </w:rPr>
        <w:t xml:space="preserve"> Children Act 1989</w:t>
      </w:r>
    </w:p>
    <w:p w:rsidR="00636D84" w:rsidRPr="00636D84" w:rsidRDefault="00636D84" w:rsidP="00636D84">
      <w:pPr>
        <w:ind w:right="36"/>
        <w:rPr>
          <w:rFonts w:ascii="Arial" w:hAnsi="Arial" w:cs="Arial"/>
        </w:rPr>
      </w:pPr>
    </w:p>
    <w:p w:rsidR="00636D84" w:rsidRPr="00636D84" w:rsidRDefault="00636D84" w:rsidP="00636D84">
      <w:pPr>
        <w:ind w:right="36"/>
        <w:rPr>
          <w:rFonts w:ascii="Arial" w:hAnsi="Arial" w:cs="Arial"/>
        </w:rPr>
      </w:pPr>
      <w:r w:rsidRPr="00636D84">
        <w:rPr>
          <w:rFonts w:ascii="Arial" w:hAnsi="Arial" w:cs="Arial"/>
        </w:rPr>
        <w:t>(1) A local authority may only arrange for, or assist in arranging for, any child in their care to live outside England and Wales with the approval of the court.</w:t>
      </w:r>
    </w:p>
    <w:p w:rsidR="00636D84" w:rsidRPr="00636D84" w:rsidRDefault="00636D84" w:rsidP="00636D84">
      <w:pPr>
        <w:ind w:right="36"/>
        <w:rPr>
          <w:rFonts w:ascii="Arial" w:hAnsi="Arial" w:cs="Arial"/>
        </w:rPr>
      </w:pPr>
    </w:p>
    <w:p w:rsidR="00636D84" w:rsidRPr="00636D84" w:rsidRDefault="00636D84" w:rsidP="00636D84">
      <w:pPr>
        <w:ind w:right="36"/>
        <w:rPr>
          <w:rFonts w:ascii="Arial" w:hAnsi="Arial" w:cs="Arial"/>
        </w:rPr>
      </w:pPr>
      <w:r w:rsidRPr="00636D84">
        <w:rPr>
          <w:rFonts w:ascii="Arial" w:hAnsi="Arial" w:cs="Arial"/>
        </w:rPr>
        <w:t>(2) A local authority may, with the approval of every person who has parental responsibility for the child arrange for, or assist in arranging for, any other child looked after by them to live outside England and Wales.</w:t>
      </w:r>
    </w:p>
    <w:p w:rsidR="00636D84" w:rsidRPr="00636D84" w:rsidRDefault="00636D84" w:rsidP="00636D84">
      <w:pPr>
        <w:ind w:right="36"/>
        <w:rPr>
          <w:rFonts w:ascii="Arial" w:hAnsi="Arial" w:cs="Arial"/>
        </w:rPr>
      </w:pPr>
    </w:p>
    <w:p w:rsidR="00636D84" w:rsidRPr="00636D84" w:rsidRDefault="00636D84" w:rsidP="00636D84">
      <w:pPr>
        <w:ind w:right="36"/>
        <w:rPr>
          <w:rFonts w:ascii="Arial" w:hAnsi="Arial" w:cs="Arial"/>
        </w:rPr>
      </w:pPr>
      <w:r w:rsidRPr="00636D84">
        <w:rPr>
          <w:rFonts w:ascii="Arial" w:hAnsi="Arial" w:cs="Arial"/>
        </w:rPr>
        <w:t>(3) The court shall not give its approval under sub-paragraph (1) unless it is satisfied that—</w:t>
      </w:r>
    </w:p>
    <w:p w:rsidR="00636D84" w:rsidRPr="00636D84" w:rsidRDefault="00636D84" w:rsidP="00636D84">
      <w:pPr>
        <w:ind w:right="36"/>
        <w:rPr>
          <w:rFonts w:ascii="Arial" w:hAnsi="Arial" w:cs="Arial"/>
        </w:rPr>
      </w:pPr>
    </w:p>
    <w:p w:rsidR="00636D84" w:rsidRPr="00636D84" w:rsidRDefault="00636D84" w:rsidP="00636D84">
      <w:pPr>
        <w:ind w:right="36"/>
        <w:rPr>
          <w:rFonts w:ascii="Arial" w:hAnsi="Arial" w:cs="Arial"/>
        </w:rPr>
      </w:pPr>
      <w:r w:rsidRPr="00636D84">
        <w:rPr>
          <w:rFonts w:ascii="Arial" w:hAnsi="Arial" w:cs="Arial"/>
        </w:rPr>
        <w:t xml:space="preserve">(a) living outside England and Wales would be in the child's best </w:t>
      </w:r>
      <w:proofErr w:type="gramStart"/>
      <w:r w:rsidRPr="00636D84">
        <w:rPr>
          <w:rFonts w:ascii="Arial" w:hAnsi="Arial" w:cs="Arial"/>
        </w:rPr>
        <w:t>interests;</w:t>
      </w:r>
      <w:proofErr w:type="gramEnd"/>
    </w:p>
    <w:p w:rsidR="00636D84" w:rsidRPr="00636D84" w:rsidRDefault="00636D84" w:rsidP="00636D84">
      <w:pPr>
        <w:ind w:right="36"/>
        <w:rPr>
          <w:rFonts w:ascii="Arial" w:hAnsi="Arial" w:cs="Arial"/>
        </w:rPr>
      </w:pPr>
    </w:p>
    <w:p w:rsidR="00636D84" w:rsidRPr="00636D84" w:rsidRDefault="00636D84" w:rsidP="00636D84">
      <w:pPr>
        <w:ind w:right="36"/>
        <w:rPr>
          <w:rFonts w:ascii="Arial" w:hAnsi="Arial" w:cs="Arial"/>
        </w:rPr>
      </w:pPr>
      <w:r w:rsidRPr="00636D84">
        <w:rPr>
          <w:rFonts w:ascii="Arial" w:hAnsi="Arial" w:cs="Arial"/>
        </w:rPr>
        <w:t xml:space="preserve">(b) suitable arrangements have been, or will be, made for his reception and welfare in the country in which he will </w:t>
      </w:r>
      <w:proofErr w:type="gramStart"/>
      <w:r w:rsidRPr="00636D84">
        <w:rPr>
          <w:rFonts w:ascii="Arial" w:hAnsi="Arial" w:cs="Arial"/>
        </w:rPr>
        <w:t>live;</w:t>
      </w:r>
      <w:proofErr w:type="gramEnd"/>
    </w:p>
    <w:p w:rsidR="00636D84" w:rsidRPr="00636D84" w:rsidRDefault="00636D84" w:rsidP="00636D84">
      <w:pPr>
        <w:ind w:right="36"/>
        <w:rPr>
          <w:rFonts w:ascii="Arial" w:hAnsi="Arial" w:cs="Arial"/>
        </w:rPr>
      </w:pPr>
    </w:p>
    <w:p w:rsidR="00636D84" w:rsidRPr="00636D84" w:rsidRDefault="00636D84" w:rsidP="00636D84">
      <w:pPr>
        <w:ind w:right="36"/>
        <w:rPr>
          <w:rFonts w:ascii="Arial" w:hAnsi="Arial" w:cs="Arial"/>
        </w:rPr>
      </w:pPr>
      <w:r w:rsidRPr="00636D84">
        <w:rPr>
          <w:rFonts w:ascii="Arial" w:hAnsi="Arial" w:cs="Arial"/>
        </w:rPr>
        <w:t>(c) the child has consented to living in that country; and</w:t>
      </w:r>
    </w:p>
    <w:p w:rsidR="00636D84" w:rsidRPr="00636D84" w:rsidRDefault="00636D84" w:rsidP="00636D84">
      <w:pPr>
        <w:ind w:right="36"/>
        <w:rPr>
          <w:rFonts w:ascii="Arial" w:hAnsi="Arial" w:cs="Arial"/>
        </w:rPr>
      </w:pPr>
    </w:p>
    <w:p w:rsidR="00636D84" w:rsidRPr="00636D84" w:rsidRDefault="00636D84" w:rsidP="00636D84">
      <w:pPr>
        <w:ind w:right="36"/>
        <w:rPr>
          <w:rFonts w:ascii="Arial" w:hAnsi="Arial" w:cs="Arial"/>
        </w:rPr>
      </w:pPr>
      <w:r w:rsidRPr="00636D84">
        <w:rPr>
          <w:rFonts w:ascii="Arial" w:hAnsi="Arial" w:cs="Arial"/>
        </w:rPr>
        <w:t>(d) every person who has parental responsibility for the child has consented to his living in that country.</w:t>
      </w:r>
    </w:p>
    <w:p w:rsidR="00636D84" w:rsidRPr="00636D84" w:rsidRDefault="00636D84" w:rsidP="00636D84">
      <w:pPr>
        <w:ind w:right="36"/>
        <w:rPr>
          <w:rFonts w:ascii="Arial" w:hAnsi="Arial" w:cs="Arial"/>
        </w:rPr>
      </w:pPr>
    </w:p>
    <w:p w:rsidR="00636D84" w:rsidRPr="00636D84" w:rsidRDefault="00636D84" w:rsidP="00636D84">
      <w:pPr>
        <w:ind w:right="36"/>
        <w:rPr>
          <w:rFonts w:ascii="Arial" w:hAnsi="Arial" w:cs="Arial"/>
        </w:rPr>
      </w:pPr>
      <w:r w:rsidRPr="00636D84">
        <w:rPr>
          <w:rFonts w:ascii="Arial" w:hAnsi="Arial" w:cs="Arial"/>
        </w:rPr>
        <w:t>(4) Where the court is satisfied that the child does not have sufficient understanding to give or withhold his consent, it may disregard sub-paragraph (3)(c) and give its approval if the child is to live in the country concerned with a parent, guardian, [special guardian</w:t>
      </w:r>
      <w:proofErr w:type="gramStart"/>
      <w:r w:rsidRPr="00636D84">
        <w:rPr>
          <w:rFonts w:ascii="Arial" w:hAnsi="Arial" w:cs="Arial"/>
        </w:rPr>
        <w:t>, ]</w:t>
      </w:r>
      <w:proofErr w:type="gramEnd"/>
      <w:r w:rsidRPr="00636D84">
        <w:rPr>
          <w:rFonts w:ascii="Arial" w:hAnsi="Arial" w:cs="Arial"/>
        </w:rPr>
        <w:t xml:space="preserve"> 1 or other suitable person. </w:t>
      </w:r>
    </w:p>
    <w:p w:rsidR="00636D84" w:rsidRPr="00636D84" w:rsidRDefault="00636D84" w:rsidP="00636D84">
      <w:pPr>
        <w:ind w:right="36"/>
        <w:rPr>
          <w:rFonts w:ascii="Arial" w:hAnsi="Arial" w:cs="Arial"/>
        </w:rPr>
      </w:pPr>
    </w:p>
    <w:p w:rsidR="00636D84" w:rsidRPr="00636D84" w:rsidRDefault="00636D84" w:rsidP="00636D84">
      <w:pPr>
        <w:ind w:right="36"/>
        <w:rPr>
          <w:rFonts w:ascii="Arial" w:hAnsi="Arial" w:cs="Arial"/>
        </w:rPr>
      </w:pPr>
      <w:r w:rsidRPr="00636D84">
        <w:rPr>
          <w:rFonts w:ascii="Arial" w:hAnsi="Arial" w:cs="Arial"/>
        </w:rPr>
        <w:t>(5) Where a person whose consent is required by sub-paragraph (3)(d) fails to give his consent, the court may disregard that provision and give its approval if it is satisfied that that person—</w:t>
      </w:r>
    </w:p>
    <w:p w:rsidR="00636D84" w:rsidRPr="00636D84" w:rsidRDefault="00636D84" w:rsidP="00636D84">
      <w:pPr>
        <w:ind w:right="36"/>
        <w:rPr>
          <w:rFonts w:ascii="Arial" w:hAnsi="Arial" w:cs="Arial"/>
        </w:rPr>
      </w:pPr>
    </w:p>
    <w:p w:rsidR="00636D84" w:rsidRPr="00636D84" w:rsidRDefault="00636D84" w:rsidP="00636D84">
      <w:pPr>
        <w:ind w:right="36"/>
        <w:rPr>
          <w:rFonts w:ascii="Arial" w:hAnsi="Arial" w:cs="Arial"/>
        </w:rPr>
      </w:pPr>
      <w:r w:rsidRPr="00636D84">
        <w:rPr>
          <w:rFonts w:ascii="Arial" w:hAnsi="Arial" w:cs="Arial"/>
        </w:rPr>
        <w:t xml:space="preserve">(a) cannot be </w:t>
      </w:r>
      <w:proofErr w:type="gramStart"/>
      <w:r w:rsidRPr="00636D84">
        <w:rPr>
          <w:rFonts w:ascii="Arial" w:hAnsi="Arial" w:cs="Arial"/>
        </w:rPr>
        <w:t>found;</w:t>
      </w:r>
      <w:proofErr w:type="gramEnd"/>
    </w:p>
    <w:p w:rsidR="00636D84" w:rsidRPr="00636D84" w:rsidRDefault="00636D84" w:rsidP="00636D84">
      <w:pPr>
        <w:ind w:right="36"/>
        <w:rPr>
          <w:rFonts w:ascii="Arial" w:hAnsi="Arial" w:cs="Arial"/>
        </w:rPr>
      </w:pPr>
    </w:p>
    <w:p w:rsidR="00636D84" w:rsidRPr="00636D84" w:rsidRDefault="00636D84" w:rsidP="00636D84">
      <w:pPr>
        <w:ind w:right="36"/>
        <w:rPr>
          <w:rFonts w:ascii="Arial" w:hAnsi="Arial" w:cs="Arial"/>
        </w:rPr>
      </w:pPr>
      <w:r w:rsidRPr="00636D84">
        <w:rPr>
          <w:rFonts w:ascii="Arial" w:hAnsi="Arial" w:cs="Arial"/>
        </w:rPr>
        <w:t>(b) is incapable of consenting; or</w:t>
      </w:r>
    </w:p>
    <w:p w:rsidR="00636D84" w:rsidRPr="00636D84" w:rsidRDefault="00636D84" w:rsidP="00636D84">
      <w:pPr>
        <w:ind w:right="36"/>
        <w:rPr>
          <w:rFonts w:ascii="Arial" w:hAnsi="Arial" w:cs="Arial"/>
        </w:rPr>
      </w:pPr>
    </w:p>
    <w:p w:rsidR="00636D84" w:rsidRDefault="00636D84" w:rsidP="00636D84">
      <w:pPr>
        <w:ind w:right="36"/>
        <w:rPr>
          <w:rFonts w:ascii="Arial" w:hAnsi="Arial" w:cs="Arial"/>
        </w:rPr>
      </w:pPr>
      <w:r w:rsidRPr="00636D84">
        <w:rPr>
          <w:rFonts w:ascii="Arial" w:hAnsi="Arial" w:cs="Arial"/>
        </w:rPr>
        <w:t>(c) is withholding his consent unreasonably.</w:t>
      </w:r>
    </w:p>
    <w:p w:rsidR="00636D84" w:rsidRPr="00A956B9" w:rsidRDefault="00636D84" w:rsidP="001944AE">
      <w:pPr>
        <w:ind w:right="36"/>
        <w:jc w:val="right"/>
        <w:rPr>
          <w:rFonts w:ascii="Arial" w:hAnsi="Arial" w:cs="Arial"/>
        </w:rPr>
      </w:pPr>
    </w:p>
    <w:sectPr w:rsidR="00636D84" w:rsidRPr="00A956B9" w:rsidSect="00B923E9">
      <w:footerReference w:type="default" r:id="rId13"/>
      <w:pgSz w:w="12240" w:h="15840"/>
      <w:pgMar w:top="1440" w:right="1467" w:bottom="1440"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199B" w:rsidRDefault="0016199B" w:rsidP="007E3515">
      <w:r>
        <w:separator/>
      </w:r>
    </w:p>
  </w:endnote>
  <w:endnote w:type="continuationSeparator" w:id="0">
    <w:p w:rsidR="0016199B" w:rsidRDefault="0016199B" w:rsidP="007E3515">
      <w:r>
        <w:continuationSeparator/>
      </w:r>
    </w:p>
  </w:endnote>
  <w:endnote w:type="continuationNotice" w:id="1">
    <w:p w:rsidR="0016199B" w:rsidRDefault="001619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7861" w:rsidRDefault="00B27861">
    <w:pPr>
      <w:pStyle w:val="Footer"/>
      <w:jc w:val="center"/>
    </w:pPr>
    <w:r>
      <w:fldChar w:fldCharType="begin"/>
    </w:r>
    <w:r>
      <w:instrText xml:space="preserve"> PAGE   \* MERGEFORMAT </w:instrText>
    </w:r>
    <w:r>
      <w:fldChar w:fldCharType="separate"/>
    </w:r>
    <w:r w:rsidR="003B1875">
      <w:rPr>
        <w:noProof/>
      </w:rPr>
      <w:t>1</w:t>
    </w:r>
    <w:r>
      <w:rPr>
        <w:noProof/>
      </w:rPr>
      <w:fldChar w:fldCharType="end"/>
    </w:r>
  </w:p>
  <w:p w:rsidR="00B27861" w:rsidRDefault="00B27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199B" w:rsidRDefault="0016199B" w:rsidP="007E3515">
      <w:r>
        <w:separator/>
      </w:r>
    </w:p>
  </w:footnote>
  <w:footnote w:type="continuationSeparator" w:id="0">
    <w:p w:rsidR="0016199B" w:rsidRDefault="0016199B" w:rsidP="007E3515">
      <w:r>
        <w:continuationSeparator/>
      </w:r>
    </w:p>
  </w:footnote>
  <w:footnote w:type="continuationNotice" w:id="1">
    <w:p w:rsidR="0016199B" w:rsidRDefault="0016199B"/>
  </w:footnote>
  <w:footnote w:id="2">
    <w:p w:rsidR="007B1C67" w:rsidRDefault="007B1C67">
      <w:pPr>
        <w:pStyle w:val="FootnoteText"/>
      </w:pPr>
      <w:r>
        <w:rPr>
          <w:rStyle w:val="FootnoteReference"/>
        </w:rPr>
        <w:footnoteRef/>
      </w:r>
      <w:r>
        <w:t xml:space="preserve"> </w:t>
      </w:r>
      <w:r w:rsidR="00C93124">
        <w:rPr>
          <w:rFonts w:ascii="Verdana" w:hAnsi="Verdana"/>
          <w:color w:val="333335"/>
          <w:sz w:val="18"/>
          <w:szCs w:val="18"/>
          <w:shd w:val="clear" w:color="auto" w:fill="FFFFFF"/>
        </w:rPr>
        <w:t>[2021] Fam Law 694</w:t>
      </w:r>
    </w:p>
  </w:footnote>
  <w:footnote w:id="3">
    <w:p w:rsidR="007A449F" w:rsidRPr="007A449F" w:rsidRDefault="007A449F">
      <w:pPr>
        <w:pStyle w:val="FootnoteText"/>
        <w:rPr>
          <w:i/>
          <w:iCs/>
        </w:rPr>
      </w:pPr>
      <w:r>
        <w:rPr>
          <w:rStyle w:val="FootnoteReference"/>
        </w:rPr>
        <w:footnoteRef/>
      </w:r>
      <w:r>
        <w:t xml:space="preserve"> </w:t>
      </w:r>
      <w:r>
        <w:rPr>
          <w:i/>
          <w:iCs/>
        </w:rPr>
        <w:t>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77B"/>
    <w:multiLevelType w:val="hybridMultilevel"/>
    <w:tmpl w:val="9F4A7B4C"/>
    <w:lvl w:ilvl="0" w:tplc="08E228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F019D"/>
    <w:multiLevelType w:val="hybridMultilevel"/>
    <w:tmpl w:val="C99CF474"/>
    <w:lvl w:ilvl="0" w:tplc="0D2CA4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171386"/>
    <w:multiLevelType w:val="hybridMultilevel"/>
    <w:tmpl w:val="50FA03EA"/>
    <w:lvl w:ilvl="0" w:tplc="0D2CA4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9C029C"/>
    <w:multiLevelType w:val="hybridMultilevel"/>
    <w:tmpl w:val="C99CF474"/>
    <w:lvl w:ilvl="0" w:tplc="0D2CA4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B53E35"/>
    <w:multiLevelType w:val="hybridMultilevel"/>
    <w:tmpl w:val="816A2AF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967043"/>
    <w:multiLevelType w:val="hybridMultilevel"/>
    <w:tmpl w:val="EFDA45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FD5AEF"/>
    <w:multiLevelType w:val="hybridMultilevel"/>
    <w:tmpl w:val="ABB61AA8"/>
    <w:lvl w:ilvl="0" w:tplc="CC0688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3E6B70"/>
    <w:multiLevelType w:val="multilevel"/>
    <w:tmpl w:val="E3F4BD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4E2B87"/>
    <w:multiLevelType w:val="hybridMultilevel"/>
    <w:tmpl w:val="98F468E2"/>
    <w:lvl w:ilvl="0" w:tplc="B30A13D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CD70E55"/>
    <w:multiLevelType w:val="hybridMultilevel"/>
    <w:tmpl w:val="C99CF474"/>
    <w:lvl w:ilvl="0" w:tplc="0D2CA4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F16C29"/>
    <w:multiLevelType w:val="hybridMultilevel"/>
    <w:tmpl w:val="ABB61AA8"/>
    <w:lvl w:ilvl="0" w:tplc="CC0688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5541FD"/>
    <w:multiLevelType w:val="hybridMultilevel"/>
    <w:tmpl w:val="761460A4"/>
    <w:lvl w:ilvl="0" w:tplc="BB868E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CB6FEF"/>
    <w:multiLevelType w:val="multilevel"/>
    <w:tmpl w:val="E3F4B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D916A9"/>
    <w:multiLevelType w:val="hybridMultilevel"/>
    <w:tmpl w:val="F5F66E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3A22468"/>
    <w:multiLevelType w:val="multilevel"/>
    <w:tmpl w:val="CFD269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080B51"/>
    <w:multiLevelType w:val="hybridMultilevel"/>
    <w:tmpl w:val="ABB61AA8"/>
    <w:lvl w:ilvl="0" w:tplc="CC0688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D5016E"/>
    <w:multiLevelType w:val="hybridMultilevel"/>
    <w:tmpl w:val="236EB0D2"/>
    <w:lvl w:ilvl="0" w:tplc="BB868E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EB3B7D"/>
    <w:multiLevelType w:val="hybridMultilevel"/>
    <w:tmpl w:val="C99CF474"/>
    <w:lvl w:ilvl="0" w:tplc="0D2CA4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3009D1"/>
    <w:multiLevelType w:val="hybridMultilevel"/>
    <w:tmpl w:val="A988739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41D0572"/>
    <w:multiLevelType w:val="hybridMultilevel"/>
    <w:tmpl w:val="494089A8"/>
    <w:lvl w:ilvl="0" w:tplc="BB868E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CE4294"/>
    <w:multiLevelType w:val="multilevel"/>
    <w:tmpl w:val="E3F4BD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8C5E2E"/>
    <w:multiLevelType w:val="hybridMultilevel"/>
    <w:tmpl w:val="9140B0C4"/>
    <w:lvl w:ilvl="0" w:tplc="CC0688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8A01D6"/>
    <w:multiLevelType w:val="hybridMultilevel"/>
    <w:tmpl w:val="1A42A802"/>
    <w:lvl w:ilvl="0" w:tplc="BB868E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6E5DEF"/>
    <w:multiLevelType w:val="hybridMultilevel"/>
    <w:tmpl w:val="C8DC1600"/>
    <w:lvl w:ilvl="0" w:tplc="BB868E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822F00"/>
    <w:multiLevelType w:val="hybridMultilevel"/>
    <w:tmpl w:val="26560E30"/>
    <w:lvl w:ilvl="0" w:tplc="BDC231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AE28DE"/>
    <w:multiLevelType w:val="hybridMultilevel"/>
    <w:tmpl w:val="254637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0226A1C"/>
    <w:multiLevelType w:val="hybridMultilevel"/>
    <w:tmpl w:val="F07C8B58"/>
    <w:lvl w:ilvl="0" w:tplc="BB868E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BA48CD"/>
    <w:multiLevelType w:val="hybridMultilevel"/>
    <w:tmpl w:val="80CA40EC"/>
    <w:lvl w:ilvl="0" w:tplc="255CA93A">
      <w:start w:val="1"/>
      <w:numFmt w:val="lowerLetter"/>
      <w:lvlText w:val="(%1)"/>
      <w:lvlJc w:val="left"/>
      <w:pPr>
        <w:ind w:left="2925" w:hanging="585"/>
      </w:pPr>
      <w:rPr>
        <w:rFonts w:hint="default"/>
      </w:r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28" w15:restartNumberingAfterBreak="0">
    <w:nsid w:val="526F3011"/>
    <w:multiLevelType w:val="hybridMultilevel"/>
    <w:tmpl w:val="939678FC"/>
    <w:lvl w:ilvl="0" w:tplc="BB868E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F54AAF"/>
    <w:multiLevelType w:val="hybridMultilevel"/>
    <w:tmpl w:val="B8D0B304"/>
    <w:lvl w:ilvl="0" w:tplc="CC0688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883B9B"/>
    <w:multiLevelType w:val="multilevel"/>
    <w:tmpl w:val="E3F4B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0E31D2"/>
    <w:multiLevelType w:val="hybridMultilevel"/>
    <w:tmpl w:val="296A3856"/>
    <w:lvl w:ilvl="0" w:tplc="0D2CA4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787CE7"/>
    <w:multiLevelType w:val="hybridMultilevel"/>
    <w:tmpl w:val="C99CF474"/>
    <w:lvl w:ilvl="0" w:tplc="0D2CA4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881EF5"/>
    <w:multiLevelType w:val="multilevel"/>
    <w:tmpl w:val="E3F4BD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416B0E"/>
    <w:multiLevelType w:val="hybridMultilevel"/>
    <w:tmpl w:val="B8D0B304"/>
    <w:lvl w:ilvl="0" w:tplc="CC0688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1D0085"/>
    <w:multiLevelType w:val="hybridMultilevel"/>
    <w:tmpl w:val="1FFC83A4"/>
    <w:lvl w:ilvl="0" w:tplc="CC0688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600FAC"/>
    <w:multiLevelType w:val="hybridMultilevel"/>
    <w:tmpl w:val="FE744A9A"/>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BA13D6E"/>
    <w:multiLevelType w:val="hybridMultilevel"/>
    <w:tmpl w:val="DD4AE37A"/>
    <w:lvl w:ilvl="0" w:tplc="08E228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FF3FFC"/>
    <w:multiLevelType w:val="hybridMultilevel"/>
    <w:tmpl w:val="C9205C64"/>
    <w:lvl w:ilvl="0" w:tplc="0D2CA4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993EE9"/>
    <w:multiLevelType w:val="hybridMultilevel"/>
    <w:tmpl w:val="E60CDB6E"/>
    <w:lvl w:ilvl="0" w:tplc="268E978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DA09B7"/>
    <w:multiLevelType w:val="hybridMultilevel"/>
    <w:tmpl w:val="E60CDB6E"/>
    <w:lvl w:ilvl="0" w:tplc="268E978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144B37"/>
    <w:multiLevelType w:val="hybridMultilevel"/>
    <w:tmpl w:val="874E3DD8"/>
    <w:lvl w:ilvl="0" w:tplc="BB868E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273FD9"/>
    <w:multiLevelType w:val="hybridMultilevel"/>
    <w:tmpl w:val="9F4A7B4C"/>
    <w:lvl w:ilvl="0" w:tplc="08E228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BD208F"/>
    <w:multiLevelType w:val="hybridMultilevel"/>
    <w:tmpl w:val="ABB61AA8"/>
    <w:lvl w:ilvl="0" w:tplc="CC0688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83090287">
    <w:abstractNumId w:val="5"/>
  </w:num>
  <w:num w:numId="2" w16cid:durableId="1642728818">
    <w:abstractNumId w:val="29"/>
  </w:num>
  <w:num w:numId="3" w16cid:durableId="203174706">
    <w:abstractNumId w:val="34"/>
  </w:num>
  <w:num w:numId="4" w16cid:durableId="572396195">
    <w:abstractNumId w:val="21"/>
  </w:num>
  <w:num w:numId="5" w16cid:durableId="1487432760">
    <w:abstractNumId w:val="43"/>
  </w:num>
  <w:num w:numId="6" w16cid:durableId="1541018513">
    <w:abstractNumId w:val="4"/>
  </w:num>
  <w:num w:numId="7" w16cid:durableId="1366370687">
    <w:abstractNumId w:val="6"/>
  </w:num>
  <w:num w:numId="8" w16cid:durableId="265040196">
    <w:abstractNumId w:val="40"/>
  </w:num>
  <w:num w:numId="9" w16cid:durableId="1241212507">
    <w:abstractNumId w:val="39"/>
  </w:num>
  <w:num w:numId="10" w16cid:durableId="1288779944">
    <w:abstractNumId w:val="10"/>
  </w:num>
  <w:num w:numId="11" w16cid:durableId="741215775">
    <w:abstractNumId w:val="15"/>
  </w:num>
  <w:num w:numId="12" w16cid:durableId="1089346491">
    <w:abstractNumId w:val="35"/>
  </w:num>
  <w:num w:numId="13" w16cid:durableId="1812089199">
    <w:abstractNumId w:val="17"/>
  </w:num>
  <w:num w:numId="14" w16cid:durableId="964506574">
    <w:abstractNumId w:val="1"/>
  </w:num>
  <w:num w:numId="15" w16cid:durableId="904993475">
    <w:abstractNumId w:val="9"/>
  </w:num>
  <w:num w:numId="16" w16cid:durableId="2076967576">
    <w:abstractNumId w:val="3"/>
  </w:num>
  <w:num w:numId="17" w16cid:durableId="440227413">
    <w:abstractNumId w:val="32"/>
  </w:num>
  <w:num w:numId="18" w16cid:durableId="869878174">
    <w:abstractNumId w:val="31"/>
  </w:num>
  <w:num w:numId="19" w16cid:durableId="119619217">
    <w:abstractNumId w:val="18"/>
  </w:num>
  <w:num w:numId="20" w16cid:durableId="988509971">
    <w:abstractNumId w:val="38"/>
  </w:num>
  <w:num w:numId="21" w16cid:durableId="1782147134">
    <w:abstractNumId w:val="2"/>
  </w:num>
  <w:num w:numId="22" w16cid:durableId="1692680690">
    <w:abstractNumId w:val="36"/>
  </w:num>
  <w:num w:numId="23" w16cid:durableId="712728058">
    <w:abstractNumId w:val="8"/>
  </w:num>
  <w:num w:numId="24" w16cid:durableId="1014962005">
    <w:abstractNumId w:val="0"/>
  </w:num>
  <w:num w:numId="25" w16cid:durableId="1272082923">
    <w:abstractNumId w:val="24"/>
  </w:num>
  <w:num w:numId="26" w16cid:durableId="806704497">
    <w:abstractNumId w:val="37"/>
  </w:num>
  <w:num w:numId="27" w16cid:durableId="1349018384">
    <w:abstractNumId w:val="42"/>
  </w:num>
  <w:num w:numId="28" w16cid:durableId="751244109">
    <w:abstractNumId w:val="25"/>
  </w:num>
  <w:num w:numId="29" w16cid:durableId="883104474">
    <w:abstractNumId w:val="30"/>
    <w:lvlOverride w:ilvl="0">
      <w:startOverride w:val="34"/>
    </w:lvlOverride>
  </w:num>
  <w:num w:numId="30" w16cid:durableId="254900845">
    <w:abstractNumId w:val="30"/>
    <w:lvlOverride w:ilvl="0">
      <w:startOverride w:val="35"/>
    </w:lvlOverride>
  </w:num>
  <w:num w:numId="31" w16cid:durableId="376439549">
    <w:abstractNumId w:val="12"/>
  </w:num>
  <w:num w:numId="32" w16cid:durableId="1196042631">
    <w:abstractNumId w:val="7"/>
  </w:num>
  <w:num w:numId="33" w16cid:durableId="767115633">
    <w:abstractNumId w:val="33"/>
  </w:num>
  <w:num w:numId="34" w16cid:durableId="1081489717">
    <w:abstractNumId w:val="20"/>
  </w:num>
  <w:num w:numId="35" w16cid:durableId="544677596">
    <w:abstractNumId w:val="27"/>
  </w:num>
  <w:num w:numId="36" w16cid:durableId="922226381">
    <w:abstractNumId w:val="22"/>
  </w:num>
  <w:num w:numId="37" w16cid:durableId="585500666">
    <w:abstractNumId w:val="41"/>
  </w:num>
  <w:num w:numId="38" w16cid:durableId="932663573">
    <w:abstractNumId w:val="28"/>
  </w:num>
  <w:num w:numId="39" w16cid:durableId="625887154">
    <w:abstractNumId w:val="14"/>
  </w:num>
  <w:num w:numId="40" w16cid:durableId="450786632">
    <w:abstractNumId w:val="13"/>
  </w:num>
  <w:num w:numId="41" w16cid:durableId="2025327509">
    <w:abstractNumId w:val="11"/>
  </w:num>
  <w:num w:numId="42" w16cid:durableId="1967538986">
    <w:abstractNumId w:val="19"/>
  </w:num>
  <w:num w:numId="43" w16cid:durableId="1461917803">
    <w:abstractNumId w:val="16"/>
  </w:num>
  <w:num w:numId="44" w16cid:durableId="1681004196">
    <w:abstractNumId w:val="26"/>
  </w:num>
  <w:num w:numId="45" w16cid:durableId="19759298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AED"/>
    <w:rsid w:val="000000AF"/>
    <w:rsid w:val="00002FA1"/>
    <w:rsid w:val="00003297"/>
    <w:rsid w:val="00010A5B"/>
    <w:rsid w:val="00013FD5"/>
    <w:rsid w:val="00017B7F"/>
    <w:rsid w:val="00021AB1"/>
    <w:rsid w:val="00024936"/>
    <w:rsid w:val="00025DA4"/>
    <w:rsid w:val="0002773F"/>
    <w:rsid w:val="00034843"/>
    <w:rsid w:val="0003527A"/>
    <w:rsid w:val="00043451"/>
    <w:rsid w:val="00050B9F"/>
    <w:rsid w:val="00060330"/>
    <w:rsid w:val="000617D2"/>
    <w:rsid w:val="00062557"/>
    <w:rsid w:val="00063060"/>
    <w:rsid w:val="000650AA"/>
    <w:rsid w:val="00066D83"/>
    <w:rsid w:val="000670BD"/>
    <w:rsid w:val="00072D71"/>
    <w:rsid w:val="00081FDB"/>
    <w:rsid w:val="00083071"/>
    <w:rsid w:val="00083CDF"/>
    <w:rsid w:val="00084E57"/>
    <w:rsid w:val="00085EAF"/>
    <w:rsid w:val="000906CC"/>
    <w:rsid w:val="000936EC"/>
    <w:rsid w:val="000A04EA"/>
    <w:rsid w:val="000A0B9C"/>
    <w:rsid w:val="000A2EDF"/>
    <w:rsid w:val="000A6367"/>
    <w:rsid w:val="000A7DA5"/>
    <w:rsid w:val="000B1880"/>
    <w:rsid w:val="000B3D16"/>
    <w:rsid w:val="000B51EC"/>
    <w:rsid w:val="000D1BF0"/>
    <w:rsid w:val="000D225B"/>
    <w:rsid w:val="000D6BB0"/>
    <w:rsid w:val="000E0681"/>
    <w:rsid w:val="000E1F00"/>
    <w:rsid w:val="000E250E"/>
    <w:rsid w:val="000E5508"/>
    <w:rsid w:val="000E7DA1"/>
    <w:rsid w:val="00102E89"/>
    <w:rsid w:val="00103F53"/>
    <w:rsid w:val="001042E5"/>
    <w:rsid w:val="00106681"/>
    <w:rsid w:val="00107D6A"/>
    <w:rsid w:val="00110AEF"/>
    <w:rsid w:val="001128EB"/>
    <w:rsid w:val="001223BD"/>
    <w:rsid w:val="00125793"/>
    <w:rsid w:val="00125BF4"/>
    <w:rsid w:val="00131E04"/>
    <w:rsid w:val="0013205C"/>
    <w:rsid w:val="00132ABB"/>
    <w:rsid w:val="001337C2"/>
    <w:rsid w:val="0014297D"/>
    <w:rsid w:val="001441D8"/>
    <w:rsid w:val="001447D2"/>
    <w:rsid w:val="00151EA6"/>
    <w:rsid w:val="00153AEA"/>
    <w:rsid w:val="0015444A"/>
    <w:rsid w:val="00155021"/>
    <w:rsid w:val="0016199B"/>
    <w:rsid w:val="00161B2A"/>
    <w:rsid w:val="001877BA"/>
    <w:rsid w:val="0019335B"/>
    <w:rsid w:val="001944AE"/>
    <w:rsid w:val="00196E79"/>
    <w:rsid w:val="001A75D6"/>
    <w:rsid w:val="001B258B"/>
    <w:rsid w:val="001B338D"/>
    <w:rsid w:val="001B625D"/>
    <w:rsid w:val="001B64FA"/>
    <w:rsid w:val="001B76CC"/>
    <w:rsid w:val="001C16DE"/>
    <w:rsid w:val="001C6B19"/>
    <w:rsid w:val="001C6D69"/>
    <w:rsid w:val="001C7FA4"/>
    <w:rsid w:val="001D4323"/>
    <w:rsid w:val="001D4A0F"/>
    <w:rsid w:val="001E3844"/>
    <w:rsid w:val="001E6354"/>
    <w:rsid w:val="001F0496"/>
    <w:rsid w:val="001F416E"/>
    <w:rsid w:val="0020339C"/>
    <w:rsid w:val="002040D0"/>
    <w:rsid w:val="00205C7D"/>
    <w:rsid w:val="00207DBD"/>
    <w:rsid w:val="00210D0C"/>
    <w:rsid w:val="00213A0B"/>
    <w:rsid w:val="0021406F"/>
    <w:rsid w:val="00220934"/>
    <w:rsid w:val="00221A27"/>
    <w:rsid w:val="00221F70"/>
    <w:rsid w:val="00223EFE"/>
    <w:rsid w:val="00231040"/>
    <w:rsid w:val="002316BF"/>
    <w:rsid w:val="00232168"/>
    <w:rsid w:val="00233A80"/>
    <w:rsid w:val="00235164"/>
    <w:rsid w:val="002414D4"/>
    <w:rsid w:val="00242346"/>
    <w:rsid w:val="00243345"/>
    <w:rsid w:val="00245529"/>
    <w:rsid w:val="00250AC3"/>
    <w:rsid w:val="0025591D"/>
    <w:rsid w:val="002560E3"/>
    <w:rsid w:val="00256B21"/>
    <w:rsid w:val="00257395"/>
    <w:rsid w:val="00262B2A"/>
    <w:rsid w:val="00263B57"/>
    <w:rsid w:val="00266F84"/>
    <w:rsid w:val="00272123"/>
    <w:rsid w:val="0027312E"/>
    <w:rsid w:val="00275339"/>
    <w:rsid w:val="00282178"/>
    <w:rsid w:val="00296A7C"/>
    <w:rsid w:val="002A3FDE"/>
    <w:rsid w:val="002A4C49"/>
    <w:rsid w:val="002A52A7"/>
    <w:rsid w:val="002A63A3"/>
    <w:rsid w:val="002A6C6C"/>
    <w:rsid w:val="002B05BA"/>
    <w:rsid w:val="002B33B2"/>
    <w:rsid w:val="002B5D90"/>
    <w:rsid w:val="002C1111"/>
    <w:rsid w:val="002C5EFF"/>
    <w:rsid w:val="002C7384"/>
    <w:rsid w:val="002D3FD5"/>
    <w:rsid w:val="002D5781"/>
    <w:rsid w:val="002E03BD"/>
    <w:rsid w:val="002E0AAD"/>
    <w:rsid w:val="002E6890"/>
    <w:rsid w:val="002E6C68"/>
    <w:rsid w:val="002E6C94"/>
    <w:rsid w:val="002E792F"/>
    <w:rsid w:val="002F7199"/>
    <w:rsid w:val="00302204"/>
    <w:rsid w:val="003033B0"/>
    <w:rsid w:val="003113D8"/>
    <w:rsid w:val="003116B0"/>
    <w:rsid w:val="00322B76"/>
    <w:rsid w:val="003256D6"/>
    <w:rsid w:val="003312F3"/>
    <w:rsid w:val="003419D7"/>
    <w:rsid w:val="00345433"/>
    <w:rsid w:val="00347578"/>
    <w:rsid w:val="00351410"/>
    <w:rsid w:val="003561C1"/>
    <w:rsid w:val="00357657"/>
    <w:rsid w:val="00361E86"/>
    <w:rsid w:val="00363078"/>
    <w:rsid w:val="003726C9"/>
    <w:rsid w:val="0037496B"/>
    <w:rsid w:val="0038010C"/>
    <w:rsid w:val="00380283"/>
    <w:rsid w:val="003806B5"/>
    <w:rsid w:val="0038635C"/>
    <w:rsid w:val="00386C5D"/>
    <w:rsid w:val="00391FA2"/>
    <w:rsid w:val="0039564D"/>
    <w:rsid w:val="003973D1"/>
    <w:rsid w:val="00397F2F"/>
    <w:rsid w:val="003A665E"/>
    <w:rsid w:val="003B1875"/>
    <w:rsid w:val="003B2FF5"/>
    <w:rsid w:val="003B4A4C"/>
    <w:rsid w:val="003C11E2"/>
    <w:rsid w:val="003C77BA"/>
    <w:rsid w:val="003D13B7"/>
    <w:rsid w:val="003E04CC"/>
    <w:rsid w:val="003E27EB"/>
    <w:rsid w:val="003E50A8"/>
    <w:rsid w:val="003F0FEB"/>
    <w:rsid w:val="003F7F8C"/>
    <w:rsid w:val="00402E92"/>
    <w:rsid w:val="004039DA"/>
    <w:rsid w:val="00403A2D"/>
    <w:rsid w:val="00406409"/>
    <w:rsid w:val="00411AE0"/>
    <w:rsid w:val="004164A6"/>
    <w:rsid w:val="004220BD"/>
    <w:rsid w:val="00422120"/>
    <w:rsid w:val="00422B75"/>
    <w:rsid w:val="004266F9"/>
    <w:rsid w:val="0042730A"/>
    <w:rsid w:val="00427FD5"/>
    <w:rsid w:val="00430EE1"/>
    <w:rsid w:val="0043258E"/>
    <w:rsid w:val="00434984"/>
    <w:rsid w:val="00440B98"/>
    <w:rsid w:val="00453C00"/>
    <w:rsid w:val="0047258B"/>
    <w:rsid w:val="00473C1F"/>
    <w:rsid w:val="00482A3B"/>
    <w:rsid w:val="00486217"/>
    <w:rsid w:val="004875FF"/>
    <w:rsid w:val="004A0072"/>
    <w:rsid w:val="004B0A14"/>
    <w:rsid w:val="004B4308"/>
    <w:rsid w:val="004B6F01"/>
    <w:rsid w:val="004C1E60"/>
    <w:rsid w:val="004C2759"/>
    <w:rsid w:val="004C55E5"/>
    <w:rsid w:val="004C5D1B"/>
    <w:rsid w:val="004D167A"/>
    <w:rsid w:val="004D378A"/>
    <w:rsid w:val="004D44E3"/>
    <w:rsid w:val="004D73E2"/>
    <w:rsid w:val="004E0CBF"/>
    <w:rsid w:val="004E3ABC"/>
    <w:rsid w:val="004E594C"/>
    <w:rsid w:val="004E66F4"/>
    <w:rsid w:val="004E6F78"/>
    <w:rsid w:val="004E7F5A"/>
    <w:rsid w:val="004F1911"/>
    <w:rsid w:val="00500427"/>
    <w:rsid w:val="005100C9"/>
    <w:rsid w:val="00512873"/>
    <w:rsid w:val="005167A8"/>
    <w:rsid w:val="00520B3A"/>
    <w:rsid w:val="00533C47"/>
    <w:rsid w:val="00540759"/>
    <w:rsid w:val="00545210"/>
    <w:rsid w:val="0054705B"/>
    <w:rsid w:val="005510EB"/>
    <w:rsid w:val="00551803"/>
    <w:rsid w:val="00554F85"/>
    <w:rsid w:val="0055611F"/>
    <w:rsid w:val="00556307"/>
    <w:rsid w:val="00563810"/>
    <w:rsid w:val="00567E49"/>
    <w:rsid w:val="00573D99"/>
    <w:rsid w:val="00577DDB"/>
    <w:rsid w:val="005862D1"/>
    <w:rsid w:val="00587E6A"/>
    <w:rsid w:val="00590E5B"/>
    <w:rsid w:val="0059544C"/>
    <w:rsid w:val="005972DF"/>
    <w:rsid w:val="00597BC4"/>
    <w:rsid w:val="005A179C"/>
    <w:rsid w:val="005A29E4"/>
    <w:rsid w:val="005A4299"/>
    <w:rsid w:val="005B7D60"/>
    <w:rsid w:val="005B7DD4"/>
    <w:rsid w:val="005C1814"/>
    <w:rsid w:val="005C4631"/>
    <w:rsid w:val="005C7CE3"/>
    <w:rsid w:val="005D0346"/>
    <w:rsid w:val="005D0DF8"/>
    <w:rsid w:val="005E11F6"/>
    <w:rsid w:val="005F7C21"/>
    <w:rsid w:val="00622A19"/>
    <w:rsid w:val="00624226"/>
    <w:rsid w:val="00625972"/>
    <w:rsid w:val="00626227"/>
    <w:rsid w:val="00627C47"/>
    <w:rsid w:val="00632FE8"/>
    <w:rsid w:val="00633BFB"/>
    <w:rsid w:val="00634505"/>
    <w:rsid w:val="00635DEF"/>
    <w:rsid w:val="00636D84"/>
    <w:rsid w:val="006373BC"/>
    <w:rsid w:val="006423B1"/>
    <w:rsid w:val="00642B96"/>
    <w:rsid w:val="006466A1"/>
    <w:rsid w:val="0065184F"/>
    <w:rsid w:val="00657A88"/>
    <w:rsid w:val="0066534E"/>
    <w:rsid w:val="006722CE"/>
    <w:rsid w:val="00673DD7"/>
    <w:rsid w:val="006774B4"/>
    <w:rsid w:val="0068295D"/>
    <w:rsid w:val="006A3733"/>
    <w:rsid w:val="006A7B41"/>
    <w:rsid w:val="006B2C13"/>
    <w:rsid w:val="006B3C59"/>
    <w:rsid w:val="006B4714"/>
    <w:rsid w:val="006B60C6"/>
    <w:rsid w:val="006C27CA"/>
    <w:rsid w:val="006C3DF3"/>
    <w:rsid w:val="006C4143"/>
    <w:rsid w:val="006C5DCD"/>
    <w:rsid w:val="006C6061"/>
    <w:rsid w:val="006C654C"/>
    <w:rsid w:val="006D0B02"/>
    <w:rsid w:val="006D0D0A"/>
    <w:rsid w:val="006D0E60"/>
    <w:rsid w:val="006D1F14"/>
    <w:rsid w:val="006D3DB1"/>
    <w:rsid w:val="006D43FF"/>
    <w:rsid w:val="006D787A"/>
    <w:rsid w:val="006E06DB"/>
    <w:rsid w:val="006F35AE"/>
    <w:rsid w:val="007030B6"/>
    <w:rsid w:val="00706981"/>
    <w:rsid w:val="00707C83"/>
    <w:rsid w:val="007204A7"/>
    <w:rsid w:val="00725C95"/>
    <w:rsid w:val="007317DF"/>
    <w:rsid w:val="00734DC2"/>
    <w:rsid w:val="0073507F"/>
    <w:rsid w:val="00735141"/>
    <w:rsid w:val="00736D60"/>
    <w:rsid w:val="00737EE3"/>
    <w:rsid w:val="0074379F"/>
    <w:rsid w:val="00751728"/>
    <w:rsid w:val="0076135A"/>
    <w:rsid w:val="00761866"/>
    <w:rsid w:val="00761AED"/>
    <w:rsid w:val="007674E9"/>
    <w:rsid w:val="00773BA9"/>
    <w:rsid w:val="00774C70"/>
    <w:rsid w:val="007752F0"/>
    <w:rsid w:val="00775802"/>
    <w:rsid w:val="007851EA"/>
    <w:rsid w:val="007A449F"/>
    <w:rsid w:val="007A68D5"/>
    <w:rsid w:val="007B0ED0"/>
    <w:rsid w:val="007B1051"/>
    <w:rsid w:val="007B1C67"/>
    <w:rsid w:val="007B2C21"/>
    <w:rsid w:val="007B4CF0"/>
    <w:rsid w:val="007B6658"/>
    <w:rsid w:val="007C015E"/>
    <w:rsid w:val="007C4686"/>
    <w:rsid w:val="007C51FD"/>
    <w:rsid w:val="007C6457"/>
    <w:rsid w:val="007D338F"/>
    <w:rsid w:val="007E3515"/>
    <w:rsid w:val="007E37F0"/>
    <w:rsid w:val="007E387B"/>
    <w:rsid w:val="007E5D07"/>
    <w:rsid w:val="007F0063"/>
    <w:rsid w:val="007F06C0"/>
    <w:rsid w:val="007F2A36"/>
    <w:rsid w:val="007F7669"/>
    <w:rsid w:val="007F7F85"/>
    <w:rsid w:val="00801089"/>
    <w:rsid w:val="008126D3"/>
    <w:rsid w:val="00812729"/>
    <w:rsid w:val="008128CD"/>
    <w:rsid w:val="00824B5C"/>
    <w:rsid w:val="008305D7"/>
    <w:rsid w:val="00831213"/>
    <w:rsid w:val="00834870"/>
    <w:rsid w:val="00835BE0"/>
    <w:rsid w:val="00842BC9"/>
    <w:rsid w:val="00851140"/>
    <w:rsid w:val="0086388D"/>
    <w:rsid w:val="00863999"/>
    <w:rsid w:val="00864EA5"/>
    <w:rsid w:val="0087166D"/>
    <w:rsid w:val="00872D36"/>
    <w:rsid w:val="00887815"/>
    <w:rsid w:val="00890760"/>
    <w:rsid w:val="0089318E"/>
    <w:rsid w:val="00894041"/>
    <w:rsid w:val="0089566F"/>
    <w:rsid w:val="0089630F"/>
    <w:rsid w:val="00896628"/>
    <w:rsid w:val="008A19BB"/>
    <w:rsid w:val="008A2145"/>
    <w:rsid w:val="008A4F79"/>
    <w:rsid w:val="008A5F0D"/>
    <w:rsid w:val="008A6813"/>
    <w:rsid w:val="008A7FFC"/>
    <w:rsid w:val="008B1A32"/>
    <w:rsid w:val="008B2113"/>
    <w:rsid w:val="008B345B"/>
    <w:rsid w:val="008B6E73"/>
    <w:rsid w:val="008C095A"/>
    <w:rsid w:val="008C3D8C"/>
    <w:rsid w:val="008C45ED"/>
    <w:rsid w:val="008D0E5D"/>
    <w:rsid w:val="008D3604"/>
    <w:rsid w:val="008D63DF"/>
    <w:rsid w:val="008E0485"/>
    <w:rsid w:val="008E1995"/>
    <w:rsid w:val="008E46C2"/>
    <w:rsid w:val="008E5BD8"/>
    <w:rsid w:val="008E7E48"/>
    <w:rsid w:val="008F2AEC"/>
    <w:rsid w:val="008F5976"/>
    <w:rsid w:val="008F71AE"/>
    <w:rsid w:val="008F7481"/>
    <w:rsid w:val="00901307"/>
    <w:rsid w:val="00904F13"/>
    <w:rsid w:val="009062D5"/>
    <w:rsid w:val="00912204"/>
    <w:rsid w:val="00912F4C"/>
    <w:rsid w:val="009131F2"/>
    <w:rsid w:val="00913FB5"/>
    <w:rsid w:val="00914392"/>
    <w:rsid w:val="00923F9E"/>
    <w:rsid w:val="009344EB"/>
    <w:rsid w:val="009454F2"/>
    <w:rsid w:val="009524EE"/>
    <w:rsid w:val="009535D3"/>
    <w:rsid w:val="00953C56"/>
    <w:rsid w:val="0096138F"/>
    <w:rsid w:val="009629B3"/>
    <w:rsid w:val="00963AB8"/>
    <w:rsid w:val="00964667"/>
    <w:rsid w:val="00964E84"/>
    <w:rsid w:val="0096759B"/>
    <w:rsid w:val="00967665"/>
    <w:rsid w:val="00971F0B"/>
    <w:rsid w:val="009740F2"/>
    <w:rsid w:val="009744EC"/>
    <w:rsid w:val="00977A79"/>
    <w:rsid w:val="00985414"/>
    <w:rsid w:val="00986F3E"/>
    <w:rsid w:val="00992463"/>
    <w:rsid w:val="00996A5A"/>
    <w:rsid w:val="00997021"/>
    <w:rsid w:val="009A05B7"/>
    <w:rsid w:val="009A2463"/>
    <w:rsid w:val="009A2DAA"/>
    <w:rsid w:val="009C3A10"/>
    <w:rsid w:val="009C41A9"/>
    <w:rsid w:val="009C75CF"/>
    <w:rsid w:val="009D0A6E"/>
    <w:rsid w:val="009D10A0"/>
    <w:rsid w:val="009D1C13"/>
    <w:rsid w:val="009D24AB"/>
    <w:rsid w:val="009D437C"/>
    <w:rsid w:val="009E4B83"/>
    <w:rsid w:val="009E6CE9"/>
    <w:rsid w:val="009E73DC"/>
    <w:rsid w:val="009F019D"/>
    <w:rsid w:val="009F0B1C"/>
    <w:rsid w:val="009F49B6"/>
    <w:rsid w:val="009F537F"/>
    <w:rsid w:val="00A003D0"/>
    <w:rsid w:val="00A05761"/>
    <w:rsid w:val="00A06134"/>
    <w:rsid w:val="00A11381"/>
    <w:rsid w:val="00A204C2"/>
    <w:rsid w:val="00A20E9E"/>
    <w:rsid w:val="00A27193"/>
    <w:rsid w:val="00A344E1"/>
    <w:rsid w:val="00A40F21"/>
    <w:rsid w:val="00A415D6"/>
    <w:rsid w:val="00A44F11"/>
    <w:rsid w:val="00A6750F"/>
    <w:rsid w:val="00A721B3"/>
    <w:rsid w:val="00A76029"/>
    <w:rsid w:val="00A80B4A"/>
    <w:rsid w:val="00A80D60"/>
    <w:rsid w:val="00A8574C"/>
    <w:rsid w:val="00A85B8C"/>
    <w:rsid w:val="00A86ACB"/>
    <w:rsid w:val="00A947D1"/>
    <w:rsid w:val="00A952CE"/>
    <w:rsid w:val="00A956B9"/>
    <w:rsid w:val="00AA2F09"/>
    <w:rsid w:val="00AA66C6"/>
    <w:rsid w:val="00AB0EAD"/>
    <w:rsid w:val="00AC1052"/>
    <w:rsid w:val="00AC6B74"/>
    <w:rsid w:val="00AD0934"/>
    <w:rsid w:val="00AD4A1A"/>
    <w:rsid w:val="00AD6521"/>
    <w:rsid w:val="00AE25A4"/>
    <w:rsid w:val="00AE2765"/>
    <w:rsid w:val="00AE546A"/>
    <w:rsid w:val="00AF0316"/>
    <w:rsid w:val="00AF4203"/>
    <w:rsid w:val="00B04D08"/>
    <w:rsid w:val="00B05F95"/>
    <w:rsid w:val="00B149ED"/>
    <w:rsid w:val="00B21E06"/>
    <w:rsid w:val="00B2448B"/>
    <w:rsid w:val="00B27861"/>
    <w:rsid w:val="00B300BB"/>
    <w:rsid w:val="00B30B00"/>
    <w:rsid w:val="00B321DD"/>
    <w:rsid w:val="00B329B0"/>
    <w:rsid w:val="00B3375E"/>
    <w:rsid w:val="00B458F0"/>
    <w:rsid w:val="00B45F2A"/>
    <w:rsid w:val="00B460B0"/>
    <w:rsid w:val="00B557EE"/>
    <w:rsid w:val="00B564DC"/>
    <w:rsid w:val="00B63E26"/>
    <w:rsid w:val="00B70EEE"/>
    <w:rsid w:val="00B7253D"/>
    <w:rsid w:val="00B85DE9"/>
    <w:rsid w:val="00B91CC5"/>
    <w:rsid w:val="00B923E9"/>
    <w:rsid w:val="00B92E57"/>
    <w:rsid w:val="00B95BCB"/>
    <w:rsid w:val="00B9640F"/>
    <w:rsid w:val="00BA0548"/>
    <w:rsid w:val="00BB1A31"/>
    <w:rsid w:val="00BB1E06"/>
    <w:rsid w:val="00BB53F7"/>
    <w:rsid w:val="00BB6F99"/>
    <w:rsid w:val="00BC225A"/>
    <w:rsid w:val="00BD3282"/>
    <w:rsid w:val="00BD462B"/>
    <w:rsid w:val="00BE1375"/>
    <w:rsid w:val="00BE5F9B"/>
    <w:rsid w:val="00BE7570"/>
    <w:rsid w:val="00BF23A7"/>
    <w:rsid w:val="00BF2930"/>
    <w:rsid w:val="00BF6111"/>
    <w:rsid w:val="00BF63FA"/>
    <w:rsid w:val="00BF6668"/>
    <w:rsid w:val="00BF75E4"/>
    <w:rsid w:val="00C0012A"/>
    <w:rsid w:val="00C10841"/>
    <w:rsid w:val="00C206B9"/>
    <w:rsid w:val="00C21AB0"/>
    <w:rsid w:val="00C22F7F"/>
    <w:rsid w:val="00C2314C"/>
    <w:rsid w:val="00C23AB7"/>
    <w:rsid w:val="00C258DE"/>
    <w:rsid w:val="00C30115"/>
    <w:rsid w:val="00C316BC"/>
    <w:rsid w:val="00C3393C"/>
    <w:rsid w:val="00C3728A"/>
    <w:rsid w:val="00C37FDE"/>
    <w:rsid w:val="00C50D27"/>
    <w:rsid w:val="00C5168D"/>
    <w:rsid w:val="00C51D80"/>
    <w:rsid w:val="00C5329F"/>
    <w:rsid w:val="00C55B83"/>
    <w:rsid w:val="00C62183"/>
    <w:rsid w:val="00C71814"/>
    <w:rsid w:val="00C7389E"/>
    <w:rsid w:val="00C75CBC"/>
    <w:rsid w:val="00C8398E"/>
    <w:rsid w:val="00C879A4"/>
    <w:rsid w:val="00C9037C"/>
    <w:rsid w:val="00C93124"/>
    <w:rsid w:val="00C93E27"/>
    <w:rsid w:val="00CA0F89"/>
    <w:rsid w:val="00CA1024"/>
    <w:rsid w:val="00CA3DE6"/>
    <w:rsid w:val="00CA49F0"/>
    <w:rsid w:val="00CA4B25"/>
    <w:rsid w:val="00CA5A92"/>
    <w:rsid w:val="00CA72B5"/>
    <w:rsid w:val="00CC12AF"/>
    <w:rsid w:val="00CC6F3B"/>
    <w:rsid w:val="00CD1960"/>
    <w:rsid w:val="00CD2877"/>
    <w:rsid w:val="00CD49BA"/>
    <w:rsid w:val="00CD5A66"/>
    <w:rsid w:val="00CD5FD1"/>
    <w:rsid w:val="00CE249B"/>
    <w:rsid w:val="00CE2F99"/>
    <w:rsid w:val="00CE39FC"/>
    <w:rsid w:val="00CE3A64"/>
    <w:rsid w:val="00CE7632"/>
    <w:rsid w:val="00CF1835"/>
    <w:rsid w:val="00CF2EF5"/>
    <w:rsid w:val="00CF5296"/>
    <w:rsid w:val="00CF5ADA"/>
    <w:rsid w:val="00CF624C"/>
    <w:rsid w:val="00D03D58"/>
    <w:rsid w:val="00D0586F"/>
    <w:rsid w:val="00D06506"/>
    <w:rsid w:val="00D11F67"/>
    <w:rsid w:val="00D1638B"/>
    <w:rsid w:val="00D170B3"/>
    <w:rsid w:val="00D176EB"/>
    <w:rsid w:val="00D17810"/>
    <w:rsid w:val="00D260A4"/>
    <w:rsid w:val="00D26A36"/>
    <w:rsid w:val="00D271E4"/>
    <w:rsid w:val="00D27B72"/>
    <w:rsid w:val="00D27C06"/>
    <w:rsid w:val="00D32F38"/>
    <w:rsid w:val="00D371C9"/>
    <w:rsid w:val="00D4039D"/>
    <w:rsid w:val="00D426FE"/>
    <w:rsid w:val="00D45161"/>
    <w:rsid w:val="00D5037D"/>
    <w:rsid w:val="00D5479A"/>
    <w:rsid w:val="00D575AD"/>
    <w:rsid w:val="00D602DF"/>
    <w:rsid w:val="00D62385"/>
    <w:rsid w:val="00D6326F"/>
    <w:rsid w:val="00D64E84"/>
    <w:rsid w:val="00D669D4"/>
    <w:rsid w:val="00D745D7"/>
    <w:rsid w:val="00D758BA"/>
    <w:rsid w:val="00D7649D"/>
    <w:rsid w:val="00D810B6"/>
    <w:rsid w:val="00D9548F"/>
    <w:rsid w:val="00DA1546"/>
    <w:rsid w:val="00DA48F7"/>
    <w:rsid w:val="00DA606A"/>
    <w:rsid w:val="00DA62EE"/>
    <w:rsid w:val="00DB1B09"/>
    <w:rsid w:val="00DC336C"/>
    <w:rsid w:val="00DD0902"/>
    <w:rsid w:val="00DD487A"/>
    <w:rsid w:val="00DE5DC2"/>
    <w:rsid w:val="00DF2AB8"/>
    <w:rsid w:val="00DF2EB6"/>
    <w:rsid w:val="00DF35A4"/>
    <w:rsid w:val="00DF4CAF"/>
    <w:rsid w:val="00DF5A46"/>
    <w:rsid w:val="00DF6367"/>
    <w:rsid w:val="00E0182A"/>
    <w:rsid w:val="00E07C54"/>
    <w:rsid w:val="00E10201"/>
    <w:rsid w:val="00E13155"/>
    <w:rsid w:val="00E14E65"/>
    <w:rsid w:val="00E17459"/>
    <w:rsid w:val="00E21F1F"/>
    <w:rsid w:val="00E248AF"/>
    <w:rsid w:val="00E30231"/>
    <w:rsid w:val="00E302FE"/>
    <w:rsid w:val="00E31940"/>
    <w:rsid w:val="00E338B9"/>
    <w:rsid w:val="00E35423"/>
    <w:rsid w:val="00E43C3A"/>
    <w:rsid w:val="00E53D06"/>
    <w:rsid w:val="00E57D40"/>
    <w:rsid w:val="00E70F39"/>
    <w:rsid w:val="00E71A10"/>
    <w:rsid w:val="00E71E1B"/>
    <w:rsid w:val="00E75803"/>
    <w:rsid w:val="00E76C3E"/>
    <w:rsid w:val="00E7785C"/>
    <w:rsid w:val="00E85672"/>
    <w:rsid w:val="00E932B3"/>
    <w:rsid w:val="00E93598"/>
    <w:rsid w:val="00E951D8"/>
    <w:rsid w:val="00E95C4E"/>
    <w:rsid w:val="00EA1638"/>
    <w:rsid w:val="00EA5CD3"/>
    <w:rsid w:val="00EA67A5"/>
    <w:rsid w:val="00EB0C63"/>
    <w:rsid w:val="00EB3BAC"/>
    <w:rsid w:val="00EB480F"/>
    <w:rsid w:val="00EB4B8B"/>
    <w:rsid w:val="00EB73ED"/>
    <w:rsid w:val="00EC06E8"/>
    <w:rsid w:val="00EC1F2D"/>
    <w:rsid w:val="00ED40FC"/>
    <w:rsid w:val="00ED5AD2"/>
    <w:rsid w:val="00ED6148"/>
    <w:rsid w:val="00EE03EE"/>
    <w:rsid w:val="00EE3359"/>
    <w:rsid w:val="00EE43EF"/>
    <w:rsid w:val="00EE54DA"/>
    <w:rsid w:val="00EE6A54"/>
    <w:rsid w:val="00EE7644"/>
    <w:rsid w:val="00EF58FD"/>
    <w:rsid w:val="00F016B2"/>
    <w:rsid w:val="00F0292F"/>
    <w:rsid w:val="00F04ADD"/>
    <w:rsid w:val="00F04FC1"/>
    <w:rsid w:val="00F05C0A"/>
    <w:rsid w:val="00F06805"/>
    <w:rsid w:val="00F071B5"/>
    <w:rsid w:val="00F07A2B"/>
    <w:rsid w:val="00F106C2"/>
    <w:rsid w:val="00F10982"/>
    <w:rsid w:val="00F1184F"/>
    <w:rsid w:val="00F127FE"/>
    <w:rsid w:val="00F24ECF"/>
    <w:rsid w:val="00F24FE1"/>
    <w:rsid w:val="00F334FE"/>
    <w:rsid w:val="00F4218B"/>
    <w:rsid w:val="00F43722"/>
    <w:rsid w:val="00F44FCF"/>
    <w:rsid w:val="00F56355"/>
    <w:rsid w:val="00F569ED"/>
    <w:rsid w:val="00F6476C"/>
    <w:rsid w:val="00F66267"/>
    <w:rsid w:val="00F666BF"/>
    <w:rsid w:val="00F674A2"/>
    <w:rsid w:val="00F70855"/>
    <w:rsid w:val="00F72E4B"/>
    <w:rsid w:val="00F77E79"/>
    <w:rsid w:val="00F837FD"/>
    <w:rsid w:val="00F838FD"/>
    <w:rsid w:val="00F850A4"/>
    <w:rsid w:val="00F87A10"/>
    <w:rsid w:val="00FA36B4"/>
    <w:rsid w:val="00FA6F5C"/>
    <w:rsid w:val="00FB131E"/>
    <w:rsid w:val="00FB43B0"/>
    <w:rsid w:val="00FB48CA"/>
    <w:rsid w:val="00FC6929"/>
    <w:rsid w:val="00FD06BA"/>
    <w:rsid w:val="00FD542A"/>
    <w:rsid w:val="00FE0F26"/>
    <w:rsid w:val="00FE572A"/>
    <w:rsid w:val="00FE6280"/>
    <w:rsid w:val="00FE6322"/>
    <w:rsid w:val="00FE7F6C"/>
    <w:rsid w:val="00FF2C8B"/>
    <w:rsid w:val="00FF3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99A1A6"/>
  <w15:docId w15:val="{BEA1C3AF-FD78-4983-8558-618D6B9DA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330"/>
    <w:rPr>
      <w:lang w:eastAsia="en-US"/>
    </w:rPr>
  </w:style>
  <w:style w:type="paragraph" w:styleId="Heading2">
    <w:name w:val="heading 2"/>
    <w:basedOn w:val="Normal"/>
    <w:next w:val="Normal"/>
    <w:qFormat/>
    <w:rsid w:val="00060330"/>
    <w:pPr>
      <w:keepNext/>
      <w:tabs>
        <w:tab w:val="right" w:pos="8640"/>
      </w:tabs>
      <w:ind w:left="4320"/>
      <w:outlineLvl w:val="1"/>
    </w:pPr>
    <w:rPr>
      <w:rFonts w:ascii="Arial" w:hAnsi="Arial"/>
      <w:sz w:val="22"/>
      <w:u w:val="single"/>
    </w:rPr>
  </w:style>
  <w:style w:type="paragraph" w:styleId="Heading4">
    <w:name w:val="heading 4"/>
    <w:basedOn w:val="Normal"/>
    <w:next w:val="Normal"/>
    <w:link w:val="Heading4Char"/>
    <w:uiPriority w:val="9"/>
    <w:semiHidden/>
    <w:unhideWhenUsed/>
    <w:qFormat/>
    <w:rsid w:val="00F016B2"/>
    <w:pPr>
      <w:keepNext/>
      <w:spacing w:before="240" w:after="60"/>
      <w:outlineLvl w:val="3"/>
    </w:pPr>
    <w:rPr>
      <w:rFonts w:ascii="Calibri" w:hAnsi="Calibri"/>
      <w:b/>
      <w:bCs/>
      <w:sz w:val="28"/>
      <w:szCs w:val="28"/>
    </w:rPr>
  </w:style>
  <w:style w:type="paragraph" w:styleId="Heading8">
    <w:name w:val="heading 8"/>
    <w:basedOn w:val="Normal"/>
    <w:next w:val="Normal"/>
    <w:link w:val="Heading8Char"/>
    <w:qFormat/>
    <w:rsid w:val="00060330"/>
    <w:pPr>
      <w:keepNext/>
      <w:jc w:val="right"/>
      <w:outlineLvl w:val="7"/>
    </w:pPr>
    <w:rPr>
      <w:rFonts w:ascii="Arial" w:hAnsi="Arial"/>
      <w:b/>
      <w:sz w:val="22"/>
    </w:rPr>
  </w:style>
  <w:style w:type="paragraph" w:styleId="Heading9">
    <w:name w:val="heading 9"/>
    <w:basedOn w:val="Normal"/>
    <w:next w:val="Normal"/>
    <w:link w:val="Heading9Char"/>
    <w:qFormat/>
    <w:rsid w:val="00060330"/>
    <w:pPr>
      <w:keepNext/>
      <w:tabs>
        <w:tab w:val="right" w:pos="9000"/>
      </w:tabs>
      <w:outlineLvl w:val="8"/>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60330"/>
    <w:rPr>
      <w:rFonts w:ascii="Arial" w:hAnsi="Arial"/>
      <w:sz w:val="22"/>
    </w:rPr>
  </w:style>
  <w:style w:type="paragraph" w:styleId="Header">
    <w:name w:val="header"/>
    <w:basedOn w:val="Normal"/>
    <w:link w:val="HeaderChar"/>
    <w:uiPriority w:val="99"/>
    <w:semiHidden/>
    <w:unhideWhenUsed/>
    <w:rsid w:val="007E3515"/>
    <w:pPr>
      <w:tabs>
        <w:tab w:val="center" w:pos="4513"/>
        <w:tab w:val="right" w:pos="9026"/>
      </w:tabs>
    </w:pPr>
  </w:style>
  <w:style w:type="character" w:customStyle="1" w:styleId="HeaderChar">
    <w:name w:val="Header Char"/>
    <w:link w:val="Header"/>
    <w:uiPriority w:val="99"/>
    <w:semiHidden/>
    <w:rsid w:val="007E3515"/>
    <w:rPr>
      <w:lang w:eastAsia="en-US"/>
    </w:rPr>
  </w:style>
  <w:style w:type="paragraph" w:styleId="Footer">
    <w:name w:val="footer"/>
    <w:basedOn w:val="Normal"/>
    <w:link w:val="FooterChar"/>
    <w:uiPriority w:val="99"/>
    <w:unhideWhenUsed/>
    <w:rsid w:val="007E3515"/>
    <w:pPr>
      <w:tabs>
        <w:tab w:val="center" w:pos="4513"/>
        <w:tab w:val="right" w:pos="9026"/>
      </w:tabs>
    </w:pPr>
  </w:style>
  <w:style w:type="character" w:customStyle="1" w:styleId="FooterChar">
    <w:name w:val="Footer Char"/>
    <w:link w:val="Footer"/>
    <w:uiPriority w:val="99"/>
    <w:rsid w:val="007E3515"/>
    <w:rPr>
      <w:lang w:eastAsia="en-US"/>
    </w:rPr>
  </w:style>
  <w:style w:type="character" w:customStyle="1" w:styleId="Heading9Char">
    <w:name w:val="Heading 9 Char"/>
    <w:link w:val="Heading9"/>
    <w:rsid w:val="00725C95"/>
    <w:rPr>
      <w:rFonts w:ascii="Arial" w:hAnsi="Arial"/>
      <w:sz w:val="22"/>
      <w:u w:val="single"/>
      <w:lang w:eastAsia="en-US"/>
    </w:rPr>
  </w:style>
  <w:style w:type="character" w:customStyle="1" w:styleId="BodyTextChar">
    <w:name w:val="Body Text Char"/>
    <w:link w:val="BodyText"/>
    <w:semiHidden/>
    <w:rsid w:val="00725C95"/>
    <w:rPr>
      <w:rFonts w:ascii="Arial" w:hAnsi="Arial"/>
      <w:sz w:val="22"/>
      <w:lang w:eastAsia="en-US"/>
    </w:rPr>
  </w:style>
  <w:style w:type="character" w:customStyle="1" w:styleId="Heading8Char">
    <w:name w:val="Heading 8 Char"/>
    <w:link w:val="Heading8"/>
    <w:rsid w:val="00725C95"/>
    <w:rPr>
      <w:rFonts w:ascii="Arial" w:hAnsi="Arial"/>
      <w:b/>
      <w:sz w:val="22"/>
      <w:lang w:eastAsia="en-US"/>
    </w:rPr>
  </w:style>
  <w:style w:type="paragraph" w:styleId="ListParagraph">
    <w:name w:val="List Paragraph"/>
    <w:basedOn w:val="Normal"/>
    <w:uiPriority w:val="72"/>
    <w:qFormat/>
    <w:rsid w:val="003F7F8C"/>
    <w:pPr>
      <w:ind w:left="720"/>
    </w:pPr>
  </w:style>
  <w:style w:type="paragraph" w:styleId="BalloonText">
    <w:name w:val="Balloon Text"/>
    <w:basedOn w:val="Normal"/>
    <w:link w:val="BalloonTextChar"/>
    <w:uiPriority w:val="99"/>
    <w:semiHidden/>
    <w:unhideWhenUsed/>
    <w:rsid w:val="00992463"/>
    <w:rPr>
      <w:rFonts w:ascii="Segoe UI" w:hAnsi="Segoe UI" w:cs="Segoe UI"/>
      <w:sz w:val="18"/>
      <w:szCs w:val="18"/>
    </w:rPr>
  </w:style>
  <w:style w:type="character" w:customStyle="1" w:styleId="BalloonTextChar">
    <w:name w:val="Balloon Text Char"/>
    <w:link w:val="BalloonText"/>
    <w:uiPriority w:val="99"/>
    <w:semiHidden/>
    <w:rsid w:val="00992463"/>
    <w:rPr>
      <w:rFonts w:ascii="Segoe UI" w:hAnsi="Segoe UI" w:cs="Segoe UI"/>
      <w:sz w:val="18"/>
      <w:szCs w:val="18"/>
      <w:lang w:eastAsia="en-US"/>
    </w:rPr>
  </w:style>
  <w:style w:type="character" w:customStyle="1" w:styleId="legds">
    <w:name w:val="legds"/>
    <w:rsid w:val="00B95BCB"/>
  </w:style>
  <w:style w:type="paragraph" w:customStyle="1" w:styleId="legclearfix">
    <w:name w:val="legclearfix"/>
    <w:basedOn w:val="Normal"/>
    <w:rsid w:val="00B95BCB"/>
    <w:pPr>
      <w:spacing w:before="100" w:beforeAutospacing="1" w:after="100" w:afterAutospacing="1"/>
    </w:pPr>
    <w:rPr>
      <w:sz w:val="24"/>
      <w:szCs w:val="24"/>
      <w:lang w:eastAsia="en-GB"/>
    </w:rPr>
  </w:style>
  <w:style w:type="character" w:customStyle="1" w:styleId="legterm">
    <w:name w:val="legterm"/>
    <w:rsid w:val="00B95BCB"/>
  </w:style>
  <w:style w:type="character" w:customStyle="1" w:styleId="Heading4Char">
    <w:name w:val="Heading 4 Char"/>
    <w:link w:val="Heading4"/>
    <w:uiPriority w:val="9"/>
    <w:semiHidden/>
    <w:rsid w:val="00F016B2"/>
    <w:rPr>
      <w:rFonts w:ascii="Calibri" w:eastAsia="Times New Roman" w:hAnsi="Calibri" w:cs="Times New Roman"/>
      <w:b/>
      <w:bCs/>
      <w:sz w:val="28"/>
      <w:szCs w:val="28"/>
      <w:lang w:eastAsia="en-US"/>
    </w:rPr>
  </w:style>
  <w:style w:type="paragraph" w:customStyle="1" w:styleId="legp1paratext">
    <w:name w:val="legp1paratext"/>
    <w:basedOn w:val="Normal"/>
    <w:rsid w:val="007C51FD"/>
    <w:pPr>
      <w:spacing w:before="100" w:beforeAutospacing="1" w:after="100" w:afterAutospacing="1"/>
    </w:pPr>
    <w:rPr>
      <w:sz w:val="24"/>
      <w:szCs w:val="24"/>
      <w:lang w:eastAsia="en-GB"/>
    </w:rPr>
  </w:style>
  <w:style w:type="character" w:customStyle="1" w:styleId="legp1no">
    <w:name w:val="legp1no"/>
    <w:rsid w:val="007C51FD"/>
  </w:style>
  <w:style w:type="paragraph" w:customStyle="1" w:styleId="legp2paratext">
    <w:name w:val="legp2paratext"/>
    <w:basedOn w:val="Normal"/>
    <w:rsid w:val="007C51FD"/>
    <w:pPr>
      <w:spacing w:before="100" w:beforeAutospacing="1" w:after="100" w:afterAutospacing="1"/>
    </w:pPr>
    <w:rPr>
      <w:sz w:val="24"/>
      <w:szCs w:val="24"/>
      <w:lang w:eastAsia="en-GB"/>
    </w:rPr>
  </w:style>
  <w:style w:type="character" w:styleId="Hyperlink">
    <w:name w:val="Hyperlink"/>
    <w:uiPriority w:val="99"/>
    <w:unhideWhenUsed/>
    <w:rsid w:val="009C3A10"/>
    <w:rPr>
      <w:color w:val="0000FF"/>
      <w:u w:val="single"/>
    </w:rPr>
  </w:style>
  <w:style w:type="paragraph" w:customStyle="1" w:styleId="Default">
    <w:name w:val="Default"/>
    <w:rsid w:val="006D0E60"/>
    <w:pPr>
      <w:autoSpaceDE w:val="0"/>
      <w:autoSpaceDN w:val="0"/>
      <w:adjustRightInd w:val="0"/>
    </w:pPr>
    <w:rPr>
      <w:rFonts w:ascii="Palatino Linotype" w:hAnsi="Palatino Linotype" w:cs="Palatino Linotype"/>
      <w:color w:val="000000"/>
      <w:sz w:val="24"/>
      <w:szCs w:val="24"/>
    </w:rPr>
  </w:style>
  <w:style w:type="paragraph" w:styleId="NormalWeb">
    <w:name w:val="Normal (Web)"/>
    <w:basedOn w:val="Normal"/>
    <w:uiPriority w:val="99"/>
    <w:unhideWhenUsed/>
    <w:rsid w:val="006D0E60"/>
    <w:pPr>
      <w:spacing w:before="100" w:beforeAutospacing="1" w:after="100" w:afterAutospacing="1"/>
    </w:pPr>
    <w:rPr>
      <w:sz w:val="24"/>
      <w:szCs w:val="24"/>
      <w:lang w:eastAsia="en-GB"/>
    </w:rPr>
  </w:style>
  <w:style w:type="character" w:styleId="Strong">
    <w:name w:val="Strong"/>
    <w:uiPriority w:val="22"/>
    <w:qFormat/>
    <w:rsid w:val="00262B2A"/>
    <w:rPr>
      <w:b/>
      <w:bCs/>
    </w:rPr>
  </w:style>
  <w:style w:type="character" w:styleId="Emphasis">
    <w:name w:val="Emphasis"/>
    <w:uiPriority w:val="20"/>
    <w:qFormat/>
    <w:rsid w:val="00262B2A"/>
    <w:rPr>
      <w:i/>
      <w:iCs/>
    </w:rPr>
  </w:style>
  <w:style w:type="character" w:customStyle="1" w:styleId="label">
    <w:name w:val="label"/>
    <w:basedOn w:val="DefaultParagraphFont"/>
    <w:rsid w:val="002560E3"/>
  </w:style>
  <w:style w:type="character" w:customStyle="1" w:styleId="legchangedelimiter">
    <w:name w:val="legchangedelimiter"/>
    <w:basedOn w:val="DefaultParagraphFont"/>
    <w:rsid w:val="009F49B6"/>
  </w:style>
  <w:style w:type="character" w:customStyle="1" w:styleId="legaddition">
    <w:name w:val="legaddition"/>
    <w:basedOn w:val="DefaultParagraphFont"/>
    <w:rsid w:val="009F49B6"/>
  </w:style>
  <w:style w:type="character" w:customStyle="1" w:styleId="casename">
    <w:name w:val="casename"/>
    <w:basedOn w:val="DefaultParagraphFont"/>
    <w:rsid w:val="00FB48CA"/>
  </w:style>
  <w:style w:type="paragraph" w:customStyle="1" w:styleId="legrhs">
    <w:name w:val="legrhs"/>
    <w:basedOn w:val="Normal"/>
    <w:rsid w:val="001128EB"/>
    <w:pPr>
      <w:spacing w:before="100" w:beforeAutospacing="1" w:after="100" w:afterAutospacing="1"/>
    </w:pPr>
    <w:rPr>
      <w:sz w:val="24"/>
      <w:szCs w:val="24"/>
      <w:lang w:eastAsia="en-GB"/>
    </w:rPr>
  </w:style>
  <w:style w:type="paragraph" w:styleId="FootnoteText">
    <w:name w:val="footnote text"/>
    <w:basedOn w:val="Normal"/>
    <w:link w:val="FootnoteTextChar"/>
    <w:uiPriority w:val="99"/>
    <w:semiHidden/>
    <w:unhideWhenUsed/>
    <w:rsid w:val="007B1C67"/>
  </w:style>
  <w:style w:type="character" w:customStyle="1" w:styleId="FootnoteTextChar">
    <w:name w:val="Footnote Text Char"/>
    <w:link w:val="FootnoteText"/>
    <w:uiPriority w:val="99"/>
    <w:semiHidden/>
    <w:rsid w:val="007B1C67"/>
    <w:rPr>
      <w:lang w:eastAsia="en-US"/>
    </w:rPr>
  </w:style>
  <w:style w:type="character" w:styleId="FootnoteReference">
    <w:name w:val="footnote reference"/>
    <w:uiPriority w:val="99"/>
    <w:semiHidden/>
    <w:unhideWhenUsed/>
    <w:rsid w:val="007B1C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71419">
      <w:bodyDiv w:val="1"/>
      <w:marLeft w:val="0"/>
      <w:marRight w:val="0"/>
      <w:marTop w:val="0"/>
      <w:marBottom w:val="0"/>
      <w:divBdr>
        <w:top w:val="none" w:sz="0" w:space="0" w:color="auto"/>
        <w:left w:val="none" w:sz="0" w:space="0" w:color="auto"/>
        <w:bottom w:val="none" w:sz="0" w:space="0" w:color="auto"/>
        <w:right w:val="none" w:sz="0" w:space="0" w:color="auto"/>
      </w:divBdr>
    </w:div>
    <w:div w:id="529995457">
      <w:bodyDiv w:val="1"/>
      <w:marLeft w:val="0"/>
      <w:marRight w:val="0"/>
      <w:marTop w:val="0"/>
      <w:marBottom w:val="0"/>
      <w:divBdr>
        <w:top w:val="none" w:sz="0" w:space="0" w:color="auto"/>
        <w:left w:val="none" w:sz="0" w:space="0" w:color="auto"/>
        <w:bottom w:val="none" w:sz="0" w:space="0" w:color="auto"/>
        <w:right w:val="none" w:sz="0" w:space="0" w:color="auto"/>
      </w:divBdr>
      <w:divsChild>
        <w:div w:id="646208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615581">
          <w:blockQuote w:val="1"/>
          <w:marLeft w:val="720"/>
          <w:marRight w:val="720"/>
          <w:marTop w:val="100"/>
          <w:marBottom w:val="100"/>
          <w:divBdr>
            <w:top w:val="none" w:sz="0" w:space="0" w:color="auto"/>
            <w:left w:val="none" w:sz="0" w:space="0" w:color="auto"/>
            <w:bottom w:val="none" w:sz="0" w:space="0" w:color="auto"/>
            <w:right w:val="none" w:sz="0" w:space="0" w:color="auto"/>
          </w:divBdr>
        </w:div>
        <w:div w:id="644705936">
          <w:blockQuote w:val="1"/>
          <w:marLeft w:val="720"/>
          <w:marRight w:val="720"/>
          <w:marTop w:val="100"/>
          <w:marBottom w:val="100"/>
          <w:divBdr>
            <w:top w:val="none" w:sz="0" w:space="0" w:color="auto"/>
            <w:left w:val="none" w:sz="0" w:space="0" w:color="auto"/>
            <w:bottom w:val="none" w:sz="0" w:space="0" w:color="auto"/>
            <w:right w:val="none" w:sz="0" w:space="0" w:color="auto"/>
          </w:divBdr>
        </w:div>
        <w:div w:id="742609179">
          <w:blockQuote w:val="1"/>
          <w:marLeft w:val="720"/>
          <w:marRight w:val="720"/>
          <w:marTop w:val="100"/>
          <w:marBottom w:val="100"/>
          <w:divBdr>
            <w:top w:val="none" w:sz="0" w:space="0" w:color="auto"/>
            <w:left w:val="none" w:sz="0" w:space="0" w:color="auto"/>
            <w:bottom w:val="none" w:sz="0" w:space="0" w:color="auto"/>
            <w:right w:val="none" w:sz="0" w:space="0" w:color="auto"/>
          </w:divBdr>
        </w:div>
        <w:div w:id="32286081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1332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052787">
          <w:blockQuote w:val="1"/>
          <w:marLeft w:val="720"/>
          <w:marRight w:val="720"/>
          <w:marTop w:val="100"/>
          <w:marBottom w:val="100"/>
          <w:divBdr>
            <w:top w:val="none" w:sz="0" w:space="0" w:color="auto"/>
            <w:left w:val="none" w:sz="0" w:space="0" w:color="auto"/>
            <w:bottom w:val="none" w:sz="0" w:space="0" w:color="auto"/>
            <w:right w:val="none" w:sz="0" w:space="0" w:color="auto"/>
          </w:divBdr>
        </w:div>
        <w:div w:id="6855941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9690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733304">
      <w:bodyDiv w:val="1"/>
      <w:marLeft w:val="0"/>
      <w:marRight w:val="0"/>
      <w:marTop w:val="0"/>
      <w:marBottom w:val="0"/>
      <w:divBdr>
        <w:top w:val="none" w:sz="0" w:space="0" w:color="auto"/>
        <w:left w:val="none" w:sz="0" w:space="0" w:color="auto"/>
        <w:bottom w:val="none" w:sz="0" w:space="0" w:color="auto"/>
        <w:right w:val="none" w:sz="0" w:space="0" w:color="auto"/>
      </w:divBdr>
    </w:div>
    <w:div w:id="1311978714">
      <w:bodyDiv w:val="1"/>
      <w:marLeft w:val="0"/>
      <w:marRight w:val="0"/>
      <w:marTop w:val="0"/>
      <w:marBottom w:val="0"/>
      <w:divBdr>
        <w:top w:val="none" w:sz="0" w:space="0" w:color="auto"/>
        <w:left w:val="none" w:sz="0" w:space="0" w:color="auto"/>
        <w:bottom w:val="none" w:sz="0" w:space="0" w:color="auto"/>
        <w:right w:val="none" w:sz="0" w:space="0" w:color="auto"/>
      </w:divBdr>
    </w:div>
    <w:div w:id="1495948588">
      <w:bodyDiv w:val="1"/>
      <w:marLeft w:val="0"/>
      <w:marRight w:val="0"/>
      <w:marTop w:val="0"/>
      <w:marBottom w:val="0"/>
      <w:divBdr>
        <w:top w:val="none" w:sz="0" w:space="0" w:color="auto"/>
        <w:left w:val="none" w:sz="0" w:space="0" w:color="auto"/>
        <w:bottom w:val="none" w:sz="0" w:space="0" w:color="auto"/>
        <w:right w:val="none" w:sz="0" w:space="0" w:color="auto"/>
      </w:divBdr>
    </w:div>
    <w:div w:id="1676609375">
      <w:bodyDiv w:val="1"/>
      <w:marLeft w:val="0"/>
      <w:marRight w:val="0"/>
      <w:marTop w:val="0"/>
      <w:marBottom w:val="0"/>
      <w:divBdr>
        <w:top w:val="none" w:sz="0" w:space="0" w:color="auto"/>
        <w:left w:val="none" w:sz="0" w:space="0" w:color="auto"/>
        <w:bottom w:val="none" w:sz="0" w:space="0" w:color="auto"/>
        <w:right w:val="none" w:sz="0" w:space="0" w:color="auto"/>
      </w:divBdr>
    </w:div>
    <w:div w:id="1888487105">
      <w:bodyDiv w:val="1"/>
      <w:marLeft w:val="0"/>
      <w:marRight w:val="0"/>
      <w:marTop w:val="0"/>
      <w:marBottom w:val="0"/>
      <w:divBdr>
        <w:top w:val="none" w:sz="0" w:space="0" w:color="auto"/>
        <w:left w:val="none" w:sz="0" w:space="0" w:color="auto"/>
        <w:bottom w:val="none" w:sz="0" w:space="0" w:color="auto"/>
        <w:right w:val="none" w:sz="0" w:space="0" w:color="auto"/>
      </w:divBdr>
    </w:div>
    <w:div w:id="197921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ustice.gov.uk/courts/procedure-rules/family/practice_directions/practice-direction-32a-forms-relating-to-part-3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gin.westlaw.co.uk/maf/wluk/app/document?src=doc&amp;linktype=ref&amp;context=26&amp;crumb-action=replace&amp;docguid=I361173201EFC11E0B520FF39C03FE9F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5E03065AA1E74886C1F8D934ED57BB" ma:contentTypeVersion="10" ma:contentTypeDescription="Create a new document." ma:contentTypeScope="" ma:versionID="df99af6f08787b7d5822c0e25181caf8">
  <xsd:schema xmlns:xsd="http://www.w3.org/2001/XMLSchema" xmlns:xs="http://www.w3.org/2001/XMLSchema" xmlns:p="http://schemas.microsoft.com/office/2006/metadata/properties" xmlns:ns3="ebd6d831-9029-4e49-9d99-2bda065e0418" targetNamespace="http://schemas.microsoft.com/office/2006/metadata/properties" ma:root="true" ma:fieldsID="6a5331a775e780bf3f0dafd059e84962" ns3:_="">
    <xsd:import namespace="ebd6d831-9029-4e49-9d99-2bda065e0418"/>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6d831-9029-4e49-9d99-2bda065e04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32CE7-B779-40E0-9447-0F69DA93B5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301150-2C4D-4254-A2CF-5B774F787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6d831-9029-4e49-9d99-2bda065e0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4EB903-84D0-4F4A-B511-132885ADB4CB}">
  <ds:schemaRefs>
    <ds:schemaRef ds:uri="http://schemas.microsoft.com/sharepoint/v3/contenttype/forms"/>
  </ds:schemaRefs>
</ds:datastoreItem>
</file>

<file path=customXml/itemProps4.xml><?xml version="1.0" encoding="utf-8"?>
<ds:datastoreItem xmlns:ds="http://schemas.openxmlformats.org/officeDocument/2006/customXml" ds:itemID="{7E41EB4A-EB1A-47B1-B56C-ED60024E5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5501</Words>
  <Characters>31356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IN THE</vt:lpstr>
    </vt:vector>
  </TitlesOfParts>
  <Company>Gray's Inn Chambers</Company>
  <LinksUpToDate>false</LinksUpToDate>
  <CharactersWithSpaces>36784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dc:title>
  <dc:subject/>
  <dc:creator>Justin Gray</dc:creator>
  <cp:keywords/>
  <cp:lastModifiedBy>Nicola Brown  Project and Inspection Support Manager</cp:lastModifiedBy>
  <cp:revision>1</cp:revision>
  <cp:lastPrinted>2017-09-17T15:29:00Z</cp:lastPrinted>
  <dcterms:created xsi:type="dcterms:W3CDTF">2023-04-06T10:03:00Z</dcterms:created>
  <dcterms:modified xsi:type="dcterms:W3CDTF">2023-04-06T10:03:00Z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0x010100245E03065AA1E74886C1F8D934ED57BB</vt:lpwstr>
  </property>
</Properties>
</file>