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230B" w14:textId="77777777"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3D438D0E" w14:textId="77777777"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6DEC3AC6" w14:textId="77777777" w:rsidR="000E1A5D" w:rsidRPr="003342D1" w:rsidRDefault="000E1A5D" w:rsidP="003342D1">
                            <w:pPr>
                              <w:rPr>
                                <w:b/>
                                <w:bCs/>
                                <w:color w:val="7030A0"/>
                                <w:sz w:val="72"/>
                                <w:szCs w:val="72"/>
                              </w:rPr>
                            </w:pPr>
                          </w:p>
                          <w:p w14:paraId="1A979D3E" w14:textId="77777777" w:rsidR="000E1A5D" w:rsidRDefault="000940EC" w:rsidP="00BC64CC">
                            <w:pPr>
                              <w:rPr>
                                <w:color w:val="7030A0"/>
                                <w:sz w:val="48"/>
                                <w:szCs w:val="48"/>
                              </w:rPr>
                            </w:pPr>
                            <w:r>
                              <w:rPr>
                                <w:color w:val="7030A0"/>
                                <w:sz w:val="48"/>
                                <w:szCs w:val="48"/>
                              </w:rPr>
                              <w:t xml:space="preserve">Together </w:t>
                            </w:r>
                            <w:r w:rsidR="00B408A3">
                              <w:rPr>
                                <w:color w:val="7030A0"/>
                                <w:sz w:val="48"/>
                                <w:szCs w:val="48"/>
                              </w:rPr>
                              <w:t>or</w:t>
                            </w:r>
                            <w:r>
                              <w:rPr>
                                <w:color w:val="7030A0"/>
                                <w:sz w:val="48"/>
                                <w:szCs w:val="48"/>
                              </w:rPr>
                              <w:t xml:space="preserve"> Apart (Sibling) Assessment</w:t>
                            </w:r>
                          </w:p>
                          <w:p w14:paraId="457808CC" w14:textId="77777777" w:rsidR="00EB3E2B" w:rsidRPr="00EB3E2B" w:rsidRDefault="00EB3E2B" w:rsidP="00BC64CC">
                            <w:pPr>
                              <w:rPr>
                                <w:color w:val="7030A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rsidR="000E1A5D" w:rsidRPr="003342D1" w:rsidRDefault="000E1A5D" w:rsidP="003342D1">
                      <w:pPr>
                        <w:rPr>
                          <w:b/>
                          <w:bCs/>
                          <w:color w:val="7030A0"/>
                          <w:sz w:val="72"/>
                          <w:szCs w:val="72"/>
                        </w:rPr>
                      </w:pPr>
                    </w:p>
                    <w:p w:rsidR="000E1A5D" w:rsidRDefault="000940EC" w:rsidP="00BC64CC">
                      <w:pPr>
                        <w:rPr>
                          <w:color w:val="7030A0"/>
                          <w:sz w:val="48"/>
                          <w:szCs w:val="48"/>
                        </w:rPr>
                      </w:pPr>
                      <w:r>
                        <w:rPr>
                          <w:color w:val="7030A0"/>
                          <w:sz w:val="48"/>
                          <w:szCs w:val="48"/>
                        </w:rPr>
                        <w:t xml:space="preserve">Together </w:t>
                      </w:r>
                      <w:r w:rsidR="00B408A3">
                        <w:rPr>
                          <w:color w:val="7030A0"/>
                          <w:sz w:val="48"/>
                          <w:szCs w:val="48"/>
                        </w:rPr>
                        <w:t>or</w:t>
                      </w:r>
                      <w:r>
                        <w:rPr>
                          <w:color w:val="7030A0"/>
                          <w:sz w:val="48"/>
                          <w:szCs w:val="48"/>
                        </w:rPr>
                        <w:t xml:space="preserve"> Apart (Sibling) Assessment</w:t>
                      </w:r>
                    </w:p>
                    <w:p w:rsidR="00EB3E2B" w:rsidRPr="00EB3E2B" w:rsidRDefault="00EB3E2B" w:rsidP="00BC64CC">
                      <w:pPr>
                        <w:rPr>
                          <w:color w:val="7030A0"/>
                          <w:sz w:val="40"/>
                          <w:szCs w:val="40"/>
                        </w:rPr>
                      </w:pP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28F65992" w14:textId="77777777" w:rsidR="00D96896" w:rsidRDefault="00D96896" w:rsidP="00D96896">
      <w:pPr>
        <w:spacing w:line="276" w:lineRule="auto"/>
        <w:ind w:left="757" w:right="964"/>
        <w:jc w:val="both"/>
        <w:rPr>
          <w:rFonts w:cs="Tahoma"/>
          <w:sz w:val="20"/>
          <w:szCs w:val="20"/>
          <w:lang w:val="en"/>
        </w:rPr>
      </w:pPr>
    </w:p>
    <w:p w14:paraId="0DD6F941" w14:textId="77777777" w:rsidR="00D96896" w:rsidRDefault="00D96896" w:rsidP="00D96896">
      <w:pPr>
        <w:spacing w:line="276" w:lineRule="auto"/>
        <w:ind w:left="757" w:right="964"/>
        <w:jc w:val="both"/>
        <w:rPr>
          <w:rFonts w:cs="Tahoma"/>
          <w:sz w:val="20"/>
          <w:szCs w:val="20"/>
          <w:lang w:val="en"/>
        </w:rPr>
      </w:pPr>
    </w:p>
    <w:p w14:paraId="0B24E378"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tbl>
      <w:tblPr>
        <w:tblStyle w:val="TableGrid3"/>
        <w:tblW w:w="0" w:type="auto"/>
        <w:tblLook w:val="04A0" w:firstRow="1" w:lastRow="0" w:firstColumn="1" w:lastColumn="0" w:noHBand="0" w:noVBand="1"/>
      </w:tblPr>
      <w:tblGrid>
        <w:gridCol w:w="1271"/>
        <w:gridCol w:w="6662"/>
        <w:gridCol w:w="1083"/>
      </w:tblGrid>
      <w:tr w:rsidR="00C75039" w:rsidRPr="00C75039" w14:paraId="2069F690" w14:textId="77777777" w:rsidTr="0019453F">
        <w:tc>
          <w:tcPr>
            <w:tcW w:w="1271" w:type="dxa"/>
          </w:tcPr>
          <w:p w14:paraId="2137368E"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Index</w:t>
            </w:r>
          </w:p>
        </w:tc>
        <w:tc>
          <w:tcPr>
            <w:tcW w:w="6662" w:type="dxa"/>
          </w:tcPr>
          <w:p w14:paraId="5E34B5C2"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Subject</w:t>
            </w:r>
          </w:p>
        </w:tc>
        <w:tc>
          <w:tcPr>
            <w:tcW w:w="1083" w:type="dxa"/>
          </w:tcPr>
          <w:p w14:paraId="272DBAF4"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Page</w:t>
            </w:r>
          </w:p>
        </w:tc>
      </w:tr>
      <w:tr w:rsidR="00C75039" w:rsidRPr="00C75039" w14:paraId="04AE75F8" w14:textId="77777777" w:rsidTr="0019453F">
        <w:tc>
          <w:tcPr>
            <w:tcW w:w="1271" w:type="dxa"/>
          </w:tcPr>
          <w:p w14:paraId="1C24B693" w14:textId="77777777" w:rsidR="00C75039" w:rsidRPr="00C75039" w:rsidRDefault="00C75039" w:rsidP="00C75039">
            <w:pPr>
              <w:spacing w:after="3" w:line="248" w:lineRule="auto"/>
              <w:ind w:right="51"/>
              <w:jc w:val="both"/>
              <w:rPr>
                <w:rFonts w:ascii="Calibri" w:eastAsia="Calibri" w:hAnsi="Calibri" w:cs="Calibri"/>
                <w:color w:val="000000"/>
                <w:lang w:eastAsia="en-GB"/>
              </w:rPr>
            </w:pPr>
          </w:p>
        </w:tc>
        <w:tc>
          <w:tcPr>
            <w:tcW w:w="6662" w:type="dxa"/>
          </w:tcPr>
          <w:p w14:paraId="477CEB16"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Contents</w:t>
            </w:r>
          </w:p>
        </w:tc>
        <w:tc>
          <w:tcPr>
            <w:tcW w:w="1083" w:type="dxa"/>
          </w:tcPr>
          <w:p w14:paraId="1E5381FC" w14:textId="77777777" w:rsidR="00C75039" w:rsidRPr="00C75039" w:rsidRDefault="00AB51C2"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w:t>
            </w:r>
          </w:p>
        </w:tc>
      </w:tr>
      <w:tr w:rsidR="00C75039" w:rsidRPr="00C75039" w14:paraId="64D26BC0" w14:textId="77777777" w:rsidTr="0019453F">
        <w:tc>
          <w:tcPr>
            <w:tcW w:w="1271" w:type="dxa"/>
          </w:tcPr>
          <w:p w14:paraId="33F06145"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1.</w:t>
            </w:r>
          </w:p>
        </w:tc>
        <w:tc>
          <w:tcPr>
            <w:tcW w:w="6662" w:type="dxa"/>
          </w:tcPr>
          <w:p w14:paraId="27D0540F" w14:textId="77777777" w:rsidR="00C75039" w:rsidRPr="00C75039" w:rsidRDefault="000E082B"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Introduction</w:t>
            </w:r>
          </w:p>
        </w:tc>
        <w:tc>
          <w:tcPr>
            <w:tcW w:w="1083" w:type="dxa"/>
          </w:tcPr>
          <w:p w14:paraId="7E357B91" w14:textId="77777777" w:rsidR="00C75039" w:rsidRPr="00C75039" w:rsidRDefault="00AB51C2"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C75039" w:rsidRPr="00C75039" w14:paraId="03110E6F" w14:textId="77777777" w:rsidTr="0019453F">
        <w:tc>
          <w:tcPr>
            <w:tcW w:w="1271" w:type="dxa"/>
          </w:tcPr>
          <w:p w14:paraId="777C8B2D"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2.</w:t>
            </w:r>
          </w:p>
        </w:tc>
        <w:tc>
          <w:tcPr>
            <w:tcW w:w="6662" w:type="dxa"/>
          </w:tcPr>
          <w:p w14:paraId="7FF422CC" w14:textId="77777777" w:rsidR="00C75039" w:rsidRPr="00C75039" w:rsidRDefault="00DD5A2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Legislation Guiding Practice</w:t>
            </w:r>
          </w:p>
        </w:tc>
        <w:tc>
          <w:tcPr>
            <w:tcW w:w="1083" w:type="dxa"/>
          </w:tcPr>
          <w:p w14:paraId="53E7EA36" w14:textId="77777777" w:rsidR="00C75039" w:rsidRPr="00C75039" w:rsidRDefault="00AB51C2"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3610F0" w:rsidRPr="00C75039" w14:paraId="69E0795A" w14:textId="77777777" w:rsidTr="0019453F">
        <w:tc>
          <w:tcPr>
            <w:tcW w:w="1271" w:type="dxa"/>
          </w:tcPr>
          <w:p w14:paraId="4063729E" w14:textId="77777777" w:rsidR="003610F0"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c>
          <w:tcPr>
            <w:tcW w:w="6662" w:type="dxa"/>
          </w:tcPr>
          <w:p w14:paraId="4230FD61" w14:textId="77777777" w:rsidR="003610F0"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 xml:space="preserve">Defining a </w:t>
            </w:r>
            <w:proofErr w:type="gramStart"/>
            <w:r>
              <w:rPr>
                <w:rFonts w:ascii="Calibri" w:eastAsia="Calibri" w:hAnsi="Calibri" w:cs="Calibri"/>
                <w:color w:val="000000"/>
                <w:lang w:eastAsia="en-GB"/>
              </w:rPr>
              <w:t>Brother</w:t>
            </w:r>
            <w:proofErr w:type="gramEnd"/>
            <w:r>
              <w:rPr>
                <w:rFonts w:ascii="Calibri" w:eastAsia="Calibri" w:hAnsi="Calibri" w:cs="Calibri"/>
                <w:color w:val="000000"/>
                <w:lang w:eastAsia="en-GB"/>
              </w:rPr>
              <w:t>/Sister/Sibling Relationship</w:t>
            </w:r>
          </w:p>
        </w:tc>
        <w:tc>
          <w:tcPr>
            <w:tcW w:w="1083" w:type="dxa"/>
          </w:tcPr>
          <w:p w14:paraId="6C7544E2" w14:textId="77777777" w:rsidR="003610F0"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C75039" w14:paraId="13A99CFC" w14:textId="77777777" w:rsidTr="0019453F">
        <w:tc>
          <w:tcPr>
            <w:tcW w:w="1271" w:type="dxa"/>
          </w:tcPr>
          <w:p w14:paraId="639C5739"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c>
          <w:tcPr>
            <w:tcW w:w="6662" w:type="dxa"/>
          </w:tcPr>
          <w:p w14:paraId="7FCB0443" w14:textId="77777777" w:rsidR="00C75039" w:rsidRPr="00C75039" w:rsidRDefault="00DD5A2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Who Should Be Responsible for Completing the Assessment</w:t>
            </w:r>
          </w:p>
        </w:tc>
        <w:tc>
          <w:tcPr>
            <w:tcW w:w="1083" w:type="dxa"/>
          </w:tcPr>
          <w:p w14:paraId="2A6F8763"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C75039" w14:paraId="3AC2BDE3" w14:textId="77777777" w:rsidTr="0019453F">
        <w:tc>
          <w:tcPr>
            <w:tcW w:w="1271" w:type="dxa"/>
          </w:tcPr>
          <w:p w14:paraId="6CF835FA"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5</w:t>
            </w:r>
            <w:r w:rsidR="00C75039" w:rsidRPr="00C75039">
              <w:rPr>
                <w:rFonts w:ascii="Calibri" w:eastAsia="Calibri" w:hAnsi="Calibri" w:cs="Calibri"/>
                <w:color w:val="000000"/>
                <w:lang w:eastAsia="en-GB"/>
              </w:rPr>
              <w:t>.</w:t>
            </w:r>
          </w:p>
        </w:tc>
        <w:tc>
          <w:tcPr>
            <w:tcW w:w="6662" w:type="dxa"/>
          </w:tcPr>
          <w:p w14:paraId="093BAE23" w14:textId="77777777" w:rsidR="00C75039" w:rsidRPr="00C75039" w:rsidRDefault="00DD5A2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 xml:space="preserve">When Should </w:t>
            </w:r>
            <w:r w:rsidR="003610F0">
              <w:rPr>
                <w:rFonts w:ascii="Calibri" w:eastAsia="Calibri" w:hAnsi="Calibri" w:cs="Calibri"/>
                <w:color w:val="000000"/>
                <w:lang w:eastAsia="en-GB"/>
              </w:rPr>
              <w:t>an</w:t>
            </w:r>
            <w:r>
              <w:rPr>
                <w:rFonts w:ascii="Calibri" w:eastAsia="Calibri" w:hAnsi="Calibri" w:cs="Calibri"/>
                <w:color w:val="000000"/>
                <w:lang w:eastAsia="en-GB"/>
              </w:rPr>
              <w:t xml:space="preserve"> Assessment be completed</w:t>
            </w:r>
          </w:p>
        </w:tc>
        <w:tc>
          <w:tcPr>
            <w:tcW w:w="1083" w:type="dxa"/>
          </w:tcPr>
          <w:p w14:paraId="519420FF"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C75039" w14:paraId="4CFE0F59" w14:textId="77777777" w:rsidTr="0019453F">
        <w:tc>
          <w:tcPr>
            <w:tcW w:w="1271" w:type="dxa"/>
          </w:tcPr>
          <w:p w14:paraId="5BFB92D7"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6</w:t>
            </w:r>
            <w:r w:rsidR="00C75039" w:rsidRPr="00C75039">
              <w:rPr>
                <w:rFonts w:ascii="Calibri" w:eastAsia="Calibri" w:hAnsi="Calibri" w:cs="Calibri"/>
                <w:color w:val="000000"/>
                <w:lang w:eastAsia="en-GB"/>
              </w:rPr>
              <w:t>.</w:t>
            </w:r>
          </w:p>
        </w:tc>
        <w:tc>
          <w:tcPr>
            <w:tcW w:w="6662" w:type="dxa"/>
          </w:tcPr>
          <w:p w14:paraId="5D3D3917" w14:textId="77777777" w:rsidR="00C75039" w:rsidRPr="00C75039" w:rsidRDefault="00156514"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Consultations</w:t>
            </w:r>
          </w:p>
        </w:tc>
        <w:tc>
          <w:tcPr>
            <w:tcW w:w="1083" w:type="dxa"/>
          </w:tcPr>
          <w:p w14:paraId="10C41248"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5</w:t>
            </w:r>
          </w:p>
        </w:tc>
      </w:tr>
      <w:tr w:rsidR="00C75039" w:rsidRPr="00C75039" w14:paraId="50C15EF6" w14:textId="77777777" w:rsidTr="0019453F">
        <w:tc>
          <w:tcPr>
            <w:tcW w:w="1271" w:type="dxa"/>
          </w:tcPr>
          <w:p w14:paraId="499FB634"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7</w:t>
            </w:r>
            <w:r w:rsidR="00C75039" w:rsidRPr="00C75039">
              <w:rPr>
                <w:rFonts w:ascii="Calibri" w:eastAsia="Calibri" w:hAnsi="Calibri" w:cs="Calibri"/>
                <w:color w:val="000000"/>
                <w:lang w:eastAsia="en-GB"/>
              </w:rPr>
              <w:t>.</w:t>
            </w:r>
          </w:p>
        </w:tc>
        <w:tc>
          <w:tcPr>
            <w:tcW w:w="6662" w:type="dxa"/>
          </w:tcPr>
          <w:p w14:paraId="0F1DBFD0" w14:textId="77777777" w:rsidR="00C75039" w:rsidRPr="00C75039" w:rsidRDefault="00CF08F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What to Include in the Assessment</w:t>
            </w:r>
          </w:p>
        </w:tc>
        <w:tc>
          <w:tcPr>
            <w:tcW w:w="1083" w:type="dxa"/>
          </w:tcPr>
          <w:p w14:paraId="035436A7"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5</w:t>
            </w:r>
          </w:p>
        </w:tc>
      </w:tr>
      <w:tr w:rsidR="00BC2F38" w:rsidRPr="00C75039" w14:paraId="0161B2EC" w14:textId="77777777" w:rsidTr="0019453F">
        <w:tc>
          <w:tcPr>
            <w:tcW w:w="1271" w:type="dxa"/>
          </w:tcPr>
          <w:p w14:paraId="2564E959" w14:textId="77777777" w:rsidR="00BC2F38" w:rsidRDefault="00BC2F3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c>
          <w:tcPr>
            <w:tcW w:w="6662" w:type="dxa"/>
          </w:tcPr>
          <w:p w14:paraId="2B58CDFB" w14:textId="77777777" w:rsidR="00BC2F38" w:rsidRDefault="00BC2F38" w:rsidP="00BC2F38">
            <w:pPr>
              <w:autoSpaceDE w:val="0"/>
              <w:autoSpaceDN w:val="0"/>
              <w:adjustRightInd w:val="0"/>
              <w:rPr>
                <w:rFonts w:ascii="Calibri" w:eastAsia="Calibri" w:hAnsi="Calibri" w:cs="Calibri"/>
                <w:color w:val="000000"/>
                <w:lang w:eastAsia="en-GB"/>
              </w:rPr>
            </w:pPr>
            <w:r w:rsidRPr="00BC2F38">
              <w:rPr>
                <w:rFonts w:asciiTheme="minorHAnsi" w:hAnsiTheme="minorHAnsi" w:cstheme="minorHAnsi"/>
                <w:color w:val="000000"/>
              </w:rPr>
              <w:t>Importance of explaining outcomes to children and young people</w:t>
            </w:r>
          </w:p>
        </w:tc>
        <w:tc>
          <w:tcPr>
            <w:tcW w:w="1083" w:type="dxa"/>
          </w:tcPr>
          <w:p w14:paraId="08E2D713" w14:textId="77777777" w:rsidR="00BC2F38" w:rsidRDefault="00BC2F3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6</w:t>
            </w:r>
          </w:p>
        </w:tc>
      </w:tr>
      <w:tr w:rsidR="00C75039" w:rsidRPr="00C75039" w14:paraId="3E80C6DD" w14:textId="77777777" w:rsidTr="0019453F">
        <w:tc>
          <w:tcPr>
            <w:tcW w:w="1271" w:type="dxa"/>
          </w:tcPr>
          <w:p w14:paraId="1C19B1FF"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r w:rsidR="00C75039" w:rsidRPr="00C75039">
              <w:rPr>
                <w:rFonts w:ascii="Calibri" w:eastAsia="Calibri" w:hAnsi="Calibri" w:cs="Calibri"/>
                <w:color w:val="000000"/>
                <w:lang w:eastAsia="en-GB"/>
              </w:rPr>
              <w:t>.</w:t>
            </w:r>
          </w:p>
        </w:tc>
        <w:tc>
          <w:tcPr>
            <w:tcW w:w="6662" w:type="dxa"/>
          </w:tcPr>
          <w:p w14:paraId="20CE4833"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Thinking about Transition Planning</w:t>
            </w:r>
          </w:p>
        </w:tc>
        <w:tc>
          <w:tcPr>
            <w:tcW w:w="1083" w:type="dxa"/>
          </w:tcPr>
          <w:p w14:paraId="24B49339" w14:textId="77777777" w:rsidR="00C75039" w:rsidRPr="00C75039" w:rsidRDefault="00BC2F3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7</w:t>
            </w:r>
          </w:p>
        </w:tc>
      </w:tr>
      <w:tr w:rsidR="00C75039" w:rsidRPr="00C75039" w14:paraId="7B7DC63A" w14:textId="77777777" w:rsidTr="0019453F">
        <w:tc>
          <w:tcPr>
            <w:tcW w:w="1271" w:type="dxa"/>
          </w:tcPr>
          <w:p w14:paraId="6D59E39D"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9</w:t>
            </w:r>
            <w:r w:rsidR="00C75039" w:rsidRPr="00C75039">
              <w:rPr>
                <w:rFonts w:ascii="Calibri" w:eastAsia="Calibri" w:hAnsi="Calibri" w:cs="Calibri"/>
                <w:color w:val="000000"/>
                <w:lang w:eastAsia="en-GB"/>
              </w:rPr>
              <w:t>.</w:t>
            </w:r>
          </w:p>
        </w:tc>
        <w:tc>
          <w:tcPr>
            <w:tcW w:w="6662" w:type="dxa"/>
          </w:tcPr>
          <w:p w14:paraId="2C7DDF98"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Recommendations for Successful Transitions</w:t>
            </w:r>
          </w:p>
        </w:tc>
        <w:tc>
          <w:tcPr>
            <w:tcW w:w="1083" w:type="dxa"/>
          </w:tcPr>
          <w:p w14:paraId="73F790E0" w14:textId="77777777" w:rsidR="00C75039" w:rsidRPr="00C75039" w:rsidRDefault="00BC2F3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r>
      <w:tr w:rsidR="00C75039" w:rsidRPr="00C75039" w14:paraId="75E7FD23" w14:textId="77777777" w:rsidTr="0019453F">
        <w:tc>
          <w:tcPr>
            <w:tcW w:w="1271" w:type="dxa"/>
          </w:tcPr>
          <w:p w14:paraId="232A8BCB" w14:textId="77777777" w:rsidR="00C75039" w:rsidRPr="00C75039" w:rsidRDefault="003610F0"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10</w:t>
            </w:r>
            <w:r w:rsidR="00C75039" w:rsidRPr="00C75039">
              <w:rPr>
                <w:rFonts w:ascii="Calibri" w:eastAsia="Calibri" w:hAnsi="Calibri" w:cs="Calibri"/>
                <w:color w:val="000000"/>
                <w:lang w:eastAsia="en-GB"/>
              </w:rPr>
              <w:t>.</w:t>
            </w:r>
          </w:p>
        </w:tc>
        <w:tc>
          <w:tcPr>
            <w:tcW w:w="6662" w:type="dxa"/>
          </w:tcPr>
          <w:p w14:paraId="3241B3CD" w14:textId="77777777" w:rsidR="00C75039" w:rsidRPr="00C75039" w:rsidRDefault="0029059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Factors that should not automatically determine Care Planning Decisions</w:t>
            </w:r>
          </w:p>
        </w:tc>
        <w:tc>
          <w:tcPr>
            <w:tcW w:w="1083" w:type="dxa"/>
          </w:tcPr>
          <w:p w14:paraId="1D9B9D23" w14:textId="77777777" w:rsidR="00C75039" w:rsidRPr="00C75039" w:rsidRDefault="00BC2F3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8</w:t>
            </w:r>
          </w:p>
        </w:tc>
      </w:tr>
      <w:tr w:rsidR="00C75039" w:rsidRPr="00C75039" w14:paraId="7BBEF84B" w14:textId="77777777" w:rsidTr="0019453F">
        <w:tc>
          <w:tcPr>
            <w:tcW w:w="1271" w:type="dxa"/>
          </w:tcPr>
          <w:p w14:paraId="5FE7151C" w14:textId="77777777" w:rsidR="00C75039" w:rsidRPr="00C75039" w:rsidRDefault="003C069D"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w:t>
            </w:r>
            <w:r w:rsidR="00AB51C2">
              <w:rPr>
                <w:rFonts w:ascii="Calibri" w:eastAsia="Calibri" w:hAnsi="Calibri" w:cs="Calibri"/>
                <w:color w:val="000000"/>
                <w:lang w:eastAsia="en-GB"/>
              </w:rPr>
              <w:t>0</w:t>
            </w:r>
            <w:r>
              <w:rPr>
                <w:rFonts w:ascii="Calibri" w:eastAsia="Calibri" w:hAnsi="Calibri" w:cs="Calibri"/>
                <w:color w:val="000000"/>
                <w:lang w:eastAsia="en-GB"/>
              </w:rPr>
              <w:t>.</w:t>
            </w:r>
          </w:p>
        </w:tc>
        <w:tc>
          <w:tcPr>
            <w:tcW w:w="6662" w:type="dxa"/>
          </w:tcPr>
          <w:p w14:paraId="3F21B481" w14:textId="77777777" w:rsidR="00C75039" w:rsidRPr="00C75039" w:rsidRDefault="003C069D"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Appendices – Links to helpful tools</w:t>
            </w:r>
          </w:p>
        </w:tc>
        <w:tc>
          <w:tcPr>
            <w:tcW w:w="1083" w:type="dxa"/>
          </w:tcPr>
          <w:p w14:paraId="0B1690D5" w14:textId="77777777" w:rsidR="00C75039" w:rsidRPr="00C75039" w:rsidRDefault="00AB51C2"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10</w:t>
            </w:r>
          </w:p>
        </w:tc>
      </w:tr>
    </w:tbl>
    <w:p w14:paraId="684848EF"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822E40C"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D93776D"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D596CFD"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AB6D7F7"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387DF19"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E8676AE"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783DEAE"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902A183"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4FAF270"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A336FFB"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25BB9FE"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3FAF587"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DAA14FC"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0F3D253"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4D89EA1"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54A76A9"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4B6E1A5"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6FB763E"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7F419AB"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A89733D"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616B4E4"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0265E79"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B034B63"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86FB928"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11F031C"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DC6F8E6" w14:textId="77777777" w:rsidR="00C75039" w:rsidRDefault="00C75039" w:rsidP="00AB51C2">
      <w:pPr>
        <w:spacing w:after="3" w:line="276" w:lineRule="auto"/>
        <w:ind w:right="51"/>
        <w:contextualSpacing/>
        <w:jc w:val="both"/>
        <w:rPr>
          <w:rFonts w:ascii="Calibri" w:eastAsia="Calibri" w:hAnsi="Calibri" w:cs="Calibri"/>
          <w:b/>
          <w:bCs/>
          <w:color w:val="000000"/>
          <w:szCs w:val="22"/>
          <w:lang w:eastAsia="en-GB"/>
        </w:rPr>
      </w:pPr>
    </w:p>
    <w:p w14:paraId="05478472"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3B0CAAE" w14:textId="77777777" w:rsidR="004B38B9" w:rsidRPr="00D47F53" w:rsidRDefault="004B38B9" w:rsidP="00AA6251">
      <w:pPr>
        <w:numPr>
          <w:ilvl w:val="0"/>
          <w:numId w:val="2"/>
        </w:numPr>
        <w:spacing w:after="3" w:line="276" w:lineRule="auto"/>
        <w:ind w:left="567" w:right="51" w:hanging="567"/>
        <w:contextualSpacing/>
        <w:jc w:val="both"/>
        <w:rPr>
          <w:rFonts w:ascii="Calibri" w:eastAsia="Calibri" w:hAnsi="Calibri" w:cs="Calibri"/>
          <w:b/>
          <w:bCs/>
          <w:color w:val="000000"/>
          <w:szCs w:val="22"/>
          <w:lang w:eastAsia="en-GB"/>
        </w:rPr>
      </w:pPr>
      <w:r w:rsidRPr="00D47F53">
        <w:rPr>
          <w:rFonts w:ascii="Calibri" w:eastAsia="Calibri" w:hAnsi="Calibri" w:cs="Calibri"/>
          <w:b/>
          <w:bCs/>
          <w:color w:val="000000"/>
          <w:szCs w:val="22"/>
          <w:lang w:eastAsia="en-GB"/>
        </w:rPr>
        <w:t xml:space="preserve">Introduction </w:t>
      </w:r>
    </w:p>
    <w:p w14:paraId="505C30B4" w14:textId="77777777" w:rsidR="0035243F" w:rsidRDefault="004B38B9" w:rsidP="004C55CB">
      <w:pPr>
        <w:spacing w:after="3" w:line="276" w:lineRule="auto"/>
        <w:ind w:right="51"/>
        <w:contextualSpacing/>
        <w:jc w:val="both"/>
        <w:rPr>
          <w:rFonts w:asciiTheme="minorHAnsi" w:hAnsiTheme="minorHAnsi" w:cstheme="minorHAnsi"/>
          <w:szCs w:val="22"/>
        </w:rPr>
      </w:pPr>
      <w:r w:rsidRPr="00D47F53">
        <w:rPr>
          <w:rFonts w:asciiTheme="minorHAnsi" w:hAnsiTheme="minorHAnsi" w:cstheme="minorHAnsi"/>
          <w:szCs w:val="22"/>
        </w:rPr>
        <w:t xml:space="preserve">The aim of this practice guidance is to assist the Children's Social Care teams </w:t>
      </w:r>
      <w:r w:rsidR="000318B4">
        <w:rPr>
          <w:rFonts w:asciiTheme="minorHAnsi" w:hAnsiTheme="minorHAnsi" w:cstheme="minorHAnsi"/>
          <w:szCs w:val="22"/>
        </w:rPr>
        <w:t>when ma</w:t>
      </w:r>
      <w:r w:rsidR="00A74BD9">
        <w:rPr>
          <w:rFonts w:asciiTheme="minorHAnsi" w:hAnsiTheme="minorHAnsi" w:cstheme="minorHAnsi"/>
          <w:szCs w:val="22"/>
        </w:rPr>
        <w:t>k</w:t>
      </w:r>
      <w:r w:rsidR="000318B4">
        <w:rPr>
          <w:rFonts w:asciiTheme="minorHAnsi" w:hAnsiTheme="minorHAnsi" w:cstheme="minorHAnsi"/>
          <w:szCs w:val="22"/>
        </w:rPr>
        <w:t xml:space="preserve">ing decisions about the future living arrangements for </w:t>
      </w:r>
      <w:r w:rsidR="00D12C45">
        <w:rPr>
          <w:rFonts w:asciiTheme="minorHAnsi" w:hAnsiTheme="minorHAnsi" w:cstheme="minorHAnsi"/>
          <w:szCs w:val="22"/>
        </w:rPr>
        <w:t>children within a family</w:t>
      </w:r>
      <w:r w:rsidR="00A74BD9">
        <w:rPr>
          <w:rFonts w:asciiTheme="minorHAnsi" w:hAnsiTheme="minorHAnsi" w:cstheme="minorHAnsi"/>
          <w:szCs w:val="22"/>
        </w:rPr>
        <w:t xml:space="preserve">, through completing </w:t>
      </w:r>
      <w:r w:rsidR="00D12C45">
        <w:rPr>
          <w:rFonts w:asciiTheme="minorHAnsi" w:hAnsiTheme="minorHAnsi" w:cstheme="minorHAnsi"/>
          <w:szCs w:val="22"/>
        </w:rPr>
        <w:t>an</w:t>
      </w:r>
      <w:r w:rsidR="00A74BD9">
        <w:rPr>
          <w:rFonts w:asciiTheme="minorHAnsi" w:hAnsiTheme="minorHAnsi" w:cstheme="minorHAnsi"/>
          <w:szCs w:val="22"/>
        </w:rPr>
        <w:t xml:space="preserve"> </w:t>
      </w:r>
      <w:r w:rsidR="00D12C45">
        <w:rPr>
          <w:rFonts w:asciiTheme="minorHAnsi" w:hAnsiTheme="minorHAnsi" w:cstheme="minorHAnsi"/>
          <w:szCs w:val="22"/>
        </w:rPr>
        <w:t xml:space="preserve">Assessment of the Relationships between Children in the Family (Together </w:t>
      </w:r>
      <w:r w:rsidR="00B408A3">
        <w:rPr>
          <w:rFonts w:asciiTheme="minorHAnsi" w:hAnsiTheme="minorHAnsi" w:cstheme="minorHAnsi"/>
          <w:szCs w:val="22"/>
        </w:rPr>
        <w:t>or</w:t>
      </w:r>
      <w:r w:rsidR="00D12C45">
        <w:rPr>
          <w:rFonts w:asciiTheme="minorHAnsi" w:hAnsiTheme="minorHAnsi" w:cstheme="minorHAnsi"/>
          <w:szCs w:val="22"/>
        </w:rPr>
        <w:t xml:space="preserve"> Apart </w:t>
      </w:r>
      <w:r w:rsidR="00A74BD9">
        <w:rPr>
          <w:rFonts w:asciiTheme="minorHAnsi" w:hAnsiTheme="minorHAnsi" w:cstheme="minorHAnsi"/>
          <w:szCs w:val="22"/>
        </w:rPr>
        <w:t>Assessment</w:t>
      </w:r>
      <w:r w:rsidR="00D12C45">
        <w:rPr>
          <w:rFonts w:asciiTheme="minorHAnsi" w:hAnsiTheme="minorHAnsi" w:cstheme="minorHAnsi"/>
          <w:szCs w:val="22"/>
        </w:rPr>
        <w:t>)</w:t>
      </w:r>
      <w:r w:rsidR="00A74BD9">
        <w:rPr>
          <w:rFonts w:asciiTheme="minorHAnsi" w:hAnsiTheme="minorHAnsi" w:cstheme="minorHAnsi"/>
          <w:szCs w:val="22"/>
        </w:rPr>
        <w:t>.</w:t>
      </w:r>
      <w:r w:rsidR="00D51C59">
        <w:rPr>
          <w:rFonts w:asciiTheme="minorHAnsi" w:hAnsiTheme="minorHAnsi" w:cstheme="minorHAnsi"/>
          <w:szCs w:val="22"/>
        </w:rPr>
        <w:t xml:space="preserve"> </w:t>
      </w:r>
    </w:p>
    <w:p w14:paraId="7BC54BC5" w14:textId="77777777" w:rsidR="00D45C5A" w:rsidRDefault="00D45C5A" w:rsidP="004C55CB">
      <w:pPr>
        <w:spacing w:after="3" w:line="276" w:lineRule="auto"/>
        <w:ind w:right="51"/>
        <w:contextualSpacing/>
        <w:jc w:val="both"/>
        <w:rPr>
          <w:rFonts w:asciiTheme="minorHAnsi" w:hAnsiTheme="minorHAnsi" w:cstheme="minorHAnsi"/>
          <w:szCs w:val="22"/>
        </w:rPr>
      </w:pPr>
    </w:p>
    <w:p w14:paraId="5AF8B15C" w14:textId="77777777" w:rsidR="009C1EBE" w:rsidRPr="00BC0151" w:rsidRDefault="006D7B01" w:rsidP="00BC0151">
      <w:pPr>
        <w:spacing w:after="160" w:line="259" w:lineRule="auto"/>
        <w:ind w:left="567" w:right="668"/>
        <w:jc w:val="both"/>
        <w:rPr>
          <w:rFonts w:ascii="Calibri" w:hAnsi="Calibri" w:cs="Calibri"/>
          <w:i/>
          <w:iCs/>
          <w:szCs w:val="22"/>
        </w:rPr>
      </w:pPr>
      <w:r>
        <w:rPr>
          <w:rFonts w:ascii="Calibri" w:hAnsi="Calibri" w:cs="Calibri"/>
          <w:i/>
          <w:iCs/>
          <w:szCs w:val="22"/>
        </w:rPr>
        <w:t>“</w:t>
      </w:r>
      <w:r w:rsidR="006B621D" w:rsidRPr="00BC0151">
        <w:rPr>
          <w:rFonts w:ascii="Calibri" w:hAnsi="Calibri" w:cs="Calibri"/>
          <w:i/>
          <w:iCs/>
          <w:szCs w:val="22"/>
        </w:rPr>
        <w:t>Brothers and sisters who share a childhood and grow up together have potentially the longest lasting, and one of the closest relationships of their lives with each other. In common with all relationships</w:t>
      </w:r>
      <w:r w:rsidR="00D9631B" w:rsidRPr="00BC0151">
        <w:rPr>
          <w:rFonts w:ascii="Calibri" w:hAnsi="Calibri" w:cs="Calibri"/>
          <w:i/>
          <w:iCs/>
          <w:szCs w:val="22"/>
        </w:rPr>
        <w:t xml:space="preserve">, sibling relationships have enormous capacity for shared understanding and activity, can stimulate warmth, care, and joy, and can help sustain children and adults through distressing times. They also have the potential to be undermining, driven by conflict, and marred by other difficulties. </w:t>
      </w:r>
    </w:p>
    <w:p w14:paraId="11B90CBD" w14:textId="77777777" w:rsidR="003F323E" w:rsidRPr="00BC0151" w:rsidRDefault="003F323E" w:rsidP="00BC0151">
      <w:pPr>
        <w:spacing w:after="160" w:line="259" w:lineRule="auto"/>
        <w:ind w:left="567" w:right="668"/>
        <w:jc w:val="both"/>
        <w:rPr>
          <w:rFonts w:ascii="Calibri" w:hAnsi="Calibri" w:cs="Calibri"/>
          <w:i/>
          <w:iCs/>
          <w:szCs w:val="22"/>
        </w:rPr>
      </w:pPr>
      <w:r w:rsidRPr="00BC0151">
        <w:rPr>
          <w:rFonts w:ascii="Calibri" w:hAnsi="Calibri" w:cs="Calibri"/>
          <w:i/>
          <w:iCs/>
          <w:szCs w:val="22"/>
        </w:rPr>
        <w:t xml:space="preserve">Whilst these qualities are evident in most relationships, there are also differences and unique aspects of sibling interactions that are important to understand, think about and address when working with looked after children. Even when a child has never lived with his or her </w:t>
      </w:r>
      <w:r w:rsidR="007B3A7A" w:rsidRPr="00BC0151">
        <w:rPr>
          <w:rFonts w:ascii="Calibri" w:hAnsi="Calibri" w:cs="Calibri"/>
          <w:i/>
          <w:iCs/>
          <w:szCs w:val="22"/>
        </w:rPr>
        <w:t xml:space="preserve">siblings, the significance of the relationship may be keenly </w:t>
      </w:r>
      <w:r w:rsidR="007A13AE" w:rsidRPr="00BC0151">
        <w:rPr>
          <w:rFonts w:ascii="Calibri" w:hAnsi="Calibri" w:cs="Calibri"/>
          <w:i/>
          <w:iCs/>
          <w:szCs w:val="22"/>
        </w:rPr>
        <w:t xml:space="preserve">felt during childhood with a sense “what might have been” stretching into adult life. </w:t>
      </w:r>
      <w:r w:rsidR="006D7B01">
        <w:rPr>
          <w:rFonts w:ascii="Calibri" w:hAnsi="Calibri" w:cs="Calibri"/>
          <w:i/>
          <w:iCs/>
          <w:szCs w:val="22"/>
        </w:rPr>
        <w:t>(Beckett, 2018, p.1)”</w:t>
      </w:r>
    </w:p>
    <w:p w14:paraId="032A5ADF" w14:textId="77777777" w:rsidR="006A2150" w:rsidRDefault="006A2150" w:rsidP="00ED72AB">
      <w:pPr>
        <w:spacing w:after="160" w:line="259" w:lineRule="auto"/>
        <w:jc w:val="both"/>
        <w:rPr>
          <w:rFonts w:ascii="Calibri" w:hAnsi="Calibri" w:cs="Calibri"/>
          <w:szCs w:val="22"/>
        </w:rPr>
      </w:pPr>
    </w:p>
    <w:p w14:paraId="0AECD6EF" w14:textId="77777777" w:rsidR="006D7B01" w:rsidRDefault="00081A53" w:rsidP="00ED72AB">
      <w:pPr>
        <w:spacing w:after="160" w:line="259" w:lineRule="auto"/>
        <w:jc w:val="both"/>
        <w:rPr>
          <w:rFonts w:ascii="Calibri" w:hAnsi="Calibri" w:cs="Calibri"/>
          <w:szCs w:val="22"/>
        </w:rPr>
      </w:pPr>
      <w:r>
        <w:rPr>
          <w:rFonts w:ascii="Calibri" w:hAnsi="Calibri" w:cs="Calibri"/>
          <w:szCs w:val="22"/>
        </w:rPr>
        <w:t>Whilst the presumption should be that brothers</w:t>
      </w:r>
      <w:r w:rsidR="008E1707">
        <w:rPr>
          <w:rFonts w:ascii="Calibri" w:hAnsi="Calibri" w:cs="Calibri"/>
          <w:szCs w:val="22"/>
        </w:rPr>
        <w:t>,</w:t>
      </w:r>
      <w:r>
        <w:rPr>
          <w:rFonts w:ascii="Calibri" w:hAnsi="Calibri" w:cs="Calibri"/>
          <w:szCs w:val="22"/>
        </w:rPr>
        <w:t xml:space="preserve"> sisters</w:t>
      </w:r>
      <w:r w:rsidR="008E1707">
        <w:rPr>
          <w:rFonts w:ascii="Calibri" w:hAnsi="Calibri" w:cs="Calibri"/>
          <w:szCs w:val="22"/>
        </w:rPr>
        <w:t xml:space="preserve"> and siblings</w:t>
      </w:r>
      <w:r>
        <w:rPr>
          <w:rFonts w:ascii="Calibri" w:hAnsi="Calibri" w:cs="Calibri"/>
          <w:szCs w:val="22"/>
        </w:rPr>
        <w:t xml:space="preserve"> will grow up together and we should make every effort to enable this to happen, there will be occasions when carefully </w:t>
      </w:r>
      <w:r w:rsidR="00A74BD9">
        <w:rPr>
          <w:rFonts w:ascii="Calibri" w:hAnsi="Calibri" w:cs="Calibri"/>
          <w:szCs w:val="22"/>
        </w:rPr>
        <w:t>thought-out</w:t>
      </w:r>
      <w:r>
        <w:rPr>
          <w:rFonts w:ascii="Calibri" w:hAnsi="Calibri" w:cs="Calibri"/>
          <w:szCs w:val="22"/>
        </w:rPr>
        <w:t xml:space="preserve"> decisions will need to be made to separate, not to reunite or unite brothers</w:t>
      </w:r>
      <w:r w:rsidR="00930D50">
        <w:rPr>
          <w:rFonts w:ascii="Calibri" w:hAnsi="Calibri" w:cs="Calibri"/>
          <w:szCs w:val="22"/>
        </w:rPr>
        <w:t xml:space="preserve">, </w:t>
      </w:r>
      <w:proofErr w:type="gramStart"/>
      <w:r>
        <w:rPr>
          <w:rFonts w:ascii="Calibri" w:hAnsi="Calibri" w:cs="Calibri"/>
          <w:szCs w:val="22"/>
        </w:rPr>
        <w:t>sisters</w:t>
      </w:r>
      <w:proofErr w:type="gramEnd"/>
      <w:r w:rsidR="00930D50">
        <w:rPr>
          <w:rFonts w:ascii="Calibri" w:hAnsi="Calibri" w:cs="Calibri"/>
          <w:szCs w:val="22"/>
        </w:rPr>
        <w:t xml:space="preserve"> or siblings</w:t>
      </w:r>
      <w:r>
        <w:rPr>
          <w:rFonts w:ascii="Calibri" w:hAnsi="Calibri" w:cs="Calibri"/>
          <w:szCs w:val="22"/>
        </w:rPr>
        <w:t xml:space="preserve"> due to their </w:t>
      </w:r>
      <w:r w:rsidR="0098258B">
        <w:rPr>
          <w:rFonts w:ascii="Calibri" w:hAnsi="Calibri" w:cs="Calibri"/>
          <w:szCs w:val="22"/>
        </w:rPr>
        <w:t xml:space="preserve">assessed needs whilst making further decisions around their contact needs and arrangements. </w:t>
      </w:r>
    </w:p>
    <w:p w14:paraId="3AFE51F7" w14:textId="77777777" w:rsidR="0098258B" w:rsidRPr="006D6D71" w:rsidRDefault="000345C4" w:rsidP="006D6D71">
      <w:pPr>
        <w:spacing w:after="160" w:line="259" w:lineRule="auto"/>
        <w:ind w:left="567" w:right="668"/>
        <w:jc w:val="both"/>
        <w:rPr>
          <w:rFonts w:ascii="Calibri" w:hAnsi="Calibri" w:cs="Calibri"/>
          <w:i/>
          <w:iCs/>
          <w:szCs w:val="22"/>
        </w:rPr>
      </w:pPr>
      <w:r w:rsidRPr="006D6D71">
        <w:rPr>
          <w:rFonts w:ascii="Calibri" w:hAnsi="Calibri" w:cs="Calibri"/>
          <w:i/>
          <w:iCs/>
          <w:szCs w:val="22"/>
        </w:rPr>
        <w:t xml:space="preserve">“Practice should stem from a rights based and child centred approach wherein children’s relationships with their brothers and sisters is valued and accorded priority alongside each child’s individual needs . . . sibling relationship always need to be </w:t>
      </w:r>
      <w:r w:rsidR="006D6D71" w:rsidRPr="006D6D71">
        <w:rPr>
          <w:rFonts w:ascii="Calibri" w:hAnsi="Calibri" w:cs="Calibri"/>
          <w:i/>
          <w:iCs/>
          <w:szCs w:val="22"/>
        </w:rPr>
        <w:t>carefully</w:t>
      </w:r>
      <w:r w:rsidRPr="006D6D71">
        <w:rPr>
          <w:rFonts w:ascii="Calibri" w:hAnsi="Calibri" w:cs="Calibri"/>
          <w:i/>
          <w:iCs/>
          <w:szCs w:val="22"/>
        </w:rPr>
        <w:t xml:space="preserve"> considered and we should be </w:t>
      </w:r>
      <w:r w:rsidR="006D6D71" w:rsidRPr="006D6D71">
        <w:rPr>
          <w:rFonts w:ascii="Calibri" w:hAnsi="Calibri" w:cs="Calibri"/>
          <w:i/>
          <w:iCs/>
          <w:szCs w:val="22"/>
        </w:rPr>
        <w:t>rigorous in making plans that not only recognise the current sibling relationships but their capacity for change during their childhood and beyond.” Beckett, 2008, pg.7</w:t>
      </w:r>
    </w:p>
    <w:p w14:paraId="499B319C" w14:textId="77777777" w:rsidR="008D419C" w:rsidRDefault="008D419C" w:rsidP="00ED72AB">
      <w:pPr>
        <w:spacing w:after="160" w:line="259" w:lineRule="auto"/>
        <w:jc w:val="both"/>
        <w:rPr>
          <w:rFonts w:ascii="Calibri" w:hAnsi="Calibri" w:cs="Calibri"/>
          <w:szCs w:val="22"/>
        </w:rPr>
      </w:pPr>
    </w:p>
    <w:p w14:paraId="61CB03C3" w14:textId="77777777" w:rsidR="004F638F" w:rsidRDefault="00855F4E" w:rsidP="006D788C">
      <w:pPr>
        <w:pStyle w:val="ListParagraph"/>
        <w:numPr>
          <w:ilvl w:val="0"/>
          <w:numId w:val="2"/>
        </w:numPr>
        <w:ind w:left="567" w:hanging="567"/>
        <w:jc w:val="both"/>
        <w:rPr>
          <w:rFonts w:ascii="Calibri" w:hAnsi="Calibri" w:cs="Calibri"/>
          <w:b/>
          <w:bCs/>
        </w:rPr>
      </w:pPr>
      <w:r w:rsidRPr="006D788C">
        <w:rPr>
          <w:rFonts w:ascii="Calibri" w:hAnsi="Calibri" w:cs="Calibri"/>
          <w:b/>
          <w:bCs/>
        </w:rPr>
        <w:t xml:space="preserve">Legislation </w:t>
      </w:r>
      <w:r w:rsidR="00DD5A28">
        <w:rPr>
          <w:rFonts w:ascii="Calibri" w:hAnsi="Calibri" w:cs="Calibri"/>
          <w:b/>
          <w:bCs/>
        </w:rPr>
        <w:t>Guiding</w:t>
      </w:r>
      <w:r w:rsidRPr="006D788C">
        <w:rPr>
          <w:rFonts w:ascii="Calibri" w:hAnsi="Calibri" w:cs="Calibri"/>
          <w:b/>
          <w:bCs/>
        </w:rPr>
        <w:t xml:space="preserve"> Practice</w:t>
      </w:r>
    </w:p>
    <w:p w14:paraId="445C44BA" w14:textId="77777777" w:rsidR="006D788C" w:rsidRPr="006D788C" w:rsidRDefault="006D788C" w:rsidP="006D788C">
      <w:pPr>
        <w:pStyle w:val="ListParagraph"/>
        <w:ind w:left="567"/>
        <w:jc w:val="both"/>
        <w:rPr>
          <w:rFonts w:ascii="Calibri" w:hAnsi="Calibri" w:cs="Calibri"/>
          <w:b/>
          <w:bCs/>
        </w:rPr>
      </w:pPr>
    </w:p>
    <w:p w14:paraId="22C57B33" w14:textId="77777777" w:rsidR="00855F4E" w:rsidRDefault="00855F4E" w:rsidP="006D788C">
      <w:pPr>
        <w:pStyle w:val="ListParagraph"/>
        <w:numPr>
          <w:ilvl w:val="0"/>
          <w:numId w:val="9"/>
        </w:numPr>
        <w:jc w:val="both"/>
        <w:rPr>
          <w:rFonts w:ascii="Calibri" w:hAnsi="Calibri" w:cs="Calibri"/>
        </w:rPr>
      </w:pPr>
      <w:r w:rsidRPr="00EF12FB">
        <w:rPr>
          <w:rFonts w:ascii="Calibri" w:hAnsi="Calibri" w:cs="Calibri"/>
          <w:b/>
          <w:bCs/>
          <w:i/>
          <w:iCs/>
        </w:rPr>
        <w:t>The Children Act 1989 (s23(7)(b)</w:t>
      </w:r>
      <w:r w:rsidRPr="006D788C">
        <w:rPr>
          <w:rFonts w:ascii="Calibri" w:hAnsi="Calibri" w:cs="Calibri"/>
        </w:rPr>
        <w:t xml:space="preserve"> places a duty on local authorities to accommodate a child together with his/her/their brother</w:t>
      </w:r>
      <w:r w:rsidR="00F779A9" w:rsidRPr="006D788C">
        <w:rPr>
          <w:rFonts w:ascii="Calibri" w:hAnsi="Calibri" w:cs="Calibri"/>
        </w:rPr>
        <w:t xml:space="preserve">(s) and/or sister(s) so far as is ‘reasonably practical and </w:t>
      </w:r>
      <w:r w:rsidR="00991589" w:rsidRPr="006D788C">
        <w:rPr>
          <w:rFonts w:ascii="Calibri" w:hAnsi="Calibri" w:cs="Calibri"/>
        </w:rPr>
        <w:t xml:space="preserve">consistent with his welfare.’ </w:t>
      </w:r>
    </w:p>
    <w:p w14:paraId="0D140F06" w14:textId="77777777" w:rsidR="006D788C" w:rsidRDefault="006D788C" w:rsidP="006D788C">
      <w:pPr>
        <w:pStyle w:val="ListParagraph"/>
        <w:numPr>
          <w:ilvl w:val="0"/>
          <w:numId w:val="9"/>
        </w:numPr>
        <w:jc w:val="both"/>
        <w:rPr>
          <w:rFonts w:ascii="Calibri" w:hAnsi="Calibri" w:cs="Calibri"/>
        </w:rPr>
      </w:pPr>
      <w:r w:rsidRPr="00EF12FB">
        <w:rPr>
          <w:rFonts w:ascii="Calibri" w:hAnsi="Calibri" w:cs="Calibri"/>
          <w:b/>
          <w:bCs/>
          <w:i/>
          <w:iCs/>
        </w:rPr>
        <w:t>The Adoption and Children Act 2002 s1(4)</w:t>
      </w:r>
      <w:r>
        <w:rPr>
          <w:rFonts w:ascii="Calibri" w:hAnsi="Calibri" w:cs="Calibri"/>
        </w:rPr>
        <w:t xml:space="preserve"> requires the court to consider “the likely effect on the child (throughout his life) of having ceased </w:t>
      </w:r>
      <w:r w:rsidR="00B813DB">
        <w:rPr>
          <w:rFonts w:ascii="Calibri" w:hAnsi="Calibri" w:cs="Calibri"/>
        </w:rPr>
        <w:t xml:space="preserve">to be a member of the original family and become an </w:t>
      </w:r>
      <w:r w:rsidR="007D70A2">
        <w:rPr>
          <w:rFonts w:ascii="Calibri" w:hAnsi="Calibri" w:cs="Calibri"/>
        </w:rPr>
        <w:t>adopted</w:t>
      </w:r>
      <w:r w:rsidR="00B813DB">
        <w:rPr>
          <w:rFonts w:ascii="Calibri" w:hAnsi="Calibri" w:cs="Calibri"/>
        </w:rPr>
        <w:t xml:space="preserve"> person” and </w:t>
      </w:r>
      <w:r w:rsidR="007D70A2">
        <w:rPr>
          <w:rFonts w:ascii="Calibri" w:hAnsi="Calibri" w:cs="Calibri"/>
        </w:rPr>
        <w:t>“the</w:t>
      </w:r>
      <w:r w:rsidR="00B813DB">
        <w:rPr>
          <w:rFonts w:ascii="Calibri" w:hAnsi="Calibri" w:cs="Calibri"/>
        </w:rPr>
        <w:t xml:space="preserve"> relationship which the child has with relatives (…) including the likelihood of any such relationship </w:t>
      </w:r>
      <w:r w:rsidR="007D70A2">
        <w:rPr>
          <w:rFonts w:ascii="Calibri" w:hAnsi="Calibri" w:cs="Calibri"/>
        </w:rPr>
        <w:t xml:space="preserve">continuing and the value to the child of </w:t>
      </w:r>
      <w:r w:rsidR="00E734B7">
        <w:rPr>
          <w:rFonts w:ascii="Calibri" w:hAnsi="Calibri" w:cs="Calibri"/>
        </w:rPr>
        <w:t>it</w:t>
      </w:r>
      <w:r w:rsidR="007D70A2">
        <w:rPr>
          <w:rFonts w:ascii="Calibri" w:hAnsi="Calibri" w:cs="Calibri"/>
        </w:rPr>
        <w:t xml:space="preserve"> doing so.” The Act also requires the court to consider contact arrangements, and it allows the child and any relative to apply for contact (s26).</w:t>
      </w:r>
    </w:p>
    <w:p w14:paraId="55911532" w14:textId="77777777" w:rsidR="00AB51C2" w:rsidRDefault="007D70A2" w:rsidP="006D788C">
      <w:pPr>
        <w:pStyle w:val="ListParagraph"/>
        <w:numPr>
          <w:ilvl w:val="0"/>
          <w:numId w:val="9"/>
        </w:numPr>
        <w:jc w:val="both"/>
        <w:rPr>
          <w:rFonts w:ascii="Calibri" w:hAnsi="Calibri" w:cs="Calibri"/>
        </w:rPr>
      </w:pPr>
      <w:r w:rsidRPr="00EF12FB">
        <w:rPr>
          <w:rFonts w:ascii="Calibri" w:hAnsi="Calibri" w:cs="Calibri"/>
          <w:b/>
          <w:bCs/>
          <w:i/>
          <w:iCs/>
        </w:rPr>
        <w:t>Adoption Regulations, 2013</w:t>
      </w:r>
      <w:r>
        <w:rPr>
          <w:rFonts w:ascii="Calibri" w:hAnsi="Calibri" w:cs="Calibri"/>
        </w:rPr>
        <w:t>, “siblings should be adopted by the same prospective adopter unless there is good reason why they should not be. Where an ag</w:t>
      </w:r>
      <w:r w:rsidR="00674B94">
        <w:rPr>
          <w:rFonts w:ascii="Calibri" w:hAnsi="Calibri" w:cs="Calibri"/>
        </w:rPr>
        <w:t xml:space="preserve">ency is making a placement decision on two or more children from the same family, it should be based on a comprehensive assessment of the children’s relationship, their individual </w:t>
      </w:r>
      <w:r w:rsidR="00EF12FB">
        <w:rPr>
          <w:rFonts w:ascii="Calibri" w:hAnsi="Calibri" w:cs="Calibri"/>
        </w:rPr>
        <w:t>needs,</w:t>
      </w:r>
      <w:r w:rsidR="00674B94">
        <w:rPr>
          <w:rFonts w:ascii="Calibri" w:hAnsi="Calibri" w:cs="Calibri"/>
        </w:rPr>
        <w:t xml:space="preserve"> and the likely capacity of the prospective </w:t>
      </w:r>
      <w:r w:rsidR="00BB7293">
        <w:rPr>
          <w:rFonts w:ascii="Calibri" w:hAnsi="Calibri" w:cs="Calibri"/>
        </w:rPr>
        <w:t xml:space="preserve">adopter to meet the needs of all the siblings being placed together. Where it is not possible for the siblings to be </w:t>
      </w:r>
    </w:p>
    <w:p w14:paraId="39E70BF6" w14:textId="77777777" w:rsidR="00AB51C2" w:rsidRDefault="00AB51C2" w:rsidP="00AB51C2">
      <w:pPr>
        <w:pStyle w:val="ListParagraph"/>
        <w:jc w:val="both"/>
        <w:rPr>
          <w:rFonts w:ascii="Calibri" w:hAnsi="Calibri" w:cs="Calibri"/>
        </w:rPr>
      </w:pPr>
    </w:p>
    <w:p w14:paraId="6FC2AC50" w14:textId="77777777" w:rsidR="00AB51C2" w:rsidRDefault="00AB51C2" w:rsidP="00AB51C2">
      <w:pPr>
        <w:pStyle w:val="ListParagraph"/>
        <w:jc w:val="both"/>
        <w:rPr>
          <w:rFonts w:ascii="Calibri" w:hAnsi="Calibri" w:cs="Calibri"/>
        </w:rPr>
      </w:pPr>
    </w:p>
    <w:p w14:paraId="1A597200" w14:textId="77777777" w:rsidR="007D70A2" w:rsidRDefault="00BB7293" w:rsidP="00AB51C2">
      <w:pPr>
        <w:pStyle w:val="ListParagraph"/>
        <w:jc w:val="both"/>
        <w:rPr>
          <w:rFonts w:ascii="Calibri" w:hAnsi="Calibri" w:cs="Calibri"/>
        </w:rPr>
      </w:pPr>
      <w:r>
        <w:rPr>
          <w:rFonts w:ascii="Calibri" w:hAnsi="Calibri" w:cs="Calibri"/>
        </w:rPr>
        <w:t xml:space="preserve">placed together the agency should </w:t>
      </w:r>
      <w:r w:rsidR="00EF12FB">
        <w:rPr>
          <w:rFonts w:ascii="Calibri" w:hAnsi="Calibri" w:cs="Calibri"/>
        </w:rPr>
        <w:t xml:space="preserve">consider the need for the children to remain in contact with each other and the need for adoption support. </w:t>
      </w:r>
    </w:p>
    <w:p w14:paraId="74772411" w14:textId="77777777" w:rsidR="00F23856" w:rsidRDefault="00F23856" w:rsidP="006D788C">
      <w:pPr>
        <w:pStyle w:val="ListParagraph"/>
        <w:numPr>
          <w:ilvl w:val="0"/>
          <w:numId w:val="9"/>
        </w:numPr>
        <w:jc w:val="both"/>
        <w:rPr>
          <w:rFonts w:ascii="Calibri" w:hAnsi="Calibri" w:cs="Calibri"/>
        </w:rPr>
      </w:pPr>
      <w:r>
        <w:rPr>
          <w:rFonts w:ascii="Calibri" w:hAnsi="Calibri" w:cs="Calibri"/>
          <w:b/>
          <w:bCs/>
          <w:i/>
          <w:iCs/>
        </w:rPr>
        <w:t xml:space="preserve">Adoption Statutory Guidance, 2014, </w:t>
      </w:r>
      <w:r w:rsidR="00373DF2" w:rsidRPr="001F2E10">
        <w:rPr>
          <w:rFonts w:ascii="Calibri" w:hAnsi="Calibri" w:cs="Calibri"/>
        </w:rPr>
        <w:t>“there should be clear a decision-making process which enables social workers to decide early whether it is the best interests of each child to be placed together or separately, and the impact on each child of that decision.  The decision-making process should be set out clearly with the supporting information and evidence so that all the professionals involved in the making of decisions about each child’s future can see how and why the decision was reached.   It will also be important in future for the child, as an adult, to be able to see how and why a decision was reached.  The decision should be based on a balanced assessment of individual needs of each child in the group, and the likely or possible consequences of each option on each child.  Agencies may wish to have a formal assessment process in place to assist with the analysis and decision-making process”</w:t>
      </w:r>
    </w:p>
    <w:p w14:paraId="19AF979D" w14:textId="77777777" w:rsidR="00587B65" w:rsidRDefault="00587B65" w:rsidP="006D788C">
      <w:pPr>
        <w:pStyle w:val="ListParagraph"/>
        <w:numPr>
          <w:ilvl w:val="0"/>
          <w:numId w:val="9"/>
        </w:numPr>
        <w:jc w:val="both"/>
        <w:rPr>
          <w:rFonts w:ascii="Calibri" w:hAnsi="Calibri" w:cs="Calibri"/>
        </w:rPr>
      </w:pPr>
      <w:r>
        <w:rPr>
          <w:rFonts w:ascii="Calibri" w:hAnsi="Calibri" w:cs="Calibri"/>
          <w:b/>
          <w:bCs/>
          <w:i/>
          <w:iCs/>
        </w:rPr>
        <w:t>Article 8 of the Human Rights Act 1998</w:t>
      </w:r>
      <w:r>
        <w:rPr>
          <w:rFonts w:ascii="Calibri" w:hAnsi="Calibri" w:cs="Calibri"/>
        </w:rPr>
        <w:t xml:space="preserve"> covers the right to private and family life and prohibits inter</w:t>
      </w:r>
      <w:r w:rsidR="00C561C3">
        <w:rPr>
          <w:rFonts w:ascii="Calibri" w:hAnsi="Calibri" w:cs="Calibri"/>
        </w:rPr>
        <w:t xml:space="preserve">ference with this. Provided that family life is established, each member of the family including brothers and sisters has their own right to respect </w:t>
      </w:r>
      <w:r w:rsidR="00A6361D">
        <w:rPr>
          <w:rFonts w:ascii="Calibri" w:hAnsi="Calibri" w:cs="Calibri"/>
        </w:rPr>
        <w:t>for family life.</w:t>
      </w:r>
    </w:p>
    <w:p w14:paraId="00582A32" w14:textId="77777777" w:rsidR="00A15341" w:rsidRDefault="00A15341" w:rsidP="00015F56">
      <w:pPr>
        <w:jc w:val="both"/>
        <w:rPr>
          <w:rFonts w:ascii="Calibri" w:hAnsi="Calibri" w:cs="Calibri"/>
        </w:rPr>
      </w:pPr>
    </w:p>
    <w:p w14:paraId="51577091" w14:textId="77777777" w:rsidR="00A15341" w:rsidRPr="00906BB5" w:rsidRDefault="00153A1A" w:rsidP="00153A1A">
      <w:pPr>
        <w:pStyle w:val="ListParagraph"/>
        <w:numPr>
          <w:ilvl w:val="0"/>
          <w:numId w:val="2"/>
        </w:numPr>
        <w:ind w:hanging="720"/>
        <w:jc w:val="both"/>
        <w:rPr>
          <w:rFonts w:ascii="Calibri" w:hAnsi="Calibri" w:cs="Calibri"/>
          <w:b/>
          <w:bCs/>
        </w:rPr>
      </w:pPr>
      <w:r w:rsidRPr="00906BB5">
        <w:rPr>
          <w:rFonts w:ascii="Calibri" w:hAnsi="Calibri" w:cs="Calibri"/>
          <w:b/>
          <w:bCs/>
        </w:rPr>
        <w:t xml:space="preserve">Defining a </w:t>
      </w:r>
      <w:proofErr w:type="gramStart"/>
      <w:r w:rsidRPr="00906BB5">
        <w:rPr>
          <w:rFonts w:ascii="Calibri" w:hAnsi="Calibri" w:cs="Calibri"/>
          <w:b/>
          <w:bCs/>
        </w:rPr>
        <w:t>Brother</w:t>
      </w:r>
      <w:proofErr w:type="gramEnd"/>
      <w:r w:rsidR="00E734B7" w:rsidRPr="00906BB5">
        <w:rPr>
          <w:rFonts w:ascii="Calibri" w:hAnsi="Calibri" w:cs="Calibri"/>
          <w:b/>
          <w:bCs/>
        </w:rPr>
        <w:t>/</w:t>
      </w:r>
      <w:r w:rsidRPr="00906BB5">
        <w:rPr>
          <w:rFonts w:ascii="Calibri" w:hAnsi="Calibri" w:cs="Calibri"/>
          <w:b/>
          <w:bCs/>
        </w:rPr>
        <w:t>Sister</w:t>
      </w:r>
      <w:r w:rsidR="00E734B7" w:rsidRPr="00906BB5">
        <w:rPr>
          <w:rFonts w:ascii="Calibri" w:hAnsi="Calibri" w:cs="Calibri"/>
          <w:b/>
          <w:bCs/>
        </w:rPr>
        <w:t>/Sibling</w:t>
      </w:r>
      <w:r w:rsidRPr="00906BB5">
        <w:rPr>
          <w:rFonts w:ascii="Calibri" w:hAnsi="Calibri" w:cs="Calibri"/>
          <w:b/>
          <w:bCs/>
        </w:rPr>
        <w:t xml:space="preserve"> Relationship?</w:t>
      </w:r>
    </w:p>
    <w:p w14:paraId="2286518E" w14:textId="77777777" w:rsidR="001B671F" w:rsidRPr="001B671F" w:rsidRDefault="00E73935" w:rsidP="001B671F">
      <w:pPr>
        <w:jc w:val="both"/>
        <w:rPr>
          <w:rFonts w:ascii="Calibri" w:hAnsi="Calibri" w:cs="Calibri"/>
        </w:rPr>
      </w:pPr>
      <w:r>
        <w:rPr>
          <w:rFonts w:ascii="Calibri" w:hAnsi="Calibri" w:cs="Calibri"/>
          <w:szCs w:val="22"/>
        </w:rPr>
        <w:t xml:space="preserve">Families today come in a variety of forms. The increase in divorce and separation has created reconstituted families where stepbrothers and sisters and relationships where siblings have only one parent in common has become almost a norm. Although blood ties are still a significant factor another important dynamic in sibling relationships is family position. </w:t>
      </w:r>
      <w:r w:rsidR="004026C9">
        <w:rPr>
          <w:rFonts w:ascii="Calibri" w:hAnsi="Calibri" w:cs="Calibri"/>
          <w:szCs w:val="22"/>
        </w:rPr>
        <w:t xml:space="preserve"> Understanding of dynamics of sibling groups particularly those </w:t>
      </w:r>
      <w:r w:rsidR="00B801AD">
        <w:rPr>
          <w:rFonts w:ascii="Calibri" w:hAnsi="Calibri" w:cs="Calibri"/>
          <w:szCs w:val="22"/>
        </w:rPr>
        <w:t xml:space="preserve">which are larger and have complex histories, needs to begin with asking children who their regards as their brothers/sisters/siblings and who they feel close to or estranged from. </w:t>
      </w:r>
      <w:r w:rsidR="004C7BB7">
        <w:rPr>
          <w:rFonts w:ascii="Calibri" w:hAnsi="Calibri" w:cs="Calibri"/>
          <w:szCs w:val="22"/>
        </w:rPr>
        <w:t xml:space="preserve">The significance of </w:t>
      </w:r>
      <w:r w:rsidR="006C0BA8">
        <w:rPr>
          <w:rFonts w:ascii="Calibri" w:hAnsi="Calibri" w:cs="Calibri"/>
          <w:szCs w:val="22"/>
        </w:rPr>
        <w:t>a</w:t>
      </w:r>
      <w:r w:rsidR="004C7BB7">
        <w:rPr>
          <w:rFonts w:ascii="Calibri" w:hAnsi="Calibri" w:cs="Calibri"/>
          <w:szCs w:val="22"/>
        </w:rPr>
        <w:t xml:space="preserve"> sibling relationship is personal and </w:t>
      </w:r>
      <w:r w:rsidR="0064505E">
        <w:rPr>
          <w:rFonts w:ascii="Calibri" w:hAnsi="Calibri" w:cs="Calibri"/>
          <w:szCs w:val="22"/>
        </w:rPr>
        <w:t xml:space="preserve">interpersonal rather than biological or legal and this understanding should therefore guide thinking and practice in </w:t>
      </w:r>
      <w:r w:rsidR="00906BB5">
        <w:rPr>
          <w:rFonts w:ascii="Calibri" w:hAnsi="Calibri" w:cs="Calibri"/>
          <w:szCs w:val="22"/>
        </w:rPr>
        <w:t>our working with siblings.</w:t>
      </w:r>
    </w:p>
    <w:p w14:paraId="15F38583" w14:textId="77777777" w:rsidR="00153A1A" w:rsidRPr="00DA4DC6" w:rsidRDefault="00153A1A" w:rsidP="00DA4DC6">
      <w:pPr>
        <w:jc w:val="both"/>
        <w:rPr>
          <w:rFonts w:ascii="Calibri" w:hAnsi="Calibri" w:cs="Calibri"/>
        </w:rPr>
      </w:pPr>
    </w:p>
    <w:p w14:paraId="3A55ACA9" w14:textId="77777777" w:rsidR="00A15341" w:rsidRDefault="00A15341" w:rsidP="00015F56">
      <w:pPr>
        <w:jc w:val="both"/>
        <w:rPr>
          <w:rFonts w:ascii="Calibri" w:hAnsi="Calibri" w:cs="Calibri"/>
        </w:rPr>
      </w:pPr>
    </w:p>
    <w:p w14:paraId="03CDA079" w14:textId="77777777" w:rsidR="00015F56" w:rsidRPr="00A15341" w:rsidRDefault="00015F56" w:rsidP="00A15341">
      <w:pPr>
        <w:pStyle w:val="ListParagraph"/>
        <w:numPr>
          <w:ilvl w:val="0"/>
          <w:numId w:val="2"/>
        </w:numPr>
        <w:ind w:hanging="720"/>
        <w:jc w:val="both"/>
        <w:rPr>
          <w:rFonts w:ascii="Calibri" w:hAnsi="Calibri" w:cs="Calibri"/>
          <w:b/>
          <w:bCs/>
        </w:rPr>
      </w:pPr>
      <w:r w:rsidRPr="00A15341">
        <w:rPr>
          <w:rFonts w:ascii="Calibri" w:hAnsi="Calibri" w:cs="Calibri"/>
          <w:b/>
          <w:bCs/>
        </w:rPr>
        <w:t>Who Should Be Responsible for Completing the Assessment?</w:t>
      </w:r>
    </w:p>
    <w:p w14:paraId="0291E39B" w14:textId="77777777" w:rsidR="00015F56" w:rsidRPr="00DA0DEB" w:rsidRDefault="00033DCD" w:rsidP="00DA0DEB">
      <w:pPr>
        <w:jc w:val="both"/>
        <w:rPr>
          <w:rFonts w:ascii="Calibri" w:hAnsi="Calibri" w:cs="Calibri"/>
        </w:rPr>
      </w:pPr>
      <w:r w:rsidRPr="00DA0DEB">
        <w:rPr>
          <w:rFonts w:ascii="Calibri" w:hAnsi="Calibri" w:cs="Calibri"/>
        </w:rPr>
        <w:t xml:space="preserve">The child’s social worker is the lead professional who in most cases will complete the assessment. </w:t>
      </w:r>
      <w:r w:rsidR="00F72FA4" w:rsidRPr="00DA0DEB">
        <w:rPr>
          <w:rFonts w:ascii="Calibri" w:hAnsi="Calibri" w:cs="Calibri"/>
        </w:rPr>
        <w:t xml:space="preserve">Consideration must be given for a second social worker to be co-allocated for larger families with five or more children to support the assessment and analysis </w:t>
      </w:r>
      <w:r w:rsidR="00A15341" w:rsidRPr="00DA0DEB">
        <w:rPr>
          <w:rFonts w:ascii="Calibri" w:hAnsi="Calibri" w:cs="Calibri"/>
        </w:rPr>
        <w:t>process. Support can be obtained in these cases f</w:t>
      </w:r>
      <w:r w:rsidR="0092222C" w:rsidRPr="00DA0DEB">
        <w:rPr>
          <w:rFonts w:ascii="Calibri" w:hAnsi="Calibri" w:cs="Calibri"/>
        </w:rPr>
        <w:t>rom</w:t>
      </w:r>
      <w:r w:rsidR="00A15341" w:rsidRPr="00DA0DEB">
        <w:rPr>
          <w:rFonts w:ascii="Calibri" w:hAnsi="Calibri" w:cs="Calibri"/>
        </w:rPr>
        <w:t xml:space="preserve"> the Advanced Social Workers within the Permanence Team. Team Managers should email the Permanence Team at </w:t>
      </w:r>
      <w:hyperlink r:id="rId14" w:history="1">
        <w:r w:rsidR="00A15341" w:rsidRPr="00DA0DEB">
          <w:rPr>
            <w:rFonts w:asciiTheme="minorHAnsi" w:hAnsiTheme="minorHAnsi" w:cstheme="minorHAnsi"/>
            <w:color w:val="0563C1" w:themeColor="hyperlink"/>
            <w:szCs w:val="22"/>
            <w:u w:val="single"/>
          </w:rPr>
          <w:t>Permanence.team@westsussex.gov.uk</w:t>
        </w:r>
      </w:hyperlink>
      <w:r w:rsidR="00A15341" w:rsidRPr="00DA0DEB">
        <w:rPr>
          <w:rFonts w:asciiTheme="minorHAnsi" w:hAnsiTheme="minorHAnsi" w:cstheme="minorHAnsi"/>
          <w:szCs w:val="22"/>
        </w:rPr>
        <w:t xml:space="preserve">.   </w:t>
      </w:r>
    </w:p>
    <w:p w14:paraId="31D553C7" w14:textId="77777777" w:rsidR="00710442" w:rsidRDefault="00710442" w:rsidP="001F2E10">
      <w:pPr>
        <w:spacing w:after="160" w:line="259" w:lineRule="auto"/>
        <w:rPr>
          <w:rFonts w:ascii="Calibri" w:hAnsi="Calibri" w:cs="Calibri"/>
          <w:szCs w:val="22"/>
        </w:rPr>
      </w:pPr>
    </w:p>
    <w:p w14:paraId="5FFBC20D" w14:textId="77777777" w:rsidR="00DA0DEB" w:rsidRDefault="00F36162" w:rsidP="00DA0DEB">
      <w:pPr>
        <w:pStyle w:val="ListParagraph"/>
        <w:numPr>
          <w:ilvl w:val="0"/>
          <w:numId w:val="2"/>
        </w:numPr>
        <w:ind w:hanging="720"/>
        <w:rPr>
          <w:rFonts w:ascii="Calibri" w:hAnsi="Calibri" w:cs="Calibri"/>
          <w:b/>
          <w:bCs/>
        </w:rPr>
      </w:pPr>
      <w:r w:rsidRPr="00FE442B">
        <w:rPr>
          <w:rFonts w:ascii="Calibri" w:hAnsi="Calibri" w:cs="Calibri"/>
          <w:b/>
          <w:bCs/>
        </w:rPr>
        <w:t xml:space="preserve">When should </w:t>
      </w:r>
      <w:r w:rsidR="00F57AD4">
        <w:rPr>
          <w:rFonts w:ascii="Calibri" w:hAnsi="Calibri" w:cs="Calibri"/>
          <w:b/>
          <w:bCs/>
        </w:rPr>
        <w:t>an</w:t>
      </w:r>
      <w:r w:rsidRPr="00FE442B">
        <w:rPr>
          <w:rFonts w:ascii="Calibri" w:hAnsi="Calibri" w:cs="Calibri"/>
          <w:b/>
          <w:bCs/>
        </w:rPr>
        <w:t xml:space="preserve"> Assessment be completed?</w:t>
      </w:r>
    </w:p>
    <w:p w14:paraId="58504583" w14:textId="77777777" w:rsidR="007E71F0" w:rsidRDefault="00906BB5" w:rsidP="00DA0DEB">
      <w:pPr>
        <w:rPr>
          <w:rFonts w:asciiTheme="minorHAnsi" w:hAnsiTheme="minorHAnsi" w:cstheme="minorHAnsi"/>
          <w:szCs w:val="22"/>
        </w:rPr>
      </w:pPr>
      <w:r>
        <w:rPr>
          <w:rFonts w:ascii="Calibri" w:hAnsi="Calibri" w:cs="Calibri"/>
        </w:rPr>
        <w:t xml:space="preserve">An </w:t>
      </w:r>
      <w:r w:rsidR="00844E44">
        <w:rPr>
          <w:rFonts w:ascii="Calibri" w:hAnsi="Calibri" w:cs="Calibri"/>
        </w:rPr>
        <w:t>a</w:t>
      </w:r>
      <w:r>
        <w:rPr>
          <w:rFonts w:ascii="Calibri" w:hAnsi="Calibri" w:cs="Calibri"/>
        </w:rPr>
        <w:t xml:space="preserve">ssessment of the </w:t>
      </w:r>
      <w:r w:rsidR="00844E44">
        <w:rPr>
          <w:rFonts w:ascii="Calibri" w:hAnsi="Calibri" w:cs="Calibri"/>
        </w:rPr>
        <w:t>r</w:t>
      </w:r>
      <w:r>
        <w:rPr>
          <w:rFonts w:ascii="Calibri" w:hAnsi="Calibri" w:cs="Calibri"/>
        </w:rPr>
        <w:t xml:space="preserve">elationship between </w:t>
      </w:r>
      <w:r w:rsidR="00844E44">
        <w:rPr>
          <w:rFonts w:ascii="Calibri" w:hAnsi="Calibri" w:cs="Calibri"/>
        </w:rPr>
        <w:t>c</w:t>
      </w:r>
      <w:r>
        <w:rPr>
          <w:rFonts w:ascii="Calibri" w:hAnsi="Calibri" w:cs="Calibri"/>
        </w:rPr>
        <w:t xml:space="preserve">hildren in the </w:t>
      </w:r>
      <w:r w:rsidR="00844E44">
        <w:rPr>
          <w:rFonts w:ascii="Calibri" w:hAnsi="Calibri" w:cs="Calibri"/>
        </w:rPr>
        <w:t>f</w:t>
      </w:r>
      <w:r>
        <w:rPr>
          <w:rFonts w:ascii="Calibri" w:hAnsi="Calibri" w:cs="Calibri"/>
        </w:rPr>
        <w:t>amily</w:t>
      </w:r>
      <w:r w:rsidR="00DA0DEB" w:rsidRPr="00DA0DEB">
        <w:rPr>
          <w:rFonts w:ascii="Calibri" w:hAnsi="Calibri" w:cs="Calibri"/>
        </w:rPr>
        <w:t xml:space="preserve"> </w:t>
      </w:r>
      <w:r w:rsidR="00DA0DEB" w:rsidRPr="00844E44">
        <w:rPr>
          <w:rFonts w:ascii="Calibri" w:hAnsi="Calibri" w:cs="Calibri"/>
          <w:b/>
          <w:bCs/>
          <w:u w:val="single"/>
        </w:rPr>
        <w:t>must</w:t>
      </w:r>
      <w:r w:rsidR="00DA0DEB" w:rsidRPr="00DA0DEB">
        <w:rPr>
          <w:rFonts w:ascii="Calibri" w:hAnsi="Calibri" w:cs="Calibri"/>
        </w:rPr>
        <w:t xml:space="preserve"> be completed when two or more children within a sibling group may potentially have different permanency plans.</w:t>
      </w:r>
      <w:r w:rsidR="00226968">
        <w:rPr>
          <w:rFonts w:ascii="Calibri" w:hAnsi="Calibri" w:cs="Calibri"/>
        </w:rPr>
        <w:t xml:space="preserve"> It is good practice to undertake </w:t>
      </w:r>
      <w:r w:rsidR="00C042D2">
        <w:rPr>
          <w:rFonts w:ascii="Calibri" w:hAnsi="Calibri" w:cs="Calibri"/>
        </w:rPr>
        <w:t>an assessment</w:t>
      </w:r>
      <w:r w:rsidR="00226968">
        <w:rPr>
          <w:rFonts w:ascii="Calibri" w:hAnsi="Calibri" w:cs="Calibri"/>
        </w:rPr>
        <w:t xml:space="preserve"> as part of </w:t>
      </w:r>
      <w:r w:rsidR="00234520">
        <w:rPr>
          <w:rFonts w:ascii="Calibri" w:hAnsi="Calibri" w:cs="Calibri"/>
        </w:rPr>
        <w:t>parallel planning and t</w:t>
      </w:r>
      <w:r w:rsidR="00DA0DEB" w:rsidRPr="00AA6251">
        <w:rPr>
          <w:rFonts w:asciiTheme="minorHAnsi" w:hAnsiTheme="minorHAnsi" w:cstheme="minorHAnsi"/>
          <w:szCs w:val="22"/>
        </w:rPr>
        <w:t>he earlier in the care planning process this is achieved, the better</w:t>
      </w:r>
      <w:r w:rsidR="00234520">
        <w:rPr>
          <w:rFonts w:asciiTheme="minorHAnsi" w:hAnsiTheme="minorHAnsi" w:cstheme="minorHAnsi"/>
          <w:szCs w:val="22"/>
        </w:rPr>
        <w:t>,</w:t>
      </w:r>
      <w:r w:rsidR="00DA0DEB" w:rsidRPr="00AA6251">
        <w:rPr>
          <w:rFonts w:asciiTheme="minorHAnsi" w:hAnsiTheme="minorHAnsi" w:cstheme="minorHAnsi"/>
          <w:szCs w:val="22"/>
        </w:rPr>
        <w:t xml:space="preserve"> ensuring there is minimal delay for each child in achieving permanency.</w:t>
      </w:r>
    </w:p>
    <w:p w14:paraId="1A8795CC" w14:textId="77777777" w:rsidR="00234520" w:rsidRDefault="00234520" w:rsidP="00DA0DEB">
      <w:pPr>
        <w:rPr>
          <w:rFonts w:asciiTheme="minorHAnsi" w:hAnsiTheme="minorHAnsi" w:cstheme="minorHAnsi"/>
          <w:szCs w:val="22"/>
        </w:rPr>
      </w:pPr>
    </w:p>
    <w:p w14:paraId="5E8A7977" w14:textId="77777777" w:rsidR="00234520" w:rsidRPr="00DA0DEB" w:rsidRDefault="00234520" w:rsidP="00DA0DEB">
      <w:pPr>
        <w:rPr>
          <w:rFonts w:ascii="Calibri" w:hAnsi="Calibri" w:cs="Calibri"/>
          <w:b/>
          <w:bCs/>
        </w:rPr>
      </w:pPr>
      <w:r>
        <w:rPr>
          <w:rFonts w:asciiTheme="minorHAnsi" w:hAnsiTheme="minorHAnsi" w:cstheme="minorHAnsi"/>
          <w:szCs w:val="22"/>
        </w:rPr>
        <w:t xml:space="preserve">As well as formal </w:t>
      </w:r>
      <w:r w:rsidR="00C042D2">
        <w:rPr>
          <w:rFonts w:asciiTheme="minorHAnsi" w:hAnsiTheme="minorHAnsi" w:cstheme="minorHAnsi"/>
          <w:szCs w:val="22"/>
        </w:rPr>
        <w:t>assessment</w:t>
      </w:r>
      <w:r>
        <w:rPr>
          <w:rFonts w:asciiTheme="minorHAnsi" w:hAnsiTheme="minorHAnsi" w:cstheme="minorHAnsi"/>
          <w:szCs w:val="22"/>
        </w:rPr>
        <w:t>, the sibling relationship should always be considered in each area of our work with a family,</w:t>
      </w:r>
      <w:r w:rsidR="00710442">
        <w:rPr>
          <w:rFonts w:asciiTheme="minorHAnsi" w:hAnsiTheme="minorHAnsi" w:cstheme="minorHAnsi"/>
          <w:szCs w:val="22"/>
        </w:rPr>
        <w:t xml:space="preserve"> </w:t>
      </w:r>
      <w:r>
        <w:rPr>
          <w:rFonts w:asciiTheme="minorHAnsi" w:hAnsiTheme="minorHAnsi" w:cstheme="minorHAnsi"/>
          <w:szCs w:val="22"/>
        </w:rPr>
        <w:t>within:</w:t>
      </w:r>
    </w:p>
    <w:p w14:paraId="0162B994" w14:textId="77777777" w:rsidR="00DA0DEB" w:rsidRPr="00DA0DEB" w:rsidRDefault="00DA0DEB" w:rsidP="00DA0DEB">
      <w:pPr>
        <w:rPr>
          <w:rFonts w:ascii="Calibri" w:hAnsi="Calibri" w:cs="Calibri"/>
          <w:b/>
          <w:bCs/>
        </w:rPr>
      </w:pPr>
    </w:p>
    <w:p w14:paraId="43761318" w14:textId="77777777" w:rsidR="00AB51C2" w:rsidRDefault="00040E33" w:rsidP="00040E33">
      <w:pPr>
        <w:pStyle w:val="ListParagraph"/>
        <w:numPr>
          <w:ilvl w:val="0"/>
          <w:numId w:val="10"/>
        </w:numPr>
        <w:rPr>
          <w:rFonts w:ascii="Calibri" w:hAnsi="Calibri" w:cs="Calibri"/>
        </w:rPr>
      </w:pPr>
      <w:r w:rsidRPr="007E71F0">
        <w:rPr>
          <w:rFonts w:ascii="Calibri" w:hAnsi="Calibri" w:cs="Calibri"/>
          <w:b/>
          <w:bCs/>
          <w:i/>
          <w:iCs/>
        </w:rPr>
        <w:t>Child and Family Assessments</w:t>
      </w:r>
      <w:r>
        <w:rPr>
          <w:rFonts w:ascii="Calibri" w:hAnsi="Calibri" w:cs="Calibri"/>
        </w:rPr>
        <w:t xml:space="preserve"> – Assessing brothers and sisters should always start within </w:t>
      </w:r>
      <w:r w:rsidR="00A14BDD">
        <w:rPr>
          <w:rFonts w:ascii="Calibri" w:hAnsi="Calibri" w:cs="Calibri"/>
        </w:rPr>
        <w:t xml:space="preserve">the Child and Family Assessment and under the Child Development domain. The quality of the attachment each brother(s) or sister(s) has with their primary care giver will affect a </w:t>
      </w:r>
      <w:r w:rsidR="007E71F0">
        <w:rPr>
          <w:rFonts w:ascii="Calibri" w:hAnsi="Calibri" w:cs="Calibri"/>
        </w:rPr>
        <w:t xml:space="preserve">child’s relationship with their brothers and sisters. The Framework for the Assessment of Children in Need and their Families </w:t>
      </w:r>
    </w:p>
    <w:p w14:paraId="23C75FA1" w14:textId="77777777" w:rsidR="00AB51C2" w:rsidRDefault="00AB51C2" w:rsidP="00AB51C2">
      <w:pPr>
        <w:pStyle w:val="ListParagraph"/>
        <w:rPr>
          <w:rFonts w:ascii="Calibri" w:hAnsi="Calibri" w:cs="Calibri"/>
          <w:b/>
          <w:bCs/>
          <w:i/>
          <w:iCs/>
        </w:rPr>
      </w:pPr>
    </w:p>
    <w:p w14:paraId="32AC759C" w14:textId="77777777" w:rsidR="00F36162" w:rsidRDefault="007E71F0" w:rsidP="00AB51C2">
      <w:pPr>
        <w:pStyle w:val="ListParagraph"/>
        <w:rPr>
          <w:rFonts w:ascii="Calibri" w:hAnsi="Calibri" w:cs="Calibri"/>
        </w:rPr>
      </w:pPr>
      <w:r>
        <w:rPr>
          <w:rFonts w:ascii="Calibri" w:hAnsi="Calibri" w:cs="Calibri"/>
        </w:rPr>
        <w:t>(</w:t>
      </w:r>
      <w:proofErr w:type="spellStart"/>
      <w:r>
        <w:rPr>
          <w:rFonts w:ascii="Calibri" w:hAnsi="Calibri" w:cs="Calibri"/>
        </w:rPr>
        <w:t>DoH</w:t>
      </w:r>
      <w:proofErr w:type="spellEnd"/>
      <w:r>
        <w:rPr>
          <w:rFonts w:ascii="Calibri" w:hAnsi="Calibri" w:cs="Calibri"/>
        </w:rPr>
        <w:t>, 2000) states ‘The quality of relationships between siblings may also be of major significance to a child’s welfare.’</w:t>
      </w:r>
    </w:p>
    <w:p w14:paraId="1D28BE83" w14:textId="77777777" w:rsidR="007E71F0" w:rsidRDefault="00946FE9" w:rsidP="00040E33">
      <w:pPr>
        <w:pStyle w:val="ListParagraph"/>
        <w:numPr>
          <w:ilvl w:val="0"/>
          <w:numId w:val="10"/>
        </w:numPr>
        <w:rPr>
          <w:rFonts w:ascii="Calibri" w:hAnsi="Calibri" w:cs="Calibri"/>
        </w:rPr>
      </w:pPr>
      <w:r w:rsidRPr="00234520">
        <w:rPr>
          <w:rFonts w:ascii="Calibri" w:hAnsi="Calibri" w:cs="Calibri"/>
          <w:b/>
          <w:bCs/>
          <w:i/>
          <w:iCs/>
        </w:rPr>
        <w:t>Home Visit O</w:t>
      </w:r>
      <w:r w:rsidR="00807E73" w:rsidRPr="00234520">
        <w:rPr>
          <w:rFonts w:ascii="Calibri" w:hAnsi="Calibri" w:cs="Calibri"/>
          <w:b/>
          <w:bCs/>
          <w:i/>
          <w:iCs/>
        </w:rPr>
        <w:t>bservations</w:t>
      </w:r>
      <w:r w:rsidR="00807E73">
        <w:rPr>
          <w:rFonts w:ascii="Calibri" w:hAnsi="Calibri" w:cs="Calibri"/>
        </w:rPr>
        <w:t xml:space="preserve"> – should also include on-going analysis of brother and sister relationships. </w:t>
      </w:r>
    </w:p>
    <w:p w14:paraId="3F215D17" w14:textId="77777777" w:rsidR="00807E73" w:rsidRDefault="00807E73" w:rsidP="00B7768E">
      <w:pPr>
        <w:rPr>
          <w:rFonts w:ascii="Calibri" w:hAnsi="Calibri" w:cs="Calibri"/>
        </w:rPr>
      </w:pPr>
    </w:p>
    <w:p w14:paraId="7DFD095A" w14:textId="77777777" w:rsidR="00B7768E" w:rsidRDefault="00B7768E" w:rsidP="00B7768E">
      <w:pPr>
        <w:rPr>
          <w:rFonts w:ascii="Calibri" w:hAnsi="Calibri" w:cs="Calibri"/>
        </w:rPr>
      </w:pPr>
      <w:r>
        <w:rPr>
          <w:rFonts w:ascii="Calibri" w:hAnsi="Calibri" w:cs="Calibri"/>
        </w:rPr>
        <w:t xml:space="preserve">A </w:t>
      </w:r>
      <w:r w:rsidR="002C21F9">
        <w:rPr>
          <w:rFonts w:ascii="Calibri" w:hAnsi="Calibri" w:cs="Calibri"/>
        </w:rPr>
        <w:t xml:space="preserve">comprehensive </w:t>
      </w:r>
      <w:r w:rsidR="00977B07">
        <w:rPr>
          <w:rFonts w:ascii="Calibri" w:hAnsi="Calibri" w:cs="Calibri"/>
        </w:rPr>
        <w:t xml:space="preserve">Assessment </w:t>
      </w:r>
      <w:r w:rsidR="00CD626C">
        <w:rPr>
          <w:rFonts w:ascii="Calibri" w:hAnsi="Calibri" w:cs="Calibri"/>
        </w:rPr>
        <w:t>of the Relationship between Children in the Family</w:t>
      </w:r>
      <w:r>
        <w:rPr>
          <w:rFonts w:ascii="Calibri" w:hAnsi="Calibri" w:cs="Calibri"/>
        </w:rPr>
        <w:t xml:space="preserve"> should be undertaken in the following situations:</w:t>
      </w:r>
    </w:p>
    <w:p w14:paraId="6F5CC544" w14:textId="77777777" w:rsidR="002C21F9" w:rsidRDefault="002C21F9" w:rsidP="002C21F9">
      <w:pPr>
        <w:pStyle w:val="ListParagraph"/>
        <w:numPr>
          <w:ilvl w:val="0"/>
          <w:numId w:val="11"/>
        </w:numPr>
        <w:rPr>
          <w:rFonts w:ascii="Calibri" w:hAnsi="Calibri" w:cs="Calibri"/>
        </w:rPr>
      </w:pPr>
      <w:r w:rsidRPr="003B55A1">
        <w:rPr>
          <w:rFonts w:ascii="Calibri" w:hAnsi="Calibri" w:cs="Calibri"/>
          <w:b/>
          <w:bCs/>
          <w:i/>
          <w:iCs/>
        </w:rPr>
        <w:t>Pre-Proceedings</w:t>
      </w:r>
      <w:r>
        <w:rPr>
          <w:rFonts w:ascii="Calibri" w:hAnsi="Calibri" w:cs="Calibri"/>
        </w:rPr>
        <w:t xml:space="preserve"> – if a family is subject to </w:t>
      </w:r>
      <w:r w:rsidR="003B55A1">
        <w:rPr>
          <w:rFonts w:ascii="Calibri" w:hAnsi="Calibri" w:cs="Calibri"/>
        </w:rPr>
        <w:t>pre-proceedings,</w:t>
      </w:r>
      <w:r>
        <w:rPr>
          <w:rFonts w:ascii="Calibri" w:hAnsi="Calibri" w:cs="Calibri"/>
        </w:rPr>
        <w:t xml:space="preserve"> then the </w:t>
      </w:r>
      <w:r w:rsidR="00474225">
        <w:rPr>
          <w:rFonts w:ascii="Calibri" w:hAnsi="Calibri" w:cs="Calibri"/>
        </w:rPr>
        <w:t xml:space="preserve">Internal Review Meeting </w:t>
      </w:r>
      <w:r w:rsidR="002E62D4">
        <w:rPr>
          <w:rFonts w:ascii="Calibri" w:hAnsi="Calibri" w:cs="Calibri"/>
        </w:rPr>
        <w:t xml:space="preserve">should discuss the parents/carers progress in their parenting. If significant concerns continue with the likelihood being that carer proceedings will be issued, then </w:t>
      </w:r>
      <w:r w:rsidR="002E62D4" w:rsidRPr="00A867A7">
        <w:rPr>
          <w:rFonts w:ascii="Calibri" w:hAnsi="Calibri" w:cs="Calibri"/>
          <w:b/>
          <w:bCs/>
        </w:rPr>
        <w:t xml:space="preserve">a decision needs to </w:t>
      </w:r>
      <w:r w:rsidR="00CD626C">
        <w:rPr>
          <w:rFonts w:ascii="Calibri" w:hAnsi="Calibri" w:cs="Calibri"/>
          <w:b/>
          <w:bCs/>
        </w:rPr>
        <w:t xml:space="preserve">be </w:t>
      </w:r>
      <w:r w:rsidR="002E62D4" w:rsidRPr="00A867A7">
        <w:rPr>
          <w:rFonts w:ascii="Calibri" w:hAnsi="Calibri" w:cs="Calibri"/>
          <w:b/>
          <w:bCs/>
        </w:rPr>
        <w:t xml:space="preserve">made whether a </w:t>
      </w:r>
      <w:r w:rsidR="00822295" w:rsidRPr="00A867A7">
        <w:rPr>
          <w:rFonts w:ascii="Calibri" w:hAnsi="Calibri" w:cs="Calibri"/>
          <w:b/>
          <w:bCs/>
        </w:rPr>
        <w:t>6-week</w:t>
      </w:r>
      <w:r w:rsidR="00A66D42" w:rsidRPr="00A867A7">
        <w:rPr>
          <w:rFonts w:ascii="Calibri" w:hAnsi="Calibri" w:cs="Calibri"/>
          <w:b/>
          <w:bCs/>
        </w:rPr>
        <w:t xml:space="preserve"> </w:t>
      </w:r>
      <w:r w:rsidR="00CD626C">
        <w:rPr>
          <w:rFonts w:ascii="Calibri" w:hAnsi="Calibri" w:cs="Calibri"/>
          <w:b/>
          <w:bCs/>
        </w:rPr>
        <w:t>a</w:t>
      </w:r>
      <w:r w:rsidR="00A66D42" w:rsidRPr="00A867A7">
        <w:rPr>
          <w:rFonts w:ascii="Calibri" w:hAnsi="Calibri" w:cs="Calibri"/>
          <w:b/>
          <w:bCs/>
        </w:rPr>
        <w:t>ssessment</w:t>
      </w:r>
      <w:r w:rsidR="00A66D42">
        <w:rPr>
          <w:rFonts w:ascii="Calibri" w:hAnsi="Calibri" w:cs="Calibri"/>
        </w:rPr>
        <w:t xml:space="preserve"> needs to be completed at home</w:t>
      </w:r>
      <w:r w:rsidR="00A867A7">
        <w:rPr>
          <w:rFonts w:ascii="Calibri" w:hAnsi="Calibri" w:cs="Calibri"/>
        </w:rPr>
        <w:t xml:space="preserve">. </w:t>
      </w:r>
      <w:r w:rsidR="008E6CB1">
        <w:rPr>
          <w:rFonts w:ascii="Calibri" w:hAnsi="Calibri" w:cs="Calibri"/>
        </w:rPr>
        <w:t xml:space="preserve">This would inform the interim care plan and placement request whether brothers and/or sisters are to live together or apart. It is recommended that an assessment of the relationship between brother and sisters should be completed as part of the assessment process in decision making about the need to remove the child(ren) </w:t>
      </w:r>
      <w:r w:rsidR="00E93D1D">
        <w:rPr>
          <w:rFonts w:ascii="Calibri" w:hAnsi="Calibri" w:cs="Calibri"/>
        </w:rPr>
        <w:t xml:space="preserve">from the family home. Research shows that children who are initially placed together are much more likely to remain together and this has implications for how initial placement decisions are made. </w:t>
      </w:r>
    </w:p>
    <w:p w14:paraId="5508C068" w14:textId="77777777" w:rsidR="006D788C" w:rsidRDefault="00E93D1D" w:rsidP="001F2E10">
      <w:pPr>
        <w:pStyle w:val="ListParagraph"/>
        <w:numPr>
          <w:ilvl w:val="0"/>
          <w:numId w:val="11"/>
        </w:numPr>
        <w:rPr>
          <w:rFonts w:ascii="Calibri" w:hAnsi="Calibri" w:cs="Calibri"/>
        </w:rPr>
      </w:pPr>
      <w:r>
        <w:rPr>
          <w:rFonts w:ascii="Calibri" w:hAnsi="Calibri" w:cs="Calibri"/>
          <w:b/>
          <w:bCs/>
          <w:i/>
          <w:iCs/>
        </w:rPr>
        <w:t xml:space="preserve">Care Proceedings </w:t>
      </w:r>
      <w:r w:rsidR="005B6DBF">
        <w:rPr>
          <w:rFonts w:ascii="Calibri" w:hAnsi="Calibri" w:cs="Calibri"/>
        </w:rPr>
        <w:t>–</w:t>
      </w:r>
      <w:r>
        <w:rPr>
          <w:rFonts w:ascii="Calibri" w:hAnsi="Calibri" w:cs="Calibri"/>
        </w:rPr>
        <w:t xml:space="preserve"> </w:t>
      </w:r>
      <w:r w:rsidR="008700B5">
        <w:rPr>
          <w:rFonts w:ascii="Calibri" w:hAnsi="Calibri" w:cs="Calibri"/>
        </w:rPr>
        <w:t xml:space="preserve">if </w:t>
      </w:r>
      <w:r w:rsidR="00CD626C">
        <w:rPr>
          <w:rFonts w:ascii="Calibri" w:hAnsi="Calibri" w:cs="Calibri"/>
        </w:rPr>
        <w:t>an</w:t>
      </w:r>
      <w:r w:rsidR="008700B5">
        <w:rPr>
          <w:rFonts w:ascii="Calibri" w:hAnsi="Calibri" w:cs="Calibri"/>
        </w:rPr>
        <w:t xml:space="preserve"> </w:t>
      </w:r>
      <w:r w:rsidR="00CD626C">
        <w:rPr>
          <w:rFonts w:ascii="Calibri" w:hAnsi="Calibri" w:cs="Calibri"/>
        </w:rPr>
        <w:t>assessment</w:t>
      </w:r>
      <w:r w:rsidR="008700B5">
        <w:rPr>
          <w:rFonts w:ascii="Calibri" w:hAnsi="Calibri" w:cs="Calibri"/>
        </w:rPr>
        <w:t xml:space="preserve"> was not completed during </w:t>
      </w:r>
      <w:r w:rsidR="007B477E">
        <w:rPr>
          <w:rFonts w:ascii="Calibri" w:hAnsi="Calibri" w:cs="Calibri"/>
        </w:rPr>
        <w:t>the</w:t>
      </w:r>
      <w:r w:rsidR="008700B5">
        <w:rPr>
          <w:rFonts w:ascii="Calibri" w:hAnsi="Calibri" w:cs="Calibri"/>
        </w:rPr>
        <w:t xml:space="preserve"> </w:t>
      </w:r>
      <w:r w:rsidR="007B477E">
        <w:rPr>
          <w:rFonts w:ascii="Calibri" w:hAnsi="Calibri" w:cs="Calibri"/>
        </w:rPr>
        <w:t>pre-proceedings</w:t>
      </w:r>
      <w:r w:rsidR="008700B5">
        <w:rPr>
          <w:rFonts w:ascii="Calibri" w:hAnsi="Calibri" w:cs="Calibri"/>
        </w:rPr>
        <w:t xml:space="preserve"> </w:t>
      </w:r>
      <w:r w:rsidR="007B477E">
        <w:rPr>
          <w:rFonts w:ascii="Calibri" w:hAnsi="Calibri" w:cs="Calibri"/>
        </w:rPr>
        <w:t>stage,</w:t>
      </w:r>
      <w:r w:rsidR="008700B5">
        <w:rPr>
          <w:rFonts w:ascii="Calibri" w:hAnsi="Calibri" w:cs="Calibri"/>
        </w:rPr>
        <w:t xml:space="preserve"> then a</w:t>
      </w:r>
      <w:r w:rsidR="00822295">
        <w:rPr>
          <w:rFonts w:ascii="Calibri" w:hAnsi="Calibri" w:cs="Calibri"/>
        </w:rPr>
        <w:t>n assessment</w:t>
      </w:r>
      <w:r w:rsidR="007B477E">
        <w:rPr>
          <w:rFonts w:ascii="Calibri" w:hAnsi="Calibri" w:cs="Calibri"/>
        </w:rPr>
        <w:t xml:space="preserve"> should be undertaken during the</w:t>
      </w:r>
      <w:r w:rsidR="00822295">
        <w:rPr>
          <w:rFonts w:ascii="Calibri" w:hAnsi="Calibri" w:cs="Calibri"/>
        </w:rPr>
        <w:t xml:space="preserve"> Court</w:t>
      </w:r>
      <w:r w:rsidR="007B477E">
        <w:rPr>
          <w:rFonts w:ascii="Calibri" w:hAnsi="Calibri" w:cs="Calibri"/>
        </w:rPr>
        <w:t xml:space="preserve"> process</w:t>
      </w:r>
      <w:r w:rsidR="00822295">
        <w:rPr>
          <w:rFonts w:ascii="Calibri" w:hAnsi="Calibri" w:cs="Calibri"/>
        </w:rPr>
        <w:t xml:space="preserve">, assessments should be completed within 12 weeks. </w:t>
      </w:r>
      <w:r w:rsidR="007B477E">
        <w:rPr>
          <w:rFonts w:ascii="Calibri" w:hAnsi="Calibri" w:cs="Calibri"/>
        </w:rPr>
        <w:t>If a</w:t>
      </w:r>
      <w:r w:rsidR="006C182F">
        <w:rPr>
          <w:rFonts w:ascii="Calibri" w:hAnsi="Calibri" w:cs="Calibri"/>
        </w:rPr>
        <w:t xml:space="preserve"> </w:t>
      </w:r>
      <w:r w:rsidR="008D3663">
        <w:rPr>
          <w:rFonts w:ascii="Calibri" w:hAnsi="Calibri" w:cs="Calibri"/>
        </w:rPr>
        <w:t>6-week</w:t>
      </w:r>
      <w:r w:rsidR="007B477E">
        <w:rPr>
          <w:rFonts w:ascii="Calibri" w:hAnsi="Calibri" w:cs="Calibri"/>
        </w:rPr>
        <w:t xml:space="preserve"> assessment was </w:t>
      </w:r>
      <w:r w:rsidR="006C182F">
        <w:rPr>
          <w:rFonts w:ascii="Calibri" w:hAnsi="Calibri" w:cs="Calibri"/>
        </w:rPr>
        <w:t xml:space="preserve">completed with pre-proceedings, in most cases </w:t>
      </w:r>
      <w:r w:rsidR="00DA3757">
        <w:rPr>
          <w:rFonts w:ascii="Calibri" w:hAnsi="Calibri" w:cs="Calibri"/>
        </w:rPr>
        <w:t xml:space="preserve">good practice </w:t>
      </w:r>
      <w:r w:rsidR="0099251E">
        <w:rPr>
          <w:rFonts w:ascii="Calibri" w:hAnsi="Calibri" w:cs="Calibri"/>
        </w:rPr>
        <w:t>is that a</w:t>
      </w:r>
      <w:r w:rsidR="00DA3757">
        <w:rPr>
          <w:rFonts w:ascii="Calibri" w:hAnsi="Calibri" w:cs="Calibri"/>
        </w:rPr>
        <w:t xml:space="preserve"> further </w:t>
      </w:r>
      <w:r w:rsidR="00A5454B">
        <w:rPr>
          <w:rFonts w:ascii="Calibri" w:hAnsi="Calibri" w:cs="Calibri"/>
        </w:rPr>
        <w:t>assessment</w:t>
      </w:r>
      <w:r w:rsidR="00DA3757">
        <w:rPr>
          <w:rFonts w:ascii="Calibri" w:hAnsi="Calibri" w:cs="Calibri"/>
        </w:rPr>
        <w:t xml:space="preserve">, which is likely to take 6-8 weeks </w:t>
      </w:r>
      <w:r w:rsidR="008D3663">
        <w:rPr>
          <w:rFonts w:ascii="Calibri" w:hAnsi="Calibri" w:cs="Calibri"/>
        </w:rPr>
        <w:t>is directed</w:t>
      </w:r>
      <w:r w:rsidR="00744DED">
        <w:rPr>
          <w:rFonts w:ascii="Calibri" w:hAnsi="Calibri" w:cs="Calibri"/>
        </w:rPr>
        <w:t xml:space="preserve"> by the Court</w:t>
      </w:r>
      <w:r w:rsidR="008D3663">
        <w:rPr>
          <w:rFonts w:ascii="Calibri" w:hAnsi="Calibri" w:cs="Calibri"/>
        </w:rPr>
        <w:t xml:space="preserve"> to build on the existing assessment completed during the pre-proceedings stage.</w:t>
      </w:r>
    </w:p>
    <w:p w14:paraId="4BCA359D" w14:textId="77777777" w:rsidR="00F5434A" w:rsidRPr="00F5434A" w:rsidRDefault="00F5434A" w:rsidP="00F5434A">
      <w:pPr>
        <w:pStyle w:val="ListParagraph"/>
        <w:rPr>
          <w:rFonts w:ascii="Calibri" w:hAnsi="Calibri" w:cs="Calibri"/>
        </w:rPr>
      </w:pPr>
    </w:p>
    <w:p w14:paraId="2777AE17" w14:textId="77777777" w:rsidR="006D788C" w:rsidRDefault="003A478C" w:rsidP="001F2E10">
      <w:pPr>
        <w:spacing w:after="160" w:line="259" w:lineRule="auto"/>
        <w:rPr>
          <w:rFonts w:ascii="Calibri" w:hAnsi="Calibri" w:cs="Calibri"/>
          <w:szCs w:val="22"/>
        </w:rPr>
      </w:pPr>
      <w:r>
        <w:rPr>
          <w:rFonts w:ascii="Calibri" w:hAnsi="Calibri" w:cs="Calibri"/>
          <w:szCs w:val="22"/>
        </w:rPr>
        <w:t xml:space="preserve">An updating </w:t>
      </w:r>
      <w:r w:rsidR="003534FF">
        <w:rPr>
          <w:rFonts w:ascii="Calibri" w:hAnsi="Calibri" w:cs="Calibri"/>
          <w:szCs w:val="22"/>
        </w:rPr>
        <w:t>Together or Apart</w:t>
      </w:r>
      <w:r>
        <w:rPr>
          <w:rFonts w:ascii="Calibri" w:hAnsi="Calibri" w:cs="Calibri"/>
          <w:szCs w:val="22"/>
        </w:rPr>
        <w:t xml:space="preserve"> Assessment may be required </w:t>
      </w:r>
      <w:r w:rsidR="004309A3">
        <w:rPr>
          <w:rFonts w:ascii="Calibri" w:hAnsi="Calibri" w:cs="Calibri"/>
          <w:szCs w:val="22"/>
        </w:rPr>
        <w:t>in the following situation:</w:t>
      </w:r>
    </w:p>
    <w:p w14:paraId="355E6AF8" w14:textId="77777777" w:rsidR="00AA6251" w:rsidRDefault="004309A3" w:rsidP="00AA6251">
      <w:pPr>
        <w:pStyle w:val="ListParagraph"/>
        <w:numPr>
          <w:ilvl w:val="0"/>
          <w:numId w:val="12"/>
        </w:numPr>
        <w:rPr>
          <w:rFonts w:ascii="Calibri" w:hAnsi="Calibri" w:cs="Calibri"/>
        </w:rPr>
      </w:pPr>
      <w:r w:rsidRPr="005D7F4F">
        <w:rPr>
          <w:rFonts w:ascii="Calibri" w:hAnsi="Calibri" w:cs="Calibri"/>
          <w:b/>
          <w:bCs/>
          <w:i/>
          <w:iCs/>
        </w:rPr>
        <w:t>Change of Placement</w:t>
      </w:r>
      <w:r>
        <w:rPr>
          <w:rFonts w:ascii="Calibri" w:hAnsi="Calibri" w:cs="Calibri"/>
        </w:rPr>
        <w:t xml:space="preserve"> – A</w:t>
      </w:r>
      <w:r w:rsidR="00A5454B">
        <w:rPr>
          <w:rFonts w:ascii="Calibri" w:hAnsi="Calibri" w:cs="Calibri"/>
        </w:rPr>
        <w:t xml:space="preserve"> updated assessment </w:t>
      </w:r>
      <w:r>
        <w:rPr>
          <w:rFonts w:ascii="Calibri" w:hAnsi="Calibri" w:cs="Calibri"/>
        </w:rPr>
        <w:t>may be needed to revi</w:t>
      </w:r>
      <w:r w:rsidR="00303158">
        <w:rPr>
          <w:rFonts w:ascii="Calibri" w:hAnsi="Calibri" w:cs="Calibri"/>
        </w:rPr>
        <w:t>ew the care plan</w:t>
      </w:r>
      <w:r w:rsidR="00F54773">
        <w:rPr>
          <w:rFonts w:ascii="Calibri" w:hAnsi="Calibri" w:cs="Calibri"/>
        </w:rPr>
        <w:t xml:space="preserve">, for example if a foster carer gives notice for one </w:t>
      </w:r>
      <w:r w:rsidR="00AE2B6D">
        <w:rPr>
          <w:rFonts w:ascii="Calibri" w:hAnsi="Calibri" w:cs="Calibri"/>
        </w:rPr>
        <w:t>brother</w:t>
      </w:r>
      <w:r w:rsidR="00F54773">
        <w:rPr>
          <w:rFonts w:ascii="Calibri" w:hAnsi="Calibri" w:cs="Calibri"/>
        </w:rPr>
        <w:t xml:space="preserve"> or sister in placement, or where there are signs of significant changes in the brother </w:t>
      </w:r>
      <w:r w:rsidR="00AE2B6D">
        <w:rPr>
          <w:rFonts w:ascii="Calibri" w:hAnsi="Calibri" w:cs="Calibri"/>
        </w:rPr>
        <w:t xml:space="preserve">and sister relationship which raises concerns. Therefore, further assessments are needed to inform what support and intervention is needed. The assessment should focus on the </w:t>
      </w:r>
      <w:r w:rsidR="00C07D32">
        <w:rPr>
          <w:rFonts w:ascii="Calibri" w:hAnsi="Calibri" w:cs="Calibri"/>
        </w:rPr>
        <w:t xml:space="preserve">brother, </w:t>
      </w:r>
      <w:proofErr w:type="gramStart"/>
      <w:r w:rsidR="00C07D32">
        <w:rPr>
          <w:rFonts w:ascii="Calibri" w:hAnsi="Calibri" w:cs="Calibri"/>
        </w:rPr>
        <w:t>sister</w:t>
      </w:r>
      <w:proofErr w:type="gramEnd"/>
      <w:r w:rsidR="00A5454B">
        <w:rPr>
          <w:rFonts w:ascii="Calibri" w:hAnsi="Calibri" w:cs="Calibri"/>
        </w:rPr>
        <w:t xml:space="preserve"> and sibling</w:t>
      </w:r>
      <w:r w:rsidR="00AE2B6D">
        <w:rPr>
          <w:rFonts w:ascii="Calibri" w:hAnsi="Calibri" w:cs="Calibri"/>
        </w:rPr>
        <w:t xml:space="preserve"> relationship and not the relationship the brothers and sisters have on their carer with the former leading to decisions around ‘together or apart’. The timeframe for completion may be dependent on the issues emerging from the foster care home as well as the number of brothers</w:t>
      </w:r>
      <w:r w:rsidR="00C07D32">
        <w:rPr>
          <w:rFonts w:ascii="Calibri" w:hAnsi="Calibri" w:cs="Calibri"/>
        </w:rPr>
        <w:t xml:space="preserve">, sisters and siblings </w:t>
      </w:r>
      <w:r w:rsidR="00AE2B6D">
        <w:rPr>
          <w:rFonts w:ascii="Calibri" w:hAnsi="Calibri" w:cs="Calibri"/>
        </w:rPr>
        <w:t>involved and should take no longer than 12 weeks to avoid drift and delay.</w:t>
      </w:r>
    </w:p>
    <w:p w14:paraId="023A71EE" w14:textId="77777777" w:rsidR="00F5434A" w:rsidRDefault="00F5434A" w:rsidP="00F5434A">
      <w:pPr>
        <w:pStyle w:val="ListParagraph"/>
        <w:rPr>
          <w:rFonts w:ascii="Calibri" w:hAnsi="Calibri" w:cs="Calibri"/>
          <w:b/>
          <w:bCs/>
          <w:i/>
          <w:iCs/>
        </w:rPr>
      </w:pPr>
    </w:p>
    <w:p w14:paraId="17317607" w14:textId="77777777" w:rsidR="006E2418" w:rsidRDefault="00E5375D" w:rsidP="00CF08FC">
      <w:pPr>
        <w:pStyle w:val="ListParagraph"/>
        <w:numPr>
          <w:ilvl w:val="0"/>
          <w:numId w:val="2"/>
        </w:numPr>
        <w:ind w:left="567" w:hanging="567"/>
        <w:rPr>
          <w:rFonts w:cstheme="minorHAnsi"/>
          <w:b/>
          <w:bCs/>
        </w:rPr>
      </w:pPr>
      <w:r>
        <w:rPr>
          <w:rFonts w:cstheme="minorHAnsi"/>
          <w:b/>
          <w:bCs/>
        </w:rPr>
        <w:t>Consultation</w:t>
      </w:r>
      <w:r w:rsidR="00CF08FC">
        <w:rPr>
          <w:rFonts w:cstheme="minorHAnsi"/>
          <w:b/>
          <w:bCs/>
        </w:rPr>
        <w:t>s</w:t>
      </w:r>
    </w:p>
    <w:p w14:paraId="5F89B7B8" w14:textId="77777777" w:rsidR="006E2418" w:rsidRPr="00CF08FC" w:rsidRDefault="006E2418" w:rsidP="006E2418">
      <w:pPr>
        <w:rPr>
          <w:rFonts w:asciiTheme="minorHAnsi" w:hAnsiTheme="minorHAnsi" w:cstheme="minorHAnsi"/>
          <w:szCs w:val="22"/>
        </w:rPr>
      </w:pPr>
      <w:r w:rsidRPr="00CF08FC">
        <w:rPr>
          <w:rFonts w:asciiTheme="minorHAnsi" w:hAnsiTheme="minorHAnsi" w:cstheme="minorHAnsi"/>
          <w:szCs w:val="22"/>
        </w:rPr>
        <w:t xml:space="preserve">All social workers </w:t>
      </w:r>
      <w:r w:rsidR="00CF08FC" w:rsidRPr="00CF08FC">
        <w:rPr>
          <w:rFonts w:asciiTheme="minorHAnsi" w:hAnsiTheme="minorHAnsi" w:cstheme="minorHAnsi"/>
          <w:szCs w:val="22"/>
        </w:rPr>
        <w:t>can</w:t>
      </w:r>
      <w:r w:rsidRPr="00CF08FC">
        <w:rPr>
          <w:rFonts w:asciiTheme="minorHAnsi" w:hAnsiTheme="minorHAnsi" w:cstheme="minorHAnsi"/>
          <w:szCs w:val="22"/>
        </w:rPr>
        <w:t xml:space="preserve"> access consultations when undertaking and making decisions </w:t>
      </w:r>
      <w:r w:rsidR="00CF08FC" w:rsidRPr="00CF08FC">
        <w:rPr>
          <w:rFonts w:asciiTheme="minorHAnsi" w:hAnsiTheme="minorHAnsi" w:cstheme="minorHAnsi"/>
          <w:szCs w:val="22"/>
        </w:rPr>
        <w:t>for brother</w:t>
      </w:r>
      <w:r w:rsidR="00C07D32">
        <w:rPr>
          <w:rFonts w:asciiTheme="minorHAnsi" w:hAnsiTheme="minorHAnsi" w:cstheme="minorHAnsi"/>
          <w:szCs w:val="22"/>
        </w:rPr>
        <w:t xml:space="preserve">, </w:t>
      </w:r>
      <w:proofErr w:type="gramStart"/>
      <w:r w:rsidR="00C07D32">
        <w:rPr>
          <w:rFonts w:asciiTheme="minorHAnsi" w:hAnsiTheme="minorHAnsi" w:cstheme="minorHAnsi"/>
          <w:szCs w:val="22"/>
        </w:rPr>
        <w:t>sisters</w:t>
      </w:r>
      <w:proofErr w:type="gramEnd"/>
      <w:r w:rsidR="00C07D32">
        <w:rPr>
          <w:rFonts w:asciiTheme="minorHAnsi" w:hAnsiTheme="minorHAnsi" w:cstheme="minorHAnsi"/>
          <w:szCs w:val="22"/>
        </w:rPr>
        <w:t xml:space="preserve"> and siblings</w:t>
      </w:r>
      <w:r w:rsidR="00CF08FC" w:rsidRPr="00CF08FC">
        <w:rPr>
          <w:rFonts w:asciiTheme="minorHAnsi" w:hAnsiTheme="minorHAnsi" w:cstheme="minorHAnsi"/>
          <w:szCs w:val="22"/>
        </w:rPr>
        <w:t xml:space="preserve">. Consultations can be accessed from the Permanence Team via </w:t>
      </w:r>
      <w:hyperlink r:id="rId15" w:history="1">
        <w:r w:rsidR="00CF08FC" w:rsidRPr="00CF08FC">
          <w:rPr>
            <w:rStyle w:val="Hyperlink"/>
            <w:rFonts w:asciiTheme="minorHAnsi" w:hAnsiTheme="minorHAnsi" w:cstheme="minorHAnsi"/>
            <w:szCs w:val="22"/>
          </w:rPr>
          <w:t>permanence.team@westsussex.gov.uk</w:t>
        </w:r>
      </w:hyperlink>
      <w:r w:rsidR="00CF08FC" w:rsidRPr="00CF08FC">
        <w:rPr>
          <w:rFonts w:asciiTheme="minorHAnsi" w:hAnsiTheme="minorHAnsi" w:cstheme="minorHAnsi"/>
          <w:szCs w:val="22"/>
        </w:rPr>
        <w:t xml:space="preserve"> </w:t>
      </w:r>
    </w:p>
    <w:p w14:paraId="415A0222" w14:textId="77777777" w:rsidR="006E2418" w:rsidRDefault="006E2418" w:rsidP="006E2418">
      <w:pPr>
        <w:rPr>
          <w:rFonts w:cstheme="minorHAnsi"/>
          <w:b/>
          <w:bCs/>
        </w:rPr>
      </w:pPr>
    </w:p>
    <w:p w14:paraId="3510A898" w14:textId="77777777" w:rsidR="00CF08FC" w:rsidRPr="006E2418" w:rsidRDefault="00CF08FC" w:rsidP="006E2418">
      <w:pPr>
        <w:rPr>
          <w:rFonts w:cstheme="minorHAnsi"/>
          <w:b/>
          <w:bCs/>
        </w:rPr>
      </w:pPr>
    </w:p>
    <w:p w14:paraId="5B20ABAE" w14:textId="77777777" w:rsidR="001A0AF9" w:rsidRPr="00DA4DC6" w:rsidRDefault="004903B1" w:rsidP="008C2532">
      <w:pPr>
        <w:pStyle w:val="ListParagraph"/>
        <w:numPr>
          <w:ilvl w:val="0"/>
          <w:numId w:val="2"/>
        </w:numPr>
        <w:ind w:left="567" w:hanging="567"/>
        <w:rPr>
          <w:rFonts w:cstheme="minorHAnsi"/>
          <w:b/>
          <w:bCs/>
        </w:rPr>
      </w:pPr>
      <w:r w:rsidRPr="000E082B">
        <w:rPr>
          <w:rFonts w:cstheme="minorHAnsi"/>
          <w:b/>
          <w:bCs/>
        </w:rPr>
        <w:t xml:space="preserve">What to Include </w:t>
      </w:r>
      <w:r w:rsidR="000E082B" w:rsidRPr="000E082B">
        <w:rPr>
          <w:rFonts w:cstheme="minorHAnsi"/>
          <w:b/>
          <w:bCs/>
        </w:rPr>
        <w:t xml:space="preserve">in the </w:t>
      </w:r>
      <w:r w:rsidR="0088549E" w:rsidRPr="000E082B">
        <w:rPr>
          <w:rFonts w:cstheme="minorHAnsi"/>
          <w:b/>
          <w:bCs/>
        </w:rPr>
        <w:t>Assessment?</w:t>
      </w:r>
      <w:r w:rsidR="00AA6251" w:rsidRPr="000E082B">
        <w:rPr>
          <w:rFonts w:cstheme="minorHAnsi"/>
          <w:b/>
          <w:bCs/>
        </w:rPr>
        <w:t xml:space="preserve"> </w:t>
      </w:r>
    </w:p>
    <w:p w14:paraId="0F671199" w14:textId="77777777" w:rsidR="0088549E" w:rsidRDefault="00E07BC6" w:rsidP="008C2532">
      <w:pPr>
        <w:rPr>
          <w:rFonts w:asciiTheme="minorHAnsi" w:hAnsiTheme="minorHAnsi" w:cstheme="minorHAnsi"/>
        </w:rPr>
      </w:pPr>
      <w:r>
        <w:rPr>
          <w:rFonts w:asciiTheme="minorHAnsi" w:hAnsiTheme="minorHAnsi" w:cstheme="minorHAnsi"/>
        </w:rPr>
        <w:t xml:space="preserve">Some of the hallmarks of </w:t>
      </w:r>
      <w:r w:rsidR="008C2532">
        <w:rPr>
          <w:rFonts w:asciiTheme="minorHAnsi" w:hAnsiTheme="minorHAnsi" w:cstheme="minorHAnsi"/>
        </w:rPr>
        <w:t>high-quality</w:t>
      </w:r>
      <w:r>
        <w:rPr>
          <w:rFonts w:asciiTheme="minorHAnsi" w:hAnsiTheme="minorHAnsi" w:cstheme="minorHAnsi"/>
        </w:rPr>
        <w:t xml:space="preserve"> assessments identified are that they are: child centred</w:t>
      </w:r>
      <w:r w:rsidR="00FF558B">
        <w:rPr>
          <w:rFonts w:asciiTheme="minorHAnsi" w:hAnsiTheme="minorHAnsi" w:cstheme="minorHAnsi"/>
        </w:rPr>
        <w:t xml:space="preserve">; holistic; focused on action and </w:t>
      </w:r>
      <w:r w:rsidR="008C2532">
        <w:rPr>
          <w:rFonts w:asciiTheme="minorHAnsi" w:hAnsiTheme="minorHAnsi" w:cstheme="minorHAnsi"/>
        </w:rPr>
        <w:t>outcomes</w:t>
      </w:r>
      <w:r w:rsidR="00FF558B">
        <w:rPr>
          <w:rFonts w:asciiTheme="minorHAnsi" w:hAnsiTheme="minorHAnsi" w:cstheme="minorHAnsi"/>
        </w:rPr>
        <w:t xml:space="preserve">; involve children and families and build on strengths </w:t>
      </w:r>
      <w:r w:rsidR="00146E25">
        <w:rPr>
          <w:rFonts w:asciiTheme="minorHAnsi" w:hAnsiTheme="minorHAnsi" w:cstheme="minorHAnsi"/>
        </w:rPr>
        <w:t xml:space="preserve">as well as identifying difficulties; are multi-agency and multi-disciplinary; and are transparent </w:t>
      </w:r>
      <w:r w:rsidR="00C75558">
        <w:rPr>
          <w:rFonts w:asciiTheme="minorHAnsi" w:hAnsiTheme="minorHAnsi" w:cstheme="minorHAnsi"/>
        </w:rPr>
        <w:t xml:space="preserve">and open to challenge. </w:t>
      </w:r>
      <w:r w:rsidR="008C2532">
        <w:rPr>
          <w:rFonts w:asciiTheme="minorHAnsi" w:hAnsiTheme="minorHAnsi" w:cstheme="minorHAnsi"/>
        </w:rPr>
        <w:t>All</w:t>
      </w:r>
      <w:r w:rsidR="00C75558">
        <w:rPr>
          <w:rFonts w:asciiTheme="minorHAnsi" w:hAnsiTheme="minorHAnsi" w:cstheme="minorHAnsi"/>
        </w:rPr>
        <w:t xml:space="preserve"> these elements are central when assessing </w:t>
      </w:r>
      <w:r w:rsidR="009C3D3C">
        <w:rPr>
          <w:rFonts w:asciiTheme="minorHAnsi" w:hAnsiTheme="minorHAnsi" w:cstheme="minorHAnsi"/>
        </w:rPr>
        <w:t xml:space="preserve">brothers and sisters. </w:t>
      </w:r>
    </w:p>
    <w:p w14:paraId="001AD6D4" w14:textId="77777777" w:rsidR="00E8428F" w:rsidRDefault="00E8428F" w:rsidP="008C2532">
      <w:pPr>
        <w:rPr>
          <w:rFonts w:asciiTheme="minorHAnsi" w:hAnsiTheme="minorHAnsi" w:cstheme="minorHAnsi"/>
        </w:rPr>
      </w:pPr>
    </w:p>
    <w:p w14:paraId="20B037FE" w14:textId="77777777" w:rsidR="00AB51C2" w:rsidRDefault="00AB51C2" w:rsidP="008C2532">
      <w:pPr>
        <w:rPr>
          <w:rFonts w:asciiTheme="minorHAnsi" w:hAnsiTheme="minorHAnsi" w:cstheme="minorHAnsi"/>
        </w:rPr>
      </w:pPr>
    </w:p>
    <w:p w14:paraId="2360CEDD" w14:textId="77777777" w:rsidR="00AB51C2" w:rsidRDefault="00AB51C2" w:rsidP="008C2532">
      <w:pPr>
        <w:rPr>
          <w:rFonts w:asciiTheme="minorHAnsi" w:hAnsiTheme="minorHAnsi" w:cstheme="minorHAnsi"/>
        </w:rPr>
      </w:pPr>
    </w:p>
    <w:p w14:paraId="53ECB001" w14:textId="77777777" w:rsidR="00E8428F" w:rsidRDefault="00E8428F" w:rsidP="008C2532">
      <w:pPr>
        <w:rPr>
          <w:rFonts w:asciiTheme="minorHAnsi" w:hAnsiTheme="minorHAnsi" w:cstheme="minorHAnsi"/>
        </w:rPr>
      </w:pPr>
      <w:r w:rsidRPr="0088549E">
        <w:rPr>
          <w:rFonts w:asciiTheme="minorHAnsi" w:hAnsiTheme="minorHAnsi" w:cstheme="minorHAnsi"/>
        </w:rPr>
        <w:t xml:space="preserve">Where consideration is </w:t>
      </w:r>
      <w:r w:rsidRPr="00DF61E7">
        <w:rPr>
          <w:rFonts w:asciiTheme="minorHAnsi" w:hAnsiTheme="minorHAnsi" w:cstheme="minorHAnsi"/>
        </w:rPr>
        <w:t xml:space="preserve">being given </w:t>
      </w:r>
      <w:r>
        <w:rPr>
          <w:rFonts w:asciiTheme="minorHAnsi" w:hAnsiTheme="minorHAnsi" w:cstheme="minorHAnsi"/>
        </w:rPr>
        <w:t xml:space="preserve">to </w:t>
      </w:r>
      <w:r w:rsidRPr="00DF61E7">
        <w:rPr>
          <w:rFonts w:asciiTheme="minorHAnsi" w:hAnsiTheme="minorHAnsi" w:cstheme="minorHAnsi"/>
        </w:rPr>
        <w:t>keeping brothers</w:t>
      </w:r>
      <w:r>
        <w:rPr>
          <w:rFonts w:asciiTheme="minorHAnsi" w:hAnsiTheme="minorHAnsi" w:cstheme="minorHAnsi"/>
        </w:rPr>
        <w:t xml:space="preserve">, </w:t>
      </w:r>
      <w:proofErr w:type="gramStart"/>
      <w:r>
        <w:rPr>
          <w:rFonts w:asciiTheme="minorHAnsi" w:hAnsiTheme="minorHAnsi" w:cstheme="minorHAnsi"/>
        </w:rPr>
        <w:t>sisters</w:t>
      </w:r>
      <w:proofErr w:type="gramEnd"/>
      <w:r>
        <w:rPr>
          <w:rFonts w:asciiTheme="minorHAnsi" w:hAnsiTheme="minorHAnsi" w:cstheme="minorHAnsi"/>
        </w:rPr>
        <w:t xml:space="preserve"> and siblings</w:t>
      </w:r>
      <w:r w:rsidRPr="00DF61E7">
        <w:rPr>
          <w:rFonts w:asciiTheme="minorHAnsi" w:hAnsiTheme="minorHAnsi" w:cstheme="minorHAnsi"/>
        </w:rPr>
        <w:t xml:space="preserve"> together or separating them </w:t>
      </w:r>
      <w:r w:rsidRPr="0088549E">
        <w:rPr>
          <w:rFonts w:asciiTheme="minorHAnsi" w:hAnsiTheme="minorHAnsi" w:cstheme="minorHAnsi"/>
        </w:rPr>
        <w:t>the following areas will require exploration in order to ensure that one child’s needs do not override another’s.</w:t>
      </w:r>
    </w:p>
    <w:p w14:paraId="3A28E749" w14:textId="77777777" w:rsidR="0088549E" w:rsidRDefault="0088549E" w:rsidP="00AA6251">
      <w:pPr>
        <w:spacing w:after="160" w:line="259" w:lineRule="auto"/>
        <w:contextualSpacing/>
        <w:rPr>
          <w:rFonts w:asciiTheme="minorHAnsi" w:hAnsiTheme="minorHAnsi" w:cstheme="minorHAnsi"/>
          <w:szCs w:val="22"/>
        </w:rPr>
      </w:pPr>
    </w:p>
    <w:p w14:paraId="4E3DBBF4" w14:textId="77777777" w:rsidR="0088549E" w:rsidRDefault="00A94B1C" w:rsidP="00AA6251">
      <w:pPr>
        <w:spacing w:after="160" w:line="259" w:lineRule="auto"/>
        <w:contextualSpacing/>
        <w:rPr>
          <w:rFonts w:asciiTheme="minorHAnsi" w:hAnsiTheme="minorHAnsi" w:cstheme="minorHAnsi"/>
          <w:szCs w:val="22"/>
        </w:rPr>
      </w:pPr>
      <w:r>
        <w:rPr>
          <w:rFonts w:asciiTheme="minorHAnsi" w:hAnsiTheme="minorHAnsi" w:cstheme="minorHAnsi"/>
          <w:szCs w:val="22"/>
        </w:rPr>
        <w:t xml:space="preserve">At the point of completing the assessment the following information needs to be </w:t>
      </w:r>
      <w:r w:rsidR="0061321A">
        <w:rPr>
          <w:rFonts w:asciiTheme="minorHAnsi" w:hAnsiTheme="minorHAnsi" w:cstheme="minorHAnsi"/>
          <w:szCs w:val="22"/>
        </w:rPr>
        <w:t>included: -</w:t>
      </w:r>
    </w:p>
    <w:p w14:paraId="316050B7" w14:textId="77777777" w:rsidR="00A94B1C" w:rsidRDefault="00A94B1C" w:rsidP="00A94B1C">
      <w:pPr>
        <w:pStyle w:val="ListParagraph"/>
        <w:numPr>
          <w:ilvl w:val="0"/>
          <w:numId w:val="12"/>
        </w:numPr>
        <w:rPr>
          <w:rFonts w:cstheme="minorHAnsi"/>
        </w:rPr>
      </w:pPr>
      <w:r>
        <w:rPr>
          <w:rFonts w:cstheme="minorHAnsi"/>
        </w:rPr>
        <w:t xml:space="preserve">Background information including the child’s lived experience and their experience of being parented. </w:t>
      </w:r>
    </w:p>
    <w:p w14:paraId="5705447C" w14:textId="77777777" w:rsidR="00A94B1C" w:rsidRDefault="00A94B1C" w:rsidP="00A94B1C">
      <w:pPr>
        <w:pStyle w:val="ListParagraph"/>
        <w:numPr>
          <w:ilvl w:val="0"/>
          <w:numId w:val="12"/>
        </w:numPr>
        <w:rPr>
          <w:rFonts w:cstheme="minorHAnsi"/>
        </w:rPr>
      </w:pPr>
      <w:r>
        <w:rPr>
          <w:rFonts w:cstheme="minorHAnsi"/>
        </w:rPr>
        <w:t xml:space="preserve">Direct work and the child’s </w:t>
      </w:r>
      <w:proofErr w:type="gramStart"/>
      <w:r>
        <w:rPr>
          <w:rFonts w:cstheme="minorHAnsi"/>
        </w:rPr>
        <w:t>wishes</w:t>
      </w:r>
      <w:proofErr w:type="gramEnd"/>
      <w:r>
        <w:rPr>
          <w:rFonts w:cstheme="minorHAnsi"/>
        </w:rPr>
        <w:t xml:space="preserve"> and feelings </w:t>
      </w:r>
    </w:p>
    <w:p w14:paraId="0021383F" w14:textId="77777777" w:rsidR="00A94B1C" w:rsidRDefault="00A94B1C" w:rsidP="00A94B1C">
      <w:pPr>
        <w:pStyle w:val="ListParagraph"/>
        <w:numPr>
          <w:ilvl w:val="0"/>
          <w:numId w:val="12"/>
        </w:numPr>
        <w:rPr>
          <w:rFonts w:cstheme="minorHAnsi"/>
        </w:rPr>
      </w:pPr>
      <w:r>
        <w:rPr>
          <w:rFonts w:cstheme="minorHAnsi"/>
        </w:rPr>
        <w:t xml:space="preserve">Information about the individual needs of the child. </w:t>
      </w:r>
    </w:p>
    <w:p w14:paraId="15776B48" w14:textId="77777777" w:rsidR="00A94B1C" w:rsidRDefault="00C373DE" w:rsidP="00A94B1C">
      <w:pPr>
        <w:pStyle w:val="ListParagraph"/>
        <w:numPr>
          <w:ilvl w:val="0"/>
          <w:numId w:val="12"/>
        </w:numPr>
        <w:rPr>
          <w:rFonts w:cstheme="minorHAnsi"/>
        </w:rPr>
      </w:pPr>
      <w:r>
        <w:rPr>
          <w:rFonts w:cstheme="minorHAnsi"/>
        </w:rPr>
        <w:t>Assessment of the quality of the relationship through observation of the child in different setting and as a brother</w:t>
      </w:r>
      <w:r w:rsidR="00C07D32">
        <w:rPr>
          <w:rFonts w:cstheme="minorHAnsi"/>
        </w:rPr>
        <w:t xml:space="preserve">, </w:t>
      </w:r>
      <w:r w:rsidR="009F7372">
        <w:rPr>
          <w:rFonts w:cstheme="minorHAnsi"/>
        </w:rPr>
        <w:t>sister,</w:t>
      </w:r>
      <w:r w:rsidR="00C07D32">
        <w:rPr>
          <w:rFonts w:cstheme="minorHAnsi"/>
        </w:rPr>
        <w:t xml:space="preserve"> and</w:t>
      </w:r>
      <w:r>
        <w:rPr>
          <w:rFonts w:cstheme="minorHAnsi"/>
        </w:rPr>
        <w:t xml:space="preserve"> </w:t>
      </w:r>
      <w:r w:rsidR="00C07D32">
        <w:rPr>
          <w:rFonts w:cstheme="minorHAnsi"/>
        </w:rPr>
        <w:t xml:space="preserve">sibling </w:t>
      </w:r>
      <w:r>
        <w:rPr>
          <w:rFonts w:cstheme="minorHAnsi"/>
        </w:rPr>
        <w:t>group.</w:t>
      </w:r>
    </w:p>
    <w:p w14:paraId="215B6AF2" w14:textId="77777777" w:rsidR="00C373DE" w:rsidRDefault="00C373DE" w:rsidP="00A94B1C">
      <w:pPr>
        <w:pStyle w:val="ListParagraph"/>
        <w:numPr>
          <w:ilvl w:val="0"/>
          <w:numId w:val="12"/>
        </w:numPr>
        <w:rPr>
          <w:rFonts w:cstheme="minorHAnsi"/>
        </w:rPr>
      </w:pPr>
      <w:r>
        <w:rPr>
          <w:rFonts w:cstheme="minorHAnsi"/>
        </w:rPr>
        <w:t xml:space="preserve">Views of parents and significant relatives </w:t>
      </w:r>
      <w:r w:rsidR="00C37B54">
        <w:rPr>
          <w:rFonts w:cstheme="minorHAnsi"/>
        </w:rPr>
        <w:t xml:space="preserve">need to be obtained. </w:t>
      </w:r>
    </w:p>
    <w:p w14:paraId="4B229A30" w14:textId="77777777" w:rsidR="00C37B54" w:rsidRDefault="00C37B54" w:rsidP="00A94B1C">
      <w:pPr>
        <w:pStyle w:val="ListParagraph"/>
        <w:numPr>
          <w:ilvl w:val="0"/>
          <w:numId w:val="12"/>
        </w:numPr>
        <w:rPr>
          <w:rFonts w:cstheme="minorHAnsi"/>
        </w:rPr>
      </w:pPr>
      <w:r>
        <w:rPr>
          <w:rFonts w:cstheme="minorHAnsi"/>
        </w:rPr>
        <w:t xml:space="preserve">Views and observations by foster carers, school staff(s), contact supervisors and health professionals. </w:t>
      </w:r>
    </w:p>
    <w:p w14:paraId="09821269" w14:textId="77777777" w:rsidR="00531B1A" w:rsidRDefault="00531B1A" w:rsidP="00A94B1C">
      <w:pPr>
        <w:pStyle w:val="ListParagraph"/>
        <w:numPr>
          <w:ilvl w:val="0"/>
          <w:numId w:val="12"/>
        </w:numPr>
        <w:rPr>
          <w:rFonts w:cstheme="minorHAnsi"/>
        </w:rPr>
      </w:pPr>
      <w:r>
        <w:rPr>
          <w:rFonts w:cstheme="minorHAnsi"/>
        </w:rPr>
        <w:t xml:space="preserve">Strengths and Difficulties Questionnaire and the </w:t>
      </w:r>
      <w:r w:rsidR="00FD5574">
        <w:rPr>
          <w:rFonts w:cstheme="minorHAnsi"/>
        </w:rPr>
        <w:t>brother</w:t>
      </w:r>
      <w:r>
        <w:rPr>
          <w:rFonts w:cstheme="minorHAnsi"/>
        </w:rPr>
        <w:t xml:space="preserve"> and Sister assessment </w:t>
      </w:r>
      <w:r w:rsidR="00FD5574">
        <w:rPr>
          <w:rFonts w:cstheme="minorHAnsi"/>
        </w:rPr>
        <w:t>tool</w:t>
      </w:r>
      <w:r>
        <w:rPr>
          <w:rFonts w:cstheme="minorHAnsi"/>
        </w:rPr>
        <w:t>s (see appendi</w:t>
      </w:r>
      <w:r w:rsidR="00FD5574">
        <w:rPr>
          <w:rFonts w:cstheme="minorHAnsi"/>
        </w:rPr>
        <w:t>xes</w:t>
      </w:r>
      <w:r>
        <w:rPr>
          <w:rFonts w:cstheme="minorHAnsi"/>
        </w:rPr>
        <w:t xml:space="preserve">) </w:t>
      </w:r>
      <w:r w:rsidR="00FD5574">
        <w:rPr>
          <w:rFonts w:cstheme="minorHAnsi"/>
        </w:rPr>
        <w:t xml:space="preserve">need to be completed by family and professionals, and the outcome of these will then require further analysis. </w:t>
      </w:r>
    </w:p>
    <w:p w14:paraId="5E08F9FE" w14:textId="77777777" w:rsidR="00FD5574" w:rsidRDefault="006B2419" w:rsidP="00A94B1C">
      <w:pPr>
        <w:pStyle w:val="ListParagraph"/>
        <w:numPr>
          <w:ilvl w:val="0"/>
          <w:numId w:val="12"/>
        </w:numPr>
        <w:rPr>
          <w:rFonts w:cstheme="minorHAnsi"/>
        </w:rPr>
      </w:pPr>
      <w:r>
        <w:rPr>
          <w:rFonts w:cstheme="minorHAnsi"/>
        </w:rPr>
        <w:t xml:space="preserve">An understanding of the brother and sister group relationship, including strengths and vulnerabilities. </w:t>
      </w:r>
    </w:p>
    <w:p w14:paraId="196B79CA" w14:textId="77777777" w:rsidR="006B2419" w:rsidRDefault="006B2419" w:rsidP="00A94B1C">
      <w:pPr>
        <w:pStyle w:val="ListParagraph"/>
        <w:numPr>
          <w:ilvl w:val="0"/>
          <w:numId w:val="12"/>
        </w:numPr>
        <w:rPr>
          <w:rFonts w:cstheme="minorHAnsi"/>
        </w:rPr>
      </w:pPr>
      <w:r>
        <w:rPr>
          <w:rFonts w:cstheme="minorHAnsi"/>
        </w:rPr>
        <w:t xml:space="preserve">Detail of any support or intervention needed for the brother and sister group as a whole or for an individual child around promoting, repairing, </w:t>
      </w:r>
      <w:r w:rsidR="008C2532">
        <w:rPr>
          <w:rFonts w:cstheme="minorHAnsi"/>
        </w:rPr>
        <w:t>developing,</w:t>
      </w:r>
      <w:r>
        <w:rPr>
          <w:rFonts w:cstheme="minorHAnsi"/>
        </w:rPr>
        <w:t xml:space="preserve"> or maintaining the brother and sister relationships. </w:t>
      </w:r>
    </w:p>
    <w:p w14:paraId="4B2BFF2B" w14:textId="77777777" w:rsidR="006B2419" w:rsidRPr="00A94B1C" w:rsidRDefault="00AF1411" w:rsidP="00A94B1C">
      <w:pPr>
        <w:pStyle w:val="ListParagraph"/>
        <w:numPr>
          <w:ilvl w:val="0"/>
          <w:numId w:val="12"/>
        </w:numPr>
        <w:rPr>
          <w:rFonts w:cstheme="minorHAnsi"/>
        </w:rPr>
      </w:pPr>
      <w:r>
        <w:rPr>
          <w:rFonts w:cstheme="minorHAnsi"/>
        </w:rPr>
        <w:t xml:space="preserve">Analysis, </w:t>
      </w:r>
      <w:r w:rsidR="008C2532">
        <w:rPr>
          <w:rFonts w:cstheme="minorHAnsi"/>
        </w:rPr>
        <w:t>conclusions,</w:t>
      </w:r>
      <w:r>
        <w:rPr>
          <w:rFonts w:cstheme="minorHAnsi"/>
        </w:rPr>
        <w:t xml:space="preserve"> and recommendations including recommendation </w:t>
      </w:r>
      <w:r w:rsidR="000F0DC8">
        <w:rPr>
          <w:rFonts w:cstheme="minorHAnsi"/>
        </w:rPr>
        <w:t>regarding</w:t>
      </w:r>
      <w:r>
        <w:rPr>
          <w:rFonts w:cstheme="minorHAnsi"/>
        </w:rPr>
        <w:t xml:space="preserve"> placement and views on how placement moves could be facilitated. </w:t>
      </w:r>
    </w:p>
    <w:p w14:paraId="71E8E4B7" w14:textId="77777777" w:rsidR="0088549E" w:rsidRDefault="0088549E" w:rsidP="00AA6251">
      <w:pPr>
        <w:spacing w:after="160" w:line="259" w:lineRule="auto"/>
        <w:contextualSpacing/>
        <w:rPr>
          <w:rFonts w:asciiTheme="minorHAnsi" w:hAnsiTheme="minorHAnsi" w:cstheme="minorHAnsi"/>
          <w:szCs w:val="22"/>
        </w:rPr>
      </w:pPr>
    </w:p>
    <w:p w14:paraId="0E9B475B" w14:textId="77777777" w:rsidR="00C74C05" w:rsidRDefault="00C74C05" w:rsidP="00C74C05">
      <w:pPr>
        <w:autoSpaceDE w:val="0"/>
        <w:autoSpaceDN w:val="0"/>
        <w:adjustRightInd w:val="0"/>
        <w:rPr>
          <w:rFonts w:asciiTheme="minorHAnsi" w:hAnsiTheme="minorHAnsi" w:cstheme="minorHAnsi"/>
          <w:color w:val="000000"/>
          <w:szCs w:val="22"/>
        </w:rPr>
      </w:pPr>
      <w:r w:rsidRPr="00C74C05">
        <w:rPr>
          <w:rFonts w:asciiTheme="minorHAnsi" w:hAnsiTheme="minorHAnsi" w:cstheme="minorHAnsi"/>
          <w:color w:val="000000"/>
          <w:szCs w:val="22"/>
        </w:rPr>
        <w:t xml:space="preserve">Please remember social workers are not trained and accredited in assessing attachments and therefore are not to label the child with an attachment style. </w:t>
      </w:r>
      <w:proofErr w:type="spellStart"/>
      <w:r w:rsidRPr="00C74C05">
        <w:rPr>
          <w:rFonts w:asciiTheme="minorHAnsi" w:hAnsiTheme="minorHAnsi" w:cstheme="minorHAnsi"/>
          <w:color w:val="000000"/>
          <w:szCs w:val="22"/>
        </w:rPr>
        <w:t>Shemmings</w:t>
      </w:r>
      <w:proofErr w:type="spellEnd"/>
      <w:r w:rsidRPr="00C74C05">
        <w:rPr>
          <w:rFonts w:asciiTheme="minorHAnsi" w:hAnsiTheme="minorHAnsi" w:cstheme="minorHAnsi"/>
          <w:color w:val="000000"/>
          <w:szCs w:val="22"/>
        </w:rPr>
        <w:t xml:space="preserve"> (2018) strongly recommends substituting the word ‘attachment’ with ‘relationship’ instead, “ … ‘say what you see.’ </w:t>
      </w:r>
      <w:r w:rsidR="00D0529A" w:rsidRPr="00C74C05">
        <w:rPr>
          <w:rFonts w:asciiTheme="minorHAnsi" w:hAnsiTheme="minorHAnsi" w:cstheme="minorHAnsi"/>
          <w:color w:val="000000"/>
          <w:szCs w:val="22"/>
        </w:rPr>
        <w:t>Of course,</w:t>
      </w:r>
      <w:r w:rsidRPr="00C74C05">
        <w:rPr>
          <w:rFonts w:asciiTheme="minorHAnsi" w:hAnsiTheme="minorHAnsi" w:cstheme="minorHAnsi"/>
          <w:color w:val="000000"/>
          <w:szCs w:val="22"/>
        </w:rPr>
        <w:t xml:space="preserve"> that may assume we all see the same thing but if we then expose fully what assumptions we are making, including the use of theory, then we remain accountable, both to the court and to family members.” </w:t>
      </w:r>
    </w:p>
    <w:p w14:paraId="760D1FBC" w14:textId="77777777" w:rsidR="00B142B7" w:rsidRDefault="00B142B7" w:rsidP="00C74C05">
      <w:pPr>
        <w:autoSpaceDE w:val="0"/>
        <w:autoSpaceDN w:val="0"/>
        <w:adjustRightInd w:val="0"/>
        <w:rPr>
          <w:rFonts w:asciiTheme="minorHAnsi" w:hAnsiTheme="minorHAnsi" w:cstheme="minorHAnsi"/>
          <w:color w:val="000000"/>
          <w:szCs w:val="22"/>
        </w:rPr>
      </w:pPr>
    </w:p>
    <w:p w14:paraId="7087598B" w14:textId="77777777" w:rsidR="003534FF" w:rsidRPr="003534FF" w:rsidRDefault="003534FF" w:rsidP="00B02CAF">
      <w:pPr>
        <w:pStyle w:val="ListParagraph"/>
        <w:numPr>
          <w:ilvl w:val="0"/>
          <w:numId w:val="2"/>
        </w:numPr>
        <w:autoSpaceDE w:val="0"/>
        <w:autoSpaceDN w:val="0"/>
        <w:adjustRightInd w:val="0"/>
        <w:ind w:left="567" w:hanging="567"/>
        <w:rPr>
          <w:rFonts w:cstheme="minorHAnsi"/>
          <w:color w:val="000000"/>
        </w:rPr>
      </w:pPr>
      <w:r w:rsidRPr="003534FF">
        <w:rPr>
          <w:rFonts w:cstheme="minorHAnsi"/>
          <w:b/>
          <w:bCs/>
          <w:color w:val="000000"/>
        </w:rPr>
        <w:t>Importance of explaining outcomes to children and young people</w:t>
      </w:r>
    </w:p>
    <w:p w14:paraId="13831938" w14:textId="77777777" w:rsidR="003534FF" w:rsidRDefault="003534FF" w:rsidP="004C3D0C">
      <w:pPr>
        <w:pStyle w:val="ListParagraph"/>
        <w:autoSpaceDE w:val="0"/>
        <w:autoSpaceDN w:val="0"/>
        <w:adjustRightInd w:val="0"/>
        <w:ind w:left="709"/>
        <w:rPr>
          <w:rFonts w:cstheme="minorHAnsi"/>
          <w:b/>
          <w:bCs/>
          <w:color w:val="000000"/>
        </w:rPr>
      </w:pPr>
    </w:p>
    <w:p w14:paraId="276B263A" w14:textId="77777777" w:rsidR="00F5434A" w:rsidRDefault="00363A14" w:rsidP="004C3D0C">
      <w:pPr>
        <w:pStyle w:val="ListParagraph"/>
        <w:autoSpaceDE w:val="0"/>
        <w:autoSpaceDN w:val="0"/>
        <w:adjustRightInd w:val="0"/>
        <w:ind w:left="0"/>
        <w:rPr>
          <w:rFonts w:cstheme="minorHAnsi"/>
          <w:color w:val="000000"/>
        </w:rPr>
      </w:pPr>
      <w:r>
        <w:rPr>
          <w:rFonts w:cstheme="minorHAnsi"/>
          <w:color w:val="000000"/>
        </w:rPr>
        <w:t xml:space="preserve">When an assessment is undertaken it is important to consider how to explain this process to children. </w:t>
      </w:r>
      <w:r w:rsidR="008A14FD">
        <w:rPr>
          <w:rFonts w:cstheme="minorHAnsi"/>
          <w:color w:val="000000"/>
        </w:rPr>
        <w:t xml:space="preserve">You may consider it appropriate to </w:t>
      </w:r>
      <w:r w:rsidR="007042D5">
        <w:rPr>
          <w:rFonts w:cstheme="minorHAnsi"/>
          <w:color w:val="000000"/>
        </w:rPr>
        <w:t xml:space="preserve">undertake a words and pictures exercise to help them to understand the assessment and any recommendations being made, particularly when you are seeking their views, wishes and feelings around sibling relationships. </w:t>
      </w:r>
    </w:p>
    <w:p w14:paraId="54A65157" w14:textId="77777777" w:rsidR="008E0348" w:rsidRDefault="008E0348" w:rsidP="004C3D0C">
      <w:pPr>
        <w:pStyle w:val="ListParagraph"/>
        <w:autoSpaceDE w:val="0"/>
        <w:autoSpaceDN w:val="0"/>
        <w:adjustRightInd w:val="0"/>
        <w:ind w:left="0"/>
        <w:rPr>
          <w:rFonts w:cstheme="minorHAnsi"/>
          <w:color w:val="000000"/>
        </w:rPr>
      </w:pPr>
    </w:p>
    <w:p w14:paraId="0B8B6162" w14:textId="77777777" w:rsidR="008E0348" w:rsidRDefault="006152CF" w:rsidP="004C3D0C">
      <w:pPr>
        <w:pStyle w:val="ListParagraph"/>
        <w:autoSpaceDE w:val="0"/>
        <w:autoSpaceDN w:val="0"/>
        <w:adjustRightInd w:val="0"/>
        <w:ind w:left="0"/>
        <w:rPr>
          <w:rFonts w:cstheme="minorHAnsi"/>
          <w:color w:val="000000"/>
        </w:rPr>
      </w:pPr>
      <w:r>
        <w:rPr>
          <w:rFonts w:cstheme="minorHAnsi"/>
          <w:color w:val="000000"/>
        </w:rPr>
        <w:t>It is important that the assessment is considered from the perspective of the child and that appropriate information and explanations are provided.</w:t>
      </w:r>
    </w:p>
    <w:p w14:paraId="7D2399DB" w14:textId="77777777" w:rsidR="00360228" w:rsidRDefault="00360228" w:rsidP="004C3D0C">
      <w:pPr>
        <w:pStyle w:val="ListParagraph"/>
        <w:autoSpaceDE w:val="0"/>
        <w:autoSpaceDN w:val="0"/>
        <w:adjustRightInd w:val="0"/>
        <w:ind w:left="0"/>
        <w:rPr>
          <w:rFonts w:cstheme="minorHAnsi"/>
          <w:color w:val="000000"/>
        </w:rPr>
      </w:pPr>
    </w:p>
    <w:p w14:paraId="59D25BAC" w14:textId="77777777" w:rsidR="004C3D0C" w:rsidRDefault="006152CF" w:rsidP="004C3D0C">
      <w:pPr>
        <w:pStyle w:val="ListParagraph"/>
        <w:autoSpaceDE w:val="0"/>
        <w:autoSpaceDN w:val="0"/>
        <w:adjustRightInd w:val="0"/>
        <w:ind w:left="0"/>
        <w:rPr>
          <w:rFonts w:cstheme="minorHAnsi"/>
          <w:color w:val="000000"/>
        </w:rPr>
      </w:pPr>
      <w:r>
        <w:rPr>
          <w:rFonts w:cstheme="minorHAnsi"/>
          <w:color w:val="000000"/>
        </w:rPr>
        <w:t xml:space="preserve">For children in foster </w:t>
      </w:r>
      <w:proofErr w:type="gramStart"/>
      <w:r>
        <w:rPr>
          <w:rFonts w:cstheme="minorHAnsi"/>
          <w:color w:val="000000"/>
        </w:rPr>
        <w:t>families</w:t>
      </w:r>
      <w:proofErr w:type="gramEnd"/>
      <w:r>
        <w:rPr>
          <w:rFonts w:cstheme="minorHAnsi"/>
          <w:color w:val="000000"/>
        </w:rPr>
        <w:t xml:space="preserve"> you might want to consider can you help a child to understand the following:</w:t>
      </w:r>
    </w:p>
    <w:p w14:paraId="7613ABB9"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why it wasn’t possible to place us together.</w:t>
      </w:r>
    </w:p>
    <w:p w14:paraId="6BAFDB08"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where my brothers and sisters are living.</w:t>
      </w:r>
    </w:p>
    <w:p w14:paraId="5472A170"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how I can contact my brothers and sisters.</w:t>
      </w:r>
    </w:p>
    <w:p w14:paraId="4CA8364E"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when I will see my brothers and sisters.</w:t>
      </w:r>
    </w:p>
    <w:p w14:paraId="6C382866" w14:textId="77777777" w:rsidR="00AB51C2" w:rsidRDefault="00AB51C2" w:rsidP="00AB51C2">
      <w:pPr>
        <w:pStyle w:val="ListParagraph"/>
        <w:shd w:val="clear" w:color="auto" w:fill="FFFFFF"/>
        <w:spacing w:after="180"/>
        <w:ind w:left="851"/>
        <w:rPr>
          <w:rFonts w:eastAsia="Times New Roman" w:cstheme="minorHAnsi"/>
          <w:color w:val="1C1543"/>
          <w:lang w:eastAsia="en-GB"/>
        </w:rPr>
      </w:pPr>
    </w:p>
    <w:p w14:paraId="4172B7A2" w14:textId="77777777" w:rsidR="00AB51C2" w:rsidRPr="00AB51C2" w:rsidRDefault="00AB51C2" w:rsidP="00AB51C2">
      <w:pPr>
        <w:pStyle w:val="ListParagraph"/>
        <w:shd w:val="clear" w:color="auto" w:fill="FFFFFF"/>
        <w:spacing w:after="180"/>
        <w:ind w:left="851"/>
        <w:rPr>
          <w:rFonts w:eastAsia="Times New Roman" w:cstheme="minorHAnsi"/>
          <w:lang w:eastAsia="en-GB"/>
        </w:rPr>
      </w:pPr>
    </w:p>
    <w:p w14:paraId="68FB8EF3"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have photos of my brothers and sisters.</w:t>
      </w:r>
    </w:p>
    <w:p w14:paraId="15A7FCF6"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My social worker has talked to all of us about why we are in foster care.</w:t>
      </w:r>
    </w:p>
    <w:p w14:paraId="68A0266E"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sometimes have/have had life history sessions that include my brothers and sisters.</w:t>
      </w:r>
    </w:p>
    <w:p w14:paraId="62EF4B96"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My foster carer knows important details about my brothers and sisters.</w:t>
      </w:r>
    </w:p>
    <w:p w14:paraId="11339C7A"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that I can talk to my foster carer and social worker about my brothers and sisters – including any mixed up, confusing feelings that I might have.</w:t>
      </w:r>
    </w:p>
    <w:p w14:paraId="0406A5C7"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that my foster carer and social worker will help me to maintain links with my brothers and sisters.</w:t>
      </w:r>
    </w:p>
    <w:p w14:paraId="0E127247"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My social worker has written down the dates of my brothers’ and sisters’ birthdays and given these to me.</w:t>
      </w:r>
    </w:p>
    <w:p w14:paraId="74B6BCFF"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that my foster carer knows how to contact the foster carers of my brothers and sisters.</w:t>
      </w:r>
    </w:p>
    <w:p w14:paraId="217D6D1D"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that my social worker thinks carefully about how to help me and my brothers and sisters and wants to make the best plans for all of us.</w:t>
      </w:r>
    </w:p>
    <w:p w14:paraId="63CFA95B" w14:textId="77777777" w:rsidR="00BD124E"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I know that my social worker and foster carer will try to help if I have problems or fall-outs with a sibling.</w:t>
      </w:r>
    </w:p>
    <w:p w14:paraId="30A0EE43" w14:textId="77777777" w:rsidR="005220C3" w:rsidRPr="00AB51C2" w:rsidRDefault="005220C3" w:rsidP="004C3D0C">
      <w:pPr>
        <w:pStyle w:val="ListParagraph"/>
        <w:numPr>
          <w:ilvl w:val="0"/>
          <w:numId w:val="19"/>
        </w:numPr>
        <w:shd w:val="clear" w:color="auto" w:fill="FFFFFF"/>
        <w:spacing w:after="180"/>
        <w:ind w:left="851" w:hanging="502"/>
        <w:rPr>
          <w:rFonts w:eastAsia="Times New Roman" w:cstheme="minorHAnsi"/>
          <w:lang w:eastAsia="en-GB"/>
        </w:rPr>
      </w:pPr>
      <w:r w:rsidRPr="00AB51C2">
        <w:rPr>
          <w:rFonts w:eastAsia="Times New Roman" w:cstheme="minorHAnsi"/>
          <w:lang w:eastAsia="en-GB"/>
        </w:rPr>
        <w:t xml:space="preserve">I know that my social worker works in a department that thinks relationships between brothers and sisters are </w:t>
      </w:r>
      <w:proofErr w:type="gramStart"/>
      <w:r w:rsidRPr="00AB51C2">
        <w:rPr>
          <w:rFonts w:eastAsia="Times New Roman" w:cstheme="minorHAnsi"/>
          <w:lang w:eastAsia="en-GB"/>
        </w:rPr>
        <w:t>really important</w:t>
      </w:r>
      <w:proofErr w:type="gramEnd"/>
      <w:r w:rsidRPr="00AB51C2">
        <w:rPr>
          <w:rFonts w:eastAsia="Times New Roman" w:cstheme="minorHAnsi"/>
          <w:lang w:eastAsia="en-GB"/>
        </w:rPr>
        <w:t xml:space="preserve"> – not just now but for when I’m older.</w:t>
      </w:r>
    </w:p>
    <w:p w14:paraId="28E150E4" w14:textId="77777777" w:rsidR="006152CF" w:rsidRDefault="006152CF" w:rsidP="004C3D0C">
      <w:pPr>
        <w:pStyle w:val="ListParagraph"/>
        <w:autoSpaceDE w:val="0"/>
        <w:autoSpaceDN w:val="0"/>
        <w:adjustRightInd w:val="0"/>
        <w:ind w:left="709"/>
        <w:rPr>
          <w:rFonts w:cstheme="minorHAnsi"/>
          <w:color w:val="000000"/>
        </w:rPr>
      </w:pPr>
    </w:p>
    <w:p w14:paraId="66E8F86B" w14:textId="77777777" w:rsidR="006152CF" w:rsidRPr="00AB51C2" w:rsidRDefault="00054BC5" w:rsidP="00AB51C2">
      <w:pPr>
        <w:pStyle w:val="ListParagraph"/>
        <w:autoSpaceDE w:val="0"/>
        <w:autoSpaceDN w:val="0"/>
        <w:adjustRightInd w:val="0"/>
        <w:ind w:left="0"/>
        <w:rPr>
          <w:rFonts w:cstheme="minorHAnsi"/>
          <w:color w:val="000000"/>
        </w:rPr>
      </w:pPr>
      <w:r>
        <w:rPr>
          <w:rFonts w:cstheme="minorHAnsi"/>
          <w:color w:val="000000"/>
        </w:rPr>
        <w:t xml:space="preserve">For children living apart in permanent care arrangements such as </w:t>
      </w:r>
      <w:proofErr w:type="gramStart"/>
      <w:r>
        <w:rPr>
          <w:rFonts w:cstheme="minorHAnsi"/>
          <w:color w:val="000000"/>
        </w:rPr>
        <w:t>long term</w:t>
      </w:r>
      <w:proofErr w:type="gramEnd"/>
      <w:r>
        <w:rPr>
          <w:rFonts w:cstheme="minorHAnsi"/>
          <w:color w:val="000000"/>
        </w:rPr>
        <w:t xml:space="preserve"> fostering, special guardianship or adoption</w:t>
      </w:r>
      <w:r w:rsidR="007A23C1">
        <w:rPr>
          <w:rFonts w:cstheme="minorHAnsi"/>
          <w:color w:val="000000"/>
        </w:rPr>
        <w:t>:</w:t>
      </w:r>
    </w:p>
    <w:p w14:paraId="128F068D" w14:textId="77777777" w:rsidR="003119DD" w:rsidRPr="003119DD" w:rsidRDefault="003119DD" w:rsidP="004C3D0C">
      <w:pPr>
        <w:pStyle w:val="ListParagraph"/>
        <w:autoSpaceDE w:val="0"/>
        <w:autoSpaceDN w:val="0"/>
        <w:adjustRightInd w:val="0"/>
        <w:ind w:left="851" w:hanging="425"/>
        <w:rPr>
          <w:rFonts w:cstheme="minorHAnsi"/>
          <w:b/>
          <w:bCs/>
          <w:color w:val="000000"/>
        </w:rPr>
      </w:pPr>
      <w:r w:rsidRPr="003119DD">
        <w:rPr>
          <w:rFonts w:cstheme="minorHAnsi"/>
          <w:b/>
          <w:bCs/>
          <w:color w:val="000000"/>
        </w:rPr>
        <w:t>•</w:t>
      </w:r>
      <w:r w:rsidRPr="003119DD">
        <w:rPr>
          <w:rFonts w:cstheme="minorHAnsi"/>
          <w:color w:val="000000"/>
        </w:rPr>
        <w:tab/>
        <w:t>I know the reasons why I am not living with all my brothers and sisters.</w:t>
      </w:r>
    </w:p>
    <w:p w14:paraId="13FB155C"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have information and explanations in my life story book about my brothers and sisters.</w:t>
      </w:r>
    </w:p>
    <w:p w14:paraId="226F1E80"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have met the family who care for my brothers and sisters.</w:t>
      </w:r>
    </w:p>
    <w:p w14:paraId="1BF1D132"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know that my family met my brothers and sisters and have photos of us all together.</w:t>
      </w:r>
    </w:p>
    <w:p w14:paraId="26F32396"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receive news about my brothers and sisters and how they are doing.</w:t>
      </w:r>
    </w:p>
    <w:p w14:paraId="58A902B7"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have recent photos of my brothers and sisters.</w:t>
      </w:r>
    </w:p>
    <w:p w14:paraId="66D9FC6C" w14:textId="77777777" w:rsidR="003119DD" w:rsidRPr="003119DD"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know when I will see my brothers and sisters (or why I cannot see them).</w:t>
      </w:r>
    </w:p>
    <w:p w14:paraId="53B5A22F" w14:textId="77777777" w:rsidR="00054BC5" w:rsidRDefault="003119DD" w:rsidP="004C3D0C">
      <w:pPr>
        <w:pStyle w:val="ListParagraph"/>
        <w:autoSpaceDE w:val="0"/>
        <w:autoSpaceDN w:val="0"/>
        <w:adjustRightInd w:val="0"/>
        <w:ind w:left="851" w:hanging="425"/>
        <w:rPr>
          <w:rFonts w:cstheme="minorHAnsi"/>
          <w:color w:val="000000"/>
        </w:rPr>
      </w:pPr>
      <w:r w:rsidRPr="003119DD">
        <w:rPr>
          <w:rFonts w:cstheme="minorHAnsi"/>
          <w:color w:val="000000"/>
        </w:rPr>
        <w:t>•</w:t>
      </w:r>
      <w:r w:rsidRPr="003119DD">
        <w:rPr>
          <w:rFonts w:cstheme="minorHAnsi"/>
          <w:color w:val="000000"/>
        </w:rPr>
        <w:tab/>
        <w:t>I know that I can talk about and ask questions about my brothers and sisters.</w:t>
      </w:r>
    </w:p>
    <w:p w14:paraId="7A1BD4F0" w14:textId="77777777" w:rsidR="00360228" w:rsidRDefault="00360228" w:rsidP="004C3D0C">
      <w:pPr>
        <w:autoSpaceDE w:val="0"/>
        <w:autoSpaceDN w:val="0"/>
        <w:adjustRightInd w:val="0"/>
        <w:rPr>
          <w:rFonts w:asciiTheme="minorHAnsi" w:hAnsiTheme="minorHAnsi" w:cstheme="minorHAnsi"/>
          <w:color w:val="000000"/>
        </w:rPr>
      </w:pPr>
      <w:r w:rsidRPr="008655D0">
        <w:rPr>
          <w:rFonts w:asciiTheme="minorHAnsi" w:hAnsiTheme="minorHAnsi" w:cstheme="minorHAnsi"/>
          <w:color w:val="000000"/>
        </w:rPr>
        <w:t>By telling the children we are supporting why decisions were made about th</w:t>
      </w:r>
      <w:r w:rsidR="0040630D" w:rsidRPr="008655D0">
        <w:rPr>
          <w:rFonts w:asciiTheme="minorHAnsi" w:hAnsiTheme="minorHAnsi" w:cstheme="minorHAnsi"/>
          <w:color w:val="000000"/>
        </w:rPr>
        <w:t>eir sibling relationship and more importantly how we are ging to support them to maintain</w:t>
      </w:r>
      <w:r w:rsidR="004D1997" w:rsidRPr="008655D0">
        <w:rPr>
          <w:rFonts w:asciiTheme="minorHAnsi" w:hAnsiTheme="minorHAnsi" w:cstheme="minorHAnsi"/>
          <w:color w:val="000000"/>
        </w:rPr>
        <w:t xml:space="preserve"> links where possible</w:t>
      </w:r>
      <w:r w:rsidRPr="008655D0">
        <w:rPr>
          <w:rFonts w:asciiTheme="minorHAnsi" w:hAnsiTheme="minorHAnsi" w:cstheme="minorHAnsi"/>
          <w:color w:val="000000"/>
        </w:rPr>
        <w:t>, we can provide a clearer sense</w:t>
      </w:r>
      <w:r w:rsidR="004D1997" w:rsidRPr="008655D0">
        <w:rPr>
          <w:rFonts w:asciiTheme="minorHAnsi" w:hAnsiTheme="minorHAnsi" w:cstheme="minorHAnsi"/>
          <w:color w:val="000000"/>
        </w:rPr>
        <w:t xml:space="preserve"> of understanding</w:t>
      </w:r>
      <w:r w:rsidR="008655D0" w:rsidRPr="008655D0">
        <w:rPr>
          <w:rFonts w:asciiTheme="minorHAnsi" w:hAnsiTheme="minorHAnsi" w:cstheme="minorHAnsi"/>
          <w:color w:val="000000"/>
        </w:rPr>
        <w:t xml:space="preserve"> from a child centred perspective. </w:t>
      </w:r>
    </w:p>
    <w:p w14:paraId="18C502A9" w14:textId="77777777" w:rsidR="004C3D0C" w:rsidRDefault="004C3D0C" w:rsidP="00360228">
      <w:pPr>
        <w:autoSpaceDE w:val="0"/>
        <w:autoSpaceDN w:val="0"/>
        <w:adjustRightInd w:val="0"/>
        <w:rPr>
          <w:rFonts w:asciiTheme="minorHAnsi" w:hAnsiTheme="minorHAnsi" w:cstheme="minorHAnsi"/>
          <w:color w:val="000000"/>
        </w:rPr>
      </w:pPr>
    </w:p>
    <w:p w14:paraId="5903D074" w14:textId="77777777" w:rsidR="00AB51C2" w:rsidRDefault="00AB51C2" w:rsidP="00360228">
      <w:pPr>
        <w:autoSpaceDE w:val="0"/>
        <w:autoSpaceDN w:val="0"/>
        <w:adjustRightInd w:val="0"/>
        <w:rPr>
          <w:rFonts w:asciiTheme="minorHAnsi" w:hAnsiTheme="minorHAnsi" w:cstheme="minorHAnsi"/>
          <w:color w:val="000000"/>
        </w:rPr>
      </w:pPr>
    </w:p>
    <w:p w14:paraId="0260E1CA" w14:textId="77777777" w:rsidR="004C3D0C" w:rsidRDefault="004C3D0C" w:rsidP="004C3D0C">
      <w:pPr>
        <w:pStyle w:val="ListParagraph"/>
        <w:numPr>
          <w:ilvl w:val="0"/>
          <w:numId w:val="2"/>
        </w:numPr>
        <w:autoSpaceDE w:val="0"/>
        <w:autoSpaceDN w:val="0"/>
        <w:adjustRightInd w:val="0"/>
        <w:ind w:left="567" w:hanging="567"/>
        <w:rPr>
          <w:rFonts w:cstheme="minorHAnsi"/>
          <w:b/>
          <w:bCs/>
          <w:color w:val="000000"/>
        </w:rPr>
      </w:pPr>
      <w:r>
        <w:rPr>
          <w:rFonts w:cstheme="minorHAnsi"/>
          <w:b/>
          <w:bCs/>
          <w:color w:val="000000"/>
        </w:rPr>
        <w:t>Thinking about</w:t>
      </w:r>
      <w:r w:rsidRPr="002228A1">
        <w:rPr>
          <w:rFonts w:cstheme="minorHAnsi"/>
          <w:b/>
          <w:bCs/>
          <w:color w:val="000000"/>
        </w:rPr>
        <w:t xml:space="preserve"> Transition Planning</w:t>
      </w:r>
    </w:p>
    <w:p w14:paraId="59C2A838" w14:textId="77777777" w:rsidR="004C3D0C" w:rsidRDefault="004C3D0C" w:rsidP="004C3D0C">
      <w:pPr>
        <w:autoSpaceDE w:val="0"/>
        <w:autoSpaceDN w:val="0"/>
        <w:adjustRightInd w:val="0"/>
        <w:rPr>
          <w:rFonts w:asciiTheme="minorHAnsi" w:hAnsiTheme="minorHAnsi" w:cstheme="minorHAnsi"/>
          <w:color w:val="000000"/>
        </w:rPr>
      </w:pPr>
      <w:r w:rsidRPr="00A46FBA">
        <w:rPr>
          <w:rFonts w:asciiTheme="minorHAnsi" w:hAnsiTheme="minorHAnsi" w:cstheme="minorHAnsi"/>
          <w:color w:val="000000"/>
        </w:rPr>
        <w:t>Following the completion of the assessment there needs to be careful consideration to the transition planning for sibling groups</w:t>
      </w:r>
      <w:r>
        <w:rPr>
          <w:rFonts w:asciiTheme="minorHAnsi" w:hAnsiTheme="minorHAnsi" w:cstheme="minorHAnsi"/>
          <w:color w:val="000000"/>
        </w:rPr>
        <w:t xml:space="preserve"> whether this be for them to live together or live apart</w:t>
      </w:r>
      <w:r w:rsidRPr="00A46FBA">
        <w:rPr>
          <w:rFonts w:asciiTheme="minorHAnsi" w:hAnsiTheme="minorHAnsi" w:cstheme="minorHAnsi"/>
          <w:color w:val="000000"/>
        </w:rPr>
        <w:t xml:space="preserve">. </w:t>
      </w:r>
      <w:r>
        <w:rPr>
          <w:rFonts w:asciiTheme="minorHAnsi" w:hAnsiTheme="minorHAnsi" w:cstheme="minorHAnsi"/>
          <w:color w:val="000000"/>
        </w:rPr>
        <w:t>Traditionally, all children would probably move together. However, this can often overwhelm, parents/carers and children. Particularly if there are difficulties, or if the children have previously been placed apart.</w:t>
      </w:r>
    </w:p>
    <w:p w14:paraId="1BBC6223" w14:textId="77777777" w:rsidR="004C3D0C" w:rsidRDefault="004C3D0C" w:rsidP="004C3D0C">
      <w:pPr>
        <w:autoSpaceDE w:val="0"/>
        <w:autoSpaceDN w:val="0"/>
        <w:adjustRightInd w:val="0"/>
        <w:rPr>
          <w:rFonts w:asciiTheme="minorHAnsi" w:hAnsiTheme="minorHAnsi" w:cstheme="minorHAnsi"/>
          <w:color w:val="000000"/>
        </w:rPr>
      </w:pPr>
    </w:p>
    <w:p w14:paraId="250D9183" w14:textId="77777777" w:rsidR="004C3D0C" w:rsidRDefault="004C3D0C" w:rsidP="004C3D0C">
      <w:pPr>
        <w:autoSpaceDE w:val="0"/>
        <w:autoSpaceDN w:val="0"/>
        <w:adjustRightInd w:val="0"/>
        <w:rPr>
          <w:rFonts w:asciiTheme="minorHAnsi" w:hAnsiTheme="minorHAnsi" w:cstheme="minorHAnsi"/>
          <w:color w:val="000000"/>
        </w:rPr>
      </w:pPr>
      <w:r>
        <w:rPr>
          <w:rFonts w:asciiTheme="minorHAnsi" w:hAnsiTheme="minorHAnsi" w:cstheme="minorHAnsi"/>
          <w:color w:val="000000"/>
        </w:rPr>
        <w:t>Things to think about:</w:t>
      </w:r>
    </w:p>
    <w:p w14:paraId="14941C4B" w14:textId="77777777" w:rsidR="004C3D0C" w:rsidRDefault="004C3D0C" w:rsidP="004C3D0C">
      <w:pPr>
        <w:pStyle w:val="ListParagraph"/>
        <w:numPr>
          <w:ilvl w:val="0"/>
          <w:numId w:val="14"/>
        </w:numPr>
        <w:autoSpaceDE w:val="0"/>
        <w:autoSpaceDN w:val="0"/>
        <w:adjustRightInd w:val="0"/>
        <w:rPr>
          <w:rFonts w:cstheme="minorHAnsi"/>
          <w:color w:val="000000"/>
        </w:rPr>
      </w:pPr>
      <w:r>
        <w:rPr>
          <w:rFonts w:cstheme="minorHAnsi"/>
          <w:color w:val="000000"/>
        </w:rPr>
        <w:t>Children should be involved in transition planning. They need to know what is happening and be involved in the decisions made.</w:t>
      </w:r>
    </w:p>
    <w:p w14:paraId="110E2A96" w14:textId="77777777" w:rsidR="004C3D0C" w:rsidRDefault="004C3D0C" w:rsidP="004C3D0C">
      <w:pPr>
        <w:pStyle w:val="ListParagraph"/>
        <w:numPr>
          <w:ilvl w:val="0"/>
          <w:numId w:val="14"/>
        </w:numPr>
        <w:autoSpaceDE w:val="0"/>
        <w:autoSpaceDN w:val="0"/>
        <w:adjustRightInd w:val="0"/>
        <w:rPr>
          <w:rFonts w:cstheme="minorHAnsi"/>
          <w:color w:val="000000"/>
        </w:rPr>
      </w:pPr>
      <w:r>
        <w:rPr>
          <w:rFonts w:cstheme="minorHAnsi"/>
          <w:color w:val="000000"/>
        </w:rPr>
        <w:t xml:space="preserve">Brothers, sisters, siblings already living together may struggle with a staggered move for one or more of them and it may not be in their best interest not to be move together. </w:t>
      </w:r>
    </w:p>
    <w:p w14:paraId="67847EF4" w14:textId="77777777" w:rsidR="004C3D0C" w:rsidRDefault="004C3D0C" w:rsidP="004C3D0C">
      <w:pPr>
        <w:pStyle w:val="ListParagraph"/>
        <w:numPr>
          <w:ilvl w:val="0"/>
          <w:numId w:val="14"/>
        </w:numPr>
        <w:autoSpaceDE w:val="0"/>
        <w:autoSpaceDN w:val="0"/>
        <w:adjustRightInd w:val="0"/>
        <w:rPr>
          <w:rFonts w:cstheme="minorHAnsi"/>
          <w:color w:val="000000"/>
        </w:rPr>
      </w:pPr>
      <w:r>
        <w:rPr>
          <w:rFonts w:cstheme="minorHAnsi"/>
          <w:color w:val="000000"/>
        </w:rPr>
        <w:t>If the assessment suggests a staggered move is recommended due to their completing needs, then it is important to involvement them in the planning to increase the changes of a successful transition.</w:t>
      </w:r>
    </w:p>
    <w:p w14:paraId="610734E6" w14:textId="77777777" w:rsidR="00AB51C2" w:rsidRDefault="00AB51C2" w:rsidP="00AB51C2">
      <w:pPr>
        <w:pStyle w:val="ListParagraph"/>
        <w:autoSpaceDE w:val="0"/>
        <w:autoSpaceDN w:val="0"/>
        <w:adjustRightInd w:val="0"/>
        <w:rPr>
          <w:rFonts w:cstheme="minorHAnsi"/>
          <w:color w:val="000000"/>
        </w:rPr>
      </w:pPr>
    </w:p>
    <w:p w14:paraId="6C8548B9" w14:textId="77777777" w:rsidR="004C3D0C" w:rsidRDefault="004C3D0C" w:rsidP="004C3D0C">
      <w:pPr>
        <w:pStyle w:val="ListParagraph"/>
        <w:numPr>
          <w:ilvl w:val="0"/>
          <w:numId w:val="14"/>
        </w:numPr>
        <w:autoSpaceDE w:val="0"/>
        <w:autoSpaceDN w:val="0"/>
        <w:adjustRightInd w:val="0"/>
        <w:rPr>
          <w:rFonts w:cstheme="minorHAnsi"/>
          <w:color w:val="000000"/>
        </w:rPr>
      </w:pPr>
      <w:r>
        <w:rPr>
          <w:rFonts w:cstheme="minorHAnsi"/>
          <w:color w:val="000000"/>
        </w:rPr>
        <w:t xml:space="preserve">Children who have never lived together or have a very limited relationship could find it very overwhelming to move to a new home at the same time and a staggered move could be more appropriate. </w:t>
      </w:r>
    </w:p>
    <w:p w14:paraId="5043D3FF" w14:textId="77777777" w:rsidR="004C3D0C" w:rsidRDefault="004C3D0C" w:rsidP="004C3D0C">
      <w:pPr>
        <w:pStyle w:val="ListParagraph"/>
        <w:numPr>
          <w:ilvl w:val="0"/>
          <w:numId w:val="14"/>
        </w:numPr>
        <w:autoSpaceDE w:val="0"/>
        <w:autoSpaceDN w:val="0"/>
        <w:adjustRightInd w:val="0"/>
        <w:rPr>
          <w:rFonts w:cstheme="minorHAnsi"/>
          <w:color w:val="000000"/>
        </w:rPr>
      </w:pPr>
      <w:proofErr w:type="gramStart"/>
      <w:r>
        <w:rPr>
          <w:rFonts w:cstheme="minorHAnsi"/>
          <w:color w:val="000000"/>
        </w:rPr>
        <w:t>Consider carefully</w:t>
      </w:r>
      <w:proofErr w:type="gramEnd"/>
      <w:r>
        <w:rPr>
          <w:rFonts w:cstheme="minorHAnsi"/>
          <w:color w:val="000000"/>
        </w:rPr>
        <w:t xml:space="preserve"> the needs and balance this against how they seek adult attention, for example in stressful or pressured situations, which will impact on how introductions with their new family are planned.</w:t>
      </w:r>
    </w:p>
    <w:p w14:paraId="5528C1F7" w14:textId="77777777" w:rsidR="004C3D0C" w:rsidRDefault="004C3D0C" w:rsidP="004C3D0C">
      <w:pPr>
        <w:pStyle w:val="ListParagraph"/>
        <w:numPr>
          <w:ilvl w:val="0"/>
          <w:numId w:val="14"/>
        </w:numPr>
        <w:autoSpaceDE w:val="0"/>
        <w:autoSpaceDN w:val="0"/>
        <w:adjustRightInd w:val="0"/>
        <w:rPr>
          <w:rFonts w:cstheme="minorHAnsi"/>
          <w:color w:val="000000"/>
        </w:rPr>
      </w:pPr>
      <w:r>
        <w:rPr>
          <w:rFonts w:cstheme="minorHAnsi"/>
          <w:color w:val="000000"/>
        </w:rPr>
        <w:t>Seek the views of current carers and the new carers/family in planning the move.</w:t>
      </w:r>
    </w:p>
    <w:p w14:paraId="17A602E4" w14:textId="77777777" w:rsidR="00941BF6" w:rsidRPr="00001584" w:rsidRDefault="00941BF6" w:rsidP="00F5434A">
      <w:pPr>
        <w:pStyle w:val="ListParagraph"/>
        <w:autoSpaceDE w:val="0"/>
        <w:autoSpaceDN w:val="0"/>
        <w:adjustRightInd w:val="0"/>
        <w:ind w:left="567" w:hanging="567"/>
        <w:rPr>
          <w:rFonts w:cstheme="minorHAnsi"/>
          <w:color w:val="000000"/>
        </w:rPr>
      </w:pPr>
    </w:p>
    <w:p w14:paraId="56C9965B" w14:textId="77777777" w:rsidR="00A46FBA" w:rsidRPr="00196C93" w:rsidRDefault="00941BF6" w:rsidP="00F5434A">
      <w:pPr>
        <w:pStyle w:val="ListParagraph"/>
        <w:numPr>
          <w:ilvl w:val="0"/>
          <w:numId w:val="2"/>
        </w:numPr>
        <w:autoSpaceDE w:val="0"/>
        <w:autoSpaceDN w:val="0"/>
        <w:adjustRightInd w:val="0"/>
        <w:ind w:left="567" w:hanging="567"/>
        <w:rPr>
          <w:rFonts w:cstheme="minorHAnsi"/>
          <w:b/>
          <w:bCs/>
          <w:color w:val="000000"/>
        </w:rPr>
      </w:pPr>
      <w:r w:rsidRPr="00196C93">
        <w:rPr>
          <w:rFonts w:cstheme="minorHAnsi"/>
          <w:b/>
          <w:bCs/>
          <w:color w:val="000000"/>
        </w:rPr>
        <w:t>Recommendations for a successful Transition</w:t>
      </w:r>
    </w:p>
    <w:p w14:paraId="0E99FD60" w14:textId="77777777" w:rsidR="00941BF6" w:rsidRDefault="00941BF6" w:rsidP="00941BF6">
      <w:pPr>
        <w:pStyle w:val="ListParagraph"/>
        <w:numPr>
          <w:ilvl w:val="0"/>
          <w:numId w:val="15"/>
        </w:numPr>
        <w:autoSpaceDE w:val="0"/>
        <w:autoSpaceDN w:val="0"/>
        <w:adjustRightInd w:val="0"/>
        <w:rPr>
          <w:rFonts w:cstheme="minorHAnsi"/>
          <w:color w:val="000000"/>
        </w:rPr>
      </w:pPr>
      <w:r>
        <w:rPr>
          <w:rFonts w:cstheme="minorHAnsi"/>
          <w:color w:val="000000"/>
        </w:rPr>
        <w:t xml:space="preserve">In most </w:t>
      </w:r>
      <w:r w:rsidR="00F84FFD">
        <w:rPr>
          <w:rFonts w:cstheme="minorHAnsi"/>
          <w:color w:val="000000"/>
        </w:rPr>
        <w:t>situations’</w:t>
      </w:r>
      <w:r>
        <w:rPr>
          <w:rFonts w:cstheme="minorHAnsi"/>
          <w:color w:val="000000"/>
        </w:rPr>
        <w:t xml:space="preserve"> brothers, sisters</w:t>
      </w:r>
      <w:r w:rsidR="00C1359E">
        <w:rPr>
          <w:rFonts w:cstheme="minorHAnsi"/>
          <w:color w:val="000000"/>
        </w:rPr>
        <w:t xml:space="preserve">, siblings should be placed at the same time, </w:t>
      </w:r>
      <w:proofErr w:type="gramStart"/>
      <w:r w:rsidR="00C1359E">
        <w:rPr>
          <w:rFonts w:cstheme="minorHAnsi"/>
          <w:color w:val="000000"/>
        </w:rPr>
        <w:t>particular if</w:t>
      </w:r>
      <w:proofErr w:type="gramEnd"/>
      <w:r w:rsidR="00C1359E">
        <w:rPr>
          <w:rFonts w:cstheme="minorHAnsi"/>
          <w:color w:val="000000"/>
        </w:rPr>
        <w:t xml:space="preserve"> they are already living together.</w:t>
      </w:r>
    </w:p>
    <w:p w14:paraId="4499F6F5" w14:textId="77777777" w:rsidR="00C1359E" w:rsidRDefault="00C1359E" w:rsidP="00941BF6">
      <w:pPr>
        <w:pStyle w:val="ListParagraph"/>
        <w:numPr>
          <w:ilvl w:val="0"/>
          <w:numId w:val="15"/>
        </w:numPr>
        <w:autoSpaceDE w:val="0"/>
        <w:autoSpaceDN w:val="0"/>
        <w:adjustRightInd w:val="0"/>
        <w:rPr>
          <w:rFonts w:cstheme="minorHAnsi"/>
          <w:color w:val="000000"/>
        </w:rPr>
      </w:pPr>
      <w:r>
        <w:rPr>
          <w:rFonts w:cstheme="minorHAnsi"/>
          <w:color w:val="000000"/>
        </w:rPr>
        <w:t xml:space="preserve">If it is assessed as being in the children’s best interest to stagger the placement with one child being introduced, start with the oldest. </w:t>
      </w:r>
    </w:p>
    <w:p w14:paraId="61A3FFDA" w14:textId="77777777" w:rsidR="00C1359E" w:rsidRDefault="007B7F0A" w:rsidP="00941BF6">
      <w:pPr>
        <w:pStyle w:val="ListParagraph"/>
        <w:numPr>
          <w:ilvl w:val="0"/>
          <w:numId w:val="15"/>
        </w:numPr>
        <w:autoSpaceDE w:val="0"/>
        <w:autoSpaceDN w:val="0"/>
        <w:adjustRightInd w:val="0"/>
        <w:rPr>
          <w:rFonts w:cstheme="minorHAnsi"/>
          <w:color w:val="000000"/>
        </w:rPr>
      </w:pPr>
      <w:r>
        <w:rPr>
          <w:rFonts w:cstheme="minorHAnsi"/>
          <w:color w:val="000000"/>
        </w:rPr>
        <w:t xml:space="preserve">The time interval when staggering children into their new homes will depend on their ages, their </w:t>
      </w:r>
      <w:proofErr w:type="gramStart"/>
      <w:r>
        <w:rPr>
          <w:rFonts w:cstheme="minorHAnsi"/>
          <w:color w:val="000000"/>
        </w:rPr>
        <w:t>wishes</w:t>
      </w:r>
      <w:proofErr w:type="gramEnd"/>
      <w:r>
        <w:rPr>
          <w:rFonts w:cstheme="minorHAnsi"/>
          <w:color w:val="000000"/>
        </w:rPr>
        <w:t xml:space="preserve"> and feelings and those of their new family. </w:t>
      </w:r>
    </w:p>
    <w:p w14:paraId="6B9B28C8" w14:textId="77777777" w:rsidR="007B7F0A" w:rsidRDefault="007B7F0A" w:rsidP="00941BF6">
      <w:pPr>
        <w:pStyle w:val="ListParagraph"/>
        <w:numPr>
          <w:ilvl w:val="0"/>
          <w:numId w:val="15"/>
        </w:numPr>
        <w:autoSpaceDE w:val="0"/>
        <w:autoSpaceDN w:val="0"/>
        <w:adjustRightInd w:val="0"/>
        <w:rPr>
          <w:rFonts w:cstheme="minorHAnsi"/>
          <w:color w:val="000000"/>
        </w:rPr>
      </w:pPr>
      <w:r>
        <w:rPr>
          <w:rFonts w:cstheme="minorHAnsi"/>
          <w:color w:val="000000"/>
        </w:rPr>
        <w:t xml:space="preserve">Use longer rather than shorter periods of introductions as this can enable children to settle and adjust to their new homes whilst helping to form relationships with new parents/carers. </w:t>
      </w:r>
    </w:p>
    <w:p w14:paraId="3A7871A6" w14:textId="77777777" w:rsidR="007B7F0A" w:rsidRDefault="00BE1044" w:rsidP="00941BF6">
      <w:pPr>
        <w:pStyle w:val="ListParagraph"/>
        <w:numPr>
          <w:ilvl w:val="0"/>
          <w:numId w:val="15"/>
        </w:numPr>
        <w:autoSpaceDE w:val="0"/>
        <w:autoSpaceDN w:val="0"/>
        <w:adjustRightInd w:val="0"/>
        <w:rPr>
          <w:rFonts w:cstheme="minorHAnsi"/>
          <w:color w:val="000000"/>
        </w:rPr>
      </w:pPr>
      <w:r>
        <w:rPr>
          <w:rFonts w:cstheme="minorHAnsi"/>
          <w:color w:val="000000"/>
        </w:rPr>
        <w:t xml:space="preserve">It is good practice not to change schools for children who we care for where this can be avoided. </w:t>
      </w:r>
      <w:r w:rsidR="00F84FFD">
        <w:rPr>
          <w:rFonts w:cstheme="minorHAnsi"/>
          <w:color w:val="000000"/>
        </w:rPr>
        <w:t xml:space="preserve">However, when a child is being adopted a change of school will be necessary. If changing schools, defer the start date to avoid too many transitions taking place in a short period of time. </w:t>
      </w:r>
    </w:p>
    <w:p w14:paraId="39ACC3D9" w14:textId="77777777" w:rsidR="00196C93" w:rsidRDefault="00196C93" w:rsidP="00196C93">
      <w:pPr>
        <w:pStyle w:val="ListParagraph"/>
        <w:numPr>
          <w:ilvl w:val="0"/>
          <w:numId w:val="15"/>
        </w:numPr>
        <w:autoSpaceDE w:val="0"/>
        <w:autoSpaceDN w:val="0"/>
        <w:adjustRightInd w:val="0"/>
        <w:rPr>
          <w:rFonts w:cstheme="minorHAnsi"/>
          <w:color w:val="000000"/>
        </w:rPr>
      </w:pPr>
      <w:r>
        <w:rPr>
          <w:rFonts w:cstheme="minorHAnsi"/>
          <w:color w:val="000000"/>
        </w:rPr>
        <w:t>Parents/Carers need to be at home through the process of integrating each child</w:t>
      </w:r>
      <w:r w:rsidR="0076654D">
        <w:rPr>
          <w:rFonts w:cstheme="minorHAnsi"/>
          <w:color w:val="000000"/>
        </w:rPr>
        <w:t>.</w:t>
      </w:r>
    </w:p>
    <w:p w14:paraId="33E22DCE" w14:textId="77777777" w:rsidR="0076654D" w:rsidRDefault="0076654D" w:rsidP="0076654D">
      <w:pPr>
        <w:autoSpaceDE w:val="0"/>
        <w:autoSpaceDN w:val="0"/>
        <w:adjustRightInd w:val="0"/>
        <w:rPr>
          <w:rFonts w:cstheme="minorHAnsi"/>
          <w:color w:val="000000"/>
        </w:rPr>
      </w:pPr>
    </w:p>
    <w:p w14:paraId="070406BD" w14:textId="77777777" w:rsidR="0076654D" w:rsidRPr="0076654D" w:rsidRDefault="0076654D" w:rsidP="0076654D">
      <w:pPr>
        <w:pStyle w:val="ListParagraph"/>
        <w:numPr>
          <w:ilvl w:val="0"/>
          <w:numId w:val="2"/>
        </w:numPr>
        <w:autoSpaceDE w:val="0"/>
        <w:autoSpaceDN w:val="0"/>
        <w:adjustRightInd w:val="0"/>
        <w:ind w:left="567" w:hanging="567"/>
        <w:rPr>
          <w:rFonts w:cstheme="minorHAnsi"/>
          <w:b/>
          <w:bCs/>
          <w:color w:val="000000"/>
        </w:rPr>
      </w:pPr>
      <w:r w:rsidRPr="0076654D">
        <w:rPr>
          <w:rFonts w:cstheme="minorHAnsi"/>
          <w:b/>
          <w:bCs/>
          <w:color w:val="000000"/>
        </w:rPr>
        <w:t>Factors that should not automatically determine care planning decisions</w:t>
      </w:r>
    </w:p>
    <w:p w14:paraId="40833E67" w14:textId="77777777" w:rsidR="0076654D" w:rsidRDefault="0076654D"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The plan for permanence is not age dependent and should be centred on the assessed individual and collective needs of the child and the sibling group. </w:t>
      </w:r>
    </w:p>
    <w:p w14:paraId="05FDC2AC" w14:textId="77777777" w:rsidR="0076654D" w:rsidRDefault="0076654D"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Younger children should not automatically be </w:t>
      </w:r>
      <w:r w:rsidR="00302B5B">
        <w:rPr>
          <w:rFonts w:cstheme="minorHAnsi"/>
          <w:color w:val="000000"/>
        </w:rPr>
        <w:t>placed</w:t>
      </w:r>
      <w:r>
        <w:rPr>
          <w:rFonts w:cstheme="minorHAnsi"/>
          <w:color w:val="000000"/>
        </w:rPr>
        <w:t xml:space="preserve"> separately because they could secure early permanence or permanency through adoption. </w:t>
      </w:r>
      <w:r w:rsidR="00ED66D1">
        <w:rPr>
          <w:rFonts w:cstheme="minorHAnsi"/>
          <w:color w:val="000000"/>
        </w:rPr>
        <w:t xml:space="preserve">The advantage of early permanence should be carefully balanced against the life-time loss </w:t>
      </w:r>
      <w:r w:rsidR="007B3C8E">
        <w:rPr>
          <w:rFonts w:cstheme="minorHAnsi"/>
          <w:color w:val="000000"/>
        </w:rPr>
        <w:t xml:space="preserve">of growing up without their brothers, sisters, siblings. </w:t>
      </w:r>
    </w:p>
    <w:p w14:paraId="7321FE5F" w14:textId="77777777" w:rsidR="007B3C8E" w:rsidRDefault="00302B5B"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If family finding efforts have not been successful within the younger child’s timescale, and they are placed on their own, then meaningful and sustainable contact arrangements must be explored and agreed. The factors that have led to a decision to change the care plan needs to be evidenced clearly. </w:t>
      </w:r>
    </w:p>
    <w:p w14:paraId="7A28840F" w14:textId="77777777" w:rsidR="00141470" w:rsidRDefault="00141470" w:rsidP="0076654D">
      <w:pPr>
        <w:pStyle w:val="ListParagraph"/>
        <w:numPr>
          <w:ilvl w:val="0"/>
          <w:numId w:val="16"/>
        </w:numPr>
        <w:autoSpaceDE w:val="0"/>
        <w:autoSpaceDN w:val="0"/>
        <w:adjustRightInd w:val="0"/>
        <w:rPr>
          <w:rFonts w:cstheme="minorHAnsi"/>
          <w:color w:val="000000"/>
        </w:rPr>
      </w:pPr>
      <w:r>
        <w:rPr>
          <w:rFonts w:cstheme="minorHAnsi"/>
          <w:color w:val="000000"/>
        </w:rPr>
        <w:t>If children have never lived together previously (</w:t>
      </w:r>
      <w:r w:rsidR="00FE389B">
        <w:rPr>
          <w:rFonts w:cstheme="minorHAnsi"/>
          <w:color w:val="000000"/>
        </w:rPr>
        <w:t>i.e.,</w:t>
      </w:r>
      <w:r>
        <w:rPr>
          <w:rFonts w:cstheme="minorHAnsi"/>
          <w:color w:val="000000"/>
        </w:rPr>
        <w:t xml:space="preserve"> if brought in to care at different times), this does not mean the brothers, sisters, </w:t>
      </w:r>
      <w:r w:rsidR="00FE389B">
        <w:rPr>
          <w:rFonts w:cstheme="minorHAnsi"/>
          <w:color w:val="000000"/>
        </w:rPr>
        <w:t>siblings</w:t>
      </w:r>
      <w:r>
        <w:rPr>
          <w:rFonts w:cstheme="minorHAnsi"/>
          <w:color w:val="000000"/>
        </w:rPr>
        <w:t xml:space="preserve"> should not be placed together in the future. Placements together en</w:t>
      </w:r>
      <w:r w:rsidR="00FE389B">
        <w:rPr>
          <w:rFonts w:cstheme="minorHAnsi"/>
          <w:color w:val="000000"/>
        </w:rPr>
        <w:t xml:space="preserve">able them to develop relationships and could potentially be an important investment for the future. </w:t>
      </w:r>
    </w:p>
    <w:p w14:paraId="7F5F35E5" w14:textId="77777777" w:rsidR="00FE389B" w:rsidRDefault="00293437"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Difference in care plan status (i.e., long-term fostering/adoption and in legal status) between younger and older children. It may be possible to adopt some children together and to have different care plans for others, e.g. where an older child does not want to be adopted. </w:t>
      </w:r>
    </w:p>
    <w:p w14:paraId="02A39B8A" w14:textId="77777777" w:rsidR="00293437" w:rsidRDefault="00293437" w:rsidP="0076654D">
      <w:pPr>
        <w:pStyle w:val="ListParagraph"/>
        <w:numPr>
          <w:ilvl w:val="0"/>
          <w:numId w:val="16"/>
        </w:numPr>
        <w:autoSpaceDE w:val="0"/>
        <w:autoSpaceDN w:val="0"/>
        <w:adjustRightInd w:val="0"/>
        <w:rPr>
          <w:rFonts w:cstheme="minorHAnsi"/>
          <w:color w:val="000000"/>
        </w:rPr>
      </w:pPr>
      <w:r>
        <w:rPr>
          <w:rFonts w:cstheme="minorHAnsi"/>
          <w:color w:val="000000"/>
        </w:rPr>
        <w:t>Disability should not be a pre-conceived idea that a disabled child needs a separate placement from brothers, sisters, siblings or if brothers, sisters, siblings need to be split s/he should be the one placed on his/her own.</w:t>
      </w:r>
    </w:p>
    <w:p w14:paraId="5992AEA9" w14:textId="77777777" w:rsidR="00293437" w:rsidRDefault="006E0B9F"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Emotional/Behavioural difficulties – a thorough assessment of needs and the scope for improvement through focused time-limited direct work or brief therapy whilst in care should be considered. The aim to improve </w:t>
      </w:r>
      <w:r w:rsidR="00D3531C">
        <w:rPr>
          <w:rFonts w:cstheme="minorHAnsi"/>
          <w:color w:val="000000"/>
        </w:rPr>
        <w:t xml:space="preserve">the relationship and prevent the need for permanent separation. </w:t>
      </w:r>
    </w:p>
    <w:p w14:paraId="6B4365B5" w14:textId="77777777" w:rsidR="00AB51C2" w:rsidRDefault="00AB51C2" w:rsidP="00AB51C2">
      <w:pPr>
        <w:pStyle w:val="ListParagraph"/>
        <w:autoSpaceDE w:val="0"/>
        <w:autoSpaceDN w:val="0"/>
        <w:adjustRightInd w:val="0"/>
        <w:rPr>
          <w:rFonts w:cstheme="minorHAnsi"/>
          <w:color w:val="000000"/>
        </w:rPr>
      </w:pPr>
    </w:p>
    <w:p w14:paraId="13A1B935" w14:textId="77777777" w:rsidR="00AB51C2" w:rsidRDefault="00AB51C2" w:rsidP="00AB51C2">
      <w:pPr>
        <w:pStyle w:val="ListParagraph"/>
        <w:autoSpaceDE w:val="0"/>
        <w:autoSpaceDN w:val="0"/>
        <w:adjustRightInd w:val="0"/>
        <w:rPr>
          <w:rFonts w:cstheme="minorHAnsi"/>
          <w:color w:val="000000"/>
        </w:rPr>
      </w:pPr>
    </w:p>
    <w:p w14:paraId="3E4AE1D3" w14:textId="77777777" w:rsidR="00D3531C" w:rsidRPr="0076654D" w:rsidRDefault="00D3531C" w:rsidP="0076654D">
      <w:pPr>
        <w:pStyle w:val="ListParagraph"/>
        <w:numPr>
          <w:ilvl w:val="0"/>
          <w:numId w:val="16"/>
        </w:numPr>
        <w:autoSpaceDE w:val="0"/>
        <w:autoSpaceDN w:val="0"/>
        <w:adjustRightInd w:val="0"/>
        <w:rPr>
          <w:rFonts w:cstheme="minorHAnsi"/>
          <w:color w:val="000000"/>
        </w:rPr>
      </w:pPr>
      <w:r>
        <w:rPr>
          <w:rFonts w:cstheme="minorHAnsi"/>
          <w:color w:val="000000"/>
        </w:rPr>
        <w:t xml:space="preserve">Experience of abuse – a thorough assessment of need and risk assessment to be completed to understand the impact on the sibling group and how this will impact on them living together. </w:t>
      </w:r>
      <w:r w:rsidR="001D3A7E">
        <w:rPr>
          <w:rFonts w:cstheme="minorHAnsi"/>
          <w:color w:val="000000"/>
        </w:rPr>
        <w:t xml:space="preserve">Identifying what support is needed. </w:t>
      </w:r>
    </w:p>
    <w:p w14:paraId="59C61EA3" w14:textId="77777777" w:rsidR="00B142B7" w:rsidRDefault="00B142B7" w:rsidP="00B142B7">
      <w:pPr>
        <w:autoSpaceDE w:val="0"/>
        <w:autoSpaceDN w:val="0"/>
        <w:adjustRightInd w:val="0"/>
        <w:rPr>
          <w:rFonts w:cstheme="minorHAnsi"/>
          <w:color w:val="000000"/>
        </w:rPr>
      </w:pPr>
    </w:p>
    <w:p w14:paraId="20923BE4" w14:textId="77777777" w:rsidR="00AB51C2" w:rsidRDefault="00AB51C2" w:rsidP="00B142B7">
      <w:pPr>
        <w:autoSpaceDE w:val="0"/>
        <w:autoSpaceDN w:val="0"/>
        <w:adjustRightInd w:val="0"/>
        <w:rPr>
          <w:rFonts w:cstheme="minorHAnsi"/>
          <w:color w:val="000000"/>
        </w:rPr>
      </w:pPr>
    </w:p>
    <w:p w14:paraId="25106A27" w14:textId="77777777" w:rsidR="00AB51C2" w:rsidRDefault="00AB51C2" w:rsidP="00B142B7">
      <w:pPr>
        <w:autoSpaceDE w:val="0"/>
        <w:autoSpaceDN w:val="0"/>
        <w:adjustRightInd w:val="0"/>
        <w:rPr>
          <w:rFonts w:cstheme="minorHAnsi"/>
          <w:color w:val="000000"/>
        </w:rPr>
      </w:pPr>
    </w:p>
    <w:p w14:paraId="01C52939" w14:textId="77777777" w:rsidR="00AB51C2" w:rsidRDefault="00AB51C2" w:rsidP="00B142B7">
      <w:pPr>
        <w:autoSpaceDE w:val="0"/>
        <w:autoSpaceDN w:val="0"/>
        <w:adjustRightInd w:val="0"/>
        <w:rPr>
          <w:rFonts w:cstheme="minorHAnsi"/>
          <w:color w:val="000000"/>
        </w:rPr>
      </w:pPr>
    </w:p>
    <w:p w14:paraId="03CB1506" w14:textId="77777777" w:rsidR="00AB51C2" w:rsidRDefault="00AB51C2" w:rsidP="00B142B7">
      <w:pPr>
        <w:autoSpaceDE w:val="0"/>
        <w:autoSpaceDN w:val="0"/>
        <w:adjustRightInd w:val="0"/>
        <w:rPr>
          <w:rFonts w:cstheme="minorHAnsi"/>
          <w:color w:val="000000"/>
        </w:rPr>
      </w:pPr>
    </w:p>
    <w:p w14:paraId="20F24C31" w14:textId="77777777" w:rsidR="00AB51C2" w:rsidRDefault="00AB51C2" w:rsidP="00B142B7">
      <w:pPr>
        <w:autoSpaceDE w:val="0"/>
        <w:autoSpaceDN w:val="0"/>
        <w:adjustRightInd w:val="0"/>
        <w:rPr>
          <w:rFonts w:cstheme="minorHAnsi"/>
          <w:color w:val="000000"/>
        </w:rPr>
      </w:pPr>
    </w:p>
    <w:p w14:paraId="0A61C970" w14:textId="77777777" w:rsidR="00AB51C2" w:rsidRDefault="00AB51C2" w:rsidP="00B142B7">
      <w:pPr>
        <w:autoSpaceDE w:val="0"/>
        <w:autoSpaceDN w:val="0"/>
        <w:adjustRightInd w:val="0"/>
        <w:rPr>
          <w:rFonts w:cstheme="minorHAnsi"/>
          <w:color w:val="000000"/>
        </w:rPr>
      </w:pPr>
    </w:p>
    <w:p w14:paraId="64798984" w14:textId="77777777" w:rsidR="00AB51C2" w:rsidRDefault="00AB51C2" w:rsidP="00B142B7">
      <w:pPr>
        <w:autoSpaceDE w:val="0"/>
        <w:autoSpaceDN w:val="0"/>
        <w:adjustRightInd w:val="0"/>
        <w:rPr>
          <w:rFonts w:cstheme="minorHAnsi"/>
          <w:color w:val="000000"/>
        </w:rPr>
      </w:pPr>
    </w:p>
    <w:p w14:paraId="259D7B83" w14:textId="77777777" w:rsidR="00AB51C2" w:rsidRDefault="00AB51C2" w:rsidP="00B142B7">
      <w:pPr>
        <w:autoSpaceDE w:val="0"/>
        <w:autoSpaceDN w:val="0"/>
        <w:adjustRightInd w:val="0"/>
        <w:rPr>
          <w:rFonts w:cstheme="minorHAnsi"/>
          <w:color w:val="000000"/>
        </w:rPr>
      </w:pPr>
    </w:p>
    <w:p w14:paraId="259817A0" w14:textId="77777777" w:rsidR="00AB51C2" w:rsidRDefault="00AB51C2" w:rsidP="00B142B7">
      <w:pPr>
        <w:autoSpaceDE w:val="0"/>
        <w:autoSpaceDN w:val="0"/>
        <w:adjustRightInd w:val="0"/>
        <w:rPr>
          <w:rFonts w:cstheme="minorHAnsi"/>
          <w:color w:val="000000"/>
        </w:rPr>
      </w:pPr>
    </w:p>
    <w:p w14:paraId="56CF1018" w14:textId="77777777" w:rsidR="00AB51C2" w:rsidRDefault="00AB51C2" w:rsidP="00B142B7">
      <w:pPr>
        <w:autoSpaceDE w:val="0"/>
        <w:autoSpaceDN w:val="0"/>
        <w:adjustRightInd w:val="0"/>
        <w:rPr>
          <w:rFonts w:cstheme="minorHAnsi"/>
          <w:color w:val="000000"/>
        </w:rPr>
      </w:pPr>
    </w:p>
    <w:p w14:paraId="60A940AF" w14:textId="77777777" w:rsidR="00AB51C2" w:rsidRDefault="00AB51C2" w:rsidP="00B142B7">
      <w:pPr>
        <w:autoSpaceDE w:val="0"/>
        <w:autoSpaceDN w:val="0"/>
        <w:adjustRightInd w:val="0"/>
        <w:rPr>
          <w:rFonts w:cstheme="minorHAnsi"/>
          <w:color w:val="000000"/>
        </w:rPr>
      </w:pPr>
    </w:p>
    <w:p w14:paraId="58235CDA" w14:textId="77777777" w:rsidR="00AB51C2" w:rsidRDefault="00AB51C2" w:rsidP="00B142B7">
      <w:pPr>
        <w:autoSpaceDE w:val="0"/>
        <w:autoSpaceDN w:val="0"/>
        <w:adjustRightInd w:val="0"/>
        <w:rPr>
          <w:rFonts w:cstheme="minorHAnsi"/>
          <w:color w:val="000000"/>
        </w:rPr>
      </w:pPr>
    </w:p>
    <w:p w14:paraId="5FAE0AE2" w14:textId="77777777" w:rsidR="00AB51C2" w:rsidRDefault="00AB51C2" w:rsidP="00B142B7">
      <w:pPr>
        <w:autoSpaceDE w:val="0"/>
        <w:autoSpaceDN w:val="0"/>
        <w:adjustRightInd w:val="0"/>
        <w:rPr>
          <w:rFonts w:cstheme="minorHAnsi"/>
          <w:color w:val="000000"/>
        </w:rPr>
      </w:pPr>
    </w:p>
    <w:p w14:paraId="32E46B53" w14:textId="77777777" w:rsidR="00AB51C2" w:rsidRDefault="00AB51C2" w:rsidP="00B142B7">
      <w:pPr>
        <w:autoSpaceDE w:val="0"/>
        <w:autoSpaceDN w:val="0"/>
        <w:adjustRightInd w:val="0"/>
        <w:rPr>
          <w:rFonts w:cstheme="minorHAnsi"/>
          <w:color w:val="000000"/>
        </w:rPr>
      </w:pPr>
    </w:p>
    <w:p w14:paraId="7FF62637" w14:textId="77777777" w:rsidR="00AB51C2" w:rsidRDefault="00AB51C2" w:rsidP="00B142B7">
      <w:pPr>
        <w:autoSpaceDE w:val="0"/>
        <w:autoSpaceDN w:val="0"/>
        <w:adjustRightInd w:val="0"/>
        <w:rPr>
          <w:rFonts w:cstheme="minorHAnsi"/>
          <w:color w:val="000000"/>
        </w:rPr>
      </w:pPr>
    </w:p>
    <w:p w14:paraId="21250EBC" w14:textId="77777777" w:rsidR="00AB51C2" w:rsidRDefault="00AB51C2" w:rsidP="00B142B7">
      <w:pPr>
        <w:autoSpaceDE w:val="0"/>
        <w:autoSpaceDN w:val="0"/>
        <w:adjustRightInd w:val="0"/>
        <w:rPr>
          <w:rFonts w:cstheme="minorHAnsi"/>
          <w:color w:val="000000"/>
        </w:rPr>
      </w:pPr>
    </w:p>
    <w:p w14:paraId="25B2F46D" w14:textId="77777777" w:rsidR="00AB51C2" w:rsidRDefault="00AB51C2" w:rsidP="00B142B7">
      <w:pPr>
        <w:autoSpaceDE w:val="0"/>
        <w:autoSpaceDN w:val="0"/>
        <w:adjustRightInd w:val="0"/>
        <w:rPr>
          <w:rFonts w:cstheme="minorHAnsi"/>
          <w:color w:val="000000"/>
        </w:rPr>
      </w:pPr>
    </w:p>
    <w:p w14:paraId="5D57C0EE" w14:textId="77777777" w:rsidR="00AB51C2" w:rsidRDefault="00AB51C2" w:rsidP="00B142B7">
      <w:pPr>
        <w:autoSpaceDE w:val="0"/>
        <w:autoSpaceDN w:val="0"/>
        <w:adjustRightInd w:val="0"/>
        <w:rPr>
          <w:rFonts w:cstheme="minorHAnsi"/>
          <w:color w:val="000000"/>
        </w:rPr>
      </w:pPr>
    </w:p>
    <w:p w14:paraId="0A91414E" w14:textId="77777777" w:rsidR="00AB51C2" w:rsidRDefault="00AB51C2" w:rsidP="00B142B7">
      <w:pPr>
        <w:autoSpaceDE w:val="0"/>
        <w:autoSpaceDN w:val="0"/>
        <w:adjustRightInd w:val="0"/>
        <w:rPr>
          <w:rFonts w:cstheme="minorHAnsi"/>
          <w:color w:val="000000"/>
        </w:rPr>
      </w:pPr>
    </w:p>
    <w:p w14:paraId="018314D2" w14:textId="77777777" w:rsidR="00AB51C2" w:rsidRDefault="00AB51C2" w:rsidP="00B142B7">
      <w:pPr>
        <w:autoSpaceDE w:val="0"/>
        <w:autoSpaceDN w:val="0"/>
        <w:adjustRightInd w:val="0"/>
        <w:rPr>
          <w:rFonts w:cstheme="minorHAnsi"/>
          <w:color w:val="000000"/>
        </w:rPr>
      </w:pPr>
    </w:p>
    <w:p w14:paraId="1CC27AB5" w14:textId="77777777" w:rsidR="00AB51C2" w:rsidRDefault="00AB51C2" w:rsidP="00B142B7">
      <w:pPr>
        <w:autoSpaceDE w:val="0"/>
        <w:autoSpaceDN w:val="0"/>
        <w:adjustRightInd w:val="0"/>
        <w:rPr>
          <w:rFonts w:cstheme="minorHAnsi"/>
          <w:color w:val="000000"/>
        </w:rPr>
      </w:pPr>
    </w:p>
    <w:p w14:paraId="6BEA30FE" w14:textId="77777777" w:rsidR="00AB51C2" w:rsidRDefault="00AB51C2" w:rsidP="00B142B7">
      <w:pPr>
        <w:autoSpaceDE w:val="0"/>
        <w:autoSpaceDN w:val="0"/>
        <w:adjustRightInd w:val="0"/>
        <w:rPr>
          <w:rFonts w:cstheme="minorHAnsi"/>
          <w:color w:val="000000"/>
        </w:rPr>
      </w:pPr>
    </w:p>
    <w:p w14:paraId="1266714E" w14:textId="77777777" w:rsidR="00AB51C2" w:rsidRDefault="00AB51C2" w:rsidP="00B142B7">
      <w:pPr>
        <w:autoSpaceDE w:val="0"/>
        <w:autoSpaceDN w:val="0"/>
        <w:adjustRightInd w:val="0"/>
        <w:rPr>
          <w:rFonts w:cstheme="minorHAnsi"/>
          <w:color w:val="000000"/>
        </w:rPr>
      </w:pPr>
    </w:p>
    <w:p w14:paraId="7F15844A" w14:textId="77777777" w:rsidR="00AB51C2" w:rsidRDefault="00AB51C2" w:rsidP="00B142B7">
      <w:pPr>
        <w:autoSpaceDE w:val="0"/>
        <w:autoSpaceDN w:val="0"/>
        <w:adjustRightInd w:val="0"/>
        <w:rPr>
          <w:rFonts w:cstheme="minorHAnsi"/>
          <w:color w:val="000000"/>
        </w:rPr>
      </w:pPr>
    </w:p>
    <w:p w14:paraId="77810B9B" w14:textId="77777777" w:rsidR="00AB51C2" w:rsidRDefault="00AB51C2" w:rsidP="00B142B7">
      <w:pPr>
        <w:autoSpaceDE w:val="0"/>
        <w:autoSpaceDN w:val="0"/>
        <w:adjustRightInd w:val="0"/>
        <w:rPr>
          <w:rFonts w:cstheme="minorHAnsi"/>
          <w:color w:val="000000"/>
        </w:rPr>
      </w:pPr>
    </w:p>
    <w:p w14:paraId="2CA73BE9" w14:textId="77777777" w:rsidR="00AB51C2" w:rsidRDefault="00AB51C2" w:rsidP="00B142B7">
      <w:pPr>
        <w:autoSpaceDE w:val="0"/>
        <w:autoSpaceDN w:val="0"/>
        <w:adjustRightInd w:val="0"/>
        <w:rPr>
          <w:rFonts w:cstheme="minorHAnsi"/>
          <w:color w:val="000000"/>
        </w:rPr>
      </w:pPr>
    </w:p>
    <w:p w14:paraId="26B22433" w14:textId="77777777" w:rsidR="00AB51C2" w:rsidRDefault="00AB51C2" w:rsidP="00B142B7">
      <w:pPr>
        <w:autoSpaceDE w:val="0"/>
        <w:autoSpaceDN w:val="0"/>
        <w:adjustRightInd w:val="0"/>
        <w:rPr>
          <w:rFonts w:cstheme="minorHAnsi"/>
          <w:color w:val="000000"/>
        </w:rPr>
      </w:pPr>
    </w:p>
    <w:p w14:paraId="1B23881B" w14:textId="77777777" w:rsidR="00AB51C2" w:rsidRDefault="00AB51C2" w:rsidP="00B142B7">
      <w:pPr>
        <w:autoSpaceDE w:val="0"/>
        <w:autoSpaceDN w:val="0"/>
        <w:adjustRightInd w:val="0"/>
        <w:rPr>
          <w:rFonts w:cstheme="minorHAnsi"/>
          <w:color w:val="000000"/>
        </w:rPr>
      </w:pPr>
    </w:p>
    <w:p w14:paraId="3D29238A" w14:textId="77777777" w:rsidR="00AB51C2" w:rsidRDefault="00AB51C2" w:rsidP="00B142B7">
      <w:pPr>
        <w:autoSpaceDE w:val="0"/>
        <w:autoSpaceDN w:val="0"/>
        <w:adjustRightInd w:val="0"/>
        <w:rPr>
          <w:rFonts w:cstheme="minorHAnsi"/>
          <w:color w:val="000000"/>
        </w:rPr>
      </w:pPr>
    </w:p>
    <w:p w14:paraId="6E4533A8" w14:textId="77777777" w:rsidR="00AB51C2" w:rsidRDefault="00AB51C2" w:rsidP="00B142B7">
      <w:pPr>
        <w:autoSpaceDE w:val="0"/>
        <w:autoSpaceDN w:val="0"/>
        <w:adjustRightInd w:val="0"/>
        <w:rPr>
          <w:rFonts w:cstheme="minorHAnsi"/>
          <w:color w:val="000000"/>
        </w:rPr>
      </w:pPr>
    </w:p>
    <w:p w14:paraId="6FDB9BA8" w14:textId="77777777" w:rsidR="00AB51C2" w:rsidRDefault="00AB51C2" w:rsidP="00B142B7">
      <w:pPr>
        <w:autoSpaceDE w:val="0"/>
        <w:autoSpaceDN w:val="0"/>
        <w:adjustRightInd w:val="0"/>
        <w:rPr>
          <w:rFonts w:cstheme="minorHAnsi"/>
          <w:color w:val="000000"/>
        </w:rPr>
      </w:pPr>
    </w:p>
    <w:p w14:paraId="56EF5DF6" w14:textId="77777777" w:rsidR="00AB51C2" w:rsidRDefault="00AB51C2" w:rsidP="00B142B7">
      <w:pPr>
        <w:autoSpaceDE w:val="0"/>
        <w:autoSpaceDN w:val="0"/>
        <w:adjustRightInd w:val="0"/>
        <w:rPr>
          <w:rFonts w:cstheme="minorHAnsi"/>
          <w:color w:val="000000"/>
        </w:rPr>
      </w:pPr>
    </w:p>
    <w:p w14:paraId="37F48FCB" w14:textId="77777777" w:rsidR="00AB51C2" w:rsidRDefault="00AB51C2" w:rsidP="00B142B7">
      <w:pPr>
        <w:autoSpaceDE w:val="0"/>
        <w:autoSpaceDN w:val="0"/>
        <w:adjustRightInd w:val="0"/>
        <w:rPr>
          <w:rFonts w:cstheme="minorHAnsi"/>
          <w:color w:val="000000"/>
        </w:rPr>
      </w:pPr>
    </w:p>
    <w:p w14:paraId="3C3D2807" w14:textId="77777777" w:rsidR="00AB51C2" w:rsidRDefault="00AB51C2" w:rsidP="00B142B7">
      <w:pPr>
        <w:autoSpaceDE w:val="0"/>
        <w:autoSpaceDN w:val="0"/>
        <w:adjustRightInd w:val="0"/>
        <w:rPr>
          <w:rFonts w:cstheme="minorHAnsi"/>
          <w:color w:val="000000"/>
        </w:rPr>
      </w:pPr>
    </w:p>
    <w:p w14:paraId="113560C0" w14:textId="77777777" w:rsidR="00AB51C2" w:rsidRDefault="00AB51C2" w:rsidP="00B142B7">
      <w:pPr>
        <w:autoSpaceDE w:val="0"/>
        <w:autoSpaceDN w:val="0"/>
        <w:adjustRightInd w:val="0"/>
        <w:rPr>
          <w:rFonts w:cstheme="minorHAnsi"/>
          <w:color w:val="000000"/>
        </w:rPr>
      </w:pPr>
    </w:p>
    <w:p w14:paraId="47CD4ED0" w14:textId="77777777" w:rsidR="00AB51C2" w:rsidRDefault="00AB51C2" w:rsidP="00B142B7">
      <w:pPr>
        <w:autoSpaceDE w:val="0"/>
        <w:autoSpaceDN w:val="0"/>
        <w:adjustRightInd w:val="0"/>
        <w:rPr>
          <w:rFonts w:cstheme="minorHAnsi"/>
          <w:color w:val="000000"/>
        </w:rPr>
      </w:pPr>
    </w:p>
    <w:p w14:paraId="2A5549B8" w14:textId="77777777" w:rsidR="00AB51C2" w:rsidRDefault="00AB51C2" w:rsidP="00B142B7">
      <w:pPr>
        <w:autoSpaceDE w:val="0"/>
        <w:autoSpaceDN w:val="0"/>
        <w:adjustRightInd w:val="0"/>
        <w:rPr>
          <w:rFonts w:cstheme="minorHAnsi"/>
          <w:color w:val="000000"/>
        </w:rPr>
      </w:pPr>
    </w:p>
    <w:p w14:paraId="24F9EE9D" w14:textId="77777777" w:rsidR="00AB51C2" w:rsidRDefault="00AB51C2" w:rsidP="00B142B7">
      <w:pPr>
        <w:autoSpaceDE w:val="0"/>
        <w:autoSpaceDN w:val="0"/>
        <w:adjustRightInd w:val="0"/>
        <w:rPr>
          <w:rFonts w:cstheme="minorHAnsi"/>
          <w:color w:val="000000"/>
        </w:rPr>
      </w:pPr>
    </w:p>
    <w:p w14:paraId="2343BD8D" w14:textId="77777777" w:rsidR="00AB51C2" w:rsidRDefault="00AB51C2" w:rsidP="00B142B7">
      <w:pPr>
        <w:autoSpaceDE w:val="0"/>
        <w:autoSpaceDN w:val="0"/>
        <w:adjustRightInd w:val="0"/>
        <w:rPr>
          <w:rFonts w:cstheme="minorHAnsi"/>
          <w:color w:val="000000"/>
        </w:rPr>
      </w:pPr>
    </w:p>
    <w:p w14:paraId="78CB8CC1" w14:textId="77777777" w:rsidR="00AB51C2" w:rsidRDefault="00AB51C2" w:rsidP="00B142B7">
      <w:pPr>
        <w:autoSpaceDE w:val="0"/>
        <w:autoSpaceDN w:val="0"/>
        <w:adjustRightInd w:val="0"/>
        <w:rPr>
          <w:rFonts w:cstheme="minorHAnsi"/>
          <w:color w:val="000000"/>
        </w:rPr>
      </w:pPr>
    </w:p>
    <w:p w14:paraId="33E3D3B5" w14:textId="77777777" w:rsidR="00AB51C2" w:rsidRDefault="00AB51C2" w:rsidP="00B142B7">
      <w:pPr>
        <w:autoSpaceDE w:val="0"/>
        <w:autoSpaceDN w:val="0"/>
        <w:adjustRightInd w:val="0"/>
        <w:rPr>
          <w:rFonts w:cstheme="minorHAnsi"/>
          <w:color w:val="000000"/>
        </w:rPr>
      </w:pPr>
    </w:p>
    <w:p w14:paraId="463D8984" w14:textId="77777777" w:rsidR="00AB51C2" w:rsidRDefault="00AB51C2" w:rsidP="00B142B7">
      <w:pPr>
        <w:autoSpaceDE w:val="0"/>
        <w:autoSpaceDN w:val="0"/>
        <w:adjustRightInd w:val="0"/>
        <w:rPr>
          <w:rFonts w:cstheme="minorHAnsi"/>
          <w:color w:val="000000"/>
        </w:rPr>
      </w:pPr>
    </w:p>
    <w:p w14:paraId="41D160B9" w14:textId="77777777" w:rsidR="00AB51C2" w:rsidRDefault="00AB51C2" w:rsidP="00B142B7">
      <w:pPr>
        <w:autoSpaceDE w:val="0"/>
        <w:autoSpaceDN w:val="0"/>
        <w:adjustRightInd w:val="0"/>
        <w:rPr>
          <w:rFonts w:cstheme="minorHAnsi"/>
          <w:color w:val="000000"/>
        </w:rPr>
      </w:pPr>
    </w:p>
    <w:p w14:paraId="187875E5" w14:textId="77777777" w:rsidR="00AB51C2" w:rsidRDefault="00AB51C2" w:rsidP="00B142B7">
      <w:pPr>
        <w:autoSpaceDE w:val="0"/>
        <w:autoSpaceDN w:val="0"/>
        <w:adjustRightInd w:val="0"/>
        <w:rPr>
          <w:rFonts w:cstheme="minorHAnsi"/>
          <w:color w:val="000000"/>
        </w:rPr>
      </w:pPr>
    </w:p>
    <w:p w14:paraId="604FA01D" w14:textId="77777777" w:rsidR="00AB51C2" w:rsidRDefault="00AB51C2" w:rsidP="00B142B7">
      <w:pPr>
        <w:autoSpaceDE w:val="0"/>
        <w:autoSpaceDN w:val="0"/>
        <w:adjustRightInd w:val="0"/>
        <w:rPr>
          <w:rFonts w:cstheme="minorHAnsi"/>
          <w:color w:val="000000"/>
        </w:rPr>
      </w:pPr>
    </w:p>
    <w:p w14:paraId="69BE7524" w14:textId="77777777" w:rsidR="00AB51C2" w:rsidRDefault="00AB51C2" w:rsidP="00B142B7">
      <w:pPr>
        <w:autoSpaceDE w:val="0"/>
        <w:autoSpaceDN w:val="0"/>
        <w:adjustRightInd w:val="0"/>
        <w:rPr>
          <w:rFonts w:cstheme="minorHAnsi"/>
          <w:color w:val="000000"/>
        </w:rPr>
      </w:pPr>
    </w:p>
    <w:p w14:paraId="4AA0C28A" w14:textId="77777777" w:rsidR="00AB51C2" w:rsidRPr="00B142B7" w:rsidRDefault="00AB51C2" w:rsidP="00B142B7">
      <w:pPr>
        <w:autoSpaceDE w:val="0"/>
        <w:autoSpaceDN w:val="0"/>
        <w:adjustRightInd w:val="0"/>
        <w:rPr>
          <w:rFonts w:cstheme="minorHAnsi"/>
          <w:color w:val="000000"/>
        </w:rPr>
      </w:pPr>
    </w:p>
    <w:p w14:paraId="14540785" w14:textId="77777777" w:rsidR="00696A01" w:rsidRPr="008D609D" w:rsidRDefault="007E3BD4" w:rsidP="004C55CB">
      <w:pPr>
        <w:spacing w:line="276" w:lineRule="auto"/>
        <w:ind w:right="964"/>
        <w:jc w:val="both"/>
        <w:rPr>
          <w:rFonts w:asciiTheme="minorHAnsi" w:hAnsiTheme="minorHAnsi" w:cstheme="minorHAnsi"/>
          <w:b/>
          <w:bCs/>
          <w:szCs w:val="22"/>
          <w:lang w:val="en"/>
        </w:rPr>
      </w:pPr>
      <w:r w:rsidRPr="008D609D">
        <w:rPr>
          <w:rFonts w:asciiTheme="minorHAnsi" w:hAnsiTheme="minorHAnsi" w:cstheme="minorHAnsi"/>
          <w:b/>
          <w:bCs/>
          <w:szCs w:val="22"/>
          <w:lang w:val="en"/>
        </w:rPr>
        <w:t>Append</w:t>
      </w:r>
      <w:r w:rsidR="00FD5574">
        <w:rPr>
          <w:rFonts w:asciiTheme="minorHAnsi" w:hAnsiTheme="minorHAnsi" w:cstheme="minorHAnsi"/>
          <w:b/>
          <w:bCs/>
          <w:szCs w:val="22"/>
          <w:lang w:val="en"/>
        </w:rPr>
        <w:t>ix</w:t>
      </w:r>
      <w:r w:rsidRPr="008D609D">
        <w:rPr>
          <w:rFonts w:asciiTheme="minorHAnsi" w:hAnsiTheme="minorHAnsi" w:cstheme="minorHAnsi"/>
          <w:b/>
          <w:bCs/>
          <w:szCs w:val="22"/>
          <w:lang w:val="en"/>
        </w:rPr>
        <w:t xml:space="preserve"> </w:t>
      </w:r>
    </w:p>
    <w:p w14:paraId="76B1358E" w14:textId="77777777" w:rsidR="008D609D" w:rsidRPr="008D609D" w:rsidRDefault="008D609D" w:rsidP="004C55CB">
      <w:pPr>
        <w:spacing w:line="276" w:lineRule="auto"/>
        <w:ind w:right="964"/>
        <w:jc w:val="both"/>
        <w:rPr>
          <w:rFonts w:asciiTheme="minorHAnsi" w:hAnsiTheme="minorHAnsi" w:cstheme="minorHAnsi"/>
          <w:b/>
          <w:bCs/>
          <w:szCs w:val="22"/>
          <w:lang w:val="en"/>
        </w:rPr>
      </w:pPr>
    </w:p>
    <w:p w14:paraId="07608A4A" w14:textId="77777777" w:rsidR="008D609D" w:rsidRPr="008D609D" w:rsidRDefault="008D609D" w:rsidP="004C55CB">
      <w:pPr>
        <w:spacing w:line="276" w:lineRule="auto"/>
        <w:ind w:right="964"/>
        <w:jc w:val="both"/>
        <w:rPr>
          <w:rFonts w:asciiTheme="minorHAnsi" w:hAnsiTheme="minorHAnsi" w:cstheme="minorHAnsi"/>
          <w:szCs w:val="22"/>
          <w:lang w:val="en"/>
        </w:rPr>
      </w:pPr>
      <w:r w:rsidRPr="008D609D">
        <w:rPr>
          <w:rFonts w:asciiTheme="minorHAnsi" w:hAnsiTheme="minorHAnsi" w:cstheme="minorHAnsi"/>
          <w:szCs w:val="22"/>
          <w:lang w:val="en"/>
        </w:rPr>
        <w:t xml:space="preserve">There are </w:t>
      </w:r>
      <w:proofErr w:type="gramStart"/>
      <w:r w:rsidRPr="008D609D">
        <w:rPr>
          <w:rFonts w:asciiTheme="minorHAnsi" w:hAnsiTheme="minorHAnsi" w:cstheme="minorHAnsi"/>
          <w:szCs w:val="22"/>
          <w:lang w:val="en"/>
        </w:rPr>
        <w:t>a number of</w:t>
      </w:r>
      <w:proofErr w:type="gramEnd"/>
      <w:r w:rsidRPr="008D609D">
        <w:rPr>
          <w:rFonts w:asciiTheme="minorHAnsi" w:hAnsiTheme="minorHAnsi" w:cstheme="minorHAnsi"/>
          <w:szCs w:val="22"/>
          <w:lang w:val="en"/>
        </w:rPr>
        <w:t xml:space="preserve"> tools that may support assessment and decision making</w:t>
      </w:r>
      <w:r>
        <w:rPr>
          <w:rFonts w:asciiTheme="minorHAnsi" w:hAnsiTheme="minorHAnsi" w:cstheme="minorHAnsi"/>
          <w:szCs w:val="22"/>
          <w:lang w:val="en"/>
        </w:rPr>
        <w:t xml:space="preserve">, additional </w:t>
      </w:r>
      <w:r w:rsidR="00F357CC">
        <w:rPr>
          <w:rFonts w:asciiTheme="minorHAnsi" w:hAnsiTheme="minorHAnsi" w:cstheme="minorHAnsi"/>
          <w:szCs w:val="22"/>
          <w:lang w:val="en"/>
        </w:rPr>
        <w:t xml:space="preserve">research and </w:t>
      </w:r>
      <w:r>
        <w:rPr>
          <w:rFonts w:asciiTheme="minorHAnsi" w:hAnsiTheme="minorHAnsi" w:cstheme="minorHAnsi"/>
          <w:szCs w:val="22"/>
          <w:lang w:val="en"/>
        </w:rPr>
        <w:t xml:space="preserve">resources can be found </w:t>
      </w:r>
      <w:r w:rsidR="00F357CC">
        <w:rPr>
          <w:rFonts w:asciiTheme="minorHAnsi" w:hAnsiTheme="minorHAnsi" w:cstheme="minorHAnsi"/>
          <w:szCs w:val="22"/>
          <w:lang w:val="en"/>
        </w:rPr>
        <w:t xml:space="preserve">on </w:t>
      </w:r>
      <w:proofErr w:type="spellStart"/>
      <w:r w:rsidR="00F357CC">
        <w:rPr>
          <w:rFonts w:asciiTheme="minorHAnsi" w:hAnsiTheme="minorHAnsi" w:cstheme="minorHAnsi"/>
          <w:szCs w:val="22"/>
          <w:lang w:val="en"/>
        </w:rPr>
        <w:t>sharepoint</w:t>
      </w:r>
      <w:proofErr w:type="spellEnd"/>
      <w:r w:rsidR="00F357CC">
        <w:rPr>
          <w:rFonts w:asciiTheme="minorHAnsi" w:hAnsiTheme="minorHAnsi" w:cstheme="minorHAnsi"/>
          <w:szCs w:val="22"/>
          <w:lang w:val="en"/>
        </w:rPr>
        <w:t xml:space="preserve">, via the Permanence title on </w:t>
      </w:r>
      <w:proofErr w:type="spellStart"/>
      <w:r w:rsidR="00F357CC">
        <w:rPr>
          <w:rFonts w:asciiTheme="minorHAnsi" w:hAnsiTheme="minorHAnsi" w:cstheme="minorHAnsi"/>
          <w:szCs w:val="22"/>
          <w:lang w:val="en"/>
        </w:rPr>
        <w:t>Tri.x</w:t>
      </w:r>
      <w:proofErr w:type="spellEnd"/>
    </w:p>
    <w:p w14:paraId="1DA5FC8C" w14:textId="77777777" w:rsidR="00E52189" w:rsidRDefault="00E52189" w:rsidP="004C55CB">
      <w:pPr>
        <w:spacing w:line="276" w:lineRule="auto"/>
        <w:ind w:right="964"/>
        <w:jc w:val="both"/>
        <w:rPr>
          <w:rFonts w:cs="Tahoma"/>
          <w:sz w:val="20"/>
          <w:szCs w:val="20"/>
          <w:lang w:val="en"/>
        </w:rPr>
      </w:pPr>
    </w:p>
    <w:tbl>
      <w:tblPr>
        <w:tblStyle w:val="TableGrid"/>
        <w:tblW w:w="0" w:type="auto"/>
        <w:tblLook w:val="04A0" w:firstRow="1" w:lastRow="0" w:firstColumn="1" w:lastColumn="0" w:noHBand="0" w:noVBand="1"/>
      </w:tblPr>
      <w:tblGrid>
        <w:gridCol w:w="1555"/>
        <w:gridCol w:w="8175"/>
      </w:tblGrid>
      <w:tr w:rsidR="00E52189" w14:paraId="734A6531" w14:textId="77777777" w:rsidTr="00E52189">
        <w:tc>
          <w:tcPr>
            <w:tcW w:w="1555" w:type="dxa"/>
          </w:tcPr>
          <w:p w14:paraId="03D63B2A" w14:textId="77777777" w:rsidR="00E52189" w:rsidRDefault="00AB51C2" w:rsidP="004C55CB">
            <w:pPr>
              <w:spacing w:line="276" w:lineRule="auto"/>
              <w:ind w:right="964"/>
              <w:jc w:val="both"/>
              <w:rPr>
                <w:rFonts w:cs="Tahoma"/>
                <w:sz w:val="20"/>
                <w:szCs w:val="20"/>
                <w:lang w:val="en"/>
              </w:rPr>
            </w:pPr>
            <w:r>
              <w:rPr>
                <w:rFonts w:cs="Tahoma"/>
                <w:sz w:val="20"/>
                <w:szCs w:val="20"/>
                <w:lang w:val="en"/>
              </w:rPr>
              <w:t>1</w:t>
            </w:r>
          </w:p>
        </w:tc>
        <w:tc>
          <w:tcPr>
            <w:tcW w:w="8175" w:type="dxa"/>
          </w:tcPr>
          <w:p w14:paraId="4CA8657E" w14:textId="77777777" w:rsidR="00855398" w:rsidRDefault="005D349E" w:rsidP="004C55CB">
            <w:pPr>
              <w:spacing w:line="276" w:lineRule="auto"/>
              <w:ind w:right="964"/>
              <w:jc w:val="both"/>
              <w:rPr>
                <w:rFonts w:cs="Tahoma"/>
                <w:sz w:val="20"/>
                <w:szCs w:val="20"/>
                <w:lang w:val="en"/>
              </w:rPr>
            </w:pPr>
            <w:hyperlink r:id="rId16" w:history="1">
              <w:r w:rsidR="00855398">
                <w:rPr>
                  <w:rStyle w:val="Hyperlink"/>
                  <w:rFonts w:cs="Tahoma"/>
                  <w:sz w:val="20"/>
                  <w:szCs w:val="20"/>
                  <w:lang w:val="en"/>
                </w:rPr>
                <w:t>Parents' and Relatives' Views About the Children and Their Sibling Relationship - Template for Social Workers (BAAF)</w:t>
              </w:r>
            </w:hyperlink>
          </w:p>
        </w:tc>
      </w:tr>
      <w:tr w:rsidR="00E52189" w14:paraId="5662DE76" w14:textId="77777777" w:rsidTr="00E52189">
        <w:tc>
          <w:tcPr>
            <w:tcW w:w="1555" w:type="dxa"/>
          </w:tcPr>
          <w:p w14:paraId="08190184" w14:textId="77777777" w:rsidR="00E52189" w:rsidRDefault="00AB51C2" w:rsidP="004C55CB">
            <w:pPr>
              <w:spacing w:line="276" w:lineRule="auto"/>
              <w:ind w:right="964"/>
              <w:jc w:val="both"/>
              <w:rPr>
                <w:rFonts w:cs="Tahoma"/>
                <w:sz w:val="20"/>
                <w:szCs w:val="20"/>
                <w:lang w:val="en"/>
              </w:rPr>
            </w:pPr>
            <w:r>
              <w:rPr>
                <w:rFonts w:cs="Tahoma"/>
                <w:sz w:val="20"/>
                <w:szCs w:val="20"/>
                <w:lang w:val="en"/>
              </w:rPr>
              <w:t>2</w:t>
            </w:r>
          </w:p>
        </w:tc>
        <w:tc>
          <w:tcPr>
            <w:tcW w:w="8175" w:type="dxa"/>
          </w:tcPr>
          <w:p w14:paraId="425BCA0B" w14:textId="77777777" w:rsidR="00592640" w:rsidRDefault="005D349E" w:rsidP="004C55CB">
            <w:pPr>
              <w:spacing w:line="276" w:lineRule="auto"/>
              <w:ind w:right="964"/>
              <w:jc w:val="both"/>
              <w:rPr>
                <w:rFonts w:cs="Tahoma"/>
                <w:sz w:val="20"/>
                <w:szCs w:val="20"/>
                <w:lang w:val="en"/>
              </w:rPr>
            </w:pPr>
            <w:hyperlink r:id="rId17" w:history="1">
              <w:r w:rsidR="00BE38E5">
                <w:rPr>
                  <w:rStyle w:val="Hyperlink"/>
                  <w:rFonts w:cs="Tahoma"/>
                  <w:sz w:val="20"/>
                  <w:szCs w:val="20"/>
                  <w:lang w:val="en"/>
                </w:rPr>
                <w:t>Exploring Siblings' Roles and Any Differential Treatment of Children - Template for Social Workers (BAAF)</w:t>
              </w:r>
            </w:hyperlink>
          </w:p>
        </w:tc>
      </w:tr>
      <w:tr w:rsidR="00E52189" w14:paraId="103D4D35" w14:textId="77777777" w:rsidTr="00E52189">
        <w:tc>
          <w:tcPr>
            <w:tcW w:w="1555" w:type="dxa"/>
          </w:tcPr>
          <w:p w14:paraId="29FD463C" w14:textId="77777777" w:rsidR="00E52189" w:rsidRDefault="00AB51C2" w:rsidP="004C55CB">
            <w:pPr>
              <w:spacing w:line="276" w:lineRule="auto"/>
              <w:ind w:right="964"/>
              <w:jc w:val="both"/>
              <w:rPr>
                <w:rFonts w:cs="Tahoma"/>
                <w:sz w:val="20"/>
                <w:szCs w:val="20"/>
                <w:lang w:val="en"/>
              </w:rPr>
            </w:pPr>
            <w:r>
              <w:rPr>
                <w:rFonts w:cs="Tahoma"/>
                <w:sz w:val="20"/>
                <w:szCs w:val="20"/>
                <w:lang w:val="en"/>
              </w:rPr>
              <w:t>3</w:t>
            </w:r>
          </w:p>
        </w:tc>
        <w:tc>
          <w:tcPr>
            <w:tcW w:w="8175" w:type="dxa"/>
          </w:tcPr>
          <w:p w14:paraId="747C3ED1" w14:textId="77777777" w:rsidR="00E52189" w:rsidRDefault="005D349E" w:rsidP="004C55CB">
            <w:pPr>
              <w:spacing w:line="276" w:lineRule="auto"/>
              <w:ind w:right="964"/>
              <w:jc w:val="both"/>
              <w:rPr>
                <w:rFonts w:cs="Tahoma"/>
                <w:sz w:val="20"/>
                <w:szCs w:val="20"/>
                <w:lang w:val="en"/>
              </w:rPr>
            </w:pPr>
            <w:hyperlink r:id="rId18" w:history="1">
              <w:r w:rsidR="000B4470">
                <w:rPr>
                  <w:rStyle w:val="Hyperlink"/>
                  <w:rFonts w:cs="Tahoma"/>
                  <w:sz w:val="20"/>
                  <w:szCs w:val="20"/>
                  <w:lang w:val="en"/>
                </w:rPr>
                <w:t>Daily Diary of a Child at Home or a Child We Care For</w:t>
              </w:r>
            </w:hyperlink>
          </w:p>
          <w:p w14:paraId="5D82BBA7" w14:textId="77777777" w:rsidR="000B4470" w:rsidRDefault="005D349E" w:rsidP="004C55CB">
            <w:pPr>
              <w:spacing w:line="276" w:lineRule="auto"/>
              <w:ind w:right="964"/>
              <w:jc w:val="both"/>
              <w:rPr>
                <w:rFonts w:cs="Tahoma"/>
                <w:sz w:val="20"/>
                <w:szCs w:val="20"/>
                <w:lang w:val="en"/>
              </w:rPr>
            </w:pPr>
            <w:hyperlink r:id="rId19" w:history="1">
              <w:r w:rsidR="00BE38E5">
                <w:rPr>
                  <w:rStyle w:val="Hyperlink"/>
                  <w:rFonts w:cs="Tahoma"/>
                  <w:sz w:val="20"/>
                  <w:szCs w:val="20"/>
                  <w:lang w:val="en"/>
                </w:rPr>
                <w:t>Carers Report - Template for Foster Carers (BAAF)</w:t>
              </w:r>
            </w:hyperlink>
          </w:p>
          <w:p w14:paraId="7B65ECE0" w14:textId="77777777" w:rsidR="00814C4F" w:rsidRDefault="00BE38E5" w:rsidP="004C55CB">
            <w:pPr>
              <w:spacing w:line="276" w:lineRule="auto"/>
              <w:ind w:right="964"/>
              <w:jc w:val="both"/>
              <w:rPr>
                <w:rFonts w:cs="Tahoma"/>
                <w:sz w:val="20"/>
                <w:szCs w:val="20"/>
                <w:lang w:val="en"/>
              </w:rPr>
            </w:pPr>
            <w:r>
              <w:rPr>
                <w:rFonts w:cs="Tahoma"/>
                <w:sz w:val="20"/>
                <w:szCs w:val="20"/>
                <w:lang w:val="en"/>
              </w:rPr>
              <w:t xml:space="preserve">Note: Foster Carers can either complete this form or the templates listed below at xx </w:t>
            </w:r>
            <w:proofErr w:type="spellStart"/>
            <w:r>
              <w:rPr>
                <w:rFonts w:cs="Tahoma"/>
                <w:sz w:val="20"/>
                <w:szCs w:val="20"/>
                <w:lang w:val="en"/>
              </w:rPr>
              <w:t>xx</w:t>
            </w:r>
            <w:proofErr w:type="spellEnd"/>
            <w:r>
              <w:rPr>
                <w:rFonts w:cs="Tahoma"/>
                <w:sz w:val="20"/>
                <w:szCs w:val="20"/>
                <w:lang w:val="en"/>
              </w:rPr>
              <w:t xml:space="preserve"> </w:t>
            </w:r>
            <w:proofErr w:type="spellStart"/>
            <w:r>
              <w:rPr>
                <w:rFonts w:cs="Tahoma"/>
                <w:sz w:val="20"/>
                <w:szCs w:val="20"/>
                <w:lang w:val="en"/>
              </w:rPr>
              <w:t>xx</w:t>
            </w:r>
            <w:proofErr w:type="spellEnd"/>
          </w:p>
        </w:tc>
      </w:tr>
      <w:tr w:rsidR="009A766B" w14:paraId="4E8B9C29" w14:textId="77777777" w:rsidTr="00E52189">
        <w:tc>
          <w:tcPr>
            <w:tcW w:w="1555" w:type="dxa"/>
          </w:tcPr>
          <w:p w14:paraId="1AC7993D" w14:textId="77777777" w:rsidR="009A766B" w:rsidRDefault="00AB51C2" w:rsidP="004C55CB">
            <w:pPr>
              <w:spacing w:line="276" w:lineRule="auto"/>
              <w:ind w:right="964"/>
              <w:jc w:val="both"/>
              <w:rPr>
                <w:rFonts w:cs="Tahoma"/>
                <w:sz w:val="20"/>
                <w:szCs w:val="20"/>
                <w:lang w:val="en"/>
              </w:rPr>
            </w:pPr>
            <w:r>
              <w:rPr>
                <w:rFonts w:cs="Tahoma"/>
                <w:sz w:val="20"/>
                <w:szCs w:val="20"/>
                <w:lang w:val="en"/>
              </w:rPr>
              <w:t>4</w:t>
            </w:r>
          </w:p>
        </w:tc>
        <w:tc>
          <w:tcPr>
            <w:tcW w:w="8175" w:type="dxa"/>
          </w:tcPr>
          <w:p w14:paraId="764E685D" w14:textId="77777777" w:rsidR="009A766B" w:rsidRDefault="005D349E" w:rsidP="004C55CB">
            <w:pPr>
              <w:spacing w:line="276" w:lineRule="auto"/>
              <w:ind w:right="964"/>
              <w:jc w:val="both"/>
              <w:rPr>
                <w:rFonts w:cs="Tahoma"/>
                <w:sz w:val="20"/>
                <w:szCs w:val="20"/>
                <w:lang w:val="en"/>
              </w:rPr>
            </w:pPr>
            <w:hyperlink r:id="rId20" w:history="1">
              <w:r w:rsidR="00D005CD">
                <w:rPr>
                  <w:rStyle w:val="Hyperlink"/>
                  <w:rFonts w:cs="Tahoma"/>
                  <w:sz w:val="20"/>
                  <w:szCs w:val="20"/>
                  <w:lang w:val="en"/>
                </w:rPr>
                <w:t>Foster Carers' Initial Overview of Each Child (BAAF)</w:t>
              </w:r>
            </w:hyperlink>
          </w:p>
          <w:p w14:paraId="3906A242" w14:textId="77777777" w:rsidR="00D005CD" w:rsidRDefault="00CC2669" w:rsidP="004C55CB">
            <w:pPr>
              <w:spacing w:line="276" w:lineRule="auto"/>
              <w:ind w:right="964"/>
              <w:jc w:val="both"/>
              <w:rPr>
                <w:rFonts w:cs="Tahoma"/>
                <w:sz w:val="20"/>
                <w:szCs w:val="20"/>
                <w:lang w:val="en"/>
              </w:rPr>
            </w:pPr>
            <w:r>
              <w:rPr>
                <w:rFonts w:cs="Tahoma"/>
                <w:sz w:val="20"/>
                <w:szCs w:val="20"/>
                <w:lang w:val="en"/>
              </w:rPr>
              <w:t>Note: One to template per child</w:t>
            </w:r>
          </w:p>
        </w:tc>
      </w:tr>
      <w:tr w:rsidR="0085397C" w14:paraId="1A0FA672" w14:textId="77777777" w:rsidTr="00E52189">
        <w:tc>
          <w:tcPr>
            <w:tcW w:w="1555" w:type="dxa"/>
            <w:vMerge w:val="restart"/>
          </w:tcPr>
          <w:p w14:paraId="5CF2B718" w14:textId="77777777" w:rsidR="0085397C" w:rsidRDefault="00AB51C2" w:rsidP="004C55CB">
            <w:pPr>
              <w:spacing w:line="276" w:lineRule="auto"/>
              <w:ind w:right="964"/>
              <w:jc w:val="both"/>
              <w:rPr>
                <w:rFonts w:cs="Tahoma"/>
                <w:sz w:val="20"/>
                <w:szCs w:val="20"/>
                <w:lang w:val="en"/>
              </w:rPr>
            </w:pPr>
            <w:r>
              <w:rPr>
                <w:rFonts w:cs="Tahoma"/>
                <w:sz w:val="20"/>
                <w:szCs w:val="20"/>
                <w:lang w:val="en"/>
              </w:rPr>
              <w:t>5</w:t>
            </w:r>
          </w:p>
        </w:tc>
        <w:tc>
          <w:tcPr>
            <w:tcW w:w="8175" w:type="dxa"/>
          </w:tcPr>
          <w:p w14:paraId="66670AA1" w14:textId="77777777" w:rsidR="00EB7EC5" w:rsidRDefault="005D349E" w:rsidP="004C55CB">
            <w:pPr>
              <w:spacing w:line="276" w:lineRule="auto"/>
              <w:ind w:right="964"/>
              <w:jc w:val="both"/>
              <w:rPr>
                <w:rFonts w:cs="Tahoma"/>
                <w:sz w:val="20"/>
                <w:szCs w:val="20"/>
                <w:lang w:val="en"/>
              </w:rPr>
            </w:pPr>
            <w:hyperlink r:id="rId21" w:history="1">
              <w:r w:rsidR="00EB7EC5">
                <w:rPr>
                  <w:rStyle w:val="Hyperlink"/>
                  <w:rFonts w:cs="Tahoma"/>
                  <w:sz w:val="20"/>
                  <w:szCs w:val="20"/>
                  <w:lang w:val="en"/>
                </w:rPr>
                <w:t>Children's Physical Aggression Towards Others (Handout for Foster Carers)</w:t>
              </w:r>
            </w:hyperlink>
          </w:p>
        </w:tc>
      </w:tr>
      <w:tr w:rsidR="0085397C" w14:paraId="1117349E" w14:textId="77777777" w:rsidTr="00E52189">
        <w:tc>
          <w:tcPr>
            <w:tcW w:w="1555" w:type="dxa"/>
            <w:vMerge/>
          </w:tcPr>
          <w:p w14:paraId="657122BA" w14:textId="77777777" w:rsidR="0085397C" w:rsidRDefault="0085397C" w:rsidP="004C55CB">
            <w:pPr>
              <w:spacing w:line="276" w:lineRule="auto"/>
              <w:ind w:right="964"/>
              <w:jc w:val="both"/>
              <w:rPr>
                <w:rFonts w:cs="Tahoma"/>
                <w:sz w:val="20"/>
                <w:szCs w:val="20"/>
                <w:lang w:val="en"/>
              </w:rPr>
            </w:pPr>
          </w:p>
        </w:tc>
        <w:tc>
          <w:tcPr>
            <w:tcW w:w="8175" w:type="dxa"/>
          </w:tcPr>
          <w:p w14:paraId="404E2611" w14:textId="77777777" w:rsidR="00995C22" w:rsidRDefault="005D349E" w:rsidP="004C55CB">
            <w:pPr>
              <w:spacing w:line="276" w:lineRule="auto"/>
              <w:ind w:right="964"/>
              <w:jc w:val="both"/>
              <w:rPr>
                <w:rFonts w:cs="Tahoma"/>
                <w:sz w:val="20"/>
                <w:szCs w:val="20"/>
                <w:lang w:val="en"/>
              </w:rPr>
            </w:pPr>
            <w:hyperlink r:id="rId22" w:history="1">
              <w:r w:rsidR="00995C22">
                <w:rPr>
                  <w:rStyle w:val="Hyperlink"/>
                  <w:rFonts w:cs="Tahoma"/>
                  <w:sz w:val="20"/>
                  <w:szCs w:val="20"/>
                  <w:lang w:val="en"/>
                </w:rPr>
                <w:t>Identifying Difficult Patterns of Behaviour and Aggression (Handout for Foster Carers)</w:t>
              </w:r>
            </w:hyperlink>
          </w:p>
        </w:tc>
      </w:tr>
      <w:tr w:rsidR="004978CF" w14:paraId="75F2E14C" w14:textId="77777777" w:rsidTr="00E52189">
        <w:tc>
          <w:tcPr>
            <w:tcW w:w="1555" w:type="dxa"/>
          </w:tcPr>
          <w:p w14:paraId="424A4E17" w14:textId="77777777" w:rsidR="004978CF" w:rsidRDefault="00AB51C2" w:rsidP="004C55CB">
            <w:pPr>
              <w:spacing w:line="276" w:lineRule="auto"/>
              <w:ind w:right="964"/>
              <w:jc w:val="both"/>
              <w:rPr>
                <w:rFonts w:cs="Tahoma"/>
                <w:sz w:val="20"/>
                <w:szCs w:val="20"/>
                <w:lang w:val="en"/>
              </w:rPr>
            </w:pPr>
            <w:r>
              <w:rPr>
                <w:rFonts w:cs="Tahoma"/>
                <w:sz w:val="20"/>
                <w:szCs w:val="20"/>
                <w:lang w:val="en"/>
              </w:rPr>
              <w:t>6</w:t>
            </w:r>
          </w:p>
        </w:tc>
        <w:tc>
          <w:tcPr>
            <w:tcW w:w="8175" w:type="dxa"/>
          </w:tcPr>
          <w:p w14:paraId="37A2A724" w14:textId="77777777" w:rsidR="004978CF" w:rsidRDefault="005D349E" w:rsidP="004C55CB">
            <w:pPr>
              <w:spacing w:line="276" w:lineRule="auto"/>
              <w:ind w:right="964"/>
              <w:jc w:val="both"/>
              <w:rPr>
                <w:rFonts w:cs="Tahoma"/>
                <w:sz w:val="20"/>
                <w:szCs w:val="20"/>
                <w:lang w:val="en"/>
              </w:rPr>
            </w:pPr>
            <w:hyperlink r:id="rId23" w:history="1">
              <w:r w:rsidR="005B7F40">
                <w:rPr>
                  <w:rStyle w:val="Hyperlink"/>
                  <w:rFonts w:cs="Tahoma"/>
                  <w:sz w:val="20"/>
                  <w:szCs w:val="20"/>
                  <w:lang w:val="en"/>
                </w:rPr>
                <w:t>Observations of Sibling Relationships Positive and Negative Aspects - Template for Foster Carers (BAAF)</w:t>
              </w:r>
            </w:hyperlink>
          </w:p>
        </w:tc>
      </w:tr>
      <w:tr w:rsidR="00CB5CA0" w14:paraId="40173DBF" w14:textId="77777777" w:rsidTr="00E52189">
        <w:tc>
          <w:tcPr>
            <w:tcW w:w="1555" w:type="dxa"/>
          </w:tcPr>
          <w:p w14:paraId="01BA1CEB" w14:textId="77777777" w:rsidR="00CB5CA0" w:rsidRDefault="00AB51C2" w:rsidP="004C55CB">
            <w:pPr>
              <w:spacing w:line="276" w:lineRule="auto"/>
              <w:ind w:right="964"/>
              <w:jc w:val="both"/>
              <w:rPr>
                <w:rFonts w:cs="Tahoma"/>
                <w:sz w:val="20"/>
                <w:szCs w:val="20"/>
                <w:lang w:val="en"/>
              </w:rPr>
            </w:pPr>
            <w:r>
              <w:rPr>
                <w:rFonts w:cs="Tahoma"/>
                <w:sz w:val="20"/>
                <w:szCs w:val="20"/>
                <w:lang w:val="en"/>
              </w:rPr>
              <w:t>7</w:t>
            </w:r>
          </w:p>
        </w:tc>
        <w:tc>
          <w:tcPr>
            <w:tcW w:w="8175" w:type="dxa"/>
          </w:tcPr>
          <w:p w14:paraId="5BF42408" w14:textId="77777777" w:rsidR="004F236B" w:rsidRDefault="005D349E" w:rsidP="004C55CB">
            <w:pPr>
              <w:spacing w:line="276" w:lineRule="auto"/>
              <w:ind w:right="964"/>
              <w:jc w:val="both"/>
              <w:rPr>
                <w:rFonts w:cs="Tahoma"/>
                <w:sz w:val="20"/>
                <w:szCs w:val="20"/>
                <w:lang w:val="en"/>
              </w:rPr>
            </w:pPr>
            <w:hyperlink r:id="rId24" w:history="1">
              <w:r w:rsidR="004F236B">
                <w:rPr>
                  <w:rStyle w:val="Hyperlink"/>
                  <w:rFonts w:cs="Tahoma"/>
                  <w:sz w:val="20"/>
                  <w:szCs w:val="20"/>
                  <w:lang w:val="en"/>
                </w:rPr>
                <w:t>Observations of Contact between Separated Brothers and Sisters - Template for Foster Carers (BAAF)</w:t>
              </w:r>
            </w:hyperlink>
          </w:p>
        </w:tc>
      </w:tr>
      <w:tr w:rsidR="00EB1C72" w14:paraId="5471523C" w14:textId="77777777" w:rsidTr="00E52189">
        <w:tc>
          <w:tcPr>
            <w:tcW w:w="1555" w:type="dxa"/>
          </w:tcPr>
          <w:p w14:paraId="56A89603" w14:textId="77777777" w:rsidR="00EB1C72" w:rsidRDefault="00AB51C2" w:rsidP="004C55CB">
            <w:pPr>
              <w:spacing w:line="276" w:lineRule="auto"/>
              <w:ind w:right="964"/>
              <w:jc w:val="both"/>
              <w:rPr>
                <w:rFonts w:cs="Tahoma"/>
                <w:sz w:val="20"/>
                <w:szCs w:val="20"/>
                <w:lang w:val="en"/>
              </w:rPr>
            </w:pPr>
            <w:r>
              <w:rPr>
                <w:rFonts w:cs="Tahoma"/>
                <w:sz w:val="20"/>
                <w:szCs w:val="20"/>
                <w:lang w:val="en"/>
              </w:rPr>
              <w:t>8</w:t>
            </w:r>
          </w:p>
        </w:tc>
        <w:tc>
          <w:tcPr>
            <w:tcW w:w="8175" w:type="dxa"/>
          </w:tcPr>
          <w:p w14:paraId="1C8FD1D3" w14:textId="77777777" w:rsidR="00EB1C72" w:rsidRDefault="005D349E" w:rsidP="004C55CB">
            <w:pPr>
              <w:spacing w:line="276" w:lineRule="auto"/>
              <w:ind w:right="964"/>
              <w:jc w:val="both"/>
              <w:rPr>
                <w:rFonts w:cs="Tahoma"/>
                <w:sz w:val="20"/>
                <w:szCs w:val="20"/>
                <w:lang w:val="en"/>
              </w:rPr>
            </w:pPr>
            <w:hyperlink r:id="rId25" w:history="1">
              <w:r w:rsidR="005B7F40">
                <w:rPr>
                  <w:rStyle w:val="Hyperlink"/>
                  <w:rFonts w:cs="Tahoma"/>
                  <w:sz w:val="20"/>
                  <w:szCs w:val="20"/>
                  <w:lang w:val="en"/>
                </w:rPr>
                <w:t>Observations of Contact with Parents and Brother and Sisters - Template for Contact Supervisors (BAAF)</w:t>
              </w:r>
            </w:hyperlink>
            <w:r w:rsidR="00EB1C72">
              <w:rPr>
                <w:rFonts w:cs="Tahoma"/>
                <w:sz w:val="20"/>
                <w:szCs w:val="20"/>
                <w:lang w:val="en"/>
              </w:rPr>
              <w:t xml:space="preserve"> </w:t>
            </w:r>
          </w:p>
        </w:tc>
      </w:tr>
      <w:tr w:rsidR="00F152A5" w14:paraId="52EC22F3" w14:textId="77777777" w:rsidTr="00E52189">
        <w:tc>
          <w:tcPr>
            <w:tcW w:w="1555" w:type="dxa"/>
          </w:tcPr>
          <w:p w14:paraId="1A6CA5AF" w14:textId="77777777" w:rsidR="00F152A5" w:rsidRDefault="00AB51C2" w:rsidP="004C55CB">
            <w:pPr>
              <w:spacing w:line="276" w:lineRule="auto"/>
              <w:ind w:right="964"/>
              <w:jc w:val="both"/>
              <w:rPr>
                <w:rFonts w:cs="Tahoma"/>
                <w:sz w:val="20"/>
                <w:szCs w:val="20"/>
                <w:lang w:val="en"/>
              </w:rPr>
            </w:pPr>
            <w:r>
              <w:rPr>
                <w:rFonts w:cs="Tahoma"/>
                <w:sz w:val="20"/>
                <w:szCs w:val="20"/>
                <w:lang w:val="en"/>
              </w:rPr>
              <w:t>9</w:t>
            </w:r>
          </w:p>
        </w:tc>
        <w:tc>
          <w:tcPr>
            <w:tcW w:w="8175" w:type="dxa"/>
          </w:tcPr>
          <w:p w14:paraId="551CF4E7" w14:textId="77777777" w:rsidR="00047BD3" w:rsidRDefault="005D349E" w:rsidP="004C55CB">
            <w:pPr>
              <w:spacing w:line="276" w:lineRule="auto"/>
              <w:ind w:right="964"/>
              <w:jc w:val="both"/>
              <w:rPr>
                <w:rFonts w:cs="Tahoma"/>
                <w:sz w:val="20"/>
                <w:szCs w:val="20"/>
                <w:lang w:val="en"/>
              </w:rPr>
            </w:pPr>
            <w:hyperlink r:id="rId26" w:history="1">
              <w:r w:rsidR="00047BD3">
                <w:rPr>
                  <w:rStyle w:val="Hyperlink"/>
                  <w:rFonts w:cs="Tahoma"/>
                  <w:sz w:val="20"/>
                  <w:szCs w:val="20"/>
                  <w:lang w:val="en"/>
                </w:rPr>
                <w:t>Observations of Education Staff - Pre-School (BAAF)</w:t>
              </w:r>
            </w:hyperlink>
          </w:p>
        </w:tc>
      </w:tr>
      <w:tr w:rsidR="001C4738" w14:paraId="1FFD69DB" w14:textId="77777777" w:rsidTr="00E52189">
        <w:tc>
          <w:tcPr>
            <w:tcW w:w="1555" w:type="dxa"/>
          </w:tcPr>
          <w:p w14:paraId="4805A6BC" w14:textId="77777777" w:rsidR="001C4738" w:rsidRDefault="00AB51C2" w:rsidP="004C55CB">
            <w:pPr>
              <w:spacing w:line="276" w:lineRule="auto"/>
              <w:ind w:right="964"/>
              <w:jc w:val="both"/>
              <w:rPr>
                <w:rFonts w:cs="Tahoma"/>
                <w:sz w:val="20"/>
                <w:szCs w:val="20"/>
                <w:lang w:val="en"/>
              </w:rPr>
            </w:pPr>
            <w:r>
              <w:rPr>
                <w:rFonts w:cs="Tahoma"/>
                <w:sz w:val="20"/>
                <w:szCs w:val="20"/>
                <w:lang w:val="en"/>
              </w:rPr>
              <w:t>10</w:t>
            </w:r>
          </w:p>
        </w:tc>
        <w:tc>
          <w:tcPr>
            <w:tcW w:w="8175" w:type="dxa"/>
          </w:tcPr>
          <w:p w14:paraId="1BDA47B3" w14:textId="77777777" w:rsidR="00210192" w:rsidRDefault="005D349E" w:rsidP="004C55CB">
            <w:pPr>
              <w:spacing w:line="276" w:lineRule="auto"/>
              <w:ind w:right="964"/>
              <w:jc w:val="both"/>
              <w:rPr>
                <w:rFonts w:cs="Tahoma"/>
                <w:sz w:val="20"/>
                <w:szCs w:val="20"/>
                <w:lang w:val="en"/>
              </w:rPr>
            </w:pPr>
            <w:hyperlink r:id="rId27" w:history="1">
              <w:r w:rsidR="00210192">
                <w:rPr>
                  <w:rStyle w:val="Hyperlink"/>
                  <w:rFonts w:cs="Tahoma"/>
                  <w:sz w:val="20"/>
                  <w:szCs w:val="20"/>
                  <w:lang w:val="en"/>
                </w:rPr>
                <w:t>Observations of Education Staff - School Age (BAAF)</w:t>
              </w:r>
            </w:hyperlink>
          </w:p>
        </w:tc>
      </w:tr>
      <w:tr w:rsidR="00C76543" w14:paraId="47016D05" w14:textId="77777777" w:rsidTr="00E52189">
        <w:tc>
          <w:tcPr>
            <w:tcW w:w="1555" w:type="dxa"/>
          </w:tcPr>
          <w:p w14:paraId="57D2C981" w14:textId="77777777" w:rsidR="00C76543" w:rsidRDefault="00AB51C2" w:rsidP="004C55CB">
            <w:pPr>
              <w:spacing w:line="276" w:lineRule="auto"/>
              <w:ind w:right="964"/>
              <w:jc w:val="both"/>
              <w:rPr>
                <w:rFonts w:cs="Tahoma"/>
                <w:sz w:val="20"/>
                <w:szCs w:val="20"/>
                <w:lang w:val="en"/>
              </w:rPr>
            </w:pPr>
            <w:r>
              <w:rPr>
                <w:rFonts w:cs="Tahoma"/>
                <w:sz w:val="20"/>
                <w:szCs w:val="20"/>
                <w:lang w:val="en"/>
              </w:rPr>
              <w:t>11</w:t>
            </w:r>
          </w:p>
        </w:tc>
        <w:tc>
          <w:tcPr>
            <w:tcW w:w="8175" w:type="dxa"/>
          </w:tcPr>
          <w:p w14:paraId="4C8936A0" w14:textId="77777777" w:rsidR="00C76543" w:rsidRDefault="005D349E" w:rsidP="004C55CB">
            <w:pPr>
              <w:spacing w:line="276" w:lineRule="auto"/>
              <w:ind w:right="964"/>
              <w:jc w:val="both"/>
              <w:rPr>
                <w:rFonts w:cs="Tahoma"/>
                <w:sz w:val="20"/>
                <w:szCs w:val="20"/>
                <w:lang w:val="en"/>
              </w:rPr>
            </w:pPr>
            <w:hyperlink r:id="rId28" w:history="1">
              <w:r w:rsidR="00C76543">
                <w:rPr>
                  <w:rStyle w:val="Hyperlink"/>
                  <w:rFonts w:cs="Tahoma"/>
                  <w:sz w:val="20"/>
                  <w:szCs w:val="20"/>
                  <w:lang w:val="en"/>
                </w:rPr>
                <w:t>Observations of Health Professionals (BAAF)</w:t>
              </w:r>
            </w:hyperlink>
          </w:p>
        </w:tc>
      </w:tr>
    </w:tbl>
    <w:p w14:paraId="1CC02AF1" w14:textId="77777777" w:rsidR="00E52189" w:rsidRDefault="00E52189" w:rsidP="004C55CB">
      <w:pPr>
        <w:spacing w:line="276" w:lineRule="auto"/>
        <w:ind w:right="964"/>
        <w:jc w:val="both"/>
        <w:rPr>
          <w:rFonts w:cs="Tahoma"/>
          <w:sz w:val="20"/>
          <w:szCs w:val="20"/>
          <w:lang w:val="en"/>
        </w:rPr>
      </w:pPr>
    </w:p>
    <w:p w14:paraId="133C1607" w14:textId="77777777" w:rsidR="00696A01" w:rsidRDefault="00696A01" w:rsidP="00D96896">
      <w:pPr>
        <w:spacing w:line="276" w:lineRule="auto"/>
        <w:ind w:left="757" w:right="964"/>
        <w:jc w:val="both"/>
        <w:rPr>
          <w:rFonts w:cs="Tahoma"/>
          <w:sz w:val="20"/>
          <w:szCs w:val="20"/>
          <w:lang w:val="en"/>
        </w:rPr>
      </w:pPr>
    </w:p>
    <w:p w14:paraId="0325C00C" w14:textId="77777777" w:rsidR="00F357CC" w:rsidRDefault="00F357CC" w:rsidP="00D96896">
      <w:pPr>
        <w:spacing w:line="276" w:lineRule="auto"/>
        <w:ind w:left="757" w:right="964"/>
        <w:jc w:val="both"/>
        <w:rPr>
          <w:rFonts w:cs="Tahoma"/>
          <w:sz w:val="20"/>
          <w:szCs w:val="20"/>
          <w:lang w:val="en"/>
        </w:rPr>
      </w:pPr>
    </w:p>
    <w:p w14:paraId="5A4533FF" w14:textId="77777777" w:rsidR="00F357CC" w:rsidRDefault="00F357CC" w:rsidP="00D96896">
      <w:pPr>
        <w:spacing w:line="276" w:lineRule="auto"/>
        <w:ind w:left="757" w:right="964"/>
        <w:jc w:val="both"/>
        <w:rPr>
          <w:rFonts w:cs="Tahoma"/>
          <w:sz w:val="20"/>
          <w:szCs w:val="20"/>
          <w:lang w:val="en"/>
        </w:rPr>
      </w:pPr>
    </w:p>
    <w:p w14:paraId="2BE89ADA" w14:textId="77777777" w:rsidR="00F357CC" w:rsidRDefault="00F357CC"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4C78968A" w14:textId="77777777" w:rsidTr="007A1D0B">
        <w:tc>
          <w:tcPr>
            <w:tcW w:w="4572" w:type="dxa"/>
          </w:tcPr>
          <w:p w14:paraId="1589662E"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5321A30A" w14:textId="77777777" w:rsidR="00696A01" w:rsidRPr="00494200" w:rsidRDefault="00696A01" w:rsidP="007A1D0B">
            <w:pPr>
              <w:jc w:val="both"/>
              <w:rPr>
                <w:rFonts w:ascii="Calibri" w:eastAsia="Verdana" w:hAnsi="Calibri" w:cs="Calibri"/>
                <w:color w:val="000000" w:themeColor="text1"/>
              </w:rPr>
            </w:pPr>
          </w:p>
        </w:tc>
      </w:tr>
      <w:tr w:rsidR="00696A01" w:rsidRPr="00494200" w14:paraId="5046F663" w14:textId="77777777" w:rsidTr="007A1D0B">
        <w:tc>
          <w:tcPr>
            <w:tcW w:w="4572" w:type="dxa"/>
          </w:tcPr>
          <w:p w14:paraId="49341927"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6EB5D205" w14:textId="4812D30B" w:rsidR="00696A01" w:rsidRPr="00494200" w:rsidRDefault="00DA7EBD" w:rsidP="007A1D0B">
            <w:pPr>
              <w:jc w:val="both"/>
              <w:rPr>
                <w:rFonts w:ascii="Calibri" w:eastAsia="Verdana" w:hAnsi="Calibri" w:cs="Calibri"/>
                <w:color w:val="000000" w:themeColor="text1"/>
              </w:rPr>
            </w:pPr>
            <w:r>
              <w:rPr>
                <w:rFonts w:ascii="Calibri" w:eastAsia="Verdana" w:hAnsi="Calibri" w:cs="Calibri"/>
                <w:color w:val="000000" w:themeColor="text1"/>
              </w:rPr>
              <w:t>Together or Apart (sibling) Practice Guidance</w:t>
            </w:r>
          </w:p>
        </w:tc>
      </w:tr>
      <w:tr w:rsidR="00696A01" w:rsidRPr="00494200" w14:paraId="73AFAA76" w14:textId="77777777" w:rsidTr="007A1D0B">
        <w:tc>
          <w:tcPr>
            <w:tcW w:w="4572" w:type="dxa"/>
          </w:tcPr>
          <w:p w14:paraId="4D67157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06AE9C52" w14:textId="068298DD" w:rsidR="00696A01" w:rsidRPr="00494200" w:rsidRDefault="00DA7EBD" w:rsidP="007A1D0B">
            <w:pPr>
              <w:jc w:val="both"/>
              <w:rPr>
                <w:rFonts w:ascii="Calibri" w:eastAsia="Verdana" w:hAnsi="Calibri" w:cs="Calibri"/>
                <w:color w:val="000000" w:themeColor="text1"/>
              </w:rPr>
            </w:pPr>
            <w:r>
              <w:rPr>
                <w:rFonts w:ascii="Calibri" w:eastAsia="Verdana" w:hAnsi="Calibri" w:cs="Calibri"/>
                <w:color w:val="000000" w:themeColor="text1"/>
              </w:rPr>
              <w:t>13/4/2023</w:t>
            </w:r>
          </w:p>
        </w:tc>
      </w:tr>
      <w:tr w:rsidR="00696A01" w:rsidRPr="00494200" w14:paraId="3CAF6CEA" w14:textId="77777777" w:rsidTr="007A1D0B">
        <w:tc>
          <w:tcPr>
            <w:tcW w:w="4572" w:type="dxa"/>
          </w:tcPr>
          <w:p w14:paraId="352B654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5CDA45A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Policy &amp; Practice Steering Group </w:t>
            </w:r>
          </w:p>
        </w:tc>
      </w:tr>
      <w:tr w:rsidR="00696A01" w:rsidRPr="00494200" w14:paraId="10638119" w14:textId="77777777" w:rsidTr="007A1D0B">
        <w:tc>
          <w:tcPr>
            <w:tcW w:w="4572" w:type="dxa"/>
          </w:tcPr>
          <w:p w14:paraId="30F224E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547E67DE" w14:textId="77777777" w:rsidR="00696A01" w:rsidRPr="00494200" w:rsidRDefault="00696A01" w:rsidP="007A1D0B">
            <w:pPr>
              <w:jc w:val="both"/>
              <w:rPr>
                <w:rFonts w:ascii="Calibri" w:eastAsia="Verdana" w:hAnsi="Calibri" w:cs="Calibri"/>
                <w:color w:val="000000" w:themeColor="text1"/>
              </w:rPr>
            </w:pPr>
          </w:p>
        </w:tc>
      </w:tr>
      <w:tr w:rsidR="00696A01" w:rsidRPr="00494200" w14:paraId="282C7C55" w14:textId="77777777" w:rsidTr="007A1D0B">
        <w:tc>
          <w:tcPr>
            <w:tcW w:w="4572" w:type="dxa"/>
          </w:tcPr>
          <w:p w14:paraId="545C6091"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76F1754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561DF427" w14:textId="77777777" w:rsidTr="007A1D0B">
        <w:tc>
          <w:tcPr>
            <w:tcW w:w="4572" w:type="dxa"/>
          </w:tcPr>
          <w:p w14:paraId="4DAA9F6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25B2C435" w14:textId="6B605BD3" w:rsidR="00696A01" w:rsidRPr="00494200" w:rsidRDefault="005D349E" w:rsidP="007A1D0B">
            <w:pPr>
              <w:jc w:val="both"/>
              <w:rPr>
                <w:rFonts w:ascii="Calibri" w:eastAsia="Verdana" w:hAnsi="Calibri" w:cs="Calibri"/>
                <w:color w:val="000000" w:themeColor="text1"/>
              </w:rPr>
            </w:pPr>
            <w:r>
              <w:rPr>
                <w:rFonts w:ascii="Calibri" w:eastAsia="Verdana" w:hAnsi="Calibri" w:cs="Calibri"/>
                <w:color w:val="000000" w:themeColor="text1"/>
              </w:rPr>
              <w:t>April 2025</w:t>
            </w:r>
          </w:p>
        </w:tc>
      </w:tr>
      <w:tr w:rsidR="00696A01" w:rsidRPr="00494200" w14:paraId="73503976" w14:textId="77777777" w:rsidTr="007A1D0B">
        <w:tc>
          <w:tcPr>
            <w:tcW w:w="4572" w:type="dxa"/>
          </w:tcPr>
          <w:p w14:paraId="562C6045"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F762AAD" w14:textId="77777777" w:rsidR="00696A01" w:rsidRPr="00494200" w:rsidRDefault="00696A01"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Linda Steele </w:t>
            </w:r>
            <w:r w:rsidRPr="00494200">
              <w:rPr>
                <w:rFonts w:ascii="Calibri" w:eastAsia="Verdana" w:hAnsi="Calibri" w:cs="Calibri"/>
                <w:iCs/>
                <w:color w:val="000000" w:themeColor="text1"/>
              </w:rPr>
              <w:t xml:space="preserve">Assistant Director Safeguarding and QA </w:t>
            </w:r>
          </w:p>
        </w:tc>
      </w:tr>
      <w:tr w:rsidR="00696A01" w:rsidRPr="00494200" w14:paraId="46368EB1" w14:textId="77777777" w:rsidTr="007A1D0B">
        <w:tc>
          <w:tcPr>
            <w:tcW w:w="4572" w:type="dxa"/>
          </w:tcPr>
          <w:p w14:paraId="67B96591"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4E7A55B3" w14:textId="77777777" w:rsidR="00696A01" w:rsidRPr="00494200" w:rsidRDefault="00C75039" w:rsidP="007A1D0B">
            <w:pPr>
              <w:jc w:val="both"/>
              <w:rPr>
                <w:rFonts w:ascii="Calibri" w:eastAsia="Verdana" w:hAnsi="Calibri" w:cs="Calibri"/>
                <w:iCs/>
                <w:color w:val="000000" w:themeColor="text1"/>
              </w:rPr>
            </w:pPr>
            <w:r>
              <w:rPr>
                <w:rFonts w:ascii="Calibri" w:eastAsia="Verdana" w:hAnsi="Calibri" w:cs="Calibri"/>
                <w:iCs/>
                <w:color w:val="000000" w:themeColor="text1"/>
              </w:rPr>
              <w:t>Kelly Steele, Service Manager Permanence</w:t>
            </w:r>
            <w:r w:rsidR="00AA6251">
              <w:rPr>
                <w:rFonts w:ascii="Calibri" w:eastAsia="Verdana" w:hAnsi="Calibri" w:cs="Calibri"/>
                <w:iCs/>
                <w:color w:val="000000" w:themeColor="text1"/>
              </w:rPr>
              <w:t xml:space="preserve"> &amp; Melanie Bowley, Team Manager Permanence</w:t>
            </w:r>
          </w:p>
        </w:tc>
      </w:tr>
    </w:tbl>
    <w:p w14:paraId="360CEDE6"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29"/>
      <w:headerReference w:type="default" r:id="rId30"/>
      <w:footerReference w:type="even" r:id="rId31"/>
      <w:footerReference w:type="default" r:id="rId32"/>
      <w:headerReference w:type="first" r:id="rId33"/>
      <w:footerReference w:type="first" r:id="rId34"/>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77490" w14:textId="77777777" w:rsidR="006C1697" w:rsidRDefault="006C1697" w:rsidP="00110B4E">
      <w:r>
        <w:separator/>
      </w:r>
    </w:p>
  </w:endnote>
  <w:endnote w:type="continuationSeparator" w:id="0">
    <w:p w14:paraId="4ADF73F5" w14:textId="77777777" w:rsidR="006C1697" w:rsidRDefault="006C1697" w:rsidP="00110B4E">
      <w:r>
        <w:continuationSeparator/>
      </w:r>
    </w:p>
  </w:endnote>
  <w:endnote w:type="continuationNotice" w:id="1">
    <w:p w14:paraId="0FBC4CCD" w14:textId="77777777" w:rsidR="006C1697" w:rsidRDefault="006C1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82CE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0975F50E" w14:textId="77777777"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F2A4"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7E5A110A" w14:textId="77777777"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BA1F" w14:textId="77777777"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D24F4" w14:textId="77777777" w:rsidR="006C1697" w:rsidRDefault="006C1697" w:rsidP="00110B4E">
      <w:r>
        <w:separator/>
      </w:r>
    </w:p>
  </w:footnote>
  <w:footnote w:type="continuationSeparator" w:id="0">
    <w:p w14:paraId="5A8FA1D8" w14:textId="77777777" w:rsidR="006C1697" w:rsidRDefault="006C1697" w:rsidP="00110B4E">
      <w:r>
        <w:continuationSeparator/>
      </w:r>
    </w:p>
  </w:footnote>
  <w:footnote w:type="continuationNotice" w:id="1">
    <w:p w14:paraId="3C261599" w14:textId="77777777" w:rsidR="006C1697" w:rsidRDefault="006C16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E32A" w14:textId="77777777"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28DDC0C6"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334E" w14:textId="77777777"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541B"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78D39BD2"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61F09"/>
    <w:multiLevelType w:val="hybridMultilevel"/>
    <w:tmpl w:val="8A80E0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6437EA"/>
    <w:multiLevelType w:val="hybridMultilevel"/>
    <w:tmpl w:val="5532EEA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7FA5D6B"/>
    <w:multiLevelType w:val="hybridMultilevel"/>
    <w:tmpl w:val="455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D115CF"/>
    <w:multiLevelType w:val="multilevel"/>
    <w:tmpl w:val="BBB0F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B40E74"/>
    <w:multiLevelType w:val="hybridMultilevel"/>
    <w:tmpl w:val="4F4A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04636"/>
    <w:multiLevelType w:val="hybridMultilevel"/>
    <w:tmpl w:val="7326F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321AA4"/>
    <w:multiLevelType w:val="hybridMultilevel"/>
    <w:tmpl w:val="930CA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84633E"/>
    <w:multiLevelType w:val="hybridMultilevel"/>
    <w:tmpl w:val="1C1A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170D8"/>
    <w:multiLevelType w:val="hybridMultilevel"/>
    <w:tmpl w:val="AC606C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DC5491E"/>
    <w:multiLevelType w:val="hybridMultilevel"/>
    <w:tmpl w:val="8F040A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EB789E"/>
    <w:multiLevelType w:val="hybridMultilevel"/>
    <w:tmpl w:val="39D033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C5D03"/>
    <w:multiLevelType w:val="hybridMultilevel"/>
    <w:tmpl w:val="3976C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74413F"/>
    <w:multiLevelType w:val="hybridMultilevel"/>
    <w:tmpl w:val="29AC2640"/>
    <w:lvl w:ilvl="0" w:tplc="9BD60CD8">
      <w:start w:val="1"/>
      <w:numFmt w:val="bullet"/>
      <w:lvlText w:val="-"/>
      <w:lvlJc w:val="left"/>
      <w:pPr>
        <w:ind w:left="720" w:hanging="360"/>
      </w:pPr>
      <w:rPr>
        <w:rFonts w:ascii="Verdana" w:eastAsiaTheme="minorEastAsia"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12E85"/>
    <w:multiLevelType w:val="hybridMultilevel"/>
    <w:tmpl w:val="7B644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226391"/>
    <w:multiLevelType w:val="hybridMultilevel"/>
    <w:tmpl w:val="2B28113A"/>
    <w:lvl w:ilvl="0" w:tplc="A656C1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17139E"/>
    <w:multiLevelType w:val="hybridMultilevel"/>
    <w:tmpl w:val="9A30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791FF4"/>
    <w:multiLevelType w:val="hybridMultilevel"/>
    <w:tmpl w:val="24F40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44A5E"/>
    <w:multiLevelType w:val="hybridMultilevel"/>
    <w:tmpl w:val="7F3C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353896">
    <w:abstractNumId w:val="7"/>
  </w:num>
  <w:num w:numId="2" w16cid:durableId="770977288">
    <w:abstractNumId w:val="15"/>
  </w:num>
  <w:num w:numId="3" w16cid:durableId="1168640583">
    <w:abstractNumId w:val="14"/>
  </w:num>
  <w:num w:numId="4" w16cid:durableId="1009140332">
    <w:abstractNumId w:val="5"/>
  </w:num>
  <w:num w:numId="5" w16cid:durableId="1194272910">
    <w:abstractNumId w:val="1"/>
  </w:num>
  <w:num w:numId="6" w16cid:durableId="1921914190">
    <w:abstractNumId w:val="9"/>
  </w:num>
  <w:num w:numId="7" w16cid:durableId="496387332">
    <w:abstractNumId w:val="11"/>
  </w:num>
  <w:num w:numId="8" w16cid:durableId="675380228">
    <w:abstractNumId w:val="13"/>
  </w:num>
  <w:num w:numId="9" w16cid:durableId="617761053">
    <w:abstractNumId w:val="4"/>
  </w:num>
  <w:num w:numId="10" w16cid:durableId="1332564968">
    <w:abstractNumId w:val="17"/>
  </w:num>
  <w:num w:numId="11" w16cid:durableId="1725055025">
    <w:abstractNumId w:val="18"/>
  </w:num>
  <w:num w:numId="12" w16cid:durableId="504713278">
    <w:abstractNumId w:val="16"/>
  </w:num>
  <w:num w:numId="13" w16cid:durableId="1981808784">
    <w:abstractNumId w:val="2"/>
  </w:num>
  <w:num w:numId="14" w16cid:durableId="1666010535">
    <w:abstractNumId w:val="8"/>
  </w:num>
  <w:num w:numId="15" w16cid:durableId="1329095393">
    <w:abstractNumId w:val="12"/>
  </w:num>
  <w:num w:numId="16" w16cid:durableId="245384194">
    <w:abstractNumId w:val="6"/>
  </w:num>
  <w:num w:numId="17" w16cid:durableId="986324997">
    <w:abstractNumId w:val="3"/>
  </w:num>
  <w:num w:numId="18" w16cid:durableId="345060557">
    <w:abstractNumId w:val="10"/>
  </w:num>
  <w:num w:numId="19" w16cid:durableId="86051390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1584"/>
    <w:rsid w:val="00002817"/>
    <w:rsid w:val="0000409B"/>
    <w:rsid w:val="00004EB3"/>
    <w:rsid w:val="00004EE4"/>
    <w:rsid w:val="00004F0D"/>
    <w:rsid w:val="00006603"/>
    <w:rsid w:val="00006832"/>
    <w:rsid w:val="00007177"/>
    <w:rsid w:val="00007354"/>
    <w:rsid w:val="00010AF6"/>
    <w:rsid w:val="00013F4F"/>
    <w:rsid w:val="00014679"/>
    <w:rsid w:val="00015392"/>
    <w:rsid w:val="00015AF1"/>
    <w:rsid w:val="00015E35"/>
    <w:rsid w:val="00015F56"/>
    <w:rsid w:val="00016712"/>
    <w:rsid w:val="000170A1"/>
    <w:rsid w:val="00017951"/>
    <w:rsid w:val="000204DF"/>
    <w:rsid w:val="00020B59"/>
    <w:rsid w:val="00020CA4"/>
    <w:rsid w:val="00021E92"/>
    <w:rsid w:val="00024E7C"/>
    <w:rsid w:val="000250EB"/>
    <w:rsid w:val="00025913"/>
    <w:rsid w:val="00025CCD"/>
    <w:rsid w:val="00026E41"/>
    <w:rsid w:val="000318B4"/>
    <w:rsid w:val="00033DCD"/>
    <w:rsid w:val="000345C4"/>
    <w:rsid w:val="00034710"/>
    <w:rsid w:val="00034943"/>
    <w:rsid w:val="00034CDC"/>
    <w:rsid w:val="00036F76"/>
    <w:rsid w:val="000371C3"/>
    <w:rsid w:val="00037410"/>
    <w:rsid w:val="00040CBF"/>
    <w:rsid w:val="00040E33"/>
    <w:rsid w:val="000411F7"/>
    <w:rsid w:val="00042B03"/>
    <w:rsid w:val="00046543"/>
    <w:rsid w:val="00047BD3"/>
    <w:rsid w:val="00047D38"/>
    <w:rsid w:val="00047E7E"/>
    <w:rsid w:val="00047FCA"/>
    <w:rsid w:val="000511FD"/>
    <w:rsid w:val="00051336"/>
    <w:rsid w:val="000523C9"/>
    <w:rsid w:val="00052517"/>
    <w:rsid w:val="00053975"/>
    <w:rsid w:val="00054BC5"/>
    <w:rsid w:val="00054F42"/>
    <w:rsid w:val="000559E9"/>
    <w:rsid w:val="000562F9"/>
    <w:rsid w:val="00057203"/>
    <w:rsid w:val="00057417"/>
    <w:rsid w:val="00057CED"/>
    <w:rsid w:val="00057FBA"/>
    <w:rsid w:val="0006002E"/>
    <w:rsid w:val="00061094"/>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1A53"/>
    <w:rsid w:val="00084366"/>
    <w:rsid w:val="00084D84"/>
    <w:rsid w:val="00085989"/>
    <w:rsid w:val="000864D7"/>
    <w:rsid w:val="000909A0"/>
    <w:rsid w:val="000920F7"/>
    <w:rsid w:val="00092188"/>
    <w:rsid w:val="00092EA9"/>
    <w:rsid w:val="00093147"/>
    <w:rsid w:val="00093ACF"/>
    <w:rsid w:val="000940EC"/>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1C6"/>
    <w:rsid w:val="000B43FB"/>
    <w:rsid w:val="000B4470"/>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082B"/>
    <w:rsid w:val="000E1A5D"/>
    <w:rsid w:val="000E37AF"/>
    <w:rsid w:val="000E4077"/>
    <w:rsid w:val="000E4AC5"/>
    <w:rsid w:val="000E4B69"/>
    <w:rsid w:val="000E559D"/>
    <w:rsid w:val="000E5B5A"/>
    <w:rsid w:val="000F05D4"/>
    <w:rsid w:val="000F0B5F"/>
    <w:rsid w:val="000F0DC8"/>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2C4D"/>
    <w:rsid w:val="001350BD"/>
    <w:rsid w:val="001369ED"/>
    <w:rsid w:val="00137106"/>
    <w:rsid w:val="00137CC1"/>
    <w:rsid w:val="00141088"/>
    <w:rsid w:val="00141470"/>
    <w:rsid w:val="00141B4D"/>
    <w:rsid w:val="0014205B"/>
    <w:rsid w:val="00142B3D"/>
    <w:rsid w:val="00142F6A"/>
    <w:rsid w:val="00143A4A"/>
    <w:rsid w:val="00143B4B"/>
    <w:rsid w:val="00143BD7"/>
    <w:rsid w:val="00143E80"/>
    <w:rsid w:val="0014494F"/>
    <w:rsid w:val="00146E25"/>
    <w:rsid w:val="001479B9"/>
    <w:rsid w:val="00147AC0"/>
    <w:rsid w:val="00147ACD"/>
    <w:rsid w:val="0015012F"/>
    <w:rsid w:val="001514B3"/>
    <w:rsid w:val="001525BF"/>
    <w:rsid w:val="00153A1A"/>
    <w:rsid w:val="00153E9A"/>
    <w:rsid w:val="0015600F"/>
    <w:rsid w:val="00156514"/>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67E"/>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6C93"/>
    <w:rsid w:val="001974B5"/>
    <w:rsid w:val="001A0AF9"/>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671F"/>
    <w:rsid w:val="001B7D72"/>
    <w:rsid w:val="001C18F7"/>
    <w:rsid w:val="001C3186"/>
    <w:rsid w:val="001C3F49"/>
    <w:rsid w:val="001C4738"/>
    <w:rsid w:val="001C50E7"/>
    <w:rsid w:val="001C5D88"/>
    <w:rsid w:val="001C758C"/>
    <w:rsid w:val="001D04B6"/>
    <w:rsid w:val="001D3A7E"/>
    <w:rsid w:val="001D4A4C"/>
    <w:rsid w:val="001D52E2"/>
    <w:rsid w:val="001D5A19"/>
    <w:rsid w:val="001D5AB0"/>
    <w:rsid w:val="001E030F"/>
    <w:rsid w:val="001E22D5"/>
    <w:rsid w:val="001E4CCC"/>
    <w:rsid w:val="001E59F1"/>
    <w:rsid w:val="001F0459"/>
    <w:rsid w:val="001F0544"/>
    <w:rsid w:val="001F0666"/>
    <w:rsid w:val="001F0E8D"/>
    <w:rsid w:val="001F25E7"/>
    <w:rsid w:val="001F2E10"/>
    <w:rsid w:val="001F35A4"/>
    <w:rsid w:val="001F515D"/>
    <w:rsid w:val="001F56C6"/>
    <w:rsid w:val="001F7C81"/>
    <w:rsid w:val="00200D14"/>
    <w:rsid w:val="002018C2"/>
    <w:rsid w:val="00201AAE"/>
    <w:rsid w:val="002029FA"/>
    <w:rsid w:val="00202FA1"/>
    <w:rsid w:val="002035B5"/>
    <w:rsid w:val="002044C6"/>
    <w:rsid w:val="00206458"/>
    <w:rsid w:val="00210192"/>
    <w:rsid w:val="0021077A"/>
    <w:rsid w:val="00211FB2"/>
    <w:rsid w:val="0021211E"/>
    <w:rsid w:val="0021215F"/>
    <w:rsid w:val="00213506"/>
    <w:rsid w:val="002139FD"/>
    <w:rsid w:val="00214AF0"/>
    <w:rsid w:val="002161C8"/>
    <w:rsid w:val="002166B0"/>
    <w:rsid w:val="00217908"/>
    <w:rsid w:val="00221929"/>
    <w:rsid w:val="002228A1"/>
    <w:rsid w:val="0022318D"/>
    <w:rsid w:val="00223AE7"/>
    <w:rsid w:val="00224619"/>
    <w:rsid w:val="0022468E"/>
    <w:rsid w:val="002246D4"/>
    <w:rsid w:val="00224ECD"/>
    <w:rsid w:val="00225A23"/>
    <w:rsid w:val="002264E5"/>
    <w:rsid w:val="00226866"/>
    <w:rsid w:val="00226968"/>
    <w:rsid w:val="0022715D"/>
    <w:rsid w:val="00227641"/>
    <w:rsid w:val="00227C89"/>
    <w:rsid w:val="0023267F"/>
    <w:rsid w:val="002326CE"/>
    <w:rsid w:val="00233064"/>
    <w:rsid w:val="0023372F"/>
    <w:rsid w:val="0023391B"/>
    <w:rsid w:val="00233C9E"/>
    <w:rsid w:val="002342F2"/>
    <w:rsid w:val="00234520"/>
    <w:rsid w:val="00234B78"/>
    <w:rsid w:val="00235D42"/>
    <w:rsid w:val="00237DC3"/>
    <w:rsid w:val="0024186D"/>
    <w:rsid w:val="00243AA0"/>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BFC"/>
    <w:rsid w:val="00265F76"/>
    <w:rsid w:val="00270E4A"/>
    <w:rsid w:val="002720D1"/>
    <w:rsid w:val="00272302"/>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059C"/>
    <w:rsid w:val="00291DD7"/>
    <w:rsid w:val="00292305"/>
    <w:rsid w:val="00293437"/>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9EB"/>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21F9"/>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E62D4"/>
    <w:rsid w:val="002F0316"/>
    <w:rsid w:val="002F0326"/>
    <w:rsid w:val="002F0F53"/>
    <w:rsid w:val="002F3831"/>
    <w:rsid w:val="002F3DE7"/>
    <w:rsid w:val="002F4B08"/>
    <w:rsid w:val="002F4FCF"/>
    <w:rsid w:val="002F5988"/>
    <w:rsid w:val="002F60F1"/>
    <w:rsid w:val="002F693B"/>
    <w:rsid w:val="002F6CFC"/>
    <w:rsid w:val="00301ABC"/>
    <w:rsid w:val="00302B5B"/>
    <w:rsid w:val="00303158"/>
    <w:rsid w:val="003031C2"/>
    <w:rsid w:val="00305E65"/>
    <w:rsid w:val="00310FAE"/>
    <w:rsid w:val="00310FB8"/>
    <w:rsid w:val="003119DD"/>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243F"/>
    <w:rsid w:val="00352CA7"/>
    <w:rsid w:val="003534FF"/>
    <w:rsid w:val="003551E7"/>
    <w:rsid w:val="003552EC"/>
    <w:rsid w:val="00355B6F"/>
    <w:rsid w:val="003568B7"/>
    <w:rsid w:val="003578BC"/>
    <w:rsid w:val="00360228"/>
    <w:rsid w:val="00360E50"/>
    <w:rsid w:val="003610F0"/>
    <w:rsid w:val="00361A81"/>
    <w:rsid w:val="0036330C"/>
    <w:rsid w:val="00363A14"/>
    <w:rsid w:val="0036435F"/>
    <w:rsid w:val="00364377"/>
    <w:rsid w:val="003654E9"/>
    <w:rsid w:val="00367413"/>
    <w:rsid w:val="003726D2"/>
    <w:rsid w:val="00372F8A"/>
    <w:rsid w:val="00373DF2"/>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478C"/>
    <w:rsid w:val="003A51F4"/>
    <w:rsid w:val="003A6BCE"/>
    <w:rsid w:val="003A6DF7"/>
    <w:rsid w:val="003A71F8"/>
    <w:rsid w:val="003A77B1"/>
    <w:rsid w:val="003A788F"/>
    <w:rsid w:val="003A7989"/>
    <w:rsid w:val="003B0136"/>
    <w:rsid w:val="003B142E"/>
    <w:rsid w:val="003B14B0"/>
    <w:rsid w:val="003B37E9"/>
    <w:rsid w:val="003B4074"/>
    <w:rsid w:val="003B4470"/>
    <w:rsid w:val="003B4933"/>
    <w:rsid w:val="003B541E"/>
    <w:rsid w:val="003B55A1"/>
    <w:rsid w:val="003B5C55"/>
    <w:rsid w:val="003B5F7A"/>
    <w:rsid w:val="003B7334"/>
    <w:rsid w:val="003B7CDD"/>
    <w:rsid w:val="003C069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3E"/>
    <w:rsid w:val="003F32C1"/>
    <w:rsid w:val="003F5338"/>
    <w:rsid w:val="003F598F"/>
    <w:rsid w:val="003F5FF7"/>
    <w:rsid w:val="003F7142"/>
    <w:rsid w:val="003F71C6"/>
    <w:rsid w:val="003F747F"/>
    <w:rsid w:val="003F76F2"/>
    <w:rsid w:val="003F7841"/>
    <w:rsid w:val="0040057B"/>
    <w:rsid w:val="0040121C"/>
    <w:rsid w:val="00401423"/>
    <w:rsid w:val="004026C9"/>
    <w:rsid w:val="0040630D"/>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2775D"/>
    <w:rsid w:val="004309A3"/>
    <w:rsid w:val="00432125"/>
    <w:rsid w:val="00432FDF"/>
    <w:rsid w:val="00433907"/>
    <w:rsid w:val="00433C30"/>
    <w:rsid w:val="00433D16"/>
    <w:rsid w:val="00434295"/>
    <w:rsid w:val="00436B2F"/>
    <w:rsid w:val="004411C1"/>
    <w:rsid w:val="00441FB8"/>
    <w:rsid w:val="004435DE"/>
    <w:rsid w:val="0044374B"/>
    <w:rsid w:val="00444AAC"/>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225"/>
    <w:rsid w:val="004746D9"/>
    <w:rsid w:val="00475A08"/>
    <w:rsid w:val="00476308"/>
    <w:rsid w:val="004771BF"/>
    <w:rsid w:val="00482C78"/>
    <w:rsid w:val="00483514"/>
    <w:rsid w:val="004849A2"/>
    <w:rsid w:val="0048608E"/>
    <w:rsid w:val="00486FC2"/>
    <w:rsid w:val="004903B1"/>
    <w:rsid w:val="004918EF"/>
    <w:rsid w:val="0049216D"/>
    <w:rsid w:val="00492B5C"/>
    <w:rsid w:val="00492EFC"/>
    <w:rsid w:val="00493193"/>
    <w:rsid w:val="00495B87"/>
    <w:rsid w:val="004978CF"/>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38B9"/>
    <w:rsid w:val="004B4FAB"/>
    <w:rsid w:val="004B52FB"/>
    <w:rsid w:val="004B5456"/>
    <w:rsid w:val="004B7B94"/>
    <w:rsid w:val="004B7E72"/>
    <w:rsid w:val="004C1BBE"/>
    <w:rsid w:val="004C2483"/>
    <w:rsid w:val="004C2757"/>
    <w:rsid w:val="004C3031"/>
    <w:rsid w:val="004C3C55"/>
    <w:rsid w:val="004C3CEE"/>
    <w:rsid w:val="004C3D0C"/>
    <w:rsid w:val="004C4474"/>
    <w:rsid w:val="004C44A2"/>
    <w:rsid w:val="004C55CB"/>
    <w:rsid w:val="004C56DC"/>
    <w:rsid w:val="004C5BF4"/>
    <w:rsid w:val="004C5D73"/>
    <w:rsid w:val="004C6B71"/>
    <w:rsid w:val="004C715D"/>
    <w:rsid w:val="004C7BB7"/>
    <w:rsid w:val="004C7D92"/>
    <w:rsid w:val="004D0A4E"/>
    <w:rsid w:val="004D0CEF"/>
    <w:rsid w:val="004D11B5"/>
    <w:rsid w:val="004D1997"/>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236B"/>
    <w:rsid w:val="004F3880"/>
    <w:rsid w:val="004F422D"/>
    <w:rsid w:val="004F4CC4"/>
    <w:rsid w:val="004F4EE5"/>
    <w:rsid w:val="004F638F"/>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0C3"/>
    <w:rsid w:val="00522FC4"/>
    <w:rsid w:val="00526BA2"/>
    <w:rsid w:val="00527371"/>
    <w:rsid w:val="00527946"/>
    <w:rsid w:val="005304BE"/>
    <w:rsid w:val="00531B1A"/>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5524"/>
    <w:rsid w:val="0058607D"/>
    <w:rsid w:val="005878F1"/>
    <w:rsid w:val="00587B65"/>
    <w:rsid w:val="00590D5B"/>
    <w:rsid w:val="0059199E"/>
    <w:rsid w:val="005924DD"/>
    <w:rsid w:val="00592640"/>
    <w:rsid w:val="00592CB4"/>
    <w:rsid w:val="00592F11"/>
    <w:rsid w:val="0059377E"/>
    <w:rsid w:val="0059378D"/>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6DBF"/>
    <w:rsid w:val="005B7422"/>
    <w:rsid w:val="005B7F40"/>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088E"/>
    <w:rsid w:val="005D1CEA"/>
    <w:rsid w:val="005D2C74"/>
    <w:rsid w:val="005D349E"/>
    <w:rsid w:val="005D3971"/>
    <w:rsid w:val="005D447A"/>
    <w:rsid w:val="005D4C2E"/>
    <w:rsid w:val="005D4DAC"/>
    <w:rsid w:val="005D59ED"/>
    <w:rsid w:val="005D79A2"/>
    <w:rsid w:val="005D7EE9"/>
    <w:rsid w:val="005D7F4F"/>
    <w:rsid w:val="005E06B7"/>
    <w:rsid w:val="005E15A0"/>
    <w:rsid w:val="005E23CD"/>
    <w:rsid w:val="005E27E3"/>
    <w:rsid w:val="005E377D"/>
    <w:rsid w:val="005E4351"/>
    <w:rsid w:val="005E4A63"/>
    <w:rsid w:val="005E4FAD"/>
    <w:rsid w:val="005E6BF2"/>
    <w:rsid w:val="005F01B4"/>
    <w:rsid w:val="005F117C"/>
    <w:rsid w:val="005F1CE5"/>
    <w:rsid w:val="005F1F42"/>
    <w:rsid w:val="005F445A"/>
    <w:rsid w:val="005F661D"/>
    <w:rsid w:val="005F76AF"/>
    <w:rsid w:val="00600072"/>
    <w:rsid w:val="00600792"/>
    <w:rsid w:val="00601AAE"/>
    <w:rsid w:val="006056B2"/>
    <w:rsid w:val="0060629C"/>
    <w:rsid w:val="00606817"/>
    <w:rsid w:val="00607E9E"/>
    <w:rsid w:val="00611676"/>
    <w:rsid w:val="00612727"/>
    <w:rsid w:val="0061321A"/>
    <w:rsid w:val="00614252"/>
    <w:rsid w:val="00614606"/>
    <w:rsid w:val="00614672"/>
    <w:rsid w:val="006151CE"/>
    <w:rsid w:val="006152CF"/>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05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4B94"/>
    <w:rsid w:val="00675C27"/>
    <w:rsid w:val="00676DF3"/>
    <w:rsid w:val="00676F43"/>
    <w:rsid w:val="006772B8"/>
    <w:rsid w:val="0067782C"/>
    <w:rsid w:val="00677951"/>
    <w:rsid w:val="0068006D"/>
    <w:rsid w:val="00681E60"/>
    <w:rsid w:val="00682609"/>
    <w:rsid w:val="00682EA9"/>
    <w:rsid w:val="006830CB"/>
    <w:rsid w:val="006831DC"/>
    <w:rsid w:val="00683967"/>
    <w:rsid w:val="00684AB4"/>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2150"/>
    <w:rsid w:val="006A42AA"/>
    <w:rsid w:val="006A4A30"/>
    <w:rsid w:val="006A4DDA"/>
    <w:rsid w:val="006A4EFD"/>
    <w:rsid w:val="006A64FB"/>
    <w:rsid w:val="006B0364"/>
    <w:rsid w:val="006B11DF"/>
    <w:rsid w:val="006B1A33"/>
    <w:rsid w:val="006B2419"/>
    <w:rsid w:val="006B2BEC"/>
    <w:rsid w:val="006B2E4D"/>
    <w:rsid w:val="006B3ABD"/>
    <w:rsid w:val="006B4476"/>
    <w:rsid w:val="006B621D"/>
    <w:rsid w:val="006C0BA8"/>
    <w:rsid w:val="006C15E3"/>
    <w:rsid w:val="006C1697"/>
    <w:rsid w:val="006C17DD"/>
    <w:rsid w:val="006C182F"/>
    <w:rsid w:val="006C2AF9"/>
    <w:rsid w:val="006C30A8"/>
    <w:rsid w:val="006C374E"/>
    <w:rsid w:val="006D0B7B"/>
    <w:rsid w:val="006D0BA5"/>
    <w:rsid w:val="006D0E42"/>
    <w:rsid w:val="006D13D9"/>
    <w:rsid w:val="006D5AA1"/>
    <w:rsid w:val="006D6060"/>
    <w:rsid w:val="006D6D71"/>
    <w:rsid w:val="006D788C"/>
    <w:rsid w:val="006D7B01"/>
    <w:rsid w:val="006E0B9F"/>
    <w:rsid w:val="006E0DC0"/>
    <w:rsid w:val="006E2418"/>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2D5"/>
    <w:rsid w:val="00704BF4"/>
    <w:rsid w:val="00705D17"/>
    <w:rsid w:val="00705D1F"/>
    <w:rsid w:val="007062BE"/>
    <w:rsid w:val="00707202"/>
    <w:rsid w:val="007102DA"/>
    <w:rsid w:val="00710442"/>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0397"/>
    <w:rsid w:val="00741A22"/>
    <w:rsid w:val="00742037"/>
    <w:rsid w:val="007427EB"/>
    <w:rsid w:val="00744B92"/>
    <w:rsid w:val="00744CFC"/>
    <w:rsid w:val="00744DED"/>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54D"/>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3AE"/>
    <w:rsid w:val="007A156E"/>
    <w:rsid w:val="007A23C1"/>
    <w:rsid w:val="007A2CEC"/>
    <w:rsid w:val="007A338A"/>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A7A"/>
    <w:rsid w:val="007B3C8E"/>
    <w:rsid w:val="007B3ECB"/>
    <w:rsid w:val="007B477E"/>
    <w:rsid w:val="007B4D0F"/>
    <w:rsid w:val="007B5244"/>
    <w:rsid w:val="007B529C"/>
    <w:rsid w:val="007B618A"/>
    <w:rsid w:val="007B7F0A"/>
    <w:rsid w:val="007C11C0"/>
    <w:rsid w:val="007C234F"/>
    <w:rsid w:val="007C2A23"/>
    <w:rsid w:val="007C36F1"/>
    <w:rsid w:val="007C41B5"/>
    <w:rsid w:val="007C56C4"/>
    <w:rsid w:val="007C7812"/>
    <w:rsid w:val="007D1807"/>
    <w:rsid w:val="007D1D0B"/>
    <w:rsid w:val="007D1F79"/>
    <w:rsid w:val="007D2BF8"/>
    <w:rsid w:val="007D3C5A"/>
    <w:rsid w:val="007D4D7C"/>
    <w:rsid w:val="007D5ABB"/>
    <w:rsid w:val="007D5B3A"/>
    <w:rsid w:val="007D67E3"/>
    <w:rsid w:val="007D70A2"/>
    <w:rsid w:val="007E3551"/>
    <w:rsid w:val="007E3BD4"/>
    <w:rsid w:val="007E40A6"/>
    <w:rsid w:val="007E41BB"/>
    <w:rsid w:val="007E5115"/>
    <w:rsid w:val="007E5519"/>
    <w:rsid w:val="007E5A91"/>
    <w:rsid w:val="007E71F0"/>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07E73"/>
    <w:rsid w:val="00810364"/>
    <w:rsid w:val="00810830"/>
    <w:rsid w:val="00811141"/>
    <w:rsid w:val="00813FA3"/>
    <w:rsid w:val="00814C4F"/>
    <w:rsid w:val="00815D29"/>
    <w:rsid w:val="00817410"/>
    <w:rsid w:val="00820587"/>
    <w:rsid w:val="00821EAA"/>
    <w:rsid w:val="00822295"/>
    <w:rsid w:val="00823547"/>
    <w:rsid w:val="008258CD"/>
    <w:rsid w:val="008261A1"/>
    <w:rsid w:val="008263A6"/>
    <w:rsid w:val="00827541"/>
    <w:rsid w:val="00830740"/>
    <w:rsid w:val="00830983"/>
    <w:rsid w:val="00831A16"/>
    <w:rsid w:val="008321E8"/>
    <w:rsid w:val="008334F5"/>
    <w:rsid w:val="00834823"/>
    <w:rsid w:val="00835636"/>
    <w:rsid w:val="00835B9D"/>
    <w:rsid w:val="00836902"/>
    <w:rsid w:val="008372DC"/>
    <w:rsid w:val="00840433"/>
    <w:rsid w:val="0084170D"/>
    <w:rsid w:val="0084269F"/>
    <w:rsid w:val="008427A9"/>
    <w:rsid w:val="00844E44"/>
    <w:rsid w:val="00845A84"/>
    <w:rsid w:val="008460F9"/>
    <w:rsid w:val="00847C7D"/>
    <w:rsid w:val="00850AB2"/>
    <w:rsid w:val="00850E20"/>
    <w:rsid w:val="00852244"/>
    <w:rsid w:val="0085240E"/>
    <w:rsid w:val="008533F5"/>
    <w:rsid w:val="0085397C"/>
    <w:rsid w:val="00855398"/>
    <w:rsid w:val="00855DC8"/>
    <w:rsid w:val="00855E1B"/>
    <w:rsid w:val="00855EE5"/>
    <w:rsid w:val="00855F4E"/>
    <w:rsid w:val="00856081"/>
    <w:rsid w:val="00857F36"/>
    <w:rsid w:val="00861975"/>
    <w:rsid w:val="008623A1"/>
    <w:rsid w:val="00862515"/>
    <w:rsid w:val="0086302C"/>
    <w:rsid w:val="00863A0C"/>
    <w:rsid w:val="00863C6E"/>
    <w:rsid w:val="00863E6E"/>
    <w:rsid w:val="008645CB"/>
    <w:rsid w:val="00864799"/>
    <w:rsid w:val="008648E5"/>
    <w:rsid w:val="0086526E"/>
    <w:rsid w:val="008655D0"/>
    <w:rsid w:val="008700B5"/>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3B58"/>
    <w:rsid w:val="0088434E"/>
    <w:rsid w:val="008843A5"/>
    <w:rsid w:val="0088549E"/>
    <w:rsid w:val="0088625E"/>
    <w:rsid w:val="00886C12"/>
    <w:rsid w:val="00886C88"/>
    <w:rsid w:val="00886C8F"/>
    <w:rsid w:val="00887531"/>
    <w:rsid w:val="0089080F"/>
    <w:rsid w:val="00891176"/>
    <w:rsid w:val="00891E7B"/>
    <w:rsid w:val="00893269"/>
    <w:rsid w:val="0089364C"/>
    <w:rsid w:val="00893FD0"/>
    <w:rsid w:val="008A047E"/>
    <w:rsid w:val="008A14FD"/>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2532"/>
    <w:rsid w:val="008C4295"/>
    <w:rsid w:val="008C4E27"/>
    <w:rsid w:val="008C6058"/>
    <w:rsid w:val="008C67C3"/>
    <w:rsid w:val="008C7C15"/>
    <w:rsid w:val="008D0633"/>
    <w:rsid w:val="008D0A7B"/>
    <w:rsid w:val="008D2BC6"/>
    <w:rsid w:val="008D3663"/>
    <w:rsid w:val="008D3842"/>
    <w:rsid w:val="008D3C1F"/>
    <w:rsid w:val="008D419C"/>
    <w:rsid w:val="008D5001"/>
    <w:rsid w:val="008D52DB"/>
    <w:rsid w:val="008D5928"/>
    <w:rsid w:val="008D609D"/>
    <w:rsid w:val="008E0348"/>
    <w:rsid w:val="008E1707"/>
    <w:rsid w:val="008E1BF8"/>
    <w:rsid w:val="008E22F8"/>
    <w:rsid w:val="008E2AD4"/>
    <w:rsid w:val="008E30BC"/>
    <w:rsid w:val="008E32E4"/>
    <w:rsid w:val="008E3F67"/>
    <w:rsid w:val="008E4A85"/>
    <w:rsid w:val="008E64BD"/>
    <w:rsid w:val="008E6546"/>
    <w:rsid w:val="008E696E"/>
    <w:rsid w:val="008E6CB1"/>
    <w:rsid w:val="008E772A"/>
    <w:rsid w:val="008E7904"/>
    <w:rsid w:val="008F25C5"/>
    <w:rsid w:val="008F2756"/>
    <w:rsid w:val="008F2D4F"/>
    <w:rsid w:val="008F367B"/>
    <w:rsid w:val="008F3875"/>
    <w:rsid w:val="008F4110"/>
    <w:rsid w:val="008F5327"/>
    <w:rsid w:val="008F7175"/>
    <w:rsid w:val="008F7D84"/>
    <w:rsid w:val="008F7EA5"/>
    <w:rsid w:val="00900F51"/>
    <w:rsid w:val="00901FA8"/>
    <w:rsid w:val="00902069"/>
    <w:rsid w:val="00902C0C"/>
    <w:rsid w:val="00902D85"/>
    <w:rsid w:val="009030F5"/>
    <w:rsid w:val="00903BA0"/>
    <w:rsid w:val="00904925"/>
    <w:rsid w:val="00904A70"/>
    <w:rsid w:val="00905010"/>
    <w:rsid w:val="009068DB"/>
    <w:rsid w:val="00906BB5"/>
    <w:rsid w:val="009106EA"/>
    <w:rsid w:val="00911709"/>
    <w:rsid w:val="00913E18"/>
    <w:rsid w:val="0091457A"/>
    <w:rsid w:val="009145A3"/>
    <w:rsid w:val="00915BB5"/>
    <w:rsid w:val="00916165"/>
    <w:rsid w:val="00916551"/>
    <w:rsid w:val="009173E4"/>
    <w:rsid w:val="00917FB1"/>
    <w:rsid w:val="00917FDA"/>
    <w:rsid w:val="009201B4"/>
    <w:rsid w:val="0092058C"/>
    <w:rsid w:val="0092222C"/>
    <w:rsid w:val="009223A3"/>
    <w:rsid w:val="00922A18"/>
    <w:rsid w:val="009240DE"/>
    <w:rsid w:val="00924245"/>
    <w:rsid w:val="0093044A"/>
    <w:rsid w:val="00930D50"/>
    <w:rsid w:val="00931212"/>
    <w:rsid w:val="00931320"/>
    <w:rsid w:val="009327F7"/>
    <w:rsid w:val="00933B6E"/>
    <w:rsid w:val="00935003"/>
    <w:rsid w:val="00936897"/>
    <w:rsid w:val="00937F85"/>
    <w:rsid w:val="00940794"/>
    <w:rsid w:val="0094130F"/>
    <w:rsid w:val="00941BF6"/>
    <w:rsid w:val="009420F5"/>
    <w:rsid w:val="00943EA9"/>
    <w:rsid w:val="00946462"/>
    <w:rsid w:val="00946602"/>
    <w:rsid w:val="00946FE9"/>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77B07"/>
    <w:rsid w:val="00981C2B"/>
    <w:rsid w:val="00981DED"/>
    <w:rsid w:val="009821FA"/>
    <w:rsid w:val="0098258B"/>
    <w:rsid w:val="00982947"/>
    <w:rsid w:val="009857AE"/>
    <w:rsid w:val="009860DC"/>
    <w:rsid w:val="0098615A"/>
    <w:rsid w:val="00986B66"/>
    <w:rsid w:val="009877AB"/>
    <w:rsid w:val="00987CE1"/>
    <w:rsid w:val="00991589"/>
    <w:rsid w:val="0099240C"/>
    <w:rsid w:val="0099251E"/>
    <w:rsid w:val="00995992"/>
    <w:rsid w:val="00995AE9"/>
    <w:rsid w:val="00995C22"/>
    <w:rsid w:val="009974BF"/>
    <w:rsid w:val="0099793D"/>
    <w:rsid w:val="009A3DA7"/>
    <w:rsid w:val="009A4182"/>
    <w:rsid w:val="009A49CC"/>
    <w:rsid w:val="009A5221"/>
    <w:rsid w:val="009A5C11"/>
    <w:rsid w:val="009A766B"/>
    <w:rsid w:val="009B0BEB"/>
    <w:rsid w:val="009B0CC0"/>
    <w:rsid w:val="009B1B19"/>
    <w:rsid w:val="009B1CD4"/>
    <w:rsid w:val="009B1D7A"/>
    <w:rsid w:val="009B3110"/>
    <w:rsid w:val="009B351C"/>
    <w:rsid w:val="009B412A"/>
    <w:rsid w:val="009B7992"/>
    <w:rsid w:val="009B7B03"/>
    <w:rsid w:val="009C1EBE"/>
    <w:rsid w:val="009C1FF3"/>
    <w:rsid w:val="009C2131"/>
    <w:rsid w:val="009C267F"/>
    <w:rsid w:val="009C2A2F"/>
    <w:rsid w:val="009C2A88"/>
    <w:rsid w:val="009C31D7"/>
    <w:rsid w:val="009C3344"/>
    <w:rsid w:val="009C3D3C"/>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372"/>
    <w:rsid w:val="009F751A"/>
    <w:rsid w:val="009F7C9E"/>
    <w:rsid w:val="00A000EA"/>
    <w:rsid w:val="00A01203"/>
    <w:rsid w:val="00A0230B"/>
    <w:rsid w:val="00A10659"/>
    <w:rsid w:val="00A118CB"/>
    <w:rsid w:val="00A13A2D"/>
    <w:rsid w:val="00A14BDD"/>
    <w:rsid w:val="00A15341"/>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6FBA"/>
    <w:rsid w:val="00A47C98"/>
    <w:rsid w:val="00A50BBF"/>
    <w:rsid w:val="00A513B1"/>
    <w:rsid w:val="00A51CC0"/>
    <w:rsid w:val="00A52737"/>
    <w:rsid w:val="00A5368E"/>
    <w:rsid w:val="00A5454B"/>
    <w:rsid w:val="00A54E64"/>
    <w:rsid w:val="00A563FE"/>
    <w:rsid w:val="00A5675D"/>
    <w:rsid w:val="00A57587"/>
    <w:rsid w:val="00A57A87"/>
    <w:rsid w:val="00A57F2B"/>
    <w:rsid w:val="00A6361D"/>
    <w:rsid w:val="00A66D42"/>
    <w:rsid w:val="00A67E53"/>
    <w:rsid w:val="00A72F55"/>
    <w:rsid w:val="00A73016"/>
    <w:rsid w:val="00A738EC"/>
    <w:rsid w:val="00A74BD9"/>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67A7"/>
    <w:rsid w:val="00A8788C"/>
    <w:rsid w:val="00A87A3D"/>
    <w:rsid w:val="00A87B13"/>
    <w:rsid w:val="00A9033D"/>
    <w:rsid w:val="00A90C9F"/>
    <w:rsid w:val="00A9161D"/>
    <w:rsid w:val="00A918FC"/>
    <w:rsid w:val="00A91D98"/>
    <w:rsid w:val="00A9388E"/>
    <w:rsid w:val="00A93B25"/>
    <w:rsid w:val="00A94B1C"/>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A6251"/>
    <w:rsid w:val="00AB0375"/>
    <w:rsid w:val="00AB18C1"/>
    <w:rsid w:val="00AB2358"/>
    <w:rsid w:val="00AB2990"/>
    <w:rsid w:val="00AB3592"/>
    <w:rsid w:val="00AB469B"/>
    <w:rsid w:val="00AB51C2"/>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6D"/>
    <w:rsid w:val="00AE2BFD"/>
    <w:rsid w:val="00AE321B"/>
    <w:rsid w:val="00AE36A1"/>
    <w:rsid w:val="00AE49DB"/>
    <w:rsid w:val="00AE49EA"/>
    <w:rsid w:val="00AE5427"/>
    <w:rsid w:val="00AE5C1F"/>
    <w:rsid w:val="00AF1411"/>
    <w:rsid w:val="00AF4B60"/>
    <w:rsid w:val="00AF53AC"/>
    <w:rsid w:val="00B02A26"/>
    <w:rsid w:val="00B0355B"/>
    <w:rsid w:val="00B049D7"/>
    <w:rsid w:val="00B05B0E"/>
    <w:rsid w:val="00B05CFB"/>
    <w:rsid w:val="00B066BF"/>
    <w:rsid w:val="00B069BD"/>
    <w:rsid w:val="00B07D3C"/>
    <w:rsid w:val="00B1180B"/>
    <w:rsid w:val="00B142B7"/>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08A3"/>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3806"/>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7768E"/>
    <w:rsid w:val="00B77A40"/>
    <w:rsid w:val="00B801AD"/>
    <w:rsid w:val="00B80C18"/>
    <w:rsid w:val="00B80F28"/>
    <w:rsid w:val="00B813DB"/>
    <w:rsid w:val="00B81453"/>
    <w:rsid w:val="00B81A60"/>
    <w:rsid w:val="00B82C2C"/>
    <w:rsid w:val="00B83286"/>
    <w:rsid w:val="00B83ABC"/>
    <w:rsid w:val="00B83D4B"/>
    <w:rsid w:val="00B8493F"/>
    <w:rsid w:val="00B85F61"/>
    <w:rsid w:val="00B867B5"/>
    <w:rsid w:val="00B870DC"/>
    <w:rsid w:val="00B913D5"/>
    <w:rsid w:val="00B940B7"/>
    <w:rsid w:val="00B9465A"/>
    <w:rsid w:val="00BA0BA7"/>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B7293"/>
    <w:rsid w:val="00BC0076"/>
    <w:rsid w:val="00BC0151"/>
    <w:rsid w:val="00BC11DB"/>
    <w:rsid w:val="00BC2905"/>
    <w:rsid w:val="00BC2F38"/>
    <w:rsid w:val="00BC34EC"/>
    <w:rsid w:val="00BC64CC"/>
    <w:rsid w:val="00BC650C"/>
    <w:rsid w:val="00BC66B8"/>
    <w:rsid w:val="00BC7FB9"/>
    <w:rsid w:val="00BD077D"/>
    <w:rsid w:val="00BD08FF"/>
    <w:rsid w:val="00BD124E"/>
    <w:rsid w:val="00BD43ED"/>
    <w:rsid w:val="00BD4563"/>
    <w:rsid w:val="00BD6D35"/>
    <w:rsid w:val="00BD72DC"/>
    <w:rsid w:val="00BD7BFE"/>
    <w:rsid w:val="00BE0E31"/>
    <w:rsid w:val="00BE1044"/>
    <w:rsid w:val="00BE361E"/>
    <w:rsid w:val="00BE38E5"/>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2D2"/>
    <w:rsid w:val="00C0451D"/>
    <w:rsid w:val="00C045F0"/>
    <w:rsid w:val="00C05FBF"/>
    <w:rsid w:val="00C06E50"/>
    <w:rsid w:val="00C07D32"/>
    <w:rsid w:val="00C10790"/>
    <w:rsid w:val="00C107AF"/>
    <w:rsid w:val="00C1163C"/>
    <w:rsid w:val="00C12A71"/>
    <w:rsid w:val="00C1320A"/>
    <w:rsid w:val="00C1359E"/>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3DE"/>
    <w:rsid w:val="00C37513"/>
    <w:rsid w:val="00C37B54"/>
    <w:rsid w:val="00C403EA"/>
    <w:rsid w:val="00C40C2E"/>
    <w:rsid w:val="00C41D24"/>
    <w:rsid w:val="00C43C5B"/>
    <w:rsid w:val="00C47113"/>
    <w:rsid w:val="00C47A9B"/>
    <w:rsid w:val="00C50798"/>
    <w:rsid w:val="00C518D9"/>
    <w:rsid w:val="00C532D3"/>
    <w:rsid w:val="00C54997"/>
    <w:rsid w:val="00C55DD8"/>
    <w:rsid w:val="00C561C3"/>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4C05"/>
    <w:rsid w:val="00C75039"/>
    <w:rsid w:val="00C75558"/>
    <w:rsid w:val="00C7627F"/>
    <w:rsid w:val="00C76543"/>
    <w:rsid w:val="00C76DD0"/>
    <w:rsid w:val="00C771D0"/>
    <w:rsid w:val="00C77DEF"/>
    <w:rsid w:val="00C80717"/>
    <w:rsid w:val="00C8071A"/>
    <w:rsid w:val="00C80FF2"/>
    <w:rsid w:val="00C82191"/>
    <w:rsid w:val="00C82D26"/>
    <w:rsid w:val="00C8558E"/>
    <w:rsid w:val="00C8656E"/>
    <w:rsid w:val="00C86975"/>
    <w:rsid w:val="00C87147"/>
    <w:rsid w:val="00C917B7"/>
    <w:rsid w:val="00C9394A"/>
    <w:rsid w:val="00C93C39"/>
    <w:rsid w:val="00CA1399"/>
    <w:rsid w:val="00CA19AD"/>
    <w:rsid w:val="00CA226C"/>
    <w:rsid w:val="00CA32CC"/>
    <w:rsid w:val="00CA6264"/>
    <w:rsid w:val="00CA6865"/>
    <w:rsid w:val="00CB4784"/>
    <w:rsid w:val="00CB4DE8"/>
    <w:rsid w:val="00CB4E4E"/>
    <w:rsid w:val="00CB5CA0"/>
    <w:rsid w:val="00CB6B10"/>
    <w:rsid w:val="00CB74C0"/>
    <w:rsid w:val="00CB7A8E"/>
    <w:rsid w:val="00CC147A"/>
    <w:rsid w:val="00CC2669"/>
    <w:rsid w:val="00CC2DB1"/>
    <w:rsid w:val="00CC3392"/>
    <w:rsid w:val="00CC3505"/>
    <w:rsid w:val="00CC4E67"/>
    <w:rsid w:val="00CC546A"/>
    <w:rsid w:val="00CC5C95"/>
    <w:rsid w:val="00CC5D7E"/>
    <w:rsid w:val="00CC7DC1"/>
    <w:rsid w:val="00CD02BF"/>
    <w:rsid w:val="00CD0D25"/>
    <w:rsid w:val="00CD0F3A"/>
    <w:rsid w:val="00CD1D0E"/>
    <w:rsid w:val="00CD1EDD"/>
    <w:rsid w:val="00CD2229"/>
    <w:rsid w:val="00CD2538"/>
    <w:rsid w:val="00CD2F44"/>
    <w:rsid w:val="00CD30E7"/>
    <w:rsid w:val="00CD457C"/>
    <w:rsid w:val="00CD626C"/>
    <w:rsid w:val="00CE0B3F"/>
    <w:rsid w:val="00CE1EF5"/>
    <w:rsid w:val="00CE239B"/>
    <w:rsid w:val="00CE2487"/>
    <w:rsid w:val="00CE36D7"/>
    <w:rsid w:val="00CE3C2B"/>
    <w:rsid w:val="00CE66BA"/>
    <w:rsid w:val="00CE771A"/>
    <w:rsid w:val="00CE7BBE"/>
    <w:rsid w:val="00CF0395"/>
    <w:rsid w:val="00CF08FC"/>
    <w:rsid w:val="00CF0A6E"/>
    <w:rsid w:val="00CF1D07"/>
    <w:rsid w:val="00CF243A"/>
    <w:rsid w:val="00CF2A60"/>
    <w:rsid w:val="00CF2A8A"/>
    <w:rsid w:val="00CF2DC6"/>
    <w:rsid w:val="00CF38B3"/>
    <w:rsid w:val="00CF3987"/>
    <w:rsid w:val="00CF42F2"/>
    <w:rsid w:val="00CF507E"/>
    <w:rsid w:val="00CF6A33"/>
    <w:rsid w:val="00D005CD"/>
    <w:rsid w:val="00D005FA"/>
    <w:rsid w:val="00D00B00"/>
    <w:rsid w:val="00D01F28"/>
    <w:rsid w:val="00D0227C"/>
    <w:rsid w:val="00D02D96"/>
    <w:rsid w:val="00D02D97"/>
    <w:rsid w:val="00D034F2"/>
    <w:rsid w:val="00D0515A"/>
    <w:rsid w:val="00D0529A"/>
    <w:rsid w:val="00D059FE"/>
    <w:rsid w:val="00D05FB9"/>
    <w:rsid w:val="00D061AA"/>
    <w:rsid w:val="00D06596"/>
    <w:rsid w:val="00D0665C"/>
    <w:rsid w:val="00D11C40"/>
    <w:rsid w:val="00D12B91"/>
    <w:rsid w:val="00D12C45"/>
    <w:rsid w:val="00D12CA1"/>
    <w:rsid w:val="00D12F42"/>
    <w:rsid w:val="00D131B3"/>
    <w:rsid w:val="00D13F34"/>
    <w:rsid w:val="00D148A4"/>
    <w:rsid w:val="00D16374"/>
    <w:rsid w:val="00D16E36"/>
    <w:rsid w:val="00D17435"/>
    <w:rsid w:val="00D17B45"/>
    <w:rsid w:val="00D203AF"/>
    <w:rsid w:val="00D2087C"/>
    <w:rsid w:val="00D211EE"/>
    <w:rsid w:val="00D2556B"/>
    <w:rsid w:val="00D2571E"/>
    <w:rsid w:val="00D27C99"/>
    <w:rsid w:val="00D30A4E"/>
    <w:rsid w:val="00D31426"/>
    <w:rsid w:val="00D31FD8"/>
    <w:rsid w:val="00D3228C"/>
    <w:rsid w:val="00D3255A"/>
    <w:rsid w:val="00D32D71"/>
    <w:rsid w:val="00D33F58"/>
    <w:rsid w:val="00D3531C"/>
    <w:rsid w:val="00D3574E"/>
    <w:rsid w:val="00D35BE5"/>
    <w:rsid w:val="00D36DE6"/>
    <w:rsid w:val="00D40A5D"/>
    <w:rsid w:val="00D40B18"/>
    <w:rsid w:val="00D42453"/>
    <w:rsid w:val="00D436C2"/>
    <w:rsid w:val="00D44B8B"/>
    <w:rsid w:val="00D45C5A"/>
    <w:rsid w:val="00D45FA8"/>
    <w:rsid w:val="00D464A4"/>
    <w:rsid w:val="00D46731"/>
    <w:rsid w:val="00D46ED3"/>
    <w:rsid w:val="00D50D22"/>
    <w:rsid w:val="00D512F9"/>
    <w:rsid w:val="00D51C5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416B"/>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31B"/>
    <w:rsid w:val="00D96896"/>
    <w:rsid w:val="00D970EC"/>
    <w:rsid w:val="00DA089B"/>
    <w:rsid w:val="00DA0DEB"/>
    <w:rsid w:val="00DA1E41"/>
    <w:rsid w:val="00DA2669"/>
    <w:rsid w:val="00DA369E"/>
    <w:rsid w:val="00DA3757"/>
    <w:rsid w:val="00DA4786"/>
    <w:rsid w:val="00DA4DC6"/>
    <w:rsid w:val="00DA5E9B"/>
    <w:rsid w:val="00DA6180"/>
    <w:rsid w:val="00DA61E3"/>
    <w:rsid w:val="00DA7680"/>
    <w:rsid w:val="00DA7EBD"/>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A28"/>
    <w:rsid w:val="00DD5FF2"/>
    <w:rsid w:val="00DD62A1"/>
    <w:rsid w:val="00DD6469"/>
    <w:rsid w:val="00DD78C7"/>
    <w:rsid w:val="00DD78CE"/>
    <w:rsid w:val="00DD7EDB"/>
    <w:rsid w:val="00DE05A3"/>
    <w:rsid w:val="00DE16EB"/>
    <w:rsid w:val="00DE258C"/>
    <w:rsid w:val="00DE47AD"/>
    <w:rsid w:val="00DE4900"/>
    <w:rsid w:val="00DE54AD"/>
    <w:rsid w:val="00DE5556"/>
    <w:rsid w:val="00DE5AA4"/>
    <w:rsid w:val="00DE5C0B"/>
    <w:rsid w:val="00DE679F"/>
    <w:rsid w:val="00DE7EDD"/>
    <w:rsid w:val="00DF0358"/>
    <w:rsid w:val="00DF045B"/>
    <w:rsid w:val="00DF2248"/>
    <w:rsid w:val="00DF2C36"/>
    <w:rsid w:val="00DF3376"/>
    <w:rsid w:val="00DF3646"/>
    <w:rsid w:val="00DF407A"/>
    <w:rsid w:val="00DF4E3E"/>
    <w:rsid w:val="00DF5DC0"/>
    <w:rsid w:val="00DF61E7"/>
    <w:rsid w:val="00DF6E44"/>
    <w:rsid w:val="00E0092F"/>
    <w:rsid w:val="00E01347"/>
    <w:rsid w:val="00E03FB4"/>
    <w:rsid w:val="00E03FFF"/>
    <w:rsid w:val="00E05814"/>
    <w:rsid w:val="00E05F1F"/>
    <w:rsid w:val="00E05FC3"/>
    <w:rsid w:val="00E07BC6"/>
    <w:rsid w:val="00E11606"/>
    <w:rsid w:val="00E119E1"/>
    <w:rsid w:val="00E11B92"/>
    <w:rsid w:val="00E11D59"/>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2189"/>
    <w:rsid w:val="00E5375D"/>
    <w:rsid w:val="00E53B08"/>
    <w:rsid w:val="00E55615"/>
    <w:rsid w:val="00E6036F"/>
    <w:rsid w:val="00E62082"/>
    <w:rsid w:val="00E62BEE"/>
    <w:rsid w:val="00E64B72"/>
    <w:rsid w:val="00E7075A"/>
    <w:rsid w:val="00E71E38"/>
    <w:rsid w:val="00E73334"/>
    <w:rsid w:val="00E734B7"/>
    <w:rsid w:val="00E73935"/>
    <w:rsid w:val="00E73AB6"/>
    <w:rsid w:val="00E73BA0"/>
    <w:rsid w:val="00E73FF0"/>
    <w:rsid w:val="00E75A5C"/>
    <w:rsid w:val="00E75B91"/>
    <w:rsid w:val="00E803D1"/>
    <w:rsid w:val="00E80D48"/>
    <w:rsid w:val="00E80D9B"/>
    <w:rsid w:val="00E80FF9"/>
    <w:rsid w:val="00E8167D"/>
    <w:rsid w:val="00E82FC3"/>
    <w:rsid w:val="00E83D97"/>
    <w:rsid w:val="00E83E60"/>
    <w:rsid w:val="00E8428F"/>
    <w:rsid w:val="00E84FCC"/>
    <w:rsid w:val="00E8626F"/>
    <w:rsid w:val="00E87C83"/>
    <w:rsid w:val="00E90035"/>
    <w:rsid w:val="00E90B19"/>
    <w:rsid w:val="00E90C06"/>
    <w:rsid w:val="00E90C32"/>
    <w:rsid w:val="00E91069"/>
    <w:rsid w:val="00E91D95"/>
    <w:rsid w:val="00E93759"/>
    <w:rsid w:val="00E93D1D"/>
    <w:rsid w:val="00E96A6D"/>
    <w:rsid w:val="00E96D28"/>
    <w:rsid w:val="00EA026E"/>
    <w:rsid w:val="00EA1124"/>
    <w:rsid w:val="00EA1282"/>
    <w:rsid w:val="00EA2E0F"/>
    <w:rsid w:val="00EA3E71"/>
    <w:rsid w:val="00EA41EA"/>
    <w:rsid w:val="00EA4EEE"/>
    <w:rsid w:val="00EA7F57"/>
    <w:rsid w:val="00EB0495"/>
    <w:rsid w:val="00EB1A52"/>
    <w:rsid w:val="00EB1C72"/>
    <w:rsid w:val="00EB2ACF"/>
    <w:rsid w:val="00EB3E2B"/>
    <w:rsid w:val="00EB4DFB"/>
    <w:rsid w:val="00EB7EC5"/>
    <w:rsid w:val="00EC0001"/>
    <w:rsid w:val="00EC0006"/>
    <w:rsid w:val="00EC1E86"/>
    <w:rsid w:val="00EC2D85"/>
    <w:rsid w:val="00ED0005"/>
    <w:rsid w:val="00ED1757"/>
    <w:rsid w:val="00ED2A79"/>
    <w:rsid w:val="00ED33FE"/>
    <w:rsid w:val="00ED4B91"/>
    <w:rsid w:val="00ED58A1"/>
    <w:rsid w:val="00ED66D1"/>
    <w:rsid w:val="00ED6747"/>
    <w:rsid w:val="00ED67CE"/>
    <w:rsid w:val="00ED72AB"/>
    <w:rsid w:val="00ED73C6"/>
    <w:rsid w:val="00ED75E7"/>
    <w:rsid w:val="00ED7B88"/>
    <w:rsid w:val="00EE065A"/>
    <w:rsid w:val="00EE1C1D"/>
    <w:rsid w:val="00EE1CF5"/>
    <w:rsid w:val="00EE22E2"/>
    <w:rsid w:val="00EE306A"/>
    <w:rsid w:val="00EE4E96"/>
    <w:rsid w:val="00EE7BBF"/>
    <w:rsid w:val="00EE7C05"/>
    <w:rsid w:val="00EF0CF8"/>
    <w:rsid w:val="00EF12FB"/>
    <w:rsid w:val="00EF2542"/>
    <w:rsid w:val="00EF52F5"/>
    <w:rsid w:val="00EF75B5"/>
    <w:rsid w:val="00F01640"/>
    <w:rsid w:val="00F01942"/>
    <w:rsid w:val="00F04006"/>
    <w:rsid w:val="00F059A7"/>
    <w:rsid w:val="00F10BE3"/>
    <w:rsid w:val="00F10DF4"/>
    <w:rsid w:val="00F12787"/>
    <w:rsid w:val="00F12860"/>
    <w:rsid w:val="00F1491D"/>
    <w:rsid w:val="00F14C04"/>
    <w:rsid w:val="00F152A5"/>
    <w:rsid w:val="00F165F9"/>
    <w:rsid w:val="00F16996"/>
    <w:rsid w:val="00F16B91"/>
    <w:rsid w:val="00F17F64"/>
    <w:rsid w:val="00F200DB"/>
    <w:rsid w:val="00F2041F"/>
    <w:rsid w:val="00F20D6D"/>
    <w:rsid w:val="00F22A5C"/>
    <w:rsid w:val="00F22C80"/>
    <w:rsid w:val="00F23676"/>
    <w:rsid w:val="00F23856"/>
    <w:rsid w:val="00F24749"/>
    <w:rsid w:val="00F24AEF"/>
    <w:rsid w:val="00F2628F"/>
    <w:rsid w:val="00F26891"/>
    <w:rsid w:val="00F26D55"/>
    <w:rsid w:val="00F26E1D"/>
    <w:rsid w:val="00F26E8D"/>
    <w:rsid w:val="00F3017D"/>
    <w:rsid w:val="00F30207"/>
    <w:rsid w:val="00F31479"/>
    <w:rsid w:val="00F3154A"/>
    <w:rsid w:val="00F32432"/>
    <w:rsid w:val="00F3269D"/>
    <w:rsid w:val="00F331C7"/>
    <w:rsid w:val="00F3396F"/>
    <w:rsid w:val="00F34649"/>
    <w:rsid w:val="00F357CC"/>
    <w:rsid w:val="00F35D15"/>
    <w:rsid w:val="00F35E2C"/>
    <w:rsid w:val="00F36162"/>
    <w:rsid w:val="00F36208"/>
    <w:rsid w:val="00F402F2"/>
    <w:rsid w:val="00F404F1"/>
    <w:rsid w:val="00F4305F"/>
    <w:rsid w:val="00F45215"/>
    <w:rsid w:val="00F45286"/>
    <w:rsid w:val="00F50E66"/>
    <w:rsid w:val="00F50E83"/>
    <w:rsid w:val="00F514A4"/>
    <w:rsid w:val="00F5251A"/>
    <w:rsid w:val="00F53C92"/>
    <w:rsid w:val="00F5434A"/>
    <w:rsid w:val="00F54773"/>
    <w:rsid w:val="00F55165"/>
    <w:rsid w:val="00F55C7C"/>
    <w:rsid w:val="00F55CCB"/>
    <w:rsid w:val="00F576B5"/>
    <w:rsid w:val="00F57AD4"/>
    <w:rsid w:val="00F60CB6"/>
    <w:rsid w:val="00F60FB9"/>
    <w:rsid w:val="00F6176C"/>
    <w:rsid w:val="00F61855"/>
    <w:rsid w:val="00F62484"/>
    <w:rsid w:val="00F63950"/>
    <w:rsid w:val="00F64672"/>
    <w:rsid w:val="00F64BD1"/>
    <w:rsid w:val="00F668B5"/>
    <w:rsid w:val="00F675C2"/>
    <w:rsid w:val="00F678A1"/>
    <w:rsid w:val="00F7143D"/>
    <w:rsid w:val="00F72A1B"/>
    <w:rsid w:val="00F72FA4"/>
    <w:rsid w:val="00F73BBD"/>
    <w:rsid w:val="00F73FD6"/>
    <w:rsid w:val="00F742DF"/>
    <w:rsid w:val="00F746A0"/>
    <w:rsid w:val="00F761A6"/>
    <w:rsid w:val="00F764D5"/>
    <w:rsid w:val="00F776EB"/>
    <w:rsid w:val="00F778B0"/>
    <w:rsid w:val="00F779A9"/>
    <w:rsid w:val="00F803B4"/>
    <w:rsid w:val="00F80422"/>
    <w:rsid w:val="00F81006"/>
    <w:rsid w:val="00F814F5"/>
    <w:rsid w:val="00F81E78"/>
    <w:rsid w:val="00F8268B"/>
    <w:rsid w:val="00F82C43"/>
    <w:rsid w:val="00F83DA8"/>
    <w:rsid w:val="00F846A3"/>
    <w:rsid w:val="00F84FFD"/>
    <w:rsid w:val="00F87D86"/>
    <w:rsid w:val="00F87E9A"/>
    <w:rsid w:val="00F920FA"/>
    <w:rsid w:val="00F92F91"/>
    <w:rsid w:val="00F937CA"/>
    <w:rsid w:val="00F93A11"/>
    <w:rsid w:val="00F93B06"/>
    <w:rsid w:val="00F9472C"/>
    <w:rsid w:val="00F95456"/>
    <w:rsid w:val="00F95997"/>
    <w:rsid w:val="00F95D37"/>
    <w:rsid w:val="00F96961"/>
    <w:rsid w:val="00FA018E"/>
    <w:rsid w:val="00FA205A"/>
    <w:rsid w:val="00FA2AE3"/>
    <w:rsid w:val="00FA3ADC"/>
    <w:rsid w:val="00FA4E35"/>
    <w:rsid w:val="00FA4F4F"/>
    <w:rsid w:val="00FA51A4"/>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3A11"/>
    <w:rsid w:val="00FC499C"/>
    <w:rsid w:val="00FC49AC"/>
    <w:rsid w:val="00FC62E1"/>
    <w:rsid w:val="00FC63DB"/>
    <w:rsid w:val="00FC6EDB"/>
    <w:rsid w:val="00FC719D"/>
    <w:rsid w:val="00FC7DC0"/>
    <w:rsid w:val="00FD213E"/>
    <w:rsid w:val="00FD2FD6"/>
    <w:rsid w:val="00FD5237"/>
    <w:rsid w:val="00FD5574"/>
    <w:rsid w:val="00FD7254"/>
    <w:rsid w:val="00FE20CD"/>
    <w:rsid w:val="00FE2A26"/>
    <w:rsid w:val="00FE389B"/>
    <w:rsid w:val="00FE442B"/>
    <w:rsid w:val="00FE44CC"/>
    <w:rsid w:val="00FE4779"/>
    <w:rsid w:val="00FE4B26"/>
    <w:rsid w:val="00FE4FB1"/>
    <w:rsid w:val="00FE614C"/>
    <w:rsid w:val="00FE6F3E"/>
    <w:rsid w:val="00FE7087"/>
    <w:rsid w:val="00FE71C6"/>
    <w:rsid w:val="00FF0F80"/>
    <w:rsid w:val="00FF10D0"/>
    <w:rsid w:val="00FF12E2"/>
    <w:rsid w:val="00FF2ED9"/>
    <w:rsid w:val="00FF558B"/>
    <w:rsid w:val="00FF5871"/>
    <w:rsid w:val="00FF66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table" w:customStyle="1" w:styleId="TableGrid3">
    <w:name w:val="Table Grid3"/>
    <w:basedOn w:val="TableNormal"/>
    <w:next w:val="TableGrid"/>
    <w:uiPriority w:val="39"/>
    <w:rsid w:val="00C750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354775130">
      <w:bodyDiv w:val="1"/>
      <w:marLeft w:val="0"/>
      <w:marRight w:val="0"/>
      <w:marTop w:val="0"/>
      <w:marBottom w:val="0"/>
      <w:divBdr>
        <w:top w:val="none" w:sz="0" w:space="0" w:color="auto"/>
        <w:left w:val="none" w:sz="0" w:space="0" w:color="auto"/>
        <w:bottom w:val="none" w:sz="0" w:space="0" w:color="auto"/>
        <w:right w:val="none" w:sz="0" w:space="0" w:color="auto"/>
      </w:divBdr>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06691696">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yperlink" Target="http://teamspace.westsussex.gov.uk/teams/CSC/Learningfrpractice/_layouts/WordViewer.aspx?id=/teams/CSC/Learningfrpractice/Permanence/Sibling%20Assessment/TOOL%20-%20Daily%20Diary%20of%20a%20Child%20at%20Home%20or%20a%20Child%20We%20Care%20For.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26" Type="http://schemas.openxmlformats.org/officeDocument/2006/relationships/hyperlink" Target="http://teamspace.westsussex.gov.uk/teams/CSC/Learningfrpractice/_layouts/WordViewer.aspx?id=/teams/CSC/Learningfrpractice/Permanence/Sibling%20Assessment/TOOL%20-%20BAAF%20Observations%20of%20Education%20Staff%20-%20Pre-School.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3" Type="http://schemas.openxmlformats.org/officeDocument/2006/relationships/customXml" Target="../customXml/item3.xml"/><Relationship Id="rId21" Type="http://schemas.openxmlformats.org/officeDocument/2006/relationships/hyperlink" Target="http://teamspace.westsussex.gov.uk/teams/CSC/Learningfrpractice/Permanence/Sibling%20Assessment/Handout%20-%20Children's%20Physical%20Aggression%20Towards%20Others%20(for%20Foster%20Carers).pdf"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teamspace.westsussex.gov.uk/teams/CSC/Learningfrpractice/_layouts/WordViewer.aspx?id=/teams/CSC/Learningfrpractice/Permanence/Sibling%20Assessment/TOOL%20-%20BAAF%20Exploring%20Siblings%27%20Roles%20and%20Any%20Differential%20Treatment%20of%20Children%20-%20Template%20for%20Social%20Workers.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amp;DefaultItemOpen=1&amp;DefaultItemOpen=1" TargetMode="External"/><Relationship Id="rId25" Type="http://schemas.openxmlformats.org/officeDocument/2006/relationships/hyperlink" Target="http://teamspace.westsussex.gov.uk/teams/CSC/Learningfrpractice/_layouts/WordViewer.aspx?id=/teams/CSC/Learningfrpractice/Permanence/Sibling%20Assessment/TOOL%20-%20Observation%20of%20Contact%20with%20Parents%20and%20between%20Siblings%20(for%20Contact%20Supervisors).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teamspace.westsussex.gov.uk/teams/CSC/Learningfrpractice/_layouts/WordViewer.aspx?id=/teams/CSC/Learningfrpractice/Permanence/Sibling%20Assessment/TOOL%20-%20BAAF%20Parent%20and%20Relatives%20Views%20About%20the%20Children%20and%20Their%20Sibling%20Relationships%20-%20Template%20for%20Social%20Workers.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amp;DefaultItemOpen=1&amp;DefaultItemOpen=" TargetMode="External"/><Relationship Id="rId20" Type="http://schemas.openxmlformats.org/officeDocument/2006/relationships/hyperlink" Target="http://teamspace.westsussex.gov.uk/teams/CSC/Learningfrpractice/_layouts/WordViewer.aspx?id=/teams/CSC/Learningfrpractice/Permanence/Sibling%20Assessment/TOOL%20-%20BAAF%20Foster%20Carers%27%20Initial%20Overview%20of%20Each%20Child.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teamspace.westsussex.gov.uk/teams/CSC/Learningfrpractice/_layouts/WordViewer.aspx?id=/teams/CSC/Learningfrpractice/Permanence/Sibling%20Assessment/TOOL%20-%20Observations%20of%20Contact%20between%20Separated%20Brothers%20and%20Sisters%20by%20Foster%20Carer%20(BAAF).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permanence.team@westsussex.gov.uk" TargetMode="External"/><Relationship Id="rId23" Type="http://schemas.openxmlformats.org/officeDocument/2006/relationships/hyperlink" Target="http://teamspace.westsussex.gov.uk/teams/CSC/Learningfrpractice/_layouts/WordViewer.aspx?id=/teams/CSC/Learningfrpractice/Permanence/Sibling%20Assessment/TOOL%20-%20Observations%20of%20Sibling%20Relationships%20Positive%20and%20Negative%20Aspects%20(Template%20for%20Foster%20Carers).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28" Type="http://schemas.openxmlformats.org/officeDocument/2006/relationships/hyperlink" Target="http://teamspace.westsussex.gov.uk/teams/CSC/Learningfrpractice/_layouts/WordViewer.aspx?id=/teams/CSC/Learningfrpractice/Permanence/Sibling%20Assessment/TOOL%20-%20BAAF%20Observations%20by%20Health%20Professionals.doc&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file:///C:\Users\mbjp2770\AppData\Local\Microsoft\Windows\INetCache\Content.Outlook\NLZIBYFU\Carers%20Report%20-%20Template%20for%20Foster%20Carer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ermanence.team@westsussex.gov.uk" TargetMode="External"/><Relationship Id="rId22" Type="http://schemas.openxmlformats.org/officeDocument/2006/relationships/hyperlink" Target="http://teamspace.westsussex.gov.uk/teams/CSC/Learningfrpractice/_layouts/WordViewer.aspx?id=/teams/CSC/Learningfrpractice/Permanence/Sibling%20Assessment/Handout%20-%20Identifying%20Difficult%20Patterns%20of%20Behaviour%20and%20Aggression%20(for%20Foster%20Carers).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27" Type="http://schemas.openxmlformats.org/officeDocument/2006/relationships/hyperlink" Target="http://teamspace.westsussex.gov.uk/teams/CSC/Learningfrpractice/_layouts/WordViewer.aspx?id=/teams/CSC/Learningfrpractice/Permanence/Sibling%20Assessment/TOOL%20-%20BAAF%20Observations%20of%20Education%20Staff%20-%20School%20Age.docx&amp;Source=http%3A%2F%2Fteamspace%2Ewestsussex%2Egov%2Euk%2Fteams%2FCSC%2FLearningfrpractice%2FPermanence%2FForms%2FAllItems%2Easpx%3FRootFolder%3D%252Fteams%252FCSC%252FLearningfrpractice%252FPermanence%252FSibling%2520Assessment%26FolderCTID%3D0x012000D9AEA74E3F759841A7664BD128B76B3E%26View%3D%7BCD8EE25B%2DD1E2%2D4E0E%2D8D34%2D42A0439B26E8%7D%26InitialTabId%3DRibbon%252EDocument%26VisibilityContext%3DWSSTabPersistence&amp;DefaultItemOpen=1&amp;DefaultItemOpen=1"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2.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3.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4.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1</TotalTime>
  <Pages>10</Pages>
  <Words>4590</Words>
  <Characters>26166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3</cp:revision>
  <cp:lastPrinted>2022-02-09T11:23:00Z</cp:lastPrinted>
  <dcterms:created xsi:type="dcterms:W3CDTF">2023-04-19T09:23:00Z</dcterms:created>
  <dcterms:modified xsi:type="dcterms:W3CDTF">2023-04-19T10:29:00Z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