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A89F1" w14:textId="77777777" w:rsidR="007C471B" w:rsidRDefault="007C471B" w:rsidP="007C471B">
      <w:pPr>
        <w:jc w:val="center"/>
        <w:rPr>
          <w:rFonts w:ascii="Arial" w:hAnsi="Arial" w:cs="Arial"/>
          <w:b/>
          <w:bCs/>
          <w:u w:val="single"/>
          <w:lang w:eastAsia="en-GB"/>
        </w:rPr>
      </w:pPr>
    </w:p>
    <w:p w14:paraId="0CE39328" w14:textId="278EA9AD" w:rsidR="007C471B" w:rsidRDefault="00AF3581" w:rsidP="00E8039C">
      <w:pPr>
        <w:jc w:val="center"/>
        <w:rPr>
          <w:rFonts w:ascii="Arial" w:hAnsi="Arial" w:cs="Arial"/>
          <w:b/>
          <w:bCs/>
          <w:u w:val="single"/>
          <w:lang w:eastAsia="en-GB"/>
        </w:rPr>
      </w:pPr>
      <w:r w:rsidRPr="00AF3581">
        <w:rPr>
          <w:rFonts w:ascii="Arial" w:hAnsi="Arial" w:cs="Arial"/>
          <w:b/>
          <w:bCs/>
          <w:u w:val="single"/>
          <w:shd w:val="clear" w:color="auto" w:fill="FFFFFF"/>
        </w:rPr>
        <w:t>Person Posing a Risk to Children (</w:t>
      </w:r>
      <w:r w:rsidR="0081460A" w:rsidRPr="00AF3581">
        <w:rPr>
          <w:rFonts w:ascii="Arial" w:hAnsi="Arial" w:cs="Arial"/>
          <w:b/>
          <w:bCs/>
          <w:u w:val="single"/>
          <w:lang w:eastAsia="en-GB"/>
        </w:rPr>
        <w:t>PPRC</w:t>
      </w:r>
      <w:r w:rsidRPr="00AF3581">
        <w:rPr>
          <w:rFonts w:ascii="Arial" w:hAnsi="Arial" w:cs="Arial"/>
          <w:b/>
          <w:bCs/>
          <w:u w:val="single"/>
          <w:lang w:eastAsia="en-GB"/>
        </w:rPr>
        <w:t>)</w:t>
      </w:r>
      <w:r w:rsidR="007C471B" w:rsidRPr="00AF3581">
        <w:rPr>
          <w:rFonts w:ascii="Arial" w:hAnsi="Arial" w:cs="Arial"/>
          <w:b/>
          <w:bCs/>
          <w:u w:val="single"/>
          <w:lang w:eastAsia="en-GB"/>
        </w:rPr>
        <w:t xml:space="preserve"> Policy</w:t>
      </w:r>
    </w:p>
    <w:p w14:paraId="27101AAE" w14:textId="2FDC4DF8" w:rsidR="00AF3581" w:rsidRDefault="00AF3581" w:rsidP="00AF3581">
      <w:pPr>
        <w:rPr>
          <w:rFonts w:ascii="Arial" w:hAnsi="Arial" w:cs="Arial"/>
          <w:b/>
          <w:bCs/>
          <w:u w:val="single"/>
          <w:lang w:eastAsia="en-GB"/>
        </w:rPr>
      </w:pPr>
    </w:p>
    <w:p w14:paraId="11047803" w14:textId="77777777" w:rsidR="00AF3581" w:rsidRPr="00F7384E" w:rsidRDefault="00AF3581" w:rsidP="00AF3581">
      <w:pPr>
        <w:jc w:val="both"/>
        <w:rPr>
          <w:rFonts w:ascii="Arial" w:hAnsi="Arial" w:cs="Arial"/>
          <w:b/>
          <w:bCs/>
          <w:color w:val="000000"/>
          <w:u w:val="single"/>
          <w:lang w:eastAsia="en-GB"/>
        </w:rPr>
      </w:pPr>
      <w:r w:rsidRPr="00F7384E">
        <w:rPr>
          <w:rFonts w:ascii="Arial" w:hAnsi="Arial" w:cs="Arial"/>
          <w:b/>
          <w:bCs/>
          <w:color w:val="000000"/>
          <w:u w:val="single"/>
          <w:lang w:eastAsia="en-GB"/>
        </w:rPr>
        <w:t xml:space="preserve">Background </w:t>
      </w:r>
    </w:p>
    <w:p w14:paraId="31A7E4E2" w14:textId="77777777" w:rsidR="00AF3581" w:rsidRPr="00AF3581" w:rsidRDefault="00AF3581" w:rsidP="00AF3581">
      <w:pPr>
        <w:rPr>
          <w:rFonts w:ascii="Arial" w:hAnsi="Arial" w:cs="Arial"/>
          <w:b/>
          <w:bCs/>
          <w:u w:val="single"/>
          <w:lang w:eastAsia="en-GB"/>
        </w:rPr>
      </w:pPr>
    </w:p>
    <w:p w14:paraId="07C4A229" w14:textId="23746290" w:rsidR="00EC538B" w:rsidRPr="00EC538B" w:rsidRDefault="00EC538B" w:rsidP="00EF14CF">
      <w:pPr>
        <w:jc w:val="both"/>
        <w:rPr>
          <w:rFonts w:ascii="Arial" w:hAnsi="Arial" w:cs="Arial"/>
          <w:shd w:val="clear" w:color="auto" w:fill="FFFFFF"/>
        </w:rPr>
      </w:pPr>
      <w:r w:rsidRPr="00EC538B">
        <w:rPr>
          <w:rFonts w:ascii="Arial" w:hAnsi="Arial" w:cs="Arial"/>
          <w:shd w:val="clear" w:color="auto" w:fill="FFFFFF"/>
        </w:rPr>
        <w:t xml:space="preserve">The term ‘Schedule One Offender’ (used to denote someone who has committed serious offences against a child or young person - Children and Young People’s Act 1933) has now been discontinued. It has been replaced with </w:t>
      </w:r>
      <w:r w:rsidRPr="00AF3581">
        <w:rPr>
          <w:rFonts w:ascii="Arial" w:hAnsi="Arial" w:cs="Arial"/>
          <w:i/>
          <w:iCs/>
          <w:shd w:val="clear" w:color="auto" w:fill="FFFFFF"/>
        </w:rPr>
        <w:t>‘Person Posing a Risk to Children</w:t>
      </w:r>
      <w:r w:rsidR="00AF3581">
        <w:rPr>
          <w:rFonts w:ascii="Arial" w:hAnsi="Arial" w:cs="Arial"/>
          <w:i/>
          <w:iCs/>
          <w:shd w:val="clear" w:color="auto" w:fill="FFFFFF"/>
        </w:rPr>
        <w:t>.</w:t>
      </w:r>
      <w:r w:rsidRPr="00AF3581">
        <w:rPr>
          <w:rFonts w:ascii="Arial" w:hAnsi="Arial" w:cs="Arial"/>
          <w:i/>
          <w:iCs/>
          <w:shd w:val="clear" w:color="auto" w:fill="FFFFFF"/>
        </w:rPr>
        <w:t xml:space="preserve">’ </w:t>
      </w:r>
    </w:p>
    <w:p w14:paraId="3E3996A2" w14:textId="4254946D" w:rsidR="00EC538B" w:rsidRPr="00EC538B" w:rsidRDefault="00EC538B" w:rsidP="00EF14CF">
      <w:pPr>
        <w:jc w:val="both"/>
        <w:rPr>
          <w:rFonts w:ascii="Arial" w:hAnsi="Arial" w:cs="Arial"/>
          <w:shd w:val="clear" w:color="auto" w:fill="FFFFFF"/>
        </w:rPr>
      </w:pPr>
    </w:p>
    <w:p w14:paraId="41CEEFB1" w14:textId="65752C9B" w:rsidR="00EC538B" w:rsidRDefault="00EC538B" w:rsidP="00EF14CF">
      <w:pPr>
        <w:jc w:val="both"/>
        <w:rPr>
          <w:rFonts w:ascii="Arial" w:hAnsi="Arial" w:cs="Arial"/>
          <w:shd w:val="clear" w:color="auto" w:fill="FFFFFF"/>
        </w:rPr>
      </w:pPr>
      <w:r w:rsidRPr="00EC538B">
        <w:rPr>
          <w:rFonts w:ascii="Arial" w:hAnsi="Arial" w:cs="Arial"/>
          <w:shd w:val="clear" w:color="auto" w:fill="FFFFFF"/>
        </w:rPr>
        <w:t>The term ‘Risk to Children’ applies once an individual has been identified as presenting a risk or potential risk of harm to children / young people. This term incorporates those individuals who have been convicted for an offence under Schedule One and is assessed as posing a future risk of harm to children / young people.</w:t>
      </w:r>
    </w:p>
    <w:p w14:paraId="5B3D2919" w14:textId="545E8869" w:rsidR="00EF45F7" w:rsidRDefault="00EF45F7" w:rsidP="00EF14CF">
      <w:pPr>
        <w:jc w:val="both"/>
        <w:rPr>
          <w:rFonts w:ascii="Arial" w:hAnsi="Arial" w:cs="Arial"/>
          <w:shd w:val="clear" w:color="auto" w:fill="FFFFFF"/>
        </w:rPr>
      </w:pPr>
    </w:p>
    <w:p w14:paraId="63886344" w14:textId="5F35AED7" w:rsidR="00AF3581" w:rsidRDefault="00AF3581" w:rsidP="00EF14CF">
      <w:pPr>
        <w:jc w:val="both"/>
        <w:rPr>
          <w:rFonts w:ascii="Arial" w:hAnsi="Arial" w:cs="Arial"/>
          <w:color w:val="000000"/>
          <w:lang w:eastAsia="en-GB"/>
        </w:rPr>
      </w:pPr>
      <w:r w:rsidRPr="006F604B">
        <w:rPr>
          <w:rFonts w:ascii="Arial" w:hAnsi="Arial" w:cs="Arial"/>
          <w:color w:val="000000"/>
          <w:lang w:eastAsia="en-GB"/>
        </w:rPr>
        <w:t xml:space="preserve">This policy relates to the recording and review of </w:t>
      </w:r>
      <w:r>
        <w:rPr>
          <w:rFonts w:ascii="Arial" w:hAnsi="Arial" w:cs="Arial"/>
          <w:color w:val="000000"/>
          <w:lang w:eastAsia="en-GB"/>
        </w:rPr>
        <w:t>PPRC</w:t>
      </w:r>
      <w:r w:rsidRPr="006F604B">
        <w:rPr>
          <w:rFonts w:ascii="Arial" w:hAnsi="Arial" w:cs="Arial"/>
          <w:color w:val="000000"/>
          <w:lang w:eastAsia="en-GB"/>
        </w:rPr>
        <w:t xml:space="preserve"> on LCS and EHM. </w:t>
      </w:r>
    </w:p>
    <w:p w14:paraId="29815BE1" w14:textId="62AE7E2F" w:rsidR="00134616" w:rsidRDefault="00134616" w:rsidP="00EF14CF">
      <w:pPr>
        <w:jc w:val="both"/>
        <w:rPr>
          <w:rFonts w:ascii="Arial" w:hAnsi="Arial" w:cs="Arial"/>
          <w:color w:val="000000"/>
          <w:lang w:eastAsia="en-GB"/>
        </w:rPr>
      </w:pPr>
    </w:p>
    <w:p w14:paraId="5B2BBACC" w14:textId="6B2C5ED3" w:rsidR="00134616" w:rsidRPr="00134616" w:rsidRDefault="00134616" w:rsidP="00EF14CF">
      <w:pPr>
        <w:jc w:val="both"/>
        <w:rPr>
          <w:rFonts w:ascii="Arial" w:hAnsi="Arial" w:cs="Arial"/>
          <w:b/>
          <w:bCs/>
          <w:color w:val="000000"/>
          <w:u w:val="single"/>
          <w:lang w:eastAsia="en-GB"/>
        </w:rPr>
      </w:pPr>
      <w:r w:rsidRPr="00134616">
        <w:rPr>
          <w:rFonts w:ascii="Arial" w:hAnsi="Arial" w:cs="Arial"/>
          <w:b/>
          <w:bCs/>
          <w:color w:val="000000"/>
          <w:u w:val="single"/>
          <w:lang w:eastAsia="en-GB"/>
        </w:rPr>
        <w:t>New referrals</w:t>
      </w:r>
    </w:p>
    <w:p w14:paraId="203EB2CD" w14:textId="24ABCCD0" w:rsidR="00134616" w:rsidRDefault="00134616" w:rsidP="00EF14CF">
      <w:pPr>
        <w:jc w:val="both"/>
        <w:rPr>
          <w:rFonts w:ascii="Arial" w:hAnsi="Arial" w:cs="Arial"/>
          <w:color w:val="000000"/>
          <w:lang w:eastAsia="en-GB"/>
        </w:rPr>
      </w:pPr>
    </w:p>
    <w:p w14:paraId="6DDD10FD" w14:textId="3355C6B5" w:rsidR="00986BE8" w:rsidRPr="00FB18A0" w:rsidRDefault="00986BE8" w:rsidP="00EF14CF">
      <w:pPr>
        <w:jc w:val="both"/>
        <w:rPr>
          <w:rFonts w:ascii="Arial" w:hAnsi="Arial" w:cs="Arial"/>
          <w:lang w:eastAsia="en-GB"/>
        </w:rPr>
      </w:pPr>
      <w:r w:rsidRPr="00FB18A0">
        <w:rPr>
          <w:rFonts w:ascii="Arial" w:hAnsi="Arial" w:cs="Arial"/>
          <w:lang w:eastAsia="en-GB"/>
        </w:rPr>
        <w:t>Please see Appendix 1</w:t>
      </w:r>
    </w:p>
    <w:p w14:paraId="7CB4CE30" w14:textId="77777777" w:rsidR="00986BE8" w:rsidRPr="00FB18A0" w:rsidRDefault="00986BE8" w:rsidP="00EF14CF">
      <w:pPr>
        <w:jc w:val="both"/>
        <w:rPr>
          <w:rFonts w:ascii="Arial" w:hAnsi="Arial" w:cs="Arial"/>
          <w:lang w:eastAsia="en-GB"/>
        </w:rPr>
      </w:pPr>
    </w:p>
    <w:p w14:paraId="1A55E59C" w14:textId="77777777" w:rsidR="004513C8" w:rsidRPr="00FB18A0" w:rsidRDefault="00134616" w:rsidP="00EF14CF">
      <w:pPr>
        <w:jc w:val="both"/>
        <w:rPr>
          <w:rFonts w:ascii="Arial" w:hAnsi="Arial" w:cs="Arial"/>
        </w:rPr>
      </w:pPr>
      <w:r w:rsidRPr="00FB18A0">
        <w:rPr>
          <w:rFonts w:ascii="Arial" w:hAnsi="Arial" w:cs="Arial"/>
        </w:rPr>
        <w:t>All new referrals are made via a PPRC referral</w:t>
      </w:r>
      <w:r w:rsidR="00EB28F4" w:rsidRPr="00FB18A0">
        <w:rPr>
          <w:rFonts w:ascii="Arial" w:hAnsi="Arial" w:cs="Arial"/>
        </w:rPr>
        <w:t>/notification from a Partner Agency,</w:t>
      </w:r>
      <w:r w:rsidRPr="00FB18A0">
        <w:rPr>
          <w:rFonts w:ascii="Arial" w:hAnsi="Arial" w:cs="Arial"/>
        </w:rPr>
        <w:t xml:space="preserve"> and a MASH referral form. </w:t>
      </w:r>
      <w:r w:rsidR="004513C8" w:rsidRPr="00FB18A0">
        <w:rPr>
          <w:rFonts w:ascii="Arial" w:hAnsi="Arial" w:cs="Arial"/>
        </w:rPr>
        <w:t>MASH then</w:t>
      </w:r>
      <w:r w:rsidRPr="00FB18A0">
        <w:rPr>
          <w:rFonts w:ascii="Arial" w:hAnsi="Arial" w:cs="Arial"/>
        </w:rPr>
        <w:t xml:space="preserve"> </w:t>
      </w:r>
      <w:r w:rsidR="00EB28F4" w:rsidRPr="00FB18A0">
        <w:rPr>
          <w:rFonts w:ascii="Arial" w:hAnsi="Arial" w:cs="Arial"/>
        </w:rPr>
        <w:t>sen</w:t>
      </w:r>
      <w:r w:rsidR="004513C8" w:rsidRPr="00FB18A0">
        <w:rPr>
          <w:rFonts w:ascii="Arial" w:hAnsi="Arial" w:cs="Arial"/>
        </w:rPr>
        <w:t>d this</w:t>
      </w:r>
      <w:r w:rsidR="00EB28F4" w:rsidRPr="00FB18A0">
        <w:rPr>
          <w:rFonts w:ascii="Arial" w:hAnsi="Arial" w:cs="Arial"/>
        </w:rPr>
        <w:t xml:space="preserve"> to Safeguarding </w:t>
      </w:r>
      <w:r w:rsidR="004513C8" w:rsidRPr="00FB18A0">
        <w:rPr>
          <w:rFonts w:ascii="Arial" w:hAnsi="Arial" w:cs="Arial"/>
        </w:rPr>
        <w:t>&amp; Review</w:t>
      </w:r>
      <w:r w:rsidR="00EB28F4" w:rsidRPr="00FB18A0">
        <w:rPr>
          <w:rFonts w:ascii="Arial" w:hAnsi="Arial" w:cs="Arial"/>
        </w:rPr>
        <w:t xml:space="preserve"> where it will be</w:t>
      </w:r>
      <w:r w:rsidRPr="00FB18A0">
        <w:rPr>
          <w:rFonts w:ascii="Arial" w:hAnsi="Arial" w:cs="Arial"/>
        </w:rPr>
        <w:t xml:space="preserve"> allocated to the relevant L</w:t>
      </w:r>
      <w:r w:rsidR="00A568F1" w:rsidRPr="00FB18A0">
        <w:rPr>
          <w:rFonts w:ascii="Arial" w:hAnsi="Arial" w:cs="Arial"/>
        </w:rPr>
        <w:t>ocal Area Designated Officer (L</w:t>
      </w:r>
      <w:r w:rsidRPr="00FB18A0">
        <w:rPr>
          <w:rFonts w:ascii="Arial" w:hAnsi="Arial" w:cs="Arial"/>
        </w:rPr>
        <w:t>ADO</w:t>
      </w:r>
      <w:r w:rsidR="00A568F1" w:rsidRPr="00FB18A0">
        <w:rPr>
          <w:rFonts w:ascii="Arial" w:hAnsi="Arial" w:cs="Arial"/>
        </w:rPr>
        <w:t>).</w:t>
      </w:r>
      <w:r w:rsidR="004513C8" w:rsidRPr="00FB18A0">
        <w:rPr>
          <w:rFonts w:ascii="Arial" w:hAnsi="Arial" w:cs="Arial"/>
        </w:rPr>
        <w:t xml:space="preserve"> </w:t>
      </w:r>
    </w:p>
    <w:p w14:paraId="48A6E670" w14:textId="77777777" w:rsidR="004513C8" w:rsidRPr="00FB18A0" w:rsidRDefault="004513C8" w:rsidP="00EF14CF">
      <w:pPr>
        <w:jc w:val="both"/>
        <w:rPr>
          <w:rFonts w:ascii="Arial" w:hAnsi="Arial" w:cs="Arial"/>
        </w:rPr>
      </w:pPr>
    </w:p>
    <w:p w14:paraId="50D3E230" w14:textId="37211C9A" w:rsidR="00EB28F4" w:rsidRPr="00FB18A0" w:rsidRDefault="004513C8" w:rsidP="00EF14CF">
      <w:pPr>
        <w:jc w:val="both"/>
        <w:rPr>
          <w:rFonts w:ascii="Arial" w:hAnsi="Arial" w:cs="Arial"/>
        </w:rPr>
      </w:pPr>
      <w:r w:rsidRPr="00FB18A0">
        <w:rPr>
          <w:rFonts w:ascii="Arial" w:hAnsi="Arial" w:cs="Arial"/>
        </w:rPr>
        <w:t>The R</w:t>
      </w:r>
      <w:r w:rsidR="00E235C6">
        <w:rPr>
          <w:rFonts w:ascii="Arial" w:hAnsi="Arial" w:cs="Arial"/>
        </w:rPr>
        <w:t xml:space="preserve">isk </w:t>
      </w:r>
      <w:proofErr w:type="gramStart"/>
      <w:r w:rsidRPr="00FB18A0">
        <w:rPr>
          <w:rFonts w:ascii="Arial" w:hAnsi="Arial" w:cs="Arial"/>
        </w:rPr>
        <w:t>T</w:t>
      </w:r>
      <w:r w:rsidR="00E235C6">
        <w:rPr>
          <w:rFonts w:ascii="Arial" w:hAnsi="Arial" w:cs="Arial"/>
        </w:rPr>
        <w:t>o</w:t>
      </w:r>
      <w:proofErr w:type="gramEnd"/>
      <w:r w:rsidR="00E235C6">
        <w:rPr>
          <w:rFonts w:ascii="Arial" w:hAnsi="Arial" w:cs="Arial"/>
        </w:rPr>
        <w:t xml:space="preserve"> </w:t>
      </w:r>
      <w:r w:rsidRPr="00FB18A0">
        <w:rPr>
          <w:rFonts w:ascii="Arial" w:hAnsi="Arial" w:cs="Arial"/>
        </w:rPr>
        <w:t>C</w:t>
      </w:r>
      <w:r w:rsidR="00E235C6">
        <w:rPr>
          <w:rFonts w:ascii="Arial" w:hAnsi="Arial" w:cs="Arial"/>
        </w:rPr>
        <w:t>hildren</w:t>
      </w:r>
      <w:r w:rsidRPr="00FB18A0">
        <w:rPr>
          <w:rFonts w:ascii="Arial" w:hAnsi="Arial" w:cs="Arial"/>
        </w:rPr>
        <w:t xml:space="preserve"> alert is added to LCS and the relevant documentation is uploaded. A </w:t>
      </w:r>
      <w:r w:rsidR="00EB28F4" w:rsidRPr="00FB18A0">
        <w:rPr>
          <w:rFonts w:ascii="Arial" w:hAnsi="Arial" w:cs="Arial"/>
        </w:rPr>
        <w:t>review date is set. The relationships of the PPRC will be reviewed</w:t>
      </w:r>
      <w:r w:rsidR="00E235C6">
        <w:rPr>
          <w:rFonts w:ascii="Arial" w:hAnsi="Arial" w:cs="Arial"/>
        </w:rPr>
        <w:t>/updated</w:t>
      </w:r>
      <w:r w:rsidR="00EB28F4" w:rsidRPr="00FB18A0">
        <w:rPr>
          <w:rFonts w:ascii="Arial" w:hAnsi="Arial" w:cs="Arial"/>
        </w:rPr>
        <w:t xml:space="preserve"> and relevant notifications will be sent to the Social Worker and Team Manager. </w:t>
      </w:r>
    </w:p>
    <w:p w14:paraId="5493DBEA" w14:textId="77777777" w:rsidR="00134616" w:rsidRPr="00EC538B" w:rsidRDefault="00134616" w:rsidP="00EF14CF">
      <w:pPr>
        <w:jc w:val="both"/>
        <w:rPr>
          <w:rFonts w:ascii="Arial" w:hAnsi="Arial" w:cs="Arial"/>
          <w:b/>
          <w:bCs/>
          <w:u w:val="single"/>
          <w:lang w:eastAsia="en-GB"/>
        </w:rPr>
      </w:pPr>
    </w:p>
    <w:p w14:paraId="4F3A053B" w14:textId="7F5238F2" w:rsidR="00EC538B" w:rsidRDefault="00EC538B" w:rsidP="00EF14CF">
      <w:pPr>
        <w:jc w:val="both"/>
        <w:rPr>
          <w:rFonts w:ascii="Arial" w:hAnsi="Arial" w:cs="Arial"/>
          <w:b/>
          <w:bCs/>
          <w:u w:val="single"/>
        </w:rPr>
      </w:pPr>
      <w:r w:rsidRPr="00AE0FE9">
        <w:rPr>
          <w:rFonts w:ascii="Arial" w:hAnsi="Arial" w:cs="Arial"/>
          <w:b/>
          <w:bCs/>
          <w:u w:val="single"/>
        </w:rPr>
        <w:t>Criteria</w:t>
      </w:r>
    </w:p>
    <w:p w14:paraId="105F9A9F" w14:textId="3EBB7F3B" w:rsidR="00AD785B" w:rsidRDefault="00AD785B" w:rsidP="00EF14CF">
      <w:pPr>
        <w:jc w:val="both"/>
        <w:rPr>
          <w:rFonts w:ascii="Arial" w:hAnsi="Arial" w:cs="Arial"/>
          <w:b/>
          <w:bCs/>
          <w:u w:val="single"/>
        </w:rPr>
      </w:pPr>
    </w:p>
    <w:p w14:paraId="36FEB2A2" w14:textId="11B53F67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 xml:space="preserve">Whilst the </w:t>
      </w:r>
      <w:r>
        <w:rPr>
          <w:rFonts w:ascii="Arial" w:hAnsi="Arial" w:cs="Arial"/>
        </w:rPr>
        <w:t>P</w:t>
      </w:r>
      <w:r w:rsidRPr="00AE0FE9">
        <w:rPr>
          <w:rFonts w:ascii="Arial" w:hAnsi="Arial" w:cs="Arial"/>
        </w:rPr>
        <w:t xml:space="preserve">olice and </w:t>
      </w:r>
      <w:r>
        <w:rPr>
          <w:rFonts w:ascii="Arial" w:hAnsi="Arial" w:cs="Arial"/>
        </w:rPr>
        <w:t>P</w:t>
      </w:r>
      <w:r w:rsidRPr="00AE0FE9">
        <w:rPr>
          <w:rFonts w:ascii="Arial" w:hAnsi="Arial" w:cs="Arial"/>
        </w:rPr>
        <w:t>robation service are of the view that the offence is spent once the community disposal ends or requirements ends</w:t>
      </w:r>
      <w:r w:rsidR="00AF3581">
        <w:rPr>
          <w:rFonts w:ascii="Arial" w:hAnsi="Arial" w:cs="Arial"/>
        </w:rPr>
        <w:t>, t</w:t>
      </w:r>
      <w:r w:rsidRPr="00AE0FE9">
        <w:rPr>
          <w:rFonts w:ascii="Arial" w:hAnsi="Arial" w:cs="Arial"/>
        </w:rPr>
        <w:t xml:space="preserve">his is not a directly transferable application as it would not recognise the potential risk. This is evidently because the Local Authority have a different standard of proof and one that is much lower, than the beyond reasonable doubt. For this reason, it would seem proportionate to apply a more robust criterion. </w:t>
      </w:r>
      <w:r w:rsidR="00E235C6">
        <w:rPr>
          <w:rFonts w:ascii="Arial" w:hAnsi="Arial" w:cs="Arial"/>
        </w:rPr>
        <w:t xml:space="preserve"> Here is a suggested guide of application to continuation or removal of the Risk to Child </w:t>
      </w:r>
      <w:proofErr w:type="gramStart"/>
      <w:r w:rsidR="00E235C6">
        <w:rPr>
          <w:rFonts w:ascii="Arial" w:hAnsi="Arial" w:cs="Arial"/>
        </w:rPr>
        <w:t>alert, but</w:t>
      </w:r>
      <w:proofErr w:type="gramEnd"/>
      <w:r w:rsidR="00E235C6">
        <w:rPr>
          <w:rFonts w:ascii="Arial" w:hAnsi="Arial" w:cs="Arial"/>
        </w:rPr>
        <w:t xml:space="preserve"> would be dependent on a risk assessment between the LADO and Probation upon review and therefore judgements may be made outside of the suggested criterion.  </w:t>
      </w:r>
    </w:p>
    <w:p w14:paraId="31438CD0" w14:textId="077DD139" w:rsidR="00EC538B" w:rsidRDefault="00EC538B" w:rsidP="00EF14CF">
      <w:pPr>
        <w:jc w:val="both"/>
        <w:rPr>
          <w:rFonts w:ascii="Arial" w:hAnsi="Arial" w:cs="Arial"/>
        </w:rPr>
      </w:pPr>
    </w:p>
    <w:p w14:paraId="511448A8" w14:textId="221492DF" w:rsidR="00207BB6" w:rsidRPr="00AD785B" w:rsidRDefault="00AD785B" w:rsidP="00EF14CF">
      <w:pPr>
        <w:jc w:val="both"/>
        <w:rPr>
          <w:rFonts w:ascii="Arial" w:hAnsi="Arial" w:cs="Arial"/>
          <w:u w:val="single"/>
        </w:rPr>
      </w:pPr>
      <w:r w:rsidRPr="00AD785B">
        <w:rPr>
          <w:rFonts w:ascii="Arial" w:hAnsi="Arial" w:cs="Arial"/>
          <w:u w:val="single"/>
        </w:rPr>
        <w:t>Custodial Sentence</w:t>
      </w:r>
    </w:p>
    <w:p w14:paraId="0A53481C" w14:textId="77777777" w:rsidR="00AD785B" w:rsidRPr="00AE0FE9" w:rsidRDefault="00AD785B" w:rsidP="00EF14CF">
      <w:pPr>
        <w:jc w:val="both"/>
        <w:rPr>
          <w:rFonts w:ascii="Arial" w:hAnsi="Arial" w:cs="Arial"/>
          <w:b/>
          <w:bCs/>
        </w:rPr>
      </w:pPr>
    </w:p>
    <w:p w14:paraId="273C6ED1" w14:textId="40AD5302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From 1985-1997</w:t>
      </w:r>
      <w:r w:rsidR="00FA2B31">
        <w:rPr>
          <w:rFonts w:ascii="Arial" w:hAnsi="Arial" w:cs="Arial"/>
        </w:rPr>
        <w:t>, a</w:t>
      </w:r>
      <w:r w:rsidRPr="00AE0FE9">
        <w:rPr>
          <w:rFonts w:ascii="Arial" w:hAnsi="Arial" w:cs="Arial"/>
        </w:rPr>
        <w:t>ll offences where the sentence was over 30 months remain flagged</w:t>
      </w:r>
      <w:r w:rsidR="00FA2B31">
        <w:rPr>
          <w:rFonts w:ascii="Arial" w:hAnsi="Arial" w:cs="Arial"/>
        </w:rPr>
        <w:t xml:space="preserve"> on LCS</w:t>
      </w:r>
      <w:r w:rsidR="00AD785B">
        <w:rPr>
          <w:rFonts w:ascii="Arial" w:hAnsi="Arial" w:cs="Arial"/>
        </w:rPr>
        <w:t xml:space="preserve">, </w:t>
      </w:r>
      <w:r w:rsidRPr="00AE0FE9">
        <w:rPr>
          <w:rFonts w:ascii="Arial" w:hAnsi="Arial" w:cs="Arial"/>
        </w:rPr>
        <w:t>unless the perpetrator was a teenager at the time</w:t>
      </w:r>
      <w:r w:rsidR="00AD785B">
        <w:rPr>
          <w:rFonts w:ascii="Arial" w:hAnsi="Arial" w:cs="Arial"/>
        </w:rPr>
        <w:t>.</w:t>
      </w:r>
    </w:p>
    <w:p w14:paraId="225EE6FF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5474188C" w14:textId="0BEDBC3E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From 1997 onwards</w:t>
      </w:r>
      <w:r w:rsidR="00FA2B31">
        <w:rPr>
          <w:rFonts w:ascii="Arial" w:hAnsi="Arial" w:cs="Arial"/>
        </w:rPr>
        <w:t>,</w:t>
      </w:r>
      <w:r w:rsidRPr="00AE0FE9">
        <w:rPr>
          <w:rFonts w:ascii="Arial" w:hAnsi="Arial" w:cs="Arial"/>
        </w:rPr>
        <w:t xml:space="preserve"> all sexual offences where there has been a sentence of 30 months or more, remain flagged on L</w:t>
      </w:r>
      <w:r w:rsidR="00AD785B">
        <w:rPr>
          <w:rFonts w:ascii="Arial" w:hAnsi="Arial" w:cs="Arial"/>
        </w:rPr>
        <w:t>CS</w:t>
      </w:r>
      <w:r w:rsidRPr="00AE0FE9">
        <w:rPr>
          <w:rFonts w:ascii="Arial" w:hAnsi="Arial" w:cs="Arial"/>
        </w:rPr>
        <w:t xml:space="preserve"> . This is because the Sex </w:t>
      </w:r>
      <w:r w:rsidR="00AD785B">
        <w:rPr>
          <w:rFonts w:ascii="Arial" w:hAnsi="Arial" w:cs="Arial"/>
        </w:rPr>
        <w:t>O</w:t>
      </w:r>
      <w:r w:rsidRPr="00AE0FE9">
        <w:rPr>
          <w:rFonts w:ascii="Arial" w:hAnsi="Arial" w:cs="Arial"/>
        </w:rPr>
        <w:t>ffenders registers c</w:t>
      </w:r>
      <w:r w:rsidR="00AF3581">
        <w:rPr>
          <w:rFonts w:ascii="Arial" w:hAnsi="Arial" w:cs="Arial"/>
        </w:rPr>
        <w:t>a</w:t>
      </w:r>
      <w:r w:rsidRPr="00AE0FE9">
        <w:rPr>
          <w:rFonts w:ascii="Arial" w:hAnsi="Arial" w:cs="Arial"/>
        </w:rPr>
        <w:t>me in in 1997, and all offences over 30 months are never spent.</w:t>
      </w:r>
    </w:p>
    <w:p w14:paraId="3220FC42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04DE9DC9" w14:textId="4BBB3780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From 1997</w:t>
      </w:r>
      <w:r w:rsidR="00AD785B">
        <w:rPr>
          <w:rFonts w:ascii="Arial" w:hAnsi="Arial" w:cs="Arial"/>
        </w:rPr>
        <w:t xml:space="preserve">, </w:t>
      </w:r>
      <w:r w:rsidRPr="00AE0FE9">
        <w:rPr>
          <w:rFonts w:ascii="Arial" w:hAnsi="Arial" w:cs="Arial"/>
        </w:rPr>
        <w:t>if 6 months- 30 months sentence</w:t>
      </w:r>
      <w:r w:rsidR="00AD785B">
        <w:rPr>
          <w:rFonts w:ascii="Arial" w:hAnsi="Arial" w:cs="Arial"/>
        </w:rPr>
        <w:t>,</w:t>
      </w:r>
      <w:r w:rsidRPr="00AE0FE9">
        <w:rPr>
          <w:rFonts w:ascii="Arial" w:hAnsi="Arial" w:cs="Arial"/>
        </w:rPr>
        <w:t xml:space="preserve"> the following</w:t>
      </w:r>
      <w:r w:rsidR="00AD785B">
        <w:rPr>
          <w:rFonts w:ascii="Arial" w:hAnsi="Arial" w:cs="Arial"/>
        </w:rPr>
        <w:t xml:space="preserve"> applies</w:t>
      </w:r>
      <w:r w:rsidRPr="00AE0FE9">
        <w:rPr>
          <w:rFonts w:ascii="Arial" w:hAnsi="Arial" w:cs="Arial"/>
        </w:rPr>
        <w:t>:</w:t>
      </w:r>
    </w:p>
    <w:p w14:paraId="0CB3A57F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6B57E336" w14:textId="4E84875C" w:rsidR="00EC538B" w:rsidRPr="00AE0FE9" w:rsidRDefault="00EC538B" w:rsidP="00EF14CF">
      <w:pPr>
        <w:pStyle w:val="ListParagraph"/>
        <w:numPr>
          <w:ilvl w:val="0"/>
          <w:numId w:val="30"/>
        </w:numPr>
        <w:spacing w:after="160" w:line="259" w:lineRule="auto"/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single and first offence without aggravating factors such as relative or young child</w:t>
      </w:r>
      <w:r w:rsidR="00AD785B">
        <w:rPr>
          <w:rFonts w:ascii="Arial" w:hAnsi="Arial" w:cs="Arial"/>
        </w:rPr>
        <w:t>, i</w:t>
      </w:r>
      <w:r w:rsidRPr="00AE0FE9">
        <w:rPr>
          <w:rFonts w:ascii="Arial" w:hAnsi="Arial" w:cs="Arial"/>
        </w:rPr>
        <w:t xml:space="preserve">t remains for 20 years </w:t>
      </w:r>
      <w:r w:rsidR="00AF3581">
        <w:rPr>
          <w:rFonts w:ascii="Arial" w:hAnsi="Arial" w:cs="Arial"/>
        </w:rPr>
        <w:t>(</w:t>
      </w:r>
      <w:r w:rsidRPr="00AE0FE9">
        <w:rPr>
          <w:rFonts w:ascii="Arial" w:hAnsi="Arial" w:cs="Arial"/>
        </w:rPr>
        <w:t>This is 2 x the 10 years spent limit)</w:t>
      </w:r>
    </w:p>
    <w:p w14:paraId="25B47B7D" w14:textId="5F591F53" w:rsidR="00EC538B" w:rsidRPr="00AE0FE9" w:rsidRDefault="00EC538B" w:rsidP="00EF14CF">
      <w:pPr>
        <w:pStyle w:val="ListParagraph"/>
        <w:numPr>
          <w:ilvl w:val="0"/>
          <w:numId w:val="30"/>
        </w:numPr>
        <w:spacing w:after="160" w:line="259" w:lineRule="auto"/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2 x offences or 1 x offence and aggravating factors</w:t>
      </w:r>
      <w:r w:rsidR="00AF3581">
        <w:rPr>
          <w:rFonts w:ascii="Arial" w:hAnsi="Arial" w:cs="Arial"/>
        </w:rPr>
        <w:t>, t</w:t>
      </w:r>
      <w:r w:rsidRPr="00AE0FE9">
        <w:rPr>
          <w:rFonts w:ascii="Arial" w:hAnsi="Arial" w:cs="Arial"/>
        </w:rPr>
        <w:t>hey remain flagged.</w:t>
      </w:r>
    </w:p>
    <w:p w14:paraId="17F24168" w14:textId="2640A57C" w:rsidR="00EC538B" w:rsidRPr="00AE0FE9" w:rsidRDefault="00EC538B" w:rsidP="00EF14CF">
      <w:pPr>
        <w:pStyle w:val="ListParagraph"/>
        <w:numPr>
          <w:ilvl w:val="0"/>
          <w:numId w:val="30"/>
        </w:numPr>
        <w:spacing w:after="160" w:line="259" w:lineRule="auto"/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sentence was 6 months or less and single offence</w:t>
      </w:r>
      <w:r w:rsidR="00AF358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AE0FE9">
        <w:rPr>
          <w:rFonts w:ascii="Arial" w:hAnsi="Arial" w:cs="Arial"/>
        </w:rPr>
        <w:t xml:space="preserve">remove after </w:t>
      </w:r>
      <w:r w:rsidR="000B3BE3">
        <w:rPr>
          <w:rFonts w:ascii="Arial" w:hAnsi="Arial" w:cs="Arial"/>
        </w:rPr>
        <w:t>75</w:t>
      </w:r>
      <w:r w:rsidRPr="00AE0FE9">
        <w:rPr>
          <w:rFonts w:ascii="Arial" w:hAnsi="Arial" w:cs="Arial"/>
        </w:rPr>
        <w:t xml:space="preserve"> years</w:t>
      </w:r>
      <w:r w:rsidR="00AD785B">
        <w:rPr>
          <w:rFonts w:ascii="Arial" w:hAnsi="Arial" w:cs="Arial"/>
        </w:rPr>
        <w:t xml:space="preserve"> (</w:t>
      </w:r>
      <w:r w:rsidRPr="00AE0FE9">
        <w:rPr>
          <w:rFonts w:ascii="Arial" w:hAnsi="Arial" w:cs="Arial"/>
        </w:rPr>
        <w:t>2 x the spent limit</w:t>
      </w:r>
      <w:r w:rsidR="00AD785B">
        <w:rPr>
          <w:rFonts w:ascii="Arial" w:hAnsi="Arial" w:cs="Arial"/>
        </w:rPr>
        <w:t>)</w:t>
      </w:r>
    </w:p>
    <w:p w14:paraId="43C3E1D6" w14:textId="77777777" w:rsidR="00EC538B" w:rsidRPr="00AE0FE9" w:rsidRDefault="00EC538B" w:rsidP="00EF14CF">
      <w:pPr>
        <w:jc w:val="both"/>
        <w:rPr>
          <w:rFonts w:ascii="Arial" w:hAnsi="Arial" w:cs="Arial"/>
        </w:rPr>
      </w:pPr>
    </w:p>
    <w:p w14:paraId="27CE547D" w14:textId="031FA10C" w:rsidR="00EC538B" w:rsidRDefault="00EC538B" w:rsidP="00EF14CF">
      <w:pPr>
        <w:jc w:val="both"/>
        <w:rPr>
          <w:rFonts w:ascii="Arial" w:hAnsi="Arial" w:cs="Arial"/>
          <w:u w:val="single"/>
        </w:rPr>
      </w:pPr>
      <w:r w:rsidRPr="00AE0FE9">
        <w:rPr>
          <w:rFonts w:ascii="Arial" w:hAnsi="Arial" w:cs="Arial"/>
          <w:u w:val="single"/>
        </w:rPr>
        <w:t xml:space="preserve">Community Orders </w:t>
      </w:r>
      <w:r w:rsidR="00134616">
        <w:rPr>
          <w:rFonts w:ascii="Arial" w:hAnsi="Arial" w:cs="Arial"/>
          <w:u w:val="single"/>
        </w:rPr>
        <w:t>30 months or more</w:t>
      </w:r>
    </w:p>
    <w:p w14:paraId="216C0D40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649AD5F9" w14:textId="77F20266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</w:t>
      </w:r>
      <w:r w:rsidR="00134616">
        <w:rPr>
          <w:rFonts w:ascii="Arial" w:hAnsi="Arial" w:cs="Arial"/>
        </w:rPr>
        <w:t xml:space="preserve"> </w:t>
      </w:r>
      <w:r w:rsidRPr="00AE0FE9">
        <w:rPr>
          <w:rFonts w:ascii="Arial" w:hAnsi="Arial" w:cs="Arial"/>
        </w:rPr>
        <w:t xml:space="preserve">a sexual offence against a child perpetrated by an adult- </w:t>
      </w:r>
      <w:r w:rsidR="00FA2B31">
        <w:rPr>
          <w:rFonts w:ascii="Arial" w:hAnsi="Arial" w:cs="Arial"/>
        </w:rPr>
        <w:t xml:space="preserve">PPRC </w:t>
      </w:r>
      <w:r w:rsidRPr="00134616">
        <w:rPr>
          <w:rFonts w:ascii="Arial" w:hAnsi="Arial" w:cs="Arial"/>
          <w:i/>
          <w:iCs/>
        </w:rPr>
        <w:t>status to remain</w:t>
      </w:r>
      <w:r w:rsidR="00134616">
        <w:rPr>
          <w:rFonts w:ascii="Arial" w:hAnsi="Arial" w:cs="Arial"/>
          <w:i/>
          <w:iCs/>
        </w:rPr>
        <w:t>.</w:t>
      </w:r>
    </w:p>
    <w:p w14:paraId="79B7F0B4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230FB076" w14:textId="45A2AC3A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a sexual offence against a child perpetrated by a minor-</w:t>
      </w:r>
      <w:r w:rsidR="00134616">
        <w:rPr>
          <w:rFonts w:ascii="Arial" w:hAnsi="Arial" w:cs="Arial"/>
        </w:rPr>
        <w:t xml:space="preserve"> </w:t>
      </w:r>
      <w:r w:rsidRPr="00134616">
        <w:rPr>
          <w:rFonts w:ascii="Arial" w:hAnsi="Arial" w:cs="Arial"/>
          <w:i/>
          <w:iCs/>
        </w:rPr>
        <w:t>PPRC status to remain until 10 years after the offence</w:t>
      </w:r>
      <w:r w:rsidR="00134616">
        <w:rPr>
          <w:rFonts w:ascii="Arial" w:hAnsi="Arial" w:cs="Arial"/>
          <w:i/>
          <w:iCs/>
        </w:rPr>
        <w:t>.</w:t>
      </w:r>
    </w:p>
    <w:p w14:paraId="51FEA336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2BF17423" w14:textId="6ABB4DC3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a sexual offence perpetrated by an adult against an adult -</w:t>
      </w:r>
      <w:r w:rsidR="00134616">
        <w:rPr>
          <w:rFonts w:ascii="Arial" w:hAnsi="Arial" w:cs="Arial"/>
        </w:rPr>
        <w:t xml:space="preserve"> </w:t>
      </w:r>
      <w:r w:rsidRPr="00134616">
        <w:rPr>
          <w:rFonts w:ascii="Arial" w:hAnsi="Arial" w:cs="Arial"/>
          <w:i/>
          <w:iCs/>
        </w:rPr>
        <w:t xml:space="preserve">If the offence </w:t>
      </w:r>
      <w:r w:rsidR="00134616">
        <w:rPr>
          <w:rFonts w:ascii="Arial" w:hAnsi="Arial" w:cs="Arial"/>
          <w:i/>
          <w:iCs/>
        </w:rPr>
        <w:t xml:space="preserve">is </w:t>
      </w:r>
      <w:r w:rsidRPr="00134616">
        <w:rPr>
          <w:rFonts w:ascii="Arial" w:hAnsi="Arial" w:cs="Arial"/>
          <w:i/>
          <w:iCs/>
        </w:rPr>
        <w:t xml:space="preserve">over </w:t>
      </w:r>
      <w:r w:rsidR="000B3BE3">
        <w:rPr>
          <w:rFonts w:ascii="Arial" w:hAnsi="Arial" w:cs="Arial"/>
          <w:i/>
          <w:iCs/>
        </w:rPr>
        <w:t>75</w:t>
      </w:r>
      <w:r w:rsidRPr="00134616">
        <w:rPr>
          <w:rFonts w:ascii="Arial" w:hAnsi="Arial" w:cs="Arial"/>
          <w:i/>
          <w:iCs/>
        </w:rPr>
        <w:t xml:space="preserve"> years ago, PPRC to end but keep hazard </w:t>
      </w:r>
      <w:r w:rsidR="00134616">
        <w:rPr>
          <w:rFonts w:ascii="Arial" w:hAnsi="Arial" w:cs="Arial"/>
          <w:i/>
          <w:iCs/>
        </w:rPr>
        <w:t xml:space="preserve">stays </w:t>
      </w:r>
      <w:r w:rsidRPr="00134616">
        <w:rPr>
          <w:rFonts w:ascii="Arial" w:hAnsi="Arial" w:cs="Arial"/>
          <w:i/>
          <w:iCs/>
        </w:rPr>
        <w:t>open.</w:t>
      </w:r>
      <w:r w:rsidR="00134616">
        <w:rPr>
          <w:rFonts w:ascii="Arial" w:hAnsi="Arial" w:cs="Arial"/>
          <w:i/>
          <w:iCs/>
        </w:rPr>
        <w:t xml:space="preserve"> If the offence is l</w:t>
      </w:r>
      <w:r w:rsidRPr="00134616">
        <w:rPr>
          <w:rFonts w:ascii="Arial" w:hAnsi="Arial" w:cs="Arial"/>
          <w:i/>
          <w:iCs/>
        </w:rPr>
        <w:t xml:space="preserve">ess than </w:t>
      </w:r>
      <w:r w:rsidR="000B3BE3">
        <w:rPr>
          <w:rFonts w:ascii="Arial" w:hAnsi="Arial" w:cs="Arial"/>
          <w:i/>
          <w:iCs/>
        </w:rPr>
        <w:t>75</w:t>
      </w:r>
      <w:r w:rsidRPr="00134616">
        <w:rPr>
          <w:rFonts w:ascii="Arial" w:hAnsi="Arial" w:cs="Arial"/>
          <w:i/>
          <w:iCs/>
        </w:rPr>
        <w:t xml:space="preserve"> years</w:t>
      </w:r>
      <w:r w:rsidR="00134616">
        <w:rPr>
          <w:rFonts w:ascii="Arial" w:hAnsi="Arial" w:cs="Arial"/>
          <w:i/>
          <w:iCs/>
        </w:rPr>
        <w:t>,</w:t>
      </w:r>
      <w:r w:rsidRPr="00134616">
        <w:rPr>
          <w:rFonts w:ascii="Arial" w:hAnsi="Arial" w:cs="Arial"/>
          <w:i/>
          <w:iCs/>
        </w:rPr>
        <w:t xml:space="preserve"> continue</w:t>
      </w:r>
      <w:r w:rsidR="00FA2B31">
        <w:rPr>
          <w:rFonts w:ascii="Arial" w:hAnsi="Arial" w:cs="Arial"/>
          <w:i/>
          <w:iCs/>
        </w:rPr>
        <w:t xml:space="preserve"> with PPRC</w:t>
      </w:r>
      <w:r w:rsidR="00134616">
        <w:rPr>
          <w:rFonts w:ascii="Arial" w:hAnsi="Arial" w:cs="Arial"/>
          <w:i/>
          <w:iCs/>
        </w:rPr>
        <w:t>.</w:t>
      </w:r>
    </w:p>
    <w:p w14:paraId="0A62FB11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69013150" w14:textId="413A55EA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a physical offence against a minor-</w:t>
      </w:r>
      <w:r w:rsidR="00134616">
        <w:rPr>
          <w:rFonts w:ascii="Arial" w:hAnsi="Arial" w:cs="Arial"/>
        </w:rPr>
        <w:t xml:space="preserve"> </w:t>
      </w:r>
      <w:r w:rsidRPr="00134616">
        <w:rPr>
          <w:rFonts w:ascii="Arial" w:hAnsi="Arial" w:cs="Arial"/>
          <w:i/>
          <w:iCs/>
        </w:rPr>
        <w:t xml:space="preserve">PPRC status to remain for </w:t>
      </w:r>
      <w:r w:rsidR="000B3BE3">
        <w:rPr>
          <w:rFonts w:ascii="Arial" w:hAnsi="Arial" w:cs="Arial"/>
          <w:i/>
          <w:iCs/>
        </w:rPr>
        <w:t>75</w:t>
      </w:r>
      <w:r w:rsidRPr="00134616">
        <w:rPr>
          <w:rFonts w:ascii="Arial" w:hAnsi="Arial" w:cs="Arial"/>
          <w:i/>
          <w:iCs/>
        </w:rPr>
        <w:t xml:space="preserve"> years</w:t>
      </w:r>
    </w:p>
    <w:p w14:paraId="3385A90A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6DCDB8A7" w14:textId="0F84FECF" w:rsidR="00EC538B" w:rsidRPr="00134616" w:rsidRDefault="00EC538B" w:rsidP="00EF14CF">
      <w:pPr>
        <w:jc w:val="both"/>
        <w:rPr>
          <w:rFonts w:ascii="Arial" w:hAnsi="Arial" w:cs="Arial"/>
          <w:i/>
          <w:iCs/>
        </w:rPr>
      </w:pPr>
      <w:r w:rsidRPr="00AE0FE9">
        <w:rPr>
          <w:rFonts w:ascii="Arial" w:hAnsi="Arial" w:cs="Arial"/>
        </w:rPr>
        <w:t xml:space="preserve">If a physical offence against a child perpetrated by a minor- </w:t>
      </w:r>
      <w:r w:rsidR="00FA2B31">
        <w:rPr>
          <w:rFonts w:ascii="Arial" w:hAnsi="Arial" w:cs="Arial"/>
        </w:rPr>
        <w:t xml:space="preserve">PPRC status to </w:t>
      </w:r>
      <w:r w:rsidRPr="00134616">
        <w:rPr>
          <w:rFonts w:ascii="Arial" w:hAnsi="Arial" w:cs="Arial"/>
          <w:i/>
          <w:iCs/>
        </w:rPr>
        <w:t>remain for 2 x the length of the community disposal</w:t>
      </w:r>
      <w:r w:rsidR="00134616">
        <w:rPr>
          <w:rFonts w:ascii="Arial" w:hAnsi="Arial" w:cs="Arial"/>
          <w:i/>
          <w:iCs/>
        </w:rPr>
        <w:t>.</w:t>
      </w:r>
    </w:p>
    <w:p w14:paraId="46DDB52D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0831E2C5" w14:textId="4D183BE6" w:rsidR="00EC538B" w:rsidRPr="00AE0FE9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the offence was child neglect and a community-based disposal –</w:t>
      </w:r>
      <w:r w:rsidR="00134616">
        <w:rPr>
          <w:rFonts w:ascii="Arial" w:hAnsi="Arial" w:cs="Arial"/>
        </w:rPr>
        <w:t xml:space="preserve"> </w:t>
      </w:r>
      <w:r w:rsidRPr="00134616">
        <w:rPr>
          <w:rFonts w:ascii="Arial" w:hAnsi="Arial" w:cs="Arial"/>
          <w:i/>
          <w:iCs/>
        </w:rPr>
        <w:t>keep</w:t>
      </w:r>
      <w:r w:rsidR="00FA2B31">
        <w:rPr>
          <w:rFonts w:ascii="Arial" w:hAnsi="Arial" w:cs="Arial"/>
          <w:i/>
          <w:iCs/>
        </w:rPr>
        <w:t xml:space="preserve"> PPRC</w:t>
      </w:r>
      <w:r w:rsidRPr="00134616">
        <w:rPr>
          <w:rFonts w:ascii="Arial" w:hAnsi="Arial" w:cs="Arial"/>
          <w:i/>
          <w:iCs/>
        </w:rPr>
        <w:t xml:space="preserve"> for </w:t>
      </w:r>
      <w:r w:rsidR="000B3BE3">
        <w:rPr>
          <w:rFonts w:ascii="Arial" w:hAnsi="Arial" w:cs="Arial"/>
          <w:i/>
          <w:iCs/>
        </w:rPr>
        <w:t>75</w:t>
      </w:r>
      <w:r w:rsidRPr="00134616">
        <w:rPr>
          <w:rFonts w:ascii="Arial" w:hAnsi="Arial" w:cs="Arial"/>
          <w:i/>
          <w:iCs/>
        </w:rPr>
        <w:t xml:space="preserve"> years</w:t>
      </w:r>
    </w:p>
    <w:p w14:paraId="7CD55C08" w14:textId="77777777" w:rsidR="00EC538B" w:rsidRPr="00AE0FE9" w:rsidRDefault="00EC538B" w:rsidP="00EF14CF">
      <w:pPr>
        <w:jc w:val="both"/>
        <w:rPr>
          <w:rFonts w:ascii="Arial" w:hAnsi="Arial" w:cs="Arial"/>
        </w:rPr>
      </w:pPr>
    </w:p>
    <w:p w14:paraId="20388F27" w14:textId="427C542B" w:rsidR="00EC538B" w:rsidRDefault="00EC538B" w:rsidP="00EF14CF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Community order l</w:t>
      </w:r>
      <w:r w:rsidRPr="00AE0FE9">
        <w:rPr>
          <w:rFonts w:ascii="Arial" w:hAnsi="Arial" w:cs="Arial"/>
          <w:u w:val="single"/>
        </w:rPr>
        <w:t xml:space="preserve">ess than 30 months </w:t>
      </w:r>
    </w:p>
    <w:p w14:paraId="36B5C0C6" w14:textId="77777777" w:rsidR="00AD785B" w:rsidRPr="00AE0FE9" w:rsidRDefault="00AD785B" w:rsidP="00EF14CF">
      <w:pPr>
        <w:jc w:val="both"/>
        <w:rPr>
          <w:rFonts w:ascii="Arial" w:hAnsi="Arial" w:cs="Arial"/>
          <w:u w:val="single"/>
        </w:rPr>
      </w:pPr>
    </w:p>
    <w:p w14:paraId="34D8828A" w14:textId="7049C6FC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 xml:space="preserve">If a sexual offence against a child perpetrated by an adult </w:t>
      </w:r>
      <w:r w:rsidR="00FA2B31">
        <w:rPr>
          <w:rFonts w:ascii="Arial" w:hAnsi="Arial" w:cs="Arial"/>
        </w:rPr>
        <w:t>–</w:t>
      </w:r>
      <w:r w:rsidR="00134616">
        <w:rPr>
          <w:rFonts w:ascii="Arial" w:hAnsi="Arial" w:cs="Arial"/>
        </w:rPr>
        <w:t xml:space="preserve"> </w:t>
      </w:r>
      <w:r w:rsidR="00FA2B31">
        <w:rPr>
          <w:rFonts w:ascii="Arial" w:hAnsi="Arial" w:cs="Arial"/>
        </w:rPr>
        <w:t xml:space="preserve">PPRC status to </w:t>
      </w:r>
      <w:r w:rsidRPr="00134616">
        <w:rPr>
          <w:rFonts w:ascii="Arial" w:hAnsi="Arial" w:cs="Arial"/>
          <w:i/>
          <w:iCs/>
        </w:rPr>
        <w:t xml:space="preserve">remain until </w:t>
      </w:r>
      <w:r w:rsidR="000B3BE3">
        <w:rPr>
          <w:rFonts w:ascii="Arial" w:hAnsi="Arial" w:cs="Arial"/>
          <w:i/>
          <w:iCs/>
        </w:rPr>
        <w:t>75</w:t>
      </w:r>
      <w:r w:rsidRPr="00134616">
        <w:rPr>
          <w:rFonts w:ascii="Arial" w:hAnsi="Arial" w:cs="Arial"/>
          <w:i/>
          <w:iCs/>
        </w:rPr>
        <w:t xml:space="preserve"> years after the offence</w:t>
      </w:r>
      <w:r w:rsidR="00FA2B31">
        <w:rPr>
          <w:rFonts w:ascii="Arial" w:hAnsi="Arial" w:cs="Arial"/>
          <w:i/>
          <w:iCs/>
        </w:rPr>
        <w:t>.</w:t>
      </w:r>
    </w:p>
    <w:p w14:paraId="2DDF7BF4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7114CAE3" w14:textId="53911C78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a sexual offence against a child perpetrated by a minor if over ten years ago-</w:t>
      </w:r>
      <w:r w:rsidR="00134616">
        <w:rPr>
          <w:rFonts w:ascii="Arial" w:hAnsi="Arial" w:cs="Arial"/>
        </w:rPr>
        <w:t xml:space="preserve"> </w:t>
      </w:r>
      <w:r w:rsidRPr="00134616">
        <w:rPr>
          <w:rFonts w:ascii="Arial" w:hAnsi="Arial" w:cs="Arial"/>
          <w:i/>
          <w:iCs/>
        </w:rPr>
        <w:t>PPRC status to end</w:t>
      </w:r>
      <w:r w:rsidR="00FA2B31">
        <w:rPr>
          <w:rFonts w:ascii="Arial" w:hAnsi="Arial" w:cs="Arial"/>
          <w:i/>
          <w:iCs/>
        </w:rPr>
        <w:t>.</w:t>
      </w:r>
    </w:p>
    <w:p w14:paraId="17D92396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45B84FBD" w14:textId="00FE1BA9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>If a physical offence against a child perpetrated by an adult -</w:t>
      </w:r>
      <w:r w:rsidR="00134616">
        <w:rPr>
          <w:rFonts w:ascii="Arial" w:hAnsi="Arial" w:cs="Arial"/>
        </w:rPr>
        <w:t xml:space="preserve"> </w:t>
      </w:r>
      <w:r w:rsidRPr="00134616">
        <w:rPr>
          <w:rFonts w:ascii="Arial" w:hAnsi="Arial" w:cs="Arial"/>
          <w:i/>
          <w:iCs/>
        </w:rPr>
        <w:t>PPRC status to remain for 10 years</w:t>
      </w:r>
      <w:r w:rsidR="00FA2B31">
        <w:rPr>
          <w:rFonts w:ascii="Arial" w:hAnsi="Arial" w:cs="Arial"/>
          <w:i/>
          <w:iCs/>
        </w:rPr>
        <w:t>.</w:t>
      </w:r>
    </w:p>
    <w:p w14:paraId="53DB5CB3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4AD7E771" w14:textId="1AE722DB" w:rsidR="00EC538B" w:rsidRDefault="00EC538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 xml:space="preserve">If a physical offence against a child perpetrated by a minor </w:t>
      </w:r>
      <w:r w:rsidR="00FA2B31">
        <w:rPr>
          <w:rFonts w:ascii="Arial" w:hAnsi="Arial" w:cs="Arial"/>
        </w:rPr>
        <w:t>–</w:t>
      </w:r>
      <w:r w:rsidR="00134616">
        <w:rPr>
          <w:rFonts w:ascii="Arial" w:hAnsi="Arial" w:cs="Arial"/>
        </w:rPr>
        <w:t xml:space="preserve"> </w:t>
      </w:r>
      <w:r w:rsidR="00FA2B31">
        <w:rPr>
          <w:rFonts w:ascii="Arial" w:hAnsi="Arial" w:cs="Arial"/>
        </w:rPr>
        <w:t xml:space="preserve">PPRC status to </w:t>
      </w:r>
      <w:r w:rsidRPr="00134616">
        <w:rPr>
          <w:rFonts w:ascii="Arial" w:hAnsi="Arial" w:cs="Arial"/>
          <w:i/>
          <w:iCs/>
        </w:rPr>
        <w:t>remain for 2 x the length of the community disposal</w:t>
      </w:r>
      <w:r w:rsidR="00FA2B31">
        <w:rPr>
          <w:rFonts w:ascii="Arial" w:hAnsi="Arial" w:cs="Arial"/>
        </w:rPr>
        <w:t>.</w:t>
      </w:r>
    </w:p>
    <w:p w14:paraId="328E7107" w14:textId="1D92F57B" w:rsidR="00AD785B" w:rsidRDefault="00AD785B" w:rsidP="00EF14CF">
      <w:pPr>
        <w:jc w:val="both"/>
        <w:rPr>
          <w:rFonts w:ascii="Arial" w:hAnsi="Arial" w:cs="Arial"/>
        </w:rPr>
      </w:pPr>
    </w:p>
    <w:p w14:paraId="29E044A7" w14:textId="1BB693C3" w:rsidR="00AD785B" w:rsidRDefault="00AD785B" w:rsidP="00EF14CF">
      <w:pPr>
        <w:jc w:val="both"/>
        <w:rPr>
          <w:rFonts w:ascii="Arial" w:hAnsi="Arial" w:cs="Arial"/>
        </w:rPr>
      </w:pPr>
    </w:p>
    <w:p w14:paraId="4C40C3BD" w14:textId="2B91BC16" w:rsidR="00AD785B" w:rsidRPr="00AE0FE9" w:rsidRDefault="00AD785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 xml:space="preserve">In addition, </w:t>
      </w:r>
      <w:proofErr w:type="gramStart"/>
      <w:r w:rsidRPr="00AE0FE9">
        <w:rPr>
          <w:rFonts w:ascii="Arial" w:hAnsi="Arial" w:cs="Arial"/>
        </w:rPr>
        <w:t>it is clear that Local</w:t>
      </w:r>
      <w:proofErr w:type="gramEnd"/>
      <w:r w:rsidRPr="00AE0FE9">
        <w:rPr>
          <w:rFonts w:ascii="Arial" w:hAnsi="Arial" w:cs="Arial"/>
        </w:rPr>
        <w:t xml:space="preserve"> Authorities across the country are applying PPRC status/</w:t>
      </w:r>
      <w:r w:rsidR="00E235C6" w:rsidRPr="00AE0FE9">
        <w:rPr>
          <w:rFonts w:ascii="Arial" w:hAnsi="Arial" w:cs="Arial"/>
        </w:rPr>
        <w:t>R</w:t>
      </w:r>
      <w:r w:rsidR="00E235C6">
        <w:rPr>
          <w:rFonts w:ascii="Arial" w:hAnsi="Arial" w:cs="Arial"/>
        </w:rPr>
        <w:t>isk to Children</w:t>
      </w:r>
      <w:r w:rsidR="00E235C6" w:rsidRPr="00AE0FE9">
        <w:rPr>
          <w:rFonts w:ascii="Arial" w:hAnsi="Arial" w:cs="Arial"/>
        </w:rPr>
        <w:t xml:space="preserve"> </w:t>
      </w:r>
      <w:r w:rsidRPr="00AE0FE9">
        <w:rPr>
          <w:rFonts w:ascii="Arial" w:hAnsi="Arial" w:cs="Arial"/>
        </w:rPr>
        <w:t xml:space="preserve">with a considerable varying degree. Dudley has always highlighted </w:t>
      </w:r>
      <w:r w:rsidR="00E235C6" w:rsidRPr="00AE0FE9">
        <w:rPr>
          <w:rFonts w:ascii="Arial" w:hAnsi="Arial" w:cs="Arial"/>
        </w:rPr>
        <w:t>R</w:t>
      </w:r>
      <w:r w:rsidR="00E235C6">
        <w:rPr>
          <w:rFonts w:ascii="Arial" w:hAnsi="Arial" w:cs="Arial"/>
        </w:rPr>
        <w:t>isk to Children</w:t>
      </w:r>
      <w:r w:rsidR="00E235C6" w:rsidRPr="00AE0FE9">
        <w:rPr>
          <w:rFonts w:ascii="Arial" w:hAnsi="Arial" w:cs="Arial"/>
        </w:rPr>
        <w:t xml:space="preserve"> </w:t>
      </w:r>
      <w:r w:rsidRPr="00AE0FE9">
        <w:rPr>
          <w:rFonts w:ascii="Arial" w:hAnsi="Arial" w:cs="Arial"/>
        </w:rPr>
        <w:t xml:space="preserve">status for offences against adults, and arguably this has always been appropriate in </w:t>
      </w:r>
      <w:proofErr w:type="gramStart"/>
      <w:r w:rsidRPr="00AE0FE9">
        <w:rPr>
          <w:rFonts w:ascii="Arial" w:hAnsi="Arial" w:cs="Arial"/>
        </w:rPr>
        <w:t xml:space="preserve">the majority </w:t>
      </w:r>
      <w:r w:rsidRPr="00AE0FE9">
        <w:rPr>
          <w:rFonts w:ascii="Arial" w:hAnsi="Arial" w:cs="Arial"/>
        </w:rPr>
        <w:lastRenderedPageBreak/>
        <w:t>of</w:t>
      </w:r>
      <w:proofErr w:type="gramEnd"/>
      <w:r w:rsidRPr="00AE0FE9">
        <w:rPr>
          <w:rFonts w:ascii="Arial" w:hAnsi="Arial" w:cs="Arial"/>
        </w:rPr>
        <w:t xml:space="preserve"> circumstances. However, what should be addressed is the lack of consistency and/or clear direction as to what should/would trigger </w:t>
      </w:r>
      <w:proofErr w:type="spellStart"/>
      <w:r w:rsidR="00E235C6" w:rsidRPr="00AE0FE9">
        <w:rPr>
          <w:rFonts w:ascii="Arial" w:hAnsi="Arial" w:cs="Arial"/>
        </w:rPr>
        <w:t>R</w:t>
      </w:r>
      <w:r w:rsidR="00E235C6">
        <w:rPr>
          <w:rFonts w:ascii="Arial" w:hAnsi="Arial" w:cs="Arial"/>
        </w:rPr>
        <w:t>to</w:t>
      </w:r>
      <w:proofErr w:type="spellEnd"/>
      <w:r w:rsidR="00E235C6">
        <w:rPr>
          <w:rFonts w:ascii="Arial" w:hAnsi="Arial" w:cs="Arial"/>
        </w:rPr>
        <w:t xml:space="preserve"> children</w:t>
      </w:r>
      <w:r w:rsidR="00E235C6" w:rsidRPr="00AE0FE9">
        <w:rPr>
          <w:rFonts w:ascii="Arial" w:hAnsi="Arial" w:cs="Arial"/>
        </w:rPr>
        <w:t xml:space="preserve"> </w:t>
      </w:r>
      <w:r w:rsidRPr="00AE0FE9">
        <w:rPr>
          <w:rFonts w:ascii="Arial" w:hAnsi="Arial" w:cs="Arial"/>
        </w:rPr>
        <w:t>status.</w:t>
      </w:r>
    </w:p>
    <w:p w14:paraId="0D382E64" w14:textId="77777777" w:rsidR="00134616" w:rsidRDefault="00134616" w:rsidP="00EF14CF">
      <w:pPr>
        <w:jc w:val="both"/>
        <w:rPr>
          <w:rFonts w:ascii="Arial" w:hAnsi="Arial" w:cs="Arial"/>
        </w:rPr>
      </w:pPr>
    </w:p>
    <w:p w14:paraId="3FECC2FD" w14:textId="77777777" w:rsidR="00134616" w:rsidRDefault="00134616" w:rsidP="00EF14CF">
      <w:pPr>
        <w:jc w:val="both"/>
        <w:rPr>
          <w:rFonts w:ascii="Arial" w:hAnsi="Arial" w:cs="Arial"/>
        </w:rPr>
      </w:pPr>
    </w:p>
    <w:p w14:paraId="25723264" w14:textId="2B2C633A" w:rsidR="00134616" w:rsidRPr="00AE0FE9" w:rsidRDefault="00AD785B" w:rsidP="00EF14CF">
      <w:pPr>
        <w:jc w:val="both"/>
        <w:rPr>
          <w:rFonts w:ascii="Arial" w:hAnsi="Arial" w:cs="Arial"/>
        </w:rPr>
      </w:pPr>
      <w:r w:rsidRPr="00AE0FE9">
        <w:rPr>
          <w:rFonts w:ascii="Arial" w:hAnsi="Arial" w:cs="Arial"/>
        </w:rPr>
        <w:t xml:space="preserve">A </w:t>
      </w:r>
      <w:r w:rsidR="00134616">
        <w:rPr>
          <w:rFonts w:ascii="Arial" w:hAnsi="Arial" w:cs="Arial"/>
        </w:rPr>
        <w:t>criteria is</w:t>
      </w:r>
      <w:r w:rsidRPr="00AE0FE9">
        <w:rPr>
          <w:rFonts w:ascii="Arial" w:hAnsi="Arial" w:cs="Arial"/>
        </w:rPr>
        <w:t xml:space="preserve"> outlined below</w:t>
      </w:r>
      <w:r w:rsidR="00134616">
        <w:rPr>
          <w:rFonts w:ascii="Arial" w:hAnsi="Arial" w:cs="Arial"/>
        </w:rPr>
        <w:t xml:space="preserve"> and is the</w:t>
      </w:r>
      <w:r w:rsidR="00134616" w:rsidRPr="00AE0FE9">
        <w:rPr>
          <w:rFonts w:ascii="Arial" w:hAnsi="Arial" w:cs="Arial"/>
        </w:rPr>
        <w:t xml:space="preserve"> categori</w:t>
      </w:r>
      <w:r w:rsidR="00FA2B31">
        <w:rPr>
          <w:rFonts w:ascii="Arial" w:hAnsi="Arial" w:cs="Arial"/>
        </w:rPr>
        <w:t>es</w:t>
      </w:r>
      <w:r w:rsidR="00134616" w:rsidRPr="00AE0FE9">
        <w:rPr>
          <w:rFonts w:ascii="Arial" w:hAnsi="Arial" w:cs="Arial"/>
        </w:rPr>
        <w:t xml:space="preserve"> of offences, in line with </w:t>
      </w:r>
      <w:r w:rsidR="00134616">
        <w:rPr>
          <w:rFonts w:ascii="Arial" w:hAnsi="Arial" w:cs="Arial"/>
        </w:rPr>
        <w:t>Multi-agency public protection arrangements (</w:t>
      </w:r>
      <w:r w:rsidR="00134616" w:rsidRPr="00AE0FE9">
        <w:rPr>
          <w:rFonts w:ascii="Arial" w:hAnsi="Arial" w:cs="Arial"/>
        </w:rPr>
        <w:t>MAPP</w:t>
      </w:r>
      <w:r w:rsidR="00134616">
        <w:rPr>
          <w:rFonts w:ascii="Arial" w:hAnsi="Arial" w:cs="Arial"/>
        </w:rPr>
        <w:t>A):</w:t>
      </w:r>
    </w:p>
    <w:p w14:paraId="2903DAB4" w14:textId="77777777" w:rsidR="00134616" w:rsidRPr="00AE0FE9" w:rsidRDefault="00134616" w:rsidP="00EF14CF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Registered sexual offenders (Category 1)</w:t>
      </w:r>
    </w:p>
    <w:p w14:paraId="13EA03F5" w14:textId="77777777" w:rsidR="00134616" w:rsidRPr="00AE0FE9" w:rsidRDefault="00134616" w:rsidP="00EF14CF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Violent offenders (Category 2)</w:t>
      </w:r>
    </w:p>
    <w:p w14:paraId="13A69C4F" w14:textId="77777777" w:rsidR="00134616" w:rsidRDefault="00134616" w:rsidP="00EF14CF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Other dangerous offenders (Category 3)</w:t>
      </w:r>
    </w:p>
    <w:p w14:paraId="464D7AF0" w14:textId="77777777" w:rsidR="00134616" w:rsidRPr="00AE0FE9" w:rsidRDefault="00134616" w:rsidP="00EF14CF">
      <w:pPr>
        <w:jc w:val="both"/>
        <w:rPr>
          <w:rFonts w:ascii="Arial" w:hAnsi="Arial" w:cs="Arial"/>
        </w:rPr>
      </w:pPr>
    </w:p>
    <w:p w14:paraId="1F52FBE9" w14:textId="4EAB6685" w:rsidR="00AD785B" w:rsidRPr="00AE0FE9" w:rsidRDefault="00134616" w:rsidP="00EF14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D785B" w:rsidRPr="00AE0FE9">
        <w:rPr>
          <w:rFonts w:ascii="Arial" w:hAnsi="Arial" w:cs="Arial"/>
        </w:rPr>
        <w:t xml:space="preserve">he obvious vulnerability within this criterion is the </w:t>
      </w:r>
      <w:r w:rsidR="00AD785B" w:rsidRPr="00AE0FE9">
        <w:rPr>
          <w:rFonts w:ascii="Arial" w:hAnsi="Arial" w:cs="Arial"/>
          <w:i/>
          <w:iCs/>
        </w:rPr>
        <w:t>‘other’</w:t>
      </w:r>
      <w:r w:rsidR="00AD785B" w:rsidRPr="00AE0FE9">
        <w:rPr>
          <w:rFonts w:ascii="Arial" w:hAnsi="Arial" w:cs="Arial"/>
        </w:rPr>
        <w:t xml:space="preserve"> category </w:t>
      </w:r>
      <w:r>
        <w:rPr>
          <w:rFonts w:ascii="Arial" w:hAnsi="Arial" w:cs="Arial"/>
        </w:rPr>
        <w:t>therefore for further clarity this would include:</w:t>
      </w:r>
    </w:p>
    <w:p w14:paraId="4D96D6EF" w14:textId="77777777" w:rsidR="00AD785B" w:rsidRPr="00AE0FE9" w:rsidRDefault="00AD785B" w:rsidP="00EF14CF">
      <w:pPr>
        <w:jc w:val="both"/>
        <w:rPr>
          <w:rFonts w:ascii="Arial" w:hAnsi="Arial" w:cs="Arial"/>
        </w:rPr>
      </w:pPr>
    </w:p>
    <w:p w14:paraId="2EC07EFE" w14:textId="19AC403A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Those found guilty of an offence </w:t>
      </w:r>
      <w:r w:rsidR="00134616">
        <w:rPr>
          <w:rFonts w:ascii="Arial" w:hAnsi="Arial" w:cs="Arial"/>
          <w:lang w:eastAsia="en-GB"/>
        </w:rPr>
        <w:t>a</w:t>
      </w:r>
      <w:r w:rsidRPr="00AE0FE9">
        <w:rPr>
          <w:rFonts w:ascii="Arial" w:hAnsi="Arial" w:cs="Arial"/>
          <w:lang w:eastAsia="en-GB"/>
        </w:rPr>
        <w:t>gainst a child</w:t>
      </w:r>
    </w:p>
    <w:p w14:paraId="29D4ACE4" w14:textId="77777777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Individuals known to have been cautioned / warned / reprimanded in relation to an offence against children / young people</w:t>
      </w:r>
    </w:p>
    <w:p w14:paraId="5EF97FC4" w14:textId="77777777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Individuals against whom there is a previous finding in civil proceedings, Sexual Harm Prevention Order or Care Proceedings;</w:t>
      </w:r>
    </w:p>
    <w:p w14:paraId="24A77359" w14:textId="600B4ED4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 xml:space="preserve">Individuals </w:t>
      </w:r>
      <w:r w:rsidR="00134616">
        <w:rPr>
          <w:rFonts w:ascii="Arial" w:hAnsi="Arial" w:cs="Arial"/>
          <w:lang w:eastAsia="en-GB"/>
        </w:rPr>
        <w:t>who</w:t>
      </w:r>
      <w:r w:rsidRPr="00AE0FE9">
        <w:rPr>
          <w:rFonts w:ascii="Arial" w:hAnsi="Arial" w:cs="Arial"/>
          <w:lang w:eastAsia="en-GB"/>
        </w:rPr>
        <w:t xml:space="preserve"> have been convicted of child abuse</w:t>
      </w:r>
    </w:p>
    <w:p w14:paraId="4700DB73" w14:textId="77777777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An individual who has admitted past abuse of a child</w:t>
      </w:r>
    </w:p>
    <w:p w14:paraId="06EF9483" w14:textId="2CDC07E3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 xml:space="preserve">Others whose past or present behaviour gives rise to a reason to suspect that a child may be at risk of significant harm e.g. a history of domestic abuse and other serious assaults such as sexual assaults /offences against adults </w:t>
      </w:r>
    </w:p>
    <w:p w14:paraId="30210EE0" w14:textId="60E76D01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Offenders against adults who are notified to the Local Authority because the Prison or Probation Service are concerned about the possible risk to children / young people</w:t>
      </w:r>
    </w:p>
    <w:p w14:paraId="7F44846F" w14:textId="77777777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 xml:space="preserve">A person charged with domestic abuse offences on a number of occasions against different partners but never convicted of offences </w:t>
      </w:r>
    </w:p>
    <w:p w14:paraId="02998718" w14:textId="77777777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An individual who is continually investigated for allegations of child sexual abuse but is never charged or never receives a civil order, but whom agencies still believe poses a serious risk of sexual harm to children</w:t>
      </w:r>
    </w:p>
    <w:p w14:paraId="56E0656E" w14:textId="77777777" w:rsidR="00AD785B" w:rsidRPr="00AE0FE9" w:rsidRDefault="00AD785B" w:rsidP="00EF14CF">
      <w:pPr>
        <w:numPr>
          <w:ilvl w:val="0"/>
          <w:numId w:val="32"/>
        </w:num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>A terrorist suspected but not convicted of an offence</w:t>
      </w:r>
    </w:p>
    <w:p w14:paraId="79A01243" w14:textId="65313C06" w:rsidR="00AD785B" w:rsidRDefault="00AD785B" w:rsidP="00EF14CF">
      <w:p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  <w:r w:rsidRPr="00AE0FE9">
        <w:rPr>
          <w:rFonts w:ascii="Arial" w:hAnsi="Arial" w:cs="Arial"/>
          <w:lang w:eastAsia="en-GB"/>
        </w:rPr>
        <w:t xml:space="preserve">The barriers to application of a criteria </w:t>
      </w:r>
      <w:proofErr w:type="gramStart"/>
      <w:r w:rsidRPr="00AE0FE9">
        <w:rPr>
          <w:rFonts w:ascii="Arial" w:hAnsi="Arial" w:cs="Arial"/>
          <w:lang w:eastAsia="en-GB"/>
        </w:rPr>
        <w:t>similar to</w:t>
      </w:r>
      <w:proofErr w:type="gramEnd"/>
      <w:r w:rsidRPr="00AE0FE9">
        <w:rPr>
          <w:rFonts w:ascii="Arial" w:hAnsi="Arial" w:cs="Arial"/>
          <w:lang w:eastAsia="en-GB"/>
        </w:rPr>
        <w:t xml:space="preserve"> that as outlined above would be the reliance on information sharing. </w:t>
      </w:r>
    </w:p>
    <w:p w14:paraId="2CD8AF50" w14:textId="77777777" w:rsidR="00C67020" w:rsidRPr="00AE0FE9" w:rsidRDefault="00C67020" w:rsidP="00EF14CF">
      <w:pPr>
        <w:shd w:val="clear" w:color="auto" w:fill="FFFFFF"/>
        <w:spacing w:before="192" w:after="192"/>
        <w:jc w:val="both"/>
        <w:rPr>
          <w:rFonts w:ascii="Arial" w:hAnsi="Arial" w:cs="Arial"/>
          <w:lang w:eastAsia="en-GB"/>
        </w:rPr>
      </w:pPr>
    </w:p>
    <w:p w14:paraId="528F8C0D" w14:textId="77777777" w:rsidR="00134616" w:rsidRDefault="00134616" w:rsidP="00EF14CF">
      <w:pPr>
        <w:jc w:val="both"/>
        <w:rPr>
          <w:rFonts w:ascii="Arial" w:hAnsi="Arial" w:cs="Arial"/>
          <w:lang w:eastAsia="en-GB"/>
        </w:rPr>
      </w:pPr>
    </w:p>
    <w:p w14:paraId="506781FF" w14:textId="50853728" w:rsidR="00EC538B" w:rsidRDefault="00FB18A0" w:rsidP="00EF14CF">
      <w:pPr>
        <w:jc w:val="both"/>
        <w:rPr>
          <w:rFonts w:ascii="Arial" w:hAnsi="Arial" w:cs="Arial"/>
          <w:u w:val="single"/>
          <w:lang w:val="en" w:eastAsia="en-GB"/>
        </w:rPr>
      </w:pPr>
      <w:r>
        <w:rPr>
          <w:rFonts w:ascii="Arial" w:hAnsi="Arial" w:cs="Arial"/>
          <w:u w:val="single"/>
          <w:lang w:val="en" w:eastAsia="en-GB"/>
        </w:rPr>
        <w:lastRenderedPageBreak/>
        <w:t xml:space="preserve">Recording of </w:t>
      </w:r>
      <w:r w:rsidR="00EC538B" w:rsidRPr="00AE0FE9">
        <w:rPr>
          <w:rFonts w:ascii="Arial" w:hAnsi="Arial" w:cs="Arial"/>
          <w:u w:val="single"/>
          <w:lang w:val="en" w:eastAsia="en-GB"/>
        </w:rPr>
        <w:t>Hazard</w:t>
      </w:r>
      <w:r>
        <w:rPr>
          <w:rFonts w:ascii="Arial" w:hAnsi="Arial" w:cs="Arial"/>
          <w:u w:val="single"/>
          <w:lang w:val="en" w:eastAsia="en-GB"/>
        </w:rPr>
        <w:t>s on LCS/EHM</w:t>
      </w:r>
    </w:p>
    <w:p w14:paraId="4A1ED9FD" w14:textId="77777777" w:rsidR="00134616" w:rsidRPr="00AE0FE9" w:rsidRDefault="00134616" w:rsidP="00EF14CF">
      <w:pPr>
        <w:jc w:val="both"/>
        <w:rPr>
          <w:rFonts w:ascii="Arial" w:hAnsi="Arial" w:cs="Arial"/>
          <w:u w:val="single"/>
          <w:lang w:val="en" w:eastAsia="en-GB"/>
        </w:rPr>
      </w:pPr>
    </w:p>
    <w:p w14:paraId="5F265227" w14:textId="77777777" w:rsidR="002858BC" w:rsidRDefault="00FA2B31" w:rsidP="00EF14CF">
      <w:pPr>
        <w:jc w:val="both"/>
        <w:rPr>
          <w:rFonts w:ascii="Arial" w:hAnsi="Arial" w:cs="Arial"/>
          <w:lang w:val="en" w:eastAsia="en-GB"/>
        </w:rPr>
      </w:pPr>
      <w:r>
        <w:rPr>
          <w:rFonts w:ascii="Arial" w:hAnsi="Arial" w:cs="Arial"/>
          <w:lang w:val="en" w:eastAsia="en-GB"/>
        </w:rPr>
        <w:t>T</w:t>
      </w:r>
      <w:r w:rsidR="00EC538B" w:rsidRPr="00AE0FE9">
        <w:rPr>
          <w:rFonts w:ascii="Arial" w:hAnsi="Arial" w:cs="Arial"/>
          <w:lang w:val="en" w:eastAsia="en-GB"/>
        </w:rPr>
        <w:t>he</w:t>
      </w:r>
      <w:r w:rsidR="00FB18A0">
        <w:rPr>
          <w:rFonts w:ascii="Arial" w:hAnsi="Arial" w:cs="Arial"/>
          <w:lang w:val="en" w:eastAsia="en-GB"/>
        </w:rPr>
        <w:t xml:space="preserve"> recording of Hazards on LCS/EHM not in relation to individuals who have </w:t>
      </w:r>
      <w:r w:rsidR="00EC538B" w:rsidRPr="00AE0FE9">
        <w:rPr>
          <w:rFonts w:ascii="Arial" w:hAnsi="Arial" w:cs="Arial"/>
          <w:lang w:val="en" w:eastAsia="en-GB"/>
        </w:rPr>
        <w:t>PPRC status</w:t>
      </w:r>
      <w:r w:rsidR="00FB18A0">
        <w:rPr>
          <w:rFonts w:ascii="Arial" w:hAnsi="Arial" w:cs="Arial"/>
          <w:lang w:val="en" w:eastAsia="en-GB"/>
        </w:rPr>
        <w:t xml:space="preserve"> is covered by the Hazards Policy </w:t>
      </w:r>
      <w:r w:rsidR="002858BC">
        <w:rPr>
          <w:rFonts w:ascii="Arial" w:hAnsi="Arial" w:cs="Arial"/>
          <w:lang w:val="en" w:eastAsia="en-GB"/>
        </w:rPr>
        <w:t xml:space="preserve">detailed in the link below. </w:t>
      </w:r>
    </w:p>
    <w:p w14:paraId="69173A07" w14:textId="77777777" w:rsidR="002858BC" w:rsidRDefault="002858BC" w:rsidP="00EF14CF">
      <w:pPr>
        <w:jc w:val="both"/>
        <w:rPr>
          <w:rFonts w:ascii="Arial" w:hAnsi="Arial" w:cs="Arial"/>
          <w:lang w:val="en" w:eastAsia="en-GB"/>
        </w:rPr>
      </w:pPr>
    </w:p>
    <w:p w14:paraId="2DF2F738" w14:textId="4CB7D08A" w:rsidR="00EC538B" w:rsidRDefault="00EC538B" w:rsidP="00EF14CF">
      <w:pPr>
        <w:jc w:val="both"/>
        <w:rPr>
          <w:rFonts w:ascii="Arial" w:hAnsi="Arial" w:cs="Arial"/>
          <w:lang w:val="en" w:eastAsia="en-GB"/>
        </w:rPr>
      </w:pPr>
      <w:r w:rsidRPr="00AE0FE9">
        <w:rPr>
          <w:rFonts w:ascii="Arial" w:hAnsi="Arial" w:cs="Arial"/>
          <w:lang w:val="en" w:eastAsia="en-GB"/>
        </w:rPr>
        <w:t xml:space="preserve"> </w:t>
      </w:r>
      <w:bookmarkStart w:id="0" w:name="_MON_1739014804"/>
      <w:bookmarkEnd w:id="0"/>
      <w:r w:rsidR="002858BC">
        <w:rPr>
          <w:rFonts w:ascii="Arial" w:hAnsi="Arial" w:cs="Arial"/>
          <w:lang w:val="en" w:eastAsia="en-GB"/>
        </w:rPr>
        <w:object w:dxaOrig="1520" w:dyaOrig="987" w14:anchorId="42C81B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35pt" o:ole="">
            <v:imagedata r:id="rId12" o:title=""/>
          </v:shape>
          <o:OLEObject Type="Embed" ProgID="Word.Document.12" ShapeID="_x0000_i1025" DrawAspect="Icon" ObjectID="_1745396967" r:id="rId13">
            <o:FieldCodes>\s</o:FieldCodes>
          </o:OLEObject>
        </w:object>
      </w:r>
    </w:p>
    <w:p w14:paraId="2A6F839D" w14:textId="77777777" w:rsidR="00FB18A0" w:rsidRDefault="00FB18A0" w:rsidP="00EF14CF">
      <w:pPr>
        <w:jc w:val="both"/>
        <w:rPr>
          <w:rFonts w:ascii="Arial" w:hAnsi="Arial" w:cs="Arial"/>
        </w:rPr>
      </w:pPr>
    </w:p>
    <w:p w14:paraId="0457319F" w14:textId="20174F25" w:rsidR="00AD785B" w:rsidRDefault="00AD785B" w:rsidP="00EF14CF">
      <w:pPr>
        <w:jc w:val="both"/>
        <w:rPr>
          <w:rFonts w:ascii="Arial" w:hAnsi="Arial" w:cs="Arial"/>
        </w:rPr>
      </w:pPr>
    </w:p>
    <w:p w14:paraId="1A733B02" w14:textId="6BEECFA1" w:rsidR="00AD785B" w:rsidRPr="00FB18A0" w:rsidRDefault="00EB28F4" w:rsidP="00EF14CF">
      <w:pPr>
        <w:jc w:val="both"/>
        <w:rPr>
          <w:rFonts w:ascii="Arial" w:hAnsi="Arial" w:cs="Arial"/>
          <w:u w:val="single"/>
        </w:rPr>
      </w:pPr>
      <w:r w:rsidRPr="00FB18A0">
        <w:rPr>
          <w:rFonts w:ascii="Arial" w:hAnsi="Arial" w:cs="Arial"/>
          <w:u w:val="single"/>
        </w:rPr>
        <w:t xml:space="preserve">Review </w:t>
      </w:r>
      <w:r w:rsidR="00134616" w:rsidRPr="00FB18A0">
        <w:rPr>
          <w:rFonts w:ascii="Arial" w:hAnsi="Arial" w:cs="Arial"/>
          <w:u w:val="single"/>
        </w:rPr>
        <w:t>of PPRC</w:t>
      </w:r>
    </w:p>
    <w:p w14:paraId="0A066531" w14:textId="77777777" w:rsidR="00134616" w:rsidRPr="00FB18A0" w:rsidRDefault="00134616" w:rsidP="00EF14CF">
      <w:pPr>
        <w:jc w:val="both"/>
        <w:rPr>
          <w:rFonts w:ascii="Arial" w:hAnsi="Arial" w:cs="Arial"/>
          <w:u w:val="single"/>
        </w:rPr>
      </w:pPr>
    </w:p>
    <w:p w14:paraId="381E0357" w14:textId="51148579" w:rsidR="00AD785B" w:rsidRPr="00FB18A0" w:rsidRDefault="00986BE8" w:rsidP="00EF14CF">
      <w:pPr>
        <w:jc w:val="both"/>
        <w:rPr>
          <w:rFonts w:ascii="Arial" w:hAnsi="Arial" w:cs="Arial"/>
        </w:rPr>
      </w:pPr>
      <w:r w:rsidRPr="00FB18A0">
        <w:rPr>
          <w:rFonts w:ascii="Arial" w:hAnsi="Arial" w:cs="Arial"/>
        </w:rPr>
        <w:t>The RTC is set to be reviewed every 6 months</w:t>
      </w:r>
      <w:r w:rsidR="004513C8" w:rsidRPr="00FB18A0">
        <w:rPr>
          <w:rFonts w:ascii="Arial" w:hAnsi="Arial" w:cs="Arial"/>
        </w:rPr>
        <w:t xml:space="preserve"> by the LADO</w:t>
      </w:r>
      <w:r w:rsidR="00E235C6">
        <w:rPr>
          <w:rFonts w:ascii="Arial" w:hAnsi="Arial" w:cs="Arial"/>
        </w:rPr>
        <w:t xml:space="preserve"> in conjunction with Probation and Police (offender manager)</w:t>
      </w:r>
      <w:r w:rsidRPr="00FB18A0">
        <w:rPr>
          <w:rFonts w:ascii="Arial" w:hAnsi="Arial" w:cs="Arial"/>
        </w:rPr>
        <w:t>.</w:t>
      </w:r>
      <w:r w:rsidR="004513C8" w:rsidRPr="00FB18A0">
        <w:rPr>
          <w:rFonts w:ascii="Arial" w:hAnsi="Arial" w:cs="Arial"/>
        </w:rPr>
        <w:t xml:space="preserve"> An alert is triggered when the PPRC is due to be reviewed. </w:t>
      </w:r>
      <w:r w:rsidRPr="00FB18A0">
        <w:rPr>
          <w:rFonts w:ascii="Arial" w:hAnsi="Arial" w:cs="Arial"/>
        </w:rPr>
        <w:t xml:space="preserve"> When a review is required, if it needs to be kept open, the risk will need to be updated with a new review date. If it is no longer required, the RTC will be </w:t>
      </w:r>
      <w:proofErr w:type="gramStart"/>
      <w:r w:rsidRPr="00FB18A0">
        <w:rPr>
          <w:rFonts w:ascii="Arial" w:hAnsi="Arial" w:cs="Arial"/>
        </w:rPr>
        <w:t>closed</w:t>
      </w:r>
      <w:proofErr w:type="gramEnd"/>
      <w:r w:rsidRPr="00FB18A0">
        <w:rPr>
          <w:rFonts w:ascii="Arial" w:hAnsi="Arial" w:cs="Arial"/>
        </w:rPr>
        <w:t xml:space="preserve"> and the process will come to an end.</w:t>
      </w:r>
    </w:p>
    <w:p w14:paraId="45AAD8FA" w14:textId="4652B900" w:rsidR="00986BE8" w:rsidRPr="00FB18A0" w:rsidRDefault="00986BE8" w:rsidP="00EF14CF">
      <w:pPr>
        <w:jc w:val="both"/>
        <w:rPr>
          <w:rFonts w:ascii="Arial" w:hAnsi="Arial" w:cs="Arial"/>
        </w:rPr>
      </w:pPr>
    </w:p>
    <w:p w14:paraId="0A03625C" w14:textId="77777777" w:rsidR="00986BE8" w:rsidRPr="00FB18A0" w:rsidRDefault="00986BE8" w:rsidP="00EF14CF">
      <w:pPr>
        <w:jc w:val="both"/>
        <w:rPr>
          <w:rFonts w:ascii="Arial" w:hAnsi="Arial" w:cs="Arial"/>
        </w:rPr>
      </w:pPr>
    </w:p>
    <w:p w14:paraId="6E900818" w14:textId="3EE12CB4" w:rsidR="00986BE8" w:rsidRPr="00FB18A0" w:rsidRDefault="00986BE8" w:rsidP="00EF14CF">
      <w:pPr>
        <w:jc w:val="both"/>
        <w:rPr>
          <w:rFonts w:ascii="Arial" w:hAnsi="Arial" w:cs="Arial"/>
        </w:rPr>
      </w:pPr>
      <w:r w:rsidRPr="00FB18A0">
        <w:rPr>
          <w:rFonts w:ascii="Arial" w:hAnsi="Arial" w:cs="Arial"/>
        </w:rPr>
        <w:t>Appendix 1- PPRC Process Map</w:t>
      </w:r>
    </w:p>
    <w:p w14:paraId="394402A0" w14:textId="77777777" w:rsidR="00AD785B" w:rsidRPr="00372D8A" w:rsidRDefault="00AD785B" w:rsidP="00EF14CF">
      <w:pPr>
        <w:jc w:val="both"/>
        <w:rPr>
          <w:rFonts w:ascii="Arial" w:hAnsi="Arial" w:cs="Arial"/>
        </w:rPr>
      </w:pPr>
    </w:p>
    <w:p w14:paraId="00D01A07" w14:textId="2CE8D025" w:rsidR="00EC538B" w:rsidRPr="00AE0FE9" w:rsidRDefault="00D00F14" w:rsidP="00EF14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1F91BB64">
          <v:shape id="_x0000_i1026" type="#_x0000_t75" style="width:76pt;height:49.35pt" o:ole="">
            <v:imagedata r:id="rId14" o:title=""/>
          </v:shape>
          <o:OLEObject Type="Embed" ProgID="AcroExch.Document.DC" ShapeID="_x0000_i1026" DrawAspect="Icon" ObjectID="_1745396968" r:id="rId15"/>
        </w:object>
      </w:r>
    </w:p>
    <w:p w14:paraId="71AA8D61" w14:textId="77777777" w:rsidR="00EC538B" w:rsidRPr="00F31480" w:rsidRDefault="00EC538B" w:rsidP="00EF14CF">
      <w:pPr>
        <w:jc w:val="both"/>
        <w:rPr>
          <w:rFonts w:ascii="Calibri" w:hAnsi="Calibri" w:cs="Arial"/>
          <w:b/>
          <w:bCs/>
          <w:color w:val="000000"/>
          <w:sz w:val="22"/>
          <w:szCs w:val="22"/>
          <w:u w:val="single"/>
          <w:lang w:eastAsia="en-GB"/>
        </w:rPr>
      </w:pPr>
    </w:p>
    <w:p w14:paraId="11911590" w14:textId="77777777" w:rsidR="007C471B" w:rsidRPr="00F7384E" w:rsidRDefault="007C471B" w:rsidP="00EF14CF">
      <w:pPr>
        <w:jc w:val="both"/>
        <w:rPr>
          <w:rFonts w:ascii="Calibri" w:hAnsi="Calibri" w:cs="Arial"/>
          <w:b/>
          <w:bCs/>
          <w:color w:val="000000"/>
          <w:u w:val="single"/>
          <w:lang w:eastAsia="en-GB"/>
        </w:rPr>
      </w:pPr>
    </w:p>
    <w:p w14:paraId="28EF5153" w14:textId="77777777" w:rsidR="008223FA" w:rsidRDefault="008223FA" w:rsidP="00EF14CF">
      <w:pPr>
        <w:jc w:val="both"/>
        <w:rPr>
          <w:rFonts w:ascii="Arial" w:hAnsi="Arial" w:cs="Arial"/>
          <w:lang w:eastAsia="en-GB"/>
        </w:rPr>
      </w:pPr>
    </w:p>
    <w:p w14:paraId="7481D03D" w14:textId="77777777" w:rsidR="008223FA" w:rsidRDefault="008223FA" w:rsidP="00EF14CF">
      <w:pPr>
        <w:jc w:val="both"/>
        <w:rPr>
          <w:rFonts w:ascii="Arial" w:hAnsi="Arial" w:cs="Arial"/>
          <w:lang w:eastAsia="en-GB"/>
        </w:rPr>
      </w:pPr>
    </w:p>
    <w:p w14:paraId="393CD2BA" w14:textId="77777777" w:rsidR="008223FA" w:rsidRDefault="008223FA" w:rsidP="00EF14CF">
      <w:pPr>
        <w:jc w:val="both"/>
        <w:rPr>
          <w:rFonts w:ascii="Arial" w:hAnsi="Arial" w:cs="Arial"/>
          <w:lang w:eastAsia="en-GB"/>
        </w:rPr>
      </w:pPr>
    </w:p>
    <w:p w14:paraId="06EFA9F0" w14:textId="77777777" w:rsidR="008223FA" w:rsidRDefault="008223FA" w:rsidP="008223FA">
      <w:pPr>
        <w:rPr>
          <w:rFonts w:ascii="Arial" w:hAnsi="Arial" w:cs="Arial"/>
          <w:lang w:eastAsia="en-GB"/>
        </w:rPr>
      </w:pPr>
    </w:p>
    <w:sectPr w:rsidR="008223FA" w:rsidSect="00273606">
      <w:headerReference w:type="default" r:id="rId16"/>
      <w:footerReference w:type="default" r:id="rId17"/>
      <w:pgSz w:w="11906" w:h="16838"/>
      <w:pgMar w:top="1440" w:right="991" w:bottom="241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A2285" w14:textId="77777777" w:rsidR="00691CA3" w:rsidRDefault="00691CA3" w:rsidP="00D17782">
      <w:r>
        <w:separator/>
      </w:r>
    </w:p>
  </w:endnote>
  <w:endnote w:type="continuationSeparator" w:id="0">
    <w:p w14:paraId="7D12F112" w14:textId="77777777" w:rsidR="00691CA3" w:rsidRDefault="00691CA3" w:rsidP="00D17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30076" w14:textId="44E74937" w:rsidR="00D17782" w:rsidRDefault="007C471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EE385E" wp14:editId="6873FE15">
          <wp:simplePos x="0" y="0"/>
          <wp:positionH relativeFrom="column">
            <wp:posOffset>281305</wp:posOffset>
          </wp:positionH>
          <wp:positionV relativeFrom="paragraph">
            <wp:posOffset>-1270635</wp:posOffset>
          </wp:positionV>
          <wp:extent cx="5732780" cy="155067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735"/>
                  <a:stretch>
                    <a:fillRect/>
                  </a:stretch>
                </pic:blipFill>
                <pic:spPr bwMode="auto">
                  <a:xfrm>
                    <a:off x="0" y="0"/>
                    <a:ext cx="5732780" cy="155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12321" w14:textId="77777777" w:rsidR="00691CA3" w:rsidRDefault="00691CA3" w:rsidP="00D17782">
      <w:r>
        <w:separator/>
      </w:r>
    </w:p>
  </w:footnote>
  <w:footnote w:type="continuationSeparator" w:id="0">
    <w:p w14:paraId="64B5AC79" w14:textId="77777777" w:rsidR="00691CA3" w:rsidRDefault="00691CA3" w:rsidP="00D17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E267A" w14:textId="77777777" w:rsidR="00273606" w:rsidRDefault="000C166D" w:rsidP="00273606">
    <w:pPr>
      <w:pStyle w:val="Default"/>
      <w:jc w:val="cen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16F59D" wp14:editId="1ED95164">
          <wp:simplePos x="0" y="0"/>
          <wp:positionH relativeFrom="column">
            <wp:posOffset>275508</wp:posOffset>
          </wp:positionH>
          <wp:positionV relativeFrom="paragraph">
            <wp:posOffset>-243205</wp:posOffset>
          </wp:positionV>
          <wp:extent cx="5731510" cy="548640"/>
          <wp:effectExtent l="0" t="0" r="2540" b="381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ldren at the hea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642490278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2143C80" wp14:editId="2D61C5C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angl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54165" w14:textId="77777777" w:rsidR="000C166D" w:rsidRDefault="000C166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75C41" w:rsidRPr="00F75C4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2143C80" id="Rectangle 21" o:spid="_x0000_s1026" style="position:absolute;left:0;text-align:left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" o:allowincell="f" filled="f" stroked="f">
                  <v:textbox style="layout-flow:vertical;mso-layout-flow-alt:bottom-to-top;mso-fit-shape-to-text:t">
                    <w:txbxContent>
                      <w:p w14:paraId="3FF54165" w14:textId="77777777" w:rsidR="000C166D" w:rsidRDefault="000C166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F75C41" w:rsidRPr="00F75C4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7356F15B" w14:textId="77777777" w:rsidR="000C166D" w:rsidRPr="00273606" w:rsidRDefault="00273606" w:rsidP="00273606">
    <w:pPr>
      <w:pStyle w:val="Default"/>
      <w:jc w:val="center"/>
      <w:rPr>
        <w:sz w:val="30"/>
      </w:rPr>
    </w:pPr>
    <w:r w:rsidRPr="00273606">
      <w:rPr>
        <w:b/>
        <w:bCs/>
        <w:color w:val="1F5EA8"/>
        <w:sz w:val="26"/>
        <w:szCs w:val="20"/>
      </w:rPr>
      <w:t>CHILDREN’S 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298"/>
    <w:multiLevelType w:val="multilevel"/>
    <w:tmpl w:val="57107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1" w15:restartNumberingAfterBreak="0">
    <w:nsid w:val="01FB1CD1"/>
    <w:multiLevelType w:val="multilevel"/>
    <w:tmpl w:val="6128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66478"/>
    <w:multiLevelType w:val="multilevel"/>
    <w:tmpl w:val="57107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3" w15:restartNumberingAfterBreak="0">
    <w:nsid w:val="1CF510CA"/>
    <w:multiLevelType w:val="multilevel"/>
    <w:tmpl w:val="4CC481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  <w:u w:val="none"/>
      </w:rPr>
    </w:lvl>
  </w:abstractNum>
  <w:abstractNum w:abstractNumId="4" w15:restartNumberingAfterBreak="0">
    <w:nsid w:val="23E8216A"/>
    <w:multiLevelType w:val="hybridMultilevel"/>
    <w:tmpl w:val="538218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D15E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0C0761"/>
    <w:multiLevelType w:val="multilevel"/>
    <w:tmpl w:val="8268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E1827"/>
    <w:multiLevelType w:val="hybridMultilevel"/>
    <w:tmpl w:val="FDE85E68"/>
    <w:lvl w:ilvl="0" w:tplc="1D6E6E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D5CFF"/>
    <w:multiLevelType w:val="hybridMultilevel"/>
    <w:tmpl w:val="C036778E"/>
    <w:lvl w:ilvl="0" w:tplc="61F45D1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60808"/>
    <w:multiLevelType w:val="hybridMultilevel"/>
    <w:tmpl w:val="0DB2B804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56301"/>
    <w:multiLevelType w:val="multilevel"/>
    <w:tmpl w:val="6EAC50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49E3F07"/>
    <w:multiLevelType w:val="multilevel"/>
    <w:tmpl w:val="57107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2" w15:restartNumberingAfterBreak="0">
    <w:nsid w:val="386364D8"/>
    <w:multiLevelType w:val="hybridMultilevel"/>
    <w:tmpl w:val="059A4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D279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50771A2"/>
    <w:multiLevelType w:val="hybridMultilevel"/>
    <w:tmpl w:val="A7CCEAD0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9450E"/>
    <w:multiLevelType w:val="hybridMultilevel"/>
    <w:tmpl w:val="31EECE7A"/>
    <w:lvl w:ilvl="0" w:tplc="1DE42120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8845F3"/>
    <w:multiLevelType w:val="hybridMultilevel"/>
    <w:tmpl w:val="2DD81156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7" w15:restartNumberingAfterBreak="0">
    <w:nsid w:val="4D8933AC"/>
    <w:multiLevelType w:val="hybridMultilevel"/>
    <w:tmpl w:val="00E0F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8321A"/>
    <w:multiLevelType w:val="hybridMultilevel"/>
    <w:tmpl w:val="01B6047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A3320"/>
    <w:multiLevelType w:val="hybridMultilevel"/>
    <w:tmpl w:val="C3483406"/>
    <w:lvl w:ilvl="0" w:tplc="09AEAF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012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FA0A2E"/>
    <w:multiLevelType w:val="multilevel"/>
    <w:tmpl w:val="94305846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  <w:color w:val="auto"/>
      </w:rPr>
    </w:lvl>
    <w:lvl w:ilvl="1">
      <w:start w:val="1"/>
      <w:numFmt w:val="upperRoman"/>
      <w:lvlText w:val="%2."/>
      <w:lvlJc w:val="righ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061286C"/>
    <w:multiLevelType w:val="hybridMultilevel"/>
    <w:tmpl w:val="DB8C1016"/>
    <w:lvl w:ilvl="0" w:tplc="0809000F">
      <w:start w:val="1"/>
      <w:numFmt w:val="decimal"/>
      <w:lvlText w:val="%1."/>
      <w:lvlJc w:val="left"/>
      <w:pPr>
        <w:ind w:left="757" w:hanging="360"/>
      </w:pPr>
    </w:lvl>
    <w:lvl w:ilvl="1" w:tplc="08090019" w:tentative="1">
      <w:start w:val="1"/>
      <w:numFmt w:val="lowerLetter"/>
      <w:lvlText w:val="%2."/>
      <w:lvlJc w:val="left"/>
      <w:pPr>
        <w:ind w:left="1477" w:hanging="360"/>
      </w:p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677371FD"/>
    <w:multiLevelType w:val="hybridMultilevel"/>
    <w:tmpl w:val="7068A004"/>
    <w:lvl w:ilvl="0" w:tplc="0809000F">
      <w:start w:val="1"/>
      <w:numFmt w:val="decimal"/>
      <w:lvlText w:val="%1."/>
      <w:lvlJc w:val="left"/>
      <w:pPr>
        <w:ind w:left="1221" w:hanging="360"/>
      </w:pPr>
    </w:lvl>
    <w:lvl w:ilvl="1" w:tplc="08090019">
      <w:start w:val="1"/>
      <w:numFmt w:val="lowerLetter"/>
      <w:lvlText w:val="%2."/>
      <w:lvlJc w:val="left"/>
      <w:pPr>
        <w:ind w:left="1941" w:hanging="360"/>
      </w:pPr>
    </w:lvl>
    <w:lvl w:ilvl="2" w:tplc="0809001B" w:tentative="1">
      <w:start w:val="1"/>
      <w:numFmt w:val="lowerRoman"/>
      <w:lvlText w:val="%3."/>
      <w:lvlJc w:val="right"/>
      <w:pPr>
        <w:ind w:left="2661" w:hanging="180"/>
      </w:pPr>
    </w:lvl>
    <w:lvl w:ilvl="3" w:tplc="0809000F" w:tentative="1">
      <w:start w:val="1"/>
      <w:numFmt w:val="decimal"/>
      <w:lvlText w:val="%4."/>
      <w:lvlJc w:val="left"/>
      <w:pPr>
        <w:ind w:left="3381" w:hanging="360"/>
      </w:pPr>
    </w:lvl>
    <w:lvl w:ilvl="4" w:tplc="08090019" w:tentative="1">
      <w:start w:val="1"/>
      <w:numFmt w:val="lowerLetter"/>
      <w:lvlText w:val="%5."/>
      <w:lvlJc w:val="left"/>
      <w:pPr>
        <w:ind w:left="4101" w:hanging="360"/>
      </w:pPr>
    </w:lvl>
    <w:lvl w:ilvl="5" w:tplc="0809001B" w:tentative="1">
      <w:start w:val="1"/>
      <w:numFmt w:val="lowerRoman"/>
      <w:lvlText w:val="%6."/>
      <w:lvlJc w:val="right"/>
      <w:pPr>
        <w:ind w:left="4821" w:hanging="180"/>
      </w:pPr>
    </w:lvl>
    <w:lvl w:ilvl="6" w:tplc="0809000F" w:tentative="1">
      <w:start w:val="1"/>
      <w:numFmt w:val="decimal"/>
      <w:lvlText w:val="%7."/>
      <w:lvlJc w:val="left"/>
      <w:pPr>
        <w:ind w:left="5541" w:hanging="360"/>
      </w:pPr>
    </w:lvl>
    <w:lvl w:ilvl="7" w:tplc="08090019" w:tentative="1">
      <w:start w:val="1"/>
      <w:numFmt w:val="lowerLetter"/>
      <w:lvlText w:val="%8."/>
      <w:lvlJc w:val="left"/>
      <w:pPr>
        <w:ind w:left="6261" w:hanging="360"/>
      </w:pPr>
    </w:lvl>
    <w:lvl w:ilvl="8" w:tplc="08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4" w15:restartNumberingAfterBreak="0">
    <w:nsid w:val="698D1FD3"/>
    <w:multiLevelType w:val="multilevel"/>
    <w:tmpl w:val="4CC481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  <w:u w:val="none"/>
      </w:rPr>
    </w:lvl>
  </w:abstractNum>
  <w:abstractNum w:abstractNumId="25" w15:restartNumberingAfterBreak="0">
    <w:nsid w:val="6D5D5DB7"/>
    <w:multiLevelType w:val="multilevel"/>
    <w:tmpl w:val="57107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26" w15:restartNumberingAfterBreak="0">
    <w:nsid w:val="702A3A83"/>
    <w:multiLevelType w:val="hybridMultilevel"/>
    <w:tmpl w:val="EA78A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124B11"/>
    <w:multiLevelType w:val="multilevel"/>
    <w:tmpl w:val="E0A25C78"/>
    <w:lvl w:ilvl="0">
      <w:start w:val="2"/>
      <w:numFmt w:val="decimal"/>
      <w:lvlText w:val="%1"/>
      <w:lvlJc w:val="left"/>
      <w:pPr>
        <w:ind w:left="564" w:hanging="564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9823245"/>
    <w:multiLevelType w:val="hybridMultilevel"/>
    <w:tmpl w:val="E93427E6"/>
    <w:lvl w:ilvl="0" w:tplc="21C031EE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C3FB0"/>
    <w:multiLevelType w:val="multilevel"/>
    <w:tmpl w:val="734C9336"/>
    <w:lvl w:ilvl="0">
      <w:start w:val="3"/>
      <w:numFmt w:val="decimal"/>
      <w:lvlText w:val="%1"/>
      <w:lvlJc w:val="left"/>
      <w:pPr>
        <w:ind w:left="564" w:hanging="564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B123267"/>
    <w:multiLevelType w:val="multilevel"/>
    <w:tmpl w:val="57107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F7C7BE4"/>
    <w:multiLevelType w:val="hybridMultilevel"/>
    <w:tmpl w:val="7970287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22"/>
  </w:num>
  <w:num w:numId="4">
    <w:abstractNumId w:val="23"/>
  </w:num>
  <w:num w:numId="5">
    <w:abstractNumId w:val="17"/>
  </w:num>
  <w:num w:numId="6">
    <w:abstractNumId w:val="26"/>
  </w:num>
  <w:num w:numId="7">
    <w:abstractNumId w:val="18"/>
  </w:num>
  <w:num w:numId="8">
    <w:abstractNumId w:val="9"/>
  </w:num>
  <w:num w:numId="9">
    <w:abstractNumId w:val="14"/>
  </w:num>
  <w:num w:numId="10">
    <w:abstractNumId w:val="28"/>
  </w:num>
  <w:num w:numId="11">
    <w:abstractNumId w:val="7"/>
  </w:num>
  <w:num w:numId="12">
    <w:abstractNumId w:val="4"/>
  </w:num>
  <w:num w:numId="13">
    <w:abstractNumId w:val="19"/>
  </w:num>
  <w:num w:numId="14">
    <w:abstractNumId w:val="30"/>
  </w:num>
  <w:num w:numId="15">
    <w:abstractNumId w:val="24"/>
  </w:num>
  <w:num w:numId="16">
    <w:abstractNumId w:val="3"/>
  </w:num>
  <w:num w:numId="17">
    <w:abstractNumId w:val="21"/>
  </w:num>
  <w:num w:numId="18">
    <w:abstractNumId w:val="25"/>
  </w:num>
  <w:num w:numId="19">
    <w:abstractNumId w:val="11"/>
  </w:num>
  <w:num w:numId="20">
    <w:abstractNumId w:val="0"/>
  </w:num>
  <w:num w:numId="21">
    <w:abstractNumId w:val="2"/>
  </w:num>
  <w:num w:numId="22">
    <w:abstractNumId w:val="20"/>
  </w:num>
  <w:num w:numId="23">
    <w:abstractNumId w:val="13"/>
  </w:num>
  <w:num w:numId="24">
    <w:abstractNumId w:val="5"/>
  </w:num>
  <w:num w:numId="25">
    <w:abstractNumId w:val="10"/>
  </w:num>
  <w:num w:numId="26">
    <w:abstractNumId w:val="27"/>
  </w:num>
  <w:num w:numId="27">
    <w:abstractNumId w:val="29"/>
  </w:num>
  <w:num w:numId="28">
    <w:abstractNumId w:val="15"/>
  </w:num>
  <w:num w:numId="29">
    <w:abstractNumId w:val="31"/>
  </w:num>
  <w:num w:numId="30">
    <w:abstractNumId w:val="12"/>
  </w:num>
  <w:num w:numId="31">
    <w:abstractNumId w:val="1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2F7"/>
    <w:rsid w:val="000470B0"/>
    <w:rsid w:val="00077C29"/>
    <w:rsid w:val="000B3BE3"/>
    <w:rsid w:val="000C166D"/>
    <w:rsid w:val="000D4E4E"/>
    <w:rsid w:val="000E35CB"/>
    <w:rsid w:val="00121C8B"/>
    <w:rsid w:val="00134616"/>
    <w:rsid w:val="00163831"/>
    <w:rsid w:val="00181589"/>
    <w:rsid w:val="001A43B7"/>
    <w:rsid w:val="001C4557"/>
    <w:rsid w:val="001E3477"/>
    <w:rsid w:val="002055DE"/>
    <w:rsid w:val="00207BB6"/>
    <w:rsid w:val="00273606"/>
    <w:rsid w:val="002739B9"/>
    <w:rsid w:val="00282F0F"/>
    <w:rsid w:val="002858BC"/>
    <w:rsid w:val="00287BEF"/>
    <w:rsid w:val="002D7AFA"/>
    <w:rsid w:val="00321D37"/>
    <w:rsid w:val="003A4E20"/>
    <w:rsid w:val="003E1C19"/>
    <w:rsid w:val="003F7405"/>
    <w:rsid w:val="00400A52"/>
    <w:rsid w:val="0044507E"/>
    <w:rsid w:val="004513C8"/>
    <w:rsid w:val="0054010A"/>
    <w:rsid w:val="005430C8"/>
    <w:rsid w:val="00550FA7"/>
    <w:rsid w:val="005701D6"/>
    <w:rsid w:val="00633C31"/>
    <w:rsid w:val="00691CA3"/>
    <w:rsid w:val="006D6242"/>
    <w:rsid w:val="007024F3"/>
    <w:rsid w:val="0076744D"/>
    <w:rsid w:val="00781A28"/>
    <w:rsid w:val="007C3AE8"/>
    <w:rsid w:val="007C471B"/>
    <w:rsid w:val="007D33D1"/>
    <w:rsid w:val="0081460A"/>
    <w:rsid w:val="008223FA"/>
    <w:rsid w:val="008A32B7"/>
    <w:rsid w:val="008D6C38"/>
    <w:rsid w:val="00913A0F"/>
    <w:rsid w:val="00920E8C"/>
    <w:rsid w:val="00986BE8"/>
    <w:rsid w:val="009975BC"/>
    <w:rsid w:val="00A568F1"/>
    <w:rsid w:val="00AD785B"/>
    <w:rsid w:val="00AF3581"/>
    <w:rsid w:val="00B9538F"/>
    <w:rsid w:val="00BE76FA"/>
    <w:rsid w:val="00C1258D"/>
    <w:rsid w:val="00C67020"/>
    <w:rsid w:val="00C775CB"/>
    <w:rsid w:val="00CA1625"/>
    <w:rsid w:val="00CC7E25"/>
    <w:rsid w:val="00D00F14"/>
    <w:rsid w:val="00D17782"/>
    <w:rsid w:val="00D322F7"/>
    <w:rsid w:val="00D420F1"/>
    <w:rsid w:val="00D956FD"/>
    <w:rsid w:val="00DB05BF"/>
    <w:rsid w:val="00E141D0"/>
    <w:rsid w:val="00E235C6"/>
    <w:rsid w:val="00E8039C"/>
    <w:rsid w:val="00EB28F4"/>
    <w:rsid w:val="00EC538B"/>
    <w:rsid w:val="00EF14CF"/>
    <w:rsid w:val="00EF45F7"/>
    <w:rsid w:val="00F26BCD"/>
    <w:rsid w:val="00F3680D"/>
    <w:rsid w:val="00F408F7"/>
    <w:rsid w:val="00F75C41"/>
    <w:rsid w:val="00FA2B31"/>
    <w:rsid w:val="00FB18A0"/>
    <w:rsid w:val="00FB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60D6C6"/>
  <w15:chartTrackingRefBased/>
  <w15:docId w15:val="{3BC5A274-94B5-441A-B79E-156949D6A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7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782"/>
  </w:style>
  <w:style w:type="paragraph" w:styleId="Footer">
    <w:name w:val="footer"/>
    <w:basedOn w:val="Normal"/>
    <w:link w:val="FooterChar"/>
    <w:uiPriority w:val="99"/>
    <w:unhideWhenUsed/>
    <w:rsid w:val="00D177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782"/>
  </w:style>
  <w:style w:type="paragraph" w:styleId="NoSpacing">
    <w:name w:val="No Spacing"/>
    <w:uiPriority w:val="5"/>
    <w:qFormat/>
    <w:rsid w:val="000C1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273606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95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53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3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05BF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6744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744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744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450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0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07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0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07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23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Childrens%20Services\Centre%20for%20Professional%20Practice\Branded%20Templates%20and%20LOGOS\Dudley%20Brand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08f1b52a2b244ac81738a72e1f2e60f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Briefing</TermName>
          <TermId xmlns="http://schemas.microsoft.com/office/infopath/2007/PartnerControls">0723598f-7453-4a42-bef8-fd1e1850ebea</TermId>
        </TermInfo>
      </Terms>
    </o08f1b52a2b244ac81738a72e1f2e60f>
    <DocumentCategory xmlns="fb2141da-1f12-4788-a0b0-9c6229778481">Briefing</DocumentCategory>
    <o35fb112a38c499499b1f05473acc0d8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Information management</TermName>
          <TermId xmlns="http://schemas.microsoft.com/office/infopath/2007/PartnerControls">22b5931d-a622-45c8-afba-f6b7d4943931</TermId>
        </TermInfo>
      </Terms>
    </o35fb112a38c499499b1f05473acc0d8>
    <PinboardItem xmlns="fb2141da-1f12-4788-a0b0-9c6229778481">No</PinboardItem>
    <TaxCatchAll xmlns="fb2141da-1f12-4788-a0b0-9c6229778481">
      <Value>162</Value>
      <Value>8</Value>
      <Value>56</Value>
    </TaxCatchAll>
    <fba0e30c82964238a08c8cfa9d18a3e9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and Public Affairs</TermName>
          <TermId xmlns="http://schemas.microsoft.com/office/infopath/2007/PartnerControls">9b70284a-eb44-4a8c-bac9-abfd9ef233ad</TermId>
        </TermInfo>
      </Terms>
    </fba0e30c82964238a08c8cfa9d18a3e9>
    <SupportCategory xmlns="fb2141da-1f12-4788-a0b0-9c6229778481">Communications and Public Affairs</SupportCategory>
    <_dlc_DocId xmlns="fb2141da-1f12-4788-a0b0-9c6229778481">CONNECT-403683136-3913</_dlc_DocId>
    <_dlc_DocIdUrl xmlns="fb2141da-1f12-4788-a0b0-9c6229778481">
      <Url>https://connect.dudley.gov.uk/documents/_layouts/15/DocIdRedir.aspx?ID=CONNECT-403683136-3913</Url>
      <Description>CONNECT-403683136-3913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7DFD4A38EF6468B2B24C5FA185DD5" ma:contentTypeVersion="12" ma:contentTypeDescription="Create a new document." ma:contentTypeScope="" ma:versionID="a1354e1b66ad0728442384eb83754358">
  <xsd:schema xmlns:xsd="http://www.w3.org/2001/XMLSchema" xmlns:xs="http://www.w3.org/2001/XMLSchema" xmlns:p="http://schemas.microsoft.com/office/2006/metadata/properties" xmlns:ns2="fb2141da-1f12-4788-a0b0-9c6229778481" targetNamespace="http://schemas.microsoft.com/office/2006/metadata/properties" ma:root="true" ma:fieldsID="d5e01b7d9f3a9da2dcdf4ab7e496889d" ns2:_="">
    <xsd:import namespace="fb2141da-1f12-4788-a0b0-9c6229778481"/>
    <xsd:element name="properties">
      <xsd:complexType>
        <xsd:sequence>
          <xsd:element name="documentManagement">
            <xsd:complexType>
              <xsd:all>
                <xsd:element ref="ns2:SupportCategory" minOccurs="0"/>
                <xsd:element ref="ns2:DocumentCategory" minOccurs="0"/>
                <xsd:element ref="ns2:PinboardItem" minOccurs="0"/>
                <xsd:element ref="ns2:o35fb112a38c499499b1f05473acc0d8" minOccurs="0"/>
                <xsd:element ref="ns2:TaxCatchAll" minOccurs="0"/>
                <xsd:element ref="ns2:o08f1b52a2b244ac81738a72e1f2e60f" minOccurs="0"/>
                <xsd:element ref="ns2:fba0e30c82964238a08c8cfa9d18a3e9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141da-1f12-4788-a0b0-9c6229778481" elementFormDefault="qualified">
    <xsd:import namespace="http://schemas.microsoft.com/office/2006/documentManagement/types"/>
    <xsd:import namespace="http://schemas.microsoft.com/office/infopath/2007/PartnerControls"/>
    <xsd:element name="SupportCategory" ma:index="8" nillable="true" ma:displayName="Support Category" ma:format="Dropdown" ma:internalName="SupportCategory">
      <xsd:simpleType>
        <xsd:restriction base="dms:Choice">
          <xsd:enumeration value="Audit"/>
          <xsd:enumeration value="Communications and Public Affairs"/>
          <xsd:enumeration value="Corporate"/>
          <xsd:enumeration value="Corporate Landlord Services"/>
          <xsd:enumeration value="Democratic Services"/>
          <xsd:enumeration value="Emergency Planning"/>
          <xsd:enumeration value="Employee Benefits"/>
          <xsd:enumeration value="Financial Services"/>
          <xsd:enumeration value="Health and Safety"/>
          <xsd:enumeration value="Health and Wellbeing"/>
          <xsd:enumeration value="Human Resources"/>
          <xsd:enumeration value="ICT"/>
          <xsd:enumeration value="Information Governance"/>
          <xsd:enumeration value="Initiatives"/>
          <xsd:enumeration value="Learning and Development"/>
          <xsd:enumeration value="Legal Services"/>
          <xsd:enumeration value="Plans and Performance Management"/>
          <xsd:enumeration value="Procurement and Commissioning"/>
          <xsd:enumeration value="Schools Services"/>
          <xsd:enumeration value="Transport Services"/>
        </xsd:restriction>
      </xsd:simpleType>
    </xsd:element>
    <xsd:element name="DocumentCategory" ma:index="9" nillable="true" ma:displayName="Document Category" ma:default="General" ma:format="Dropdown" ma:internalName="DocumentCategory">
      <xsd:simpleType>
        <xsd:restriction base="dms:Choice">
          <xsd:enumeration value="General"/>
          <xsd:enumeration value="Appraisal"/>
          <xsd:enumeration value="Briefing"/>
          <xsd:enumeration value="Contract"/>
          <xsd:enumeration value="Form"/>
          <xsd:enumeration value="Guidance"/>
          <xsd:enumeration value="Marketing"/>
          <xsd:enumeration value="Plan"/>
          <xsd:enumeration value="Policy"/>
          <xsd:enumeration value="Presentation"/>
          <xsd:enumeration value="Procedure"/>
          <xsd:enumeration value="Report"/>
          <xsd:enumeration value="Specification"/>
          <xsd:enumeration value="Strategy"/>
          <xsd:enumeration value="Support"/>
          <xsd:enumeration value="Survey"/>
          <xsd:enumeration value="Terms and Conditions"/>
          <xsd:enumeration value="Toolkit"/>
        </xsd:restriction>
      </xsd:simpleType>
    </xsd:element>
    <xsd:element name="PinboardItem" ma:index="10" nillable="true" ma:displayName="Pinboard Item" ma:default="No" ma:format="Dropdown" ma:internalName="PinboardItem">
      <xsd:simpleType>
        <xsd:restriction base="dms:Choice">
          <xsd:enumeration value="Yes"/>
          <xsd:enumeration value="No"/>
        </xsd:restriction>
      </xsd:simpleType>
    </xsd:element>
    <xsd:element name="o35fb112a38c499499b1f05473acc0d8" ma:index="12" ma:taxonomy="true" ma:internalName="o35fb112a38c499499b1f05473acc0d8" ma:taxonomyFieldName="LGCL" ma:displayName="LGCL" ma:readOnly="false" ma:default="" ma:fieldId="{835fb112-a38c-4994-99b1-f05473acc0d8}" ma:taxonomyMulti="true" ma:sspId="0af8065e-e659-4f33-9ffa-669220b50881" ma:termSetId="85b98252-bf31-4165-b5b7-696e9ca470b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f861985b-34f0-4091-af34-bebeacfe09f2}" ma:internalName="TaxCatchAll" ma:showField="CatchAllData" ma:web="fb2141da-1f12-4788-a0b0-9c62297784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08f1b52a2b244ac81738a72e1f2e60f" ma:index="15" nillable="true" ma:taxonomy="true" ma:internalName="o08f1b52a2b244ac81738a72e1f2e60f" ma:taxonomyFieldName="DocumentCategories" ma:displayName="Document Categories" ma:default="" ma:fieldId="{808f1b52-a2b2-44ac-8173-8a72e1f2e60f}" ma:taxonomyMulti="true" ma:sspId="0af8065e-e659-4f33-9ffa-669220b50881" ma:termSetId="58951a60-4876-4896-9001-a057a1d58f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0e30c82964238a08c8cfa9d18a3e9" ma:index="17" nillable="true" ma:taxonomy="true" ma:internalName="fba0e30c82964238a08c8cfa9d18a3e9" ma:taxonomyFieldName="SupportCategories" ma:displayName="Support Categories" ma:default="" ma:fieldId="{fba0e30c-8296-4238-a08c-8cfa9d18a3e9}" ma:taxonomyMulti="true" ma:sspId="0af8065e-e659-4f33-9ffa-669220b50881" ma:termSetId="45087f02-4128-44bc-9178-ad0e0abd76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9186D0D-3303-4A21-883D-B999D17759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8C75CA-51F0-4E1C-9015-F7974606832D}">
  <ds:schemaRefs>
    <ds:schemaRef ds:uri="http://schemas.microsoft.com/office/2006/metadata/properties"/>
    <ds:schemaRef ds:uri="http://schemas.microsoft.com/office/infopath/2007/PartnerControls"/>
    <ds:schemaRef ds:uri="fb2141da-1f12-4788-a0b0-9c6229778481"/>
  </ds:schemaRefs>
</ds:datastoreItem>
</file>

<file path=customXml/itemProps3.xml><?xml version="1.0" encoding="utf-8"?>
<ds:datastoreItem xmlns:ds="http://schemas.openxmlformats.org/officeDocument/2006/customXml" ds:itemID="{00E6AFB9-F352-45D1-9C8B-7B5AA3AF4C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96F104-67AE-4AC4-87A6-7A6E1AEAA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141da-1f12-4788-a0b0-9c6229778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1D098A2-48A2-430E-B6AA-4EEBC61B37E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Dudley Branding</Template>
  <TotalTime>1</TotalTime>
  <Pages>4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branding - document template - portrait FC</vt:lpstr>
    </vt:vector>
  </TitlesOfParts>
  <Company>Dudley MBC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branding - document template - portrait FC</dc:title>
  <dc:subject/>
  <dc:creator>Nisha.Patel</dc:creator>
  <cp:keywords/>
  <dc:description/>
  <cp:lastModifiedBy>Mike Hayward (Childrens and Young People Safeguarding and Review)</cp:lastModifiedBy>
  <cp:revision>2</cp:revision>
  <dcterms:created xsi:type="dcterms:W3CDTF">2023-05-12T10:43:00Z</dcterms:created>
  <dcterms:modified xsi:type="dcterms:W3CDTF">2023-05-12T10:43:00Z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0x01010074E7DFD4A38EF6468B2B24C5FA185DD5</vt:lpwstr>
  </property>
  <property fmtid="{D5CDD505-2E9C-101B-9397-08002B2CF9AE}" pid="3" name="_dlc_DocIdItemGuid">
    <vt:lpwstr>75c31b73-0b39-4065-99ba-f3b2a44470df</vt:lpwstr>
  </property>
  <property fmtid="{D5CDD505-2E9C-101B-9397-08002B2CF9AE}" pid="4" name="LGCL">
    <vt:lpwstr>8;#Information management|22b5931d-a622-45c8-afba-f6b7d4943931</vt:lpwstr>
  </property>
  <property fmtid="{D5CDD505-2E9C-101B-9397-08002B2CF9AE}" pid="5" name="DocumentCategories">
    <vt:lpwstr>56;#Briefing|0723598f-7453-4a42-bef8-fd1e1850ebea</vt:lpwstr>
  </property>
  <property fmtid="{D5CDD505-2E9C-101B-9397-08002B2CF9AE}" pid="6" name="SupportCategories">
    <vt:lpwstr>162;#Communications and Public Affairs|9b70284a-eb44-4a8c-bac9-abfd9ef233ad</vt:lpwstr>
  </property>
</Properties>
</file>