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18E5" w14:textId="54CB1659" w:rsidR="00BA3529" w:rsidRPr="00933F72" w:rsidRDefault="00933F72" w:rsidP="00933F72">
      <w:pPr>
        <w:shd w:val="clear" w:color="auto" w:fill="FFFFFF"/>
        <w:spacing w:before="100" w:beforeAutospacing="1" w:after="100" w:afterAutospacing="1" w:line="240" w:lineRule="auto"/>
        <w:outlineLvl w:val="1"/>
        <w:rPr>
          <w:rFonts w:eastAsia="Times New Roman"/>
          <w:sz w:val="22"/>
          <w:szCs w:val="22"/>
          <w:lang w:eastAsia="en-GB"/>
        </w:rPr>
      </w:pPr>
      <w:r w:rsidRPr="00933F72">
        <w:rPr>
          <w:rFonts w:eastAsia="Times New Roman"/>
          <w:noProof/>
          <w:color w:val="2B579A"/>
          <w:sz w:val="22"/>
          <w:szCs w:val="22"/>
          <w:shd w:val="clear" w:color="auto" w:fill="E6E6E6"/>
          <w:lang w:eastAsia="en-GB"/>
        </w:rPr>
        <mc:AlternateContent>
          <mc:Choice Requires="wps">
            <w:drawing>
              <wp:anchor distT="45720" distB="45720" distL="114300" distR="114300" simplePos="0" relativeHeight="251659264" behindDoc="0" locked="0" layoutInCell="1" allowOverlap="1" wp14:anchorId="09509EB8" wp14:editId="19FDE2B5">
                <wp:simplePos x="0" y="0"/>
                <wp:positionH relativeFrom="margin">
                  <wp:align>left</wp:align>
                </wp:positionH>
                <wp:positionV relativeFrom="paragraph">
                  <wp:posOffset>0</wp:posOffset>
                </wp:positionV>
                <wp:extent cx="4794250" cy="9207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920750"/>
                        </a:xfrm>
                        <a:prstGeom prst="rect">
                          <a:avLst/>
                        </a:prstGeom>
                        <a:solidFill>
                          <a:srgbClr val="FFFFFF"/>
                        </a:solidFill>
                        <a:ln w="9525">
                          <a:solidFill>
                            <a:srgbClr val="000000"/>
                          </a:solidFill>
                          <a:miter lim="800000"/>
                          <a:headEnd/>
                          <a:tailEnd/>
                        </a:ln>
                      </wps:spPr>
                      <wps:txbx>
                        <w:txbxContent>
                          <w:p w14:paraId="13DA32DB" w14:textId="4C574135" w:rsidR="00933F72" w:rsidRPr="00933F72" w:rsidRDefault="00933F72" w:rsidP="00933F72">
                            <w:pPr>
                              <w:spacing w:after="0" w:line="240" w:lineRule="auto"/>
                              <w:jc w:val="center"/>
                              <w:rPr>
                                <w:b/>
                                <w:bCs/>
                                <w:sz w:val="36"/>
                                <w:szCs w:val="36"/>
                              </w:rPr>
                            </w:pPr>
                            <w:r w:rsidRPr="00933F72">
                              <w:rPr>
                                <w:b/>
                                <w:bCs/>
                                <w:sz w:val="36"/>
                                <w:szCs w:val="36"/>
                              </w:rPr>
                              <w:t>Children’s Social Care</w:t>
                            </w:r>
                          </w:p>
                          <w:p w14:paraId="4A6D74AE" w14:textId="33B438CF" w:rsidR="00933F72" w:rsidRPr="00933F72" w:rsidRDefault="00933F72" w:rsidP="00933F72">
                            <w:pPr>
                              <w:spacing w:after="0" w:line="240" w:lineRule="auto"/>
                              <w:jc w:val="center"/>
                              <w:rPr>
                                <w:b/>
                                <w:bCs/>
                                <w:sz w:val="36"/>
                                <w:szCs w:val="36"/>
                              </w:rPr>
                            </w:pPr>
                            <w:r w:rsidRPr="00933F72">
                              <w:rPr>
                                <w:b/>
                                <w:bCs/>
                                <w:sz w:val="36"/>
                                <w:szCs w:val="36"/>
                              </w:rPr>
                              <w:t>Placement and Resource Panel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4E55A5">
              <v:shapetype id="_x0000_t202" coordsize="21600,21600" o:spt="202" path="m,l,21600r21600,l21600,xe" w14:anchorId="09509EB8">
                <v:stroke joinstyle="miter"/>
                <v:path gradientshapeok="t" o:connecttype="rect"/>
              </v:shapetype>
              <v:shape id="Text Box 2" style="position:absolute;margin-left:0;margin-top:0;width:377.5pt;height: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">
                <v:textbox>
                  <w:txbxContent>
                    <w:p w:rsidRPr="00933F72" w:rsidR="00933F72" w:rsidP="00933F72" w:rsidRDefault="00933F72" w14:paraId="2BAC6556" w14:textId="4C574135">
                      <w:pPr>
                        <w:spacing w:after="0" w:line="240" w:lineRule="auto"/>
                        <w:jc w:val="center"/>
                        <w:rPr>
                          <w:b/>
                          <w:bCs/>
                          <w:sz w:val="36"/>
                          <w:szCs w:val="36"/>
                        </w:rPr>
                      </w:pPr>
                      <w:r w:rsidRPr="00933F72">
                        <w:rPr>
                          <w:b/>
                          <w:bCs/>
                          <w:sz w:val="36"/>
                          <w:szCs w:val="36"/>
                        </w:rPr>
                        <w:t>Children’s Social Care</w:t>
                      </w:r>
                    </w:p>
                    <w:p w:rsidRPr="00933F72" w:rsidR="00933F72" w:rsidP="00933F72" w:rsidRDefault="00933F72" w14:paraId="42729167" w14:textId="33B438CF">
                      <w:pPr>
                        <w:spacing w:after="0" w:line="240" w:lineRule="auto"/>
                        <w:jc w:val="center"/>
                        <w:rPr>
                          <w:b/>
                          <w:bCs/>
                          <w:sz w:val="36"/>
                          <w:szCs w:val="36"/>
                        </w:rPr>
                      </w:pPr>
                      <w:r w:rsidRPr="00933F72">
                        <w:rPr>
                          <w:b/>
                          <w:bCs/>
                          <w:sz w:val="36"/>
                          <w:szCs w:val="36"/>
                        </w:rPr>
                        <w:t>Placement and Resource Panel</w:t>
                      </w:r>
                    </w:p>
                  </w:txbxContent>
                </v:textbox>
                <w10:wrap type="square" anchorx="margin"/>
              </v:shape>
            </w:pict>
          </mc:Fallback>
        </mc:AlternateContent>
      </w:r>
      <w:r w:rsidRPr="00933F72">
        <w:rPr>
          <w:rFonts w:ascii="Times New Roman" w:hAnsi="Times New Roman" w:cs="Times New Roman"/>
          <w:noProof/>
          <w:color w:val="2B579A"/>
          <w:sz w:val="22"/>
          <w:szCs w:val="22"/>
          <w:shd w:val="clear" w:color="auto" w:fill="E6E6E6"/>
        </w:rPr>
        <w:drawing>
          <wp:anchor distT="0" distB="0" distL="114300" distR="114300" simplePos="0" relativeHeight="251661312" behindDoc="0" locked="0" layoutInCell="1" allowOverlap="1" wp14:anchorId="57813CA5" wp14:editId="5ADBDA12">
            <wp:simplePos x="0" y="0"/>
            <wp:positionH relativeFrom="margin">
              <wp:align>right</wp:align>
            </wp:positionH>
            <wp:positionV relativeFrom="paragraph">
              <wp:posOffset>0</wp:posOffset>
            </wp:positionV>
            <wp:extent cx="811530" cy="937260"/>
            <wp:effectExtent l="0" t="0" r="7620" b="0"/>
            <wp:wrapSquare wrapText="bothSides"/>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1530" cy="937260"/>
                    </a:xfrm>
                    <a:prstGeom prst="rect">
                      <a:avLst/>
                    </a:prstGeom>
                    <a:noFill/>
                  </pic:spPr>
                </pic:pic>
              </a:graphicData>
            </a:graphic>
            <wp14:sizeRelH relativeFrom="page">
              <wp14:pctWidth>0</wp14:pctWidth>
            </wp14:sizeRelH>
            <wp14:sizeRelV relativeFrom="page">
              <wp14:pctHeight>0</wp14:pctHeight>
            </wp14:sizeRelV>
          </wp:anchor>
        </w:drawing>
      </w:r>
    </w:p>
    <w:p w14:paraId="5BA6E385" w14:textId="0B7D147C" w:rsidR="004B38AD" w:rsidRPr="00933F72" w:rsidRDefault="004B38AD" w:rsidP="00194E3A">
      <w:pPr>
        <w:shd w:val="clear" w:color="auto" w:fill="FFFFFF"/>
        <w:spacing w:after="0" w:line="240" w:lineRule="auto"/>
        <w:jc w:val="both"/>
        <w:outlineLvl w:val="1"/>
        <w:rPr>
          <w:rFonts w:eastAsia="Times New Roman"/>
          <w:b/>
          <w:bCs/>
          <w:sz w:val="22"/>
          <w:szCs w:val="22"/>
          <w:lang w:eastAsia="en-GB"/>
        </w:rPr>
      </w:pPr>
      <w:r w:rsidRPr="00933F72">
        <w:rPr>
          <w:rFonts w:eastAsia="Times New Roman"/>
          <w:b/>
          <w:bCs/>
          <w:sz w:val="22"/>
          <w:szCs w:val="22"/>
          <w:lang w:eastAsia="en-GB"/>
        </w:rPr>
        <w:t>1. </w:t>
      </w:r>
      <w:bookmarkStart w:id="0" w:name="sop"/>
      <w:bookmarkEnd w:id="0"/>
      <w:r w:rsidRPr="00933F72">
        <w:rPr>
          <w:rFonts w:eastAsia="Times New Roman"/>
          <w:b/>
          <w:bCs/>
          <w:sz w:val="22"/>
          <w:szCs w:val="22"/>
          <w:lang w:eastAsia="en-GB"/>
        </w:rPr>
        <w:t>Statement of Purpose and Function</w:t>
      </w:r>
    </w:p>
    <w:p w14:paraId="42AB36F2" w14:textId="77777777" w:rsidR="00933F72" w:rsidRDefault="00933F72" w:rsidP="00194E3A">
      <w:pPr>
        <w:shd w:val="clear" w:color="auto" w:fill="FFFFFF"/>
        <w:spacing w:after="0" w:line="240" w:lineRule="auto"/>
        <w:jc w:val="both"/>
        <w:rPr>
          <w:rFonts w:eastAsia="Times New Roman"/>
          <w:sz w:val="22"/>
          <w:szCs w:val="22"/>
          <w:lang w:eastAsia="en-GB"/>
        </w:rPr>
      </w:pPr>
    </w:p>
    <w:p w14:paraId="2C73412E" w14:textId="40DFA6FB" w:rsidR="004B38AD" w:rsidRDefault="004B38AD" w:rsidP="326033A9">
      <w:pPr>
        <w:shd w:val="clear" w:color="auto" w:fill="FFFFFF" w:themeFill="background1"/>
        <w:spacing w:after="0" w:line="240" w:lineRule="auto"/>
        <w:jc w:val="both"/>
        <w:rPr>
          <w:rFonts w:eastAsia="Times New Roman"/>
          <w:sz w:val="22"/>
          <w:szCs w:val="22"/>
          <w:lang w:eastAsia="en-GB"/>
        </w:rPr>
      </w:pPr>
      <w:r w:rsidRPr="326033A9">
        <w:rPr>
          <w:rFonts w:eastAsia="Times New Roman"/>
          <w:sz w:val="22"/>
          <w:szCs w:val="22"/>
          <w:lang w:eastAsia="en-GB"/>
        </w:rPr>
        <w:t>The</w:t>
      </w:r>
      <w:r w:rsidR="00933F72" w:rsidRPr="326033A9">
        <w:rPr>
          <w:rFonts w:eastAsia="Times New Roman"/>
          <w:sz w:val="22"/>
          <w:szCs w:val="22"/>
          <w:lang w:eastAsia="en-GB"/>
        </w:rPr>
        <w:t xml:space="preserve"> Placement and </w:t>
      </w:r>
      <w:r w:rsidRPr="326033A9">
        <w:rPr>
          <w:rFonts w:eastAsia="Times New Roman"/>
          <w:sz w:val="22"/>
          <w:szCs w:val="22"/>
          <w:lang w:eastAsia="en-GB"/>
        </w:rPr>
        <w:t xml:space="preserve">Resource Panel is a forum that oversees, challenges, endorses and reviews </w:t>
      </w:r>
      <w:r w:rsidR="00D13F6C" w:rsidRPr="326033A9">
        <w:rPr>
          <w:rFonts w:eastAsia="Times New Roman"/>
          <w:sz w:val="22"/>
          <w:szCs w:val="22"/>
          <w:lang w:eastAsia="en-GB"/>
        </w:rPr>
        <w:t xml:space="preserve">the individual needs </w:t>
      </w:r>
      <w:r w:rsidR="00661704" w:rsidRPr="326033A9">
        <w:rPr>
          <w:rFonts w:eastAsia="Times New Roman"/>
          <w:sz w:val="22"/>
          <w:szCs w:val="22"/>
          <w:lang w:eastAsia="en-GB"/>
        </w:rPr>
        <w:t>of</w:t>
      </w:r>
      <w:r w:rsidRPr="326033A9">
        <w:rPr>
          <w:rFonts w:eastAsia="Times New Roman"/>
          <w:sz w:val="22"/>
          <w:szCs w:val="22"/>
          <w:lang w:eastAsia="en-GB"/>
        </w:rPr>
        <w:t xml:space="preserve"> B</w:t>
      </w:r>
      <w:r w:rsidR="00933F72" w:rsidRPr="326033A9">
        <w:rPr>
          <w:rFonts w:eastAsia="Times New Roman"/>
          <w:sz w:val="22"/>
          <w:szCs w:val="22"/>
          <w:lang w:eastAsia="en-GB"/>
        </w:rPr>
        <w:t>C</w:t>
      </w:r>
      <w:r w:rsidR="00D13F6C" w:rsidRPr="326033A9">
        <w:rPr>
          <w:rFonts w:eastAsia="Times New Roman"/>
          <w:sz w:val="22"/>
          <w:szCs w:val="22"/>
          <w:lang w:eastAsia="en-GB"/>
        </w:rPr>
        <w:t>P C</w:t>
      </w:r>
      <w:r w:rsidR="00933F72" w:rsidRPr="326033A9">
        <w:rPr>
          <w:rFonts w:eastAsia="Times New Roman"/>
          <w:sz w:val="22"/>
          <w:szCs w:val="22"/>
          <w:lang w:eastAsia="en-GB"/>
        </w:rPr>
        <w:t xml:space="preserve">hildren </w:t>
      </w:r>
      <w:r w:rsidR="059DECCC" w:rsidRPr="326033A9">
        <w:rPr>
          <w:rFonts w:eastAsia="Times New Roman"/>
          <w:sz w:val="22"/>
          <w:szCs w:val="22"/>
          <w:lang w:eastAsia="en-GB"/>
        </w:rPr>
        <w:t>i</w:t>
      </w:r>
      <w:r w:rsidR="00933F72" w:rsidRPr="326033A9">
        <w:rPr>
          <w:rFonts w:eastAsia="Times New Roman"/>
          <w:sz w:val="22"/>
          <w:szCs w:val="22"/>
          <w:lang w:eastAsia="en-GB"/>
        </w:rPr>
        <w:t xml:space="preserve">n Care (CiC) </w:t>
      </w:r>
      <w:r w:rsidRPr="326033A9">
        <w:rPr>
          <w:rFonts w:eastAsia="Times New Roman"/>
          <w:sz w:val="22"/>
          <w:szCs w:val="22"/>
          <w:lang w:eastAsia="en-GB"/>
        </w:rPr>
        <w:t>arising from</w:t>
      </w:r>
      <w:r w:rsidR="00933F72" w:rsidRPr="326033A9">
        <w:rPr>
          <w:rFonts w:eastAsia="Times New Roman"/>
          <w:sz w:val="22"/>
          <w:szCs w:val="22"/>
          <w:lang w:eastAsia="en-GB"/>
        </w:rPr>
        <w:t xml:space="preserve"> </w:t>
      </w:r>
      <w:r w:rsidR="00D13F6C" w:rsidRPr="326033A9">
        <w:rPr>
          <w:rFonts w:eastAsia="Times New Roman"/>
          <w:sz w:val="22"/>
          <w:szCs w:val="22"/>
          <w:lang w:eastAsia="en-GB"/>
        </w:rPr>
        <w:t>c</w:t>
      </w:r>
      <w:r w:rsidRPr="326033A9">
        <w:rPr>
          <w:rFonts w:eastAsia="Times New Roman"/>
          <w:sz w:val="22"/>
          <w:szCs w:val="22"/>
          <w:lang w:eastAsia="en-GB"/>
        </w:rPr>
        <w:t xml:space="preserve">are </w:t>
      </w:r>
      <w:r w:rsidR="00D13F6C" w:rsidRPr="326033A9">
        <w:rPr>
          <w:rFonts w:eastAsia="Times New Roman"/>
          <w:sz w:val="22"/>
          <w:szCs w:val="22"/>
          <w:lang w:eastAsia="en-GB"/>
        </w:rPr>
        <w:t>p</w:t>
      </w:r>
      <w:r w:rsidRPr="326033A9">
        <w:rPr>
          <w:rFonts w:eastAsia="Times New Roman"/>
          <w:sz w:val="22"/>
          <w:szCs w:val="22"/>
          <w:lang w:eastAsia="en-GB"/>
        </w:rPr>
        <w:t>lanning processes</w:t>
      </w:r>
      <w:r w:rsidR="00D13F6C" w:rsidRPr="326033A9">
        <w:rPr>
          <w:rFonts w:eastAsia="Times New Roman"/>
          <w:sz w:val="22"/>
          <w:szCs w:val="22"/>
          <w:lang w:eastAsia="en-GB"/>
        </w:rPr>
        <w:t xml:space="preserve"> and consider</w:t>
      </w:r>
      <w:r w:rsidR="00194E3A" w:rsidRPr="326033A9">
        <w:rPr>
          <w:rFonts w:eastAsia="Times New Roman"/>
          <w:sz w:val="22"/>
          <w:szCs w:val="22"/>
          <w:lang w:eastAsia="en-GB"/>
        </w:rPr>
        <w:t>s</w:t>
      </w:r>
      <w:r w:rsidR="00D13F6C" w:rsidRPr="326033A9">
        <w:rPr>
          <w:rFonts w:eastAsia="Times New Roman"/>
          <w:sz w:val="22"/>
          <w:szCs w:val="22"/>
          <w:lang w:eastAsia="en-GB"/>
        </w:rPr>
        <w:t xml:space="preserve"> the overall financial implications to the Council.</w:t>
      </w:r>
    </w:p>
    <w:p w14:paraId="1457F945" w14:textId="77777777" w:rsidR="00C05563" w:rsidRPr="00933F72" w:rsidRDefault="00C05563" w:rsidP="00194E3A">
      <w:pPr>
        <w:shd w:val="clear" w:color="auto" w:fill="FFFFFF"/>
        <w:spacing w:after="0" w:line="240" w:lineRule="auto"/>
        <w:jc w:val="both"/>
        <w:rPr>
          <w:rFonts w:eastAsia="Times New Roman"/>
          <w:sz w:val="22"/>
          <w:szCs w:val="22"/>
          <w:lang w:eastAsia="en-GB"/>
        </w:rPr>
      </w:pPr>
    </w:p>
    <w:p w14:paraId="160D1BC9" w14:textId="77777777" w:rsidR="002B3AC4" w:rsidRDefault="002B3AC4" w:rsidP="00194E3A">
      <w:pPr>
        <w:shd w:val="clear" w:color="auto" w:fill="FFFFFF" w:themeFill="background1"/>
        <w:spacing w:after="0" w:line="240" w:lineRule="auto"/>
        <w:jc w:val="both"/>
        <w:outlineLvl w:val="1"/>
      </w:pPr>
    </w:p>
    <w:p w14:paraId="0A5BF449" w14:textId="07CE728C" w:rsidR="004B38AD" w:rsidRDefault="004B38AD" w:rsidP="00194E3A">
      <w:pPr>
        <w:shd w:val="clear" w:color="auto" w:fill="FFFFFF" w:themeFill="background1"/>
        <w:spacing w:after="0" w:line="240" w:lineRule="auto"/>
        <w:jc w:val="both"/>
        <w:outlineLvl w:val="1"/>
        <w:rPr>
          <w:rFonts w:eastAsia="Times New Roman"/>
          <w:b/>
          <w:bCs/>
          <w:sz w:val="22"/>
          <w:szCs w:val="22"/>
          <w:lang w:eastAsia="en-GB"/>
        </w:rPr>
      </w:pPr>
      <w:r>
        <w:br/>
      </w:r>
      <w:r w:rsidRPr="48A3E083">
        <w:rPr>
          <w:rFonts w:eastAsia="Times New Roman"/>
          <w:b/>
          <w:bCs/>
          <w:sz w:val="22"/>
          <w:szCs w:val="22"/>
          <w:lang w:eastAsia="en-GB"/>
        </w:rPr>
        <w:t>2. </w:t>
      </w:r>
      <w:bookmarkStart w:id="1" w:name="objective"/>
      <w:bookmarkEnd w:id="1"/>
      <w:r w:rsidRPr="48A3E083">
        <w:rPr>
          <w:rFonts w:eastAsia="Times New Roman"/>
          <w:b/>
          <w:bCs/>
          <w:sz w:val="22"/>
          <w:szCs w:val="22"/>
          <w:lang w:eastAsia="en-GB"/>
        </w:rPr>
        <w:t>Object</w:t>
      </w:r>
      <w:r w:rsidR="2F2A6FA1" w:rsidRPr="48A3E083">
        <w:rPr>
          <w:rFonts w:eastAsia="Times New Roman"/>
          <w:b/>
          <w:bCs/>
          <w:sz w:val="22"/>
          <w:szCs w:val="22"/>
          <w:lang w:eastAsia="en-GB"/>
        </w:rPr>
        <w:t>ives</w:t>
      </w:r>
    </w:p>
    <w:p w14:paraId="3D2D35AE" w14:textId="77777777" w:rsidR="00933F72" w:rsidRPr="00933F72" w:rsidRDefault="00933F72" w:rsidP="00194E3A">
      <w:pPr>
        <w:shd w:val="clear" w:color="auto" w:fill="FFFFFF"/>
        <w:spacing w:after="0" w:line="240" w:lineRule="auto"/>
        <w:jc w:val="both"/>
        <w:outlineLvl w:val="1"/>
        <w:rPr>
          <w:rFonts w:eastAsia="Times New Roman"/>
          <w:b/>
          <w:bCs/>
          <w:sz w:val="22"/>
          <w:szCs w:val="22"/>
          <w:lang w:eastAsia="en-GB"/>
        </w:rPr>
      </w:pPr>
    </w:p>
    <w:p w14:paraId="5A36D654" w14:textId="7C7E1FE4" w:rsidR="004B38AD" w:rsidRDefault="004B38AD" w:rsidP="00194E3A">
      <w:pPr>
        <w:shd w:val="clear" w:color="auto" w:fill="FFFFFF" w:themeFill="background1"/>
        <w:spacing w:after="0" w:line="240" w:lineRule="auto"/>
        <w:jc w:val="both"/>
        <w:rPr>
          <w:rFonts w:eastAsia="Times New Roman"/>
          <w:sz w:val="22"/>
          <w:szCs w:val="22"/>
          <w:lang w:eastAsia="en-GB"/>
        </w:rPr>
      </w:pPr>
      <w:r w:rsidRPr="48A3E083">
        <w:rPr>
          <w:rFonts w:eastAsia="Times New Roman"/>
          <w:sz w:val="22"/>
          <w:szCs w:val="22"/>
          <w:lang w:eastAsia="en-GB"/>
        </w:rPr>
        <w:t xml:space="preserve">The </w:t>
      </w:r>
      <w:r w:rsidR="00933F72" w:rsidRPr="48A3E083">
        <w:rPr>
          <w:rFonts w:eastAsia="Times New Roman"/>
          <w:sz w:val="22"/>
          <w:szCs w:val="22"/>
          <w:lang w:eastAsia="en-GB"/>
        </w:rPr>
        <w:t xml:space="preserve">Placement and </w:t>
      </w:r>
      <w:r w:rsidRPr="48A3E083">
        <w:rPr>
          <w:rFonts w:eastAsia="Times New Roman"/>
          <w:sz w:val="22"/>
          <w:szCs w:val="22"/>
          <w:lang w:eastAsia="en-GB"/>
        </w:rPr>
        <w:t xml:space="preserve">Resource Panel’s role is to ensure that all </w:t>
      </w:r>
      <w:r w:rsidRPr="48A3E083">
        <w:rPr>
          <w:rFonts w:eastAsia="Times New Roman"/>
          <w:sz w:val="22"/>
          <w:szCs w:val="22"/>
          <w:u w:val="single"/>
          <w:lang w:eastAsia="en-GB"/>
        </w:rPr>
        <w:t>proposed</w:t>
      </w:r>
      <w:r w:rsidRPr="48A3E083">
        <w:rPr>
          <w:rFonts w:eastAsia="Times New Roman"/>
          <w:sz w:val="22"/>
          <w:szCs w:val="22"/>
          <w:lang w:eastAsia="en-GB"/>
        </w:rPr>
        <w:t xml:space="preserve"> </w:t>
      </w:r>
      <w:r w:rsidR="00D13F6C" w:rsidRPr="48A3E083">
        <w:rPr>
          <w:rFonts w:eastAsia="Times New Roman"/>
          <w:sz w:val="22"/>
          <w:szCs w:val="22"/>
          <w:lang w:eastAsia="en-GB"/>
        </w:rPr>
        <w:t xml:space="preserve">or existing </w:t>
      </w:r>
      <w:r w:rsidRPr="48A3E083">
        <w:rPr>
          <w:rFonts w:eastAsia="Times New Roman"/>
          <w:sz w:val="22"/>
          <w:szCs w:val="22"/>
          <w:lang w:eastAsia="en-GB"/>
        </w:rPr>
        <w:t>external</w:t>
      </w:r>
      <w:r w:rsidR="00D13F6C" w:rsidRPr="48A3E083">
        <w:rPr>
          <w:rFonts w:eastAsia="Times New Roman"/>
          <w:sz w:val="22"/>
          <w:szCs w:val="22"/>
          <w:lang w:eastAsia="en-GB"/>
        </w:rPr>
        <w:t>ly commissioned</w:t>
      </w:r>
      <w:r w:rsidRPr="48A3E083">
        <w:rPr>
          <w:rFonts w:eastAsia="Times New Roman"/>
          <w:sz w:val="22"/>
          <w:szCs w:val="22"/>
          <w:lang w:eastAsia="en-GB"/>
        </w:rPr>
        <w:t xml:space="preserve"> </w:t>
      </w:r>
      <w:r w:rsidR="00D13F6C" w:rsidRPr="48A3E083">
        <w:rPr>
          <w:rFonts w:eastAsia="Times New Roman"/>
          <w:sz w:val="22"/>
          <w:szCs w:val="22"/>
          <w:lang w:eastAsia="en-GB"/>
        </w:rPr>
        <w:t>r</w:t>
      </w:r>
      <w:r w:rsidRPr="48A3E083">
        <w:rPr>
          <w:rFonts w:eastAsia="Times New Roman"/>
          <w:sz w:val="22"/>
          <w:szCs w:val="22"/>
          <w:lang w:eastAsia="en-GB"/>
        </w:rPr>
        <w:t>esidential</w:t>
      </w:r>
      <w:r w:rsidR="00D13F6C" w:rsidRPr="48A3E083">
        <w:rPr>
          <w:rFonts w:eastAsia="Times New Roman"/>
          <w:sz w:val="22"/>
          <w:szCs w:val="22"/>
          <w:lang w:eastAsia="en-GB"/>
        </w:rPr>
        <w:t xml:space="preserve">, </w:t>
      </w:r>
      <w:r w:rsidRPr="48A3E083">
        <w:rPr>
          <w:rFonts w:eastAsia="Times New Roman"/>
          <w:sz w:val="22"/>
          <w:szCs w:val="22"/>
          <w:lang w:eastAsia="en-GB"/>
        </w:rPr>
        <w:t xml:space="preserve">Independent Fostering Agencies (IFA) </w:t>
      </w:r>
      <w:r w:rsidR="00D13F6C" w:rsidRPr="48A3E083">
        <w:rPr>
          <w:rFonts w:eastAsia="Times New Roman"/>
          <w:sz w:val="22"/>
          <w:szCs w:val="22"/>
          <w:lang w:eastAsia="en-GB"/>
        </w:rPr>
        <w:t xml:space="preserve">and </w:t>
      </w:r>
      <w:r w:rsidR="00661704">
        <w:rPr>
          <w:rFonts w:eastAsia="Times New Roman"/>
          <w:sz w:val="22"/>
          <w:szCs w:val="22"/>
          <w:lang w:eastAsia="en-GB"/>
        </w:rPr>
        <w:t>s</w:t>
      </w:r>
      <w:r w:rsidR="00D13F6C" w:rsidRPr="48A3E083">
        <w:rPr>
          <w:rFonts w:eastAsia="Times New Roman"/>
          <w:sz w:val="22"/>
          <w:szCs w:val="22"/>
          <w:lang w:eastAsia="en-GB"/>
        </w:rPr>
        <w:t>emi-</w:t>
      </w:r>
      <w:r w:rsidR="00661704">
        <w:rPr>
          <w:rFonts w:eastAsia="Times New Roman"/>
          <w:sz w:val="22"/>
          <w:szCs w:val="22"/>
          <w:lang w:eastAsia="en-GB"/>
        </w:rPr>
        <w:t>i</w:t>
      </w:r>
      <w:r w:rsidR="00D13F6C" w:rsidRPr="48A3E083">
        <w:rPr>
          <w:rFonts w:eastAsia="Times New Roman"/>
          <w:sz w:val="22"/>
          <w:szCs w:val="22"/>
          <w:lang w:eastAsia="en-GB"/>
        </w:rPr>
        <w:t xml:space="preserve">ndependent provision </w:t>
      </w:r>
      <w:r w:rsidRPr="48A3E083">
        <w:rPr>
          <w:rFonts w:eastAsia="Times New Roman"/>
          <w:sz w:val="22"/>
          <w:szCs w:val="22"/>
          <w:lang w:eastAsia="en-GB"/>
        </w:rPr>
        <w:t>continue</w:t>
      </w:r>
      <w:r w:rsidR="00D13F6C" w:rsidRPr="48A3E083">
        <w:rPr>
          <w:rFonts w:eastAsia="Times New Roman"/>
          <w:sz w:val="22"/>
          <w:szCs w:val="22"/>
          <w:lang w:eastAsia="en-GB"/>
        </w:rPr>
        <w:t>s</w:t>
      </w:r>
      <w:r w:rsidRPr="48A3E083">
        <w:rPr>
          <w:rFonts w:eastAsia="Times New Roman"/>
          <w:sz w:val="22"/>
          <w:szCs w:val="22"/>
          <w:lang w:eastAsia="en-GB"/>
        </w:rPr>
        <w:t xml:space="preserve"> to meet the individual needs of </w:t>
      </w:r>
      <w:r w:rsidR="00D13F6C" w:rsidRPr="48A3E083">
        <w:rPr>
          <w:rFonts w:eastAsia="Times New Roman"/>
          <w:sz w:val="22"/>
          <w:szCs w:val="22"/>
          <w:lang w:eastAsia="en-GB"/>
        </w:rPr>
        <w:t xml:space="preserve">CiC </w:t>
      </w:r>
      <w:r w:rsidRPr="48A3E083">
        <w:rPr>
          <w:rFonts w:eastAsia="Times New Roman"/>
          <w:sz w:val="22"/>
          <w:szCs w:val="22"/>
          <w:lang w:eastAsia="en-GB"/>
        </w:rPr>
        <w:t xml:space="preserve">whilst ensuring that Best Value principles are </w:t>
      </w:r>
      <w:r w:rsidR="00D13F6C" w:rsidRPr="48A3E083">
        <w:rPr>
          <w:rFonts w:eastAsia="Times New Roman"/>
          <w:sz w:val="22"/>
          <w:szCs w:val="22"/>
          <w:lang w:eastAsia="en-GB"/>
        </w:rPr>
        <w:t>adhered to</w:t>
      </w:r>
      <w:r w:rsidRPr="48A3E083">
        <w:rPr>
          <w:rFonts w:eastAsia="Times New Roman"/>
          <w:sz w:val="22"/>
          <w:szCs w:val="22"/>
          <w:lang w:eastAsia="en-GB"/>
        </w:rPr>
        <w:t xml:space="preserve"> in the care planning process.</w:t>
      </w:r>
    </w:p>
    <w:p w14:paraId="34524A5D" w14:textId="77777777" w:rsidR="00D13F6C" w:rsidRPr="00933F72" w:rsidRDefault="00D13F6C" w:rsidP="00194E3A">
      <w:pPr>
        <w:shd w:val="clear" w:color="auto" w:fill="FFFFFF"/>
        <w:spacing w:after="0" w:line="240" w:lineRule="auto"/>
        <w:jc w:val="both"/>
        <w:rPr>
          <w:rFonts w:eastAsia="Times New Roman"/>
          <w:sz w:val="22"/>
          <w:szCs w:val="22"/>
          <w:lang w:eastAsia="en-GB"/>
        </w:rPr>
      </w:pPr>
    </w:p>
    <w:p w14:paraId="04C92CDC" w14:textId="06FD8F90" w:rsidR="004B38AD" w:rsidRDefault="004B38AD" w:rsidP="00194E3A">
      <w:pPr>
        <w:spacing w:after="0" w:line="240" w:lineRule="auto"/>
        <w:jc w:val="both"/>
        <w:rPr>
          <w:rFonts w:eastAsia="Times New Roman"/>
          <w:sz w:val="22"/>
          <w:szCs w:val="22"/>
          <w:shd w:val="clear" w:color="auto" w:fill="FFFFFF"/>
          <w:lang w:eastAsia="en-GB"/>
        </w:rPr>
      </w:pPr>
      <w:r w:rsidRPr="00933F72">
        <w:rPr>
          <w:rFonts w:eastAsia="Times New Roman"/>
          <w:sz w:val="22"/>
          <w:szCs w:val="22"/>
          <w:shd w:val="clear" w:color="auto" w:fill="FFFFFF"/>
          <w:lang w:eastAsia="en-GB"/>
        </w:rPr>
        <w:t>The Panel also address</w:t>
      </w:r>
      <w:r w:rsidR="00661704">
        <w:rPr>
          <w:rFonts w:eastAsia="Times New Roman"/>
          <w:sz w:val="22"/>
          <w:szCs w:val="22"/>
          <w:shd w:val="clear" w:color="auto" w:fill="FFFFFF"/>
          <w:lang w:eastAsia="en-GB"/>
        </w:rPr>
        <w:t>es</w:t>
      </w:r>
      <w:r w:rsidRPr="00933F72">
        <w:rPr>
          <w:rFonts w:eastAsia="Times New Roman"/>
          <w:sz w:val="22"/>
          <w:szCs w:val="22"/>
          <w:shd w:val="clear" w:color="auto" w:fill="FFFFFF"/>
          <w:lang w:eastAsia="en-GB"/>
        </w:rPr>
        <w:t xml:space="preserve"> potential or actual drift in </w:t>
      </w:r>
      <w:r w:rsidR="00D13F6C">
        <w:rPr>
          <w:rFonts w:eastAsia="Times New Roman"/>
          <w:sz w:val="22"/>
          <w:szCs w:val="22"/>
          <w:shd w:val="clear" w:color="auto" w:fill="FFFFFF"/>
          <w:lang w:eastAsia="en-GB"/>
        </w:rPr>
        <w:t>c</w:t>
      </w:r>
      <w:r w:rsidRPr="00933F72">
        <w:rPr>
          <w:rFonts w:eastAsia="Times New Roman"/>
          <w:sz w:val="22"/>
          <w:szCs w:val="22"/>
          <w:shd w:val="clear" w:color="auto" w:fill="FFFFFF"/>
          <w:lang w:eastAsia="en-GB"/>
        </w:rPr>
        <w:t xml:space="preserve">are </w:t>
      </w:r>
      <w:r w:rsidR="00D13F6C">
        <w:rPr>
          <w:rFonts w:eastAsia="Times New Roman"/>
          <w:sz w:val="22"/>
          <w:szCs w:val="22"/>
          <w:shd w:val="clear" w:color="auto" w:fill="FFFFFF"/>
          <w:lang w:eastAsia="en-GB"/>
        </w:rPr>
        <w:t>p</w:t>
      </w:r>
      <w:r w:rsidRPr="00933F72">
        <w:rPr>
          <w:rFonts w:eastAsia="Times New Roman"/>
          <w:sz w:val="22"/>
          <w:szCs w:val="22"/>
          <w:shd w:val="clear" w:color="auto" w:fill="FFFFFF"/>
          <w:lang w:eastAsia="en-GB"/>
        </w:rPr>
        <w:t>lanning by reviewing such placements and funding arrangements as it deems appropriate.</w:t>
      </w:r>
    </w:p>
    <w:p w14:paraId="48792D3A" w14:textId="4CFBB632" w:rsidR="00C05563" w:rsidRDefault="00C05563" w:rsidP="00194E3A">
      <w:pPr>
        <w:spacing w:after="0" w:line="240" w:lineRule="auto"/>
        <w:jc w:val="both"/>
        <w:rPr>
          <w:rFonts w:eastAsia="Times New Roman"/>
          <w:sz w:val="22"/>
          <w:szCs w:val="22"/>
          <w:lang w:eastAsia="en-GB"/>
        </w:rPr>
      </w:pPr>
    </w:p>
    <w:p w14:paraId="6F897806" w14:textId="77777777" w:rsidR="002B3AC4" w:rsidRPr="00933F72" w:rsidRDefault="002B3AC4" w:rsidP="00194E3A">
      <w:pPr>
        <w:spacing w:after="0" w:line="240" w:lineRule="auto"/>
        <w:jc w:val="both"/>
        <w:rPr>
          <w:rFonts w:eastAsia="Times New Roman"/>
          <w:sz w:val="22"/>
          <w:szCs w:val="22"/>
          <w:lang w:eastAsia="en-GB"/>
        </w:rPr>
      </w:pPr>
    </w:p>
    <w:p w14:paraId="34CAAD51" w14:textId="77777777" w:rsidR="004B38AD" w:rsidRPr="00933F72" w:rsidRDefault="004B38AD" w:rsidP="00194E3A">
      <w:pPr>
        <w:shd w:val="clear" w:color="auto" w:fill="FFFFFF"/>
        <w:spacing w:after="0" w:line="240" w:lineRule="auto"/>
        <w:jc w:val="both"/>
        <w:outlineLvl w:val="1"/>
        <w:rPr>
          <w:rFonts w:eastAsia="Times New Roman"/>
          <w:b/>
          <w:bCs/>
          <w:sz w:val="22"/>
          <w:szCs w:val="22"/>
          <w:lang w:eastAsia="en-GB"/>
        </w:rPr>
      </w:pPr>
      <w:r w:rsidRPr="00933F72">
        <w:rPr>
          <w:rFonts w:eastAsia="Times New Roman"/>
          <w:b/>
          <w:bCs/>
          <w:sz w:val="22"/>
          <w:szCs w:val="22"/>
          <w:lang w:eastAsia="en-GB"/>
        </w:rPr>
        <w:br/>
        <w:t>3. </w:t>
      </w:r>
      <w:bookmarkStart w:id="2" w:name="membership"/>
      <w:bookmarkEnd w:id="2"/>
      <w:r w:rsidRPr="00933F72">
        <w:rPr>
          <w:rFonts w:eastAsia="Times New Roman"/>
          <w:b/>
          <w:bCs/>
          <w:sz w:val="22"/>
          <w:szCs w:val="22"/>
          <w:lang w:eastAsia="en-GB"/>
        </w:rPr>
        <w:t>Membership</w:t>
      </w:r>
    </w:p>
    <w:p w14:paraId="1BF74198" w14:textId="77777777" w:rsidR="00D13F6C" w:rsidRDefault="00D13F6C" w:rsidP="00194E3A">
      <w:pPr>
        <w:shd w:val="clear" w:color="auto" w:fill="FFFFFF"/>
        <w:spacing w:after="0" w:line="240" w:lineRule="auto"/>
        <w:jc w:val="both"/>
        <w:rPr>
          <w:rFonts w:eastAsia="Times New Roman"/>
          <w:sz w:val="22"/>
          <w:szCs w:val="22"/>
          <w:lang w:eastAsia="en-GB"/>
        </w:rPr>
      </w:pPr>
    </w:p>
    <w:p w14:paraId="5E67DB82" w14:textId="39E7403D" w:rsidR="004B38AD" w:rsidRDefault="004B38AD" w:rsidP="00194E3A">
      <w:pPr>
        <w:shd w:val="clear" w:color="auto" w:fill="FFFFFF" w:themeFill="background1"/>
        <w:spacing w:after="0" w:line="240" w:lineRule="auto"/>
        <w:jc w:val="both"/>
        <w:rPr>
          <w:rFonts w:eastAsia="Times New Roman"/>
          <w:sz w:val="22"/>
          <w:szCs w:val="22"/>
          <w:lang w:eastAsia="en-GB"/>
        </w:rPr>
      </w:pPr>
      <w:r w:rsidRPr="08F9E416">
        <w:rPr>
          <w:rFonts w:eastAsia="Times New Roman"/>
          <w:sz w:val="22"/>
          <w:szCs w:val="22"/>
          <w:lang w:eastAsia="en-GB"/>
        </w:rPr>
        <w:t xml:space="preserve">Core Membership </w:t>
      </w:r>
      <w:r w:rsidR="00661704">
        <w:rPr>
          <w:rFonts w:eastAsia="Times New Roman"/>
          <w:sz w:val="22"/>
          <w:szCs w:val="22"/>
          <w:lang w:eastAsia="en-GB"/>
        </w:rPr>
        <w:t>is multi-disciplinary</w:t>
      </w:r>
      <w:r w:rsidRPr="08F9E416">
        <w:rPr>
          <w:rFonts w:eastAsia="Times New Roman"/>
          <w:sz w:val="22"/>
          <w:szCs w:val="22"/>
          <w:lang w:eastAsia="en-GB"/>
        </w:rPr>
        <w:t xml:space="preserve"> and other members may be co-opted as appropriate</w:t>
      </w:r>
      <w:r w:rsidR="00661704">
        <w:rPr>
          <w:rFonts w:eastAsia="Times New Roman"/>
          <w:sz w:val="22"/>
          <w:szCs w:val="22"/>
          <w:lang w:eastAsia="en-GB"/>
        </w:rPr>
        <w:t>.</w:t>
      </w:r>
      <w:r w:rsidRPr="08F9E416">
        <w:rPr>
          <w:rFonts w:eastAsia="Times New Roman"/>
          <w:sz w:val="22"/>
          <w:szCs w:val="22"/>
          <w:lang w:eastAsia="en-GB"/>
        </w:rPr>
        <w:t xml:space="preserve"> </w:t>
      </w:r>
      <w:r w:rsidR="00661704">
        <w:rPr>
          <w:rFonts w:eastAsia="Times New Roman"/>
          <w:sz w:val="22"/>
          <w:szCs w:val="22"/>
          <w:lang w:eastAsia="en-GB"/>
        </w:rPr>
        <w:t>Core membership consists</w:t>
      </w:r>
      <w:r w:rsidRPr="08F9E416">
        <w:rPr>
          <w:rFonts w:eastAsia="Times New Roman"/>
          <w:sz w:val="22"/>
          <w:szCs w:val="22"/>
          <w:lang w:eastAsia="en-GB"/>
        </w:rPr>
        <w:t xml:space="preserve"> of:</w:t>
      </w:r>
    </w:p>
    <w:p w14:paraId="515CF752" w14:textId="3D72DEA2" w:rsidR="004B38AD" w:rsidRPr="00933F72" w:rsidRDefault="004B38AD" w:rsidP="00194E3A">
      <w:pPr>
        <w:numPr>
          <w:ilvl w:val="0"/>
          <w:numId w:val="2"/>
        </w:numPr>
        <w:shd w:val="clear" w:color="auto" w:fill="FFFFFF"/>
        <w:tabs>
          <w:tab w:val="clear" w:pos="720"/>
        </w:tabs>
        <w:spacing w:after="0" w:line="240" w:lineRule="auto"/>
        <w:ind w:left="284" w:hanging="284"/>
        <w:jc w:val="both"/>
        <w:rPr>
          <w:rFonts w:eastAsia="Times New Roman"/>
          <w:sz w:val="22"/>
          <w:szCs w:val="22"/>
          <w:lang w:eastAsia="en-GB"/>
        </w:rPr>
      </w:pPr>
      <w:r w:rsidRPr="00933F72">
        <w:rPr>
          <w:rFonts w:eastAsia="Times New Roman"/>
          <w:sz w:val="22"/>
          <w:szCs w:val="22"/>
          <w:lang w:eastAsia="en-GB"/>
        </w:rPr>
        <w:t>Director of Corporate Parenting and Permanence</w:t>
      </w:r>
    </w:p>
    <w:p w14:paraId="7AD3B6A7" w14:textId="6DDBF58B" w:rsidR="004B38AD" w:rsidRPr="00933F72" w:rsidRDefault="004B38AD" w:rsidP="46E4C299">
      <w:pPr>
        <w:numPr>
          <w:ilvl w:val="0"/>
          <w:numId w:val="2"/>
        </w:numPr>
        <w:shd w:val="clear" w:color="auto" w:fill="FFFFFF" w:themeFill="background1"/>
        <w:tabs>
          <w:tab w:val="clear" w:pos="720"/>
        </w:tabs>
        <w:spacing w:after="0" w:line="240" w:lineRule="auto"/>
        <w:ind w:left="284" w:hanging="284"/>
        <w:jc w:val="both"/>
        <w:rPr>
          <w:rFonts w:eastAsia="Times New Roman"/>
          <w:sz w:val="22"/>
          <w:szCs w:val="22"/>
          <w:lang w:eastAsia="en-GB"/>
        </w:rPr>
      </w:pPr>
      <w:r w:rsidRPr="46E4C299">
        <w:rPr>
          <w:rFonts w:eastAsia="Times New Roman"/>
          <w:sz w:val="22"/>
          <w:szCs w:val="22"/>
          <w:lang w:eastAsia="en-GB"/>
        </w:rPr>
        <w:t xml:space="preserve">Head of </w:t>
      </w:r>
      <w:r w:rsidR="00D13F6C" w:rsidRPr="46E4C299">
        <w:rPr>
          <w:rFonts w:eastAsia="Times New Roman"/>
          <w:sz w:val="22"/>
          <w:szCs w:val="22"/>
          <w:lang w:eastAsia="en-GB"/>
        </w:rPr>
        <w:t xml:space="preserve">Children’s </w:t>
      </w:r>
      <w:r w:rsidRPr="46E4C299">
        <w:rPr>
          <w:rFonts w:eastAsia="Times New Roman"/>
          <w:sz w:val="22"/>
          <w:szCs w:val="22"/>
          <w:lang w:eastAsia="en-GB"/>
        </w:rPr>
        <w:t>Commissioning</w:t>
      </w:r>
      <w:r w:rsidR="478E2A8F" w:rsidRPr="46E4C299">
        <w:rPr>
          <w:rFonts w:eastAsia="Times New Roman"/>
          <w:sz w:val="22"/>
          <w:szCs w:val="22"/>
          <w:lang w:eastAsia="en-GB"/>
        </w:rPr>
        <w:t xml:space="preserve"> (Children’s Social Care)</w:t>
      </w:r>
    </w:p>
    <w:p w14:paraId="2B12BE46" w14:textId="724B694B" w:rsidR="478E2A8F" w:rsidRDefault="478E2A8F" w:rsidP="46E4C299">
      <w:pPr>
        <w:numPr>
          <w:ilvl w:val="0"/>
          <w:numId w:val="2"/>
        </w:numPr>
        <w:shd w:val="clear" w:color="auto" w:fill="FFFFFF" w:themeFill="background1"/>
        <w:tabs>
          <w:tab w:val="clear" w:pos="720"/>
        </w:tabs>
        <w:spacing w:after="0" w:line="240" w:lineRule="auto"/>
        <w:ind w:left="284" w:hanging="284"/>
        <w:jc w:val="both"/>
        <w:rPr>
          <w:rFonts w:eastAsia="Times New Roman"/>
          <w:sz w:val="22"/>
          <w:szCs w:val="22"/>
          <w:lang w:eastAsia="en-GB"/>
        </w:rPr>
      </w:pPr>
      <w:r w:rsidRPr="46E4C299">
        <w:rPr>
          <w:rFonts w:eastAsia="Times New Roman"/>
          <w:sz w:val="22"/>
          <w:szCs w:val="22"/>
          <w:lang w:eastAsia="en-GB"/>
        </w:rPr>
        <w:t>Finance representative</w:t>
      </w:r>
    </w:p>
    <w:p w14:paraId="7688F09C" w14:textId="43D11608" w:rsidR="004B38AD" w:rsidRPr="00933F72" w:rsidRDefault="004B38AD" w:rsidP="00194E3A">
      <w:pPr>
        <w:numPr>
          <w:ilvl w:val="0"/>
          <w:numId w:val="2"/>
        </w:numPr>
        <w:shd w:val="clear" w:color="auto" w:fill="FFFFFF"/>
        <w:tabs>
          <w:tab w:val="clear" w:pos="720"/>
        </w:tabs>
        <w:spacing w:after="0" w:line="240" w:lineRule="auto"/>
        <w:ind w:left="284" w:hanging="284"/>
        <w:jc w:val="both"/>
        <w:rPr>
          <w:rFonts w:eastAsia="Times New Roman"/>
          <w:sz w:val="22"/>
          <w:szCs w:val="22"/>
          <w:lang w:eastAsia="en-GB"/>
        </w:rPr>
      </w:pPr>
      <w:r w:rsidRPr="46E4C299">
        <w:rPr>
          <w:rFonts w:eastAsia="Times New Roman"/>
          <w:sz w:val="22"/>
          <w:szCs w:val="22"/>
          <w:lang w:eastAsia="en-GB"/>
        </w:rPr>
        <w:t xml:space="preserve">Service Manager - Children in </w:t>
      </w:r>
      <w:r w:rsidR="00EA4C9E" w:rsidRPr="46E4C299">
        <w:rPr>
          <w:rFonts w:eastAsia="Times New Roman"/>
          <w:sz w:val="22"/>
          <w:szCs w:val="22"/>
          <w:lang w:eastAsia="en-GB"/>
        </w:rPr>
        <w:t>Care</w:t>
      </w:r>
    </w:p>
    <w:p w14:paraId="7E83791E" w14:textId="68D0147F" w:rsidR="004B38AD" w:rsidRPr="00933F72" w:rsidRDefault="004B38AD" w:rsidP="00194E3A">
      <w:pPr>
        <w:numPr>
          <w:ilvl w:val="0"/>
          <w:numId w:val="2"/>
        </w:numPr>
        <w:shd w:val="clear" w:color="auto" w:fill="FFFFFF"/>
        <w:tabs>
          <w:tab w:val="clear" w:pos="720"/>
        </w:tabs>
        <w:spacing w:after="0" w:line="240" w:lineRule="auto"/>
        <w:ind w:left="284" w:hanging="284"/>
        <w:jc w:val="both"/>
        <w:rPr>
          <w:rFonts w:eastAsia="Times New Roman"/>
          <w:sz w:val="22"/>
          <w:szCs w:val="22"/>
          <w:lang w:eastAsia="en-GB"/>
        </w:rPr>
      </w:pPr>
      <w:r w:rsidRPr="46E4C299">
        <w:rPr>
          <w:rFonts w:eastAsia="Times New Roman"/>
          <w:sz w:val="22"/>
          <w:szCs w:val="22"/>
          <w:lang w:eastAsia="en-GB"/>
        </w:rPr>
        <w:t xml:space="preserve">Service Manager </w:t>
      </w:r>
      <w:r w:rsidR="00EA4C9E" w:rsidRPr="46E4C299">
        <w:rPr>
          <w:rFonts w:eastAsia="Times New Roman"/>
          <w:sz w:val="22"/>
          <w:szCs w:val="22"/>
          <w:lang w:eastAsia="en-GB"/>
        </w:rPr>
        <w:t>–</w:t>
      </w:r>
      <w:r w:rsidRPr="46E4C299">
        <w:rPr>
          <w:rFonts w:eastAsia="Times New Roman"/>
          <w:sz w:val="22"/>
          <w:szCs w:val="22"/>
          <w:lang w:eastAsia="en-GB"/>
        </w:rPr>
        <w:t xml:space="preserve"> </w:t>
      </w:r>
      <w:r w:rsidR="00EA4C9E" w:rsidRPr="46E4C299">
        <w:rPr>
          <w:rFonts w:eastAsia="Times New Roman"/>
          <w:sz w:val="22"/>
          <w:szCs w:val="22"/>
          <w:lang w:eastAsia="en-GB"/>
        </w:rPr>
        <w:t xml:space="preserve">In-House </w:t>
      </w:r>
      <w:r w:rsidRPr="46E4C299">
        <w:rPr>
          <w:rFonts w:eastAsia="Times New Roman"/>
          <w:sz w:val="22"/>
          <w:szCs w:val="22"/>
          <w:lang w:eastAsia="en-GB"/>
        </w:rPr>
        <w:t>Fostering</w:t>
      </w:r>
    </w:p>
    <w:p w14:paraId="5DBAB9FA" w14:textId="11AF3976" w:rsidR="004B38AD" w:rsidRPr="00933F72" w:rsidRDefault="004B38AD" w:rsidP="00194E3A">
      <w:pPr>
        <w:numPr>
          <w:ilvl w:val="0"/>
          <w:numId w:val="2"/>
        </w:numPr>
        <w:shd w:val="clear" w:color="auto" w:fill="FFFFFF"/>
        <w:tabs>
          <w:tab w:val="clear" w:pos="720"/>
        </w:tabs>
        <w:spacing w:after="0" w:line="240" w:lineRule="auto"/>
        <w:ind w:left="284" w:hanging="284"/>
        <w:jc w:val="both"/>
        <w:rPr>
          <w:rFonts w:eastAsia="Times New Roman"/>
          <w:sz w:val="22"/>
          <w:szCs w:val="22"/>
          <w:lang w:eastAsia="en-GB"/>
        </w:rPr>
      </w:pPr>
      <w:r w:rsidRPr="46E4C299">
        <w:rPr>
          <w:rFonts w:eastAsia="Times New Roman"/>
          <w:sz w:val="22"/>
          <w:szCs w:val="22"/>
          <w:lang w:eastAsia="en-GB"/>
        </w:rPr>
        <w:t>Head Teacher of the Virtual School</w:t>
      </w:r>
    </w:p>
    <w:p w14:paraId="373BD107" w14:textId="56B2DC84" w:rsidR="004B38AD" w:rsidRPr="00933F72" w:rsidRDefault="004B38AD" w:rsidP="00194E3A">
      <w:pPr>
        <w:numPr>
          <w:ilvl w:val="0"/>
          <w:numId w:val="2"/>
        </w:numPr>
        <w:shd w:val="clear" w:color="auto" w:fill="FFFFFF"/>
        <w:tabs>
          <w:tab w:val="clear" w:pos="720"/>
        </w:tabs>
        <w:spacing w:after="0" w:line="240" w:lineRule="auto"/>
        <w:ind w:left="284" w:hanging="284"/>
        <w:jc w:val="both"/>
        <w:rPr>
          <w:rFonts w:eastAsia="Times New Roman"/>
          <w:sz w:val="22"/>
          <w:szCs w:val="22"/>
          <w:lang w:eastAsia="en-GB"/>
        </w:rPr>
      </w:pPr>
      <w:r w:rsidRPr="46E4C299">
        <w:rPr>
          <w:rFonts w:eastAsia="Times New Roman"/>
          <w:sz w:val="22"/>
          <w:szCs w:val="22"/>
          <w:lang w:eastAsia="en-GB"/>
        </w:rPr>
        <w:t xml:space="preserve">Service </w:t>
      </w:r>
      <w:r w:rsidR="00661704" w:rsidRPr="46E4C299">
        <w:rPr>
          <w:rFonts w:eastAsia="Times New Roman"/>
          <w:sz w:val="22"/>
          <w:szCs w:val="22"/>
          <w:lang w:eastAsia="en-GB"/>
        </w:rPr>
        <w:t>M</w:t>
      </w:r>
      <w:r w:rsidRPr="46E4C299">
        <w:rPr>
          <w:rFonts w:eastAsia="Times New Roman"/>
          <w:sz w:val="22"/>
          <w:szCs w:val="22"/>
          <w:lang w:eastAsia="en-GB"/>
        </w:rPr>
        <w:t xml:space="preserve">anager </w:t>
      </w:r>
      <w:r w:rsidR="00661704" w:rsidRPr="46E4C299">
        <w:rPr>
          <w:rFonts w:eastAsia="Times New Roman"/>
          <w:sz w:val="22"/>
          <w:szCs w:val="22"/>
          <w:lang w:eastAsia="en-GB"/>
        </w:rPr>
        <w:t>for Safeguarding (IRO Service)</w:t>
      </w:r>
    </w:p>
    <w:p w14:paraId="02EAF170" w14:textId="571ADBBE" w:rsidR="00BA3529" w:rsidRPr="00933F72" w:rsidRDefault="00BA3529" w:rsidP="00194E3A">
      <w:pPr>
        <w:numPr>
          <w:ilvl w:val="0"/>
          <w:numId w:val="2"/>
        </w:numPr>
        <w:shd w:val="clear" w:color="auto" w:fill="FFFFFF"/>
        <w:tabs>
          <w:tab w:val="clear" w:pos="720"/>
        </w:tabs>
        <w:spacing w:after="0" w:line="240" w:lineRule="auto"/>
        <w:ind w:left="284" w:hanging="284"/>
        <w:jc w:val="both"/>
        <w:rPr>
          <w:rFonts w:eastAsia="Times New Roman"/>
          <w:sz w:val="22"/>
          <w:szCs w:val="22"/>
          <w:lang w:eastAsia="en-GB"/>
        </w:rPr>
      </w:pPr>
      <w:r w:rsidRPr="46E4C299">
        <w:rPr>
          <w:rFonts w:eastAsia="Times New Roman"/>
          <w:sz w:val="22"/>
          <w:szCs w:val="22"/>
          <w:lang w:eastAsia="en-GB"/>
        </w:rPr>
        <w:t>S</w:t>
      </w:r>
      <w:r w:rsidR="00EA4C9E" w:rsidRPr="46E4C299">
        <w:rPr>
          <w:rFonts w:eastAsia="Times New Roman"/>
          <w:sz w:val="22"/>
          <w:szCs w:val="22"/>
          <w:lang w:eastAsia="en-GB"/>
        </w:rPr>
        <w:t xml:space="preserve">END Representative </w:t>
      </w:r>
      <w:r w:rsidRPr="46E4C299">
        <w:rPr>
          <w:rFonts w:eastAsia="Times New Roman"/>
          <w:sz w:val="22"/>
          <w:szCs w:val="22"/>
          <w:lang w:eastAsia="en-GB"/>
        </w:rPr>
        <w:t xml:space="preserve"> </w:t>
      </w:r>
    </w:p>
    <w:p w14:paraId="689E57F0" w14:textId="2C24DC63" w:rsidR="004B38AD" w:rsidRDefault="004B38AD" w:rsidP="326033A9">
      <w:pPr>
        <w:pStyle w:val="ListParagraph"/>
        <w:numPr>
          <w:ilvl w:val="0"/>
          <w:numId w:val="2"/>
        </w:numPr>
        <w:shd w:val="clear" w:color="auto" w:fill="FFFFFF" w:themeFill="background1"/>
        <w:tabs>
          <w:tab w:val="clear" w:pos="720"/>
        </w:tabs>
        <w:spacing w:after="0" w:line="240" w:lineRule="auto"/>
        <w:ind w:left="284" w:hanging="284"/>
        <w:jc w:val="both"/>
        <w:rPr>
          <w:rFonts w:eastAsia="Times New Roman"/>
          <w:sz w:val="22"/>
          <w:szCs w:val="22"/>
          <w:lang w:eastAsia="en-GB"/>
        </w:rPr>
      </w:pPr>
      <w:r w:rsidRPr="46E4C299">
        <w:rPr>
          <w:rFonts w:eastAsia="Times New Roman"/>
          <w:sz w:val="22"/>
          <w:szCs w:val="22"/>
          <w:lang w:eastAsia="en-GB"/>
        </w:rPr>
        <w:t>Administrative Support</w:t>
      </w:r>
    </w:p>
    <w:p w14:paraId="37DAD65E" w14:textId="3D6C8F23" w:rsidR="3A95D953" w:rsidRDefault="3A95D953" w:rsidP="0D7409DD">
      <w:pPr>
        <w:pStyle w:val="ListParagraph"/>
        <w:numPr>
          <w:ilvl w:val="0"/>
          <w:numId w:val="2"/>
        </w:numPr>
        <w:shd w:val="clear" w:color="auto" w:fill="FFFFFF" w:themeFill="background1"/>
        <w:tabs>
          <w:tab w:val="clear" w:pos="720"/>
        </w:tabs>
        <w:spacing w:after="0" w:line="240" w:lineRule="auto"/>
        <w:ind w:left="284" w:hanging="284"/>
        <w:jc w:val="both"/>
        <w:rPr>
          <w:rFonts w:eastAsia="Times New Roman"/>
          <w:sz w:val="22"/>
          <w:szCs w:val="22"/>
          <w:lang w:eastAsia="en-GB"/>
        </w:rPr>
      </w:pPr>
      <w:r w:rsidRPr="46E4C299">
        <w:rPr>
          <w:rFonts w:eastAsia="Times New Roman"/>
          <w:sz w:val="22"/>
          <w:szCs w:val="22"/>
          <w:lang w:eastAsia="en-GB"/>
        </w:rPr>
        <w:t>Responsible Service Managers for individual children’s information being presented</w:t>
      </w:r>
    </w:p>
    <w:p w14:paraId="3F04B9BA" w14:textId="45015C49" w:rsidR="00BB2692" w:rsidRDefault="00BB2692" w:rsidP="00194E3A">
      <w:pPr>
        <w:shd w:val="clear" w:color="auto" w:fill="FFFFFF"/>
        <w:spacing w:after="0" w:line="240" w:lineRule="auto"/>
        <w:jc w:val="both"/>
        <w:rPr>
          <w:rFonts w:eastAsia="Times New Roman"/>
          <w:sz w:val="22"/>
          <w:szCs w:val="22"/>
          <w:lang w:eastAsia="en-GB"/>
        </w:rPr>
      </w:pPr>
    </w:p>
    <w:p w14:paraId="603E4677" w14:textId="32B4B1D1" w:rsidR="00661704" w:rsidRDefault="00661704" w:rsidP="00194E3A">
      <w:pPr>
        <w:shd w:val="clear" w:color="auto" w:fill="FFFFFF"/>
        <w:spacing w:after="0" w:line="240" w:lineRule="auto"/>
        <w:jc w:val="both"/>
        <w:rPr>
          <w:rFonts w:eastAsia="Times New Roman"/>
          <w:sz w:val="22"/>
          <w:szCs w:val="22"/>
          <w:lang w:eastAsia="en-GB"/>
        </w:rPr>
      </w:pPr>
    </w:p>
    <w:p w14:paraId="5916710C" w14:textId="77777777" w:rsidR="002B3AC4" w:rsidRDefault="002B3AC4" w:rsidP="00194E3A">
      <w:pPr>
        <w:shd w:val="clear" w:color="auto" w:fill="FFFFFF"/>
        <w:spacing w:after="0" w:line="240" w:lineRule="auto"/>
        <w:jc w:val="both"/>
        <w:rPr>
          <w:rFonts w:eastAsia="Times New Roman"/>
          <w:sz w:val="22"/>
          <w:szCs w:val="22"/>
          <w:lang w:eastAsia="en-GB"/>
        </w:rPr>
      </w:pPr>
    </w:p>
    <w:p w14:paraId="047F6E9C" w14:textId="4A49990B" w:rsidR="00BB2692" w:rsidRPr="003032DD" w:rsidRDefault="00BB2692" w:rsidP="00194E3A">
      <w:pPr>
        <w:shd w:val="clear" w:color="auto" w:fill="FFFFFF"/>
        <w:spacing w:after="0" w:line="240" w:lineRule="auto"/>
        <w:jc w:val="both"/>
        <w:rPr>
          <w:rFonts w:eastAsia="Times New Roman"/>
          <w:b/>
          <w:bCs/>
          <w:sz w:val="22"/>
          <w:szCs w:val="22"/>
          <w:lang w:eastAsia="en-GB"/>
        </w:rPr>
      </w:pPr>
      <w:r w:rsidRPr="003032DD">
        <w:rPr>
          <w:rFonts w:eastAsia="Times New Roman"/>
          <w:b/>
          <w:bCs/>
          <w:sz w:val="22"/>
          <w:szCs w:val="22"/>
          <w:lang w:eastAsia="en-GB"/>
        </w:rPr>
        <w:t>4. P</w:t>
      </w:r>
      <w:r w:rsidR="003032DD" w:rsidRPr="003032DD">
        <w:rPr>
          <w:rFonts w:eastAsia="Times New Roman"/>
          <w:b/>
          <w:bCs/>
          <w:sz w:val="22"/>
          <w:szCs w:val="22"/>
          <w:lang w:eastAsia="en-GB"/>
        </w:rPr>
        <w:t xml:space="preserve">anel Frequency </w:t>
      </w:r>
      <w:r w:rsidR="00C05563">
        <w:rPr>
          <w:rFonts w:eastAsia="Times New Roman"/>
          <w:b/>
          <w:bCs/>
          <w:sz w:val="22"/>
          <w:szCs w:val="22"/>
          <w:lang w:eastAsia="en-GB"/>
        </w:rPr>
        <w:t>and Referrals</w:t>
      </w:r>
    </w:p>
    <w:p w14:paraId="0069814C" w14:textId="77777777" w:rsidR="003032DD" w:rsidRDefault="003032DD" w:rsidP="00194E3A">
      <w:pPr>
        <w:shd w:val="clear" w:color="auto" w:fill="FFFFFF"/>
        <w:spacing w:after="0" w:line="240" w:lineRule="auto"/>
        <w:jc w:val="both"/>
        <w:rPr>
          <w:rFonts w:eastAsia="Times New Roman"/>
          <w:sz w:val="22"/>
          <w:szCs w:val="22"/>
          <w:lang w:eastAsia="en-GB"/>
        </w:rPr>
      </w:pPr>
    </w:p>
    <w:p w14:paraId="094F7160" w14:textId="6D786180" w:rsidR="00BB2692" w:rsidRDefault="00BB2692" w:rsidP="00194E3A">
      <w:pPr>
        <w:shd w:val="clear" w:color="auto" w:fill="FFFFFF" w:themeFill="background1"/>
        <w:spacing w:after="0" w:line="240" w:lineRule="auto"/>
        <w:jc w:val="both"/>
        <w:rPr>
          <w:rFonts w:eastAsia="Times New Roman"/>
          <w:sz w:val="22"/>
          <w:szCs w:val="22"/>
          <w:lang w:eastAsia="en-GB"/>
        </w:rPr>
      </w:pPr>
      <w:r w:rsidRPr="48A3E083">
        <w:rPr>
          <w:rFonts w:eastAsia="Times New Roman"/>
          <w:sz w:val="22"/>
          <w:szCs w:val="22"/>
          <w:lang w:eastAsia="en-GB"/>
        </w:rPr>
        <w:t>The Placement and Resource Panel will</w:t>
      </w:r>
      <w:r w:rsidR="3A105672" w:rsidRPr="48A3E083">
        <w:rPr>
          <w:rFonts w:eastAsia="Times New Roman"/>
          <w:sz w:val="22"/>
          <w:szCs w:val="22"/>
          <w:lang w:eastAsia="en-GB"/>
        </w:rPr>
        <w:t xml:space="preserve"> take place weekly on a Monday afternoon</w:t>
      </w:r>
      <w:r w:rsidRPr="48A3E083">
        <w:rPr>
          <w:rFonts w:eastAsia="Times New Roman"/>
          <w:sz w:val="22"/>
          <w:szCs w:val="22"/>
          <w:lang w:eastAsia="en-GB"/>
        </w:rPr>
        <w:t xml:space="preserve">. </w:t>
      </w:r>
      <w:r w:rsidR="00C05563">
        <w:rPr>
          <w:rFonts w:eastAsia="Times New Roman"/>
          <w:sz w:val="22"/>
          <w:szCs w:val="22"/>
          <w:lang w:eastAsia="en-GB"/>
        </w:rPr>
        <w:t xml:space="preserve"> </w:t>
      </w:r>
      <w:r w:rsidRPr="48A3E083">
        <w:rPr>
          <w:rFonts w:eastAsia="Times New Roman"/>
          <w:sz w:val="22"/>
          <w:szCs w:val="22"/>
          <w:lang w:eastAsia="en-GB"/>
        </w:rPr>
        <w:t xml:space="preserve">All panel reports should be submitted by </w:t>
      </w:r>
      <w:r w:rsidR="00E66ED2">
        <w:rPr>
          <w:rFonts w:eastAsia="Times New Roman"/>
          <w:sz w:val="22"/>
          <w:szCs w:val="22"/>
          <w:lang w:eastAsia="en-GB"/>
        </w:rPr>
        <w:t>1</w:t>
      </w:r>
      <w:r w:rsidRPr="48A3E083">
        <w:rPr>
          <w:rFonts w:eastAsia="Times New Roman"/>
          <w:sz w:val="22"/>
          <w:szCs w:val="22"/>
          <w:lang w:eastAsia="en-GB"/>
        </w:rPr>
        <w:t>pm on the preceding Friday</w:t>
      </w:r>
      <w:r w:rsidR="00C05563">
        <w:rPr>
          <w:rFonts w:eastAsia="Times New Roman"/>
          <w:sz w:val="22"/>
          <w:szCs w:val="22"/>
          <w:lang w:eastAsia="en-GB"/>
        </w:rPr>
        <w:t xml:space="preserve">, </w:t>
      </w:r>
      <w:r w:rsidRPr="48A3E083">
        <w:rPr>
          <w:rFonts w:eastAsia="Times New Roman"/>
          <w:sz w:val="22"/>
          <w:szCs w:val="22"/>
          <w:lang w:eastAsia="en-GB"/>
        </w:rPr>
        <w:t>unless the resource request arises from an emergency placement.</w:t>
      </w:r>
    </w:p>
    <w:p w14:paraId="3672D440" w14:textId="77777777" w:rsidR="0099735A" w:rsidRDefault="0099735A" w:rsidP="00194E3A">
      <w:pPr>
        <w:shd w:val="clear" w:color="auto" w:fill="FFFFFF" w:themeFill="background1"/>
        <w:spacing w:after="0" w:line="240" w:lineRule="auto"/>
        <w:jc w:val="both"/>
        <w:rPr>
          <w:rFonts w:eastAsia="Times New Roman"/>
          <w:sz w:val="22"/>
          <w:szCs w:val="22"/>
          <w:lang w:eastAsia="en-GB"/>
        </w:rPr>
      </w:pPr>
    </w:p>
    <w:p w14:paraId="1EADB6ED" w14:textId="13B25DEE" w:rsidR="00BB2692" w:rsidRDefault="00BB2692" w:rsidP="00194E3A">
      <w:pPr>
        <w:shd w:val="clear" w:color="auto" w:fill="FFFFFF"/>
        <w:spacing w:after="0" w:line="240" w:lineRule="auto"/>
        <w:jc w:val="both"/>
        <w:rPr>
          <w:rFonts w:eastAsia="Times New Roman"/>
          <w:sz w:val="22"/>
          <w:szCs w:val="22"/>
          <w:lang w:eastAsia="en-GB"/>
        </w:rPr>
      </w:pPr>
    </w:p>
    <w:p w14:paraId="3CCA29DC" w14:textId="0FEFA6F8" w:rsidR="002B3AC4" w:rsidRDefault="002B3AC4" w:rsidP="00194E3A">
      <w:pPr>
        <w:shd w:val="clear" w:color="auto" w:fill="FFFFFF"/>
        <w:spacing w:after="0" w:line="240" w:lineRule="auto"/>
        <w:jc w:val="both"/>
        <w:rPr>
          <w:rFonts w:eastAsia="Times New Roman"/>
          <w:sz w:val="22"/>
          <w:szCs w:val="22"/>
          <w:lang w:eastAsia="en-GB"/>
        </w:rPr>
      </w:pPr>
    </w:p>
    <w:p w14:paraId="77E52D5D" w14:textId="2E0A4E9C" w:rsidR="002B3AC4" w:rsidRDefault="002B3AC4" w:rsidP="00194E3A">
      <w:pPr>
        <w:shd w:val="clear" w:color="auto" w:fill="FFFFFF"/>
        <w:spacing w:after="0" w:line="240" w:lineRule="auto"/>
        <w:jc w:val="both"/>
        <w:rPr>
          <w:rFonts w:eastAsia="Times New Roman"/>
          <w:sz w:val="22"/>
          <w:szCs w:val="22"/>
          <w:lang w:eastAsia="en-GB"/>
        </w:rPr>
      </w:pPr>
    </w:p>
    <w:p w14:paraId="5C767A08" w14:textId="48346A0F" w:rsidR="002B3AC4" w:rsidRDefault="002B3AC4" w:rsidP="00194E3A">
      <w:pPr>
        <w:shd w:val="clear" w:color="auto" w:fill="FFFFFF"/>
        <w:spacing w:after="0" w:line="240" w:lineRule="auto"/>
        <w:jc w:val="both"/>
        <w:rPr>
          <w:rFonts w:eastAsia="Times New Roman"/>
          <w:sz w:val="22"/>
          <w:szCs w:val="22"/>
          <w:lang w:eastAsia="en-GB"/>
        </w:rPr>
      </w:pPr>
    </w:p>
    <w:p w14:paraId="1DD5A388" w14:textId="27EF6955" w:rsidR="002B3AC4" w:rsidRDefault="002B3AC4" w:rsidP="00194E3A">
      <w:pPr>
        <w:shd w:val="clear" w:color="auto" w:fill="FFFFFF"/>
        <w:spacing w:after="0" w:line="240" w:lineRule="auto"/>
        <w:jc w:val="both"/>
        <w:rPr>
          <w:rFonts w:eastAsia="Times New Roman"/>
          <w:sz w:val="22"/>
          <w:szCs w:val="22"/>
          <w:lang w:eastAsia="en-GB"/>
        </w:rPr>
      </w:pPr>
    </w:p>
    <w:p w14:paraId="26A89BF3" w14:textId="2D738A5A" w:rsidR="002B3AC4" w:rsidRDefault="002B3AC4" w:rsidP="00194E3A">
      <w:pPr>
        <w:shd w:val="clear" w:color="auto" w:fill="FFFFFF"/>
        <w:spacing w:after="0" w:line="240" w:lineRule="auto"/>
        <w:jc w:val="both"/>
        <w:rPr>
          <w:rFonts w:eastAsia="Times New Roman"/>
          <w:sz w:val="22"/>
          <w:szCs w:val="22"/>
          <w:lang w:eastAsia="en-GB"/>
        </w:rPr>
      </w:pPr>
    </w:p>
    <w:p w14:paraId="448F66B4" w14:textId="77777777" w:rsidR="002B3AC4" w:rsidRPr="00BB2692" w:rsidRDefault="002B3AC4" w:rsidP="00194E3A">
      <w:pPr>
        <w:shd w:val="clear" w:color="auto" w:fill="FFFFFF"/>
        <w:spacing w:after="0" w:line="240" w:lineRule="auto"/>
        <w:jc w:val="both"/>
        <w:rPr>
          <w:rFonts w:eastAsia="Times New Roman"/>
          <w:sz w:val="22"/>
          <w:szCs w:val="22"/>
          <w:lang w:eastAsia="en-GB"/>
        </w:rPr>
      </w:pPr>
    </w:p>
    <w:p w14:paraId="4E26E095" w14:textId="6EED33AD" w:rsidR="004B38AD" w:rsidRDefault="008A7E97" w:rsidP="00194E3A">
      <w:pPr>
        <w:shd w:val="clear" w:color="auto" w:fill="FFFFFF" w:themeFill="background1"/>
        <w:spacing w:after="0" w:line="240" w:lineRule="auto"/>
        <w:jc w:val="both"/>
        <w:outlineLvl w:val="1"/>
        <w:rPr>
          <w:rFonts w:eastAsia="Times New Roman"/>
          <w:b/>
          <w:bCs/>
          <w:sz w:val="22"/>
          <w:szCs w:val="22"/>
          <w:lang w:eastAsia="en-GB"/>
        </w:rPr>
      </w:pPr>
      <w:r w:rsidRPr="08F9E416">
        <w:rPr>
          <w:rFonts w:eastAsia="Times New Roman"/>
          <w:b/>
          <w:bCs/>
          <w:sz w:val="22"/>
          <w:szCs w:val="22"/>
          <w:lang w:eastAsia="en-GB"/>
        </w:rPr>
        <w:t>5</w:t>
      </w:r>
      <w:r w:rsidR="004B38AD" w:rsidRPr="08F9E416">
        <w:rPr>
          <w:rFonts w:eastAsia="Times New Roman"/>
          <w:b/>
          <w:bCs/>
          <w:sz w:val="22"/>
          <w:szCs w:val="22"/>
          <w:lang w:eastAsia="en-GB"/>
        </w:rPr>
        <w:t>. </w:t>
      </w:r>
      <w:bookmarkStart w:id="3" w:name="panel_remit"/>
      <w:bookmarkEnd w:id="3"/>
      <w:r w:rsidR="004B38AD" w:rsidRPr="08F9E416">
        <w:rPr>
          <w:rFonts w:eastAsia="Times New Roman"/>
          <w:b/>
          <w:bCs/>
          <w:sz w:val="22"/>
          <w:szCs w:val="22"/>
          <w:lang w:eastAsia="en-GB"/>
        </w:rPr>
        <w:t>Panel Remit</w:t>
      </w:r>
    </w:p>
    <w:p w14:paraId="558EF9C5" w14:textId="77777777" w:rsidR="00EA4C9E" w:rsidRPr="00933F72" w:rsidRDefault="00EA4C9E" w:rsidP="00194E3A">
      <w:pPr>
        <w:shd w:val="clear" w:color="auto" w:fill="FFFFFF"/>
        <w:spacing w:after="0" w:line="240" w:lineRule="auto"/>
        <w:jc w:val="both"/>
        <w:outlineLvl w:val="1"/>
        <w:rPr>
          <w:rFonts w:eastAsia="Times New Roman"/>
          <w:b/>
          <w:bCs/>
          <w:sz w:val="22"/>
          <w:szCs w:val="22"/>
          <w:lang w:eastAsia="en-GB"/>
        </w:rPr>
      </w:pPr>
    </w:p>
    <w:p w14:paraId="4482916A" w14:textId="5B709A5A" w:rsidR="004B38AD" w:rsidRPr="00933F72" w:rsidRDefault="004B38AD" w:rsidP="00194E3A">
      <w:pPr>
        <w:shd w:val="clear" w:color="auto" w:fill="FFFFFF"/>
        <w:spacing w:after="0" w:line="240" w:lineRule="auto"/>
        <w:jc w:val="both"/>
        <w:rPr>
          <w:rFonts w:eastAsia="Times New Roman"/>
          <w:sz w:val="22"/>
          <w:szCs w:val="22"/>
          <w:lang w:eastAsia="en-GB"/>
        </w:rPr>
      </w:pPr>
      <w:r w:rsidRPr="00933F72">
        <w:rPr>
          <w:rFonts w:eastAsia="Times New Roman"/>
          <w:sz w:val="22"/>
          <w:szCs w:val="22"/>
          <w:lang w:eastAsia="en-GB"/>
        </w:rPr>
        <w:t xml:space="preserve">The </w:t>
      </w:r>
      <w:r w:rsidR="00EA4C9E">
        <w:rPr>
          <w:rFonts w:eastAsia="Times New Roman"/>
          <w:sz w:val="22"/>
          <w:szCs w:val="22"/>
          <w:lang w:eastAsia="en-GB"/>
        </w:rPr>
        <w:t xml:space="preserve">Placement and </w:t>
      </w:r>
      <w:r w:rsidRPr="00933F72">
        <w:rPr>
          <w:rFonts w:eastAsia="Times New Roman"/>
          <w:sz w:val="22"/>
          <w:szCs w:val="22"/>
          <w:lang w:eastAsia="en-GB"/>
        </w:rPr>
        <w:t>Resource Panel will consider:</w:t>
      </w:r>
    </w:p>
    <w:p w14:paraId="08DCE1C4" w14:textId="2CC6179E" w:rsidR="0083696F" w:rsidRDefault="0083696F" w:rsidP="00194E3A">
      <w:pPr>
        <w:numPr>
          <w:ilvl w:val="0"/>
          <w:numId w:val="3"/>
        </w:numPr>
        <w:shd w:val="clear" w:color="auto" w:fill="FFFFFF"/>
        <w:tabs>
          <w:tab w:val="clear" w:pos="720"/>
        </w:tabs>
        <w:spacing w:after="0" w:line="240" w:lineRule="auto"/>
        <w:ind w:left="284" w:hanging="284"/>
        <w:jc w:val="both"/>
        <w:rPr>
          <w:rFonts w:eastAsia="Times New Roman"/>
          <w:sz w:val="22"/>
          <w:szCs w:val="22"/>
          <w:lang w:eastAsia="en-GB"/>
        </w:rPr>
      </w:pPr>
      <w:r>
        <w:rPr>
          <w:rFonts w:eastAsia="Times New Roman"/>
          <w:sz w:val="22"/>
          <w:szCs w:val="22"/>
          <w:lang w:eastAsia="en-GB"/>
        </w:rPr>
        <w:t>Within one month of being placed, all</w:t>
      </w:r>
      <w:r w:rsidR="004B38AD" w:rsidRPr="00933F72">
        <w:rPr>
          <w:rFonts w:eastAsia="Times New Roman"/>
          <w:sz w:val="22"/>
          <w:szCs w:val="22"/>
          <w:lang w:eastAsia="en-GB"/>
        </w:rPr>
        <w:t xml:space="preserve"> new</w:t>
      </w:r>
      <w:r w:rsidR="002566DF">
        <w:rPr>
          <w:rFonts w:eastAsia="Times New Roman"/>
          <w:sz w:val="22"/>
          <w:szCs w:val="22"/>
          <w:lang w:eastAsia="en-GB"/>
        </w:rPr>
        <w:t>ly commissioned</w:t>
      </w:r>
      <w:r w:rsidR="00A7016C">
        <w:rPr>
          <w:rFonts w:eastAsia="Times New Roman"/>
          <w:sz w:val="22"/>
          <w:szCs w:val="22"/>
          <w:lang w:eastAsia="en-GB"/>
        </w:rPr>
        <w:t xml:space="preserve"> provision </w:t>
      </w:r>
      <w:r w:rsidR="00C05563">
        <w:rPr>
          <w:rFonts w:eastAsia="Times New Roman"/>
          <w:sz w:val="22"/>
          <w:szCs w:val="22"/>
          <w:lang w:eastAsia="en-GB"/>
        </w:rPr>
        <w:t>(residential</w:t>
      </w:r>
      <w:r>
        <w:rPr>
          <w:rFonts w:eastAsia="Times New Roman"/>
          <w:sz w:val="22"/>
          <w:szCs w:val="22"/>
          <w:lang w:eastAsia="en-GB"/>
        </w:rPr>
        <w:t xml:space="preserve">, IFA and semi-independent placements for 16-17 year olds), including consideration of transitions planning </w:t>
      </w:r>
      <w:r w:rsidR="00615276">
        <w:rPr>
          <w:rFonts w:eastAsia="Times New Roman"/>
          <w:sz w:val="22"/>
          <w:szCs w:val="22"/>
          <w:lang w:eastAsia="en-GB"/>
        </w:rPr>
        <w:t>at 17 years</w:t>
      </w:r>
      <w:r>
        <w:rPr>
          <w:rFonts w:eastAsia="Times New Roman"/>
          <w:sz w:val="22"/>
          <w:szCs w:val="22"/>
          <w:lang w:eastAsia="en-GB"/>
        </w:rPr>
        <w:t xml:space="preserve"> by way of referring to the Accommodation Planning Panel;</w:t>
      </w:r>
    </w:p>
    <w:p w14:paraId="60116ED1" w14:textId="7EE2B508" w:rsidR="004B38AD" w:rsidRDefault="0083696F" w:rsidP="00194E3A">
      <w:pPr>
        <w:numPr>
          <w:ilvl w:val="0"/>
          <w:numId w:val="3"/>
        </w:numPr>
        <w:shd w:val="clear" w:color="auto" w:fill="FFFFFF"/>
        <w:tabs>
          <w:tab w:val="clear" w:pos="720"/>
        </w:tabs>
        <w:spacing w:after="0" w:line="240" w:lineRule="auto"/>
        <w:ind w:left="284" w:hanging="284"/>
        <w:jc w:val="both"/>
        <w:rPr>
          <w:rFonts w:eastAsia="Times New Roman"/>
          <w:sz w:val="22"/>
          <w:szCs w:val="22"/>
          <w:lang w:eastAsia="en-GB"/>
        </w:rPr>
      </w:pPr>
      <w:r>
        <w:rPr>
          <w:rFonts w:eastAsia="Times New Roman"/>
          <w:sz w:val="22"/>
          <w:szCs w:val="22"/>
          <w:lang w:eastAsia="en-GB"/>
        </w:rPr>
        <w:t xml:space="preserve">All </w:t>
      </w:r>
      <w:r w:rsidR="004B38AD" w:rsidRPr="00933F72">
        <w:rPr>
          <w:rFonts w:eastAsia="Times New Roman"/>
          <w:sz w:val="22"/>
          <w:szCs w:val="22"/>
          <w:lang w:eastAsia="en-GB"/>
        </w:rPr>
        <w:t>retrospective requests</w:t>
      </w:r>
      <w:r>
        <w:rPr>
          <w:rFonts w:eastAsia="Times New Roman"/>
          <w:sz w:val="22"/>
          <w:szCs w:val="22"/>
          <w:lang w:eastAsia="en-GB"/>
        </w:rPr>
        <w:t xml:space="preserve"> for newly commissioned placements made in an emergency;</w:t>
      </w:r>
    </w:p>
    <w:p w14:paraId="76CD0965" w14:textId="7BC3F206" w:rsidR="001F567A" w:rsidRPr="001565E7" w:rsidRDefault="00622C86" w:rsidP="00194E3A">
      <w:pPr>
        <w:numPr>
          <w:ilvl w:val="0"/>
          <w:numId w:val="3"/>
        </w:numPr>
        <w:shd w:val="clear" w:color="auto" w:fill="FFFFFF"/>
        <w:tabs>
          <w:tab w:val="clear" w:pos="720"/>
        </w:tabs>
        <w:spacing w:after="0" w:line="240" w:lineRule="auto"/>
        <w:ind w:left="284" w:hanging="284"/>
        <w:jc w:val="both"/>
        <w:rPr>
          <w:rFonts w:eastAsia="Times New Roman"/>
          <w:sz w:val="22"/>
          <w:szCs w:val="22"/>
          <w:lang w:eastAsia="en-GB"/>
        </w:rPr>
      </w:pPr>
      <w:r>
        <w:rPr>
          <w:rFonts w:eastAsia="Times New Roman"/>
          <w:sz w:val="22"/>
          <w:szCs w:val="22"/>
          <w:lang w:eastAsia="en-GB"/>
        </w:rPr>
        <w:t>Reviewing e</w:t>
      </w:r>
      <w:r w:rsidR="00BB1FDB">
        <w:rPr>
          <w:rFonts w:eastAsia="Times New Roman"/>
          <w:sz w:val="22"/>
          <w:szCs w:val="22"/>
          <w:lang w:eastAsia="en-GB"/>
        </w:rPr>
        <w:t xml:space="preserve">xternally </w:t>
      </w:r>
      <w:r w:rsidR="001F567A">
        <w:rPr>
          <w:rFonts w:eastAsia="Times New Roman"/>
          <w:sz w:val="22"/>
          <w:szCs w:val="22"/>
          <w:lang w:eastAsia="en-GB"/>
        </w:rPr>
        <w:t xml:space="preserve">commissioned </w:t>
      </w:r>
      <w:r>
        <w:rPr>
          <w:rFonts w:eastAsia="Times New Roman"/>
          <w:sz w:val="22"/>
          <w:szCs w:val="22"/>
          <w:lang w:eastAsia="en-GB"/>
        </w:rPr>
        <w:t xml:space="preserve">placements for CiC </w:t>
      </w:r>
      <w:r w:rsidR="001F567A" w:rsidRPr="00933F72">
        <w:rPr>
          <w:rFonts w:eastAsia="Times New Roman"/>
          <w:sz w:val="22"/>
          <w:szCs w:val="22"/>
          <w:lang w:eastAsia="en-GB"/>
        </w:rPr>
        <w:t xml:space="preserve">at </w:t>
      </w:r>
      <w:r w:rsidR="00615276">
        <w:rPr>
          <w:rFonts w:eastAsia="Times New Roman"/>
          <w:sz w:val="22"/>
          <w:szCs w:val="22"/>
          <w:lang w:eastAsia="en-GB"/>
        </w:rPr>
        <w:t>a minimum of</w:t>
      </w:r>
      <w:r w:rsidR="001F567A" w:rsidRPr="00933F72">
        <w:rPr>
          <w:rFonts w:eastAsia="Times New Roman"/>
          <w:sz w:val="22"/>
          <w:szCs w:val="22"/>
          <w:lang w:eastAsia="en-GB"/>
        </w:rPr>
        <w:t xml:space="preserve"> every 6 months thereafter</w:t>
      </w:r>
      <w:r w:rsidR="00615276">
        <w:rPr>
          <w:rFonts w:eastAsia="Times New Roman"/>
          <w:sz w:val="22"/>
          <w:szCs w:val="22"/>
          <w:lang w:eastAsia="en-GB"/>
        </w:rPr>
        <w:t>,</w:t>
      </w:r>
      <w:r w:rsidR="001F567A" w:rsidRPr="00933F72">
        <w:rPr>
          <w:rFonts w:eastAsia="Times New Roman"/>
          <w:sz w:val="22"/>
          <w:szCs w:val="22"/>
          <w:lang w:eastAsia="en-GB"/>
        </w:rPr>
        <w:t xml:space="preserve"> </w:t>
      </w:r>
      <w:r w:rsidR="00615276">
        <w:rPr>
          <w:rFonts w:eastAsia="Times New Roman"/>
          <w:sz w:val="22"/>
          <w:szCs w:val="22"/>
          <w:lang w:eastAsia="en-GB"/>
        </w:rPr>
        <w:t>to ensure best value for money is being achieved, individual outcomes for CiC are being met as per their Care Plan, and expectations of providers are being met as per the contractual Individual Placement Agreement (IPA);</w:t>
      </w:r>
    </w:p>
    <w:p w14:paraId="760879A8" w14:textId="1EE2FEF4" w:rsidR="0039696D" w:rsidRDefault="00C05563" w:rsidP="00194E3A">
      <w:pPr>
        <w:numPr>
          <w:ilvl w:val="0"/>
          <w:numId w:val="3"/>
        </w:numPr>
        <w:shd w:val="clear" w:color="auto" w:fill="FFFFFF"/>
        <w:tabs>
          <w:tab w:val="clear" w:pos="720"/>
        </w:tabs>
        <w:spacing w:after="0" w:line="240" w:lineRule="auto"/>
        <w:ind w:left="284" w:hanging="284"/>
        <w:jc w:val="both"/>
        <w:rPr>
          <w:rFonts w:eastAsia="Times New Roman"/>
          <w:sz w:val="22"/>
          <w:szCs w:val="22"/>
          <w:lang w:eastAsia="en-GB"/>
        </w:rPr>
      </w:pPr>
      <w:r>
        <w:rPr>
          <w:rFonts w:eastAsia="Times New Roman"/>
          <w:sz w:val="22"/>
          <w:szCs w:val="22"/>
          <w:lang w:eastAsia="en-GB"/>
        </w:rPr>
        <w:t xml:space="preserve">All CiC placed in </w:t>
      </w:r>
      <w:r w:rsidR="0039696D" w:rsidRPr="00933F72">
        <w:rPr>
          <w:rFonts w:eastAsia="Times New Roman"/>
          <w:sz w:val="22"/>
          <w:szCs w:val="22"/>
          <w:lang w:eastAsia="en-GB"/>
        </w:rPr>
        <w:t>unregistered placements</w:t>
      </w:r>
      <w:r w:rsidR="00615276">
        <w:rPr>
          <w:rFonts w:eastAsia="Times New Roman"/>
          <w:sz w:val="22"/>
          <w:szCs w:val="22"/>
          <w:lang w:eastAsia="en-GB"/>
        </w:rPr>
        <w:t>;</w:t>
      </w:r>
    </w:p>
    <w:p w14:paraId="21A72801" w14:textId="3B7F5918" w:rsidR="00ED3EA7" w:rsidRPr="000866FE" w:rsidRDefault="00621E74" w:rsidP="00194E3A">
      <w:pPr>
        <w:numPr>
          <w:ilvl w:val="0"/>
          <w:numId w:val="3"/>
        </w:numPr>
        <w:shd w:val="clear" w:color="auto" w:fill="FFFFFF"/>
        <w:tabs>
          <w:tab w:val="clear" w:pos="720"/>
        </w:tabs>
        <w:spacing w:after="0" w:line="240" w:lineRule="auto"/>
        <w:ind w:left="284" w:hanging="284"/>
        <w:jc w:val="both"/>
        <w:rPr>
          <w:rFonts w:eastAsia="Times New Roman"/>
          <w:sz w:val="22"/>
          <w:szCs w:val="22"/>
          <w:lang w:eastAsia="en-GB"/>
        </w:rPr>
      </w:pPr>
      <w:r w:rsidRPr="000866FE">
        <w:rPr>
          <w:rFonts w:eastAsia="Times New Roman"/>
          <w:sz w:val="22"/>
          <w:szCs w:val="22"/>
          <w:lang w:eastAsia="en-GB"/>
        </w:rPr>
        <w:t>E</w:t>
      </w:r>
      <w:r w:rsidR="00EA4C9E" w:rsidRPr="000866FE">
        <w:rPr>
          <w:rFonts w:eastAsia="Times New Roman"/>
          <w:sz w:val="22"/>
          <w:szCs w:val="22"/>
          <w:lang w:eastAsia="en-GB"/>
        </w:rPr>
        <w:t xml:space="preserve">xternally commissioned </w:t>
      </w:r>
      <w:r w:rsidR="00B4779E" w:rsidRPr="000866FE">
        <w:rPr>
          <w:rFonts w:eastAsia="Times New Roman"/>
          <w:sz w:val="22"/>
          <w:szCs w:val="22"/>
          <w:lang w:eastAsia="en-GB"/>
        </w:rPr>
        <w:t xml:space="preserve">providers that request </w:t>
      </w:r>
      <w:r w:rsidR="004B38AD" w:rsidRPr="000866FE">
        <w:rPr>
          <w:rFonts w:eastAsia="Times New Roman"/>
          <w:sz w:val="22"/>
          <w:szCs w:val="22"/>
          <w:lang w:eastAsia="en-GB"/>
        </w:rPr>
        <w:t xml:space="preserve">additional </w:t>
      </w:r>
      <w:r w:rsidR="00CF69BA" w:rsidRPr="000866FE">
        <w:rPr>
          <w:rFonts w:eastAsia="Times New Roman"/>
          <w:sz w:val="22"/>
          <w:szCs w:val="22"/>
          <w:lang w:eastAsia="en-GB"/>
        </w:rPr>
        <w:t>funding to support the CiC to remain in placement</w:t>
      </w:r>
      <w:r w:rsidR="00ED3EA7" w:rsidRPr="000866FE">
        <w:rPr>
          <w:rFonts w:eastAsia="Times New Roman"/>
          <w:sz w:val="22"/>
          <w:szCs w:val="22"/>
          <w:lang w:eastAsia="en-GB"/>
        </w:rPr>
        <w:t xml:space="preserve"> e.g. for a placement to become a ‘solo’ placement, additional staffing ratios, additional therapy, provision of psychological reports, escort arrangements etc</w:t>
      </w:r>
      <w:r w:rsidR="00615276">
        <w:rPr>
          <w:rFonts w:eastAsia="Times New Roman"/>
          <w:sz w:val="22"/>
          <w:szCs w:val="22"/>
          <w:lang w:eastAsia="en-GB"/>
        </w:rPr>
        <w:t>;</w:t>
      </w:r>
    </w:p>
    <w:p w14:paraId="236B894C" w14:textId="3EC725D1" w:rsidR="004B38AD" w:rsidRPr="00933F72" w:rsidRDefault="00613DBF" w:rsidP="00194E3A">
      <w:pPr>
        <w:numPr>
          <w:ilvl w:val="0"/>
          <w:numId w:val="3"/>
        </w:numPr>
        <w:shd w:val="clear" w:color="auto" w:fill="FFFFFF"/>
        <w:tabs>
          <w:tab w:val="clear" w:pos="720"/>
        </w:tabs>
        <w:spacing w:after="0" w:line="240" w:lineRule="auto"/>
        <w:ind w:left="284" w:hanging="284"/>
        <w:jc w:val="both"/>
        <w:rPr>
          <w:rFonts w:eastAsia="Times New Roman"/>
          <w:sz w:val="22"/>
          <w:szCs w:val="22"/>
          <w:lang w:eastAsia="en-GB"/>
        </w:rPr>
      </w:pPr>
      <w:r>
        <w:rPr>
          <w:rFonts w:eastAsia="Times New Roman"/>
          <w:sz w:val="22"/>
          <w:szCs w:val="22"/>
          <w:lang w:eastAsia="en-GB"/>
        </w:rPr>
        <w:t xml:space="preserve">Residential, </w:t>
      </w:r>
      <w:r w:rsidR="004B38AD" w:rsidRPr="00933F72">
        <w:rPr>
          <w:rFonts w:eastAsia="Times New Roman"/>
          <w:sz w:val="22"/>
          <w:szCs w:val="22"/>
          <w:lang w:eastAsia="en-GB"/>
        </w:rPr>
        <w:t xml:space="preserve">IFAs or </w:t>
      </w:r>
      <w:r w:rsidR="00615276">
        <w:rPr>
          <w:rFonts w:eastAsia="Times New Roman"/>
          <w:sz w:val="22"/>
          <w:szCs w:val="22"/>
          <w:lang w:eastAsia="en-GB"/>
        </w:rPr>
        <w:t>s</w:t>
      </w:r>
      <w:r>
        <w:rPr>
          <w:rFonts w:eastAsia="Times New Roman"/>
          <w:sz w:val="22"/>
          <w:szCs w:val="22"/>
          <w:lang w:eastAsia="en-GB"/>
        </w:rPr>
        <w:t>emi-</w:t>
      </w:r>
      <w:r w:rsidR="00615276">
        <w:rPr>
          <w:rFonts w:eastAsia="Times New Roman"/>
          <w:sz w:val="22"/>
          <w:szCs w:val="22"/>
          <w:lang w:eastAsia="en-GB"/>
        </w:rPr>
        <w:t>i</w:t>
      </w:r>
      <w:r>
        <w:rPr>
          <w:rFonts w:eastAsia="Times New Roman"/>
          <w:sz w:val="22"/>
          <w:szCs w:val="22"/>
          <w:lang w:eastAsia="en-GB"/>
        </w:rPr>
        <w:t xml:space="preserve">ndependent </w:t>
      </w:r>
      <w:r w:rsidR="004B38AD" w:rsidRPr="00933F72">
        <w:rPr>
          <w:rFonts w:eastAsia="Times New Roman"/>
          <w:sz w:val="22"/>
          <w:szCs w:val="22"/>
          <w:lang w:eastAsia="en-GB"/>
        </w:rPr>
        <w:t xml:space="preserve">placements </w:t>
      </w:r>
      <w:r>
        <w:rPr>
          <w:rFonts w:eastAsia="Times New Roman"/>
          <w:sz w:val="22"/>
          <w:szCs w:val="22"/>
          <w:lang w:eastAsia="en-GB"/>
        </w:rPr>
        <w:t xml:space="preserve">that </w:t>
      </w:r>
      <w:r w:rsidR="004B38AD" w:rsidRPr="00933F72">
        <w:rPr>
          <w:rFonts w:eastAsia="Times New Roman"/>
          <w:sz w:val="22"/>
          <w:szCs w:val="22"/>
          <w:lang w:eastAsia="en-GB"/>
        </w:rPr>
        <w:t>come to an unplanned end or</w:t>
      </w:r>
      <w:r>
        <w:rPr>
          <w:rFonts w:eastAsia="Times New Roman"/>
          <w:sz w:val="22"/>
          <w:szCs w:val="22"/>
          <w:lang w:eastAsia="en-GB"/>
        </w:rPr>
        <w:t xml:space="preserve"> are</w:t>
      </w:r>
      <w:r w:rsidR="004B38AD" w:rsidRPr="00933F72">
        <w:rPr>
          <w:rFonts w:eastAsia="Times New Roman"/>
          <w:sz w:val="22"/>
          <w:szCs w:val="22"/>
          <w:lang w:eastAsia="en-GB"/>
        </w:rPr>
        <w:t xml:space="preserve"> at risk of being disrupted </w:t>
      </w:r>
      <w:r w:rsidR="004B38AD" w:rsidRPr="00933F72">
        <w:rPr>
          <w:rFonts w:eastAsia="Times New Roman"/>
          <w:b/>
          <w:bCs/>
          <w:sz w:val="22"/>
          <w:szCs w:val="22"/>
          <w:lang w:eastAsia="en-GB"/>
        </w:rPr>
        <w:t>prior to</w:t>
      </w:r>
      <w:r w:rsidR="004B38AD" w:rsidRPr="00933F72">
        <w:rPr>
          <w:rFonts w:eastAsia="Times New Roman"/>
          <w:sz w:val="22"/>
          <w:szCs w:val="22"/>
          <w:lang w:eastAsia="en-GB"/>
        </w:rPr>
        <w:t> any alternative placements being secured whenever possible (</w:t>
      </w:r>
      <w:r w:rsidR="00773B62" w:rsidRPr="00933F72">
        <w:rPr>
          <w:rFonts w:eastAsia="Times New Roman"/>
          <w:sz w:val="22"/>
          <w:szCs w:val="22"/>
          <w:lang w:eastAsia="en-GB"/>
        </w:rPr>
        <w:t>i.e.</w:t>
      </w:r>
      <w:r w:rsidR="004B38AD" w:rsidRPr="00933F72">
        <w:rPr>
          <w:rFonts w:eastAsia="Times New Roman"/>
          <w:sz w:val="22"/>
          <w:szCs w:val="22"/>
          <w:lang w:eastAsia="en-GB"/>
        </w:rPr>
        <w:t xml:space="preserve"> at the next available Panel within the contractual notice period being served)</w:t>
      </w:r>
      <w:r w:rsidR="00C74784">
        <w:rPr>
          <w:rFonts w:eastAsia="Times New Roman"/>
          <w:sz w:val="22"/>
          <w:szCs w:val="22"/>
          <w:lang w:eastAsia="en-GB"/>
        </w:rPr>
        <w:t>.</w:t>
      </w:r>
    </w:p>
    <w:p w14:paraId="7931D45D" w14:textId="031C4880" w:rsidR="004B38AD" w:rsidRPr="00C74784" w:rsidRDefault="004B38AD" w:rsidP="326033A9">
      <w:pPr>
        <w:numPr>
          <w:ilvl w:val="0"/>
          <w:numId w:val="3"/>
        </w:numPr>
        <w:shd w:val="clear" w:color="auto" w:fill="FFFFFF" w:themeFill="background1"/>
        <w:tabs>
          <w:tab w:val="clear" w:pos="720"/>
        </w:tabs>
        <w:spacing w:after="0" w:line="240" w:lineRule="auto"/>
        <w:ind w:left="284" w:hanging="284"/>
        <w:jc w:val="both"/>
        <w:rPr>
          <w:rFonts w:eastAsia="Times New Roman"/>
          <w:sz w:val="22"/>
          <w:szCs w:val="22"/>
          <w:lang w:eastAsia="en-GB"/>
        </w:rPr>
      </w:pPr>
      <w:r w:rsidRPr="46E4C299">
        <w:rPr>
          <w:rFonts w:eastAsia="Times New Roman"/>
          <w:sz w:val="22"/>
          <w:szCs w:val="22"/>
          <w:lang w:eastAsia="en-GB"/>
        </w:rPr>
        <w:t>The appropriateness of referring any placement</w:t>
      </w:r>
      <w:r w:rsidR="00576277" w:rsidRPr="46E4C299">
        <w:rPr>
          <w:rFonts w:eastAsia="Times New Roman"/>
          <w:sz w:val="22"/>
          <w:szCs w:val="22"/>
          <w:lang w:eastAsia="en-GB"/>
        </w:rPr>
        <w:t xml:space="preserve"> to the Multi Agency Resource Panel (MARP) for consideration of joint or </w:t>
      </w:r>
      <w:r w:rsidR="00E251DE" w:rsidRPr="46E4C299">
        <w:rPr>
          <w:rFonts w:eastAsia="Times New Roman"/>
          <w:sz w:val="22"/>
          <w:szCs w:val="22"/>
          <w:lang w:eastAsia="en-GB"/>
        </w:rPr>
        <w:t>tri-part</w:t>
      </w:r>
      <w:r w:rsidR="57D8570B" w:rsidRPr="46E4C299">
        <w:rPr>
          <w:rFonts w:eastAsia="Times New Roman"/>
          <w:sz w:val="22"/>
          <w:szCs w:val="22"/>
          <w:lang w:eastAsia="en-GB"/>
        </w:rPr>
        <w:t>ite</w:t>
      </w:r>
      <w:r w:rsidR="00E251DE" w:rsidRPr="46E4C299">
        <w:rPr>
          <w:rFonts w:eastAsia="Times New Roman"/>
          <w:sz w:val="22"/>
          <w:szCs w:val="22"/>
          <w:lang w:eastAsia="en-GB"/>
        </w:rPr>
        <w:t xml:space="preserve"> funding between CSC / SEND / In</w:t>
      </w:r>
      <w:r w:rsidR="00AC1B4E" w:rsidRPr="46E4C299">
        <w:rPr>
          <w:rFonts w:eastAsia="Times New Roman"/>
          <w:sz w:val="22"/>
          <w:szCs w:val="22"/>
          <w:lang w:eastAsia="en-GB"/>
        </w:rPr>
        <w:t>tegrated Care S</w:t>
      </w:r>
      <w:r w:rsidR="00BC4369" w:rsidRPr="46E4C299">
        <w:rPr>
          <w:rFonts w:eastAsia="Times New Roman"/>
          <w:sz w:val="22"/>
          <w:szCs w:val="22"/>
          <w:lang w:eastAsia="en-GB"/>
        </w:rPr>
        <w:t>ystem (ICS)</w:t>
      </w:r>
      <w:r w:rsidR="00C74784" w:rsidRPr="46E4C299">
        <w:rPr>
          <w:rFonts w:eastAsia="Times New Roman"/>
          <w:sz w:val="22"/>
          <w:szCs w:val="22"/>
          <w:lang w:eastAsia="en-GB"/>
        </w:rPr>
        <w:t>.</w:t>
      </w:r>
    </w:p>
    <w:p w14:paraId="3150FD7D" w14:textId="77777777" w:rsidR="00C74784" w:rsidRPr="00BC4369" w:rsidRDefault="00C74784" w:rsidP="00194E3A">
      <w:pPr>
        <w:shd w:val="clear" w:color="auto" w:fill="FFFFFF"/>
        <w:spacing w:after="0" w:line="240" w:lineRule="auto"/>
        <w:ind w:left="284"/>
        <w:jc w:val="both"/>
        <w:rPr>
          <w:rFonts w:eastAsia="Times New Roman"/>
          <w:sz w:val="22"/>
          <w:szCs w:val="22"/>
          <w:lang w:eastAsia="en-GB"/>
        </w:rPr>
      </w:pPr>
    </w:p>
    <w:p w14:paraId="10A3280A" w14:textId="68A93101" w:rsidR="004B38AD" w:rsidRDefault="004B38AD" w:rsidP="00194E3A">
      <w:pPr>
        <w:spacing w:after="0" w:line="240" w:lineRule="auto"/>
        <w:jc w:val="both"/>
        <w:rPr>
          <w:rFonts w:eastAsia="Times New Roman"/>
          <w:sz w:val="22"/>
          <w:szCs w:val="22"/>
          <w:shd w:val="clear" w:color="auto" w:fill="FFFFFF"/>
          <w:lang w:eastAsia="en-GB"/>
        </w:rPr>
      </w:pPr>
      <w:r w:rsidRPr="00933F72">
        <w:rPr>
          <w:rFonts w:eastAsia="Times New Roman"/>
          <w:sz w:val="22"/>
          <w:szCs w:val="22"/>
          <w:shd w:val="clear" w:color="auto" w:fill="FFFFFF"/>
          <w:lang w:eastAsia="en-GB"/>
        </w:rPr>
        <w:t xml:space="preserve">The Panel </w:t>
      </w:r>
      <w:r w:rsidR="002B3AC4">
        <w:rPr>
          <w:rFonts w:eastAsia="Times New Roman"/>
          <w:sz w:val="22"/>
          <w:szCs w:val="22"/>
          <w:shd w:val="clear" w:color="auto" w:fill="FFFFFF"/>
          <w:lang w:eastAsia="en-GB"/>
        </w:rPr>
        <w:t>is</w:t>
      </w:r>
      <w:r w:rsidRPr="00933F72">
        <w:rPr>
          <w:rFonts w:eastAsia="Times New Roman"/>
          <w:sz w:val="22"/>
          <w:szCs w:val="22"/>
          <w:shd w:val="clear" w:color="auto" w:fill="FFFFFF"/>
          <w:lang w:eastAsia="en-GB"/>
        </w:rPr>
        <w:t xml:space="preserve"> not involved in </w:t>
      </w:r>
      <w:r w:rsidRPr="008A7E97">
        <w:rPr>
          <w:rFonts w:eastAsia="Times New Roman"/>
          <w:sz w:val="22"/>
          <w:szCs w:val="22"/>
          <w:shd w:val="clear" w:color="auto" w:fill="FFFFFF"/>
          <w:lang w:eastAsia="en-GB"/>
        </w:rPr>
        <w:t>approving </w:t>
      </w:r>
      <w:hyperlink r:id="rId11" w:tgtFrame="_blank" w:history="1">
        <w:r w:rsidRPr="008A7E97">
          <w:rPr>
            <w:rFonts w:eastAsia="Times New Roman"/>
            <w:sz w:val="22"/>
            <w:szCs w:val="22"/>
            <w:shd w:val="clear" w:color="auto" w:fill="FFFFFF"/>
            <w:lang w:eastAsia="en-GB"/>
          </w:rPr>
          <w:t>Regulation 24 Placements</w:t>
        </w:r>
      </w:hyperlink>
      <w:r w:rsidR="00615276">
        <w:rPr>
          <w:rFonts w:eastAsia="Times New Roman"/>
          <w:sz w:val="22"/>
          <w:szCs w:val="22"/>
          <w:shd w:val="clear" w:color="auto" w:fill="FFFFFF"/>
          <w:lang w:eastAsia="en-GB"/>
        </w:rPr>
        <w:t xml:space="preserve"> </w:t>
      </w:r>
      <w:r w:rsidRPr="008A7E97">
        <w:rPr>
          <w:rFonts w:eastAsia="Times New Roman"/>
          <w:sz w:val="22"/>
          <w:szCs w:val="22"/>
          <w:shd w:val="clear" w:color="auto" w:fill="FFFFFF"/>
          <w:lang w:eastAsia="en-GB"/>
        </w:rPr>
        <w:t>and the</w:t>
      </w:r>
      <w:r w:rsidRPr="00933F72">
        <w:rPr>
          <w:rFonts w:eastAsia="Times New Roman"/>
          <w:sz w:val="22"/>
          <w:szCs w:val="22"/>
          <w:shd w:val="clear" w:color="auto" w:fill="FFFFFF"/>
          <w:lang w:eastAsia="en-GB"/>
        </w:rPr>
        <w:t xml:space="preserve"> existing </w:t>
      </w:r>
      <w:r w:rsidR="00BE190A">
        <w:rPr>
          <w:rFonts w:eastAsia="Times New Roman"/>
          <w:sz w:val="22"/>
          <w:szCs w:val="22"/>
          <w:shd w:val="clear" w:color="auto" w:fill="FFFFFF"/>
          <w:lang w:eastAsia="en-GB"/>
        </w:rPr>
        <w:t xml:space="preserve">BCP </w:t>
      </w:r>
      <w:r w:rsidRPr="00933F72">
        <w:rPr>
          <w:rFonts w:eastAsia="Times New Roman"/>
          <w:sz w:val="22"/>
          <w:szCs w:val="22"/>
          <w:shd w:val="clear" w:color="auto" w:fill="FFFFFF"/>
          <w:lang w:eastAsia="en-GB"/>
        </w:rPr>
        <w:t>approval process will remain in place for these children.</w:t>
      </w:r>
    </w:p>
    <w:p w14:paraId="76220767" w14:textId="2FF1B7A0" w:rsidR="00615276" w:rsidRDefault="00615276" w:rsidP="00194E3A">
      <w:pPr>
        <w:spacing w:after="0" w:line="240" w:lineRule="auto"/>
        <w:jc w:val="both"/>
        <w:rPr>
          <w:rFonts w:eastAsia="Times New Roman"/>
          <w:sz w:val="22"/>
          <w:szCs w:val="22"/>
          <w:lang w:eastAsia="en-GB"/>
        </w:rPr>
      </w:pPr>
    </w:p>
    <w:p w14:paraId="671E3137" w14:textId="77777777" w:rsidR="002B3AC4" w:rsidRPr="00933F72" w:rsidRDefault="002B3AC4" w:rsidP="00194E3A">
      <w:pPr>
        <w:spacing w:after="0" w:line="240" w:lineRule="auto"/>
        <w:jc w:val="both"/>
        <w:rPr>
          <w:rFonts w:eastAsia="Times New Roman"/>
          <w:sz w:val="22"/>
          <w:szCs w:val="22"/>
          <w:lang w:eastAsia="en-GB"/>
        </w:rPr>
      </w:pPr>
    </w:p>
    <w:p w14:paraId="5E43B1BE" w14:textId="7EE3DAE7" w:rsidR="004B38AD" w:rsidRDefault="004B38AD" w:rsidP="00194E3A">
      <w:pPr>
        <w:shd w:val="clear" w:color="auto" w:fill="FFFFFF"/>
        <w:spacing w:after="0" w:line="240" w:lineRule="auto"/>
        <w:jc w:val="both"/>
        <w:outlineLvl w:val="1"/>
        <w:rPr>
          <w:rFonts w:eastAsia="Times New Roman"/>
          <w:b/>
          <w:bCs/>
          <w:sz w:val="22"/>
          <w:szCs w:val="22"/>
          <w:lang w:eastAsia="en-GB"/>
        </w:rPr>
      </w:pPr>
      <w:r w:rsidRPr="00933F72">
        <w:rPr>
          <w:rFonts w:eastAsia="Times New Roman"/>
          <w:b/>
          <w:bCs/>
          <w:sz w:val="22"/>
          <w:szCs w:val="22"/>
          <w:lang w:eastAsia="en-GB"/>
        </w:rPr>
        <w:br/>
      </w:r>
      <w:r w:rsidR="008A7E97">
        <w:rPr>
          <w:rFonts w:eastAsia="Times New Roman"/>
          <w:b/>
          <w:bCs/>
          <w:sz w:val="22"/>
          <w:szCs w:val="22"/>
          <w:lang w:eastAsia="en-GB"/>
        </w:rPr>
        <w:t>6</w:t>
      </w:r>
      <w:r w:rsidRPr="00933F72">
        <w:rPr>
          <w:rFonts w:eastAsia="Times New Roman"/>
          <w:b/>
          <w:bCs/>
          <w:sz w:val="22"/>
          <w:szCs w:val="22"/>
          <w:lang w:eastAsia="en-GB"/>
        </w:rPr>
        <w:t>. </w:t>
      </w:r>
      <w:bookmarkStart w:id="4" w:name="panel_process"/>
      <w:bookmarkEnd w:id="4"/>
      <w:r w:rsidRPr="00933F72">
        <w:rPr>
          <w:rFonts w:eastAsia="Times New Roman"/>
          <w:b/>
          <w:bCs/>
          <w:sz w:val="22"/>
          <w:szCs w:val="22"/>
          <w:lang w:eastAsia="en-GB"/>
        </w:rPr>
        <w:t>Panel Process</w:t>
      </w:r>
    </w:p>
    <w:p w14:paraId="401A0BC7" w14:textId="77777777" w:rsidR="00485E12" w:rsidRPr="00933F72" w:rsidRDefault="00485E12" w:rsidP="00194E3A">
      <w:pPr>
        <w:shd w:val="clear" w:color="auto" w:fill="FFFFFF"/>
        <w:spacing w:after="0" w:line="240" w:lineRule="auto"/>
        <w:jc w:val="both"/>
        <w:rPr>
          <w:rFonts w:eastAsia="Times New Roman"/>
          <w:sz w:val="22"/>
          <w:szCs w:val="22"/>
          <w:lang w:eastAsia="en-GB"/>
        </w:rPr>
      </w:pPr>
    </w:p>
    <w:p w14:paraId="4B4D7A4D" w14:textId="67034BEC" w:rsidR="004166B0" w:rsidRDefault="004166B0" w:rsidP="00194E3A">
      <w:pPr>
        <w:shd w:val="clear" w:color="auto" w:fill="FFFFFF" w:themeFill="background1"/>
        <w:spacing w:after="0" w:line="240" w:lineRule="auto"/>
        <w:jc w:val="both"/>
        <w:rPr>
          <w:rFonts w:eastAsia="Times New Roman"/>
          <w:sz w:val="22"/>
          <w:szCs w:val="22"/>
          <w:lang w:eastAsia="en-GB"/>
        </w:rPr>
      </w:pPr>
      <w:r w:rsidRPr="46E4C299">
        <w:rPr>
          <w:rFonts w:eastAsia="Times New Roman"/>
          <w:sz w:val="22"/>
          <w:szCs w:val="22"/>
          <w:lang w:eastAsia="en-GB"/>
        </w:rPr>
        <w:t>The allocated social worker complete</w:t>
      </w:r>
      <w:r w:rsidR="00615276" w:rsidRPr="46E4C299">
        <w:rPr>
          <w:rFonts w:eastAsia="Times New Roman"/>
          <w:sz w:val="22"/>
          <w:szCs w:val="22"/>
          <w:lang w:eastAsia="en-GB"/>
        </w:rPr>
        <w:t>s</w:t>
      </w:r>
      <w:r w:rsidRPr="46E4C299">
        <w:rPr>
          <w:rFonts w:eastAsia="Times New Roman"/>
          <w:sz w:val="22"/>
          <w:szCs w:val="22"/>
          <w:lang w:eastAsia="en-GB"/>
        </w:rPr>
        <w:t xml:space="preserve"> a short referral </w:t>
      </w:r>
      <w:r w:rsidR="00615276" w:rsidRPr="46E4C299">
        <w:rPr>
          <w:rFonts w:eastAsia="Times New Roman"/>
          <w:sz w:val="22"/>
          <w:szCs w:val="22"/>
          <w:lang w:eastAsia="en-GB"/>
        </w:rPr>
        <w:t>form</w:t>
      </w:r>
      <w:r w:rsidR="008B00CF" w:rsidRPr="46E4C299">
        <w:rPr>
          <w:rFonts w:eastAsia="Times New Roman"/>
          <w:sz w:val="22"/>
          <w:szCs w:val="22"/>
          <w:lang w:eastAsia="en-GB"/>
        </w:rPr>
        <w:t>, approved by the relevant team manager and service manager</w:t>
      </w:r>
      <w:r w:rsidR="00615276" w:rsidRPr="46E4C299">
        <w:rPr>
          <w:rFonts w:eastAsia="Times New Roman"/>
          <w:sz w:val="22"/>
          <w:szCs w:val="22"/>
          <w:lang w:eastAsia="en-GB"/>
        </w:rPr>
        <w:t xml:space="preserve">, by </w:t>
      </w:r>
      <w:r w:rsidR="00E92BDE" w:rsidRPr="46E4C299">
        <w:rPr>
          <w:rFonts w:eastAsia="Times New Roman"/>
          <w:sz w:val="22"/>
          <w:szCs w:val="22"/>
          <w:lang w:eastAsia="en-GB"/>
        </w:rPr>
        <w:t>1</w:t>
      </w:r>
      <w:r w:rsidR="00615276" w:rsidRPr="46E4C299">
        <w:rPr>
          <w:rFonts w:eastAsia="Times New Roman"/>
          <w:sz w:val="22"/>
          <w:szCs w:val="22"/>
          <w:lang w:eastAsia="en-GB"/>
        </w:rPr>
        <w:t xml:space="preserve">pm on the Friday preceding the panel.  </w:t>
      </w:r>
      <w:r w:rsidR="00BA3529" w:rsidRPr="46E4C299">
        <w:rPr>
          <w:rFonts w:eastAsia="Times New Roman"/>
          <w:sz w:val="22"/>
          <w:szCs w:val="22"/>
          <w:lang w:eastAsia="en-GB"/>
        </w:rPr>
        <w:t>The social worker</w:t>
      </w:r>
      <w:r w:rsidR="41099F4A" w:rsidRPr="46E4C299">
        <w:rPr>
          <w:rFonts w:eastAsia="Times New Roman"/>
          <w:sz w:val="22"/>
          <w:szCs w:val="22"/>
          <w:lang w:eastAsia="en-GB"/>
        </w:rPr>
        <w:t xml:space="preserve"> is invited to panel to present the case, supported by their team manager where necessary.  The service manager attends for all children under their responsibility.</w:t>
      </w:r>
      <w:r w:rsidR="001B3C15">
        <w:rPr>
          <w:rFonts w:eastAsia="Times New Roman"/>
          <w:sz w:val="22"/>
          <w:szCs w:val="22"/>
          <w:lang w:eastAsia="en-GB"/>
        </w:rPr>
        <w:t xml:space="preserve">  The Head of Children’s Commissioning provides a detailed breakdown of placement costs to inform Panel decision making.</w:t>
      </w:r>
    </w:p>
    <w:p w14:paraId="4122A18B" w14:textId="77777777" w:rsidR="00C74784" w:rsidRPr="00933F72" w:rsidRDefault="00C74784" w:rsidP="00194E3A">
      <w:pPr>
        <w:shd w:val="clear" w:color="auto" w:fill="FFFFFF"/>
        <w:spacing w:after="0" w:line="240" w:lineRule="auto"/>
        <w:jc w:val="both"/>
        <w:rPr>
          <w:rFonts w:eastAsia="Times New Roman"/>
          <w:sz w:val="22"/>
          <w:szCs w:val="22"/>
          <w:lang w:eastAsia="en-GB"/>
        </w:rPr>
      </w:pPr>
    </w:p>
    <w:p w14:paraId="27A86D87" w14:textId="1D9F887C" w:rsidR="004B38AD" w:rsidRPr="00933F72" w:rsidRDefault="004B38AD" w:rsidP="00194E3A">
      <w:pPr>
        <w:shd w:val="clear" w:color="auto" w:fill="FFFFFF" w:themeFill="background1"/>
        <w:spacing w:after="0" w:line="240" w:lineRule="auto"/>
        <w:jc w:val="both"/>
        <w:rPr>
          <w:rFonts w:eastAsia="Times New Roman"/>
          <w:sz w:val="22"/>
          <w:szCs w:val="22"/>
          <w:lang w:eastAsia="en-GB"/>
        </w:rPr>
      </w:pPr>
      <w:r w:rsidRPr="08F9E416">
        <w:rPr>
          <w:rFonts w:eastAsia="Times New Roman"/>
          <w:sz w:val="22"/>
          <w:szCs w:val="22"/>
          <w:lang w:eastAsia="en-GB"/>
        </w:rPr>
        <w:t>The Panel consider</w:t>
      </w:r>
      <w:r w:rsidR="002B3AC4">
        <w:rPr>
          <w:rFonts w:eastAsia="Times New Roman"/>
          <w:sz w:val="22"/>
          <w:szCs w:val="22"/>
          <w:lang w:eastAsia="en-GB"/>
        </w:rPr>
        <w:t>s</w:t>
      </w:r>
      <w:r w:rsidRPr="08F9E416">
        <w:rPr>
          <w:rFonts w:eastAsia="Times New Roman"/>
          <w:sz w:val="22"/>
          <w:szCs w:val="22"/>
          <w:lang w:eastAsia="en-GB"/>
        </w:rPr>
        <w:t>:</w:t>
      </w:r>
    </w:p>
    <w:p w14:paraId="037E99CE" w14:textId="313C1A7A" w:rsidR="004B38AD" w:rsidRPr="00933F72" w:rsidRDefault="004B38AD" w:rsidP="00194E3A">
      <w:pPr>
        <w:numPr>
          <w:ilvl w:val="0"/>
          <w:numId w:val="4"/>
        </w:numPr>
        <w:shd w:val="clear" w:color="auto" w:fill="FFFFFF"/>
        <w:tabs>
          <w:tab w:val="clear" w:pos="720"/>
        </w:tabs>
        <w:spacing w:after="0" w:line="240" w:lineRule="auto"/>
        <w:ind w:left="284" w:hanging="284"/>
        <w:jc w:val="both"/>
        <w:rPr>
          <w:rFonts w:eastAsia="Times New Roman"/>
          <w:sz w:val="22"/>
          <w:szCs w:val="22"/>
          <w:lang w:eastAsia="en-GB"/>
        </w:rPr>
      </w:pPr>
      <w:r w:rsidRPr="00933F72">
        <w:rPr>
          <w:rFonts w:eastAsia="Times New Roman"/>
          <w:sz w:val="22"/>
          <w:szCs w:val="22"/>
          <w:lang w:eastAsia="en-GB"/>
        </w:rPr>
        <w:t>Whether a more co-ordinated multi-agency approach could forestall the need for the provision requested</w:t>
      </w:r>
      <w:r w:rsidR="00615276">
        <w:rPr>
          <w:rFonts w:eastAsia="Times New Roman"/>
          <w:sz w:val="22"/>
          <w:szCs w:val="22"/>
          <w:lang w:eastAsia="en-GB"/>
        </w:rPr>
        <w:t>;</w:t>
      </w:r>
    </w:p>
    <w:p w14:paraId="2ADF2B6F" w14:textId="00C84678" w:rsidR="004B38AD" w:rsidRPr="00933F72" w:rsidRDefault="004B38AD" w:rsidP="00194E3A">
      <w:pPr>
        <w:numPr>
          <w:ilvl w:val="0"/>
          <w:numId w:val="4"/>
        </w:numPr>
        <w:shd w:val="clear" w:color="auto" w:fill="FFFFFF"/>
        <w:tabs>
          <w:tab w:val="clear" w:pos="720"/>
        </w:tabs>
        <w:spacing w:after="0" w:line="240" w:lineRule="auto"/>
        <w:ind w:left="284" w:hanging="284"/>
        <w:jc w:val="both"/>
        <w:rPr>
          <w:rFonts w:eastAsia="Times New Roman"/>
          <w:sz w:val="22"/>
          <w:szCs w:val="22"/>
          <w:lang w:eastAsia="en-GB"/>
        </w:rPr>
      </w:pPr>
      <w:r w:rsidRPr="00933F72">
        <w:rPr>
          <w:rFonts w:eastAsia="Times New Roman"/>
          <w:sz w:val="22"/>
          <w:szCs w:val="22"/>
          <w:lang w:eastAsia="en-GB"/>
        </w:rPr>
        <w:t xml:space="preserve">Whether the resource request best meets the identified needs </w:t>
      </w:r>
      <w:r w:rsidR="005367FE">
        <w:rPr>
          <w:rFonts w:eastAsia="Times New Roman"/>
          <w:sz w:val="22"/>
          <w:szCs w:val="22"/>
          <w:lang w:eastAsia="en-GB"/>
        </w:rPr>
        <w:t xml:space="preserve">and outcomes </w:t>
      </w:r>
      <w:r w:rsidRPr="00933F72">
        <w:rPr>
          <w:rFonts w:eastAsia="Times New Roman"/>
          <w:sz w:val="22"/>
          <w:szCs w:val="22"/>
          <w:lang w:eastAsia="en-GB"/>
        </w:rPr>
        <w:t xml:space="preserve">for the </w:t>
      </w:r>
      <w:r w:rsidR="00AA648A">
        <w:rPr>
          <w:rFonts w:eastAsia="Times New Roman"/>
          <w:sz w:val="22"/>
          <w:szCs w:val="22"/>
          <w:lang w:eastAsia="en-GB"/>
        </w:rPr>
        <w:t>CiC</w:t>
      </w:r>
      <w:r w:rsidR="00615276">
        <w:rPr>
          <w:rFonts w:eastAsia="Times New Roman"/>
          <w:sz w:val="22"/>
          <w:szCs w:val="22"/>
          <w:lang w:eastAsia="en-GB"/>
        </w:rPr>
        <w:t>;</w:t>
      </w:r>
    </w:p>
    <w:p w14:paraId="4E92129F" w14:textId="4160B31C" w:rsidR="004B38AD" w:rsidRPr="00933F72" w:rsidRDefault="004B38AD" w:rsidP="00194E3A">
      <w:pPr>
        <w:numPr>
          <w:ilvl w:val="0"/>
          <w:numId w:val="4"/>
        </w:numPr>
        <w:shd w:val="clear" w:color="auto" w:fill="FFFFFF"/>
        <w:tabs>
          <w:tab w:val="clear" w:pos="720"/>
        </w:tabs>
        <w:spacing w:after="0" w:line="240" w:lineRule="auto"/>
        <w:ind w:left="284" w:hanging="284"/>
        <w:jc w:val="both"/>
        <w:rPr>
          <w:rFonts w:eastAsia="Times New Roman"/>
          <w:sz w:val="22"/>
          <w:szCs w:val="22"/>
          <w:lang w:eastAsia="en-GB"/>
        </w:rPr>
      </w:pPr>
      <w:r w:rsidRPr="00933F72">
        <w:rPr>
          <w:rFonts w:eastAsia="Times New Roman"/>
          <w:sz w:val="22"/>
          <w:szCs w:val="22"/>
          <w:lang w:eastAsia="en-GB"/>
        </w:rPr>
        <w:t>Whether a time limit should be placed on</w:t>
      </w:r>
      <w:r w:rsidR="00615276">
        <w:rPr>
          <w:rFonts w:eastAsia="Times New Roman"/>
          <w:sz w:val="22"/>
          <w:szCs w:val="22"/>
          <w:lang w:eastAsia="en-GB"/>
        </w:rPr>
        <w:t xml:space="preserve"> any</w:t>
      </w:r>
      <w:r w:rsidRPr="00933F72">
        <w:rPr>
          <w:rFonts w:eastAsia="Times New Roman"/>
          <w:sz w:val="22"/>
          <w:szCs w:val="22"/>
          <w:lang w:eastAsia="en-GB"/>
        </w:rPr>
        <w:t xml:space="preserve"> enhanced provision and the frequency with which that provision should be reviewed</w:t>
      </w:r>
      <w:r w:rsidR="00615276">
        <w:rPr>
          <w:rFonts w:eastAsia="Times New Roman"/>
          <w:sz w:val="22"/>
          <w:szCs w:val="22"/>
          <w:lang w:eastAsia="en-GB"/>
        </w:rPr>
        <w:t>;</w:t>
      </w:r>
    </w:p>
    <w:p w14:paraId="5F94BB50" w14:textId="7F6F8959" w:rsidR="004B38AD" w:rsidRPr="00933F72" w:rsidRDefault="004B38AD" w:rsidP="00194E3A">
      <w:pPr>
        <w:numPr>
          <w:ilvl w:val="0"/>
          <w:numId w:val="4"/>
        </w:numPr>
        <w:shd w:val="clear" w:color="auto" w:fill="FFFFFF"/>
        <w:tabs>
          <w:tab w:val="clear" w:pos="720"/>
        </w:tabs>
        <w:spacing w:after="0" w:line="240" w:lineRule="auto"/>
        <w:ind w:left="284" w:hanging="284"/>
        <w:jc w:val="both"/>
        <w:rPr>
          <w:rFonts w:eastAsia="Times New Roman"/>
          <w:sz w:val="22"/>
          <w:szCs w:val="22"/>
          <w:lang w:eastAsia="en-GB"/>
        </w:rPr>
      </w:pPr>
      <w:r w:rsidRPr="00933F72">
        <w:rPr>
          <w:rFonts w:eastAsia="Times New Roman"/>
          <w:sz w:val="22"/>
          <w:szCs w:val="22"/>
          <w:lang w:eastAsia="en-GB"/>
        </w:rPr>
        <w:t xml:space="preserve">Whether any drift in care planning implementation is delaying a positive outcome for the </w:t>
      </w:r>
      <w:r w:rsidR="00AA648A">
        <w:rPr>
          <w:rFonts w:eastAsia="Times New Roman"/>
          <w:sz w:val="22"/>
          <w:szCs w:val="22"/>
          <w:lang w:eastAsia="en-GB"/>
        </w:rPr>
        <w:t>CiC</w:t>
      </w:r>
      <w:r w:rsidRPr="00933F72">
        <w:rPr>
          <w:rFonts w:eastAsia="Times New Roman"/>
          <w:sz w:val="22"/>
          <w:szCs w:val="22"/>
          <w:lang w:eastAsia="en-GB"/>
        </w:rPr>
        <w:t xml:space="preserve"> and is preventing a more </w:t>
      </w:r>
      <w:r w:rsidR="0088062B" w:rsidRPr="00933F72">
        <w:rPr>
          <w:rFonts w:eastAsia="Times New Roman"/>
          <w:sz w:val="22"/>
          <w:szCs w:val="22"/>
          <w:lang w:eastAsia="en-GB"/>
        </w:rPr>
        <w:t>cost-effective</w:t>
      </w:r>
      <w:r w:rsidRPr="00933F72">
        <w:rPr>
          <w:rFonts w:eastAsia="Times New Roman"/>
          <w:sz w:val="22"/>
          <w:szCs w:val="22"/>
          <w:lang w:eastAsia="en-GB"/>
        </w:rPr>
        <w:t xml:space="preserve"> provision being identified/secured;</w:t>
      </w:r>
    </w:p>
    <w:p w14:paraId="67E2DC4E" w14:textId="206432AD" w:rsidR="004B38AD" w:rsidRDefault="004B38AD" w:rsidP="00194E3A">
      <w:pPr>
        <w:numPr>
          <w:ilvl w:val="0"/>
          <w:numId w:val="4"/>
        </w:numPr>
        <w:shd w:val="clear" w:color="auto" w:fill="FFFFFF" w:themeFill="background1"/>
        <w:tabs>
          <w:tab w:val="clear" w:pos="720"/>
        </w:tabs>
        <w:spacing w:after="0" w:line="240" w:lineRule="auto"/>
        <w:ind w:left="284" w:hanging="284"/>
        <w:jc w:val="both"/>
        <w:rPr>
          <w:rFonts w:eastAsia="Times New Roman"/>
          <w:sz w:val="22"/>
          <w:szCs w:val="22"/>
          <w:lang w:eastAsia="en-GB"/>
        </w:rPr>
      </w:pPr>
      <w:r w:rsidRPr="0D7409DD">
        <w:rPr>
          <w:rFonts w:eastAsia="Times New Roman"/>
          <w:sz w:val="22"/>
          <w:szCs w:val="22"/>
          <w:lang w:eastAsia="en-GB"/>
        </w:rPr>
        <w:t xml:space="preserve">Whether a referral should be made for consideration of joint </w:t>
      </w:r>
      <w:r w:rsidR="005367FE" w:rsidRPr="0D7409DD">
        <w:rPr>
          <w:rFonts w:eastAsia="Times New Roman"/>
          <w:sz w:val="22"/>
          <w:szCs w:val="22"/>
          <w:lang w:eastAsia="en-GB"/>
        </w:rPr>
        <w:t xml:space="preserve">or tri party </w:t>
      </w:r>
      <w:r w:rsidRPr="0D7409DD">
        <w:rPr>
          <w:rFonts w:eastAsia="Times New Roman"/>
          <w:sz w:val="22"/>
          <w:szCs w:val="22"/>
          <w:lang w:eastAsia="en-GB"/>
        </w:rPr>
        <w:t xml:space="preserve">funding </w:t>
      </w:r>
      <w:r w:rsidR="005367FE" w:rsidRPr="0D7409DD">
        <w:rPr>
          <w:rFonts w:eastAsia="Times New Roman"/>
          <w:sz w:val="22"/>
          <w:szCs w:val="22"/>
          <w:lang w:eastAsia="en-GB"/>
        </w:rPr>
        <w:t xml:space="preserve">via the </w:t>
      </w:r>
      <w:r w:rsidR="005367FE" w:rsidRPr="0D7409DD">
        <w:rPr>
          <w:rFonts w:eastAsia="Times New Roman"/>
          <w:color w:val="2B579A"/>
          <w:sz w:val="22"/>
          <w:szCs w:val="22"/>
          <w:shd w:val="clear" w:color="auto" w:fill="E6E6E6"/>
          <w:lang w:eastAsia="en-GB"/>
        </w:rPr>
        <w:t>MARP</w:t>
      </w:r>
      <w:r w:rsidR="005367FE" w:rsidRPr="0D7409DD">
        <w:rPr>
          <w:rFonts w:eastAsia="Times New Roman"/>
          <w:sz w:val="22"/>
          <w:szCs w:val="22"/>
          <w:lang w:eastAsia="en-GB"/>
        </w:rPr>
        <w:t xml:space="preserve"> process</w:t>
      </w:r>
      <w:r w:rsidR="00615276" w:rsidRPr="0D7409DD">
        <w:rPr>
          <w:rFonts w:eastAsia="Times New Roman"/>
          <w:sz w:val="22"/>
          <w:szCs w:val="22"/>
          <w:lang w:eastAsia="en-GB"/>
        </w:rPr>
        <w:t>;</w:t>
      </w:r>
    </w:p>
    <w:p w14:paraId="3EF8D7F6" w14:textId="0F1CD00E" w:rsidR="00615276" w:rsidRDefault="00615276" w:rsidP="00194E3A">
      <w:pPr>
        <w:numPr>
          <w:ilvl w:val="0"/>
          <w:numId w:val="4"/>
        </w:numPr>
        <w:shd w:val="clear" w:color="auto" w:fill="FFFFFF" w:themeFill="background1"/>
        <w:tabs>
          <w:tab w:val="clear" w:pos="720"/>
        </w:tabs>
        <w:spacing w:after="0" w:line="240" w:lineRule="auto"/>
        <w:ind w:left="284" w:hanging="284"/>
        <w:jc w:val="both"/>
        <w:rPr>
          <w:rFonts w:eastAsia="Times New Roman"/>
          <w:sz w:val="22"/>
          <w:szCs w:val="22"/>
          <w:lang w:eastAsia="en-GB"/>
        </w:rPr>
      </w:pPr>
      <w:r>
        <w:rPr>
          <w:rFonts w:eastAsia="Times New Roman"/>
          <w:sz w:val="22"/>
          <w:szCs w:val="22"/>
          <w:lang w:eastAsia="en-GB"/>
        </w:rPr>
        <w:t>Whether a referral should be made to the Accommodation Planning Panel for CiC over 17 years old.</w:t>
      </w:r>
    </w:p>
    <w:p w14:paraId="7A5D27E8" w14:textId="62D0E6B7" w:rsidR="00416402" w:rsidRPr="00416402" w:rsidRDefault="00416402" w:rsidP="00194E3A">
      <w:pPr>
        <w:shd w:val="clear" w:color="auto" w:fill="FFFFFF"/>
        <w:spacing w:after="0" w:line="240" w:lineRule="auto"/>
        <w:jc w:val="both"/>
        <w:rPr>
          <w:rFonts w:eastAsia="Times New Roman"/>
          <w:sz w:val="22"/>
          <w:szCs w:val="22"/>
          <w:lang w:eastAsia="en-GB"/>
        </w:rPr>
      </w:pPr>
    </w:p>
    <w:p w14:paraId="600A7BC4" w14:textId="493F9AB1" w:rsidR="00416402" w:rsidRDefault="00416402" w:rsidP="00194E3A">
      <w:pPr>
        <w:spacing w:after="0" w:line="240" w:lineRule="auto"/>
        <w:jc w:val="both"/>
        <w:rPr>
          <w:sz w:val="22"/>
          <w:szCs w:val="22"/>
        </w:rPr>
      </w:pPr>
      <w:bookmarkStart w:id="5" w:name="_Hlk89276542"/>
      <w:r w:rsidRPr="00416402">
        <w:rPr>
          <w:sz w:val="22"/>
          <w:szCs w:val="22"/>
        </w:rPr>
        <w:t>The</w:t>
      </w:r>
      <w:r>
        <w:rPr>
          <w:sz w:val="22"/>
          <w:szCs w:val="22"/>
        </w:rPr>
        <w:t xml:space="preserve"> </w:t>
      </w:r>
      <w:r w:rsidRPr="00416402">
        <w:rPr>
          <w:sz w:val="22"/>
          <w:szCs w:val="22"/>
        </w:rPr>
        <w:t xml:space="preserve">specific actions </w:t>
      </w:r>
      <w:r w:rsidR="00615276">
        <w:rPr>
          <w:sz w:val="22"/>
          <w:szCs w:val="22"/>
        </w:rPr>
        <w:t xml:space="preserve">identified </w:t>
      </w:r>
      <w:r w:rsidRPr="00416402">
        <w:rPr>
          <w:sz w:val="22"/>
          <w:szCs w:val="22"/>
        </w:rPr>
        <w:t xml:space="preserve">for </w:t>
      </w:r>
      <w:r w:rsidR="008E423B">
        <w:rPr>
          <w:sz w:val="22"/>
          <w:szCs w:val="22"/>
        </w:rPr>
        <w:t>each CiC placement reviewed</w:t>
      </w:r>
      <w:r w:rsidRPr="00416402">
        <w:rPr>
          <w:sz w:val="22"/>
          <w:szCs w:val="22"/>
        </w:rPr>
        <w:t xml:space="preserve"> </w:t>
      </w:r>
      <w:r w:rsidR="00615276">
        <w:rPr>
          <w:sz w:val="22"/>
          <w:szCs w:val="22"/>
        </w:rPr>
        <w:t>are made</w:t>
      </w:r>
      <w:r w:rsidRPr="00416402">
        <w:rPr>
          <w:sz w:val="22"/>
          <w:szCs w:val="22"/>
        </w:rPr>
        <w:t xml:space="preserve"> available within three working days</w:t>
      </w:r>
      <w:r w:rsidR="008E423B">
        <w:rPr>
          <w:sz w:val="22"/>
          <w:szCs w:val="22"/>
        </w:rPr>
        <w:t xml:space="preserve"> </w:t>
      </w:r>
      <w:r w:rsidR="00615276">
        <w:rPr>
          <w:sz w:val="22"/>
          <w:szCs w:val="22"/>
        </w:rPr>
        <w:t xml:space="preserve">and will be recorded on </w:t>
      </w:r>
      <w:r w:rsidRPr="00416402">
        <w:rPr>
          <w:sz w:val="22"/>
          <w:szCs w:val="22"/>
        </w:rPr>
        <w:t xml:space="preserve">the child’s MOSAIC </w:t>
      </w:r>
      <w:bookmarkEnd w:id="5"/>
      <w:r w:rsidR="00025FBD">
        <w:rPr>
          <w:sz w:val="22"/>
          <w:szCs w:val="22"/>
        </w:rPr>
        <w:t>record</w:t>
      </w:r>
      <w:r w:rsidR="00615276">
        <w:rPr>
          <w:sz w:val="22"/>
          <w:szCs w:val="22"/>
        </w:rPr>
        <w:t xml:space="preserve"> by the panel administrator.</w:t>
      </w:r>
    </w:p>
    <w:p w14:paraId="38E87790" w14:textId="0C52FEC0" w:rsidR="00615276" w:rsidRDefault="00615276" w:rsidP="00194E3A">
      <w:pPr>
        <w:spacing w:after="0" w:line="240" w:lineRule="auto"/>
        <w:jc w:val="both"/>
        <w:rPr>
          <w:sz w:val="22"/>
          <w:szCs w:val="22"/>
        </w:rPr>
      </w:pPr>
    </w:p>
    <w:p w14:paraId="6703B136" w14:textId="4C63D038" w:rsidR="002B3AC4" w:rsidRDefault="002B3AC4" w:rsidP="00194E3A">
      <w:pPr>
        <w:spacing w:after="0" w:line="240" w:lineRule="auto"/>
        <w:jc w:val="both"/>
        <w:rPr>
          <w:sz w:val="22"/>
          <w:szCs w:val="22"/>
        </w:rPr>
      </w:pPr>
    </w:p>
    <w:p w14:paraId="052A79ED" w14:textId="34BFDC7A" w:rsidR="004B38AD" w:rsidRDefault="004B38AD" w:rsidP="00194E3A">
      <w:pPr>
        <w:shd w:val="clear" w:color="auto" w:fill="FFFFFF"/>
        <w:spacing w:after="0" w:line="240" w:lineRule="auto"/>
        <w:jc w:val="both"/>
        <w:outlineLvl w:val="1"/>
        <w:rPr>
          <w:rFonts w:eastAsia="Times New Roman"/>
          <w:b/>
          <w:bCs/>
          <w:sz w:val="22"/>
          <w:szCs w:val="22"/>
          <w:lang w:eastAsia="en-GB"/>
        </w:rPr>
      </w:pPr>
      <w:r w:rsidRPr="00416402">
        <w:rPr>
          <w:rFonts w:eastAsia="Times New Roman"/>
          <w:b/>
          <w:bCs/>
          <w:sz w:val="22"/>
          <w:szCs w:val="22"/>
          <w:lang w:eastAsia="en-GB"/>
        </w:rPr>
        <w:lastRenderedPageBreak/>
        <w:br/>
      </w:r>
      <w:r w:rsidR="008A7E97">
        <w:rPr>
          <w:rFonts w:eastAsia="Times New Roman"/>
          <w:b/>
          <w:bCs/>
          <w:sz w:val="22"/>
          <w:szCs w:val="22"/>
          <w:lang w:eastAsia="en-GB"/>
        </w:rPr>
        <w:t>7</w:t>
      </w:r>
      <w:r w:rsidRPr="00933F72">
        <w:rPr>
          <w:rFonts w:eastAsia="Times New Roman"/>
          <w:b/>
          <w:bCs/>
          <w:sz w:val="22"/>
          <w:szCs w:val="22"/>
          <w:lang w:eastAsia="en-GB"/>
        </w:rPr>
        <w:t>.</w:t>
      </w:r>
      <w:bookmarkStart w:id="6" w:name="approval_process"/>
      <w:bookmarkEnd w:id="6"/>
      <w:r w:rsidRPr="00933F72">
        <w:rPr>
          <w:rFonts w:eastAsia="Times New Roman"/>
          <w:b/>
          <w:bCs/>
          <w:sz w:val="22"/>
          <w:szCs w:val="22"/>
          <w:lang w:eastAsia="en-GB"/>
        </w:rPr>
        <w:t> Approval Process</w:t>
      </w:r>
    </w:p>
    <w:p w14:paraId="711E4646" w14:textId="77777777" w:rsidR="00EA4C9E" w:rsidRPr="00933F72" w:rsidRDefault="00EA4C9E" w:rsidP="00194E3A">
      <w:pPr>
        <w:shd w:val="clear" w:color="auto" w:fill="FFFFFF"/>
        <w:spacing w:after="0" w:line="240" w:lineRule="auto"/>
        <w:jc w:val="both"/>
        <w:outlineLvl w:val="1"/>
        <w:rPr>
          <w:rFonts w:eastAsia="Times New Roman"/>
          <w:b/>
          <w:bCs/>
          <w:sz w:val="22"/>
          <w:szCs w:val="22"/>
          <w:lang w:eastAsia="en-GB"/>
        </w:rPr>
      </w:pPr>
    </w:p>
    <w:p w14:paraId="3B4D5C2F" w14:textId="133EC38F" w:rsidR="0088062B" w:rsidRPr="0088062B" w:rsidRDefault="002B3AC4" w:rsidP="00194E3A">
      <w:pPr>
        <w:shd w:val="clear" w:color="auto" w:fill="FFFFFF" w:themeFill="background1"/>
        <w:spacing w:after="0" w:line="240" w:lineRule="auto"/>
        <w:jc w:val="both"/>
        <w:rPr>
          <w:rFonts w:eastAsia="Times New Roman"/>
          <w:sz w:val="22"/>
          <w:szCs w:val="22"/>
          <w:lang w:eastAsia="en-GB"/>
        </w:rPr>
      </w:pPr>
      <w:r>
        <w:rPr>
          <w:rFonts w:eastAsia="Times New Roman"/>
          <w:sz w:val="22"/>
          <w:szCs w:val="22"/>
          <w:lang w:eastAsia="en-GB"/>
        </w:rPr>
        <w:t>O</w:t>
      </w:r>
      <w:r w:rsidR="004B38AD" w:rsidRPr="48A3E083">
        <w:rPr>
          <w:rFonts w:eastAsia="Times New Roman"/>
          <w:sz w:val="22"/>
          <w:szCs w:val="22"/>
          <w:lang w:eastAsia="en-GB"/>
        </w:rPr>
        <w:t xml:space="preserve">nly following a full discussion at </w:t>
      </w:r>
      <w:r w:rsidR="00701310" w:rsidRPr="48A3E083">
        <w:rPr>
          <w:rFonts w:eastAsia="Times New Roman"/>
          <w:sz w:val="22"/>
          <w:szCs w:val="22"/>
          <w:lang w:eastAsia="en-GB"/>
        </w:rPr>
        <w:t xml:space="preserve">Placement and </w:t>
      </w:r>
      <w:r w:rsidR="004B38AD" w:rsidRPr="48A3E083">
        <w:rPr>
          <w:rFonts w:eastAsia="Times New Roman"/>
          <w:sz w:val="22"/>
          <w:szCs w:val="22"/>
          <w:lang w:eastAsia="en-GB"/>
        </w:rPr>
        <w:t xml:space="preserve">Resource Panel and within the parameters of the Panel decision will the Commissioning team </w:t>
      </w:r>
      <w:r w:rsidR="00701310" w:rsidRPr="48A3E083">
        <w:rPr>
          <w:rFonts w:eastAsia="Times New Roman"/>
          <w:sz w:val="22"/>
          <w:szCs w:val="22"/>
          <w:lang w:eastAsia="en-GB"/>
        </w:rPr>
        <w:t xml:space="preserve">be instructed </w:t>
      </w:r>
      <w:r w:rsidR="00E809C5" w:rsidRPr="48A3E083">
        <w:rPr>
          <w:rFonts w:eastAsia="Times New Roman"/>
          <w:sz w:val="22"/>
          <w:szCs w:val="22"/>
          <w:lang w:eastAsia="en-GB"/>
        </w:rPr>
        <w:t xml:space="preserve">to </w:t>
      </w:r>
      <w:r w:rsidR="004B38AD" w:rsidRPr="48A3E083">
        <w:rPr>
          <w:rFonts w:eastAsia="Times New Roman"/>
          <w:sz w:val="22"/>
          <w:szCs w:val="22"/>
          <w:lang w:eastAsia="en-GB"/>
        </w:rPr>
        <w:t xml:space="preserve">proceed to identify a range of placement options. </w:t>
      </w:r>
      <w:r w:rsidR="00E809C5" w:rsidRPr="48A3E083">
        <w:rPr>
          <w:rFonts w:eastAsia="Times New Roman"/>
          <w:sz w:val="22"/>
          <w:szCs w:val="22"/>
          <w:lang w:eastAsia="en-GB"/>
        </w:rPr>
        <w:t xml:space="preserve">These options shall be identified based on a </w:t>
      </w:r>
      <w:r w:rsidR="004A4E1E" w:rsidRPr="48A3E083">
        <w:rPr>
          <w:rFonts w:eastAsia="Times New Roman"/>
          <w:sz w:val="22"/>
          <w:szCs w:val="22"/>
          <w:lang w:eastAsia="en-GB"/>
        </w:rPr>
        <w:t xml:space="preserve">referral, risk assessment and child profile, </w:t>
      </w:r>
      <w:r>
        <w:rPr>
          <w:rFonts w:eastAsia="Times New Roman"/>
          <w:sz w:val="22"/>
          <w:szCs w:val="22"/>
          <w:lang w:eastAsia="en-GB"/>
        </w:rPr>
        <w:t>which are required</w:t>
      </w:r>
      <w:r w:rsidR="004A4E1E" w:rsidRPr="48A3E083">
        <w:rPr>
          <w:rFonts w:eastAsia="Times New Roman"/>
          <w:sz w:val="22"/>
          <w:szCs w:val="22"/>
          <w:lang w:eastAsia="en-GB"/>
        </w:rPr>
        <w:t xml:space="preserve"> by the commissioned market to identify suitable provision.  </w:t>
      </w:r>
    </w:p>
    <w:p w14:paraId="2141CA0B" w14:textId="7CF9B1EF" w:rsidR="48A3E083" w:rsidRDefault="48A3E083" w:rsidP="00194E3A">
      <w:pPr>
        <w:shd w:val="clear" w:color="auto" w:fill="FFFFFF" w:themeFill="background1"/>
        <w:spacing w:after="0" w:line="240" w:lineRule="auto"/>
        <w:jc w:val="both"/>
        <w:rPr>
          <w:rFonts w:eastAsia="Times New Roman"/>
          <w:sz w:val="22"/>
          <w:szCs w:val="22"/>
          <w:lang w:eastAsia="en-GB"/>
        </w:rPr>
      </w:pPr>
    </w:p>
    <w:p w14:paraId="2D4AC425" w14:textId="585E161D" w:rsidR="00525993" w:rsidRPr="0088062B" w:rsidRDefault="004B38AD" w:rsidP="00194E3A">
      <w:pPr>
        <w:shd w:val="clear" w:color="auto" w:fill="FFFFFF" w:themeFill="background1"/>
        <w:spacing w:after="0" w:line="240" w:lineRule="auto"/>
        <w:jc w:val="both"/>
        <w:rPr>
          <w:rFonts w:eastAsia="Times New Roman"/>
          <w:sz w:val="22"/>
          <w:szCs w:val="22"/>
          <w:lang w:eastAsia="en-GB"/>
        </w:rPr>
      </w:pPr>
      <w:r w:rsidRPr="46E4C299">
        <w:rPr>
          <w:rFonts w:eastAsia="Times New Roman"/>
          <w:sz w:val="22"/>
          <w:szCs w:val="22"/>
          <w:lang w:eastAsia="en-GB"/>
        </w:rPr>
        <w:t xml:space="preserve">There </w:t>
      </w:r>
      <w:r w:rsidR="004A4E1E" w:rsidRPr="46E4C299">
        <w:rPr>
          <w:rFonts w:eastAsia="Times New Roman"/>
          <w:sz w:val="22"/>
          <w:szCs w:val="22"/>
          <w:lang w:eastAsia="en-GB"/>
        </w:rPr>
        <w:t>will,</w:t>
      </w:r>
      <w:r w:rsidRPr="46E4C299">
        <w:rPr>
          <w:rFonts w:eastAsia="Times New Roman"/>
          <w:sz w:val="22"/>
          <w:szCs w:val="22"/>
          <w:lang w:eastAsia="en-GB"/>
        </w:rPr>
        <w:t xml:space="preserve"> however, be scope </w:t>
      </w:r>
      <w:r w:rsidR="004A4E1E" w:rsidRPr="46E4C299">
        <w:rPr>
          <w:rFonts w:eastAsia="Times New Roman"/>
          <w:sz w:val="22"/>
          <w:szCs w:val="22"/>
          <w:lang w:eastAsia="en-GB"/>
        </w:rPr>
        <w:t xml:space="preserve">to commission </w:t>
      </w:r>
      <w:r w:rsidRPr="46E4C299">
        <w:rPr>
          <w:rFonts w:eastAsia="Times New Roman"/>
          <w:sz w:val="22"/>
          <w:szCs w:val="22"/>
          <w:lang w:eastAsia="en-GB"/>
        </w:rPr>
        <w:t xml:space="preserve">emergency </w:t>
      </w:r>
      <w:r w:rsidR="004A4E1E" w:rsidRPr="46E4C299">
        <w:rPr>
          <w:rFonts w:eastAsia="Times New Roman"/>
          <w:sz w:val="22"/>
          <w:szCs w:val="22"/>
          <w:lang w:eastAsia="en-GB"/>
        </w:rPr>
        <w:t xml:space="preserve">provision </w:t>
      </w:r>
      <w:r w:rsidRPr="46E4C299">
        <w:rPr>
          <w:rFonts w:eastAsia="Times New Roman"/>
          <w:sz w:val="22"/>
          <w:szCs w:val="22"/>
          <w:lang w:eastAsia="en-GB"/>
        </w:rPr>
        <w:t xml:space="preserve">so long as the relevant </w:t>
      </w:r>
      <w:r w:rsidR="00BA3529" w:rsidRPr="46E4C299">
        <w:rPr>
          <w:rFonts w:eastAsia="Times New Roman"/>
          <w:sz w:val="22"/>
          <w:szCs w:val="22"/>
          <w:lang w:eastAsia="en-GB"/>
        </w:rPr>
        <w:t>service</w:t>
      </w:r>
      <w:r w:rsidR="00047C60">
        <w:rPr>
          <w:rFonts w:eastAsia="Times New Roman"/>
          <w:sz w:val="22"/>
          <w:szCs w:val="22"/>
          <w:lang w:eastAsia="en-GB"/>
        </w:rPr>
        <w:t xml:space="preserve"> </w:t>
      </w:r>
      <w:r w:rsidR="00BA3529" w:rsidRPr="46E4C299">
        <w:rPr>
          <w:rFonts w:eastAsia="Times New Roman"/>
          <w:sz w:val="22"/>
          <w:szCs w:val="22"/>
          <w:lang w:eastAsia="en-GB"/>
        </w:rPr>
        <w:t>manager</w:t>
      </w:r>
      <w:r w:rsidR="00047C60">
        <w:rPr>
          <w:rFonts w:eastAsia="Times New Roman"/>
          <w:sz w:val="22"/>
          <w:szCs w:val="22"/>
          <w:lang w:eastAsia="en-GB"/>
        </w:rPr>
        <w:t xml:space="preserve"> </w:t>
      </w:r>
      <w:r w:rsidR="00BA3529" w:rsidRPr="46E4C299">
        <w:rPr>
          <w:rFonts w:eastAsia="Times New Roman"/>
          <w:sz w:val="22"/>
          <w:szCs w:val="22"/>
          <w:lang w:eastAsia="en-GB"/>
        </w:rPr>
        <w:t>/</w:t>
      </w:r>
      <w:r w:rsidR="00047C60">
        <w:rPr>
          <w:rFonts w:eastAsia="Times New Roman"/>
          <w:sz w:val="22"/>
          <w:szCs w:val="22"/>
          <w:lang w:eastAsia="en-GB"/>
        </w:rPr>
        <w:t xml:space="preserve"> </w:t>
      </w:r>
      <w:r w:rsidR="00BA3529" w:rsidRPr="46E4C299">
        <w:rPr>
          <w:rFonts w:eastAsia="Times New Roman"/>
          <w:sz w:val="22"/>
          <w:szCs w:val="22"/>
          <w:lang w:eastAsia="en-GB"/>
        </w:rPr>
        <w:t>director</w:t>
      </w:r>
      <w:r w:rsidRPr="46E4C299">
        <w:rPr>
          <w:rFonts w:eastAsia="Times New Roman"/>
          <w:sz w:val="22"/>
          <w:szCs w:val="22"/>
          <w:lang w:eastAsia="en-GB"/>
        </w:rPr>
        <w:t xml:space="preserve"> approval has been secured</w:t>
      </w:r>
      <w:r w:rsidR="00047C60">
        <w:rPr>
          <w:rFonts w:eastAsia="Times New Roman"/>
          <w:sz w:val="22"/>
          <w:szCs w:val="22"/>
          <w:lang w:eastAsia="en-GB"/>
        </w:rPr>
        <w:t>, following the Scheme of Delegation</w:t>
      </w:r>
      <w:r w:rsidRPr="46E4C299">
        <w:rPr>
          <w:rFonts w:eastAsia="Times New Roman"/>
          <w:sz w:val="22"/>
          <w:szCs w:val="22"/>
          <w:lang w:eastAsia="en-GB"/>
        </w:rPr>
        <w:t>.</w:t>
      </w:r>
      <w:r w:rsidR="004A4E1E" w:rsidRPr="46E4C299">
        <w:rPr>
          <w:rFonts w:eastAsia="Times New Roman"/>
          <w:sz w:val="22"/>
          <w:szCs w:val="22"/>
          <w:lang w:eastAsia="en-GB"/>
        </w:rPr>
        <w:t xml:space="preserve">  </w:t>
      </w:r>
      <w:r w:rsidRPr="46E4C299">
        <w:rPr>
          <w:rFonts w:eastAsia="Times New Roman"/>
          <w:sz w:val="22"/>
          <w:szCs w:val="22"/>
          <w:lang w:eastAsia="en-GB"/>
        </w:rPr>
        <w:t xml:space="preserve">All such emergency placements must be submitted to the subsequent </w:t>
      </w:r>
      <w:r w:rsidR="007B7328" w:rsidRPr="46E4C299">
        <w:rPr>
          <w:rFonts w:eastAsia="Times New Roman"/>
          <w:sz w:val="22"/>
          <w:szCs w:val="22"/>
          <w:lang w:eastAsia="en-GB"/>
        </w:rPr>
        <w:t xml:space="preserve">Placement and </w:t>
      </w:r>
      <w:r w:rsidRPr="46E4C299">
        <w:rPr>
          <w:rFonts w:eastAsia="Times New Roman"/>
          <w:sz w:val="22"/>
          <w:szCs w:val="22"/>
          <w:lang w:eastAsia="en-GB"/>
        </w:rPr>
        <w:t>Resource Panel for retrospective discussions when alternative placement options can be considered</w:t>
      </w:r>
      <w:r w:rsidR="16A0792E" w:rsidRPr="46E4C299">
        <w:rPr>
          <w:rFonts w:eastAsia="Times New Roman"/>
          <w:sz w:val="22"/>
          <w:szCs w:val="22"/>
          <w:lang w:eastAsia="en-GB"/>
        </w:rPr>
        <w:t xml:space="preserve"> if required.</w:t>
      </w:r>
    </w:p>
    <w:p w14:paraId="36554DE5" w14:textId="77777777" w:rsidR="0088062B" w:rsidRPr="0088062B" w:rsidRDefault="0088062B" w:rsidP="00194E3A">
      <w:pPr>
        <w:shd w:val="clear" w:color="auto" w:fill="FFFFFF"/>
        <w:spacing w:after="0" w:line="240" w:lineRule="auto"/>
        <w:jc w:val="both"/>
        <w:rPr>
          <w:rFonts w:eastAsia="Times New Roman"/>
          <w:sz w:val="22"/>
          <w:szCs w:val="22"/>
          <w:lang w:eastAsia="en-GB"/>
        </w:rPr>
      </w:pPr>
    </w:p>
    <w:p w14:paraId="4D14F4E3" w14:textId="5A859864" w:rsidR="004B38AD" w:rsidRPr="0088062B" w:rsidRDefault="004B38AD" w:rsidP="326033A9">
      <w:pPr>
        <w:shd w:val="clear" w:color="auto" w:fill="FFFFFF" w:themeFill="background1"/>
        <w:spacing w:after="0" w:line="240" w:lineRule="auto"/>
        <w:jc w:val="both"/>
        <w:rPr>
          <w:rFonts w:eastAsia="Times New Roman"/>
          <w:sz w:val="22"/>
          <w:szCs w:val="22"/>
          <w:lang w:eastAsia="en-GB"/>
        </w:rPr>
      </w:pPr>
      <w:r w:rsidRPr="46E4C299">
        <w:rPr>
          <w:rFonts w:eastAsia="Times New Roman"/>
          <w:sz w:val="22"/>
          <w:szCs w:val="22"/>
          <w:lang w:eastAsia="en-GB"/>
        </w:rPr>
        <w:t>A planned Court date for an application for an </w:t>
      </w:r>
      <w:hyperlink r:id="rId12">
        <w:r w:rsidRPr="46E4C299">
          <w:rPr>
            <w:rFonts w:eastAsia="Times New Roman"/>
            <w:sz w:val="22"/>
            <w:szCs w:val="22"/>
            <w:lang w:eastAsia="en-GB"/>
          </w:rPr>
          <w:t>ICO</w:t>
        </w:r>
      </w:hyperlink>
      <w:r w:rsidRPr="46E4C299">
        <w:rPr>
          <w:rFonts w:eastAsia="Times New Roman"/>
          <w:sz w:val="22"/>
          <w:szCs w:val="22"/>
          <w:lang w:eastAsia="en-GB"/>
        </w:rPr>
        <w:t xml:space="preserve"> or similar Order does not constitute such an emergency as the child’s social worker should make the referral to the </w:t>
      </w:r>
      <w:r w:rsidR="002B3AC4" w:rsidRPr="46E4C299">
        <w:rPr>
          <w:rFonts w:eastAsia="Times New Roman"/>
          <w:sz w:val="22"/>
          <w:szCs w:val="22"/>
          <w:lang w:eastAsia="en-GB"/>
        </w:rPr>
        <w:t xml:space="preserve">Placement and </w:t>
      </w:r>
      <w:r w:rsidRPr="46E4C299">
        <w:rPr>
          <w:rFonts w:eastAsia="Times New Roman"/>
          <w:sz w:val="22"/>
          <w:szCs w:val="22"/>
          <w:lang w:eastAsia="en-GB"/>
        </w:rPr>
        <w:t xml:space="preserve">Resource Panel at the same time as they make the referral to the Legal Gateway </w:t>
      </w:r>
      <w:r w:rsidR="0B4BB2C5" w:rsidRPr="46E4C299">
        <w:rPr>
          <w:rFonts w:eastAsia="Times New Roman"/>
          <w:sz w:val="22"/>
          <w:szCs w:val="22"/>
          <w:lang w:eastAsia="en-GB"/>
        </w:rPr>
        <w:t xml:space="preserve">Meeting </w:t>
      </w:r>
      <w:r w:rsidRPr="46E4C299">
        <w:rPr>
          <w:rFonts w:eastAsia="Times New Roman"/>
          <w:sz w:val="22"/>
          <w:szCs w:val="22"/>
          <w:lang w:eastAsia="en-GB"/>
        </w:rPr>
        <w:t>which can be cancelled should the placement not be required.</w:t>
      </w:r>
    </w:p>
    <w:p w14:paraId="117937AD" w14:textId="77777777" w:rsidR="0088062B" w:rsidRPr="0088062B" w:rsidRDefault="0088062B" w:rsidP="00194E3A">
      <w:pPr>
        <w:shd w:val="clear" w:color="auto" w:fill="FFFFFF"/>
        <w:spacing w:after="0" w:line="240" w:lineRule="auto"/>
        <w:jc w:val="both"/>
        <w:rPr>
          <w:rFonts w:eastAsia="Times New Roman"/>
          <w:sz w:val="22"/>
          <w:szCs w:val="22"/>
          <w:lang w:eastAsia="en-GB"/>
        </w:rPr>
      </w:pPr>
    </w:p>
    <w:p w14:paraId="257A9F5E" w14:textId="60052E8A" w:rsidR="00CC3EAD" w:rsidRDefault="004B38AD" w:rsidP="00194E3A">
      <w:pPr>
        <w:spacing w:after="0" w:line="240" w:lineRule="auto"/>
        <w:jc w:val="both"/>
        <w:rPr>
          <w:rFonts w:eastAsia="Times New Roman"/>
          <w:sz w:val="22"/>
          <w:szCs w:val="22"/>
          <w:shd w:val="clear" w:color="auto" w:fill="FFFFFF"/>
          <w:lang w:eastAsia="en-GB"/>
        </w:rPr>
      </w:pPr>
      <w:r w:rsidRPr="0088062B">
        <w:rPr>
          <w:rFonts w:eastAsia="Times New Roman"/>
          <w:sz w:val="22"/>
          <w:szCs w:val="22"/>
          <w:shd w:val="clear" w:color="auto" w:fill="FFFFFF"/>
          <w:lang w:eastAsia="en-GB"/>
        </w:rPr>
        <w:t>Thus emergency placement decisions should ordinarily only be made in circumstances where a child is made subject of an </w:t>
      </w:r>
      <w:hyperlink r:id="rId13" w:tgtFrame="_blank" w:history="1">
        <w:r w:rsidRPr="0088062B">
          <w:rPr>
            <w:rFonts w:eastAsia="Times New Roman"/>
            <w:sz w:val="22"/>
            <w:szCs w:val="22"/>
            <w:shd w:val="clear" w:color="auto" w:fill="FFFFFF"/>
            <w:lang w:eastAsia="en-GB"/>
          </w:rPr>
          <w:t>EPO</w:t>
        </w:r>
      </w:hyperlink>
      <w:r w:rsidRPr="0088062B">
        <w:rPr>
          <w:rFonts w:eastAsia="Times New Roman"/>
          <w:sz w:val="22"/>
          <w:szCs w:val="22"/>
          <w:shd w:val="clear" w:color="auto" w:fill="FFFFFF"/>
          <w:lang w:eastAsia="en-GB"/>
        </w:rPr>
        <w:t> or Police Powers of Protection</w:t>
      </w:r>
      <w:r w:rsidR="002B3AC4">
        <w:rPr>
          <w:rFonts w:eastAsia="Times New Roman"/>
          <w:sz w:val="22"/>
          <w:szCs w:val="22"/>
          <w:shd w:val="clear" w:color="auto" w:fill="FFFFFF"/>
          <w:lang w:eastAsia="en-GB"/>
        </w:rPr>
        <w:t>, where there is no option but to accommodat</w:t>
      </w:r>
      <w:r w:rsidR="203F99C9">
        <w:rPr>
          <w:rFonts w:eastAsia="Times New Roman"/>
          <w:sz w:val="22"/>
          <w:szCs w:val="22"/>
          <w:shd w:val="clear" w:color="auto" w:fill="FFFFFF"/>
          <w:lang w:eastAsia="en-GB"/>
        </w:rPr>
        <w:t>e</w:t>
      </w:r>
      <w:r w:rsidR="002B3AC4">
        <w:rPr>
          <w:rFonts w:eastAsia="Times New Roman"/>
          <w:sz w:val="22"/>
          <w:szCs w:val="22"/>
          <w:shd w:val="clear" w:color="auto" w:fill="FFFFFF"/>
          <w:lang w:eastAsia="en-GB"/>
        </w:rPr>
        <w:t xml:space="preserve"> a child under section 20 in an emergency,</w:t>
      </w:r>
      <w:r w:rsidRPr="0088062B">
        <w:rPr>
          <w:rFonts w:eastAsia="Times New Roman"/>
          <w:sz w:val="22"/>
          <w:szCs w:val="22"/>
          <w:shd w:val="clear" w:color="auto" w:fill="FFFFFF"/>
          <w:lang w:eastAsia="en-GB"/>
        </w:rPr>
        <w:t xml:space="preserve"> or where the child’s/carer’s circumstances are so significant that an emergency disruption was unavoidable.</w:t>
      </w:r>
    </w:p>
    <w:p w14:paraId="67623985" w14:textId="3E459F06" w:rsidR="002B3AC4" w:rsidRDefault="002B3AC4" w:rsidP="00194E3A">
      <w:pPr>
        <w:spacing w:after="0" w:line="240" w:lineRule="auto"/>
        <w:jc w:val="both"/>
        <w:rPr>
          <w:rFonts w:eastAsia="Times New Roman"/>
          <w:sz w:val="22"/>
          <w:szCs w:val="22"/>
          <w:shd w:val="clear" w:color="auto" w:fill="FFFFFF"/>
          <w:lang w:eastAsia="en-GB"/>
        </w:rPr>
      </w:pPr>
    </w:p>
    <w:p w14:paraId="0FF27EC0" w14:textId="64F54FDC" w:rsidR="002B3AC4" w:rsidRDefault="002B3AC4" w:rsidP="00194E3A">
      <w:pPr>
        <w:spacing w:after="0" w:line="240" w:lineRule="auto"/>
        <w:jc w:val="both"/>
        <w:rPr>
          <w:rFonts w:eastAsia="Times New Roman"/>
          <w:sz w:val="22"/>
          <w:szCs w:val="22"/>
          <w:shd w:val="clear" w:color="auto" w:fill="FFFFFF"/>
          <w:lang w:eastAsia="en-GB"/>
        </w:rPr>
      </w:pPr>
    </w:p>
    <w:p w14:paraId="32058908" w14:textId="77777777" w:rsidR="002B3AC4" w:rsidRPr="0088062B" w:rsidRDefault="002B3AC4" w:rsidP="00194E3A">
      <w:pPr>
        <w:spacing w:after="0" w:line="240" w:lineRule="auto"/>
        <w:jc w:val="both"/>
        <w:rPr>
          <w:sz w:val="22"/>
          <w:szCs w:val="22"/>
        </w:rPr>
      </w:pPr>
    </w:p>
    <w:sectPr w:rsidR="002B3AC4" w:rsidRPr="0088062B" w:rsidSect="002B3AC4">
      <w:headerReference w:type="default" r:id="rId14"/>
      <w:footerReference w:type="default" r:id="rId15"/>
      <w:pgSz w:w="11906" w:h="16838"/>
      <w:pgMar w:top="1135" w:right="1440" w:bottom="1440"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96E8" w14:textId="77777777" w:rsidR="00C364EA" w:rsidRDefault="00C364EA" w:rsidP="00933F72">
      <w:pPr>
        <w:spacing w:after="0" w:line="240" w:lineRule="auto"/>
      </w:pPr>
      <w:r>
        <w:separator/>
      </w:r>
    </w:p>
  </w:endnote>
  <w:endnote w:type="continuationSeparator" w:id="0">
    <w:p w14:paraId="675CF3BE" w14:textId="77777777" w:rsidR="00C364EA" w:rsidRDefault="00C364EA" w:rsidP="0093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71744576"/>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40A9A5C5" w14:textId="4513DBDF" w:rsidR="00613DBF" w:rsidRPr="00613DBF" w:rsidRDefault="00613DBF">
            <w:pPr>
              <w:pStyle w:val="Footer"/>
              <w:jc w:val="center"/>
              <w:rPr>
                <w:sz w:val="22"/>
                <w:szCs w:val="22"/>
              </w:rPr>
            </w:pPr>
            <w:r w:rsidRPr="00613DBF">
              <w:rPr>
                <w:sz w:val="22"/>
                <w:szCs w:val="22"/>
              </w:rPr>
              <w:t xml:space="preserve">Page </w:t>
            </w:r>
            <w:r w:rsidRPr="00613DBF">
              <w:rPr>
                <w:color w:val="2B579A"/>
                <w:sz w:val="22"/>
                <w:szCs w:val="22"/>
                <w:shd w:val="clear" w:color="auto" w:fill="E6E6E6"/>
              </w:rPr>
              <w:fldChar w:fldCharType="begin"/>
            </w:r>
            <w:r w:rsidRPr="00613DBF">
              <w:rPr>
                <w:sz w:val="22"/>
                <w:szCs w:val="22"/>
              </w:rPr>
              <w:instrText xml:space="preserve"> PAGE </w:instrText>
            </w:r>
            <w:r w:rsidRPr="00613DBF">
              <w:rPr>
                <w:color w:val="2B579A"/>
                <w:sz w:val="22"/>
                <w:szCs w:val="22"/>
                <w:shd w:val="clear" w:color="auto" w:fill="E6E6E6"/>
              </w:rPr>
              <w:fldChar w:fldCharType="separate"/>
            </w:r>
            <w:r w:rsidRPr="00613DBF">
              <w:rPr>
                <w:noProof/>
                <w:sz w:val="22"/>
                <w:szCs w:val="22"/>
              </w:rPr>
              <w:t>2</w:t>
            </w:r>
            <w:r w:rsidRPr="00613DBF">
              <w:rPr>
                <w:color w:val="2B579A"/>
                <w:sz w:val="22"/>
                <w:szCs w:val="22"/>
                <w:shd w:val="clear" w:color="auto" w:fill="E6E6E6"/>
              </w:rPr>
              <w:fldChar w:fldCharType="end"/>
            </w:r>
            <w:r w:rsidRPr="00613DBF">
              <w:rPr>
                <w:sz w:val="22"/>
                <w:szCs w:val="22"/>
              </w:rPr>
              <w:t xml:space="preserve"> of </w:t>
            </w:r>
            <w:r w:rsidRPr="00613DBF">
              <w:rPr>
                <w:color w:val="2B579A"/>
                <w:sz w:val="22"/>
                <w:szCs w:val="22"/>
                <w:shd w:val="clear" w:color="auto" w:fill="E6E6E6"/>
              </w:rPr>
              <w:fldChar w:fldCharType="begin"/>
            </w:r>
            <w:r w:rsidRPr="00613DBF">
              <w:rPr>
                <w:sz w:val="22"/>
                <w:szCs w:val="22"/>
              </w:rPr>
              <w:instrText xml:space="preserve"> NUMPAGES  </w:instrText>
            </w:r>
            <w:r w:rsidRPr="00613DBF">
              <w:rPr>
                <w:color w:val="2B579A"/>
                <w:sz w:val="22"/>
                <w:szCs w:val="22"/>
                <w:shd w:val="clear" w:color="auto" w:fill="E6E6E6"/>
              </w:rPr>
              <w:fldChar w:fldCharType="separate"/>
            </w:r>
            <w:r w:rsidRPr="00613DBF">
              <w:rPr>
                <w:noProof/>
                <w:sz w:val="22"/>
                <w:szCs w:val="22"/>
              </w:rPr>
              <w:t>2</w:t>
            </w:r>
            <w:r w:rsidRPr="00613DBF">
              <w:rPr>
                <w:color w:val="2B579A"/>
                <w:sz w:val="22"/>
                <w:szCs w:val="22"/>
                <w:shd w:val="clear" w:color="auto" w:fill="E6E6E6"/>
              </w:rPr>
              <w:fldChar w:fldCharType="end"/>
            </w:r>
          </w:p>
        </w:sdtContent>
      </w:sdt>
    </w:sdtContent>
  </w:sdt>
  <w:p w14:paraId="5B912C6D" w14:textId="77777777" w:rsidR="00613DBF" w:rsidRDefault="0061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725E" w14:textId="77777777" w:rsidR="00C364EA" w:rsidRDefault="00C364EA" w:rsidP="00933F72">
      <w:pPr>
        <w:spacing w:after="0" w:line="240" w:lineRule="auto"/>
      </w:pPr>
      <w:r>
        <w:separator/>
      </w:r>
    </w:p>
  </w:footnote>
  <w:footnote w:type="continuationSeparator" w:id="0">
    <w:p w14:paraId="0CD5EE55" w14:textId="77777777" w:rsidR="00C364EA" w:rsidRDefault="00C364EA" w:rsidP="0093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70EF" w14:textId="585CB257" w:rsidR="002B3AC4" w:rsidRDefault="002B3AC4" w:rsidP="002B3AC4">
    <w:pPr>
      <w:pStyle w:val="Header"/>
      <w:jc w:val="right"/>
    </w:pPr>
    <w: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F37C2"/>
    <w:multiLevelType w:val="multilevel"/>
    <w:tmpl w:val="9FF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42323"/>
    <w:multiLevelType w:val="multilevel"/>
    <w:tmpl w:val="6560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46AF5"/>
    <w:multiLevelType w:val="hybridMultilevel"/>
    <w:tmpl w:val="CD0E0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352B9A"/>
    <w:multiLevelType w:val="multilevel"/>
    <w:tmpl w:val="CBA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2547A"/>
    <w:multiLevelType w:val="multilevel"/>
    <w:tmpl w:val="193C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0234610">
    <w:abstractNumId w:val="1"/>
  </w:num>
  <w:num w:numId="2" w16cid:durableId="1279141287">
    <w:abstractNumId w:val="3"/>
  </w:num>
  <w:num w:numId="3" w16cid:durableId="595984681">
    <w:abstractNumId w:val="4"/>
  </w:num>
  <w:num w:numId="4" w16cid:durableId="770006483">
    <w:abstractNumId w:val="0"/>
  </w:num>
  <w:num w:numId="5" w16cid:durableId="584997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AD"/>
    <w:rsid w:val="00025D8B"/>
    <w:rsid w:val="00025FBD"/>
    <w:rsid w:val="00047C60"/>
    <w:rsid w:val="000866FE"/>
    <w:rsid w:val="001565E7"/>
    <w:rsid w:val="00194E3A"/>
    <w:rsid w:val="001B3C15"/>
    <w:rsid w:val="001B6E36"/>
    <w:rsid w:val="001C3B01"/>
    <w:rsid w:val="001F567A"/>
    <w:rsid w:val="002566DF"/>
    <w:rsid w:val="00267C8C"/>
    <w:rsid w:val="002B3AC4"/>
    <w:rsid w:val="003032DD"/>
    <w:rsid w:val="003334BA"/>
    <w:rsid w:val="00345607"/>
    <w:rsid w:val="00384B90"/>
    <w:rsid w:val="0039696D"/>
    <w:rsid w:val="003C4E72"/>
    <w:rsid w:val="00416402"/>
    <w:rsid w:val="004166B0"/>
    <w:rsid w:val="00453167"/>
    <w:rsid w:val="00485E12"/>
    <w:rsid w:val="004A4E1E"/>
    <w:rsid w:val="004B38AD"/>
    <w:rsid w:val="004D1FB0"/>
    <w:rsid w:val="004F5815"/>
    <w:rsid w:val="00525993"/>
    <w:rsid w:val="0052640E"/>
    <w:rsid w:val="005367FE"/>
    <w:rsid w:val="00576277"/>
    <w:rsid w:val="00590742"/>
    <w:rsid w:val="005968EF"/>
    <w:rsid w:val="00613DBF"/>
    <w:rsid w:val="00615276"/>
    <w:rsid w:val="00621E74"/>
    <w:rsid w:val="00622C86"/>
    <w:rsid w:val="00661704"/>
    <w:rsid w:val="00701310"/>
    <w:rsid w:val="00773B62"/>
    <w:rsid w:val="007B7328"/>
    <w:rsid w:val="007E3DA3"/>
    <w:rsid w:val="0083696F"/>
    <w:rsid w:val="0088062B"/>
    <w:rsid w:val="008A7E97"/>
    <w:rsid w:val="008B00CF"/>
    <w:rsid w:val="008E423B"/>
    <w:rsid w:val="00933F72"/>
    <w:rsid w:val="00961F64"/>
    <w:rsid w:val="0099735A"/>
    <w:rsid w:val="009C7DAD"/>
    <w:rsid w:val="00A7016C"/>
    <w:rsid w:val="00AA648A"/>
    <w:rsid w:val="00AC1B4E"/>
    <w:rsid w:val="00B01FC5"/>
    <w:rsid w:val="00B046E2"/>
    <w:rsid w:val="00B4779E"/>
    <w:rsid w:val="00BA3529"/>
    <w:rsid w:val="00BB1FDB"/>
    <w:rsid w:val="00BB2692"/>
    <w:rsid w:val="00BC1F7C"/>
    <w:rsid w:val="00BC4369"/>
    <w:rsid w:val="00BE190A"/>
    <w:rsid w:val="00C05563"/>
    <w:rsid w:val="00C364EA"/>
    <w:rsid w:val="00C74784"/>
    <w:rsid w:val="00C94079"/>
    <w:rsid w:val="00CC3EAD"/>
    <w:rsid w:val="00CF69BA"/>
    <w:rsid w:val="00D13F6C"/>
    <w:rsid w:val="00E0134E"/>
    <w:rsid w:val="00E251DE"/>
    <w:rsid w:val="00E41C30"/>
    <w:rsid w:val="00E51634"/>
    <w:rsid w:val="00E66ED2"/>
    <w:rsid w:val="00E809C5"/>
    <w:rsid w:val="00E8476A"/>
    <w:rsid w:val="00E92BDE"/>
    <w:rsid w:val="00EA4C9E"/>
    <w:rsid w:val="00ED3EA7"/>
    <w:rsid w:val="00EE6198"/>
    <w:rsid w:val="00FA6013"/>
    <w:rsid w:val="037051DC"/>
    <w:rsid w:val="05541401"/>
    <w:rsid w:val="059DECCC"/>
    <w:rsid w:val="08F9E416"/>
    <w:rsid w:val="0B4BB2C5"/>
    <w:rsid w:val="0D2A3BD9"/>
    <w:rsid w:val="0D7409DD"/>
    <w:rsid w:val="0DC8488E"/>
    <w:rsid w:val="1019B0EC"/>
    <w:rsid w:val="11AF67C1"/>
    <w:rsid w:val="16A0792E"/>
    <w:rsid w:val="203F99C9"/>
    <w:rsid w:val="22704C85"/>
    <w:rsid w:val="23E74201"/>
    <w:rsid w:val="29810927"/>
    <w:rsid w:val="2E17F5A6"/>
    <w:rsid w:val="2E3C0406"/>
    <w:rsid w:val="2F2A6FA1"/>
    <w:rsid w:val="3051D2BC"/>
    <w:rsid w:val="31645B15"/>
    <w:rsid w:val="326033A9"/>
    <w:rsid w:val="32A5F4E1"/>
    <w:rsid w:val="34DD371A"/>
    <w:rsid w:val="3A105672"/>
    <w:rsid w:val="3A95D953"/>
    <w:rsid w:val="3AB81AC3"/>
    <w:rsid w:val="3AEB5E7D"/>
    <w:rsid w:val="3B759661"/>
    <w:rsid w:val="3DA748F7"/>
    <w:rsid w:val="40952B7C"/>
    <w:rsid w:val="41099F4A"/>
    <w:rsid w:val="4418A9CD"/>
    <w:rsid w:val="46E4C299"/>
    <w:rsid w:val="46EE6829"/>
    <w:rsid w:val="478E2A8F"/>
    <w:rsid w:val="48A3E083"/>
    <w:rsid w:val="4C291887"/>
    <w:rsid w:val="57D8570B"/>
    <w:rsid w:val="5B972EE3"/>
    <w:rsid w:val="5C3CC31C"/>
    <w:rsid w:val="5D32FF44"/>
    <w:rsid w:val="5D591626"/>
    <w:rsid w:val="5DA118BF"/>
    <w:rsid w:val="5DD8937D"/>
    <w:rsid w:val="608A7446"/>
    <w:rsid w:val="6176C636"/>
    <w:rsid w:val="619C4077"/>
    <w:rsid w:val="68BD59A9"/>
    <w:rsid w:val="68E74B81"/>
    <w:rsid w:val="6D328B62"/>
    <w:rsid w:val="6E62D3CD"/>
    <w:rsid w:val="6ECE5BC3"/>
    <w:rsid w:val="724D1819"/>
    <w:rsid w:val="764AE7D6"/>
    <w:rsid w:val="7717C71A"/>
    <w:rsid w:val="77CA9FEA"/>
    <w:rsid w:val="7A558168"/>
    <w:rsid w:val="7AA8B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C6AC2"/>
  <w15:chartTrackingRefBased/>
  <w15:docId w15:val="{3DD68231-7E8B-4982-971D-96B31E78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8AD"/>
    <w:pPr>
      <w:ind w:left="720"/>
      <w:contextualSpacing/>
    </w:pPr>
  </w:style>
  <w:style w:type="paragraph" w:styleId="Header">
    <w:name w:val="header"/>
    <w:basedOn w:val="Normal"/>
    <w:link w:val="HeaderChar"/>
    <w:uiPriority w:val="99"/>
    <w:unhideWhenUsed/>
    <w:rsid w:val="00933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72"/>
  </w:style>
  <w:style w:type="paragraph" w:styleId="Footer">
    <w:name w:val="footer"/>
    <w:basedOn w:val="Normal"/>
    <w:link w:val="FooterChar"/>
    <w:uiPriority w:val="99"/>
    <w:unhideWhenUsed/>
    <w:rsid w:val="00933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72"/>
  </w:style>
  <w:style w:type="character" w:styleId="CommentReference">
    <w:name w:val="annotation reference"/>
    <w:basedOn w:val="DefaultParagraphFont"/>
    <w:uiPriority w:val="99"/>
    <w:semiHidden/>
    <w:unhideWhenUsed/>
    <w:rsid w:val="005367FE"/>
    <w:rPr>
      <w:sz w:val="16"/>
      <w:szCs w:val="16"/>
    </w:rPr>
  </w:style>
  <w:style w:type="paragraph" w:styleId="CommentText">
    <w:name w:val="annotation text"/>
    <w:basedOn w:val="Normal"/>
    <w:link w:val="CommentTextChar"/>
    <w:uiPriority w:val="99"/>
    <w:unhideWhenUsed/>
    <w:rsid w:val="005367FE"/>
    <w:pPr>
      <w:spacing w:line="240" w:lineRule="auto"/>
    </w:pPr>
    <w:rPr>
      <w:sz w:val="20"/>
      <w:szCs w:val="20"/>
    </w:rPr>
  </w:style>
  <w:style w:type="character" w:customStyle="1" w:styleId="CommentTextChar">
    <w:name w:val="Comment Text Char"/>
    <w:basedOn w:val="DefaultParagraphFont"/>
    <w:link w:val="CommentText"/>
    <w:uiPriority w:val="99"/>
    <w:rsid w:val="005367FE"/>
    <w:rPr>
      <w:sz w:val="20"/>
      <w:szCs w:val="20"/>
    </w:rPr>
  </w:style>
  <w:style w:type="paragraph" w:styleId="CommentSubject">
    <w:name w:val="annotation subject"/>
    <w:basedOn w:val="CommentText"/>
    <w:next w:val="CommentText"/>
    <w:link w:val="CommentSubjectChar"/>
    <w:uiPriority w:val="99"/>
    <w:semiHidden/>
    <w:unhideWhenUsed/>
    <w:rsid w:val="005367FE"/>
    <w:rPr>
      <w:b/>
      <w:bCs/>
    </w:rPr>
  </w:style>
  <w:style w:type="character" w:customStyle="1" w:styleId="CommentSubjectChar">
    <w:name w:val="Comment Subject Char"/>
    <w:basedOn w:val="CommentTextChar"/>
    <w:link w:val="CommentSubject"/>
    <w:uiPriority w:val="99"/>
    <w:semiHidden/>
    <w:rsid w:val="005367FE"/>
    <w:rPr>
      <w:b/>
      <w:bCs/>
      <w:sz w:val="20"/>
      <w:szCs w:val="20"/>
    </w:rPr>
  </w:style>
  <w:style w:type="paragraph" w:styleId="Revision">
    <w:name w:val="Revision"/>
    <w:hidden/>
    <w:uiPriority w:val="99"/>
    <w:semiHidden/>
    <w:rsid w:val="00194E3A"/>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4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ixresources.proceduresonline.com/nat_key/keywords/emerge_prot_order.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rixresources.proceduresonline.com/nat_key/keywords/interim_care_orde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ixresources.proceduresonline.com/nat_key/keywords/reg_24_plac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7C7C8E4DC75647A41A7C2C39656DCB" ma:contentTypeVersion="13" ma:contentTypeDescription="Create a new document." ma:contentTypeScope="" ma:versionID="59484e1dba4dc153d1561e255b7dfe69">
  <xsd:schema xmlns:xsd="http://www.w3.org/2001/XMLSchema" xmlns:xs="http://www.w3.org/2001/XMLSchema" xmlns:p="http://schemas.microsoft.com/office/2006/metadata/properties" xmlns:ns2="98872abb-85be-4b18-bad4-57ad3660eed4" xmlns:ns3="181048da-e249-438b-94fa-362c207009be" targetNamespace="http://schemas.microsoft.com/office/2006/metadata/properties" ma:root="true" ma:fieldsID="8ade195f7636b9f3d7dde7473a7e1c10" ns2:_="" ns3:_="">
    <xsd:import namespace="98872abb-85be-4b18-bad4-57ad3660eed4"/>
    <xsd:import namespace="181048da-e249-438b-94fa-362c20700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72abb-85be-4b18-bad4-57ad3660e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048da-e249-438b-94fa-362c207009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2F3BF-9537-45FC-8330-FD3751F474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0E4CF-4F03-47E6-8101-4542015692B6}">
  <ds:schemaRefs>
    <ds:schemaRef ds:uri="http://schemas.microsoft.com/sharepoint/v3/contenttype/forms"/>
  </ds:schemaRefs>
</ds:datastoreItem>
</file>

<file path=customXml/itemProps3.xml><?xml version="1.0" encoding="utf-8"?>
<ds:datastoreItem xmlns:ds="http://schemas.openxmlformats.org/officeDocument/2006/customXml" ds:itemID="{08E3B8D0-D28B-4380-98A8-5C378445F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72abb-85be-4b18-bad4-57ad3660eed4"/>
    <ds:schemaRef ds:uri="181048da-e249-438b-94fa-362c20700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Scholey</dc:creator>
  <cp:keywords/>
  <dc:description/>
  <cp:lastModifiedBy>Cath Thomas</cp:lastModifiedBy>
  <cp:revision>5</cp:revision>
  <cp:lastPrinted>2023-02-28T08:31:00Z</cp:lastPrinted>
  <dcterms:created xsi:type="dcterms:W3CDTF">2023-07-05T10:30:00Z</dcterms:created>
  <dcterms:modified xsi:type="dcterms:W3CDTF">2023-07-11T12:05:00Z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0x0101007B7C7C8E4DC75647A41A7C2C39656DCB</vt:lpwstr>
  </property>
</Properties>
</file>