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49BA1" w14:textId="77777777" w:rsidR="00E13354" w:rsidRDefault="00E13354" w:rsidP="00E13354">
      <w:pPr>
        <w:jc w:val="center"/>
        <w:rPr>
          <w:rFonts w:ascii="Cavolini" w:hAnsi="Cavolini" w:cs="Cavolini"/>
          <w:b/>
          <w:bCs/>
          <w:color w:val="00B050"/>
          <w:sz w:val="40"/>
          <w:szCs w:val="40"/>
          <w:u w:val="single"/>
        </w:rPr>
      </w:pPr>
    </w:p>
    <w:p w14:paraId="796D7DF0" w14:textId="2FA32E81" w:rsidR="00E13354" w:rsidRDefault="00E13354" w:rsidP="00E13354">
      <w:pPr>
        <w:jc w:val="center"/>
        <w:rPr>
          <w:rFonts w:ascii="Cavolini" w:hAnsi="Cavolini" w:cs="Cavolini"/>
          <w:b/>
          <w:bCs/>
          <w:color w:val="00B050"/>
          <w:sz w:val="40"/>
          <w:szCs w:val="40"/>
          <w:u w:val="single"/>
        </w:rPr>
      </w:pPr>
      <w:r w:rsidRPr="00466F86">
        <w:rPr>
          <w:rFonts w:ascii="Cavolini" w:hAnsi="Cavolini" w:cs="Cavolini"/>
          <w:b/>
          <w:bCs/>
          <w:color w:val="00B050"/>
          <w:sz w:val="40"/>
          <w:szCs w:val="40"/>
          <w:u w:val="single"/>
        </w:rPr>
        <w:t>Family Group Conference</w:t>
      </w:r>
      <w:r>
        <w:rPr>
          <w:rFonts w:ascii="Cavolini" w:hAnsi="Cavolini" w:cs="Cavolini"/>
          <w:b/>
          <w:bCs/>
          <w:color w:val="00B050"/>
          <w:sz w:val="40"/>
          <w:szCs w:val="40"/>
          <w:u w:val="single"/>
        </w:rPr>
        <w:t xml:space="preserve"> Guidance</w:t>
      </w:r>
    </w:p>
    <w:p w14:paraId="223BDB7D" w14:textId="77777777" w:rsidR="00E13354" w:rsidRPr="00466F86" w:rsidRDefault="00E13354" w:rsidP="00E13354">
      <w:pPr>
        <w:jc w:val="center"/>
        <w:rPr>
          <w:rFonts w:ascii="Cavolini" w:hAnsi="Cavolini" w:cs="Cavolini"/>
          <w:b/>
          <w:bCs/>
          <w:color w:val="00B050"/>
          <w:sz w:val="40"/>
          <w:szCs w:val="40"/>
          <w:u w:val="single"/>
        </w:rPr>
      </w:pPr>
    </w:p>
    <w:p w14:paraId="78854C9B" w14:textId="6D600EF8" w:rsidR="00E13354" w:rsidRDefault="00E13354" w:rsidP="00E13354">
      <w:pPr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64636045" wp14:editId="537122E3">
            <wp:extent cx="246380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002" t="14615" r="38054" b="41319"/>
                    <a:stretch/>
                  </pic:blipFill>
                  <pic:spPr bwMode="auto">
                    <a:xfrm>
                      <a:off x="0" y="0"/>
                      <a:ext cx="24638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B21A7" w14:textId="77777777" w:rsidR="00E13354" w:rsidRDefault="00E13354" w:rsidP="00E13354">
      <w:pPr>
        <w:jc w:val="center"/>
        <w:rPr>
          <w:b/>
          <w:bCs/>
          <w:u w:val="single"/>
        </w:rPr>
      </w:pPr>
    </w:p>
    <w:p w14:paraId="2CD8D038" w14:textId="26B6CA54" w:rsidR="00E13354" w:rsidRDefault="00E13354" w:rsidP="00E13354">
      <w:pPr>
        <w:rPr>
          <w:rFonts w:ascii="Cavolini" w:hAnsi="Cavolini" w:cs="Cavolini"/>
          <w:b/>
          <w:bCs/>
          <w:color w:val="FF0000"/>
        </w:rPr>
      </w:pPr>
      <w:r w:rsidRPr="00466F86">
        <w:rPr>
          <w:rFonts w:ascii="Cavolini" w:hAnsi="Cavolini" w:cs="Cavolini"/>
          <w:b/>
          <w:bCs/>
          <w:color w:val="FF0000"/>
        </w:rPr>
        <w:t xml:space="preserve">A Family Group Conference (FGC) is an opportunity for family members and close friends, together with the child if appropriate, to get together to try to find a solution to a problem or to find ways to support the family and keep children safe. </w:t>
      </w:r>
    </w:p>
    <w:p w14:paraId="4D7CB701" w14:textId="77777777" w:rsidR="00E13354" w:rsidRDefault="00E13354" w:rsidP="00E13354">
      <w:pPr>
        <w:rPr>
          <w:rFonts w:ascii="Cavolini" w:hAnsi="Cavolini" w:cs="Cavolini"/>
          <w:b/>
          <w:bCs/>
          <w:color w:val="FF0000"/>
        </w:rPr>
      </w:pPr>
    </w:p>
    <w:p w14:paraId="14B8BC34" w14:textId="77777777" w:rsidR="00E13354" w:rsidRPr="003C2D45" w:rsidRDefault="00E13354" w:rsidP="00E13354">
      <w:pPr>
        <w:rPr>
          <w:rFonts w:ascii="Cavolini" w:hAnsi="Cavolini" w:cs="Cavolini"/>
          <w:b/>
          <w:bCs/>
          <w:color w:val="0070C0"/>
          <w:u w:val="single"/>
        </w:rPr>
      </w:pPr>
      <w:r w:rsidRPr="003C2D45">
        <w:rPr>
          <w:rFonts w:ascii="Cavolini" w:hAnsi="Cavolini" w:cs="Cavolini"/>
          <w:b/>
          <w:bCs/>
          <w:color w:val="0070C0"/>
          <w:u w:val="single"/>
        </w:rPr>
        <w:t xml:space="preserve">What you need to do: </w:t>
      </w:r>
    </w:p>
    <w:p w14:paraId="0E18D1CA" w14:textId="77777777" w:rsidR="00E13354" w:rsidRPr="003C2D45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</w:rPr>
      </w:pPr>
      <w:r w:rsidRPr="003C2D45">
        <w:rPr>
          <w:rFonts w:ascii="Cavolini" w:hAnsi="Cavolini" w:cs="Cavolini"/>
          <w:b/>
          <w:bCs/>
          <w:color w:val="0070C0"/>
        </w:rPr>
        <w:t xml:space="preserve">Think of the questions you want the family to address, what do you want people to pull together to support with </w:t>
      </w:r>
    </w:p>
    <w:p w14:paraId="6934DD04" w14:textId="77777777" w:rsidR="00E13354" w:rsidRPr="003C2D45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</w:rPr>
      </w:pPr>
      <w:r w:rsidRPr="003C2D45">
        <w:rPr>
          <w:rFonts w:ascii="Cavolini" w:hAnsi="Cavolini" w:cs="Cavolini"/>
          <w:b/>
          <w:bCs/>
          <w:color w:val="0070C0"/>
        </w:rPr>
        <w:t xml:space="preserve">If you need us to explain FGC in greater detail to the family </w:t>
      </w:r>
      <w:proofErr w:type="spellStart"/>
      <w:proofErr w:type="gramStart"/>
      <w:r w:rsidRPr="003C2D45">
        <w:rPr>
          <w:rFonts w:ascii="Cavolini" w:hAnsi="Cavolini" w:cs="Cavolini"/>
          <w:b/>
          <w:bCs/>
          <w:color w:val="0070C0"/>
        </w:rPr>
        <w:t>ie</w:t>
      </w:r>
      <w:proofErr w:type="spellEnd"/>
      <w:r w:rsidRPr="003C2D45">
        <w:rPr>
          <w:rFonts w:ascii="Cavolini" w:hAnsi="Cavolini" w:cs="Cavolini"/>
          <w:b/>
          <w:bCs/>
          <w:color w:val="0070C0"/>
        </w:rPr>
        <w:t xml:space="preserve">  what</w:t>
      </w:r>
      <w:proofErr w:type="gramEnd"/>
      <w:r w:rsidRPr="003C2D45">
        <w:rPr>
          <w:rFonts w:ascii="Cavolini" w:hAnsi="Cavolini" w:cs="Cavolini"/>
          <w:b/>
          <w:bCs/>
          <w:color w:val="0070C0"/>
        </w:rPr>
        <w:t xml:space="preserve"> FGC is let us know we are happy to discuss FGC with the family prior to the referral being made </w:t>
      </w:r>
    </w:p>
    <w:p w14:paraId="2C0FC9DB" w14:textId="77777777" w:rsidR="00E13354" w:rsidRPr="003C2D45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  <w:u w:val="single"/>
        </w:rPr>
      </w:pPr>
      <w:r w:rsidRPr="003C2D45">
        <w:rPr>
          <w:rFonts w:ascii="Cavolini" w:hAnsi="Cavolini" w:cs="Cavolini"/>
          <w:b/>
          <w:bCs/>
          <w:color w:val="0070C0"/>
        </w:rPr>
        <w:t xml:space="preserve">Complete the referral on LCS, confirm that parents/carers </w:t>
      </w:r>
      <w:proofErr w:type="gramStart"/>
      <w:r w:rsidRPr="003C2D45">
        <w:rPr>
          <w:rFonts w:ascii="Cavolini" w:hAnsi="Cavolini" w:cs="Cavolini"/>
          <w:b/>
          <w:bCs/>
          <w:color w:val="0070C0"/>
        </w:rPr>
        <w:t>are in agreement</w:t>
      </w:r>
      <w:proofErr w:type="gramEnd"/>
      <w:r w:rsidRPr="003C2D45">
        <w:rPr>
          <w:rFonts w:ascii="Cavolini" w:hAnsi="Cavolini" w:cs="Cavolini"/>
          <w:b/>
          <w:bCs/>
          <w:color w:val="0070C0"/>
        </w:rPr>
        <w:t xml:space="preserve"> with the content of the referral as this will be shared word for word with all ‘Family’ members</w:t>
      </w:r>
      <w:r w:rsidRPr="003C2D45">
        <w:rPr>
          <w:rFonts w:ascii="Cavolini" w:hAnsi="Cavolini" w:cs="Cavolini"/>
          <w:b/>
          <w:bCs/>
          <w:color w:val="0070C0"/>
          <w:u w:val="single"/>
        </w:rPr>
        <w:t xml:space="preserve"> </w:t>
      </w:r>
    </w:p>
    <w:p w14:paraId="74BFA382" w14:textId="77777777" w:rsidR="00E13354" w:rsidRPr="003C2D45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</w:rPr>
      </w:pPr>
      <w:r w:rsidRPr="003C2D45">
        <w:rPr>
          <w:rFonts w:ascii="Cavolini" w:hAnsi="Cavolini" w:cs="Cavolini"/>
          <w:b/>
          <w:bCs/>
          <w:color w:val="0070C0"/>
        </w:rPr>
        <w:t xml:space="preserve">Call FGC if you are unsure about anything or need help on </w:t>
      </w:r>
      <w:r w:rsidRPr="003C2D45">
        <w:rPr>
          <w:rFonts w:ascii="Cavolini" w:hAnsi="Cavolini" w:cs="Cavolini"/>
          <w:b/>
          <w:bCs/>
          <w:color w:val="7030A0"/>
        </w:rPr>
        <w:t>3111</w:t>
      </w:r>
      <w:r>
        <w:rPr>
          <w:rFonts w:ascii="Cavolini" w:hAnsi="Cavolini" w:cs="Cavolini"/>
          <w:b/>
          <w:bCs/>
          <w:color w:val="0070C0"/>
        </w:rPr>
        <w:t xml:space="preserve"> or email the duty box </w:t>
      </w:r>
      <w:hyperlink r:id="rId12" w:history="1">
        <w:r w:rsidRPr="003C2D45">
          <w:rPr>
            <w:rStyle w:val="Hyperlink"/>
            <w:rFonts w:ascii="Cavolini" w:hAnsi="Cavolini" w:cs="Cavolini"/>
            <w:b/>
            <w:bCs/>
            <w:color w:val="7030A0"/>
          </w:rPr>
          <w:t>FGC.Service@dudley.gov.uk</w:t>
        </w:r>
      </w:hyperlink>
    </w:p>
    <w:p w14:paraId="76F0A0F8" w14:textId="77777777" w:rsidR="00E13354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</w:rPr>
      </w:pPr>
      <w:r>
        <w:rPr>
          <w:rFonts w:ascii="Cavolini" w:hAnsi="Cavolini" w:cs="Cavolini"/>
          <w:b/>
          <w:bCs/>
          <w:color w:val="0070C0"/>
        </w:rPr>
        <w:t xml:space="preserve">Attend the FGC to share your concerns and what you hope the family can support with and agree the family plan once completed </w:t>
      </w:r>
    </w:p>
    <w:p w14:paraId="085C35EB" w14:textId="77777777" w:rsidR="00E13354" w:rsidRPr="003C2D45" w:rsidRDefault="00E13354" w:rsidP="00E13354">
      <w:pPr>
        <w:pStyle w:val="ListParagraph"/>
        <w:numPr>
          <w:ilvl w:val="0"/>
          <w:numId w:val="8"/>
        </w:numPr>
        <w:rPr>
          <w:rFonts w:ascii="Cavolini" w:hAnsi="Cavolini" w:cs="Cavolini"/>
          <w:b/>
          <w:bCs/>
          <w:color w:val="0070C0"/>
        </w:rPr>
      </w:pPr>
      <w:r>
        <w:rPr>
          <w:rFonts w:ascii="Cavolini" w:hAnsi="Cavolini" w:cs="Cavolini"/>
          <w:b/>
          <w:bCs/>
          <w:color w:val="0070C0"/>
        </w:rPr>
        <w:t xml:space="preserve">Use the Family Plan as part of your work with the family. </w:t>
      </w:r>
    </w:p>
    <w:p w14:paraId="548D3A88" w14:textId="77777777" w:rsidR="00E13354" w:rsidRPr="003C2D45" w:rsidRDefault="00E13354" w:rsidP="00E13354">
      <w:pPr>
        <w:rPr>
          <w:rFonts w:ascii="Cavolini" w:hAnsi="Cavolini" w:cs="Cavolini"/>
          <w:b/>
          <w:bCs/>
          <w:color w:val="00B050"/>
          <w:u w:val="single"/>
        </w:rPr>
      </w:pPr>
      <w:r w:rsidRPr="003C2D45">
        <w:rPr>
          <w:rFonts w:ascii="Cavolini" w:hAnsi="Cavolini" w:cs="Cavolini"/>
          <w:b/>
          <w:bCs/>
          <w:color w:val="00B050"/>
          <w:u w:val="single"/>
        </w:rPr>
        <w:lastRenderedPageBreak/>
        <w:t>What we will do</w:t>
      </w:r>
      <w:r>
        <w:rPr>
          <w:rFonts w:ascii="Cavolini" w:hAnsi="Cavolini" w:cs="Cavolini"/>
          <w:b/>
          <w:bCs/>
          <w:color w:val="00B050"/>
          <w:u w:val="single"/>
        </w:rPr>
        <w:t>:</w:t>
      </w:r>
      <w:r w:rsidRPr="003C2D45">
        <w:rPr>
          <w:rFonts w:ascii="Cavolini" w:hAnsi="Cavolini" w:cs="Cavolini"/>
          <w:b/>
          <w:bCs/>
          <w:color w:val="00B050"/>
          <w:u w:val="single"/>
        </w:rPr>
        <w:t xml:space="preserve"> </w:t>
      </w:r>
    </w:p>
    <w:p w14:paraId="490B5C28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Engage with families to inform them about FGC, prior to referral to see if a referral is suitable </w:t>
      </w:r>
    </w:p>
    <w:p w14:paraId="53DB41D2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Share the referral with Wider family and discuss how they can help or what needs resolving </w:t>
      </w:r>
    </w:p>
    <w:p w14:paraId="1D790695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Prepare the wider family for an FGC, it is possible we may offer mediation in the build up to an FGC if necessary  </w:t>
      </w:r>
    </w:p>
    <w:p w14:paraId="46FE4E2E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Convene Family Group Conferences for families </w:t>
      </w:r>
    </w:p>
    <w:p w14:paraId="250A2290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Offer the family the chance to review the plan 4-6 weeks later to see how things are progressing or earlier if requested by the family if things aren’t working out  </w:t>
      </w:r>
    </w:p>
    <w:p w14:paraId="10DCBEB7" w14:textId="77777777" w:rsidR="00E13354" w:rsidRPr="003C2D45" w:rsidRDefault="00E13354" w:rsidP="00E13354">
      <w:pPr>
        <w:pStyle w:val="ListParagraph"/>
        <w:numPr>
          <w:ilvl w:val="0"/>
          <w:numId w:val="7"/>
        </w:numPr>
        <w:rPr>
          <w:rFonts w:ascii="Cavolini" w:hAnsi="Cavolini" w:cs="Cavolini"/>
          <w:b/>
          <w:bCs/>
          <w:color w:val="00B050"/>
        </w:rPr>
      </w:pPr>
      <w:r w:rsidRPr="003C2D45">
        <w:rPr>
          <w:rFonts w:ascii="Cavolini" w:hAnsi="Cavolini" w:cs="Cavolini"/>
          <w:b/>
          <w:bCs/>
          <w:color w:val="00B050"/>
        </w:rPr>
        <w:t xml:space="preserve">Share a copy of the Family Plan with relevant professionals </w:t>
      </w:r>
    </w:p>
    <w:p w14:paraId="7F8D2222" w14:textId="77777777" w:rsidR="00E13354" w:rsidRDefault="00E13354" w:rsidP="00E13354"/>
    <w:p w14:paraId="50436A19" w14:textId="4673C8C5" w:rsidR="00BE76FA" w:rsidRDefault="00BE76FA" w:rsidP="00EC69D8">
      <w:pPr>
        <w:rPr>
          <w:rFonts w:ascii="Arial" w:hAnsi="Arial" w:cs="Arial"/>
          <w:b/>
          <w:sz w:val="24"/>
          <w:szCs w:val="24"/>
        </w:rPr>
      </w:pPr>
    </w:p>
    <w:sectPr w:rsidR="00BE76FA" w:rsidSect="00273606">
      <w:headerReference w:type="default" r:id="rId13"/>
      <w:footerReference w:type="default" r:id="rId14"/>
      <w:pgSz w:w="11906" w:h="16838"/>
      <w:pgMar w:top="1440" w:right="991" w:bottom="241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DD564B" w14:textId="77777777" w:rsidR="007E5EF1" w:rsidRDefault="007E5EF1" w:rsidP="00D17782">
      <w:pPr>
        <w:spacing w:after="0" w:line="240" w:lineRule="auto"/>
      </w:pPr>
      <w:r>
        <w:separator/>
      </w:r>
    </w:p>
  </w:endnote>
  <w:endnote w:type="continuationSeparator" w:id="0">
    <w:p w14:paraId="0BBAFE9C" w14:textId="77777777" w:rsidR="007E5EF1" w:rsidRDefault="007E5EF1" w:rsidP="00D1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9D13F" w14:textId="6C5216BB" w:rsidR="00D17782" w:rsidRDefault="00FA54E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7316F4" wp14:editId="138B914E">
          <wp:simplePos x="0" y="0"/>
          <wp:positionH relativeFrom="column">
            <wp:posOffset>281305</wp:posOffset>
          </wp:positionH>
          <wp:positionV relativeFrom="paragraph">
            <wp:posOffset>-1270635</wp:posOffset>
          </wp:positionV>
          <wp:extent cx="5732780" cy="1550670"/>
          <wp:effectExtent l="0" t="0" r="127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735"/>
                  <a:stretch>
                    <a:fillRect/>
                  </a:stretch>
                </pic:blipFill>
                <pic:spPr bwMode="auto">
                  <a:xfrm>
                    <a:off x="0" y="0"/>
                    <a:ext cx="5732780" cy="155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2543" w14:textId="77777777" w:rsidR="007E5EF1" w:rsidRDefault="007E5EF1" w:rsidP="00D17782">
      <w:pPr>
        <w:spacing w:after="0" w:line="240" w:lineRule="auto"/>
      </w:pPr>
      <w:r>
        <w:separator/>
      </w:r>
    </w:p>
  </w:footnote>
  <w:footnote w:type="continuationSeparator" w:id="0">
    <w:p w14:paraId="16ED0116" w14:textId="77777777" w:rsidR="007E5EF1" w:rsidRDefault="007E5EF1" w:rsidP="00D1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9D384" w14:textId="4DA78D49" w:rsidR="000C166D" w:rsidRPr="00273606" w:rsidRDefault="00E13354" w:rsidP="00FA54EE">
    <w:pPr>
      <w:pStyle w:val="Default"/>
      <w:jc w:val="center"/>
      <w:rPr>
        <w:sz w:val="30"/>
      </w:rPr>
    </w:pPr>
    <w:sdt>
      <w:sdtPr>
        <w:id w:val="-1642490278"/>
        <w:docPartObj>
          <w:docPartGallery w:val="Page Numbers (Margins)"/>
          <w:docPartUnique/>
        </w:docPartObj>
      </w:sdtPr>
      <w:sdtEndPr/>
      <w:sdtContent>
        <w:r w:rsidR="000C166D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5D23BAD9" wp14:editId="3EC3FAA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angl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48360" w14:textId="77777777" w:rsidR="000C166D" w:rsidRDefault="000C166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F75C41" w:rsidRPr="00F75C41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23BAD9" id="Rectangle 21" o:spid="_x0000_s1026" style="position:absolute;left:0;text-align:left;margin-left:0;margin-top:0;width:40.2pt;height:171.9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7D448360" w14:textId="77777777" w:rsidR="000C166D" w:rsidRDefault="000C166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F75C41" w:rsidRPr="00F75C41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409DB" w:rsidRPr="00FA54EE">
      <w:rPr>
        <w:rFonts w:ascii="Arial" w:hAnsi="Arial" w:cs="Arial"/>
        <w:b/>
        <w:noProof/>
      </w:rPr>
      <w:drawing>
        <wp:inline distT="0" distB="0" distL="0" distR="0" wp14:anchorId="2FE4148E" wp14:editId="580CE5A4">
          <wp:extent cx="4961137" cy="126049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09463" cy="12727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36A4B"/>
    <w:multiLevelType w:val="hybridMultilevel"/>
    <w:tmpl w:val="0B30A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D5CFF"/>
    <w:multiLevelType w:val="hybridMultilevel"/>
    <w:tmpl w:val="C036778E"/>
    <w:lvl w:ilvl="0" w:tplc="61F45D1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8845F3"/>
    <w:multiLevelType w:val="hybridMultilevel"/>
    <w:tmpl w:val="2DD81156"/>
    <w:lvl w:ilvl="0" w:tplc="08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4D8933AC"/>
    <w:multiLevelType w:val="hybridMultilevel"/>
    <w:tmpl w:val="00E0F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42570"/>
    <w:multiLevelType w:val="hybridMultilevel"/>
    <w:tmpl w:val="5074CBEA"/>
    <w:lvl w:ilvl="0" w:tplc="8FBCC954">
      <w:numFmt w:val="bullet"/>
      <w:lvlText w:val="-"/>
      <w:lvlJc w:val="left"/>
      <w:pPr>
        <w:ind w:left="720" w:hanging="360"/>
      </w:pPr>
      <w:rPr>
        <w:rFonts w:ascii="Cavolini" w:eastAsiaTheme="minorHAnsi" w:hAnsi="Cavolini" w:cs="Cavolini" w:hint="default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1286C"/>
    <w:multiLevelType w:val="hybridMultilevel"/>
    <w:tmpl w:val="DB8C1016"/>
    <w:lvl w:ilvl="0" w:tplc="0809000F">
      <w:start w:val="1"/>
      <w:numFmt w:val="decimal"/>
      <w:lvlText w:val="%1."/>
      <w:lvlJc w:val="left"/>
      <w:pPr>
        <w:ind w:left="757" w:hanging="360"/>
      </w:pPr>
    </w:lvl>
    <w:lvl w:ilvl="1" w:tplc="08090019" w:tentative="1">
      <w:start w:val="1"/>
      <w:numFmt w:val="lowerLetter"/>
      <w:lvlText w:val="%2."/>
      <w:lvlJc w:val="left"/>
      <w:pPr>
        <w:ind w:left="1477" w:hanging="360"/>
      </w:pPr>
    </w:lvl>
    <w:lvl w:ilvl="2" w:tplc="0809001B" w:tentative="1">
      <w:start w:val="1"/>
      <w:numFmt w:val="lowerRoman"/>
      <w:lvlText w:val="%3."/>
      <w:lvlJc w:val="right"/>
      <w:pPr>
        <w:ind w:left="2197" w:hanging="180"/>
      </w:pPr>
    </w:lvl>
    <w:lvl w:ilvl="3" w:tplc="0809000F" w:tentative="1">
      <w:start w:val="1"/>
      <w:numFmt w:val="decimal"/>
      <w:lvlText w:val="%4."/>
      <w:lvlJc w:val="left"/>
      <w:pPr>
        <w:ind w:left="2917" w:hanging="360"/>
      </w:pPr>
    </w:lvl>
    <w:lvl w:ilvl="4" w:tplc="08090019" w:tentative="1">
      <w:start w:val="1"/>
      <w:numFmt w:val="lowerLetter"/>
      <w:lvlText w:val="%5."/>
      <w:lvlJc w:val="left"/>
      <w:pPr>
        <w:ind w:left="3637" w:hanging="360"/>
      </w:pPr>
    </w:lvl>
    <w:lvl w:ilvl="5" w:tplc="0809001B" w:tentative="1">
      <w:start w:val="1"/>
      <w:numFmt w:val="lowerRoman"/>
      <w:lvlText w:val="%6."/>
      <w:lvlJc w:val="right"/>
      <w:pPr>
        <w:ind w:left="4357" w:hanging="180"/>
      </w:pPr>
    </w:lvl>
    <w:lvl w:ilvl="6" w:tplc="0809000F" w:tentative="1">
      <w:start w:val="1"/>
      <w:numFmt w:val="decimal"/>
      <w:lvlText w:val="%7."/>
      <w:lvlJc w:val="left"/>
      <w:pPr>
        <w:ind w:left="5077" w:hanging="360"/>
      </w:pPr>
    </w:lvl>
    <w:lvl w:ilvl="7" w:tplc="08090019" w:tentative="1">
      <w:start w:val="1"/>
      <w:numFmt w:val="lowerLetter"/>
      <w:lvlText w:val="%8."/>
      <w:lvlJc w:val="left"/>
      <w:pPr>
        <w:ind w:left="5797" w:hanging="360"/>
      </w:pPr>
    </w:lvl>
    <w:lvl w:ilvl="8" w:tplc="08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6" w15:restartNumberingAfterBreak="0">
    <w:nsid w:val="677371FD"/>
    <w:multiLevelType w:val="hybridMultilevel"/>
    <w:tmpl w:val="7068A004"/>
    <w:lvl w:ilvl="0" w:tplc="0809000F">
      <w:start w:val="1"/>
      <w:numFmt w:val="decimal"/>
      <w:lvlText w:val="%1."/>
      <w:lvlJc w:val="left"/>
      <w:pPr>
        <w:ind w:left="1221" w:hanging="360"/>
      </w:pPr>
    </w:lvl>
    <w:lvl w:ilvl="1" w:tplc="08090019">
      <w:start w:val="1"/>
      <w:numFmt w:val="lowerLetter"/>
      <w:lvlText w:val="%2."/>
      <w:lvlJc w:val="left"/>
      <w:pPr>
        <w:ind w:left="1941" w:hanging="360"/>
      </w:pPr>
    </w:lvl>
    <w:lvl w:ilvl="2" w:tplc="0809001B" w:tentative="1">
      <w:start w:val="1"/>
      <w:numFmt w:val="lowerRoman"/>
      <w:lvlText w:val="%3."/>
      <w:lvlJc w:val="right"/>
      <w:pPr>
        <w:ind w:left="2661" w:hanging="180"/>
      </w:pPr>
    </w:lvl>
    <w:lvl w:ilvl="3" w:tplc="0809000F" w:tentative="1">
      <w:start w:val="1"/>
      <w:numFmt w:val="decimal"/>
      <w:lvlText w:val="%4."/>
      <w:lvlJc w:val="left"/>
      <w:pPr>
        <w:ind w:left="3381" w:hanging="360"/>
      </w:pPr>
    </w:lvl>
    <w:lvl w:ilvl="4" w:tplc="08090019" w:tentative="1">
      <w:start w:val="1"/>
      <w:numFmt w:val="lowerLetter"/>
      <w:lvlText w:val="%5."/>
      <w:lvlJc w:val="left"/>
      <w:pPr>
        <w:ind w:left="4101" w:hanging="360"/>
      </w:pPr>
    </w:lvl>
    <w:lvl w:ilvl="5" w:tplc="0809001B" w:tentative="1">
      <w:start w:val="1"/>
      <w:numFmt w:val="lowerRoman"/>
      <w:lvlText w:val="%6."/>
      <w:lvlJc w:val="right"/>
      <w:pPr>
        <w:ind w:left="4821" w:hanging="180"/>
      </w:pPr>
    </w:lvl>
    <w:lvl w:ilvl="6" w:tplc="0809000F" w:tentative="1">
      <w:start w:val="1"/>
      <w:numFmt w:val="decimal"/>
      <w:lvlText w:val="%7."/>
      <w:lvlJc w:val="left"/>
      <w:pPr>
        <w:ind w:left="5541" w:hanging="360"/>
      </w:pPr>
    </w:lvl>
    <w:lvl w:ilvl="7" w:tplc="08090019" w:tentative="1">
      <w:start w:val="1"/>
      <w:numFmt w:val="lowerLetter"/>
      <w:lvlText w:val="%8."/>
      <w:lvlJc w:val="left"/>
      <w:pPr>
        <w:ind w:left="6261" w:hanging="360"/>
      </w:pPr>
    </w:lvl>
    <w:lvl w:ilvl="8" w:tplc="08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 w15:restartNumberingAfterBreak="0">
    <w:nsid w:val="702A3A83"/>
    <w:multiLevelType w:val="hybridMultilevel"/>
    <w:tmpl w:val="EA78A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6703764">
    <w:abstractNumId w:val="1"/>
  </w:num>
  <w:num w:numId="2" w16cid:durableId="475339375">
    <w:abstractNumId w:val="2"/>
  </w:num>
  <w:num w:numId="3" w16cid:durableId="1144661875">
    <w:abstractNumId w:val="5"/>
  </w:num>
  <w:num w:numId="4" w16cid:durableId="270670169">
    <w:abstractNumId w:val="6"/>
  </w:num>
  <w:num w:numId="5" w16cid:durableId="16590035">
    <w:abstractNumId w:val="3"/>
  </w:num>
  <w:num w:numId="6" w16cid:durableId="254553894">
    <w:abstractNumId w:val="7"/>
  </w:num>
  <w:num w:numId="7" w16cid:durableId="1226572310">
    <w:abstractNumId w:val="0"/>
  </w:num>
  <w:num w:numId="8" w16cid:durableId="9839667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EF1"/>
    <w:rsid w:val="000C166D"/>
    <w:rsid w:val="000D4E4E"/>
    <w:rsid w:val="002409DB"/>
    <w:rsid w:val="00273606"/>
    <w:rsid w:val="00477243"/>
    <w:rsid w:val="0054010A"/>
    <w:rsid w:val="005430C8"/>
    <w:rsid w:val="00781A28"/>
    <w:rsid w:val="007E5EF1"/>
    <w:rsid w:val="00B9538F"/>
    <w:rsid w:val="00BE76FA"/>
    <w:rsid w:val="00C775CB"/>
    <w:rsid w:val="00CC7E25"/>
    <w:rsid w:val="00D17782"/>
    <w:rsid w:val="00E13354"/>
    <w:rsid w:val="00F26BCD"/>
    <w:rsid w:val="00F75C41"/>
    <w:rsid w:val="00FA54EE"/>
    <w:rsid w:val="00FB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427E3"/>
  <w15:chartTrackingRefBased/>
  <w15:docId w15:val="{794AE5BB-7E7A-4615-ACC8-F1DDDAB7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3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1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7782"/>
  </w:style>
  <w:style w:type="paragraph" w:styleId="Footer">
    <w:name w:val="footer"/>
    <w:basedOn w:val="Normal"/>
    <w:link w:val="FooterChar"/>
    <w:uiPriority w:val="99"/>
    <w:unhideWhenUsed/>
    <w:rsid w:val="00D177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782"/>
  </w:style>
  <w:style w:type="paragraph" w:styleId="NoSpacing">
    <w:name w:val="No Spacing"/>
    <w:uiPriority w:val="5"/>
    <w:qFormat/>
    <w:rsid w:val="000C16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73606"/>
    <w:pPr>
      <w:autoSpaceDE w:val="0"/>
      <w:autoSpaceDN w:val="0"/>
      <w:adjustRightInd w:val="0"/>
      <w:spacing w:after="0" w:line="240" w:lineRule="auto"/>
    </w:pPr>
    <w:rPr>
      <w:rFonts w:ascii="Helvetica 55 Roman" w:hAnsi="Helvetica 55 Roman" w:cs="Helvetica 55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B95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538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538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GC.Service@dudley.gov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Childrens%20Services\Centre%20for%20Professional%20Practice\Branded%20Templates%20and%20LOGOS\Dudley%20Brandi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7DFD4A38EF6468B2B24C5FA185DD5" ma:contentTypeVersion="12" ma:contentTypeDescription="Create a new document." ma:contentTypeScope="" ma:versionID="a1354e1b66ad0728442384eb83754358">
  <xsd:schema xmlns:xsd="http://www.w3.org/2001/XMLSchema" xmlns:xs="http://www.w3.org/2001/XMLSchema" xmlns:p="http://schemas.microsoft.com/office/2006/metadata/properties" xmlns:ns2="fb2141da-1f12-4788-a0b0-9c6229778481" targetNamespace="http://schemas.microsoft.com/office/2006/metadata/properties" ma:root="true" ma:fieldsID="d5e01b7d9f3a9da2dcdf4ab7e496889d" ns2:_="">
    <xsd:import namespace="fb2141da-1f12-4788-a0b0-9c6229778481"/>
    <xsd:element name="properties">
      <xsd:complexType>
        <xsd:sequence>
          <xsd:element name="documentManagement">
            <xsd:complexType>
              <xsd:all>
                <xsd:element ref="ns2:SupportCategory" minOccurs="0"/>
                <xsd:element ref="ns2:DocumentCategory" minOccurs="0"/>
                <xsd:element ref="ns2:PinboardItem" minOccurs="0"/>
                <xsd:element ref="ns2:o35fb112a38c499499b1f05473acc0d8" minOccurs="0"/>
                <xsd:element ref="ns2:TaxCatchAll" minOccurs="0"/>
                <xsd:element ref="ns2:o08f1b52a2b244ac81738a72e1f2e60f" minOccurs="0"/>
                <xsd:element ref="ns2:fba0e30c82964238a08c8cfa9d18a3e9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141da-1f12-4788-a0b0-9c6229778481" elementFormDefault="qualified">
    <xsd:import namespace="http://schemas.microsoft.com/office/2006/documentManagement/types"/>
    <xsd:import namespace="http://schemas.microsoft.com/office/infopath/2007/PartnerControls"/>
    <xsd:element name="SupportCategory" ma:index="8" nillable="true" ma:displayName="Support Category" ma:format="Dropdown" ma:internalName="SupportCategory">
      <xsd:simpleType>
        <xsd:restriction base="dms:Choice">
          <xsd:enumeration value="Audit"/>
          <xsd:enumeration value="Communications and Public Affairs"/>
          <xsd:enumeration value="Corporate"/>
          <xsd:enumeration value="Corporate Landlord Services"/>
          <xsd:enumeration value="Democratic Services"/>
          <xsd:enumeration value="Emergency Planning"/>
          <xsd:enumeration value="Employee Benefits"/>
          <xsd:enumeration value="Financial Services"/>
          <xsd:enumeration value="Health and Safety"/>
          <xsd:enumeration value="Health and Wellbeing"/>
          <xsd:enumeration value="Human Resources"/>
          <xsd:enumeration value="ICT"/>
          <xsd:enumeration value="Information Governance"/>
          <xsd:enumeration value="Initiatives"/>
          <xsd:enumeration value="Learning and Development"/>
          <xsd:enumeration value="Legal Services"/>
          <xsd:enumeration value="Plans and Performance Management"/>
          <xsd:enumeration value="Procurement and Commissioning"/>
          <xsd:enumeration value="Schools Services"/>
          <xsd:enumeration value="Transport Services"/>
        </xsd:restriction>
      </xsd:simpleType>
    </xsd:element>
    <xsd:element name="DocumentCategory" ma:index="9" nillable="true" ma:displayName="Document Category" ma:default="General" ma:format="Dropdown" ma:internalName="DocumentCategory">
      <xsd:simpleType>
        <xsd:restriction base="dms:Choice">
          <xsd:enumeration value="General"/>
          <xsd:enumeration value="Appraisal"/>
          <xsd:enumeration value="Briefing"/>
          <xsd:enumeration value="Contract"/>
          <xsd:enumeration value="Form"/>
          <xsd:enumeration value="Guidance"/>
          <xsd:enumeration value="Marketing"/>
          <xsd:enumeration value="Plan"/>
          <xsd:enumeration value="Policy"/>
          <xsd:enumeration value="Presentation"/>
          <xsd:enumeration value="Procedure"/>
          <xsd:enumeration value="Report"/>
          <xsd:enumeration value="Specification"/>
          <xsd:enumeration value="Strategy"/>
          <xsd:enumeration value="Support"/>
          <xsd:enumeration value="Survey"/>
          <xsd:enumeration value="Terms and Conditions"/>
          <xsd:enumeration value="Toolkit"/>
        </xsd:restriction>
      </xsd:simpleType>
    </xsd:element>
    <xsd:element name="PinboardItem" ma:index="10" nillable="true" ma:displayName="Pinboard Item" ma:default="No" ma:format="Dropdown" ma:internalName="PinboardItem">
      <xsd:simpleType>
        <xsd:restriction base="dms:Choice">
          <xsd:enumeration value="Yes"/>
          <xsd:enumeration value="No"/>
        </xsd:restriction>
      </xsd:simpleType>
    </xsd:element>
    <xsd:element name="o35fb112a38c499499b1f05473acc0d8" ma:index="12" ma:taxonomy="true" ma:internalName="o35fb112a38c499499b1f05473acc0d8" ma:taxonomyFieldName="LGCL" ma:displayName="LGCL" ma:readOnly="false" ma:default="" ma:fieldId="{835fb112-a38c-4994-99b1-f05473acc0d8}" ma:taxonomyMulti="true" ma:sspId="0af8065e-e659-4f33-9ffa-669220b50881" ma:termSetId="85b98252-bf31-4165-b5b7-696e9ca470b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f861985b-34f0-4091-af34-bebeacfe09f2}" ma:internalName="TaxCatchAll" ma:showField="CatchAllData" ma:web="fb2141da-1f12-4788-a0b0-9c62297784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08f1b52a2b244ac81738a72e1f2e60f" ma:index="15" nillable="true" ma:taxonomy="true" ma:internalName="o08f1b52a2b244ac81738a72e1f2e60f" ma:taxonomyFieldName="DocumentCategories" ma:displayName="Document Categories" ma:default="" ma:fieldId="{808f1b52-a2b2-44ac-8173-8a72e1f2e60f}" ma:taxonomyMulti="true" ma:sspId="0af8065e-e659-4f33-9ffa-669220b50881" ma:termSetId="58951a60-4876-4896-9001-a057a1d58f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ba0e30c82964238a08c8cfa9d18a3e9" ma:index="17" nillable="true" ma:taxonomy="true" ma:internalName="fba0e30c82964238a08c8cfa9d18a3e9" ma:taxonomyFieldName="SupportCategories" ma:displayName="Support Categories" ma:default="" ma:fieldId="{fba0e30c-8296-4238-a08c-8cfa9d18a3e9}" ma:taxonomyMulti="true" ma:sspId="0af8065e-e659-4f33-9ffa-669220b50881" ma:termSetId="45087f02-4128-44bc-9178-ad0e0abd76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08f1b52a2b244ac81738a72e1f2e60f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Briefing</TermName>
          <TermId xmlns="http://schemas.microsoft.com/office/infopath/2007/PartnerControls">0723598f-7453-4a42-bef8-fd1e1850ebea</TermId>
        </TermInfo>
      </Terms>
    </o08f1b52a2b244ac81738a72e1f2e60f>
    <DocumentCategory xmlns="fb2141da-1f12-4788-a0b0-9c6229778481">Briefing</DocumentCategory>
    <o35fb112a38c499499b1f05473acc0d8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Information management</TermName>
          <TermId xmlns="http://schemas.microsoft.com/office/infopath/2007/PartnerControls">22b5931d-a622-45c8-afba-f6b7d4943931</TermId>
        </TermInfo>
      </Terms>
    </o35fb112a38c499499b1f05473acc0d8>
    <PinboardItem xmlns="fb2141da-1f12-4788-a0b0-9c6229778481">No</PinboardItem>
    <TaxCatchAll xmlns="fb2141da-1f12-4788-a0b0-9c6229778481">
      <Value>162</Value>
      <Value>8</Value>
      <Value>56</Value>
    </TaxCatchAll>
    <fba0e30c82964238a08c8cfa9d18a3e9 xmlns="fb2141da-1f12-4788-a0b0-9c6229778481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Public Affairs</TermName>
          <TermId xmlns="http://schemas.microsoft.com/office/infopath/2007/PartnerControls">9b70284a-eb44-4a8c-bac9-abfd9ef233ad</TermId>
        </TermInfo>
      </Terms>
    </fba0e30c82964238a08c8cfa9d18a3e9>
    <SupportCategory xmlns="fb2141da-1f12-4788-a0b0-9c6229778481">Communications and Public Affairs</SupportCategory>
    <_dlc_DocId xmlns="fb2141da-1f12-4788-a0b0-9c6229778481">CONNECT-403683136-3913</_dlc_DocId>
    <_dlc_DocIdUrl xmlns="fb2141da-1f12-4788-a0b0-9c6229778481">
      <Url>https://connect.dudley.gov.uk/documents/_layouts/15/DocIdRedir.aspx?ID=CONNECT-403683136-3913</Url>
      <Description>CONNECT-403683136-3913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D098A2-48A2-430E-B6AA-4EEBC61B37E0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796F104-67AE-4AC4-87A6-7A6E1AEAA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141da-1f12-4788-a0b0-9c62297784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E8C75CA-51F0-4E1C-9015-F7974606832D}">
  <ds:schemaRefs>
    <ds:schemaRef ds:uri="http://schemas.microsoft.com/office/2006/metadata/properties"/>
    <ds:schemaRef ds:uri="http://schemas.microsoft.com/office/infopath/2007/PartnerControls"/>
    <ds:schemaRef ds:uri="fb2141da-1f12-4788-a0b0-9c6229778481"/>
  </ds:schemaRefs>
</ds:datastoreItem>
</file>

<file path=customXml/itemProps4.xml><?xml version="1.0" encoding="utf-8"?>
<ds:datastoreItem xmlns:ds="http://schemas.openxmlformats.org/officeDocument/2006/customXml" ds:itemID="{69186D0D-3303-4A21-883D-B999D17759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Dudley Branding</Template>
  <TotalTime>4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Corporate branding - document template - portrait FC</vt:lpstr>
    </vt:vector>
  </TitlesOfParts>
  <Company>Dudley MBC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branding - document template - portrait FC</dc:title>
  <dc:subject/>
  <dc:creator>Nisha.Patel</dc:creator>
  <cp:keywords/>
  <dc:description/>
  <cp:lastModifiedBy>Nisha Sharred (Childrens and Young People Safeguarding and Review)</cp:lastModifiedBy>
  <cp:revision>3</cp:revision>
  <dcterms:created xsi:type="dcterms:W3CDTF">2023-07-19T09:14:00Z</dcterms:created>
  <dcterms:modified xsi:type="dcterms:W3CDTF">2023-07-19T09:15:00Z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0x01010074E7DFD4A38EF6468B2B24C5FA185DD5</vt:lpwstr>
  </property>
  <property fmtid="{D5CDD505-2E9C-101B-9397-08002B2CF9AE}" pid="3" name="_dlc_DocIdItemGuid">
    <vt:lpwstr>75c31b73-0b39-4065-99ba-f3b2a44470df</vt:lpwstr>
  </property>
  <property fmtid="{D5CDD505-2E9C-101B-9397-08002B2CF9AE}" pid="4" name="LGCL">
    <vt:lpwstr>8;#Information management|22b5931d-a622-45c8-afba-f6b7d4943931</vt:lpwstr>
  </property>
  <property fmtid="{D5CDD505-2E9C-101B-9397-08002B2CF9AE}" pid="5" name="DocumentCategories">
    <vt:lpwstr>56;#Briefing|0723598f-7453-4a42-bef8-fd1e1850ebea</vt:lpwstr>
  </property>
  <property fmtid="{D5CDD505-2E9C-101B-9397-08002B2CF9AE}" pid="6" name="SupportCategories">
    <vt:lpwstr>162;#Communications and Public Affairs|9b70284a-eb44-4a8c-bac9-abfd9ef233ad</vt:lpwstr>
  </property>
</Properties>
</file>