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F1DD" w:themeColor="accent3" w:themeTint="33"/>
  <w:body>
    <w:p w14:paraId="54565C96" w14:textId="668A88DE" w:rsidR="00A410F7" w:rsidRDefault="00BE2B6F" w:rsidP="002B3400">
      <w:pPr>
        <w:tabs>
          <w:tab w:val="left" w:pos="2805"/>
          <w:tab w:val="center" w:pos="4513"/>
        </w:tabs>
        <w:spacing w:after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BB19672" wp14:editId="627370C3">
            <wp:extent cx="2676525" cy="695215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7A99F75-2C86-49EF-B60B-5AC52BACD3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7A99F75-2C86-49EF-B60B-5AC52BACD3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701" cy="71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75E0C" w14:textId="1B5DD2F8" w:rsidR="001D75F9" w:rsidRPr="007B281C" w:rsidRDefault="00F77445" w:rsidP="002B3400">
      <w:pPr>
        <w:tabs>
          <w:tab w:val="left" w:pos="2805"/>
          <w:tab w:val="center" w:pos="4513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Good Practice </w:t>
      </w:r>
      <w:r w:rsidR="00BE2B6F">
        <w:rPr>
          <w:b/>
          <w:sz w:val="32"/>
          <w:szCs w:val="32"/>
        </w:rPr>
        <w:t>guide – case allocation</w:t>
      </w:r>
    </w:p>
    <w:p w14:paraId="13475E0D" w14:textId="405DC104" w:rsidR="001D75F9" w:rsidRDefault="00D659BA" w:rsidP="0019544F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75E3B" wp14:editId="48E3E544">
                <wp:simplePos x="0" y="0"/>
                <wp:positionH relativeFrom="margin">
                  <wp:posOffset>-447675</wp:posOffset>
                </wp:positionH>
                <wp:positionV relativeFrom="paragraph">
                  <wp:posOffset>113031</wp:posOffset>
                </wp:positionV>
                <wp:extent cx="6616065" cy="1085850"/>
                <wp:effectExtent l="0" t="0" r="13335" b="1905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06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75E51" w14:textId="3F0E6372" w:rsidR="00975DF9" w:rsidRDefault="00975DF9" w:rsidP="003328C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Background</w:t>
                            </w:r>
                          </w:p>
                          <w:p w14:paraId="7AECDB15" w14:textId="552D9A8C" w:rsidR="00B1306A" w:rsidRPr="003328CA" w:rsidRDefault="00BE2B6F" w:rsidP="000C295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328CA">
                              <w:rPr>
                                <w:sz w:val="20"/>
                                <w:szCs w:val="20"/>
                              </w:rPr>
                              <w:t xml:space="preserve">Case Allocation is a key transition point for a child, </w:t>
                            </w:r>
                            <w:r w:rsidR="003328CA" w:rsidRPr="003328CA">
                              <w:rPr>
                                <w:sz w:val="20"/>
                                <w:szCs w:val="20"/>
                              </w:rPr>
                              <w:t>family,</w:t>
                            </w:r>
                            <w:r w:rsidRPr="003328CA">
                              <w:rPr>
                                <w:sz w:val="20"/>
                                <w:szCs w:val="20"/>
                              </w:rPr>
                              <w:t xml:space="preserve"> and worker. In a recent staff </w:t>
                            </w:r>
                            <w:r w:rsidR="003328CA" w:rsidRPr="003328CA">
                              <w:rPr>
                                <w:sz w:val="20"/>
                                <w:szCs w:val="20"/>
                              </w:rPr>
                              <w:t>survey,</w:t>
                            </w:r>
                            <w:r w:rsidRPr="003328CA">
                              <w:rPr>
                                <w:sz w:val="20"/>
                                <w:szCs w:val="20"/>
                              </w:rPr>
                              <w:t xml:space="preserve"> it was identified that case allocation was an area </w:t>
                            </w:r>
                            <w:r w:rsidR="003328CA" w:rsidRPr="003328CA">
                              <w:rPr>
                                <w:sz w:val="20"/>
                                <w:szCs w:val="20"/>
                              </w:rPr>
                              <w:t>staff</w:t>
                            </w:r>
                            <w:r w:rsidRPr="003328CA">
                              <w:rPr>
                                <w:sz w:val="20"/>
                                <w:szCs w:val="20"/>
                              </w:rPr>
                              <w:t xml:space="preserve"> felt scored low in NCT and therefore has been identified as an area for improvement. This simple </w:t>
                            </w:r>
                            <w:r w:rsidR="003328CA" w:rsidRPr="003328CA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3328CA">
                              <w:rPr>
                                <w:sz w:val="20"/>
                                <w:szCs w:val="20"/>
                              </w:rPr>
                              <w:t xml:space="preserve">short guide is intended to support staff in ensuring </w:t>
                            </w:r>
                            <w:r w:rsidR="003328CA" w:rsidRPr="003328CA">
                              <w:rPr>
                                <w:sz w:val="20"/>
                                <w:szCs w:val="20"/>
                              </w:rPr>
                              <w:t xml:space="preserve">good case allocations which are clear in expectations and consider the child and family’s needs.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475E3B" id="AutoShape 4" o:spid="_x0000_s1026" style="position:absolute;left:0;text-align:left;margin-left:-35.25pt;margin-top:8.9pt;width:520.9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vm/cQIAAB0FAAAOAAAAZHJzL2Uyb0RvYy54bWysVNtu2zAMfR+wfxD0vtrOGrcz6hRFuw4D&#10;ugva7QMUXWKtsuhJSpz060dJiRtsxR6GvQi68BySh6QuLre9IRvpvAbb0uqkpERaDkLbVUu/f7t9&#10;c06JD8wKZsDKlu6kp5eL168uxqGRM+jACOkIkljfjENLuxCGpig872TP/AkM0uKjAtezgEe3KoRj&#10;I7L3ppiVZV2M4MTggEvv8fYmP9JF4ldK8vBFKS8DMS3F2EJaXVqXcS0WF6xZOTZ0mu/DYP8QRc+0&#10;RacT1Q0LjKyd/oOq19yBBxVOOPQFKKW5TDlgNlX5WzYPHRtkygXF8cMkk/9/tPzz5mH46mLofrgD&#10;/uiJheuO2ZW8cg7GTjKB7qooVDEOvpkA8eARSpbjJxBYWrYOkDTYKtdHQsyObJPUu0lquQ2E42Vd&#10;V3VZzynh+FaV5/PzeSpGwZoDfHA+fJDQk7hpqYO1FfdY0OSDbe58SIILYlkf3YsflKjeYPk2zJCq&#10;ruuzFDVr9sbIfeCMSGNT1mC0uNXGpENsO3ltHEEKpORc2vA2OTTrHtPM92fzsjxEmzo1QlAf1PCY&#10;LWr33orUYoFpk/doFT0nMaN+sVVRybAzMkd1LxXRAjWaJceTg+xbPOZaRBa0jBCF0U+g6iWQCQfQ&#10;3jbCZBqPCVi+BHz2Nlknj2DDBOy1Bfd3sMr2h6xzrjHtsF1uUZ+4XYLYYTc5yDOKfwpuOnBPlIw4&#10;ny31P9fMSUrMR4sd+a46PY0DnQ6n87MZHtzxy/L4hVmOVC0NlOTtdcifwHpwetWhp6ybhSvsYqXD&#10;od1zVPvAcQZTlff/RRzy43Oyev7VFr8AAAD//wMAUEsDBBQABgAIAAAAIQC66Txo3wAAAAoBAAAP&#10;AAAAZHJzL2Rvd25yZXYueG1sTI/BTsMwEETvSPyDtUjcWqcIcAhxqgrBraJqC4ijGy9JRLyOYjcJ&#10;/fouJzjuzNPsTL6cXCsG7EPjScNinoBAKr1tqNLwtn+ZpSBCNGRN6wk1/GCAZXF5kZvM+pG2OOxi&#10;JTiEQmY01DF2mZShrNGZMPcdEntfvncm8tlX0vZm5HDXypskuZfONMQfatPhU43l9+7oNKj9Zu0+&#10;3XaI6nkzvp7e+/XqQ2l9fTWtHkFEnOIfDL/1uToU3Ongj2SDaDXMVHLHKBuKJzDwoBa3IA4spGkK&#10;ssjl/wnFGQAA//8DAFBLAQItABQABgAIAAAAIQC2gziS/gAAAOEBAAATAAAAAAAAAAAAAAAAAAAA&#10;AABbQ29udGVudF9UeXBlc10ueG1sUEsBAi0AFAAGAAgAAAAhADj9If/WAAAAlAEAAAsAAAAAAAAA&#10;AAAAAAAALwEAAF9yZWxzLy5yZWxzUEsBAi0AFAAGAAgAAAAhAODq+b9xAgAAHQUAAA4AAAAAAAAA&#10;AAAAAAAALgIAAGRycy9lMm9Eb2MueG1sUEsBAi0AFAAGAAgAAAAhALrpPGjfAAAACgEAAA8AAAAA&#10;AAAAAAAAAAAAywQAAGRycy9kb3ducmV2LnhtbFBLBQYAAAAABAAEAPMAAADXBQAAAAA=&#10;" fillcolor="white [3201]" strokecolor="#76923c [2406]" strokeweight="2pt">
                <v:textbox>
                  <w:txbxContent>
                    <w:p w14:paraId="13475E51" w14:textId="3F0E6372" w:rsidR="00975DF9" w:rsidRDefault="00975DF9" w:rsidP="003328C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Background</w:t>
                      </w:r>
                    </w:p>
                    <w:p w14:paraId="7AECDB15" w14:textId="552D9A8C" w:rsidR="00B1306A" w:rsidRPr="003328CA" w:rsidRDefault="00BE2B6F" w:rsidP="000C295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3328CA">
                        <w:rPr>
                          <w:sz w:val="20"/>
                          <w:szCs w:val="20"/>
                        </w:rPr>
                        <w:t xml:space="preserve">Case Allocation is a key transition point for a child, </w:t>
                      </w:r>
                      <w:r w:rsidR="003328CA" w:rsidRPr="003328CA">
                        <w:rPr>
                          <w:sz w:val="20"/>
                          <w:szCs w:val="20"/>
                        </w:rPr>
                        <w:t>family,</w:t>
                      </w:r>
                      <w:r w:rsidRPr="003328CA">
                        <w:rPr>
                          <w:sz w:val="20"/>
                          <w:szCs w:val="20"/>
                        </w:rPr>
                        <w:t xml:space="preserve"> and worker. In a recent staff </w:t>
                      </w:r>
                      <w:r w:rsidR="003328CA" w:rsidRPr="003328CA">
                        <w:rPr>
                          <w:sz w:val="20"/>
                          <w:szCs w:val="20"/>
                        </w:rPr>
                        <w:t>survey,</w:t>
                      </w:r>
                      <w:r w:rsidRPr="003328CA">
                        <w:rPr>
                          <w:sz w:val="20"/>
                          <w:szCs w:val="20"/>
                        </w:rPr>
                        <w:t xml:space="preserve"> it was identified that case allocation was an area </w:t>
                      </w:r>
                      <w:r w:rsidR="003328CA" w:rsidRPr="003328CA">
                        <w:rPr>
                          <w:sz w:val="20"/>
                          <w:szCs w:val="20"/>
                        </w:rPr>
                        <w:t>staff</w:t>
                      </w:r>
                      <w:r w:rsidRPr="003328CA">
                        <w:rPr>
                          <w:sz w:val="20"/>
                          <w:szCs w:val="20"/>
                        </w:rPr>
                        <w:t xml:space="preserve"> felt scored low in NCT and therefore has been identified as an area for improvement. This simple </w:t>
                      </w:r>
                      <w:r w:rsidR="003328CA" w:rsidRPr="003328CA"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Pr="003328CA">
                        <w:rPr>
                          <w:sz w:val="20"/>
                          <w:szCs w:val="20"/>
                        </w:rPr>
                        <w:t xml:space="preserve">short guide is intended to support staff in ensuring </w:t>
                      </w:r>
                      <w:r w:rsidR="003328CA" w:rsidRPr="003328CA">
                        <w:rPr>
                          <w:sz w:val="20"/>
                          <w:szCs w:val="20"/>
                        </w:rPr>
                        <w:t xml:space="preserve">good case allocations which are clear in expectations and consider the child and family’s needs.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F6663E" w14:textId="4BF6F32C" w:rsidR="00977055" w:rsidRDefault="004830F4" w:rsidP="004830F4">
      <w:pPr>
        <w:tabs>
          <w:tab w:val="center" w:pos="4513"/>
          <w:tab w:val="left" w:pos="774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13475E0F" w14:textId="4825FF3B" w:rsidR="001D75F9" w:rsidRDefault="001D75F9" w:rsidP="001D75F9">
      <w:pPr>
        <w:jc w:val="center"/>
        <w:rPr>
          <w:b/>
          <w:sz w:val="28"/>
          <w:szCs w:val="28"/>
        </w:rPr>
      </w:pPr>
    </w:p>
    <w:p w14:paraId="13475E10" w14:textId="6F2F63AC" w:rsidR="001D75F9" w:rsidRDefault="000C2954" w:rsidP="001D75F9">
      <w:pPr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75E3C" wp14:editId="5C64CF43">
                <wp:simplePos x="0" y="0"/>
                <wp:positionH relativeFrom="margin">
                  <wp:posOffset>-457200</wp:posOffset>
                </wp:positionH>
                <wp:positionV relativeFrom="paragraph">
                  <wp:posOffset>305434</wp:posOffset>
                </wp:positionV>
                <wp:extent cx="6633210" cy="1247775"/>
                <wp:effectExtent l="0" t="0" r="15240" b="2857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21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ECC32" w14:textId="5DCC41E8" w:rsidR="003328CA" w:rsidRDefault="003328CA" w:rsidP="003328C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Conversations</w:t>
                            </w:r>
                          </w:p>
                          <w:p w14:paraId="00093B46" w14:textId="0A4B4972" w:rsidR="003328CA" w:rsidRPr="003328CA" w:rsidRDefault="003328CA" w:rsidP="000C2954">
                            <w:pPr>
                              <w:spacing w:after="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328CA">
                              <w:rPr>
                                <w:bCs/>
                                <w:sz w:val="20"/>
                                <w:szCs w:val="20"/>
                              </w:rPr>
                              <w:t>Its always difficult to identify the best time to allocate a case, sometimes this is out of our control but there are a few good points to think about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which support good practice</w:t>
                            </w:r>
                            <w:r w:rsidRPr="003328C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DB0E9A8" w14:textId="201F691C" w:rsidR="003328CA" w:rsidRPr="003328CA" w:rsidRDefault="003328CA" w:rsidP="000C29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328CA">
                              <w:rPr>
                                <w:bCs/>
                                <w:sz w:val="20"/>
                                <w:szCs w:val="20"/>
                              </w:rPr>
                              <w:t>Always have a verbal conversation with a worker about a case you are going to allocate</w:t>
                            </w:r>
                          </w:p>
                          <w:p w14:paraId="70102146" w14:textId="22703620" w:rsidR="003328CA" w:rsidRDefault="003328CA" w:rsidP="000C29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328CA">
                              <w:rPr>
                                <w:bCs/>
                                <w:sz w:val="20"/>
                                <w:szCs w:val="20"/>
                              </w:rPr>
                              <w:t>Never allocate to somebody when they are on leave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or about to go on leave</w:t>
                            </w:r>
                          </w:p>
                          <w:p w14:paraId="45D93BF9" w14:textId="39E0E97C" w:rsidR="008D16B2" w:rsidRPr="003328CA" w:rsidRDefault="008D16B2" w:rsidP="000C29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Think </w:t>
                            </w:r>
                            <w:r w:rsidR="00D4299B">
                              <w:rPr>
                                <w:bCs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is there a reason this case is not appropriate for </w:t>
                            </w:r>
                            <w:proofErr w:type="gramStart"/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this workers skills</w:t>
                            </w:r>
                            <w:proofErr w:type="gramEnd"/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set</w:t>
                            </w:r>
                            <w:r w:rsidR="00D4299B">
                              <w:rPr>
                                <w:bCs/>
                                <w:sz w:val="20"/>
                                <w:szCs w:val="20"/>
                              </w:rPr>
                              <w:t>?”</w:t>
                            </w:r>
                          </w:p>
                          <w:p w14:paraId="59B31B05" w14:textId="5E1DE910" w:rsidR="003328CA" w:rsidRPr="003328CA" w:rsidRDefault="003328CA" w:rsidP="003328CA">
                            <w:pPr>
                              <w:spacing w:after="0"/>
                              <w:jc w:val="both"/>
                              <w:rPr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475E3C" id="AutoShape 10" o:spid="_x0000_s1027" style="position:absolute;left:0;text-align:left;margin-left:-36pt;margin-top:24.05pt;width:522.3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aedAIAACQFAAAOAAAAZHJzL2Uyb0RvYy54bWysVNtu2zAMfR+wfxD0vtpO02Qz6hRFuw4D&#10;dkO7fYCiS6xVFjVJiZN9/SjZcYOt2MOwF0GUeA7JQ0qXV/vOkJ30QYNtaHVWUiItB6HtpqHfvt69&#10;ek1JiMwKZsDKhh5koFerly8ue1fLGbRghPQESWyoe9fQNkZXF0XgrexYOAMnLV4q8B2LaPpNITzr&#10;kb0zxawsF0UPXjgPXIaAp7fDJV1lfqUkj5+VCjIS01DMLebV53Wd1mJ1yeqNZ67VfEyD/UMWHdMW&#10;g05UtywysvX6D6pOcw8BVDzj0BWglOYy14DVVOVv1Ty0zMlcC4oT3CRT+H+0/NPuwX3xKfXgPgB/&#10;DMTCTcvsRl57D30rmcBwVRKq6F2oJ0AyAkLJuv8IAlvLthGyBnvlu0SI1ZF9lvowSS33kXA8XCzO&#10;z2cVdoTjXTWbL5fLixyD1Ue48yG+k9CRtGmoh60V99jQHIPtPoSYBRfEsi6FF98pUZ3B9u2YIdVi&#10;sViOjKNzweojZ0Iam6sGo8WdNiYbaezkjfEEKZCSc2njeQ5oth2WOZwvL8oyjw4y5klNENQHrVO2&#10;pN1bK/KIRabNsEevFDmLmfRLo4pKxoORQ1b3UhEtUKNZDjwFGGKLx6EXiQU9E0Rh9hOoeg5k4hE0&#10;+iaYzM9jApbPAZ+iTd45Itg4ATttwf8drAb/Y9VDransuF/vsdhxwNLJGsQBh8rD8FTxa8FNC/4n&#10;JT0+04aGH1vmJSXmvcXBfFPN5+ldZ2N+sZyh4U9v1qc3zHKkamikZNjexOEv2DqvNy1GGuSzcI3D&#10;rHQ8Tv2Q1Zg/PsXc7PHbSG/91M5eT5/b6hcAAAD//wMAUEsDBBQABgAIAAAAIQAS2Rpq4QAAAAoB&#10;AAAPAAAAZHJzL2Rvd25yZXYueG1sTI/BTsMwEETvSPyDtUjcWqdRFJcQp6oQ3CqqtoA4uvGSRMTr&#10;yHaTwNdjTnAczWjmTbmZTc9GdL6zJGG1TIAh1VZ31Eh4OT0t1sB8UKRVbwklfKGHTXV9VapC24kO&#10;OB5Dw2IJ+UJJaEMYCs593aJRfmkHpOh9WGdUiNI1XDs1xXLT8zRJcm5UR3GhVQM+tFh/Hi9Ggjjt&#10;d+bdHMYgHvfT8/er223fhJS3N/P2HljAOfyF4Rc/okMVmc72QtqzXsJCpPFLkJCtV8Bi4E6kObCz&#10;hDTLcuBVyf9fqH4AAAD//wMAUEsBAi0AFAAGAAgAAAAhALaDOJL+AAAA4QEAABMAAAAAAAAAAAAA&#10;AAAAAAAAAFtDb250ZW50X1R5cGVzXS54bWxQSwECLQAUAAYACAAAACEAOP0h/9YAAACUAQAACwAA&#10;AAAAAAAAAAAAAAAvAQAAX3JlbHMvLnJlbHNQSwECLQAUAAYACAAAACEAiQDmnnQCAAAkBQAADgAA&#10;AAAAAAAAAAAAAAAuAgAAZHJzL2Uyb0RvYy54bWxQSwECLQAUAAYACAAAACEAEtkaauEAAAAKAQAA&#10;DwAAAAAAAAAAAAAAAADOBAAAZHJzL2Rvd25yZXYueG1sUEsFBgAAAAAEAAQA8wAAANwFAAAAAA==&#10;" fillcolor="white [3201]" strokecolor="#76923c [2406]" strokeweight="2pt">
                <v:textbox>
                  <w:txbxContent>
                    <w:p w14:paraId="6B2ECC32" w14:textId="5DCC41E8" w:rsidR="003328CA" w:rsidRDefault="003328CA" w:rsidP="003328C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Conversations</w:t>
                      </w:r>
                    </w:p>
                    <w:p w14:paraId="00093B46" w14:textId="0A4B4972" w:rsidR="003328CA" w:rsidRPr="003328CA" w:rsidRDefault="003328CA" w:rsidP="000C2954">
                      <w:pPr>
                        <w:spacing w:after="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3328CA">
                        <w:rPr>
                          <w:bCs/>
                          <w:sz w:val="20"/>
                          <w:szCs w:val="20"/>
                        </w:rPr>
                        <w:t>Its always difficult to identify the best time to allocate a case, sometimes this is out of our control but there are a few good points to think about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which support good practice</w:t>
                      </w:r>
                      <w:r w:rsidRPr="003328CA">
                        <w:rPr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DB0E9A8" w14:textId="201F691C" w:rsidR="003328CA" w:rsidRPr="003328CA" w:rsidRDefault="003328CA" w:rsidP="000C29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3328CA">
                        <w:rPr>
                          <w:bCs/>
                          <w:sz w:val="20"/>
                          <w:szCs w:val="20"/>
                        </w:rPr>
                        <w:t>Always have a verbal conversation with a worker about a case you are going to allocate</w:t>
                      </w:r>
                    </w:p>
                    <w:p w14:paraId="70102146" w14:textId="22703620" w:rsidR="003328CA" w:rsidRDefault="003328CA" w:rsidP="000C29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3328CA">
                        <w:rPr>
                          <w:bCs/>
                          <w:sz w:val="20"/>
                          <w:szCs w:val="20"/>
                        </w:rPr>
                        <w:t>Never allocate to somebody when they are on leave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or about to go on leave</w:t>
                      </w:r>
                    </w:p>
                    <w:p w14:paraId="45D93BF9" w14:textId="39E0E97C" w:rsidR="008D16B2" w:rsidRPr="003328CA" w:rsidRDefault="008D16B2" w:rsidP="000C29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Think </w:t>
                      </w:r>
                      <w:r w:rsidR="00D4299B">
                        <w:rPr>
                          <w:bCs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is there a reason this case is not appropriate for </w:t>
                      </w:r>
                      <w:proofErr w:type="gramStart"/>
                      <w:r>
                        <w:rPr>
                          <w:bCs/>
                          <w:sz w:val="20"/>
                          <w:szCs w:val="20"/>
                        </w:rPr>
                        <w:t>this workers skills</w:t>
                      </w:r>
                      <w:proofErr w:type="gramEnd"/>
                      <w:r>
                        <w:rPr>
                          <w:bCs/>
                          <w:sz w:val="20"/>
                          <w:szCs w:val="20"/>
                        </w:rPr>
                        <w:t xml:space="preserve"> set</w:t>
                      </w:r>
                      <w:r w:rsidR="00D4299B">
                        <w:rPr>
                          <w:bCs/>
                          <w:sz w:val="20"/>
                          <w:szCs w:val="20"/>
                        </w:rPr>
                        <w:t>?”</w:t>
                      </w:r>
                    </w:p>
                    <w:p w14:paraId="59B31B05" w14:textId="5E1DE910" w:rsidR="003328CA" w:rsidRPr="003328CA" w:rsidRDefault="003328CA" w:rsidP="003328CA">
                      <w:pPr>
                        <w:spacing w:after="0"/>
                        <w:jc w:val="both"/>
                        <w:rPr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475E11" w14:textId="3FD87C90" w:rsidR="007B281C" w:rsidRDefault="007B281C" w:rsidP="001D75F9">
      <w:pPr>
        <w:jc w:val="center"/>
        <w:rPr>
          <w:b/>
          <w:noProof/>
          <w:sz w:val="28"/>
          <w:szCs w:val="28"/>
          <w:lang w:eastAsia="en-GB"/>
        </w:rPr>
      </w:pPr>
    </w:p>
    <w:p w14:paraId="13475E12" w14:textId="1303147B" w:rsidR="007B281C" w:rsidRDefault="007B281C" w:rsidP="001D75F9">
      <w:pPr>
        <w:jc w:val="center"/>
        <w:rPr>
          <w:b/>
          <w:noProof/>
          <w:sz w:val="28"/>
          <w:szCs w:val="28"/>
          <w:lang w:eastAsia="en-GB"/>
        </w:rPr>
      </w:pPr>
    </w:p>
    <w:p w14:paraId="13475E13" w14:textId="3A7340DC" w:rsidR="007B281C" w:rsidRDefault="007B281C" w:rsidP="001D75F9">
      <w:pPr>
        <w:jc w:val="center"/>
        <w:rPr>
          <w:b/>
          <w:noProof/>
          <w:sz w:val="28"/>
          <w:szCs w:val="28"/>
          <w:lang w:eastAsia="en-GB"/>
        </w:rPr>
      </w:pPr>
    </w:p>
    <w:p w14:paraId="13475E14" w14:textId="75B802AB" w:rsidR="007B281C" w:rsidRDefault="000C2954" w:rsidP="001D75F9">
      <w:pPr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3475E3D" wp14:editId="7F88E6B5">
                <wp:simplePos x="0" y="0"/>
                <wp:positionH relativeFrom="margin">
                  <wp:posOffset>-457200</wp:posOffset>
                </wp:positionH>
                <wp:positionV relativeFrom="paragraph">
                  <wp:posOffset>123190</wp:posOffset>
                </wp:positionV>
                <wp:extent cx="6625590" cy="2105025"/>
                <wp:effectExtent l="0" t="0" r="22860" b="2857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5590" cy="2105025"/>
                        </a:xfrm>
                        <a:prstGeom prst="roundRect">
                          <a:avLst>
                            <a:gd name="adj" fmla="val 24235"/>
                          </a:avLst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62C7D" w14:textId="77777777" w:rsidR="003328CA" w:rsidRDefault="003328CA" w:rsidP="003328C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Manager oversight at case allocation</w:t>
                            </w:r>
                          </w:p>
                          <w:p w14:paraId="2ED5B24B" w14:textId="16E424AB" w:rsidR="003328CA" w:rsidRDefault="003328CA" w:rsidP="000C2954">
                            <w:pPr>
                              <w:spacing w:after="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C2954">
                              <w:rPr>
                                <w:bCs/>
                                <w:sz w:val="20"/>
                                <w:szCs w:val="20"/>
                              </w:rPr>
                              <w:t>When allocating a case, either following team transfer or change of allocated work</w:t>
                            </w:r>
                            <w:r w:rsidR="000C295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within a team</w:t>
                            </w:r>
                            <w:r w:rsidRPr="000C295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, good practice is to add a </w:t>
                            </w:r>
                            <w:r w:rsidR="000C2954" w:rsidRPr="000C2954">
                              <w:rPr>
                                <w:bCs/>
                                <w:sz w:val="20"/>
                                <w:szCs w:val="20"/>
                              </w:rPr>
                              <w:t>manager’s</w:t>
                            </w:r>
                            <w:r w:rsidRPr="000C295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oversight on the case. </w:t>
                            </w:r>
                            <w:r w:rsidR="000C2954">
                              <w:rPr>
                                <w:bCs/>
                                <w:sz w:val="20"/>
                                <w:szCs w:val="20"/>
                              </w:rPr>
                              <w:t>Things we could consider when writing a manager oversight.</w:t>
                            </w:r>
                          </w:p>
                          <w:p w14:paraId="76659BBE" w14:textId="5FA40B70" w:rsidR="000C2954" w:rsidRPr="000C2954" w:rsidRDefault="000C2954" w:rsidP="000C29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C2954">
                              <w:rPr>
                                <w:bCs/>
                                <w:sz w:val="20"/>
                                <w:szCs w:val="20"/>
                              </w:rPr>
                              <w:t>Referral summary/brief history</w:t>
                            </w:r>
                          </w:p>
                          <w:p w14:paraId="3357B486" w14:textId="3914715F" w:rsidR="000C2954" w:rsidRPr="000C2954" w:rsidRDefault="000C2954" w:rsidP="000C29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C2954">
                              <w:rPr>
                                <w:bCs/>
                                <w:sz w:val="20"/>
                                <w:szCs w:val="20"/>
                              </w:rPr>
                              <w:t>What’s working well</w:t>
                            </w:r>
                          </w:p>
                          <w:p w14:paraId="588C6A3A" w14:textId="4C6C5220" w:rsidR="000C2954" w:rsidRPr="000C2954" w:rsidRDefault="000C2954" w:rsidP="000C29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C2954">
                              <w:rPr>
                                <w:bCs/>
                                <w:sz w:val="20"/>
                                <w:szCs w:val="20"/>
                              </w:rPr>
                              <w:t>What are we worried about</w:t>
                            </w:r>
                          </w:p>
                          <w:p w14:paraId="729767E5" w14:textId="5564FB3B" w:rsidR="000C2954" w:rsidRPr="000C2954" w:rsidRDefault="000C2954" w:rsidP="000C29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C2954">
                              <w:rPr>
                                <w:bCs/>
                                <w:sz w:val="20"/>
                                <w:szCs w:val="20"/>
                              </w:rPr>
                              <w:t>What needs to happen (SMART planning)</w:t>
                            </w:r>
                          </w:p>
                          <w:p w14:paraId="1E06F0E9" w14:textId="4965D9FB" w:rsidR="000C2954" w:rsidRPr="000C2954" w:rsidRDefault="000C2954" w:rsidP="000C29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C2954">
                              <w:rPr>
                                <w:bCs/>
                                <w:sz w:val="20"/>
                                <w:szCs w:val="20"/>
                              </w:rPr>
                              <w:t>VOC</w:t>
                            </w:r>
                          </w:p>
                          <w:p w14:paraId="7D1A2E2A" w14:textId="4B62AE97" w:rsidR="00BF3872" w:rsidRPr="000C2954" w:rsidRDefault="000C2954" w:rsidP="000C2954">
                            <w:pPr>
                              <w:spacing w:after="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C295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You may want to give the new worker some direction in your oversight, like expectation of work to be undertaken and timeframes.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Are any lone working risk assessments needed or any other risk assessment etc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475E3D" id="AutoShape 11" o:spid="_x0000_s1028" style="position:absolute;left:0;text-align:left;margin-left:-36pt;margin-top:9.7pt;width:521.7pt;height:165.7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58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sMdAIAACQFAAAOAAAAZHJzL2Uyb0RvYy54bWysVNtu2zAMfR+wfxD0vthxk3Q16hRFuw4D&#10;ugva7QMUXWKtsqhJSpzs60fJiRtsxR6GvQiixHNIHlK6vNp1hmylDxpsQ6eTkhJpOQht1w399vXu&#10;zVtKQmRWMANWNnQvA71avn512btaVtCCEdITJLGh7l1D2xhdXRSBt7JjYQJOWrxU4DsW0fTrQnjW&#10;I3tniqosF0UPXjgPXIaAp7fDJV1mfqUkj5+VCjIS01DMLebV53WV1mJ5yeq1Z67V/JAG+4csOqYt&#10;Bh2pbllkZOP1H1Sd5h4CqDjh0BWglOYy14DVTMvfqnlsmZO5FhQnuFGm8P9o+afto/viU+rB3QN/&#10;CsTCTcvsWl57D30rmcBw0yRU0btQj4BkBISSVf8RBLaWbSJkDXbKd4kQqyO7LPV+lFruIuF4uFhU&#10;8/kFdoTjXTUt52U1zzFYfYQ7H+J7CR1Jm4Z62FjxgA3NMdj2PsQsuCCWdSm8+E6J6gy2b8sMqWbV&#10;2ZHx4Fyw+siZkMbmqsFocaeNyUYaO3ljPEEKpORc2niWA5pNh2UO5+fzssyjg4x5UhME9UHrlC1p&#10;986KPGKRaTPs0StFzmIm/dKoopJxb+SQ1YNURAvUqMqBxwBDbPE09CKxoGeCKMx+BE1fApl4BB18&#10;E0zm5zECy5eAz9FG7xwRbByBnbbg/w5Wg/+x6qHWVHbcrXZYbKoVZUonKxB7HCoPw1PFrwU3Lfif&#10;lPT4TBsafmyYl5SYDxYH82I6m6V3nY3Z/LxCw5/erE5vmOVI1dBIybC9icNfsHFer1uMNMhn4RqH&#10;Wel4nPohq0P++BRzsw/fRnrrp3b2ev7clr8AAAD//wMAUEsDBBQABgAIAAAAIQALaRMS3wAAAAoB&#10;AAAPAAAAZHJzL2Rvd25yZXYueG1sTI/BTsMwEETvSPyDtUjcWielISTEqaCCEwdE4QO2sUmixutg&#10;u03o17Oc4LajGc2+qTazHcTJ+NA7UpAuExCGGqd7ahV8vD8v7kCEiKRxcGQUfJsAm/ryosJSu4ne&#10;zGkXW8ElFEpU0MU4llKGpjMWw9KNhtj7dN5iZOlbqT1OXG4HuUqSW2mxJ/7Q4Wi2nWkOu6NVQIfM&#10;b3XAOXt6XE/p1/n1JT9Lpa6v5od7ENHM8S8Mv/iMDjUz7d2RdBCDgkW+4i2RjWINggNFnvKxV3CT&#10;JQXIupL/J9Q/AAAA//8DAFBLAQItABQABgAIAAAAIQC2gziS/gAAAOEBAAATAAAAAAAAAAAAAAAA&#10;AAAAAABbQ29udGVudF9UeXBlc10ueG1sUEsBAi0AFAAGAAgAAAAhADj9If/WAAAAlAEAAAsAAAAA&#10;AAAAAAAAAAAALwEAAF9yZWxzLy5yZWxzUEsBAi0AFAAGAAgAAAAhAFI7Gwx0AgAAJAUAAA4AAAAA&#10;AAAAAAAAAAAALgIAAGRycy9lMm9Eb2MueG1sUEsBAi0AFAAGAAgAAAAhAAtpExLfAAAACgEAAA8A&#10;AAAAAAAAAAAAAAAAzgQAAGRycy9kb3ducmV2LnhtbFBLBQYAAAAABAAEAPMAAADaBQAAAAA=&#10;" fillcolor="white [3201]" strokecolor="#76923c [2406]" strokeweight="2pt">
                <v:textbox>
                  <w:txbxContent>
                    <w:p w14:paraId="73B62C7D" w14:textId="77777777" w:rsidR="003328CA" w:rsidRDefault="003328CA" w:rsidP="003328C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Manager oversight at case allocation</w:t>
                      </w:r>
                    </w:p>
                    <w:p w14:paraId="2ED5B24B" w14:textId="16E424AB" w:rsidR="003328CA" w:rsidRDefault="003328CA" w:rsidP="000C2954">
                      <w:pPr>
                        <w:spacing w:after="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0C2954">
                        <w:rPr>
                          <w:bCs/>
                          <w:sz w:val="20"/>
                          <w:szCs w:val="20"/>
                        </w:rPr>
                        <w:t>When allocating a case, either following team transfer or change of allocated work</w:t>
                      </w:r>
                      <w:r w:rsidR="000C2954">
                        <w:rPr>
                          <w:bCs/>
                          <w:sz w:val="20"/>
                          <w:szCs w:val="20"/>
                        </w:rPr>
                        <w:t xml:space="preserve"> within a team</w:t>
                      </w:r>
                      <w:r w:rsidRPr="000C2954">
                        <w:rPr>
                          <w:bCs/>
                          <w:sz w:val="20"/>
                          <w:szCs w:val="20"/>
                        </w:rPr>
                        <w:t xml:space="preserve">, good practice is to add a </w:t>
                      </w:r>
                      <w:r w:rsidR="000C2954" w:rsidRPr="000C2954">
                        <w:rPr>
                          <w:bCs/>
                          <w:sz w:val="20"/>
                          <w:szCs w:val="20"/>
                        </w:rPr>
                        <w:t>manager’s</w:t>
                      </w:r>
                      <w:r w:rsidRPr="000C2954">
                        <w:rPr>
                          <w:bCs/>
                          <w:sz w:val="20"/>
                          <w:szCs w:val="20"/>
                        </w:rPr>
                        <w:t xml:space="preserve"> oversight on the case. </w:t>
                      </w:r>
                      <w:r w:rsidR="000C2954">
                        <w:rPr>
                          <w:bCs/>
                          <w:sz w:val="20"/>
                          <w:szCs w:val="20"/>
                        </w:rPr>
                        <w:t>Things we could consider when writing a manager oversight.</w:t>
                      </w:r>
                    </w:p>
                    <w:p w14:paraId="76659BBE" w14:textId="5FA40B70" w:rsidR="000C2954" w:rsidRPr="000C2954" w:rsidRDefault="000C2954" w:rsidP="000C29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0C2954">
                        <w:rPr>
                          <w:bCs/>
                          <w:sz w:val="20"/>
                          <w:szCs w:val="20"/>
                        </w:rPr>
                        <w:t>Referral summary/brief history</w:t>
                      </w:r>
                    </w:p>
                    <w:p w14:paraId="3357B486" w14:textId="3914715F" w:rsidR="000C2954" w:rsidRPr="000C2954" w:rsidRDefault="000C2954" w:rsidP="000C29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0C2954">
                        <w:rPr>
                          <w:bCs/>
                          <w:sz w:val="20"/>
                          <w:szCs w:val="20"/>
                        </w:rPr>
                        <w:t>What’s working well</w:t>
                      </w:r>
                    </w:p>
                    <w:p w14:paraId="588C6A3A" w14:textId="4C6C5220" w:rsidR="000C2954" w:rsidRPr="000C2954" w:rsidRDefault="000C2954" w:rsidP="000C29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0C2954">
                        <w:rPr>
                          <w:bCs/>
                          <w:sz w:val="20"/>
                          <w:szCs w:val="20"/>
                        </w:rPr>
                        <w:t>What are we worried about</w:t>
                      </w:r>
                    </w:p>
                    <w:p w14:paraId="729767E5" w14:textId="5564FB3B" w:rsidR="000C2954" w:rsidRPr="000C2954" w:rsidRDefault="000C2954" w:rsidP="000C29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0C2954">
                        <w:rPr>
                          <w:bCs/>
                          <w:sz w:val="20"/>
                          <w:szCs w:val="20"/>
                        </w:rPr>
                        <w:t>What needs to happen (SMART planning)</w:t>
                      </w:r>
                    </w:p>
                    <w:p w14:paraId="1E06F0E9" w14:textId="4965D9FB" w:rsidR="000C2954" w:rsidRPr="000C2954" w:rsidRDefault="000C2954" w:rsidP="000C29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0C2954">
                        <w:rPr>
                          <w:bCs/>
                          <w:sz w:val="20"/>
                          <w:szCs w:val="20"/>
                        </w:rPr>
                        <w:t>VOC</w:t>
                      </w:r>
                    </w:p>
                    <w:p w14:paraId="7D1A2E2A" w14:textId="4B62AE97" w:rsidR="00BF3872" w:rsidRPr="000C2954" w:rsidRDefault="000C2954" w:rsidP="000C2954">
                      <w:pPr>
                        <w:spacing w:after="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0C2954">
                        <w:rPr>
                          <w:bCs/>
                          <w:sz w:val="20"/>
                          <w:szCs w:val="20"/>
                        </w:rPr>
                        <w:t xml:space="preserve">You may want to give the new worker some direction in your oversight, like expectation of work to be undertaken and timeframes.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Are any lone working risk assessments needed or any other risk assessment etc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475E15" w14:textId="6265C80A" w:rsidR="007B281C" w:rsidRDefault="007B281C" w:rsidP="001D75F9">
      <w:pPr>
        <w:jc w:val="center"/>
        <w:rPr>
          <w:b/>
          <w:noProof/>
          <w:sz w:val="28"/>
          <w:szCs w:val="28"/>
          <w:lang w:eastAsia="en-GB"/>
        </w:rPr>
      </w:pPr>
    </w:p>
    <w:p w14:paraId="13475E16" w14:textId="2B1DACED" w:rsidR="007B281C" w:rsidRDefault="007B281C" w:rsidP="001D75F9">
      <w:pPr>
        <w:jc w:val="center"/>
        <w:rPr>
          <w:b/>
          <w:noProof/>
          <w:sz w:val="28"/>
          <w:szCs w:val="28"/>
          <w:lang w:eastAsia="en-GB"/>
        </w:rPr>
      </w:pPr>
    </w:p>
    <w:p w14:paraId="13475E17" w14:textId="30B1D6EB" w:rsidR="007B281C" w:rsidRDefault="007B281C" w:rsidP="001D75F9">
      <w:pPr>
        <w:jc w:val="center"/>
        <w:rPr>
          <w:b/>
          <w:noProof/>
          <w:sz w:val="28"/>
          <w:szCs w:val="28"/>
          <w:lang w:eastAsia="en-GB"/>
        </w:rPr>
      </w:pPr>
    </w:p>
    <w:p w14:paraId="13475E18" w14:textId="6476ED44" w:rsidR="007B281C" w:rsidRDefault="007B281C" w:rsidP="001D75F9">
      <w:pPr>
        <w:jc w:val="center"/>
        <w:rPr>
          <w:b/>
          <w:noProof/>
          <w:sz w:val="28"/>
          <w:szCs w:val="28"/>
          <w:lang w:eastAsia="en-GB"/>
        </w:rPr>
      </w:pPr>
    </w:p>
    <w:p w14:paraId="13475E19" w14:textId="6C852737" w:rsidR="007B281C" w:rsidRDefault="008D16B2" w:rsidP="001D75F9">
      <w:pPr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475E3F" wp14:editId="5BDBC8A7">
                <wp:simplePos x="0" y="0"/>
                <wp:positionH relativeFrom="margin">
                  <wp:posOffset>-514350</wp:posOffset>
                </wp:positionH>
                <wp:positionV relativeFrom="paragraph">
                  <wp:posOffset>431165</wp:posOffset>
                </wp:positionV>
                <wp:extent cx="6753225" cy="4429125"/>
                <wp:effectExtent l="0" t="0" r="28575" b="2857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4429125"/>
                        </a:xfrm>
                        <a:prstGeom prst="roundRect">
                          <a:avLst>
                            <a:gd name="adj" fmla="val 16445"/>
                          </a:avLst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A2CE4" w14:textId="40CCB4EC" w:rsidR="009E4D8D" w:rsidRDefault="003328CA" w:rsidP="003328CA">
                            <w:pPr>
                              <w:pStyle w:val="ListParagraph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3328CA">
                              <w:rPr>
                                <w:b/>
                                <w:bCs/>
                                <w:iCs/>
                              </w:rPr>
                              <w:t>Recommended case numbers for NQSW</w:t>
                            </w:r>
                          </w:p>
                          <w:p w14:paraId="08459A14" w14:textId="45F5EA34" w:rsidR="000C2954" w:rsidRPr="000C2954" w:rsidRDefault="000C2954" w:rsidP="000C2954">
                            <w:pPr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C2954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Ensuring manageable caseloads are important for all staff and remember there is a recommended allocation </w:t>
                            </w:r>
                            <w:proofErr w:type="gramStart"/>
                            <w:r w:rsidRPr="000C2954">
                              <w:rPr>
                                <w:iCs/>
                                <w:sz w:val="20"/>
                                <w:szCs w:val="20"/>
                              </w:rPr>
                              <w:t>numbers</w:t>
                            </w:r>
                            <w:proofErr w:type="gramEnd"/>
                            <w:r w:rsidRPr="000C2954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for NQSWs. </w:t>
                            </w:r>
                          </w:p>
                          <w:tbl>
                            <w:tblPr>
                              <w:tblW w:w="920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35"/>
                              <w:gridCol w:w="1916"/>
                              <w:gridCol w:w="1842"/>
                              <w:gridCol w:w="2127"/>
                              <w:gridCol w:w="1984"/>
                            </w:tblGrid>
                            <w:tr w:rsidR="003328CA" w14:paraId="4297DA6C" w14:textId="77777777" w:rsidTr="003328CA">
                              <w:tc>
                                <w:tcPr>
                                  <w:tcW w:w="13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038545F" w14:textId="77777777" w:rsidR="003328CA" w:rsidRPr="000C2954" w:rsidRDefault="003328CA" w:rsidP="003328CA">
                                  <w:pPr>
                                    <w:spacing w:line="252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C09AD16" w14:textId="77777777" w:rsidR="003328CA" w:rsidRPr="000C2954" w:rsidRDefault="003328CA" w:rsidP="003328CA">
                                  <w:pPr>
                                    <w:spacing w:line="252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C2954">
                                    <w:rPr>
                                      <w:b/>
                                      <w:bCs/>
                                    </w:rPr>
                                    <w:t>DAAT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A41E009" w14:textId="77777777" w:rsidR="003328CA" w:rsidRPr="000C2954" w:rsidRDefault="003328CA" w:rsidP="003328CA">
                                  <w:pPr>
                                    <w:spacing w:line="252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C2954">
                                    <w:rPr>
                                      <w:b/>
                                      <w:bCs/>
                                    </w:rPr>
                                    <w:t>Safeguarding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C3C9835" w14:textId="77777777" w:rsidR="003328CA" w:rsidRPr="000C2954" w:rsidRDefault="003328CA" w:rsidP="003328CA">
                                  <w:pPr>
                                    <w:spacing w:line="252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C2954">
                                    <w:rPr>
                                      <w:b/>
                                      <w:bCs/>
                                    </w:rPr>
                                    <w:t>Children in Care and DCT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BA7E20E" w14:textId="77777777" w:rsidR="003328CA" w:rsidRPr="000C2954" w:rsidRDefault="003328CA" w:rsidP="003328CA">
                                  <w:pPr>
                                    <w:spacing w:line="252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C2954">
                                    <w:rPr>
                                      <w:b/>
                                      <w:bCs/>
                                    </w:rPr>
                                    <w:t>Fostering &amp; Adoption</w:t>
                                  </w:r>
                                </w:p>
                              </w:tc>
                            </w:tr>
                            <w:tr w:rsidR="003328CA" w14:paraId="3DAC0A48" w14:textId="77777777" w:rsidTr="003328CA">
                              <w:tc>
                                <w:tcPr>
                                  <w:tcW w:w="133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56A348EF" w14:textId="77777777" w:rsidR="003328CA" w:rsidRPr="000C2954" w:rsidRDefault="003328CA" w:rsidP="003328CA">
                                  <w:pPr>
                                    <w:spacing w:line="252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C2954">
                                    <w:rPr>
                                      <w:b/>
                                      <w:bCs/>
                                    </w:rPr>
                                    <w:t>Week 3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5131E1A6" w14:textId="77777777" w:rsidR="003328CA" w:rsidRPr="000C2954" w:rsidRDefault="003328CA" w:rsidP="003328CA">
                                  <w:pPr>
                                    <w:spacing w:line="252" w:lineRule="auto"/>
                                  </w:pPr>
                                  <w:r w:rsidRPr="000C2954">
                                    <w:t>1-3 children in one family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1AA7B92" w14:textId="77777777" w:rsidR="003328CA" w:rsidRPr="000C2954" w:rsidRDefault="003328CA" w:rsidP="003328CA">
                                  <w:pPr>
                                    <w:spacing w:line="252" w:lineRule="auto"/>
                                  </w:pPr>
                                  <w:r w:rsidRPr="000C2954">
                                    <w:t>1-3 children in one family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453307D" w14:textId="77777777" w:rsidR="003328CA" w:rsidRPr="000C2954" w:rsidRDefault="003328CA" w:rsidP="003328CA">
                                  <w:pPr>
                                    <w:spacing w:line="252" w:lineRule="auto"/>
                                  </w:pPr>
                                  <w:r w:rsidRPr="000C2954">
                                    <w:t>1-3 children in one family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677D17B" w14:textId="77777777" w:rsidR="003328CA" w:rsidRPr="000C2954" w:rsidRDefault="003328CA" w:rsidP="003328CA">
                                  <w:pPr>
                                    <w:spacing w:line="252" w:lineRule="auto"/>
                                  </w:pPr>
                                  <w:r w:rsidRPr="000C2954">
                                    <w:t>1-3 children in one family</w:t>
                                  </w:r>
                                </w:p>
                              </w:tc>
                            </w:tr>
                            <w:tr w:rsidR="003328CA" w14:paraId="5B6B8C1C" w14:textId="77777777" w:rsidTr="003328CA">
                              <w:tc>
                                <w:tcPr>
                                  <w:tcW w:w="133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C1335FE" w14:textId="77777777" w:rsidR="003328CA" w:rsidRPr="000C2954" w:rsidRDefault="003328CA" w:rsidP="003328CA">
                                  <w:pPr>
                                    <w:spacing w:line="252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C2954">
                                    <w:rPr>
                                      <w:b/>
                                      <w:bCs/>
                                    </w:rPr>
                                    <w:t>Week 4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580B08F2" w14:textId="77777777" w:rsidR="003328CA" w:rsidRPr="000C2954" w:rsidRDefault="003328CA" w:rsidP="003328CA">
                                  <w:pPr>
                                    <w:spacing w:line="252" w:lineRule="auto"/>
                                  </w:pPr>
                                  <w:r w:rsidRPr="000C2954">
                                    <w:t>2-6 children in 2 families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A63042E" w14:textId="77777777" w:rsidR="003328CA" w:rsidRPr="000C2954" w:rsidRDefault="003328CA" w:rsidP="003328CA">
                                  <w:pPr>
                                    <w:spacing w:line="252" w:lineRule="auto"/>
                                  </w:pPr>
                                  <w:r w:rsidRPr="000C2954">
                                    <w:t>2-6 children in 2 families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3A43181" w14:textId="77777777" w:rsidR="003328CA" w:rsidRPr="000C2954" w:rsidRDefault="003328CA" w:rsidP="003328CA">
                                  <w:pPr>
                                    <w:spacing w:line="252" w:lineRule="auto"/>
                                  </w:pPr>
                                  <w:r w:rsidRPr="000C2954">
                                    <w:t>2-5 children in 2 families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D0BDEB4" w14:textId="77777777" w:rsidR="003328CA" w:rsidRPr="000C2954" w:rsidRDefault="003328CA" w:rsidP="003328CA">
                                  <w:pPr>
                                    <w:spacing w:line="252" w:lineRule="auto"/>
                                  </w:pPr>
                                  <w:r w:rsidRPr="000C2954">
                                    <w:t>2-5 children in 2 families</w:t>
                                  </w:r>
                                </w:p>
                              </w:tc>
                            </w:tr>
                            <w:tr w:rsidR="003328CA" w14:paraId="13E5F5EF" w14:textId="77777777" w:rsidTr="003328CA">
                              <w:tc>
                                <w:tcPr>
                                  <w:tcW w:w="133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7EAFD84" w14:textId="77777777" w:rsidR="003328CA" w:rsidRPr="000C2954" w:rsidRDefault="003328CA" w:rsidP="003328CA">
                                  <w:pPr>
                                    <w:spacing w:line="252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C2954">
                                    <w:rPr>
                                      <w:b/>
                                      <w:bCs/>
                                    </w:rPr>
                                    <w:t>Week 6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D0C87A6" w14:textId="77777777" w:rsidR="003328CA" w:rsidRPr="000C2954" w:rsidRDefault="003328CA" w:rsidP="003328CA">
                                  <w:pPr>
                                    <w:spacing w:line="252" w:lineRule="auto"/>
                                  </w:pPr>
                                  <w:r w:rsidRPr="000C2954">
                                    <w:t>5- 8 children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4BCA4DB" w14:textId="77777777" w:rsidR="003328CA" w:rsidRPr="000C2954" w:rsidRDefault="003328CA" w:rsidP="003328CA">
                                  <w:pPr>
                                    <w:spacing w:line="252" w:lineRule="auto"/>
                                  </w:pPr>
                                  <w:r w:rsidRPr="000C2954">
                                    <w:t>5-8 children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540D05DA" w14:textId="77777777" w:rsidR="003328CA" w:rsidRPr="000C2954" w:rsidRDefault="003328CA" w:rsidP="003328CA">
                                  <w:pPr>
                                    <w:spacing w:line="252" w:lineRule="auto"/>
                                  </w:pPr>
                                  <w:r w:rsidRPr="000C2954">
                                    <w:t>4-5 children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2A6610D" w14:textId="77777777" w:rsidR="003328CA" w:rsidRPr="000C2954" w:rsidRDefault="003328CA" w:rsidP="003328CA">
                                  <w:pPr>
                                    <w:spacing w:line="252" w:lineRule="auto"/>
                                  </w:pPr>
                                  <w:r w:rsidRPr="000C2954">
                                    <w:t>4-5 children</w:t>
                                  </w:r>
                                </w:p>
                              </w:tc>
                            </w:tr>
                            <w:tr w:rsidR="003328CA" w14:paraId="48EE9F0B" w14:textId="77777777" w:rsidTr="003328CA">
                              <w:tc>
                                <w:tcPr>
                                  <w:tcW w:w="133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78188CDD" w14:textId="77777777" w:rsidR="003328CA" w:rsidRPr="000C2954" w:rsidRDefault="003328CA" w:rsidP="003328CA">
                                  <w:pPr>
                                    <w:spacing w:line="252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C2954">
                                    <w:rPr>
                                      <w:b/>
                                      <w:bCs/>
                                    </w:rPr>
                                    <w:t>Week 9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0E0FF95" w14:textId="77777777" w:rsidR="003328CA" w:rsidRPr="000C2954" w:rsidRDefault="003328CA" w:rsidP="003328CA">
                                  <w:pPr>
                                    <w:spacing w:line="252" w:lineRule="auto"/>
                                  </w:pPr>
                                  <w:r w:rsidRPr="000C2954">
                                    <w:t>8- 12 children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2B9D65D" w14:textId="77777777" w:rsidR="003328CA" w:rsidRPr="000C2954" w:rsidRDefault="003328CA" w:rsidP="003328CA">
                                  <w:pPr>
                                    <w:spacing w:line="252" w:lineRule="auto"/>
                                  </w:pPr>
                                  <w:r w:rsidRPr="000C2954">
                                    <w:t>6-8 children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E618275" w14:textId="77777777" w:rsidR="003328CA" w:rsidRPr="000C2954" w:rsidRDefault="003328CA" w:rsidP="003328CA">
                                  <w:pPr>
                                    <w:spacing w:line="252" w:lineRule="auto"/>
                                  </w:pPr>
                                  <w:r w:rsidRPr="000C2954">
                                    <w:t>4 – 5 children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DD67FB9" w14:textId="77777777" w:rsidR="003328CA" w:rsidRPr="000C2954" w:rsidRDefault="003328CA" w:rsidP="003328CA">
                                  <w:pPr>
                                    <w:spacing w:line="252" w:lineRule="auto"/>
                                  </w:pPr>
                                  <w:r w:rsidRPr="000C2954">
                                    <w:t>Decided in teams</w:t>
                                  </w:r>
                                </w:p>
                              </w:tc>
                            </w:tr>
                            <w:tr w:rsidR="003328CA" w14:paraId="49662000" w14:textId="77777777" w:rsidTr="003328CA">
                              <w:tc>
                                <w:tcPr>
                                  <w:tcW w:w="133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55843BD" w14:textId="77777777" w:rsidR="003328CA" w:rsidRPr="000C2954" w:rsidRDefault="003328CA" w:rsidP="003328CA">
                                  <w:pPr>
                                    <w:spacing w:line="252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C2954">
                                    <w:rPr>
                                      <w:b/>
                                      <w:bCs/>
                                    </w:rPr>
                                    <w:t>Week 12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262B5BDD" w14:textId="77777777" w:rsidR="003328CA" w:rsidRPr="000C2954" w:rsidRDefault="003328CA" w:rsidP="003328CA">
                                  <w:pPr>
                                    <w:spacing w:line="252" w:lineRule="auto"/>
                                  </w:pPr>
                                  <w:r w:rsidRPr="000C2954">
                                    <w:t>12-15 children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86FFB95" w14:textId="77777777" w:rsidR="003328CA" w:rsidRPr="000C2954" w:rsidRDefault="003328CA" w:rsidP="003328CA">
                                  <w:pPr>
                                    <w:spacing w:line="252" w:lineRule="auto"/>
                                  </w:pPr>
                                  <w:r w:rsidRPr="000C2954">
                                    <w:t>8-10 children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2B137C37" w14:textId="77777777" w:rsidR="003328CA" w:rsidRPr="000C2954" w:rsidRDefault="003328CA" w:rsidP="003328CA">
                                  <w:pPr>
                                    <w:spacing w:line="252" w:lineRule="auto"/>
                                  </w:pPr>
                                  <w:r w:rsidRPr="000C2954">
                                    <w:t>5-8 children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59111D7" w14:textId="77777777" w:rsidR="003328CA" w:rsidRPr="000C2954" w:rsidRDefault="003328CA" w:rsidP="003328CA">
                                  <w:pPr>
                                    <w:spacing w:line="252" w:lineRule="auto"/>
                                  </w:pPr>
                                </w:p>
                              </w:tc>
                            </w:tr>
                            <w:tr w:rsidR="003328CA" w14:paraId="6533CE16" w14:textId="77777777" w:rsidTr="003328CA">
                              <w:tc>
                                <w:tcPr>
                                  <w:tcW w:w="133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DE670FF" w14:textId="77777777" w:rsidR="003328CA" w:rsidRPr="000C2954" w:rsidRDefault="003328CA" w:rsidP="003328CA">
                                  <w:pPr>
                                    <w:spacing w:line="252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C2954">
                                    <w:rPr>
                                      <w:b/>
                                      <w:bCs/>
                                    </w:rPr>
                                    <w:t>Week 18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C89CE0A" w14:textId="77777777" w:rsidR="003328CA" w:rsidRPr="000C2954" w:rsidRDefault="003328CA" w:rsidP="003328CA">
                                  <w:pPr>
                                    <w:spacing w:line="252" w:lineRule="auto"/>
                                  </w:pPr>
                                  <w:r w:rsidRPr="000C2954">
                                    <w:t>15 – 20 children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DB22296" w14:textId="77777777" w:rsidR="003328CA" w:rsidRPr="000C2954" w:rsidRDefault="003328CA" w:rsidP="003328CA">
                                  <w:pPr>
                                    <w:spacing w:line="252" w:lineRule="auto"/>
                                  </w:pPr>
                                  <w:r w:rsidRPr="000C2954">
                                    <w:t>10-12 children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5E59CE0" w14:textId="77777777" w:rsidR="003328CA" w:rsidRPr="000C2954" w:rsidRDefault="003328CA" w:rsidP="003328CA">
                                  <w:pPr>
                                    <w:spacing w:line="252" w:lineRule="auto"/>
                                  </w:pPr>
                                  <w:r w:rsidRPr="000C2954">
                                    <w:t>5-8 children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4C002AF" w14:textId="77777777" w:rsidR="003328CA" w:rsidRPr="000C2954" w:rsidRDefault="003328CA" w:rsidP="003328CA">
                                  <w:pPr>
                                    <w:spacing w:line="252" w:lineRule="auto"/>
                                  </w:pPr>
                                </w:p>
                              </w:tc>
                            </w:tr>
                            <w:tr w:rsidR="003328CA" w14:paraId="2894F8FD" w14:textId="77777777" w:rsidTr="003328CA">
                              <w:tc>
                                <w:tcPr>
                                  <w:tcW w:w="133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F760C05" w14:textId="77777777" w:rsidR="003328CA" w:rsidRPr="000C2954" w:rsidRDefault="003328CA" w:rsidP="003328CA">
                                  <w:pPr>
                                    <w:spacing w:line="252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C2954">
                                    <w:rPr>
                                      <w:b/>
                                      <w:bCs/>
                                    </w:rPr>
                                    <w:t>Week 26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EB7D01E" w14:textId="77777777" w:rsidR="003328CA" w:rsidRPr="000C2954" w:rsidRDefault="003328CA" w:rsidP="003328CA">
                                  <w:pPr>
                                    <w:spacing w:line="252" w:lineRule="auto"/>
                                  </w:pPr>
                                  <w:r w:rsidRPr="000C2954">
                                    <w:t>20-25 children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2CB7E07F" w14:textId="77777777" w:rsidR="003328CA" w:rsidRPr="000C2954" w:rsidRDefault="003328CA" w:rsidP="003328CA">
                                  <w:pPr>
                                    <w:spacing w:line="252" w:lineRule="auto"/>
                                  </w:pPr>
                                  <w:r w:rsidRPr="000C2954">
                                    <w:t>12-14 children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252C3A8F" w14:textId="77777777" w:rsidR="003328CA" w:rsidRPr="000C2954" w:rsidRDefault="003328CA" w:rsidP="003328CA">
                                  <w:pPr>
                                    <w:spacing w:line="252" w:lineRule="auto"/>
                                  </w:pPr>
                                  <w:r w:rsidRPr="000C2954">
                                    <w:t>9-10 children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CCF524C" w14:textId="77777777" w:rsidR="003328CA" w:rsidRPr="000C2954" w:rsidRDefault="003328CA" w:rsidP="003328CA">
                                  <w:pPr>
                                    <w:spacing w:line="252" w:lineRule="auto"/>
                                  </w:pPr>
                                </w:p>
                              </w:tc>
                            </w:tr>
                          </w:tbl>
                          <w:p w14:paraId="55ADE24D" w14:textId="77777777" w:rsidR="003328CA" w:rsidRPr="003E7EF5" w:rsidRDefault="003328CA" w:rsidP="00D659BA">
                            <w:pPr>
                              <w:pStyle w:val="ListParagrap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475E3F" id="AutoShape 13" o:spid="_x0000_s1029" style="position:absolute;left:0;text-align:left;margin-left:-40.5pt;margin-top:33.95pt;width:531.75pt;height:348.7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7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sAcwIAACQFAAAOAAAAZHJzL2Uyb0RvYy54bWysVNtuGyEQfa/Uf0C8N3vJOmmsrKMoaapK&#10;6UVJ+wGYi5cGmC1gr92v78DaG6uN+lD1BTHAOWfmMHB5tbWGbKQPGlxLq5OSEuk4CO1WLf329e7N&#10;W0pCZE4wA062dCcDvVq8fnU59HNZQwdGSE+QxIX50Le0i7GfF0XgnbQsnEAvHW4q8JZFDP2qEJ4N&#10;yG5NUZflWTGAF70HLkPA1dtxky4yv1KSx89KBRmJaSnmFvPo87hMY7G4ZPOVZ32n+T4N9g9ZWKYd&#10;ik5Utywysvb6DyqruYcAKp5wsAUopbnMNWA1VflbNY8d62WuBc0J/WRT+H+0/NPmsf/iU+qhvwf+&#10;FIiDm465lbz2HoZOMoFyVTKqGPownwApCAgly+EjCLxato6QPdgqbxMhVke22erdZLXcRsJx8ex8&#10;dlrXM0o47jVNfVFhkDTY/ADvfYjvJViSJi31sHbiAS80a7DNfYjZcEEcs0lefKdEWYPXt2GGVGdN&#10;c2DcH0buA2dCGperBqPFnTYmB6nt5I3xBCmQknPp4mkWNGuLZY7r57OyzK2DjLlTEyTnHo7Zknfv&#10;nMgtFpk24xwxSTmbmfxLrYpOxp2RY1YPUhEt0KM6C08Co7Z4Gu8iseDJBFGY/QSqXgKZeADtzyaY&#10;zM9jApYvAZ/VptNZEVycgFY78H8Hq/H8oeqx1lR23C63WGxLT9Plp5UliB02lYfxqeLXgpMO/E9K&#10;BnymLQ0/1sxLSswHh415UTVNetc5aGbnNQb+eGd5vMMcR6qWRkrG6U0c/4J17/WqQ6XRPgfX2MxK&#10;x0PXj1nt88enmC97/22kt34c51PPn9viFwAAAP//AwBQSwMEFAAGAAgAAAAhAEttk3HiAAAACgEA&#10;AA8AAABkcnMvZG93bnJldi54bWxMj0FLw0AUhO+C/2F5grd202LSNOalVLGIKEhqwes2eW5Csm9D&#10;dtvGf+960uMww8w3+WYyvTjT6FrLCIt5BIK4snXLGuHwsZulIJxXXKveMiF8k4NNcX2Vq6y2Fy7p&#10;vPdahBJ2mUJovB8yKV3VkFFubgfi4H3Z0Sgf5KhlPapLKDe9XEZRIo1qOSw0aqDHhqpufzIIu88n&#10;PdkXsy27Vy2797cyfj48IN7eTNt7EJ4m/xeGX/yADkVgOtoT1070CLN0Eb54hGS1BhEC63QZgzgi&#10;rJL4DmSRy/8Xih8AAAD//wMAUEsBAi0AFAAGAAgAAAAhALaDOJL+AAAA4QEAABMAAAAAAAAAAAAA&#10;AAAAAAAAAFtDb250ZW50X1R5cGVzXS54bWxQSwECLQAUAAYACAAAACEAOP0h/9YAAACUAQAACwAA&#10;AAAAAAAAAAAAAAAvAQAAX3JlbHMvLnJlbHNQSwECLQAUAAYACAAAACEAHbqbAHMCAAAkBQAADgAA&#10;AAAAAAAAAAAAAAAuAgAAZHJzL2Uyb0RvYy54bWxQSwECLQAUAAYACAAAACEAS22TceIAAAAKAQAA&#10;DwAAAAAAAAAAAAAAAADNBAAAZHJzL2Rvd25yZXYueG1sUEsFBgAAAAAEAAQA8wAAANwFAAAAAA==&#10;" fillcolor="white [3201]" strokecolor="#76923c [2406]" strokeweight="2pt">
                <v:textbox>
                  <w:txbxContent>
                    <w:p w14:paraId="602A2CE4" w14:textId="40CCB4EC" w:rsidR="009E4D8D" w:rsidRDefault="003328CA" w:rsidP="003328CA">
                      <w:pPr>
                        <w:pStyle w:val="ListParagraph"/>
                        <w:jc w:val="center"/>
                        <w:rPr>
                          <w:b/>
                          <w:bCs/>
                          <w:iCs/>
                        </w:rPr>
                      </w:pPr>
                      <w:r w:rsidRPr="003328CA">
                        <w:rPr>
                          <w:b/>
                          <w:bCs/>
                          <w:iCs/>
                        </w:rPr>
                        <w:t>Recommended case numbers for NQSW</w:t>
                      </w:r>
                    </w:p>
                    <w:p w14:paraId="08459A14" w14:textId="45F5EA34" w:rsidR="000C2954" w:rsidRPr="000C2954" w:rsidRDefault="000C2954" w:rsidP="000C2954">
                      <w:pPr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C2954">
                        <w:rPr>
                          <w:iCs/>
                          <w:sz w:val="20"/>
                          <w:szCs w:val="20"/>
                        </w:rPr>
                        <w:t xml:space="preserve">Ensuring manageable caseloads are important for all staff and remember there is a recommended allocation </w:t>
                      </w:r>
                      <w:proofErr w:type="gramStart"/>
                      <w:r w:rsidRPr="000C2954">
                        <w:rPr>
                          <w:iCs/>
                          <w:sz w:val="20"/>
                          <w:szCs w:val="20"/>
                        </w:rPr>
                        <w:t>numbers</w:t>
                      </w:r>
                      <w:proofErr w:type="gramEnd"/>
                      <w:r w:rsidRPr="000C2954">
                        <w:rPr>
                          <w:iCs/>
                          <w:sz w:val="20"/>
                          <w:szCs w:val="20"/>
                        </w:rPr>
                        <w:t xml:space="preserve"> for NQSWs. </w:t>
                      </w:r>
                    </w:p>
                    <w:tbl>
                      <w:tblPr>
                        <w:tblW w:w="9204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35"/>
                        <w:gridCol w:w="1916"/>
                        <w:gridCol w:w="1842"/>
                        <w:gridCol w:w="2127"/>
                        <w:gridCol w:w="1984"/>
                      </w:tblGrid>
                      <w:tr w:rsidR="003328CA" w14:paraId="4297DA6C" w14:textId="77777777" w:rsidTr="003328CA">
                        <w:tc>
                          <w:tcPr>
                            <w:tcW w:w="13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038545F" w14:textId="77777777" w:rsidR="003328CA" w:rsidRPr="000C2954" w:rsidRDefault="003328CA" w:rsidP="003328CA">
                            <w:pPr>
                              <w:spacing w:line="252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C09AD16" w14:textId="77777777" w:rsidR="003328CA" w:rsidRPr="000C2954" w:rsidRDefault="003328CA" w:rsidP="003328CA">
                            <w:pPr>
                              <w:spacing w:line="252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C2954">
                              <w:rPr>
                                <w:b/>
                                <w:bCs/>
                              </w:rPr>
                              <w:t>DAAT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A41E009" w14:textId="77777777" w:rsidR="003328CA" w:rsidRPr="000C2954" w:rsidRDefault="003328CA" w:rsidP="003328CA">
                            <w:pPr>
                              <w:spacing w:line="252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C2954">
                              <w:rPr>
                                <w:b/>
                                <w:bCs/>
                              </w:rPr>
                              <w:t>Safeguarding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C3C9835" w14:textId="77777777" w:rsidR="003328CA" w:rsidRPr="000C2954" w:rsidRDefault="003328CA" w:rsidP="003328CA">
                            <w:pPr>
                              <w:spacing w:line="252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C2954">
                              <w:rPr>
                                <w:b/>
                                <w:bCs/>
                              </w:rPr>
                              <w:t>Children in Care and DCT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BA7E20E" w14:textId="77777777" w:rsidR="003328CA" w:rsidRPr="000C2954" w:rsidRDefault="003328CA" w:rsidP="003328CA">
                            <w:pPr>
                              <w:spacing w:line="252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C2954">
                              <w:rPr>
                                <w:b/>
                                <w:bCs/>
                              </w:rPr>
                              <w:t>Fostering &amp; Adoption</w:t>
                            </w:r>
                          </w:p>
                        </w:tc>
                      </w:tr>
                      <w:tr w:rsidR="003328CA" w14:paraId="3DAC0A48" w14:textId="77777777" w:rsidTr="003328CA">
                        <w:tc>
                          <w:tcPr>
                            <w:tcW w:w="133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56A348EF" w14:textId="77777777" w:rsidR="003328CA" w:rsidRPr="000C2954" w:rsidRDefault="003328CA" w:rsidP="003328CA">
                            <w:pPr>
                              <w:spacing w:line="252" w:lineRule="auto"/>
                              <w:rPr>
                                <w:b/>
                                <w:bCs/>
                              </w:rPr>
                            </w:pPr>
                            <w:r w:rsidRPr="000C2954">
                              <w:rPr>
                                <w:b/>
                                <w:bCs/>
                              </w:rPr>
                              <w:t>Week 3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5131E1A6" w14:textId="77777777" w:rsidR="003328CA" w:rsidRPr="000C2954" w:rsidRDefault="003328CA" w:rsidP="003328CA">
                            <w:pPr>
                              <w:spacing w:line="252" w:lineRule="auto"/>
                            </w:pPr>
                            <w:r w:rsidRPr="000C2954">
                              <w:t>1-3 children in one family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1AA7B92" w14:textId="77777777" w:rsidR="003328CA" w:rsidRPr="000C2954" w:rsidRDefault="003328CA" w:rsidP="003328CA">
                            <w:pPr>
                              <w:spacing w:line="252" w:lineRule="auto"/>
                            </w:pPr>
                            <w:r w:rsidRPr="000C2954">
                              <w:t>1-3 children in one family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453307D" w14:textId="77777777" w:rsidR="003328CA" w:rsidRPr="000C2954" w:rsidRDefault="003328CA" w:rsidP="003328CA">
                            <w:pPr>
                              <w:spacing w:line="252" w:lineRule="auto"/>
                            </w:pPr>
                            <w:r w:rsidRPr="000C2954">
                              <w:t>1-3 children in one family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677D17B" w14:textId="77777777" w:rsidR="003328CA" w:rsidRPr="000C2954" w:rsidRDefault="003328CA" w:rsidP="003328CA">
                            <w:pPr>
                              <w:spacing w:line="252" w:lineRule="auto"/>
                            </w:pPr>
                            <w:r w:rsidRPr="000C2954">
                              <w:t>1-3 children in one family</w:t>
                            </w:r>
                          </w:p>
                        </w:tc>
                      </w:tr>
                      <w:tr w:rsidR="003328CA" w14:paraId="5B6B8C1C" w14:textId="77777777" w:rsidTr="003328CA">
                        <w:tc>
                          <w:tcPr>
                            <w:tcW w:w="133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C1335FE" w14:textId="77777777" w:rsidR="003328CA" w:rsidRPr="000C2954" w:rsidRDefault="003328CA" w:rsidP="003328CA">
                            <w:pPr>
                              <w:spacing w:line="252" w:lineRule="auto"/>
                              <w:rPr>
                                <w:b/>
                                <w:bCs/>
                              </w:rPr>
                            </w:pPr>
                            <w:r w:rsidRPr="000C2954">
                              <w:rPr>
                                <w:b/>
                                <w:bCs/>
                              </w:rPr>
                              <w:t>Week 4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580B08F2" w14:textId="77777777" w:rsidR="003328CA" w:rsidRPr="000C2954" w:rsidRDefault="003328CA" w:rsidP="003328CA">
                            <w:pPr>
                              <w:spacing w:line="252" w:lineRule="auto"/>
                            </w:pPr>
                            <w:r w:rsidRPr="000C2954">
                              <w:t>2-6 children in 2 families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A63042E" w14:textId="77777777" w:rsidR="003328CA" w:rsidRPr="000C2954" w:rsidRDefault="003328CA" w:rsidP="003328CA">
                            <w:pPr>
                              <w:spacing w:line="252" w:lineRule="auto"/>
                            </w:pPr>
                            <w:r w:rsidRPr="000C2954">
                              <w:t>2-6 children in 2 families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3A43181" w14:textId="77777777" w:rsidR="003328CA" w:rsidRPr="000C2954" w:rsidRDefault="003328CA" w:rsidP="003328CA">
                            <w:pPr>
                              <w:spacing w:line="252" w:lineRule="auto"/>
                            </w:pPr>
                            <w:r w:rsidRPr="000C2954">
                              <w:t>2-5 children in 2 families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D0BDEB4" w14:textId="77777777" w:rsidR="003328CA" w:rsidRPr="000C2954" w:rsidRDefault="003328CA" w:rsidP="003328CA">
                            <w:pPr>
                              <w:spacing w:line="252" w:lineRule="auto"/>
                            </w:pPr>
                            <w:r w:rsidRPr="000C2954">
                              <w:t>2-5 children in 2 families</w:t>
                            </w:r>
                          </w:p>
                        </w:tc>
                      </w:tr>
                      <w:tr w:rsidR="003328CA" w14:paraId="13E5F5EF" w14:textId="77777777" w:rsidTr="003328CA">
                        <w:tc>
                          <w:tcPr>
                            <w:tcW w:w="133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7EAFD84" w14:textId="77777777" w:rsidR="003328CA" w:rsidRPr="000C2954" w:rsidRDefault="003328CA" w:rsidP="003328CA">
                            <w:pPr>
                              <w:spacing w:line="252" w:lineRule="auto"/>
                              <w:rPr>
                                <w:b/>
                                <w:bCs/>
                              </w:rPr>
                            </w:pPr>
                            <w:r w:rsidRPr="000C2954">
                              <w:rPr>
                                <w:b/>
                                <w:bCs/>
                              </w:rPr>
                              <w:t>Week 6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D0C87A6" w14:textId="77777777" w:rsidR="003328CA" w:rsidRPr="000C2954" w:rsidRDefault="003328CA" w:rsidP="003328CA">
                            <w:pPr>
                              <w:spacing w:line="252" w:lineRule="auto"/>
                            </w:pPr>
                            <w:r w:rsidRPr="000C2954">
                              <w:t>5- 8 children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4BCA4DB" w14:textId="77777777" w:rsidR="003328CA" w:rsidRPr="000C2954" w:rsidRDefault="003328CA" w:rsidP="003328CA">
                            <w:pPr>
                              <w:spacing w:line="252" w:lineRule="auto"/>
                            </w:pPr>
                            <w:r w:rsidRPr="000C2954">
                              <w:t>5-8 children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540D05DA" w14:textId="77777777" w:rsidR="003328CA" w:rsidRPr="000C2954" w:rsidRDefault="003328CA" w:rsidP="003328CA">
                            <w:pPr>
                              <w:spacing w:line="252" w:lineRule="auto"/>
                            </w:pPr>
                            <w:r w:rsidRPr="000C2954">
                              <w:t>4-5 children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2A6610D" w14:textId="77777777" w:rsidR="003328CA" w:rsidRPr="000C2954" w:rsidRDefault="003328CA" w:rsidP="003328CA">
                            <w:pPr>
                              <w:spacing w:line="252" w:lineRule="auto"/>
                            </w:pPr>
                            <w:r w:rsidRPr="000C2954">
                              <w:t>4-5 children</w:t>
                            </w:r>
                          </w:p>
                        </w:tc>
                      </w:tr>
                      <w:tr w:rsidR="003328CA" w14:paraId="48EE9F0B" w14:textId="77777777" w:rsidTr="003328CA">
                        <w:tc>
                          <w:tcPr>
                            <w:tcW w:w="133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78188CDD" w14:textId="77777777" w:rsidR="003328CA" w:rsidRPr="000C2954" w:rsidRDefault="003328CA" w:rsidP="003328CA">
                            <w:pPr>
                              <w:spacing w:line="252" w:lineRule="auto"/>
                              <w:rPr>
                                <w:b/>
                                <w:bCs/>
                              </w:rPr>
                            </w:pPr>
                            <w:r w:rsidRPr="000C2954">
                              <w:rPr>
                                <w:b/>
                                <w:bCs/>
                              </w:rPr>
                              <w:t>Week 9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0E0FF95" w14:textId="77777777" w:rsidR="003328CA" w:rsidRPr="000C2954" w:rsidRDefault="003328CA" w:rsidP="003328CA">
                            <w:pPr>
                              <w:spacing w:line="252" w:lineRule="auto"/>
                            </w:pPr>
                            <w:r w:rsidRPr="000C2954">
                              <w:t>8- 12 children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2B9D65D" w14:textId="77777777" w:rsidR="003328CA" w:rsidRPr="000C2954" w:rsidRDefault="003328CA" w:rsidP="003328CA">
                            <w:pPr>
                              <w:spacing w:line="252" w:lineRule="auto"/>
                            </w:pPr>
                            <w:r w:rsidRPr="000C2954">
                              <w:t>6-8 children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E618275" w14:textId="77777777" w:rsidR="003328CA" w:rsidRPr="000C2954" w:rsidRDefault="003328CA" w:rsidP="003328CA">
                            <w:pPr>
                              <w:spacing w:line="252" w:lineRule="auto"/>
                            </w:pPr>
                            <w:r w:rsidRPr="000C2954">
                              <w:t>4 – 5 children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DD67FB9" w14:textId="77777777" w:rsidR="003328CA" w:rsidRPr="000C2954" w:rsidRDefault="003328CA" w:rsidP="003328CA">
                            <w:pPr>
                              <w:spacing w:line="252" w:lineRule="auto"/>
                            </w:pPr>
                            <w:r w:rsidRPr="000C2954">
                              <w:t>Decided in teams</w:t>
                            </w:r>
                          </w:p>
                        </w:tc>
                      </w:tr>
                      <w:tr w:rsidR="003328CA" w14:paraId="49662000" w14:textId="77777777" w:rsidTr="003328CA">
                        <w:tc>
                          <w:tcPr>
                            <w:tcW w:w="133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55843BD" w14:textId="77777777" w:rsidR="003328CA" w:rsidRPr="000C2954" w:rsidRDefault="003328CA" w:rsidP="003328CA">
                            <w:pPr>
                              <w:spacing w:line="252" w:lineRule="auto"/>
                              <w:rPr>
                                <w:b/>
                                <w:bCs/>
                              </w:rPr>
                            </w:pPr>
                            <w:r w:rsidRPr="000C2954">
                              <w:rPr>
                                <w:b/>
                                <w:bCs/>
                              </w:rPr>
                              <w:t>Week 12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262B5BDD" w14:textId="77777777" w:rsidR="003328CA" w:rsidRPr="000C2954" w:rsidRDefault="003328CA" w:rsidP="003328CA">
                            <w:pPr>
                              <w:spacing w:line="252" w:lineRule="auto"/>
                            </w:pPr>
                            <w:r w:rsidRPr="000C2954">
                              <w:t>12-15 children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86FFB95" w14:textId="77777777" w:rsidR="003328CA" w:rsidRPr="000C2954" w:rsidRDefault="003328CA" w:rsidP="003328CA">
                            <w:pPr>
                              <w:spacing w:line="252" w:lineRule="auto"/>
                            </w:pPr>
                            <w:r w:rsidRPr="000C2954">
                              <w:t>8-10 children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2B137C37" w14:textId="77777777" w:rsidR="003328CA" w:rsidRPr="000C2954" w:rsidRDefault="003328CA" w:rsidP="003328CA">
                            <w:pPr>
                              <w:spacing w:line="252" w:lineRule="auto"/>
                            </w:pPr>
                            <w:r w:rsidRPr="000C2954">
                              <w:t>5-8 children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59111D7" w14:textId="77777777" w:rsidR="003328CA" w:rsidRPr="000C2954" w:rsidRDefault="003328CA" w:rsidP="003328CA">
                            <w:pPr>
                              <w:spacing w:line="252" w:lineRule="auto"/>
                            </w:pPr>
                          </w:p>
                        </w:tc>
                      </w:tr>
                      <w:tr w:rsidR="003328CA" w14:paraId="6533CE16" w14:textId="77777777" w:rsidTr="003328CA">
                        <w:tc>
                          <w:tcPr>
                            <w:tcW w:w="133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DE670FF" w14:textId="77777777" w:rsidR="003328CA" w:rsidRPr="000C2954" w:rsidRDefault="003328CA" w:rsidP="003328CA">
                            <w:pPr>
                              <w:spacing w:line="252" w:lineRule="auto"/>
                              <w:rPr>
                                <w:b/>
                                <w:bCs/>
                              </w:rPr>
                            </w:pPr>
                            <w:r w:rsidRPr="000C2954">
                              <w:rPr>
                                <w:b/>
                                <w:bCs/>
                              </w:rPr>
                              <w:t>Week 18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C89CE0A" w14:textId="77777777" w:rsidR="003328CA" w:rsidRPr="000C2954" w:rsidRDefault="003328CA" w:rsidP="003328CA">
                            <w:pPr>
                              <w:spacing w:line="252" w:lineRule="auto"/>
                            </w:pPr>
                            <w:r w:rsidRPr="000C2954">
                              <w:t>15 – 20 children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DB22296" w14:textId="77777777" w:rsidR="003328CA" w:rsidRPr="000C2954" w:rsidRDefault="003328CA" w:rsidP="003328CA">
                            <w:pPr>
                              <w:spacing w:line="252" w:lineRule="auto"/>
                            </w:pPr>
                            <w:r w:rsidRPr="000C2954">
                              <w:t>10-12 children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5E59CE0" w14:textId="77777777" w:rsidR="003328CA" w:rsidRPr="000C2954" w:rsidRDefault="003328CA" w:rsidP="003328CA">
                            <w:pPr>
                              <w:spacing w:line="252" w:lineRule="auto"/>
                            </w:pPr>
                            <w:r w:rsidRPr="000C2954">
                              <w:t>5-8 children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4C002AF" w14:textId="77777777" w:rsidR="003328CA" w:rsidRPr="000C2954" w:rsidRDefault="003328CA" w:rsidP="003328CA">
                            <w:pPr>
                              <w:spacing w:line="252" w:lineRule="auto"/>
                            </w:pPr>
                          </w:p>
                        </w:tc>
                      </w:tr>
                      <w:tr w:rsidR="003328CA" w14:paraId="2894F8FD" w14:textId="77777777" w:rsidTr="003328CA">
                        <w:tc>
                          <w:tcPr>
                            <w:tcW w:w="133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F760C05" w14:textId="77777777" w:rsidR="003328CA" w:rsidRPr="000C2954" w:rsidRDefault="003328CA" w:rsidP="003328CA">
                            <w:pPr>
                              <w:spacing w:line="252" w:lineRule="auto"/>
                              <w:rPr>
                                <w:b/>
                                <w:bCs/>
                              </w:rPr>
                            </w:pPr>
                            <w:r w:rsidRPr="000C2954">
                              <w:rPr>
                                <w:b/>
                                <w:bCs/>
                              </w:rPr>
                              <w:t>Week 26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EB7D01E" w14:textId="77777777" w:rsidR="003328CA" w:rsidRPr="000C2954" w:rsidRDefault="003328CA" w:rsidP="003328CA">
                            <w:pPr>
                              <w:spacing w:line="252" w:lineRule="auto"/>
                            </w:pPr>
                            <w:r w:rsidRPr="000C2954">
                              <w:t>20-25 children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2CB7E07F" w14:textId="77777777" w:rsidR="003328CA" w:rsidRPr="000C2954" w:rsidRDefault="003328CA" w:rsidP="003328CA">
                            <w:pPr>
                              <w:spacing w:line="252" w:lineRule="auto"/>
                            </w:pPr>
                            <w:r w:rsidRPr="000C2954">
                              <w:t>12-14 children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252C3A8F" w14:textId="77777777" w:rsidR="003328CA" w:rsidRPr="000C2954" w:rsidRDefault="003328CA" w:rsidP="003328CA">
                            <w:pPr>
                              <w:spacing w:line="252" w:lineRule="auto"/>
                            </w:pPr>
                            <w:r w:rsidRPr="000C2954">
                              <w:t>9-10 children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CCF524C" w14:textId="77777777" w:rsidR="003328CA" w:rsidRPr="000C2954" w:rsidRDefault="003328CA" w:rsidP="003328CA">
                            <w:pPr>
                              <w:spacing w:line="252" w:lineRule="auto"/>
                            </w:pPr>
                          </w:p>
                        </w:tc>
                      </w:tr>
                    </w:tbl>
                    <w:p w14:paraId="55ADE24D" w14:textId="77777777" w:rsidR="003328CA" w:rsidRPr="003E7EF5" w:rsidRDefault="003328CA" w:rsidP="00D659BA">
                      <w:pPr>
                        <w:pStyle w:val="ListParagraph"/>
                        <w:rPr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475E1A" w14:textId="3604AD9D" w:rsidR="007B281C" w:rsidRDefault="007B281C" w:rsidP="001D75F9">
      <w:pPr>
        <w:jc w:val="center"/>
        <w:rPr>
          <w:b/>
          <w:noProof/>
          <w:sz w:val="28"/>
          <w:szCs w:val="28"/>
          <w:lang w:eastAsia="en-GB"/>
        </w:rPr>
      </w:pPr>
    </w:p>
    <w:p w14:paraId="13475E1B" w14:textId="50C362C7" w:rsidR="007B281C" w:rsidRDefault="007B281C" w:rsidP="001D75F9">
      <w:pPr>
        <w:jc w:val="center"/>
        <w:rPr>
          <w:b/>
          <w:noProof/>
          <w:sz w:val="28"/>
          <w:szCs w:val="28"/>
          <w:lang w:eastAsia="en-GB"/>
        </w:rPr>
      </w:pPr>
    </w:p>
    <w:p w14:paraId="13475E1C" w14:textId="0C94B795" w:rsidR="007B281C" w:rsidRDefault="007B281C" w:rsidP="001D75F9">
      <w:pPr>
        <w:jc w:val="center"/>
        <w:rPr>
          <w:b/>
          <w:noProof/>
          <w:sz w:val="28"/>
          <w:szCs w:val="28"/>
          <w:lang w:eastAsia="en-GB"/>
        </w:rPr>
      </w:pPr>
    </w:p>
    <w:p w14:paraId="13475E1D" w14:textId="41C58D4A" w:rsidR="007B281C" w:rsidRDefault="007B281C" w:rsidP="001D75F9">
      <w:pPr>
        <w:jc w:val="center"/>
        <w:rPr>
          <w:b/>
          <w:noProof/>
          <w:sz w:val="28"/>
          <w:szCs w:val="28"/>
          <w:lang w:eastAsia="en-GB"/>
        </w:rPr>
      </w:pPr>
    </w:p>
    <w:p w14:paraId="13475E1E" w14:textId="77AD1053" w:rsidR="007B281C" w:rsidRDefault="007B281C" w:rsidP="001D75F9">
      <w:pPr>
        <w:jc w:val="center"/>
        <w:rPr>
          <w:b/>
          <w:noProof/>
          <w:sz w:val="28"/>
          <w:szCs w:val="28"/>
          <w:lang w:eastAsia="en-GB"/>
        </w:rPr>
      </w:pPr>
    </w:p>
    <w:p w14:paraId="13475E1F" w14:textId="4C0B328D" w:rsidR="007B281C" w:rsidRDefault="007B281C" w:rsidP="001D75F9">
      <w:pPr>
        <w:jc w:val="center"/>
        <w:rPr>
          <w:b/>
          <w:noProof/>
          <w:sz w:val="28"/>
          <w:szCs w:val="28"/>
          <w:lang w:eastAsia="en-GB"/>
        </w:rPr>
      </w:pPr>
    </w:p>
    <w:p w14:paraId="13475E20" w14:textId="0E93FF1E" w:rsidR="007B281C" w:rsidRDefault="007B281C" w:rsidP="001D75F9">
      <w:pPr>
        <w:jc w:val="center"/>
        <w:rPr>
          <w:b/>
          <w:noProof/>
          <w:sz w:val="28"/>
          <w:szCs w:val="28"/>
          <w:lang w:eastAsia="en-GB"/>
        </w:rPr>
      </w:pPr>
    </w:p>
    <w:p w14:paraId="13475E21" w14:textId="62B37119" w:rsidR="007B281C" w:rsidRDefault="00977055" w:rsidP="00977055">
      <w:pPr>
        <w:tabs>
          <w:tab w:val="left" w:pos="1230"/>
        </w:tabs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ab/>
      </w:r>
    </w:p>
    <w:p w14:paraId="13475E39" w14:textId="56C78F2E" w:rsidR="00870610" w:rsidRDefault="00870610" w:rsidP="007C2817">
      <w:pPr>
        <w:spacing w:after="0"/>
        <w:jc w:val="center"/>
        <w:rPr>
          <w:b/>
          <w:sz w:val="28"/>
          <w:szCs w:val="28"/>
        </w:rPr>
      </w:pPr>
    </w:p>
    <w:sectPr w:rsidR="00870610" w:rsidSect="00A410F7">
      <w:headerReference w:type="default" r:id="rId12"/>
      <w:pgSz w:w="11906" w:h="16838"/>
      <w:pgMar w:top="40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3E976" w14:textId="77777777" w:rsidR="00CF3266" w:rsidRDefault="00CF3266" w:rsidP="001D75F9">
      <w:pPr>
        <w:spacing w:after="0" w:line="240" w:lineRule="auto"/>
      </w:pPr>
      <w:r>
        <w:separator/>
      </w:r>
    </w:p>
  </w:endnote>
  <w:endnote w:type="continuationSeparator" w:id="0">
    <w:p w14:paraId="5F9D2A2F" w14:textId="77777777" w:rsidR="00CF3266" w:rsidRDefault="00CF3266" w:rsidP="001D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1537B" w14:textId="77777777" w:rsidR="00CF3266" w:rsidRDefault="00CF3266" w:rsidP="001D75F9">
      <w:pPr>
        <w:spacing w:after="0" w:line="240" w:lineRule="auto"/>
      </w:pPr>
      <w:r>
        <w:separator/>
      </w:r>
    </w:p>
  </w:footnote>
  <w:footnote w:type="continuationSeparator" w:id="0">
    <w:p w14:paraId="302844CA" w14:textId="77777777" w:rsidR="00CF3266" w:rsidRDefault="00CF3266" w:rsidP="001D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5E4D" w14:textId="19FA94EE" w:rsidR="00975DF9" w:rsidRDefault="000B58DD" w:rsidP="000B58DD">
    <w:pPr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31975"/>
    <w:multiLevelType w:val="hybridMultilevel"/>
    <w:tmpl w:val="B95C9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56CBD"/>
    <w:multiLevelType w:val="hybridMultilevel"/>
    <w:tmpl w:val="95208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E208C"/>
    <w:multiLevelType w:val="hybridMultilevel"/>
    <w:tmpl w:val="ABBE0784"/>
    <w:lvl w:ilvl="0" w:tplc="AF7C9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E3F59"/>
    <w:multiLevelType w:val="hybridMultilevel"/>
    <w:tmpl w:val="C6A087E4"/>
    <w:lvl w:ilvl="0" w:tplc="9F86802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576226E"/>
    <w:multiLevelType w:val="hybridMultilevel"/>
    <w:tmpl w:val="1D2C9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17452">
    <w:abstractNumId w:val="0"/>
  </w:num>
  <w:num w:numId="2" w16cid:durableId="1473669562">
    <w:abstractNumId w:val="2"/>
  </w:num>
  <w:num w:numId="3" w16cid:durableId="736825330">
    <w:abstractNumId w:val="3"/>
  </w:num>
  <w:num w:numId="4" w16cid:durableId="1159886571">
    <w:abstractNumId w:val="4"/>
  </w:num>
  <w:num w:numId="5" w16cid:durableId="96796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F9"/>
    <w:rsid w:val="00011525"/>
    <w:rsid w:val="0001226C"/>
    <w:rsid w:val="00014E75"/>
    <w:rsid w:val="000216A1"/>
    <w:rsid w:val="00022A36"/>
    <w:rsid w:val="00025E0C"/>
    <w:rsid w:val="00026901"/>
    <w:rsid w:val="0003275E"/>
    <w:rsid w:val="00043C15"/>
    <w:rsid w:val="0004468A"/>
    <w:rsid w:val="00055E3B"/>
    <w:rsid w:val="00063BA0"/>
    <w:rsid w:val="00086E98"/>
    <w:rsid w:val="00087654"/>
    <w:rsid w:val="00091B25"/>
    <w:rsid w:val="0009276B"/>
    <w:rsid w:val="000A4C36"/>
    <w:rsid w:val="000A64B2"/>
    <w:rsid w:val="000B1CCF"/>
    <w:rsid w:val="000B58DD"/>
    <w:rsid w:val="000C2954"/>
    <w:rsid w:val="000C57EF"/>
    <w:rsid w:val="000D08FA"/>
    <w:rsid w:val="000D13D0"/>
    <w:rsid w:val="000D1C23"/>
    <w:rsid w:val="000D2279"/>
    <w:rsid w:val="000D2357"/>
    <w:rsid w:val="000D2794"/>
    <w:rsid w:val="000D465F"/>
    <w:rsid w:val="000E6B4D"/>
    <w:rsid w:val="00101975"/>
    <w:rsid w:val="00102C6B"/>
    <w:rsid w:val="0013007F"/>
    <w:rsid w:val="00135641"/>
    <w:rsid w:val="001367D4"/>
    <w:rsid w:val="00143087"/>
    <w:rsid w:val="001554B8"/>
    <w:rsid w:val="001646FF"/>
    <w:rsid w:val="00181E67"/>
    <w:rsid w:val="0018610C"/>
    <w:rsid w:val="00186365"/>
    <w:rsid w:val="0018665E"/>
    <w:rsid w:val="00187993"/>
    <w:rsid w:val="001919FB"/>
    <w:rsid w:val="00191A4B"/>
    <w:rsid w:val="001952D8"/>
    <w:rsid w:val="0019544F"/>
    <w:rsid w:val="00197538"/>
    <w:rsid w:val="001A2E77"/>
    <w:rsid w:val="001A4D37"/>
    <w:rsid w:val="001A6FE5"/>
    <w:rsid w:val="001B23F3"/>
    <w:rsid w:val="001B6452"/>
    <w:rsid w:val="001C28C8"/>
    <w:rsid w:val="001C3AA4"/>
    <w:rsid w:val="001C626A"/>
    <w:rsid w:val="001D311C"/>
    <w:rsid w:val="001D75F9"/>
    <w:rsid w:val="001E010A"/>
    <w:rsid w:val="001E76DA"/>
    <w:rsid w:val="001E7FE6"/>
    <w:rsid w:val="001F3C37"/>
    <w:rsid w:val="002126FF"/>
    <w:rsid w:val="00222C14"/>
    <w:rsid w:val="002241D0"/>
    <w:rsid w:val="002246B4"/>
    <w:rsid w:val="0022471B"/>
    <w:rsid w:val="00226D82"/>
    <w:rsid w:val="00227318"/>
    <w:rsid w:val="00227486"/>
    <w:rsid w:val="00240600"/>
    <w:rsid w:val="00247CA0"/>
    <w:rsid w:val="002523FA"/>
    <w:rsid w:val="00255424"/>
    <w:rsid w:val="00257F84"/>
    <w:rsid w:val="00262B9C"/>
    <w:rsid w:val="00265313"/>
    <w:rsid w:val="00271591"/>
    <w:rsid w:val="00272B44"/>
    <w:rsid w:val="00274CAC"/>
    <w:rsid w:val="00284494"/>
    <w:rsid w:val="00292779"/>
    <w:rsid w:val="002944D3"/>
    <w:rsid w:val="00296926"/>
    <w:rsid w:val="00296E93"/>
    <w:rsid w:val="002B0CF6"/>
    <w:rsid w:val="002B3126"/>
    <w:rsid w:val="002B3400"/>
    <w:rsid w:val="002B46FB"/>
    <w:rsid w:val="002B62A7"/>
    <w:rsid w:val="002C1942"/>
    <w:rsid w:val="002C268B"/>
    <w:rsid w:val="002C56DD"/>
    <w:rsid w:val="002C6999"/>
    <w:rsid w:val="002D4B2D"/>
    <w:rsid w:val="002E6087"/>
    <w:rsid w:val="002E7CA5"/>
    <w:rsid w:val="00302317"/>
    <w:rsid w:val="00306419"/>
    <w:rsid w:val="00307DD3"/>
    <w:rsid w:val="0031332D"/>
    <w:rsid w:val="00313F37"/>
    <w:rsid w:val="00317ACC"/>
    <w:rsid w:val="00324116"/>
    <w:rsid w:val="0032685E"/>
    <w:rsid w:val="003315F4"/>
    <w:rsid w:val="003328CA"/>
    <w:rsid w:val="003435F3"/>
    <w:rsid w:val="00352E0C"/>
    <w:rsid w:val="00356884"/>
    <w:rsid w:val="003600A9"/>
    <w:rsid w:val="00361C1D"/>
    <w:rsid w:val="00371B61"/>
    <w:rsid w:val="00375E20"/>
    <w:rsid w:val="00376639"/>
    <w:rsid w:val="00377B0E"/>
    <w:rsid w:val="00386159"/>
    <w:rsid w:val="00387992"/>
    <w:rsid w:val="00392725"/>
    <w:rsid w:val="0039349D"/>
    <w:rsid w:val="003A2D72"/>
    <w:rsid w:val="003A4171"/>
    <w:rsid w:val="003A531E"/>
    <w:rsid w:val="003A70EC"/>
    <w:rsid w:val="003C3F3D"/>
    <w:rsid w:val="003D6210"/>
    <w:rsid w:val="003E248E"/>
    <w:rsid w:val="003E4DC9"/>
    <w:rsid w:val="003E7EF5"/>
    <w:rsid w:val="003F02CB"/>
    <w:rsid w:val="003F0EE2"/>
    <w:rsid w:val="003F3A49"/>
    <w:rsid w:val="004000EB"/>
    <w:rsid w:val="0040453B"/>
    <w:rsid w:val="00412668"/>
    <w:rsid w:val="0042174A"/>
    <w:rsid w:val="00434247"/>
    <w:rsid w:val="0044576F"/>
    <w:rsid w:val="0044686D"/>
    <w:rsid w:val="00461721"/>
    <w:rsid w:val="0046427D"/>
    <w:rsid w:val="004660A9"/>
    <w:rsid w:val="004716EB"/>
    <w:rsid w:val="00474CCC"/>
    <w:rsid w:val="00480154"/>
    <w:rsid w:val="00481A96"/>
    <w:rsid w:val="004830F4"/>
    <w:rsid w:val="0048505A"/>
    <w:rsid w:val="00487DE4"/>
    <w:rsid w:val="00494073"/>
    <w:rsid w:val="00496013"/>
    <w:rsid w:val="004A469F"/>
    <w:rsid w:val="004A7CD2"/>
    <w:rsid w:val="004B2F64"/>
    <w:rsid w:val="004C0D69"/>
    <w:rsid w:val="004C2430"/>
    <w:rsid w:val="004E523E"/>
    <w:rsid w:val="004E689E"/>
    <w:rsid w:val="004F26EF"/>
    <w:rsid w:val="00505479"/>
    <w:rsid w:val="00511F76"/>
    <w:rsid w:val="00522D76"/>
    <w:rsid w:val="00525E2D"/>
    <w:rsid w:val="005324EA"/>
    <w:rsid w:val="00540603"/>
    <w:rsid w:val="005465AF"/>
    <w:rsid w:val="00547851"/>
    <w:rsid w:val="0055556F"/>
    <w:rsid w:val="00557D45"/>
    <w:rsid w:val="0056274C"/>
    <w:rsid w:val="0056317D"/>
    <w:rsid w:val="00565C66"/>
    <w:rsid w:val="00566483"/>
    <w:rsid w:val="00574680"/>
    <w:rsid w:val="00576615"/>
    <w:rsid w:val="005813A5"/>
    <w:rsid w:val="0058310D"/>
    <w:rsid w:val="005871CD"/>
    <w:rsid w:val="00587C59"/>
    <w:rsid w:val="005900E2"/>
    <w:rsid w:val="0059774E"/>
    <w:rsid w:val="005A122A"/>
    <w:rsid w:val="005A1E73"/>
    <w:rsid w:val="005A4B24"/>
    <w:rsid w:val="005B05E5"/>
    <w:rsid w:val="005B4B22"/>
    <w:rsid w:val="005B55FC"/>
    <w:rsid w:val="005C28C5"/>
    <w:rsid w:val="005C43DD"/>
    <w:rsid w:val="005D7AAA"/>
    <w:rsid w:val="005E065D"/>
    <w:rsid w:val="005E4AF1"/>
    <w:rsid w:val="005E7C0E"/>
    <w:rsid w:val="005F7E00"/>
    <w:rsid w:val="006130F4"/>
    <w:rsid w:val="00630E39"/>
    <w:rsid w:val="00633C47"/>
    <w:rsid w:val="006375AC"/>
    <w:rsid w:val="006536C6"/>
    <w:rsid w:val="00654355"/>
    <w:rsid w:val="00674E23"/>
    <w:rsid w:val="00680B84"/>
    <w:rsid w:val="0068284F"/>
    <w:rsid w:val="00686CDC"/>
    <w:rsid w:val="00690BAB"/>
    <w:rsid w:val="00694D40"/>
    <w:rsid w:val="006A1CE1"/>
    <w:rsid w:val="006B30C2"/>
    <w:rsid w:val="006B76F7"/>
    <w:rsid w:val="006C60DF"/>
    <w:rsid w:val="006C683D"/>
    <w:rsid w:val="006E48D1"/>
    <w:rsid w:val="006F26A1"/>
    <w:rsid w:val="006F58C7"/>
    <w:rsid w:val="007134E6"/>
    <w:rsid w:val="00720B51"/>
    <w:rsid w:val="00726368"/>
    <w:rsid w:val="00734A44"/>
    <w:rsid w:val="00742322"/>
    <w:rsid w:val="00742330"/>
    <w:rsid w:val="00743F9C"/>
    <w:rsid w:val="007474F0"/>
    <w:rsid w:val="00750D7D"/>
    <w:rsid w:val="00754BB6"/>
    <w:rsid w:val="00760C1B"/>
    <w:rsid w:val="00773464"/>
    <w:rsid w:val="00782CB8"/>
    <w:rsid w:val="00786221"/>
    <w:rsid w:val="007926BE"/>
    <w:rsid w:val="007942E4"/>
    <w:rsid w:val="0079567B"/>
    <w:rsid w:val="007A7280"/>
    <w:rsid w:val="007B281C"/>
    <w:rsid w:val="007C2817"/>
    <w:rsid w:val="007C45A3"/>
    <w:rsid w:val="007D250D"/>
    <w:rsid w:val="007D67BD"/>
    <w:rsid w:val="007D7E7A"/>
    <w:rsid w:val="007E3695"/>
    <w:rsid w:val="007E5C3E"/>
    <w:rsid w:val="00810A7B"/>
    <w:rsid w:val="0081310C"/>
    <w:rsid w:val="0082359B"/>
    <w:rsid w:val="00834E14"/>
    <w:rsid w:val="00836353"/>
    <w:rsid w:val="00837887"/>
    <w:rsid w:val="008433FE"/>
    <w:rsid w:val="008556B8"/>
    <w:rsid w:val="00857F30"/>
    <w:rsid w:val="008614D4"/>
    <w:rsid w:val="00863994"/>
    <w:rsid w:val="00867077"/>
    <w:rsid w:val="008700D7"/>
    <w:rsid w:val="00870610"/>
    <w:rsid w:val="00874B4F"/>
    <w:rsid w:val="00874FF1"/>
    <w:rsid w:val="00875487"/>
    <w:rsid w:val="00881519"/>
    <w:rsid w:val="008827D3"/>
    <w:rsid w:val="00884E99"/>
    <w:rsid w:val="00886FD6"/>
    <w:rsid w:val="008978F5"/>
    <w:rsid w:val="008A1479"/>
    <w:rsid w:val="008B0A70"/>
    <w:rsid w:val="008B0D3C"/>
    <w:rsid w:val="008C710D"/>
    <w:rsid w:val="008D0430"/>
    <w:rsid w:val="008D082B"/>
    <w:rsid w:val="008D0CA6"/>
    <w:rsid w:val="008D16B2"/>
    <w:rsid w:val="008D4E82"/>
    <w:rsid w:val="008E003C"/>
    <w:rsid w:val="0090190A"/>
    <w:rsid w:val="00912047"/>
    <w:rsid w:val="009144D0"/>
    <w:rsid w:val="009159B3"/>
    <w:rsid w:val="00916D52"/>
    <w:rsid w:val="00922C03"/>
    <w:rsid w:val="00924552"/>
    <w:rsid w:val="00926F50"/>
    <w:rsid w:val="0093014A"/>
    <w:rsid w:val="00935921"/>
    <w:rsid w:val="009361CA"/>
    <w:rsid w:val="009458CE"/>
    <w:rsid w:val="00957526"/>
    <w:rsid w:val="00961C52"/>
    <w:rsid w:val="00967BF5"/>
    <w:rsid w:val="00975DF9"/>
    <w:rsid w:val="00977055"/>
    <w:rsid w:val="009857F6"/>
    <w:rsid w:val="00991448"/>
    <w:rsid w:val="009A1DFF"/>
    <w:rsid w:val="009A284B"/>
    <w:rsid w:val="009A59C5"/>
    <w:rsid w:val="009B2535"/>
    <w:rsid w:val="009B4D66"/>
    <w:rsid w:val="009B5A97"/>
    <w:rsid w:val="009C756E"/>
    <w:rsid w:val="009D37AD"/>
    <w:rsid w:val="009D751D"/>
    <w:rsid w:val="009E4D8D"/>
    <w:rsid w:val="009E7C1E"/>
    <w:rsid w:val="009F03E9"/>
    <w:rsid w:val="009F1CDA"/>
    <w:rsid w:val="009F46E1"/>
    <w:rsid w:val="009F5DA7"/>
    <w:rsid w:val="009F7EC1"/>
    <w:rsid w:val="00A05A18"/>
    <w:rsid w:val="00A20545"/>
    <w:rsid w:val="00A246B2"/>
    <w:rsid w:val="00A324B9"/>
    <w:rsid w:val="00A32580"/>
    <w:rsid w:val="00A410F7"/>
    <w:rsid w:val="00A43473"/>
    <w:rsid w:val="00A45168"/>
    <w:rsid w:val="00A55BCA"/>
    <w:rsid w:val="00A60D04"/>
    <w:rsid w:val="00A64354"/>
    <w:rsid w:val="00A6644A"/>
    <w:rsid w:val="00A669FC"/>
    <w:rsid w:val="00A670DD"/>
    <w:rsid w:val="00A71489"/>
    <w:rsid w:val="00A8143A"/>
    <w:rsid w:val="00A8447B"/>
    <w:rsid w:val="00A85D25"/>
    <w:rsid w:val="00A955E7"/>
    <w:rsid w:val="00AB05A6"/>
    <w:rsid w:val="00AB3586"/>
    <w:rsid w:val="00AB4FDA"/>
    <w:rsid w:val="00AB5143"/>
    <w:rsid w:val="00AC485C"/>
    <w:rsid w:val="00AC5326"/>
    <w:rsid w:val="00AC6EB0"/>
    <w:rsid w:val="00AE2D91"/>
    <w:rsid w:val="00AE3686"/>
    <w:rsid w:val="00AF1445"/>
    <w:rsid w:val="00AF436B"/>
    <w:rsid w:val="00B079B1"/>
    <w:rsid w:val="00B1306A"/>
    <w:rsid w:val="00B163D4"/>
    <w:rsid w:val="00B16C82"/>
    <w:rsid w:val="00B30217"/>
    <w:rsid w:val="00B3633A"/>
    <w:rsid w:val="00B36436"/>
    <w:rsid w:val="00B4256F"/>
    <w:rsid w:val="00B42DA0"/>
    <w:rsid w:val="00B46445"/>
    <w:rsid w:val="00B47C43"/>
    <w:rsid w:val="00B53206"/>
    <w:rsid w:val="00B60E10"/>
    <w:rsid w:val="00B677B6"/>
    <w:rsid w:val="00B7600D"/>
    <w:rsid w:val="00B84D96"/>
    <w:rsid w:val="00B85C83"/>
    <w:rsid w:val="00B8679C"/>
    <w:rsid w:val="00B92E2F"/>
    <w:rsid w:val="00B94F41"/>
    <w:rsid w:val="00B978B5"/>
    <w:rsid w:val="00BA4491"/>
    <w:rsid w:val="00BB003E"/>
    <w:rsid w:val="00BB6D26"/>
    <w:rsid w:val="00BC33F2"/>
    <w:rsid w:val="00BC37F8"/>
    <w:rsid w:val="00BD0C4E"/>
    <w:rsid w:val="00BE2B6F"/>
    <w:rsid w:val="00BE4803"/>
    <w:rsid w:val="00BE5766"/>
    <w:rsid w:val="00BF2BF5"/>
    <w:rsid w:val="00BF3872"/>
    <w:rsid w:val="00C02A8C"/>
    <w:rsid w:val="00C02AFB"/>
    <w:rsid w:val="00C13ECB"/>
    <w:rsid w:val="00C26FD5"/>
    <w:rsid w:val="00C4188E"/>
    <w:rsid w:val="00C42F7B"/>
    <w:rsid w:val="00C436B9"/>
    <w:rsid w:val="00C505E4"/>
    <w:rsid w:val="00C60222"/>
    <w:rsid w:val="00C738F3"/>
    <w:rsid w:val="00C85F03"/>
    <w:rsid w:val="00C9058A"/>
    <w:rsid w:val="00CA1830"/>
    <w:rsid w:val="00CA183E"/>
    <w:rsid w:val="00CA78FA"/>
    <w:rsid w:val="00CC4277"/>
    <w:rsid w:val="00CD0C74"/>
    <w:rsid w:val="00CD1C4E"/>
    <w:rsid w:val="00CD1E7F"/>
    <w:rsid w:val="00CD249B"/>
    <w:rsid w:val="00CD2AEC"/>
    <w:rsid w:val="00CD562F"/>
    <w:rsid w:val="00CE4436"/>
    <w:rsid w:val="00CF3266"/>
    <w:rsid w:val="00CF6766"/>
    <w:rsid w:val="00CF70FF"/>
    <w:rsid w:val="00D02C43"/>
    <w:rsid w:val="00D02C86"/>
    <w:rsid w:val="00D112B1"/>
    <w:rsid w:val="00D12199"/>
    <w:rsid w:val="00D17D85"/>
    <w:rsid w:val="00D33C86"/>
    <w:rsid w:val="00D37548"/>
    <w:rsid w:val="00D4299B"/>
    <w:rsid w:val="00D43872"/>
    <w:rsid w:val="00D46ACA"/>
    <w:rsid w:val="00D64178"/>
    <w:rsid w:val="00D659BA"/>
    <w:rsid w:val="00D674C9"/>
    <w:rsid w:val="00D72053"/>
    <w:rsid w:val="00D72896"/>
    <w:rsid w:val="00D74216"/>
    <w:rsid w:val="00DA7713"/>
    <w:rsid w:val="00DB771F"/>
    <w:rsid w:val="00DC2778"/>
    <w:rsid w:val="00DD0C05"/>
    <w:rsid w:val="00DD6302"/>
    <w:rsid w:val="00DD791A"/>
    <w:rsid w:val="00DE2988"/>
    <w:rsid w:val="00DE6DCB"/>
    <w:rsid w:val="00DF2D78"/>
    <w:rsid w:val="00E00246"/>
    <w:rsid w:val="00E008F1"/>
    <w:rsid w:val="00E05BDB"/>
    <w:rsid w:val="00E063EC"/>
    <w:rsid w:val="00E31CD7"/>
    <w:rsid w:val="00E32175"/>
    <w:rsid w:val="00E3789D"/>
    <w:rsid w:val="00E45649"/>
    <w:rsid w:val="00E46171"/>
    <w:rsid w:val="00E529EF"/>
    <w:rsid w:val="00E5306B"/>
    <w:rsid w:val="00E54C07"/>
    <w:rsid w:val="00E55DE3"/>
    <w:rsid w:val="00E6750F"/>
    <w:rsid w:val="00E74679"/>
    <w:rsid w:val="00E774E4"/>
    <w:rsid w:val="00E82159"/>
    <w:rsid w:val="00E947ED"/>
    <w:rsid w:val="00E96893"/>
    <w:rsid w:val="00EA2486"/>
    <w:rsid w:val="00EC7590"/>
    <w:rsid w:val="00ED1668"/>
    <w:rsid w:val="00ED3699"/>
    <w:rsid w:val="00EE1977"/>
    <w:rsid w:val="00EE32EF"/>
    <w:rsid w:val="00EE43D3"/>
    <w:rsid w:val="00EE5F0E"/>
    <w:rsid w:val="00EE717A"/>
    <w:rsid w:val="00EF0C84"/>
    <w:rsid w:val="00EF24DB"/>
    <w:rsid w:val="00EF435E"/>
    <w:rsid w:val="00EF4451"/>
    <w:rsid w:val="00F10B2F"/>
    <w:rsid w:val="00F13346"/>
    <w:rsid w:val="00F22E72"/>
    <w:rsid w:val="00F407C7"/>
    <w:rsid w:val="00F44A1C"/>
    <w:rsid w:val="00F47653"/>
    <w:rsid w:val="00F52A3C"/>
    <w:rsid w:val="00F55A79"/>
    <w:rsid w:val="00F64B9A"/>
    <w:rsid w:val="00F77445"/>
    <w:rsid w:val="00F9271D"/>
    <w:rsid w:val="00FA4230"/>
    <w:rsid w:val="00FA5BB2"/>
    <w:rsid w:val="00FE348F"/>
    <w:rsid w:val="00FE3E6F"/>
    <w:rsid w:val="00FF24E7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75E0C"/>
  <w15:docId w15:val="{4FDB5CA4-7E9E-45C3-9F4D-C430C5F1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5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5F9"/>
  </w:style>
  <w:style w:type="paragraph" w:styleId="Footer">
    <w:name w:val="footer"/>
    <w:basedOn w:val="Normal"/>
    <w:link w:val="FooterChar"/>
    <w:uiPriority w:val="99"/>
    <w:unhideWhenUsed/>
    <w:rsid w:val="001D75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5F9"/>
  </w:style>
  <w:style w:type="table" w:styleId="TableGrid">
    <w:name w:val="Table Grid"/>
    <w:basedOn w:val="TableNormal"/>
    <w:uiPriority w:val="59"/>
    <w:rsid w:val="00A55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5E3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34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1C23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Financial_x0020_Year xmlns="1fba45dd-982d-4859-a0d9-77cca942c747" xsi:nil="true"/>
    <Date_x0020_of_x0020_committee_x002f_meeting xmlns="1fba45dd-982d-4859-a0d9-77cca942c747">2021-06-02T23:00:00+00:00</Date_x0020_of_x0020_committee_x002f_meeting>
    <MeetingDocType xmlns="1fba45dd-982d-4859-a0d9-77cca942c747">Meeting Papers</Meeting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0458E4A93A243A0CA32E0EEE2E845" ma:contentTypeVersion="5" ma:contentTypeDescription="Create a new document." ma:contentTypeScope="" ma:versionID="7dd802b538e6bf972c89b92b30b0cc51">
  <xsd:schema xmlns:xsd="http://www.w3.org/2001/XMLSchema" xmlns:p="http://schemas.microsoft.com/office/2006/metadata/properties" xmlns:ns3="1fba45dd-982d-4859-a0d9-77cca942c747" targetNamespace="http://schemas.microsoft.com/office/2006/metadata/properties" ma:root="true" ma:fieldsID="e62ca3c748bd3676f6145fec24de706f" ns3:_="">
    <xsd:import namespace="1fba45dd-982d-4859-a0d9-77cca942c747"/>
    <xsd:element name="properties">
      <xsd:complexType>
        <xsd:sequence>
          <xsd:element name="documentManagement">
            <xsd:complexType>
              <xsd:all>
                <xsd:element ref="ns3:MeetingDocType"/>
                <xsd:element ref="ns3:Financial_x0020_Year" minOccurs="0"/>
                <xsd:element ref="ns3:Date_x0020_of_x0020_committee_x002f_meet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fba45dd-982d-4859-a0d9-77cca942c747" elementFormDefault="qualified">
    <xsd:import namespace="http://schemas.microsoft.com/office/2006/documentManagement/types"/>
    <xsd:element name="MeetingDocType" ma:index="9" ma:displayName="MeetingDocType" ma:default="Action Log, Forward Plan, Signature Sheet" ma:format="Dropdown" ma:internalName="MeetingDocType">
      <xsd:simpleType>
        <xsd:restriction base="dms:Choice">
          <xsd:enumeration value="Action Log, Forward Plan, Signature Sheet"/>
          <xsd:enumeration value="Hospitality/Venue Forms"/>
          <xsd:enumeration value="Meeting Papers"/>
          <xsd:enumeration value="Papers - Other"/>
          <xsd:enumeration value="Specific Meeting Templates"/>
        </xsd:restriction>
      </xsd:simpleType>
    </xsd:element>
    <xsd:element name="Financial_x0020_Year" ma:index="10" nillable="true" ma:displayName="Financial Year" ma:format="Dropdown" ma:internalName="Financial_x0020_Year">
      <xsd:simpleType>
        <xsd:union memberTypes="dms:Text">
          <xsd:simpleType>
            <xsd:restriction base="dms:Choice">
              <xsd:enumeration value="2004-05"/>
              <xsd:enumeration value="2005-06"/>
              <xsd:enumeration value="2006-07"/>
              <xsd:enumeration value="2007-08"/>
              <xsd:enumeration value="2008-09"/>
              <xsd:enumeration value="2009-10"/>
              <xsd:enumeration value="2010-11"/>
              <xsd:enumeration value="2011-12"/>
              <xsd:enumeration value="2012-13"/>
              <xsd:enumeration value="2013-14"/>
              <xsd:enumeration value="2014-15"/>
              <xsd:enumeration value="2015-16"/>
              <xsd:enumeration value="2016-17"/>
              <xsd:enumeration value="2017-18"/>
              <xsd:enumeration value="2018-19"/>
              <xsd:enumeration value="2019-20"/>
              <xsd:enumeration value="2020-21"/>
              <xsd:enumeration value="2021-22"/>
              <xsd:enumeration value="2022-23"/>
            </xsd:restriction>
          </xsd:simpleType>
        </xsd:union>
      </xsd:simpleType>
    </xsd:element>
    <xsd:element name="Date_x0020_of_x0020_committee_x002f_meeting" ma:index="11" nillable="true" ma:displayName="Date of Sub Group" ma:format="DateOnly" ma:internalName="Date_x0020_of_x0020_committee_x002F_meetin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73059-F346-45F0-A28D-97A3A21334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FEDBD5-5C8D-4B2D-9366-5CCCAFAE122C}">
  <ds:schemaRefs>
    <ds:schemaRef ds:uri="http://schemas.microsoft.com/office/2006/metadata/properties"/>
    <ds:schemaRef ds:uri="1fba45dd-982d-4859-a0d9-77cca942c747"/>
  </ds:schemaRefs>
</ds:datastoreItem>
</file>

<file path=customXml/itemProps3.xml><?xml version="1.0" encoding="utf-8"?>
<ds:datastoreItem xmlns:ds="http://schemas.openxmlformats.org/officeDocument/2006/customXml" ds:itemID="{7A22938F-232E-4B3E-B06E-DFB469620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a45dd-982d-4859-a0d9-77cca942c74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01CC67B-FB46-433D-9445-B70D0866AA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 Step Briefing</vt:lpstr>
    </vt:vector>
  </TitlesOfParts>
  <Company>Northamptonshire County Council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Step Briefing</dc:title>
  <dc:creator>ageorge</dc:creator>
  <cp:lastModifiedBy>Hilary King</cp:lastModifiedBy>
  <cp:revision>2</cp:revision>
  <cp:lastPrinted>2016-03-16T07:54:00Z</cp:lastPrinted>
  <dcterms:created xsi:type="dcterms:W3CDTF">2023-08-14T07:43:00Z</dcterms:created>
  <dcterms:modified xsi:type="dcterms:W3CDTF">2023-08-14T07:43:00Z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0x01010008D0458E4A93A243A0CA32E0EEE2E845</vt:lpwstr>
  </property>
  <property fmtid="{D5CDD505-2E9C-101B-9397-08002B2CF9AE}" pid="3" name="CM Doc Type">
    <vt:lpwstr>Other</vt:lpwstr>
  </property>
  <property fmtid="{D5CDD505-2E9C-101B-9397-08002B2CF9AE}" pid="4" name="Case Name">
    <vt:lpwstr>Kirsty Williams</vt:lpwstr>
  </property>
  <property fmtid="{D5CDD505-2E9C-101B-9397-08002B2CF9AE}" pid="5" name="Order">
    <vt:r8>40700</vt:r8>
  </property>
  <property fmtid="{D5CDD505-2E9C-101B-9397-08002B2CF9AE}" pid="6" name="Template Type">
    <vt:lpwstr>Reviews</vt:lpwstr>
  </property>
</Properties>
</file>