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D765" w14:textId="77777777" w:rsidR="001C25ED" w:rsidRPr="00526D58" w:rsidRDefault="001C25ED">
      <w:pPr>
        <w:rPr>
          <w:rFonts w:ascii="Arial" w:hAnsi="Arial" w:cs="Arial"/>
        </w:rPr>
      </w:pPr>
    </w:p>
    <w:p w14:paraId="66848BD9" w14:textId="77777777" w:rsidR="001C25ED" w:rsidRPr="00526D58" w:rsidRDefault="001C25ED" w:rsidP="001C25ED">
      <w:pPr>
        <w:rPr>
          <w:rFonts w:ascii="Arial" w:hAnsi="Arial" w:cs="Arial"/>
        </w:rPr>
      </w:pPr>
    </w:p>
    <w:p w14:paraId="05F5F833" w14:textId="09AC4512" w:rsidR="001C25ED" w:rsidRPr="00526D58" w:rsidRDefault="00000000" w:rsidP="001C25E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olicy Title"/>
          <w:tag w:val="Policy Title"/>
          <w:id w:val="-257290081"/>
          <w:placeholder>
            <w:docPart w:val="5084B54C96164EA4BE4F2D3204EC310E"/>
          </w:placeholder>
        </w:sdtPr>
        <w:sdtContent>
          <w:r w:rsidR="001C25ED" w:rsidRPr="00526D58">
            <w:rPr>
              <w:rFonts w:ascii="Arial" w:hAnsi="Arial" w:cs="Arial"/>
            </w:rPr>
            <w:t>Policy Governance</w:t>
          </w:r>
          <w:r w:rsidR="00185AA5" w:rsidRPr="00526D58">
            <w:rPr>
              <w:rFonts w:ascii="Arial" w:hAnsi="Arial" w:cs="Arial"/>
            </w:rPr>
            <w:t xml:space="preserve"> - Guidance</w:t>
          </w:r>
        </w:sdtContent>
      </w:sdt>
    </w:p>
    <w:p w14:paraId="483F7360" w14:textId="2103B3AF" w:rsidR="001C25ED" w:rsidRPr="00526D58" w:rsidRDefault="00000000" w:rsidP="001C25E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olicy Owner (job title only)"/>
          <w:tag w:val="Policy Owner (job title only)"/>
          <w:id w:val="-2108411834"/>
          <w:placeholder>
            <w:docPart w:val="2CD6BB0670714E6BA5A5DE4ABFE1537B"/>
          </w:placeholder>
        </w:sdtPr>
        <w:sdtContent>
          <w:r w:rsidR="001C25ED" w:rsidRPr="00526D58">
            <w:rPr>
              <w:rFonts w:ascii="Arial" w:hAnsi="Arial" w:cs="Arial"/>
              <w:b/>
              <w:bCs/>
            </w:rPr>
            <w:t>Policy Owner:</w:t>
          </w:r>
          <w:r w:rsidR="001C25ED" w:rsidRPr="00526D58">
            <w:rPr>
              <w:rFonts w:ascii="Arial" w:hAnsi="Arial" w:cs="Arial"/>
            </w:rPr>
            <w:t xml:space="preserve"> Head of</w:t>
          </w:r>
          <w:r w:rsidR="00185AA5" w:rsidRPr="00526D58">
            <w:rPr>
              <w:rFonts w:ascii="Arial" w:hAnsi="Arial" w:cs="Arial"/>
            </w:rPr>
            <w:t xml:space="preserve"> Service – Quality Assurance</w:t>
          </w:r>
        </w:sdtContent>
      </w:sdt>
      <w:r w:rsidR="001C25ED" w:rsidRPr="00526D58">
        <w:rPr>
          <w:rFonts w:ascii="Arial" w:hAnsi="Arial" w:cs="Arial"/>
        </w:rPr>
        <w:t xml:space="preserve"> </w:t>
      </w:r>
    </w:p>
    <w:p w14:paraId="453A0237" w14:textId="77777777" w:rsidR="001C25ED" w:rsidRPr="00526D58" w:rsidRDefault="001C25ED" w:rsidP="001C25E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30"/>
        <w:gridCol w:w="2345"/>
        <w:gridCol w:w="2030"/>
      </w:tblGrid>
      <w:tr w:rsidR="001C25ED" w:rsidRPr="00526D58" w14:paraId="64308F4B" w14:textId="77777777" w:rsidTr="00196278">
        <w:tc>
          <w:tcPr>
            <w:tcW w:w="2311" w:type="dxa"/>
          </w:tcPr>
          <w:p w14:paraId="5D73D7BD" w14:textId="77777777" w:rsidR="001C25ED" w:rsidRPr="00526D58" w:rsidRDefault="001C25ED" w:rsidP="001C25E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26D58">
              <w:rPr>
                <w:rFonts w:ascii="Arial" w:hAnsi="Arial" w:cs="Arial"/>
                <w:b/>
                <w:bCs/>
              </w:rPr>
              <w:t>Version number</w:t>
            </w:r>
          </w:p>
        </w:tc>
        <w:tc>
          <w:tcPr>
            <w:tcW w:w="2330" w:type="dxa"/>
          </w:tcPr>
          <w:p w14:paraId="40284CBF" w14:textId="77777777" w:rsidR="001C25ED" w:rsidRPr="00526D58" w:rsidRDefault="001C25ED" w:rsidP="001C25E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26D58">
              <w:rPr>
                <w:rFonts w:ascii="Arial" w:hAnsi="Arial" w:cs="Arial"/>
                <w:b/>
                <w:bCs/>
              </w:rPr>
              <w:t>Date updated</w:t>
            </w:r>
          </w:p>
        </w:tc>
        <w:tc>
          <w:tcPr>
            <w:tcW w:w="2345" w:type="dxa"/>
          </w:tcPr>
          <w:p w14:paraId="6515021E" w14:textId="77777777" w:rsidR="001C25ED" w:rsidRPr="00526D58" w:rsidRDefault="001C25ED" w:rsidP="001C25E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26D58">
              <w:rPr>
                <w:rFonts w:ascii="Arial" w:hAnsi="Arial" w:cs="Arial"/>
                <w:b/>
                <w:bCs/>
              </w:rPr>
              <w:t>Updated by</w:t>
            </w:r>
          </w:p>
        </w:tc>
        <w:tc>
          <w:tcPr>
            <w:tcW w:w="2030" w:type="dxa"/>
          </w:tcPr>
          <w:p w14:paraId="71FF24B8" w14:textId="77777777" w:rsidR="001C25ED" w:rsidRPr="00526D58" w:rsidRDefault="001C25ED" w:rsidP="001C25E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26D58">
              <w:rPr>
                <w:rFonts w:ascii="Arial" w:hAnsi="Arial" w:cs="Arial"/>
                <w:b/>
                <w:bCs/>
              </w:rPr>
              <w:t>Review date</w:t>
            </w:r>
          </w:p>
        </w:tc>
      </w:tr>
      <w:tr w:rsidR="001C25ED" w:rsidRPr="00526D58" w14:paraId="55DC4082" w14:textId="77777777" w:rsidTr="00196278">
        <w:sdt>
          <w:sdtPr>
            <w:rPr>
              <w:rFonts w:ascii="Arial" w:hAnsi="Arial" w:cs="Arial"/>
            </w:rPr>
            <w:alias w:val="Vnumber1"/>
            <w:tag w:val="Vnumber1"/>
            <w:id w:val="-561950098"/>
            <w:placeholder>
              <w:docPart w:val="92F298B40E024E409D1325E45CEF8CFC"/>
            </w:placeholder>
          </w:sdtPr>
          <w:sdtContent>
            <w:tc>
              <w:tcPr>
                <w:tcW w:w="2311" w:type="dxa"/>
              </w:tcPr>
              <w:p w14:paraId="35F6122E" w14:textId="1FAC5971" w:rsidR="001C25ED" w:rsidRPr="00526D58" w:rsidRDefault="001C25ED" w:rsidP="001C25ED">
                <w:pPr>
                  <w:spacing w:after="160" w:line="259" w:lineRule="auto"/>
                  <w:rPr>
                    <w:rFonts w:ascii="Arial" w:hAnsi="Arial" w:cs="Arial"/>
                  </w:rPr>
                </w:pPr>
                <w:r w:rsidRPr="00526D58">
                  <w:rPr>
                    <w:rFonts w:ascii="Arial" w:hAnsi="Arial" w:cs="Arial"/>
                  </w:rPr>
                  <w:t>Version 1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Updated1"/>
            <w:tag w:val="DateUpdated1"/>
            <w:id w:val="1051960371"/>
            <w:placeholder>
              <w:docPart w:val="78D394EBAB764E9EA137BB3EB468AC04"/>
            </w:placeholder>
          </w:sdtPr>
          <w:sdtContent>
            <w:tc>
              <w:tcPr>
                <w:tcW w:w="2330" w:type="dxa"/>
              </w:tcPr>
              <w:p w14:paraId="3C2431B3" w14:textId="0C574AE3" w:rsidR="001C25ED" w:rsidRPr="00526D58" w:rsidRDefault="00185AA5" w:rsidP="001C25ED">
                <w:pPr>
                  <w:spacing w:after="160" w:line="259" w:lineRule="auto"/>
                  <w:rPr>
                    <w:rFonts w:ascii="Arial" w:hAnsi="Arial" w:cs="Arial"/>
                  </w:rPr>
                </w:pPr>
                <w:r w:rsidRPr="00526D58">
                  <w:rPr>
                    <w:rFonts w:ascii="Arial" w:hAnsi="Arial" w:cs="Arial"/>
                  </w:rPr>
                  <w:t xml:space="preserve">September </w:t>
                </w:r>
                <w:r w:rsidR="001C25ED" w:rsidRPr="00526D58">
                  <w:rPr>
                    <w:rFonts w:ascii="Arial" w:hAnsi="Arial" w:cs="Arial"/>
                  </w:rPr>
                  <w:t>2021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UpdatedBy1"/>
            <w:tag w:val="UpdatedBy1"/>
            <w:id w:val="519130218"/>
            <w:placeholder>
              <w:docPart w:val="B122DDB4BF76445E9D2E08BA78FAB349"/>
            </w:placeholder>
          </w:sdtPr>
          <w:sdtContent>
            <w:tc>
              <w:tcPr>
                <w:tcW w:w="2345" w:type="dxa"/>
              </w:tcPr>
              <w:p w14:paraId="53936257" w14:textId="68DDC435" w:rsidR="001C25ED" w:rsidRPr="00526D58" w:rsidRDefault="00185AA5" w:rsidP="001C25ED">
                <w:pPr>
                  <w:spacing w:after="160" w:line="259" w:lineRule="auto"/>
                  <w:rPr>
                    <w:rFonts w:ascii="Arial" w:hAnsi="Arial" w:cs="Arial"/>
                  </w:rPr>
                </w:pPr>
                <w:r w:rsidRPr="00526D58">
                  <w:rPr>
                    <w:rFonts w:ascii="Arial" w:hAnsi="Arial" w:cs="Arial"/>
                  </w:rPr>
                  <w:t>Paul Shallcross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viewDate1"/>
            <w:tag w:val="ReviewDate1"/>
            <w:id w:val="-1431587781"/>
            <w:placeholder>
              <w:docPart w:val="87ED1B4EF7334C6CAB5C07A5441B8B25"/>
            </w:placeholder>
          </w:sdtPr>
          <w:sdtContent>
            <w:tc>
              <w:tcPr>
                <w:tcW w:w="2030" w:type="dxa"/>
              </w:tcPr>
              <w:p w14:paraId="583073ED" w14:textId="60901932" w:rsidR="001C25ED" w:rsidRPr="00526D58" w:rsidRDefault="00185AA5" w:rsidP="001C25ED">
                <w:pPr>
                  <w:spacing w:after="160" w:line="259" w:lineRule="auto"/>
                  <w:rPr>
                    <w:rFonts w:ascii="Arial" w:hAnsi="Arial" w:cs="Arial"/>
                  </w:rPr>
                </w:pPr>
                <w:r w:rsidRPr="00526D58">
                  <w:rPr>
                    <w:rFonts w:ascii="Arial" w:hAnsi="Arial" w:cs="Arial"/>
                  </w:rPr>
                  <w:t>September 202</w:t>
                </w:r>
                <w:r w:rsidR="00300A04" w:rsidRPr="00526D58">
                  <w:rPr>
                    <w:rFonts w:ascii="Arial" w:hAnsi="Arial" w:cs="Arial"/>
                  </w:rPr>
                  <w:t>2</w:t>
                </w:r>
              </w:p>
            </w:tc>
          </w:sdtContent>
        </w:sdt>
      </w:tr>
      <w:tr w:rsidR="00ED0400" w:rsidRPr="00526D58" w14:paraId="73963F78" w14:textId="77777777" w:rsidTr="00196278">
        <w:tc>
          <w:tcPr>
            <w:tcW w:w="2311" w:type="dxa"/>
          </w:tcPr>
          <w:p w14:paraId="12481CF8" w14:textId="638C1F9E" w:rsidR="00ED0400" w:rsidRDefault="00ED0400" w:rsidP="001C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2</w:t>
            </w:r>
          </w:p>
        </w:tc>
        <w:tc>
          <w:tcPr>
            <w:tcW w:w="2330" w:type="dxa"/>
          </w:tcPr>
          <w:p w14:paraId="738BFF3A" w14:textId="1CE51E96" w:rsidR="00ED0400" w:rsidRDefault="00ED0400" w:rsidP="001C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2023</w:t>
            </w:r>
          </w:p>
        </w:tc>
        <w:tc>
          <w:tcPr>
            <w:tcW w:w="2345" w:type="dxa"/>
          </w:tcPr>
          <w:p w14:paraId="5CCB498E" w14:textId="41D4B3A5" w:rsidR="00ED0400" w:rsidRDefault="00ED0400" w:rsidP="001C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Sprague</w:t>
            </w:r>
          </w:p>
        </w:tc>
        <w:tc>
          <w:tcPr>
            <w:tcW w:w="2030" w:type="dxa"/>
          </w:tcPr>
          <w:p w14:paraId="7DD1C597" w14:textId="73AF7006" w:rsidR="00ED0400" w:rsidRDefault="00ED0400" w:rsidP="001C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1950DF">
              <w:rPr>
                <w:rFonts w:ascii="Arial" w:hAnsi="Arial" w:cs="Arial"/>
              </w:rPr>
              <w:t>2024</w:t>
            </w:r>
          </w:p>
        </w:tc>
      </w:tr>
    </w:tbl>
    <w:p w14:paraId="7DA3AD44" w14:textId="77777777" w:rsidR="001C25ED" w:rsidRPr="00526D58" w:rsidRDefault="001C25ED" w:rsidP="001C25E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736364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3AF514" w14:textId="77777777" w:rsidR="001C25ED" w:rsidRPr="00526D58" w:rsidRDefault="001C25ED" w:rsidP="001C25ED">
          <w:pPr>
            <w:rPr>
              <w:rFonts w:ascii="Arial" w:hAnsi="Arial" w:cs="Arial"/>
              <w:lang w:val="en-US"/>
            </w:rPr>
          </w:pPr>
          <w:r w:rsidRPr="00526D58">
            <w:rPr>
              <w:rFonts w:ascii="Arial" w:hAnsi="Arial" w:cs="Arial"/>
              <w:lang w:val="en-US"/>
            </w:rPr>
            <w:t>Contents</w:t>
          </w:r>
        </w:p>
        <w:p w14:paraId="6FD8BEFA" w14:textId="77777777" w:rsidR="001C25ED" w:rsidRPr="00526D58" w:rsidRDefault="001C25ED" w:rsidP="001C25ED">
          <w:pPr>
            <w:rPr>
              <w:rFonts w:ascii="Arial" w:hAnsi="Arial" w:cs="Arial"/>
              <w:lang w:val="en-US"/>
            </w:rPr>
          </w:pPr>
        </w:p>
        <w:p w14:paraId="69237E4B" w14:textId="3D228818" w:rsidR="001C25ED" w:rsidRPr="00526D58" w:rsidRDefault="001C25ED" w:rsidP="001C25ED">
          <w:pPr>
            <w:rPr>
              <w:rFonts w:ascii="Arial" w:hAnsi="Arial" w:cs="Arial"/>
              <w:noProof/>
            </w:rPr>
          </w:pPr>
          <w:r w:rsidRPr="00526D58">
            <w:rPr>
              <w:rFonts w:ascii="Arial" w:hAnsi="Arial" w:cs="Arial"/>
            </w:rPr>
            <w:fldChar w:fldCharType="begin"/>
          </w:r>
          <w:r w:rsidRPr="00526D58">
            <w:rPr>
              <w:rFonts w:ascii="Arial" w:hAnsi="Arial" w:cs="Arial"/>
            </w:rPr>
            <w:instrText xml:space="preserve"> TOC \o "1-3" \h \z \u </w:instrText>
          </w:r>
          <w:r w:rsidRPr="00526D58">
            <w:rPr>
              <w:rFonts w:ascii="Arial" w:hAnsi="Arial" w:cs="Arial"/>
            </w:rPr>
            <w:fldChar w:fldCharType="separate"/>
          </w:r>
          <w:hyperlink w:anchor="_Toc72826068" w:history="1">
            <w:r w:rsidRPr="00526D58">
              <w:rPr>
                <w:rStyle w:val="Hyperlink"/>
                <w:rFonts w:ascii="Arial" w:hAnsi="Arial" w:cs="Arial"/>
                <w:noProof/>
              </w:rPr>
              <w:t>1.</w:t>
            </w:r>
            <w:r w:rsidRPr="00526D58">
              <w:rPr>
                <w:rStyle w:val="Hyperlink"/>
                <w:rFonts w:ascii="Arial" w:hAnsi="Arial" w:cs="Arial"/>
                <w:noProof/>
              </w:rPr>
              <w:tab/>
            </w:r>
            <w:r w:rsidR="00727B7C" w:rsidRPr="00526D58">
              <w:rPr>
                <w:rStyle w:val="Hyperlink"/>
                <w:rFonts w:ascii="Arial" w:hAnsi="Arial" w:cs="Arial"/>
                <w:noProof/>
              </w:rPr>
              <w:t>Context</w:t>
            </w:r>
            <w:r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</w:hyperlink>
        </w:p>
        <w:p w14:paraId="11B0FEA8" w14:textId="5D90F2A8" w:rsidR="001C25ED" w:rsidRPr="00526D58" w:rsidRDefault="00000000" w:rsidP="001C25ED">
          <w:pPr>
            <w:rPr>
              <w:rFonts w:ascii="Arial" w:hAnsi="Arial" w:cs="Arial"/>
              <w:noProof/>
            </w:rPr>
          </w:pPr>
          <w:hyperlink w:anchor="_Toc72826069" w:history="1">
            <w:r w:rsidR="001C25ED" w:rsidRPr="00526D58">
              <w:rPr>
                <w:rStyle w:val="Hyperlink"/>
                <w:rFonts w:ascii="Arial" w:hAnsi="Arial" w:cs="Arial"/>
                <w:noProof/>
              </w:rPr>
              <w:t>2.</w:t>
            </w:r>
            <w:r w:rsidR="001C25ED" w:rsidRPr="00526D58">
              <w:rPr>
                <w:rStyle w:val="Hyperlink"/>
                <w:rFonts w:ascii="Arial" w:hAnsi="Arial" w:cs="Arial"/>
                <w:noProof/>
              </w:rPr>
              <w:tab/>
            </w:r>
            <w:r w:rsidR="00727B7C" w:rsidRPr="00526D58">
              <w:rPr>
                <w:rStyle w:val="Hyperlink"/>
                <w:rFonts w:ascii="Arial" w:hAnsi="Arial" w:cs="Arial"/>
                <w:noProof/>
              </w:rPr>
              <w:t xml:space="preserve">Process for creating and agreeing </w:t>
            </w:r>
            <w:r w:rsidR="006D7F3D" w:rsidRPr="00526D58">
              <w:rPr>
                <w:rStyle w:val="Hyperlink"/>
                <w:rFonts w:ascii="Arial" w:hAnsi="Arial" w:cs="Arial"/>
                <w:noProof/>
              </w:rPr>
              <w:t>local guidance</w:t>
            </w:r>
            <w:r w:rsidR="001C25ED"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</w:hyperlink>
        </w:p>
        <w:p w14:paraId="4E262CBA" w14:textId="1CB9FA2A" w:rsidR="001C25ED" w:rsidRPr="00526D58" w:rsidRDefault="00000000" w:rsidP="001C25ED">
          <w:pPr>
            <w:rPr>
              <w:rFonts w:ascii="Arial" w:hAnsi="Arial" w:cs="Arial"/>
              <w:noProof/>
            </w:rPr>
          </w:pPr>
          <w:hyperlink w:anchor="_Toc72826070" w:history="1">
            <w:r w:rsidR="001C25ED" w:rsidRPr="00526D58">
              <w:rPr>
                <w:rStyle w:val="Hyperlink"/>
                <w:rFonts w:ascii="Arial" w:hAnsi="Arial" w:cs="Arial"/>
                <w:noProof/>
              </w:rPr>
              <w:t>3.</w:t>
            </w:r>
            <w:r w:rsidR="001C25ED" w:rsidRPr="00526D58">
              <w:rPr>
                <w:rStyle w:val="Hyperlink"/>
                <w:rFonts w:ascii="Arial" w:hAnsi="Arial" w:cs="Arial"/>
                <w:noProof/>
              </w:rPr>
              <w:tab/>
            </w:r>
            <w:r w:rsidR="006D7F3D" w:rsidRPr="00526D58">
              <w:rPr>
                <w:rStyle w:val="Hyperlink"/>
                <w:rFonts w:ascii="Arial" w:hAnsi="Arial" w:cs="Arial"/>
                <w:noProof/>
              </w:rPr>
              <w:t>The Policy Governance Group (PGG)</w:t>
            </w:r>
            <w:r w:rsidR="001C25ED"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  <w:webHidden/>
              </w:rPr>
              <w:tab/>
            </w:r>
          </w:hyperlink>
        </w:p>
        <w:p w14:paraId="298EB02B" w14:textId="25BEDCA6" w:rsidR="001C25ED" w:rsidRPr="00526D58" w:rsidRDefault="00000000" w:rsidP="001C25ED">
          <w:pPr>
            <w:rPr>
              <w:rFonts w:ascii="Arial" w:hAnsi="Arial" w:cs="Arial"/>
              <w:noProof/>
            </w:rPr>
          </w:pPr>
          <w:hyperlink w:anchor="_Toc72826071" w:history="1">
            <w:r w:rsidR="001C25ED" w:rsidRPr="00526D58">
              <w:rPr>
                <w:rStyle w:val="Hyperlink"/>
                <w:rFonts w:ascii="Arial" w:hAnsi="Arial" w:cs="Arial"/>
                <w:noProof/>
              </w:rPr>
              <w:t>4.</w:t>
            </w:r>
            <w:r w:rsidR="001C25ED" w:rsidRPr="00526D58">
              <w:rPr>
                <w:rStyle w:val="Hyperlink"/>
                <w:rFonts w:ascii="Arial" w:hAnsi="Arial" w:cs="Arial"/>
                <w:noProof/>
              </w:rPr>
              <w:tab/>
            </w:r>
            <w:r w:rsidR="00F70434" w:rsidRPr="00526D58">
              <w:rPr>
                <w:rStyle w:val="Hyperlink"/>
                <w:rFonts w:ascii="Arial" w:hAnsi="Arial" w:cs="Arial"/>
                <w:noProof/>
              </w:rPr>
              <w:t xml:space="preserve">Update and Review of Guidance </w:t>
            </w:r>
            <w:r w:rsidR="005D24FD" w:rsidRPr="00526D58">
              <w:rPr>
                <w:rStyle w:val="Hyperlink"/>
                <w:rFonts w:ascii="Arial" w:hAnsi="Arial" w:cs="Arial"/>
                <w:noProof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</w:rPr>
              <w:tab/>
            </w:r>
            <w:r w:rsidR="005D24FD" w:rsidRPr="00526D58">
              <w:rPr>
                <w:rStyle w:val="Hyperlink"/>
                <w:rFonts w:ascii="Arial" w:hAnsi="Arial" w:cs="Arial"/>
                <w:noProof/>
              </w:rPr>
              <w:tab/>
            </w:r>
          </w:hyperlink>
        </w:p>
        <w:p w14:paraId="7BDC70D8" w14:textId="77777777" w:rsidR="001C25ED" w:rsidRPr="00526D58" w:rsidRDefault="001C25ED" w:rsidP="001C25ED">
          <w:pPr>
            <w:rPr>
              <w:rFonts w:ascii="Arial" w:hAnsi="Arial" w:cs="Arial"/>
              <w:b/>
              <w:bCs/>
            </w:rPr>
          </w:pPr>
          <w:r w:rsidRPr="00526D58">
            <w:rPr>
              <w:rFonts w:ascii="Arial" w:hAnsi="Arial" w:cs="Arial"/>
            </w:rPr>
            <w:fldChar w:fldCharType="end"/>
          </w:r>
        </w:p>
      </w:sdtContent>
    </w:sdt>
    <w:p w14:paraId="271D386E" w14:textId="13236FC7" w:rsidR="001C25ED" w:rsidRPr="00526D58" w:rsidRDefault="001C25ED" w:rsidP="001C25ED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 </w:t>
      </w:r>
      <w:r w:rsidRPr="00526D58">
        <w:rPr>
          <w:rFonts w:ascii="Arial" w:hAnsi="Arial" w:cs="Arial"/>
        </w:rPr>
        <w:br w:type="page"/>
      </w:r>
    </w:p>
    <w:p w14:paraId="09C28F16" w14:textId="77777777" w:rsidR="00AF44C3" w:rsidRPr="00526D58" w:rsidRDefault="00AF44C3" w:rsidP="001D29AA">
      <w:pPr>
        <w:rPr>
          <w:rFonts w:ascii="Arial" w:hAnsi="Arial" w:cs="Arial"/>
        </w:rPr>
      </w:pPr>
    </w:p>
    <w:p w14:paraId="4AB430D5" w14:textId="7FFFF59C" w:rsidR="0034671C" w:rsidRPr="00526D58" w:rsidRDefault="0034671C" w:rsidP="003F36A2">
      <w:pPr>
        <w:pStyle w:val="ListParagraph"/>
        <w:numPr>
          <w:ilvl w:val="0"/>
          <w:numId w:val="6"/>
        </w:numPr>
        <w:rPr>
          <w:rFonts w:ascii="Arial" w:hAnsi="Arial" w:cs="Arial"/>
          <w:color w:val="006072"/>
          <w:sz w:val="28"/>
          <w:szCs w:val="28"/>
        </w:rPr>
      </w:pPr>
      <w:r w:rsidRPr="00526D58">
        <w:rPr>
          <w:rFonts w:ascii="Arial" w:hAnsi="Arial" w:cs="Arial"/>
          <w:color w:val="006072"/>
          <w:sz w:val="28"/>
          <w:szCs w:val="28"/>
        </w:rPr>
        <w:t>Context</w:t>
      </w:r>
    </w:p>
    <w:p w14:paraId="208469A2" w14:textId="3327221E" w:rsidR="00196B36" w:rsidRPr="00526D58" w:rsidRDefault="000678DA" w:rsidP="001D29AA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1.1 </w:t>
      </w:r>
      <w:r w:rsidR="00581DCB" w:rsidRPr="00526D58">
        <w:rPr>
          <w:rFonts w:ascii="Arial" w:hAnsi="Arial" w:cs="Arial"/>
        </w:rPr>
        <w:t xml:space="preserve">Guidance </w:t>
      </w:r>
      <w:r w:rsidR="00577E04" w:rsidRPr="00526D58">
        <w:rPr>
          <w:rFonts w:ascii="Arial" w:hAnsi="Arial" w:cs="Arial"/>
        </w:rPr>
        <w:t>which</w:t>
      </w:r>
      <w:r w:rsidR="00581DCB" w:rsidRPr="00526D58">
        <w:rPr>
          <w:rFonts w:ascii="Arial" w:hAnsi="Arial" w:cs="Arial"/>
        </w:rPr>
        <w:t xml:space="preserve"> </w:t>
      </w:r>
      <w:r w:rsidR="00577E04" w:rsidRPr="00526D58">
        <w:rPr>
          <w:rFonts w:ascii="Arial" w:hAnsi="Arial" w:cs="Arial"/>
        </w:rPr>
        <w:t>sets</w:t>
      </w:r>
      <w:r w:rsidR="00581DCB" w:rsidRPr="00526D58">
        <w:rPr>
          <w:rFonts w:ascii="Arial" w:hAnsi="Arial" w:cs="Arial"/>
        </w:rPr>
        <w:t xml:space="preserve"> out how we work is</w:t>
      </w:r>
      <w:r w:rsidR="00577E04" w:rsidRPr="00526D58">
        <w:rPr>
          <w:rFonts w:ascii="Arial" w:hAnsi="Arial" w:cs="Arial"/>
        </w:rPr>
        <w:t xml:space="preserve"> central to supporting practitioners and managers in working safely and consistently within the complex world of Children’s Services.</w:t>
      </w:r>
    </w:p>
    <w:p w14:paraId="0C9074C8" w14:textId="77777777" w:rsidR="00D8429E" w:rsidRPr="00526D58" w:rsidRDefault="00D8429E" w:rsidP="001D29AA">
      <w:pPr>
        <w:rPr>
          <w:rFonts w:ascii="Arial" w:hAnsi="Arial" w:cs="Arial"/>
        </w:rPr>
      </w:pPr>
    </w:p>
    <w:p w14:paraId="5BEDF0D6" w14:textId="07095863" w:rsidR="00577E04" w:rsidRPr="00526D58" w:rsidRDefault="000678DA" w:rsidP="001D29AA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1.2 </w:t>
      </w:r>
      <w:r w:rsidR="0058199D" w:rsidRPr="00526D58">
        <w:rPr>
          <w:rFonts w:ascii="Arial" w:hAnsi="Arial" w:cs="Arial"/>
        </w:rPr>
        <w:t xml:space="preserve">In </w:t>
      </w:r>
      <w:r w:rsidR="00AC6895" w:rsidRPr="00526D58">
        <w:rPr>
          <w:rFonts w:ascii="Arial" w:hAnsi="Arial" w:cs="Arial"/>
        </w:rPr>
        <w:t>Somerset</w:t>
      </w:r>
      <w:r w:rsidR="0058199D" w:rsidRPr="00526D58">
        <w:rPr>
          <w:rFonts w:ascii="Arial" w:hAnsi="Arial" w:cs="Arial"/>
        </w:rPr>
        <w:t xml:space="preserve">, Policy and Practice guidance is in the </w:t>
      </w:r>
      <w:r w:rsidR="00917765" w:rsidRPr="00526D58">
        <w:rPr>
          <w:rFonts w:ascii="Arial" w:hAnsi="Arial" w:cs="Arial"/>
        </w:rPr>
        <w:t>main located</w:t>
      </w:r>
      <w:r w:rsidR="0058199D" w:rsidRPr="00526D58">
        <w:rPr>
          <w:rFonts w:ascii="Arial" w:hAnsi="Arial" w:cs="Arial"/>
        </w:rPr>
        <w:t xml:space="preserve"> on</w:t>
      </w:r>
      <w:r w:rsidR="00EC757C" w:rsidRPr="00526D58">
        <w:rPr>
          <w:rFonts w:ascii="Arial" w:hAnsi="Arial" w:cs="Arial"/>
        </w:rPr>
        <w:t xml:space="preserve"> the Somerset </w:t>
      </w:r>
      <w:r w:rsidR="00AC6895" w:rsidRPr="00526D58">
        <w:rPr>
          <w:rFonts w:ascii="Arial" w:hAnsi="Arial" w:cs="Arial"/>
        </w:rPr>
        <w:t>Children’s</w:t>
      </w:r>
      <w:r w:rsidR="00EC757C" w:rsidRPr="00526D58">
        <w:rPr>
          <w:rFonts w:ascii="Arial" w:hAnsi="Arial" w:cs="Arial"/>
        </w:rPr>
        <w:t xml:space="preserve"> </w:t>
      </w:r>
      <w:r w:rsidR="00AC6895" w:rsidRPr="00526D58">
        <w:rPr>
          <w:rFonts w:ascii="Arial" w:hAnsi="Arial" w:cs="Arial"/>
        </w:rPr>
        <w:t>Services</w:t>
      </w:r>
      <w:r w:rsidR="00EC757C" w:rsidRPr="00526D58">
        <w:rPr>
          <w:rFonts w:ascii="Arial" w:hAnsi="Arial" w:cs="Arial"/>
        </w:rPr>
        <w:t xml:space="preserve"> </w:t>
      </w:r>
      <w:r w:rsidR="00AC6895" w:rsidRPr="00526D58">
        <w:rPr>
          <w:rFonts w:ascii="Arial" w:hAnsi="Arial" w:cs="Arial"/>
        </w:rPr>
        <w:t>Procedures</w:t>
      </w:r>
      <w:r w:rsidR="00EC757C" w:rsidRPr="00526D58">
        <w:rPr>
          <w:rFonts w:ascii="Arial" w:hAnsi="Arial" w:cs="Arial"/>
        </w:rPr>
        <w:t xml:space="preserve"> </w:t>
      </w:r>
      <w:r w:rsidR="00AC6895" w:rsidRPr="00526D58">
        <w:rPr>
          <w:rFonts w:ascii="Arial" w:hAnsi="Arial" w:cs="Arial"/>
        </w:rPr>
        <w:t xml:space="preserve">Manual, administered by </w:t>
      </w:r>
      <w:r w:rsidR="00EC757C" w:rsidRPr="00526D58">
        <w:rPr>
          <w:rFonts w:ascii="Arial" w:hAnsi="Arial" w:cs="Arial"/>
        </w:rPr>
        <w:t>Tri-x</w:t>
      </w:r>
      <w:r w:rsidR="00AC6895" w:rsidRPr="00526D58">
        <w:rPr>
          <w:rFonts w:ascii="Arial" w:hAnsi="Arial" w:cs="Arial"/>
        </w:rPr>
        <w:t>.</w:t>
      </w:r>
      <w:r w:rsidR="00EC757C" w:rsidRPr="00526D58">
        <w:rPr>
          <w:rFonts w:ascii="Arial" w:hAnsi="Arial" w:cs="Arial"/>
        </w:rPr>
        <w:t xml:space="preserve"> </w:t>
      </w:r>
    </w:p>
    <w:p w14:paraId="6FE35663" w14:textId="2EDED851" w:rsidR="00917765" w:rsidRPr="00526D58" w:rsidRDefault="00000000" w:rsidP="001D29AA">
      <w:pPr>
        <w:rPr>
          <w:rFonts w:ascii="Arial" w:hAnsi="Arial" w:cs="Arial"/>
        </w:rPr>
      </w:pPr>
      <w:hyperlink r:id="rId11" w:history="1">
        <w:r w:rsidR="00917765" w:rsidRPr="00526D58">
          <w:rPr>
            <w:rStyle w:val="Hyperlink"/>
            <w:rFonts w:ascii="Arial" w:hAnsi="Arial" w:cs="Arial"/>
          </w:rPr>
          <w:t>Somerset Children's Services Procedures Manua</w:t>
        </w:r>
        <w:r w:rsidR="00917765" w:rsidRPr="00526D58">
          <w:rPr>
            <w:rStyle w:val="Hyperlink"/>
            <w:rFonts w:ascii="Arial" w:hAnsi="Arial" w:cs="Arial"/>
          </w:rPr>
          <w:t>l</w:t>
        </w:r>
        <w:r w:rsidR="00917765" w:rsidRPr="00526D58">
          <w:rPr>
            <w:rStyle w:val="Hyperlink"/>
            <w:rFonts w:ascii="Arial" w:hAnsi="Arial" w:cs="Arial"/>
          </w:rPr>
          <w:t xml:space="preserve"> (proceduresonline.com)</w:t>
        </w:r>
      </w:hyperlink>
    </w:p>
    <w:p w14:paraId="5EADB413" w14:textId="77777777" w:rsidR="00D8429E" w:rsidRPr="00526D58" w:rsidRDefault="00D8429E" w:rsidP="001D29AA">
      <w:pPr>
        <w:rPr>
          <w:rFonts w:ascii="Arial" w:hAnsi="Arial" w:cs="Arial"/>
        </w:rPr>
      </w:pPr>
    </w:p>
    <w:p w14:paraId="180B73C7" w14:textId="1CDCD395" w:rsidR="00917765" w:rsidRPr="00526D58" w:rsidRDefault="000678DA" w:rsidP="001D29AA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1.3 </w:t>
      </w:r>
      <w:r w:rsidR="00917765" w:rsidRPr="00526D58">
        <w:rPr>
          <w:rFonts w:ascii="Arial" w:hAnsi="Arial" w:cs="Arial"/>
        </w:rPr>
        <w:t xml:space="preserve">Tri-x </w:t>
      </w:r>
      <w:r w:rsidR="00E00F6D" w:rsidRPr="00526D58">
        <w:rPr>
          <w:rFonts w:ascii="Arial" w:hAnsi="Arial" w:cs="Arial"/>
        </w:rPr>
        <w:t>provide</w:t>
      </w:r>
      <w:r w:rsidR="00931BE8" w:rsidRPr="00526D58">
        <w:rPr>
          <w:rFonts w:ascii="Arial" w:hAnsi="Arial" w:cs="Arial"/>
        </w:rPr>
        <w:t>s</w:t>
      </w:r>
      <w:r w:rsidR="00225E8F" w:rsidRPr="00526D58">
        <w:rPr>
          <w:rFonts w:ascii="Arial" w:hAnsi="Arial" w:cs="Arial"/>
        </w:rPr>
        <w:t xml:space="preserve"> </w:t>
      </w:r>
      <w:r w:rsidR="00E00F6D" w:rsidRPr="00526D58">
        <w:rPr>
          <w:rFonts w:ascii="Arial" w:hAnsi="Arial" w:cs="Arial"/>
        </w:rPr>
        <w:t>national</w:t>
      </w:r>
      <w:r w:rsidR="00225E8F" w:rsidRPr="00526D58">
        <w:rPr>
          <w:rFonts w:ascii="Arial" w:hAnsi="Arial" w:cs="Arial"/>
        </w:rPr>
        <w:t xml:space="preserve"> </w:t>
      </w:r>
      <w:r w:rsidR="00E00F6D" w:rsidRPr="00526D58">
        <w:rPr>
          <w:rFonts w:ascii="Arial" w:hAnsi="Arial" w:cs="Arial"/>
        </w:rPr>
        <w:t>guidance</w:t>
      </w:r>
      <w:r w:rsidR="00225E8F" w:rsidRPr="00526D58">
        <w:rPr>
          <w:rFonts w:ascii="Arial" w:hAnsi="Arial" w:cs="Arial"/>
        </w:rPr>
        <w:t xml:space="preserve"> which is </w:t>
      </w:r>
      <w:r w:rsidR="00E00F6D" w:rsidRPr="00526D58">
        <w:rPr>
          <w:rFonts w:ascii="Arial" w:hAnsi="Arial" w:cs="Arial"/>
        </w:rPr>
        <w:t>updated</w:t>
      </w:r>
      <w:r w:rsidR="00225E8F" w:rsidRPr="00526D58">
        <w:rPr>
          <w:rFonts w:ascii="Arial" w:hAnsi="Arial" w:cs="Arial"/>
        </w:rPr>
        <w:t xml:space="preserve"> </w:t>
      </w:r>
      <w:r w:rsidR="00E00F6D" w:rsidRPr="00526D58">
        <w:rPr>
          <w:rFonts w:ascii="Arial" w:hAnsi="Arial" w:cs="Arial"/>
        </w:rPr>
        <w:t>regularly</w:t>
      </w:r>
      <w:r w:rsidR="00225E8F" w:rsidRPr="00526D58">
        <w:rPr>
          <w:rFonts w:ascii="Arial" w:hAnsi="Arial" w:cs="Arial"/>
        </w:rPr>
        <w:t xml:space="preserve"> to reflect </w:t>
      </w:r>
      <w:r w:rsidR="00E00F6D" w:rsidRPr="00526D58">
        <w:rPr>
          <w:rFonts w:ascii="Arial" w:hAnsi="Arial" w:cs="Arial"/>
        </w:rPr>
        <w:t xml:space="preserve">national </w:t>
      </w:r>
      <w:r w:rsidR="00225E8F" w:rsidRPr="00526D58">
        <w:rPr>
          <w:rFonts w:ascii="Arial" w:hAnsi="Arial" w:cs="Arial"/>
        </w:rPr>
        <w:t>changes in legal and</w:t>
      </w:r>
      <w:r w:rsidR="00E00F6D" w:rsidRPr="00526D58">
        <w:rPr>
          <w:rFonts w:ascii="Arial" w:hAnsi="Arial" w:cs="Arial"/>
        </w:rPr>
        <w:t xml:space="preserve"> practice guidance. This guidance applies to all local authorities in England.</w:t>
      </w:r>
    </w:p>
    <w:p w14:paraId="24D44598" w14:textId="77777777" w:rsidR="00D8429E" w:rsidRPr="00526D58" w:rsidRDefault="00D8429E" w:rsidP="001D29AA">
      <w:pPr>
        <w:rPr>
          <w:rFonts w:ascii="Arial" w:hAnsi="Arial" w:cs="Arial"/>
        </w:rPr>
      </w:pPr>
    </w:p>
    <w:p w14:paraId="0840EC84" w14:textId="48E2188A" w:rsidR="00E00F6D" w:rsidRPr="00526D58" w:rsidRDefault="000678DA" w:rsidP="001D29AA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1.4 </w:t>
      </w:r>
      <w:r w:rsidR="00E00F6D" w:rsidRPr="00526D58">
        <w:rPr>
          <w:rFonts w:ascii="Arial" w:hAnsi="Arial" w:cs="Arial"/>
        </w:rPr>
        <w:t>Alongside this national guidance, the</w:t>
      </w:r>
      <w:r w:rsidR="00290005" w:rsidRPr="00526D58">
        <w:rPr>
          <w:rFonts w:ascii="Arial" w:hAnsi="Arial" w:cs="Arial"/>
        </w:rPr>
        <w:t xml:space="preserve"> Somerset Procedures manual provides the option of storing local guidance, specific to the Somerset context.</w:t>
      </w:r>
      <w:r w:rsidR="002D1746" w:rsidRPr="00526D58">
        <w:rPr>
          <w:rFonts w:ascii="Arial" w:hAnsi="Arial" w:cs="Arial"/>
        </w:rPr>
        <w:t xml:space="preserve"> Local guidance </w:t>
      </w:r>
      <w:r w:rsidR="002002B8" w:rsidRPr="00526D58">
        <w:rPr>
          <w:rFonts w:ascii="Arial" w:hAnsi="Arial" w:cs="Arial"/>
        </w:rPr>
        <w:t xml:space="preserve">is held in the Local resources </w:t>
      </w:r>
      <w:r w:rsidR="7E7C56C2" w:rsidRPr="00526D58">
        <w:rPr>
          <w:rFonts w:ascii="Arial" w:hAnsi="Arial" w:cs="Arial"/>
        </w:rPr>
        <w:t>a</w:t>
      </w:r>
      <w:r w:rsidR="002002B8" w:rsidRPr="00526D58">
        <w:rPr>
          <w:rFonts w:ascii="Arial" w:hAnsi="Arial" w:cs="Arial"/>
        </w:rPr>
        <w:t>rea of tri-x</w:t>
      </w:r>
      <w:r w:rsidR="00BC3351" w:rsidRPr="00526D58">
        <w:rPr>
          <w:rFonts w:ascii="Arial" w:hAnsi="Arial" w:cs="Arial"/>
        </w:rPr>
        <w:t xml:space="preserve"> and </w:t>
      </w:r>
      <w:r w:rsidR="002D1746" w:rsidRPr="00526D58">
        <w:rPr>
          <w:rFonts w:ascii="Arial" w:hAnsi="Arial" w:cs="Arial"/>
        </w:rPr>
        <w:t xml:space="preserve">may </w:t>
      </w:r>
      <w:r w:rsidR="00931BE8" w:rsidRPr="00526D58">
        <w:rPr>
          <w:rFonts w:ascii="Arial" w:hAnsi="Arial" w:cs="Arial"/>
        </w:rPr>
        <w:t xml:space="preserve">be </w:t>
      </w:r>
      <w:r w:rsidR="002D1746" w:rsidRPr="00526D58">
        <w:rPr>
          <w:rFonts w:ascii="Arial" w:hAnsi="Arial" w:cs="Arial"/>
        </w:rPr>
        <w:t>needed in the following circumstances:</w:t>
      </w:r>
    </w:p>
    <w:p w14:paraId="4119C29C" w14:textId="4AB40737" w:rsidR="002D1746" w:rsidRPr="00526D58" w:rsidRDefault="002D1746" w:rsidP="002D17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To </w:t>
      </w:r>
      <w:r w:rsidR="00095CBC" w:rsidRPr="00526D58">
        <w:rPr>
          <w:rFonts w:ascii="Arial" w:hAnsi="Arial" w:cs="Arial"/>
        </w:rPr>
        <w:t>provide</w:t>
      </w:r>
      <w:r w:rsidRPr="00526D58">
        <w:rPr>
          <w:rFonts w:ascii="Arial" w:hAnsi="Arial" w:cs="Arial"/>
        </w:rPr>
        <w:t xml:space="preserve"> more </w:t>
      </w:r>
      <w:r w:rsidR="00095CBC" w:rsidRPr="00526D58">
        <w:rPr>
          <w:rFonts w:ascii="Arial" w:hAnsi="Arial" w:cs="Arial"/>
        </w:rPr>
        <w:t>specific</w:t>
      </w:r>
      <w:r w:rsidRPr="00526D58">
        <w:rPr>
          <w:rFonts w:ascii="Arial" w:hAnsi="Arial" w:cs="Arial"/>
        </w:rPr>
        <w:t xml:space="preserve"> local detail regarding the </w:t>
      </w:r>
      <w:r w:rsidR="00095CBC" w:rsidRPr="00526D58">
        <w:rPr>
          <w:rFonts w:ascii="Arial" w:hAnsi="Arial" w:cs="Arial"/>
        </w:rPr>
        <w:t>interpretation</w:t>
      </w:r>
      <w:r w:rsidRPr="00526D58">
        <w:rPr>
          <w:rFonts w:ascii="Arial" w:hAnsi="Arial" w:cs="Arial"/>
        </w:rPr>
        <w:t xml:space="preserve"> </w:t>
      </w:r>
      <w:r w:rsidR="00095CBC" w:rsidRPr="00526D58">
        <w:rPr>
          <w:rFonts w:ascii="Arial" w:hAnsi="Arial" w:cs="Arial"/>
        </w:rPr>
        <w:t>and</w:t>
      </w:r>
      <w:r w:rsidRPr="00526D58">
        <w:rPr>
          <w:rFonts w:ascii="Arial" w:hAnsi="Arial" w:cs="Arial"/>
        </w:rPr>
        <w:t xml:space="preserve"> imp</w:t>
      </w:r>
      <w:r w:rsidR="00095CBC" w:rsidRPr="00526D58">
        <w:rPr>
          <w:rFonts w:ascii="Arial" w:hAnsi="Arial" w:cs="Arial"/>
        </w:rPr>
        <w:t>lementation</w:t>
      </w:r>
      <w:r w:rsidRPr="00526D58">
        <w:rPr>
          <w:rFonts w:ascii="Arial" w:hAnsi="Arial" w:cs="Arial"/>
        </w:rPr>
        <w:t xml:space="preserve"> of national </w:t>
      </w:r>
      <w:r w:rsidR="00095CBC" w:rsidRPr="00526D58">
        <w:rPr>
          <w:rFonts w:ascii="Arial" w:hAnsi="Arial" w:cs="Arial"/>
        </w:rPr>
        <w:t>guidance</w:t>
      </w:r>
    </w:p>
    <w:p w14:paraId="563591E9" w14:textId="7362C0C8" w:rsidR="002D1746" w:rsidRPr="00526D58" w:rsidRDefault="00FC041D" w:rsidP="002D17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To </w:t>
      </w:r>
      <w:r w:rsidR="00095CBC" w:rsidRPr="00526D58">
        <w:rPr>
          <w:rFonts w:ascii="Arial" w:hAnsi="Arial" w:cs="Arial"/>
        </w:rPr>
        <w:t>provide</w:t>
      </w:r>
      <w:r w:rsidRPr="00526D58">
        <w:rPr>
          <w:rFonts w:ascii="Arial" w:hAnsi="Arial" w:cs="Arial"/>
        </w:rPr>
        <w:t xml:space="preserve"> </w:t>
      </w:r>
      <w:r w:rsidR="00095CBC" w:rsidRPr="00526D58">
        <w:rPr>
          <w:rFonts w:ascii="Arial" w:hAnsi="Arial" w:cs="Arial"/>
        </w:rPr>
        <w:t>guidance</w:t>
      </w:r>
      <w:r w:rsidRPr="00526D58">
        <w:rPr>
          <w:rFonts w:ascii="Arial" w:hAnsi="Arial" w:cs="Arial"/>
        </w:rPr>
        <w:t xml:space="preserve"> which is solely </w:t>
      </w:r>
      <w:r w:rsidR="00095CBC" w:rsidRPr="00526D58">
        <w:rPr>
          <w:rFonts w:ascii="Arial" w:hAnsi="Arial" w:cs="Arial"/>
        </w:rPr>
        <w:t>focused</w:t>
      </w:r>
      <w:r w:rsidRPr="00526D58">
        <w:rPr>
          <w:rFonts w:ascii="Arial" w:hAnsi="Arial" w:cs="Arial"/>
        </w:rPr>
        <w:t xml:space="preserve"> on the </w:t>
      </w:r>
      <w:r w:rsidR="00095CBC" w:rsidRPr="00526D58">
        <w:rPr>
          <w:rFonts w:ascii="Arial" w:hAnsi="Arial" w:cs="Arial"/>
        </w:rPr>
        <w:t>Somerset</w:t>
      </w:r>
      <w:r w:rsidRPr="00526D58">
        <w:rPr>
          <w:rFonts w:ascii="Arial" w:hAnsi="Arial" w:cs="Arial"/>
        </w:rPr>
        <w:t xml:space="preserve"> context</w:t>
      </w:r>
      <w:r w:rsidR="00095CBC" w:rsidRPr="00526D58">
        <w:rPr>
          <w:rFonts w:ascii="Arial" w:hAnsi="Arial" w:cs="Arial"/>
        </w:rPr>
        <w:t xml:space="preserve"> – e.g. the Somerset Practice Framework; the Somerset Q</w:t>
      </w:r>
      <w:r w:rsidR="00EB7383" w:rsidRPr="00526D58">
        <w:rPr>
          <w:rFonts w:ascii="Arial" w:hAnsi="Arial" w:cs="Arial"/>
        </w:rPr>
        <w:t xml:space="preserve">uality </w:t>
      </w:r>
      <w:r w:rsidR="00095CBC" w:rsidRPr="00526D58">
        <w:rPr>
          <w:rFonts w:ascii="Arial" w:hAnsi="Arial" w:cs="Arial"/>
        </w:rPr>
        <w:t>A</w:t>
      </w:r>
      <w:r w:rsidR="00EB7383" w:rsidRPr="00526D58">
        <w:rPr>
          <w:rFonts w:ascii="Arial" w:hAnsi="Arial" w:cs="Arial"/>
        </w:rPr>
        <w:t>ssurance</w:t>
      </w:r>
      <w:r w:rsidR="00095CBC" w:rsidRPr="00526D58">
        <w:rPr>
          <w:rFonts w:ascii="Arial" w:hAnsi="Arial" w:cs="Arial"/>
        </w:rPr>
        <w:t xml:space="preserve"> Framework</w:t>
      </w:r>
    </w:p>
    <w:p w14:paraId="6D072137" w14:textId="4B14BFF8" w:rsidR="002440E9" w:rsidRPr="00526D58" w:rsidRDefault="00791FCF" w:rsidP="00054E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To provide templates which are used in the course of operational work</w:t>
      </w:r>
    </w:p>
    <w:p w14:paraId="5A1DA22D" w14:textId="77777777" w:rsidR="00D8429E" w:rsidRPr="00526D58" w:rsidRDefault="00D8429E" w:rsidP="002440E9">
      <w:pPr>
        <w:rPr>
          <w:rFonts w:ascii="Arial" w:hAnsi="Arial" w:cs="Arial"/>
        </w:rPr>
      </w:pPr>
    </w:p>
    <w:p w14:paraId="7F9ECA11" w14:textId="092EC42C" w:rsidR="002440E9" w:rsidRPr="00526D58" w:rsidRDefault="006861E8" w:rsidP="002440E9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1.5 </w:t>
      </w:r>
      <w:r w:rsidR="002440E9" w:rsidRPr="00526D58">
        <w:rPr>
          <w:rFonts w:ascii="Arial" w:hAnsi="Arial" w:cs="Arial"/>
        </w:rPr>
        <w:t xml:space="preserve">  The local resources area of tri</w:t>
      </w:r>
      <w:r w:rsidR="00CA3747" w:rsidRPr="00526D58">
        <w:rPr>
          <w:rFonts w:ascii="Arial" w:hAnsi="Arial" w:cs="Arial"/>
        </w:rPr>
        <w:t>-</w:t>
      </w:r>
      <w:r w:rsidR="002440E9" w:rsidRPr="00526D58">
        <w:rPr>
          <w:rFonts w:ascii="Arial" w:hAnsi="Arial" w:cs="Arial"/>
        </w:rPr>
        <w:t xml:space="preserve">x can be used to hold the following types of </w:t>
      </w:r>
      <w:r w:rsidR="00723748" w:rsidRPr="00526D58">
        <w:rPr>
          <w:rFonts w:ascii="Arial" w:hAnsi="Arial" w:cs="Arial"/>
        </w:rPr>
        <w:t>documents</w:t>
      </w:r>
      <w:r w:rsidR="002440E9" w:rsidRPr="00526D58">
        <w:rPr>
          <w:rFonts w:ascii="Arial" w:hAnsi="Arial" w:cs="Arial"/>
        </w:rPr>
        <w:t>:</w:t>
      </w:r>
    </w:p>
    <w:p w14:paraId="09BAF341" w14:textId="053A1485" w:rsidR="002440E9" w:rsidRPr="00526D58" w:rsidRDefault="002440E9" w:rsidP="00352B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Policy – a policy will detail a mandatory way of working</w:t>
      </w:r>
      <w:r w:rsidR="00AE02FF" w:rsidRPr="00526D58">
        <w:rPr>
          <w:rFonts w:ascii="Arial" w:hAnsi="Arial" w:cs="Arial"/>
        </w:rPr>
        <w:t>, usually set out in legislation</w:t>
      </w:r>
      <w:r w:rsidRPr="00526D58">
        <w:rPr>
          <w:rFonts w:ascii="Arial" w:hAnsi="Arial" w:cs="Arial"/>
        </w:rPr>
        <w:t>; staff are expected to adhere to these policies when working in Somerset.</w:t>
      </w:r>
    </w:p>
    <w:p w14:paraId="6412A881" w14:textId="169B50B1" w:rsidR="002440E9" w:rsidRPr="00526D58" w:rsidRDefault="002440E9" w:rsidP="00352B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Practice Guidance – </w:t>
      </w:r>
      <w:r w:rsidR="00CD69BF" w:rsidRPr="00526D58">
        <w:rPr>
          <w:rFonts w:ascii="Arial" w:hAnsi="Arial" w:cs="Arial"/>
        </w:rPr>
        <w:t xml:space="preserve">provides </w:t>
      </w:r>
      <w:r w:rsidRPr="00526D58">
        <w:rPr>
          <w:rFonts w:ascii="Arial" w:hAnsi="Arial" w:cs="Arial"/>
        </w:rPr>
        <w:t>a general overview and guidance to follow in pre-defined situations/circumstances.  Practice Guidance is likely to be developed where there is an identified need, but no specific policy in place for staff to follow.</w:t>
      </w:r>
    </w:p>
    <w:p w14:paraId="3AD736ED" w14:textId="4CB12BDF" w:rsidR="002440E9" w:rsidRPr="00526D58" w:rsidRDefault="002440E9" w:rsidP="00352B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Procedure – </w:t>
      </w:r>
      <w:r w:rsidR="00CD69BF" w:rsidRPr="00526D58">
        <w:rPr>
          <w:rFonts w:ascii="Arial" w:hAnsi="Arial" w:cs="Arial"/>
        </w:rPr>
        <w:t>s</w:t>
      </w:r>
      <w:r w:rsidRPr="00526D58">
        <w:rPr>
          <w:rFonts w:ascii="Arial" w:hAnsi="Arial" w:cs="Arial"/>
        </w:rPr>
        <w:t>tep by step instructions on how to carry our particular tasks; showing staff how to complete a task in a way that follows policies and guidance</w:t>
      </w:r>
      <w:r w:rsidR="00CD69BF" w:rsidRPr="00526D58">
        <w:rPr>
          <w:rFonts w:ascii="Arial" w:hAnsi="Arial" w:cs="Arial"/>
        </w:rPr>
        <w:t>.</w:t>
      </w:r>
    </w:p>
    <w:p w14:paraId="2F17A51E" w14:textId="77777777" w:rsidR="00352B31" w:rsidRPr="00526D58" w:rsidRDefault="00352B31" w:rsidP="001D29AA">
      <w:pPr>
        <w:rPr>
          <w:rFonts w:ascii="Arial" w:hAnsi="Arial" w:cs="Arial"/>
        </w:rPr>
      </w:pPr>
    </w:p>
    <w:p w14:paraId="7CBB3D50" w14:textId="3D2E90D3" w:rsidR="00E336C7" w:rsidRDefault="00E336C7" w:rsidP="001D29AA">
      <w:pPr>
        <w:rPr>
          <w:rFonts w:ascii="Arial" w:hAnsi="Arial" w:cs="Arial"/>
          <w:color w:val="006072"/>
          <w:sz w:val="28"/>
          <w:szCs w:val="28"/>
        </w:rPr>
      </w:pPr>
    </w:p>
    <w:p w14:paraId="3FBC2A10" w14:textId="69312BA3" w:rsidR="00E00F6D" w:rsidRPr="00526D58" w:rsidRDefault="00E336C7" w:rsidP="001D29AA">
      <w:pPr>
        <w:rPr>
          <w:rFonts w:ascii="Arial" w:hAnsi="Arial" w:cs="Arial"/>
          <w:color w:val="006072"/>
          <w:sz w:val="28"/>
          <w:szCs w:val="28"/>
        </w:rPr>
      </w:pPr>
      <w:r>
        <w:rPr>
          <w:rFonts w:ascii="Arial" w:hAnsi="Arial" w:cs="Arial"/>
          <w:color w:val="006072"/>
          <w:sz w:val="28"/>
          <w:szCs w:val="28"/>
        </w:rPr>
        <w:t xml:space="preserve">2.0 </w:t>
      </w:r>
      <w:r w:rsidR="00347A73" w:rsidRPr="00526D58">
        <w:rPr>
          <w:rFonts w:ascii="Arial" w:hAnsi="Arial" w:cs="Arial"/>
          <w:color w:val="006072"/>
          <w:sz w:val="28"/>
          <w:szCs w:val="28"/>
        </w:rPr>
        <w:t>Process for creating and agreeing local guidance</w:t>
      </w:r>
    </w:p>
    <w:p w14:paraId="6A69D508" w14:textId="629D4422" w:rsidR="00347A73" w:rsidRPr="00526D58" w:rsidRDefault="00347A73" w:rsidP="001D29AA">
      <w:pPr>
        <w:rPr>
          <w:rFonts w:ascii="Arial" w:hAnsi="Arial" w:cs="Arial"/>
        </w:rPr>
      </w:pPr>
      <w:r w:rsidRPr="00526D58">
        <w:rPr>
          <w:rFonts w:ascii="Arial" w:hAnsi="Arial" w:cs="Arial"/>
        </w:rPr>
        <w:t>2.1 Where there is a</w:t>
      </w:r>
      <w:r w:rsidR="007027AD" w:rsidRPr="00526D58">
        <w:rPr>
          <w:rFonts w:ascii="Arial" w:hAnsi="Arial" w:cs="Arial"/>
        </w:rPr>
        <w:t xml:space="preserve"> </w:t>
      </w:r>
      <w:r w:rsidRPr="00526D58">
        <w:rPr>
          <w:rFonts w:ascii="Arial" w:hAnsi="Arial" w:cs="Arial"/>
        </w:rPr>
        <w:t xml:space="preserve">need to create new </w:t>
      </w:r>
      <w:r w:rsidR="007027AD" w:rsidRPr="00526D58">
        <w:rPr>
          <w:rFonts w:ascii="Arial" w:hAnsi="Arial" w:cs="Arial"/>
        </w:rPr>
        <w:t>local</w:t>
      </w:r>
      <w:r w:rsidRPr="00526D58">
        <w:rPr>
          <w:rFonts w:ascii="Arial" w:hAnsi="Arial" w:cs="Arial"/>
        </w:rPr>
        <w:t xml:space="preserve"> </w:t>
      </w:r>
      <w:r w:rsidR="007027AD" w:rsidRPr="00526D58">
        <w:rPr>
          <w:rFonts w:ascii="Arial" w:hAnsi="Arial" w:cs="Arial"/>
        </w:rPr>
        <w:t>guidance</w:t>
      </w:r>
      <w:r w:rsidRPr="00526D58">
        <w:rPr>
          <w:rFonts w:ascii="Arial" w:hAnsi="Arial" w:cs="Arial"/>
        </w:rPr>
        <w:t xml:space="preserve">, or where </w:t>
      </w:r>
      <w:r w:rsidR="007027AD" w:rsidRPr="00526D58">
        <w:rPr>
          <w:rFonts w:ascii="Arial" w:hAnsi="Arial" w:cs="Arial"/>
        </w:rPr>
        <w:t>national guidance</w:t>
      </w:r>
      <w:r w:rsidRPr="00526D58">
        <w:rPr>
          <w:rFonts w:ascii="Arial" w:hAnsi="Arial" w:cs="Arial"/>
        </w:rPr>
        <w:t xml:space="preserve"> needs to be </w:t>
      </w:r>
      <w:r w:rsidR="007027AD" w:rsidRPr="00526D58">
        <w:rPr>
          <w:rFonts w:ascii="Arial" w:hAnsi="Arial" w:cs="Arial"/>
        </w:rPr>
        <w:t>updated</w:t>
      </w:r>
      <w:r w:rsidRPr="00526D58">
        <w:rPr>
          <w:rFonts w:ascii="Arial" w:hAnsi="Arial" w:cs="Arial"/>
        </w:rPr>
        <w:t xml:space="preserve"> to </w:t>
      </w:r>
      <w:r w:rsidR="00791FCF" w:rsidRPr="00526D58">
        <w:rPr>
          <w:rFonts w:ascii="Arial" w:hAnsi="Arial" w:cs="Arial"/>
        </w:rPr>
        <w:t>reflect</w:t>
      </w:r>
      <w:r w:rsidRPr="00526D58">
        <w:rPr>
          <w:rFonts w:ascii="Arial" w:hAnsi="Arial" w:cs="Arial"/>
        </w:rPr>
        <w:t xml:space="preserve"> the local context, </w:t>
      </w:r>
      <w:r w:rsidR="007027AD" w:rsidRPr="00526D58">
        <w:rPr>
          <w:rFonts w:ascii="Arial" w:hAnsi="Arial" w:cs="Arial"/>
        </w:rPr>
        <w:t xml:space="preserve">it is </w:t>
      </w:r>
      <w:r w:rsidR="00791FCF" w:rsidRPr="00526D58">
        <w:rPr>
          <w:rFonts w:ascii="Arial" w:hAnsi="Arial" w:cs="Arial"/>
        </w:rPr>
        <w:t>important</w:t>
      </w:r>
      <w:r w:rsidR="007027AD" w:rsidRPr="00526D58">
        <w:rPr>
          <w:rFonts w:ascii="Arial" w:hAnsi="Arial" w:cs="Arial"/>
        </w:rPr>
        <w:t xml:space="preserve"> to have in </w:t>
      </w:r>
      <w:r w:rsidR="00791FCF" w:rsidRPr="00526D58">
        <w:rPr>
          <w:rFonts w:ascii="Arial" w:hAnsi="Arial" w:cs="Arial"/>
        </w:rPr>
        <w:t>place</w:t>
      </w:r>
      <w:r w:rsidR="007027AD" w:rsidRPr="00526D58">
        <w:rPr>
          <w:rFonts w:ascii="Arial" w:hAnsi="Arial" w:cs="Arial"/>
        </w:rPr>
        <w:t xml:space="preserve"> a clear process to ensure that new </w:t>
      </w:r>
      <w:r w:rsidR="007E1A6D" w:rsidRPr="00526D58">
        <w:rPr>
          <w:rFonts w:ascii="Arial" w:hAnsi="Arial" w:cs="Arial"/>
        </w:rPr>
        <w:t>guidance</w:t>
      </w:r>
      <w:r w:rsidR="007027AD" w:rsidRPr="00526D58">
        <w:rPr>
          <w:rFonts w:ascii="Arial" w:hAnsi="Arial" w:cs="Arial"/>
        </w:rPr>
        <w:t xml:space="preserve"> i</w:t>
      </w:r>
      <w:r w:rsidR="007E1A6D" w:rsidRPr="00526D58">
        <w:rPr>
          <w:rFonts w:ascii="Arial" w:hAnsi="Arial" w:cs="Arial"/>
        </w:rPr>
        <w:t>s</w:t>
      </w:r>
      <w:r w:rsidR="007027AD" w:rsidRPr="00526D58">
        <w:rPr>
          <w:rFonts w:ascii="Arial" w:hAnsi="Arial" w:cs="Arial"/>
        </w:rPr>
        <w:t xml:space="preserve"> created and sig</w:t>
      </w:r>
      <w:r w:rsidR="007E1A6D" w:rsidRPr="00526D58">
        <w:rPr>
          <w:rFonts w:ascii="Arial" w:hAnsi="Arial" w:cs="Arial"/>
        </w:rPr>
        <w:t>n</w:t>
      </w:r>
      <w:r w:rsidR="007027AD" w:rsidRPr="00526D58">
        <w:rPr>
          <w:rFonts w:ascii="Arial" w:hAnsi="Arial" w:cs="Arial"/>
        </w:rPr>
        <w:t>ed off</w:t>
      </w:r>
      <w:r w:rsidR="007E1A6D" w:rsidRPr="00526D58">
        <w:rPr>
          <w:rFonts w:ascii="Arial" w:hAnsi="Arial" w:cs="Arial"/>
        </w:rPr>
        <w:t xml:space="preserve"> with appr</w:t>
      </w:r>
      <w:r w:rsidR="00791FCF" w:rsidRPr="00526D58">
        <w:rPr>
          <w:rFonts w:ascii="Arial" w:hAnsi="Arial" w:cs="Arial"/>
        </w:rPr>
        <w:t>opriate</w:t>
      </w:r>
      <w:r w:rsidR="007E1A6D" w:rsidRPr="00526D58">
        <w:rPr>
          <w:rFonts w:ascii="Arial" w:hAnsi="Arial" w:cs="Arial"/>
        </w:rPr>
        <w:t xml:space="preserve"> oversight and scrutiny.</w:t>
      </w:r>
      <w:r w:rsidR="00BE4FF3" w:rsidRPr="00526D58">
        <w:rPr>
          <w:rFonts w:ascii="Arial" w:hAnsi="Arial" w:cs="Arial"/>
        </w:rPr>
        <w:t xml:space="preserve"> The process below should be followed:</w:t>
      </w:r>
    </w:p>
    <w:p w14:paraId="161DBDC9" w14:textId="24525006" w:rsidR="008462E7" w:rsidRPr="00526D58" w:rsidRDefault="00005A09" w:rsidP="001D29AA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BF5EF8" wp14:editId="7DED616D">
                <wp:simplePos x="0" y="0"/>
                <wp:positionH relativeFrom="column">
                  <wp:posOffset>381000</wp:posOffset>
                </wp:positionH>
                <wp:positionV relativeFrom="paragraph">
                  <wp:posOffset>116840</wp:posOffset>
                </wp:positionV>
                <wp:extent cx="508635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00607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F58B6" w14:textId="258CA246" w:rsidR="00DD701F" w:rsidRPr="005C6E54" w:rsidRDefault="00DD701F" w:rsidP="00B36F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Feedback </w:t>
                            </w:r>
                            <w:r w:rsidR="00B051F7"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identifies</w:t>
                            </w:r>
                            <w:r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that a new policy</w:t>
                            </w:r>
                            <w:r w:rsidR="00AE02F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="00B051F7"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practice</w:t>
                            </w:r>
                            <w:r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051F7"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guidance</w:t>
                            </w:r>
                            <w:r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AE02F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or procedure </w:t>
                            </w:r>
                            <w:r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is needed (e.g. via QA </w:t>
                            </w:r>
                            <w:r w:rsidR="00B051F7"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activity</w:t>
                            </w:r>
                            <w:r w:rsidR="005C6E54"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</w:t>
                            </w:r>
                            <w:r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CSPR</w:t>
                            </w:r>
                            <w:r w:rsidR="005C6E54" w:rsidRPr="005C6E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F5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9.2pt;width:400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" fillcolor="#006072" strokecolor="white [3212]">
                <v:textbox style="mso-fit-shape-to-text:t">
                  <w:txbxContent>
                    <w:p w14:paraId="574F58B6" w14:textId="258CA246" w:rsidR="00DD701F" w:rsidRPr="005C6E54" w:rsidRDefault="00DD701F" w:rsidP="00B36F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C6E54">
                        <w:rPr>
                          <w:b/>
                          <w:bCs/>
                          <w:color w:val="FFFFFF" w:themeColor="background1"/>
                        </w:rPr>
                        <w:t xml:space="preserve">Feedback </w:t>
                      </w:r>
                      <w:r w:rsidR="00B051F7" w:rsidRPr="005C6E54">
                        <w:rPr>
                          <w:b/>
                          <w:bCs/>
                          <w:color w:val="FFFFFF" w:themeColor="background1"/>
                        </w:rPr>
                        <w:t>identifies</w:t>
                      </w:r>
                      <w:r w:rsidRPr="005C6E54">
                        <w:rPr>
                          <w:b/>
                          <w:bCs/>
                          <w:color w:val="FFFFFF" w:themeColor="background1"/>
                        </w:rPr>
                        <w:t xml:space="preserve"> that a new policy</w:t>
                      </w:r>
                      <w:r w:rsidR="00AE02FF">
                        <w:rPr>
                          <w:b/>
                          <w:bCs/>
                          <w:color w:val="FFFFFF" w:themeColor="background1"/>
                        </w:rPr>
                        <w:t xml:space="preserve">, </w:t>
                      </w:r>
                      <w:r w:rsidR="00B051F7" w:rsidRPr="005C6E54">
                        <w:rPr>
                          <w:b/>
                          <w:bCs/>
                          <w:color w:val="FFFFFF" w:themeColor="background1"/>
                        </w:rPr>
                        <w:t>practice</w:t>
                      </w:r>
                      <w:r w:rsidRPr="005C6E5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B051F7" w:rsidRPr="005C6E54">
                        <w:rPr>
                          <w:b/>
                          <w:bCs/>
                          <w:color w:val="FFFFFF" w:themeColor="background1"/>
                        </w:rPr>
                        <w:t>guidance</w:t>
                      </w:r>
                      <w:r w:rsidRPr="005C6E5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AE02FF">
                        <w:rPr>
                          <w:b/>
                          <w:bCs/>
                          <w:color w:val="FFFFFF" w:themeColor="background1"/>
                        </w:rPr>
                        <w:t xml:space="preserve">or procedure </w:t>
                      </w:r>
                      <w:r w:rsidRPr="005C6E54">
                        <w:rPr>
                          <w:b/>
                          <w:bCs/>
                          <w:color w:val="FFFFFF" w:themeColor="background1"/>
                        </w:rPr>
                        <w:t xml:space="preserve">is needed (e.g. via QA </w:t>
                      </w:r>
                      <w:r w:rsidR="00B051F7" w:rsidRPr="005C6E54">
                        <w:rPr>
                          <w:b/>
                          <w:bCs/>
                          <w:color w:val="FFFFFF" w:themeColor="background1"/>
                        </w:rPr>
                        <w:t>activity</w:t>
                      </w:r>
                      <w:r w:rsidR="005C6E54" w:rsidRPr="005C6E54">
                        <w:rPr>
                          <w:b/>
                          <w:bCs/>
                          <w:color w:val="FFFFFF" w:themeColor="background1"/>
                        </w:rPr>
                        <w:t>,</w:t>
                      </w:r>
                      <w:r w:rsidRPr="005C6E54">
                        <w:rPr>
                          <w:b/>
                          <w:bCs/>
                          <w:color w:val="FFFFFF" w:themeColor="background1"/>
                        </w:rPr>
                        <w:t xml:space="preserve"> CSPR</w:t>
                      </w:r>
                      <w:r w:rsidR="005C6E54" w:rsidRPr="005C6E54">
                        <w:rPr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D6DC0" w14:textId="5146CDCF" w:rsidR="00791FCF" w:rsidRPr="00526D58" w:rsidRDefault="00791FCF" w:rsidP="001D29AA">
      <w:pPr>
        <w:rPr>
          <w:rFonts w:ascii="Arial" w:hAnsi="Arial" w:cs="Arial"/>
        </w:rPr>
      </w:pPr>
    </w:p>
    <w:p w14:paraId="6AB37DF8" w14:textId="21535B8C" w:rsidR="00EA6002" w:rsidRPr="00526D58" w:rsidRDefault="00005A09" w:rsidP="001D29AA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8A21AB" wp14:editId="43E282AF">
                <wp:simplePos x="0" y="0"/>
                <wp:positionH relativeFrom="column">
                  <wp:posOffset>2724150</wp:posOffset>
                </wp:positionH>
                <wp:positionV relativeFrom="paragraph">
                  <wp:posOffset>186055</wp:posOffset>
                </wp:positionV>
                <wp:extent cx="484632" cy="457200"/>
                <wp:effectExtent l="19050" t="0" r="10795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57200"/>
                        </a:xfrm>
                        <a:prstGeom prst="downArrow">
                          <a:avLst/>
                        </a:prstGeom>
                        <a:solidFill>
                          <a:srgbClr val="011E4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84C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14.5pt;margin-top:14.65pt;width:38.15pt;height:36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" adj="10800" fillcolor="#011e41" strokecolor="white [3212]" strokeweight="1pt"/>
            </w:pict>
          </mc:Fallback>
        </mc:AlternateContent>
      </w:r>
    </w:p>
    <w:p w14:paraId="01E43630" w14:textId="26DA5749" w:rsidR="00917765" w:rsidRPr="00526D58" w:rsidRDefault="00917765" w:rsidP="001D29AA">
      <w:pPr>
        <w:rPr>
          <w:rFonts w:ascii="Arial" w:hAnsi="Arial" w:cs="Arial"/>
        </w:rPr>
      </w:pPr>
    </w:p>
    <w:p w14:paraId="125947C6" w14:textId="3389A23E" w:rsidR="00196B36" w:rsidRPr="00526D58" w:rsidRDefault="00005A09" w:rsidP="001D29AA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379D2BB" wp14:editId="1B8B1D9E">
                <wp:simplePos x="0" y="0"/>
                <wp:positionH relativeFrom="column">
                  <wp:posOffset>400050</wp:posOffset>
                </wp:positionH>
                <wp:positionV relativeFrom="paragraph">
                  <wp:posOffset>85725</wp:posOffset>
                </wp:positionV>
                <wp:extent cx="5124450" cy="140462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006072"/>
                        </a:solidFill>
                        <a:ln w="9525">
                          <a:solidFill>
                            <a:srgbClr val="006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B496" w14:textId="1F3A16E5" w:rsidR="005C6E54" w:rsidRPr="005C6E54" w:rsidRDefault="00FA6C98" w:rsidP="00B36F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Service agrees </w:t>
                            </w:r>
                            <w:r w:rsidR="00696A5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 group which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will develop the policy/guidance (usually via HoS meetings, OMMs, CMMs</w:t>
                            </w:r>
                            <w:r w:rsidR="00696A5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 CSWs, Serv</w:t>
                            </w:r>
                            <w:r w:rsidR="00DE0A1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ice</w:t>
                            </w:r>
                            <w:r w:rsidR="00696A5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DE0A1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meetings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9D2BB" id="_x0000_s1027" type="#_x0000_t202" style="position:absolute;margin-left:31.5pt;margin-top:6.75pt;width:403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" fillcolor="#006072" strokecolor="#006072">
                <v:textbox style="mso-fit-shape-to-text:t">
                  <w:txbxContent>
                    <w:p w14:paraId="6C2AB496" w14:textId="1F3A16E5" w:rsidR="005C6E54" w:rsidRPr="005C6E54" w:rsidRDefault="00FA6C98" w:rsidP="00B36F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Service agrees </w:t>
                      </w:r>
                      <w:r w:rsidR="00696A58">
                        <w:rPr>
                          <w:b/>
                          <w:bCs/>
                          <w:color w:val="FFFFFF" w:themeColor="background1"/>
                        </w:rPr>
                        <w:t>a group which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will develop the policy/guidance (usually via HoS meetings, OMMs, CMMs</w:t>
                      </w:r>
                      <w:r w:rsidR="00696A58">
                        <w:rPr>
                          <w:b/>
                          <w:bCs/>
                          <w:color w:val="FFFFFF" w:themeColor="background1"/>
                        </w:rPr>
                        <w:t>, CSWs, Serv</w:t>
                      </w:r>
                      <w:r w:rsidR="00DE0A10">
                        <w:rPr>
                          <w:b/>
                          <w:bCs/>
                          <w:color w:val="FFFFFF" w:themeColor="background1"/>
                        </w:rPr>
                        <w:t>ice</w:t>
                      </w:r>
                      <w:r w:rsidR="00696A58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DE0A10">
                        <w:rPr>
                          <w:b/>
                          <w:bCs/>
                          <w:color w:val="FFFFFF" w:themeColor="background1"/>
                        </w:rPr>
                        <w:t>meetings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4F303D" w14:textId="7A589644" w:rsidR="00196B36" w:rsidRPr="00526D58" w:rsidRDefault="00196B36" w:rsidP="001D29AA">
      <w:pPr>
        <w:rPr>
          <w:rFonts w:ascii="Arial" w:hAnsi="Arial" w:cs="Arial"/>
        </w:rPr>
      </w:pPr>
    </w:p>
    <w:p w14:paraId="28763CFD" w14:textId="691AC8E1" w:rsidR="00F0718D" w:rsidRPr="00526D58" w:rsidRDefault="00005A09" w:rsidP="00F0718D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649B21" wp14:editId="63BC48C4">
                <wp:simplePos x="0" y="0"/>
                <wp:positionH relativeFrom="column">
                  <wp:posOffset>2724150</wp:posOffset>
                </wp:positionH>
                <wp:positionV relativeFrom="paragraph">
                  <wp:posOffset>147320</wp:posOffset>
                </wp:positionV>
                <wp:extent cx="484632" cy="457200"/>
                <wp:effectExtent l="19050" t="0" r="10795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57200"/>
                        </a:xfrm>
                        <a:prstGeom prst="downArrow">
                          <a:avLst/>
                        </a:prstGeom>
                        <a:solidFill>
                          <a:srgbClr val="011E4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D9D7" id="Arrow: Down 4" o:spid="_x0000_s1026" type="#_x0000_t67" style="position:absolute;margin-left:214.5pt;margin-top:11.6pt;width:38.15pt;height:36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" adj="10800" fillcolor="#011e41" strokecolor="window" strokeweight="1pt"/>
            </w:pict>
          </mc:Fallback>
        </mc:AlternateContent>
      </w:r>
    </w:p>
    <w:p w14:paraId="2F63F47C" w14:textId="035EDB96" w:rsidR="005C6E54" w:rsidRPr="00526D58" w:rsidRDefault="005C6E54" w:rsidP="00F0718D">
      <w:pPr>
        <w:rPr>
          <w:rFonts w:ascii="Arial" w:hAnsi="Arial" w:cs="Arial"/>
        </w:rPr>
      </w:pPr>
    </w:p>
    <w:p w14:paraId="29D4BF6F" w14:textId="6B6AB98C" w:rsidR="005C6E54" w:rsidRPr="00526D58" w:rsidRDefault="00005A09" w:rsidP="00F0718D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46D0876" wp14:editId="49407533">
                <wp:simplePos x="0" y="0"/>
                <wp:positionH relativeFrom="column">
                  <wp:posOffset>438150</wp:posOffset>
                </wp:positionH>
                <wp:positionV relativeFrom="paragraph">
                  <wp:posOffset>21590</wp:posOffset>
                </wp:positionV>
                <wp:extent cx="5086350" cy="1404620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006072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92D72" w14:textId="328C71AB" w:rsidR="00FA6C98" w:rsidRPr="005C6E54" w:rsidRDefault="00244C13" w:rsidP="00B36F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Group</w:t>
                            </w:r>
                            <w:r w:rsidR="00DE0A1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(led by TM, CSW, OM, HoS)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develop</w:t>
                            </w:r>
                            <w:r w:rsidR="000D22C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draft policy/guidance</w:t>
                            </w:r>
                            <w:r w:rsidR="000D22C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(N.B. </w:t>
                            </w:r>
                            <w:r w:rsidR="00CE4C8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development</w:t>
                            </w:r>
                            <w:r w:rsidR="000D22C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of </w:t>
                            </w:r>
                            <w:r w:rsidR="00CE4C8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guidance</w:t>
                            </w:r>
                            <w:r w:rsidR="000D22C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should </w:t>
                            </w:r>
                            <w:r w:rsidR="00CE4C8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include</w:t>
                            </w:r>
                            <w:r w:rsidR="000D22C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CE4C8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representation</w:t>
                            </w:r>
                            <w:r w:rsidR="003B7F1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of and consultation with</w:t>
                            </w:r>
                            <w:r w:rsidR="000D22C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CE4C8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relevant</w:t>
                            </w:r>
                            <w:r w:rsidR="000D22C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CE4C8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practitioners and managers</w:t>
                            </w:r>
                            <w:r w:rsidR="003B7F1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D0876" id="_x0000_s1028" type="#_x0000_t202" style="position:absolute;margin-left:34.5pt;margin-top:1.7pt;width:400.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" fillcolor="#006072" strokecolor="window">
                <v:textbox style="mso-fit-shape-to-text:t">
                  <w:txbxContent>
                    <w:p w14:paraId="36392D72" w14:textId="328C71AB" w:rsidR="00FA6C98" w:rsidRPr="005C6E54" w:rsidRDefault="00244C13" w:rsidP="00B36F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Group</w:t>
                      </w:r>
                      <w:r w:rsidR="00DE0A10">
                        <w:rPr>
                          <w:b/>
                          <w:bCs/>
                          <w:color w:val="FFFFFF" w:themeColor="background1"/>
                        </w:rPr>
                        <w:t xml:space="preserve"> (led by TM, CSW, OM, HoS)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develop</w:t>
                      </w:r>
                      <w:r w:rsidR="000D22C1">
                        <w:rPr>
                          <w:b/>
                          <w:bCs/>
                          <w:color w:val="FFFFFF" w:themeColor="background1"/>
                        </w:rPr>
                        <w:t>s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draft policy/guidance</w:t>
                      </w:r>
                      <w:r w:rsidR="000D22C1">
                        <w:rPr>
                          <w:b/>
                          <w:bCs/>
                          <w:color w:val="FFFFFF" w:themeColor="background1"/>
                        </w:rPr>
                        <w:t xml:space="preserve"> (N.B. </w:t>
                      </w:r>
                      <w:r w:rsidR="00CE4C81">
                        <w:rPr>
                          <w:b/>
                          <w:bCs/>
                          <w:color w:val="FFFFFF" w:themeColor="background1"/>
                        </w:rPr>
                        <w:t>development</w:t>
                      </w:r>
                      <w:r w:rsidR="000D22C1">
                        <w:rPr>
                          <w:b/>
                          <w:bCs/>
                          <w:color w:val="FFFFFF" w:themeColor="background1"/>
                        </w:rPr>
                        <w:t xml:space="preserve"> of </w:t>
                      </w:r>
                      <w:r w:rsidR="00CE4C81">
                        <w:rPr>
                          <w:b/>
                          <w:bCs/>
                          <w:color w:val="FFFFFF" w:themeColor="background1"/>
                        </w:rPr>
                        <w:t>guidance</w:t>
                      </w:r>
                      <w:r w:rsidR="000D22C1">
                        <w:rPr>
                          <w:b/>
                          <w:bCs/>
                          <w:color w:val="FFFFFF" w:themeColor="background1"/>
                        </w:rPr>
                        <w:t xml:space="preserve"> should </w:t>
                      </w:r>
                      <w:r w:rsidR="00CE4C81">
                        <w:rPr>
                          <w:b/>
                          <w:bCs/>
                          <w:color w:val="FFFFFF" w:themeColor="background1"/>
                        </w:rPr>
                        <w:t>include</w:t>
                      </w:r>
                      <w:r w:rsidR="000D22C1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CE4C81">
                        <w:rPr>
                          <w:b/>
                          <w:bCs/>
                          <w:color w:val="FFFFFF" w:themeColor="background1"/>
                        </w:rPr>
                        <w:t>representation</w:t>
                      </w:r>
                      <w:r w:rsidR="003B7F1F">
                        <w:rPr>
                          <w:b/>
                          <w:bCs/>
                          <w:color w:val="FFFFFF" w:themeColor="background1"/>
                        </w:rPr>
                        <w:t xml:space="preserve"> of and consultation with</w:t>
                      </w:r>
                      <w:r w:rsidR="000D22C1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CE4C81">
                        <w:rPr>
                          <w:b/>
                          <w:bCs/>
                          <w:color w:val="FFFFFF" w:themeColor="background1"/>
                        </w:rPr>
                        <w:t>relevant</w:t>
                      </w:r>
                      <w:r w:rsidR="000D22C1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CE4C81">
                        <w:rPr>
                          <w:b/>
                          <w:bCs/>
                          <w:color w:val="FFFFFF" w:themeColor="background1"/>
                        </w:rPr>
                        <w:t>practitioners and managers</w:t>
                      </w:r>
                      <w:r w:rsidR="003B7F1F">
                        <w:rPr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720F7" w14:textId="7096FCBC" w:rsidR="005C6E54" w:rsidRPr="00526D58" w:rsidRDefault="005C6E54" w:rsidP="00F0718D">
      <w:pPr>
        <w:rPr>
          <w:rFonts w:ascii="Arial" w:hAnsi="Arial" w:cs="Arial"/>
        </w:rPr>
      </w:pPr>
    </w:p>
    <w:p w14:paraId="3A85E5CD" w14:textId="241C1373" w:rsidR="005C6E54" w:rsidRPr="00526D58" w:rsidRDefault="00005A09" w:rsidP="00F0718D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318AA5" wp14:editId="48DCF1E1">
                <wp:simplePos x="0" y="0"/>
                <wp:positionH relativeFrom="column">
                  <wp:posOffset>2720340</wp:posOffset>
                </wp:positionH>
                <wp:positionV relativeFrom="paragraph">
                  <wp:posOffset>287020</wp:posOffset>
                </wp:positionV>
                <wp:extent cx="484632" cy="457200"/>
                <wp:effectExtent l="19050" t="0" r="10795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57200"/>
                        </a:xfrm>
                        <a:prstGeom prst="downArrow">
                          <a:avLst/>
                        </a:prstGeom>
                        <a:solidFill>
                          <a:srgbClr val="011E4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4AF9" id="Arrow: Down 6" o:spid="_x0000_s1026" type="#_x0000_t67" style="position:absolute;margin-left:214.2pt;margin-top:22.6pt;width:38.15pt;height:36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" adj="10800" fillcolor="#011e41" strokecolor="window" strokeweight="1pt"/>
            </w:pict>
          </mc:Fallback>
        </mc:AlternateContent>
      </w:r>
    </w:p>
    <w:p w14:paraId="16274FA4" w14:textId="64A0285B" w:rsidR="005C6E54" w:rsidRPr="00526D58" w:rsidRDefault="005C6E54" w:rsidP="00F0718D">
      <w:pPr>
        <w:rPr>
          <w:rFonts w:ascii="Arial" w:hAnsi="Arial" w:cs="Arial"/>
        </w:rPr>
      </w:pPr>
    </w:p>
    <w:p w14:paraId="5A230A77" w14:textId="523D265A" w:rsidR="005C6E54" w:rsidRPr="00526D58" w:rsidRDefault="00005A09" w:rsidP="00F0718D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B8DF28F" wp14:editId="5F382219">
                <wp:simplePos x="0" y="0"/>
                <wp:positionH relativeFrom="column">
                  <wp:posOffset>438150</wp:posOffset>
                </wp:positionH>
                <wp:positionV relativeFrom="paragraph">
                  <wp:posOffset>194945</wp:posOffset>
                </wp:positionV>
                <wp:extent cx="5219700" cy="140462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4620"/>
                        </a:xfrm>
                        <a:prstGeom prst="rect">
                          <a:avLst/>
                        </a:prstGeom>
                        <a:solidFill>
                          <a:srgbClr val="006072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689A" w14:textId="5E343465" w:rsidR="003B7F1F" w:rsidRPr="005C6E54" w:rsidRDefault="00EF6EF9" w:rsidP="00B36F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If </w:t>
                            </w:r>
                            <w:r w:rsidR="005B6DF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required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, draft policy/guidance is shared and </w:t>
                            </w:r>
                            <w:r w:rsidR="005B6DF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consulted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on at</w:t>
                            </w:r>
                            <w:r w:rsidR="005B6DF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group meetings (e.g. OMs CMMs, CSWs)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DF28F" id="_x0000_s1029" type="#_x0000_t202" style="position:absolute;margin-left:34.5pt;margin-top:15.35pt;width:411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" fillcolor="#006072" strokecolor="window">
                <v:textbox style="mso-fit-shape-to-text:t">
                  <w:txbxContent>
                    <w:p w14:paraId="14C0689A" w14:textId="5E343465" w:rsidR="003B7F1F" w:rsidRPr="005C6E54" w:rsidRDefault="00EF6EF9" w:rsidP="00B36F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If </w:t>
                      </w:r>
                      <w:r w:rsidR="005B6DFA">
                        <w:rPr>
                          <w:b/>
                          <w:bCs/>
                          <w:color w:val="FFFFFF" w:themeColor="background1"/>
                        </w:rPr>
                        <w:t>required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, draft policy/guidance is shared and </w:t>
                      </w:r>
                      <w:r w:rsidR="005B6DFA">
                        <w:rPr>
                          <w:b/>
                          <w:bCs/>
                          <w:color w:val="FFFFFF" w:themeColor="background1"/>
                        </w:rPr>
                        <w:t>consulted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on at</w:t>
                      </w:r>
                      <w:r w:rsidR="005B6DFA">
                        <w:rPr>
                          <w:b/>
                          <w:bCs/>
                          <w:color w:val="FFFFFF" w:themeColor="background1"/>
                        </w:rPr>
                        <w:t xml:space="preserve"> group meetings (e.g. OMs CMMs, CSWs)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BD862" w14:textId="34C49E57" w:rsidR="005C6E54" w:rsidRPr="00526D58" w:rsidRDefault="005C6E54" w:rsidP="00F0718D">
      <w:pPr>
        <w:rPr>
          <w:rFonts w:ascii="Arial" w:hAnsi="Arial" w:cs="Arial"/>
        </w:rPr>
      </w:pPr>
    </w:p>
    <w:p w14:paraId="3E60D1C1" w14:textId="1B0F4317" w:rsidR="008462E7" w:rsidRPr="00526D58" w:rsidRDefault="00005A09" w:rsidP="00F0718D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52DC2E3" wp14:editId="0780FF5D">
                <wp:simplePos x="0" y="0"/>
                <wp:positionH relativeFrom="column">
                  <wp:posOffset>2762250</wp:posOffset>
                </wp:positionH>
                <wp:positionV relativeFrom="paragraph">
                  <wp:posOffset>271780</wp:posOffset>
                </wp:positionV>
                <wp:extent cx="484632" cy="457200"/>
                <wp:effectExtent l="19050" t="0" r="10795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57200"/>
                        </a:xfrm>
                        <a:prstGeom prst="downArrow">
                          <a:avLst/>
                        </a:prstGeom>
                        <a:solidFill>
                          <a:srgbClr val="011E4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4FAA" id="Arrow: Down 8" o:spid="_x0000_s1026" type="#_x0000_t67" style="position:absolute;margin-left:217.5pt;margin-top:21.4pt;width:38.15pt;height:36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" adj="10800" fillcolor="#011e41" strokecolor="window" strokeweight="1pt"/>
            </w:pict>
          </mc:Fallback>
        </mc:AlternateContent>
      </w:r>
    </w:p>
    <w:p w14:paraId="634007E2" w14:textId="2CF0E418" w:rsidR="005C6E54" w:rsidRPr="00526D58" w:rsidRDefault="005C6E54" w:rsidP="00F0718D">
      <w:pPr>
        <w:rPr>
          <w:rFonts w:ascii="Arial" w:hAnsi="Arial" w:cs="Arial"/>
        </w:rPr>
      </w:pPr>
    </w:p>
    <w:p w14:paraId="55CF68B4" w14:textId="0E923990" w:rsidR="005C6E54" w:rsidRPr="00526D58" w:rsidRDefault="00005A09" w:rsidP="00F0718D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10A1B1C" wp14:editId="2EE68611">
                <wp:simplePos x="0" y="0"/>
                <wp:positionH relativeFrom="column">
                  <wp:posOffset>419100</wp:posOffset>
                </wp:positionH>
                <wp:positionV relativeFrom="paragraph">
                  <wp:posOffset>227965</wp:posOffset>
                </wp:positionV>
                <wp:extent cx="5267325" cy="6667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66750"/>
                        </a:xfrm>
                        <a:prstGeom prst="rect">
                          <a:avLst/>
                        </a:prstGeom>
                        <a:solidFill>
                          <a:srgbClr val="006072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BF59A" w14:textId="0E03D6D3" w:rsidR="00BE4FF3" w:rsidRPr="005C6E54" w:rsidRDefault="007A0E99" w:rsidP="00B36F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Final draft is </w:t>
                            </w:r>
                            <w:r w:rsidR="005C69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agreed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by </w:t>
                            </w:r>
                            <w:r w:rsidR="005C69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the service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HoS</w:t>
                            </w:r>
                            <w:r w:rsidR="00BC12F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5C69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signed off at Heads of Service</w:t>
                            </w:r>
                            <w:r w:rsidR="0047660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meeting </w:t>
                            </w:r>
                            <w:r w:rsidR="00BE40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and then</w:t>
                            </w:r>
                            <w:r w:rsidR="0047660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referred to the Policy Governance Group</w:t>
                            </w:r>
                            <w:r w:rsidR="00FC0C8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(PGG)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for sign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1B1C" id="_x0000_s1030" type="#_x0000_t202" style="position:absolute;margin-left:33pt;margin-top:17.95pt;width:414.75pt;height:52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" fillcolor="#006072" strokecolor="window">
                <v:textbox>
                  <w:txbxContent>
                    <w:p w14:paraId="512BF59A" w14:textId="0E03D6D3" w:rsidR="00BE4FF3" w:rsidRPr="005C6E54" w:rsidRDefault="007A0E99" w:rsidP="00B36F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Final draft is </w:t>
                      </w:r>
                      <w:r w:rsidR="005C69DF">
                        <w:rPr>
                          <w:b/>
                          <w:bCs/>
                          <w:color w:val="FFFFFF" w:themeColor="background1"/>
                        </w:rPr>
                        <w:t>agreed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by </w:t>
                      </w:r>
                      <w:r w:rsidR="005C69DF">
                        <w:rPr>
                          <w:b/>
                          <w:bCs/>
                          <w:color w:val="FFFFFF" w:themeColor="background1"/>
                        </w:rPr>
                        <w:t>the service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HoS</w:t>
                      </w:r>
                      <w:r w:rsidR="00BC12F2">
                        <w:rPr>
                          <w:b/>
                          <w:bCs/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5C69DF">
                        <w:rPr>
                          <w:b/>
                          <w:bCs/>
                          <w:color w:val="FFFFFF" w:themeColor="background1"/>
                        </w:rPr>
                        <w:t>signed off at Heads of Service</w:t>
                      </w:r>
                      <w:r w:rsidR="00476603">
                        <w:rPr>
                          <w:b/>
                          <w:bCs/>
                          <w:color w:val="FFFFFF" w:themeColor="background1"/>
                        </w:rPr>
                        <w:t xml:space="preserve"> meeting </w:t>
                      </w:r>
                      <w:r w:rsidR="00BE4001">
                        <w:rPr>
                          <w:b/>
                          <w:bCs/>
                          <w:color w:val="FFFFFF" w:themeColor="background1"/>
                        </w:rPr>
                        <w:t>and then</w:t>
                      </w:r>
                      <w:r w:rsidR="0047660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referred to the Policy Governance Group</w:t>
                      </w:r>
                      <w:r w:rsidR="00FC0C86">
                        <w:rPr>
                          <w:b/>
                          <w:bCs/>
                          <w:color w:val="FFFFFF" w:themeColor="background1"/>
                        </w:rPr>
                        <w:t xml:space="preserve"> (PGG)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for sign 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6131D" w14:textId="078CA9EE" w:rsidR="005C6E54" w:rsidRPr="00526D58" w:rsidRDefault="005C6E54" w:rsidP="00F0718D">
      <w:pPr>
        <w:rPr>
          <w:rFonts w:ascii="Arial" w:hAnsi="Arial" w:cs="Arial"/>
        </w:rPr>
      </w:pPr>
    </w:p>
    <w:p w14:paraId="0908F5D3" w14:textId="2DB0D94B" w:rsidR="005C6E54" w:rsidRPr="00526D58" w:rsidRDefault="005C6E54" w:rsidP="00F0718D">
      <w:pPr>
        <w:rPr>
          <w:rFonts w:ascii="Arial" w:hAnsi="Arial" w:cs="Arial"/>
        </w:rPr>
      </w:pPr>
    </w:p>
    <w:p w14:paraId="0BBD07A2" w14:textId="14D68A18" w:rsidR="005C6E54" w:rsidRPr="00526D58" w:rsidRDefault="00315E9C" w:rsidP="00F0718D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EB2018C" wp14:editId="23571EF7">
                <wp:simplePos x="0" y="0"/>
                <wp:positionH relativeFrom="column">
                  <wp:posOffset>2776855</wp:posOffset>
                </wp:positionH>
                <wp:positionV relativeFrom="paragraph">
                  <wp:posOffset>153035</wp:posOffset>
                </wp:positionV>
                <wp:extent cx="484632" cy="457200"/>
                <wp:effectExtent l="19050" t="0" r="10795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57200"/>
                        </a:xfrm>
                        <a:prstGeom prst="downArrow">
                          <a:avLst/>
                        </a:prstGeom>
                        <a:solidFill>
                          <a:srgbClr val="011E4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39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218.65pt;margin-top:12.05pt;width:38.15pt;height:36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" adj="10800" fillcolor="#011e41" strokecolor="window" strokeweight="1pt"/>
            </w:pict>
          </mc:Fallback>
        </mc:AlternateContent>
      </w:r>
    </w:p>
    <w:p w14:paraId="738475D2" w14:textId="1B1BCEBB" w:rsidR="005C6E54" w:rsidRPr="00526D58" w:rsidRDefault="005C6E54" w:rsidP="00F0718D">
      <w:pPr>
        <w:rPr>
          <w:rFonts w:ascii="Arial" w:hAnsi="Arial" w:cs="Arial"/>
        </w:rPr>
      </w:pPr>
    </w:p>
    <w:p w14:paraId="5D979B96" w14:textId="583AC5F9" w:rsidR="005C6E54" w:rsidRPr="00526D58" w:rsidRDefault="00F623E0" w:rsidP="00F0718D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7B11C3C" wp14:editId="1D1FE75B">
                <wp:simplePos x="0" y="0"/>
                <wp:positionH relativeFrom="column">
                  <wp:posOffset>391897</wp:posOffset>
                </wp:positionH>
                <wp:positionV relativeFrom="paragraph">
                  <wp:posOffset>95224</wp:posOffset>
                </wp:positionV>
                <wp:extent cx="5267325" cy="8286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28675"/>
                        </a:xfrm>
                        <a:prstGeom prst="rect">
                          <a:avLst/>
                        </a:prstGeom>
                        <a:solidFill>
                          <a:srgbClr val="006072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5EB8" w14:textId="2DC63B3A" w:rsidR="00BE4C52" w:rsidRPr="005C6E54" w:rsidRDefault="00BE4C52" w:rsidP="00B36F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PGG </w:t>
                            </w:r>
                            <w:r w:rsidR="00FC0C8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considers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the policy</w:t>
                            </w:r>
                            <w:r w:rsidR="00DE418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. If no </w:t>
                            </w:r>
                            <w:r w:rsidR="001D770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amendments</w:t>
                            </w:r>
                            <w:r w:rsidR="00DE418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are required, </w:t>
                            </w:r>
                            <w:r w:rsidR="001D770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document is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add</w:t>
                            </w:r>
                            <w:r w:rsidR="001D770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ed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to the Somerset Procedures </w:t>
                            </w:r>
                            <w:r w:rsidR="00FC0C8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Manual</w:t>
                            </w:r>
                            <w:r w:rsidR="001D770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Review date </w:t>
                            </w:r>
                            <w:r w:rsidR="0056218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and policy owner are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recorded on </w:t>
                            </w:r>
                            <w:r w:rsidR="0056218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final policy</w:t>
                            </w:r>
                            <w:r w:rsidR="00FC0C8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/guidance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1C3C" id="_x0000_s1031" type="#_x0000_t202" style="position:absolute;margin-left:30.85pt;margin-top:7.5pt;width:414.75pt;height:65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" fillcolor="#006072" strokecolor="window">
                <v:textbox>
                  <w:txbxContent>
                    <w:p w14:paraId="2A2B5EB8" w14:textId="2DC63B3A" w:rsidR="00BE4C52" w:rsidRPr="005C6E54" w:rsidRDefault="00BE4C52" w:rsidP="00B36F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PGG </w:t>
                      </w:r>
                      <w:r w:rsidR="00FC0C86">
                        <w:rPr>
                          <w:b/>
                          <w:bCs/>
                          <w:color w:val="FFFFFF" w:themeColor="background1"/>
                        </w:rPr>
                        <w:t>considers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the policy</w:t>
                      </w:r>
                      <w:r w:rsidR="00DE4186">
                        <w:rPr>
                          <w:b/>
                          <w:bCs/>
                          <w:color w:val="FFFFFF" w:themeColor="background1"/>
                        </w:rPr>
                        <w:t xml:space="preserve">. If no </w:t>
                      </w:r>
                      <w:r w:rsidR="001D7705">
                        <w:rPr>
                          <w:b/>
                          <w:bCs/>
                          <w:color w:val="FFFFFF" w:themeColor="background1"/>
                        </w:rPr>
                        <w:t>amendments</w:t>
                      </w:r>
                      <w:r w:rsidR="00DE4186">
                        <w:rPr>
                          <w:b/>
                          <w:bCs/>
                          <w:color w:val="FFFFFF" w:themeColor="background1"/>
                        </w:rPr>
                        <w:t xml:space="preserve"> are required, </w:t>
                      </w:r>
                      <w:r w:rsidR="001D7705">
                        <w:rPr>
                          <w:b/>
                          <w:bCs/>
                          <w:color w:val="FFFFFF" w:themeColor="background1"/>
                        </w:rPr>
                        <w:t xml:space="preserve">document is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add</w:t>
                      </w:r>
                      <w:r w:rsidR="001D7705">
                        <w:rPr>
                          <w:b/>
                          <w:bCs/>
                          <w:color w:val="FFFFFF" w:themeColor="background1"/>
                        </w:rPr>
                        <w:t xml:space="preserve">ed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to the Somerset Procedures </w:t>
                      </w:r>
                      <w:r w:rsidR="00FC0C86">
                        <w:rPr>
                          <w:b/>
                          <w:bCs/>
                          <w:color w:val="FFFFFF" w:themeColor="background1"/>
                        </w:rPr>
                        <w:t>Manual</w:t>
                      </w:r>
                      <w:r w:rsidR="001D7705">
                        <w:rPr>
                          <w:b/>
                          <w:bCs/>
                          <w:color w:val="FFFFFF" w:themeColor="background1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Review date </w:t>
                      </w:r>
                      <w:r w:rsidR="00562184">
                        <w:rPr>
                          <w:b/>
                          <w:bCs/>
                          <w:color w:val="FFFFFF" w:themeColor="background1"/>
                        </w:rPr>
                        <w:t xml:space="preserve">and policy owner are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recorded on </w:t>
                      </w:r>
                      <w:r w:rsidR="00562184">
                        <w:rPr>
                          <w:b/>
                          <w:bCs/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final policy</w:t>
                      </w:r>
                      <w:r w:rsidR="00FC0C86">
                        <w:rPr>
                          <w:b/>
                          <w:bCs/>
                          <w:color w:val="FFFFFF" w:themeColor="background1"/>
                        </w:rPr>
                        <w:t>/guidance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221224" w14:textId="4CDB3878" w:rsidR="003B7F1F" w:rsidRPr="00526D58" w:rsidRDefault="003B7F1F" w:rsidP="00F0718D">
      <w:pPr>
        <w:rPr>
          <w:rFonts w:ascii="Arial" w:hAnsi="Arial" w:cs="Arial"/>
        </w:rPr>
      </w:pPr>
    </w:p>
    <w:p w14:paraId="4D394C93" w14:textId="143C2FEC" w:rsidR="003B7F1F" w:rsidRPr="00526D58" w:rsidRDefault="003B7F1F" w:rsidP="00F0718D">
      <w:pPr>
        <w:rPr>
          <w:rFonts w:ascii="Arial" w:hAnsi="Arial" w:cs="Arial"/>
        </w:rPr>
      </w:pPr>
    </w:p>
    <w:p w14:paraId="4580195F" w14:textId="3FA02799" w:rsidR="003B7F1F" w:rsidRPr="00526D58" w:rsidRDefault="003B7F1F" w:rsidP="00F0718D">
      <w:pPr>
        <w:rPr>
          <w:rFonts w:ascii="Arial" w:hAnsi="Arial" w:cs="Arial"/>
        </w:rPr>
      </w:pPr>
    </w:p>
    <w:p w14:paraId="41031CF9" w14:textId="7E1BE83A" w:rsidR="00F623E0" w:rsidRPr="00526D58" w:rsidRDefault="00315E9C" w:rsidP="00F0718D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0F60430" wp14:editId="257A5BF2">
                <wp:simplePos x="0" y="0"/>
                <wp:positionH relativeFrom="column">
                  <wp:posOffset>2793391</wp:posOffset>
                </wp:positionH>
                <wp:positionV relativeFrom="paragraph">
                  <wp:posOffset>5944</wp:posOffset>
                </wp:positionV>
                <wp:extent cx="484632" cy="457200"/>
                <wp:effectExtent l="19050" t="0" r="1079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57200"/>
                        </a:xfrm>
                        <a:prstGeom prst="downArrow">
                          <a:avLst/>
                        </a:prstGeom>
                        <a:solidFill>
                          <a:srgbClr val="011E4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9E5C" id="Arrow: Down 14" o:spid="_x0000_s1026" type="#_x0000_t67" style="position:absolute;margin-left:219.95pt;margin-top:.45pt;width:38.15pt;height:36pt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" adj="10800" fillcolor="#011e41" strokecolor="window" strokeweight="1pt"/>
            </w:pict>
          </mc:Fallback>
        </mc:AlternateContent>
      </w:r>
    </w:p>
    <w:p w14:paraId="2AE6A50F" w14:textId="2C594B3C" w:rsidR="00F623E0" w:rsidRPr="00526D58" w:rsidRDefault="00F623E0" w:rsidP="00F0718D">
      <w:pPr>
        <w:rPr>
          <w:rFonts w:ascii="Arial" w:hAnsi="Arial" w:cs="Arial"/>
        </w:rPr>
      </w:pPr>
      <w:r w:rsidRPr="00526D5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F515023" wp14:editId="54C9083A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5267325" cy="11715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171575"/>
                        </a:xfrm>
                        <a:prstGeom prst="rect">
                          <a:avLst/>
                        </a:prstGeom>
                        <a:solidFill>
                          <a:srgbClr val="006072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E67E" w14:textId="4C2E4037" w:rsidR="001D7705" w:rsidRPr="005C6E54" w:rsidRDefault="001D7705" w:rsidP="001D770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If amendments are required, </w:t>
                            </w:r>
                            <w:r w:rsidR="004B24E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feedback is provided to </w:t>
                            </w:r>
                            <w:r w:rsidR="00F623E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</w:t>
                            </w:r>
                            <w:r w:rsidR="004B24E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he </w:t>
                            </w:r>
                            <w:r w:rsidR="00F623E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author</w:t>
                            </w:r>
                            <w:r w:rsidR="004B24E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, who is expected to return the amended </w:t>
                            </w:r>
                            <w:r w:rsidR="00F623E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document</w:t>
                            </w:r>
                            <w:r w:rsidR="004B24E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to the next PGG</w:t>
                            </w:r>
                            <w:r w:rsidR="00F623E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. </w:t>
                            </w:r>
                            <w:r w:rsidR="00F623E0" w:rsidRPr="00F623E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If no </w:t>
                            </w:r>
                            <w:r w:rsidR="00F623E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further </w:t>
                            </w:r>
                            <w:r w:rsidR="00F623E0" w:rsidRPr="00F623E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amendments are required, document is added to the Somerset Procedures Manual. Review date and policy owner are recorded on the final policy/guidance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5023" id="_x0000_s1032" type="#_x0000_t202" style="position:absolute;margin-left:30pt;margin-top:14.4pt;width:414.75pt;height:92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" fillcolor="#006072" strokecolor="window">
                <v:textbox>
                  <w:txbxContent>
                    <w:p w14:paraId="5549E67E" w14:textId="4C2E4037" w:rsidR="001D7705" w:rsidRPr="005C6E54" w:rsidRDefault="001D7705" w:rsidP="001D770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If amendments are required, </w:t>
                      </w:r>
                      <w:r w:rsidR="004B24E8">
                        <w:rPr>
                          <w:b/>
                          <w:bCs/>
                          <w:color w:val="FFFFFF" w:themeColor="background1"/>
                        </w:rPr>
                        <w:t xml:space="preserve">feedback is provided to </w:t>
                      </w:r>
                      <w:r w:rsidR="00F623E0">
                        <w:rPr>
                          <w:b/>
                          <w:bCs/>
                          <w:color w:val="FFFFFF" w:themeColor="background1"/>
                        </w:rPr>
                        <w:t>t</w:t>
                      </w:r>
                      <w:r w:rsidR="004B24E8">
                        <w:rPr>
                          <w:b/>
                          <w:bCs/>
                          <w:color w:val="FFFFFF" w:themeColor="background1"/>
                        </w:rPr>
                        <w:t xml:space="preserve">he </w:t>
                      </w:r>
                      <w:r w:rsidR="00F623E0">
                        <w:rPr>
                          <w:b/>
                          <w:bCs/>
                          <w:color w:val="FFFFFF" w:themeColor="background1"/>
                        </w:rPr>
                        <w:t>author</w:t>
                      </w:r>
                      <w:r w:rsidR="004B24E8">
                        <w:rPr>
                          <w:b/>
                          <w:bCs/>
                          <w:color w:val="FFFFFF" w:themeColor="background1"/>
                        </w:rPr>
                        <w:t xml:space="preserve">, who is expected to return the amended </w:t>
                      </w:r>
                      <w:r w:rsidR="00F623E0">
                        <w:rPr>
                          <w:b/>
                          <w:bCs/>
                          <w:color w:val="FFFFFF" w:themeColor="background1"/>
                        </w:rPr>
                        <w:t>document</w:t>
                      </w:r>
                      <w:r w:rsidR="004B24E8">
                        <w:rPr>
                          <w:b/>
                          <w:bCs/>
                          <w:color w:val="FFFFFF" w:themeColor="background1"/>
                        </w:rPr>
                        <w:t xml:space="preserve"> to the next PGG</w:t>
                      </w:r>
                      <w:r w:rsidR="00F623E0">
                        <w:rPr>
                          <w:b/>
                          <w:bCs/>
                          <w:color w:val="FFFFFF" w:themeColor="background1"/>
                        </w:rPr>
                        <w:t xml:space="preserve">. </w:t>
                      </w:r>
                      <w:r w:rsidR="00F623E0" w:rsidRPr="00F623E0">
                        <w:rPr>
                          <w:b/>
                          <w:bCs/>
                          <w:color w:val="FFFFFF" w:themeColor="background1"/>
                        </w:rPr>
                        <w:t xml:space="preserve">If no </w:t>
                      </w:r>
                      <w:r w:rsidR="00F623E0">
                        <w:rPr>
                          <w:b/>
                          <w:bCs/>
                          <w:color w:val="FFFFFF" w:themeColor="background1"/>
                        </w:rPr>
                        <w:t xml:space="preserve"> further </w:t>
                      </w:r>
                      <w:r w:rsidR="00F623E0" w:rsidRPr="00F623E0">
                        <w:rPr>
                          <w:b/>
                          <w:bCs/>
                          <w:color w:val="FFFFFF" w:themeColor="background1"/>
                        </w:rPr>
                        <w:t>amendments are required, document is added to the Somerset Procedures Manual. Review date and policy owner are recorded on the final policy/guidance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FC164" w14:textId="04098DC7" w:rsidR="00F623E0" w:rsidRPr="00526D58" w:rsidRDefault="00F623E0" w:rsidP="00F0718D">
      <w:pPr>
        <w:rPr>
          <w:rFonts w:ascii="Arial" w:hAnsi="Arial" w:cs="Arial"/>
        </w:rPr>
      </w:pPr>
    </w:p>
    <w:p w14:paraId="18036517" w14:textId="357388F1" w:rsidR="001D7705" w:rsidRPr="00526D58" w:rsidRDefault="001D7705" w:rsidP="00F0718D">
      <w:pPr>
        <w:rPr>
          <w:rFonts w:ascii="Arial" w:hAnsi="Arial" w:cs="Arial"/>
        </w:rPr>
      </w:pPr>
    </w:p>
    <w:p w14:paraId="42C83E2E" w14:textId="47194579" w:rsidR="003B7F1F" w:rsidRPr="00526D58" w:rsidRDefault="003B7F1F" w:rsidP="00F0718D">
      <w:pPr>
        <w:rPr>
          <w:rFonts w:ascii="Arial" w:hAnsi="Arial" w:cs="Arial"/>
        </w:rPr>
      </w:pPr>
    </w:p>
    <w:p w14:paraId="04DB1423" w14:textId="38FBF6D3" w:rsidR="00AC194F" w:rsidRPr="00526D58" w:rsidRDefault="00AC194F" w:rsidP="00F0718D">
      <w:pPr>
        <w:rPr>
          <w:rFonts w:ascii="Arial" w:hAnsi="Arial" w:cs="Arial"/>
        </w:rPr>
      </w:pPr>
    </w:p>
    <w:p w14:paraId="57C5CE79" w14:textId="77777777" w:rsidR="00F011FE" w:rsidRPr="00526D58" w:rsidRDefault="00F011FE" w:rsidP="00F0718D">
      <w:pPr>
        <w:rPr>
          <w:rFonts w:ascii="Arial" w:hAnsi="Arial" w:cs="Arial"/>
          <w:sz w:val="28"/>
          <w:szCs w:val="28"/>
        </w:rPr>
      </w:pPr>
    </w:p>
    <w:p w14:paraId="361019E4" w14:textId="77777777" w:rsidR="00F011FE" w:rsidRPr="00526D58" w:rsidRDefault="00F011FE" w:rsidP="00F0718D">
      <w:pPr>
        <w:rPr>
          <w:rFonts w:ascii="Arial" w:hAnsi="Arial" w:cs="Arial"/>
          <w:sz w:val="28"/>
          <w:szCs w:val="28"/>
        </w:rPr>
      </w:pPr>
    </w:p>
    <w:p w14:paraId="3538DB96" w14:textId="5A8EDF0F" w:rsidR="00B30F57" w:rsidRPr="00AE22AF" w:rsidRDefault="00D127D2" w:rsidP="00F0718D">
      <w:pPr>
        <w:rPr>
          <w:rFonts w:ascii="Arial" w:hAnsi="Arial" w:cs="Arial"/>
          <w:color w:val="006072"/>
          <w:sz w:val="28"/>
          <w:szCs w:val="28"/>
        </w:rPr>
      </w:pPr>
      <w:r w:rsidRPr="00AE22AF">
        <w:rPr>
          <w:rFonts w:ascii="Arial" w:hAnsi="Arial" w:cs="Arial"/>
          <w:color w:val="006072"/>
          <w:sz w:val="28"/>
          <w:szCs w:val="28"/>
        </w:rPr>
        <w:t>3.0 The Policy Governance Group (PGG)</w:t>
      </w:r>
    </w:p>
    <w:p w14:paraId="47359BEA" w14:textId="58059E2D" w:rsidR="00D127D2" w:rsidRPr="00353A83" w:rsidRDefault="00BB6726" w:rsidP="00F0718D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3.1 </w:t>
      </w:r>
      <w:r w:rsidR="00353A83" w:rsidRPr="00353A83">
        <w:rPr>
          <w:rFonts w:ascii="Arial" w:hAnsi="Arial" w:cs="Arial"/>
        </w:rPr>
        <w:t>The Policy Governance panel meet on the first Thursday of February, April, June, August, October and December</w:t>
      </w:r>
      <w:r w:rsidR="00353A83" w:rsidRPr="00353A83">
        <w:rPr>
          <w:rFonts w:ascii="Arial" w:hAnsi="Arial" w:cs="Arial"/>
        </w:rPr>
        <w:t xml:space="preserve"> </w:t>
      </w:r>
      <w:r w:rsidR="00353A83" w:rsidRPr="00353A83">
        <w:rPr>
          <w:rFonts w:ascii="Arial" w:hAnsi="Arial" w:cs="Arial"/>
        </w:rPr>
        <w:t xml:space="preserve">(or more frequently if required). Policy documents and cover-sheets </w:t>
      </w:r>
      <w:r w:rsidR="00016DE6">
        <w:rPr>
          <w:rFonts w:ascii="Arial" w:hAnsi="Arial" w:cs="Arial"/>
        </w:rPr>
        <w:t xml:space="preserve">should be sent to the Service Improvement team at </w:t>
      </w:r>
      <w:r w:rsidR="00B956C3" w:rsidRPr="00B956C3">
        <w:rPr>
          <w:rFonts w:ascii="Arial" w:hAnsi="Arial" w:cs="Arial"/>
        </w:rPr>
        <w:t xml:space="preserve">Quality Assurance Mailbox (CSC) </w:t>
      </w:r>
      <w:hyperlink r:id="rId12" w:history="1">
        <w:r w:rsidR="00B80E27" w:rsidRPr="001F0EA1">
          <w:rPr>
            <w:rStyle w:val="Hyperlink"/>
            <w:rFonts w:ascii="Arial" w:hAnsi="Arial" w:cs="Arial"/>
          </w:rPr>
          <w:t>qualityassurancemailbox@somerset.gov.uk</w:t>
        </w:r>
      </w:hyperlink>
      <w:r w:rsidR="00B80E27">
        <w:rPr>
          <w:rFonts w:ascii="Arial" w:hAnsi="Arial" w:cs="Arial"/>
        </w:rPr>
        <w:t xml:space="preserve"> one</w:t>
      </w:r>
      <w:r w:rsidR="00353A83" w:rsidRPr="00353A83">
        <w:rPr>
          <w:rFonts w:ascii="Arial" w:hAnsi="Arial" w:cs="Arial"/>
        </w:rPr>
        <w:t xml:space="preserve"> week before the meeting in order </w:t>
      </w:r>
      <w:r w:rsidR="00B80E27">
        <w:rPr>
          <w:rFonts w:ascii="Arial" w:hAnsi="Arial" w:cs="Arial"/>
        </w:rPr>
        <w:t>for it t</w:t>
      </w:r>
      <w:r w:rsidR="00353A83" w:rsidRPr="00353A83">
        <w:rPr>
          <w:rFonts w:ascii="Arial" w:hAnsi="Arial" w:cs="Arial"/>
        </w:rPr>
        <w:t xml:space="preserve">o be reviewed. Any documents received less than a week in advance, or without a cover-sheet will </w:t>
      </w:r>
      <w:r w:rsidR="00AA53DA">
        <w:rPr>
          <w:rFonts w:ascii="Arial" w:hAnsi="Arial" w:cs="Arial"/>
        </w:rPr>
        <w:t>be held over to the n</w:t>
      </w:r>
      <w:r w:rsidR="00353A83" w:rsidRPr="00353A83">
        <w:rPr>
          <w:rFonts w:ascii="Arial" w:hAnsi="Arial" w:cs="Arial"/>
        </w:rPr>
        <w:t>ext meeting.</w:t>
      </w:r>
      <w:r w:rsidR="00353A83" w:rsidRPr="00353A83">
        <w:rPr>
          <w:rFonts w:ascii="Arial" w:hAnsi="Arial" w:cs="Arial"/>
        </w:rPr>
        <w:t xml:space="preserve"> </w:t>
      </w:r>
      <w:r w:rsidRPr="00353A83">
        <w:rPr>
          <w:rFonts w:ascii="Arial" w:hAnsi="Arial" w:cs="Arial"/>
        </w:rPr>
        <w:t>The P</w:t>
      </w:r>
      <w:r w:rsidR="00AA53DA">
        <w:rPr>
          <w:rFonts w:ascii="Arial" w:hAnsi="Arial" w:cs="Arial"/>
        </w:rPr>
        <w:t>olicy Governance Group</w:t>
      </w:r>
      <w:r w:rsidRPr="00353A83">
        <w:rPr>
          <w:rFonts w:ascii="Arial" w:hAnsi="Arial" w:cs="Arial"/>
        </w:rPr>
        <w:t xml:space="preserve"> is made </w:t>
      </w:r>
      <w:r w:rsidR="00E730E3">
        <w:rPr>
          <w:rFonts w:ascii="Arial" w:hAnsi="Arial" w:cs="Arial"/>
        </w:rPr>
        <w:t xml:space="preserve">up with </w:t>
      </w:r>
      <w:r w:rsidRPr="00353A83">
        <w:rPr>
          <w:rFonts w:ascii="Arial" w:hAnsi="Arial" w:cs="Arial"/>
        </w:rPr>
        <w:t>the fo</w:t>
      </w:r>
      <w:r w:rsidR="009746F9" w:rsidRPr="00353A83">
        <w:rPr>
          <w:rFonts w:ascii="Arial" w:hAnsi="Arial" w:cs="Arial"/>
        </w:rPr>
        <w:t>llowing representatives:</w:t>
      </w:r>
    </w:p>
    <w:p w14:paraId="7568300F" w14:textId="77777777" w:rsidR="009746F9" w:rsidRPr="00526D58" w:rsidRDefault="009746F9" w:rsidP="00F0718D">
      <w:pPr>
        <w:rPr>
          <w:rFonts w:ascii="Arial" w:hAnsi="Arial" w:cs="Arial"/>
        </w:rPr>
      </w:pPr>
    </w:p>
    <w:p w14:paraId="257D9E65" w14:textId="2CBE66CA" w:rsidR="009746F9" w:rsidRPr="00526D58" w:rsidRDefault="009746F9" w:rsidP="009746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Head of Service – Quality Assurance (Chair)  </w:t>
      </w:r>
    </w:p>
    <w:p w14:paraId="36006D2B" w14:textId="2B49B076" w:rsidR="00AE02FF" w:rsidRPr="00526D58" w:rsidRDefault="00AE02FF" w:rsidP="00E81C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Service Improvement Officer (facilitator)</w:t>
      </w:r>
    </w:p>
    <w:p w14:paraId="5F32454F" w14:textId="45037BA1" w:rsidR="009746F9" w:rsidRPr="00526D58" w:rsidRDefault="009746F9" w:rsidP="009746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Operations Manager (Deputy Chair) </w:t>
      </w:r>
    </w:p>
    <w:p w14:paraId="31AAA462" w14:textId="40B5D887" w:rsidR="00AE02FF" w:rsidRPr="00526D58" w:rsidRDefault="00AE02FF" w:rsidP="009746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Prevention Services Manager</w:t>
      </w:r>
    </w:p>
    <w:p w14:paraId="2699BF84" w14:textId="77777777" w:rsidR="009746F9" w:rsidRPr="00526D58" w:rsidRDefault="009746F9" w:rsidP="009746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Consultant Social Worker </w:t>
      </w:r>
    </w:p>
    <w:p w14:paraId="7355004B" w14:textId="77777777" w:rsidR="009746F9" w:rsidRPr="00526D58" w:rsidRDefault="009746F9" w:rsidP="009746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Social Work Team Manager </w:t>
      </w:r>
    </w:p>
    <w:p w14:paraId="1EF9392E" w14:textId="30D157C8" w:rsidR="009746F9" w:rsidRPr="00526D58" w:rsidRDefault="009746F9" w:rsidP="009746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Qualified Social Worker </w:t>
      </w:r>
    </w:p>
    <w:p w14:paraId="5A135DF8" w14:textId="7E92C0D5" w:rsidR="009746F9" w:rsidRPr="00526D58" w:rsidRDefault="009746F9" w:rsidP="009746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Team Manager – P</w:t>
      </w:r>
      <w:r w:rsidR="00AE02FF" w:rsidRPr="00526D58">
        <w:rPr>
          <w:rFonts w:ascii="Arial" w:hAnsi="Arial" w:cs="Arial"/>
        </w:rPr>
        <w:t xml:space="preserve">ractice </w:t>
      </w:r>
      <w:r w:rsidRPr="00526D58">
        <w:rPr>
          <w:rFonts w:ascii="Arial" w:hAnsi="Arial" w:cs="Arial"/>
        </w:rPr>
        <w:t>S</w:t>
      </w:r>
      <w:r w:rsidR="00AE02FF" w:rsidRPr="00526D58">
        <w:rPr>
          <w:rFonts w:ascii="Arial" w:hAnsi="Arial" w:cs="Arial"/>
        </w:rPr>
        <w:t xml:space="preserve">upport and </w:t>
      </w:r>
      <w:r w:rsidRPr="00526D58">
        <w:rPr>
          <w:rFonts w:ascii="Arial" w:hAnsi="Arial" w:cs="Arial"/>
        </w:rPr>
        <w:t>S</w:t>
      </w:r>
      <w:r w:rsidR="00AE02FF" w:rsidRPr="00526D58">
        <w:rPr>
          <w:rFonts w:ascii="Arial" w:hAnsi="Arial" w:cs="Arial"/>
        </w:rPr>
        <w:t>ervice Development Team</w:t>
      </w:r>
      <w:r w:rsidRPr="00526D58">
        <w:rPr>
          <w:rFonts w:ascii="Arial" w:hAnsi="Arial" w:cs="Arial"/>
        </w:rPr>
        <w:t> </w:t>
      </w:r>
    </w:p>
    <w:p w14:paraId="53653F12" w14:textId="53891E03" w:rsidR="009746F9" w:rsidRPr="00526D58" w:rsidRDefault="00775689" w:rsidP="009746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6D58">
        <w:rPr>
          <w:rFonts w:ascii="Arial" w:hAnsi="Arial" w:cs="Arial"/>
        </w:rPr>
        <w:t>Prevention representative</w:t>
      </w:r>
      <w:r w:rsidR="009746F9" w:rsidRPr="00526D58">
        <w:rPr>
          <w:rFonts w:ascii="Arial" w:hAnsi="Arial" w:cs="Arial"/>
        </w:rPr>
        <w:t> </w:t>
      </w:r>
    </w:p>
    <w:p w14:paraId="509261DE" w14:textId="77777777" w:rsidR="00EC54F7" w:rsidRPr="00526D58" w:rsidRDefault="00EC54F7" w:rsidP="00EC54F7">
      <w:pPr>
        <w:pStyle w:val="ListParagraph"/>
        <w:rPr>
          <w:rFonts w:ascii="Arial" w:hAnsi="Arial" w:cs="Arial"/>
        </w:rPr>
      </w:pPr>
    </w:p>
    <w:p w14:paraId="5E021075" w14:textId="709DE81A" w:rsidR="009746F9" w:rsidRPr="00526D58" w:rsidRDefault="009746F9" w:rsidP="00F0718D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3.2  The </w:t>
      </w:r>
      <w:r w:rsidR="00EC54F7" w:rsidRPr="00526D58">
        <w:rPr>
          <w:rFonts w:ascii="Arial" w:hAnsi="Arial" w:cs="Arial"/>
        </w:rPr>
        <w:t>purpose</w:t>
      </w:r>
      <w:r w:rsidRPr="00526D58">
        <w:rPr>
          <w:rFonts w:ascii="Arial" w:hAnsi="Arial" w:cs="Arial"/>
        </w:rPr>
        <w:t xml:space="preserve"> of the group </w:t>
      </w:r>
      <w:r w:rsidR="00EC54F7" w:rsidRPr="00526D58">
        <w:rPr>
          <w:rFonts w:ascii="Arial" w:hAnsi="Arial" w:cs="Arial"/>
        </w:rPr>
        <w:t>is to ensure that all policies, procedures and documents held on the Somerset </w:t>
      </w:r>
      <w:r w:rsidR="002D4981" w:rsidRPr="00526D58">
        <w:rPr>
          <w:rFonts w:ascii="Arial" w:hAnsi="Arial" w:cs="Arial"/>
        </w:rPr>
        <w:t>t</w:t>
      </w:r>
      <w:r w:rsidR="00EC54F7" w:rsidRPr="00526D58">
        <w:rPr>
          <w:rFonts w:ascii="Arial" w:hAnsi="Arial" w:cs="Arial"/>
        </w:rPr>
        <w:t>ri.</w:t>
      </w:r>
      <w:r w:rsidR="00C8768B" w:rsidRPr="00526D58">
        <w:rPr>
          <w:rFonts w:ascii="Arial" w:hAnsi="Arial" w:cs="Arial"/>
        </w:rPr>
        <w:t>x</w:t>
      </w:r>
      <w:r w:rsidR="00EC54F7" w:rsidRPr="00526D58">
        <w:rPr>
          <w:rFonts w:ascii="Arial" w:hAnsi="Arial" w:cs="Arial"/>
        </w:rPr>
        <w:t> manual are current and fit for purpose, and to review new content before being uploaded.   </w:t>
      </w:r>
    </w:p>
    <w:p w14:paraId="073B97F3" w14:textId="1440E786" w:rsidR="00EC54F7" w:rsidRPr="00526D58" w:rsidRDefault="00EC54F7" w:rsidP="00F0718D">
      <w:pPr>
        <w:rPr>
          <w:rFonts w:ascii="Arial" w:hAnsi="Arial" w:cs="Arial"/>
          <w:sz w:val="28"/>
          <w:szCs w:val="28"/>
        </w:rPr>
      </w:pPr>
    </w:p>
    <w:p w14:paraId="139CD7B6" w14:textId="0D2D60B8" w:rsidR="00203E73" w:rsidRPr="00AE22AF" w:rsidRDefault="00203E73" w:rsidP="00F0718D">
      <w:pPr>
        <w:rPr>
          <w:rFonts w:ascii="Arial" w:hAnsi="Arial" w:cs="Arial"/>
          <w:color w:val="006072"/>
          <w:sz w:val="28"/>
          <w:szCs w:val="28"/>
        </w:rPr>
      </w:pPr>
      <w:r w:rsidRPr="00AE22AF">
        <w:rPr>
          <w:rFonts w:ascii="Arial" w:hAnsi="Arial" w:cs="Arial"/>
          <w:color w:val="006072"/>
          <w:sz w:val="28"/>
          <w:szCs w:val="28"/>
        </w:rPr>
        <w:t>4.0 Update and review of guidance</w:t>
      </w:r>
    </w:p>
    <w:p w14:paraId="7D6F8D81" w14:textId="77777777" w:rsidR="00E730E3" w:rsidRDefault="00203E73" w:rsidP="00F0718D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4.1 </w:t>
      </w:r>
      <w:r w:rsidR="00EC54F7" w:rsidRPr="00526D58">
        <w:rPr>
          <w:rFonts w:ascii="Arial" w:hAnsi="Arial" w:cs="Arial"/>
        </w:rPr>
        <w:t xml:space="preserve"> </w:t>
      </w:r>
      <w:r w:rsidR="005D726E" w:rsidRPr="00526D58">
        <w:rPr>
          <w:rFonts w:ascii="Arial" w:hAnsi="Arial" w:cs="Arial"/>
        </w:rPr>
        <w:t xml:space="preserve">The Somerset </w:t>
      </w:r>
      <w:r w:rsidR="00D319F9" w:rsidRPr="00526D58">
        <w:rPr>
          <w:rFonts w:ascii="Arial" w:hAnsi="Arial" w:cs="Arial"/>
        </w:rPr>
        <w:t>Children’s</w:t>
      </w:r>
      <w:r w:rsidR="005D726E" w:rsidRPr="00526D58">
        <w:rPr>
          <w:rFonts w:ascii="Arial" w:hAnsi="Arial" w:cs="Arial"/>
        </w:rPr>
        <w:t xml:space="preserve"> </w:t>
      </w:r>
      <w:r w:rsidR="00D319F9" w:rsidRPr="00526D58">
        <w:rPr>
          <w:rFonts w:ascii="Arial" w:hAnsi="Arial" w:cs="Arial"/>
        </w:rPr>
        <w:t>Services</w:t>
      </w:r>
      <w:r w:rsidR="005D726E" w:rsidRPr="00526D58">
        <w:rPr>
          <w:rFonts w:ascii="Arial" w:hAnsi="Arial" w:cs="Arial"/>
        </w:rPr>
        <w:t xml:space="preserve"> procedures Manual </w:t>
      </w:r>
      <w:r w:rsidR="00D319F9" w:rsidRPr="00526D58">
        <w:rPr>
          <w:rFonts w:ascii="Arial" w:hAnsi="Arial" w:cs="Arial"/>
        </w:rPr>
        <w:t xml:space="preserve">(national content) </w:t>
      </w:r>
      <w:r w:rsidR="005D726E" w:rsidRPr="00526D58">
        <w:rPr>
          <w:rFonts w:ascii="Arial" w:hAnsi="Arial" w:cs="Arial"/>
        </w:rPr>
        <w:t xml:space="preserve">will be </w:t>
      </w:r>
      <w:r w:rsidR="00D319F9" w:rsidRPr="00526D58">
        <w:rPr>
          <w:rFonts w:ascii="Arial" w:hAnsi="Arial" w:cs="Arial"/>
        </w:rPr>
        <w:t>updated</w:t>
      </w:r>
      <w:r w:rsidR="005D726E" w:rsidRPr="00526D58">
        <w:rPr>
          <w:rFonts w:ascii="Arial" w:hAnsi="Arial" w:cs="Arial"/>
        </w:rPr>
        <w:t xml:space="preserve"> by tri-x at </w:t>
      </w:r>
      <w:r w:rsidR="00D319F9" w:rsidRPr="00526D58">
        <w:rPr>
          <w:rFonts w:ascii="Arial" w:hAnsi="Arial" w:cs="Arial"/>
        </w:rPr>
        <w:t>least</w:t>
      </w:r>
      <w:r w:rsidR="005D726E" w:rsidRPr="00526D58">
        <w:rPr>
          <w:rFonts w:ascii="Arial" w:hAnsi="Arial" w:cs="Arial"/>
        </w:rPr>
        <w:t xml:space="preserve"> every </w:t>
      </w:r>
      <w:r w:rsidR="00D319F9" w:rsidRPr="00526D58">
        <w:rPr>
          <w:rFonts w:ascii="Arial" w:hAnsi="Arial" w:cs="Arial"/>
        </w:rPr>
        <w:t>six</w:t>
      </w:r>
      <w:r w:rsidR="005D726E" w:rsidRPr="00526D58">
        <w:rPr>
          <w:rFonts w:ascii="Arial" w:hAnsi="Arial" w:cs="Arial"/>
        </w:rPr>
        <w:t xml:space="preserve"> months</w:t>
      </w:r>
      <w:r w:rsidR="00D319F9" w:rsidRPr="00526D58">
        <w:rPr>
          <w:rFonts w:ascii="Arial" w:hAnsi="Arial" w:cs="Arial"/>
        </w:rPr>
        <w:t xml:space="preserve">. All sections of the </w:t>
      </w:r>
      <w:r w:rsidR="00E1402A" w:rsidRPr="00526D58">
        <w:rPr>
          <w:rFonts w:ascii="Arial" w:hAnsi="Arial" w:cs="Arial"/>
        </w:rPr>
        <w:t>m</w:t>
      </w:r>
      <w:r w:rsidR="00D319F9" w:rsidRPr="00526D58">
        <w:rPr>
          <w:rFonts w:ascii="Arial" w:hAnsi="Arial" w:cs="Arial"/>
        </w:rPr>
        <w:t>anu</w:t>
      </w:r>
      <w:r w:rsidR="00E1402A" w:rsidRPr="00526D58">
        <w:rPr>
          <w:rFonts w:ascii="Arial" w:hAnsi="Arial" w:cs="Arial"/>
        </w:rPr>
        <w:t>a</w:t>
      </w:r>
      <w:r w:rsidR="00D319F9" w:rsidRPr="00526D58">
        <w:rPr>
          <w:rFonts w:ascii="Arial" w:hAnsi="Arial" w:cs="Arial"/>
        </w:rPr>
        <w:t xml:space="preserve">l are assigned </w:t>
      </w:r>
      <w:r w:rsidR="00604205" w:rsidRPr="00526D58">
        <w:rPr>
          <w:rFonts w:ascii="Arial" w:hAnsi="Arial" w:cs="Arial"/>
        </w:rPr>
        <w:t>‘owners’ fr</w:t>
      </w:r>
      <w:r w:rsidR="00A02D57" w:rsidRPr="00526D58">
        <w:rPr>
          <w:rFonts w:ascii="Arial" w:hAnsi="Arial" w:cs="Arial"/>
        </w:rPr>
        <w:t>o</w:t>
      </w:r>
      <w:r w:rsidR="00604205" w:rsidRPr="00526D58">
        <w:rPr>
          <w:rFonts w:ascii="Arial" w:hAnsi="Arial" w:cs="Arial"/>
        </w:rPr>
        <w:t xml:space="preserve">m within the </w:t>
      </w:r>
      <w:r w:rsidR="00E1402A" w:rsidRPr="00526D58">
        <w:rPr>
          <w:rFonts w:ascii="Arial" w:hAnsi="Arial" w:cs="Arial"/>
        </w:rPr>
        <w:t>Children’s</w:t>
      </w:r>
      <w:r w:rsidR="00604205" w:rsidRPr="00526D58">
        <w:rPr>
          <w:rFonts w:ascii="Arial" w:hAnsi="Arial" w:cs="Arial"/>
        </w:rPr>
        <w:t xml:space="preserve"> Se</w:t>
      </w:r>
      <w:r w:rsidR="00E1402A" w:rsidRPr="00526D58">
        <w:rPr>
          <w:rFonts w:ascii="Arial" w:hAnsi="Arial" w:cs="Arial"/>
        </w:rPr>
        <w:t>r</w:t>
      </w:r>
      <w:r w:rsidR="00604205" w:rsidRPr="00526D58">
        <w:rPr>
          <w:rFonts w:ascii="Arial" w:hAnsi="Arial" w:cs="Arial"/>
        </w:rPr>
        <w:t>vi</w:t>
      </w:r>
      <w:r w:rsidR="00E1402A" w:rsidRPr="00526D58">
        <w:rPr>
          <w:rFonts w:ascii="Arial" w:hAnsi="Arial" w:cs="Arial"/>
        </w:rPr>
        <w:t>c</w:t>
      </w:r>
      <w:r w:rsidR="00604205" w:rsidRPr="00526D58">
        <w:rPr>
          <w:rFonts w:ascii="Arial" w:hAnsi="Arial" w:cs="Arial"/>
        </w:rPr>
        <w:t>es Ma</w:t>
      </w:r>
      <w:r w:rsidR="00E1402A" w:rsidRPr="00526D58">
        <w:rPr>
          <w:rFonts w:ascii="Arial" w:hAnsi="Arial" w:cs="Arial"/>
        </w:rPr>
        <w:t>nagement</w:t>
      </w:r>
      <w:r w:rsidR="00604205" w:rsidRPr="00526D58">
        <w:rPr>
          <w:rFonts w:ascii="Arial" w:hAnsi="Arial" w:cs="Arial"/>
        </w:rPr>
        <w:t xml:space="preserve"> Team whose role is to check the </w:t>
      </w:r>
      <w:r w:rsidR="00E1402A" w:rsidRPr="00526D58">
        <w:rPr>
          <w:rFonts w:ascii="Arial" w:hAnsi="Arial" w:cs="Arial"/>
        </w:rPr>
        <w:t>policy</w:t>
      </w:r>
      <w:r w:rsidR="00604205" w:rsidRPr="00526D58">
        <w:rPr>
          <w:rFonts w:ascii="Arial" w:hAnsi="Arial" w:cs="Arial"/>
        </w:rPr>
        <w:t xml:space="preserve"> </w:t>
      </w:r>
      <w:r w:rsidR="00E1402A" w:rsidRPr="00526D58">
        <w:rPr>
          <w:rFonts w:ascii="Arial" w:hAnsi="Arial" w:cs="Arial"/>
        </w:rPr>
        <w:t>updates</w:t>
      </w:r>
      <w:r w:rsidR="00604205" w:rsidRPr="00526D58">
        <w:rPr>
          <w:rFonts w:ascii="Arial" w:hAnsi="Arial" w:cs="Arial"/>
        </w:rPr>
        <w:t xml:space="preserve"> and ensure that </w:t>
      </w:r>
      <w:r w:rsidR="00E1402A" w:rsidRPr="00526D58">
        <w:rPr>
          <w:rFonts w:ascii="Arial" w:hAnsi="Arial" w:cs="Arial"/>
        </w:rPr>
        <w:t>they</w:t>
      </w:r>
      <w:r w:rsidR="00604205" w:rsidRPr="00526D58">
        <w:rPr>
          <w:rFonts w:ascii="Arial" w:hAnsi="Arial" w:cs="Arial"/>
        </w:rPr>
        <w:t xml:space="preserve"> </w:t>
      </w:r>
      <w:r w:rsidR="00E1402A" w:rsidRPr="00526D58">
        <w:rPr>
          <w:rFonts w:ascii="Arial" w:hAnsi="Arial" w:cs="Arial"/>
        </w:rPr>
        <w:t>continue</w:t>
      </w:r>
      <w:r w:rsidR="00604205" w:rsidRPr="00526D58">
        <w:rPr>
          <w:rFonts w:ascii="Arial" w:hAnsi="Arial" w:cs="Arial"/>
        </w:rPr>
        <w:t xml:space="preserve"> to be </w:t>
      </w:r>
      <w:r w:rsidR="00E1402A" w:rsidRPr="00526D58">
        <w:rPr>
          <w:rFonts w:ascii="Arial" w:hAnsi="Arial" w:cs="Arial"/>
        </w:rPr>
        <w:t>relevant</w:t>
      </w:r>
      <w:r w:rsidR="00604205" w:rsidRPr="00526D58">
        <w:rPr>
          <w:rFonts w:ascii="Arial" w:hAnsi="Arial" w:cs="Arial"/>
        </w:rPr>
        <w:t xml:space="preserve"> and </w:t>
      </w:r>
    </w:p>
    <w:p w14:paraId="4B0A0BB8" w14:textId="77777777" w:rsidR="00E730E3" w:rsidRDefault="00E730E3" w:rsidP="00F0718D">
      <w:pPr>
        <w:rPr>
          <w:rFonts w:ascii="Arial" w:hAnsi="Arial" w:cs="Arial"/>
        </w:rPr>
      </w:pPr>
    </w:p>
    <w:p w14:paraId="18FEB388" w14:textId="3B948048" w:rsidR="00EC54F7" w:rsidRPr="00526D58" w:rsidRDefault="00604205" w:rsidP="00F0718D">
      <w:pPr>
        <w:rPr>
          <w:rFonts w:ascii="Arial" w:hAnsi="Arial" w:cs="Arial"/>
        </w:rPr>
      </w:pPr>
      <w:r w:rsidRPr="00526D58">
        <w:rPr>
          <w:rFonts w:ascii="Arial" w:hAnsi="Arial" w:cs="Arial"/>
        </w:rPr>
        <w:t>ap</w:t>
      </w:r>
      <w:r w:rsidR="00E1402A" w:rsidRPr="00526D58">
        <w:rPr>
          <w:rFonts w:ascii="Arial" w:hAnsi="Arial" w:cs="Arial"/>
        </w:rPr>
        <w:t>propriate</w:t>
      </w:r>
      <w:r w:rsidRPr="00526D58">
        <w:rPr>
          <w:rFonts w:ascii="Arial" w:hAnsi="Arial" w:cs="Arial"/>
        </w:rPr>
        <w:t xml:space="preserve"> to S</w:t>
      </w:r>
      <w:r w:rsidR="00B87832" w:rsidRPr="00526D58">
        <w:rPr>
          <w:rFonts w:ascii="Arial" w:hAnsi="Arial" w:cs="Arial"/>
        </w:rPr>
        <w:t>o</w:t>
      </w:r>
      <w:r w:rsidRPr="00526D58">
        <w:rPr>
          <w:rFonts w:ascii="Arial" w:hAnsi="Arial" w:cs="Arial"/>
        </w:rPr>
        <w:t>merset</w:t>
      </w:r>
      <w:r w:rsidR="00B87832" w:rsidRPr="00526D58">
        <w:rPr>
          <w:rFonts w:ascii="Arial" w:hAnsi="Arial" w:cs="Arial"/>
        </w:rPr>
        <w:t xml:space="preserve">. </w:t>
      </w:r>
      <w:r w:rsidR="00B545F0" w:rsidRPr="00526D58">
        <w:rPr>
          <w:rFonts w:ascii="Arial" w:hAnsi="Arial" w:cs="Arial"/>
        </w:rPr>
        <w:t>The owner is assigned to a position (</w:t>
      </w:r>
      <w:r w:rsidR="00C8768B" w:rsidRPr="00526D58">
        <w:rPr>
          <w:rFonts w:ascii="Arial" w:hAnsi="Arial" w:cs="Arial"/>
        </w:rPr>
        <w:t>e.g.</w:t>
      </w:r>
      <w:r w:rsidR="00B545F0" w:rsidRPr="00526D58">
        <w:rPr>
          <w:rFonts w:ascii="Arial" w:hAnsi="Arial" w:cs="Arial"/>
        </w:rPr>
        <w:t xml:space="preserve"> Operations Manager Mendip) rather than an individual, to ensure that ownership continues when individuals move roles. </w:t>
      </w:r>
      <w:r w:rsidR="00B87832" w:rsidRPr="00526D58">
        <w:rPr>
          <w:rFonts w:ascii="Arial" w:hAnsi="Arial" w:cs="Arial"/>
        </w:rPr>
        <w:t>If any changes are r</w:t>
      </w:r>
      <w:r w:rsidR="00E1402A" w:rsidRPr="00526D58">
        <w:rPr>
          <w:rFonts w:ascii="Arial" w:hAnsi="Arial" w:cs="Arial"/>
        </w:rPr>
        <w:t>equired</w:t>
      </w:r>
      <w:r w:rsidR="00B87832" w:rsidRPr="00526D58">
        <w:rPr>
          <w:rFonts w:ascii="Arial" w:hAnsi="Arial" w:cs="Arial"/>
        </w:rPr>
        <w:t>, then it is the re</w:t>
      </w:r>
      <w:r w:rsidR="00E1402A" w:rsidRPr="00526D58">
        <w:rPr>
          <w:rFonts w:ascii="Arial" w:hAnsi="Arial" w:cs="Arial"/>
        </w:rPr>
        <w:t>spon</w:t>
      </w:r>
      <w:r w:rsidR="000E220E" w:rsidRPr="00526D58">
        <w:rPr>
          <w:rFonts w:ascii="Arial" w:hAnsi="Arial" w:cs="Arial"/>
        </w:rPr>
        <w:t>sibility</w:t>
      </w:r>
      <w:r w:rsidR="00B87832" w:rsidRPr="00526D58">
        <w:rPr>
          <w:rFonts w:ascii="Arial" w:hAnsi="Arial" w:cs="Arial"/>
        </w:rPr>
        <w:t xml:space="preserve"> of </w:t>
      </w:r>
      <w:r w:rsidR="00946A7E" w:rsidRPr="00526D58">
        <w:rPr>
          <w:rFonts w:ascii="Arial" w:hAnsi="Arial" w:cs="Arial"/>
        </w:rPr>
        <w:t>p</w:t>
      </w:r>
      <w:r w:rsidR="00E1402A" w:rsidRPr="00526D58">
        <w:rPr>
          <w:rFonts w:ascii="Arial" w:hAnsi="Arial" w:cs="Arial"/>
        </w:rPr>
        <w:t>olicy</w:t>
      </w:r>
      <w:r w:rsidR="00B87832" w:rsidRPr="00526D58">
        <w:rPr>
          <w:rFonts w:ascii="Arial" w:hAnsi="Arial" w:cs="Arial"/>
        </w:rPr>
        <w:t xml:space="preserve"> </w:t>
      </w:r>
      <w:r w:rsidR="00E1402A" w:rsidRPr="00526D58">
        <w:rPr>
          <w:rFonts w:ascii="Arial" w:hAnsi="Arial" w:cs="Arial"/>
        </w:rPr>
        <w:t>owners</w:t>
      </w:r>
      <w:r w:rsidR="00B87832" w:rsidRPr="00526D58">
        <w:rPr>
          <w:rFonts w:ascii="Arial" w:hAnsi="Arial" w:cs="Arial"/>
        </w:rPr>
        <w:t xml:space="preserve"> to pro</w:t>
      </w:r>
      <w:r w:rsidR="00E1402A" w:rsidRPr="00526D58">
        <w:rPr>
          <w:rFonts w:ascii="Arial" w:hAnsi="Arial" w:cs="Arial"/>
        </w:rPr>
        <w:t>pose</w:t>
      </w:r>
      <w:r w:rsidR="00B87832" w:rsidRPr="00526D58">
        <w:rPr>
          <w:rFonts w:ascii="Arial" w:hAnsi="Arial" w:cs="Arial"/>
        </w:rPr>
        <w:t xml:space="preserve"> and </w:t>
      </w:r>
      <w:r w:rsidR="00E1402A" w:rsidRPr="00526D58">
        <w:rPr>
          <w:rFonts w:ascii="Arial" w:hAnsi="Arial" w:cs="Arial"/>
        </w:rPr>
        <w:t xml:space="preserve">agree </w:t>
      </w:r>
      <w:r w:rsidR="000E220E" w:rsidRPr="00526D58">
        <w:rPr>
          <w:rFonts w:ascii="Arial" w:hAnsi="Arial" w:cs="Arial"/>
        </w:rPr>
        <w:t>amendments. Mino</w:t>
      </w:r>
      <w:r w:rsidR="00A02D57" w:rsidRPr="00526D58">
        <w:rPr>
          <w:rFonts w:ascii="Arial" w:hAnsi="Arial" w:cs="Arial"/>
        </w:rPr>
        <w:t>r</w:t>
      </w:r>
      <w:r w:rsidR="000E220E" w:rsidRPr="00526D58">
        <w:rPr>
          <w:rFonts w:ascii="Arial" w:hAnsi="Arial" w:cs="Arial"/>
        </w:rPr>
        <w:t xml:space="preserve"> changes will not require consultation. Where changes are more significant, the process in 2.0 above should b</w:t>
      </w:r>
      <w:r w:rsidR="00946A7E" w:rsidRPr="00526D58">
        <w:rPr>
          <w:rFonts w:ascii="Arial" w:hAnsi="Arial" w:cs="Arial"/>
        </w:rPr>
        <w:t>e</w:t>
      </w:r>
      <w:r w:rsidR="000E220E" w:rsidRPr="00526D58">
        <w:rPr>
          <w:rFonts w:ascii="Arial" w:hAnsi="Arial" w:cs="Arial"/>
        </w:rPr>
        <w:t xml:space="preserve"> followed.</w:t>
      </w:r>
    </w:p>
    <w:p w14:paraId="2B5943A5" w14:textId="1A84D3BE" w:rsidR="00B87832" w:rsidRPr="00526D58" w:rsidRDefault="00B87832" w:rsidP="00F0718D">
      <w:pPr>
        <w:rPr>
          <w:rFonts w:ascii="Arial" w:hAnsi="Arial" w:cs="Arial"/>
        </w:rPr>
      </w:pPr>
    </w:p>
    <w:p w14:paraId="1F8691E8" w14:textId="22BE18B2" w:rsidR="009746F9" w:rsidRPr="00526D58" w:rsidRDefault="00203E73" w:rsidP="00F0718D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4.2 </w:t>
      </w:r>
      <w:r w:rsidR="00B87832" w:rsidRPr="00526D58">
        <w:rPr>
          <w:rFonts w:ascii="Arial" w:hAnsi="Arial" w:cs="Arial"/>
        </w:rPr>
        <w:t xml:space="preserve"> Local</w:t>
      </w:r>
      <w:r w:rsidR="00562184" w:rsidRPr="00526D58">
        <w:rPr>
          <w:rFonts w:ascii="Arial" w:hAnsi="Arial" w:cs="Arial"/>
        </w:rPr>
        <w:t xml:space="preserve"> </w:t>
      </w:r>
      <w:r w:rsidR="000E220E" w:rsidRPr="00526D58">
        <w:rPr>
          <w:rFonts w:ascii="Arial" w:hAnsi="Arial" w:cs="Arial"/>
        </w:rPr>
        <w:t>guidance</w:t>
      </w:r>
      <w:r w:rsidR="00562184" w:rsidRPr="00526D58">
        <w:rPr>
          <w:rFonts w:ascii="Arial" w:hAnsi="Arial" w:cs="Arial"/>
        </w:rPr>
        <w:t xml:space="preserve"> should be</w:t>
      </w:r>
      <w:r w:rsidR="000E220E" w:rsidRPr="00526D58">
        <w:rPr>
          <w:rFonts w:ascii="Arial" w:hAnsi="Arial" w:cs="Arial"/>
        </w:rPr>
        <w:t xml:space="preserve"> reviewed</w:t>
      </w:r>
      <w:r w:rsidR="00562184" w:rsidRPr="00526D58">
        <w:rPr>
          <w:rFonts w:ascii="Arial" w:hAnsi="Arial" w:cs="Arial"/>
        </w:rPr>
        <w:t xml:space="preserve"> ann</w:t>
      </w:r>
      <w:r w:rsidR="000E220E" w:rsidRPr="00526D58">
        <w:rPr>
          <w:rFonts w:ascii="Arial" w:hAnsi="Arial" w:cs="Arial"/>
        </w:rPr>
        <w:t>ually</w:t>
      </w:r>
      <w:r w:rsidR="00562184" w:rsidRPr="00526D58">
        <w:rPr>
          <w:rFonts w:ascii="Arial" w:hAnsi="Arial" w:cs="Arial"/>
        </w:rPr>
        <w:t xml:space="preserve"> by t</w:t>
      </w:r>
      <w:r w:rsidR="000E220E" w:rsidRPr="00526D58">
        <w:rPr>
          <w:rFonts w:ascii="Arial" w:hAnsi="Arial" w:cs="Arial"/>
        </w:rPr>
        <w:t xml:space="preserve">he assigned </w:t>
      </w:r>
      <w:r w:rsidR="00562184" w:rsidRPr="00526D58">
        <w:rPr>
          <w:rFonts w:ascii="Arial" w:hAnsi="Arial" w:cs="Arial"/>
        </w:rPr>
        <w:t>pol</w:t>
      </w:r>
      <w:r w:rsidR="000E220E" w:rsidRPr="00526D58">
        <w:rPr>
          <w:rFonts w:ascii="Arial" w:hAnsi="Arial" w:cs="Arial"/>
        </w:rPr>
        <w:t>icy</w:t>
      </w:r>
      <w:r w:rsidR="00562184" w:rsidRPr="00526D58">
        <w:rPr>
          <w:rFonts w:ascii="Arial" w:hAnsi="Arial" w:cs="Arial"/>
        </w:rPr>
        <w:t xml:space="preserve"> ow</w:t>
      </w:r>
      <w:r w:rsidR="000E220E" w:rsidRPr="00526D58">
        <w:rPr>
          <w:rFonts w:ascii="Arial" w:hAnsi="Arial" w:cs="Arial"/>
        </w:rPr>
        <w:t>n</w:t>
      </w:r>
      <w:r w:rsidR="00562184" w:rsidRPr="00526D58">
        <w:rPr>
          <w:rFonts w:ascii="Arial" w:hAnsi="Arial" w:cs="Arial"/>
        </w:rPr>
        <w:t>er</w:t>
      </w:r>
      <w:r w:rsidR="00A02D57" w:rsidRPr="00526D58">
        <w:rPr>
          <w:rFonts w:ascii="Arial" w:hAnsi="Arial" w:cs="Arial"/>
        </w:rPr>
        <w:t>, and any changes required actioned as outlined in 3.3 above.</w:t>
      </w:r>
    </w:p>
    <w:p w14:paraId="75DA89A7" w14:textId="5BDFBA30" w:rsidR="00946A7E" w:rsidRPr="00526D58" w:rsidRDefault="00946A7E" w:rsidP="00F0718D">
      <w:pPr>
        <w:rPr>
          <w:rFonts w:ascii="Arial" w:hAnsi="Arial" w:cs="Arial"/>
        </w:rPr>
      </w:pPr>
    </w:p>
    <w:p w14:paraId="2118CAD3" w14:textId="6BE7C4C1" w:rsidR="00F0718D" w:rsidRPr="00526D58" w:rsidRDefault="00203E73">
      <w:pPr>
        <w:rPr>
          <w:rFonts w:ascii="Arial" w:hAnsi="Arial" w:cs="Arial"/>
        </w:rPr>
      </w:pPr>
      <w:r w:rsidRPr="00526D58">
        <w:rPr>
          <w:rFonts w:ascii="Arial" w:hAnsi="Arial" w:cs="Arial"/>
        </w:rPr>
        <w:t xml:space="preserve">4.3 </w:t>
      </w:r>
      <w:r w:rsidR="005F4186" w:rsidRPr="00526D58">
        <w:rPr>
          <w:rFonts w:ascii="Arial" w:hAnsi="Arial" w:cs="Arial"/>
        </w:rPr>
        <w:t xml:space="preserve">Twice a year, the Service Improvement Officer responsible for maintaining tri-x will attend an OMMs meeting and highlight which areas </w:t>
      </w:r>
      <w:r w:rsidR="000069D4" w:rsidRPr="00526D58">
        <w:rPr>
          <w:rFonts w:ascii="Arial" w:hAnsi="Arial" w:cs="Arial"/>
        </w:rPr>
        <w:t>may require</w:t>
      </w:r>
      <w:r w:rsidR="005F4186" w:rsidRPr="00526D58">
        <w:rPr>
          <w:rFonts w:ascii="Arial" w:hAnsi="Arial" w:cs="Arial"/>
        </w:rPr>
        <w:t xml:space="preserve"> updating</w:t>
      </w:r>
      <w:r w:rsidR="000069D4" w:rsidRPr="00526D58">
        <w:rPr>
          <w:rFonts w:ascii="Arial" w:hAnsi="Arial" w:cs="Arial"/>
        </w:rPr>
        <w:t>/reviewing</w:t>
      </w:r>
      <w:r w:rsidR="005F4186" w:rsidRPr="00526D58">
        <w:rPr>
          <w:rFonts w:ascii="Arial" w:hAnsi="Arial" w:cs="Arial"/>
        </w:rPr>
        <w:t xml:space="preserve"> and who is </w:t>
      </w:r>
      <w:r w:rsidR="000069D4" w:rsidRPr="00526D58">
        <w:rPr>
          <w:rFonts w:ascii="Arial" w:hAnsi="Arial" w:cs="Arial"/>
        </w:rPr>
        <w:t>responsible</w:t>
      </w:r>
      <w:r w:rsidR="005F4186" w:rsidRPr="00526D58">
        <w:rPr>
          <w:rFonts w:ascii="Arial" w:hAnsi="Arial" w:cs="Arial"/>
        </w:rPr>
        <w:t xml:space="preserve">. This will act as </w:t>
      </w:r>
      <w:r w:rsidR="000069D4" w:rsidRPr="00526D58">
        <w:rPr>
          <w:rFonts w:ascii="Arial" w:hAnsi="Arial" w:cs="Arial"/>
        </w:rPr>
        <w:t>a prompt</w:t>
      </w:r>
      <w:r w:rsidR="005F4186" w:rsidRPr="00526D58">
        <w:rPr>
          <w:rFonts w:ascii="Arial" w:hAnsi="Arial" w:cs="Arial"/>
        </w:rPr>
        <w:t xml:space="preserve"> for ma</w:t>
      </w:r>
      <w:r w:rsidR="000069D4" w:rsidRPr="00526D58">
        <w:rPr>
          <w:rFonts w:ascii="Arial" w:hAnsi="Arial" w:cs="Arial"/>
        </w:rPr>
        <w:t>nagers</w:t>
      </w:r>
      <w:r w:rsidR="005F4186" w:rsidRPr="00526D58">
        <w:rPr>
          <w:rFonts w:ascii="Arial" w:hAnsi="Arial" w:cs="Arial"/>
        </w:rPr>
        <w:t xml:space="preserve"> to ensure that the </w:t>
      </w:r>
      <w:r w:rsidR="000069D4" w:rsidRPr="00526D58">
        <w:rPr>
          <w:rFonts w:ascii="Arial" w:hAnsi="Arial" w:cs="Arial"/>
        </w:rPr>
        <w:t>manual</w:t>
      </w:r>
      <w:r w:rsidR="005F4186" w:rsidRPr="00526D58">
        <w:rPr>
          <w:rFonts w:ascii="Arial" w:hAnsi="Arial" w:cs="Arial"/>
        </w:rPr>
        <w:t xml:space="preserve"> </w:t>
      </w:r>
      <w:r w:rsidR="000069D4" w:rsidRPr="00526D58">
        <w:rPr>
          <w:rFonts w:ascii="Arial" w:hAnsi="Arial" w:cs="Arial"/>
        </w:rPr>
        <w:t>i</w:t>
      </w:r>
      <w:r w:rsidR="005F4186" w:rsidRPr="00526D58">
        <w:rPr>
          <w:rFonts w:ascii="Arial" w:hAnsi="Arial" w:cs="Arial"/>
        </w:rPr>
        <w:t xml:space="preserve">s </w:t>
      </w:r>
      <w:r w:rsidR="000069D4" w:rsidRPr="00526D58">
        <w:rPr>
          <w:rFonts w:ascii="Arial" w:hAnsi="Arial" w:cs="Arial"/>
        </w:rPr>
        <w:t>always</w:t>
      </w:r>
      <w:r w:rsidR="005F4186" w:rsidRPr="00526D58">
        <w:rPr>
          <w:rFonts w:ascii="Arial" w:hAnsi="Arial" w:cs="Arial"/>
        </w:rPr>
        <w:t xml:space="preserve"> up to</w:t>
      </w:r>
      <w:r w:rsidR="000069D4" w:rsidRPr="00526D58">
        <w:rPr>
          <w:rFonts w:ascii="Arial" w:hAnsi="Arial" w:cs="Arial"/>
        </w:rPr>
        <w:t xml:space="preserve"> </w:t>
      </w:r>
      <w:r w:rsidR="005F4186" w:rsidRPr="00526D58">
        <w:rPr>
          <w:rFonts w:ascii="Arial" w:hAnsi="Arial" w:cs="Arial"/>
        </w:rPr>
        <w:t>date and rel</w:t>
      </w:r>
      <w:r w:rsidR="000069D4" w:rsidRPr="00526D58">
        <w:rPr>
          <w:rFonts w:ascii="Arial" w:hAnsi="Arial" w:cs="Arial"/>
        </w:rPr>
        <w:t>evant</w:t>
      </w:r>
      <w:r w:rsidR="00EB3531" w:rsidRPr="00526D58">
        <w:rPr>
          <w:rFonts w:ascii="Arial" w:hAnsi="Arial" w:cs="Arial"/>
        </w:rPr>
        <w:t>.</w:t>
      </w:r>
    </w:p>
    <w:sectPr w:rsidR="00F0718D" w:rsidRPr="00526D58" w:rsidSect="00F251F7">
      <w:headerReference w:type="default" r:id="rId13"/>
      <w:footerReference w:type="default" r:id="rId14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F854" w14:textId="77777777" w:rsidR="00A95EE5" w:rsidRDefault="00A95EE5" w:rsidP="00F251F7">
      <w:pPr>
        <w:spacing w:after="0" w:line="240" w:lineRule="auto"/>
      </w:pPr>
      <w:r>
        <w:separator/>
      </w:r>
    </w:p>
  </w:endnote>
  <w:endnote w:type="continuationSeparator" w:id="0">
    <w:p w14:paraId="5EB488B3" w14:textId="77777777" w:rsidR="00A95EE5" w:rsidRDefault="00A95EE5" w:rsidP="00F251F7">
      <w:pPr>
        <w:spacing w:after="0" w:line="240" w:lineRule="auto"/>
      </w:pPr>
      <w:r>
        <w:continuationSeparator/>
      </w:r>
    </w:p>
  </w:endnote>
  <w:endnote w:type="continuationNotice" w:id="1">
    <w:p w14:paraId="7CF22484" w14:textId="77777777" w:rsidR="00A95EE5" w:rsidRDefault="00A95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86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4A0C8" w14:textId="6C40B026" w:rsidR="00EB3531" w:rsidRDefault="00EB3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A9C37" w14:textId="734F336C" w:rsidR="0059456E" w:rsidRPr="0059456E" w:rsidRDefault="0059456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9BBA" w14:textId="77777777" w:rsidR="00A95EE5" w:rsidRDefault="00A95EE5" w:rsidP="00F251F7">
      <w:pPr>
        <w:spacing w:after="0" w:line="240" w:lineRule="auto"/>
      </w:pPr>
      <w:r>
        <w:separator/>
      </w:r>
    </w:p>
  </w:footnote>
  <w:footnote w:type="continuationSeparator" w:id="0">
    <w:p w14:paraId="0677E7BD" w14:textId="77777777" w:rsidR="00A95EE5" w:rsidRDefault="00A95EE5" w:rsidP="00F251F7">
      <w:pPr>
        <w:spacing w:after="0" w:line="240" w:lineRule="auto"/>
      </w:pPr>
      <w:r>
        <w:continuationSeparator/>
      </w:r>
    </w:p>
  </w:footnote>
  <w:footnote w:type="continuationNotice" w:id="1">
    <w:p w14:paraId="05277F63" w14:textId="77777777" w:rsidR="00A95EE5" w:rsidRDefault="00A95E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4B09" w14:textId="4B72036D" w:rsidR="00F251F7" w:rsidRDefault="00526D58" w:rsidP="00F251F7">
    <w:pPr>
      <w:pStyle w:val="Header"/>
      <w:jc w:val="center"/>
    </w:pPr>
    <w:r w:rsidRPr="00DD0C45">
      <w:rPr>
        <w:b/>
        <w:noProof/>
        <w:color w:val="C73672"/>
        <w:szCs w:val="16"/>
      </w:rPr>
      <w:drawing>
        <wp:anchor distT="0" distB="0" distL="114300" distR="114300" simplePos="0" relativeHeight="251659264" behindDoc="0" locked="0" layoutInCell="1" allowOverlap="1" wp14:anchorId="6FFA3F17" wp14:editId="2A1D4270">
          <wp:simplePos x="0" y="0"/>
          <wp:positionH relativeFrom="margin">
            <wp:align>center</wp:align>
          </wp:positionH>
          <wp:positionV relativeFrom="paragraph">
            <wp:posOffset>-288010</wp:posOffset>
          </wp:positionV>
          <wp:extent cx="906780" cy="1030605"/>
          <wp:effectExtent l="0" t="0" r="0" b="0"/>
          <wp:wrapThrough wrapText="bothSides">
            <wp:wrapPolygon edited="0">
              <wp:start x="7261" y="1198"/>
              <wp:lineTo x="4084" y="4791"/>
              <wp:lineTo x="2723" y="6787"/>
              <wp:lineTo x="3176" y="8384"/>
              <wp:lineTo x="1361" y="14773"/>
              <wp:lineTo x="1361" y="15970"/>
              <wp:lineTo x="4084" y="19165"/>
              <wp:lineTo x="4992" y="19963"/>
              <wp:lineTo x="16790" y="19963"/>
              <wp:lineTo x="17697" y="19165"/>
              <wp:lineTo x="20420" y="15970"/>
              <wp:lineTo x="19059" y="7187"/>
              <wp:lineTo x="16790" y="5190"/>
              <wp:lineTo x="10891" y="1198"/>
              <wp:lineTo x="7261" y="1198"/>
            </wp:wrapPolygon>
          </wp:wrapThrough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393"/>
    <w:multiLevelType w:val="hybridMultilevel"/>
    <w:tmpl w:val="B42481B2"/>
    <w:lvl w:ilvl="0" w:tplc="1BB8B41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6FC"/>
    <w:multiLevelType w:val="hybridMultilevel"/>
    <w:tmpl w:val="3AF2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205A"/>
    <w:multiLevelType w:val="multilevel"/>
    <w:tmpl w:val="8AFEDAF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00607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622194F"/>
    <w:multiLevelType w:val="hybridMultilevel"/>
    <w:tmpl w:val="9346929A"/>
    <w:lvl w:ilvl="0" w:tplc="32787E88">
      <w:numFmt w:val="bullet"/>
      <w:lvlText w:val="-"/>
      <w:lvlJc w:val="left"/>
      <w:pPr>
        <w:ind w:left="720" w:hanging="360"/>
      </w:pPr>
      <w:rPr>
        <w:rFonts w:ascii="Microsoft New Tai Lue" w:eastAsiaTheme="minorHAnsi" w:hAnsi="Microsoft New Tai Lue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1EA0"/>
    <w:multiLevelType w:val="hybridMultilevel"/>
    <w:tmpl w:val="11E4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555B1"/>
    <w:multiLevelType w:val="hybridMultilevel"/>
    <w:tmpl w:val="5408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92570"/>
    <w:multiLevelType w:val="hybridMultilevel"/>
    <w:tmpl w:val="DAAC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7606">
    <w:abstractNumId w:val="3"/>
  </w:num>
  <w:num w:numId="2" w16cid:durableId="1486048585">
    <w:abstractNumId w:val="0"/>
  </w:num>
  <w:num w:numId="3" w16cid:durableId="1890873309">
    <w:abstractNumId w:val="6"/>
  </w:num>
  <w:num w:numId="4" w16cid:durableId="946077884">
    <w:abstractNumId w:val="1"/>
  </w:num>
  <w:num w:numId="5" w16cid:durableId="1685861433">
    <w:abstractNumId w:val="4"/>
  </w:num>
  <w:num w:numId="6" w16cid:durableId="998966030">
    <w:abstractNumId w:val="2"/>
  </w:num>
  <w:num w:numId="7" w16cid:durableId="428232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8D"/>
    <w:rsid w:val="00005A09"/>
    <w:rsid w:val="000069D4"/>
    <w:rsid w:val="00016DE6"/>
    <w:rsid w:val="000678DA"/>
    <w:rsid w:val="00095CBC"/>
    <w:rsid w:val="000D22C1"/>
    <w:rsid w:val="000E220E"/>
    <w:rsid w:val="000F06F0"/>
    <w:rsid w:val="001361D7"/>
    <w:rsid w:val="001560FD"/>
    <w:rsid w:val="00167E53"/>
    <w:rsid w:val="00185AA5"/>
    <w:rsid w:val="001950DF"/>
    <w:rsid w:val="00196B36"/>
    <w:rsid w:val="001B0866"/>
    <w:rsid w:val="001C25ED"/>
    <w:rsid w:val="001C72B9"/>
    <w:rsid w:val="001D29AA"/>
    <w:rsid w:val="001D7705"/>
    <w:rsid w:val="002002B8"/>
    <w:rsid w:val="00203E73"/>
    <w:rsid w:val="00225E8F"/>
    <w:rsid w:val="002440E9"/>
    <w:rsid w:val="00244C13"/>
    <w:rsid w:val="00253A2D"/>
    <w:rsid w:val="00290005"/>
    <w:rsid w:val="00293DF6"/>
    <w:rsid w:val="00295A76"/>
    <w:rsid w:val="002C067A"/>
    <w:rsid w:val="002D1746"/>
    <w:rsid w:val="002D4981"/>
    <w:rsid w:val="002E4BB4"/>
    <w:rsid w:val="00300A04"/>
    <w:rsid w:val="00315E9C"/>
    <w:rsid w:val="0032714E"/>
    <w:rsid w:val="0034331B"/>
    <w:rsid w:val="0034671C"/>
    <w:rsid w:val="00347A73"/>
    <w:rsid w:val="0035085C"/>
    <w:rsid w:val="00352B31"/>
    <w:rsid w:val="00353A83"/>
    <w:rsid w:val="003B7F1F"/>
    <w:rsid w:val="003F36A2"/>
    <w:rsid w:val="00402D2A"/>
    <w:rsid w:val="00411467"/>
    <w:rsid w:val="00476603"/>
    <w:rsid w:val="00485C48"/>
    <w:rsid w:val="004B24E8"/>
    <w:rsid w:val="004C5688"/>
    <w:rsid w:val="00510F44"/>
    <w:rsid w:val="00526D58"/>
    <w:rsid w:val="00530AB3"/>
    <w:rsid w:val="00553942"/>
    <w:rsid w:val="00562184"/>
    <w:rsid w:val="00577E04"/>
    <w:rsid w:val="0058199D"/>
    <w:rsid w:val="00581DCB"/>
    <w:rsid w:val="00584DC6"/>
    <w:rsid w:val="00586784"/>
    <w:rsid w:val="00587362"/>
    <w:rsid w:val="0059456E"/>
    <w:rsid w:val="005B534C"/>
    <w:rsid w:val="005B6DFA"/>
    <w:rsid w:val="005C69DF"/>
    <w:rsid w:val="005C6E54"/>
    <w:rsid w:val="005D24FD"/>
    <w:rsid w:val="005D726E"/>
    <w:rsid w:val="005E5A2C"/>
    <w:rsid w:val="005E5DB7"/>
    <w:rsid w:val="005F4186"/>
    <w:rsid w:val="00604205"/>
    <w:rsid w:val="006468BB"/>
    <w:rsid w:val="0066629E"/>
    <w:rsid w:val="006676E7"/>
    <w:rsid w:val="006861E8"/>
    <w:rsid w:val="00696A58"/>
    <w:rsid w:val="006D7F3D"/>
    <w:rsid w:val="006F7595"/>
    <w:rsid w:val="007027AD"/>
    <w:rsid w:val="00723748"/>
    <w:rsid w:val="00727B7C"/>
    <w:rsid w:val="00733872"/>
    <w:rsid w:val="00775689"/>
    <w:rsid w:val="00791FCF"/>
    <w:rsid w:val="007A0E99"/>
    <w:rsid w:val="007D59DF"/>
    <w:rsid w:val="007D7EF4"/>
    <w:rsid w:val="007E1A6D"/>
    <w:rsid w:val="007F477C"/>
    <w:rsid w:val="00840FBD"/>
    <w:rsid w:val="008462E7"/>
    <w:rsid w:val="008513E7"/>
    <w:rsid w:val="009151DF"/>
    <w:rsid w:val="00917765"/>
    <w:rsid w:val="00931BE8"/>
    <w:rsid w:val="00946A7E"/>
    <w:rsid w:val="009746F9"/>
    <w:rsid w:val="009761EA"/>
    <w:rsid w:val="00A02D57"/>
    <w:rsid w:val="00A34BCE"/>
    <w:rsid w:val="00A95EE5"/>
    <w:rsid w:val="00AA53DA"/>
    <w:rsid w:val="00AB53EB"/>
    <w:rsid w:val="00AC194F"/>
    <w:rsid w:val="00AC6895"/>
    <w:rsid w:val="00AE02FF"/>
    <w:rsid w:val="00AE22AF"/>
    <w:rsid w:val="00AF44C3"/>
    <w:rsid w:val="00AF45B4"/>
    <w:rsid w:val="00B00648"/>
    <w:rsid w:val="00B051F7"/>
    <w:rsid w:val="00B30F57"/>
    <w:rsid w:val="00B36F70"/>
    <w:rsid w:val="00B545F0"/>
    <w:rsid w:val="00B80E27"/>
    <w:rsid w:val="00B87832"/>
    <w:rsid w:val="00B956C3"/>
    <w:rsid w:val="00BB6726"/>
    <w:rsid w:val="00BC12F2"/>
    <w:rsid w:val="00BC3351"/>
    <w:rsid w:val="00BE4001"/>
    <w:rsid w:val="00BE4C52"/>
    <w:rsid w:val="00BE4FF3"/>
    <w:rsid w:val="00C8768B"/>
    <w:rsid w:val="00CA3747"/>
    <w:rsid w:val="00CD21E1"/>
    <w:rsid w:val="00CD69BF"/>
    <w:rsid w:val="00CE4C81"/>
    <w:rsid w:val="00CF7B1E"/>
    <w:rsid w:val="00D127D2"/>
    <w:rsid w:val="00D319F9"/>
    <w:rsid w:val="00D8429E"/>
    <w:rsid w:val="00DD701F"/>
    <w:rsid w:val="00DE0A10"/>
    <w:rsid w:val="00DE4186"/>
    <w:rsid w:val="00E00F6D"/>
    <w:rsid w:val="00E1402A"/>
    <w:rsid w:val="00E336C7"/>
    <w:rsid w:val="00E71F4A"/>
    <w:rsid w:val="00E730E3"/>
    <w:rsid w:val="00E7660A"/>
    <w:rsid w:val="00EA3868"/>
    <w:rsid w:val="00EA6002"/>
    <w:rsid w:val="00EB3531"/>
    <w:rsid w:val="00EB7383"/>
    <w:rsid w:val="00EC54F7"/>
    <w:rsid w:val="00EC757C"/>
    <w:rsid w:val="00ED0400"/>
    <w:rsid w:val="00EF6EF9"/>
    <w:rsid w:val="00F011FE"/>
    <w:rsid w:val="00F02826"/>
    <w:rsid w:val="00F0718D"/>
    <w:rsid w:val="00F251F7"/>
    <w:rsid w:val="00F55272"/>
    <w:rsid w:val="00F623E0"/>
    <w:rsid w:val="00F70434"/>
    <w:rsid w:val="00F92550"/>
    <w:rsid w:val="00FA6C98"/>
    <w:rsid w:val="00FC041D"/>
    <w:rsid w:val="00FC0C86"/>
    <w:rsid w:val="00FE24A6"/>
    <w:rsid w:val="5164A672"/>
    <w:rsid w:val="64ACF1BF"/>
    <w:rsid w:val="78355E76"/>
    <w:rsid w:val="7E7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CA107"/>
  <w15:chartTrackingRefBased/>
  <w15:docId w15:val="{A5B804E1-7FDF-4E30-A3F4-CD5D8725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New Tai Lue" w:eastAsiaTheme="minorHAnsi" w:hAnsi="Microsoft New Tai Lu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8D"/>
    <w:pPr>
      <w:ind w:left="720"/>
      <w:contextualSpacing/>
    </w:pPr>
  </w:style>
  <w:style w:type="table" w:styleId="TableGrid">
    <w:name w:val="Table Grid"/>
    <w:basedOn w:val="TableNormal"/>
    <w:uiPriority w:val="39"/>
    <w:rsid w:val="00AC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F7"/>
  </w:style>
  <w:style w:type="paragraph" w:styleId="Footer">
    <w:name w:val="footer"/>
    <w:basedOn w:val="Normal"/>
    <w:link w:val="FooterChar"/>
    <w:uiPriority w:val="99"/>
    <w:unhideWhenUsed/>
    <w:rsid w:val="00F2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F7"/>
  </w:style>
  <w:style w:type="character" w:styleId="Hyperlink">
    <w:name w:val="Hyperlink"/>
    <w:basedOn w:val="DefaultParagraphFont"/>
    <w:uiPriority w:val="99"/>
    <w:unhideWhenUsed/>
    <w:rsid w:val="00917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4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4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4DC6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84DC6"/>
    <w:pPr>
      <w:spacing w:after="100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84DC6"/>
    <w:pPr>
      <w:spacing w:after="10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84DC6"/>
    <w:pPr>
      <w:spacing w:after="100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5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assurancemailbox@somerset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ceduresonline.com/somerset/c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4B54C96164EA4BE4F2D3204EC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FA5A-8F6F-4D98-8E05-0B54E11B2033}"/>
      </w:docPartPr>
      <w:docPartBody>
        <w:p w:rsidR="009827BE" w:rsidRDefault="00FE24A6" w:rsidP="00FE24A6">
          <w:pPr>
            <w:pStyle w:val="5084B54C96164EA4BE4F2D3204EC310E"/>
          </w:pPr>
          <w:r>
            <w:rPr>
              <w:rStyle w:val="PlaceholderText"/>
            </w:rPr>
            <w:t>Policy Title</w:t>
          </w:r>
        </w:p>
      </w:docPartBody>
    </w:docPart>
    <w:docPart>
      <w:docPartPr>
        <w:name w:val="2CD6BB0670714E6BA5A5DE4ABFE1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9668-26E1-487E-B318-A193096BD697}"/>
      </w:docPartPr>
      <w:docPartBody>
        <w:p w:rsidR="009827BE" w:rsidRDefault="00FE24A6" w:rsidP="00FE24A6">
          <w:pPr>
            <w:pStyle w:val="2CD6BB0670714E6BA5A5DE4ABFE1537B"/>
          </w:pPr>
          <w:r>
            <w:rPr>
              <w:rStyle w:val="PlaceholderText"/>
            </w:rPr>
            <w:t>Policy Owner (job title only)</w:t>
          </w:r>
        </w:p>
      </w:docPartBody>
    </w:docPart>
    <w:docPart>
      <w:docPartPr>
        <w:name w:val="92F298B40E024E409D1325E45CEF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6760-49FD-4774-84B4-1DFD17635101}"/>
      </w:docPartPr>
      <w:docPartBody>
        <w:p w:rsidR="009827BE" w:rsidRDefault="00FE24A6" w:rsidP="00FE24A6">
          <w:pPr>
            <w:pStyle w:val="92F298B40E024E409D1325E45CEF8CFC"/>
          </w:pPr>
          <w:r>
            <w:rPr>
              <w:rStyle w:val="PlaceholderText"/>
            </w:rPr>
            <w:t>Version number 1</w:t>
          </w:r>
        </w:p>
      </w:docPartBody>
    </w:docPart>
    <w:docPart>
      <w:docPartPr>
        <w:name w:val="78D394EBAB764E9EA137BB3EB468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FF3F-520F-421A-BE56-BEA25D179B39}"/>
      </w:docPartPr>
      <w:docPartBody>
        <w:p w:rsidR="009827BE" w:rsidRDefault="00FE24A6" w:rsidP="00FE24A6">
          <w:pPr>
            <w:pStyle w:val="78D394EBAB764E9EA137BB3EB468AC04"/>
          </w:pPr>
          <w:r>
            <w:rPr>
              <w:rStyle w:val="PlaceholderText"/>
            </w:rPr>
            <w:t>Date Updated 1</w:t>
          </w:r>
        </w:p>
      </w:docPartBody>
    </w:docPart>
    <w:docPart>
      <w:docPartPr>
        <w:name w:val="B122DDB4BF76445E9D2E08BA78FA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86CD-4CF9-4577-869B-327B4C893EC5}"/>
      </w:docPartPr>
      <w:docPartBody>
        <w:p w:rsidR="009827BE" w:rsidRDefault="00FE24A6" w:rsidP="00FE24A6">
          <w:pPr>
            <w:pStyle w:val="B122DDB4BF76445E9D2E08BA78FAB349"/>
          </w:pPr>
          <w:r>
            <w:rPr>
              <w:rStyle w:val="PlaceholderText"/>
            </w:rPr>
            <w:t>Updated by 1</w:t>
          </w:r>
        </w:p>
      </w:docPartBody>
    </w:docPart>
    <w:docPart>
      <w:docPartPr>
        <w:name w:val="87ED1B4EF7334C6CAB5C07A5441B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9F68-CC92-419C-AF73-360B3E4E9635}"/>
      </w:docPartPr>
      <w:docPartBody>
        <w:p w:rsidR="009827BE" w:rsidRDefault="00FE24A6" w:rsidP="00FE24A6">
          <w:pPr>
            <w:pStyle w:val="87ED1B4EF7334C6CAB5C07A5441B8B25"/>
          </w:pPr>
          <w:r w:rsidRPr="001264C3">
            <w:rPr>
              <w:rStyle w:val="PlaceholderText"/>
            </w:rPr>
            <w:t>Review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4A6"/>
    <w:rsid w:val="00181368"/>
    <w:rsid w:val="009827BE"/>
    <w:rsid w:val="00C04522"/>
    <w:rsid w:val="00C77FE4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4A6"/>
    <w:rPr>
      <w:color w:val="808080"/>
    </w:rPr>
  </w:style>
  <w:style w:type="paragraph" w:customStyle="1" w:styleId="5084B54C96164EA4BE4F2D3204EC310E">
    <w:name w:val="5084B54C96164EA4BE4F2D3204EC310E"/>
    <w:rsid w:val="00FE24A6"/>
  </w:style>
  <w:style w:type="paragraph" w:customStyle="1" w:styleId="2CD6BB0670714E6BA5A5DE4ABFE1537B">
    <w:name w:val="2CD6BB0670714E6BA5A5DE4ABFE1537B"/>
    <w:rsid w:val="00FE24A6"/>
  </w:style>
  <w:style w:type="paragraph" w:customStyle="1" w:styleId="92F298B40E024E409D1325E45CEF8CFC">
    <w:name w:val="92F298B40E024E409D1325E45CEF8CFC"/>
    <w:rsid w:val="00FE24A6"/>
  </w:style>
  <w:style w:type="paragraph" w:customStyle="1" w:styleId="78D394EBAB764E9EA137BB3EB468AC04">
    <w:name w:val="78D394EBAB764E9EA137BB3EB468AC04"/>
    <w:rsid w:val="00FE24A6"/>
  </w:style>
  <w:style w:type="paragraph" w:customStyle="1" w:styleId="B122DDB4BF76445E9D2E08BA78FAB349">
    <w:name w:val="B122DDB4BF76445E9D2E08BA78FAB349"/>
    <w:rsid w:val="00FE24A6"/>
  </w:style>
  <w:style w:type="paragraph" w:customStyle="1" w:styleId="87ED1B4EF7334C6CAB5C07A5441B8B25">
    <w:name w:val="87ED1B4EF7334C6CAB5C07A5441B8B25"/>
    <w:rsid w:val="00FE2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F89F2187A084EA4FCEEDD1DCE916B" ma:contentTypeVersion="12" ma:contentTypeDescription="Create a new document." ma:contentTypeScope="" ma:versionID="6f7b8be300c9e75e0c3e4ff2323b3bfb">
  <xsd:schema xmlns:xsd="http://www.w3.org/2001/XMLSchema" xmlns:xs="http://www.w3.org/2001/XMLSchema" xmlns:p="http://schemas.microsoft.com/office/2006/metadata/properties" xmlns:ns2="018b8512-4a01-46a4-8d01-826fb3f5380e" xmlns:ns3="c6fb278d-4bcf-43e7-bbb3-e801820e4562" targetNamespace="http://schemas.microsoft.com/office/2006/metadata/properties" ma:root="true" ma:fieldsID="38d4b7b8d180468ec6f584b0363bc76c" ns2:_="" ns3:_="">
    <xsd:import namespace="018b8512-4a01-46a4-8d01-826fb3f5380e"/>
    <xsd:import namespace="c6fb278d-4bcf-43e7-bbb3-e801820e4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8512-4a01-46a4-8d01-826fb3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278d-4bcf-43e7-bbb3-e801820e4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CB49D-3350-47D2-9715-D8DA3F3A3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4F744-1DD6-4D9B-8DD9-28E4477F9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B3662-DBAD-48F2-B4DD-F019000B969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4BCEEC-0CB2-4474-AD10-A368C31D6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b8512-4a01-46a4-8d01-826fb3f5380e"/>
    <ds:schemaRef ds:uri="c6fb278d-4bcf-43e7-bbb3-e801820e4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b4e4fa2-7237-42a3-bf12-b171639134b5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Brookes</dc:creator>
  <cp:keywords/>
  <dc:description/>
  <cp:lastModifiedBy>Jane Sprague</cp:lastModifiedBy>
  <cp:revision>15</cp:revision>
  <dcterms:created xsi:type="dcterms:W3CDTF">2023-10-04T09:06:00Z</dcterms:created>
  <dcterms:modified xsi:type="dcterms:W3CDTF">2023-10-04T09:17:00Z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0x010100F77F89F2187A084EA4FCEEDD1DCE916B</vt:lpwstr>
  </property>
  <property fmtid="{D5CDD505-2E9C-101B-9397-08002B2CF9AE}" pid="3" name="Order">
    <vt:r8>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