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B035" w14:textId="45BB88D3" w:rsidR="00532490" w:rsidRPr="00487A97" w:rsidRDefault="00532490" w:rsidP="00532490">
      <w:pPr>
        <w:rPr>
          <w:rFonts w:asciiTheme="minorHAnsi" w:hAnsiTheme="minorHAnsi" w:cs="Arial"/>
          <w:b/>
          <w:sz w:val="36"/>
          <w:szCs w:val="36"/>
        </w:rPr>
      </w:pPr>
      <w:r w:rsidRPr="00487A97">
        <w:rPr>
          <w:rFonts w:asciiTheme="minorHAnsi" w:hAnsiTheme="minorHAnsi" w:cs="Arial"/>
          <w:b/>
          <w:sz w:val="36"/>
          <w:szCs w:val="36"/>
        </w:rPr>
        <w:t>Quality Assurance</w:t>
      </w:r>
    </w:p>
    <w:p w14:paraId="1C10DADD" w14:textId="77777777" w:rsidR="00532490" w:rsidRPr="00487A97" w:rsidRDefault="00532490" w:rsidP="00532490">
      <w:pPr>
        <w:pStyle w:val="Heading1"/>
        <w:jc w:val="left"/>
        <w:rPr>
          <w:rFonts w:asciiTheme="minorHAnsi" w:hAnsiTheme="minorHAnsi" w:cs="Arial"/>
          <w:b w:val="0"/>
          <w:bCs w:val="0"/>
          <w:sz w:val="24"/>
          <w:u w:val="none"/>
        </w:rPr>
      </w:pPr>
    </w:p>
    <w:p w14:paraId="4DA9228E" w14:textId="467CD3C1" w:rsidR="00532490" w:rsidRPr="00487A97" w:rsidRDefault="00532490" w:rsidP="00532490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Pr="00487A97">
        <w:rPr>
          <w:rFonts w:asciiTheme="minorHAnsi" w:hAnsiTheme="minorHAnsi" w:cs="Arial"/>
          <w:b/>
          <w:u w:val="single"/>
        </w:rPr>
        <w:t>.1 Introduction</w:t>
      </w:r>
    </w:p>
    <w:p w14:paraId="6C9F8C5B" w14:textId="77777777" w:rsidR="00532490" w:rsidRPr="00487A97" w:rsidRDefault="00532490" w:rsidP="00532490">
      <w:pPr>
        <w:rPr>
          <w:rFonts w:asciiTheme="minorHAnsi" w:hAnsiTheme="minorHAnsi"/>
        </w:rPr>
      </w:pPr>
    </w:p>
    <w:p w14:paraId="3FD8790B" w14:textId="77777777" w:rsidR="00532490" w:rsidRPr="00487A97" w:rsidRDefault="00532490" w:rsidP="00532490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This service is regulated and inspected by the Care Quality Commission. The Care Quality Commission makes sure services provide people with safe, effective, compassionate, high quality care and encourages service</w:t>
      </w:r>
      <w:r>
        <w:rPr>
          <w:rFonts w:asciiTheme="minorHAnsi" w:hAnsiTheme="minorHAnsi" w:cs="Arial"/>
        </w:rPr>
        <w:t>s</w:t>
      </w:r>
      <w:r w:rsidRPr="00487A97">
        <w:rPr>
          <w:rFonts w:asciiTheme="minorHAnsi" w:hAnsiTheme="minorHAnsi" w:cs="Arial"/>
        </w:rPr>
        <w:t xml:space="preserve"> to improve. To achieve this, the Care Quality Commission monitor, inspect and regulate services to make sure they meet fundamental standards of quality and safety. They publish what they find, including performance ratings.  </w:t>
      </w:r>
    </w:p>
    <w:p w14:paraId="6EA869BE" w14:textId="77777777" w:rsidR="00532490" w:rsidRPr="00487A97" w:rsidRDefault="00532490" w:rsidP="00532490">
      <w:pPr>
        <w:rPr>
          <w:rFonts w:asciiTheme="minorHAnsi" w:hAnsiTheme="minorHAnsi" w:cs="Arial"/>
        </w:rPr>
      </w:pPr>
    </w:p>
    <w:p w14:paraId="4DED9A8E" w14:textId="77777777" w:rsidR="00532490" w:rsidRPr="00126A15" w:rsidRDefault="00532490" w:rsidP="00532490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Please note that our latest Inspection report can be viewed on the </w:t>
      </w:r>
      <w:r w:rsidRPr="00126A15">
        <w:rPr>
          <w:rStyle w:val="Hyperlink"/>
          <w:rFonts w:asciiTheme="minorHAnsi" w:hAnsiTheme="minorHAnsi" w:cs="Arial"/>
          <w:color w:val="auto"/>
          <w:u w:val="none"/>
        </w:rPr>
        <w:t>CQC website</w:t>
      </w:r>
      <w:r>
        <w:rPr>
          <w:rStyle w:val="Hyperlink"/>
          <w:rFonts w:asciiTheme="minorHAnsi" w:hAnsiTheme="minorHAnsi" w:cs="Arial"/>
          <w:color w:val="auto"/>
          <w:u w:val="none"/>
        </w:rPr>
        <w:t xml:space="preserve">; </w:t>
      </w:r>
      <w:hyperlink r:id="rId7" w:history="1">
        <w:r w:rsidRPr="0042568D">
          <w:rPr>
            <w:rStyle w:val="Hyperlink"/>
            <w:rFonts w:asciiTheme="minorHAnsi" w:hAnsiTheme="minorHAnsi" w:cs="Arial"/>
          </w:rPr>
          <w:t>www.cqc.org.uk</w:t>
        </w:r>
      </w:hyperlink>
      <w:r>
        <w:rPr>
          <w:rStyle w:val="Hyperlink"/>
          <w:rFonts w:asciiTheme="minorHAnsi" w:hAnsiTheme="minorHAnsi" w:cs="Arial"/>
          <w:color w:val="auto"/>
          <w:u w:val="none"/>
        </w:rPr>
        <w:t xml:space="preserve"> </w:t>
      </w:r>
    </w:p>
    <w:p w14:paraId="2F4F0F3B" w14:textId="77777777" w:rsidR="00532490" w:rsidRPr="00487A97" w:rsidRDefault="00532490" w:rsidP="00532490">
      <w:pPr>
        <w:rPr>
          <w:rFonts w:asciiTheme="minorHAnsi" w:hAnsiTheme="minorHAnsi" w:cs="Arial"/>
        </w:rPr>
      </w:pPr>
    </w:p>
    <w:p w14:paraId="07081584" w14:textId="3DD4696E" w:rsidR="00532490" w:rsidRPr="00487A97" w:rsidRDefault="00532490" w:rsidP="00532490">
      <w:pPr>
        <w:rPr>
          <w:rFonts w:asciiTheme="minorHAnsi" w:hAnsiTheme="minorHAnsi" w:cs="Arial"/>
          <w:b/>
          <w:u w:val="single"/>
        </w:rPr>
      </w:pPr>
      <w:r w:rsidRPr="00487A97">
        <w:rPr>
          <w:rFonts w:asciiTheme="minorHAnsi" w:hAnsiTheme="minorHAnsi" w:cs="Arial"/>
          <w:b/>
          <w:u w:val="single"/>
        </w:rPr>
        <w:t>1.2 Quality Assurance Systems and Processes</w:t>
      </w:r>
    </w:p>
    <w:p w14:paraId="5C2E1C94" w14:textId="77777777" w:rsidR="00532490" w:rsidRPr="00487A97" w:rsidRDefault="00532490" w:rsidP="00532490">
      <w:pPr>
        <w:rPr>
          <w:rFonts w:asciiTheme="minorHAnsi" w:hAnsiTheme="minorHAnsi" w:cs="Arial"/>
          <w:b/>
          <w:u w:val="single"/>
        </w:rPr>
      </w:pPr>
    </w:p>
    <w:p w14:paraId="700B395F" w14:textId="77777777" w:rsidR="00532490" w:rsidRPr="00487A97" w:rsidRDefault="00532490" w:rsidP="00532490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In line with Care Quality Commission Regulation 17</w:t>
      </w:r>
      <w:r>
        <w:rPr>
          <w:rFonts w:asciiTheme="minorHAnsi" w:hAnsiTheme="minorHAnsi" w:cs="Arial"/>
        </w:rPr>
        <w:t>,</w:t>
      </w:r>
      <w:r w:rsidRPr="00487A97">
        <w:rPr>
          <w:rFonts w:asciiTheme="minorHAnsi" w:hAnsiTheme="minorHAnsi" w:cs="Arial"/>
        </w:rPr>
        <w:t xml:space="preserve"> the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has a range of measures in place to ensure quality assurance;</w:t>
      </w:r>
    </w:p>
    <w:p w14:paraId="79A4E905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Auditing of staff files</w:t>
      </w:r>
    </w:p>
    <w:p w14:paraId="468C5A3B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Auditing of children’s files</w:t>
      </w:r>
    </w:p>
    <w:p w14:paraId="116E5530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Direct observations</w:t>
      </w:r>
    </w:p>
    <w:p w14:paraId="50C6DE6A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Training records</w:t>
      </w:r>
    </w:p>
    <w:p w14:paraId="784F6963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Supervision </w:t>
      </w:r>
      <w:r w:rsidRPr="00487A97">
        <w:rPr>
          <w:rFonts w:asciiTheme="minorHAnsi" w:hAnsiTheme="minorHAnsi" w:cs="Arial"/>
        </w:rPr>
        <w:t>records</w:t>
      </w:r>
    </w:p>
    <w:p w14:paraId="198AF5DA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Business and development plan</w:t>
      </w:r>
    </w:p>
    <w:p w14:paraId="03065B7B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Record of team meetings</w:t>
      </w:r>
    </w:p>
    <w:p w14:paraId="25F02266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Quarterly data re: service delivery</w:t>
      </w:r>
    </w:p>
    <w:p w14:paraId="08647D0D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Finance reports</w:t>
      </w:r>
    </w:p>
    <w:p w14:paraId="121E059C" w14:textId="77777777" w:rsidR="00532490" w:rsidRPr="00487A97" w:rsidRDefault="00532490" w:rsidP="00532490">
      <w:pPr>
        <w:numPr>
          <w:ilvl w:val="0"/>
          <w:numId w:val="50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Partnership arrangements</w:t>
      </w:r>
    </w:p>
    <w:p w14:paraId="24C9F9C1" w14:textId="77777777" w:rsidR="00532490" w:rsidRPr="00487A97" w:rsidRDefault="00532490" w:rsidP="00532490">
      <w:pPr>
        <w:pStyle w:val="ListParagraph"/>
        <w:numPr>
          <w:ilvl w:val="0"/>
          <w:numId w:val="50"/>
        </w:num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Schedule of support</w:t>
      </w:r>
    </w:p>
    <w:p w14:paraId="737F30E9" w14:textId="77777777" w:rsidR="00532490" w:rsidRPr="00487A97" w:rsidRDefault="00532490" w:rsidP="00532490">
      <w:pPr>
        <w:rPr>
          <w:rFonts w:asciiTheme="minorHAnsi" w:hAnsiTheme="minorHAnsi" w:cs="Arial"/>
        </w:rPr>
      </w:pPr>
    </w:p>
    <w:p w14:paraId="718445A4" w14:textId="18DD8465" w:rsidR="00532490" w:rsidRPr="00487A97" w:rsidRDefault="00532490" w:rsidP="00532490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Pr="00487A97">
        <w:rPr>
          <w:rFonts w:asciiTheme="minorHAnsi" w:hAnsiTheme="minorHAnsi" w:cs="Arial"/>
          <w:b/>
          <w:u w:val="single"/>
        </w:rPr>
        <w:t>.3 Information and communication</w:t>
      </w:r>
    </w:p>
    <w:p w14:paraId="7A708D1A" w14:textId="77777777" w:rsidR="00532490" w:rsidRPr="00487A97" w:rsidRDefault="00532490" w:rsidP="00532490">
      <w:pPr>
        <w:rPr>
          <w:rFonts w:asciiTheme="minorHAnsi" w:hAnsiTheme="minorHAnsi" w:cs="Arial"/>
        </w:rPr>
      </w:pPr>
    </w:p>
    <w:p w14:paraId="4AE20745" w14:textId="77777777" w:rsidR="00532490" w:rsidRPr="00487A97" w:rsidRDefault="00532490" w:rsidP="00532490">
      <w:pPr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 Information and communication to provide quality experience for the service user;</w:t>
      </w:r>
    </w:p>
    <w:p w14:paraId="5C3DC066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Service information leaflet</w:t>
      </w:r>
    </w:p>
    <w:p w14:paraId="480AFD32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Support worker manual</w:t>
      </w:r>
    </w:p>
    <w:p w14:paraId="68A02F78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Parent/ carer manual including the complaints procedure</w:t>
      </w:r>
    </w:p>
    <w:p w14:paraId="6449F34C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Child friendly leaflet </w:t>
      </w:r>
    </w:p>
    <w:p w14:paraId="0407893F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Service Evaluation questionnaire for parents</w:t>
      </w:r>
    </w:p>
    <w:p w14:paraId="3028F92C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Service Evaluation questionnaire for children/ young people</w:t>
      </w:r>
    </w:p>
    <w:p w14:paraId="2EEBEB2C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Service Evaluation questionnaire for support workers</w:t>
      </w:r>
    </w:p>
    <w:p w14:paraId="2BA9B6D3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Quarterly</w:t>
      </w:r>
      <w:r w:rsidRPr="00487A97">
        <w:rPr>
          <w:rFonts w:asciiTheme="minorHAnsi" w:hAnsiTheme="minorHAnsi" w:cs="Arial"/>
        </w:rPr>
        <w:t xml:space="preserve"> newsletter </w:t>
      </w:r>
    </w:p>
    <w:p w14:paraId="28D78D34" w14:textId="77777777" w:rsidR="00532490" w:rsidRPr="00487A97" w:rsidRDefault="00532490" w:rsidP="00532490">
      <w:pPr>
        <w:pStyle w:val="ListParagraph"/>
        <w:numPr>
          <w:ilvl w:val="0"/>
          <w:numId w:val="43"/>
        </w:numPr>
        <w:tabs>
          <w:tab w:val="clear" w:pos="3600"/>
          <w:tab w:val="num" w:pos="284"/>
        </w:tabs>
        <w:ind w:hanging="3600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Factsheets for support workers</w:t>
      </w:r>
    </w:p>
    <w:p w14:paraId="7050C17B" w14:textId="77777777" w:rsidR="00532490" w:rsidRPr="00487A97" w:rsidRDefault="00532490" w:rsidP="00532490">
      <w:pPr>
        <w:jc w:val="both"/>
        <w:rPr>
          <w:rFonts w:asciiTheme="minorHAnsi" w:hAnsiTheme="minorHAnsi" w:cs="Arial"/>
        </w:rPr>
      </w:pPr>
    </w:p>
    <w:p w14:paraId="651B715C" w14:textId="77777777" w:rsidR="00532490" w:rsidRPr="00487A97" w:rsidRDefault="00532490" w:rsidP="00532490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The service will provide clear and comprehensive information about the range of support that it provides and will respond within 48 hours to all enquiries. </w:t>
      </w:r>
    </w:p>
    <w:p w14:paraId="68D8C2FE" w14:textId="77777777" w:rsidR="00532490" w:rsidRPr="00487A97" w:rsidRDefault="00532490" w:rsidP="00532490">
      <w:pPr>
        <w:jc w:val="both"/>
        <w:rPr>
          <w:rFonts w:asciiTheme="minorHAnsi" w:hAnsiTheme="minorHAnsi" w:cs="Arial"/>
        </w:rPr>
      </w:pPr>
    </w:p>
    <w:p w14:paraId="5EBD6BAE" w14:textId="77777777" w:rsidR="00532490" w:rsidRPr="00487A97" w:rsidRDefault="00532490" w:rsidP="00532490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lastRenderedPageBreak/>
        <w:t>The Business and development plan is the key document to drive continuous improvement. This incorporates recommendations and requirements as indicated from the inspection. This is reviewed and updated 6 monthly</w:t>
      </w:r>
      <w:r>
        <w:rPr>
          <w:rFonts w:asciiTheme="minorHAnsi" w:hAnsiTheme="minorHAnsi" w:cs="Arial"/>
        </w:rPr>
        <w:t>.</w:t>
      </w:r>
    </w:p>
    <w:p w14:paraId="1487BE15" w14:textId="79C499D5" w:rsidR="00DB1A57" w:rsidRDefault="00DB1A57" w:rsidP="00532490"/>
    <w:p w14:paraId="3847138D" w14:textId="77777777" w:rsidR="00287118" w:rsidRDefault="00287118" w:rsidP="00532490"/>
    <w:p w14:paraId="5453B5F4" w14:textId="77777777" w:rsidR="00287118" w:rsidRDefault="00287118" w:rsidP="00532490"/>
    <w:p w14:paraId="60C6CCBB" w14:textId="77777777" w:rsidR="00287118" w:rsidRDefault="00287118" w:rsidP="00532490"/>
    <w:p w14:paraId="01CC4A34" w14:textId="77777777" w:rsidR="00287118" w:rsidRDefault="00287118" w:rsidP="00532490"/>
    <w:p w14:paraId="70AA2C67" w14:textId="77777777" w:rsidR="00287118" w:rsidRDefault="00287118" w:rsidP="00532490"/>
    <w:p w14:paraId="17FA70B9" w14:textId="77777777" w:rsidR="00287118" w:rsidRDefault="00287118" w:rsidP="00532490"/>
    <w:p w14:paraId="424CCA71" w14:textId="77777777" w:rsidR="00287118" w:rsidRDefault="00287118" w:rsidP="00532490"/>
    <w:p w14:paraId="582866F6" w14:textId="77777777" w:rsidR="00287118" w:rsidRDefault="00287118" w:rsidP="00532490"/>
    <w:p w14:paraId="04D836F6" w14:textId="77777777" w:rsidR="00287118" w:rsidRDefault="00287118" w:rsidP="00532490"/>
    <w:p w14:paraId="0EC1AB0F" w14:textId="77777777" w:rsidR="00287118" w:rsidRDefault="00287118" w:rsidP="00532490"/>
    <w:p w14:paraId="4E3FFE1D" w14:textId="77777777" w:rsidR="00287118" w:rsidRDefault="00287118" w:rsidP="00532490"/>
    <w:p w14:paraId="2F3D0488" w14:textId="77777777" w:rsidR="00287118" w:rsidRDefault="00287118" w:rsidP="00532490"/>
    <w:p w14:paraId="7FEA020B" w14:textId="77777777" w:rsidR="00287118" w:rsidRDefault="00287118" w:rsidP="00532490"/>
    <w:p w14:paraId="4BEA1A27" w14:textId="77777777" w:rsidR="00287118" w:rsidRDefault="00287118" w:rsidP="00532490"/>
    <w:p w14:paraId="0F85F868" w14:textId="77777777" w:rsidR="00287118" w:rsidRDefault="00287118" w:rsidP="00532490"/>
    <w:p w14:paraId="74F56440" w14:textId="77777777" w:rsidR="00287118" w:rsidRDefault="00287118" w:rsidP="00287118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0513CF82" w14:textId="77777777" w:rsidR="00287118" w:rsidRDefault="00287118" w:rsidP="00287118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640C6333" w14:textId="77777777" w:rsidR="00287118" w:rsidRDefault="00287118" w:rsidP="00287118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49C55844" w14:textId="77777777" w:rsidR="00287118" w:rsidRPr="00532490" w:rsidRDefault="00287118" w:rsidP="00532490"/>
    <w:sectPr w:rsidR="00287118" w:rsidRPr="005324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141339"/>
    <w:multiLevelType w:val="hybridMultilevel"/>
    <w:tmpl w:val="3E8E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87DC8"/>
    <w:multiLevelType w:val="hybridMultilevel"/>
    <w:tmpl w:val="5DD63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44370"/>
    <w:multiLevelType w:val="hybridMultilevel"/>
    <w:tmpl w:val="AB7AE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4DD4"/>
    <w:multiLevelType w:val="hybridMultilevel"/>
    <w:tmpl w:val="0518A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93ED9"/>
    <w:multiLevelType w:val="hybridMultilevel"/>
    <w:tmpl w:val="BA6E9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7A35"/>
    <w:multiLevelType w:val="hybridMultilevel"/>
    <w:tmpl w:val="1ED42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F0250"/>
    <w:multiLevelType w:val="hybridMultilevel"/>
    <w:tmpl w:val="74EC0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1A3A"/>
    <w:multiLevelType w:val="hybridMultilevel"/>
    <w:tmpl w:val="412E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9B9"/>
    <w:multiLevelType w:val="hybridMultilevel"/>
    <w:tmpl w:val="6172C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42101"/>
    <w:multiLevelType w:val="hybridMultilevel"/>
    <w:tmpl w:val="14EC0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A6FFE"/>
    <w:multiLevelType w:val="hybridMultilevel"/>
    <w:tmpl w:val="402C4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55769C"/>
    <w:multiLevelType w:val="hybridMultilevel"/>
    <w:tmpl w:val="01B61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23BB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FB43FD"/>
    <w:multiLevelType w:val="hybridMultilevel"/>
    <w:tmpl w:val="8E7EE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669C2">
      <w:start w:val="10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6D5505"/>
    <w:multiLevelType w:val="hybridMultilevel"/>
    <w:tmpl w:val="C67E6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E13"/>
    <w:multiLevelType w:val="hybridMultilevel"/>
    <w:tmpl w:val="6180F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15DE8"/>
    <w:multiLevelType w:val="multilevel"/>
    <w:tmpl w:val="BB54264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2147DE"/>
    <w:multiLevelType w:val="hybridMultilevel"/>
    <w:tmpl w:val="2B10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80BB3"/>
    <w:multiLevelType w:val="hybridMultilevel"/>
    <w:tmpl w:val="E8328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6A2172"/>
    <w:multiLevelType w:val="hybridMultilevel"/>
    <w:tmpl w:val="8F88F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38"/>
  </w:num>
  <w:num w:numId="2" w16cid:durableId="222299180">
    <w:abstractNumId w:val="31"/>
  </w:num>
  <w:num w:numId="3" w16cid:durableId="930700511">
    <w:abstractNumId w:val="42"/>
  </w:num>
  <w:num w:numId="4" w16cid:durableId="468283886">
    <w:abstractNumId w:val="12"/>
  </w:num>
  <w:num w:numId="5" w16cid:durableId="256640501">
    <w:abstractNumId w:val="46"/>
  </w:num>
  <w:num w:numId="6" w16cid:durableId="660275700">
    <w:abstractNumId w:val="35"/>
  </w:num>
  <w:num w:numId="7" w16cid:durableId="338392998">
    <w:abstractNumId w:val="18"/>
  </w:num>
  <w:num w:numId="8" w16cid:durableId="2044479636">
    <w:abstractNumId w:val="17"/>
  </w:num>
  <w:num w:numId="9" w16cid:durableId="409037205">
    <w:abstractNumId w:val="45"/>
  </w:num>
  <w:num w:numId="10" w16cid:durableId="1229271572">
    <w:abstractNumId w:val="9"/>
  </w:num>
  <w:num w:numId="11" w16cid:durableId="1762486508">
    <w:abstractNumId w:val="23"/>
  </w:num>
  <w:num w:numId="12" w16cid:durableId="11998595">
    <w:abstractNumId w:val="19"/>
  </w:num>
  <w:num w:numId="13" w16cid:durableId="2114402339">
    <w:abstractNumId w:val="14"/>
  </w:num>
  <w:num w:numId="14" w16cid:durableId="1688752016">
    <w:abstractNumId w:val="43"/>
  </w:num>
  <w:num w:numId="15" w16cid:durableId="487140242">
    <w:abstractNumId w:val="2"/>
  </w:num>
  <w:num w:numId="16" w16cid:durableId="1311866549">
    <w:abstractNumId w:val="49"/>
  </w:num>
  <w:num w:numId="17" w16cid:durableId="1119761261">
    <w:abstractNumId w:val="3"/>
  </w:num>
  <w:num w:numId="18" w16cid:durableId="427309565">
    <w:abstractNumId w:val="39"/>
  </w:num>
  <w:num w:numId="19" w16cid:durableId="706611346">
    <w:abstractNumId w:val="6"/>
  </w:num>
  <w:num w:numId="20" w16cid:durableId="98725261">
    <w:abstractNumId w:val="13"/>
  </w:num>
  <w:num w:numId="21" w16cid:durableId="206456263">
    <w:abstractNumId w:val="11"/>
  </w:num>
  <w:num w:numId="22" w16cid:durableId="692923791">
    <w:abstractNumId w:val="47"/>
  </w:num>
  <w:num w:numId="23" w16cid:durableId="175047282">
    <w:abstractNumId w:val="0"/>
  </w:num>
  <w:num w:numId="24" w16cid:durableId="1033000738">
    <w:abstractNumId w:val="48"/>
  </w:num>
  <w:num w:numId="25" w16cid:durableId="116023261">
    <w:abstractNumId w:val="20"/>
  </w:num>
  <w:num w:numId="26" w16cid:durableId="870920231">
    <w:abstractNumId w:val="36"/>
  </w:num>
  <w:num w:numId="27" w16cid:durableId="375399738">
    <w:abstractNumId w:val="15"/>
  </w:num>
  <w:num w:numId="28" w16cid:durableId="1585264501">
    <w:abstractNumId w:val="7"/>
  </w:num>
  <w:num w:numId="29" w16cid:durableId="1160315537">
    <w:abstractNumId w:val="28"/>
  </w:num>
  <w:num w:numId="30" w16cid:durableId="316151062">
    <w:abstractNumId w:val="30"/>
  </w:num>
  <w:num w:numId="31" w16cid:durableId="2012831950">
    <w:abstractNumId w:val="40"/>
  </w:num>
  <w:num w:numId="32" w16cid:durableId="234900603">
    <w:abstractNumId w:val="33"/>
  </w:num>
  <w:num w:numId="33" w16cid:durableId="1200169001">
    <w:abstractNumId w:val="4"/>
  </w:num>
  <w:num w:numId="34" w16cid:durableId="1639335751">
    <w:abstractNumId w:val="26"/>
  </w:num>
  <w:num w:numId="35" w16cid:durableId="1012151764">
    <w:abstractNumId w:val="5"/>
  </w:num>
  <w:num w:numId="36" w16cid:durableId="573275934">
    <w:abstractNumId w:val="29"/>
  </w:num>
  <w:num w:numId="37" w16cid:durableId="1723946623">
    <w:abstractNumId w:val="32"/>
  </w:num>
  <w:num w:numId="38" w16cid:durableId="92213076">
    <w:abstractNumId w:val="21"/>
  </w:num>
  <w:num w:numId="39" w16cid:durableId="1566452532">
    <w:abstractNumId w:val="16"/>
  </w:num>
  <w:num w:numId="40" w16cid:durableId="688918802">
    <w:abstractNumId w:val="1"/>
  </w:num>
  <w:num w:numId="41" w16cid:durableId="401680642">
    <w:abstractNumId w:val="22"/>
  </w:num>
  <w:num w:numId="42" w16cid:durableId="1703747303">
    <w:abstractNumId w:val="27"/>
  </w:num>
  <w:num w:numId="43" w16cid:durableId="1569337783">
    <w:abstractNumId w:val="37"/>
  </w:num>
  <w:num w:numId="44" w16cid:durableId="2099281548">
    <w:abstractNumId w:val="10"/>
  </w:num>
  <w:num w:numId="45" w16cid:durableId="1956668334">
    <w:abstractNumId w:val="8"/>
  </w:num>
  <w:num w:numId="46" w16cid:durableId="1730154201">
    <w:abstractNumId w:val="24"/>
  </w:num>
  <w:num w:numId="47" w16cid:durableId="1453354287">
    <w:abstractNumId w:val="25"/>
  </w:num>
  <w:num w:numId="48" w16cid:durableId="1031340660">
    <w:abstractNumId w:val="41"/>
  </w:num>
  <w:num w:numId="49" w16cid:durableId="1035540960">
    <w:abstractNumId w:val="34"/>
  </w:num>
  <w:num w:numId="50" w16cid:durableId="195887631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1402DE"/>
    <w:rsid w:val="00287118"/>
    <w:rsid w:val="003D4318"/>
    <w:rsid w:val="004E36AB"/>
    <w:rsid w:val="00532490"/>
    <w:rsid w:val="005C276D"/>
    <w:rsid w:val="00670322"/>
    <w:rsid w:val="007650AD"/>
    <w:rsid w:val="00784ACC"/>
    <w:rsid w:val="009157E4"/>
    <w:rsid w:val="009A4651"/>
    <w:rsid w:val="00A15C5B"/>
    <w:rsid w:val="00A90E37"/>
    <w:rsid w:val="00BB77AD"/>
    <w:rsid w:val="00C124BB"/>
    <w:rsid w:val="00C91FAB"/>
    <w:rsid w:val="00D00779"/>
    <w:rsid w:val="00D1730C"/>
    <w:rsid w:val="00D25C27"/>
    <w:rsid w:val="00DB1A57"/>
    <w:rsid w:val="00E34FD8"/>
    <w:rsid w:val="00E56DCF"/>
    <w:rsid w:val="00E60ED5"/>
    <w:rsid w:val="00E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A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B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D1730C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1730C"/>
    <w:rPr>
      <w:rFonts w:ascii="Arial" w:eastAsia="Times New Roman" w:hAnsi="Arial" w:cs="Arial"/>
      <w:b/>
      <w:bCs/>
      <w:kern w:val="0"/>
      <w:sz w:val="28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A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AC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q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2023-09-29T15:44:00Z</dcterms:created>
  <dcterms:modified xsi:type="dcterms:W3CDTF">2023-11-10T09:03:00Z</dcterms:modified>
</cp:coreProperties>
</file>