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4" w:type="dxa"/>
        <w:tblLayout w:type="fixed"/>
        <w:tblLook w:val="0000" w:firstRow="0" w:lastRow="0" w:firstColumn="0" w:lastColumn="0" w:noHBand="0" w:noVBand="0"/>
      </w:tblPr>
      <w:tblGrid>
        <w:gridCol w:w="4698"/>
        <w:gridCol w:w="4517"/>
      </w:tblGrid>
      <w:tr w:rsidR="00C91772" w:rsidRPr="00E20248" w14:paraId="7D2C2494" w14:textId="77777777" w:rsidTr="000061F1">
        <w:tc>
          <w:tcPr>
            <w:tcW w:w="4698" w:type="dxa"/>
            <w:tcMar>
              <w:top w:w="0" w:type="dxa"/>
            </w:tcMar>
          </w:tcPr>
          <w:p w14:paraId="3A3A6496" w14:textId="77777777" w:rsidR="00C91772" w:rsidRPr="00C91772" w:rsidRDefault="00C91772" w:rsidP="00661CC1">
            <w:pPr>
              <w:tabs>
                <w:tab w:val="left" w:pos="6005"/>
              </w:tabs>
              <w:rPr>
                <w:rFonts w:cs="Arial"/>
                <w:sz w:val="22"/>
                <w:szCs w:val="22"/>
              </w:rPr>
            </w:pPr>
          </w:p>
          <w:p w14:paraId="6D31906D" w14:textId="77777777" w:rsidR="00C91772" w:rsidRPr="00C91772" w:rsidRDefault="00C91772" w:rsidP="00661CC1">
            <w:pPr>
              <w:tabs>
                <w:tab w:val="left" w:pos="6005"/>
              </w:tabs>
              <w:rPr>
                <w:rFonts w:cs="Arial"/>
                <w:sz w:val="22"/>
                <w:szCs w:val="22"/>
              </w:rPr>
            </w:pPr>
          </w:p>
          <w:p w14:paraId="217E9FCF" w14:textId="5C0C4AB0" w:rsidR="00C91772" w:rsidRPr="00CF2A74" w:rsidRDefault="00C91772" w:rsidP="00661CC1">
            <w:pPr>
              <w:tabs>
                <w:tab w:val="left" w:pos="6005"/>
              </w:tabs>
              <w:rPr>
                <w:rFonts w:cs="Arial"/>
                <w:sz w:val="20"/>
              </w:rPr>
            </w:pPr>
            <w:bookmarkStart w:id="0" w:name="Text13"/>
          </w:p>
          <w:bookmarkEnd w:id="0"/>
          <w:p w14:paraId="11C58592" w14:textId="0891CA58" w:rsidR="00C91772" w:rsidRPr="00CF2A74" w:rsidRDefault="00C91772" w:rsidP="00661CC1">
            <w:pPr>
              <w:tabs>
                <w:tab w:val="left" w:pos="6005"/>
              </w:tabs>
              <w:rPr>
                <w:rFonts w:cs="Arial"/>
                <w:sz w:val="20"/>
              </w:rPr>
            </w:pPr>
          </w:p>
          <w:p w14:paraId="61A1DC72" w14:textId="0AAC219A" w:rsidR="00C91772" w:rsidRPr="00CF2A74" w:rsidRDefault="00C91772" w:rsidP="00661CC1">
            <w:pPr>
              <w:tabs>
                <w:tab w:val="left" w:pos="6005"/>
              </w:tabs>
              <w:rPr>
                <w:rFonts w:cs="Arial"/>
                <w:sz w:val="20"/>
              </w:rPr>
            </w:pPr>
          </w:p>
          <w:p w14:paraId="1992FA47" w14:textId="1EB1162B" w:rsidR="00C91772" w:rsidRPr="00CF2A74" w:rsidRDefault="00C91772" w:rsidP="00661CC1">
            <w:pPr>
              <w:tabs>
                <w:tab w:val="left" w:pos="6005"/>
              </w:tabs>
              <w:rPr>
                <w:rFonts w:cs="Arial"/>
                <w:sz w:val="20"/>
              </w:rPr>
            </w:pPr>
          </w:p>
          <w:p w14:paraId="369828BF" w14:textId="77777777" w:rsidR="00C91772" w:rsidRPr="000D5D20" w:rsidRDefault="00C91772" w:rsidP="00661CC1">
            <w:pPr>
              <w:tabs>
                <w:tab w:val="left" w:pos="6005"/>
              </w:tabs>
              <w:rPr>
                <w:rFonts w:cs="Arial"/>
                <w:szCs w:val="24"/>
              </w:rPr>
            </w:pPr>
          </w:p>
        </w:tc>
        <w:tc>
          <w:tcPr>
            <w:tcW w:w="4517" w:type="dxa"/>
          </w:tcPr>
          <w:p w14:paraId="2952FFD1" w14:textId="043C1FBA" w:rsidR="00C91772" w:rsidRPr="00EC5169" w:rsidRDefault="00F86FC4" w:rsidP="00F86FC4">
            <w:pPr>
              <w:tabs>
                <w:tab w:val="left" w:pos="1302"/>
                <w:tab w:val="left" w:pos="6005"/>
              </w:tabs>
              <w:ind w:left="1302" w:hanging="9"/>
              <w:jc w:val="right"/>
              <w:rPr>
                <w:rFonts w:cs="Arial"/>
                <w:bCs/>
                <w:sz w:val="22"/>
                <w:szCs w:val="22"/>
              </w:rPr>
            </w:pPr>
            <w:r w:rsidRPr="00EC5169">
              <w:rPr>
                <w:rFonts w:cs="Arial"/>
                <w:bCs/>
                <w:sz w:val="22"/>
                <w:szCs w:val="22"/>
              </w:rPr>
              <w:t>Care Leavers Service</w:t>
            </w:r>
          </w:p>
          <w:p w14:paraId="4A183B23" w14:textId="77777777" w:rsidR="00F86FC4" w:rsidRPr="00EC5169" w:rsidRDefault="00F86FC4" w:rsidP="00F86FC4">
            <w:pPr>
              <w:tabs>
                <w:tab w:val="left" w:pos="1302"/>
                <w:tab w:val="left" w:pos="6005"/>
              </w:tabs>
              <w:ind w:left="1302" w:hanging="9"/>
              <w:jc w:val="right"/>
              <w:rPr>
                <w:rFonts w:eastAsiaTheme="minorEastAsia" w:cs="Arial"/>
                <w:bCs/>
                <w:noProof/>
                <w:color w:val="000000"/>
                <w:sz w:val="22"/>
                <w:szCs w:val="22"/>
                <w:lang w:eastAsia="en-GB"/>
              </w:rPr>
            </w:pPr>
            <w:r w:rsidRPr="00EC5169">
              <w:rPr>
                <w:rFonts w:eastAsiaTheme="minorEastAsia" w:cs="Arial"/>
                <w:bCs/>
                <w:noProof/>
                <w:color w:val="000000"/>
                <w:sz w:val="22"/>
                <w:szCs w:val="22"/>
                <w:lang w:eastAsia="en-GB"/>
              </w:rPr>
              <w:t xml:space="preserve">Surrey County Council, </w:t>
            </w:r>
          </w:p>
          <w:p w14:paraId="210FC750" w14:textId="77777777" w:rsidR="00F86FC4" w:rsidRPr="00EC5169" w:rsidRDefault="00F86FC4" w:rsidP="00F86FC4">
            <w:pPr>
              <w:tabs>
                <w:tab w:val="left" w:pos="1302"/>
                <w:tab w:val="left" w:pos="6005"/>
              </w:tabs>
              <w:ind w:left="1302" w:hanging="9"/>
              <w:jc w:val="right"/>
              <w:rPr>
                <w:rFonts w:eastAsiaTheme="minorEastAsia" w:cs="Arial"/>
                <w:bCs/>
                <w:noProof/>
                <w:color w:val="000000"/>
                <w:sz w:val="22"/>
                <w:szCs w:val="22"/>
                <w:lang w:eastAsia="en-GB"/>
              </w:rPr>
            </w:pPr>
            <w:r w:rsidRPr="00EC5169">
              <w:rPr>
                <w:rFonts w:eastAsiaTheme="minorEastAsia" w:cs="Arial"/>
                <w:bCs/>
                <w:noProof/>
                <w:color w:val="000000"/>
                <w:sz w:val="22"/>
                <w:szCs w:val="22"/>
                <w:lang w:eastAsia="en-GB"/>
              </w:rPr>
              <w:t xml:space="preserve">Woodhatch Place, </w:t>
            </w:r>
          </w:p>
          <w:p w14:paraId="32736433" w14:textId="77777777" w:rsidR="00F86FC4" w:rsidRPr="00EC5169" w:rsidRDefault="00F86FC4" w:rsidP="00F86FC4">
            <w:pPr>
              <w:tabs>
                <w:tab w:val="left" w:pos="1302"/>
                <w:tab w:val="left" w:pos="6005"/>
              </w:tabs>
              <w:ind w:left="1302" w:hanging="9"/>
              <w:jc w:val="right"/>
              <w:rPr>
                <w:rFonts w:eastAsiaTheme="minorEastAsia" w:cs="Arial"/>
                <w:bCs/>
                <w:noProof/>
                <w:color w:val="000000"/>
                <w:sz w:val="22"/>
                <w:szCs w:val="22"/>
                <w:lang w:eastAsia="en-GB"/>
              </w:rPr>
            </w:pPr>
            <w:r w:rsidRPr="00EC5169">
              <w:rPr>
                <w:rFonts w:eastAsiaTheme="minorEastAsia" w:cs="Arial"/>
                <w:bCs/>
                <w:noProof/>
                <w:color w:val="000000"/>
                <w:sz w:val="22"/>
                <w:szCs w:val="22"/>
                <w:lang w:eastAsia="en-GB"/>
              </w:rPr>
              <w:t>11 Cockshot Hill,</w:t>
            </w:r>
          </w:p>
          <w:p w14:paraId="08082CA0" w14:textId="77777777" w:rsidR="00F86FC4" w:rsidRPr="00EC5169" w:rsidRDefault="00F86FC4" w:rsidP="00F86FC4">
            <w:pPr>
              <w:tabs>
                <w:tab w:val="left" w:pos="1302"/>
                <w:tab w:val="left" w:pos="6005"/>
              </w:tabs>
              <w:ind w:left="1302" w:hanging="9"/>
              <w:jc w:val="right"/>
              <w:rPr>
                <w:rFonts w:eastAsiaTheme="minorEastAsia" w:cs="Arial"/>
                <w:bCs/>
                <w:noProof/>
                <w:color w:val="000000"/>
                <w:sz w:val="22"/>
                <w:szCs w:val="22"/>
                <w:lang w:eastAsia="en-GB"/>
              </w:rPr>
            </w:pPr>
            <w:r w:rsidRPr="00EC5169">
              <w:rPr>
                <w:rFonts w:eastAsiaTheme="minorEastAsia" w:cs="Arial"/>
                <w:bCs/>
                <w:noProof/>
                <w:color w:val="000000"/>
                <w:sz w:val="22"/>
                <w:szCs w:val="22"/>
                <w:lang w:eastAsia="en-GB"/>
              </w:rPr>
              <w:t xml:space="preserve">Reigate, </w:t>
            </w:r>
          </w:p>
          <w:p w14:paraId="57140C41" w14:textId="66B6A5EC" w:rsidR="00F86FC4" w:rsidRPr="00EC5169" w:rsidRDefault="00F86FC4" w:rsidP="00F86FC4">
            <w:pPr>
              <w:tabs>
                <w:tab w:val="left" w:pos="1302"/>
                <w:tab w:val="left" w:pos="6005"/>
              </w:tabs>
              <w:ind w:left="1302" w:hanging="9"/>
              <w:jc w:val="right"/>
              <w:rPr>
                <w:rFonts w:cs="Arial"/>
                <w:b/>
                <w:sz w:val="22"/>
                <w:szCs w:val="22"/>
              </w:rPr>
            </w:pPr>
            <w:r w:rsidRPr="00EC5169">
              <w:rPr>
                <w:rFonts w:eastAsiaTheme="minorEastAsia" w:cs="Arial"/>
                <w:bCs/>
                <w:noProof/>
                <w:color w:val="000000"/>
                <w:sz w:val="22"/>
                <w:szCs w:val="22"/>
                <w:lang w:eastAsia="en-GB"/>
              </w:rPr>
              <w:t>RH2 8EF</w:t>
            </w:r>
            <w:r w:rsidRPr="00EC5169">
              <w:rPr>
                <w:rFonts w:eastAsiaTheme="minorEastAsia" w:cs="Arial"/>
                <w:noProof/>
                <w:color w:val="000000"/>
                <w:sz w:val="22"/>
                <w:szCs w:val="22"/>
                <w:lang w:eastAsia="en-GB"/>
              </w:rPr>
              <w:br/>
            </w:r>
          </w:p>
          <w:p w14:paraId="755D3469" w14:textId="77777777" w:rsidR="00F86FC4" w:rsidRPr="00EC5169" w:rsidRDefault="00F86FC4" w:rsidP="00C91772">
            <w:pPr>
              <w:tabs>
                <w:tab w:val="left" w:pos="1302"/>
                <w:tab w:val="left" w:pos="6005"/>
              </w:tabs>
              <w:ind w:left="1302" w:hanging="9"/>
              <w:rPr>
                <w:rFonts w:cs="Arial"/>
                <w:sz w:val="22"/>
                <w:szCs w:val="22"/>
              </w:rPr>
            </w:pPr>
          </w:p>
          <w:p w14:paraId="139A96E9" w14:textId="77777777" w:rsidR="00EC5169" w:rsidRPr="00EC5169" w:rsidRDefault="00EC5169" w:rsidP="00EC5169">
            <w:pPr>
              <w:tabs>
                <w:tab w:val="left" w:pos="1302"/>
                <w:tab w:val="left" w:pos="6005"/>
              </w:tabs>
              <w:ind w:left="1302"/>
              <w:jc w:val="right"/>
              <w:rPr>
                <w:rFonts w:cs="Arial"/>
                <w:sz w:val="22"/>
                <w:szCs w:val="22"/>
              </w:rPr>
            </w:pPr>
          </w:p>
          <w:p w14:paraId="096EF87D" w14:textId="47F7F9E2" w:rsidR="00C91772" w:rsidRPr="00EC5169" w:rsidRDefault="00EC5169" w:rsidP="00EC5169">
            <w:pPr>
              <w:tabs>
                <w:tab w:val="left" w:pos="1302"/>
                <w:tab w:val="left" w:pos="6005"/>
              </w:tabs>
              <w:ind w:left="1302"/>
              <w:jc w:val="right"/>
              <w:rPr>
                <w:rFonts w:cs="Arial"/>
                <w:sz w:val="22"/>
                <w:szCs w:val="22"/>
              </w:rPr>
            </w:pPr>
            <w:r>
              <w:rPr>
                <w:rFonts w:cs="Arial"/>
                <w:sz w:val="22"/>
                <w:szCs w:val="22"/>
              </w:rPr>
              <w:fldChar w:fldCharType="begin">
                <w:ffData>
                  <w:name w:val=""/>
                  <w:enabled/>
                  <w:calcOnExit w:val="0"/>
                  <w:textInput>
                    <w:type w:val="date"/>
                    <w:default w:val="01 January 2023"/>
                    <w:format w:val="dd MMMM yyyy"/>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01 January 2023</w:t>
            </w:r>
            <w:r>
              <w:rPr>
                <w:rFonts w:cs="Arial"/>
                <w:sz w:val="22"/>
                <w:szCs w:val="22"/>
              </w:rPr>
              <w:fldChar w:fldCharType="end"/>
            </w:r>
          </w:p>
          <w:p w14:paraId="013F7A3A" w14:textId="77777777" w:rsidR="00C91772" w:rsidRPr="00EC5169" w:rsidRDefault="00C91772" w:rsidP="00EC5169">
            <w:pPr>
              <w:tabs>
                <w:tab w:val="left" w:pos="1302"/>
                <w:tab w:val="left" w:pos="6005"/>
              </w:tabs>
              <w:ind w:left="1302"/>
              <w:jc w:val="right"/>
              <w:rPr>
                <w:rFonts w:cs="Arial"/>
                <w:sz w:val="22"/>
                <w:szCs w:val="22"/>
              </w:rPr>
            </w:pPr>
          </w:p>
          <w:p w14:paraId="7B40B9FD" w14:textId="0F3A3749" w:rsidR="00C91772" w:rsidRPr="00E20248" w:rsidRDefault="00C91772" w:rsidP="00EC5169">
            <w:pPr>
              <w:tabs>
                <w:tab w:val="left" w:pos="1302"/>
                <w:tab w:val="left" w:pos="6005"/>
              </w:tabs>
              <w:ind w:left="1302"/>
              <w:jc w:val="right"/>
              <w:rPr>
                <w:rFonts w:cs="Arial"/>
                <w:sz w:val="20"/>
              </w:rPr>
            </w:pPr>
          </w:p>
        </w:tc>
      </w:tr>
    </w:tbl>
    <w:p w14:paraId="6BC92583" w14:textId="77EE438B" w:rsidR="001E2D76" w:rsidRPr="00E20248" w:rsidRDefault="001E2D76" w:rsidP="000061F1">
      <w:pPr>
        <w:ind w:hanging="567"/>
        <w:rPr>
          <w:b/>
        </w:rPr>
      </w:pPr>
      <w:r w:rsidRPr="00E20248">
        <w:rPr>
          <w:b/>
        </w:rPr>
        <w:t xml:space="preserve">Guarantor Application form </w:t>
      </w:r>
      <w:r w:rsidR="00B46A14">
        <w:rPr>
          <w:b/>
        </w:rPr>
        <w:t xml:space="preserve">outcome for </w:t>
      </w:r>
      <w:r w:rsidR="00A374B1">
        <w:rPr>
          <w:b/>
        </w:rPr>
        <w:t xml:space="preserve">[ insert </w:t>
      </w:r>
      <w:proofErr w:type="gramStart"/>
      <w:r w:rsidR="00A374B1">
        <w:rPr>
          <w:b/>
        </w:rPr>
        <w:t>name ]</w:t>
      </w:r>
      <w:proofErr w:type="gramEnd"/>
      <w:r w:rsidR="00B46A14">
        <w:rPr>
          <w:b/>
        </w:rPr>
        <w:t xml:space="preserve">. </w:t>
      </w:r>
      <w:r w:rsidR="0053598C">
        <w:rPr>
          <w:b/>
        </w:rPr>
        <w:t xml:space="preserve"> </w:t>
      </w:r>
    </w:p>
    <w:tbl>
      <w:tblPr>
        <w:tblW w:w="9588" w:type="dxa"/>
        <w:tblInd w:w="-634" w:type="dxa"/>
        <w:tblLook w:val="01E0" w:firstRow="1" w:lastRow="1" w:firstColumn="1" w:lastColumn="1" w:noHBand="0" w:noVBand="0"/>
      </w:tblPr>
      <w:tblGrid>
        <w:gridCol w:w="9588"/>
      </w:tblGrid>
      <w:tr w:rsidR="00C91772" w:rsidRPr="00674A72" w14:paraId="54E2D6EC" w14:textId="77777777" w:rsidTr="000061F1">
        <w:tc>
          <w:tcPr>
            <w:tcW w:w="9588" w:type="dxa"/>
            <w:shd w:val="clear" w:color="auto" w:fill="auto"/>
          </w:tcPr>
          <w:p w14:paraId="4C10A7AD" w14:textId="77777777" w:rsidR="00C91772" w:rsidRPr="00674A72" w:rsidRDefault="00C91772" w:rsidP="00C91772">
            <w:pPr>
              <w:rPr>
                <w:rFonts w:cs="Arial"/>
                <w:szCs w:val="24"/>
              </w:rPr>
            </w:pPr>
          </w:p>
          <w:p w14:paraId="4391163A" w14:textId="0C0C8EAB" w:rsidR="00B46A14" w:rsidRPr="00674A72" w:rsidRDefault="00B46A14" w:rsidP="00F86FC4">
            <w:pPr>
              <w:jc w:val="both"/>
              <w:rPr>
                <w:rFonts w:cs="Arial"/>
                <w:szCs w:val="24"/>
              </w:rPr>
            </w:pPr>
            <w:r w:rsidRPr="00674A72">
              <w:rPr>
                <w:rFonts w:cs="Arial"/>
                <w:szCs w:val="24"/>
              </w:rPr>
              <w:t>We are pleased to inf</w:t>
            </w:r>
            <w:r w:rsidR="005B5348">
              <w:rPr>
                <w:rFonts w:cs="Arial"/>
                <w:szCs w:val="24"/>
              </w:rPr>
              <w:t>orm</w:t>
            </w:r>
            <w:r w:rsidRPr="00674A72">
              <w:rPr>
                <w:rFonts w:cs="Arial"/>
                <w:szCs w:val="24"/>
              </w:rPr>
              <w:t xml:space="preserve"> you that you</w:t>
            </w:r>
            <w:r w:rsidR="00B01562">
              <w:rPr>
                <w:rFonts w:cs="Arial"/>
                <w:szCs w:val="24"/>
              </w:rPr>
              <w:t>r</w:t>
            </w:r>
            <w:r w:rsidRPr="00674A72">
              <w:rPr>
                <w:rFonts w:cs="Arial"/>
                <w:szCs w:val="24"/>
              </w:rPr>
              <w:t xml:space="preserve"> application for Surrey to act as your rent guarantor has been approved. </w:t>
            </w:r>
          </w:p>
          <w:p w14:paraId="38006BD1" w14:textId="77777777" w:rsidR="00B46A14" w:rsidRPr="00674A72" w:rsidRDefault="00B46A14" w:rsidP="00F86FC4">
            <w:pPr>
              <w:jc w:val="both"/>
              <w:rPr>
                <w:rFonts w:cs="Arial"/>
                <w:szCs w:val="24"/>
              </w:rPr>
            </w:pPr>
          </w:p>
          <w:p w14:paraId="72A151B7" w14:textId="1AE359C2" w:rsidR="00B46A14" w:rsidRPr="00674A72" w:rsidRDefault="00B46A14" w:rsidP="00F86FC4">
            <w:pPr>
              <w:jc w:val="both"/>
              <w:rPr>
                <w:rFonts w:cs="Arial"/>
                <w:szCs w:val="24"/>
              </w:rPr>
            </w:pPr>
            <w:r w:rsidRPr="00674A72">
              <w:rPr>
                <w:rFonts w:cs="Arial"/>
                <w:szCs w:val="24"/>
              </w:rPr>
              <w:t xml:space="preserve">We will provide you with the confirmation letter, so that it can be provided to the letting agent/landlord. The letter confirms that Surrey County Council will act as a rent guarantor for 12 months. </w:t>
            </w:r>
          </w:p>
          <w:p w14:paraId="09CF0104" w14:textId="77777777" w:rsidR="00B46A14" w:rsidRPr="00674A72" w:rsidRDefault="00B46A14" w:rsidP="00F86FC4">
            <w:pPr>
              <w:jc w:val="both"/>
              <w:rPr>
                <w:rFonts w:cs="Arial"/>
                <w:szCs w:val="24"/>
              </w:rPr>
            </w:pPr>
          </w:p>
          <w:p w14:paraId="5254DE69" w14:textId="03C7C372" w:rsidR="00B46A14" w:rsidRPr="00674A72" w:rsidRDefault="00B46A14" w:rsidP="00B46A14">
            <w:pPr>
              <w:jc w:val="both"/>
              <w:rPr>
                <w:rFonts w:cs="Arial"/>
                <w:szCs w:val="24"/>
              </w:rPr>
            </w:pPr>
            <w:r w:rsidRPr="00674A72">
              <w:rPr>
                <w:rFonts w:cs="Arial"/>
                <w:szCs w:val="24"/>
              </w:rPr>
              <w:t xml:space="preserve">We have been assured through your application that </w:t>
            </w:r>
            <w:r w:rsidR="005B0FC5" w:rsidRPr="00674A72">
              <w:rPr>
                <w:rFonts w:cs="Arial"/>
                <w:szCs w:val="24"/>
              </w:rPr>
              <w:t>meet the criteria for the scheme. Y</w:t>
            </w:r>
            <w:r w:rsidRPr="00674A72">
              <w:rPr>
                <w:rFonts w:cs="Arial"/>
                <w:szCs w:val="24"/>
              </w:rPr>
              <w:t>ou have the required Independent Living Skills necessary</w:t>
            </w:r>
            <w:r w:rsidR="005B0FC5" w:rsidRPr="00674A72">
              <w:rPr>
                <w:rFonts w:cs="Arial"/>
                <w:szCs w:val="24"/>
              </w:rPr>
              <w:t xml:space="preserve">, including proactive problem solving, with a ‘proven ability to access support when required’ </w:t>
            </w:r>
            <w:r w:rsidRPr="00674A72">
              <w:rPr>
                <w:rFonts w:cs="Arial"/>
                <w:szCs w:val="24"/>
              </w:rPr>
              <w:t>to avoid you becoming at risk of failing to maintain an independent tenancy</w:t>
            </w:r>
            <w:r w:rsidR="005B0FC5" w:rsidRPr="00674A72">
              <w:rPr>
                <w:rFonts w:cs="Arial"/>
                <w:szCs w:val="24"/>
              </w:rPr>
              <w:t xml:space="preserve"> in the private rent sector</w:t>
            </w:r>
            <w:r w:rsidRPr="00674A72">
              <w:rPr>
                <w:rFonts w:cs="Arial"/>
                <w:szCs w:val="24"/>
              </w:rPr>
              <w:t>.</w:t>
            </w:r>
          </w:p>
          <w:p w14:paraId="020BD80C" w14:textId="77777777" w:rsidR="00B46A14" w:rsidRPr="00674A72" w:rsidRDefault="00B46A14" w:rsidP="00F86FC4">
            <w:pPr>
              <w:jc w:val="both"/>
              <w:rPr>
                <w:rFonts w:cs="Arial"/>
                <w:szCs w:val="24"/>
              </w:rPr>
            </w:pPr>
          </w:p>
          <w:p w14:paraId="6AAF391F" w14:textId="0C5BB279" w:rsidR="001E2D76" w:rsidRPr="00674A72" w:rsidRDefault="00B46A14" w:rsidP="00F86FC4">
            <w:pPr>
              <w:jc w:val="both"/>
              <w:rPr>
                <w:rFonts w:cs="Arial"/>
                <w:szCs w:val="24"/>
              </w:rPr>
            </w:pPr>
            <w:r w:rsidRPr="00674A72">
              <w:rPr>
                <w:rFonts w:cs="Arial"/>
                <w:szCs w:val="24"/>
              </w:rPr>
              <w:t>Based on your</w:t>
            </w:r>
            <w:r w:rsidR="002E1779" w:rsidRPr="00674A72">
              <w:rPr>
                <w:rFonts w:cs="Arial"/>
                <w:szCs w:val="24"/>
              </w:rPr>
              <w:t xml:space="preserve"> financial </w:t>
            </w:r>
            <w:proofErr w:type="spellStart"/>
            <w:r w:rsidR="002E1779" w:rsidRPr="00674A72">
              <w:rPr>
                <w:rFonts w:cs="Arial"/>
                <w:szCs w:val="24"/>
              </w:rPr>
              <w:t>positon</w:t>
            </w:r>
            <w:proofErr w:type="spellEnd"/>
            <w:r w:rsidR="002E1779" w:rsidRPr="00674A72">
              <w:rPr>
                <w:rFonts w:cs="Arial"/>
                <w:szCs w:val="24"/>
              </w:rPr>
              <w:t xml:space="preserve"> </w:t>
            </w:r>
            <w:r w:rsidRPr="00674A72">
              <w:rPr>
                <w:rFonts w:cs="Arial"/>
                <w:szCs w:val="24"/>
              </w:rPr>
              <w:t>set out in your application, the maximum month</w:t>
            </w:r>
            <w:r w:rsidR="005B0FC5" w:rsidRPr="00674A72">
              <w:rPr>
                <w:rFonts w:cs="Arial"/>
                <w:szCs w:val="24"/>
              </w:rPr>
              <w:t>ly</w:t>
            </w:r>
            <w:r w:rsidRPr="00674A72">
              <w:rPr>
                <w:rFonts w:cs="Arial"/>
                <w:szCs w:val="24"/>
              </w:rPr>
              <w:t xml:space="preserve"> rent amount you can commit to is £</w:t>
            </w:r>
            <w:r w:rsidR="006C7248">
              <w:rPr>
                <w:rFonts w:cs="Arial"/>
                <w:szCs w:val="24"/>
              </w:rPr>
              <w:t xml:space="preserve"> </w:t>
            </w:r>
            <w:r w:rsidR="006C7248" w:rsidRPr="006C7248">
              <w:rPr>
                <w:rFonts w:cs="Arial"/>
                <w:b/>
                <w:bCs/>
                <w:szCs w:val="24"/>
              </w:rPr>
              <w:t xml:space="preserve">[Insert </w:t>
            </w:r>
            <w:proofErr w:type="gramStart"/>
            <w:r w:rsidR="006C7248" w:rsidRPr="006C7248">
              <w:rPr>
                <w:rFonts w:cs="Arial"/>
                <w:b/>
                <w:bCs/>
                <w:szCs w:val="24"/>
              </w:rPr>
              <w:t>amount]</w:t>
            </w:r>
            <w:r w:rsidR="006C7248" w:rsidRPr="006C7248">
              <w:rPr>
                <w:rFonts w:cs="Arial"/>
                <w:szCs w:val="24"/>
              </w:rPr>
              <w:t xml:space="preserve"> </w:t>
            </w:r>
            <w:r w:rsidR="00B01562" w:rsidRPr="006C7248">
              <w:rPr>
                <w:rFonts w:cs="Arial"/>
                <w:szCs w:val="24"/>
              </w:rPr>
              <w:t xml:space="preserve"> </w:t>
            </w:r>
            <w:r w:rsidR="00B01562">
              <w:rPr>
                <w:rFonts w:cs="Arial"/>
                <w:szCs w:val="24"/>
              </w:rPr>
              <w:t>this</w:t>
            </w:r>
            <w:proofErr w:type="gramEnd"/>
            <w:r w:rsidR="00B01562">
              <w:rPr>
                <w:rFonts w:cs="Arial"/>
                <w:szCs w:val="24"/>
              </w:rPr>
              <w:t xml:space="preserve"> amount may change as the letting agent or landlord will complete independent affordability checks and will clarify the maximum rent they feel is affordable for you. </w:t>
            </w:r>
          </w:p>
          <w:p w14:paraId="22D32BD8" w14:textId="77777777" w:rsidR="00B46A14" w:rsidRPr="00674A72" w:rsidRDefault="00B46A14" w:rsidP="00F86FC4">
            <w:pPr>
              <w:jc w:val="both"/>
              <w:rPr>
                <w:rFonts w:cs="Arial"/>
                <w:szCs w:val="24"/>
              </w:rPr>
            </w:pPr>
          </w:p>
          <w:p w14:paraId="03D57FD7" w14:textId="06670B11" w:rsidR="00B46A14" w:rsidRPr="00674A72" w:rsidRDefault="00B46A14" w:rsidP="00B46A14">
            <w:pPr>
              <w:jc w:val="both"/>
              <w:rPr>
                <w:rFonts w:cs="Arial"/>
                <w:szCs w:val="24"/>
              </w:rPr>
            </w:pPr>
            <w:r w:rsidRPr="00674A72">
              <w:rPr>
                <w:rFonts w:cs="Arial"/>
                <w:szCs w:val="24"/>
              </w:rPr>
              <w:t>In your application you agreed that you will be –</w:t>
            </w:r>
          </w:p>
          <w:p w14:paraId="0021F497" w14:textId="77777777" w:rsidR="00B46A14" w:rsidRPr="00674A72" w:rsidRDefault="00B46A14" w:rsidP="00B46A14">
            <w:pPr>
              <w:jc w:val="both"/>
              <w:rPr>
                <w:rFonts w:cs="Arial"/>
                <w:szCs w:val="24"/>
              </w:rPr>
            </w:pPr>
          </w:p>
          <w:p w14:paraId="6999875D" w14:textId="77777777" w:rsidR="00B46A14" w:rsidRPr="00674A72" w:rsidRDefault="00B46A14" w:rsidP="00B46A14">
            <w:pPr>
              <w:pStyle w:val="ListParagraph"/>
              <w:numPr>
                <w:ilvl w:val="0"/>
                <w:numId w:val="9"/>
              </w:numPr>
              <w:jc w:val="both"/>
              <w:rPr>
                <w:sz w:val="24"/>
                <w:szCs w:val="24"/>
              </w:rPr>
            </w:pPr>
            <w:r w:rsidRPr="00674A72">
              <w:rPr>
                <w:sz w:val="24"/>
                <w:szCs w:val="24"/>
              </w:rPr>
              <w:t>Willing to pay your own rent in full each month.</w:t>
            </w:r>
          </w:p>
          <w:p w14:paraId="71A21765" w14:textId="77777777" w:rsidR="00B46A14" w:rsidRPr="00674A72" w:rsidRDefault="00B46A14" w:rsidP="00B46A14">
            <w:pPr>
              <w:pStyle w:val="ListParagraph"/>
              <w:numPr>
                <w:ilvl w:val="0"/>
                <w:numId w:val="9"/>
              </w:numPr>
              <w:jc w:val="both"/>
              <w:rPr>
                <w:sz w:val="24"/>
                <w:szCs w:val="24"/>
              </w:rPr>
            </w:pPr>
            <w:r w:rsidRPr="00674A72">
              <w:rPr>
                <w:sz w:val="24"/>
                <w:szCs w:val="24"/>
              </w:rPr>
              <w:t xml:space="preserve">You </w:t>
            </w:r>
            <w:proofErr w:type="gramStart"/>
            <w:r w:rsidRPr="00674A72">
              <w:rPr>
                <w:sz w:val="24"/>
                <w:szCs w:val="24"/>
              </w:rPr>
              <w:t>are in agreement</w:t>
            </w:r>
            <w:proofErr w:type="gramEnd"/>
            <w:r w:rsidRPr="00674A72">
              <w:rPr>
                <w:sz w:val="24"/>
                <w:szCs w:val="24"/>
              </w:rPr>
              <w:t xml:space="preserve"> to pay ALL benefits issued for purpose of payment towards rent costs in full towards their rent each month as per the purpose, without exception.</w:t>
            </w:r>
          </w:p>
          <w:p w14:paraId="602E3DF0" w14:textId="09EDF877" w:rsidR="00B46A14" w:rsidRPr="00674A72" w:rsidRDefault="00B46A14" w:rsidP="00B46A14">
            <w:pPr>
              <w:pStyle w:val="ListParagraph"/>
              <w:numPr>
                <w:ilvl w:val="0"/>
                <w:numId w:val="9"/>
              </w:numPr>
              <w:jc w:val="both"/>
              <w:rPr>
                <w:sz w:val="24"/>
                <w:szCs w:val="24"/>
              </w:rPr>
            </w:pPr>
            <w:r w:rsidRPr="00674A72">
              <w:rPr>
                <w:sz w:val="24"/>
                <w:szCs w:val="24"/>
              </w:rPr>
              <w:t>You agree to engaging regularly and meaningfully with any supporting professionals (and intention to continue to do so) to ensure relevant support is being accessed and provided when required.</w:t>
            </w:r>
          </w:p>
          <w:p w14:paraId="7E6F201D" w14:textId="75421479" w:rsidR="00B46A14" w:rsidRPr="00674A72" w:rsidRDefault="00B46A14" w:rsidP="00B46A14">
            <w:pPr>
              <w:pStyle w:val="ListParagraph"/>
              <w:numPr>
                <w:ilvl w:val="0"/>
                <w:numId w:val="9"/>
              </w:numPr>
              <w:jc w:val="both"/>
              <w:rPr>
                <w:sz w:val="24"/>
                <w:szCs w:val="24"/>
              </w:rPr>
            </w:pPr>
            <w:r w:rsidRPr="00674A72">
              <w:rPr>
                <w:sz w:val="24"/>
                <w:szCs w:val="24"/>
              </w:rPr>
              <w:t>B</w:t>
            </w:r>
            <w:r w:rsidR="006C7248">
              <w:rPr>
                <w:sz w:val="24"/>
                <w:szCs w:val="24"/>
              </w:rPr>
              <w:t xml:space="preserve">e </w:t>
            </w:r>
            <w:proofErr w:type="spellStart"/>
            <w:r w:rsidR="006C7248">
              <w:rPr>
                <w:sz w:val="24"/>
                <w:szCs w:val="24"/>
              </w:rPr>
              <w:t>finacially</w:t>
            </w:r>
            <w:proofErr w:type="spellEnd"/>
            <w:r w:rsidRPr="00674A72">
              <w:rPr>
                <w:sz w:val="24"/>
                <w:szCs w:val="24"/>
              </w:rPr>
              <w:t xml:space="preserve"> responsible</w:t>
            </w:r>
            <w:r w:rsidR="006C7248">
              <w:rPr>
                <w:sz w:val="24"/>
                <w:szCs w:val="24"/>
              </w:rPr>
              <w:t xml:space="preserve"> </w:t>
            </w:r>
            <w:proofErr w:type="gramStart"/>
            <w:r w:rsidR="006C7248">
              <w:rPr>
                <w:sz w:val="24"/>
                <w:szCs w:val="24"/>
              </w:rPr>
              <w:t>-  This</w:t>
            </w:r>
            <w:proofErr w:type="gramEnd"/>
            <w:r w:rsidR="006C7248">
              <w:rPr>
                <w:sz w:val="24"/>
                <w:szCs w:val="24"/>
              </w:rPr>
              <w:t xml:space="preserve"> </w:t>
            </w:r>
            <w:r w:rsidR="006C7248" w:rsidRPr="006C7248">
              <w:rPr>
                <w:sz w:val="24"/>
                <w:szCs w:val="24"/>
              </w:rPr>
              <w:t>means you spend less than you earn, save some of your money for different financial goals</w:t>
            </w:r>
            <w:r w:rsidR="006C7248">
              <w:rPr>
                <w:sz w:val="24"/>
                <w:szCs w:val="24"/>
              </w:rPr>
              <w:t xml:space="preserve">, </w:t>
            </w:r>
            <w:r w:rsidR="006C7248" w:rsidRPr="006C7248">
              <w:rPr>
                <w:sz w:val="24"/>
                <w:szCs w:val="24"/>
              </w:rPr>
              <w:t>pay your bills on tim</w:t>
            </w:r>
            <w:r w:rsidR="006C7248">
              <w:rPr>
                <w:sz w:val="24"/>
                <w:szCs w:val="24"/>
              </w:rPr>
              <w:t>e</w:t>
            </w:r>
            <w:r w:rsidRPr="00674A72">
              <w:rPr>
                <w:sz w:val="24"/>
                <w:szCs w:val="24"/>
              </w:rPr>
              <w:t xml:space="preserve"> </w:t>
            </w:r>
            <w:r w:rsidR="006C7248" w:rsidRPr="00674A72">
              <w:rPr>
                <w:sz w:val="24"/>
                <w:szCs w:val="24"/>
              </w:rPr>
              <w:t>and able to manage the variety of costs involved in running their accommodation.</w:t>
            </w:r>
            <w:r w:rsidR="006C7248" w:rsidRPr="00674A72">
              <w:rPr>
                <w:sz w:val="24"/>
                <w:szCs w:val="24"/>
              </w:rPr>
              <w:t xml:space="preserve"> </w:t>
            </w:r>
            <w:r w:rsidRPr="00674A72">
              <w:rPr>
                <w:sz w:val="24"/>
                <w:szCs w:val="24"/>
              </w:rPr>
              <w:t>(</w:t>
            </w:r>
            <w:proofErr w:type="gramStart"/>
            <w:r w:rsidRPr="00674A72">
              <w:rPr>
                <w:sz w:val="24"/>
                <w:szCs w:val="24"/>
              </w:rPr>
              <w:t>assessed</w:t>
            </w:r>
            <w:proofErr w:type="gramEnd"/>
            <w:r w:rsidRPr="00674A72">
              <w:rPr>
                <w:sz w:val="24"/>
                <w:szCs w:val="24"/>
              </w:rPr>
              <w:t xml:space="preserve"> </w:t>
            </w:r>
            <w:r w:rsidRPr="00674A72">
              <w:rPr>
                <w:sz w:val="24"/>
                <w:szCs w:val="24"/>
              </w:rPr>
              <w:lastRenderedPageBreak/>
              <w:t xml:space="preserve">via previous involvement with PA – the practice expectation is this should be recorded on LCS and included within their latest Pathway Plan) </w:t>
            </w:r>
          </w:p>
          <w:p w14:paraId="18D2BA65" w14:textId="0BAB82B2" w:rsidR="00B46A14" w:rsidRPr="00674A72" w:rsidRDefault="00B46A14" w:rsidP="00B46A14">
            <w:pPr>
              <w:pStyle w:val="ListParagraph"/>
              <w:numPr>
                <w:ilvl w:val="0"/>
                <w:numId w:val="9"/>
              </w:numPr>
              <w:jc w:val="both"/>
              <w:rPr>
                <w:sz w:val="24"/>
                <w:szCs w:val="24"/>
              </w:rPr>
            </w:pPr>
            <w:r w:rsidRPr="00674A72">
              <w:rPr>
                <w:sz w:val="24"/>
                <w:szCs w:val="24"/>
              </w:rPr>
              <w:t>You do have any significant level of debt (Current ‘Debt to Income Ratio’ of no greater than 20%)</w:t>
            </w:r>
          </w:p>
          <w:p w14:paraId="2274561F" w14:textId="03D4AA09" w:rsidR="00B46A14" w:rsidRPr="00674A72" w:rsidRDefault="00B46A14" w:rsidP="00B46A14">
            <w:pPr>
              <w:pStyle w:val="ListParagraph"/>
              <w:numPr>
                <w:ilvl w:val="0"/>
                <w:numId w:val="9"/>
              </w:numPr>
              <w:jc w:val="both"/>
              <w:rPr>
                <w:sz w:val="24"/>
                <w:szCs w:val="24"/>
              </w:rPr>
            </w:pPr>
            <w:r w:rsidRPr="00674A72">
              <w:rPr>
                <w:sz w:val="24"/>
                <w:szCs w:val="24"/>
              </w:rPr>
              <w:t xml:space="preserve">You will continue to have less than 20% of income required on any debt </w:t>
            </w:r>
            <w:proofErr w:type="gramStart"/>
            <w:r w:rsidRPr="00674A72">
              <w:rPr>
                <w:sz w:val="24"/>
                <w:szCs w:val="24"/>
              </w:rPr>
              <w:t>repayments</w:t>
            </w:r>
            <w:proofErr w:type="gramEnd"/>
          </w:p>
          <w:p w14:paraId="43284A90" w14:textId="77777777" w:rsidR="005B0FC5" w:rsidRPr="00674A72" w:rsidRDefault="005B0FC5" w:rsidP="005B0FC5">
            <w:pPr>
              <w:jc w:val="both"/>
              <w:rPr>
                <w:rFonts w:cs="Arial"/>
                <w:szCs w:val="24"/>
              </w:rPr>
            </w:pPr>
          </w:p>
          <w:p w14:paraId="6C39F761" w14:textId="4E7A4C77" w:rsidR="005B0FC5" w:rsidRPr="00674A72" w:rsidRDefault="005B0FC5" w:rsidP="005B0FC5">
            <w:pPr>
              <w:jc w:val="both"/>
              <w:rPr>
                <w:rFonts w:cs="Arial"/>
                <w:i/>
                <w:iCs/>
                <w:szCs w:val="24"/>
              </w:rPr>
            </w:pPr>
            <w:r w:rsidRPr="00674A72">
              <w:rPr>
                <w:rFonts w:cs="Arial"/>
                <w:i/>
                <w:iCs/>
                <w:szCs w:val="24"/>
              </w:rPr>
              <w:t xml:space="preserve">*Delete as applicable- </w:t>
            </w:r>
          </w:p>
          <w:p w14:paraId="14B0FD16" w14:textId="77777777" w:rsidR="005B0FC5" w:rsidRPr="00674A72" w:rsidRDefault="005B0FC5" w:rsidP="005B0FC5">
            <w:pPr>
              <w:jc w:val="both"/>
              <w:rPr>
                <w:rFonts w:cs="Arial"/>
                <w:b/>
                <w:bCs/>
                <w:szCs w:val="24"/>
              </w:rPr>
            </w:pPr>
            <w:r w:rsidRPr="00674A72">
              <w:rPr>
                <w:rFonts w:cs="Arial"/>
                <w:szCs w:val="24"/>
              </w:rPr>
              <w:t xml:space="preserve"> </w:t>
            </w:r>
            <w:r w:rsidRPr="00674A72">
              <w:rPr>
                <w:rFonts w:cs="Arial"/>
                <w:b/>
                <w:bCs/>
                <w:szCs w:val="24"/>
              </w:rPr>
              <w:t xml:space="preserve">Care Leaver in employment- </w:t>
            </w:r>
          </w:p>
          <w:p w14:paraId="5879312A" w14:textId="77777777" w:rsidR="005B0FC5" w:rsidRPr="00674A72" w:rsidRDefault="005B0FC5" w:rsidP="005B0FC5">
            <w:pPr>
              <w:pStyle w:val="ListParagraph"/>
              <w:numPr>
                <w:ilvl w:val="0"/>
                <w:numId w:val="10"/>
              </w:numPr>
              <w:jc w:val="both"/>
              <w:rPr>
                <w:b/>
                <w:bCs/>
                <w:sz w:val="24"/>
                <w:szCs w:val="24"/>
              </w:rPr>
            </w:pPr>
            <w:r w:rsidRPr="00674A72">
              <w:rPr>
                <w:sz w:val="24"/>
                <w:szCs w:val="24"/>
              </w:rPr>
              <w:t xml:space="preserve">You will continue to earn an income above or in addition to state benefits. </w:t>
            </w:r>
            <w:proofErr w:type="gramStart"/>
            <w:r w:rsidRPr="00674A72">
              <w:rPr>
                <w:sz w:val="24"/>
                <w:szCs w:val="24"/>
              </w:rPr>
              <w:t>i.e.</w:t>
            </w:r>
            <w:proofErr w:type="gramEnd"/>
            <w:r w:rsidRPr="00674A72">
              <w:rPr>
                <w:sz w:val="24"/>
                <w:szCs w:val="24"/>
              </w:rPr>
              <w:t xml:space="preserve"> if working only, total income must be more than Local Housing Allowance (LHA) rate in area desired for </w:t>
            </w:r>
            <w:proofErr w:type="spellStart"/>
            <w:r w:rsidRPr="00674A72">
              <w:rPr>
                <w:sz w:val="24"/>
                <w:szCs w:val="24"/>
              </w:rPr>
              <w:t>Privated</w:t>
            </w:r>
            <w:proofErr w:type="spellEnd"/>
            <w:r w:rsidRPr="00674A72">
              <w:rPr>
                <w:sz w:val="24"/>
                <w:szCs w:val="24"/>
              </w:rPr>
              <w:t xml:space="preserve"> Rented Sector accommodation OR you must be earning income in addition to being in receipt of benefits.</w:t>
            </w:r>
          </w:p>
          <w:p w14:paraId="381F34A6" w14:textId="77777777" w:rsidR="005B0FC5" w:rsidRPr="00674A72" w:rsidRDefault="005B0FC5" w:rsidP="005B0FC5">
            <w:pPr>
              <w:pStyle w:val="ListParagraph"/>
              <w:numPr>
                <w:ilvl w:val="0"/>
                <w:numId w:val="10"/>
              </w:numPr>
              <w:jc w:val="both"/>
              <w:rPr>
                <w:b/>
                <w:bCs/>
                <w:sz w:val="24"/>
                <w:szCs w:val="24"/>
              </w:rPr>
            </w:pPr>
            <w:r w:rsidRPr="00674A72">
              <w:rPr>
                <w:sz w:val="24"/>
                <w:szCs w:val="24"/>
              </w:rPr>
              <w:t xml:space="preserve">You must </w:t>
            </w:r>
            <w:proofErr w:type="gramStart"/>
            <w:r w:rsidRPr="00674A72">
              <w:rPr>
                <w:sz w:val="24"/>
                <w:szCs w:val="24"/>
              </w:rPr>
              <w:t>engaged</w:t>
            </w:r>
            <w:proofErr w:type="gramEnd"/>
            <w:r w:rsidRPr="00674A72">
              <w:rPr>
                <w:sz w:val="24"/>
                <w:szCs w:val="24"/>
              </w:rPr>
              <w:t xml:space="preserve"> positively with your employment and not currently be involved in or expecting to become involved in any disciplinary or other process which has the potential to limit or otherwise negatively impact upon your future income.</w:t>
            </w:r>
          </w:p>
          <w:p w14:paraId="7DA9CB51" w14:textId="0AFF120B" w:rsidR="005B0FC5" w:rsidRPr="00674A72" w:rsidRDefault="005B0FC5" w:rsidP="005B0FC5">
            <w:pPr>
              <w:pStyle w:val="ListParagraph"/>
              <w:numPr>
                <w:ilvl w:val="0"/>
                <w:numId w:val="10"/>
              </w:numPr>
              <w:jc w:val="both"/>
              <w:rPr>
                <w:b/>
                <w:bCs/>
                <w:sz w:val="24"/>
                <w:szCs w:val="24"/>
              </w:rPr>
            </w:pPr>
            <w:r w:rsidRPr="00674A72">
              <w:rPr>
                <w:sz w:val="24"/>
                <w:szCs w:val="24"/>
              </w:rPr>
              <w:t>You should not end your current employment, during the duration of your tenancy (for which Guarantor support has been provided by SCC).</w:t>
            </w:r>
          </w:p>
          <w:p w14:paraId="75E9EB8B" w14:textId="77777777" w:rsidR="005B0FC5" w:rsidRPr="00674A72" w:rsidRDefault="005B0FC5" w:rsidP="005B0FC5">
            <w:pPr>
              <w:jc w:val="both"/>
              <w:rPr>
                <w:rFonts w:cs="Arial"/>
                <w:szCs w:val="24"/>
              </w:rPr>
            </w:pPr>
          </w:p>
          <w:p w14:paraId="5A0B712F" w14:textId="77777777" w:rsidR="005B0FC5" w:rsidRPr="00674A72" w:rsidRDefault="005B0FC5" w:rsidP="005B0FC5">
            <w:pPr>
              <w:jc w:val="both"/>
              <w:rPr>
                <w:rFonts w:cs="Arial"/>
                <w:b/>
                <w:bCs/>
                <w:szCs w:val="24"/>
              </w:rPr>
            </w:pPr>
            <w:r w:rsidRPr="00674A72">
              <w:rPr>
                <w:rFonts w:cs="Arial"/>
                <w:b/>
                <w:bCs/>
                <w:szCs w:val="24"/>
              </w:rPr>
              <w:t xml:space="preserve">Care Leaver in Full-Time Higher Education </w:t>
            </w:r>
          </w:p>
          <w:p w14:paraId="5CC3D773" w14:textId="77777777" w:rsidR="005B0FC5" w:rsidRPr="00674A72" w:rsidRDefault="005B0FC5" w:rsidP="005B0FC5">
            <w:pPr>
              <w:jc w:val="both"/>
              <w:rPr>
                <w:rFonts w:cs="Arial"/>
                <w:szCs w:val="24"/>
              </w:rPr>
            </w:pPr>
          </w:p>
          <w:p w14:paraId="20BB28C3" w14:textId="77777777" w:rsidR="005B0FC5" w:rsidRPr="00674A72" w:rsidRDefault="005B0FC5" w:rsidP="005B0FC5">
            <w:pPr>
              <w:pStyle w:val="ListParagraph"/>
              <w:numPr>
                <w:ilvl w:val="0"/>
                <w:numId w:val="11"/>
              </w:numPr>
              <w:jc w:val="both"/>
              <w:rPr>
                <w:b/>
                <w:bCs/>
                <w:sz w:val="24"/>
                <w:szCs w:val="24"/>
              </w:rPr>
            </w:pPr>
            <w:r w:rsidRPr="00674A72">
              <w:rPr>
                <w:sz w:val="24"/>
                <w:szCs w:val="24"/>
              </w:rPr>
              <w:t>You will continue to be enrolled in full-time education (Tertiary / Degree Level). This needs to be confirmed in writing with the learning agreement evidencing the study hours. You will have the intention to continue this study to its conclusion.</w:t>
            </w:r>
          </w:p>
          <w:p w14:paraId="0B75C32B" w14:textId="77777777" w:rsidR="005B0FC5" w:rsidRPr="00674A72" w:rsidRDefault="005B0FC5" w:rsidP="005B0FC5">
            <w:pPr>
              <w:pStyle w:val="ListParagraph"/>
              <w:numPr>
                <w:ilvl w:val="0"/>
                <w:numId w:val="11"/>
              </w:numPr>
              <w:jc w:val="both"/>
              <w:rPr>
                <w:b/>
                <w:bCs/>
                <w:sz w:val="24"/>
                <w:szCs w:val="24"/>
              </w:rPr>
            </w:pPr>
            <w:r w:rsidRPr="00674A72">
              <w:rPr>
                <w:sz w:val="24"/>
                <w:szCs w:val="24"/>
              </w:rPr>
              <w:t>You will engage positively with your education and not currently be involved in or expecting to become involved in any disciplinary or other process which has the potential to limit or otherwise negatively impact upon their future enrolment in their current educational provision.</w:t>
            </w:r>
          </w:p>
          <w:p w14:paraId="02512E04" w14:textId="0DB6F00D" w:rsidR="005B0FC5" w:rsidRPr="00674A72" w:rsidRDefault="005B0FC5" w:rsidP="005B0FC5">
            <w:pPr>
              <w:pStyle w:val="ListParagraph"/>
              <w:numPr>
                <w:ilvl w:val="0"/>
                <w:numId w:val="11"/>
              </w:numPr>
              <w:jc w:val="both"/>
              <w:rPr>
                <w:b/>
                <w:bCs/>
                <w:sz w:val="24"/>
                <w:szCs w:val="24"/>
              </w:rPr>
            </w:pPr>
            <w:r w:rsidRPr="00674A72">
              <w:rPr>
                <w:sz w:val="24"/>
                <w:szCs w:val="24"/>
              </w:rPr>
              <w:t xml:space="preserve">You will continue to be in receipt of all benefits/other incomes to which you are eligible in order to support with the costs of your studies and reduce the potential dependency </w:t>
            </w:r>
            <w:proofErr w:type="gramStart"/>
            <w:r w:rsidRPr="00674A72">
              <w:rPr>
                <w:sz w:val="24"/>
                <w:szCs w:val="24"/>
              </w:rPr>
              <w:t>i.e.</w:t>
            </w:r>
            <w:proofErr w:type="gramEnd"/>
            <w:r w:rsidRPr="00674A72">
              <w:rPr>
                <w:sz w:val="24"/>
                <w:szCs w:val="24"/>
              </w:rPr>
              <w:t xml:space="preserve"> Employment Support Allowance (ESA), Personal Independence Payment (PIP), student grants/loans etc. This includes the SCC University bursary accessible via application from the PA.</w:t>
            </w:r>
          </w:p>
          <w:p w14:paraId="028793D4" w14:textId="77777777" w:rsidR="005B0FC5" w:rsidRPr="00674A72" w:rsidRDefault="005B0FC5" w:rsidP="005B0FC5">
            <w:pPr>
              <w:jc w:val="both"/>
              <w:rPr>
                <w:rFonts w:cs="Arial"/>
                <w:szCs w:val="24"/>
              </w:rPr>
            </w:pPr>
          </w:p>
          <w:p w14:paraId="35FD639A" w14:textId="690B1479" w:rsidR="00FC24FB" w:rsidRPr="00674A72" w:rsidRDefault="00FC24FB" w:rsidP="00B46A14">
            <w:pPr>
              <w:jc w:val="both"/>
              <w:rPr>
                <w:rFonts w:cs="Arial"/>
                <w:szCs w:val="24"/>
              </w:rPr>
            </w:pPr>
          </w:p>
        </w:tc>
      </w:tr>
    </w:tbl>
    <w:p w14:paraId="3C14C157" w14:textId="0349F848" w:rsidR="008C75FB" w:rsidRPr="00674A72" w:rsidRDefault="008C75FB" w:rsidP="00DE2E9A">
      <w:pPr>
        <w:rPr>
          <w:rFonts w:cs="Arial"/>
          <w:b/>
          <w:szCs w:val="24"/>
        </w:rPr>
      </w:pPr>
    </w:p>
    <w:p w14:paraId="47C6952F" w14:textId="450D89D3" w:rsidR="008C75FB" w:rsidRPr="00674A72" w:rsidRDefault="00B46A14" w:rsidP="00DE2E9A">
      <w:pPr>
        <w:rPr>
          <w:rFonts w:cs="Arial"/>
          <w:b/>
          <w:szCs w:val="24"/>
        </w:rPr>
      </w:pPr>
      <w:r w:rsidRPr="00674A72">
        <w:rPr>
          <w:rFonts w:cs="Arial"/>
          <w:b/>
          <w:szCs w:val="24"/>
        </w:rPr>
        <w:t>Service</w:t>
      </w:r>
      <w:r w:rsidR="005B0FC5" w:rsidRPr="00674A72">
        <w:rPr>
          <w:rFonts w:cs="Arial"/>
          <w:b/>
          <w:szCs w:val="24"/>
        </w:rPr>
        <w:t>/ Team</w:t>
      </w:r>
      <w:r w:rsidRPr="00674A72">
        <w:rPr>
          <w:rFonts w:cs="Arial"/>
          <w:b/>
          <w:szCs w:val="24"/>
        </w:rPr>
        <w:t xml:space="preserve"> Managers </w:t>
      </w:r>
      <w:proofErr w:type="spellStart"/>
      <w:r w:rsidRPr="00674A72">
        <w:rPr>
          <w:rFonts w:cs="Arial"/>
          <w:b/>
          <w:szCs w:val="24"/>
        </w:rPr>
        <w:t>signture</w:t>
      </w:r>
      <w:proofErr w:type="spellEnd"/>
      <w:r w:rsidR="008C75FB" w:rsidRPr="00674A72">
        <w:rPr>
          <w:rFonts w:cs="Arial"/>
          <w:b/>
          <w:szCs w:val="24"/>
        </w:rPr>
        <w:t xml:space="preserve">: </w:t>
      </w:r>
    </w:p>
    <w:p w14:paraId="6935A3C7" w14:textId="77777777" w:rsidR="003B0C7E" w:rsidRPr="00674A72" w:rsidRDefault="003B0C7E" w:rsidP="00DE2E9A">
      <w:pPr>
        <w:rPr>
          <w:rFonts w:cs="Arial"/>
          <w:b/>
          <w:szCs w:val="24"/>
        </w:rPr>
      </w:pPr>
    </w:p>
    <w:p w14:paraId="53BDA617" w14:textId="697415A8" w:rsidR="005B0FC5" w:rsidRPr="00674A72" w:rsidRDefault="005B0FC5" w:rsidP="005B0FC5">
      <w:pPr>
        <w:rPr>
          <w:rFonts w:cs="Arial"/>
          <w:b/>
          <w:i/>
          <w:iCs/>
          <w:szCs w:val="24"/>
        </w:rPr>
      </w:pPr>
      <w:r w:rsidRPr="00674A72">
        <w:rPr>
          <w:rFonts w:cs="Arial"/>
          <w:b/>
          <w:i/>
          <w:iCs/>
          <w:szCs w:val="24"/>
        </w:rPr>
        <w:t xml:space="preserve">I confirm I </w:t>
      </w:r>
      <w:proofErr w:type="gramStart"/>
      <w:r w:rsidRPr="00674A72">
        <w:rPr>
          <w:rFonts w:cs="Arial"/>
          <w:b/>
          <w:i/>
          <w:iCs/>
          <w:szCs w:val="24"/>
        </w:rPr>
        <w:t>am in agreement</w:t>
      </w:r>
      <w:proofErr w:type="gramEnd"/>
      <w:r w:rsidRPr="00674A72">
        <w:rPr>
          <w:rFonts w:cs="Arial"/>
          <w:b/>
          <w:i/>
          <w:iCs/>
          <w:szCs w:val="24"/>
        </w:rPr>
        <w:t xml:space="preserve"> to the conditions for the duration the Surrey C</w:t>
      </w:r>
      <w:r w:rsidR="006C7248">
        <w:rPr>
          <w:rFonts w:cs="Arial"/>
          <w:b/>
          <w:i/>
          <w:iCs/>
          <w:szCs w:val="24"/>
        </w:rPr>
        <w:t xml:space="preserve">ounty </w:t>
      </w:r>
      <w:r w:rsidRPr="00674A72">
        <w:rPr>
          <w:rFonts w:cs="Arial"/>
          <w:b/>
          <w:i/>
          <w:iCs/>
          <w:szCs w:val="24"/>
        </w:rPr>
        <w:t>C</w:t>
      </w:r>
      <w:r w:rsidR="006C7248">
        <w:rPr>
          <w:rFonts w:cs="Arial"/>
          <w:b/>
          <w:i/>
          <w:iCs/>
          <w:szCs w:val="24"/>
        </w:rPr>
        <w:t>ouncil</w:t>
      </w:r>
      <w:r w:rsidRPr="00674A72">
        <w:rPr>
          <w:rFonts w:cs="Arial"/>
          <w:b/>
          <w:i/>
          <w:iCs/>
          <w:szCs w:val="24"/>
        </w:rPr>
        <w:t xml:space="preserve"> act as my rent guarantor – </w:t>
      </w:r>
    </w:p>
    <w:p w14:paraId="3A330344" w14:textId="77777777" w:rsidR="005B0FC5" w:rsidRPr="00674A72" w:rsidRDefault="005B0FC5" w:rsidP="005B0FC5">
      <w:pPr>
        <w:rPr>
          <w:rFonts w:cs="Arial"/>
          <w:b/>
          <w:szCs w:val="24"/>
        </w:rPr>
      </w:pPr>
    </w:p>
    <w:p w14:paraId="75257D36" w14:textId="3C318B66" w:rsidR="005B0FC5" w:rsidRPr="00674A72" w:rsidRDefault="005B0FC5" w:rsidP="005B0FC5">
      <w:pPr>
        <w:rPr>
          <w:rFonts w:cs="Arial"/>
          <w:b/>
          <w:szCs w:val="24"/>
        </w:rPr>
      </w:pPr>
      <w:r w:rsidRPr="00674A72">
        <w:rPr>
          <w:rFonts w:cs="Arial"/>
          <w:b/>
          <w:szCs w:val="24"/>
        </w:rPr>
        <w:t xml:space="preserve">Care leavers signature: </w:t>
      </w:r>
    </w:p>
    <w:p w14:paraId="3A416DCA" w14:textId="77777777" w:rsidR="005B0FC5" w:rsidRPr="00674A72" w:rsidRDefault="005B0FC5" w:rsidP="005B0FC5">
      <w:pPr>
        <w:rPr>
          <w:rFonts w:cs="Arial"/>
          <w:b/>
          <w:szCs w:val="24"/>
        </w:rPr>
      </w:pPr>
    </w:p>
    <w:p w14:paraId="718B2B1A" w14:textId="243D2D62" w:rsidR="003B0C7E" w:rsidRPr="006C7248" w:rsidRDefault="005B0FC5" w:rsidP="00DE2E9A">
      <w:pPr>
        <w:rPr>
          <w:rFonts w:cs="Arial"/>
          <w:b/>
          <w:szCs w:val="24"/>
        </w:rPr>
      </w:pPr>
      <w:r w:rsidRPr="00674A72">
        <w:rPr>
          <w:rFonts w:cs="Arial"/>
          <w:b/>
          <w:szCs w:val="24"/>
        </w:rPr>
        <w:t xml:space="preserve">Date: </w:t>
      </w:r>
    </w:p>
    <w:p w14:paraId="6D2DBBE8" w14:textId="77777777" w:rsidR="003B0C7E" w:rsidRDefault="003B0C7E" w:rsidP="00DE2E9A">
      <w:pPr>
        <w:rPr>
          <w:b/>
        </w:rPr>
      </w:pPr>
    </w:p>
    <w:p w14:paraId="12C22DB9" w14:textId="77777777" w:rsidR="003B0C7E" w:rsidRDefault="003B0C7E" w:rsidP="00DE2E9A">
      <w:pPr>
        <w:rPr>
          <w:b/>
        </w:rPr>
      </w:pPr>
    </w:p>
    <w:p w14:paraId="2389655C" w14:textId="77777777" w:rsidR="003B0C7E" w:rsidRDefault="003B0C7E" w:rsidP="00DE2E9A">
      <w:pPr>
        <w:rPr>
          <w:b/>
        </w:rPr>
      </w:pPr>
    </w:p>
    <w:p w14:paraId="138243E9" w14:textId="77777777" w:rsidR="003B0C7E" w:rsidRDefault="003B0C7E" w:rsidP="00DE2E9A">
      <w:pPr>
        <w:rPr>
          <w:b/>
        </w:rPr>
      </w:pPr>
    </w:p>
    <w:p w14:paraId="08C5BE76" w14:textId="77777777" w:rsidR="003B0C7E" w:rsidRDefault="003B0C7E" w:rsidP="00DE2E9A">
      <w:pPr>
        <w:rPr>
          <w:b/>
        </w:rPr>
      </w:pPr>
    </w:p>
    <w:p w14:paraId="1937F527" w14:textId="77777777" w:rsidR="003B0C7E" w:rsidRDefault="003B0C7E" w:rsidP="00DE2E9A">
      <w:pPr>
        <w:rPr>
          <w:b/>
        </w:rPr>
      </w:pPr>
    </w:p>
    <w:p w14:paraId="7D7B6D7A" w14:textId="77777777" w:rsidR="003B0C7E" w:rsidRDefault="003B0C7E" w:rsidP="00DE2E9A">
      <w:pPr>
        <w:rPr>
          <w:b/>
        </w:rPr>
      </w:pPr>
    </w:p>
    <w:sectPr w:rsidR="003B0C7E" w:rsidSect="00B252BF">
      <w:footerReference w:type="even" r:id="rId7"/>
      <w:footerReference w:type="default" r:id="rId8"/>
      <w:headerReference w:type="first" r:id="rId9"/>
      <w:footerReference w:type="firs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4985" w14:textId="77777777" w:rsidR="00762321" w:rsidRDefault="00762321">
      <w:r>
        <w:separator/>
      </w:r>
    </w:p>
  </w:endnote>
  <w:endnote w:type="continuationSeparator" w:id="0">
    <w:p w14:paraId="280C48B0" w14:textId="77777777" w:rsidR="00762321" w:rsidRDefault="0076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B425" w14:textId="6504992E" w:rsidR="00C97087" w:rsidRDefault="00C97087"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1F1">
      <w:rPr>
        <w:rStyle w:val="PageNumber"/>
        <w:noProof/>
      </w:rPr>
      <w:t>2</w:t>
    </w:r>
    <w:r>
      <w:rPr>
        <w:rStyle w:val="PageNumber"/>
      </w:rPr>
      <w:fldChar w:fldCharType="end"/>
    </w:r>
  </w:p>
  <w:p w14:paraId="2359D891" w14:textId="77777777" w:rsidR="00C97087" w:rsidRDefault="00C97087" w:rsidP="00C91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FFF8" w14:textId="77777777" w:rsidR="00C97087" w:rsidRDefault="00C97087"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9CBD44" w14:textId="77777777" w:rsidR="00C97087" w:rsidRDefault="00C97087" w:rsidP="00C917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A604" w14:textId="0ED7C171" w:rsidR="00C97087" w:rsidRDefault="00B464FA">
    <w:pPr>
      <w:pStyle w:val="Footer"/>
    </w:pPr>
    <w:r>
      <w:rPr>
        <w:noProof/>
        <w:lang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A034" w14:textId="77777777" w:rsidR="00762321" w:rsidRDefault="00762321">
      <w:r>
        <w:separator/>
      </w:r>
    </w:p>
  </w:footnote>
  <w:footnote w:type="continuationSeparator" w:id="0">
    <w:p w14:paraId="3AB2226D" w14:textId="77777777" w:rsidR="00762321" w:rsidRDefault="0076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3B65" w14:textId="51E84277" w:rsidR="000061F1" w:rsidRDefault="000061F1">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3880"/>
    </w:tblGrid>
    <w:tr w:rsidR="000061F1" w14:paraId="45270BE1" w14:textId="77777777" w:rsidTr="00294531">
      <w:tc>
        <w:tcPr>
          <w:tcW w:w="4896" w:type="dxa"/>
        </w:tcPr>
        <w:p w14:paraId="6B617964" w14:textId="77777777" w:rsidR="000061F1" w:rsidRDefault="000061F1" w:rsidP="000061F1">
          <w:pPr>
            <w:rPr>
              <w:rFonts w:eastAsiaTheme="minorHAnsi" w:cs="Arial"/>
              <w:sz w:val="22"/>
              <w:szCs w:val="22"/>
            </w:rPr>
          </w:pPr>
        </w:p>
        <w:p w14:paraId="157ADA28" w14:textId="77777777" w:rsidR="000061F1" w:rsidRPr="00C21A70" w:rsidRDefault="000061F1" w:rsidP="000061F1">
          <w:pPr>
            <w:rPr>
              <w:rFonts w:eastAsiaTheme="minorHAnsi" w:cs="Arial"/>
              <w:sz w:val="22"/>
              <w:szCs w:val="22"/>
            </w:rPr>
          </w:pPr>
          <w:r w:rsidRPr="00C21A70">
            <w:rPr>
              <w:rFonts w:eastAsiaTheme="minorHAnsi" w:cs="Arial"/>
              <w:sz w:val="22"/>
              <w:szCs w:val="22"/>
            </w:rPr>
            <w:t xml:space="preserve">Telephone: </w:t>
          </w:r>
          <w:r>
            <w:rPr>
              <w:rFonts w:eastAsiaTheme="minorHAnsi" w:cs="Arial"/>
              <w:sz w:val="22"/>
              <w:szCs w:val="22"/>
            </w:rPr>
            <w:t>01737733921</w:t>
          </w:r>
          <w:r w:rsidRPr="00C21A70">
            <w:rPr>
              <w:rFonts w:eastAsiaTheme="minorHAnsi" w:cs="Arial"/>
              <w:sz w:val="22"/>
              <w:szCs w:val="22"/>
            </w:rPr>
            <w:t xml:space="preserve"> </w:t>
          </w:r>
          <w:r w:rsidRPr="00C21A70">
            <w:rPr>
              <w:rFonts w:eastAsiaTheme="minorHAnsi" w:cs="Arial"/>
              <w:sz w:val="22"/>
              <w:szCs w:val="22"/>
            </w:rPr>
            <w:tab/>
            <w:t xml:space="preserve">      </w:t>
          </w:r>
        </w:p>
        <w:p w14:paraId="250FE881" w14:textId="77777777" w:rsidR="000061F1" w:rsidRDefault="000061F1" w:rsidP="000061F1">
          <w:pPr>
            <w:rPr>
              <w:rStyle w:val="Hyperlink"/>
              <w:rFonts w:eastAsiaTheme="minorHAnsi" w:cs="Arial"/>
              <w:sz w:val="22"/>
              <w:szCs w:val="22"/>
            </w:rPr>
          </w:pPr>
          <w:r w:rsidRPr="00C21A70">
            <w:rPr>
              <w:rFonts w:eastAsiaTheme="minorHAnsi" w:cs="Arial"/>
              <w:sz w:val="22"/>
              <w:szCs w:val="22"/>
            </w:rPr>
            <w:t xml:space="preserve">Email: </w:t>
          </w:r>
          <w:r>
            <w:rPr>
              <w:rFonts w:eastAsiaTheme="minorHAnsi" w:cs="Arial"/>
              <w:sz w:val="22"/>
              <w:szCs w:val="22"/>
            </w:rPr>
            <w:t>duty.deskleavingcare</w:t>
          </w:r>
          <w:hyperlink r:id="rId1" w:history="1">
            <w:r w:rsidRPr="00AD1CCA">
              <w:rPr>
                <w:rStyle w:val="Hyperlink"/>
                <w:rFonts w:eastAsiaTheme="minorHAnsi" w:cs="Arial"/>
                <w:sz w:val="22"/>
                <w:szCs w:val="22"/>
              </w:rPr>
              <w:t>@surreycc.gov.uk</w:t>
            </w:r>
          </w:hyperlink>
        </w:p>
        <w:p w14:paraId="6E576AA3" w14:textId="77777777" w:rsidR="000061F1" w:rsidRDefault="000061F1" w:rsidP="000061F1">
          <w:pPr>
            <w:pStyle w:val="Header"/>
            <w:rPr>
              <w:noProof/>
            </w:rPr>
          </w:pPr>
        </w:p>
      </w:tc>
      <w:tc>
        <w:tcPr>
          <w:tcW w:w="4897" w:type="dxa"/>
        </w:tcPr>
        <w:p w14:paraId="2AA2DDE3" w14:textId="77777777" w:rsidR="000061F1" w:rsidRDefault="000061F1" w:rsidP="000061F1">
          <w:pPr>
            <w:pStyle w:val="Header"/>
            <w:jc w:val="right"/>
            <w:rPr>
              <w:noProof/>
            </w:rPr>
          </w:pPr>
          <w:r w:rsidRPr="00A50C96">
            <w:rPr>
              <w:noProof/>
            </w:rPr>
            <w:drawing>
              <wp:inline distT="0" distB="0" distL="0" distR="0" wp14:anchorId="05FF9C58" wp14:editId="3A1D9B22">
                <wp:extent cx="1783715" cy="1379007"/>
                <wp:effectExtent l="0" t="0" r="6985" b="0"/>
                <wp:docPr id="24" name="Picture 24" descr="http://www.surreycc.gov.uk/education/sbdb.nsf/d9efe397fd21d5db0025652b00654cd8/4b906d8334e1d1f180257433004c0edd/$FILE/25mm RGB 72dpi scc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reycc.gov.uk/education/sbdb.nsf/d9efe397fd21d5db0025652b00654cd8/4b906d8334e1d1f180257433004c0edd/$FILE/25mm RGB 72dpi scc336.jpg"/>
                        <pic:cNvPicPr>
                          <a:picLocks noChangeAspect="1" noChangeArrowheads="1"/>
                        </pic:cNvPicPr>
                      </pic:nvPicPr>
                      <pic:blipFill>
                        <a:blip r:embed="rId2" cstate="print"/>
                        <a:srcRect/>
                        <a:stretch>
                          <a:fillRect/>
                        </a:stretch>
                      </pic:blipFill>
                      <pic:spPr bwMode="auto">
                        <a:xfrm>
                          <a:off x="0" y="0"/>
                          <a:ext cx="1796822" cy="1389140"/>
                        </a:xfrm>
                        <a:prstGeom prst="rect">
                          <a:avLst/>
                        </a:prstGeom>
                        <a:noFill/>
                        <a:ln w="9525">
                          <a:noFill/>
                          <a:miter lim="800000"/>
                          <a:headEnd/>
                          <a:tailEnd/>
                        </a:ln>
                      </pic:spPr>
                    </pic:pic>
                  </a:graphicData>
                </a:graphic>
              </wp:inline>
            </w:drawing>
          </w:r>
        </w:p>
      </w:tc>
    </w:tr>
  </w:tbl>
  <w:p w14:paraId="40B49706" w14:textId="2428F268" w:rsidR="000061F1" w:rsidRDefault="000061F1">
    <w:pPr>
      <w:pStyle w:val="Header"/>
    </w:pPr>
  </w:p>
  <w:p w14:paraId="38D4D4E0" w14:textId="77777777" w:rsidR="00C97087" w:rsidRDefault="00C97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11C7"/>
    <w:multiLevelType w:val="hybridMultilevel"/>
    <w:tmpl w:val="519E9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609"/>
    <w:multiLevelType w:val="hybridMultilevel"/>
    <w:tmpl w:val="54EC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52842"/>
    <w:multiLevelType w:val="hybridMultilevel"/>
    <w:tmpl w:val="7B560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4" w15:restartNumberingAfterBreak="0">
    <w:nsid w:val="2D3D2628"/>
    <w:multiLevelType w:val="hybridMultilevel"/>
    <w:tmpl w:val="213A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51066"/>
    <w:multiLevelType w:val="hybridMultilevel"/>
    <w:tmpl w:val="A79CA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916229D"/>
    <w:multiLevelType w:val="hybridMultilevel"/>
    <w:tmpl w:val="0E5A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A0E2E"/>
    <w:multiLevelType w:val="hybridMultilevel"/>
    <w:tmpl w:val="E01C40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5586633"/>
    <w:multiLevelType w:val="hybridMultilevel"/>
    <w:tmpl w:val="0ABE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454486">
    <w:abstractNumId w:val="8"/>
  </w:num>
  <w:num w:numId="2" w16cid:durableId="1536310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8866558">
    <w:abstractNumId w:val="7"/>
  </w:num>
  <w:num w:numId="4" w16cid:durableId="1692486837">
    <w:abstractNumId w:val="3"/>
  </w:num>
  <w:num w:numId="5" w16cid:durableId="2028754793">
    <w:abstractNumId w:val="5"/>
  </w:num>
  <w:num w:numId="6" w16cid:durableId="551766467">
    <w:abstractNumId w:val="7"/>
  </w:num>
  <w:num w:numId="7" w16cid:durableId="1864437281">
    <w:abstractNumId w:val="2"/>
  </w:num>
  <w:num w:numId="8" w16cid:durableId="876115079">
    <w:abstractNumId w:val="0"/>
  </w:num>
  <w:num w:numId="9" w16cid:durableId="1212418442">
    <w:abstractNumId w:val="1"/>
  </w:num>
  <w:num w:numId="10" w16cid:durableId="1081564871">
    <w:abstractNumId w:val="6"/>
  </w:num>
  <w:num w:numId="11" w16cid:durableId="1373187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A8"/>
    <w:rsid w:val="00001F1F"/>
    <w:rsid w:val="00003C52"/>
    <w:rsid w:val="00004886"/>
    <w:rsid w:val="000061F1"/>
    <w:rsid w:val="000068FB"/>
    <w:rsid w:val="0001680D"/>
    <w:rsid w:val="00035274"/>
    <w:rsid w:val="00036D9A"/>
    <w:rsid w:val="000459A1"/>
    <w:rsid w:val="000503BB"/>
    <w:rsid w:val="0005527F"/>
    <w:rsid w:val="00055BA3"/>
    <w:rsid w:val="00067DA6"/>
    <w:rsid w:val="00072381"/>
    <w:rsid w:val="000779D4"/>
    <w:rsid w:val="00094C34"/>
    <w:rsid w:val="00095E53"/>
    <w:rsid w:val="00097398"/>
    <w:rsid w:val="000A579C"/>
    <w:rsid w:val="000A60AC"/>
    <w:rsid w:val="000A679F"/>
    <w:rsid w:val="000B09C1"/>
    <w:rsid w:val="000B3D3E"/>
    <w:rsid w:val="000D0280"/>
    <w:rsid w:val="000D2FB9"/>
    <w:rsid w:val="000D7BC1"/>
    <w:rsid w:val="000E3129"/>
    <w:rsid w:val="000E6CDB"/>
    <w:rsid w:val="000F19D7"/>
    <w:rsid w:val="000F25E2"/>
    <w:rsid w:val="000F42AB"/>
    <w:rsid w:val="000F5306"/>
    <w:rsid w:val="000F7F48"/>
    <w:rsid w:val="00102898"/>
    <w:rsid w:val="00102DE8"/>
    <w:rsid w:val="00104091"/>
    <w:rsid w:val="0010531D"/>
    <w:rsid w:val="001078DE"/>
    <w:rsid w:val="0011017C"/>
    <w:rsid w:val="00113202"/>
    <w:rsid w:val="00113364"/>
    <w:rsid w:val="001170CB"/>
    <w:rsid w:val="001238B2"/>
    <w:rsid w:val="00123DB0"/>
    <w:rsid w:val="001256B7"/>
    <w:rsid w:val="00134CA6"/>
    <w:rsid w:val="0015429D"/>
    <w:rsid w:val="0016189D"/>
    <w:rsid w:val="00173E3A"/>
    <w:rsid w:val="001753DC"/>
    <w:rsid w:val="00176E8D"/>
    <w:rsid w:val="00190E0C"/>
    <w:rsid w:val="00192453"/>
    <w:rsid w:val="001A0EC3"/>
    <w:rsid w:val="001A25FC"/>
    <w:rsid w:val="001A4883"/>
    <w:rsid w:val="001A5D58"/>
    <w:rsid w:val="001A6CE5"/>
    <w:rsid w:val="001B0F76"/>
    <w:rsid w:val="001B4B75"/>
    <w:rsid w:val="001C3D10"/>
    <w:rsid w:val="001C628D"/>
    <w:rsid w:val="001D219B"/>
    <w:rsid w:val="001D3E38"/>
    <w:rsid w:val="001E2D76"/>
    <w:rsid w:val="001E52A9"/>
    <w:rsid w:val="001F12D7"/>
    <w:rsid w:val="001F15AD"/>
    <w:rsid w:val="001F441A"/>
    <w:rsid w:val="00203292"/>
    <w:rsid w:val="00213B78"/>
    <w:rsid w:val="0021488A"/>
    <w:rsid w:val="002267D2"/>
    <w:rsid w:val="002269C2"/>
    <w:rsid w:val="0023250B"/>
    <w:rsid w:val="00232EAD"/>
    <w:rsid w:val="002449DC"/>
    <w:rsid w:val="00264C3A"/>
    <w:rsid w:val="002754F2"/>
    <w:rsid w:val="00277B25"/>
    <w:rsid w:val="00281381"/>
    <w:rsid w:val="00290F9D"/>
    <w:rsid w:val="002937F0"/>
    <w:rsid w:val="002944B9"/>
    <w:rsid w:val="00294F93"/>
    <w:rsid w:val="00295A58"/>
    <w:rsid w:val="002A172A"/>
    <w:rsid w:val="002A6143"/>
    <w:rsid w:val="002A678D"/>
    <w:rsid w:val="002B6D2C"/>
    <w:rsid w:val="002C729D"/>
    <w:rsid w:val="002C73D5"/>
    <w:rsid w:val="002D14B0"/>
    <w:rsid w:val="002D2154"/>
    <w:rsid w:val="002D7245"/>
    <w:rsid w:val="002E1779"/>
    <w:rsid w:val="002E1847"/>
    <w:rsid w:val="002E3CC5"/>
    <w:rsid w:val="002F5CC5"/>
    <w:rsid w:val="0030146B"/>
    <w:rsid w:val="003028E1"/>
    <w:rsid w:val="003104F9"/>
    <w:rsid w:val="0031186F"/>
    <w:rsid w:val="003244A4"/>
    <w:rsid w:val="003311BE"/>
    <w:rsid w:val="0034190C"/>
    <w:rsid w:val="00347C56"/>
    <w:rsid w:val="003575BB"/>
    <w:rsid w:val="00361800"/>
    <w:rsid w:val="00366AA3"/>
    <w:rsid w:val="00383C24"/>
    <w:rsid w:val="003902C4"/>
    <w:rsid w:val="00394298"/>
    <w:rsid w:val="003A0CCD"/>
    <w:rsid w:val="003A5E91"/>
    <w:rsid w:val="003B0C7E"/>
    <w:rsid w:val="003B20BB"/>
    <w:rsid w:val="003C0DEC"/>
    <w:rsid w:val="003C1C12"/>
    <w:rsid w:val="003C2F4B"/>
    <w:rsid w:val="003D74D9"/>
    <w:rsid w:val="003F114D"/>
    <w:rsid w:val="004010FD"/>
    <w:rsid w:val="00401163"/>
    <w:rsid w:val="00407B21"/>
    <w:rsid w:val="00407B4F"/>
    <w:rsid w:val="004124B0"/>
    <w:rsid w:val="004137D1"/>
    <w:rsid w:val="00416EAE"/>
    <w:rsid w:val="00417B59"/>
    <w:rsid w:val="0042068C"/>
    <w:rsid w:val="00421679"/>
    <w:rsid w:val="00421B9B"/>
    <w:rsid w:val="0043257B"/>
    <w:rsid w:val="004331FB"/>
    <w:rsid w:val="004359B1"/>
    <w:rsid w:val="0045141C"/>
    <w:rsid w:val="004538EE"/>
    <w:rsid w:val="00456A6A"/>
    <w:rsid w:val="00460449"/>
    <w:rsid w:val="00462E8C"/>
    <w:rsid w:val="00467B7E"/>
    <w:rsid w:val="0047053B"/>
    <w:rsid w:val="00482E4A"/>
    <w:rsid w:val="004A7C03"/>
    <w:rsid w:val="004C5259"/>
    <w:rsid w:val="004C7C28"/>
    <w:rsid w:val="004D3C4B"/>
    <w:rsid w:val="004E06A7"/>
    <w:rsid w:val="004E0966"/>
    <w:rsid w:val="004E1E4D"/>
    <w:rsid w:val="004E45E1"/>
    <w:rsid w:val="004F34D1"/>
    <w:rsid w:val="0050076F"/>
    <w:rsid w:val="00520912"/>
    <w:rsid w:val="00527CB9"/>
    <w:rsid w:val="00532C6B"/>
    <w:rsid w:val="0053598C"/>
    <w:rsid w:val="00541285"/>
    <w:rsid w:val="005430D2"/>
    <w:rsid w:val="005503C8"/>
    <w:rsid w:val="00566A9F"/>
    <w:rsid w:val="00580717"/>
    <w:rsid w:val="005807E9"/>
    <w:rsid w:val="0058122E"/>
    <w:rsid w:val="005850B8"/>
    <w:rsid w:val="00586DD8"/>
    <w:rsid w:val="005957D4"/>
    <w:rsid w:val="005961B3"/>
    <w:rsid w:val="005A2167"/>
    <w:rsid w:val="005A7506"/>
    <w:rsid w:val="005B0D85"/>
    <w:rsid w:val="005B0FC5"/>
    <w:rsid w:val="005B2971"/>
    <w:rsid w:val="005B4FB5"/>
    <w:rsid w:val="005B5348"/>
    <w:rsid w:val="005C1D10"/>
    <w:rsid w:val="005D14EC"/>
    <w:rsid w:val="005E06E1"/>
    <w:rsid w:val="005E1B5E"/>
    <w:rsid w:val="005E1B73"/>
    <w:rsid w:val="005E2B95"/>
    <w:rsid w:val="005E7721"/>
    <w:rsid w:val="005F662C"/>
    <w:rsid w:val="0060414D"/>
    <w:rsid w:val="006041B1"/>
    <w:rsid w:val="00617EC1"/>
    <w:rsid w:val="00621468"/>
    <w:rsid w:val="00622BAB"/>
    <w:rsid w:val="006255A9"/>
    <w:rsid w:val="006345EE"/>
    <w:rsid w:val="006422A1"/>
    <w:rsid w:val="00642ED1"/>
    <w:rsid w:val="00654AA0"/>
    <w:rsid w:val="00661CC1"/>
    <w:rsid w:val="00661D0C"/>
    <w:rsid w:val="0066536E"/>
    <w:rsid w:val="006703C6"/>
    <w:rsid w:val="00673277"/>
    <w:rsid w:val="00674A72"/>
    <w:rsid w:val="006757F5"/>
    <w:rsid w:val="006804CD"/>
    <w:rsid w:val="00681BDB"/>
    <w:rsid w:val="006941C5"/>
    <w:rsid w:val="006943D1"/>
    <w:rsid w:val="0069785F"/>
    <w:rsid w:val="00697917"/>
    <w:rsid w:val="006A00BD"/>
    <w:rsid w:val="006B0C9B"/>
    <w:rsid w:val="006B345F"/>
    <w:rsid w:val="006B3764"/>
    <w:rsid w:val="006B53E7"/>
    <w:rsid w:val="006B54EA"/>
    <w:rsid w:val="006C012E"/>
    <w:rsid w:val="006C384A"/>
    <w:rsid w:val="006C4553"/>
    <w:rsid w:val="006C6238"/>
    <w:rsid w:val="006C7248"/>
    <w:rsid w:val="006C74FE"/>
    <w:rsid w:val="006D20A8"/>
    <w:rsid w:val="006D238F"/>
    <w:rsid w:val="006D7B32"/>
    <w:rsid w:val="006D7C19"/>
    <w:rsid w:val="006E640A"/>
    <w:rsid w:val="006F103B"/>
    <w:rsid w:val="006F6F17"/>
    <w:rsid w:val="007014E8"/>
    <w:rsid w:val="00703799"/>
    <w:rsid w:val="00722E05"/>
    <w:rsid w:val="00727976"/>
    <w:rsid w:val="00731561"/>
    <w:rsid w:val="00731C75"/>
    <w:rsid w:val="00731D19"/>
    <w:rsid w:val="007322E3"/>
    <w:rsid w:val="0074565B"/>
    <w:rsid w:val="00754ABB"/>
    <w:rsid w:val="00762321"/>
    <w:rsid w:val="0078707D"/>
    <w:rsid w:val="007919E0"/>
    <w:rsid w:val="007932C7"/>
    <w:rsid w:val="007A062A"/>
    <w:rsid w:val="007A20C5"/>
    <w:rsid w:val="007A38FE"/>
    <w:rsid w:val="007A3DAC"/>
    <w:rsid w:val="007A4D38"/>
    <w:rsid w:val="007A69EB"/>
    <w:rsid w:val="007A79E1"/>
    <w:rsid w:val="007B3AC8"/>
    <w:rsid w:val="007B61EB"/>
    <w:rsid w:val="007B697B"/>
    <w:rsid w:val="007B751A"/>
    <w:rsid w:val="007C0E7D"/>
    <w:rsid w:val="007E177C"/>
    <w:rsid w:val="007E24E6"/>
    <w:rsid w:val="007E3AA3"/>
    <w:rsid w:val="007E6612"/>
    <w:rsid w:val="00805E38"/>
    <w:rsid w:val="00807B1A"/>
    <w:rsid w:val="00817BB0"/>
    <w:rsid w:val="00820120"/>
    <w:rsid w:val="008254EF"/>
    <w:rsid w:val="00831A75"/>
    <w:rsid w:val="00835066"/>
    <w:rsid w:val="00835834"/>
    <w:rsid w:val="00840C0D"/>
    <w:rsid w:val="0084143D"/>
    <w:rsid w:val="00850258"/>
    <w:rsid w:val="0085132E"/>
    <w:rsid w:val="00852692"/>
    <w:rsid w:val="0085598D"/>
    <w:rsid w:val="008605CE"/>
    <w:rsid w:val="00863264"/>
    <w:rsid w:val="00882967"/>
    <w:rsid w:val="008852B5"/>
    <w:rsid w:val="008908A3"/>
    <w:rsid w:val="0089713A"/>
    <w:rsid w:val="008A0F30"/>
    <w:rsid w:val="008A6066"/>
    <w:rsid w:val="008C23FD"/>
    <w:rsid w:val="008C2D5F"/>
    <w:rsid w:val="008C75FB"/>
    <w:rsid w:val="008D53DB"/>
    <w:rsid w:val="008D57C5"/>
    <w:rsid w:val="008D5862"/>
    <w:rsid w:val="008E0C56"/>
    <w:rsid w:val="008F115B"/>
    <w:rsid w:val="008F31F8"/>
    <w:rsid w:val="008F3652"/>
    <w:rsid w:val="00911526"/>
    <w:rsid w:val="00922105"/>
    <w:rsid w:val="009325F7"/>
    <w:rsid w:val="00942DF2"/>
    <w:rsid w:val="009453DA"/>
    <w:rsid w:val="00953013"/>
    <w:rsid w:val="009549B2"/>
    <w:rsid w:val="00957F38"/>
    <w:rsid w:val="00963E48"/>
    <w:rsid w:val="00967B2A"/>
    <w:rsid w:val="00973510"/>
    <w:rsid w:val="00973E00"/>
    <w:rsid w:val="009755E9"/>
    <w:rsid w:val="009759AB"/>
    <w:rsid w:val="00993B33"/>
    <w:rsid w:val="009940C3"/>
    <w:rsid w:val="009A2812"/>
    <w:rsid w:val="009A32D1"/>
    <w:rsid w:val="009A3FD5"/>
    <w:rsid w:val="009A588B"/>
    <w:rsid w:val="009B29BC"/>
    <w:rsid w:val="009B66D3"/>
    <w:rsid w:val="009C76C9"/>
    <w:rsid w:val="009D7598"/>
    <w:rsid w:val="009D7A8A"/>
    <w:rsid w:val="009F4331"/>
    <w:rsid w:val="009F78F7"/>
    <w:rsid w:val="00A02CB2"/>
    <w:rsid w:val="00A03087"/>
    <w:rsid w:val="00A120AF"/>
    <w:rsid w:val="00A279F6"/>
    <w:rsid w:val="00A374B1"/>
    <w:rsid w:val="00A40B04"/>
    <w:rsid w:val="00A430E8"/>
    <w:rsid w:val="00A444A5"/>
    <w:rsid w:val="00A456B0"/>
    <w:rsid w:val="00A5174E"/>
    <w:rsid w:val="00A55622"/>
    <w:rsid w:val="00A635AD"/>
    <w:rsid w:val="00A86ACD"/>
    <w:rsid w:val="00A94E28"/>
    <w:rsid w:val="00AA120D"/>
    <w:rsid w:val="00AA2C42"/>
    <w:rsid w:val="00AA5F99"/>
    <w:rsid w:val="00AB10F3"/>
    <w:rsid w:val="00AB2999"/>
    <w:rsid w:val="00AC2461"/>
    <w:rsid w:val="00AC67DE"/>
    <w:rsid w:val="00AC68E7"/>
    <w:rsid w:val="00AD114C"/>
    <w:rsid w:val="00AD43F9"/>
    <w:rsid w:val="00AD4A6F"/>
    <w:rsid w:val="00AE64BA"/>
    <w:rsid w:val="00AE6962"/>
    <w:rsid w:val="00AE6E02"/>
    <w:rsid w:val="00AF0B52"/>
    <w:rsid w:val="00AF3D2D"/>
    <w:rsid w:val="00B01562"/>
    <w:rsid w:val="00B030FA"/>
    <w:rsid w:val="00B10DD3"/>
    <w:rsid w:val="00B11058"/>
    <w:rsid w:val="00B136C0"/>
    <w:rsid w:val="00B23771"/>
    <w:rsid w:val="00B252BF"/>
    <w:rsid w:val="00B2639B"/>
    <w:rsid w:val="00B303AF"/>
    <w:rsid w:val="00B37C13"/>
    <w:rsid w:val="00B42772"/>
    <w:rsid w:val="00B464FA"/>
    <w:rsid w:val="00B46A14"/>
    <w:rsid w:val="00B54ADC"/>
    <w:rsid w:val="00B62CDC"/>
    <w:rsid w:val="00B64387"/>
    <w:rsid w:val="00B6571B"/>
    <w:rsid w:val="00B772C6"/>
    <w:rsid w:val="00B839C9"/>
    <w:rsid w:val="00B85AF1"/>
    <w:rsid w:val="00BA0859"/>
    <w:rsid w:val="00BA0AC9"/>
    <w:rsid w:val="00BA345C"/>
    <w:rsid w:val="00BA5023"/>
    <w:rsid w:val="00BB235C"/>
    <w:rsid w:val="00BB239C"/>
    <w:rsid w:val="00BC2BEC"/>
    <w:rsid w:val="00BC5EA9"/>
    <w:rsid w:val="00BD0065"/>
    <w:rsid w:val="00BD55A7"/>
    <w:rsid w:val="00BD6ED4"/>
    <w:rsid w:val="00BE5FA4"/>
    <w:rsid w:val="00BF0B97"/>
    <w:rsid w:val="00BF13F3"/>
    <w:rsid w:val="00BF3DBB"/>
    <w:rsid w:val="00C03A88"/>
    <w:rsid w:val="00C0626E"/>
    <w:rsid w:val="00C15215"/>
    <w:rsid w:val="00C15ECF"/>
    <w:rsid w:val="00C25D0E"/>
    <w:rsid w:val="00C315EB"/>
    <w:rsid w:val="00C42180"/>
    <w:rsid w:val="00C507D8"/>
    <w:rsid w:val="00C508A0"/>
    <w:rsid w:val="00C5444D"/>
    <w:rsid w:val="00C620F6"/>
    <w:rsid w:val="00C6723B"/>
    <w:rsid w:val="00C80E26"/>
    <w:rsid w:val="00C8484E"/>
    <w:rsid w:val="00C91772"/>
    <w:rsid w:val="00C97087"/>
    <w:rsid w:val="00CA0E42"/>
    <w:rsid w:val="00CA1575"/>
    <w:rsid w:val="00CA367D"/>
    <w:rsid w:val="00CC360F"/>
    <w:rsid w:val="00CD3970"/>
    <w:rsid w:val="00CE4E92"/>
    <w:rsid w:val="00CE5F7B"/>
    <w:rsid w:val="00CE749F"/>
    <w:rsid w:val="00CF53EE"/>
    <w:rsid w:val="00D03F42"/>
    <w:rsid w:val="00D1026B"/>
    <w:rsid w:val="00D10662"/>
    <w:rsid w:val="00D130E2"/>
    <w:rsid w:val="00D13833"/>
    <w:rsid w:val="00D17312"/>
    <w:rsid w:val="00D17D5E"/>
    <w:rsid w:val="00D255F6"/>
    <w:rsid w:val="00D25F2B"/>
    <w:rsid w:val="00D33EAC"/>
    <w:rsid w:val="00D35F26"/>
    <w:rsid w:val="00D50628"/>
    <w:rsid w:val="00D55F7B"/>
    <w:rsid w:val="00D67051"/>
    <w:rsid w:val="00D67780"/>
    <w:rsid w:val="00D7081C"/>
    <w:rsid w:val="00D72D2F"/>
    <w:rsid w:val="00D76209"/>
    <w:rsid w:val="00D934A1"/>
    <w:rsid w:val="00D94290"/>
    <w:rsid w:val="00D94870"/>
    <w:rsid w:val="00DA268C"/>
    <w:rsid w:val="00DA5EDC"/>
    <w:rsid w:val="00DB0181"/>
    <w:rsid w:val="00DB077D"/>
    <w:rsid w:val="00DB0EB5"/>
    <w:rsid w:val="00DB6250"/>
    <w:rsid w:val="00DC3BE7"/>
    <w:rsid w:val="00DC3E28"/>
    <w:rsid w:val="00DD43C3"/>
    <w:rsid w:val="00DE2D37"/>
    <w:rsid w:val="00DE2E9A"/>
    <w:rsid w:val="00DE6A34"/>
    <w:rsid w:val="00DF2F05"/>
    <w:rsid w:val="00DF32E6"/>
    <w:rsid w:val="00DF7AD4"/>
    <w:rsid w:val="00E11966"/>
    <w:rsid w:val="00E133E3"/>
    <w:rsid w:val="00E154D0"/>
    <w:rsid w:val="00E20248"/>
    <w:rsid w:val="00E240D9"/>
    <w:rsid w:val="00E3016E"/>
    <w:rsid w:val="00E358AB"/>
    <w:rsid w:val="00E373BE"/>
    <w:rsid w:val="00E4139A"/>
    <w:rsid w:val="00E41715"/>
    <w:rsid w:val="00E508C1"/>
    <w:rsid w:val="00E5116A"/>
    <w:rsid w:val="00E57570"/>
    <w:rsid w:val="00E74AFB"/>
    <w:rsid w:val="00E76F60"/>
    <w:rsid w:val="00E805CE"/>
    <w:rsid w:val="00E80B37"/>
    <w:rsid w:val="00E812C8"/>
    <w:rsid w:val="00E914EF"/>
    <w:rsid w:val="00E92F22"/>
    <w:rsid w:val="00EA10C1"/>
    <w:rsid w:val="00EA558D"/>
    <w:rsid w:val="00EB1984"/>
    <w:rsid w:val="00EB6A61"/>
    <w:rsid w:val="00EC0C32"/>
    <w:rsid w:val="00EC2F5A"/>
    <w:rsid w:val="00EC308C"/>
    <w:rsid w:val="00EC34D0"/>
    <w:rsid w:val="00EC42AC"/>
    <w:rsid w:val="00EC5169"/>
    <w:rsid w:val="00EC5F25"/>
    <w:rsid w:val="00ED0692"/>
    <w:rsid w:val="00ED58C9"/>
    <w:rsid w:val="00EE2169"/>
    <w:rsid w:val="00EE322B"/>
    <w:rsid w:val="00EE7A67"/>
    <w:rsid w:val="00EF45A8"/>
    <w:rsid w:val="00EF5CCB"/>
    <w:rsid w:val="00F07902"/>
    <w:rsid w:val="00F1654F"/>
    <w:rsid w:val="00F25311"/>
    <w:rsid w:val="00F2768E"/>
    <w:rsid w:val="00F40CC6"/>
    <w:rsid w:val="00F52174"/>
    <w:rsid w:val="00F54AB8"/>
    <w:rsid w:val="00F60EF0"/>
    <w:rsid w:val="00F63788"/>
    <w:rsid w:val="00F63848"/>
    <w:rsid w:val="00F66ECA"/>
    <w:rsid w:val="00F70D9A"/>
    <w:rsid w:val="00F7619D"/>
    <w:rsid w:val="00F82EC0"/>
    <w:rsid w:val="00F8667A"/>
    <w:rsid w:val="00F86FC4"/>
    <w:rsid w:val="00F94B42"/>
    <w:rsid w:val="00F95D89"/>
    <w:rsid w:val="00F97260"/>
    <w:rsid w:val="00FA0214"/>
    <w:rsid w:val="00FA0D24"/>
    <w:rsid w:val="00FA7F6A"/>
    <w:rsid w:val="00FB595F"/>
    <w:rsid w:val="00FB5D7A"/>
    <w:rsid w:val="00FB77AE"/>
    <w:rsid w:val="00FC24FB"/>
    <w:rsid w:val="00FC39D8"/>
    <w:rsid w:val="00FC611C"/>
    <w:rsid w:val="00FD44C6"/>
    <w:rsid w:val="00FD4CDA"/>
    <w:rsid w:val="00FE2CFD"/>
    <w:rsid w:val="00FE36F8"/>
    <w:rsid w:val="00FE3757"/>
    <w:rsid w:val="00FF04D3"/>
    <w:rsid w:val="00FF4962"/>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151610"/>
  <w15:chartTrackingRefBased/>
  <w15:docId w15:val="{B7100E18-CB62-4A89-B09E-666C1475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772"/>
    <w:rPr>
      <w:rFonts w:ascii="Arial" w:eastAsia="Times New Roman" w:hAnsi="Arial"/>
      <w:sz w:val="24"/>
      <w:lang w:eastAsia="en-US"/>
    </w:rPr>
  </w:style>
  <w:style w:type="paragraph" w:styleId="Heading1">
    <w:name w:val="heading 1"/>
    <w:basedOn w:val="Normal"/>
    <w:next w:val="Normal"/>
    <w:autoRedefine/>
    <w:qFormat/>
    <w:rsid w:val="000B3D3E"/>
    <w:pPr>
      <w:keepNext/>
      <w:outlineLvl w:val="0"/>
    </w:pPr>
    <w:rPr>
      <w:b/>
      <w:bCs/>
      <w:sz w:val="36"/>
      <w:szCs w:val="24"/>
    </w:rPr>
  </w:style>
  <w:style w:type="paragraph" w:styleId="Heading2">
    <w:name w:val="heading 2"/>
    <w:basedOn w:val="Normal"/>
    <w:next w:val="Normal"/>
    <w:autoRedefine/>
    <w:qFormat/>
    <w:rsid w:val="000B3D3E"/>
    <w:pPr>
      <w:keepNext/>
      <w:spacing w:before="240" w:after="60"/>
      <w:outlineLvl w:val="1"/>
    </w:pPr>
    <w:rPr>
      <w:rFonts w:cs="Arial"/>
      <w:b/>
      <w:bCs/>
      <w:iCs/>
      <w:sz w:val="28"/>
      <w:szCs w:val="28"/>
    </w:rPr>
  </w:style>
  <w:style w:type="paragraph" w:styleId="Heading3">
    <w:name w:val="heading 3"/>
    <w:basedOn w:val="Normal"/>
    <w:next w:val="Normal"/>
    <w:autoRedefine/>
    <w:qFormat/>
    <w:rsid w:val="005A7506"/>
    <w:pPr>
      <w:keepNext/>
      <w:spacing w:before="240" w:after="120"/>
      <w:outlineLvl w:val="2"/>
    </w:pPr>
    <w:rPr>
      <w:rFonts w:cs="Arial"/>
      <w:b/>
      <w:bCs/>
      <w:sz w:val="26"/>
      <w:szCs w:val="26"/>
      <w:lang w:eastAsia="en-GB"/>
    </w:rPr>
  </w:style>
  <w:style w:type="paragraph" w:styleId="Heading4">
    <w:name w:val="heading 4"/>
    <w:basedOn w:val="Normal"/>
    <w:next w:val="Normal"/>
    <w:qFormat/>
    <w:rsid w:val="00213B78"/>
    <w:pPr>
      <w:keepNext/>
      <w:outlineLvl w:val="3"/>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D3E"/>
    <w:rPr>
      <w:rFonts w:ascii="Arial" w:hAnsi="Arial"/>
      <w:color w:val="0000FF"/>
      <w:u w:val="single"/>
    </w:rPr>
  </w:style>
  <w:style w:type="paragraph" w:styleId="Footer">
    <w:name w:val="footer"/>
    <w:basedOn w:val="Normal"/>
    <w:autoRedefine/>
    <w:rsid w:val="00DB6250"/>
    <w:pPr>
      <w:tabs>
        <w:tab w:val="center" w:pos="4153"/>
        <w:tab w:val="right" w:pos="8306"/>
      </w:tabs>
      <w:overflowPunct w:val="0"/>
      <w:autoSpaceDE w:val="0"/>
      <w:autoSpaceDN w:val="0"/>
      <w:adjustRightInd w:val="0"/>
      <w:jc w:val="both"/>
      <w:textAlignment w:val="baseline"/>
    </w:pPr>
    <w:rPr>
      <w:sz w:val="22"/>
    </w:rPr>
  </w:style>
  <w:style w:type="paragraph" w:styleId="Header">
    <w:name w:val="header"/>
    <w:basedOn w:val="Normal"/>
    <w:link w:val="HeaderChar"/>
    <w:autoRedefine/>
    <w:uiPriority w:val="99"/>
    <w:rsid w:val="000B3D3E"/>
    <w:pPr>
      <w:tabs>
        <w:tab w:val="center" w:pos="4153"/>
        <w:tab w:val="right" w:pos="8306"/>
      </w:tabs>
    </w:pPr>
    <w:rPr>
      <w:szCs w:val="24"/>
      <w:lang w:eastAsia="en-GB"/>
    </w:rPr>
  </w:style>
  <w:style w:type="character" w:styleId="PageNumber">
    <w:name w:val="page number"/>
    <w:basedOn w:val="DefaultParagraphFont"/>
    <w:rsid w:val="00C91772"/>
  </w:style>
  <w:style w:type="table" w:styleId="TableGrid">
    <w:name w:val="Table Grid"/>
    <w:basedOn w:val="TableNormal"/>
    <w:uiPriority w:val="59"/>
    <w:rsid w:val="00C9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B66D3"/>
    <w:rPr>
      <w:sz w:val="16"/>
      <w:szCs w:val="16"/>
    </w:rPr>
  </w:style>
  <w:style w:type="paragraph" w:styleId="CommentText">
    <w:name w:val="annotation text"/>
    <w:basedOn w:val="Normal"/>
    <w:link w:val="CommentTextChar"/>
    <w:rsid w:val="009B66D3"/>
    <w:rPr>
      <w:sz w:val="20"/>
    </w:rPr>
  </w:style>
  <w:style w:type="character" w:customStyle="1" w:styleId="CommentTextChar">
    <w:name w:val="Comment Text Char"/>
    <w:basedOn w:val="DefaultParagraphFont"/>
    <w:link w:val="CommentText"/>
    <w:rsid w:val="009B66D3"/>
    <w:rPr>
      <w:rFonts w:ascii="Arial" w:eastAsia="Times New Roman" w:hAnsi="Arial"/>
      <w:lang w:eastAsia="en-US"/>
    </w:rPr>
  </w:style>
  <w:style w:type="paragraph" w:styleId="CommentSubject">
    <w:name w:val="annotation subject"/>
    <w:basedOn w:val="CommentText"/>
    <w:next w:val="CommentText"/>
    <w:link w:val="CommentSubjectChar"/>
    <w:rsid w:val="009B66D3"/>
    <w:rPr>
      <w:b/>
      <w:bCs/>
    </w:rPr>
  </w:style>
  <w:style w:type="character" w:customStyle="1" w:styleId="CommentSubjectChar">
    <w:name w:val="Comment Subject Char"/>
    <w:basedOn w:val="CommentTextChar"/>
    <w:link w:val="CommentSubject"/>
    <w:rsid w:val="009B66D3"/>
    <w:rPr>
      <w:rFonts w:ascii="Arial" w:eastAsia="Times New Roman" w:hAnsi="Arial"/>
      <w:b/>
      <w:bCs/>
      <w:lang w:eastAsia="en-US"/>
    </w:rPr>
  </w:style>
  <w:style w:type="paragraph" w:styleId="BalloonText">
    <w:name w:val="Balloon Text"/>
    <w:basedOn w:val="Normal"/>
    <w:link w:val="BalloonTextChar"/>
    <w:semiHidden/>
    <w:unhideWhenUsed/>
    <w:rsid w:val="009B66D3"/>
    <w:rPr>
      <w:rFonts w:ascii="Segoe UI" w:hAnsi="Segoe UI" w:cs="Segoe UI"/>
      <w:sz w:val="18"/>
      <w:szCs w:val="18"/>
    </w:rPr>
  </w:style>
  <w:style w:type="character" w:customStyle="1" w:styleId="BalloonTextChar">
    <w:name w:val="Balloon Text Char"/>
    <w:basedOn w:val="DefaultParagraphFont"/>
    <w:link w:val="BalloonText"/>
    <w:semiHidden/>
    <w:rsid w:val="009B66D3"/>
    <w:rPr>
      <w:rFonts w:ascii="Segoe UI" w:eastAsia="Times New Roman" w:hAnsi="Segoe UI" w:cs="Segoe UI"/>
      <w:sz w:val="18"/>
      <w:szCs w:val="18"/>
      <w:lang w:eastAsia="en-US"/>
    </w:rPr>
  </w:style>
  <w:style w:type="paragraph" w:styleId="ListParagraph">
    <w:name w:val="List Paragraph"/>
    <w:basedOn w:val="Normal"/>
    <w:uiPriority w:val="34"/>
    <w:qFormat/>
    <w:rsid w:val="003B0C7E"/>
    <w:pPr>
      <w:autoSpaceDE w:val="0"/>
      <w:autoSpaceDN w:val="0"/>
      <w:ind w:left="860" w:hanging="721"/>
    </w:pPr>
    <w:rPr>
      <w:rFonts w:eastAsiaTheme="minorHAnsi" w:cs="Arial"/>
      <w:sz w:val="22"/>
      <w:szCs w:val="22"/>
      <w:lang w:eastAsia="en-GB"/>
    </w:rPr>
  </w:style>
  <w:style w:type="character" w:customStyle="1" w:styleId="HeaderChar">
    <w:name w:val="Header Char"/>
    <w:basedOn w:val="DefaultParagraphFont"/>
    <w:link w:val="Header"/>
    <w:uiPriority w:val="99"/>
    <w:rsid w:val="000061F1"/>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3784">
      <w:bodyDiv w:val="1"/>
      <w:marLeft w:val="0"/>
      <w:marRight w:val="0"/>
      <w:marTop w:val="0"/>
      <w:marBottom w:val="0"/>
      <w:divBdr>
        <w:top w:val="none" w:sz="0" w:space="0" w:color="auto"/>
        <w:left w:val="none" w:sz="0" w:space="0" w:color="auto"/>
        <w:bottom w:val="none" w:sz="0" w:space="0" w:color="auto"/>
        <w:right w:val="none" w:sz="0" w:space="0" w:color="auto"/>
      </w:divBdr>
    </w:div>
    <w:div w:id="4728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Petra.kitchman@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646</Words>
  <Characters>3396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Recipient's name</vt:lpstr>
    </vt:vector>
  </TitlesOfParts>
  <Company>Kent County Council</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subject/>
  <dc:creator>Catto, Nicole - CY SCS</dc:creator>
  <cp:keywords/>
  <dc:description/>
  <cp:lastModifiedBy>Emma Kirkby</cp:lastModifiedBy>
  <cp:revision>2</cp:revision>
  <cp:lastPrinted>2013-02-15T15:41:00Z</cp:lastPrinted>
  <dcterms:created xsi:type="dcterms:W3CDTF">2023-09-29T09:34:00Z</dcterms:created>
  <dcterms:modified xsi:type="dcterms:W3CDTF">2023-09-29T09:34:00Z</dcterms:modified>
</cp:coreProperties>
</file>