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icrosoft New Tai Lue" w:hAnsi="Microsoft New Tai Lue" w:cs="Microsoft New Tai Lue"/>
          <w:b/>
          <w:bCs/>
          <w:sz w:val="28"/>
          <w:szCs w:val="28"/>
        </w:rPr>
        <w:alias w:val="Policy Title"/>
        <w:tag w:val="Policy Title"/>
        <w:id w:val="-257290081"/>
        <w:placeholder>
          <w:docPart w:val="D2A4D8A1BA134A1489A214FB48565500"/>
        </w:placeholder>
      </w:sdtPr>
      <w:sdtEndPr>
        <w:rPr>
          <w:u w:val="single"/>
        </w:rPr>
      </w:sdtEndPr>
      <w:sdtContent>
        <w:p w14:paraId="73D7EA01" w14:textId="77777777" w:rsidR="006C76B2" w:rsidRDefault="006C76B2" w:rsidP="001F5B87">
          <w:pPr>
            <w:rPr>
              <w:rFonts w:ascii="Microsoft New Tai Lue" w:hAnsi="Microsoft New Tai Lue" w:cs="Microsoft New Tai Lue"/>
              <w:b/>
              <w:bCs/>
              <w:sz w:val="28"/>
              <w:szCs w:val="28"/>
            </w:rPr>
          </w:pPr>
        </w:p>
        <w:p w14:paraId="552B8B4D" w14:textId="55E2115B" w:rsidR="00F20E3C" w:rsidRPr="00134B19" w:rsidRDefault="000A411C" w:rsidP="002C7C66">
          <w:pPr>
            <w:jc w:val="center"/>
            <w:rPr>
              <w:rFonts w:ascii="Microsoft New Tai Lue" w:hAnsi="Microsoft New Tai Lue" w:cs="Microsoft New Tai Lue"/>
              <w:b/>
              <w:bCs/>
              <w:sz w:val="28"/>
              <w:szCs w:val="28"/>
              <w:u w:val="single"/>
            </w:rPr>
          </w:pPr>
          <w:r w:rsidRPr="006C76B2">
            <w:rPr>
              <w:rFonts w:ascii="Microsoft New Tai Lue" w:hAnsi="Microsoft New Tai Lue" w:cs="Microsoft New Tai Lue"/>
              <w:b/>
              <w:bCs/>
              <w:sz w:val="28"/>
              <w:szCs w:val="28"/>
              <w:u w:val="single"/>
            </w:rPr>
            <w:t xml:space="preserve">Consent withdrawn for </w:t>
          </w:r>
          <w:r w:rsidR="00953C11">
            <w:rPr>
              <w:rFonts w:ascii="Microsoft New Tai Lue" w:hAnsi="Microsoft New Tai Lue" w:cs="Microsoft New Tai Lue"/>
              <w:b/>
              <w:bCs/>
              <w:sz w:val="28"/>
              <w:szCs w:val="28"/>
              <w:u w:val="single"/>
            </w:rPr>
            <w:t xml:space="preserve">s.17 Child in Need </w:t>
          </w:r>
          <w:r w:rsidRPr="006C76B2">
            <w:rPr>
              <w:rFonts w:ascii="Microsoft New Tai Lue" w:hAnsi="Microsoft New Tai Lue" w:cs="Microsoft New Tai Lue"/>
              <w:b/>
              <w:bCs/>
              <w:sz w:val="28"/>
              <w:szCs w:val="28"/>
              <w:u w:val="single"/>
            </w:rPr>
            <w:t>Assessment</w:t>
          </w:r>
          <w:r w:rsidR="000E7992">
            <w:rPr>
              <w:rFonts w:ascii="Microsoft New Tai Lue" w:hAnsi="Microsoft New Tai Lue" w:cs="Microsoft New Tai Lue"/>
              <w:b/>
              <w:bCs/>
              <w:sz w:val="28"/>
              <w:szCs w:val="28"/>
              <w:u w:val="single"/>
            </w:rPr>
            <w:t xml:space="preserve"> and Overturning </w:t>
          </w:r>
          <w:r w:rsidR="00ED368C">
            <w:rPr>
              <w:rFonts w:ascii="Microsoft New Tai Lue" w:hAnsi="Microsoft New Tai Lue" w:cs="Microsoft New Tai Lue"/>
              <w:b/>
              <w:bCs/>
              <w:sz w:val="28"/>
              <w:szCs w:val="28"/>
              <w:u w:val="single"/>
            </w:rPr>
            <w:t>Front Door</w:t>
          </w:r>
          <w:r w:rsidR="000E7992">
            <w:rPr>
              <w:rFonts w:ascii="Microsoft New Tai Lue" w:hAnsi="Microsoft New Tai Lue" w:cs="Microsoft New Tai Lue"/>
              <w:b/>
              <w:bCs/>
              <w:sz w:val="28"/>
              <w:szCs w:val="28"/>
              <w:u w:val="single"/>
            </w:rPr>
            <w:t xml:space="preserve"> decisions</w:t>
          </w:r>
          <w:r w:rsidRPr="006C76B2">
            <w:rPr>
              <w:rFonts w:ascii="Microsoft New Tai Lue" w:hAnsi="Microsoft New Tai Lue" w:cs="Microsoft New Tai Lue"/>
              <w:b/>
              <w:bCs/>
              <w:sz w:val="28"/>
              <w:szCs w:val="28"/>
              <w:u w:val="single"/>
            </w:rPr>
            <w:t xml:space="preserve"> – Practice Guidance</w:t>
          </w:r>
        </w:p>
      </w:sdtContent>
    </w:sdt>
    <w:p w14:paraId="028BEF7B" w14:textId="7F7FE572" w:rsidR="00340390" w:rsidRPr="00134B19" w:rsidRDefault="006C76B2" w:rsidP="001F5B87">
      <w:pPr>
        <w:rPr>
          <w:rFonts w:ascii="Microsoft New Tai Lue" w:hAnsi="Microsoft New Tai Lue" w:cs="Microsoft New Tai Lue"/>
          <w:szCs w:val="24"/>
        </w:rPr>
      </w:pPr>
      <w:r>
        <w:rPr>
          <w:rFonts w:ascii="Microsoft New Tai Lue" w:hAnsi="Microsoft New Tai Lue" w:cs="Microsoft New Tai Lue"/>
          <w:szCs w:val="24"/>
        </w:rPr>
        <w:t>Head of Service, QARSS</w:t>
      </w:r>
    </w:p>
    <w:p w14:paraId="31C919B6" w14:textId="15B1B60C" w:rsidR="00F21889" w:rsidRPr="00134B19" w:rsidRDefault="00F21889" w:rsidP="001F5B87">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7"/>
        <w:gridCol w:w="2335"/>
        <w:gridCol w:w="2351"/>
        <w:gridCol w:w="2035"/>
      </w:tblGrid>
      <w:tr w:rsidR="00882E77" w:rsidRPr="00134B19" w14:paraId="72A366D4" w14:textId="77777777" w:rsidTr="00882E77">
        <w:tc>
          <w:tcPr>
            <w:tcW w:w="2318" w:type="dxa"/>
          </w:tcPr>
          <w:p w14:paraId="0AEC32F0"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Version number</w:t>
            </w:r>
          </w:p>
        </w:tc>
        <w:tc>
          <w:tcPr>
            <w:tcW w:w="2336" w:type="dxa"/>
          </w:tcPr>
          <w:p w14:paraId="226AD02B"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Date updated</w:t>
            </w:r>
          </w:p>
        </w:tc>
        <w:tc>
          <w:tcPr>
            <w:tcW w:w="2351" w:type="dxa"/>
          </w:tcPr>
          <w:p w14:paraId="76C0D730"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Updated by</w:t>
            </w:r>
          </w:p>
        </w:tc>
        <w:tc>
          <w:tcPr>
            <w:tcW w:w="2035" w:type="dxa"/>
          </w:tcPr>
          <w:p w14:paraId="5F0C36E9"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Review date</w:t>
            </w:r>
          </w:p>
        </w:tc>
      </w:tr>
      <w:tr w:rsidR="00882E77" w:rsidRPr="00134B19" w14:paraId="51D6D2AC" w14:textId="77777777" w:rsidTr="00882E77">
        <w:sdt>
          <w:sdtPr>
            <w:rPr>
              <w:rFonts w:ascii="Microsoft New Tai Lue" w:hAnsi="Microsoft New Tai Lue" w:cs="Microsoft New Tai Lue"/>
            </w:rPr>
            <w:alias w:val="Vnumber1"/>
            <w:tag w:val="Vnumber1"/>
            <w:id w:val="-561950098"/>
            <w:placeholder>
              <w:docPart w:val="B266472D76664A1698E392B6A4092A2A"/>
            </w:placeholder>
          </w:sdtPr>
          <w:sdtContent>
            <w:tc>
              <w:tcPr>
                <w:tcW w:w="2318" w:type="dxa"/>
              </w:tcPr>
              <w:p w14:paraId="01ACB939" w14:textId="5B376290" w:rsidR="00882E77" w:rsidRPr="00134B19" w:rsidRDefault="000A411C" w:rsidP="001F5B87">
                <w:pPr>
                  <w:rPr>
                    <w:rFonts w:ascii="Microsoft New Tai Lue" w:hAnsi="Microsoft New Tai Lue" w:cs="Microsoft New Tai Lue"/>
                  </w:rPr>
                </w:pPr>
                <w:r>
                  <w:rPr>
                    <w:rFonts w:ascii="Microsoft New Tai Lue" w:hAnsi="Microsoft New Tai Lue" w:cs="Microsoft New Tai Lue"/>
                  </w:rPr>
                  <w:t xml:space="preserve">Version number </w:t>
                </w:r>
                <w:r w:rsidR="003F63BF">
                  <w:rPr>
                    <w:rFonts w:ascii="Microsoft New Tai Lue" w:hAnsi="Microsoft New Tai Lue" w:cs="Microsoft New Tai Lue"/>
                  </w:rPr>
                  <w:t>2</w:t>
                </w:r>
              </w:p>
            </w:tc>
          </w:sdtContent>
        </w:sdt>
        <w:sdt>
          <w:sdtPr>
            <w:rPr>
              <w:rFonts w:ascii="Microsoft New Tai Lue" w:hAnsi="Microsoft New Tai Lue" w:cs="Microsoft New Tai Lue"/>
            </w:rPr>
            <w:alias w:val="DateUpdated1"/>
            <w:tag w:val="DateUpdated1"/>
            <w:id w:val="1051960371"/>
            <w:placeholder>
              <w:docPart w:val="3B43AD43E369487582C3630DDAF2E4DA"/>
            </w:placeholder>
          </w:sdtPr>
          <w:sdtContent>
            <w:tc>
              <w:tcPr>
                <w:tcW w:w="2336" w:type="dxa"/>
              </w:tcPr>
              <w:p w14:paraId="5A4A69E4" w14:textId="2156A6A5" w:rsidR="00882E77" w:rsidRPr="00134B19" w:rsidRDefault="003F63BF" w:rsidP="001F5B87">
                <w:pPr>
                  <w:rPr>
                    <w:rFonts w:ascii="Microsoft New Tai Lue" w:hAnsi="Microsoft New Tai Lue" w:cs="Microsoft New Tai Lue"/>
                    <w:color w:val="808080"/>
                  </w:rPr>
                </w:pPr>
                <w:r>
                  <w:rPr>
                    <w:rFonts w:ascii="Microsoft New Tai Lue" w:hAnsi="Microsoft New Tai Lue" w:cs="Microsoft New Tai Lue"/>
                  </w:rPr>
                  <w:t>2</w:t>
                </w:r>
                <w:r w:rsidR="002C7C66">
                  <w:rPr>
                    <w:rFonts w:ascii="Microsoft New Tai Lue" w:hAnsi="Microsoft New Tai Lue" w:cs="Microsoft New Tai Lue"/>
                  </w:rPr>
                  <w:t>0</w:t>
                </w:r>
                <w:r w:rsidR="006C76B2">
                  <w:rPr>
                    <w:rFonts w:ascii="Microsoft New Tai Lue" w:hAnsi="Microsoft New Tai Lue" w:cs="Microsoft New Tai Lue"/>
                  </w:rPr>
                  <w:t>.1</w:t>
                </w:r>
                <w:r w:rsidR="002C7C66">
                  <w:rPr>
                    <w:rFonts w:ascii="Microsoft New Tai Lue" w:hAnsi="Microsoft New Tai Lue" w:cs="Microsoft New Tai Lue"/>
                  </w:rPr>
                  <w:t>2</w:t>
                </w:r>
                <w:r w:rsidR="006C76B2">
                  <w:rPr>
                    <w:rFonts w:ascii="Microsoft New Tai Lue" w:hAnsi="Microsoft New Tai Lue" w:cs="Microsoft New Tai Lue"/>
                  </w:rPr>
                  <w:t>.23</w:t>
                </w:r>
              </w:p>
            </w:tc>
          </w:sdtContent>
        </w:sdt>
        <w:sdt>
          <w:sdtPr>
            <w:rPr>
              <w:rFonts w:ascii="Microsoft New Tai Lue" w:hAnsi="Microsoft New Tai Lue" w:cs="Microsoft New Tai Lue"/>
            </w:rPr>
            <w:alias w:val="UpdatedBy1"/>
            <w:tag w:val="UpdatedBy1"/>
            <w:id w:val="519130218"/>
            <w:placeholder>
              <w:docPart w:val="BA292316D9B046ABB7392352D7A4CB67"/>
            </w:placeholder>
          </w:sdtPr>
          <w:sdtContent>
            <w:tc>
              <w:tcPr>
                <w:tcW w:w="2351" w:type="dxa"/>
              </w:tcPr>
              <w:p w14:paraId="73CD33C8" w14:textId="4E58CAC0" w:rsidR="00882E77" w:rsidRPr="00134B19" w:rsidRDefault="006C76B2" w:rsidP="001F5B87">
                <w:pPr>
                  <w:rPr>
                    <w:rFonts w:ascii="Microsoft New Tai Lue" w:hAnsi="Microsoft New Tai Lue" w:cs="Microsoft New Tai Lue"/>
                  </w:rPr>
                </w:pPr>
                <w:r>
                  <w:rPr>
                    <w:rFonts w:ascii="Microsoft New Tai Lue" w:hAnsi="Microsoft New Tai Lue" w:cs="Microsoft New Tai Lue"/>
                  </w:rPr>
                  <w:t>Vicki Whitehead</w:t>
                </w:r>
              </w:p>
            </w:tc>
          </w:sdtContent>
        </w:sdt>
        <w:sdt>
          <w:sdtPr>
            <w:rPr>
              <w:rFonts w:ascii="Microsoft New Tai Lue" w:hAnsi="Microsoft New Tai Lue" w:cs="Microsoft New Tai Lue"/>
            </w:rPr>
            <w:alias w:val="ReviewDate1"/>
            <w:tag w:val="ReviewDate1"/>
            <w:id w:val="-1431587781"/>
            <w:placeholder>
              <w:docPart w:val="33588E799F8C4678ABADBF3A1B2A80EB"/>
            </w:placeholder>
          </w:sdtPr>
          <w:sdtContent>
            <w:tc>
              <w:tcPr>
                <w:tcW w:w="2035" w:type="dxa"/>
              </w:tcPr>
              <w:p w14:paraId="22487C57" w14:textId="565D7A72" w:rsidR="00882E77" w:rsidRPr="00134B19" w:rsidRDefault="006C76B2" w:rsidP="001F5B87">
                <w:pPr>
                  <w:rPr>
                    <w:rFonts w:ascii="Microsoft New Tai Lue" w:hAnsi="Microsoft New Tai Lue" w:cs="Microsoft New Tai Lue"/>
                  </w:rPr>
                </w:pPr>
                <w:r>
                  <w:rPr>
                    <w:rFonts w:ascii="Microsoft New Tai Lue" w:hAnsi="Microsoft New Tai Lue" w:cs="Microsoft New Tai Lue"/>
                  </w:rPr>
                  <w:t>April 2024</w:t>
                </w:r>
              </w:p>
            </w:tc>
          </w:sdtContent>
        </w:sdt>
      </w:tr>
    </w:tbl>
    <w:p w14:paraId="7543CAFE" w14:textId="77777777" w:rsidR="00445BE9" w:rsidRPr="00134B19" w:rsidRDefault="00445BE9" w:rsidP="001F5B87">
      <w:pPr>
        <w:rPr>
          <w:rFonts w:ascii="Microsoft New Tai Lue" w:hAnsi="Microsoft New Tai Lue" w:cs="Microsoft New Tai Lue"/>
        </w:rPr>
      </w:pPr>
      <w:r w:rsidRPr="00134B19">
        <w:rPr>
          <w:rFonts w:ascii="Microsoft New Tai Lue" w:hAnsi="Microsoft New Tai Lue" w:cs="Microsoft New Tai Lue"/>
        </w:rPr>
        <w:t xml:space="preserve"> </w:t>
      </w:r>
    </w:p>
    <w:sdt>
      <w:sdtPr>
        <w:rPr>
          <w:rFonts w:ascii="Microsoft New Tai Lue" w:eastAsiaTheme="minorHAnsi" w:hAnsi="Microsoft New Tai Lue" w:cs="Microsoft New Tai Lue"/>
          <w:color w:val="auto"/>
          <w:sz w:val="24"/>
          <w:szCs w:val="22"/>
          <w:lang w:val="en-GB"/>
        </w:rPr>
        <w:id w:val="514424346"/>
        <w:docPartObj>
          <w:docPartGallery w:val="Table of Contents"/>
          <w:docPartUnique/>
        </w:docPartObj>
      </w:sdtPr>
      <w:sdtEndPr>
        <w:rPr>
          <w:b/>
          <w:bCs/>
          <w:noProof/>
        </w:rPr>
      </w:sdtEndPr>
      <w:sdtContent>
        <w:p w14:paraId="2B60FB05" w14:textId="67E67649" w:rsidR="00DA111B" w:rsidRPr="00134B19" w:rsidRDefault="00DA111B">
          <w:pPr>
            <w:pStyle w:val="TOCHeading"/>
            <w:rPr>
              <w:rFonts w:ascii="Microsoft New Tai Lue" w:hAnsi="Microsoft New Tai Lue" w:cs="Microsoft New Tai Lue"/>
            </w:rPr>
          </w:pPr>
          <w:r w:rsidRPr="00134B19">
            <w:rPr>
              <w:rFonts w:ascii="Microsoft New Tai Lue" w:hAnsi="Microsoft New Tai Lue" w:cs="Microsoft New Tai Lue"/>
            </w:rPr>
            <w:t>Contents</w:t>
          </w:r>
        </w:p>
        <w:p w14:paraId="64E87C80" w14:textId="6CC93846" w:rsidR="00043085" w:rsidRDefault="00DA111B">
          <w:pPr>
            <w:pStyle w:val="TOC1"/>
            <w:tabs>
              <w:tab w:val="left" w:pos="440"/>
              <w:tab w:val="right" w:leader="dot" w:pos="9040"/>
            </w:tabs>
            <w:rPr>
              <w:rFonts w:asciiTheme="minorHAnsi" w:eastAsiaTheme="minorEastAsia" w:hAnsiTheme="minorHAnsi"/>
              <w:noProof/>
              <w:sz w:val="22"/>
              <w:lang w:eastAsia="en-GB"/>
            </w:rPr>
          </w:pPr>
          <w:r w:rsidRPr="00134B19">
            <w:rPr>
              <w:rFonts w:ascii="Microsoft New Tai Lue" w:hAnsi="Microsoft New Tai Lue" w:cs="Microsoft New Tai Lue"/>
            </w:rPr>
            <w:fldChar w:fldCharType="begin"/>
          </w:r>
          <w:r w:rsidRPr="00134B19">
            <w:rPr>
              <w:rFonts w:ascii="Microsoft New Tai Lue" w:hAnsi="Microsoft New Tai Lue" w:cs="Microsoft New Tai Lue"/>
            </w:rPr>
            <w:instrText xml:space="preserve"> TOC \o "1-3" \h \z \u </w:instrText>
          </w:r>
          <w:r w:rsidRPr="00134B19">
            <w:rPr>
              <w:rFonts w:ascii="Microsoft New Tai Lue" w:hAnsi="Microsoft New Tai Lue" w:cs="Microsoft New Tai Lue"/>
            </w:rPr>
            <w:fldChar w:fldCharType="separate"/>
          </w:r>
          <w:hyperlink w:anchor="_Toc147742963" w:history="1">
            <w:r w:rsidR="00043085" w:rsidRPr="00CA49A1">
              <w:rPr>
                <w:rStyle w:val="Hyperlink"/>
                <w:rFonts w:ascii="Microsoft New Tai Lue" w:hAnsi="Microsoft New Tai Lue" w:cs="Microsoft New Tai Lue"/>
                <w:noProof/>
              </w:rPr>
              <w:t>1.</w:t>
            </w:r>
            <w:r w:rsidR="00043085">
              <w:rPr>
                <w:rFonts w:asciiTheme="minorHAnsi" w:eastAsiaTheme="minorEastAsia" w:hAnsiTheme="minorHAnsi"/>
                <w:noProof/>
                <w:sz w:val="22"/>
                <w:lang w:eastAsia="en-GB"/>
              </w:rPr>
              <w:tab/>
            </w:r>
            <w:r w:rsidR="00043085" w:rsidRPr="00CA49A1">
              <w:rPr>
                <w:rStyle w:val="Hyperlink"/>
                <w:rFonts w:ascii="Microsoft New Tai Lue" w:hAnsi="Microsoft New Tai Lue" w:cs="Microsoft New Tai Lue"/>
                <w:noProof/>
              </w:rPr>
              <w:t>Introduction and Purpose</w:t>
            </w:r>
            <w:r w:rsidR="00043085">
              <w:rPr>
                <w:noProof/>
                <w:webHidden/>
              </w:rPr>
              <w:tab/>
            </w:r>
            <w:r w:rsidR="00043085">
              <w:rPr>
                <w:noProof/>
                <w:webHidden/>
              </w:rPr>
              <w:fldChar w:fldCharType="begin"/>
            </w:r>
            <w:r w:rsidR="00043085">
              <w:rPr>
                <w:noProof/>
                <w:webHidden/>
              </w:rPr>
              <w:instrText xml:space="preserve"> PAGEREF _Toc147742963 \h </w:instrText>
            </w:r>
            <w:r w:rsidR="00043085">
              <w:rPr>
                <w:noProof/>
                <w:webHidden/>
              </w:rPr>
            </w:r>
            <w:r w:rsidR="00043085">
              <w:rPr>
                <w:noProof/>
                <w:webHidden/>
              </w:rPr>
              <w:fldChar w:fldCharType="separate"/>
            </w:r>
            <w:r w:rsidR="00043085">
              <w:rPr>
                <w:noProof/>
                <w:webHidden/>
              </w:rPr>
              <w:t>1</w:t>
            </w:r>
            <w:r w:rsidR="00043085">
              <w:rPr>
                <w:noProof/>
                <w:webHidden/>
              </w:rPr>
              <w:fldChar w:fldCharType="end"/>
            </w:r>
          </w:hyperlink>
        </w:p>
        <w:p w14:paraId="45FD15D6" w14:textId="2207B386" w:rsidR="00043085" w:rsidRDefault="00000000">
          <w:pPr>
            <w:pStyle w:val="TOC1"/>
            <w:tabs>
              <w:tab w:val="left" w:pos="440"/>
              <w:tab w:val="right" w:leader="dot" w:pos="9040"/>
            </w:tabs>
            <w:rPr>
              <w:rFonts w:asciiTheme="minorHAnsi" w:eastAsiaTheme="minorEastAsia" w:hAnsiTheme="minorHAnsi"/>
              <w:noProof/>
              <w:sz w:val="22"/>
              <w:lang w:eastAsia="en-GB"/>
            </w:rPr>
          </w:pPr>
          <w:hyperlink w:anchor="_Toc147742964" w:history="1">
            <w:r w:rsidR="00043085" w:rsidRPr="00CA49A1">
              <w:rPr>
                <w:rStyle w:val="Hyperlink"/>
                <w:rFonts w:ascii="Microsoft New Tai Lue" w:hAnsi="Microsoft New Tai Lue" w:cs="Microsoft New Tai Lue"/>
                <w:noProof/>
              </w:rPr>
              <w:t>2.</w:t>
            </w:r>
            <w:r w:rsidR="00043085">
              <w:rPr>
                <w:rFonts w:asciiTheme="minorHAnsi" w:eastAsiaTheme="minorEastAsia" w:hAnsiTheme="minorHAnsi"/>
                <w:noProof/>
                <w:sz w:val="22"/>
                <w:lang w:eastAsia="en-GB"/>
              </w:rPr>
              <w:tab/>
            </w:r>
            <w:r w:rsidR="00043085" w:rsidRPr="00CA49A1">
              <w:rPr>
                <w:rStyle w:val="Hyperlink"/>
                <w:rFonts w:ascii="Microsoft New Tai Lue" w:hAnsi="Microsoft New Tai Lue" w:cs="Microsoft New Tai Lue"/>
                <w:noProof/>
              </w:rPr>
              <w:t>Process</w:t>
            </w:r>
            <w:r w:rsidR="00043085">
              <w:rPr>
                <w:noProof/>
                <w:webHidden/>
              </w:rPr>
              <w:tab/>
            </w:r>
            <w:r w:rsidR="00043085">
              <w:rPr>
                <w:noProof/>
                <w:webHidden/>
              </w:rPr>
              <w:fldChar w:fldCharType="begin"/>
            </w:r>
            <w:r w:rsidR="00043085">
              <w:rPr>
                <w:noProof/>
                <w:webHidden/>
              </w:rPr>
              <w:instrText xml:space="preserve"> PAGEREF _Toc147742964 \h </w:instrText>
            </w:r>
            <w:r w:rsidR="00043085">
              <w:rPr>
                <w:noProof/>
                <w:webHidden/>
              </w:rPr>
            </w:r>
            <w:r w:rsidR="00043085">
              <w:rPr>
                <w:noProof/>
                <w:webHidden/>
              </w:rPr>
              <w:fldChar w:fldCharType="separate"/>
            </w:r>
            <w:r w:rsidR="00043085">
              <w:rPr>
                <w:noProof/>
                <w:webHidden/>
              </w:rPr>
              <w:t>1</w:t>
            </w:r>
            <w:r w:rsidR="00043085">
              <w:rPr>
                <w:noProof/>
                <w:webHidden/>
              </w:rPr>
              <w:fldChar w:fldCharType="end"/>
            </w:r>
          </w:hyperlink>
        </w:p>
        <w:p w14:paraId="193B9CB2" w14:textId="2CB74806" w:rsidR="00043085" w:rsidRDefault="00000000">
          <w:pPr>
            <w:pStyle w:val="TOC1"/>
            <w:tabs>
              <w:tab w:val="left" w:pos="440"/>
              <w:tab w:val="right" w:leader="dot" w:pos="9040"/>
            </w:tabs>
            <w:rPr>
              <w:rFonts w:asciiTheme="minorHAnsi" w:eastAsiaTheme="minorEastAsia" w:hAnsiTheme="minorHAnsi"/>
              <w:noProof/>
              <w:sz w:val="22"/>
              <w:lang w:eastAsia="en-GB"/>
            </w:rPr>
          </w:pPr>
          <w:hyperlink w:anchor="_Toc147742965" w:history="1">
            <w:r w:rsidR="00043085" w:rsidRPr="00CA49A1">
              <w:rPr>
                <w:rStyle w:val="Hyperlink"/>
                <w:rFonts w:ascii="Microsoft New Tai Lue" w:hAnsi="Microsoft New Tai Lue" w:cs="Microsoft New Tai Lue"/>
                <w:noProof/>
              </w:rPr>
              <w:t>3.</w:t>
            </w:r>
            <w:r w:rsidR="00043085">
              <w:rPr>
                <w:rFonts w:asciiTheme="minorHAnsi" w:eastAsiaTheme="minorEastAsia" w:hAnsiTheme="minorHAnsi"/>
                <w:noProof/>
                <w:sz w:val="22"/>
                <w:lang w:eastAsia="en-GB"/>
              </w:rPr>
              <w:tab/>
            </w:r>
            <w:r w:rsidR="00043085" w:rsidRPr="00CA49A1">
              <w:rPr>
                <w:rStyle w:val="Hyperlink"/>
                <w:rFonts w:ascii="Microsoft New Tai Lue" w:hAnsi="Microsoft New Tai Lue" w:cs="Microsoft New Tai Lue"/>
                <w:noProof/>
              </w:rPr>
              <w:t>Quality Assurance</w:t>
            </w:r>
            <w:r w:rsidR="00043085">
              <w:rPr>
                <w:noProof/>
                <w:webHidden/>
              </w:rPr>
              <w:tab/>
            </w:r>
            <w:r w:rsidR="00043085">
              <w:rPr>
                <w:noProof/>
                <w:webHidden/>
              </w:rPr>
              <w:fldChar w:fldCharType="begin"/>
            </w:r>
            <w:r w:rsidR="00043085">
              <w:rPr>
                <w:noProof/>
                <w:webHidden/>
              </w:rPr>
              <w:instrText xml:space="preserve"> PAGEREF _Toc147742965 \h </w:instrText>
            </w:r>
            <w:r w:rsidR="00043085">
              <w:rPr>
                <w:noProof/>
                <w:webHidden/>
              </w:rPr>
            </w:r>
            <w:r w:rsidR="00043085">
              <w:rPr>
                <w:noProof/>
                <w:webHidden/>
              </w:rPr>
              <w:fldChar w:fldCharType="separate"/>
            </w:r>
            <w:r w:rsidR="00043085">
              <w:rPr>
                <w:noProof/>
                <w:webHidden/>
              </w:rPr>
              <w:t>3</w:t>
            </w:r>
            <w:r w:rsidR="00043085">
              <w:rPr>
                <w:noProof/>
                <w:webHidden/>
              </w:rPr>
              <w:fldChar w:fldCharType="end"/>
            </w:r>
          </w:hyperlink>
        </w:p>
        <w:p w14:paraId="428AC55C" w14:textId="1EF705FF" w:rsidR="00DA111B" w:rsidRPr="00134B19" w:rsidRDefault="00DA111B">
          <w:pPr>
            <w:rPr>
              <w:rFonts w:ascii="Microsoft New Tai Lue" w:hAnsi="Microsoft New Tai Lue" w:cs="Microsoft New Tai Lue"/>
            </w:rPr>
          </w:pPr>
          <w:r w:rsidRPr="00134B19">
            <w:rPr>
              <w:rFonts w:ascii="Microsoft New Tai Lue" w:hAnsi="Microsoft New Tai Lue" w:cs="Microsoft New Tai Lue"/>
              <w:b/>
              <w:bCs/>
              <w:noProof/>
            </w:rPr>
            <w:fldChar w:fldCharType="end"/>
          </w:r>
        </w:p>
      </w:sdtContent>
    </w:sdt>
    <w:p w14:paraId="6E2039DB" w14:textId="2E4FC4FC" w:rsidR="00DA111B" w:rsidRPr="00134B19" w:rsidRDefault="00DA111B" w:rsidP="00DA111B">
      <w:pPr>
        <w:pStyle w:val="Heading1"/>
        <w:numPr>
          <w:ilvl w:val="0"/>
          <w:numId w:val="1"/>
        </w:numPr>
        <w:rPr>
          <w:rFonts w:ascii="Microsoft New Tai Lue" w:hAnsi="Microsoft New Tai Lue" w:cs="Microsoft New Tai Lue"/>
        </w:rPr>
      </w:pPr>
      <w:bookmarkStart w:id="0" w:name="_Toc147742963"/>
      <w:r w:rsidRPr="00134B19">
        <w:rPr>
          <w:rFonts w:ascii="Microsoft New Tai Lue" w:hAnsi="Microsoft New Tai Lue" w:cs="Microsoft New Tai Lue"/>
        </w:rPr>
        <w:t>Introduction and Purpose</w:t>
      </w:r>
      <w:bookmarkEnd w:id="0"/>
    </w:p>
    <w:p w14:paraId="4544CACB" w14:textId="54BF8E57" w:rsidR="00DA111B" w:rsidRDefault="00DA111B" w:rsidP="00DA111B">
      <w:pPr>
        <w:rPr>
          <w:rFonts w:ascii="Microsoft New Tai Lue" w:hAnsi="Microsoft New Tai Lue" w:cs="Microsoft New Tai Lue"/>
        </w:rPr>
      </w:pPr>
    </w:p>
    <w:p w14:paraId="2F63D464" w14:textId="4D38357F" w:rsidR="00560BB8" w:rsidRDefault="00560BB8" w:rsidP="00ED368C">
      <w:pPr>
        <w:jc w:val="both"/>
        <w:rPr>
          <w:rFonts w:ascii="Microsoft New Tai Lue" w:hAnsi="Microsoft New Tai Lue" w:cs="Microsoft New Tai Lue"/>
        </w:rPr>
      </w:pPr>
      <w:r>
        <w:rPr>
          <w:rFonts w:ascii="Microsoft New Tai Lue" w:hAnsi="Microsoft New Tai Lue" w:cs="Microsoft New Tai Lue"/>
        </w:rPr>
        <w:t xml:space="preserve">This practice guidance has been developed to ensure that all children who are referred to the Assessment and Intervention </w:t>
      </w:r>
      <w:r w:rsidR="00086817">
        <w:rPr>
          <w:rFonts w:ascii="Microsoft New Tai Lue" w:hAnsi="Microsoft New Tai Lue" w:cs="Microsoft New Tai Lue"/>
        </w:rPr>
        <w:t xml:space="preserve">(A&amp;I) </w:t>
      </w:r>
      <w:r>
        <w:rPr>
          <w:rFonts w:ascii="Microsoft New Tai Lue" w:hAnsi="Microsoft New Tai Lue" w:cs="Microsoft New Tai Lue"/>
        </w:rPr>
        <w:t>Service with a referral outcome of “Assessment”</w:t>
      </w:r>
      <w:r w:rsidR="00953C11">
        <w:rPr>
          <w:rFonts w:ascii="Microsoft New Tai Lue" w:hAnsi="Microsoft New Tai Lue" w:cs="Microsoft New Tai Lue"/>
        </w:rPr>
        <w:t xml:space="preserve"> under s.17 Children Act 1989</w:t>
      </w:r>
      <w:r>
        <w:rPr>
          <w:rFonts w:ascii="Microsoft New Tai Lue" w:hAnsi="Microsoft New Tai Lue" w:cs="Microsoft New Tai Lue"/>
        </w:rPr>
        <w:t xml:space="preserve">, receive an assessment in a timely way and that there is robust management oversight and a clear professional rationale recorded for children where an assessment does not progress. </w:t>
      </w:r>
    </w:p>
    <w:p w14:paraId="2A53B3BC" w14:textId="347A16CB" w:rsidR="00DA111B" w:rsidRDefault="000A411C" w:rsidP="00DA111B">
      <w:pPr>
        <w:pStyle w:val="Heading1"/>
        <w:numPr>
          <w:ilvl w:val="0"/>
          <w:numId w:val="1"/>
        </w:numPr>
        <w:rPr>
          <w:rFonts w:ascii="Microsoft New Tai Lue" w:hAnsi="Microsoft New Tai Lue" w:cs="Microsoft New Tai Lue"/>
        </w:rPr>
      </w:pPr>
      <w:bookmarkStart w:id="1" w:name="_Toc147742964"/>
      <w:r>
        <w:rPr>
          <w:rFonts w:ascii="Microsoft New Tai Lue" w:hAnsi="Microsoft New Tai Lue" w:cs="Microsoft New Tai Lue"/>
        </w:rPr>
        <w:t>Process</w:t>
      </w:r>
      <w:bookmarkEnd w:id="1"/>
    </w:p>
    <w:p w14:paraId="4AC92AA2" w14:textId="77777777" w:rsidR="000A411C" w:rsidRPr="000A411C" w:rsidRDefault="000A411C" w:rsidP="000A411C"/>
    <w:p w14:paraId="2297264D" w14:textId="618DC30E" w:rsidR="00086817" w:rsidRDefault="0034458A" w:rsidP="00043085">
      <w:pPr>
        <w:numPr>
          <w:ilvl w:val="1"/>
          <w:numId w:val="4"/>
        </w:numPr>
        <w:spacing w:after="0" w:line="240" w:lineRule="auto"/>
        <w:ind w:left="360"/>
        <w:jc w:val="both"/>
        <w:rPr>
          <w:rFonts w:ascii="Microsoft New Tai Lue" w:eastAsia="Times New Roman" w:hAnsi="Microsoft New Tai Lue" w:cs="Microsoft New Tai Lue"/>
          <w:szCs w:val="24"/>
        </w:rPr>
      </w:pPr>
      <w:r>
        <w:rPr>
          <w:rFonts w:ascii="Microsoft New Tai Lue" w:eastAsia="Times New Roman" w:hAnsi="Microsoft New Tai Lue" w:cs="Microsoft New Tai Lue"/>
          <w:szCs w:val="24"/>
        </w:rPr>
        <w:t xml:space="preserve">Every effort should be made within the </w:t>
      </w:r>
      <w:r w:rsidR="00ED368C">
        <w:rPr>
          <w:rFonts w:ascii="Microsoft New Tai Lue" w:eastAsia="Times New Roman" w:hAnsi="Microsoft New Tai Lue" w:cs="Microsoft New Tai Lue"/>
          <w:szCs w:val="24"/>
        </w:rPr>
        <w:t>Front Door</w:t>
      </w:r>
      <w:r>
        <w:rPr>
          <w:rFonts w:ascii="Microsoft New Tai Lue" w:eastAsia="Times New Roman" w:hAnsi="Microsoft New Tai Lue" w:cs="Microsoft New Tai Lue"/>
          <w:szCs w:val="24"/>
        </w:rPr>
        <w:t xml:space="preserve"> service to gain consent from families for an assessment to be undertaken, however this is not always possible within </w:t>
      </w:r>
      <w:r w:rsidR="00086817">
        <w:rPr>
          <w:rFonts w:ascii="Microsoft New Tai Lue" w:eastAsia="Times New Roman" w:hAnsi="Microsoft New Tai Lue" w:cs="Microsoft New Tai Lue"/>
          <w:szCs w:val="24"/>
        </w:rPr>
        <w:t xml:space="preserve">the </w:t>
      </w:r>
      <w:proofErr w:type="gramStart"/>
      <w:r w:rsidR="00086817">
        <w:rPr>
          <w:rFonts w:ascii="Microsoft New Tai Lue" w:eastAsia="Times New Roman" w:hAnsi="Microsoft New Tai Lue" w:cs="Microsoft New Tai Lue"/>
          <w:szCs w:val="24"/>
        </w:rPr>
        <w:t>24 hour</w:t>
      </w:r>
      <w:proofErr w:type="gramEnd"/>
      <w:r w:rsidR="00086817">
        <w:rPr>
          <w:rFonts w:ascii="Microsoft New Tai Lue" w:eastAsia="Times New Roman" w:hAnsi="Microsoft New Tai Lue" w:cs="Microsoft New Tai Lue"/>
          <w:szCs w:val="24"/>
        </w:rPr>
        <w:t xml:space="preserve"> timescale </w:t>
      </w:r>
      <w:r w:rsidR="00F06D2D">
        <w:rPr>
          <w:rFonts w:ascii="Microsoft New Tai Lue" w:eastAsia="Times New Roman" w:hAnsi="Microsoft New Tai Lue" w:cs="Microsoft New Tai Lue"/>
          <w:szCs w:val="24"/>
        </w:rPr>
        <w:t xml:space="preserve">to make a decision </w:t>
      </w:r>
      <w:r w:rsidR="00086817">
        <w:rPr>
          <w:rFonts w:ascii="Microsoft New Tai Lue" w:eastAsia="Times New Roman" w:hAnsi="Microsoft New Tai Lue" w:cs="Microsoft New Tai Lue"/>
          <w:szCs w:val="24"/>
        </w:rPr>
        <w:t xml:space="preserve">for further statutory intervention under S.17. If a child is transferring to the A&amp;I team and it has not been possible to gain consent, the </w:t>
      </w:r>
      <w:r w:rsidR="00ED368C">
        <w:rPr>
          <w:rFonts w:ascii="Microsoft New Tai Lue" w:eastAsia="Times New Roman" w:hAnsi="Microsoft New Tai Lue" w:cs="Microsoft New Tai Lue"/>
          <w:szCs w:val="24"/>
        </w:rPr>
        <w:t>Front Door</w:t>
      </w:r>
      <w:r w:rsidR="00086817">
        <w:rPr>
          <w:rFonts w:ascii="Microsoft New Tai Lue" w:eastAsia="Times New Roman" w:hAnsi="Microsoft New Tai Lue" w:cs="Microsoft New Tai Lue"/>
          <w:szCs w:val="24"/>
        </w:rPr>
        <w:t xml:space="preserve"> Team Manager (TM) should make the A&amp;I T</w:t>
      </w:r>
      <w:r w:rsidR="0048475F">
        <w:rPr>
          <w:rFonts w:ascii="Microsoft New Tai Lue" w:eastAsia="Times New Roman" w:hAnsi="Microsoft New Tai Lue" w:cs="Microsoft New Tai Lue"/>
          <w:szCs w:val="24"/>
        </w:rPr>
        <w:t xml:space="preserve">eam </w:t>
      </w:r>
      <w:r w:rsidR="00086817">
        <w:rPr>
          <w:rFonts w:ascii="Microsoft New Tai Lue" w:eastAsia="Times New Roman" w:hAnsi="Microsoft New Tai Lue" w:cs="Microsoft New Tai Lue"/>
          <w:szCs w:val="24"/>
        </w:rPr>
        <w:t>M</w:t>
      </w:r>
      <w:r w:rsidR="0048475F">
        <w:rPr>
          <w:rFonts w:ascii="Microsoft New Tai Lue" w:eastAsia="Times New Roman" w:hAnsi="Microsoft New Tai Lue" w:cs="Microsoft New Tai Lue"/>
          <w:szCs w:val="24"/>
        </w:rPr>
        <w:t>anager</w:t>
      </w:r>
      <w:r w:rsidR="00086817">
        <w:rPr>
          <w:rFonts w:ascii="Microsoft New Tai Lue" w:eastAsia="Times New Roman" w:hAnsi="Microsoft New Tai Lue" w:cs="Microsoft New Tai Lue"/>
          <w:szCs w:val="24"/>
        </w:rPr>
        <w:t xml:space="preserve"> aware.</w:t>
      </w:r>
    </w:p>
    <w:p w14:paraId="235BFEF6" w14:textId="77777777" w:rsidR="00086817" w:rsidRDefault="00086817" w:rsidP="00043085">
      <w:pPr>
        <w:spacing w:after="0" w:line="240" w:lineRule="auto"/>
        <w:ind w:left="360"/>
        <w:jc w:val="both"/>
        <w:rPr>
          <w:rFonts w:ascii="Microsoft New Tai Lue" w:eastAsia="Times New Roman" w:hAnsi="Microsoft New Tai Lue" w:cs="Microsoft New Tai Lue"/>
          <w:szCs w:val="24"/>
        </w:rPr>
      </w:pPr>
    </w:p>
    <w:p w14:paraId="1B50E322" w14:textId="33CEE6DF" w:rsidR="00086817" w:rsidRDefault="00086817" w:rsidP="00043085">
      <w:pPr>
        <w:numPr>
          <w:ilvl w:val="1"/>
          <w:numId w:val="4"/>
        </w:numPr>
        <w:spacing w:after="0" w:line="240" w:lineRule="auto"/>
        <w:ind w:left="360"/>
        <w:jc w:val="both"/>
        <w:rPr>
          <w:rFonts w:ascii="Microsoft New Tai Lue" w:eastAsia="Times New Roman" w:hAnsi="Microsoft New Tai Lue" w:cs="Microsoft New Tai Lue"/>
          <w:szCs w:val="24"/>
        </w:rPr>
      </w:pPr>
      <w:r>
        <w:rPr>
          <w:rFonts w:ascii="Microsoft New Tai Lue" w:eastAsia="Times New Roman" w:hAnsi="Microsoft New Tai Lue" w:cs="Microsoft New Tai Lue"/>
          <w:szCs w:val="24"/>
        </w:rPr>
        <w:t xml:space="preserve">Prior to </w:t>
      </w:r>
      <w:r w:rsidR="00D77C64">
        <w:rPr>
          <w:rFonts w:ascii="Microsoft New Tai Lue" w:eastAsia="Times New Roman" w:hAnsi="Microsoft New Tai Lue" w:cs="Microsoft New Tai Lue"/>
          <w:szCs w:val="24"/>
        </w:rPr>
        <w:t>referral for assessment</w:t>
      </w:r>
      <w:r>
        <w:rPr>
          <w:rFonts w:ascii="Microsoft New Tai Lue" w:eastAsia="Times New Roman" w:hAnsi="Microsoft New Tai Lue" w:cs="Microsoft New Tai Lue"/>
          <w:szCs w:val="24"/>
        </w:rPr>
        <w:t xml:space="preserve">, the </w:t>
      </w:r>
      <w:r w:rsidR="00ED368C">
        <w:rPr>
          <w:rFonts w:ascii="Microsoft New Tai Lue" w:eastAsia="Times New Roman" w:hAnsi="Microsoft New Tai Lue" w:cs="Microsoft New Tai Lue"/>
          <w:szCs w:val="24"/>
        </w:rPr>
        <w:t>Front Door</w:t>
      </w:r>
      <w:r>
        <w:rPr>
          <w:rFonts w:ascii="Microsoft New Tai Lue" w:eastAsia="Times New Roman" w:hAnsi="Microsoft New Tai Lue" w:cs="Microsoft New Tai Lue"/>
          <w:szCs w:val="24"/>
        </w:rPr>
        <w:t xml:space="preserve"> team must ensure they have recorded on the child’s Eclipse record why they were unable to obtain consent and their rationale for the child/young person meeting the need for statutory support.</w:t>
      </w:r>
    </w:p>
    <w:p w14:paraId="70A81EED" w14:textId="77777777" w:rsidR="00086817" w:rsidRDefault="00086817" w:rsidP="00043085">
      <w:pPr>
        <w:spacing w:after="0" w:line="240" w:lineRule="auto"/>
        <w:ind w:left="360"/>
        <w:jc w:val="both"/>
        <w:rPr>
          <w:rFonts w:ascii="Microsoft New Tai Lue" w:eastAsia="Times New Roman" w:hAnsi="Microsoft New Tai Lue" w:cs="Microsoft New Tai Lue"/>
          <w:szCs w:val="24"/>
        </w:rPr>
      </w:pPr>
    </w:p>
    <w:p w14:paraId="745105E8" w14:textId="77777777" w:rsidR="00086817" w:rsidRDefault="00086817" w:rsidP="00043085">
      <w:pPr>
        <w:spacing w:after="0" w:line="240" w:lineRule="auto"/>
        <w:ind w:left="360"/>
        <w:jc w:val="both"/>
        <w:rPr>
          <w:rFonts w:ascii="Microsoft New Tai Lue" w:eastAsia="Times New Roman" w:hAnsi="Microsoft New Tai Lue" w:cs="Microsoft New Tai Lue"/>
          <w:szCs w:val="24"/>
        </w:rPr>
      </w:pPr>
    </w:p>
    <w:p w14:paraId="033991AE" w14:textId="77777777" w:rsidR="00086817" w:rsidRDefault="00086817" w:rsidP="00ED368C">
      <w:pPr>
        <w:spacing w:after="0" w:line="240" w:lineRule="auto"/>
        <w:jc w:val="both"/>
        <w:rPr>
          <w:rFonts w:ascii="Microsoft New Tai Lue" w:eastAsia="Times New Roman" w:hAnsi="Microsoft New Tai Lue" w:cs="Microsoft New Tai Lue"/>
          <w:szCs w:val="24"/>
        </w:rPr>
      </w:pPr>
    </w:p>
    <w:p w14:paraId="4B31E798" w14:textId="77777777" w:rsidR="00F02BFE" w:rsidRDefault="00F02BFE" w:rsidP="00F02BFE">
      <w:pPr>
        <w:spacing w:after="0" w:line="240" w:lineRule="auto"/>
        <w:ind w:left="360"/>
        <w:jc w:val="both"/>
        <w:rPr>
          <w:rFonts w:ascii="Microsoft New Tai Lue" w:eastAsia="Times New Roman" w:hAnsi="Microsoft New Tai Lue" w:cs="Microsoft New Tai Lue"/>
          <w:szCs w:val="24"/>
        </w:rPr>
      </w:pPr>
    </w:p>
    <w:p w14:paraId="4CD8CBB1" w14:textId="266B3AEC" w:rsidR="00560BB8" w:rsidRPr="00086817" w:rsidRDefault="00560BB8" w:rsidP="00043085">
      <w:pPr>
        <w:numPr>
          <w:ilvl w:val="1"/>
          <w:numId w:val="4"/>
        </w:numPr>
        <w:spacing w:after="0" w:line="240" w:lineRule="auto"/>
        <w:ind w:left="360"/>
        <w:jc w:val="both"/>
        <w:rPr>
          <w:rFonts w:ascii="Microsoft New Tai Lue" w:eastAsia="Times New Roman" w:hAnsi="Microsoft New Tai Lue" w:cs="Microsoft New Tai Lue"/>
          <w:szCs w:val="24"/>
        </w:rPr>
      </w:pPr>
      <w:r w:rsidRPr="00086817">
        <w:rPr>
          <w:rFonts w:ascii="Microsoft New Tai Lue" w:eastAsia="Times New Roman" w:hAnsi="Microsoft New Tai Lue" w:cs="Microsoft New Tai Lue"/>
          <w:szCs w:val="24"/>
        </w:rPr>
        <w:t xml:space="preserve">When a referral with an outcome of assessment is received by the </w:t>
      </w:r>
      <w:r w:rsidR="00677F9D" w:rsidRPr="00086817">
        <w:rPr>
          <w:rFonts w:ascii="Microsoft New Tai Lue" w:eastAsia="Times New Roman" w:hAnsi="Microsoft New Tai Lue" w:cs="Microsoft New Tai Lue"/>
          <w:szCs w:val="24"/>
        </w:rPr>
        <w:t>A</w:t>
      </w:r>
      <w:r w:rsidR="00677F9D">
        <w:rPr>
          <w:rFonts w:ascii="Microsoft New Tai Lue" w:eastAsia="Times New Roman" w:hAnsi="Microsoft New Tai Lue" w:cs="Microsoft New Tai Lue"/>
          <w:szCs w:val="24"/>
        </w:rPr>
        <w:t>ssessment</w:t>
      </w:r>
      <w:r w:rsidR="002C7C66">
        <w:rPr>
          <w:rFonts w:ascii="Microsoft New Tai Lue" w:eastAsia="Times New Roman" w:hAnsi="Microsoft New Tai Lue" w:cs="Microsoft New Tai Lue"/>
          <w:szCs w:val="24"/>
        </w:rPr>
        <w:t xml:space="preserve"> &amp; Intervention</w:t>
      </w:r>
      <w:r w:rsidR="00677F9D">
        <w:rPr>
          <w:rFonts w:ascii="Microsoft New Tai Lue" w:eastAsia="Times New Roman" w:hAnsi="Microsoft New Tai Lue" w:cs="Microsoft New Tai Lue"/>
          <w:szCs w:val="24"/>
        </w:rPr>
        <w:t xml:space="preserve"> (A&amp;I)</w:t>
      </w:r>
      <w:r w:rsidR="002C7C66">
        <w:rPr>
          <w:rFonts w:ascii="Microsoft New Tai Lue" w:eastAsia="Times New Roman" w:hAnsi="Microsoft New Tai Lue" w:cs="Microsoft New Tai Lue"/>
          <w:szCs w:val="24"/>
        </w:rPr>
        <w:t xml:space="preserve"> </w:t>
      </w:r>
      <w:r w:rsidR="00086817" w:rsidRPr="00086817">
        <w:rPr>
          <w:rFonts w:ascii="Microsoft New Tai Lue" w:eastAsia="Times New Roman" w:hAnsi="Microsoft New Tai Lue" w:cs="Microsoft New Tai Lue"/>
          <w:szCs w:val="24"/>
        </w:rPr>
        <w:t>team</w:t>
      </w:r>
      <w:r w:rsidRPr="00086817">
        <w:rPr>
          <w:rFonts w:ascii="Microsoft New Tai Lue" w:eastAsia="Times New Roman" w:hAnsi="Microsoft New Tai Lue" w:cs="Microsoft New Tai Lue"/>
          <w:szCs w:val="24"/>
        </w:rPr>
        <w:t xml:space="preserve">, a </w:t>
      </w:r>
      <w:r w:rsidR="00086817" w:rsidRPr="00086817">
        <w:rPr>
          <w:rFonts w:ascii="Microsoft New Tai Lue" w:eastAsia="Times New Roman" w:hAnsi="Microsoft New Tai Lue" w:cs="Microsoft New Tai Lue"/>
          <w:szCs w:val="24"/>
        </w:rPr>
        <w:t>T</w:t>
      </w:r>
      <w:r w:rsidR="00677F9D">
        <w:rPr>
          <w:rFonts w:ascii="Microsoft New Tai Lue" w:eastAsia="Times New Roman" w:hAnsi="Microsoft New Tai Lue" w:cs="Microsoft New Tai Lue"/>
          <w:szCs w:val="24"/>
        </w:rPr>
        <w:t xml:space="preserve">eam </w:t>
      </w:r>
      <w:r w:rsidR="00086817" w:rsidRPr="00086817">
        <w:rPr>
          <w:rFonts w:ascii="Microsoft New Tai Lue" w:eastAsia="Times New Roman" w:hAnsi="Microsoft New Tai Lue" w:cs="Microsoft New Tai Lue"/>
          <w:szCs w:val="24"/>
        </w:rPr>
        <w:t>M</w:t>
      </w:r>
      <w:r w:rsidR="00677F9D">
        <w:rPr>
          <w:rFonts w:ascii="Microsoft New Tai Lue" w:eastAsia="Times New Roman" w:hAnsi="Microsoft New Tai Lue" w:cs="Microsoft New Tai Lue"/>
          <w:szCs w:val="24"/>
        </w:rPr>
        <w:t>anager (TM)</w:t>
      </w:r>
      <w:r w:rsidR="000A411C" w:rsidRPr="00086817">
        <w:rPr>
          <w:rFonts w:ascii="Microsoft New Tai Lue" w:eastAsia="Times New Roman" w:hAnsi="Microsoft New Tai Lue" w:cs="Microsoft New Tai Lue"/>
          <w:szCs w:val="24"/>
        </w:rPr>
        <w:t xml:space="preserve"> </w:t>
      </w:r>
      <w:r w:rsidRPr="00086817">
        <w:rPr>
          <w:rFonts w:ascii="Microsoft New Tai Lue" w:eastAsia="Times New Roman" w:hAnsi="Microsoft New Tai Lue" w:cs="Microsoft New Tai Lue"/>
          <w:szCs w:val="24"/>
        </w:rPr>
        <w:t xml:space="preserve">must </w:t>
      </w:r>
      <w:r w:rsidR="000A411C" w:rsidRPr="00086817">
        <w:rPr>
          <w:rFonts w:ascii="Microsoft New Tai Lue" w:eastAsia="Times New Roman" w:hAnsi="Microsoft New Tai Lue" w:cs="Microsoft New Tai Lue"/>
          <w:szCs w:val="24"/>
        </w:rPr>
        <w:t xml:space="preserve">provide Management Oversight on the </w:t>
      </w:r>
      <w:r w:rsidRPr="00086817">
        <w:rPr>
          <w:rFonts w:ascii="Microsoft New Tai Lue" w:eastAsia="Times New Roman" w:hAnsi="Microsoft New Tai Lue" w:cs="Microsoft New Tai Lue"/>
          <w:szCs w:val="24"/>
        </w:rPr>
        <w:t xml:space="preserve">child’s </w:t>
      </w:r>
      <w:r w:rsidR="00086817" w:rsidRPr="00086817">
        <w:rPr>
          <w:rFonts w:ascii="Microsoft New Tai Lue" w:eastAsia="Times New Roman" w:hAnsi="Microsoft New Tai Lue" w:cs="Microsoft New Tai Lue"/>
          <w:szCs w:val="24"/>
        </w:rPr>
        <w:t>E</w:t>
      </w:r>
      <w:r w:rsidRPr="00086817">
        <w:rPr>
          <w:rFonts w:ascii="Microsoft New Tai Lue" w:eastAsia="Times New Roman" w:hAnsi="Microsoft New Tai Lue" w:cs="Microsoft New Tai Lue"/>
          <w:szCs w:val="24"/>
        </w:rPr>
        <w:t>clipse record</w:t>
      </w:r>
      <w:r w:rsidR="00DF5DA1">
        <w:rPr>
          <w:rFonts w:ascii="Microsoft New Tai Lue" w:eastAsia="Times New Roman" w:hAnsi="Microsoft New Tai Lue" w:cs="Microsoft New Tai Lue"/>
          <w:szCs w:val="24"/>
        </w:rPr>
        <w:t>,</w:t>
      </w:r>
      <w:r w:rsidRPr="00086817">
        <w:rPr>
          <w:rFonts w:ascii="Microsoft New Tai Lue" w:eastAsia="Times New Roman" w:hAnsi="Microsoft New Tai Lue" w:cs="Microsoft New Tai Lue"/>
          <w:szCs w:val="24"/>
        </w:rPr>
        <w:t xml:space="preserve"> considering the referral information and outlining who the assessment will be allocated to. </w:t>
      </w:r>
    </w:p>
    <w:p w14:paraId="0437E4CE" w14:textId="77777777" w:rsidR="00086817" w:rsidRDefault="00086817" w:rsidP="00043085">
      <w:pPr>
        <w:spacing w:after="0" w:line="240" w:lineRule="auto"/>
        <w:ind w:left="360"/>
        <w:jc w:val="both"/>
        <w:rPr>
          <w:rFonts w:ascii="Microsoft New Tai Lue" w:eastAsia="Times New Roman" w:hAnsi="Microsoft New Tai Lue" w:cs="Microsoft New Tai Lue"/>
          <w:szCs w:val="24"/>
        </w:rPr>
      </w:pPr>
    </w:p>
    <w:p w14:paraId="63BD566E" w14:textId="70F69BAE" w:rsidR="00560BB8" w:rsidRDefault="006062CD" w:rsidP="00043085">
      <w:pPr>
        <w:numPr>
          <w:ilvl w:val="1"/>
          <w:numId w:val="4"/>
        </w:numPr>
        <w:spacing w:after="0" w:line="240" w:lineRule="auto"/>
        <w:ind w:left="360"/>
        <w:jc w:val="both"/>
        <w:rPr>
          <w:rFonts w:ascii="Microsoft New Tai Lue" w:eastAsia="Times New Roman" w:hAnsi="Microsoft New Tai Lue" w:cs="Microsoft New Tai Lue"/>
          <w:szCs w:val="24"/>
        </w:rPr>
      </w:pPr>
      <w:r>
        <w:rPr>
          <w:rFonts w:ascii="Microsoft New Tai Lue" w:eastAsia="Times New Roman" w:hAnsi="Microsoft New Tai Lue" w:cs="Microsoft New Tai Lue"/>
          <w:szCs w:val="24"/>
        </w:rPr>
        <w:t>T</w:t>
      </w:r>
      <w:r w:rsidR="00560BB8">
        <w:rPr>
          <w:rFonts w:ascii="Microsoft New Tai Lue" w:eastAsia="Times New Roman" w:hAnsi="Microsoft New Tai Lue" w:cs="Microsoft New Tai Lue"/>
          <w:szCs w:val="24"/>
        </w:rPr>
        <w:t xml:space="preserve">he </w:t>
      </w:r>
      <w:r w:rsidR="00086817">
        <w:rPr>
          <w:rFonts w:ascii="Microsoft New Tai Lue" w:eastAsia="Times New Roman" w:hAnsi="Microsoft New Tai Lue" w:cs="Microsoft New Tai Lue"/>
          <w:szCs w:val="24"/>
        </w:rPr>
        <w:t>TM</w:t>
      </w:r>
      <w:r w:rsidR="00560BB8">
        <w:rPr>
          <w:rFonts w:ascii="Microsoft New Tai Lue" w:eastAsia="Times New Roman" w:hAnsi="Microsoft New Tai Lue" w:cs="Microsoft New Tai Lue"/>
          <w:szCs w:val="24"/>
        </w:rPr>
        <w:t xml:space="preserve"> must </w:t>
      </w:r>
      <w:r>
        <w:rPr>
          <w:rFonts w:ascii="Microsoft New Tai Lue" w:eastAsia="Times New Roman" w:hAnsi="Microsoft New Tai Lue" w:cs="Microsoft New Tai Lue"/>
          <w:szCs w:val="24"/>
        </w:rPr>
        <w:t xml:space="preserve">then </w:t>
      </w:r>
      <w:r w:rsidR="00560BB8">
        <w:rPr>
          <w:rFonts w:ascii="Microsoft New Tai Lue" w:eastAsia="Times New Roman" w:hAnsi="Microsoft New Tai Lue" w:cs="Microsoft New Tai Lue"/>
          <w:szCs w:val="24"/>
        </w:rPr>
        <w:t>start the assessment</w:t>
      </w:r>
      <w:r>
        <w:rPr>
          <w:rFonts w:ascii="Microsoft New Tai Lue" w:eastAsia="Times New Roman" w:hAnsi="Microsoft New Tai Lue" w:cs="Microsoft New Tai Lue"/>
          <w:szCs w:val="24"/>
        </w:rPr>
        <w:t xml:space="preserve"> form</w:t>
      </w:r>
      <w:r w:rsidR="00560BB8">
        <w:rPr>
          <w:rFonts w:ascii="Microsoft New Tai Lue" w:eastAsia="Times New Roman" w:hAnsi="Microsoft New Tai Lue" w:cs="Microsoft New Tai Lue"/>
          <w:szCs w:val="24"/>
        </w:rPr>
        <w:t xml:space="preserve">. This ensures we can accurately capture the timeliness of our assessment completion. </w:t>
      </w:r>
      <w:r w:rsidR="00FC2C9F">
        <w:rPr>
          <w:rFonts w:ascii="Microsoft New Tai Lue" w:eastAsia="Times New Roman" w:hAnsi="Microsoft New Tai Lue" w:cs="Microsoft New Tai Lue"/>
          <w:szCs w:val="24"/>
        </w:rPr>
        <w:t xml:space="preserve">The TM should </w:t>
      </w:r>
      <w:r w:rsidR="00555602">
        <w:rPr>
          <w:rFonts w:ascii="Microsoft New Tai Lue" w:eastAsia="Times New Roman" w:hAnsi="Microsoft New Tai Lue" w:cs="Microsoft New Tai Lue"/>
          <w:szCs w:val="24"/>
        </w:rPr>
        <w:t xml:space="preserve">provide a timescale for the completion of the </w:t>
      </w:r>
      <w:r w:rsidR="00677F9D">
        <w:rPr>
          <w:rFonts w:ascii="Microsoft New Tai Lue" w:eastAsia="Times New Roman" w:hAnsi="Microsoft New Tai Lue" w:cs="Microsoft New Tai Lue"/>
          <w:szCs w:val="24"/>
        </w:rPr>
        <w:t>assessment,</w:t>
      </w:r>
      <w:r w:rsidR="00555602">
        <w:rPr>
          <w:rFonts w:ascii="Microsoft New Tai Lue" w:eastAsia="Times New Roman" w:hAnsi="Microsoft New Tai Lue" w:cs="Microsoft New Tai Lue"/>
          <w:szCs w:val="24"/>
        </w:rPr>
        <w:t xml:space="preserve"> and this should be proportionate to the presenting need and can be reviewed.</w:t>
      </w:r>
    </w:p>
    <w:p w14:paraId="503B1973" w14:textId="77777777" w:rsidR="00086817" w:rsidRDefault="00086817" w:rsidP="00043085">
      <w:pPr>
        <w:spacing w:after="0" w:line="240" w:lineRule="auto"/>
        <w:ind w:left="360"/>
        <w:jc w:val="both"/>
        <w:rPr>
          <w:rFonts w:ascii="Microsoft New Tai Lue" w:eastAsia="Times New Roman" w:hAnsi="Microsoft New Tai Lue" w:cs="Microsoft New Tai Lue"/>
          <w:szCs w:val="24"/>
        </w:rPr>
      </w:pPr>
    </w:p>
    <w:p w14:paraId="30601DC8" w14:textId="1E258EFC" w:rsidR="00043085" w:rsidRDefault="00A247F4" w:rsidP="00043085">
      <w:pPr>
        <w:numPr>
          <w:ilvl w:val="1"/>
          <w:numId w:val="4"/>
        </w:numPr>
        <w:spacing w:after="0" w:line="240" w:lineRule="auto"/>
        <w:ind w:left="360"/>
        <w:jc w:val="both"/>
        <w:rPr>
          <w:rFonts w:ascii="Microsoft New Tai Lue" w:eastAsia="Times New Roman" w:hAnsi="Microsoft New Tai Lue" w:cs="Microsoft New Tai Lue"/>
          <w:szCs w:val="24"/>
        </w:rPr>
      </w:pPr>
      <w:r>
        <w:rPr>
          <w:rFonts w:ascii="Microsoft New Tai Lue" w:eastAsia="Times New Roman" w:hAnsi="Microsoft New Tai Lue" w:cs="Microsoft New Tai Lue"/>
          <w:szCs w:val="24"/>
        </w:rPr>
        <w:t>I</w:t>
      </w:r>
      <w:r w:rsidR="00043085" w:rsidRPr="00043085">
        <w:rPr>
          <w:rFonts w:ascii="Microsoft New Tai Lue" w:eastAsia="Times New Roman" w:hAnsi="Microsoft New Tai Lue" w:cs="Microsoft New Tai Lue"/>
          <w:szCs w:val="24"/>
        </w:rPr>
        <w:t xml:space="preserve">f, when the </w:t>
      </w:r>
      <w:r>
        <w:rPr>
          <w:rFonts w:ascii="Microsoft New Tai Lue" w:eastAsia="Times New Roman" w:hAnsi="Microsoft New Tai Lue" w:cs="Microsoft New Tai Lue"/>
          <w:szCs w:val="24"/>
        </w:rPr>
        <w:t xml:space="preserve">allocated Social Worker </w:t>
      </w:r>
      <w:r w:rsidR="00604C38">
        <w:rPr>
          <w:rFonts w:ascii="Microsoft New Tai Lue" w:eastAsia="Times New Roman" w:hAnsi="Microsoft New Tai Lue" w:cs="Microsoft New Tai Lue"/>
          <w:szCs w:val="24"/>
        </w:rPr>
        <w:t>(SW)</w:t>
      </w:r>
      <w:r w:rsidR="00043085" w:rsidRPr="00043085">
        <w:rPr>
          <w:rFonts w:ascii="Microsoft New Tai Lue" w:eastAsia="Times New Roman" w:hAnsi="Microsoft New Tai Lue" w:cs="Microsoft New Tai Lue"/>
          <w:szCs w:val="24"/>
        </w:rPr>
        <w:t xml:space="preserve"> </w:t>
      </w:r>
      <w:r w:rsidR="00D3644B" w:rsidRPr="00043085">
        <w:rPr>
          <w:rFonts w:ascii="Microsoft New Tai Lue" w:eastAsia="Times New Roman" w:hAnsi="Microsoft New Tai Lue" w:cs="Microsoft New Tai Lue"/>
          <w:szCs w:val="24"/>
        </w:rPr>
        <w:t>contacts</w:t>
      </w:r>
      <w:r w:rsidR="00043085" w:rsidRPr="00043085">
        <w:rPr>
          <w:rFonts w:ascii="Microsoft New Tai Lue" w:eastAsia="Times New Roman" w:hAnsi="Microsoft New Tai Lue" w:cs="Microsoft New Tai Lue"/>
          <w:szCs w:val="24"/>
        </w:rPr>
        <w:t xml:space="preserve"> the parent/carer, they do not give consent for an assessment under Section 17 and there is not reasonable cause to suspect the child/young person is suffering or is likely to suffer significant harm (Section 47 of the Children Act 1989), </w:t>
      </w:r>
      <w:r w:rsidR="00043085">
        <w:rPr>
          <w:rFonts w:ascii="Microsoft New Tai Lue" w:eastAsia="Times New Roman" w:hAnsi="Microsoft New Tai Lue" w:cs="Microsoft New Tai Lue"/>
          <w:szCs w:val="24"/>
        </w:rPr>
        <w:t>a</w:t>
      </w:r>
      <w:r w:rsidR="00043085" w:rsidRPr="00043085">
        <w:rPr>
          <w:rFonts w:ascii="Microsoft New Tai Lue" w:eastAsia="Times New Roman" w:hAnsi="Microsoft New Tai Lue" w:cs="Microsoft New Tai Lue"/>
          <w:szCs w:val="24"/>
        </w:rPr>
        <w:t xml:space="preserve"> supervision </w:t>
      </w:r>
      <w:r w:rsidR="007B1406">
        <w:rPr>
          <w:rFonts w:ascii="Microsoft New Tai Lue" w:eastAsia="Times New Roman" w:hAnsi="Microsoft New Tai Lue" w:cs="Microsoft New Tai Lue"/>
          <w:szCs w:val="24"/>
        </w:rPr>
        <w:t xml:space="preserve">discussion </w:t>
      </w:r>
      <w:r w:rsidR="00043085" w:rsidRPr="00043085">
        <w:rPr>
          <w:rFonts w:ascii="Microsoft New Tai Lue" w:eastAsia="Times New Roman" w:hAnsi="Microsoft New Tai Lue" w:cs="Microsoft New Tai Lue"/>
          <w:szCs w:val="24"/>
        </w:rPr>
        <w:t>should take place</w:t>
      </w:r>
      <w:r w:rsidR="00606D56">
        <w:rPr>
          <w:rFonts w:ascii="Microsoft New Tai Lue" w:eastAsia="Times New Roman" w:hAnsi="Microsoft New Tai Lue" w:cs="Microsoft New Tai Lue"/>
          <w:szCs w:val="24"/>
        </w:rPr>
        <w:t>.</w:t>
      </w:r>
      <w:r w:rsidR="00043085" w:rsidRPr="00043085">
        <w:rPr>
          <w:rFonts w:ascii="Microsoft New Tai Lue" w:eastAsia="Times New Roman" w:hAnsi="Microsoft New Tai Lue" w:cs="Microsoft New Tai Lue"/>
          <w:szCs w:val="24"/>
        </w:rPr>
        <w:t xml:space="preserve"> </w:t>
      </w:r>
      <w:r w:rsidR="00606D56">
        <w:rPr>
          <w:rFonts w:ascii="Microsoft New Tai Lue" w:eastAsia="Times New Roman" w:hAnsi="Microsoft New Tai Lue" w:cs="Microsoft New Tai Lue"/>
          <w:szCs w:val="24"/>
        </w:rPr>
        <w:t xml:space="preserve">This should </w:t>
      </w:r>
      <w:r w:rsidR="00043085" w:rsidRPr="00043085">
        <w:rPr>
          <w:rFonts w:ascii="Microsoft New Tai Lue" w:eastAsia="Times New Roman" w:hAnsi="Microsoft New Tai Lue" w:cs="Microsoft New Tai Lue"/>
          <w:szCs w:val="24"/>
        </w:rPr>
        <w:t xml:space="preserve">consider the referral information and the context within which the family have </w:t>
      </w:r>
      <w:r w:rsidR="007623C8">
        <w:rPr>
          <w:rFonts w:ascii="Microsoft New Tai Lue" w:eastAsia="Times New Roman" w:hAnsi="Microsoft New Tai Lue" w:cs="Microsoft New Tai Lue"/>
          <w:szCs w:val="24"/>
        </w:rPr>
        <w:t xml:space="preserve">not </w:t>
      </w:r>
      <w:r w:rsidR="00D3644B">
        <w:rPr>
          <w:rFonts w:ascii="Microsoft New Tai Lue" w:eastAsia="Times New Roman" w:hAnsi="Microsoft New Tai Lue" w:cs="Microsoft New Tai Lue"/>
          <w:szCs w:val="24"/>
        </w:rPr>
        <w:t xml:space="preserve">given </w:t>
      </w:r>
      <w:r w:rsidR="00D3644B" w:rsidRPr="00043085">
        <w:rPr>
          <w:rFonts w:ascii="Microsoft New Tai Lue" w:eastAsia="Times New Roman" w:hAnsi="Microsoft New Tai Lue" w:cs="Microsoft New Tai Lue"/>
          <w:szCs w:val="24"/>
        </w:rPr>
        <w:t>their</w:t>
      </w:r>
      <w:r w:rsidR="00043085" w:rsidRPr="00043085">
        <w:rPr>
          <w:rFonts w:ascii="Microsoft New Tai Lue" w:eastAsia="Times New Roman" w:hAnsi="Microsoft New Tai Lue" w:cs="Microsoft New Tai Lue"/>
          <w:szCs w:val="24"/>
        </w:rPr>
        <w:t xml:space="preserve"> consent for an assessment to be undertaken. </w:t>
      </w:r>
    </w:p>
    <w:p w14:paraId="4AB4C3DC" w14:textId="77777777" w:rsidR="00043085" w:rsidRDefault="00043085" w:rsidP="00043085">
      <w:pPr>
        <w:pStyle w:val="ListParagraph"/>
        <w:jc w:val="both"/>
        <w:rPr>
          <w:rFonts w:ascii="Microsoft New Tai Lue" w:eastAsia="Times New Roman" w:hAnsi="Microsoft New Tai Lue" w:cs="Microsoft New Tai Lue"/>
          <w:szCs w:val="24"/>
        </w:rPr>
      </w:pPr>
    </w:p>
    <w:p w14:paraId="4F9DBC48" w14:textId="4899A9DC" w:rsidR="00043085" w:rsidRDefault="00043085" w:rsidP="7EE92B2A">
      <w:pPr>
        <w:numPr>
          <w:ilvl w:val="1"/>
          <w:numId w:val="4"/>
        </w:numPr>
        <w:spacing w:after="0" w:line="240" w:lineRule="auto"/>
        <w:ind w:left="360"/>
        <w:jc w:val="both"/>
        <w:rPr>
          <w:rFonts w:ascii="Microsoft New Tai Lue" w:eastAsia="Times New Roman" w:hAnsi="Microsoft New Tai Lue" w:cs="Microsoft New Tai Lue"/>
        </w:rPr>
      </w:pPr>
      <w:r w:rsidRPr="7EE92B2A">
        <w:rPr>
          <w:rFonts w:ascii="Microsoft New Tai Lue" w:eastAsia="Times New Roman" w:hAnsi="Microsoft New Tai Lue" w:cs="Microsoft New Tai Lue"/>
        </w:rPr>
        <w:t>If</w:t>
      </w:r>
      <w:r w:rsidR="00110B36" w:rsidRPr="7EE92B2A">
        <w:rPr>
          <w:rFonts w:ascii="Microsoft New Tai Lue" w:eastAsia="Times New Roman" w:hAnsi="Microsoft New Tai Lue" w:cs="Microsoft New Tai Lue"/>
        </w:rPr>
        <w:t>,</w:t>
      </w:r>
      <w:r w:rsidRPr="7EE92B2A">
        <w:rPr>
          <w:rFonts w:ascii="Microsoft New Tai Lue" w:eastAsia="Times New Roman" w:hAnsi="Microsoft New Tai Lue" w:cs="Microsoft New Tai Lue"/>
        </w:rPr>
        <w:t xml:space="preserve"> following this discussion</w:t>
      </w:r>
      <w:r w:rsidR="00110B36" w:rsidRPr="7EE92B2A">
        <w:rPr>
          <w:rFonts w:ascii="Microsoft New Tai Lue" w:eastAsia="Times New Roman" w:hAnsi="Microsoft New Tai Lue" w:cs="Microsoft New Tai Lue"/>
        </w:rPr>
        <w:t>,</w:t>
      </w:r>
      <w:r w:rsidRPr="7EE92B2A">
        <w:rPr>
          <w:rFonts w:ascii="Microsoft New Tai Lue" w:eastAsia="Times New Roman" w:hAnsi="Microsoft New Tai Lue" w:cs="Microsoft New Tai Lue"/>
        </w:rPr>
        <w:t xml:space="preserve"> a decision is made that the assessment should be cancelled, </w:t>
      </w:r>
      <w:r w:rsidR="00CF6D51" w:rsidRPr="7EE92B2A">
        <w:rPr>
          <w:rFonts w:ascii="Microsoft New Tai Lue" w:eastAsia="Times New Roman" w:hAnsi="Microsoft New Tai Lue" w:cs="Microsoft New Tai Lue"/>
        </w:rPr>
        <w:t xml:space="preserve">the </w:t>
      </w:r>
      <w:r w:rsidRPr="7EE92B2A">
        <w:rPr>
          <w:rFonts w:ascii="Microsoft New Tai Lue" w:eastAsia="Times New Roman" w:hAnsi="Microsoft New Tai Lue" w:cs="Microsoft New Tai Lue"/>
        </w:rPr>
        <w:t>TM</w:t>
      </w:r>
      <w:r w:rsidR="00C738FA" w:rsidRPr="7EE92B2A">
        <w:rPr>
          <w:rFonts w:ascii="Microsoft New Tai Lue" w:eastAsia="Times New Roman" w:hAnsi="Microsoft New Tai Lue" w:cs="Microsoft New Tai Lue"/>
        </w:rPr>
        <w:t xml:space="preserve"> rationale and </w:t>
      </w:r>
      <w:r w:rsidR="00CF6D51" w:rsidRPr="7EE92B2A">
        <w:rPr>
          <w:rFonts w:ascii="Microsoft New Tai Lue" w:eastAsia="Times New Roman" w:hAnsi="Microsoft New Tai Lue" w:cs="Microsoft New Tai Lue"/>
        </w:rPr>
        <w:t>decision</w:t>
      </w:r>
      <w:r w:rsidR="00C738FA" w:rsidRPr="7EE92B2A">
        <w:rPr>
          <w:rFonts w:ascii="Microsoft New Tai Lue" w:eastAsia="Times New Roman" w:hAnsi="Microsoft New Tai Lue" w:cs="Microsoft New Tai Lue"/>
        </w:rPr>
        <w:t xml:space="preserve"> for </w:t>
      </w:r>
      <w:r w:rsidR="00731922" w:rsidRPr="7EE92B2A">
        <w:rPr>
          <w:rFonts w:ascii="Microsoft New Tai Lue" w:eastAsia="Times New Roman" w:hAnsi="Microsoft New Tai Lue" w:cs="Microsoft New Tai Lue"/>
        </w:rPr>
        <w:t>cancelling</w:t>
      </w:r>
      <w:r w:rsidR="00C738FA" w:rsidRPr="7EE92B2A">
        <w:rPr>
          <w:rFonts w:ascii="Microsoft New Tai Lue" w:eastAsia="Times New Roman" w:hAnsi="Microsoft New Tai Lue" w:cs="Microsoft New Tai Lue"/>
        </w:rPr>
        <w:t xml:space="preserve"> the assessment </w:t>
      </w:r>
      <w:r w:rsidRPr="7EE92B2A">
        <w:rPr>
          <w:rFonts w:ascii="Microsoft New Tai Lue" w:eastAsia="Times New Roman" w:hAnsi="Microsoft New Tai Lue" w:cs="Microsoft New Tai Lue"/>
        </w:rPr>
        <w:t xml:space="preserve">should </w:t>
      </w:r>
      <w:r w:rsidR="00C738FA" w:rsidRPr="7EE92B2A">
        <w:rPr>
          <w:rFonts w:ascii="Microsoft New Tai Lue" w:eastAsia="Times New Roman" w:hAnsi="Microsoft New Tai Lue" w:cs="Microsoft New Tai Lue"/>
        </w:rPr>
        <w:t xml:space="preserve">be recorded in the assessment form. </w:t>
      </w:r>
      <w:r w:rsidR="00731922" w:rsidRPr="7EE92B2A">
        <w:rPr>
          <w:rFonts w:ascii="Microsoft New Tai Lue" w:eastAsia="Times New Roman" w:hAnsi="Microsoft New Tai Lue" w:cs="Microsoft New Tai Lue"/>
        </w:rPr>
        <w:t>Any decision to cancel an assessment should be e</w:t>
      </w:r>
      <w:r w:rsidR="004445D2" w:rsidRPr="7EE92B2A">
        <w:rPr>
          <w:rFonts w:ascii="Microsoft New Tai Lue" w:eastAsia="Times New Roman" w:hAnsi="Microsoft New Tai Lue" w:cs="Microsoft New Tai Lue"/>
        </w:rPr>
        <w:t xml:space="preserve">xceptional and the </w:t>
      </w:r>
      <w:r w:rsidRPr="7EE92B2A">
        <w:rPr>
          <w:rFonts w:ascii="Microsoft New Tai Lue" w:eastAsia="Times New Roman" w:hAnsi="Microsoft New Tai Lue" w:cs="Microsoft New Tai Lue"/>
        </w:rPr>
        <w:t>TM should discuss any decision to cancel an assessment with their Service Manager (SM). The SW should ensure that the parents/carers have been informed about other support services which they may wish to access.</w:t>
      </w:r>
    </w:p>
    <w:p w14:paraId="0D84E1F5" w14:textId="77777777" w:rsidR="00043085" w:rsidRDefault="00043085" w:rsidP="00043085">
      <w:pPr>
        <w:pStyle w:val="ListParagraph"/>
        <w:jc w:val="both"/>
        <w:rPr>
          <w:rFonts w:ascii="Microsoft New Tai Lue" w:eastAsia="Times New Roman" w:hAnsi="Microsoft New Tai Lue" w:cs="Microsoft New Tai Lue"/>
          <w:szCs w:val="24"/>
        </w:rPr>
      </w:pPr>
    </w:p>
    <w:p w14:paraId="61DE6F96" w14:textId="0C2637AB" w:rsidR="00043085" w:rsidRPr="00043085" w:rsidRDefault="000A411C" w:rsidP="00043085">
      <w:pPr>
        <w:numPr>
          <w:ilvl w:val="1"/>
          <w:numId w:val="4"/>
        </w:numPr>
        <w:spacing w:after="0" w:line="240" w:lineRule="auto"/>
        <w:ind w:left="360"/>
        <w:jc w:val="both"/>
        <w:rPr>
          <w:rFonts w:ascii="Microsoft New Tai Lue" w:eastAsia="Times New Roman" w:hAnsi="Microsoft New Tai Lue" w:cs="Microsoft New Tai Lue"/>
          <w:szCs w:val="24"/>
        </w:rPr>
      </w:pPr>
      <w:r w:rsidRPr="00043085">
        <w:rPr>
          <w:rFonts w:ascii="Microsoft New Tai Lue" w:eastAsia="Times New Roman" w:hAnsi="Microsoft New Tai Lue" w:cs="Microsoft New Tai Lue"/>
          <w:szCs w:val="24"/>
        </w:rPr>
        <w:t xml:space="preserve">If mid-way through an assessment, the parent/carer withdraws consent, the information gathered to date should still be recorded and analysed in the </w:t>
      </w:r>
      <w:r w:rsidR="00640A3B">
        <w:rPr>
          <w:rFonts w:ascii="Microsoft New Tai Lue" w:eastAsia="Times New Roman" w:hAnsi="Microsoft New Tai Lue" w:cs="Microsoft New Tai Lue"/>
          <w:szCs w:val="24"/>
        </w:rPr>
        <w:t xml:space="preserve">child and </w:t>
      </w:r>
      <w:r w:rsidR="00CD4BFC">
        <w:rPr>
          <w:rFonts w:ascii="Microsoft New Tai Lue" w:eastAsia="Times New Roman" w:hAnsi="Microsoft New Tai Lue" w:cs="Microsoft New Tai Lue"/>
          <w:szCs w:val="24"/>
        </w:rPr>
        <w:t xml:space="preserve">family </w:t>
      </w:r>
      <w:r w:rsidR="00CD4BFC" w:rsidRPr="00043085">
        <w:rPr>
          <w:rFonts w:ascii="Microsoft New Tai Lue" w:eastAsia="Times New Roman" w:hAnsi="Microsoft New Tai Lue" w:cs="Microsoft New Tai Lue"/>
          <w:szCs w:val="24"/>
        </w:rPr>
        <w:t>assessment</w:t>
      </w:r>
      <w:r w:rsidRPr="00043085">
        <w:rPr>
          <w:rFonts w:ascii="Microsoft New Tai Lue" w:eastAsia="Times New Roman" w:hAnsi="Microsoft New Tai Lue" w:cs="Microsoft New Tai Lue"/>
          <w:szCs w:val="24"/>
        </w:rPr>
        <w:t xml:space="preserve"> form on </w:t>
      </w:r>
      <w:r w:rsidR="00043085" w:rsidRPr="00043085">
        <w:rPr>
          <w:rFonts w:ascii="Microsoft New Tai Lue" w:eastAsia="Times New Roman" w:hAnsi="Microsoft New Tai Lue" w:cs="Microsoft New Tai Lue"/>
          <w:szCs w:val="24"/>
        </w:rPr>
        <w:t>Eclipse</w:t>
      </w:r>
      <w:r w:rsidRPr="00043085">
        <w:rPr>
          <w:rFonts w:ascii="Microsoft New Tai Lue" w:eastAsia="Times New Roman" w:hAnsi="Microsoft New Tai Lue" w:cs="Microsoft New Tai Lue"/>
          <w:szCs w:val="24"/>
        </w:rPr>
        <w:t xml:space="preserve">. The </w:t>
      </w:r>
      <w:r w:rsidR="00043085" w:rsidRPr="00043085">
        <w:rPr>
          <w:rFonts w:ascii="Microsoft New Tai Lue" w:eastAsia="Times New Roman" w:hAnsi="Microsoft New Tai Lue" w:cs="Microsoft New Tai Lue"/>
          <w:szCs w:val="24"/>
        </w:rPr>
        <w:t>SW</w:t>
      </w:r>
      <w:r w:rsidRPr="00043085">
        <w:rPr>
          <w:rFonts w:ascii="Microsoft New Tai Lue" w:eastAsia="Times New Roman" w:hAnsi="Microsoft New Tai Lue" w:cs="Microsoft New Tai Lue"/>
          <w:szCs w:val="24"/>
        </w:rPr>
        <w:t xml:space="preserve"> should explain to parents that the information obtained is captured within an assessment form, </w:t>
      </w:r>
      <w:proofErr w:type="gramStart"/>
      <w:r w:rsidRPr="00043085">
        <w:rPr>
          <w:rFonts w:ascii="Microsoft New Tai Lue" w:eastAsia="Times New Roman" w:hAnsi="Microsoft New Tai Lue" w:cs="Microsoft New Tai Lue"/>
          <w:szCs w:val="24"/>
        </w:rPr>
        <w:t>similar to</w:t>
      </w:r>
      <w:proofErr w:type="gramEnd"/>
      <w:r w:rsidRPr="00043085">
        <w:rPr>
          <w:rFonts w:ascii="Microsoft New Tai Lue" w:eastAsia="Times New Roman" w:hAnsi="Microsoft New Tai Lue" w:cs="Microsoft New Tai Lue"/>
          <w:szCs w:val="24"/>
        </w:rPr>
        <w:t xml:space="preserve"> case notes</w:t>
      </w:r>
      <w:r w:rsidR="00F02BFE">
        <w:rPr>
          <w:rFonts w:ascii="Microsoft New Tai Lue" w:eastAsia="Times New Roman" w:hAnsi="Microsoft New Tai Lue" w:cs="Microsoft New Tai Lue"/>
          <w:szCs w:val="24"/>
        </w:rPr>
        <w:t>,</w:t>
      </w:r>
      <w:r w:rsidRPr="00043085">
        <w:rPr>
          <w:rFonts w:ascii="Microsoft New Tai Lue" w:eastAsia="Times New Roman" w:hAnsi="Microsoft New Tai Lue" w:cs="Microsoft New Tai Lue"/>
          <w:szCs w:val="24"/>
        </w:rPr>
        <w:t xml:space="preserve"> and is still recorded on </w:t>
      </w:r>
      <w:r w:rsidR="00043085" w:rsidRPr="00043085">
        <w:rPr>
          <w:rFonts w:ascii="Microsoft New Tai Lue" w:eastAsia="Times New Roman" w:hAnsi="Microsoft New Tai Lue" w:cs="Microsoft New Tai Lue"/>
          <w:szCs w:val="24"/>
        </w:rPr>
        <w:t>Eclipse</w:t>
      </w:r>
      <w:r w:rsidRPr="00043085">
        <w:rPr>
          <w:rFonts w:ascii="Microsoft New Tai Lue" w:eastAsia="Times New Roman" w:hAnsi="Microsoft New Tai Lue" w:cs="Microsoft New Tai Lue"/>
          <w:szCs w:val="24"/>
        </w:rPr>
        <w:t xml:space="preserve">. </w:t>
      </w:r>
      <w:r w:rsidR="00043085" w:rsidRPr="00043085">
        <w:rPr>
          <w:rFonts w:ascii="Microsoft New Tai Lue" w:eastAsia="Times New Roman" w:hAnsi="Microsoft New Tai Lue" w:cs="Microsoft New Tai Lue"/>
          <w:szCs w:val="24"/>
        </w:rPr>
        <w:t>A supervision</w:t>
      </w:r>
      <w:r w:rsidR="00A812C9">
        <w:rPr>
          <w:rFonts w:ascii="Microsoft New Tai Lue" w:eastAsia="Times New Roman" w:hAnsi="Microsoft New Tai Lue" w:cs="Microsoft New Tai Lue"/>
          <w:szCs w:val="24"/>
        </w:rPr>
        <w:t xml:space="preserve"> discussion</w:t>
      </w:r>
      <w:r w:rsidR="00043085" w:rsidRPr="00043085">
        <w:rPr>
          <w:rFonts w:ascii="Microsoft New Tai Lue" w:eastAsia="Times New Roman" w:hAnsi="Microsoft New Tai Lue" w:cs="Microsoft New Tai Lue"/>
          <w:szCs w:val="24"/>
        </w:rPr>
        <w:t xml:space="preserve"> between the SW and their TM should take place to ensure that there is not reasonable cause to suspect the child/young person is suffering or is likely to suffer significant harm (S47) and this should be recorded on the child’s Eclipse record. The TM should make their SM aware that they will be finalising the assessment based on the information gathered to date. </w:t>
      </w:r>
    </w:p>
    <w:p w14:paraId="2D6BB485" w14:textId="77777777" w:rsidR="00043085" w:rsidRDefault="00043085" w:rsidP="00043085">
      <w:pPr>
        <w:pStyle w:val="ListParagraph"/>
        <w:jc w:val="both"/>
        <w:rPr>
          <w:rFonts w:ascii="Microsoft New Tai Lue" w:eastAsia="Times New Roman" w:hAnsi="Microsoft New Tai Lue" w:cs="Microsoft New Tai Lue"/>
          <w:szCs w:val="24"/>
        </w:rPr>
      </w:pPr>
    </w:p>
    <w:p w14:paraId="4040A72D" w14:textId="649922F1" w:rsidR="000A411C" w:rsidRPr="000A411C" w:rsidRDefault="000A411C" w:rsidP="00043085">
      <w:pPr>
        <w:numPr>
          <w:ilvl w:val="1"/>
          <w:numId w:val="4"/>
        </w:numPr>
        <w:spacing w:after="0" w:line="240" w:lineRule="auto"/>
        <w:ind w:left="360"/>
        <w:jc w:val="both"/>
        <w:rPr>
          <w:rFonts w:ascii="Microsoft New Tai Lue" w:eastAsia="Times New Roman" w:hAnsi="Microsoft New Tai Lue" w:cs="Microsoft New Tai Lue"/>
          <w:szCs w:val="24"/>
        </w:rPr>
      </w:pPr>
      <w:r>
        <w:rPr>
          <w:rFonts w:ascii="Microsoft New Tai Lue" w:eastAsia="Times New Roman" w:hAnsi="Microsoft New Tai Lue" w:cs="Microsoft New Tai Lue"/>
          <w:szCs w:val="24"/>
        </w:rPr>
        <w:t xml:space="preserve">The assessment will only be sent to parents/carers unless parents agree to a specific agency being sent a copy of the document. </w:t>
      </w:r>
    </w:p>
    <w:p w14:paraId="575DB048" w14:textId="77777777" w:rsidR="000A411C" w:rsidRDefault="000A411C" w:rsidP="00043085">
      <w:pPr>
        <w:spacing w:after="0" w:line="240" w:lineRule="auto"/>
        <w:ind w:left="360"/>
        <w:jc w:val="both"/>
        <w:rPr>
          <w:rFonts w:ascii="Microsoft New Tai Lue" w:eastAsia="Times New Roman" w:hAnsi="Microsoft New Tai Lue" w:cs="Microsoft New Tai Lue"/>
          <w:szCs w:val="24"/>
        </w:rPr>
      </w:pPr>
    </w:p>
    <w:p w14:paraId="58D8CBAD" w14:textId="4993ECA8" w:rsidR="000A411C" w:rsidRDefault="000A411C" w:rsidP="00043085">
      <w:pPr>
        <w:numPr>
          <w:ilvl w:val="1"/>
          <w:numId w:val="4"/>
        </w:numPr>
        <w:spacing w:after="0" w:line="240" w:lineRule="auto"/>
        <w:ind w:left="360"/>
        <w:jc w:val="both"/>
        <w:rPr>
          <w:rFonts w:ascii="Microsoft New Tai Lue" w:eastAsia="Times New Roman" w:hAnsi="Microsoft New Tai Lue" w:cs="Microsoft New Tai Lue"/>
          <w:szCs w:val="24"/>
        </w:rPr>
      </w:pPr>
      <w:r>
        <w:rPr>
          <w:rFonts w:ascii="Microsoft New Tai Lue" w:eastAsia="Times New Roman" w:hAnsi="Microsoft New Tai Lue" w:cs="Microsoft New Tai Lue"/>
          <w:szCs w:val="24"/>
        </w:rPr>
        <w:t xml:space="preserve">Non-resident parents should receive a copy of the assessment, information about the other parent can be redacted, with the non-resident parent being advised of </w:t>
      </w:r>
      <w:r>
        <w:rPr>
          <w:rFonts w:ascii="Microsoft New Tai Lue" w:eastAsia="Times New Roman" w:hAnsi="Microsoft New Tai Lue" w:cs="Microsoft New Tai Lue"/>
          <w:szCs w:val="24"/>
        </w:rPr>
        <w:lastRenderedPageBreak/>
        <w:t xml:space="preserve">this but that all information in relation to the child/young person is included. The exception to this would be where evidence suggests contacting the non-resident parent would place the family at risk of significant harm. In this case a rationale would be provided by the </w:t>
      </w:r>
      <w:r w:rsidR="00043085">
        <w:rPr>
          <w:rFonts w:ascii="Microsoft New Tai Lue" w:eastAsia="Times New Roman" w:hAnsi="Microsoft New Tai Lue" w:cs="Microsoft New Tai Lue"/>
          <w:szCs w:val="24"/>
        </w:rPr>
        <w:t>TM</w:t>
      </w:r>
      <w:r>
        <w:rPr>
          <w:rFonts w:ascii="Microsoft New Tai Lue" w:eastAsia="Times New Roman" w:hAnsi="Microsoft New Tai Lue" w:cs="Microsoft New Tai Lue"/>
          <w:szCs w:val="24"/>
        </w:rPr>
        <w:t xml:space="preserve"> upon authorising the assessment. </w:t>
      </w:r>
    </w:p>
    <w:p w14:paraId="49B4FB7F" w14:textId="77777777" w:rsidR="00735189" w:rsidRDefault="00735189" w:rsidP="00735189">
      <w:pPr>
        <w:pStyle w:val="ListParagraph"/>
        <w:rPr>
          <w:rFonts w:ascii="Microsoft New Tai Lue" w:eastAsia="Times New Roman" w:hAnsi="Microsoft New Tai Lue" w:cs="Microsoft New Tai Lue"/>
          <w:szCs w:val="24"/>
        </w:rPr>
      </w:pPr>
    </w:p>
    <w:p w14:paraId="5C97E18E" w14:textId="6E074308" w:rsidR="00735189" w:rsidRPr="0083148D" w:rsidRDefault="00735189" w:rsidP="00043085">
      <w:pPr>
        <w:numPr>
          <w:ilvl w:val="1"/>
          <w:numId w:val="4"/>
        </w:numPr>
        <w:spacing w:after="0" w:line="240" w:lineRule="auto"/>
        <w:ind w:left="360"/>
        <w:jc w:val="both"/>
        <w:rPr>
          <w:rFonts w:ascii="Microsoft New Tai Lue" w:eastAsia="Times New Roman" w:hAnsi="Microsoft New Tai Lue" w:cs="Microsoft New Tai Lue"/>
          <w:szCs w:val="24"/>
        </w:rPr>
      </w:pPr>
      <w:r>
        <w:rPr>
          <w:rFonts w:ascii="Microsoft New Tai Lue" w:eastAsia="Times New Roman" w:hAnsi="Microsoft New Tai Lue" w:cs="Microsoft New Tai Lue"/>
          <w:szCs w:val="24"/>
        </w:rPr>
        <w:t xml:space="preserve">If, upon review by a TM within the A&amp;I team, a decision by </w:t>
      </w:r>
      <w:r w:rsidR="00CF5AED">
        <w:rPr>
          <w:rFonts w:ascii="Microsoft New Tai Lue" w:eastAsia="Times New Roman" w:hAnsi="Microsoft New Tai Lue" w:cs="Microsoft New Tai Lue"/>
          <w:szCs w:val="24"/>
        </w:rPr>
        <w:t xml:space="preserve">the </w:t>
      </w:r>
      <w:r w:rsidR="00ED368C">
        <w:rPr>
          <w:rFonts w:ascii="Microsoft New Tai Lue" w:eastAsia="Times New Roman" w:hAnsi="Microsoft New Tai Lue" w:cs="Microsoft New Tai Lue"/>
          <w:szCs w:val="24"/>
        </w:rPr>
        <w:t>Front Door</w:t>
      </w:r>
      <w:r>
        <w:rPr>
          <w:rFonts w:ascii="Microsoft New Tai Lue" w:eastAsia="Times New Roman" w:hAnsi="Microsoft New Tai Lue" w:cs="Microsoft New Tai Lue"/>
          <w:szCs w:val="24"/>
        </w:rPr>
        <w:t xml:space="preserve"> is questioned, the TM will ensure that they discuss this with </w:t>
      </w:r>
      <w:r w:rsidR="00B73713">
        <w:rPr>
          <w:rFonts w:ascii="Microsoft New Tai Lue" w:eastAsia="Times New Roman" w:hAnsi="Microsoft New Tai Lue" w:cs="Microsoft New Tai Lue"/>
          <w:szCs w:val="24"/>
        </w:rPr>
        <w:t xml:space="preserve">the TM in the </w:t>
      </w:r>
      <w:r w:rsidR="00ED368C">
        <w:rPr>
          <w:rFonts w:ascii="Microsoft New Tai Lue" w:eastAsia="Times New Roman" w:hAnsi="Microsoft New Tai Lue" w:cs="Microsoft New Tai Lue"/>
          <w:szCs w:val="24"/>
        </w:rPr>
        <w:t>Front Door</w:t>
      </w:r>
      <w:r w:rsidR="00B73713">
        <w:rPr>
          <w:rFonts w:ascii="Microsoft New Tai Lue" w:eastAsia="Times New Roman" w:hAnsi="Microsoft New Tai Lue" w:cs="Microsoft New Tai Lue"/>
          <w:szCs w:val="24"/>
        </w:rPr>
        <w:t xml:space="preserve">. </w:t>
      </w:r>
      <w:r>
        <w:rPr>
          <w:rFonts w:ascii="Microsoft New Tai Lue" w:eastAsia="Times New Roman" w:hAnsi="Microsoft New Tai Lue" w:cs="Microsoft New Tai Lue"/>
          <w:szCs w:val="24"/>
        </w:rPr>
        <w:t xml:space="preserve">If </w:t>
      </w:r>
      <w:r w:rsidR="00766F62">
        <w:rPr>
          <w:rFonts w:ascii="Microsoft New Tai Lue" w:eastAsia="Times New Roman" w:hAnsi="Microsoft New Tai Lue" w:cs="Microsoft New Tai Lue"/>
          <w:szCs w:val="24"/>
        </w:rPr>
        <w:t>it is not possible to reach an agreed way forward the decision will be reviewed by the S</w:t>
      </w:r>
      <w:r w:rsidR="00CD4BFC">
        <w:rPr>
          <w:rFonts w:ascii="Microsoft New Tai Lue" w:eastAsia="Times New Roman" w:hAnsi="Microsoft New Tai Lue" w:cs="Microsoft New Tai Lue"/>
          <w:szCs w:val="24"/>
        </w:rPr>
        <w:t>ervice Managers</w:t>
      </w:r>
      <w:r w:rsidR="00766F62">
        <w:rPr>
          <w:rFonts w:ascii="Microsoft New Tai Lue" w:eastAsia="Times New Roman" w:hAnsi="Microsoft New Tai Lue" w:cs="Microsoft New Tai Lue"/>
          <w:szCs w:val="24"/>
        </w:rPr>
        <w:t xml:space="preserve"> for the </w:t>
      </w:r>
      <w:r w:rsidR="00ED368C">
        <w:rPr>
          <w:rFonts w:ascii="Microsoft New Tai Lue" w:eastAsia="Times New Roman" w:hAnsi="Microsoft New Tai Lue" w:cs="Microsoft New Tai Lue"/>
          <w:szCs w:val="24"/>
        </w:rPr>
        <w:t>Front Door</w:t>
      </w:r>
      <w:r w:rsidR="00766F62">
        <w:rPr>
          <w:rFonts w:ascii="Microsoft New Tai Lue" w:eastAsia="Times New Roman" w:hAnsi="Microsoft New Tai Lue" w:cs="Microsoft New Tai Lue"/>
          <w:szCs w:val="24"/>
        </w:rPr>
        <w:t xml:space="preserve"> and the A&amp;I </w:t>
      </w:r>
      <w:r w:rsidR="008D5167">
        <w:rPr>
          <w:rFonts w:ascii="Microsoft New Tai Lue" w:eastAsia="Times New Roman" w:hAnsi="Microsoft New Tai Lue" w:cs="Microsoft New Tai Lue"/>
          <w:szCs w:val="24"/>
        </w:rPr>
        <w:t>Team. If the outcome is that</w:t>
      </w:r>
      <w:r w:rsidR="00ED368C">
        <w:rPr>
          <w:rFonts w:ascii="Microsoft New Tai Lue" w:eastAsia="Times New Roman" w:hAnsi="Microsoft New Tai Lue" w:cs="Microsoft New Tai Lue"/>
          <w:szCs w:val="24"/>
        </w:rPr>
        <w:t xml:space="preserve"> </w:t>
      </w:r>
      <w:r>
        <w:rPr>
          <w:rFonts w:ascii="Microsoft New Tai Lue" w:eastAsia="Times New Roman" w:hAnsi="Microsoft New Tai Lue" w:cs="Microsoft New Tai Lue"/>
          <w:szCs w:val="24"/>
        </w:rPr>
        <w:t xml:space="preserve">a </w:t>
      </w:r>
      <w:r w:rsidR="00ED368C">
        <w:rPr>
          <w:rFonts w:ascii="Microsoft New Tai Lue" w:eastAsia="Times New Roman" w:hAnsi="Microsoft New Tai Lue" w:cs="Microsoft New Tai Lue"/>
          <w:szCs w:val="24"/>
        </w:rPr>
        <w:t>Front Door</w:t>
      </w:r>
      <w:r>
        <w:rPr>
          <w:rFonts w:ascii="Microsoft New Tai Lue" w:eastAsia="Times New Roman" w:hAnsi="Microsoft New Tai Lue" w:cs="Microsoft New Tai Lue"/>
          <w:szCs w:val="24"/>
        </w:rPr>
        <w:t xml:space="preserve"> decision</w:t>
      </w:r>
      <w:r w:rsidR="008D5167">
        <w:rPr>
          <w:rFonts w:ascii="Microsoft New Tai Lue" w:eastAsia="Times New Roman" w:hAnsi="Microsoft New Tai Lue" w:cs="Microsoft New Tai Lue"/>
          <w:szCs w:val="24"/>
        </w:rPr>
        <w:t xml:space="preserve"> is overturned</w:t>
      </w:r>
      <w:r>
        <w:rPr>
          <w:rFonts w:ascii="Microsoft New Tai Lue" w:eastAsia="Times New Roman" w:hAnsi="Microsoft New Tai Lue" w:cs="Microsoft New Tai Lue"/>
          <w:szCs w:val="24"/>
        </w:rPr>
        <w:t xml:space="preserve">, the SM </w:t>
      </w:r>
      <w:r w:rsidR="00AC5B0C">
        <w:rPr>
          <w:rFonts w:ascii="Microsoft New Tai Lue" w:eastAsia="Times New Roman" w:hAnsi="Microsoft New Tai Lue" w:cs="Microsoft New Tai Lue"/>
          <w:szCs w:val="24"/>
        </w:rPr>
        <w:t xml:space="preserve">for the A&amp;I Team </w:t>
      </w:r>
      <w:r>
        <w:rPr>
          <w:rFonts w:ascii="Microsoft New Tai Lue" w:eastAsia="Times New Roman" w:hAnsi="Microsoft New Tai Lue" w:cs="Microsoft New Tai Lue"/>
          <w:szCs w:val="24"/>
        </w:rPr>
        <w:t xml:space="preserve">will ensure there is a clear </w:t>
      </w:r>
      <w:r w:rsidR="00F85AE0">
        <w:rPr>
          <w:rFonts w:ascii="Microsoft New Tai Lue" w:eastAsia="Times New Roman" w:hAnsi="Microsoft New Tai Lue" w:cs="Microsoft New Tai Lue"/>
          <w:szCs w:val="24"/>
        </w:rPr>
        <w:t xml:space="preserve">rationale and professional judgement recorded on the child’s Eclipse record. </w:t>
      </w:r>
      <w:r w:rsidR="00AC5B0C">
        <w:rPr>
          <w:rFonts w:ascii="Microsoft New Tai Lue" w:eastAsia="Times New Roman" w:hAnsi="Microsoft New Tai Lue" w:cs="Microsoft New Tai Lue"/>
          <w:szCs w:val="24"/>
        </w:rPr>
        <w:t xml:space="preserve">Any </w:t>
      </w:r>
      <w:r w:rsidR="00ED368C">
        <w:rPr>
          <w:rFonts w:ascii="Microsoft New Tai Lue" w:eastAsia="Times New Roman" w:hAnsi="Microsoft New Tai Lue" w:cs="Microsoft New Tai Lue"/>
          <w:szCs w:val="24"/>
        </w:rPr>
        <w:t>Front Door learning</w:t>
      </w:r>
      <w:r w:rsidR="00F85AE0">
        <w:rPr>
          <w:rFonts w:ascii="Microsoft New Tai Lue" w:eastAsia="Times New Roman" w:hAnsi="Microsoft New Tai Lue" w:cs="Microsoft New Tai Lue"/>
          <w:szCs w:val="24"/>
        </w:rPr>
        <w:t xml:space="preserve"> </w:t>
      </w:r>
      <w:r w:rsidR="004357EF">
        <w:rPr>
          <w:rFonts w:ascii="Microsoft New Tai Lue" w:eastAsia="Times New Roman" w:hAnsi="Microsoft New Tai Lue" w:cs="Microsoft New Tai Lue"/>
          <w:szCs w:val="24"/>
        </w:rPr>
        <w:t>should</w:t>
      </w:r>
      <w:r w:rsidR="00F85AE0">
        <w:rPr>
          <w:rFonts w:ascii="Microsoft New Tai Lue" w:eastAsia="Times New Roman" w:hAnsi="Microsoft New Tai Lue" w:cs="Microsoft New Tai Lue"/>
          <w:szCs w:val="24"/>
        </w:rPr>
        <w:t xml:space="preserve"> be captured and </w:t>
      </w:r>
      <w:r w:rsidR="004357EF">
        <w:rPr>
          <w:rFonts w:ascii="Microsoft New Tai Lue" w:eastAsia="Times New Roman" w:hAnsi="Microsoft New Tai Lue" w:cs="Microsoft New Tai Lue"/>
          <w:szCs w:val="24"/>
        </w:rPr>
        <w:t>shared</w:t>
      </w:r>
      <w:r w:rsidR="00F85AE0">
        <w:rPr>
          <w:rFonts w:ascii="Microsoft New Tai Lue" w:eastAsia="Times New Roman" w:hAnsi="Microsoft New Tai Lue" w:cs="Microsoft New Tai Lue"/>
          <w:szCs w:val="24"/>
        </w:rPr>
        <w:t xml:space="preserve"> </w:t>
      </w:r>
      <w:r w:rsidR="004357EF">
        <w:rPr>
          <w:rFonts w:ascii="Microsoft New Tai Lue" w:eastAsia="Times New Roman" w:hAnsi="Microsoft New Tai Lue" w:cs="Microsoft New Tai Lue"/>
          <w:szCs w:val="24"/>
        </w:rPr>
        <w:t xml:space="preserve">with </w:t>
      </w:r>
      <w:r w:rsidR="00F85AE0">
        <w:rPr>
          <w:rFonts w:ascii="Microsoft New Tai Lue" w:eastAsia="Times New Roman" w:hAnsi="Microsoft New Tai Lue" w:cs="Microsoft New Tai Lue"/>
          <w:szCs w:val="24"/>
        </w:rPr>
        <w:t xml:space="preserve">practitioners. </w:t>
      </w:r>
    </w:p>
    <w:p w14:paraId="61B50DF6" w14:textId="79E58BB4" w:rsidR="00DA111B" w:rsidRPr="00134B19" w:rsidRDefault="00DA111B" w:rsidP="00DA111B">
      <w:pPr>
        <w:rPr>
          <w:rFonts w:ascii="Microsoft New Tai Lue" w:hAnsi="Microsoft New Tai Lue" w:cs="Microsoft New Tai Lue"/>
        </w:rPr>
      </w:pPr>
    </w:p>
    <w:p w14:paraId="762D6376" w14:textId="42E6FC04" w:rsidR="00DA111B" w:rsidRDefault="000A411C" w:rsidP="000A411C">
      <w:pPr>
        <w:pStyle w:val="Heading1"/>
        <w:numPr>
          <w:ilvl w:val="0"/>
          <w:numId w:val="1"/>
        </w:numPr>
        <w:rPr>
          <w:rFonts w:ascii="Microsoft New Tai Lue" w:hAnsi="Microsoft New Tai Lue" w:cs="Microsoft New Tai Lue"/>
        </w:rPr>
      </w:pPr>
      <w:bookmarkStart w:id="2" w:name="_Toc68690451"/>
      <w:bookmarkStart w:id="3" w:name="_Toc147742965"/>
      <w:r>
        <w:rPr>
          <w:rFonts w:ascii="Microsoft New Tai Lue" w:hAnsi="Microsoft New Tai Lue" w:cs="Microsoft New Tai Lue"/>
        </w:rPr>
        <w:t>Quality Assurance</w:t>
      </w:r>
      <w:bookmarkEnd w:id="2"/>
      <w:bookmarkEnd w:id="3"/>
    </w:p>
    <w:p w14:paraId="325F10AD" w14:textId="77777777" w:rsidR="000A411C" w:rsidRPr="000A411C" w:rsidRDefault="000A411C" w:rsidP="000A411C"/>
    <w:p w14:paraId="588769BE" w14:textId="48FA0C23" w:rsidR="00DA111B" w:rsidRDefault="000A411C" w:rsidP="00043085">
      <w:pPr>
        <w:jc w:val="both"/>
        <w:rPr>
          <w:rFonts w:ascii="Microsoft New Tai Lue" w:hAnsi="Microsoft New Tai Lue" w:cs="Microsoft New Tai Lue"/>
          <w:szCs w:val="24"/>
        </w:rPr>
      </w:pPr>
      <w:r w:rsidRPr="000A411C">
        <w:rPr>
          <w:rFonts w:ascii="Microsoft New Tai Lue" w:hAnsi="Microsoft New Tai Lue" w:cs="Microsoft New Tai Lue"/>
          <w:szCs w:val="24"/>
        </w:rPr>
        <w:t xml:space="preserve">The numbers of cancelled </w:t>
      </w:r>
      <w:r w:rsidR="00196625">
        <w:rPr>
          <w:rFonts w:ascii="Microsoft New Tai Lue" w:hAnsi="Microsoft New Tai Lue" w:cs="Microsoft New Tai Lue"/>
          <w:szCs w:val="24"/>
        </w:rPr>
        <w:t>single</w:t>
      </w:r>
      <w:r w:rsidRPr="000A411C">
        <w:rPr>
          <w:rFonts w:ascii="Microsoft New Tai Lue" w:hAnsi="Microsoft New Tai Lue" w:cs="Microsoft New Tai Lue"/>
          <w:szCs w:val="24"/>
        </w:rPr>
        <w:t xml:space="preserve"> assessments will be reviewed monthly by </w:t>
      </w:r>
      <w:r w:rsidR="00043085">
        <w:rPr>
          <w:rFonts w:ascii="Microsoft New Tai Lue" w:hAnsi="Microsoft New Tai Lue" w:cs="Microsoft New Tai Lue"/>
          <w:szCs w:val="24"/>
        </w:rPr>
        <w:t>the S</w:t>
      </w:r>
      <w:r w:rsidR="001A2BD7">
        <w:rPr>
          <w:rFonts w:ascii="Microsoft New Tai Lue" w:hAnsi="Microsoft New Tai Lue" w:cs="Microsoft New Tai Lue"/>
          <w:szCs w:val="24"/>
        </w:rPr>
        <w:t>ervice Managers</w:t>
      </w:r>
      <w:r w:rsidR="00043085">
        <w:rPr>
          <w:rFonts w:ascii="Microsoft New Tai Lue" w:hAnsi="Microsoft New Tai Lue" w:cs="Microsoft New Tai Lue"/>
          <w:szCs w:val="24"/>
        </w:rPr>
        <w:t xml:space="preserve"> in the Assessment and Intervention Teams</w:t>
      </w:r>
      <w:r w:rsidR="00B433A7">
        <w:rPr>
          <w:rFonts w:ascii="Microsoft New Tai Lue" w:hAnsi="Microsoft New Tai Lue" w:cs="Microsoft New Tai Lue"/>
          <w:szCs w:val="24"/>
        </w:rPr>
        <w:t xml:space="preserve"> and</w:t>
      </w:r>
      <w:r w:rsidRPr="000A411C">
        <w:rPr>
          <w:rFonts w:ascii="Microsoft New Tai Lue" w:hAnsi="Microsoft New Tai Lue" w:cs="Microsoft New Tai Lue"/>
          <w:szCs w:val="24"/>
        </w:rPr>
        <w:t xml:space="preserve"> if the numbers increase significantly, a dip review will be completed. Cancelled assessments will form part of the </w:t>
      </w:r>
      <w:r w:rsidR="00043085">
        <w:rPr>
          <w:rFonts w:ascii="Microsoft New Tai Lue" w:hAnsi="Microsoft New Tai Lue" w:cs="Microsoft New Tai Lue"/>
          <w:szCs w:val="24"/>
        </w:rPr>
        <w:t xml:space="preserve">A&amp;I dip sample review process. </w:t>
      </w:r>
    </w:p>
    <w:p w14:paraId="6BB915B5" w14:textId="4930C412" w:rsidR="00043085" w:rsidRPr="000A411C" w:rsidRDefault="00043085" w:rsidP="00043085">
      <w:pPr>
        <w:jc w:val="both"/>
        <w:rPr>
          <w:rFonts w:ascii="Microsoft New Tai Lue" w:hAnsi="Microsoft New Tai Lue" w:cs="Microsoft New Tai Lue"/>
          <w:szCs w:val="24"/>
        </w:rPr>
      </w:pPr>
      <w:r>
        <w:rPr>
          <w:rFonts w:ascii="Microsoft New Tai Lue" w:hAnsi="Microsoft New Tai Lue" w:cs="Microsoft New Tai Lue"/>
          <w:szCs w:val="24"/>
        </w:rPr>
        <w:t>Team Spotlight</w:t>
      </w:r>
      <w:r w:rsidR="00F02BFE">
        <w:rPr>
          <w:rFonts w:ascii="Microsoft New Tai Lue" w:hAnsi="Microsoft New Tai Lue" w:cs="Microsoft New Tai Lue"/>
          <w:szCs w:val="24"/>
        </w:rPr>
        <w:t xml:space="preserve">’s </w:t>
      </w:r>
      <w:r>
        <w:rPr>
          <w:rFonts w:ascii="Microsoft New Tai Lue" w:hAnsi="Microsoft New Tai Lue" w:cs="Microsoft New Tai Lue"/>
          <w:szCs w:val="24"/>
        </w:rPr>
        <w:t xml:space="preserve">will also </w:t>
      </w:r>
      <w:r w:rsidR="0043648F">
        <w:rPr>
          <w:rFonts w:ascii="Microsoft New Tai Lue" w:hAnsi="Microsoft New Tai Lue" w:cs="Microsoft New Tai Lue"/>
          <w:szCs w:val="24"/>
        </w:rPr>
        <w:t>consider</w:t>
      </w:r>
      <w:r>
        <w:rPr>
          <w:rFonts w:ascii="Microsoft New Tai Lue" w:hAnsi="Microsoft New Tai Lue" w:cs="Microsoft New Tai Lue"/>
          <w:szCs w:val="24"/>
        </w:rPr>
        <w:t xml:space="preserve"> the number of cancelled Assessments </w:t>
      </w:r>
      <w:r w:rsidR="00D77889">
        <w:rPr>
          <w:rFonts w:ascii="Microsoft New Tai Lue" w:hAnsi="Microsoft New Tai Lue" w:cs="Microsoft New Tai Lue"/>
          <w:szCs w:val="24"/>
        </w:rPr>
        <w:t>as part of the diagnostic activity.</w:t>
      </w:r>
    </w:p>
    <w:sectPr w:rsidR="00043085" w:rsidRPr="000A411C" w:rsidSect="002C7C66">
      <w:headerReference w:type="default" r:id="rId11"/>
      <w:footerReference w:type="default" r:id="rId12"/>
      <w:pgSz w:w="11906" w:h="16838"/>
      <w:pgMar w:top="1440" w:right="1418"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68E5" w14:textId="77777777" w:rsidR="00464C42" w:rsidRDefault="00464C42" w:rsidP="001F5B87">
      <w:pPr>
        <w:spacing w:after="0" w:line="240" w:lineRule="auto"/>
      </w:pPr>
      <w:r>
        <w:separator/>
      </w:r>
    </w:p>
  </w:endnote>
  <w:endnote w:type="continuationSeparator" w:id="0">
    <w:p w14:paraId="3DD16689" w14:textId="77777777" w:rsidR="00464C42" w:rsidRDefault="00464C42" w:rsidP="001F5B87">
      <w:pPr>
        <w:spacing w:after="0" w:line="240" w:lineRule="auto"/>
      </w:pPr>
      <w:r>
        <w:continuationSeparator/>
      </w:r>
    </w:p>
  </w:endnote>
  <w:endnote w:type="continuationNotice" w:id="1">
    <w:p w14:paraId="253972AB" w14:textId="77777777" w:rsidR="00464C42" w:rsidRDefault="00464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6D32" w14:textId="77777777" w:rsidR="00464C42" w:rsidRDefault="00464C42" w:rsidP="001F5B87">
      <w:pPr>
        <w:spacing w:after="0" w:line="240" w:lineRule="auto"/>
      </w:pPr>
      <w:r>
        <w:separator/>
      </w:r>
    </w:p>
  </w:footnote>
  <w:footnote w:type="continuationSeparator" w:id="0">
    <w:p w14:paraId="5EF35A80" w14:textId="77777777" w:rsidR="00464C42" w:rsidRDefault="00464C42" w:rsidP="001F5B87">
      <w:pPr>
        <w:spacing w:after="0" w:line="240" w:lineRule="auto"/>
      </w:pPr>
      <w:r>
        <w:continuationSeparator/>
      </w:r>
    </w:p>
  </w:footnote>
  <w:footnote w:type="continuationNotice" w:id="1">
    <w:p w14:paraId="1827CDF7" w14:textId="77777777" w:rsidR="00464C42" w:rsidRDefault="00464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677B" w14:textId="49473020" w:rsidR="001F5B87" w:rsidRDefault="006C76B2" w:rsidP="006C76B2">
    <w:pPr>
      <w:pStyle w:val="Header"/>
    </w:pPr>
    <w:r>
      <w:rPr>
        <w:rFonts w:ascii="Tahoma" w:hAnsi="Tahoma" w:cs="Tahoma"/>
        <w:noProof/>
        <w:sz w:val="22"/>
      </w:rPr>
      <w:drawing>
        <wp:inline distT="0" distB="0" distL="0" distR="0" wp14:anchorId="228A509F" wp14:editId="2F43A134">
          <wp:extent cx="7315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13105"/>
                  </a:xfrm>
                  <a:prstGeom prst="rect">
                    <a:avLst/>
                  </a:prstGeom>
                  <a:noFill/>
                </pic:spPr>
              </pic:pic>
            </a:graphicData>
          </a:graphic>
        </wp:inline>
      </w:drawing>
    </w:r>
    <w:r>
      <w:t xml:space="preserve">                                                                                                   </w:t>
    </w:r>
    <w:r>
      <w:rPr>
        <w:rFonts w:ascii="Tahoma" w:hAnsi="Tahoma" w:cs="Tahoma"/>
        <w:noProof/>
        <w:sz w:val="22"/>
      </w:rPr>
      <w:drawing>
        <wp:inline distT="0" distB="0" distL="0" distR="0" wp14:anchorId="4B0E1E4E" wp14:editId="77AD78A4">
          <wp:extent cx="646430" cy="7131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950DF"/>
    <w:multiLevelType w:val="hybridMultilevel"/>
    <w:tmpl w:val="676AA4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1166FE6"/>
    <w:multiLevelType w:val="hybridMultilevel"/>
    <w:tmpl w:val="0F32651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2024875">
    <w:abstractNumId w:val="2"/>
  </w:num>
  <w:num w:numId="2" w16cid:durableId="1867131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7993290">
    <w:abstractNumId w:val="0"/>
  </w:num>
  <w:num w:numId="4" w16cid:durableId="328869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43085"/>
    <w:rsid w:val="00055462"/>
    <w:rsid w:val="000604ED"/>
    <w:rsid w:val="00061E00"/>
    <w:rsid w:val="00086817"/>
    <w:rsid w:val="000A411C"/>
    <w:rsid w:val="000E35BE"/>
    <w:rsid w:val="000E7992"/>
    <w:rsid w:val="000F0B36"/>
    <w:rsid w:val="000F0FB1"/>
    <w:rsid w:val="00110B36"/>
    <w:rsid w:val="001113B8"/>
    <w:rsid w:val="001264C3"/>
    <w:rsid w:val="00134B19"/>
    <w:rsid w:val="00196625"/>
    <w:rsid w:val="001A2BD7"/>
    <w:rsid w:val="001A2F2D"/>
    <w:rsid w:val="001F5B87"/>
    <w:rsid w:val="00224A1E"/>
    <w:rsid w:val="00237BD2"/>
    <w:rsid w:val="00241EC9"/>
    <w:rsid w:val="00253ED2"/>
    <w:rsid w:val="00295E99"/>
    <w:rsid w:val="002A5600"/>
    <w:rsid w:val="002C7C66"/>
    <w:rsid w:val="002D49DB"/>
    <w:rsid w:val="00330684"/>
    <w:rsid w:val="00332BD7"/>
    <w:rsid w:val="00340390"/>
    <w:rsid w:val="0034458A"/>
    <w:rsid w:val="0037542D"/>
    <w:rsid w:val="003E55B5"/>
    <w:rsid w:val="003F63BF"/>
    <w:rsid w:val="004357EF"/>
    <w:rsid w:val="0043648F"/>
    <w:rsid w:val="004445D2"/>
    <w:rsid w:val="00445BE9"/>
    <w:rsid w:val="00455E3B"/>
    <w:rsid w:val="00464C42"/>
    <w:rsid w:val="0048475F"/>
    <w:rsid w:val="00490ACA"/>
    <w:rsid w:val="004A68B2"/>
    <w:rsid w:val="00555602"/>
    <w:rsid w:val="00555920"/>
    <w:rsid w:val="00560BB8"/>
    <w:rsid w:val="00602E3F"/>
    <w:rsid w:val="00604C38"/>
    <w:rsid w:val="006062CD"/>
    <w:rsid w:val="00606D56"/>
    <w:rsid w:val="00636AEB"/>
    <w:rsid w:val="00640A3B"/>
    <w:rsid w:val="00646A4B"/>
    <w:rsid w:val="00667E62"/>
    <w:rsid w:val="00672602"/>
    <w:rsid w:val="00677F9D"/>
    <w:rsid w:val="006C522B"/>
    <w:rsid w:val="006C76B2"/>
    <w:rsid w:val="006D7224"/>
    <w:rsid w:val="006E4D1C"/>
    <w:rsid w:val="007065C7"/>
    <w:rsid w:val="00731922"/>
    <w:rsid w:val="00735189"/>
    <w:rsid w:val="00755720"/>
    <w:rsid w:val="007623C8"/>
    <w:rsid w:val="00766F62"/>
    <w:rsid w:val="00782F06"/>
    <w:rsid w:val="007944A6"/>
    <w:rsid w:val="007963DC"/>
    <w:rsid w:val="007B1406"/>
    <w:rsid w:val="007E2CB5"/>
    <w:rsid w:val="008116B1"/>
    <w:rsid w:val="008170B2"/>
    <w:rsid w:val="00823B90"/>
    <w:rsid w:val="00882521"/>
    <w:rsid w:val="00882E77"/>
    <w:rsid w:val="008D3857"/>
    <w:rsid w:val="008D5167"/>
    <w:rsid w:val="00953C11"/>
    <w:rsid w:val="009C0F1C"/>
    <w:rsid w:val="00A247F4"/>
    <w:rsid w:val="00A260DC"/>
    <w:rsid w:val="00A56ED7"/>
    <w:rsid w:val="00A812C9"/>
    <w:rsid w:val="00AC5B0C"/>
    <w:rsid w:val="00AC6529"/>
    <w:rsid w:val="00AD09EF"/>
    <w:rsid w:val="00B21F12"/>
    <w:rsid w:val="00B35C2A"/>
    <w:rsid w:val="00B433A7"/>
    <w:rsid w:val="00B51E81"/>
    <w:rsid w:val="00B73713"/>
    <w:rsid w:val="00B94D0D"/>
    <w:rsid w:val="00BA5BA0"/>
    <w:rsid w:val="00BD33EE"/>
    <w:rsid w:val="00BE01AE"/>
    <w:rsid w:val="00C358F2"/>
    <w:rsid w:val="00C71694"/>
    <w:rsid w:val="00C738FA"/>
    <w:rsid w:val="00CD4BFC"/>
    <w:rsid w:val="00CF5AED"/>
    <w:rsid w:val="00CF6D51"/>
    <w:rsid w:val="00D3644B"/>
    <w:rsid w:val="00D77889"/>
    <w:rsid w:val="00D77C64"/>
    <w:rsid w:val="00DA111B"/>
    <w:rsid w:val="00DC3036"/>
    <w:rsid w:val="00DD5B54"/>
    <w:rsid w:val="00DF5DA1"/>
    <w:rsid w:val="00E12ACD"/>
    <w:rsid w:val="00E82353"/>
    <w:rsid w:val="00E847E1"/>
    <w:rsid w:val="00EC72EB"/>
    <w:rsid w:val="00ED06D8"/>
    <w:rsid w:val="00ED368C"/>
    <w:rsid w:val="00F02BFE"/>
    <w:rsid w:val="00F06D2D"/>
    <w:rsid w:val="00F20E3C"/>
    <w:rsid w:val="00F21889"/>
    <w:rsid w:val="00F368C8"/>
    <w:rsid w:val="00F43846"/>
    <w:rsid w:val="00F60B49"/>
    <w:rsid w:val="00F85AE0"/>
    <w:rsid w:val="00FC2C9F"/>
    <w:rsid w:val="00FC7127"/>
    <w:rsid w:val="00FD1EFE"/>
    <w:rsid w:val="00FE54F4"/>
    <w:rsid w:val="7EE9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C454E"/>
  <w15:chartTrackingRefBased/>
  <w15:docId w15:val="{91AE7B44-422C-4391-9F52-EAE024D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ListParagraph">
    <w:name w:val="List Paragraph"/>
    <w:basedOn w:val="Normal"/>
    <w:uiPriority w:val="34"/>
    <w:qFormat/>
    <w:rsid w:val="000A411C"/>
    <w:pPr>
      <w:ind w:left="720"/>
      <w:contextualSpacing/>
    </w:pPr>
  </w:style>
  <w:style w:type="character" w:styleId="CommentReference">
    <w:name w:val="annotation reference"/>
    <w:basedOn w:val="DefaultParagraphFont"/>
    <w:uiPriority w:val="99"/>
    <w:semiHidden/>
    <w:unhideWhenUsed/>
    <w:rsid w:val="00F60B49"/>
    <w:rPr>
      <w:sz w:val="16"/>
      <w:szCs w:val="16"/>
    </w:rPr>
  </w:style>
  <w:style w:type="paragraph" w:styleId="CommentText">
    <w:name w:val="annotation text"/>
    <w:basedOn w:val="Normal"/>
    <w:link w:val="CommentTextChar"/>
    <w:uiPriority w:val="99"/>
    <w:unhideWhenUsed/>
    <w:rsid w:val="00F60B49"/>
    <w:pPr>
      <w:spacing w:line="240" w:lineRule="auto"/>
    </w:pPr>
    <w:rPr>
      <w:sz w:val="20"/>
      <w:szCs w:val="20"/>
    </w:rPr>
  </w:style>
  <w:style w:type="character" w:customStyle="1" w:styleId="CommentTextChar">
    <w:name w:val="Comment Text Char"/>
    <w:basedOn w:val="DefaultParagraphFont"/>
    <w:link w:val="CommentText"/>
    <w:uiPriority w:val="99"/>
    <w:rsid w:val="00F60B49"/>
    <w:rPr>
      <w:sz w:val="20"/>
      <w:szCs w:val="20"/>
    </w:rPr>
  </w:style>
  <w:style w:type="paragraph" w:styleId="CommentSubject">
    <w:name w:val="annotation subject"/>
    <w:basedOn w:val="CommentText"/>
    <w:next w:val="CommentText"/>
    <w:link w:val="CommentSubjectChar"/>
    <w:uiPriority w:val="99"/>
    <w:semiHidden/>
    <w:unhideWhenUsed/>
    <w:rsid w:val="00F60B49"/>
    <w:rPr>
      <w:b/>
      <w:bCs/>
    </w:rPr>
  </w:style>
  <w:style w:type="character" w:customStyle="1" w:styleId="CommentSubjectChar">
    <w:name w:val="Comment Subject Char"/>
    <w:basedOn w:val="CommentTextChar"/>
    <w:link w:val="CommentSubject"/>
    <w:uiPriority w:val="99"/>
    <w:semiHidden/>
    <w:rsid w:val="00F60B49"/>
    <w:rPr>
      <w:b/>
      <w:bCs/>
      <w:sz w:val="20"/>
      <w:szCs w:val="20"/>
    </w:rPr>
  </w:style>
  <w:style w:type="character" w:styleId="Mention">
    <w:name w:val="Mention"/>
    <w:basedOn w:val="DefaultParagraphFont"/>
    <w:uiPriority w:val="99"/>
    <w:unhideWhenUsed/>
    <w:rsid w:val="00CD4B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4D8A1BA134A1489A214FB48565500"/>
        <w:category>
          <w:name w:val="General"/>
          <w:gallery w:val="placeholder"/>
        </w:category>
        <w:types>
          <w:type w:val="bbPlcHdr"/>
        </w:types>
        <w:behaviors>
          <w:behavior w:val="content"/>
        </w:behaviors>
        <w:guid w:val="{59E96C32-CEB2-4D11-AC9B-9733AF9F1448}"/>
      </w:docPartPr>
      <w:docPartBody>
        <w:p w:rsidR="00C71694" w:rsidRDefault="00C71694">
          <w:pPr>
            <w:pStyle w:val="D2A4D8A1BA134A1489A214FB48565500"/>
          </w:pPr>
          <w:r>
            <w:rPr>
              <w:rStyle w:val="PlaceholderText"/>
            </w:rPr>
            <w:t>Policy Title</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0E5563"/>
    <w:rsid w:val="003C3F0A"/>
    <w:rsid w:val="00937C0A"/>
    <w:rsid w:val="00A25ED1"/>
    <w:rsid w:val="00BF5B3A"/>
    <w:rsid w:val="00C71694"/>
    <w:rsid w:val="00CA6CFE"/>
    <w:rsid w:val="00F0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B3A"/>
    <w:rPr>
      <w:color w:val="808080"/>
    </w:rPr>
  </w:style>
  <w:style w:type="paragraph" w:customStyle="1" w:styleId="D2A4D8A1BA134A1489A214FB48565500">
    <w:name w:val="D2A4D8A1BA134A1489A214FB48565500"/>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82D44FBA826449FE5F2DF8B4A9023" ma:contentTypeVersion="13" ma:contentTypeDescription="Create a new document." ma:contentTypeScope="" ma:versionID="2bb3bc755c720151efc5771644f0d700">
  <xsd:schema xmlns:xsd="http://www.w3.org/2001/XMLSchema" xmlns:xs="http://www.w3.org/2001/XMLSchema" xmlns:p="http://schemas.microsoft.com/office/2006/metadata/properties" xmlns:ns2="40daff4b-6858-4b88-b27a-d245e8dee976" xmlns:ns3="78962b23-d46f-4391-a57d-dff873e6412a" targetNamespace="http://schemas.microsoft.com/office/2006/metadata/properties" ma:root="true" ma:fieldsID="61228eb7faafac4d15e86746a3d5d79e" ns2:_="" ns3:_="">
    <xsd:import namespace="40daff4b-6858-4b88-b27a-d245e8dee976"/>
    <xsd:import namespace="78962b23-d46f-4391-a57d-dff873e64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ff4b-6858-4b88-b27a-d245e8dee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62b23-d46f-4391-a57d-dff873e641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8962b23-d46f-4391-a57d-dff873e6412a">
      <UserInfo>
        <DisplayName/>
        <AccountId xsi:nil="true"/>
        <AccountType/>
      </UserInfo>
    </SharedWithUsers>
  </documentManagement>
</p:properties>
</file>

<file path=customXml/itemProps1.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2.xml><?xml version="1.0" encoding="utf-8"?>
<ds:datastoreItem xmlns:ds="http://schemas.openxmlformats.org/officeDocument/2006/customXml" ds:itemID="{92E6D6CA-FCCA-4A27-8953-8396617C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ff4b-6858-4b88-b27a-d245e8dee976"/>
    <ds:schemaRef ds:uri="78962b23-d46f-4391-a57d-dff873e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E66C9-8E9E-49C7-B100-EC40EF8E85CC}">
  <ds:schemaRefs>
    <ds:schemaRef ds:uri="http://schemas.openxmlformats.org/officeDocument/2006/bibliography"/>
  </ds:schemaRefs>
</ds:datastoreItem>
</file>

<file path=customXml/itemProps4.xml><?xml version="1.0" encoding="utf-8"?>
<ds:datastoreItem xmlns:ds="http://schemas.openxmlformats.org/officeDocument/2006/customXml" ds:itemID="{A8C2C4BD-0EA5-4D7E-89B8-5F5BACEFC21D}">
  <ds:schemaRefs>
    <ds:schemaRef ds:uri="http://schemas.microsoft.com/office/2006/metadata/properties"/>
    <ds:schemaRef ds:uri="http://schemas.microsoft.com/office/infopath/2007/PartnerControls"/>
    <ds:schemaRef ds:uri="78962b23-d46f-4391-a57d-dff873e6412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Rachel Nall</cp:lastModifiedBy>
  <cp:revision>3</cp:revision>
  <dcterms:created xsi:type="dcterms:W3CDTF">2023-12-21T11:29:00Z</dcterms:created>
  <dcterms:modified xsi:type="dcterms:W3CDTF">2024-01-15T15:47:00Z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0x01010025A82D44FBA826449FE5F2DF8B4A9023</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