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4D9" w14:textId="08CCDF7F" w:rsidR="00FB5B00" w:rsidRPr="00DA37F9" w:rsidRDefault="00DA37F9" w:rsidP="00DA37F9">
      <w:pPr>
        <w:pStyle w:val="ListParagraph"/>
        <w:numPr>
          <w:ilvl w:val="0"/>
          <w:numId w:val="3"/>
        </w:numPr>
        <w:ind w:left="426"/>
        <w:rPr>
          <w:b/>
          <w:bCs/>
          <w:sz w:val="22"/>
          <w:szCs w:val="22"/>
        </w:rPr>
      </w:pPr>
      <w:r w:rsidRPr="00DA37F9">
        <w:rPr>
          <w:b/>
          <w:bCs/>
          <w:sz w:val="22"/>
          <w:szCs w:val="22"/>
        </w:rPr>
        <w:t>Document Information</w:t>
      </w:r>
    </w:p>
    <w:p w14:paraId="0F6BBF3F" w14:textId="77777777" w:rsidR="00DA37F9" w:rsidRDefault="00DA37F9" w:rsidP="00DA37F9">
      <w:pPr>
        <w:pStyle w:val="ListParagraph"/>
        <w:ind w:left="0"/>
      </w:pPr>
    </w:p>
    <w:tbl>
      <w:tblPr>
        <w:tblStyle w:val="TableGrid"/>
        <w:tblW w:w="0" w:type="auto"/>
        <w:tblLook w:val="04A0" w:firstRow="1" w:lastRow="0" w:firstColumn="1" w:lastColumn="0" w:noHBand="0" w:noVBand="1"/>
      </w:tblPr>
      <w:tblGrid>
        <w:gridCol w:w="3397"/>
        <w:gridCol w:w="5619"/>
      </w:tblGrid>
      <w:tr w:rsidR="00DA37F9" w14:paraId="2EBB97B4" w14:textId="77777777" w:rsidTr="00DA37F9">
        <w:tc>
          <w:tcPr>
            <w:tcW w:w="3397" w:type="dxa"/>
            <w:shd w:val="clear" w:color="auto" w:fill="BFBFBF" w:themeFill="background1" w:themeFillShade="BF"/>
            <w:vAlign w:val="center"/>
          </w:tcPr>
          <w:p w14:paraId="18FED908" w14:textId="730428B6" w:rsidR="00DA37F9" w:rsidRPr="00DA37F9" w:rsidRDefault="00DA37F9" w:rsidP="00DA37F9">
            <w:pPr>
              <w:rPr>
                <w:b/>
                <w:bCs/>
                <w:sz w:val="22"/>
                <w:szCs w:val="22"/>
              </w:rPr>
            </w:pPr>
            <w:r w:rsidRPr="00DA37F9">
              <w:rPr>
                <w:b/>
                <w:bCs/>
                <w:sz w:val="22"/>
                <w:szCs w:val="22"/>
              </w:rPr>
              <w:t>Terms of Reference:</w:t>
            </w:r>
          </w:p>
        </w:tc>
        <w:tc>
          <w:tcPr>
            <w:tcW w:w="5619" w:type="dxa"/>
            <w:vAlign w:val="center"/>
          </w:tcPr>
          <w:p w14:paraId="03D8C99F" w14:textId="4521A090" w:rsidR="00633AE1" w:rsidRPr="00DA37F9" w:rsidRDefault="00FF0D56" w:rsidP="00DA37F9">
            <w:pPr>
              <w:rPr>
                <w:sz w:val="22"/>
                <w:szCs w:val="22"/>
              </w:rPr>
            </w:pPr>
            <w:r>
              <w:rPr>
                <w:sz w:val="22"/>
                <w:szCs w:val="22"/>
              </w:rPr>
              <w:t>Practice and Resource Panel</w:t>
            </w:r>
          </w:p>
        </w:tc>
      </w:tr>
      <w:tr w:rsidR="00DA37F9" w14:paraId="30498FF7" w14:textId="77777777" w:rsidTr="00DA37F9">
        <w:trPr>
          <w:trHeight w:val="731"/>
        </w:trPr>
        <w:tc>
          <w:tcPr>
            <w:tcW w:w="3397" w:type="dxa"/>
            <w:shd w:val="clear" w:color="auto" w:fill="BFBFBF" w:themeFill="background1" w:themeFillShade="BF"/>
            <w:vAlign w:val="center"/>
          </w:tcPr>
          <w:p w14:paraId="6DB79E0B" w14:textId="019ABBD1" w:rsidR="00DA37F9" w:rsidRPr="00DA37F9" w:rsidRDefault="00DA37F9" w:rsidP="00DA37F9">
            <w:pPr>
              <w:rPr>
                <w:b/>
                <w:bCs/>
                <w:sz w:val="22"/>
                <w:szCs w:val="22"/>
              </w:rPr>
            </w:pPr>
            <w:r w:rsidRPr="00DA37F9">
              <w:rPr>
                <w:b/>
                <w:bCs/>
                <w:sz w:val="22"/>
                <w:szCs w:val="22"/>
              </w:rPr>
              <w:t>Date:</w:t>
            </w:r>
          </w:p>
        </w:tc>
        <w:tc>
          <w:tcPr>
            <w:tcW w:w="5619" w:type="dxa"/>
            <w:vAlign w:val="center"/>
          </w:tcPr>
          <w:p w14:paraId="3836FB0A" w14:textId="382308DE" w:rsidR="00DA37F9" w:rsidRPr="00DA37F9" w:rsidRDefault="00E5663B" w:rsidP="00DA37F9">
            <w:pPr>
              <w:rPr>
                <w:sz w:val="22"/>
                <w:szCs w:val="22"/>
              </w:rPr>
            </w:pPr>
            <w:r>
              <w:rPr>
                <w:sz w:val="22"/>
                <w:szCs w:val="22"/>
              </w:rPr>
              <w:t>21/11</w:t>
            </w:r>
            <w:r w:rsidR="00FF0D56">
              <w:rPr>
                <w:sz w:val="22"/>
                <w:szCs w:val="22"/>
              </w:rPr>
              <w:t>/2023</w:t>
            </w:r>
          </w:p>
        </w:tc>
      </w:tr>
      <w:tr w:rsidR="00DA37F9" w14:paraId="2BC5C23E" w14:textId="77777777" w:rsidTr="00DA37F9">
        <w:trPr>
          <w:trHeight w:val="696"/>
        </w:trPr>
        <w:tc>
          <w:tcPr>
            <w:tcW w:w="3397" w:type="dxa"/>
            <w:shd w:val="clear" w:color="auto" w:fill="BFBFBF" w:themeFill="background1" w:themeFillShade="BF"/>
            <w:vAlign w:val="center"/>
          </w:tcPr>
          <w:p w14:paraId="1124CEB3" w14:textId="4416BAE8" w:rsidR="00DA37F9" w:rsidRPr="00DA37F9" w:rsidRDefault="00DA37F9" w:rsidP="00DA37F9">
            <w:pPr>
              <w:rPr>
                <w:b/>
                <w:bCs/>
                <w:sz w:val="22"/>
                <w:szCs w:val="22"/>
              </w:rPr>
            </w:pPr>
            <w:r w:rsidRPr="00DA37F9">
              <w:rPr>
                <w:b/>
                <w:bCs/>
                <w:sz w:val="22"/>
                <w:szCs w:val="22"/>
              </w:rPr>
              <w:t>Version:</w:t>
            </w:r>
          </w:p>
        </w:tc>
        <w:tc>
          <w:tcPr>
            <w:tcW w:w="5619" w:type="dxa"/>
            <w:vAlign w:val="center"/>
          </w:tcPr>
          <w:p w14:paraId="4C1A65F2" w14:textId="0B8D231E" w:rsidR="00DA37F9" w:rsidRPr="00DA37F9" w:rsidRDefault="00D47183" w:rsidP="00DA37F9">
            <w:pPr>
              <w:rPr>
                <w:sz w:val="22"/>
                <w:szCs w:val="22"/>
              </w:rPr>
            </w:pPr>
            <w:r>
              <w:rPr>
                <w:sz w:val="22"/>
                <w:szCs w:val="22"/>
              </w:rPr>
              <w:t>V1.0</w:t>
            </w:r>
            <w:r w:rsidR="00FF0D56">
              <w:rPr>
                <w:sz w:val="22"/>
                <w:szCs w:val="22"/>
              </w:rPr>
              <w:t xml:space="preserve"> </w:t>
            </w:r>
            <w:r>
              <w:rPr>
                <w:sz w:val="22"/>
                <w:szCs w:val="22"/>
              </w:rPr>
              <w:t>F</w:t>
            </w:r>
            <w:r w:rsidR="00E5663B">
              <w:rPr>
                <w:sz w:val="22"/>
                <w:szCs w:val="22"/>
              </w:rPr>
              <w:t>INAL</w:t>
            </w:r>
          </w:p>
        </w:tc>
      </w:tr>
      <w:tr w:rsidR="00DA37F9" w14:paraId="08DBBB83" w14:textId="77777777" w:rsidTr="00DA37F9">
        <w:trPr>
          <w:trHeight w:val="695"/>
        </w:trPr>
        <w:tc>
          <w:tcPr>
            <w:tcW w:w="3397" w:type="dxa"/>
            <w:shd w:val="clear" w:color="auto" w:fill="BFBFBF" w:themeFill="background1" w:themeFillShade="BF"/>
            <w:vAlign w:val="center"/>
          </w:tcPr>
          <w:p w14:paraId="5CB98962" w14:textId="0169B55C" w:rsidR="00DA37F9" w:rsidRPr="00DA37F9" w:rsidRDefault="00DA37F9" w:rsidP="00DA37F9">
            <w:pPr>
              <w:rPr>
                <w:b/>
                <w:bCs/>
                <w:sz w:val="22"/>
                <w:szCs w:val="22"/>
              </w:rPr>
            </w:pPr>
            <w:r w:rsidRPr="00DA37F9">
              <w:rPr>
                <w:b/>
                <w:bCs/>
                <w:sz w:val="22"/>
                <w:szCs w:val="22"/>
              </w:rPr>
              <w:t>Author:</w:t>
            </w:r>
          </w:p>
        </w:tc>
        <w:tc>
          <w:tcPr>
            <w:tcW w:w="5619" w:type="dxa"/>
            <w:vAlign w:val="center"/>
          </w:tcPr>
          <w:p w14:paraId="54D84BAB" w14:textId="0D2D20FE" w:rsidR="00DA37F9" w:rsidRPr="00DA37F9" w:rsidRDefault="000C7BA7" w:rsidP="00DA37F9">
            <w:pPr>
              <w:rPr>
                <w:sz w:val="22"/>
                <w:szCs w:val="22"/>
              </w:rPr>
            </w:pPr>
            <w:r>
              <w:rPr>
                <w:sz w:val="22"/>
                <w:szCs w:val="22"/>
              </w:rPr>
              <w:t xml:space="preserve">Debbie Raymond </w:t>
            </w:r>
          </w:p>
        </w:tc>
      </w:tr>
      <w:tr w:rsidR="00DA37F9" w14:paraId="15DCAF60" w14:textId="77777777" w:rsidTr="00DA37F9">
        <w:trPr>
          <w:trHeight w:val="690"/>
        </w:trPr>
        <w:tc>
          <w:tcPr>
            <w:tcW w:w="3397" w:type="dxa"/>
            <w:shd w:val="clear" w:color="auto" w:fill="BFBFBF" w:themeFill="background1" w:themeFillShade="BF"/>
            <w:vAlign w:val="center"/>
          </w:tcPr>
          <w:p w14:paraId="70B542A4" w14:textId="7A1B0866" w:rsidR="00DA37F9" w:rsidRPr="00DA37F9" w:rsidRDefault="00DA37F9" w:rsidP="00DA37F9">
            <w:pPr>
              <w:rPr>
                <w:b/>
                <w:bCs/>
                <w:sz w:val="22"/>
                <w:szCs w:val="22"/>
              </w:rPr>
            </w:pPr>
            <w:r w:rsidRPr="00DA37F9">
              <w:rPr>
                <w:b/>
                <w:bCs/>
                <w:sz w:val="22"/>
                <w:szCs w:val="22"/>
              </w:rPr>
              <w:t>Owner:</w:t>
            </w:r>
          </w:p>
        </w:tc>
        <w:tc>
          <w:tcPr>
            <w:tcW w:w="5619" w:type="dxa"/>
            <w:vAlign w:val="center"/>
          </w:tcPr>
          <w:p w14:paraId="74CA744D" w14:textId="1BA941E1" w:rsidR="00DA37F9" w:rsidRPr="00DA37F9" w:rsidRDefault="009E0891" w:rsidP="00DA37F9">
            <w:pPr>
              <w:rPr>
                <w:sz w:val="22"/>
                <w:szCs w:val="22"/>
              </w:rPr>
            </w:pPr>
            <w:r>
              <w:rPr>
                <w:sz w:val="22"/>
                <w:szCs w:val="22"/>
              </w:rPr>
              <w:t>Senior Management Team</w:t>
            </w:r>
          </w:p>
        </w:tc>
      </w:tr>
    </w:tbl>
    <w:p w14:paraId="4147A7CA" w14:textId="7BB0BB0E" w:rsidR="00DA37F9" w:rsidRDefault="00DA37F9"/>
    <w:p w14:paraId="46050391" w14:textId="5F3EC0D0" w:rsidR="00316204" w:rsidRDefault="00316204" w:rsidP="00316204">
      <w:pPr>
        <w:pStyle w:val="ListParagraph"/>
        <w:numPr>
          <w:ilvl w:val="0"/>
          <w:numId w:val="3"/>
        </w:numPr>
        <w:ind w:left="426"/>
        <w:rPr>
          <w:b/>
          <w:bCs/>
          <w:sz w:val="22"/>
          <w:szCs w:val="22"/>
        </w:rPr>
      </w:pPr>
      <w:r w:rsidRPr="00316204">
        <w:rPr>
          <w:b/>
          <w:bCs/>
          <w:sz w:val="22"/>
          <w:szCs w:val="22"/>
        </w:rPr>
        <w:t>Document Control</w:t>
      </w:r>
    </w:p>
    <w:p w14:paraId="0577CB06" w14:textId="67720A75" w:rsidR="00316204" w:rsidRDefault="00316204" w:rsidP="00316204">
      <w:pPr>
        <w:rPr>
          <w:b/>
          <w:bCs/>
          <w:sz w:val="22"/>
          <w:szCs w:val="22"/>
        </w:rPr>
      </w:pPr>
    </w:p>
    <w:tbl>
      <w:tblPr>
        <w:tblStyle w:val="TableGrid"/>
        <w:tblW w:w="0" w:type="auto"/>
        <w:tblLook w:val="04A0" w:firstRow="1" w:lastRow="0" w:firstColumn="1" w:lastColumn="0" w:noHBand="0" w:noVBand="1"/>
      </w:tblPr>
      <w:tblGrid>
        <w:gridCol w:w="1023"/>
        <w:gridCol w:w="2233"/>
        <w:gridCol w:w="2373"/>
        <w:gridCol w:w="1038"/>
        <w:gridCol w:w="2349"/>
      </w:tblGrid>
      <w:tr w:rsidR="00316204" w14:paraId="58039A65" w14:textId="77777777" w:rsidTr="00F60136">
        <w:tc>
          <w:tcPr>
            <w:tcW w:w="1023" w:type="dxa"/>
            <w:tcBorders>
              <w:bottom w:val="single" w:sz="4" w:space="0" w:color="auto"/>
            </w:tcBorders>
            <w:shd w:val="clear" w:color="auto" w:fill="BFBFBF" w:themeFill="background1" w:themeFillShade="BF"/>
          </w:tcPr>
          <w:p w14:paraId="5D9025DC" w14:textId="6C55D00C" w:rsidR="00316204" w:rsidRDefault="00316204" w:rsidP="00316204">
            <w:pPr>
              <w:rPr>
                <w:b/>
                <w:bCs/>
                <w:sz w:val="22"/>
                <w:szCs w:val="22"/>
              </w:rPr>
            </w:pPr>
            <w:r>
              <w:rPr>
                <w:b/>
                <w:bCs/>
                <w:sz w:val="22"/>
                <w:szCs w:val="22"/>
              </w:rPr>
              <w:t>Version</w:t>
            </w:r>
          </w:p>
        </w:tc>
        <w:tc>
          <w:tcPr>
            <w:tcW w:w="2233" w:type="dxa"/>
            <w:tcBorders>
              <w:bottom w:val="single" w:sz="4" w:space="0" w:color="auto"/>
            </w:tcBorders>
            <w:shd w:val="clear" w:color="auto" w:fill="BFBFBF" w:themeFill="background1" w:themeFillShade="BF"/>
          </w:tcPr>
          <w:p w14:paraId="7E0945E8" w14:textId="1CCE5EF4" w:rsidR="00316204" w:rsidRDefault="00316204" w:rsidP="00316204">
            <w:pPr>
              <w:rPr>
                <w:b/>
                <w:bCs/>
                <w:sz w:val="22"/>
                <w:szCs w:val="22"/>
              </w:rPr>
            </w:pPr>
            <w:r>
              <w:rPr>
                <w:b/>
                <w:bCs/>
                <w:sz w:val="22"/>
                <w:szCs w:val="22"/>
              </w:rPr>
              <w:t>Date</w:t>
            </w:r>
          </w:p>
        </w:tc>
        <w:tc>
          <w:tcPr>
            <w:tcW w:w="2373" w:type="dxa"/>
            <w:tcBorders>
              <w:bottom w:val="single" w:sz="4" w:space="0" w:color="auto"/>
            </w:tcBorders>
            <w:shd w:val="clear" w:color="auto" w:fill="BFBFBF" w:themeFill="background1" w:themeFillShade="BF"/>
          </w:tcPr>
          <w:p w14:paraId="44CBBF14" w14:textId="5063FED7" w:rsidR="00316204" w:rsidRDefault="00EB5208" w:rsidP="00316204">
            <w:pPr>
              <w:rPr>
                <w:b/>
                <w:bCs/>
                <w:sz w:val="22"/>
                <w:szCs w:val="22"/>
              </w:rPr>
            </w:pPr>
            <w:r>
              <w:rPr>
                <w:b/>
                <w:bCs/>
                <w:sz w:val="22"/>
                <w:szCs w:val="22"/>
              </w:rPr>
              <w:t>Author</w:t>
            </w:r>
          </w:p>
        </w:tc>
        <w:tc>
          <w:tcPr>
            <w:tcW w:w="1038" w:type="dxa"/>
            <w:tcBorders>
              <w:bottom w:val="single" w:sz="4" w:space="0" w:color="auto"/>
            </w:tcBorders>
            <w:shd w:val="clear" w:color="auto" w:fill="BFBFBF" w:themeFill="background1" w:themeFillShade="BF"/>
          </w:tcPr>
          <w:p w14:paraId="576E4E63" w14:textId="7768F1C5" w:rsidR="00316204" w:rsidRDefault="00EB5208" w:rsidP="00316204">
            <w:pPr>
              <w:rPr>
                <w:b/>
                <w:bCs/>
                <w:sz w:val="22"/>
                <w:szCs w:val="22"/>
              </w:rPr>
            </w:pPr>
            <w:r>
              <w:rPr>
                <w:b/>
                <w:bCs/>
                <w:sz w:val="22"/>
                <w:szCs w:val="22"/>
              </w:rPr>
              <w:t>Change Ref</w:t>
            </w:r>
          </w:p>
        </w:tc>
        <w:tc>
          <w:tcPr>
            <w:tcW w:w="2349" w:type="dxa"/>
            <w:tcBorders>
              <w:bottom w:val="single" w:sz="4" w:space="0" w:color="auto"/>
            </w:tcBorders>
            <w:shd w:val="clear" w:color="auto" w:fill="BFBFBF" w:themeFill="background1" w:themeFillShade="BF"/>
          </w:tcPr>
          <w:p w14:paraId="3DC209ED" w14:textId="5227551B" w:rsidR="00316204" w:rsidRDefault="00EB5208" w:rsidP="00316204">
            <w:pPr>
              <w:rPr>
                <w:b/>
                <w:bCs/>
                <w:sz w:val="22"/>
                <w:szCs w:val="22"/>
              </w:rPr>
            </w:pPr>
            <w:r>
              <w:rPr>
                <w:b/>
                <w:bCs/>
                <w:sz w:val="22"/>
                <w:szCs w:val="22"/>
              </w:rPr>
              <w:t>Pages/Section affected</w:t>
            </w:r>
          </w:p>
        </w:tc>
      </w:tr>
      <w:tr w:rsidR="00316204" w14:paraId="50063FF2" w14:textId="77777777" w:rsidTr="00F60136">
        <w:tc>
          <w:tcPr>
            <w:tcW w:w="1023" w:type="dxa"/>
          </w:tcPr>
          <w:p w14:paraId="1D46F19B" w14:textId="4A1185DC" w:rsidR="00316204" w:rsidRPr="00EB5208" w:rsidRDefault="00FF0D56" w:rsidP="00316204">
            <w:pPr>
              <w:rPr>
                <w:sz w:val="22"/>
                <w:szCs w:val="22"/>
              </w:rPr>
            </w:pPr>
            <w:r>
              <w:rPr>
                <w:sz w:val="22"/>
                <w:szCs w:val="22"/>
              </w:rPr>
              <w:t>V0.1</w:t>
            </w:r>
          </w:p>
        </w:tc>
        <w:tc>
          <w:tcPr>
            <w:tcW w:w="2233" w:type="dxa"/>
          </w:tcPr>
          <w:p w14:paraId="45AF83C7" w14:textId="30EA0ECA" w:rsidR="00316204" w:rsidRPr="00EB5208" w:rsidRDefault="00FF0D56" w:rsidP="00316204">
            <w:pPr>
              <w:rPr>
                <w:sz w:val="22"/>
                <w:szCs w:val="22"/>
              </w:rPr>
            </w:pPr>
            <w:r>
              <w:rPr>
                <w:sz w:val="22"/>
                <w:szCs w:val="22"/>
              </w:rPr>
              <w:t>2</w:t>
            </w:r>
            <w:r w:rsidR="000C7BA7">
              <w:rPr>
                <w:sz w:val="22"/>
                <w:szCs w:val="22"/>
              </w:rPr>
              <w:t>0</w:t>
            </w:r>
            <w:r w:rsidRPr="00FF0D56">
              <w:rPr>
                <w:sz w:val="22"/>
                <w:szCs w:val="22"/>
                <w:vertAlign w:val="superscript"/>
              </w:rPr>
              <w:t>th</w:t>
            </w:r>
            <w:r>
              <w:rPr>
                <w:sz w:val="22"/>
                <w:szCs w:val="22"/>
              </w:rPr>
              <w:t xml:space="preserve"> </w:t>
            </w:r>
            <w:r w:rsidR="000C7BA7">
              <w:rPr>
                <w:sz w:val="22"/>
                <w:szCs w:val="22"/>
              </w:rPr>
              <w:t>July</w:t>
            </w:r>
            <w:r>
              <w:rPr>
                <w:sz w:val="22"/>
                <w:szCs w:val="22"/>
              </w:rPr>
              <w:t xml:space="preserve"> 2023</w:t>
            </w:r>
          </w:p>
        </w:tc>
        <w:tc>
          <w:tcPr>
            <w:tcW w:w="2373" w:type="dxa"/>
          </w:tcPr>
          <w:p w14:paraId="795F332B" w14:textId="356E65AD" w:rsidR="00316204" w:rsidRPr="00EB5208" w:rsidRDefault="0087589E" w:rsidP="00316204">
            <w:pPr>
              <w:rPr>
                <w:sz w:val="22"/>
                <w:szCs w:val="22"/>
              </w:rPr>
            </w:pPr>
            <w:r>
              <w:rPr>
                <w:sz w:val="22"/>
                <w:szCs w:val="22"/>
              </w:rPr>
              <w:t>Maria Jewell</w:t>
            </w:r>
          </w:p>
        </w:tc>
        <w:tc>
          <w:tcPr>
            <w:tcW w:w="1038" w:type="dxa"/>
          </w:tcPr>
          <w:p w14:paraId="543AFC92" w14:textId="456C1518" w:rsidR="00316204" w:rsidRPr="00EB5208" w:rsidRDefault="00FF0D56" w:rsidP="00316204">
            <w:pPr>
              <w:rPr>
                <w:sz w:val="22"/>
                <w:szCs w:val="22"/>
              </w:rPr>
            </w:pPr>
            <w:r>
              <w:rPr>
                <w:sz w:val="22"/>
                <w:szCs w:val="22"/>
              </w:rPr>
              <w:t>Initial Draft</w:t>
            </w:r>
          </w:p>
        </w:tc>
        <w:tc>
          <w:tcPr>
            <w:tcW w:w="2349" w:type="dxa"/>
          </w:tcPr>
          <w:p w14:paraId="75F841EE" w14:textId="298A50E0" w:rsidR="00316204" w:rsidRPr="00EB5208" w:rsidRDefault="00FF0D56" w:rsidP="00316204">
            <w:pPr>
              <w:rPr>
                <w:sz w:val="22"/>
                <w:szCs w:val="22"/>
              </w:rPr>
            </w:pPr>
            <w:r>
              <w:rPr>
                <w:sz w:val="22"/>
                <w:szCs w:val="22"/>
              </w:rPr>
              <w:t>All</w:t>
            </w:r>
          </w:p>
        </w:tc>
      </w:tr>
      <w:tr w:rsidR="00316204" w14:paraId="44A2D7F0" w14:textId="77777777" w:rsidTr="00F60136">
        <w:tc>
          <w:tcPr>
            <w:tcW w:w="1023" w:type="dxa"/>
          </w:tcPr>
          <w:p w14:paraId="1AD003C1" w14:textId="1BDD29BD" w:rsidR="00316204" w:rsidRPr="00EB5208" w:rsidRDefault="000C7BA7" w:rsidP="00316204">
            <w:pPr>
              <w:rPr>
                <w:sz w:val="22"/>
                <w:szCs w:val="22"/>
              </w:rPr>
            </w:pPr>
            <w:r>
              <w:rPr>
                <w:sz w:val="22"/>
                <w:szCs w:val="22"/>
              </w:rPr>
              <w:t>V0</w:t>
            </w:r>
            <w:r w:rsidR="00BA5BCA">
              <w:rPr>
                <w:sz w:val="22"/>
                <w:szCs w:val="22"/>
              </w:rPr>
              <w:t>.</w:t>
            </w:r>
            <w:r>
              <w:rPr>
                <w:sz w:val="22"/>
                <w:szCs w:val="22"/>
              </w:rPr>
              <w:t>2</w:t>
            </w:r>
          </w:p>
        </w:tc>
        <w:tc>
          <w:tcPr>
            <w:tcW w:w="2233" w:type="dxa"/>
          </w:tcPr>
          <w:p w14:paraId="392CB89D" w14:textId="3054D5F5" w:rsidR="00316204" w:rsidRPr="00EB5208" w:rsidRDefault="000C7BA7" w:rsidP="00316204">
            <w:pPr>
              <w:rPr>
                <w:sz w:val="22"/>
                <w:szCs w:val="22"/>
              </w:rPr>
            </w:pPr>
            <w:r>
              <w:rPr>
                <w:sz w:val="22"/>
                <w:szCs w:val="22"/>
              </w:rPr>
              <w:t>25</w:t>
            </w:r>
            <w:r w:rsidRPr="000C7BA7">
              <w:rPr>
                <w:sz w:val="22"/>
                <w:szCs w:val="22"/>
                <w:vertAlign w:val="superscript"/>
              </w:rPr>
              <w:t>th</w:t>
            </w:r>
            <w:r>
              <w:rPr>
                <w:sz w:val="22"/>
                <w:szCs w:val="22"/>
              </w:rPr>
              <w:t xml:space="preserve"> October </w:t>
            </w:r>
          </w:p>
        </w:tc>
        <w:tc>
          <w:tcPr>
            <w:tcW w:w="2373" w:type="dxa"/>
          </w:tcPr>
          <w:p w14:paraId="03B32D0A" w14:textId="0076406A" w:rsidR="00316204" w:rsidRPr="000C7BA7" w:rsidRDefault="000C7BA7" w:rsidP="000C7BA7">
            <w:pPr>
              <w:rPr>
                <w:sz w:val="22"/>
                <w:szCs w:val="22"/>
              </w:rPr>
            </w:pPr>
            <w:r>
              <w:rPr>
                <w:sz w:val="22"/>
                <w:szCs w:val="22"/>
              </w:rPr>
              <w:t>D</w:t>
            </w:r>
            <w:r w:rsidR="00BA5BCA">
              <w:rPr>
                <w:sz w:val="22"/>
                <w:szCs w:val="22"/>
              </w:rPr>
              <w:t xml:space="preserve">ebbie </w:t>
            </w:r>
            <w:r>
              <w:rPr>
                <w:sz w:val="22"/>
                <w:szCs w:val="22"/>
              </w:rPr>
              <w:t xml:space="preserve">Raymond </w:t>
            </w:r>
          </w:p>
        </w:tc>
        <w:tc>
          <w:tcPr>
            <w:tcW w:w="1038" w:type="dxa"/>
          </w:tcPr>
          <w:p w14:paraId="0BD38F7C" w14:textId="25F4CFBA" w:rsidR="00316204" w:rsidRPr="00EB5208" w:rsidRDefault="000C7BA7" w:rsidP="00316204">
            <w:pPr>
              <w:rPr>
                <w:sz w:val="22"/>
                <w:szCs w:val="22"/>
              </w:rPr>
            </w:pPr>
            <w:r>
              <w:rPr>
                <w:sz w:val="22"/>
                <w:szCs w:val="22"/>
              </w:rPr>
              <w:t xml:space="preserve">Revised </w:t>
            </w:r>
          </w:p>
        </w:tc>
        <w:tc>
          <w:tcPr>
            <w:tcW w:w="2349" w:type="dxa"/>
          </w:tcPr>
          <w:p w14:paraId="4E343A06" w14:textId="521F0BC1" w:rsidR="00316204" w:rsidRPr="00EB5208" w:rsidRDefault="000C7BA7" w:rsidP="00316204">
            <w:pPr>
              <w:rPr>
                <w:sz w:val="22"/>
                <w:szCs w:val="22"/>
              </w:rPr>
            </w:pPr>
            <w:r>
              <w:rPr>
                <w:sz w:val="22"/>
                <w:szCs w:val="22"/>
              </w:rPr>
              <w:t xml:space="preserve">All </w:t>
            </w:r>
          </w:p>
        </w:tc>
      </w:tr>
      <w:tr w:rsidR="00B86CCD" w14:paraId="6667BA0C" w14:textId="77777777" w:rsidTr="00F60136">
        <w:tc>
          <w:tcPr>
            <w:tcW w:w="1023" w:type="dxa"/>
          </w:tcPr>
          <w:p w14:paraId="1864D5D6" w14:textId="1BD2B66F" w:rsidR="00B86CCD" w:rsidRDefault="00D47183" w:rsidP="00316204">
            <w:pPr>
              <w:rPr>
                <w:sz w:val="22"/>
                <w:szCs w:val="22"/>
              </w:rPr>
            </w:pPr>
            <w:r>
              <w:rPr>
                <w:sz w:val="22"/>
                <w:szCs w:val="22"/>
              </w:rPr>
              <w:t>V1.0</w:t>
            </w:r>
          </w:p>
        </w:tc>
        <w:tc>
          <w:tcPr>
            <w:tcW w:w="2233" w:type="dxa"/>
          </w:tcPr>
          <w:p w14:paraId="6F6C2E4F" w14:textId="03F8131D" w:rsidR="00B86CCD" w:rsidRDefault="00D47183" w:rsidP="00316204">
            <w:pPr>
              <w:rPr>
                <w:sz w:val="22"/>
                <w:szCs w:val="22"/>
              </w:rPr>
            </w:pPr>
            <w:r>
              <w:rPr>
                <w:sz w:val="22"/>
                <w:szCs w:val="22"/>
              </w:rPr>
              <w:t>21</w:t>
            </w:r>
            <w:r w:rsidRPr="00D47183">
              <w:rPr>
                <w:sz w:val="22"/>
                <w:szCs w:val="22"/>
                <w:vertAlign w:val="superscript"/>
              </w:rPr>
              <w:t>st</w:t>
            </w:r>
            <w:r>
              <w:rPr>
                <w:sz w:val="22"/>
                <w:szCs w:val="22"/>
              </w:rPr>
              <w:t xml:space="preserve"> November 2023</w:t>
            </w:r>
          </w:p>
        </w:tc>
        <w:tc>
          <w:tcPr>
            <w:tcW w:w="2373" w:type="dxa"/>
          </w:tcPr>
          <w:p w14:paraId="2439760D" w14:textId="5168CF0B" w:rsidR="00B86CCD" w:rsidRDefault="00F60136" w:rsidP="00316204">
            <w:pPr>
              <w:rPr>
                <w:sz w:val="22"/>
                <w:szCs w:val="22"/>
              </w:rPr>
            </w:pPr>
            <w:r w:rsidRPr="71B73492">
              <w:rPr>
                <w:sz w:val="22"/>
                <w:szCs w:val="22"/>
              </w:rPr>
              <w:t>Becky Hopkins &amp; Jassi Broadmeadow</w:t>
            </w:r>
          </w:p>
        </w:tc>
        <w:tc>
          <w:tcPr>
            <w:tcW w:w="1038" w:type="dxa"/>
          </w:tcPr>
          <w:p w14:paraId="4B72932F" w14:textId="65300B93" w:rsidR="00B86CCD" w:rsidRDefault="008466B7" w:rsidP="00316204">
            <w:pPr>
              <w:rPr>
                <w:sz w:val="22"/>
                <w:szCs w:val="22"/>
              </w:rPr>
            </w:pPr>
            <w:r>
              <w:rPr>
                <w:sz w:val="22"/>
                <w:szCs w:val="22"/>
              </w:rPr>
              <w:t>Final</w:t>
            </w:r>
          </w:p>
        </w:tc>
        <w:tc>
          <w:tcPr>
            <w:tcW w:w="2349" w:type="dxa"/>
          </w:tcPr>
          <w:p w14:paraId="05855057" w14:textId="230455A8" w:rsidR="00B86CCD" w:rsidRDefault="008466B7" w:rsidP="00316204">
            <w:pPr>
              <w:rPr>
                <w:sz w:val="22"/>
                <w:szCs w:val="22"/>
              </w:rPr>
            </w:pPr>
            <w:r>
              <w:rPr>
                <w:sz w:val="22"/>
                <w:szCs w:val="22"/>
              </w:rPr>
              <w:t>All</w:t>
            </w:r>
          </w:p>
        </w:tc>
      </w:tr>
      <w:tr w:rsidR="00BC4C5A" w14:paraId="7FC58037" w14:textId="77777777" w:rsidTr="00F60136">
        <w:tc>
          <w:tcPr>
            <w:tcW w:w="1023" w:type="dxa"/>
            <w:tcBorders>
              <w:bottom w:val="single" w:sz="4" w:space="0" w:color="auto"/>
            </w:tcBorders>
          </w:tcPr>
          <w:p w14:paraId="7F554F1F" w14:textId="2677DD93" w:rsidR="00BC4C5A" w:rsidRDefault="00BC4C5A" w:rsidP="00316204">
            <w:pPr>
              <w:rPr>
                <w:sz w:val="22"/>
                <w:szCs w:val="22"/>
              </w:rPr>
            </w:pPr>
          </w:p>
        </w:tc>
        <w:tc>
          <w:tcPr>
            <w:tcW w:w="2233" w:type="dxa"/>
            <w:tcBorders>
              <w:bottom w:val="single" w:sz="4" w:space="0" w:color="auto"/>
            </w:tcBorders>
          </w:tcPr>
          <w:p w14:paraId="06C95984" w14:textId="5BF6CF34" w:rsidR="00BC4C5A" w:rsidRDefault="00BC4C5A" w:rsidP="00316204">
            <w:pPr>
              <w:rPr>
                <w:sz w:val="22"/>
                <w:szCs w:val="22"/>
              </w:rPr>
            </w:pPr>
          </w:p>
        </w:tc>
        <w:tc>
          <w:tcPr>
            <w:tcW w:w="2373" w:type="dxa"/>
            <w:tcBorders>
              <w:bottom w:val="single" w:sz="4" w:space="0" w:color="auto"/>
            </w:tcBorders>
          </w:tcPr>
          <w:p w14:paraId="757BDD2A" w14:textId="72EF28A2" w:rsidR="00BC4C5A" w:rsidRDefault="00BC4C5A" w:rsidP="00316204">
            <w:pPr>
              <w:rPr>
                <w:sz w:val="22"/>
                <w:szCs w:val="22"/>
              </w:rPr>
            </w:pPr>
          </w:p>
        </w:tc>
        <w:tc>
          <w:tcPr>
            <w:tcW w:w="1038" w:type="dxa"/>
            <w:tcBorders>
              <w:bottom w:val="single" w:sz="4" w:space="0" w:color="auto"/>
            </w:tcBorders>
          </w:tcPr>
          <w:p w14:paraId="2BE087A6" w14:textId="7AED0BEB" w:rsidR="00BC4C5A" w:rsidRDefault="00BC4C5A" w:rsidP="00316204">
            <w:pPr>
              <w:rPr>
                <w:sz w:val="22"/>
                <w:szCs w:val="22"/>
              </w:rPr>
            </w:pPr>
          </w:p>
        </w:tc>
        <w:tc>
          <w:tcPr>
            <w:tcW w:w="2349" w:type="dxa"/>
            <w:tcBorders>
              <w:bottom w:val="single" w:sz="4" w:space="0" w:color="auto"/>
            </w:tcBorders>
          </w:tcPr>
          <w:p w14:paraId="5FC0BAA7" w14:textId="0CA39739" w:rsidR="00BC4C5A" w:rsidRDefault="00BC4C5A" w:rsidP="00316204">
            <w:pPr>
              <w:rPr>
                <w:sz w:val="22"/>
                <w:szCs w:val="22"/>
              </w:rPr>
            </w:pPr>
          </w:p>
        </w:tc>
      </w:tr>
    </w:tbl>
    <w:p w14:paraId="1D0822FE" w14:textId="1F14EDF2" w:rsidR="00316204" w:rsidRDefault="00316204" w:rsidP="00316204">
      <w:pPr>
        <w:rPr>
          <w:b/>
          <w:bCs/>
          <w:sz w:val="22"/>
          <w:szCs w:val="22"/>
        </w:rPr>
      </w:pPr>
    </w:p>
    <w:p w14:paraId="00F92440" w14:textId="554225D5" w:rsidR="004979AD" w:rsidRDefault="004979AD" w:rsidP="004979AD">
      <w:pPr>
        <w:pStyle w:val="ListParagraph"/>
        <w:numPr>
          <w:ilvl w:val="0"/>
          <w:numId w:val="3"/>
        </w:numPr>
        <w:ind w:left="426"/>
        <w:rPr>
          <w:b/>
          <w:bCs/>
          <w:sz w:val="22"/>
          <w:szCs w:val="22"/>
        </w:rPr>
      </w:pPr>
      <w:r>
        <w:rPr>
          <w:b/>
          <w:bCs/>
          <w:sz w:val="22"/>
          <w:szCs w:val="22"/>
        </w:rPr>
        <w:t>Sign Off</w:t>
      </w:r>
    </w:p>
    <w:p w14:paraId="65B24B6C" w14:textId="4E0209E1" w:rsidR="004979AD" w:rsidRDefault="004979AD" w:rsidP="004979AD">
      <w:pPr>
        <w:rPr>
          <w:b/>
          <w:bCs/>
          <w:sz w:val="22"/>
          <w:szCs w:val="22"/>
        </w:rPr>
      </w:pPr>
    </w:p>
    <w:tbl>
      <w:tblPr>
        <w:tblStyle w:val="TableGrid"/>
        <w:tblW w:w="0" w:type="auto"/>
        <w:tblLook w:val="04A0" w:firstRow="1" w:lastRow="0" w:firstColumn="1" w:lastColumn="0" w:noHBand="0" w:noVBand="1"/>
      </w:tblPr>
      <w:tblGrid>
        <w:gridCol w:w="4508"/>
        <w:gridCol w:w="4508"/>
      </w:tblGrid>
      <w:tr w:rsidR="004979AD" w14:paraId="42269F5C" w14:textId="77777777" w:rsidTr="004979AD">
        <w:tc>
          <w:tcPr>
            <w:tcW w:w="4508" w:type="dxa"/>
            <w:shd w:val="clear" w:color="auto" w:fill="BFBFBF" w:themeFill="background1" w:themeFillShade="BF"/>
          </w:tcPr>
          <w:p w14:paraId="7F425C0F" w14:textId="5FF2DCC8" w:rsidR="004979AD" w:rsidRPr="004979AD" w:rsidRDefault="001A6CF6" w:rsidP="001A6CF6">
            <w:pPr>
              <w:pStyle w:val="Heading1"/>
            </w:pPr>
            <w:r>
              <w:t>Position</w:t>
            </w:r>
          </w:p>
        </w:tc>
        <w:tc>
          <w:tcPr>
            <w:tcW w:w="4508" w:type="dxa"/>
            <w:shd w:val="clear" w:color="auto" w:fill="BFBFBF" w:themeFill="background1" w:themeFillShade="BF"/>
          </w:tcPr>
          <w:p w14:paraId="2FD2B997" w14:textId="32EDBDFB" w:rsidR="004979AD" w:rsidRPr="004979AD" w:rsidRDefault="001A6CF6" w:rsidP="004979AD">
            <w:pPr>
              <w:rPr>
                <w:b/>
                <w:bCs/>
                <w:sz w:val="22"/>
                <w:szCs w:val="22"/>
              </w:rPr>
            </w:pPr>
            <w:r>
              <w:rPr>
                <w:b/>
                <w:bCs/>
                <w:sz w:val="22"/>
                <w:szCs w:val="22"/>
              </w:rPr>
              <w:t>Date</w:t>
            </w:r>
          </w:p>
        </w:tc>
      </w:tr>
      <w:tr w:rsidR="004979AD" w14:paraId="32EB6DE0" w14:textId="77777777" w:rsidTr="004979AD">
        <w:tc>
          <w:tcPr>
            <w:tcW w:w="4508" w:type="dxa"/>
          </w:tcPr>
          <w:p w14:paraId="5EBC6D87" w14:textId="0C8360E3" w:rsidR="004979AD" w:rsidRDefault="00FF0D56" w:rsidP="004979AD">
            <w:pPr>
              <w:rPr>
                <w:sz w:val="22"/>
                <w:szCs w:val="22"/>
              </w:rPr>
            </w:pPr>
            <w:r>
              <w:rPr>
                <w:sz w:val="22"/>
                <w:szCs w:val="22"/>
              </w:rPr>
              <w:t>Practice and Resource Panel</w:t>
            </w:r>
          </w:p>
        </w:tc>
        <w:tc>
          <w:tcPr>
            <w:tcW w:w="4508" w:type="dxa"/>
          </w:tcPr>
          <w:p w14:paraId="7DC2BD77" w14:textId="02296C19" w:rsidR="004979AD" w:rsidRDefault="008466B7" w:rsidP="004979AD">
            <w:pPr>
              <w:rPr>
                <w:sz w:val="22"/>
                <w:szCs w:val="22"/>
              </w:rPr>
            </w:pPr>
            <w:r>
              <w:rPr>
                <w:sz w:val="22"/>
                <w:szCs w:val="22"/>
              </w:rPr>
              <w:t>21/11/2023</w:t>
            </w:r>
          </w:p>
        </w:tc>
      </w:tr>
    </w:tbl>
    <w:p w14:paraId="3F41CA84" w14:textId="2FFDF7EF" w:rsidR="004979AD" w:rsidRDefault="004979AD" w:rsidP="004979AD">
      <w:pPr>
        <w:rPr>
          <w:sz w:val="22"/>
          <w:szCs w:val="22"/>
        </w:rPr>
      </w:pPr>
    </w:p>
    <w:tbl>
      <w:tblPr>
        <w:tblStyle w:val="TableGrid"/>
        <w:tblW w:w="0" w:type="auto"/>
        <w:tblLook w:val="04A0" w:firstRow="1" w:lastRow="0" w:firstColumn="1" w:lastColumn="0" w:noHBand="0" w:noVBand="1"/>
      </w:tblPr>
      <w:tblGrid>
        <w:gridCol w:w="4508"/>
        <w:gridCol w:w="4508"/>
      </w:tblGrid>
      <w:tr w:rsidR="0056323E" w:rsidRPr="004979AD" w14:paraId="7AAE2CFA" w14:textId="77777777" w:rsidTr="0056323E">
        <w:tc>
          <w:tcPr>
            <w:tcW w:w="4508" w:type="dxa"/>
            <w:shd w:val="clear" w:color="auto" w:fill="BFBFBF" w:themeFill="background1" w:themeFillShade="BF"/>
          </w:tcPr>
          <w:p w14:paraId="63418904" w14:textId="04F8C1C8" w:rsidR="0056323E" w:rsidRPr="004979AD" w:rsidRDefault="0056323E">
            <w:pPr>
              <w:pStyle w:val="Heading1"/>
            </w:pPr>
            <w:r>
              <w:t>Date Adopted</w:t>
            </w:r>
          </w:p>
        </w:tc>
        <w:tc>
          <w:tcPr>
            <w:tcW w:w="4508" w:type="dxa"/>
            <w:shd w:val="clear" w:color="auto" w:fill="auto"/>
          </w:tcPr>
          <w:p w14:paraId="643259DC" w14:textId="2810CEC3" w:rsidR="0056323E" w:rsidRPr="004979AD" w:rsidRDefault="008466B7">
            <w:pPr>
              <w:rPr>
                <w:b/>
                <w:bCs/>
                <w:sz w:val="22"/>
                <w:szCs w:val="22"/>
              </w:rPr>
            </w:pPr>
            <w:r>
              <w:rPr>
                <w:b/>
                <w:bCs/>
                <w:sz w:val="22"/>
                <w:szCs w:val="22"/>
              </w:rPr>
              <w:t>21/11/2023</w:t>
            </w:r>
          </w:p>
        </w:tc>
      </w:tr>
      <w:tr w:rsidR="0056323E" w14:paraId="7256361B" w14:textId="77777777" w:rsidTr="0056323E">
        <w:tc>
          <w:tcPr>
            <w:tcW w:w="4508" w:type="dxa"/>
            <w:shd w:val="clear" w:color="auto" w:fill="BFBFBF" w:themeFill="background1" w:themeFillShade="BF"/>
          </w:tcPr>
          <w:p w14:paraId="07006DC8" w14:textId="26DD5E60" w:rsidR="0056323E" w:rsidRPr="0056323E" w:rsidRDefault="0056323E" w:rsidP="0056323E">
            <w:pPr>
              <w:pStyle w:val="Heading1"/>
            </w:pPr>
            <w:r w:rsidRPr="0056323E">
              <w:t>Review Frequency</w:t>
            </w:r>
          </w:p>
        </w:tc>
        <w:tc>
          <w:tcPr>
            <w:tcW w:w="4508" w:type="dxa"/>
            <w:shd w:val="clear" w:color="auto" w:fill="auto"/>
          </w:tcPr>
          <w:p w14:paraId="368047FB" w14:textId="423278F4" w:rsidR="0056323E" w:rsidRDefault="000C7BA7">
            <w:pPr>
              <w:rPr>
                <w:sz w:val="22"/>
                <w:szCs w:val="22"/>
              </w:rPr>
            </w:pPr>
            <w:r>
              <w:rPr>
                <w:sz w:val="22"/>
                <w:szCs w:val="22"/>
              </w:rPr>
              <w:t xml:space="preserve">Annual </w:t>
            </w:r>
          </w:p>
        </w:tc>
      </w:tr>
      <w:tr w:rsidR="000C7BA7" w14:paraId="0293B317" w14:textId="77777777" w:rsidTr="0056323E">
        <w:tc>
          <w:tcPr>
            <w:tcW w:w="4508" w:type="dxa"/>
            <w:shd w:val="clear" w:color="auto" w:fill="BFBFBF" w:themeFill="background1" w:themeFillShade="BF"/>
          </w:tcPr>
          <w:p w14:paraId="3AE37D37" w14:textId="12C2149B" w:rsidR="000C7BA7" w:rsidRPr="0056323E" w:rsidRDefault="000C7BA7" w:rsidP="0056323E">
            <w:pPr>
              <w:pStyle w:val="Heading1"/>
            </w:pPr>
            <w:r>
              <w:t xml:space="preserve">Date uploaded to TriX </w:t>
            </w:r>
          </w:p>
        </w:tc>
        <w:tc>
          <w:tcPr>
            <w:tcW w:w="4508" w:type="dxa"/>
            <w:shd w:val="clear" w:color="auto" w:fill="auto"/>
          </w:tcPr>
          <w:p w14:paraId="444768FE" w14:textId="77777777" w:rsidR="000C7BA7" w:rsidRDefault="000C7BA7">
            <w:pPr>
              <w:rPr>
                <w:sz w:val="22"/>
                <w:szCs w:val="22"/>
              </w:rPr>
            </w:pPr>
          </w:p>
        </w:tc>
      </w:tr>
      <w:tr w:rsidR="000C7BA7" w14:paraId="7DA96F57" w14:textId="77777777" w:rsidTr="0056323E">
        <w:tc>
          <w:tcPr>
            <w:tcW w:w="4508" w:type="dxa"/>
            <w:shd w:val="clear" w:color="auto" w:fill="BFBFBF" w:themeFill="background1" w:themeFillShade="BF"/>
          </w:tcPr>
          <w:p w14:paraId="6907597F" w14:textId="149C90E9" w:rsidR="000C7BA7" w:rsidRDefault="000C7BA7" w:rsidP="0056323E">
            <w:pPr>
              <w:pStyle w:val="Heading1"/>
            </w:pPr>
            <w:r>
              <w:t xml:space="preserve">Date review required </w:t>
            </w:r>
          </w:p>
        </w:tc>
        <w:tc>
          <w:tcPr>
            <w:tcW w:w="4508" w:type="dxa"/>
            <w:shd w:val="clear" w:color="auto" w:fill="auto"/>
          </w:tcPr>
          <w:p w14:paraId="5A014463" w14:textId="39EEBD07" w:rsidR="000C7BA7" w:rsidRDefault="00A40A8E">
            <w:pPr>
              <w:rPr>
                <w:sz w:val="22"/>
                <w:szCs w:val="22"/>
              </w:rPr>
            </w:pPr>
            <w:r>
              <w:rPr>
                <w:sz w:val="22"/>
                <w:szCs w:val="22"/>
              </w:rPr>
              <w:t>November</w:t>
            </w:r>
            <w:r w:rsidR="000C7BA7">
              <w:rPr>
                <w:sz w:val="22"/>
                <w:szCs w:val="22"/>
              </w:rPr>
              <w:t xml:space="preserve"> 2024 </w:t>
            </w:r>
          </w:p>
        </w:tc>
      </w:tr>
    </w:tbl>
    <w:p w14:paraId="3D1D50C2" w14:textId="3FC9874C" w:rsidR="001A6CF6" w:rsidRDefault="001A6CF6" w:rsidP="004979AD">
      <w:pPr>
        <w:rPr>
          <w:sz w:val="22"/>
          <w:szCs w:val="22"/>
        </w:rPr>
      </w:pPr>
    </w:p>
    <w:p w14:paraId="315848E6" w14:textId="22F174AD" w:rsidR="003938FB" w:rsidRDefault="003938FB" w:rsidP="004979AD">
      <w:pPr>
        <w:rPr>
          <w:sz w:val="22"/>
          <w:szCs w:val="22"/>
        </w:rPr>
      </w:pPr>
    </w:p>
    <w:p w14:paraId="2415D183" w14:textId="74135F0F" w:rsidR="003938FB" w:rsidRDefault="003938FB" w:rsidP="004979AD">
      <w:pPr>
        <w:rPr>
          <w:sz w:val="22"/>
          <w:szCs w:val="22"/>
        </w:rPr>
      </w:pPr>
    </w:p>
    <w:p w14:paraId="2632C5CD" w14:textId="04DB0CFD" w:rsidR="003938FB" w:rsidRDefault="003938FB" w:rsidP="004979AD">
      <w:pPr>
        <w:rPr>
          <w:sz w:val="22"/>
          <w:szCs w:val="22"/>
        </w:rPr>
      </w:pPr>
    </w:p>
    <w:p w14:paraId="628DEC46" w14:textId="79AE1344" w:rsidR="003938FB" w:rsidRDefault="003938FB" w:rsidP="004979AD">
      <w:pPr>
        <w:rPr>
          <w:sz w:val="22"/>
          <w:szCs w:val="22"/>
        </w:rPr>
      </w:pPr>
    </w:p>
    <w:p w14:paraId="26260FBD" w14:textId="1D369F34" w:rsidR="003938FB" w:rsidRDefault="003938FB" w:rsidP="004979AD">
      <w:pPr>
        <w:rPr>
          <w:sz w:val="22"/>
          <w:szCs w:val="22"/>
        </w:rPr>
      </w:pPr>
    </w:p>
    <w:p w14:paraId="538643B0" w14:textId="60DFA0CF" w:rsidR="003938FB" w:rsidRDefault="003938FB" w:rsidP="004979AD">
      <w:pPr>
        <w:rPr>
          <w:sz w:val="22"/>
          <w:szCs w:val="22"/>
        </w:rPr>
      </w:pPr>
    </w:p>
    <w:p w14:paraId="7E291849" w14:textId="0995A8BA" w:rsidR="003938FB" w:rsidRDefault="003938FB" w:rsidP="004979AD">
      <w:pPr>
        <w:rPr>
          <w:sz w:val="22"/>
          <w:szCs w:val="22"/>
        </w:rPr>
      </w:pPr>
    </w:p>
    <w:p w14:paraId="4D7692F4" w14:textId="58F07AFF" w:rsidR="003938FB" w:rsidRDefault="003938FB" w:rsidP="004979AD">
      <w:pPr>
        <w:rPr>
          <w:sz w:val="22"/>
          <w:szCs w:val="22"/>
        </w:rPr>
      </w:pPr>
    </w:p>
    <w:p w14:paraId="1CAB791B" w14:textId="7951CCEF" w:rsidR="003938FB" w:rsidRDefault="003938FB" w:rsidP="004979AD">
      <w:pPr>
        <w:rPr>
          <w:sz w:val="22"/>
          <w:szCs w:val="22"/>
        </w:rPr>
      </w:pPr>
    </w:p>
    <w:p w14:paraId="522FDBA4" w14:textId="110A154C" w:rsidR="003938FB" w:rsidRDefault="003938FB" w:rsidP="004979AD">
      <w:pPr>
        <w:rPr>
          <w:sz w:val="22"/>
          <w:szCs w:val="22"/>
        </w:rPr>
      </w:pPr>
    </w:p>
    <w:p w14:paraId="4ADFBB9B" w14:textId="042D0F97" w:rsidR="003938FB" w:rsidRDefault="003938FB" w:rsidP="004979AD">
      <w:pPr>
        <w:rPr>
          <w:sz w:val="22"/>
          <w:szCs w:val="22"/>
        </w:rPr>
      </w:pPr>
    </w:p>
    <w:p w14:paraId="4FBBC502" w14:textId="7181BD8F" w:rsidR="003938FB" w:rsidRDefault="003938FB" w:rsidP="004979AD">
      <w:pPr>
        <w:rPr>
          <w:sz w:val="22"/>
          <w:szCs w:val="22"/>
        </w:rPr>
      </w:pPr>
    </w:p>
    <w:p w14:paraId="1951FD01" w14:textId="0760106A" w:rsidR="003938FB" w:rsidRDefault="003938FB" w:rsidP="004979AD">
      <w:pPr>
        <w:rPr>
          <w:sz w:val="22"/>
          <w:szCs w:val="22"/>
        </w:rPr>
      </w:pPr>
    </w:p>
    <w:p w14:paraId="0B6279C5" w14:textId="5BE62413" w:rsidR="008078D0" w:rsidRDefault="008078D0" w:rsidP="004979AD">
      <w:pPr>
        <w:rPr>
          <w:sz w:val="22"/>
          <w:szCs w:val="22"/>
        </w:rPr>
      </w:pPr>
    </w:p>
    <w:p w14:paraId="2702DEDF" w14:textId="342CCF0E" w:rsidR="008078D0" w:rsidRDefault="008078D0" w:rsidP="004979AD">
      <w:pPr>
        <w:rPr>
          <w:sz w:val="22"/>
          <w:szCs w:val="22"/>
        </w:rPr>
      </w:pPr>
    </w:p>
    <w:p w14:paraId="36100ED9" w14:textId="21166E9B" w:rsidR="008078D0" w:rsidRDefault="008078D0" w:rsidP="004979AD">
      <w:pPr>
        <w:rPr>
          <w:sz w:val="22"/>
          <w:szCs w:val="22"/>
        </w:rPr>
      </w:pPr>
    </w:p>
    <w:p w14:paraId="749DE6A1" w14:textId="68A5A2C6" w:rsidR="008078D0" w:rsidRDefault="008078D0" w:rsidP="004979AD">
      <w:pPr>
        <w:rPr>
          <w:sz w:val="22"/>
          <w:szCs w:val="22"/>
        </w:rPr>
      </w:pPr>
    </w:p>
    <w:p w14:paraId="35628289" w14:textId="1F369E3C" w:rsidR="008078D0" w:rsidRDefault="008078D0" w:rsidP="004979AD">
      <w:pPr>
        <w:rPr>
          <w:sz w:val="22"/>
          <w:szCs w:val="22"/>
        </w:rPr>
      </w:pPr>
    </w:p>
    <w:p w14:paraId="02BFCFEE" w14:textId="0363CFE6" w:rsidR="003938FB" w:rsidRDefault="02CBC7F0" w:rsidP="003938FB">
      <w:pPr>
        <w:pStyle w:val="Heading3"/>
      </w:pPr>
      <w:r>
        <w:lastRenderedPageBreak/>
        <w:t xml:space="preserve">Terms of Reference: </w:t>
      </w:r>
      <w:r w:rsidR="005C70ED">
        <w:t xml:space="preserve">Practice &amp; Resource Panel </w:t>
      </w:r>
    </w:p>
    <w:p w14:paraId="1D37EF4F" w14:textId="45025BAC" w:rsidR="00ED62B9" w:rsidRPr="00ED62B9" w:rsidRDefault="00ED62B9" w:rsidP="00ED62B9"/>
    <w:p w14:paraId="02C1F1A4" w14:textId="5E54D369" w:rsidR="00FA4DFA" w:rsidRPr="00000BB3" w:rsidRDefault="008644B0" w:rsidP="006F5E62">
      <w:pPr>
        <w:jc w:val="both"/>
        <w:rPr>
          <w:b/>
          <w:bCs/>
          <w:sz w:val="22"/>
          <w:szCs w:val="22"/>
        </w:rPr>
      </w:pPr>
      <w:r w:rsidRPr="008644B0">
        <w:rPr>
          <w:noProof/>
          <w:sz w:val="22"/>
          <w:szCs w:val="22"/>
        </w:rPr>
        <mc:AlternateContent>
          <mc:Choice Requires="wps">
            <w:drawing>
              <wp:anchor distT="45720" distB="45720" distL="114300" distR="114300" simplePos="0" relativeHeight="251658240" behindDoc="0" locked="0" layoutInCell="1" allowOverlap="1" wp14:anchorId="1518ED75" wp14:editId="75FEBF7D">
                <wp:simplePos x="0" y="0"/>
                <wp:positionH relativeFrom="margin">
                  <wp:align>right</wp:align>
                </wp:positionH>
                <wp:positionV relativeFrom="paragraph">
                  <wp:posOffset>597535</wp:posOffset>
                </wp:positionV>
                <wp:extent cx="5709920" cy="751840"/>
                <wp:effectExtent l="0" t="0" r="2413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51840"/>
                        </a:xfrm>
                        <a:prstGeom prst="rect">
                          <a:avLst/>
                        </a:prstGeom>
                        <a:solidFill>
                          <a:schemeClr val="accent5">
                            <a:lumMod val="40000"/>
                            <a:lumOff val="60000"/>
                          </a:schemeClr>
                        </a:solidFill>
                        <a:ln w="9525">
                          <a:solidFill>
                            <a:srgbClr val="000000"/>
                          </a:solidFill>
                          <a:miter lim="800000"/>
                          <a:headEnd/>
                          <a:tailEnd/>
                        </a:ln>
                      </wps:spPr>
                      <wps:txbx>
                        <w:txbxContent>
                          <w:p w14:paraId="0B122E55" w14:textId="613850AD" w:rsidR="008644B0" w:rsidRDefault="008644B0" w:rsidP="008644B0">
                            <w:pPr>
                              <w:jc w:val="both"/>
                              <w:rPr>
                                <w:sz w:val="22"/>
                                <w:szCs w:val="22"/>
                              </w:rPr>
                            </w:pPr>
                            <w:r w:rsidRPr="006F5E62">
                              <w:rPr>
                                <w:sz w:val="22"/>
                                <w:szCs w:val="22"/>
                              </w:rPr>
                              <w:t>T</w:t>
                            </w:r>
                            <w:r>
                              <w:rPr>
                                <w:sz w:val="22"/>
                                <w:szCs w:val="22"/>
                              </w:rPr>
                              <w:t xml:space="preserve">he core purpose of the panel is to </w:t>
                            </w:r>
                            <w:r w:rsidRPr="006F5E62">
                              <w:rPr>
                                <w:sz w:val="22"/>
                                <w:szCs w:val="22"/>
                              </w:rPr>
                              <w:t>provide</w:t>
                            </w:r>
                            <w:r>
                              <w:rPr>
                                <w:sz w:val="22"/>
                                <w:szCs w:val="22"/>
                              </w:rPr>
                              <w:t xml:space="preserve"> </w:t>
                            </w:r>
                            <w:r w:rsidRPr="5F4036CB">
                              <w:rPr>
                                <w:sz w:val="22"/>
                                <w:szCs w:val="22"/>
                              </w:rPr>
                              <w:t>senior</w:t>
                            </w:r>
                            <w:r w:rsidRPr="006F5E62">
                              <w:rPr>
                                <w:sz w:val="22"/>
                                <w:szCs w:val="22"/>
                              </w:rPr>
                              <w:t xml:space="preserve"> </w:t>
                            </w:r>
                            <w:r>
                              <w:rPr>
                                <w:sz w:val="22"/>
                                <w:szCs w:val="22"/>
                              </w:rPr>
                              <w:t xml:space="preserve">management </w:t>
                            </w:r>
                            <w:r w:rsidRPr="006F5E62">
                              <w:rPr>
                                <w:sz w:val="22"/>
                                <w:szCs w:val="22"/>
                              </w:rPr>
                              <w:t>oversight</w:t>
                            </w:r>
                            <w:r>
                              <w:rPr>
                                <w:sz w:val="22"/>
                                <w:szCs w:val="22"/>
                              </w:rPr>
                              <w:t xml:space="preserve"> and accountability for key decisions and allocation of resources. The panel will ensure that practice and planning uphold restorative practice values and support good outcomes for young people on the edge of care, or in interim care arrangements. </w:t>
                            </w:r>
                          </w:p>
                          <w:p w14:paraId="5388217C" w14:textId="77777777" w:rsidR="008644B0" w:rsidRDefault="008644B0" w:rsidP="008644B0">
                            <w:pPr>
                              <w:jc w:val="both"/>
                              <w:rPr>
                                <w:sz w:val="22"/>
                                <w:szCs w:val="22"/>
                              </w:rPr>
                            </w:pPr>
                          </w:p>
                          <w:p w14:paraId="3A4B7C67" w14:textId="01B1B204" w:rsidR="008644B0" w:rsidRDefault="00864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8ED75" id="_x0000_t202" coordsize="21600,21600" o:spt="202" path="m,l,21600r21600,l21600,xe">
                <v:stroke joinstyle="miter"/>
                <v:path gradientshapeok="t" o:connecttype="rect"/>
              </v:shapetype>
              <v:shape id="Text Box 217" o:spid="_x0000_s1026" type="#_x0000_t202" style="position:absolute;left:0;text-align:left;margin-left:398.4pt;margin-top:47.05pt;width:449.6pt;height:5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" fillcolor="#bdd6ee [1304]">
                <v:textbox>
                  <w:txbxContent>
                    <w:p w14:paraId="0B122E55" w14:textId="613850AD" w:rsidR="008644B0" w:rsidRDefault="008644B0" w:rsidP="008644B0">
                      <w:pPr>
                        <w:jc w:val="both"/>
                        <w:rPr>
                          <w:sz w:val="22"/>
                          <w:szCs w:val="22"/>
                        </w:rPr>
                      </w:pPr>
                      <w:r w:rsidRPr="006F5E62">
                        <w:rPr>
                          <w:sz w:val="22"/>
                          <w:szCs w:val="22"/>
                        </w:rPr>
                        <w:t>T</w:t>
                      </w:r>
                      <w:r>
                        <w:rPr>
                          <w:sz w:val="22"/>
                          <w:szCs w:val="22"/>
                        </w:rPr>
                        <w:t xml:space="preserve">he core purpose of the panel is to </w:t>
                      </w:r>
                      <w:r w:rsidRPr="006F5E62">
                        <w:rPr>
                          <w:sz w:val="22"/>
                          <w:szCs w:val="22"/>
                        </w:rPr>
                        <w:t>provide</w:t>
                      </w:r>
                      <w:r>
                        <w:rPr>
                          <w:sz w:val="22"/>
                          <w:szCs w:val="22"/>
                        </w:rPr>
                        <w:t xml:space="preserve"> </w:t>
                      </w:r>
                      <w:r w:rsidRPr="5F4036CB">
                        <w:rPr>
                          <w:sz w:val="22"/>
                          <w:szCs w:val="22"/>
                        </w:rPr>
                        <w:t>senior</w:t>
                      </w:r>
                      <w:r w:rsidRPr="006F5E62">
                        <w:rPr>
                          <w:sz w:val="22"/>
                          <w:szCs w:val="22"/>
                        </w:rPr>
                        <w:t xml:space="preserve"> </w:t>
                      </w:r>
                      <w:r>
                        <w:rPr>
                          <w:sz w:val="22"/>
                          <w:szCs w:val="22"/>
                        </w:rPr>
                        <w:t xml:space="preserve">management </w:t>
                      </w:r>
                      <w:r w:rsidRPr="006F5E62">
                        <w:rPr>
                          <w:sz w:val="22"/>
                          <w:szCs w:val="22"/>
                        </w:rPr>
                        <w:t>oversight</w:t>
                      </w:r>
                      <w:r>
                        <w:rPr>
                          <w:sz w:val="22"/>
                          <w:szCs w:val="22"/>
                        </w:rPr>
                        <w:t xml:space="preserve"> and accountability for key decisions and allocation of resources. The panel will ensure that practice and planning uphold restorative practice values and support good outcomes for young people on the edge of care, or in interim care arrangements. </w:t>
                      </w:r>
                    </w:p>
                    <w:p w14:paraId="5388217C" w14:textId="77777777" w:rsidR="008644B0" w:rsidRDefault="008644B0" w:rsidP="008644B0">
                      <w:pPr>
                        <w:jc w:val="both"/>
                        <w:rPr>
                          <w:sz w:val="22"/>
                          <w:szCs w:val="22"/>
                        </w:rPr>
                      </w:pPr>
                    </w:p>
                    <w:p w14:paraId="3A4B7C67" w14:textId="01B1B204" w:rsidR="008644B0" w:rsidRDefault="008644B0"/>
                  </w:txbxContent>
                </v:textbox>
                <w10:wrap type="square" anchorx="margin"/>
              </v:shape>
            </w:pict>
          </mc:Fallback>
        </mc:AlternateContent>
      </w:r>
      <w:r w:rsidR="00FA4DFA" w:rsidRPr="00000BB3">
        <w:rPr>
          <w:b/>
          <w:bCs/>
          <w:sz w:val="22"/>
          <w:szCs w:val="22"/>
        </w:rPr>
        <w:t xml:space="preserve">This panel </w:t>
      </w:r>
      <w:r w:rsidR="11493A7A" w:rsidRPr="00000BB3">
        <w:rPr>
          <w:b/>
          <w:bCs/>
          <w:sz w:val="22"/>
          <w:szCs w:val="22"/>
        </w:rPr>
        <w:t>will</w:t>
      </w:r>
      <w:r w:rsidR="00FA4DFA" w:rsidRPr="00000BB3">
        <w:rPr>
          <w:b/>
          <w:bCs/>
          <w:sz w:val="22"/>
          <w:szCs w:val="22"/>
        </w:rPr>
        <w:t xml:space="preserve"> consider </w:t>
      </w:r>
      <w:r w:rsidR="00000BB3" w:rsidRPr="00000BB3">
        <w:rPr>
          <w:b/>
          <w:bCs/>
          <w:sz w:val="22"/>
          <w:szCs w:val="22"/>
        </w:rPr>
        <w:t>children and young people who are receiving intervention and support from the Assessment service</w:t>
      </w:r>
      <w:r w:rsidR="0071480A">
        <w:rPr>
          <w:b/>
          <w:bCs/>
          <w:sz w:val="22"/>
          <w:szCs w:val="22"/>
        </w:rPr>
        <w:t>,</w:t>
      </w:r>
      <w:r w:rsidR="00000BB3" w:rsidRPr="00000BB3">
        <w:rPr>
          <w:b/>
          <w:bCs/>
          <w:sz w:val="22"/>
          <w:szCs w:val="22"/>
        </w:rPr>
        <w:t xml:space="preserve"> Children and Families service</w:t>
      </w:r>
      <w:r w:rsidR="0071480A">
        <w:rPr>
          <w:b/>
          <w:bCs/>
          <w:sz w:val="22"/>
          <w:szCs w:val="22"/>
        </w:rPr>
        <w:t xml:space="preserve"> and Disabled Children’s Service</w:t>
      </w:r>
      <w:r w:rsidR="17DCAE40" w:rsidRPr="5F4036CB">
        <w:rPr>
          <w:b/>
          <w:bCs/>
          <w:sz w:val="22"/>
          <w:szCs w:val="22"/>
        </w:rPr>
        <w:t>,</w:t>
      </w:r>
      <w:r w:rsidR="0071480A">
        <w:rPr>
          <w:b/>
          <w:bCs/>
          <w:sz w:val="22"/>
          <w:szCs w:val="22"/>
        </w:rPr>
        <w:t xml:space="preserve"> where there is a request for accommodation</w:t>
      </w:r>
      <w:r w:rsidR="00000BB3" w:rsidRPr="00000BB3">
        <w:rPr>
          <w:b/>
          <w:bCs/>
          <w:sz w:val="22"/>
          <w:szCs w:val="22"/>
        </w:rPr>
        <w:t>.</w:t>
      </w:r>
      <w:r w:rsidR="0071480A">
        <w:rPr>
          <w:b/>
          <w:bCs/>
          <w:sz w:val="22"/>
          <w:szCs w:val="22"/>
        </w:rPr>
        <w:t xml:space="preserve"> </w:t>
      </w:r>
    </w:p>
    <w:p w14:paraId="603479B5" w14:textId="112600D5" w:rsidR="008644B0" w:rsidRDefault="008644B0" w:rsidP="1BF6C0C6">
      <w:pPr>
        <w:jc w:val="both"/>
        <w:rPr>
          <w:b/>
          <w:bCs/>
          <w:sz w:val="22"/>
          <w:szCs w:val="22"/>
        </w:rPr>
      </w:pPr>
    </w:p>
    <w:p w14:paraId="5116EAB2" w14:textId="77777777" w:rsidR="00B14D2B" w:rsidRDefault="00B14D2B" w:rsidP="1BF6C0C6">
      <w:pPr>
        <w:jc w:val="both"/>
        <w:rPr>
          <w:b/>
          <w:bCs/>
          <w:sz w:val="22"/>
          <w:szCs w:val="22"/>
        </w:rPr>
      </w:pPr>
      <w:r w:rsidRPr="1BF6C0C6">
        <w:rPr>
          <w:b/>
          <w:bCs/>
          <w:sz w:val="22"/>
          <w:szCs w:val="22"/>
        </w:rPr>
        <w:t xml:space="preserve">There are five key areas that will be considered by the panel: </w:t>
      </w:r>
    </w:p>
    <w:p w14:paraId="626ED60F" w14:textId="77777777" w:rsidR="00B14D2B" w:rsidRDefault="00B14D2B" w:rsidP="006F5E62">
      <w:pPr>
        <w:jc w:val="both"/>
        <w:rPr>
          <w:sz w:val="22"/>
          <w:szCs w:val="22"/>
        </w:rPr>
      </w:pPr>
    </w:p>
    <w:p w14:paraId="4438B65D" w14:textId="240141DC" w:rsidR="00F84557" w:rsidRPr="00505C4A" w:rsidRDefault="005C1C26" w:rsidP="00DC04B4">
      <w:pPr>
        <w:pStyle w:val="ListParagraph"/>
        <w:numPr>
          <w:ilvl w:val="0"/>
          <w:numId w:val="13"/>
        </w:numPr>
        <w:ind w:left="426" w:hanging="284"/>
        <w:jc w:val="both"/>
        <w:rPr>
          <w:sz w:val="22"/>
          <w:szCs w:val="22"/>
        </w:rPr>
      </w:pPr>
      <w:r w:rsidRPr="00505C4A">
        <w:rPr>
          <w:sz w:val="22"/>
          <w:szCs w:val="22"/>
        </w:rPr>
        <w:t xml:space="preserve">Prevention of entry to care </w:t>
      </w:r>
      <w:r w:rsidR="0097016E" w:rsidRPr="00505C4A">
        <w:rPr>
          <w:sz w:val="22"/>
          <w:szCs w:val="22"/>
        </w:rPr>
        <w:t xml:space="preserve">via </w:t>
      </w:r>
      <w:r w:rsidR="00F84557" w:rsidRPr="00505C4A">
        <w:rPr>
          <w:sz w:val="22"/>
          <w:szCs w:val="22"/>
        </w:rPr>
        <w:t xml:space="preserve">packages of community support </w:t>
      </w:r>
      <w:r w:rsidR="0097016E" w:rsidRPr="00505C4A">
        <w:rPr>
          <w:sz w:val="22"/>
          <w:szCs w:val="22"/>
        </w:rPr>
        <w:t>and intervention.</w:t>
      </w:r>
    </w:p>
    <w:p w14:paraId="25F4A69C" w14:textId="4137F9AA" w:rsidR="00783A50" w:rsidRPr="00505C4A" w:rsidRDefault="00FB2F99" w:rsidP="00DC04B4">
      <w:pPr>
        <w:pStyle w:val="ListParagraph"/>
        <w:numPr>
          <w:ilvl w:val="0"/>
          <w:numId w:val="13"/>
        </w:numPr>
        <w:ind w:left="426" w:hanging="284"/>
        <w:jc w:val="both"/>
        <w:rPr>
          <w:sz w:val="22"/>
          <w:szCs w:val="22"/>
        </w:rPr>
      </w:pPr>
      <w:r w:rsidRPr="1BF6C0C6">
        <w:rPr>
          <w:sz w:val="22"/>
          <w:szCs w:val="22"/>
        </w:rPr>
        <w:t>R</w:t>
      </w:r>
      <w:r w:rsidR="00D65EF0" w:rsidRPr="1BF6C0C6">
        <w:rPr>
          <w:sz w:val="22"/>
          <w:szCs w:val="22"/>
        </w:rPr>
        <w:t>equests to accommodate children and young people under S.20 of the Children Act 1989</w:t>
      </w:r>
      <w:r w:rsidR="007E2A0E" w:rsidRPr="1BF6C0C6">
        <w:rPr>
          <w:sz w:val="22"/>
          <w:szCs w:val="22"/>
        </w:rPr>
        <w:t xml:space="preserve">, including </w:t>
      </w:r>
      <w:r w:rsidR="007F72C4" w:rsidRPr="1BF6C0C6">
        <w:rPr>
          <w:sz w:val="22"/>
          <w:szCs w:val="22"/>
        </w:rPr>
        <w:t xml:space="preserve">16/17 years </w:t>
      </w:r>
      <w:proofErr w:type="spellStart"/>
      <w:r w:rsidR="007F72C4" w:rsidRPr="1BF6C0C6">
        <w:rPr>
          <w:sz w:val="22"/>
          <w:szCs w:val="22"/>
        </w:rPr>
        <w:t>olds</w:t>
      </w:r>
      <w:proofErr w:type="spellEnd"/>
      <w:r w:rsidR="007F72C4" w:rsidRPr="1BF6C0C6">
        <w:rPr>
          <w:sz w:val="22"/>
          <w:szCs w:val="22"/>
        </w:rPr>
        <w:t xml:space="preserve"> </w:t>
      </w:r>
      <w:r w:rsidR="2EBC6022" w:rsidRPr="1BF6C0C6">
        <w:rPr>
          <w:sz w:val="22"/>
          <w:szCs w:val="22"/>
        </w:rPr>
        <w:t>who may otherwise become</w:t>
      </w:r>
      <w:r w:rsidR="007F72C4" w:rsidRPr="1BF6C0C6">
        <w:rPr>
          <w:sz w:val="22"/>
          <w:szCs w:val="22"/>
        </w:rPr>
        <w:t xml:space="preserve"> homeless</w:t>
      </w:r>
      <w:r w:rsidR="12633614" w:rsidRPr="1BF6C0C6">
        <w:rPr>
          <w:sz w:val="22"/>
          <w:szCs w:val="22"/>
        </w:rPr>
        <w:t xml:space="preserve">. </w:t>
      </w:r>
    </w:p>
    <w:p w14:paraId="1915F39B" w14:textId="287847EB" w:rsidR="00017693" w:rsidRPr="00505C4A" w:rsidRDefault="00FB2F99" w:rsidP="00DC04B4">
      <w:pPr>
        <w:pStyle w:val="ListParagraph"/>
        <w:numPr>
          <w:ilvl w:val="0"/>
          <w:numId w:val="13"/>
        </w:numPr>
        <w:ind w:left="426" w:hanging="284"/>
        <w:jc w:val="both"/>
        <w:rPr>
          <w:sz w:val="22"/>
          <w:szCs w:val="22"/>
        </w:rPr>
      </w:pPr>
      <w:r w:rsidRPr="00505C4A">
        <w:rPr>
          <w:sz w:val="22"/>
          <w:szCs w:val="22"/>
        </w:rPr>
        <w:t>R</w:t>
      </w:r>
      <w:r w:rsidR="009246E1" w:rsidRPr="00505C4A">
        <w:rPr>
          <w:sz w:val="22"/>
          <w:szCs w:val="22"/>
        </w:rPr>
        <w:t>equests for independent</w:t>
      </w:r>
      <w:r w:rsidR="00D36151" w:rsidRPr="00505C4A">
        <w:rPr>
          <w:sz w:val="22"/>
          <w:szCs w:val="22"/>
        </w:rPr>
        <w:t xml:space="preserve">, </w:t>
      </w:r>
      <w:r w:rsidR="006967C9" w:rsidRPr="00505C4A">
        <w:rPr>
          <w:sz w:val="22"/>
          <w:szCs w:val="22"/>
        </w:rPr>
        <w:t>therapeutic,</w:t>
      </w:r>
      <w:r w:rsidR="009246E1" w:rsidRPr="00505C4A">
        <w:rPr>
          <w:sz w:val="22"/>
          <w:szCs w:val="22"/>
        </w:rPr>
        <w:t xml:space="preserve"> </w:t>
      </w:r>
      <w:r w:rsidR="00D36151" w:rsidRPr="00505C4A">
        <w:rPr>
          <w:sz w:val="22"/>
          <w:szCs w:val="22"/>
        </w:rPr>
        <w:t xml:space="preserve">or </w:t>
      </w:r>
      <w:r w:rsidR="00C75F33" w:rsidRPr="00505C4A">
        <w:rPr>
          <w:sz w:val="22"/>
          <w:szCs w:val="22"/>
        </w:rPr>
        <w:t>children’s homes</w:t>
      </w:r>
      <w:r w:rsidR="00D36151" w:rsidRPr="00505C4A">
        <w:rPr>
          <w:sz w:val="22"/>
          <w:szCs w:val="22"/>
        </w:rPr>
        <w:t xml:space="preserve"> from external care providers</w:t>
      </w:r>
      <w:r w:rsidR="00017693" w:rsidRPr="00505C4A">
        <w:rPr>
          <w:sz w:val="22"/>
          <w:szCs w:val="22"/>
        </w:rPr>
        <w:t xml:space="preserve"> (excluding Independent Fostering A</w:t>
      </w:r>
      <w:r w:rsidR="006D6643" w:rsidRPr="00505C4A">
        <w:rPr>
          <w:sz w:val="22"/>
          <w:szCs w:val="22"/>
        </w:rPr>
        <w:t>gencies)</w:t>
      </w:r>
      <w:r w:rsidRPr="00505C4A">
        <w:rPr>
          <w:sz w:val="22"/>
          <w:szCs w:val="22"/>
        </w:rPr>
        <w:t xml:space="preserve"> for </w:t>
      </w:r>
      <w:r w:rsidR="00B21AF1" w:rsidRPr="00505C4A">
        <w:rPr>
          <w:sz w:val="22"/>
          <w:szCs w:val="22"/>
        </w:rPr>
        <w:t>children</w:t>
      </w:r>
      <w:r w:rsidRPr="00505C4A">
        <w:rPr>
          <w:sz w:val="22"/>
          <w:szCs w:val="22"/>
        </w:rPr>
        <w:t xml:space="preserve"> who are not </w:t>
      </w:r>
      <w:r w:rsidR="00A942B8" w:rsidRPr="00505C4A">
        <w:rPr>
          <w:sz w:val="22"/>
          <w:szCs w:val="22"/>
        </w:rPr>
        <w:t>yet</w:t>
      </w:r>
      <w:r w:rsidRPr="00505C4A">
        <w:rPr>
          <w:sz w:val="22"/>
          <w:szCs w:val="22"/>
        </w:rPr>
        <w:t xml:space="preserve"> in long-term care </w:t>
      </w:r>
      <w:r w:rsidR="007E2A0E" w:rsidRPr="00505C4A">
        <w:rPr>
          <w:sz w:val="22"/>
          <w:szCs w:val="22"/>
        </w:rPr>
        <w:t>arrangements.</w:t>
      </w:r>
    </w:p>
    <w:p w14:paraId="1EBB8E33" w14:textId="2E92C510" w:rsidR="00385DD9" w:rsidRPr="00505C4A" w:rsidRDefault="006967C9" w:rsidP="00DC04B4">
      <w:pPr>
        <w:pStyle w:val="ListParagraph"/>
        <w:numPr>
          <w:ilvl w:val="0"/>
          <w:numId w:val="13"/>
        </w:numPr>
        <w:ind w:left="426" w:hanging="284"/>
        <w:jc w:val="both"/>
        <w:rPr>
          <w:sz w:val="22"/>
          <w:szCs w:val="22"/>
        </w:rPr>
      </w:pPr>
      <w:r w:rsidRPr="1BF6C0C6">
        <w:rPr>
          <w:sz w:val="22"/>
          <w:szCs w:val="22"/>
        </w:rPr>
        <w:t xml:space="preserve">Requests for </w:t>
      </w:r>
      <w:r w:rsidR="005D6959" w:rsidRPr="1BF6C0C6">
        <w:rPr>
          <w:sz w:val="22"/>
          <w:szCs w:val="22"/>
        </w:rPr>
        <w:t>interventions</w:t>
      </w:r>
      <w:r w:rsidR="0023003D" w:rsidRPr="1BF6C0C6">
        <w:rPr>
          <w:sz w:val="22"/>
          <w:szCs w:val="22"/>
        </w:rPr>
        <w:t xml:space="preserve"> or therapeutic provision in the context of interim care proceeding</w:t>
      </w:r>
      <w:r w:rsidR="00385DD9" w:rsidRPr="1BF6C0C6">
        <w:rPr>
          <w:sz w:val="22"/>
          <w:szCs w:val="22"/>
        </w:rPr>
        <w:t>, or for parents at the conclusion of care proceedings t</w:t>
      </w:r>
      <w:r w:rsidR="43B86FA3" w:rsidRPr="1BF6C0C6">
        <w:rPr>
          <w:sz w:val="22"/>
          <w:szCs w:val="22"/>
        </w:rPr>
        <w:t xml:space="preserve">o support future parenting. </w:t>
      </w:r>
    </w:p>
    <w:p w14:paraId="304B0D0C" w14:textId="5A8F28A6" w:rsidR="007E2A0E" w:rsidRPr="00505C4A" w:rsidRDefault="00605FEF" w:rsidP="00DC04B4">
      <w:pPr>
        <w:pStyle w:val="ListParagraph"/>
        <w:numPr>
          <w:ilvl w:val="0"/>
          <w:numId w:val="13"/>
        </w:numPr>
        <w:spacing w:after="200" w:line="276" w:lineRule="auto"/>
        <w:ind w:left="426" w:hanging="284"/>
        <w:contextualSpacing w:val="0"/>
        <w:jc w:val="both"/>
        <w:rPr>
          <w:color w:val="FF0000"/>
          <w:sz w:val="22"/>
          <w:szCs w:val="22"/>
          <w:lang w:val="en-US"/>
        </w:rPr>
      </w:pPr>
      <w:r w:rsidRPr="00505C4A">
        <w:rPr>
          <w:sz w:val="22"/>
          <w:szCs w:val="22"/>
        </w:rPr>
        <w:t>Requests to fund accommodation and subsistence for a family with no recourse to public funds</w:t>
      </w:r>
      <w:r w:rsidR="00385DD9" w:rsidRPr="00505C4A">
        <w:rPr>
          <w:sz w:val="22"/>
          <w:szCs w:val="22"/>
        </w:rPr>
        <w:t xml:space="preserve">. </w:t>
      </w:r>
    </w:p>
    <w:p w14:paraId="246F0E22" w14:textId="7B8A312A" w:rsidR="00BC2C33" w:rsidRPr="00BC2C33" w:rsidRDefault="00BC2C33" w:rsidP="00BC2C33">
      <w:pPr>
        <w:jc w:val="both"/>
        <w:rPr>
          <w:b/>
          <w:bCs/>
          <w:sz w:val="22"/>
          <w:szCs w:val="22"/>
          <w:u w:val="single"/>
        </w:rPr>
      </w:pPr>
      <w:r w:rsidRPr="00BC2C33">
        <w:rPr>
          <w:b/>
          <w:bCs/>
          <w:sz w:val="22"/>
          <w:szCs w:val="22"/>
          <w:u w:val="single"/>
        </w:rPr>
        <w:t>Key principles</w:t>
      </w:r>
    </w:p>
    <w:p w14:paraId="7DBA0063" w14:textId="77777777" w:rsidR="00FF0D56" w:rsidRPr="00BC2C33" w:rsidRDefault="00FF0D56" w:rsidP="00BC2C33">
      <w:pPr>
        <w:jc w:val="both"/>
        <w:rPr>
          <w:sz w:val="22"/>
          <w:szCs w:val="22"/>
        </w:rPr>
      </w:pPr>
    </w:p>
    <w:p w14:paraId="25981308" w14:textId="3BE60403" w:rsidR="0097756C" w:rsidRDefault="0097756C" w:rsidP="1BF6C0C6">
      <w:pPr>
        <w:pStyle w:val="ListParagraph"/>
        <w:numPr>
          <w:ilvl w:val="0"/>
          <w:numId w:val="10"/>
        </w:numPr>
        <w:spacing w:after="200" w:line="276" w:lineRule="auto"/>
        <w:jc w:val="both"/>
        <w:rPr>
          <w:rFonts w:cs="Arial"/>
          <w:lang w:val="en-US"/>
        </w:rPr>
      </w:pPr>
      <w:r w:rsidRPr="1BF6C0C6">
        <w:rPr>
          <w:sz w:val="22"/>
          <w:szCs w:val="22"/>
        </w:rPr>
        <w:t>Children and young people do</w:t>
      </w:r>
      <w:r w:rsidR="001D7134" w:rsidRPr="1BF6C0C6">
        <w:rPr>
          <w:sz w:val="22"/>
          <w:szCs w:val="22"/>
        </w:rPr>
        <w:t xml:space="preserve"> best when</w:t>
      </w:r>
      <w:r w:rsidR="001A5CD0" w:rsidRPr="1BF6C0C6">
        <w:rPr>
          <w:sz w:val="22"/>
          <w:szCs w:val="22"/>
        </w:rPr>
        <w:t xml:space="preserve"> supported to</w:t>
      </w:r>
      <w:r w:rsidR="001D7134" w:rsidRPr="1BF6C0C6">
        <w:rPr>
          <w:sz w:val="22"/>
          <w:szCs w:val="22"/>
        </w:rPr>
        <w:t xml:space="preserve"> liv</w:t>
      </w:r>
      <w:r w:rsidR="001A5CD0" w:rsidRPr="1BF6C0C6">
        <w:rPr>
          <w:sz w:val="22"/>
          <w:szCs w:val="22"/>
        </w:rPr>
        <w:t>e</w:t>
      </w:r>
      <w:r w:rsidR="001D7134" w:rsidRPr="1BF6C0C6">
        <w:rPr>
          <w:sz w:val="22"/>
          <w:szCs w:val="22"/>
        </w:rPr>
        <w:t xml:space="preserve"> wit</w:t>
      </w:r>
      <w:r w:rsidR="001A5CD0" w:rsidRPr="1BF6C0C6">
        <w:rPr>
          <w:sz w:val="22"/>
          <w:szCs w:val="22"/>
        </w:rPr>
        <w:t>h</w:t>
      </w:r>
      <w:r w:rsidR="5FE37AE7" w:rsidRPr="1BF6C0C6">
        <w:rPr>
          <w:sz w:val="22"/>
          <w:szCs w:val="22"/>
        </w:rPr>
        <w:t>in</w:t>
      </w:r>
      <w:r w:rsidR="001A5CD0" w:rsidRPr="1BF6C0C6">
        <w:rPr>
          <w:sz w:val="22"/>
          <w:szCs w:val="22"/>
        </w:rPr>
        <w:t xml:space="preserve"> </w:t>
      </w:r>
      <w:r w:rsidR="001D7134" w:rsidRPr="1BF6C0C6">
        <w:rPr>
          <w:sz w:val="22"/>
          <w:szCs w:val="22"/>
        </w:rPr>
        <w:t>their own families</w:t>
      </w:r>
      <w:r w:rsidR="3A9AF63B" w:rsidRPr="1BF6C0C6">
        <w:rPr>
          <w:sz w:val="22"/>
          <w:szCs w:val="22"/>
        </w:rPr>
        <w:t xml:space="preserve"> and</w:t>
      </w:r>
      <w:r w:rsidR="001A5CD0" w:rsidRPr="1BF6C0C6">
        <w:rPr>
          <w:sz w:val="22"/>
          <w:szCs w:val="22"/>
        </w:rPr>
        <w:t xml:space="preserve"> communities</w:t>
      </w:r>
      <w:r w:rsidR="00061C5F" w:rsidRPr="1BF6C0C6">
        <w:rPr>
          <w:sz w:val="22"/>
          <w:szCs w:val="22"/>
        </w:rPr>
        <w:t xml:space="preserve">. </w:t>
      </w:r>
      <w:r w:rsidR="001D7134" w:rsidRPr="1BF6C0C6">
        <w:rPr>
          <w:sz w:val="22"/>
          <w:szCs w:val="22"/>
        </w:rPr>
        <w:t xml:space="preserve">Presenters to panel will </w:t>
      </w:r>
      <w:r w:rsidR="000C6B9A" w:rsidRPr="1BF6C0C6">
        <w:rPr>
          <w:sz w:val="22"/>
          <w:szCs w:val="22"/>
        </w:rPr>
        <w:t>be asked to</w:t>
      </w:r>
      <w:r w:rsidR="001D7134" w:rsidRPr="1BF6C0C6">
        <w:rPr>
          <w:sz w:val="22"/>
          <w:szCs w:val="22"/>
        </w:rPr>
        <w:t xml:space="preserve"> evidence</w:t>
      </w:r>
      <w:r w:rsidR="6FADC3CA" w:rsidRPr="1BF6C0C6">
        <w:rPr>
          <w:sz w:val="22"/>
          <w:szCs w:val="22"/>
        </w:rPr>
        <w:t xml:space="preserve"> the</w:t>
      </w:r>
      <w:r w:rsidR="00C67E89" w:rsidRPr="1BF6C0C6">
        <w:rPr>
          <w:sz w:val="22"/>
          <w:szCs w:val="22"/>
        </w:rPr>
        <w:t xml:space="preserve"> steps </w:t>
      </w:r>
      <w:r w:rsidR="6457C823" w:rsidRPr="1BF6C0C6">
        <w:rPr>
          <w:sz w:val="22"/>
          <w:szCs w:val="22"/>
        </w:rPr>
        <w:t xml:space="preserve">taken </w:t>
      </w:r>
      <w:r w:rsidR="00C67E89" w:rsidRPr="1BF6C0C6">
        <w:rPr>
          <w:sz w:val="22"/>
          <w:szCs w:val="22"/>
        </w:rPr>
        <w:t>to prevent entry to care</w:t>
      </w:r>
      <w:r w:rsidR="7C997834" w:rsidRPr="1BF6C0C6">
        <w:rPr>
          <w:sz w:val="22"/>
          <w:szCs w:val="22"/>
        </w:rPr>
        <w:t xml:space="preserve"> that must </w:t>
      </w:r>
      <w:r w:rsidR="009A7227" w:rsidRPr="1BF6C0C6">
        <w:rPr>
          <w:sz w:val="22"/>
          <w:szCs w:val="22"/>
        </w:rPr>
        <w:t>inc</w:t>
      </w:r>
      <w:r w:rsidR="000C6B9A" w:rsidRPr="1BF6C0C6">
        <w:rPr>
          <w:sz w:val="22"/>
          <w:szCs w:val="22"/>
        </w:rPr>
        <w:t xml:space="preserve">lude </w:t>
      </w:r>
      <w:r w:rsidR="009C7C25" w:rsidRPr="1BF6C0C6">
        <w:rPr>
          <w:sz w:val="22"/>
          <w:szCs w:val="22"/>
        </w:rPr>
        <w:t xml:space="preserve">a </w:t>
      </w:r>
      <w:r w:rsidR="00C273F1" w:rsidRPr="1BF6C0C6">
        <w:rPr>
          <w:sz w:val="22"/>
          <w:szCs w:val="22"/>
        </w:rPr>
        <w:t xml:space="preserve">clear support plan, </w:t>
      </w:r>
      <w:r w:rsidR="009C7C25" w:rsidRPr="1BF6C0C6">
        <w:rPr>
          <w:sz w:val="22"/>
          <w:szCs w:val="22"/>
        </w:rPr>
        <w:t>mobilisation of natural network</w:t>
      </w:r>
      <w:r w:rsidR="0075713D" w:rsidRPr="1BF6C0C6">
        <w:rPr>
          <w:sz w:val="22"/>
          <w:szCs w:val="22"/>
        </w:rPr>
        <w:t>s,</w:t>
      </w:r>
      <w:r w:rsidR="009C7C25" w:rsidRPr="1BF6C0C6">
        <w:rPr>
          <w:sz w:val="22"/>
          <w:szCs w:val="22"/>
        </w:rPr>
        <w:t xml:space="preserve"> and </w:t>
      </w:r>
      <w:r w:rsidR="007F72C4" w:rsidRPr="1BF6C0C6">
        <w:rPr>
          <w:sz w:val="22"/>
          <w:szCs w:val="22"/>
        </w:rPr>
        <w:t>the offer</w:t>
      </w:r>
      <w:r w:rsidR="009C7C25" w:rsidRPr="1BF6C0C6">
        <w:rPr>
          <w:sz w:val="22"/>
          <w:szCs w:val="22"/>
        </w:rPr>
        <w:t xml:space="preserve"> of a Family Group </w:t>
      </w:r>
      <w:r w:rsidR="00C273F1" w:rsidRPr="1BF6C0C6">
        <w:rPr>
          <w:sz w:val="22"/>
          <w:szCs w:val="22"/>
        </w:rPr>
        <w:t>conference.</w:t>
      </w:r>
      <w:r w:rsidR="46E49E48" w:rsidRPr="1BF6C0C6">
        <w:rPr>
          <w:rFonts w:cs="Arial"/>
          <w:sz w:val="22"/>
          <w:szCs w:val="22"/>
          <w:lang w:val="en-US"/>
        </w:rPr>
        <w:t xml:space="preserve"> </w:t>
      </w:r>
    </w:p>
    <w:p w14:paraId="0E034AFD" w14:textId="3B9B13C2" w:rsidR="00643F94" w:rsidRPr="00DB389A" w:rsidRDefault="00B67FD7" w:rsidP="00DB389A">
      <w:pPr>
        <w:pStyle w:val="ListParagraph"/>
        <w:numPr>
          <w:ilvl w:val="0"/>
          <w:numId w:val="10"/>
        </w:numPr>
        <w:spacing w:after="200" w:line="276" w:lineRule="auto"/>
        <w:contextualSpacing w:val="0"/>
        <w:jc w:val="both"/>
        <w:rPr>
          <w:rFonts w:cs="Arial"/>
          <w:sz w:val="28"/>
          <w:szCs w:val="28"/>
          <w:lang w:val="en-US"/>
        </w:rPr>
      </w:pPr>
      <w:r>
        <w:rPr>
          <w:sz w:val="22"/>
          <w:szCs w:val="22"/>
        </w:rPr>
        <w:t>Children</w:t>
      </w:r>
      <w:r w:rsidR="00621C14">
        <w:rPr>
          <w:sz w:val="22"/>
          <w:szCs w:val="22"/>
        </w:rPr>
        <w:t xml:space="preserve"> </w:t>
      </w:r>
      <w:r w:rsidR="00E568DF">
        <w:rPr>
          <w:sz w:val="22"/>
          <w:szCs w:val="22"/>
        </w:rPr>
        <w:t>between the age of 11-</w:t>
      </w:r>
      <w:r w:rsidR="00B35D8A">
        <w:rPr>
          <w:sz w:val="22"/>
          <w:szCs w:val="22"/>
        </w:rPr>
        <w:t>16 will</w:t>
      </w:r>
      <w:r w:rsidR="00621C14">
        <w:rPr>
          <w:sz w:val="22"/>
          <w:szCs w:val="22"/>
        </w:rPr>
        <w:t xml:space="preserve"> not be </w:t>
      </w:r>
      <w:r>
        <w:rPr>
          <w:sz w:val="22"/>
          <w:szCs w:val="22"/>
        </w:rPr>
        <w:t>brought into care under S.20</w:t>
      </w:r>
      <w:r w:rsidR="003C3134">
        <w:rPr>
          <w:sz w:val="22"/>
          <w:szCs w:val="22"/>
        </w:rPr>
        <w:t xml:space="preserve"> of the Children Act 1989</w:t>
      </w:r>
      <w:r w:rsidR="00621C14">
        <w:rPr>
          <w:sz w:val="22"/>
          <w:szCs w:val="22"/>
        </w:rPr>
        <w:t xml:space="preserve"> </w:t>
      </w:r>
      <w:r w:rsidR="00E568DF">
        <w:rPr>
          <w:sz w:val="22"/>
          <w:szCs w:val="22"/>
        </w:rPr>
        <w:t xml:space="preserve">unless there is </w:t>
      </w:r>
      <w:r w:rsidR="000B2427">
        <w:rPr>
          <w:sz w:val="22"/>
          <w:szCs w:val="22"/>
        </w:rPr>
        <w:t xml:space="preserve">an existing or </w:t>
      </w:r>
      <w:r w:rsidR="00E568DF">
        <w:rPr>
          <w:sz w:val="22"/>
          <w:szCs w:val="22"/>
        </w:rPr>
        <w:t>planned intervention from Bridges Adolescent Service, other than in exceptional circumstances</w:t>
      </w:r>
      <w:r w:rsidR="00B35D8A">
        <w:rPr>
          <w:sz w:val="22"/>
          <w:szCs w:val="22"/>
        </w:rPr>
        <w:t xml:space="preserve"> </w:t>
      </w:r>
      <w:r w:rsidR="004124C7">
        <w:rPr>
          <w:sz w:val="22"/>
          <w:szCs w:val="22"/>
        </w:rPr>
        <w:t xml:space="preserve">to ensure their safety, </w:t>
      </w:r>
      <w:r w:rsidR="00B35D8A">
        <w:rPr>
          <w:sz w:val="22"/>
          <w:szCs w:val="22"/>
        </w:rPr>
        <w:t xml:space="preserve">and with </w:t>
      </w:r>
      <w:r w:rsidR="001819CD">
        <w:rPr>
          <w:sz w:val="22"/>
          <w:szCs w:val="22"/>
        </w:rPr>
        <w:t xml:space="preserve">the </w:t>
      </w:r>
      <w:r w:rsidR="00B01504">
        <w:rPr>
          <w:sz w:val="22"/>
          <w:szCs w:val="22"/>
        </w:rPr>
        <w:t>approval</w:t>
      </w:r>
      <w:r w:rsidR="00B35D8A">
        <w:rPr>
          <w:sz w:val="22"/>
          <w:szCs w:val="22"/>
        </w:rPr>
        <w:t xml:space="preserve"> of </w:t>
      </w:r>
      <w:r w:rsidR="00B01504">
        <w:rPr>
          <w:sz w:val="22"/>
          <w:szCs w:val="22"/>
        </w:rPr>
        <w:t xml:space="preserve">a Deputy Director. </w:t>
      </w:r>
    </w:p>
    <w:p w14:paraId="6FFD650C" w14:textId="4EE98572" w:rsidR="00EF6E8C" w:rsidRPr="00E34443" w:rsidRDefault="00EF6E8C" w:rsidP="00FF0D56">
      <w:pPr>
        <w:pStyle w:val="ListParagraph"/>
        <w:numPr>
          <w:ilvl w:val="0"/>
          <w:numId w:val="10"/>
        </w:numPr>
        <w:spacing w:after="200" w:line="276" w:lineRule="auto"/>
        <w:contextualSpacing w:val="0"/>
        <w:jc w:val="both"/>
        <w:rPr>
          <w:rFonts w:cs="Arial"/>
          <w:sz w:val="28"/>
          <w:szCs w:val="28"/>
          <w:lang w:val="en-US"/>
        </w:rPr>
      </w:pPr>
      <w:r>
        <w:rPr>
          <w:sz w:val="22"/>
          <w:szCs w:val="22"/>
        </w:rPr>
        <w:t>Requests for S.20</w:t>
      </w:r>
      <w:r w:rsidR="001819CD">
        <w:rPr>
          <w:sz w:val="22"/>
          <w:szCs w:val="22"/>
        </w:rPr>
        <w:t xml:space="preserve"> care</w:t>
      </w:r>
      <w:r>
        <w:rPr>
          <w:sz w:val="22"/>
          <w:szCs w:val="22"/>
        </w:rPr>
        <w:t xml:space="preserve"> </w:t>
      </w:r>
      <w:r w:rsidR="001819CD">
        <w:rPr>
          <w:sz w:val="22"/>
          <w:szCs w:val="22"/>
        </w:rPr>
        <w:t>must</w:t>
      </w:r>
      <w:r w:rsidR="000B2427">
        <w:rPr>
          <w:sz w:val="22"/>
          <w:szCs w:val="22"/>
        </w:rPr>
        <w:t xml:space="preserve"> be accompanied by a </w:t>
      </w:r>
      <w:r w:rsidR="00063927">
        <w:rPr>
          <w:sz w:val="22"/>
          <w:szCs w:val="22"/>
        </w:rPr>
        <w:t>clear</w:t>
      </w:r>
      <w:r w:rsidR="00442DCC">
        <w:rPr>
          <w:sz w:val="22"/>
          <w:szCs w:val="22"/>
        </w:rPr>
        <w:t xml:space="preserve"> timeline, outline </w:t>
      </w:r>
      <w:r w:rsidR="001819CD">
        <w:rPr>
          <w:sz w:val="22"/>
          <w:szCs w:val="22"/>
        </w:rPr>
        <w:t xml:space="preserve">of </w:t>
      </w:r>
      <w:r w:rsidR="00442DCC">
        <w:rPr>
          <w:sz w:val="22"/>
          <w:szCs w:val="22"/>
        </w:rPr>
        <w:t xml:space="preserve">work that will be undertaken to support </w:t>
      </w:r>
      <w:r w:rsidR="00F576C2">
        <w:rPr>
          <w:sz w:val="22"/>
          <w:szCs w:val="22"/>
        </w:rPr>
        <w:t>a return to family</w:t>
      </w:r>
      <w:r w:rsidR="001819CD">
        <w:rPr>
          <w:sz w:val="22"/>
          <w:szCs w:val="22"/>
        </w:rPr>
        <w:t>,</w:t>
      </w:r>
      <w:r w:rsidR="00442DCC">
        <w:rPr>
          <w:sz w:val="22"/>
          <w:szCs w:val="22"/>
        </w:rPr>
        <w:t xml:space="preserve"> or secure permanence</w:t>
      </w:r>
      <w:r w:rsidR="00975A00">
        <w:rPr>
          <w:sz w:val="22"/>
          <w:szCs w:val="22"/>
        </w:rPr>
        <w:t xml:space="preserve"> through alternative </w:t>
      </w:r>
      <w:r w:rsidR="00A6179A">
        <w:rPr>
          <w:sz w:val="22"/>
          <w:szCs w:val="22"/>
        </w:rPr>
        <w:t>long-term</w:t>
      </w:r>
      <w:r w:rsidR="00975A00">
        <w:rPr>
          <w:sz w:val="22"/>
          <w:szCs w:val="22"/>
        </w:rPr>
        <w:t xml:space="preserve"> care. </w:t>
      </w:r>
    </w:p>
    <w:p w14:paraId="1F4A4004" w14:textId="45855B64" w:rsidR="000C6FDC" w:rsidRPr="00B93E31" w:rsidRDefault="00C87811" w:rsidP="00B93E31">
      <w:pPr>
        <w:pStyle w:val="ListParagraph"/>
        <w:numPr>
          <w:ilvl w:val="0"/>
          <w:numId w:val="10"/>
        </w:numPr>
        <w:spacing w:after="200" w:line="276" w:lineRule="auto"/>
        <w:contextualSpacing w:val="0"/>
        <w:jc w:val="both"/>
        <w:rPr>
          <w:rFonts w:cs="Arial"/>
          <w:sz w:val="28"/>
          <w:szCs w:val="28"/>
          <w:lang w:val="en-US"/>
        </w:rPr>
      </w:pPr>
      <w:r>
        <w:rPr>
          <w:sz w:val="22"/>
          <w:szCs w:val="22"/>
        </w:rPr>
        <w:t>In reaching decisions about entry to care, panel members wi</w:t>
      </w:r>
      <w:r w:rsidR="00A4604D">
        <w:rPr>
          <w:sz w:val="22"/>
          <w:szCs w:val="22"/>
        </w:rPr>
        <w:t xml:space="preserve">ll give consideration to the </w:t>
      </w:r>
      <w:r w:rsidR="00E34443">
        <w:rPr>
          <w:sz w:val="22"/>
          <w:szCs w:val="22"/>
        </w:rPr>
        <w:t>key principles</w:t>
      </w:r>
      <w:r w:rsidR="00A4604D">
        <w:rPr>
          <w:sz w:val="22"/>
          <w:szCs w:val="22"/>
        </w:rPr>
        <w:t xml:space="preserve"> set out in</w:t>
      </w:r>
      <w:r w:rsidR="00E34443">
        <w:rPr>
          <w:sz w:val="22"/>
          <w:szCs w:val="22"/>
        </w:rPr>
        <w:t xml:space="preserve"> the welfare checklist</w:t>
      </w:r>
      <w:r w:rsidR="00A4604D">
        <w:rPr>
          <w:sz w:val="22"/>
          <w:szCs w:val="22"/>
        </w:rPr>
        <w:t xml:space="preserve"> of the Children Act 1989: </w:t>
      </w:r>
      <w:r w:rsidR="000C6FDC">
        <w:rPr>
          <w:sz w:val="22"/>
          <w:szCs w:val="22"/>
        </w:rPr>
        <w:t xml:space="preserve">the wishes </w:t>
      </w:r>
      <w:r w:rsidR="0075558A">
        <w:rPr>
          <w:sz w:val="22"/>
          <w:szCs w:val="22"/>
        </w:rPr>
        <w:t>and feelings of the child; their physical</w:t>
      </w:r>
      <w:r w:rsidR="00A4604D">
        <w:rPr>
          <w:sz w:val="22"/>
          <w:szCs w:val="22"/>
        </w:rPr>
        <w:t>,</w:t>
      </w:r>
      <w:r w:rsidR="0075558A">
        <w:rPr>
          <w:sz w:val="22"/>
          <w:szCs w:val="22"/>
        </w:rPr>
        <w:t xml:space="preserve"> emotional and educational needs; the likely effect of change</w:t>
      </w:r>
      <w:r w:rsidR="0097369A">
        <w:rPr>
          <w:sz w:val="22"/>
          <w:szCs w:val="22"/>
        </w:rPr>
        <w:t xml:space="preserve">; social characteristics </w:t>
      </w:r>
      <w:r w:rsidR="00270DC7">
        <w:rPr>
          <w:sz w:val="22"/>
          <w:szCs w:val="22"/>
        </w:rPr>
        <w:t xml:space="preserve">including </w:t>
      </w:r>
      <w:r w:rsidR="00B93E31">
        <w:rPr>
          <w:sz w:val="22"/>
          <w:szCs w:val="22"/>
        </w:rPr>
        <w:t xml:space="preserve">race and </w:t>
      </w:r>
      <w:r w:rsidR="00270DC7">
        <w:rPr>
          <w:sz w:val="22"/>
          <w:szCs w:val="22"/>
        </w:rPr>
        <w:t xml:space="preserve">ethnicity; any harm </w:t>
      </w:r>
      <w:r w:rsidR="003C6C3C">
        <w:rPr>
          <w:sz w:val="22"/>
          <w:szCs w:val="22"/>
        </w:rPr>
        <w:t>which s/he has suffered or is at risk of suffering</w:t>
      </w:r>
      <w:r w:rsidR="00AB33B2">
        <w:rPr>
          <w:sz w:val="22"/>
          <w:szCs w:val="22"/>
        </w:rPr>
        <w:t>; the capacity of parents and other connected people</w:t>
      </w:r>
      <w:r>
        <w:rPr>
          <w:sz w:val="22"/>
          <w:szCs w:val="22"/>
        </w:rPr>
        <w:t xml:space="preserve">; the range of powers available to this panel, including packages of community based support that can </w:t>
      </w:r>
      <w:r w:rsidR="00161169">
        <w:rPr>
          <w:sz w:val="22"/>
          <w:szCs w:val="22"/>
        </w:rPr>
        <w:t xml:space="preserve">enable them to remain within their network. </w:t>
      </w:r>
    </w:p>
    <w:p w14:paraId="1F4B9DF4" w14:textId="113BCBC5" w:rsidR="00FF0D56" w:rsidRPr="00161169" w:rsidRDefault="00FF0D56" w:rsidP="00161169">
      <w:pPr>
        <w:pStyle w:val="ListParagraph"/>
        <w:numPr>
          <w:ilvl w:val="0"/>
          <w:numId w:val="10"/>
        </w:numPr>
        <w:spacing w:after="200" w:line="276" w:lineRule="auto"/>
        <w:contextualSpacing w:val="0"/>
        <w:jc w:val="both"/>
        <w:rPr>
          <w:sz w:val="22"/>
          <w:szCs w:val="22"/>
        </w:rPr>
      </w:pPr>
      <w:r w:rsidRPr="00FF0D56">
        <w:rPr>
          <w:sz w:val="22"/>
          <w:szCs w:val="22"/>
        </w:rPr>
        <w:t>Where funding is being requested for</w:t>
      </w:r>
      <w:r w:rsidR="00161169">
        <w:rPr>
          <w:sz w:val="22"/>
          <w:szCs w:val="22"/>
        </w:rPr>
        <w:t xml:space="preserve"> private </w:t>
      </w:r>
      <w:r w:rsidRPr="00161169">
        <w:rPr>
          <w:sz w:val="22"/>
          <w:szCs w:val="22"/>
        </w:rPr>
        <w:t>therapy</w:t>
      </w:r>
      <w:r w:rsidR="00161169">
        <w:rPr>
          <w:sz w:val="22"/>
          <w:szCs w:val="22"/>
        </w:rPr>
        <w:t xml:space="preserve">, </w:t>
      </w:r>
      <w:r w:rsidRPr="00161169">
        <w:rPr>
          <w:sz w:val="22"/>
          <w:szCs w:val="22"/>
        </w:rPr>
        <w:t xml:space="preserve">the panel </w:t>
      </w:r>
      <w:r w:rsidR="004B3E29" w:rsidRPr="00161169">
        <w:rPr>
          <w:sz w:val="22"/>
          <w:szCs w:val="22"/>
        </w:rPr>
        <w:t>will</w:t>
      </w:r>
      <w:r w:rsidRPr="00161169">
        <w:rPr>
          <w:sz w:val="22"/>
          <w:szCs w:val="22"/>
        </w:rPr>
        <w:t xml:space="preserve"> consider why </w:t>
      </w:r>
      <w:r w:rsidR="00396DAD">
        <w:rPr>
          <w:sz w:val="22"/>
          <w:szCs w:val="22"/>
        </w:rPr>
        <w:t xml:space="preserve">partner </w:t>
      </w:r>
      <w:r w:rsidRPr="00161169">
        <w:rPr>
          <w:sz w:val="22"/>
          <w:szCs w:val="22"/>
        </w:rPr>
        <w:t xml:space="preserve">services are unable to offer the </w:t>
      </w:r>
      <w:r w:rsidR="000E62D5">
        <w:rPr>
          <w:sz w:val="22"/>
          <w:szCs w:val="22"/>
        </w:rPr>
        <w:t>support required,</w:t>
      </w:r>
      <w:r w:rsidRPr="00161169">
        <w:rPr>
          <w:sz w:val="22"/>
          <w:szCs w:val="22"/>
        </w:rPr>
        <w:t xml:space="preserve"> and challenge relevant partner agencies to meet this need</w:t>
      </w:r>
      <w:r w:rsidR="00396DAD">
        <w:rPr>
          <w:sz w:val="22"/>
          <w:szCs w:val="22"/>
        </w:rPr>
        <w:t>.</w:t>
      </w:r>
    </w:p>
    <w:p w14:paraId="0EDACC2D" w14:textId="0BD3B21A" w:rsidR="00FF0D56" w:rsidRPr="00FF0D56" w:rsidRDefault="00FF0D56" w:rsidP="00FF0D56">
      <w:pPr>
        <w:pStyle w:val="ListParagraph"/>
        <w:numPr>
          <w:ilvl w:val="0"/>
          <w:numId w:val="10"/>
        </w:numPr>
        <w:spacing w:after="200" w:line="276" w:lineRule="auto"/>
        <w:contextualSpacing w:val="0"/>
        <w:jc w:val="both"/>
        <w:rPr>
          <w:sz w:val="22"/>
          <w:szCs w:val="22"/>
        </w:rPr>
      </w:pPr>
      <w:r w:rsidRPr="00FF0D56">
        <w:rPr>
          <w:sz w:val="22"/>
          <w:szCs w:val="22"/>
        </w:rPr>
        <w:lastRenderedPageBreak/>
        <w:t>In emergency situations involving the safety of a child, an approach should be made to the Panel Chair (Head of Service) for temporary agreement to accommodation</w:t>
      </w:r>
      <w:r w:rsidR="00DB389A">
        <w:rPr>
          <w:sz w:val="22"/>
          <w:szCs w:val="22"/>
        </w:rPr>
        <w:t>.</w:t>
      </w:r>
      <w:r w:rsidRPr="00FF0D56">
        <w:rPr>
          <w:sz w:val="22"/>
          <w:szCs w:val="22"/>
        </w:rPr>
        <w:t xml:space="preserve"> Full presentation to the Panel</w:t>
      </w:r>
      <w:r w:rsidR="00DB389A">
        <w:rPr>
          <w:sz w:val="22"/>
          <w:szCs w:val="22"/>
        </w:rPr>
        <w:t xml:space="preserve">, </w:t>
      </w:r>
      <w:r w:rsidRPr="00FF0D56">
        <w:rPr>
          <w:sz w:val="22"/>
          <w:szCs w:val="22"/>
        </w:rPr>
        <w:t>and a full Panel decision is required at the next available Practice and Resource Panel</w:t>
      </w:r>
      <w:r w:rsidR="00011908">
        <w:rPr>
          <w:sz w:val="22"/>
          <w:szCs w:val="22"/>
        </w:rPr>
        <w:t xml:space="preserve"> to quality assure and review the plan for the child. </w:t>
      </w:r>
    </w:p>
    <w:p w14:paraId="36502EA6" w14:textId="5C329973" w:rsidR="00943AAF" w:rsidRPr="00D62F34" w:rsidRDefault="00AC6A2F" w:rsidP="00FF0D56">
      <w:pPr>
        <w:pStyle w:val="ListParagraph"/>
        <w:numPr>
          <w:ilvl w:val="0"/>
          <w:numId w:val="11"/>
        </w:numPr>
        <w:spacing w:after="160" w:line="259" w:lineRule="auto"/>
        <w:jc w:val="both"/>
        <w:rPr>
          <w:sz w:val="22"/>
          <w:szCs w:val="22"/>
        </w:rPr>
      </w:pPr>
      <w:r>
        <w:rPr>
          <w:sz w:val="22"/>
          <w:szCs w:val="22"/>
        </w:rPr>
        <w:t>Where the complexity of need requires a joint commissioning approach</w:t>
      </w:r>
      <w:r w:rsidR="00FF0D56" w:rsidRPr="00AC6A2F">
        <w:rPr>
          <w:rFonts w:cstheme="minorHAnsi"/>
          <w:sz w:val="22"/>
          <w:szCs w:val="22"/>
          <w:lang w:val="en-US"/>
        </w:rPr>
        <w:t xml:space="preserve"> </w:t>
      </w:r>
      <w:r w:rsidR="00C5565D">
        <w:rPr>
          <w:rFonts w:cstheme="minorHAnsi"/>
          <w:sz w:val="22"/>
          <w:szCs w:val="22"/>
          <w:lang w:val="en-US"/>
        </w:rPr>
        <w:t>the situation may be more appropriately refer</w:t>
      </w:r>
      <w:r w:rsidR="00C5565D" w:rsidRPr="00AC6A2F">
        <w:rPr>
          <w:rFonts w:cstheme="minorHAnsi"/>
          <w:sz w:val="22"/>
          <w:szCs w:val="22"/>
          <w:lang w:val="en-US"/>
        </w:rPr>
        <w:t>red</w:t>
      </w:r>
      <w:r w:rsidR="00FF0D56" w:rsidRPr="00AC6A2F">
        <w:rPr>
          <w:rFonts w:cstheme="minorHAnsi"/>
          <w:sz w:val="22"/>
          <w:szCs w:val="22"/>
          <w:lang w:val="en-US"/>
        </w:rPr>
        <w:t xml:space="preserve"> to Devon’s Joint Agency Commissioning Panel </w:t>
      </w:r>
      <w:r w:rsidR="00FF0D56" w:rsidRPr="00AC6A2F">
        <w:rPr>
          <w:sz w:val="22"/>
          <w:szCs w:val="22"/>
        </w:rPr>
        <w:t>Review</w:t>
      </w:r>
      <w:r w:rsidR="00D62F34">
        <w:rPr>
          <w:sz w:val="22"/>
          <w:szCs w:val="22"/>
        </w:rPr>
        <w:t xml:space="preserve"> to ensure best use of resources. </w:t>
      </w:r>
    </w:p>
    <w:p w14:paraId="5E7F9557" w14:textId="51896A14" w:rsidR="002F1226" w:rsidRDefault="0065488A" w:rsidP="002C3D41">
      <w:pPr>
        <w:pStyle w:val="BodyText"/>
        <w:rPr>
          <w:b/>
          <w:bCs/>
          <w:u w:val="single"/>
        </w:rPr>
      </w:pPr>
      <w:r w:rsidRPr="0065488A">
        <w:rPr>
          <w:b/>
          <w:bCs/>
          <w:u w:val="single"/>
        </w:rPr>
        <w:t>Membership</w:t>
      </w:r>
    </w:p>
    <w:p w14:paraId="1FB75AE2" w14:textId="054B2A86" w:rsidR="00A149B4" w:rsidRDefault="00A149B4" w:rsidP="00C5565D">
      <w:pPr>
        <w:pStyle w:val="BodyText"/>
        <w:jc w:val="both"/>
        <w:rPr>
          <w:b/>
          <w:bCs/>
          <w:u w:val="single"/>
        </w:rPr>
      </w:pPr>
    </w:p>
    <w:p w14:paraId="3097A355" w14:textId="03C8AC27" w:rsidR="00FF0D56" w:rsidRDefault="00FF0D56" w:rsidP="00C5565D">
      <w:pPr>
        <w:jc w:val="both"/>
        <w:rPr>
          <w:sz w:val="22"/>
          <w:szCs w:val="22"/>
        </w:rPr>
      </w:pPr>
      <w:r w:rsidRPr="1BF6C0C6">
        <w:rPr>
          <w:sz w:val="22"/>
          <w:szCs w:val="22"/>
        </w:rPr>
        <w:t>The Practice and Resource Panel is a countywide panel</w:t>
      </w:r>
      <w:r w:rsidR="00C60BA2" w:rsidRPr="1BF6C0C6">
        <w:rPr>
          <w:sz w:val="22"/>
          <w:szCs w:val="22"/>
        </w:rPr>
        <w:t>,</w:t>
      </w:r>
      <w:r w:rsidRPr="1BF6C0C6">
        <w:rPr>
          <w:sz w:val="22"/>
          <w:szCs w:val="22"/>
        </w:rPr>
        <w:t xml:space="preserve"> held weekly</w:t>
      </w:r>
      <w:r w:rsidR="4C4A00C6" w:rsidRPr="1BF6C0C6">
        <w:rPr>
          <w:sz w:val="22"/>
          <w:szCs w:val="22"/>
        </w:rPr>
        <w:t>,</w:t>
      </w:r>
      <w:r w:rsidRPr="1BF6C0C6">
        <w:rPr>
          <w:sz w:val="22"/>
          <w:szCs w:val="22"/>
        </w:rPr>
        <w:t xml:space="preserve"> and is chaired by the Head of Service (HoS) </w:t>
      </w:r>
      <w:r w:rsidR="30E62CF3" w:rsidRPr="1BF6C0C6">
        <w:rPr>
          <w:sz w:val="22"/>
          <w:szCs w:val="22"/>
        </w:rPr>
        <w:t xml:space="preserve">or Deputy Director </w:t>
      </w:r>
      <w:r w:rsidRPr="1BF6C0C6">
        <w:rPr>
          <w:sz w:val="22"/>
          <w:szCs w:val="22"/>
        </w:rPr>
        <w:t>on a rota basis. The Panel membership comprises:</w:t>
      </w:r>
    </w:p>
    <w:p w14:paraId="252559D8" w14:textId="77777777" w:rsidR="00FF0D56" w:rsidRPr="00FF0D56" w:rsidRDefault="00FF0D56" w:rsidP="00FF0D56">
      <w:pPr>
        <w:rPr>
          <w:sz w:val="22"/>
          <w:szCs w:val="22"/>
        </w:rPr>
      </w:pPr>
    </w:p>
    <w:p w14:paraId="745ABD54" w14:textId="026F8587" w:rsidR="00FF0D56" w:rsidRPr="00FF0D56" w:rsidRDefault="00FF0D56" w:rsidP="00FF0D56">
      <w:pPr>
        <w:pStyle w:val="ListParagraph"/>
        <w:numPr>
          <w:ilvl w:val="0"/>
          <w:numId w:val="12"/>
        </w:numPr>
        <w:spacing w:after="160" w:line="259" w:lineRule="auto"/>
        <w:jc w:val="both"/>
        <w:rPr>
          <w:sz w:val="22"/>
          <w:szCs w:val="22"/>
        </w:rPr>
      </w:pPr>
      <w:r w:rsidRPr="1BF6C0C6">
        <w:rPr>
          <w:sz w:val="22"/>
          <w:szCs w:val="22"/>
        </w:rPr>
        <w:t xml:space="preserve">Head of Service </w:t>
      </w:r>
      <w:r w:rsidR="479F5AB5" w:rsidRPr="1BF6C0C6">
        <w:rPr>
          <w:sz w:val="22"/>
          <w:szCs w:val="22"/>
        </w:rPr>
        <w:t xml:space="preserve">or Deputy Director </w:t>
      </w:r>
      <w:r w:rsidRPr="1BF6C0C6">
        <w:rPr>
          <w:sz w:val="22"/>
          <w:szCs w:val="22"/>
        </w:rPr>
        <w:t>(C</w:t>
      </w:r>
      <w:r w:rsidR="5C7C1B6A" w:rsidRPr="1BF6C0C6">
        <w:rPr>
          <w:sz w:val="22"/>
          <w:szCs w:val="22"/>
        </w:rPr>
        <w:t>hair</w:t>
      </w:r>
      <w:r w:rsidRPr="1BF6C0C6">
        <w:rPr>
          <w:sz w:val="22"/>
          <w:szCs w:val="22"/>
        </w:rPr>
        <w:t>)</w:t>
      </w:r>
    </w:p>
    <w:p w14:paraId="581E293D" w14:textId="77777777" w:rsidR="00FF0D56" w:rsidRPr="00FF0D56" w:rsidRDefault="00FF0D56" w:rsidP="00FF0D56">
      <w:pPr>
        <w:pStyle w:val="ListParagraph"/>
        <w:numPr>
          <w:ilvl w:val="0"/>
          <w:numId w:val="12"/>
        </w:numPr>
        <w:spacing w:after="160" w:line="259" w:lineRule="auto"/>
        <w:jc w:val="both"/>
        <w:rPr>
          <w:sz w:val="22"/>
          <w:szCs w:val="22"/>
        </w:rPr>
      </w:pPr>
      <w:r w:rsidRPr="1BF6C0C6">
        <w:rPr>
          <w:sz w:val="22"/>
          <w:szCs w:val="22"/>
        </w:rPr>
        <w:t>A representative from Bridges</w:t>
      </w:r>
    </w:p>
    <w:p w14:paraId="1820EE64" w14:textId="3B98A6EB" w:rsidR="00FF0D56" w:rsidRPr="00FF0D56" w:rsidRDefault="00FF0D56" w:rsidP="00FF0D56">
      <w:pPr>
        <w:pStyle w:val="ListParagraph"/>
        <w:numPr>
          <w:ilvl w:val="0"/>
          <w:numId w:val="12"/>
        </w:numPr>
        <w:spacing w:after="160" w:line="259" w:lineRule="auto"/>
        <w:jc w:val="both"/>
        <w:rPr>
          <w:sz w:val="22"/>
          <w:szCs w:val="22"/>
        </w:rPr>
      </w:pPr>
      <w:r w:rsidRPr="1BF6C0C6">
        <w:rPr>
          <w:sz w:val="22"/>
          <w:szCs w:val="22"/>
        </w:rPr>
        <w:t>A representative from F</w:t>
      </w:r>
      <w:r w:rsidR="4FA2E1ED" w:rsidRPr="1BF6C0C6">
        <w:rPr>
          <w:sz w:val="22"/>
          <w:szCs w:val="22"/>
        </w:rPr>
        <w:t xml:space="preserve">amily Group Conference </w:t>
      </w:r>
    </w:p>
    <w:p w14:paraId="42663504" w14:textId="7288068C" w:rsidR="00FF0D56" w:rsidRPr="00FF0D56" w:rsidRDefault="00FF0D56" w:rsidP="00FF0D56">
      <w:pPr>
        <w:pStyle w:val="ListParagraph"/>
        <w:numPr>
          <w:ilvl w:val="0"/>
          <w:numId w:val="12"/>
        </w:numPr>
        <w:spacing w:after="160" w:line="259" w:lineRule="auto"/>
        <w:jc w:val="both"/>
        <w:rPr>
          <w:sz w:val="22"/>
          <w:szCs w:val="22"/>
        </w:rPr>
      </w:pPr>
      <w:r w:rsidRPr="1BF6C0C6">
        <w:rPr>
          <w:sz w:val="22"/>
          <w:szCs w:val="22"/>
        </w:rPr>
        <w:t xml:space="preserve">A representative from </w:t>
      </w:r>
      <w:r w:rsidR="37E56E05" w:rsidRPr="1BF6C0C6">
        <w:rPr>
          <w:sz w:val="22"/>
          <w:szCs w:val="22"/>
        </w:rPr>
        <w:t xml:space="preserve">Commissioning &amp; Resources </w:t>
      </w:r>
    </w:p>
    <w:p w14:paraId="660CA741" w14:textId="77777777" w:rsidR="00FF0D56" w:rsidRPr="00FF0D56" w:rsidRDefault="00FF0D56" w:rsidP="00FF0D56">
      <w:pPr>
        <w:pStyle w:val="ListParagraph"/>
        <w:numPr>
          <w:ilvl w:val="0"/>
          <w:numId w:val="12"/>
        </w:numPr>
        <w:spacing w:after="160" w:line="259" w:lineRule="auto"/>
        <w:jc w:val="both"/>
        <w:rPr>
          <w:sz w:val="22"/>
          <w:szCs w:val="22"/>
        </w:rPr>
      </w:pPr>
      <w:bookmarkStart w:id="0" w:name="_Hlk128145012"/>
      <w:r w:rsidRPr="1BF6C0C6">
        <w:rPr>
          <w:sz w:val="22"/>
          <w:szCs w:val="22"/>
        </w:rPr>
        <w:t xml:space="preserve">A representative </w:t>
      </w:r>
      <w:bookmarkEnd w:id="0"/>
      <w:r w:rsidRPr="1BF6C0C6">
        <w:rPr>
          <w:sz w:val="22"/>
          <w:szCs w:val="22"/>
        </w:rPr>
        <w:t>from the Virtual School</w:t>
      </w:r>
    </w:p>
    <w:p w14:paraId="0E79496D" w14:textId="77777777" w:rsidR="00FF0D56" w:rsidRPr="00FF0D56" w:rsidRDefault="00FF0D56" w:rsidP="00FF0D56">
      <w:pPr>
        <w:pStyle w:val="ListParagraph"/>
        <w:numPr>
          <w:ilvl w:val="0"/>
          <w:numId w:val="12"/>
        </w:numPr>
        <w:spacing w:after="160" w:line="259" w:lineRule="auto"/>
        <w:jc w:val="both"/>
        <w:rPr>
          <w:sz w:val="22"/>
          <w:szCs w:val="22"/>
        </w:rPr>
      </w:pPr>
      <w:r w:rsidRPr="1BF6C0C6">
        <w:rPr>
          <w:sz w:val="22"/>
          <w:szCs w:val="22"/>
        </w:rPr>
        <w:t>A representative from Education Inclusion</w:t>
      </w:r>
    </w:p>
    <w:p w14:paraId="14D8C0F8" w14:textId="065B30AF" w:rsidR="00794A3A" w:rsidRDefault="00794A3A" w:rsidP="00FF0D56">
      <w:pPr>
        <w:pStyle w:val="ListParagraph"/>
        <w:numPr>
          <w:ilvl w:val="0"/>
          <w:numId w:val="12"/>
        </w:numPr>
        <w:spacing w:after="160" w:line="259" w:lineRule="auto"/>
        <w:jc w:val="both"/>
        <w:rPr>
          <w:sz w:val="22"/>
          <w:szCs w:val="22"/>
        </w:rPr>
      </w:pPr>
      <w:r w:rsidRPr="1BF6C0C6">
        <w:rPr>
          <w:sz w:val="22"/>
          <w:szCs w:val="22"/>
        </w:rPr>
        <w:t>A representative from CAMHS</w:t>
      </w:r>
    </w:p>
    <w:p w14:paraId="5B0E82D6" w14:textId="0F0F8C3A" w:rsidR="00606D42" w:rsidRDefault="00606D42" w:rsidP="00FF0D56">
      <w:pPr>
        <w:pStyle w:val="ListParagraph"/>
        <w:numPr>
          <w:ilvl w:val="0"/>
          <w:numId w:val="12"/>
        </w:numPr>
        <w:spacing w:after="160" w:line="259" w:lineRule="auto"/>
        <w:jc w:val="both"/>
        <w:rPr>
          <w:sz w:val="22"/>
          <w:szCs w:val="22"/>
        </w:rPr>
      </w:pPr>
      <w:r w:rsidRPr="1BF6C0C6">
        <w:rPr>
          <w:sz w:val="22"/>
          <w:szCs w:val="22"/>
        </w:rPr>
        <w:t>A representative from Finance</w:t>
      </w:r>
    </w:p>
    <w:p w14:paraId="3C655154" w14:textId="37833449" w:rsidR="009A2E54" w:rsidRPr="00FF0D56" w:rsidRDefault="009A2E54" w:rsidP="00FF0D56">
      <w:pPr>
        <w:pStyle w:val="ListParagraph"/>
        <w:numPr>
          <w:ilvl w:val="0"/>
          <w:numId w:val="12"/>
        </w:numPr>
        <w:spacing w:after="160" w:line="259" w:lineRule="auto"/>
        <w:jc w:val="both"/>
        <w:rPr>
          <w:sz w:val="22"/>
          <w:szCs w:val="22"/>
        </w:rPr>
      </w:pPr>
      <w:r w:rsidRPr="1BF6C0C6">
        <w:rPr>
          <w:sz w:val="22"/>
          <w:szCs w:val="22"/>
        </w:rPr>
        <w:t>A representative from Legal</w:t>
      </w:r>
    </w:p>
    <w:p w14:paraId="4788457D" w14:textId="70EAF8A5" w:rsidR="00984ECD" w:rsidRPr="004E0C60" w:rsidRDefault="009E3944" w:rsidP="00984ECD">
      <w:pPr>
        <w:spacing w:after="160" w:line="259" w:lineRule="auto"/>
        <w:jc w:val="both"/>
        <w:rPr>
          <w:b/>
          <w:bCs/>
          <w:sz w:val="22"/>
          <w:szCs w:val="22"/>
          <w:u w:val="single"/>
        </w:rPr>
      </w:pPr>
      <w:r>
        <w:rPr>
          <w:b/>
          <w:bCs/>
          <w:sz w:val="22"/>
          <w:szCs w:val="22"/>
          <w:u w:val="single"/>
        </w:rPr>
        <w:t xml:space="preserve">Ways of Working and </w:t>
      </w:r>
      <w:r w:rsidR="004E0C60" w:rsidRPr="004E0C60">
        <w:rPr>
          <w:b/>
          <w:bCs/>
          <w:sz w:val="22"/>
          <w:szCs w:val="22"/>
          <w:u w:val="single"/>
        </w:rPr>
        <w:t xml:space="preserve">Paperwork </w:t>
      </w:r>
    </w:p>
    <w:p w14:paraId="7AF0D54A" w14:textId="77777777" w:rsidR="00E4473D" w:rsidRPr="00E4473D" w:rsidRDefault="00E4473D" w:rsidP="1BF6C0C6">
      <w:pPr>
        <w:jc w:val="both"/>
        <w:rPr>
          <w:sz w:val="22"/>
          <w:szCs w:val="22"/>
        </w:rPr>
      </w:pPr>
      <w:r w:rsidRPr="1BF6C0C6">
        <w:rPr>
          <w:sz w:val="22"/>
          <w:szCs w:val="22"/>
        </w:rPr>
        <w:t xml:space="preserve">The panel process can be found in the </w:t>
      </w:r>
      <w:hyperlink r:id="rId10">
        <w:r w:rsidRPr="1BF6C0C6">
          <w:rPr>
            <w:rStyle w:val="Hyperlink"/>
            <w:sz w:val="22"/>
            <w:szCs w:val="22"/>
          </w:rPr>
          <w:t>Panel Process</w:t>
        </w:r>
      </w:hyperlink>
      <w:r w:rsidRPr="1BF6C0C6">
        <w:rPr>
          <w:sz w:val="22"/>
          <w:szCs w:val="22"/>
        </w:rPr>
        <w:t xml:space="preserve"> document. It outlines; process, preparation, question subjects, links to key documents and contacts as well as decisions/ outcomes.</w:t>
      </w:r>
    </w:p>
    <w:p w14:paraId="1E6A9C09" w14:textId="77777777" w:rsidR="00E4473D" w:rsidRDefault="00E4473D" w:rsidP="00984ECD">
      <w:pPr>
        <w:jc w:val="both"/>
        <w:rPr>
          <w:sz w:val="22"/>
          <w:szCs w:val="22"/>
        </w:rPr>
      </w:pPr>
    </w:p>
    <w:p w14:paraId="6DAD44A1" w14:textId="067ED3CB" w:rsidR="008D3F08" w:rsidRDefault="00A32C39" w:rsidP="00984ECD">
      <w:pPr>
        <w:jc w:val="both"/>
        <w:rPr>
          <w:sz w:val="22"/>
          <w:szCs w:val="22"/>
        </w:rPr>
      </w:pPr>
      <w:r w:rsidRPr="1BF6C0C6">
        <w:rPr>
          <w:sz w:val="22"/>
          <w:szCs w:val="22"/>
        </w:rPr>
        <w:t xml:space="preserve">A </w:t>
      </w:r>
      <w:r w:rsidR="006F68BA" w:rsidRPr="1BF6C0C6">
        <w:rPr>
          <w:sz w:val="22"/>
          <w:szCs w:val="22"/>
        </w:rPr>
        <w:t>‘Panel Application Form’ must be completed in advance of the panel</w:t>
      </w:r>
      <w:r w:rsidR="0017793B" w:rsidRPr="1BF6C0C6">
        <w:rPr>
          <w:sz w:val="22"/>
          <w:szCs w:val="22"/>
        </w:rPr>
        <w:t xml:space="preserve">. </w:t>
      </w:r>
      <w:r w:rsidR="00FF0D56" w:rsidRPr="1BF6C0C6">
        <w:rPr>
          <w:sz w:val="22"/>
          <w:szCs w:val="22"/>
        </w:rPr>
        <w:t xml:space="preserve">Panel Members </w:t>
      </w:r>
      <w:r w:rsidR="00BC0DD2" w:rsidRPr="1BF6C0C6">
        <w:rPr>
          <w:sz w:val="22"/>
          <w:szCs w:val="22"/>
        </w:rPr>
        <w:t xml:space="preserve">will </w:t>
      </w:r>
      <w:r w:rsidR="00FF0D56" w:rsidRPr="1BF6C0C6">
        <w:rPr>
          <w:sz w:val="22"/>
          <w:szCs w:val="22"/>
        </w:rPr>
        <w:t>review the most recent assessment</w:t>
      </w:r>
      <w:r w:rsidR="00F65F13" w:rsidRPr="1BF6C0C6">
        <w:rPr>
          <w:sz w:val="22"/>
          <w:szCs w:val="22"/>
        </w:rPr>
        <w:t xml:space="preserve"> and </w:t>
      </w:r>
      <w:r w:rsidR="00FA4332" w:rsidRPr="1BF6C0C6">
        <w:rPr>
          <w:sz w:val="22"/>
          <w:szCs w:val="22"/>
        </w:rPr>
        <w:t>plan</w:t>
      </w:r>
      <w:r w:rsidR="00E84B5E" w:rsidRPr="1BF6C0C6">
        <w:rPr>
          <w:sz w:val="22"/>
          <w:szCs w:val="22"/>
        </w:rPr>
        <w:t>,</w:t>
      </w:r>
      <w:r w:rsidR="00FA4332" w:rsidRPr="1BF6C0C6">
        <w:rPr>
          <w:sz w:val="22"/>
          <w:szCs w:val="22"/>
        </w:rPr>
        <w:t xml:space="preserve"> or child protection report </w:t>
      </w:r>
      <w:r w:rsidR="0017793B" w:rsidRPr="1BF6C0C6">
        <w:rPr>
          <w:sz w:val="22"/>
          <w:szCs w:val="22"/>
        </w:rPr>
        <w:t>on Eclipse</w:t>
      </w:r>
      <w:r w:rsidR="008E38DB" w:rsidRPr="1BF6C0C6">
        <w:rPr>
          <w:sz w:val="22"/>
          <w:szCs w:val="22"/>
        </w:rPr>
        <w:t>,</w:t>
      </w:r>
      <w:r w:rsidR="00E84B5E" w:rsidRPr="1BF6C0C6">
        <w:rPr>
          <w:sz w:val="22"/>
          <w:szCs w:val="22"/>
        </w:rPr>
        <w:t xml:space="preserve"> as well as the last Supervision record. </w:t>
      </w:r>
      <w:r w:rsidR="00B73B7D" w:rsidRPr="1BF6C0C6">
        <w:rPr>
          <w:sz w:val="22"/>
          <w:szCs w:val="22"/>
        </w:rPr>
        <w:t xml:space="preserve">Where there are gaps in good quality assessments, reports or </w:t>
      </w:r>
      <w:r w:rsidR="0AEEE5F8" w:rsidRPr="1BF6C0C6">
        <w:rPr>
          <w:sz w:val="22"/>
          <w:szCs w:val="22"/>
        </w:rPr>
        <w:t>s</w:t>
      </w:r>
      <w:r w:rsidR="00B73B7D" w:rsidRPr="1BF6C0C6">
        <w:rPr>
          <w:sz w:val="22"/>
          <w:szCs w:val="22"/>
        </w:rPr>
        <w:t xml:space="preserve">upervision, panel members will highlight </w:t>
      </w:r>
      <w:r w:rsidR="00BC0DD2" w:rsidRPr="1BF6C0C6">
        <w:rPr>
          <w:sz w:val="22"/>
          <w:szCs w:val="22"/>
        </w:rPr>
        <w:t xml:space="preserve">the need for improvement </w:t>
      </w:r>
      <w:r w:rsidR="00B73B7D" w:rsidRPr="1BF6C0C6">
        <w:rPr>
          <w:sz w:val="22"/>
          <w:szCs w:val="22"/>
        </w:rPr>
        <w:t>as part of the required decision and action plan.</w:t>
      </w:r>
    </w:p>
    <w:p w14:paraId="3F37D553" w14:textId="77777777" w:rsidR="008D3F08" w:rsidRDefault="008D3F08" w:rsidP="00984ECD">
      <w:pPr>
        <w:jc w:val="both"/>
        <w:rPr>
          <w:sz w:val="22"/>
          <w:szCs w:val="22"/>
        </w:rPr>
      </w:pPr>
    </w:p>
    <w:p w14:paraId="7A35D861" w14:textId="182E5CC2" w:rsidR="00FF0D56" w:rsidRDefault="00E84B5E" w:rsidP="00984ECD">
      <w:pPr>
        <w:jc w:val="both"/>
        <w:rPr>
          <w:sz w:val="22"/>
          <w:szCs w:val="22"/>
        </w:rPr>
      </w:pPr>
      <w:r>
        <w:rPr>
          <w:sz w:val="22"/>
          <w:szCs w:val="22"/>
        </w:rPr>
        <w:t xml:space="preserve">Panel members from partner agencies will review their relevant </w:t>
      </w:r>
      <w:r w:rsidR="00FF0D56" w:rsidRPr="00FF0D56">
        <w:rPr>
          <w:sz w:val="22"/>
          <w:szCs w:val="22"/>
        </w:rPr>
        <w:t xml:space="preserve">agency </w:t>
      </w:r>
      <w:r w:rsidR="0017793B">
        <w:rPr>
          <w:sz w:val="22"/>
          <w:szCs w:val="22"/>
        </w:rPr>
        <w:t>datab</w:t>
      </w:r>
      <w:r w:rsidR="00BA7EFC">
        <w:rPr>
          <w:sz w:val="22"/>
          <w:szCs w:val="22"/>
        </w:rPr>
        <w:t>ase,</w:t>
      </w:r>
      <w:r w:rsidR="00596873">
        <w:rPr>
          <w:sz w:val="22"/>
          <w:szCs w:val="22"/>
        </w:rPr>
        <w:t xml:space="preserve"> so they are aware of relevant history and able to share information</w:t>
      </w:r>
      <w:r w:rsidR="00BA7EFC">
        <w:rPr>
          <w:sz w:val="22"/>
          <w:szCs w:val="22"/>
        </w:rPr>
        <w:t xml:space="preserve"> at the meeting. </w:t>
      </w:r>
    </w:p>
    <w:p w14:paraId="47CDCE31" w14:textId="77777777" w:rsidR="00486FA2" w:rsidRDefault="00486FA2" w:rsidP="00984ECD">
      <w:pPr>
        <w:jc w:val="both"/>
        <w:rPr>
          <w:sz w:val="22"/>
          <w:szCs w:val="22"/>
        </w:rPr>
      </w:pPr>
    </w:p>
    <w:p w14:paraId="7764CE1B" w14:textId="0D041A99" w:rsidR="00486FA2" w:rsidRDefault="00486FA2" w:rsidP="00984ECD">
      <w:pPr>
        <w:jc w:val="both"/>
        <w:rPr>
          <w:b/>
          <w:bCs/>
          <w:sz w:val="22"/>
          <w:szCs w:val="22"/>
        </w:rPr>
      </w:pPr>
      <w:r w:rsidRPr="00486FA2">
        <w:rPr>
          <w:b/>
          <w:bCs/>
          <w:sz w:val="22"/>
          <w:szCs w:val="22"/>
        </w:rPr>
        <w:t>It is expected that the Social Worker and</w:t>
      </w:r>
      <w:r w:rsidR="0088362C">
        <w:rPr>
          <w:b/>
          <w:bCs/>
          <w:sz w:val="22"/>
          <w:szCs w:val="22"/>
        </w:rPr>
        <w:t xml:space="preserve"> their</w:t>
      </w:r>
      <w:r w:rsidRPr="00486FA2">
        <w:rPr>
          <w:b/>
          <w:bCs/>
          <w:sz w:val="22"/>
          <w:szCs w:val="22"/>
        </w:rPr>
        <w:t xml:space="preserve"> Team Man</w:t>
      </w:r>
      <w:r w:rsidR="00630B3E">
        <w:rPr>
          <w:b/>
          <w:bCs/>
          <w:sz w:val="22"/>
          <w:szCs w:val="22"/>
        </w:rPr>
        <w:t>a</w:t>
      </w:r>
      <w:r w:rsidRPr="00486FA2">
        <w:rPr>
          <w:b/>
          <w:bCs/>
          <w:sz w:val="22"/>
          <w:szCs w:val="22"/>
        </w:rPr>
        <w:t>ger</w:t>
      </w:r>
      <w:r w:rsidR="0088362C">
        <w:rPr>
          <w:b/>
          <w:bCs/>
          <w:sz w:val="22"/>
          <w:szCs w:val="22"/>
        </w:rPr>
        <w:t xml:space="preserve"> or </w:t>
      </w:r>
      <w:r w:rsidRPr="00486FA2">
        <w:rPr>
          <w:b/>
          <w:bCs/>
          <w:sz w:val="22"/>
          <w:szCs w:val="22"/>
        </w:rPr>
        <w:t>Service Manager attend the panel.</w:t>
      </w:r>
    </w:p>
    <w:p w14:paraId="2281B6DE" w14:textId="77777777" w:rsidR="00B0729A" w:rsidRPr="00FF0D56" w:rsidRDefault="00B0729A" w:rsidP="00984ECD">
      <w:pPr>
        <w:jc w:val="both"/>
        <w:rPr>
          <w:sz w:val="22"/>
          <w:szCs w:val="22"/>
        </w:rPr>
      </w:pPr>
    </w:p>
    <w:p w14:paraId="67FC5F23" w14:textId="2B942812" w:rsidR="005301A7" w:rsidRPr="008078D0" w:rsidRDefault="005301A7" w:rsidP="00984ECD">
      <w:pPr>
        <w:pStyle w:val="BodyText"/>
        <w:jc w:val="both"/>
        <w:rPr>
          <w:b/>
          <w:bCs/>
          <w:u w:val="single"/>
        </w:rPr>
      </w:pPr>
      <w:r w:rsidRPr="008078D0">
        <w:rPr>
          <w:b/>
          <w:bCs/>
          <w:u w:val="single"/>
        </w:rPr>
        <w:t>Frequency of Meetings</w:t>
      </w:r>
    </w:p>
    <w:p w14:paraId="6DD215F3" w14:textId="77777777" w:rsidR="005301A7" w:rsidRDefault="005301A7" w:rsidP="002C3D41">
      <w:pPr>
        <w:pStyle w:val="BodyText"/>
      </w:pPr>
    </w:p>
    <w:p w14:paraId="5BD6A0DE" w14:textId="2C830FF4" w:rsidR="00874F09" w:rsidRDefault="005A23EE" w:rsidP="002C3D41">
      <w:pPr>
        <w:pStyle w:val="BodyText"/>
      </w:pPr>
      <w:r>
        <w:t>Weekly on a Tuesday</w:t>
      </w:r>
      <w:r w:rsidR="00FE2EAA">
        <w:t xml:space="preserve"> morning</w:t>
      </w:r>
      <w:r>
        <w:t>.</w:t>
      </w:r>
      <w:r w:rsidR="009572CF">
        <w:t xml:space="preserve"> Requests for a slot should be submitted to Business support </w:t>
      </w:r>
      <w:r w:rsidR="003F72A9">
        <w:t xml:space="preserve">by 5pm on the Thursday before the panel. </w:t>
      </w:r>
    </w:p>
    <w:p w14:paraId="02861952" w14:textId="77777777" w:rsidR="008078D0" w:rsidRDefault="008078D0" w:rsidP="002C3D41">
      <w:pPr>
        <w:pStyle w:val="BodyText"/>
      </w:pPr>
    </w:p>
    <w:p w14:paraId="69E1DEDC" w14:textId="2D8AB82B" w:rsidR="00ED62B9" w:rsidRDefault="00ED62B9" w:rsidP="00ED62B9">
      <w:pPr>
        <w:jc w:val="both"/>
        <w:rPr>
          <w:sz w:val="22"/>
          <w:szCs w:val="22"/>
        </w:rPr>
      </w:pPr>
    </w:p>
    <w:p w14:paraId="286CB030" w14:textId="7F6EB601" w:rsidR="00ED62B9" w:rsidRDefault="00ED62B9" w:rsidP="00ED62B9">
      <w:pPr>
        <w:pStyle w:val="Heading1"/>
        <w:rPr>
          <w:u w:val="single"/>
        </w:rPr>
      </w:pPr>
      <w:r w:rsidRPr="00ED62B9" w:rsidDel="00E74C49">
        <w:rPr>
          <w:u w:val="single"/>
        </w:rPr>
        <w:t xml:space="preserve">Outcomes and Decision Making </w:t>
      </w:r>
    </w:p>
    <w:p w14:paraId="554944B7" w14:textId="77777777" w:rsidR="00ED62B9" w:rsidRPr="00ED62B9" w:rsidDel="00E74C49" w:rsidRDefault="00ED62B9" w:rsidP="00ED62B9"/>
    <w:p w14:paraId="6CAFD715" w14:textId="0D7A1BCB" w:rsidR="00ED62B9" w:rsidRDefault="00F65F13" w:rsidP="006F52D4">
      <w:pPr>
        <w:pStyle w:val="ListParagraph"/>
        <w:numPr>
          <w:ilvl w:val="0"/>
          <w:numId w:val="14"/>
        </w:numPr>
        <w:rPr>
          <w:sz w:val="22"/>
          <w:szCs w:val="22"/>
        </w:rPr>
      </w:pPr>
      <w:r w:rsidRPr="006F52D4">
        <w:rPr>
          <w:sz w:val="22"/>
          <w:szCs w:val="22"/>
        </w:rPr>
        <w:t xml:space="preserve">The outcome </w:t>
      </w:r>
      <w:r w:rsidR="00ED62B9" w:rsidRPr="006F52D4" w:rsidDel="00E74C49">
        <w:rPr>
          <w:sz w:val="22"/>
          <w:szCs w:val="22"/>
        </w:rPr>
        <w:t>will be clearly recorded on the child’s file</w:t>
      </w:r>
      <w:r w:rsidR="00CC0B7D" w:rsidRPr="006F52D4">
        <w:rPr>
          <w:sz w:val="22"/>
          <w:szCs w:val="22"/>
        </w:rPr>
        <w:t xml:space="preserve"> </w:t>
      </w:r>
      <w:r w:rsidR="00ED62B9" w:rsidRPr="006F52D4" w:rsidDel="00E74C49">
        <w:rPr>
          <w:sz w:val="22"/>
          <w:szCs w:val="22"/>
        </w:rPr>
        <w:t xml:space="preserve">within </w:t>
      </w:r>
      <w:r w:rsidR="00ED62B9" w:rsidRPr="006F52D4">
        <w:rPr>
          <w:sz w:val="22"/>
          <w:szCs w:val="22"/>
        </w:rPr>
        <w:t>3 working</w:t>
      </w:r>
      <w:r w:rsidR="00ED62B9" w:rsidRPr="006F52D4" w:rsidDel="00E74C49">
        <w:rPr>
          <w:sz w:val="22"/>
          <w:szCs w:val="22"/>
        </w:rPr>
        <w:t xml:space="preserve"> days of the panel.</w:t>
      </w:r>
    </w:p>
    <w:p w14:paraId="5632C094" w14:textId="369CC7DF" w:rsidR="005301A7" w:rsidRPr="007F1885" w:rsidRDefault="006F52D4" w:rsidP="00803DD6">
      <w:pPr>
        <w:pStyle w:val="ListParagraph"/>
        <w:numPr>
          <w:ilvl w:val="0"/>
          <w:numId w:val="14"/>
        </w:numPr>
        <w:jc w:val="both"/>
        <w:rPr>
          <w:b/>
          <w:bCs/>
        </w:rPr>
      </w:pPr>
      <w:r>
        <w:rPr>
          <w:sz w:val="22"/>
          <w:szCs w:val="22"/>
        </w:rPr>
        <w:t xml:space="preserve">Presenters may be required to </w:t>
      </w:r>
      <w:r w:rsidR="004D4394">
        <w:rPr>
          <w:sz w:val="22"/>
          <w:szCs w:val="22"/>
        </w:rPr>
        <w:t>return to panel where approval has bee</w:t>
      </w:r>
      <w:r w:rsidR="00E2543B">
        <w:rPr>
          <w:sz w:val="22"/>
          <w:szCs w:val="22"/>
        </w:rPr>
        <w:t xml:space="preserve">n given for a time-limited period, or where further work is required before a </w:t>
      </w:r>
      <w:r w:rsidR="00803DD6">
        <w:rPr>
          <w:sz w:val="22"/>
          <w:szCs w:val="22"/>
        </w:rPr>
        <w:t xml:space="preserve">decision can be made. </w:t>
      </w:r>
    </w:p>
    <w:p w14:paraId="45D346C6" w14:textId="375E2AD6" w:rsidR="007F1885" w:rsidRPr="00803DD6" w:rsidRDefault="007F1885" w:rsidP="00803DD6">
      <w:pPr>
        <w:pStyle w:val="ListParagraph"/>
        <w:numPr>
          <w:ilvl w:val="0"/>
          <w:numId w:val="14"/>
        </w:numPr>
        <w:jc w:val="both"/>
        <w:rPr>
          <w:b/>
          <w:bCs/>
        </w:rPr>
      </w:pPr>
      <w:r>
        <w:rPr>
          <w:sz w:val="22"/>
          <w:szCs w:val="22"/>
        </w:rPr>
        <w:lastRenderedPageBreak/>
        <w:t xml:space="preserve">Presenters will always be required to return to panel where S.20 care has been agreed </w:t>
      </w:r>
      <w:r w:rsidR="00E56130">
        <w:rPr>
          <w:sz w:val="22"/>
          <w:szCs w:val="22"/>
        </w:rPr>
        <w:t>at a timescale directed by the Chair.</w:t>
      </w:r>
    </w:p>
    <w:p w14:paraId="6E8838DC" w14:textId="5F1ED659" w:rsidR="00803DD6" w:rsidRPr="00E2543B" w:rsidRDefault="00803DD6" w:rsidP="00803DD6">
      <w:pPr>
        <w:pStyle w:val="ListParagraph"/>
        <w:numPr>
          <w:ilvl w:val="0"/>
          <w:numId w:val="14"/>
        </w:numPr>
        <w:jc w:val="both"/>
        <w:rPr>
          <w:b/>
          <w:bCs/>
        </w:rPr>
      </w:pPr>
      <w:r>
        <w:rPr>
          <w:sz w:val="22"/>
          <w:szCs w:val="22"/>
        </w:rPr>
        <w:t xml:space="preserve">Where there are differences of opinion between panel members, the Chair will be responsible for making a final decision, </w:t>
      </w:r>
      <w:r w:rsidR="00384E18">
        <w:rPr>
          <w:sz w:val="22"/>
          <w:szCs w:val="22"/>
        </w:rPr>
        <w:t>with</w:t>
      </w:r>
      <w:r>
        <w:rPr>
          <w:sz w:val="22"/>
          <w:szCs w:val="22"/>
        </w:rPr>
        <w:t xml:space="preserve"> </w:t>
      </w:r>
      <w:r w:rsidR="00384E18">
        <w:rPr>
          <w:sz w:val="22"/>
          <w:szCs w:val="22"/>
        </w:rPr>
        <w:t xml:space="preserve">additional </w:t>
      </w:r>
      <w:r>
        <w:rPr>
          <w:sz w:val="22"/>
          <w:szCs w:val="22"/>
        </w:rPr>
        <w:t xml:space="preserve">guidance from the Deputy Director </w:t>
      </w:r>
      <w:r w:rsidR="00384E18">
        <w:rPr>
          <w:sz w:val="22"/>
          <w:szCs w:val="22"/>
        </w:rPr>
        <w:t xml:space="preserve">where </w:t>
      </w:r>
      <w:r w:rsidR="00995F00">
        <w:rPr>
          <w:sz w:val="22"/>
          <w:szCs w:val="22"/>
        </w:rPr>
        <w:t>appropriate.</w:t>
      </w:r>
      <w:r w:rsidR="00384E18">
        <w:rPr>
          <w:sz w:val="22"/>
          <w:szCs w:val="22"/>
        </w:rPr>
        <w:t xml:space="preserve"> </w:t>
      </w:r>
    </w:p>
    <w:p w14:paraId="39E74B49" w14:textId="77777777" w:rsidR="008078D0" w:rsidRDefault="008078D0" w:rsidP="008078D0">
      <w:pPr>
        <w:pStyle w:val="BodyText"/>
      </w:pPr>
    </w:p>
    <w:sectPr w:rsidR="008078D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352C" w14:textId="77777777" w:rsidR="00E237B5" w:rsidRDefault="00E237B5" w:rsidP="00DA37F9">
      <w:r>
        <w:separator/>
      </w:r>
    </w:p>
  </w:endnote>
  <w:endnote w:type="continuationSeparator" w:id="0">
    <w:p w14:paraId="18DFE267" w14:textId="77777777" w:rsidR="00E237B5" w:rsidRDefault="00E237B5" w:rsidP="00DA37F9">
      <w:r>
        <w:continuationSeparator/>
      </w:r>
    </w:p>
  </w:endnote>
  <w:endnote w:type="continuationNotice" w:id="1">
    <w:p w14:paraId="11BF873C" w14:textId="77777777" w:rsidR="00E237B5" w:rsidRDefault="00E23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53285"/>
      <w:docPartObj>
        <w:docPartGallery w:val="Page Numbers (Bottom of Page)"/>
        <w:docPartUnique/>
      </w:docPartObj>
    </w:sdtPr>
    <w:sdtEndPr>
      <w:rPr>
        <w:noProof/>
        <w:sz w:val="22"/>
        <w:szCs w:val="22"/>
      </w:rPr>
    </w:sdtEndPr>
    <w:sdtContent>
      <w:p w14:paraId="3280A8A5" w14:textId="2A021399" w:rsidR="004875B3" w:rsidRPr="004875B3" w:rsidRDefault="00916577" w:rsidP="004875B3">
        <w:pPr>
          <w:rPr>
            <w:sz w:val="22"/>
            <w:szCs w:val="22"/>
          </w:rPr>
        </w:pPr>
        <w:r>
          <w:rPr>
            <w:sz w:val="22"/>
            <w:szCs w:val="22"/>
          </w:rPr>
          <w:t>Practice and Resource Panel</w:t>
        </w:r>
        <w:r w:rsidR="004875B3">
          <w:rPr>
            <w:sz w:val="22"/>
            <w:szCs w:val="22"/>
          </w:rPr>
          <w:t xml:space="preserve"> ToR</w:t>
        </w:r>
        <w:r>
          <w:rPr>
            <w:sz w:val="22"/>
            <w:szCs w:val="22"/>
          </w:rPr>
          <w:t xml:space="preserve"> – V</w:t>
        </w:r>
        <w:r w:rsidR="00D740AF">
          <w:rPr>
            <w:sz w:val="22"/>
            <w:szCs w:val="22"/>
          </w:rPr>
          <w:t>1.0</w:t>
        </w:r>
        <w:r>
          <w:rPr>
            <w:sz w:val="22"/>
            <w:szCs w:val="22"/>
          </w:rPr>
          <w:t xml:space="preserve"> </w:t>
        </w:r>
        <w:r w:rsidR="00E5663B">
          <w:rPr>
            <w:sz w:val="22"/>
            <w:szCs w:val="22"/>
          </w:rPr>
          <w:t xml:space="preserve">FINAL </w:t>
        </w:r>
        <w:r w:rsidR="000A2663">
          <w:rPr>
            <w:sz w:val="22"/>
            <w:szCs w:val="22"/>
          </w:rPr>
          <w:t>Novem</w:t>
        </w:r>
        <w:r>
          <w:rPr>
            <w:sz w:val="22"/>
            <w:szCs w:val="22"/>
          </w:rPr>
          <w:t>ber 2023</w:t>
        </w:r>
        <w:r w:rsidR="004875B3">
          <w:rPr>
            <w:sz w:val="22"/>
            <w:szCs w:val="22"/>
          </w:rPr>
          <w:tab/>
        </w:r>
        <w:r w:rsidR="004875B3">
          <w:rPr>
            <w:sz w:val="22"/>
            <w:szCs w:val="22"/>
          </w:rPr>
          <w:tab/>
        </w:r>
        <w:r w:rsidR="004875B3">
          <w:rPr>
            <w:sz w:val="22"/>
            <w:szCs w:val="22"/>
          </w:rPr>
          <w:tab/>
          <w:t xml:space="preserve">   </w:t>
        </w:r>
        <w:r w:rsidR="00EC34E8">
          <w:rPr>
            <w:sz w:val="22"/>
            <w:szCs w:val="22"/>
          </w:rPr>
          <w:t xml:space="preserve">            </w:t>
        </w:r>
        <w:r w:rsidR="004875B3">
          <w:rPr>
            <w:sz w:val="22"/>
            <w:szCs w:val="22"/>
          </w:rPr>
          <w:t xml:space="preserve"> </w:t>
        </w:r>
        <w:r w:rsidR="004875B3" w:rsidRPr="004875B3">
          <w:rPr>
            <w:sz w:val="22"/>
            <w:szCs w:val="22"/>
          </w:rPr>
          <w:fldChar w:fldCharType="begin"/>
        </w:r>
        <w:r w:rsidR="004875B3" w:rsidRPr="004875B3">
          <w:rPr>
            <w:sz w:val="22"/>
            <w:szCs w:val="22"/>
          </w:rPr>
          <w:instrText xml:space="preserve"> PAGE   \* MERGEFORMAT </w:instrText>
        </w:r>
        <w:r w:rsidR="004875B3" w:rsidRPr="004875B3">
          <w:rPr>
            <w:sz w:val="22"/>
            <w:szCs w:val="22"/>
          </w:rPr>
          <w:fldChar w:fldCharType="separate"/>
        </w:r>
        <w:r w:rsidR="004875B3" w:rsidRPr="004875B3">
          <w:rPr>
            <w:noProof/>
            <w:sz w:val="22"/>
            <w:szCs w:val="22"/>
          </w:rPr>
          <w:t>2</w:t>
        </w:r>
        <w:r w:rsidR="004875B3" w:rsidRPr="004875B3">
          <w:rPr>
            <w:noProof/>
            <w:sz w:val="22"/>
            <w:szCs w:val="22"/>
          </w:rPr>
          <w:fldChar w:fldCharType="end"/>
        </w:r>
      </w:p>
    </w:sdtContent>
  </w:sdt>
  <w:p w14:paraId="47C2C17D" w14:textId="77777777" w:rsidR="004875B3" w:rsidRDefault="0048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1409" w14:textId="77777777" w:rsidR="00E237B5" w:rsidRDefault="00E237B5" w:rsidP="00DA37F9">
      <w:r>
        <w:separator/>
      </w:r>
    </w:p>
  </w:footnote>
  <w:footnote w:type="continuationSeparator" w:id="0">
    <w:p w14:paraId="4A50CBD5" w14:textId="77777777" w:rsidR="00E237B5" w:rsidRDefault="00E237B5" w:rsidP="00DA37F9">
      <w:r>
        <w:continuationSeparator/>
      </w:r>
    </w:p>
  </w:footnote>
  <w:footnote w:type="continuationNotice" w:id="1">
    <w:p w14:paraId="15077CF5" w14:textId="77777777" w:rsidR="00E237B5" w:rsidRDefault="00E23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EEA" w14:textId="71229B1E" w:rsidR="00DA37F9" w:rsidRDefault="006E44B8">
    <w:pPr>
      <w:pStyle w:val="Header"/>
    </w:pPr>
    <w:r>
      <w:rPr>
        <w:noProof/>
      </w:rPr>
      <w:drawing>
        <wp:anchor distT="0" distB="0" distL="114300" distR="114300" simplePos="0" relativeHeight="251658240" behindDoc="0" locked="0" layoutInCell="1" allowOverlap="1" wp14:anchorId="18D2F2D9" wp14:editId="217E386A">
          <wp:simplePos x="0" y="0"/>
          <wp:positionH relativeFrom="margin">
            <wp:align>right</wp:align>
          </wp:positionH>
          <wp:positionV relativeFrom="paragraph">
            <wp:posOffset>-173355</wp:posOffset>
          </wp:positionV>
          <wp:extent cx="1191895" cy="43815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895"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BDF9F49" wp14:editId="5F100489">
          <wp:simplePos x="0" y="0"/>
          <wp:positionH relativeFrom="margin">
            <wp:align>center</wp:align>
          </wp:positionH>
          <wp:positionV relativeFrom="paragraph">
            <wp:posOffset>-307340</wp:posOffset>
          </wp:positionV>
          <wp:extent cx="62865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28650" cy="700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C90EB4A" wp14:editId="7D971B31">
          <wp:simplePos x="0" y="0"/>
          <wp:positionH relativeFrom="margin">
            <wp:align>left</wp:align>
          </wp:positionH>
          <wp:positionV relativeFrom="paragraph">
            <wp:posOffset>-335280</wp:posOffset>
          </wp:positionV>
          <wp:extent cx="7429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97B"/>
    <w:multiLevelType w:val="hybridMultilevel"/>
    <w:tmpl w:val="4CDE3AC6"/>
    <w:lvl w:ilvl="0" w:tplc="207A2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F5039"/>
    <w:multiLevelType w:val="hybridMultilevel"/>
    <w:tmpl w:val="F5B0F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37211"/>
    <w:multiLevelType w:val="hybridMultilevel"/>
    <w:tmpl w:val="A25E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4E23"/>
    <w:multiLevelType w:val="hybridMultilevel"/>
    <w:tmpl w:val="D144C2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7635A"/>
    <w:multiLevelType w:val="hybridMultilevel"/>
    <w:tmpl w:val="E5BCEC8A"/>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2073E"/>
    <w:multiLevelType w:val="hybridMultilevel"/>
    <w:tmpl w:val="EEC0E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2231"/>
    <w:multiLevelType w:val="hybridMultilevel"/>
    <w:tmpl w:val="BF0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6225F"/>
    <w:multiLevelType w:val="hybridMultilevel"/>
    <w:tmpl w:val="BA1E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4561D"/>
    <w:multiLevelType w:val="hybridMultilevel"/>
    <w:tmpl w:val="C2D6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340D"/>
    <w:multiLevelType w:val="hybridMultilevel"/>
    <w:tmpl w:val="C5F4C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5319A"/>
    <w:multiLevelType w:val="hybridMultilevel"/>
    <w:tmpl w:val="4DAC129C"/>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14E03"/>
    <w:multiLevelType w:val="hybridMultilevel"/>
    <w:tmpl w:val="E07EF1C6"/>
    <w:lvl w:ilvl="0" w:tplc="F9526206">
      <w:start w:val="1"/>
      <w:numFmt w:val="decimal"/>
      <w:lvlText w:val="%1."/>
      <w:lvlJc w:val="left"/>
      <w:pPr>
        <w:ind w:left="643" w:hanging="360"/>
      </w:pPr>
      <w:rPr>
        <w:rFonts w:ascii="Arial" w:eastAsia="Times New Roman" w:hAnsi="Arial" w:cs="Times New Roman"/>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C09AF"/>
    <w:multiLevelType w:val="hybridMultilevel"/>
    <w:tmpl w:val="979A70E4"/>
    <w:lvl w:ilvl="0" w:tplc="207A2E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D1474"/>
    <w:multiLevelType w:val="hybridMultilevel"/>
    <w:tmpl w:val="97FA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77485">
    <w:abstractNumId w:val="3"/>
  </w:num>
  <w:num w:numId="2" w16cid:durableId="1564482928">
    <w:abstractNumId w:val="1"/>
  </w:num>
  <w:num w:numId="3" w16cid:durableId="901478654">
    <w:abstractNumId w:val="9"/>
  </w:num>
  <w:num w:numId="4" w16cid:durableId="242956510">
    <w:abstractNumId w:val="6"/>
  </w:num>
  <w:num w:numId="5" w16cid:durableId="1092819966">
    <w:abstractNumId w:val="8"/>
  </w:num>
  <w:num w:numId="6" w16cid:durableId="905529455">
    <w:abstractNumId w:val="4"/>
  </w:num>
  <w:num w:numId="7" w16cid:durableId="928922843">
    <w:abstractNumId w:val="10"/>
  </w:num>
  <w:num w:numId="8" w16cid:durableId="1050614092">
    <w:abstractNumId w:val="5"/>
  </w:num>
  <w:num w:numId="9" w16cid:durableId="530463002">
    <w:abstractNumId w:val="7"/>
  </w:num>
  <w:num w:numId="10" w16cid:durableId="847523915">
    <w:abstractNumId w:val="12"/>
  </w:num>
  <w:num w:numId="11" w16cid:durableId="962619429">
    <w:abstractNumId w:val="2"/>
  </w:num>
  <w:num w:numId="12" w16cid:durableId="422578951">
    <w:abstractNumId w:val="13"/>
  </w:num>
  <w:num w:numId="13" w16cid:durableId="1897545947">
    <w:abstractNumId w:val="11"/>
  </w:num>
  <w:num w:numId="14" w16cid:durableId="52698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F9"/>
    <w:rsid w:val="00000BB3"/>
    <w:rsid w:val="00011865"/>
    <w:rsid w:val="00011908"/>
    <w:rsid w:val="00017693"/>
    <w:rsid w:val="00023485"/>
    <w:rsid w:val="00025A5D"/>
    <w:rsid w:val="000278CD"/>
    <w:rsid w:val="000435F5"/>
    <w:rsid w:val="00051B54"/>
    <w:rsid w:val="0005207A"/>
    <w:rsid w:val="00061C5F"/>
    <w:rsid w:val="00063927"/>
    <w:rsid w:val="00085D17"/>
    <w:rsid w:val="00086F19"/>
    <w:rsid w:val="00094703"/>
    <w:rsid w:val="000A2663"/>
    <w:rsid w:val="000A798B"/>
    <w:rsid w:val="000B1CF4"/>
    <w:rsid w:val="000B2427"/>
    <w:rsid w:val="000C6B9A"/>
    <w:rsid w:val="000C6FDC"/>
    <w:rsid w:val="000C7BA7"/>
    <w:rsid w:val="000D118D"/>
    <w:rsid w:val="000D4F78"/>
    <w:rsid w:val="000D7C82"/>
    <w:rsid w:val="000E235F"/>
    <w:rsid w:val="000E62D5"/>
    <w:rsid w:val="0011696E"/>
    <w:rsid w:val="00154B55"/>
    <w:rsid w:val="00154B64"/>
    <w:rsid w:val="00155848"/>
    <w:rsid w:val="00161169"/>
    <w:rsid w:val="00174EB6"/>
    <w:rsid w:val="0017793B"/>
    <w:rsid w:val="001819CD"/>
    <w:rsid w:val="001851D6"/>
    <w:rsid w:val="001A1069"/>
    <w:rsid w:val="001A5CD0"/>
    <w:rsid w:val="001A5ED5"/>
    <w:rsid w:val="001A6CF6"/>
    <w:rsid w:val="001D7134"/>
    <w:rsid w:val="001D74BB"/>
    <w:rsid w:val="001E2C8D"/>
    <w:rsid w:val="00203365"/>
    <w:rsid w:val="00216074"/>
    <w:rsid w:val="0023003D"/>
    <w:rsid w:val="002375BB"/>
    <w:rsid w:val="00247954"/>
    <w:rsid w:val="00263139"/>
    <w:rsid w:val="00270DC7"/>
    <w:rsid w:val="002754B3"/>
    <w:rsid w:val="00275862"/>
    <w:rsid w:val="00296001"/>
    <w:rsid w:val="002A208F"/>
    <w:rsid w:val="002B649A"/>
    <w:rsid w:val="002C3D41"/>
    <w:rsid w:val="002C40C4"/>
    <w:rsid w:val="002D535A"/>
    <w:rsid w:val="002F1226"/>
    <w:rsid w:val="002F3E6F"/>
    <w:rsid w:val="002F503E"/>
    <w:rsid w:val="003076E7"/>
    <w:rsid w:val="00312493"/>
    <w:rsid w:val="00316204"/>
    <w:rsid w:val="0031660C"/>
    <w:rsid w:val="00322F94"/>
    <w:rsid w:val="00325786"/>
    <w:rsid w:val="0033371A"/>
    <w:rsid w:val="00337749"/>
    <w:rsid w:val="003456BF"/>
    <w:rsid w:val="00352394"/>
    <w:rsid w:val="00371B02"/>
    <w:rsid w:val="00373F18"/>
    <w:rsid w:val="003830FE"/>
    <w:rsid w:val="00384E18"/>
    <w:rsid w:val="00385826"/>
    <w:rsid w:val="00385DD9"/>
    <w:rsid w:val="00387961"/>
    <w:rsid w:val="003938FB"/>
    <w:rsid w:val="00395472"/>
    <w:rsid w:val="00396DAD"/>
    <w:rsid w:val="003A5B0A"/>
    <w:rsid w:val="003C3134"/>
    <w:rsid w:val="003C6C3C"/>
    <w:rsid w:val="003D0377"/>
    <w:rsid w:val="003D6A8B"/>
    <w:rsid w:val="003E678E"/>
    <w:rsid w:val="003F4E10"/>
    <w:rsid w:val="003F726E"/>
    <w:rsid w:val="003F72A9"/>
    <w:rsid w:val="00407E21"/>
    <w:rsid w:val="004124C7"/>
    <w:rsid w:val="004127F6"/>
    <w:rsid w:val="00415ABE"/>
    <w:rsid w:val="00424674"/>
    <w:rsid w:val="00442DCC"/>
    <w:rsid w:val="00477D1A"/>
    <w:rsid w:val="00486FA2"/>
    <w:rsid w:val="004875B3"/>
    <w:rsid w:val="00495139"/>
    <w:rsid w:val="004979AD"/>
    <w:rsid w:val="004A0F12"/>
    <w:rsid w:val="004A39DC"/>
    <w:rsid w:val="004A7B94"/>
    <w:rsid w:val="004B3E29"/>
    <w:rsid w:val="004D06D5"/>
    <w:rsid w:val="004D4394"/>
    <w:rsid w:val="004E0C60"/>
    <w:rsid w:val="004E2BC6"/>
    <w:rsid w:val="004E70E2"/>
    <w:rsid w:val="004F5688"/>
    <w:rsid w:val="00505717"/>
    <w:rsid w:val="00505C4A"/>
    <w:rsid w:val="00515D76"/>
    <w:rsid w:val="005301A7"/>
    <w:rsid w:val="00531B44"/>
    <w:rsid w:val="00550C21"/>
    <w:rsid w:val="0056323E"/>
    <w:rsid w:val="00567F37"/>
    <w:rsid w:val="005761F8"/>
    <w:rsid w:val="00583072"/>
    <w:rsid w:val="00583DB8"/>
    <w:rsid w:val="00590B05"/>
    <w:rsid w:val="00596873"/>
    <w:rsid w:val="005A23EE"/>
    <w:rsid w:val="005A6547"/>
    <w:rsid w:val="005B3AA3"/>
    <w:rsid w:val="005C0E04"/>
    <w:rsid w:val="005C1C26"/>
    <w:rsid w:val="005C70ED"/>
    <w:rsid w:val="005D6168"/>
    <w:rsid w:val="005D6959"/>
    <w:rsid w:val="005E42C7"/>
    <w:rsid w:val="005F6BC4"/>
    <w:rsid w:val="005F77AE"/>
    <w:rsid w:val="00605FEF"/>
    <w:rsid w:val="00606D42"/>
    <w:rsid w:val="00621C14"/>
    <w:rsid w:val="006253DF"/>
    <w:rsid w:val="00630B3E"/>
    <w:rsid w:val="00632435"/>
    <w:rsid w:val="006326A5"/>
    <w:rsid w:val="00633AE1"/>
    <w:rsid w:val="00643F30"/>
    <w:rsid w:val="00643F94"/>
    <w:rsid w:val="0065488A"/>
    <w:rsid w:val="00655123"/>
    <w:rsid w:val="00656071"/>
    <w:rsid w:val="006704E7"/>
    <w:rsid w:val="00675660"/>
    <w:rsid w:val="00675A82"/>
    <w:rsid w:val="00677A8E"/>
    <w:rsid w:val="0069007E"/>
    <w:rsid w:val="006967C9"/>
    <w:rsid w:val="006A6472"/>
    <w:rsid w:val="006C58BA"/>
    <w:rsid w:val="006C5D27"/>
    <w:rsid w:val="006D6643"/>
    <w:rsid w:val="006E44B8"/>
    <w:rsid w:val="006F1165"/>
    <w:rsid w:val="006F52D4"/>
    <w:rsid w:val="006F5E62"/>
    <w:rsid w:val="006F68BA"/>
    <w:rsid w:val="007008C1"/>
    <w:rsid w:val="00706A03"/>
    <w:rsid w:val="0070777E"/>
    <w:rsid w:val="0071480A"/>
    <w:rsid w:val="00717D7A"/>
    <w:rsid w:val="0072189A"/>
    <w:rsid w:val="00737D4E"/>
    <w:rsid w:val="007469C6"/>
    <w:rsid w:val="0075558A"/>
    <w:rsid w:val="0075713D"/>
    <w:rsid w:val="00777582"/>
    <w:rsid w:val="00780135"/>
    <w:rsid w:val="00783A50"/>
    <w:rsid w:val="00783C0F"/>
    <w:rsid w:val="00787F28"/>
    <w:rsid w:val="00794A3A"/>
    <w:rsid w:val="007A58B3"/>
    <w:rsid w:val="007B790F"/>
    <w:rsid w:val="007B7BBB"/>
    <w:rsid w:val="007C0054"/>
    <w:rsid w:val="007C7879"/>
    <w:rsid w:val="007E2A0E"/>
    <w:rsid w:val="007E4B8F"/>
    <w:rsid w:val="007E59D3"/>
    <w:rsid w:val="007F1885"/>
    <w:rsid w:val="007F72C4"/>
    <w:rsid w:val="00803DD6"/>
    <w:rsid w:val="0080719C"/>
    <w:rsid w:val="008078D0"/>
    <w:rsid w:val="008138DD"/>
    <w:rsid w:val="00823AAC"/>
    <w:rsid w:val="00824E85"/>
    <w:rsid w:val="00830170"/>
    <w:rsid w:val="00834F47"/>
    <w:rsid w:val="00835E76"/>
    <w:rsid w:val="00840533"/>
    <w:rsid w:val="008466B7"/>
    <w:rsid w:val="00856F31"/>
    <w:rsid w:val="00861AAF"/>
    <w:rsid w:val="008644B0"/>
    <w:rsid w:val="00871F4F"/>
    <w:rsid w:val="00872E33"/>
    <w:rsid w:val="00874F09"/>
    <w:rsid w:val="0087589E"/>
    <w:rsid w:val="00876A70"/>
    <w:rsid w:val="00880D19"/>
    <w:rsid w:val="0088362C"/>
    <w:rsid w:val="00892BE9"/>
    <w:rsid w:val="008B7455"/>
    <w:rsid w:val="008C705F"/>
    <w:rsid w:val="008D3F08"/>
    <w:rsid w:val="008D5D72"/>
    <w:rsid w:val="008E38DB"/>
    <w:rsid w:val="00907145"/>
    <w:rsid w:val="00907683"/>
    <w:rsid w:val="00916577"/>
    <w:rsid w:val="00923E88"/>
    <w:rsid w:val="009246E1"/>
    <w:rsid w:val="00924885"/>
    <w:rsid w:val="00943AAF"/>
    <w:rsid w:val="009572CF"/>
    <w:rsid w:val="0097016E"/>
    <w:rsid w:val="0097369A"/>
    <w:rsid w:val="00975A00"/>
    <w:rsid w:val="0097756C"/>
    <w:rsid w:val="00980414"/>
    <w:rsid w:val="00980570"/>
    <w:rsid w:val="00984ECD"/>
    <w:rsid w:val="00995F00"/>
    <w:rsid w:val="009A2E54"/>
    <w:rsid w:val="009A7227"/>
    <w:rsid w:val="009C5C7B"/>
    <w:rsid w:val="009C7C25"/>
    <w:rsid w:val="009E0891"/>
    <w:rsid w:val="009E1C27"/>
    <w:rsid w:val="009E3944"/>
    <w:rsid w:val="009E3DB0"/>
    <w:rsid w:val="009F50D3"/>
    <w:rsid w:val="00A11DFC"/>
    <w:rsid w:val="00A13695"/>
    <w:rsid w:val="00A149B4"/>
    <w:rsid w:val="00A237DE"/>
    <w:rsid w:val="00A32C39"/>
    <w:rsid w:val="00A40550"/>
    <w:rsid w:val="00A40A8E"/>
    <w:rsid w:val="00A4604D"/>
    <w:rsid w:val="00A4709B"/>
    <w:rsid w:val="00A57924"/>
    <w:rsid w:val="00A6179A"/>
    <w:rsid w:val="00A942B8"/>
    <w:rsid w:val="00AB33B2"/>
    <w:rsid w:val="00AB7EDE"/>
    <w:rsid w:val="00AC6A2F"/>
    <w:rsid w:val="00B01504"/>
    <w:rsid w:val="00B0729A"/>
    <w:rsid w:val="00B14D2B"/>
    <w:rsid w:val="00B21AF1"/>
    <w:rsid w:val="00B2486C"/>
    <w:rsid w:val="00B35D8A"/>
    <w:rsid w:val="00B431DC"/>
    <w:rsid w:val="00B53C1F"/>
    <w:rsid w:val="00B62F43"/>
    <w:rsid w:val="00B67FD7"/>
    <w:rsid w:val="00B73B7D"/>
    <w:rsid w:val="00B83F11"/>
    <w:rsid w:val="00B86CCD"/>
    <w:rsid w:val="00B93E31"/>
    <w:rsid w:val="00BA5BCA"/>
    <w:rsid w:val="00BA7EFC"/>
    <w:rsid w:val="00BC0DD2"/>
    <w:rsid w:val="00BC2C33"/>
    <w:rsid w:val="00BC32CA"/>
    <w:rsid w:val="00BC4C5A"/>
    <w:rsid w:val="00BD278B"/>
    <w:rsid w:val="00BD353D"/>
    <w:rsid w:val="00BE2359"/>
    <w:rsid w:val="00BE3484"/>
    <w:rsid w:val="00C02D2D"/>
    <w:rsid w:val="00C112BA"/>
    <w:rsid w:val="00C23186"/>
    <w:rsid w:val="00C273F1"/>
    <w:rsid w:val="00C53062"/>
    <w:rsid w:val="00C5565D"/>
    <w:rsid w:val="00C60BA2"/>
    <w:rsid w:val="00C67E89"/>
    <w:rsid w:val="00C75F33"/>
    <w:rsid w:val="00C87811"/>
    <w:rsid w:val="00C9139B"/>
    <w:rsid w:val="00C92BB6"/>
    <w:rsid w:val="00CA2D3F"/>
    <w:rsid w:val="00CA4294"/>
    <w:rsid w:val="00CA4754"/>
    <w:rsid w:val="00CA75BA"/>
    <w:rsid w:val="00CC0B7D"/>
    <w:rsid w:val="00D033D2"/>
    <w:rsid w:val="00D061B6"/>
    <w:rsid w:val="00D07A43"/>
    <w:rsid w:val="00D1117B"/>
    <w:rsid w:val="00D24086"/>
    <w:rsid w:val="00D26B6D"/>
    <w:rsid w:val="00D31E43"/>
    <w:rsid w:val="00D36151"/>
    <w:rsid w:val="00D43994"/>
    <w:rsid w:val="00D46B42"/>
    <w:rsid w:val="00D47183"/>
    <w:rsid w:val="00D62F34"/>
    <w:rsid w:val="00D647F3"/>
    <w:rsid w:val="00D65EF0"/>
    <w:rsid w:val="00D740AF"/>
    <w:rsid w:val="00D92554"/>
    <w:rsid w:val="00DA37F9"/>
    <w:rsid w:val="00DB389A"/>
    <w:rsid w:val="00DC04B4"/>
    <w:rsid w:val="00DF2ACA"/>
    <w:rsid w:val="00E05BC1"/>
    <w:rsid w:val="00E237B5"/>
    <w:rsid w:val="00E2543B"/>
    <w:rsid w:val="00E34443"/>
    <w:rsid w:val="00E40C98"/>
    <w:rsid w:val="00E4473D"/>
    <w:rsid w:val="00E56130"/>
    <w:rsid w:val="00E5663B"/>
    <w:rsid w:val="00E568DF"/>
    <w:rsid w:val="00E628AC"/>
    <w:rsid w:val="00E6481B"/>
    <w:rsid w:val="00E7079C"/>
    <w:rsid w:val="00E746DB"/>
    <w:rsid w:val="00E76536"/>
    <w:rsid w:val="00E8326B"/>
    <w:rsid w:val="00E83BFF"/>
    <w:rsid w:val="00E84B5E"/>
    <w:rsid w:val="00E95056"/>
    <w:rsid w:val="00EA0434"/>
    <w:rsid w:val="00EB2922"/>
    <w:rsid w:val="00EB5208"/>
    <w:rsid w:val="00EC34E8"/>
    <w:rsid w:val="00ED62B9"/>
    <w:rsid w:val="00ED7287"/>
    <w:rsid w:val="00EE1F3E"/>
    <w:rsid w:val="00EE6BF5"/>
    <w:rsid w:val="00EF6E8C"/>
    <w:rsid w:val="00F1457F"/>
    <w:rsid w:val="00F25E37"/>
    <w:rsid w:val="00F43899"/>
    <w:rsid w:val="00F576C2"/>
    <w:rsid w:val="00F60136"/>
    <w:rsid w:val="00F65F13"/>
    <w:rsid w:val="00F7505A"/>
    <w:rsid w:val="00F84557"/>
    <w:rsid w:val="00F94147"/>
    <w:rsid w:val="00FA182C"/>
    <w:rsid w:val="00FA4332"/>
    <w:rsid w:val="00FA4DFA"/>
    <w:rsid w:val="00FB2F99"/>
    <w:rsid w:val="00FB4FF8"/>
    <w:rsid w:val="00FB51D3"/>
    <w:rsid w:val="00FB5B00"/>
    <w:rsid w:val="00FE2EAA"/>
    <w:rsid w:val="00FF0D56"/>
    <w:rsid w:val="00FF497C"/>
    <w:rsid w:val="02CBC7F0"/>
    <w:rsid w:val="0AEEE5F8"/>
    <w:rsid w:val="10B40E1F"/>
    <w:rsid w:val="11493A7A"/>
    <w:rsid w:val="12633614"/>
    <w:rsid w:val="15877F42"/>
    <w:rsid w:val="17234FA3"/>
    <w:rsid w:val="17DCAE40"/>
    <w:rsid w:val="18BF2004"/>
    <w:rsid w:val="1B9E066E"/>
    <w:rsid w:val="1BF6C0C6"/>
    <w:rsid w:val="25B2427A"/>
    <w:rsid w:val="2B4BAEC5"/>
    <w:rsid w:val="2EBC6022"/>
    <w:rsid w:val="2F3FFC63"/>
    <w:rsid w:val="30E62CF3"/>
    <w:rsid w:val="3356C0AA"/>
    <w:rsid w:val="37E56E05"/>
    <w:rsid w:val="3A9AF63B"/>
    <w:rsid w:val="43B86FA3"/>
    <w:rsid w:val="45E34F6B"/>
    <w:rsid w:val="46E49E48"/>
    <w:rsid w:val="479F5AB5"/>
    <w:rsid w:val="4C4A00C6"/>
    <w:rsid w:val="4FA2E1ED"/>
    <w:rsid w:val="5C7C1B6A"/>
    <w:rsid w:val="5F4036CB"/>
    <w:rsid w:val="5FE37AE7"/>
    <w:rsid w:val="6457C823"/>
    <w:rsid w:val="6CF78E2D"/>
    <w:rsid w:val="6FADC3CA"/>
    <w:rsid w:val="7A26BB4A"/>
    <w:rsid w:val="7B0D572B"/>
    <w:rsid w:val="7C99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0C1D"/>
  <w15:chartTrackingRefBased/>
  <w15:docId w15:val="{38D626A2-1F3D-430D-A3C1-2ADABDA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F9"/>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1A6CF6"/>
    <w:pPr>
      <w:keepNext/>
      <w:outlineLvl w:val="0"/>
    </w:pPr>
    <w:rPr>
      <w:b/>
      <w:bCs/>
      <w:sz w:val="22"/>
      <w:szCs w:val="22"/>
    </w:rPr>
  </w:style>
  <w:style w:type="paragraph" w:styleId="Heading2">
    <w:name w:val="heading 2"/>
    <w:basedOn w:val="Normal"/>
    <w:next w:val="Normal"/>
    <w:link w:val="Heading2Char"/>
    <w:uiPriority w:val="9"/>
    <w:unhideWhenUsed/>
    <w:qFormat/>
    <w:rsid w:val="00DA37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8FB"/>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7F9"/>
    <w:pPr>
      <w:tabs>
        <w:tab w:val="center" w:pos="4513"/>
        <w:tab w:val="right" w:pos="9026"/>
      </w:tabs>
    </w:pPr>
  </w:style>
  <w:style w:type="character" w:customStyle="1" w:styleId="HeaderChar">
    <w:name w:val="Header Char"/>
    <w:basedOn w:val="DefaultParagraphFont"/>
    <w:link w:val="Header"/>
    <w:uiPriority w:val="99"/>
    <w:rsid w:val="00DA37F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A37F9"/>
    <w:pPr>
      <w:tabs>
        <w:tab w:val="center" w:pos="4513"/>
        <w:tab w:val="right" w:pos="9026"/>
      </w:tabs>
    </w:pPr>
  </w:style>
  <w:style w:type="character" w:customStyle="1" w:styleId="FooterChar">
    <w:name w:val="Footer Char"/>
    <w:basedOn w:val="DefaultParagraphFont"/>
    <w:link w:val="Footer"/>
    <w:uiPriority w:val="99"/>
    <w:rsid w:val="00DA37F9"/>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DA37F9"/>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DA37F9"/>
    <w:pPr>
      <w:ind w:left="720"/>
      <w:contextualSpacing/>
    </w:pPr>
  </w:style>
  <w:style w:type="character" w:customStyle="1" w:styleId="Heading1Char">
    <w:name w:val="Heading 1 Char"/>
    <w:basedOn w:val="DefaultParagraphFont"/>
    <w:link w:val="Heading1"/>
    <w:uiPriority w:val="9"/>
    <w:rsid w:val="001A6CF6"/>
    <w:rPr>
      <w:rFonts w:ascii="Arial" w:eastAsia="Times New Roman" w:hAnsi="Arial" w:cs="Times New Roman"/>
      <w:b/>
      <w:bCs/>
      <w:lang w:eastAsia="en-GB"/>
    </w:rPr>
  </w:style>
  <w:style w:type="character" w:customStyle="1" w:styleId="Heading3Char">
    <w:name w:val="Heading 3 Char"/>
    <w:basedOn w:val="DefaultParagraphFont"/>
    <w:link w:val="Heading3"/>
    <w:uiPriority w:val="9"/>
    <w:rsid w:val="003938FB"/>
    <w:rPr>
      <w:rFonts w:ascii="Arial" w:eastAsia="Times New Roman" w:hAnsi="Arial" w:cs="Times New Roman"/>
      <w:b/>
      <w:bCs/>
      <w:u w:val="single"/>
      <w:lang w:eastAsia="en-GB"/>
    </w:rPr>
  </w:style>
  <w:style w:type="paragraph" w:styleId="BodyText">
    <w:name w:val="Body Text"/>
    <w:basedOn w:val="Normal"/>
    <w:link w:val="BodyTextChar"/>
    <w:uiPriority w:val="99"/>
    <w:unhideWhenUsed/>
    <w:rsid w:val="00BE3484"/>
    <w:rPr>
      <w:sz w:val="22"/>
      <w:szCs w:val="22"/>
    </w:rPr>
  </w:style>
  <w:style w:type="character" w:customStyle="1" w:styleId="BodyTextChar">
    <w:name w:val="Body Text Char"/>
    <w:basedOn w:val="DefaultParagraphFont"/>
    <w:link w:val="BodyText"/>
    <w:uiPriority w:val="99"/>
    <w:rsid w:val="00BE3484"/>
    <w:rPr>
      <w:rFonts w:ascii="Arial" w:eastAsia="Times New Roman" w:hAnsi="Arial" w:cs="Times New Roman"/>
      <w:lang w:eastAsia="en-GB"/>
    </w:rPr>
  </w:style>
  <w:style w:type="character" w:styleId="Hyperlink">
    <w:name w:val="Hyperlink"/>
    <w:basedOn w:val="DefaultParagraphFont"/>
    <w:uiPriority w:val="99"/>
    <w:semiHidden/>
    <w:unhideWhenUsed/>
    <w:rsid w:val="00F25E37"/>
    <w:rPr>
      <w:color w:val="0000FF"/>
      <w:u w:val="single"/>
    </w:rPr>
  </w:style>
  <w:style w:type="character" w:styleId="CommentReference">
    <w:name w:val="annotation reference"/>
    <w:basedOn w:val="DefaultParagraphFont"/>
    <w:uiPriority w:val="99"/>
    <w:semiHidden/>
    <w:unhideWhenUsed/>
    <w:rsid w:val="004127F6"/>
    <w:rPr>
      <w:sz w:val="16"/>
      <w:szCs w:val="16"/>
    </w:rPr>
  </w:style>
  <w:style w:type="paragraph" w:styleId="CommentText">
    <w:name w:val="annotation text"/>
    <w:basedOn w:val="Normal"/>
    <w:link w:val="CommentTextChar"/>
    <w:uiPriority w:val="99"/>
    <w:unhideWhenUsed/>
    <w:rsid w:val="004127F6"/>
  </w:style>
  <w:style w:type="character" w:customStyle="1" w:styleId="CommentTextChar">
    <w:name w:val="Comment Text Char"/>
    <w:basedOn w:val="DefaultParagraphFont"/>
    <w:link w:val="CommentText"/>
    <w:uiPriority w:val="99"/>
    <w:rsid w:val="004127F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27F6"/>
    <w:rPr>
      <w:b/>
      <w:bCs/>
    </w:rPr>
  </w:style>
  <w:style w:type="character" w:customStyle="1" w:styleId="CommentSubjectChar">
    <w:name w:val="Comment Subject Char"/>
    <w:basedOn w:val="CommentTextChar"/>
    <w:link w:val="CommentSubject"/>
    <w:uiPriority w:val="99"/>
    <w:semiHidden/>
    <w:rsid w:val="004127F6"/>
    <w:rPr>
      <w:rFonts w:ascii="Arial" w:eastAsia="Times New Roman" w:hAnsi="Arial" w:cs="Times New Roman"/>
      <w:b/>
      <w:bCs/>
      <w:sz w:val="20"/>
      <w:szCs w:val="20"/>
      <w:lang w:eastAsia="en-GB"/>
    </w:rPr>
  </w:style>
  <w:style w:type="character" w:styleId="Mention">
    <w:name w:val="Mention"/>
    <w:basedOn w:val="DefaultParagraphFont"/>
    <w:uiPriority w:val="99"/>
    <w:unhideWhenUsed/>
    <w:rsid w:val="004127F6"/>
    <w:rPr>
      <w:color w:val="2B579A"/>
      <w:shd w:val="clear" w:color="auto" w:fill="E1DFDD"/>
    </w:rPr>
  </w:style>
  <w:style w:type="character" w:styleId="FollowedHyperlink">
    <w:name w:val="FollowedHyperlink"/>
    <w:basedOn w:val="DefaultParagraphFont"/>
    <w:uiPriority w:val="99"/>
    <w:semiHidden/>
    <w:unhideWhenUsed/>
    <w:rsid w:val="001A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3962">
      <w:bodyDiv w:val="1"/>
      <w:marLeft w:val="0"/>
      <w:marRight w:val="0"/>
      <w:marTop w:val="0"/>
      <w:marBottom w:val="0"/>
      <w:divBdr>
        <w:top w:val="none" w:sz="0" w:space="0" w:color="auto"/>
        <w:left w:val="none" w:sz="0" w:space="0" w:color="auto"/>
        <w:bottom w:val="none" w:sz="0" w:space="0" w:color="auto"/>
        <w:right w:val="none" w:sz="0" w:space="0" w:color="auto"/>
      </w:divBdr>
    </w:div>
    <w:div w:id="1949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evoncc.sharepoint.com/:w:/r/sites/Legalplanningmeetingandresources/Shared%20Documents/General/Guidance%20and%20process%20documents/Devon%20Practice%20and%20Resources%20Panel%20Process.docx?d=we36490ca899d430b958dfc25969f368f&amp;csf=1&amp;web=1&amp;e=hhnRj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68DAB3517BE4588B678FAA637A3AC" ma:contentTypeVersion="5" ma:contentTypeDescription="Create a new document." ma:contentTypeScope="" ma:versionID="d42a03f7d9f3bf2726e864e4f1ff01f3">
  <xsd:schema xmlns:xsd="http://www.w3.org/2001/XMLSchema" xmlns:xs="http://www.w3.org/2001/XMLSchema" xmlns:p="http://schemas.microsoft.com/office/2006/metadata/properties" xmlns:ns2="35973637-4dfc-4bfe-a19e-8b231390e213" xmlns:ns3="d61757bd-145a-46df-a948-7ce3c21b35f8" targetNamespace="http://schemas.microsoft.com/office/2006/metadata/properties" ma:root="true" ma:fieldsID="c443a38d3523dbf7ea7bc381fc9d3a55" ns2:_="" ns3:_="">
    <xsd:import namespace="35973637-4dfc-4bfe-a19e-8b231390e213"/>
    <xsd:import namespace="d61757bd-145a-46df-a948-7ce3c21b3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73637-4dfc-4bfe-a19e-8b231390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57bd-145a-46df-a948-7ce3c21b35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35A9-8A40-488A-A9A7-E28F4984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73637-4dfc-4bfe-a19e-8b231390e213"/>
    <ds:schemaRef ds:uri="d61757bd-145a-46df-a948-7ce3c21b3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6E73B-1518-42F0-8918-190FEB4CCD41}">
  <ds:schemaRefs>
    <ds:schemaRef ds:uri="http://schemas.microsoft.com/sharepoint/v3/contenttype/forms"/>
  </ds:schemaRefs>
</ds:datastoreItem>
</file>

<file path=customXml/itemProps3.xml><?xml version="1.0" encoding="utf-8"?>
<ds:datastoreItem xmlns:ds="http://schemas.openxmlformats.org/officeDocument/2006/customXml" ds:itemID="{3BADE27B-E74E-4450-AFD9-BC21F41B8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Links>
    <vt:vector size="18" baseType="variant">
      <vt:variant>
        <vt:i4>4456535</vt:i4>
      </vt:variant>
      <vt:variant>
        <vt:i4>0</vt:i4>
      </vt:variant>
      <vt:variant>
        <vt:i4>0</vt:i4>
      </vt:variant>
      <vt:variant>
        <vt:i4>5</vt:i4>
      </vt:variant>
      <vt:variant>
        <vt:lpwstr>https://devoncc.sharepoint.com/:w:/r/sites/Legalplanningmeetingandresources/Shared Documents/General/Guidance and process documents/Devon Practice and Resources Panel Process.docx?d=we36490ca899d430b958dfc25969f368f&amp;csf=1&amp;web=1&amp;e=hhnRj9</vt:lpwstr>
      </vt:variant>
      <vt:variant>
        <vt:lpwstr/>
      </vt:variant>
      <vt:variant>
        <vt:i4>7208979</vt:i4>
      </vt:variant>
      <vt:variant>
        <vt:i4>3</vt:i4>
      </vt:variant>
      <vt:variant>
        <vt:i4>0</vt:i4>
      </vt:variant>
      <vt:variant>
        <vt:i4>5</vt:i4>
      </vt:variant>
      <vt:variant>
        <vt:lpwstr>mailto:Liam.Fryatt-Joll@devon.gov.uk</vt:lpwstr>
      </vt:variant>
      <vt:variant>
        <vt:lpwstr/>
      </vt:variant>
      <vt:variant>
        <vt:i4>2162760</vt:i4>
      </vt:variant>
      <vt:variant>
        <vt:i4>0</vt:i4>
      </vt:variant>
      <vt:variant>
        <vt:i4>0</vt:i4>
      </vt:variant>
      <vt:variant>
        <vt:i4>5</vt:i4>
      </vt:variant>
      <vt:variant>
        <vt:lpwstr>mailto:Debbie.X.Raymond@devon.gov.uk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Fryatt</dc:creator>
  <cp:keywords/>
  <dc:description/>
  <cp:lastModifiedBy>Liam Fryatt-Joll</cp:lastModifiedBy>
  <cp:revision>3</cp:revision>
  <dcterms:created xsi:type="dcterms:W3CDTF">2024-01-10T14:57:00Z</dcterms:created>
  <dcterms:modified xsi:type="dcterms:W3CDTF">2024-01-10T14:58:00Z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0x01010014768DAB3517BE4588B678FAA637A3AC</vt:lpwstr>
  </property>
  <property fmtid="{D5CDD505-2E9C-101B-9397-08002B2CF9AE}" pid="3" name="MediaServiceImageTags">
    <vt:lpwstr/>
  </property>
</Properties>
</file>