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8D20" w14:textId="26E86DF9" w:rsidR="00E65EF8" w:rsidRPr="00985960" w:rsidRDefault="00ED5105" w:rsidP="00EA66EE">
      <w:r w:rsidRPr="00985960">
        <w:rPr>
          <w:noProof/>
          <w:lang w:eastAsia="en-GB"/>
        </w:rPr>
        <mc:AlternateContent>
          <mc:Choice Requires="wps">
            <w:drawing>
              <wp:anchor distT="0" distB="0" distL="114300" distR="114300" simplePos="0" relativeHeight="251657728" behindDoc="0" locked="0" layoutInCell="1" allowOverlap="1" wp14:anchorId="3BACF9BB" wp14:editId="2E1AB8D7">
                <wp:simplePos x="0" y="0"/>
                <wp:positionH relativeFrom="column">
                  <wp:posOffset>-511175</wp:posOffset>
                </wp:positionH>
                <wp:positionV relativeFrom="paragraph">
                  <wp:posOffset>-403225</wp:posOffset>
                </wp:positionV>
                <wp:extent cx="7743825" cy="10810240"/>
                <wp:effectExtent l="5715" t="5080" r="3810" b="508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43825" cy="10810240"/>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chemeClr val="accent6">
                            <a:lumMod val="75000"/>
                            <a:lumOff val="0"/>
                          </a:scheme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2F76" id="Freeform 5" o:spid="_x0000_s1026" alt="&quot;&quot;" style="position:absolute;margin-left:-40.25pt;margin-top:-31.75pt;width:609.75pt;height:8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GwUAADMTAAAOAAAAZHJzL2Uyb0RvYy54bWysWNuO2zYQfS/QfyD0WKBrUbJF2Vhv0CZN&#10;USBtA2TzAbQutlBJVEV5vZuvzwxJydRW3GWCvhgSOToz53A4HPP2zWNTk4eil5Vo9wG9CQNStJnI&#10;q/a4Dz7fv/85DYgceJvzWrTFPngqZPDm7scfbi/drojESdR50RMAaeXu0u2D0zB0u9VKZqei4fJG&#10;dEULk6XoGz7Aa39c5T2/AHpTr6IwTFYX0eddL7JCShh9pyeDO4VflkU2/F2WshhIvQ8gtkH99ur3&#10;gL+ru1u+O/a8O1WZCYN/RxQNr1pwOkG94wMn5776D1RTZb2QohxuMtGsRFlWWaE4ABsaPmPz6cS7&#10;QnEBcWQ3yST/P9jsr4dP3cceQ5fdB5H9I0krfsur4aOo2gEcUZRodenkbjLFFwkfkcPlT5HDovLz&#10;IBT7x7JvEAp4kUcl8tMkcvE4kAwGGVvHabQJSAZzNExpGK3VOqz4bvw+O8vh90IoLP7wQQ56mXJ4&#10;UiLnpOUNOL6HJS2bGlbspxVZp4xcSBpHZlEnI2oZ0ZAl5EQoTRQxWLDJLLLMojhZxootIwRxYK0t&#10;M4hoGQs0mIJ/ASuxzJxYbGaUOsKCzTh5ZFu6HNbWMtqGawcU9ZPeU3tqix8ux0Vt7UNXWLbyLiBb&#10;eFzp5XygtvBx6FCL2sonLuGprXy8cSWqLX2yccQV2crHyXZZrchW3o1l6x4zB8fIVt6NZUsfpy4s&#10;W3w3lq194trYka09Za6ciGzxnTsossWPo61D/dhW3wkW2+rTKHKB2fInkSNfY1t+F8nYVt8FZGtv&#10;A0HpPY7FlZ/Geps9tqbgwhPheKKHqsx3QmJ5x+oLNfxeHxF8B1ZYnR3GQBWNY3WevGYMZNB442UM&#10;uYLGzMsYcgGNt17GWOTQmvpRxCqmzP1IUsOS+tHEeqTQ/YhiyVHmflSxqqA51A088F9boMhQhdLg&#10;ZW6owrnvZW6owgb3MjdUYQv7mOMWRqqwSb3Mx8z1o4obUaHPqGpBzXbqoS193pD2AYGG9IAR8V3H&#10;B9yF4yO57AMoNQE5QceEnQtONOKhuBfKZMDdCO2PcowdjuF1NcnOhyr7tfgy+yDUskEPppiBWwUU&#10;h5owpeFsHE5K7cD0TkhpBjt/02AqbJDj2nB92/g3OUnj1OiniIy+Xx7282C2Rzq2jYZFqDVP5wpC&#10;a6WUgu5pzLBXhWJQBTBvKPwNsEkkZtvTMDGNrXa9sNxz/a+Lrz/QST922tfZ+Ve2LS64TkclpwZ4&#10;adBLSiBoiM74REZhpiS75qI2TtTCeuHHBiiZBR9DaqC8idqVE/xGr58e9YOHDFgAAoSlUegpJqd+&#10;8EzL/CxOtuh0NuoJb+Kcq8wWxUltp17wa5P4QMJKnGRc8WeZPRYsbe3lgG1MFsKfAcsD22oCkc6T&#10;cXnHAgDdHFp7eRi/gabN9uA37OWBMejnICvYLBUZFFschWbPIgY9oRodt+18s9atXc/nluNcVgtZ&#10;aPJ4qigVpuNFxXv9qy1FXeXvq7rGU0VdwRRv6548cLg84VlWtEOijp763MAffz0OKxKa1YZhuGzR&#10;w2PAE4pyPHNQq26xFehQB4gj6qoBbxfwCkfuDiJ/gpuGXuibG7hpgoeT6L8E5AK3NvtA/nvmfRGQ&#10;+o8Wbiu2dA2XCWRQL+sNQ/l6e+Zgz/A2A6h9MATQ3eLj20FfDZ27vjqewJM+alvxC9xwlBVeQ6j4&#10;dFTmBW5mFDlzi4RXP/a7srredd19BQAA//8DAFBLAwQUAAYACAAAACEA76D0ceEAAAANAQAADwAA&#10;AGRycy9kb3ducmV2LnhtbEyPzU7DMBCE70i8g7VI3FonDYQ0xKn4EaituFB4ADdZ4oh4HcVuEt6e&#10;7QluM9rR7DfFZradGHHwrSMF8TICgVS5uqVGwefHyyID4YOmWneOUMEPetiUlxeFzms30TuOh9AI&#10;LiGfawUmhD6X0lcGrfZL1yPx7csNVge2QyPrQU9cbju5iqJUWt0SfzC6xyeD1ffhZBVsV6+P8XP2&#10;tqfd5HB/c7czw9grdX01P9yDCDiHvzCc8RkdSmY6uhPVXnQKFll0y1EWacLinIiTNc87skqTbA2y&#10;LOT/FeUvAAAA//8DAFBLAQItABQABgAIAAAAIQC2gziS/gAAAOEBAAATAAAAAAAAAAAAAAAAAAAA&#10;AABbQ29udGVudF9UeXBlc10ueG1sUEsBAi0AFAAGAAgAAAAhADj9If/WAAAAlAEAAAsAAAAAAAAA&#10;AAAAAAAALwEAAF9yZWxzLy5yZWxzUEsBAi0AFAAGAAgAAAAhAML/+JobBQAAMxMAAA4AAAAAAAAA&#10;AAAAAAAALgIAAGRycy9lMm9Eb2MueG1sUEsBAi0AFAAGAAgAAAAhAO+g9HHhAAAADQEAAA8AAAAA&#10;AAAAAAAAAAAAdQcAAGRycy9kb3ducmV2LnhtbFBLBQYAAAAABAAEAPMAAACDCAAAAAA=&#10;" path="m487,1076v-79,7,-185,27,-251,85c832,1161,832,1161,832,1161v,-323,,-323,,-323c820,861,807,883,791,904v-76,106,-175,158,-304,172m,c,236,,236,,236,101,102,220,74,301,68v19,-2,37,-3,56,-3c361,65,365,65,369,65v1,,2,,2,c375,64,378,65,381,65v110,5,220,45,306,105c750,213,798,268,832,329v,-207,,-207,,-207c773,75,703,33,620,l,xe" fillcolor="#e36c0a [2409]" stroked="f" strokecolor="black [3213]">
                <v:path arrowok="t" o:connecttype="custom" o:connectlocs="4532744,10018793;2196566,10810240;7743825,10810240;7743825,7802740;7362218,8417276;4532744,10018793;0,0;0,2197430;2801552,633158;3322771,605224;3434461,605224;3453076,605224;3546151,605224;6394240,1582895;7743825,3063367;7743825,1135960;5770639,0;0,0" o:connectangles="0,0,0,0,0,0,0,0,0,0,0,0,0,0,0,0,0,0"/>
                <o:lock v:ext="edit" verticies="t"/>
              </v:shape>
            </w:pict>
          </mc:Fallback>
        </mc:AlternateContent>
      </w:r>
    </w:p>
    <w:p w14:paraId="7AEEDC83" w14:textId="3DCFA134" w:rsidR="00A60B12" w:rsidRPr="00985960" w:rsidRDefault="00204CBF" w:rsidP="00EA66EE">
      <w:pPr>
        <w:sectPr w:rsidR="00A60B12" w:rsidRPr="00985960" w:rsidSect="0028671A">
          <w:pgSz w:w="11906" w:h="16838"/>
          <w:pgMar w:top="568" w:right="566" w:bottom="709" w:left="709" w:header="284" w:footer="708" w:gutter="0"/>
          <w:cols w:space="708"/>
          <w:docGrid w:linePitch="360"/>
        </w:sectPr>
      </w:pPr>
      <w:r w:rsidRPr="00985960">
        <w:rPr>
          <w:noProof/>
          <w:lang w:eastAsia="en-GB"/>
        </w:rPr>
        <w:drawing>
          <wp:anchor distT="0" distB="0" distL="114300" distR="114300" simplePos="0" relativeHeight="251658752" behindDoc="0" locked="0" layoutInCell="1" allowOverlap="1" wp14:anchorId="2E9CB0ED" wp14:editId="541A8CA4">
            <wp:simplePos x="0" y="0"/>
            <wp:positionH relativeFrom="column">
              <wp:posOffset>5963285</wp:posOffset>
            </wp:positionH>
            <wp:positionV relativeFrom="paragraph">
              <wp:posOffset>8940165</wp:posOffset>
            </wp:positionV>
            <wp:extent cx="1011555" cy="955675"/>
            <wp:effectExtent l="1905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ED5105" w:rsidRPr="00985960">
        <w:rPr>
          <w:noProof/>
          <w:lang w:eastAsia="en-GB"/>
        </w:rPr>
        <mc:AlternateContent>
          <mc:Choice Requires="wps">
            <w:drawing>
              <wp:anchor distT="0" distB="0" distL="114300" distR="114300" simplePos="0" relativeHeight="251660800" behindDoc="0" locked="0" layoutInCell="1" allowOverlap="1" wp14:anchorId="5C46E9B1" wp14:editId="3902C407">
                <wp:simplePos x="0" y="0"/>
                <wp:positionH relativeFrom="column">
                  <wp:posOffset>316865</wp:posOffset>
                </wp:positionH>
                <wp:positionV relativeFrom="paragraph">
                  <wp:posOffset>730885</wp:posOffset>
                </wp:positionV>
                <wp:extent cx="6015990" cy="8624570"/>
                <wp:effectExtent l="0" t="0" r="0" b="0"/>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862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30CC" w14:textId="6764F2A4" w:rsidR="00AF16A3" w:rsidRPr="00D122D0" w:rsidRDefault="00AF16A3" w:rsidP="00D122D0">
                            <w:pPr>
                              <w:jc w:val="center"/>
                              <w:rPr>
                                <w:rFonts w:cs="Arial"/>
                                <w:sz w:val="72"/>
                                <w:szCs w:val="72"/>
                              </w:rPr>
                            </w:pPr>
                            <w:r w:rsidRPr="00D122D0">
                              <w:rPr>
                                <w:rFonts w:cs="Arial"/>
                                <w:sz w:val="72"/>
                                <w:szCs w:val="72"/>
                              </w:rPr>
                              <w:t xml:space="preserve">Independent Reviewing </w:t>
                            </w:r>
                            <w:r w:rsidR="001638F7">
                              <w:rPr>
                                <w:rFonts w:cs="Arial"/>
                                <w:sz w:val="72"/>
                                <w:szCs w:val="72"/>
                              </w:rPr>
                              <w:t>Service</w:t>
                            </w:r>
                          </w:p>
                          <w:p w14:paraId="3CFAE5B1" w14:textId="77777777" w:rsidR="00AF16A3" w:rsidRPr="00D122D0" w:rsidRDefault="00AF16A3" w:rsidP="00D122D0">
                            <w:pPr>
                              <w:jc w:val="center"/>
                              <w:rPr>
                                <w:rFonts w:cs="Arial"/>
                                <w:sz w:val="72"/>
                                <w:szCs w:val="72"/>
                              </w:rPr>
                            </w:pPr>
                          </w:p>
                          <w:p w14:paraId="004A7A24" w14:textId="77777777" w:rsidR="00AF16A3" w:rsidRPr="00D122D0" w:rsidRDefault="00AF16A3" w:rsidP="00D122D0">
                            <w:pPr>
                              <w:jc w:val="center"/>
                              <w:rPr>
                                <w:rFonts w:cs="Arial"/>
                                <w:sz w:val="72"/>
                                <w:szCs w:val="72"/>
                              </w:rPr>
                            </w:pPr>
                          </w:p>
                          <w:p w14:paraId="443C6B74" w14:textId="77777777" w:rsidR="00AF16A3" w:rsidRPr="00D122D0" w:rsidRDefault="00AF16A3" w:rsidP="00D122D0">
                            <w:pPr>
                              <w:jc w:val="center"/>
                              <w:rPr>
                                <w:rFonts w:cs="Arial"/>
                                <w:sz w:val="72"/>
                                <w:szCs w:val="72"/>
                              </w:rPr>
                            </w:pPr>
                          </w:p>
                          <w:p w14:paraId="5CF319B5" w14:textId="77777777" w:rsidR="00AF16A3" w:rsidRDefault="00AF16A3" w:rsidP="00D122D0">
                            <w:pPr>
                              <w:jc w:val="center"/>
                              <w:rPr>
                                <w:rFonts w:cs="Arial"/>
                                <w:sz w:val="72"/>
                                <w:szCs w:val="72"/>
                              </w:rPr>
                            </w:pPr>
                          </w:p>
                          <w:p w14:paraId="752E1170" w14:textId="77777777" w:rsidR="000C75A1" w:rsidRDefault="000C75A1" w:rsidP="00D122D0">
                            <w:pPr>
                              <w:jc w:val="center"/>
                              <w:rPr>
                                <w:rFonts w:cs="Arial"/>
                                <w:sz w:val="72"/>
                                <w:szCs w:val="72"/>
                              </w:rPr>
                            </w:pPr>
                          </w:p>
                          <w:p w14:paraId="119FF211" w14:textId="26BD6FEC" w:rsidR="00AF16A3" w:rsidRDefault="00A87C2C" w:rsidP="00D122D0">
                            <w:pPr>
                              <w:jc w:val="center"/>
                              <w:rPr>
                                <w:rFonts w:cs="Arial"/>
                                <w:sz w:val="72"/>
                                <w:szCs w:val="72"/>
                              </w:rPr>
                            </w:pPr>
                            <w:r>
                              <w:rPr>
                                <w:rFonts w:cs="Arial"/>
                                <w:sz w:val="72"/>
                                <w:szCs w:val="72"/>
                              </w:rPr>
                              <w:t>Alert</w:t>
                            </w:r>
                            <w:r w:rsidR="00777D73">
                              <w:rPr>
                                <w:rFonts w:cs="Arial"/>
                                <w:sz w:val="72"/>
                                <w:szCs w:val="72"/>
                              </w:rPr>
                              <w:t xml:space="preserve"> P</w:t>
                            </w:r>
                            <w:r w:rsidR="000C75A1">
                              <w:rPr>
                                <w:rFonts w:cs="Arial"/>
                                <w:sz w:val="72"/>
                                <w:szCs w:val="72"/>
                              </w:rPr>
                              <w:t>olicy</w:t>
                            </w:r>
                          </w:p>
                          <w:p w14:paraId="40162C46" w14:textId="77777777" w:rsidR="00AF16A3" w:rsidRDefault="00AF16A3" w:rsidP="00D122D0">
                            <w:pPr>
                              <w:jc w:val="center"/>
                              <w:rPr>
                                <w:rFonts w:cs="Arial"/>
                                <w:sz w:val="72"/>
                                <w:szCs w:val="72"/>
                              </w:rPr>
                            </w:pPr>
                          </w:p>
                          <w:p w14:paraId="2DAD58D1" w14:textId="77777777" w:rsidR="00AF16A3" w:rsidRDefault="00AF16A3" w:rsidP="00D122D0">
                            <w:pPr>
                              <w:jc w:val="center"/>
                              <w:rPr>
                                <w:rFonts w:cs="Arial"/>
                                <w:sz w:val="72"/>
                                <w:szCs w:val="72"/>
                              </w:rPr>
                            </w:pPr>
                          </w:p>
                          <w:p w14:paraId="6E35062A" w14:textId="77777777" w:rsidR="00AF16A3" w:rsidRDefault="00AF16A3" w:rsidP="00D122D0">
                            <w:pPr>
                              <w:jc w:val="center"/>
                              <w:rPr>
                                <w:rFonts w:cs="Arial"/>
                                <w:sz w:val="72"/>
                                <w:szCs w:val="72"/>
                              </w:rPr>
                            </w:pPr>
                          </w:p>
                          <w:p w14:paraId="033A7AF6" w14:textId="77777777" w:rsidR="00AF16A3" w:rsidRDefault="00AF16A3" w:rsidP="00D122D0">
                            <w:pPr>
                              <w:jc w:val="center"/>
                              <w:rPr>
                                <w:rFonts w:cs="Arial"/>
                                <w:sz w:val="72"/>
                                <w:szCs w:val="72"/>
                              </w:rPr>
                            </w:pPr>
                          </w:p>
                          <w:p w14:paraId="758BF306" w14:textId="77777777" w:rsidR="00AF16A3" w:rsidRDefault="00AF16A3" w:rsidP="00D122D0">
                            <w:pPr>
                              <w:jc w:val="center"/>
                              <w:rPr>
                                <w:rFonts w:cs="Arial"/>
                                <w:sz w:val="72"/>
                                <w:szCs w:val="72"/>
                              </w:rPr>
                            </w:pPr>
                          </w:p>
                          <w:p w14:paraId="14F72E36" w14:textId="716567BB" w:rsidR="00AF16A3" w:rsidRDefault="00AF16A3" w:rsidP="00D122D0">
                            <w:pPr>
                              <w:jc w:val="center"/>
                              <w:rPr>
                                <w:rFonts w:cs="Arial"/>
                                <w:sz w:val="48"/>
                                <w:szCs w:val="48"/>
                              </w:rPr>
                            </w:pPr>
                            <w:r>
                              <w:rPr>
                                <w:rFonts w:cs="Arial"/>
                                <w:sz w:val="48"/>
                                <w:szCs w:val="48"/>
                              </w:rPr>
                              <w:t>C</w:t>
                            </w:r>
                            <w:r w:rsidR="001638F7">
                              <w:rPr>
                                <w:rFonts w:cs="Arial"/>
                                <w:sz w:val="48"/>
                                <w:szCs w:val="48"/>
                              </w:rPr>
                              <w:t>FLL</w:t>
                            </w:r>
                            <w:r>
                              <w:rPr>
                                <w:rFonts w:cs="Arial"/>
                                <w:sz w:val="48"/>
                                <w:szCs w:val="48"/>
                              </w:rPr>
                              <w:t xml:space="preserve"> </w:t>
                            </w:r>
                          </w:p>
                          <w:p w14:paraId="67C58D3A" w14:textId="77777777" w:rsidR="00025D1F" w:rsidRDefault="00025D1F" w:rsidP="00D122D0">
                            <w:pPr>
                              <w:jc w:val="center"/>
                              <w:rPr>
                                <w:rFonts w:cs="Arial"/>
                                <w:sz w:val="48"/>
                                <w:szCs w:val="48"/>
                              </w:rPr>
                            </w:pPr>
                          </w:p>
                          <w:p w14:paraId="69B48FED" w14:textId="760D4633" w:rsidR="00AF16A3" w:rsidRDefault="00025D1F" w:rsidP="00025D1F">
                            <w:pPr>
                              <w:rPr>
                                <w:rFonts w:cs="Arial"/>
                                <w:sz w:val="32"/>
                                <w:szCs w:val="32"/>
                              </w:rPr>
                            </w:pPr>
                            <w:r w:rsidRPr="00025D1F">
                              <w:rPr>
                                <w:rFonts w:cs="Arial"/>
                                <w:sz w:val="32"/>
                                <w:szCs w:val="32"/>
                              </w:rPr>
                              <w:t xml:space="preserve">Reviewed </w:t>
                            </w:r>
                            <w:r>
                              <w:rPr>
                                <w:rFonts w:cs="Arial"/>
                                <w:sz w:val="32"/>
                                <w:szCs w:val="32"/>
                              </w:rPr>
                              <w:t>September</w:t>
                            </w:r>
                            <w:r w:rsidR="001638F7" w:rsidRPr="00025D1F">
                              <w:rPr>
                                <w:rFonts w:cs="Arial"/>
                                <w:sz w:val="32"/>
                                <w:szCs w:val="32"/>
                              </w:rPr>
                              <w:t xml:space="preserve"> 2023</w:t>
                            </w:r>
                          </w:p>
                          <w:p w14:paraId="63C89CEB" w14:textId="38D921A2" w:rsidR="00FF6DE2" w:rsidRDefault="00FF6DE2" w:rsidP="00025D1F">
                            <w:pPr>
                              <w:rPr>
                                <w:rFonts w:cs="Arial"/>
                                <w:sz w:val="32"/>
                                <w:szCs w:val="32"/>
                              </w:rPr>
                            </w:pPr>
                            <w:r>
                              <w:rPr>
                                <w:rFonts w:cs="Arial"/>
                                <w:sz w:val="32"/>
                                <w:szCs w:val="32"/>
                              </w:rPr>
                              <w:t>Reviewed by: Linde Webber</w:t>
                            </w:r>
                          </w:p>
                          <w:p w14:paraId="0595AB02" w14:textId="387F445A" w:rsidR="00FF6DE2" w:rsidRPr="00025D1F" w:rsidRDefault="00FF6DE2" w:rsidP="00025D1F">
                            <w:pPr>
                              <w:rPr>
                                <w:rFonts w:cs="Arial"/>
                                <w:sz w:val="32"/>
                                <w:szCs w:val="32"/>
                              </w:rPr>
                            </w:pPr>
                            <w:r>
                              <w:rPr>
                                <w:rFonts w:cs="Arial"/>
                                <w:sz w:val="32"/>
                                <w:szCs w:val="32"/>
                              </w:rPr>
                              <w:t>Next review date: September 2024</w:t>
                            </w:r>
                          </w:p>
                          <w:p w14:paraId="4F026DC9" w14:textId="77777777" w:rsidR="00AF16A3" w:rsidRDefault="00AF16A3" w:rsidP="00D122D0">
                            <w:pPr>
                              <w:jc w:val="center"/>
                              <w:rPr>
                                <w:rFonts w:cs="Arial"/>
                                <w:sz w:val="72"/>
                                <w:szCs w:val="72"/>
                              </w:rPr>
                            </w:pPr>
                          </w:p>
                          <w:p w14:paraId="2B3A8712" w14:textId="77777777" w:rsidR="00AF16A3" w:rsidRDefault="00AF16A3" w:rsidP="00D122D0">
                            <w:pPr>
                              <w:jc w:val="center"/>
                              <w:rPr>
                                <w:rFonts w:cs="Arial"/>
                                <w:sz w:val="72"/>
                                <w:szCs w:val="72"/>
                              </w:rPr>
                            </w:pPr>
                          </w:p>
                          <w:p w14:paraId="7F5C8937" w14:textId="77777777" w:rsidR="00AF16A3" w:rsidRPr="00D122D0" w:rsidRDefault="00AF16A3" w:rsidP="00D122D0">
                            <w:pPr>
                              <w:jc w:val="center"/>
                              <w:rPr>
                                <w:rFonts w:cs="Arial"/>
                                <w:sz w:val="72"/>
                                <w:szCs w:val="72"/>
                              </w:rPr>
                            </w:pPr>
                          </w:p>
                          <w:p w14:paraId="1C08EE5B" w14:textId="77777777" w:rsidR="00AF16A3" w:rsidRPr="00D122D0" w:rsidRDefault="00AF16A3" w:rsidP="00355C2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6E9B1" id="_x0000_t202" coordsize="21600,21600" o:spt="202" path="m,l,21600r21600,l21600,xe">
                <v:stroke joinstyle="miter"/>
                <v:path gradientshapeok="t" o:connecttype="rect"/>
              </v:shapetype>
              <v:shape id="Text Box 7" o:spid="_x0000_s1026" type="#_x0000_t202" alt="&quot;&quot;" style="position:absolute;margin-left:24.95pt;margin-top:57.55pt;width:473.7pt;height:67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iG4AEAAKIDAAAOAAAAZHJzL2Uyb0RvYy54bWysU9tu2zAMfR+wfxD0vtgO0qwx4hRdiw4D&#10;ugvQ7QNkWbKF2aJGKbGzrx8lp2m2vQ17ESSSPjznkN7eTEPPDgq9AVvxYpFzpqyExti24t++Pry5&#10;5swHYRvRg1UVPyrPb3avX21HV6oldNA3ChmBWF+OruJdCK7MMi87NQi/AKcsJTXgIAI9sc0aFCOh&#10;D322zPN1NgI2DkEq7yl6Pyf5LuFrrWT4rLVXgfUVJ24hnZjOOp7ZbivKFoXrjDzREP/AYhDGUtMz&#10;1L0Igu3R/AU1GIngQYeFhCEDrY1USQOpKfI/1Dx1wqmkhczx7myT/3+w8tPhyX1BFqZ3MNEAkwjv&#10;HkF+98zCXSdsq24RYeyUaKhxES3LRufL06fRal/6CFKPH6GhIYt9gAQ0aRyiK6STEToN4Hg2XU2B&#10;SQqu8+Jqs6GUpNz1erm6epvGkony+XOHPrxXMLB4qTjSVBO8ODz6EOmI8rkkdrPwYPo+Tba3vwWo&#10;MEYS/ch45h6meqLqKKOG5khCEOZFocWmSwf4k7ORlqTi/sdeoOKs/2DJjE2xWsWtSg8ivqQHXmbq&#10;y4ywkqAqHjibr3dh3sS9Q9N21Gm238ItGahNkvbC6sSbFiEpPi1t3LTLd6p6+bV2vwAAAP//AwBQ&#10;SwMEFAAGAAgAAAAhAKYJZ5neAAAACwEAAA8AAABkcnMvZG93bnJldi54bWxMj8FOwzAMhu9IvENk&#10;JG4sKe0YKU0nBOIK2mCTuGWt11Y0TtVka3l7zAmO/v3p9+diPbtenHEMnScDyUKBQKp83VFj4OP9&#10;5eYeRIiWatt7QgPfGGBdXl4UNq/9RBs8b2MjuIRCbg20MQ65lKFq0dmw8AMS745+dDbyODayHu3E&#10;5a6Xt0rdSWc74gutHfCpxepre3IGdq/Hz32m3ppntxwmPytJTktjrq/mxwcQEef4B8OvPqtDyU4H&#10;f6I6iN5ApjWTnCfLBAQDWq9SEAdOslWagiwL+f+H8gcAAP//AwBQSwECLQAUAAYACAAAACEAtoM4&#10;kv4AAADhAQAAEwAAAAAAAAAAAAAAAAAAAAAAW0NvbnRlbnRfVHlwZXNdLnhtbFBLAQItABQABgAI&#10;AAAAIQA4/SH/1gAAAJQBAAALAAAAAAAAAAAAAAAAAC8BAABfcmVscy8ucmVsc1BLAQItABQABgAI&#10;AAAAIQCgExiG4AEAAKIDAAAOAAAAAAAAAAAAAAAAAC4CAABkcnMvZTJvRG9jLnhtbFBLAQItABQA&#10;BgAIAAAAIQCmCWeZ3gAAAAsBAAAPAAAAAAAAAAAAAAAAADoEAABkcnMvZG93bnJldi54bWxQSwUG&#10;AAAAAAQABADzAAAARQUAAAAA&#10;" filled="f" stroked="f">
                <v:textbox>
                  <w:txbxContent>
                    <w:p w14:paraId="5F3630CC" w14:textId="6764F2A4" w:rsidR="00AF16A3" w:rsidRPr="00D122D0" w:rsidRDefault="00AF16A3" w:rsidP="00D122D0">
                      <w:pPr>
                        <w:jc w:val="center"/>
                        <w:rPr>
                          <w:rFonts w:cs="Arial"/>
                          <w:sz w:val="72"/>
                          <w:szCs w:val="72"/>
                        </w:rPr>
                      </w:pPr>
                      <w:r w:rsidRPr="00D122D0">
                        <w:rPr>
                          <w:rFonts w:cs="Arial"/>
                          <w:sz w:val="72"/>
                          <w:szCs w:val="72"/>
                        </w:rPr>
                        <w:t xml:space="preserve">Independent Reviewing </w:t>
                      </w:r>
                      <w:r w:rsidR="001638F7">
                        <w:rPr>
                          <w:rFonts w:cs="Arial"/>
                          <w:sz w:val="72"/>
                          <w:szCs w:val="72"/>
                        </w:rPr>
                        <w:t>Service</w:t>
                      </w:r>
                    </w:p>
                    <w:p w14:paraId="3CFAE5B1" w14:textId="77777777" w:rsidR="00AF16A3" w:rsidRPr="00D122D0" w:rsidRDefault="00AF16A3" w:rsidP="00D122D0">
                      <w:pPr>
                        <w:jc w:val="center"/>
                        <w:rPr>
                          <w:rFonts w:cs="Arial"/>
                          <w:sz w:val="72"/>
                          <w:szCs w:val="72"/>
                        </w:rPr>
                      </w:pPr>
                    </w:p>
                    <w:p w14:paraId="004A7A24" w14:textId="77777777" w:rsidR="00AF16A3" w:rsidRPr="00D122D0" w:rsidRDefault="00AF16A3" w:rsidP="00D122D0">
                      <w:pPr>
                        <w:jc w:val="center"/>
                        <w:rPr>
                          <w:rFonts w:cs="Arial"/>
                          <w:sz w:val="72"/>
                          <w:szCs w:val="72"/>
                        </w:rPr>
                      </w:pPr>
                    </w:p>
                    <w:p w14:paraId="443C6B74" w14:textId="77777777" w:rsidR="00AF16A3" w:rsidRPr="00D122D0" w:rsidRDefault="00AF16A3" w:rsidP="00D122D0">
                      <w:pPr>
                        <w:jc w:val="center"/>
                        <w:rPr>
                          <w:rFonts w:cs="Arial"/>
                          <w:sz w:val="72"/>
                          <w:szCs w:val="72"/>
                        </w:rPr>
                      </w:pPr>
                    </w:p>
                    <w:p w14:paraId="5CF319B5" w14:textId="77777777" w:rsidR="00AF16A3" w:rsidRDefault="00AF16A3" w:rsidP="00D122D0">
                      <w:pPr>
                        <w:jc w:val="center"/>
                        <w:rPr>
                          <w:rFonts w:cs="Arial"/>
                          <w:sz w:val="72"/>
                          <w:szCs w:val="72"/>
                        </w:rPr>
                      </w:pPr>
                    </w:p>
                    <w:p w14:paraId="752E1170" w14:textId="77777777" w:rsidR="000C75A1" w:rsidRDefault="000C75A1" w:rsidP="00D122D0">
                      <w:pPr>
                        <w:jc w:val="center"/>
                        <w:rPr>
                          <w:rFonts w:cs="Arial"/>
                          <w:sz w:val="72"/>
                          <w:szCs w:val="72"/>
                        </w:rPr>
                      </w:pPr>
                    </w:p>
                    <w:p w14:paraId="119FF211" w14:textId="26BD6FEC" w:rsidR="00AF16A3" w:rsidRDefault="00A87C2C" w:rsidP="00D122D0">
                      <w:pPr>
                        <w:jc w:val="center"/>
                        <w:rPr>
                          <w:rFonts w:cs="Arial"/>
                          <w:sz w:val="72"/>
                          <w:szCs w:val="72"/>
                        </w:rPr>
                      </w:pPr>
                      <w:r>
                        <w:rPr>
                          <w:rFonts w:cs="Arial"/>
                          <w:sz w:val="72"/>
                          <w:szCs w:val="72"/>
                        </w:rPr>
                        <w:t>Alert</w:t>
                      </w:r>
                      <w:r w:rsidR="00777D73">
                        <w:rPr>
                          <w:rFonts w:cs="Arial"/>
                          <w:sz w:val="72"/>
                          <w:szCs w:val="72"/>
                        </w:rPr>
                        <w:t xml:space="preserve"> P</w:t>
                      </w:r>
                      <w:r w:rsidR="000C75A1">
                        <w:rPr>
                          <w:rFonts w:cs="Arial"/>
                          <w:sz w:val="72"/>
                          <w:szCs w:val="72"/>
                        </w:rPr>
                        <w:t>olicy</w:t>
                      </w:r>
                    </w:p>
                    <w:p w14:paraId="40162C46" w14:textId="77777777" w:rsidR="00AF16A3" w:rsidRDefault="00AF16A3" w:rsidP="00D122D0">
                      <w:pPr>
                        <w:jc w:val="center"/>
                        <w:rPr>
                          <w:rFonts w:cs="Arial"/>
                          <w:sz w:val="72"/>
                          <w:szCs w:val="72"/>
                        </w:rPr>
                      </w:pPr>
                    </w:p>
                    <w:p w14:paraId="2DAD58D1" w14:textId="77777777" w:rsidR="00AF16A3" w:rsidRDefault="00AF16A3" w:rsidP="00D122D0">
                      <w:pPr>
                        <w:jc w:val="center"/>
                        <w:rPr>
                          <w:rFonts w:cs="Arial"/>
                          <w:sz w:val="72"/>
                          <w:szCs w:val="72"/>
                        </w:rPr>
                      </w:pPr>
                    </w:p>
                    <w:p w14:paraId="6E35062A" w14:textId="77777777" w:rsidR="00AF16A3" w:rsidRDefault="00AF16A3" w:rsidP="00D122D0">
                      <w:pPr>
                        <w:jc w:val="center"/>
                        <w:rPr>
                          <w:rFonts w:cs="Arial"/>
                          <w:sz w:val="72"/>
                          <w:szCs w:val="72"/>
                        </w:rPr>
                      </w:pPr>
                    </w:p>
                    <w:p w14:paraId="033A7AF6" w14:textId="77777777" w:rsidR="00AF16A3" w:rsidRDefault="00AF16A3" w:rsidP="00D122D0">
                      <w:pPr>
                        <w:jc w:val="center"/>
                        <w:rPr>
                          <w:rFonts w:cs="Arial"/>
                          <w:sz w:val="72"/>
                          <w:szCs w:val="72"/>
                        </w:rPr>
                      </w:pPr>
                    </w:p>
                    <w:p w14:paraId="758BF306" w14:textId="77777777" w:rsidR="00AF16A3" w:rsidRDefault="00AF16A3" w:rsidP="00D122D0">
                      <w:pPr>
                        <w:jc w:val="center"/>
                        <w:rPr>
                          <w:rFonts w:cs="Arial"/>
                          <w:sz w:val="72"/>
                          <w:szCs w:val="72"/>
                        </w:rPr>
                      </w:pPr>
                    </w:p>
                    <w:p w14:paraId="14F72E36" w14:textId="716567BB" w:rsidR="00AF16A3" w:rsidRDefault="00AF16A3" w:rsidP="00D122D0">
                      <w:pPr>
                        <w:jc w:val="center"/>
                        <w:rPr>
                          <w:rFonts w:cs="Arial"/>
                          <w:sz w:val="48"/>
                          <w:szCs w:val="48"/>
                        </w:rPr>
                      </w:pPr>
                      <w:r>
                        <w:rPr>
                          <w:rFonts w:cs="Arial"/>
                          <w:sz w:val="48"/>
                          <w:szCs w:val="48"/>
                        </w:rPr>
                        <w:t>C</w:t>
                      </w:r>
                      <w:r w:rsidR="001638F7">
                        <w:rPr>
                          <w:rFonts w:cs="Arial"/>
                          <w:sz w:val="48"/>
                          <w:szCs w:val="48"/>
                        </w:rPr>
                        <w:t>FLL</w:t>
                      </w:r>
                      <w:r>
                        <w:rPr>
                          <w:rFonts w:cs="Arial"/>
                          <w:sz w:val="48"/>
                          <w:szCs w:val="48"/>
                        </w:rPr>
                        <w:t xml:space="preserve"> </w:t>
                      </w:r>
                    </w:p>
                    <w:p w14:paraId="67C58D3A" w14:textId="77777777" w:rsidR="00025D1F" w:rsidRDefault="00025D1F" w:rsidP="00D122D0">
                      <w:pPr>
                        <w:jc w:val="center"/>
                        <w:rPr>
                          <w:rFonts w:cs="Arial"/>
                          <w:sz w:val="48"/>
                          <w:szCs w:val="48"/>
                        </w:rPr>
                      </w:pPr>
                    </w:p>
                    <w:p w14:paraId="69B48FED" w14:textId="760D4633" w:rsidR="00AF16A3" w:rsidRDefault="00025D1F" w:rsidP="00025D1F">
                      <w:pPr>
                        <w:rPr>
                          <w:rFonts w:cs="Arial"/>
                          <w:sz w:val="32"/>
                          <w:szCs w:val="32"/>
                        </w:rPr>
                      </w:pPr>
                      <w:r w:rsidRPr="00025D1F">
                        <w:rPr>
                          <w:rFonts w:cs="Arial"/>
                          <w:sz w:val="32"/>
                          <w:szCs w:val="32"/>
                        </w:rPr>
                        <w:t xml:space="preserve">Reviewed </w:t>
                      </w:r>
                      <w:r>
                        <w:rPr>
                          <w:rFonts w:cs="Arial"/>
                          <w:sz w:val="32"/>
                          <w:szCs w:val="32"/>
                        </w:rPr>
                        <w:t>September</w:t>
                      </w:r>
                      <w:r w:rsidR="001638F7" w:rsidRPr="00025D1F">
                        <w:rPr>
                          <w:rFonts w:cs="Arial"/>
                          <w:sz w:val="32"/>
                          <w:szCs w:val="32"/>
                        </w:rPr>
                        <w:t xml:space="preserve"> 2023</w:t>
                      </w:r>
                    </w:p>
                    <w:p w14:paraId="63C89CEB" w14:textId="38D921A2" w:rsidR="00FF6DE2" w:rsidRDefault="00FF6DE2" w:rsidP="00025D1F">
                      <w:pPr>
                        <w:rPr>
                          <w:rFonts w:cs="Arial"/>
                          <w:sz w:val="32"/>
                          <w:szCs w:val="32"/>
                        </w:rPr>
                      </w:pPr>
                      <w:r>
                        <w:rPr>
                          <w:rFonts w:cs="Arial"/>
                          <w:sz w:val="32"/>
                          <w:szCs w:val="32"/>
                        </w:rPr>
                        <w:t>Reviewed by: Linde Webber</w:t>
                      </w:r>
                    </w:p>
                    <w:p w14:paraId="0595AB02" w14:textId="387F445A" w:rsidR="00FF6DE2" w:rsidRPr="00025D1F" w:rsidRDefault="00FF6DE2" w:rsidP="00025D1F">
                      <w:pPr>
                        <w:rPr>
                          <w:rFonts w:cs="Arial"/>
                          <w:sz w:val="32"/>
                          <w:szCs w:val="32"/>
                        </w:rPr>
                      </w:pPr>
                      <w:r>
                        <w:rPr>
                          <w:rFonts w:cs="Arial"/>
                          <w:sz w:val="32"/>
                          <w:szCs w:val="32"/>
                        </w:rPr>
                        <w:t>Next review date: September 2024</w:t>
                      </w:r>
                    </w:p>
                    <w:p w14:paraId="4F026DC9" w14:textId="77777777" w:rsidR="00AF16A3" w:rsidRDefault="00AF16A3" w:rsidP="00D122D0">
                      <w:pPr>
                        <w:jc w:val="center"/>
                        <w:rPr>
                          <w:rFonts w:cs="Arial"/>
                          <w:sz w:val="72"/>
                          <w:szCs w:val="72"/>
                        </w:rPr>
                      </w:pPr>
                    </w:p>
                    <w:p w14:paraId="2B3A8712" w14:textId="77777777" w:rsidR="00AF16A3" w:rsidRDefault="00AF16A3" w:rsidP="00D122D0">
                      <w:pPr>
                        <w:jc w:val="center"/>
                        <w:rPr>
                          <w:rFonts w:cs="Arial"/>
                          <w:sz w:val="72"/>
                          <w:szCs w:val="72"/>
                        </w:rPr>
                      </w:pPr>
                    </w:p>
                    <w:p w14:paraId="7F5C8937" w14:textId="77777777" w:rsidR="00AF16A3" w:rsidRPr="00D122D0" w:rsidRDefault="00AF16A3" w:rsidP="00D122D0">
                      <w:pPr>
                        <w:jc w:val="center"/>
                        <w:rPr>
                          <w:rFonts w:cs="Arial"/>
                          <w:sz w:val="72"/>
                          <w:szCs w:val="72"/>
                        </w:rPr>
                      </w:pPr>
                    </w:p>
                    <w:p w14:paraId="1C08EE5B" w14:textId="77777777" w:rsidR="00AF16A3" w:rsidRPr="00D122D0" w:rsidRDefault="00AF16A3" w:rsidP="00355C2A">
                      <w:pPr>
                        <w:rPr>
                          <w:color w:val="FF0000"/>
                        </w:rPr>
                      </w:pPr>
                    </w:p>
                  </w:txbxContent>
                </v:textbox>
              </v:shape>
            </w:pict>
          </mc:Fallback>
        </mc:AlternateContent>
      </w:r>
      <w:r w:rsidR="00D122D0" w:rsidRPr="00985960">
        <w:rPr>
          <w:noProof/>
          <w:lang w:eastAsia="en-GB"/>
        </w:rPr>
        <w:drawing>
          <wp:anchor distT="0" distB="0" distL="114300" distR="114300" simplePos="0" relativeHeight="251660288" behindDoc="1" locked="0" layoutInCell="1" allowOverlap="1" wp14:anchorId="76FB749B" wp14:editId="09C6BACE">
            <wp:simplePos x="0" y="0"/>
            <wp:positionH relativeFrom="column">
              <wp:posOffset>246008</wp:posOffset>
            </wp:positionH>
            <wp:positionV relativeFrom="paragraph">
              <wp:posOffset>2214771</wp:posOffset>
            </wp:positionV>
            <wp:extent cx="6663055" cy="5431790"/>
            <wp:effectExtent l="19050" t="0" r="4445" b="0"/>
            <wp:wrapTight wrapText="bothSides">
              <wp:wrapPolygon edited="0">
                <wp:start x="-62" y="0"/>
                <wp:lineTo x="-62" y="21514"/>
                <wp:lineTo x="21614" y="21514"/>
                <wp:lineTo x="21614" y="0"/>
                <wp:lineTo x="-62" y="0"/>
              </wp:wrapPolygon>
            </wp:wrapTight>
            <wp:docPr id="1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a:extLst>
                        <a:ext uri="{C183D7F6-B498-43B3-948B-1728B52AA6E4}">
                          <adec:decorative xmlns:adec="http://schemas.microsoft.com/office/drawing/2017/decorative" val="1"/>
                        </a:ext>
                      </a:extLst>
                    </pic:cNvPr>
                    <pic:cNvPicPr>
                      <a:picLocks noChangeAspect="1" noChangeArrowheads="1"/>
                    </pic:cNvPicPr>
                  </pic:nvPicPr>
                  <pic:blipFill>
                    <a:blip r:embed="rId9"/>
                    <a:srcRect/>
                    <a:stretch>
                      <a:fillRect/>
                    </a:stretch>
                  </pic:blipFill>
                  <pic:spPr bwMode="auto">
                    <a:xfrm>
                      <a:off x="0" y="0"/>
                      <a:ext cx="6663055" cy="5431790"/>
                    </a:xfrm>
                    <a:prstGeom prst="rect">
                      <a:avLst/>
                    </a:prstGeom>
                    <a:noFill/>
                    <a:ln w="9525">
                      <a:noFill/>
                      <a:miter lim="800000"/>
                      <a:headEnd/>
                      <a:tailEnd/>
                    </a:ln>
                  </pic:spPr>
                </pic:pic>
              </a:graphicData>
            </a:graphic>
          </wp:anchor>
        </w:drawing>
      </w:r>
    </w:p>
    <w:sdt>
      <w:sdtPr>
        <w:rPr>
          <w:rFonts w:asciiTheme="minorHAnsi" w:eastAsiaTheme="minorEastAsia" w:hAnsiTheme="minorHAnsi" w:cstheme="minorBidi"/>
          <w:color w:val="auto"/>
          <w:sz w:val="24"/>
          <w:szCs w:val="24"/>
          <w:lang w:val="en-GB"/>
        </w:rPr>
        <w:id w:val="-1205410148"/>
        <w:docPartObj>
          <w:docPartGallery w:val="Table of Contents"/>
          <w:docPartUnique/>
        </w:docPartObj>
      </w:sdtPr>
      <w:sdtEndPr>
        <w:rPr>
          <w:rFonts w:ascii="Arial" w:eastAsiaTheme="minorHAnsi" w:hAnsi="Arial"/>
          <w:b/>
          <w:bCs/>
          <w:noProof/>
          <w:szCs w:val="22"/>
        </w:rPr>
      </w:sdtEndPr>
      <w:sdtContent>
        <w:p w14:paraId="6D905202" w14:textId="77777777" w:rsidR="00B1155E" w:rsidRDefault="00B1155E" w:rsidP="00EA66EE">
          <w:pPr>
            <w:pStyle w:val="TOCHeading"/>
            <w:spacing w:line="360" w:lineRule="auto"/>
            <w:rPr>
              <w:rFonts w:asciiTheme="minorHAnsi" w:eastAsiaTheme="minorEastAsia" w:hAnsiTheme="minorHAnsi" w:cstheme="minorBidi"/>
              <w:color w:val="auto"/>
              <w:sz w:val="24"/>
              <w:szCs w:val="24"/>
              <w:lang w:val="en-GB"/>
            </w:rPr>
          </w:pPr>
        </w:p>
        <w:p w14:paraId="2797EC1C" w14:textId="77777777" w:rsidR="00B1155E" w:rsidRDefault="00B1155E" w:rsidP="00EA66EE">
          <w:pPr>
            <w:pStyle w:val="TOCHeading"/>
            <w:spacing w:line="360" w:lineRule="auto"/>
            <w:rPr>
              <w:rFonts w:asciiTheme="minorHAnsi" w:eastAsiaTheme="minorEastAsia" w:hAnsiTheme="minorHAnsi" w:cstheme="minorBidi"/>
              <w:color w:val="auto"/>
              <w:sz w:val="24"/>
              <w:szCs w:val="24"/>
              <w:lang w:val="en-GB"/>
            </w:rPr>
          </w:pPr>
        </w:p>
        <w:p w14:paraId="388E9044" w14:textId="54A70C83" w:rsidR="00D122D0" w:rsidRPr="00B1155E" w:rsidRDefault="00D122D0" w:rsidP="00EA66EE">
          <w:pPr>
            <w:pStyle w:val="TOCHeading"/>
            <w:spacing w:line="360" w:lineRule="auto"/>
            <w:rPr>
              <w:rFonts w:ascii="Arial" w:hAnsi="Arial" w:cs="Arial"/>
              <w:color w:val="auto"/>
              <w:sz w:val="40"/>
              <w:szCs w:val="40"/>
            </w:rPr>
          </w:pPr>
          <w:r w:rsidRPr="00B1155E">
            <w:rPr>
              <w:rFonts w:ascii="Arial" w:hAnsi="Arial" w:cs="Arial"/>
              <w:color w:val="auto"/>
              <w:sz w:val="40"/>
              <w:szCs w:val="40"/>
            </w:rPr>
            <w:t>Contents</w:t>
          </w:r>
        </w:p>
        <w:p w14:paraId="65AFEE49" w14:textId="2A2E4E14" w:rsidR="007F50B7" w:rsidRPr="00B1155E" w:rsidRDefault="00D122D0">
          <w:pPr>
            <w:pStyle w:val="TOC1"/>
            <w:rPr>
              <w:rFonts w:ascii="Arial" w:hAnsi="Arial" w:cs="Arial"/>
              <w:noProof/>
              <w:kern w:val="2"/>
              <w:sz w:val="22"/>
              <w:szCs w:val="22"/>
              <w:lang w:val="en-GB" w:eastAsia="en-GB"/>
              <w14:ligatures w14:val="standardContextual"/>
            </w:rPr>
          </w:pPr>
          <w:r w:rsidRPr="00B1155E">
            <w:rPr>
              <w:rFonts w:ascii="Arial" w:hAnsi="Arial" w:cs="Arial"/>
            </w:rPr>
            <w:fldChar w:fldCharType="begin"/>
          </w:r>
          <w:r w:rsidRPr="00B1155E">
            <w:rPr>
              <w:rFonts w:ascii="Arial" w:hAnsi="Arial" w:cs="Arial"/>
            </w:rPr>
            <w:instrText xml:space="preserve"> TOC \o "1-3" \h \z \u </w:instrText>
          </w:r>
          <w:r w:rsidRPr="00B1155E">
            <w:rPr>
              <w:rFonts w:ascii="Arial" w:hAnsi="Arial" w:cs="Arial"/>
            </w:rPr>
            <w:fldChar w:fldCharType="separate"/>
          </w:r>
          <w:hyperlink w:anchor="_Toc144547550" w:history="1">
            <w:r w:rsidR="007F50B7" w:rsidRPr="00B1155E">
              <w:rPr>
                <w:rStyle w:val="Hyperlink"/>
                <w:rFonts w:ascii="Arial" w:hAnsi="Arial" w:cs="Arial"/>
                <w:noProof/>
              </w:rPr>
              <w:t>2.</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Introduction and Purpose of Alert Policy</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_Toc144547550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3</w:t>
            </w:r>
            <w:r w:rsidR="007F50B7" w:rsidRPr="00B1155E">
              <w:rPr>
                <w:rFonts w:ascii="Arial" w:hAnsi="Arial" w:cs="Arial"/>
                <w:noProof/>
                <w:webHidden/>
              </w:rPr>
              <w:fldChar w:fldCharType="end"/>
            </w:r>
          </w:hyperlink>
        </w:p>
        <w:p w14:paraId="2955623A" w14:textId="57A40862" w:rsidR="007F50B7" w:rsidRPr="00B1155E" w:rsidRDefault="00806072">
          <w:pPr>
            <w:pStyle w:val="TOC1"/>
            <w:rPr>
              <w:rFonts w:ascii="Arial" w:hAnsi="Arial" w:cs="Arial"/>
              <w:noProof/>
              <w:kern w:val="2"/>
              <w:sz w:val="22"/>
              <w:szCs w:val="22"/>
              <w:lang w:val="en-GB" w:eastAsia="en-GB"/>
              <w14:ligatures w14:val="standardContextual"/>
            </w:rPr>
          </w:pPr>
          <w:hyperlink w:anchor="_Toc144547551" w:history="1">
            <w:r w:rsidR="007F50B7" w:rsidRPr="00B1155E">
              <w:rPr>
                <w:rStyle w:val="Hyperlink"/>
                <w:rFonts w:ascii="Arial" w:hAnsi="Arial" w:cs="Arial"/>
                <w:noProof/>
              </w:rPr>
              <w:t>3.</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Statutory and local guidance</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_Toc144547551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3</w:t>
            </w:r>
            <w:r w:rsidR="007F50B7" w:rsidRPr="00B1155E">
              <w:rPr>
                <w:rFonts w:ascii="Arial" w:hAnsi="Arial" w:cs="Arial"/>
                <w:noProof/>
                <w:webHidden/>
              </w:rPr>
              <w:fldChar w:fldCharType="end"/>
            </w:r>
          </w:hyperlink>
        </w:p>
        <w:p w14:paraId="4BA620A3" w14:textId="3F5B881D" w:rsidR="007F50B7" w:rsidRPr="00B1155E" w:rsidRDefault="00806072">
          <w:pPr>
            <w:pStyle w:val="TOC1"/>
            <w:rPr>
              <w:rFonts w:ascii="Arial" w:hAnsi="Arial" w:cs="Arial"/>
              <w:noProof/>
              <w:kern w:val="2"/>
              <w:sz w:val="22"/>
              <w:szCs w:val="22"/>
              <w:lang w:val="en-GB" w:eastAsia="en-GB"/>
              <w14:ligatures w14:val="standardContextual"/>
            </w:rPr>
          </w:pPr>
          <w:hyperlink w:anchor="_Toc144547552" w:history="1">
            <w:r w:rsidR="007F50B7" w:rsidRPr="00B1155E">
              <w:rPr>
                <w:rStyle w:val="Hyperlink"/>
                <w:rFonts w:ascii="Arial" w:hAnsi="Arial" w:cs="Arial"/>
                <w:noProof/>
              </w:rPr>
              <w:t>4.</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Who does this policy apply to?</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_Toc144547552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4</w:t>
            </w:r>
            <w:r w:rsidR="007F50B7" w:rsidRPr="00B1155E">
              <w:rPr>
                <w:rFonts w:ascii="Arial" w:hAnsi="Arial" w:cs="Arial"/>
                <w:noProof/>
                <w:webHidden/>
              </w:rPr>
              <w:fldChar w:fldCharType="end"/>
            </w:r>
          </w:hyperlink>
        </w:p>
        <w:p w14:paraId="3F3EF7B0" w14:textId="2378C78E" w:rsidR="007F50B7" w:rsidRPr="00B1155E" w:rsidRDefault="00806072">
          <w:pPr>
            <w:pStyle w:val="TOC1"/>
            <w:rPr>
              <w:rFonts w:ascii="Arial" w:hAnsi="Arial" w:cs="Arial"/>
              <w:noProof/>
              <w:kern w:val="2"/>
              <w:sz w:val="22"/>
              <w:szCs w:val="22"/>
              <w:lang w:val="en-GB" w:eastAsia="en-GB"/>
              <w14:ligatures w14:val="standardContextual"/>
            </w:rPr>
          </w:pPr>
          <w:hyperlink w:anchor="_Toc144547553" w:history="1">
            <w:r w:rsidR="007F50B7" w:rsidRPr="00B1155E">
              <w:rPr>
                <w:rStyle w:val="Hyperlink"/>
                <w:rFonts w:ascii="Arial" w:hAnsi="Arial" w:cs="Arial"/>
                <w:noProof/>
              </w:rPr>
              <w:t>5.</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Concerns which may require alerts:</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_Toc144547553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4</w:t>
            </w:r>
            <w:r w:rsidR="007F50B7" w:rsidRPr="00B1155E">
              <w:rPr>
                <w:rFonts w:ascii="Arial" w:hAnsi="Arial" w:cs="Arial"/>
                <w:noProof/>
                <w:webHidden/>
              </w:rPr>
              <w:fldChar w:fldCharType="end"/>
            </w:r>
          </w:hyperlink>
        </w:p>
        <w:p w14:paraId="6DB0F90C" w14:textId="15E85508" w:rsidR="007F50B7" w:rsidRPr="00B1155E" w:rsidRDefault="00806072">
          <w:pPr>
            <w:pStyle w:val="TOC1"/>
            <w:rPr>
              <w:rFonts w:ascii="Arial" w:hAnsi="Arial" w:cs="Arial"/>
              <w:noProof/>
              <w:kern w:val="2"/>
              <w:sz w:val="22"/>
              <w:szCs w:val="22"/>
              <w:lang w:val="en-GB" w:eastAsia="en-GB"/>
              <w14:ligatures w14:val="standardContextual"/>
            </w:rPr>
          </w:pPr>
          <w:hyperlink w:anchor="_Toc144547554" w:history="1">
            <w:r w:rsidR="007F50B7" w:rsidRPr="00B1155E">
              <w:rPr>
                <w:rStyle w:val="Hyperlink"/>
                <w:rFonts w:ascii="Arial" w:hAnsi="Arial" w:cs="Arial"/>
                <w:noProof/>
              </w:rPr>
              <w:t>6.</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Alert Process – In detail</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_Toc144547554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5</w:t>
            </w:r>
            <w:r w:rsidR="007F50B7" w:rsidRPr="00B1155E">
              <w:rPr>
                <w:rFonts w:ascii="Arial" w:hAnsi="Arial" w:cs="Arial"/>
                <w:noProof/>
                <w:webHidden/>
              </w:rPr>
              <w:fldChar w:fldCharType="end"/>
            </w:r>
          </w:hyperlink>
        </w:p>
        <w:p w14:paraId="394F2098" w14:textId="2A800314" w:rsidR="007F50B7" w:rsidRPr="00B1155E" w:rsidRDefault="00806072">
          <w:pPr>
            <w:pStyle w:val="TOC1"/>
            <w:rPr>
              <w:rFonts w:ascii="Arial" w:hAnsi="Arial" w:cs="Arial"/>
              <w:noProof/>
              <w:kern w:val="2"/>
              <w:sz w:val="22"/>
              <w:szCs w:val="22"/>
              <w:lang w:val="en-GB" w:eastAsia="en-GB"/>
              <w14:ligatures w14:val="standardContextual"/>
            </w:rPr>
          </w:pPr>
          <w:hyperlink w:anchor="_Toc144547555" w:history="1">
            <w:r w:rsidR="007F50B7" w:rsidRPr="00B1155E">
              <w:rPr>
                <w:rStyle w:val="Hyperlink"/>
                <w:rFonts w:ascii="Arial" w:hAnsi="Arial" w:cs="Arial"/>
                <w:noProof/>
              </w:rPr>
              <w:t>6.</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Learning from alerts</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_Toc144547555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7</w:t>
            </w:r>
            <w:r w:rsidR="007F50B7" w:rsidRPr="00B1155E">
              <w:rPr>
                <w:rFonts w:ascii="Arial" w:hAnsi="Arial" w:cs="Arial"/>
                <w:noProof/>
                <w:webHidden/>
              </w:rPr>
              <w:fldChar w:fldCharType="end"/>
            </w:r>
          </w:hyperlink>
        </w:p>
        <w:p w14:paraId="2BA23BF7" w14:textId="624C2542" w:rsidR="007F50B7" w:rsidRPr="00B1155E" w:rsidRDefault="00806072">
          <w:pPr>
            <w:pStyle w:val="TOC1"/>
            <w:rPr>
              <w:rFonts w:ascii="Arial" w:hAnsi="Arial" w:cs="Arial"/>
              <w:noProof/>
              <w:kern w:val="2"/>
              <w:sz w:val="22"/>
              <w:szCs w:val="22"/>
              <w:lang w:val="en-GB" w:eastAsia="en-GB"/>
              <w14:ligatures w14:val="standardContextual"/>
            </w:rPr>
          </w:pPr>
          <w:hyperlink w:anchor="_Toc144547556" w:history="1">
            <w:r w:rsidR="007F50B7" w:rsidRPr="00B1155E">
              <w:rPr>
                <w:rStyle w:val="Hyperlink"/>
                <w:rFonts w:ascii="Arial" w:hAnsi="Arial" w:cs="Arial"/>
                <w:noProof/>
              </w:rPr>
              <w:t>7.</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Alert Process – Appendix 1- An Overview</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_Toc144547556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8</w:t>
            </w:r>
            <w:r w:rsidR="007F50B7" w:rsidRPr="00B1155E">
              <w:rPr>
                <w:rFonts w:ascii="Arial" w:hAnsi="Arial" w:cs="Arial"/>
                <w:noProof/>
                <w:webHidden/>
              </w:rPr>
              <w:fldChar w:fldCharType="end"/>
            </w:r>
          </w:hyperlink>
        </w:p>
        <w:p w14:paraId="09E336EB" w14:textId="62681BF1" w:rsidR="007F50B7" w:rsidRPr="00B1155E" w:rsidRDefault="00806072">
          <w:pPr>
            <w:pStyle w:val="TOC1"/>
            <w:rPr>
              <w:rFonts w:ascii="Arial" w:hAnsi="Arial" w:cs="Arial"/>
              <w:noProof/>
              <w:kern w:val="2"/>
              <w:sz w:val="22"/>
              <w:szCs w:val="22"/>
              <w:lang w:val="en-GB" w:eastAsia="en-GB"/>
              <w14:ligatures w14:val="standardContextual"/>
            </w:rPr>
          </w:pPr>
          <w:hyperlink w:anchor="_Toc144547557" w:history="1">
            <w:r w:rsidR="007F50B7" w:rsidRPr="00B1155E">
              <w:rPr>
                <w:rStyle w:val="Hyperlink"/>
                <w:rFonts w:ascii="Arial" w:hAnsi="Arial" w:cs="Arial"/>
                <w:noProof/>
              </w:rPr>
              <w:t>8.</w:t>
            </w:r>
            <w:r w:rsidR="007F50B7" w:rsidRPr="00B1155E">
              <w:rPr>
                <w:rFonts w:ascii="Arial" w:hAnsi="Arial" w:cs="Arial"/>
                <w:noProof/>
                <w:kern w:val="2"/>
                <w:sz w:val="22"/>
                <w:szCs w:val="22"/>
                <w:lang w:val="en-GB" w:eastAsia="en-GB"/>
                <w14:ligatures w14:val="standardContextual"/>
              </w:rPr>
              <w:tab/>
            </w:r>
            <w:r w:rsidR="007F50B7" w:rsidRPr="00B1155E">
              <w:rPr>
                <w:rStyle w:val="Hyperlink"/>
                <w:rFonts w:ascii="Arial" w:hAnsi="Arial" w:cs="Arial"/>
                <w:noProof/>
              </w:rPr>
              <w:t>Appendix 2 – Alert Template (Word document version)</w:t>
            </w:r>
            <w:r w:rsidR="007F50B7" w:rsidRPr="00B1155E">
              <w:rPr>
                <w:rFonts w:ascii="Arial" w:hAnsi="Arial" w:cs="Arial"/>
                <w:noProof/>
                <w:webHidden/>
              </w:rPr>
              <w:tab/>
            </w:r>
            <w:r w:rsidR="007F50B7" w:rsidRPr="00B1155E">
              <w:rPr>
                <w:rFonts w:ascii="Arial" w:hAnsi="Arial" w:cs="Arial"/>
                <w:noProof/>
                <w:webHidden/>
              </w:rPr>
              <w:fldChar w:fldCharType="begin"/>
            </w:r>
            <w:r w:rsidR="007F50B7" w:rsidRPr="00B1155E">
              <w:rPr>
                <w:rFonts w:ascii="Arial" w:hAnsi="Arial" w:cs="Arial"/>
                <w:noProof/>
                <w:webHidden/>
              </w:rPr>
              <w:instrText xml:space="preserve"> PAGEREF _Toc144547557 \h </w:instrText>
            </w:r>
            <w:r w:rsidR="007F50B7" w:rsidRPr="00B1155E">
              <w:rPr>
                <w:rFonts w:ascii="Arial" w:hAnsi="Arial" w:cs="Arial"/>
                <w:noProof/>
                <w:webHidden/>
              </w:rPr>
            </w:r>
            <w:r w:rsidR="007F50B7" w:rsidRPr="00B1155E">
              <w:rPr>
                <w:rFonts w:ascii="Arial" w:hAnsi="Arial" w:cs="Arial"/>
                <w:noProof/>
                <w:webHidden/>
              </w:rPr>
              <w:fldChar w:fldCharType="separate"/>
            </w:r>
            <w:r w:rsidR="007F50B7" w:rsidRPr="00B1155E">
              <w:rPr>
                <w:rFonts w:ascii="Arial" w:hAnsi="Arial" w:cs="Arial"/>
                <w:noProof/>
                <w:webHidden/>
              </w:rPr>
              <w:t>9</w:t>
            </w:r>
            <w:r w:rsidR="007F50B7" w:rsidRPr="00B1155E">
              <w:rPr>
                <w:rFonts w:ascii="Arial" w:hAnsi="Arial" w:cs="Arial"/>
                <w:noProof/>
                <w:webHidden/>
              </w:rPr>
              <w:fldChar w:fldCharType="end"/>
            </w:r>
          </w:hyperlink>
        </w:p>
        <w:p w14:paraId="14350EBA" w14:textId="6CBE9415" w:rsidR="00D122D0" w:rsidRPr="00985960" w:rsidRDefault="00D122D0" w:rsidP="00EA66EE">
          <w:pPr>
            <w:spacing w:line="360" w:lineRule="auto"/>
          </w:pPr>
          <w:r w:rsidRPr="00B1155E">
            <w:rPr>
              <w:rFonts w:cs="Arial"/>
              <w:b/>
              <w:bCs/>
              <w:noProof/>
              <w:szCs w:val="24"/>
            </w:rPr>
            <w:fldChar w:fldCharType="end"/>
          </w:r>
        </w:p>
      </w:sdtContent>
    </w:sdt>
    <w:p w14:paraId="753ADD29" w14:textId="77777777" w:rsidR="0049430A" w:rsidRPr="00985960" w:rsidRDefault="0049430A" w:rsidP="00EA66EE"/>
    <w:p w14:paraId="1EA5347C" w14:textId="77777777" w:rsidR="00AD30B1" w:rsidRPr="00985960" w:rsidRDefault="00AD30B1" w:rsidP="00EA66EE"/>
    <w:p w14:paraId="42DB35AA" w14:textId="77777777" w:rsidR="00AD30B1" w:rsidRPr="00985960" w:rsidRDefault="00AD30B1" w:rsidP="00EA66EE"/>
    <w:p w14:paraId="6EA69292" w14:textId="77777777" w:rsidR="00AD30B1" w:rsidRPr="00985960" w:rsidRDefault="00AD30B1" w:rsidP="00EA66EE"/>
    <w:p w14:paraId="0751E6C0" w14:textId="77777777" w:rsidR="00AD30B1" w:rsidRPr="00985960" w:rsidRDefault="00AD30B1" w:rsidP="00EA66EE"/>
    <w:p w14:paraId="6C0E0307" w14:textId="77777777" w:rsidR="00AD30B1" w:rsidRPr="00985960" w:rsidRDefault="00AD30B1" w:rsidP="00EA66EE"/>
    <w:p w14:paraId="709714FB" w14:textId="77777777" w:rsidR="00AD30B1" w:rsidRPr="00985960" w:rsidRDefault="00AD30B1" w:rsidP="00EA66EE"/>
    <w:p w14:paraId="6F0CE1AF" w14:textId="77777777" w:rsidR="00AD30B1" w:rsidRPr="00985960" w:rsidRDefault="00AD30B1" w:rsidP="00EA66EE"/>
    <w:p w14:paraId="5C3AE431" w14:textId="77777777" w:rsidR="00AD30B1" w:rsidRPr="00985960" w:rsidRDefault="00AD30B1" w:rsidP="00EA66EE"/>
    <w:p w14:paraId="5A51221C" w14:textId="77777777" w:rsidR="00AD30B1" w:rsidRPr="00985960" w:rsidRDefault="00AD30B1" w:rsidP="00EA66EE"/>
    <w:p w14:paraId="7596851A" w14:textId="77777777" w:rsidR="00AD30B1" w:rsidRPr="00985960" w:rsidRDefault="00AD30B1" w:rsidP="00EA66EE"/>
    <w:p w14:paraId="2A7D3D18" w14:textId="77777777" w:rsidR="00AD30B1" w:rsidRPr="00985960" w:rsidRDefault="00AD30B1" w:rsidP="00EA66EE"/>
    <w:p w14:paraId="219D84EE" w14:textId="77777777" w:rsidR="00AD30B1" w:rsidRPr="00985960" w:rsidRDefault="00AD30B1" w:rsidP="00EA66EE"/>
    <w:p w14:paraId="330175AE" w14:textId="77777777" w:rsidR="00AD30B1" w:rsidRPr="00985960" w:rsidRDefault="00AD30B1" w:rsidP="00EA66EE"/>
    <w:p w14:paraId="5A0C582B" w14:textId="77777777" w:rsidR="00AD30B1" w:rsidRPr="00985960" w:rsidRDefault="00AD30B1" w:rsidP="00EA66EE"/>
    <w:p w14:paraId="269F6029" w14:textId="77777777" w:rsidR="00AD30B1" w:rsidRPr="00985960" w:rsidRDefault="00AD30B1" w:rsidP="00EA66EE"/>
    <w:p w14:paraId="4B38C602" w14:textId="77777777" w:rsidR="00AD30B1" w:rsidRPr="00985960" w:rsidRDefault="00AD30B1" w:rsidP="00EA66EE"/>
    <w:p w14:paraId="5C110EA5" w14:textId="77777777" w:rsidR="00AD30B1" w:rsidRPr="00985960" w:rsidRDefault="00AD30B1" w:rsidP="00EA66EE"/>
    <w:p w14:paraId="156BBA91" w14:textId="77777777" w:rsidR="00AD30B1" w:rsidRPr="00985960" w:rsidRDefault="00AD30B1" w:rsidP="00EA66EE"/>
    <w:p w14:paraId="60E1125B" w14:textId="77777777" w:rsidR="00AD30B1" w:rsidRPr="00985960" w:rsidRDefault="00AD30B1" w:rsidP="00EA66EE"/>
    <w:p w14:paraId="358A2A6A" w14:textId="77777777" w:rsidR="00AD30B1" w:rsidRPr="00985960" w:rsidRDefault="00AD30B1" w:rsidP="00EA66EE"/>
    <w:p w14:paraId="1089F9EE" w14:textId="77777777" w:rsidR="00AD30B1" w:rsidRPr="00985960" w:rsidRDefault="00AD30B1" w:rsidP="00EA66EE"/>
    <w:p w14:paraId="1845D5A3" w14:textId="77777777" w:rsidR="00AD30B1" w:rsidRPr="00985960" w:rsidRDefault="00AD30B1" w:rsidP="00EA66EE"/>
    <w:p w14:paraId="4A218E34" w14:textId="77777777" w:rsidR="00AD30B1" w:rsidRPr="00985960" w:rsidRDefault="00AD30B1" w:rsidP="00EA66EE"/>
    <w:p w14:paraId="04593F61" w14:textId="77777777" w:rsidR="00AD30B1" w:rsidRPr="00985960" w:rsidRDefault="00AD30B1" w:rsidP="00EA66EE"/>
    <w:p w14:paraId="6EE12196" w14:textId="77777777" w:rsidR="00AD30B1" w:rsidRPr="00985960" w:rsidRDefault="00AD30B1" w:rsidP="00EA66EE"/>
    <w:p w14:paraId="4DD25DEB" w14:textId="77777777" w:rsidR="00AD30B1" w:rsidRPr="00985960" w:rsidRDefault="00AD30B1" w:rsidP="00EA66EE"/>
    <w:p w14:paraId="1A69E5E7" w14:textId="77777777" w:rsidR="00AD30B1" w:rsidRPr="00985960" w:rsidRDefault="00AD30B1" w:rsidP="00EA66EE"/>
    <w:p w14:paraId="6BA5871D" w14:textId="77777777" w:rsidR="00AD30B1" w:rsidRPr="00985960" w:rsidRDefault="00AD30B1" w:rsidP="00EA66EE"/>
    <w:p w14:paraId="483D4637" w14:textId="77777777" w:rsidR="00AD30B1" w:rsidRPr="00985960" w:rsidRDefault="00AD30B1" w:rsidP="00EA66EE"/>
    <w:p w14:paraId="71BB8E5C" w14:textId="77777777" w:rsidR="00AD30B1" w:rsidRPr="00985960" w:rsidRDefault="00AD30B1" w:rsidP="00EA66EE"/>
    <w:p w14:paraId="43514C38" w14:textId="77777777" w:rsidR="00AD30B1" w:rsidRPr="006857B3" w:rsidRDefault="00AD30B1" w:rsidP="00EA66EE"/>
    <w:p w14:paraId="7A9EB763" w14:textId="678044C8" w:rsidR="00751B07" w:rsidRPr="00985960" w:rsidRDefault="00025D1F" w:rsidP="00B95211">
      <w:pPr>
        <w:pStyle w:val="Heading1"/>
        <w:numPr>
          <w:ilvl w:val="0"/>
          <w:numId w:val="2"/>
        </w:numPr>
        <w:spacing w:before="240" w:after="0"/>
        <w:ind w:hanging="720"/>
        <w:rPr>
          <w:color w:val="auto"/>
        </w:rPr>
      </w:pPr>
      <w:bookmarkStart w:id="0" w:name="_Toc144547550"/>
      <w:r>
        <w:rPr>
          <w:color w:val="auto"/>
        </w:rPr>
        <w:lastRenderedPageBreak/>
        <w:t xml:space="preserve">Introduction and </w:t>
      </w:r>
      <w:r w:rsidR="00751B07" w:rsidRPr="00985960">
        <w:rPr>
          <w:color w:val="auto"/>
        </w:rPr>
        <w:t xml:space="preserve">Purpose of </w:t>
      </w:r>
      <w:r w:rsidR="000C75A1" w:rsidRPr="00985960">
        <w:rPr>
          <w:color w:val="auto"/>
        </w:rPr>
        <w:t>Alert</w:t>
      </w:r>
      <w:r w:rsidR="00751B07" w:rsidRPr="00985960">
        <w:rPr>
          <w:color w:val="auto"/>
        </w:rPr>
        <w:t xml:space="preserve"> Policy</w:t>
      </w:r>
      <w:bookmarkEnd w:id="0"/>
    </w:p>
    <w:p w14:paraId="35EE5D75" w14:textId="77777777" w:rsidR="00130CEC" w:rsidRPr="00985960" w:rsidRDefault="00130CEC" w:rsidP="00EA66EE"/>
    <w:p w14:paraId="086BF43D" w14:textId="77777777" w:rsidR="00025D1F" w:rsidRPr="00025D1F" w:rsidRDefault="005576CA" w:rsidP="00B95211">
      <w:pPr>
        <w:pStyle w:val="ListParagraph"/>
        <w:numPr>
          <w:ilvl w:val="1"/>
          <w:numId w:val="2"/>
        </w:numPr>
        <w:ind w:left="709" w:hanging="709"/>
        <w:rPr>
          <w:sz w:val="22"/>
        </w:rPr>
      </w:pPr>
      <w:r w:rsidRPr="00985960">
        <w:rPr>
          <w:sz w:val="22"/>
        </w:rPr>
        <w:t>T</w:t>
      </w:r>
      <w:r w:rsidR="00292674" w:rsidRPr="00985960">
        <w:rPr>
          <w:sz w:val="22"/>
        </w:rPr>
        <w:t>he purpose of this policy is to</w:t>
      </w:r>
      <w:r w:rsidR="00292674" w:rsidRPr="00985960">
        <w:rPr>
          <w:rFonts w:cs="Arial"/>
          <w:sz w:val="22"/>
        </w:rPr>
        <w:t xml:space="preserve"> create a t</w:t>
      </w:r>
      <w:r w:rsidR="00E43258" w:rsidRPr="00985960">
        <w:rPr>
          <w:rFonts w:cs="Arial"/>
          <w:sz w:val="22"/>
        </w:rPr>
        <w:t>ransparent process to enable</w:t>
      </w:r>
      <w:r w:rsidR="00292674" w:rsidRPr="00985960">
        <w:rPr>
          <w:rFonts w:cs="Arial"/>
          <w:sz w:val="22"/>
        </w:rPr>
        <w:t xml:space="preserve"> swift </w:t>
      </w:r>
      <w:r w:rsidR="00E43258" w:rsidRPr="00985960">
        <w:rPr>
          <w:rFonts w:cs="Arial"/>
          <w:sz w:val="22"/>
        </w:rPr>
        <w:t>resolution</w:t>
      </w:r>
      <w:r w:rsidR="00292674" w:rsidRPr="00985960">
        <w:rPr>
          <w:rFonts w:cs="Arial"/>
          <w:sz w:val="22"/>
        </w:rPr>
        <w:t xml:space="preserve"> between </w:t>
      </w:r>
      <w:r w:rsidR="003C668E" w:rsidRPr="00985960">
        <w:rPr>
          <w:rFonts w:cs="Arial"/>
          <w:sz w:val="22"/>
        </w:rPr>
        <w:t xml:space="preserve">Independent </w:t>
      </w:r>
      <w:r w:rsidR="00FA1C76" w:rsidRPr="00985960">
        <w:rPr>
          <w:rFonts w:cs="Arial"/>
          <w:sz w:val="22"/>
        </w:rPr>
        <w:t>Chairs (IC)</w:t>
      </w:r>
      <w:r w:rsidR="00292674" w:rsidRPr="00985960">
        <w:rPr>
          <w:rFonts w:cs="Arial"/>
          <w:sz w:val="22"/>
        </w:rPr>
        <w:t xml:space="preserve"> and operational teams </w:t>
      </w:r>
      <w:r w:rsidR="00DF6406" w:rsidRPr="00985960">
        <w:rPr>
          <w:rFonts w:cs="Arial"/>
          <w:sz w:val="22"/>
        </w:rPr>
        <w:t xml:space="preserve">within the local authority </w:t>
      </w:r>
      <w:r w:rsidR="00292674" w:rsidRPr="00985960">
        <w:rPr>
          <w:rFonts w:cs="Arial"/>
          <w:sz w:val="22"/>
        </w:rPr>
        <w:t>or relevant partner agencies</w:t>
      </w:r>
      <w:r w:rsidRPr="00985960">
        <w:rPr>
          <w:sz w:val="22"/>
        </w:rPr>
        <w:t xml:space="preserve"> with regards to care planning and case management for looked after children</w:t>
      </w:r>
      <w:r w:rsidR="00292674" w:rsidRPr="00985960">
        <w:rPr>
          <w:sz w:val="22"/>
        </w:rPr>
        <w:t xml:space="preserve"> </w:t>
      </w:r>
      <w:r w:rsidR="00292674" w:rsidRPr="00985960">
        <w:rPr>
          <w:rFonts w:cs="Arial"/>
          <w:sz w:val="22"/>
        </w:rPr>
        <w:t>(IROH 6.1)</w:t>
      </w:r>
      <w:r w:rsidR="00DF6406" w:rsidRPr="00985960">
        <w:rPr>
          <w:rFonts w:cs="Arial"/>
          <w:sz w:val="22"/>
        </w:rPr>
        <w:t xml:space="preserve"> and children subject to child protection plans</w:t>
      </w:r>
      <w:r w:rsidRPr="00985960">
        <w:rPr>
          <w:sz w:val="22"/>
        </w:rPr>
        <w:t>.</w:t>
      </w:r>
      <w:r w:rsidR="004616EC" w:rsidRPr="00985960">
        <w:rPr>
          <w:sz w:val="22"/>
        </w:rPr>
        <w:t xml:space="preserve"> </w:t>
      </w:r>
      <w:r w:rsidR="00DF6406" w:rsidRPr="00985960">
        <w:rPr>
          <w:rFonts w:cs="Arial"/>
          <w:sz w:val="22"/>
        </w:rPr>
        <w:t xml:space="preserve">  In Surrey the Independent Chair is a dual role – Child Protection Chair and Independent Reviewing Officer (IRO).</w:t>
      </w:r>
    </w:p>
    <w:p w14:paraId="0AEDB903" w14:textId="77777777" w:rsidR="00025D1F" w:rsidRPr="00025D1F" w:rsidRDefault="00025D1F" w:rsidP="00025D1F">
      <w:pPr>
        <w:pStyle w:val="ListParagraph"/>
        <w:numPr>
          <w:ilvl w:val="0"/>
          <w:numId w:val="0"/>
        </w:numPr>
        <w:ind w:left="709"/>
        <w:rPr>
          <w:sz w:val="22"/>
        </w:rPr>
      </w:pPr>
    </w:p>
    <w:p w14:paraId="13DCEB83" w14:textId="4FEDA8A7" w:rsidR="00025D1F" w:rsidRPr="00025D1F" w:rsidRDefault="00025D1F" w:rsidP="00B95211">
      <w:pPr>
        <w:pStyle w:val="ListParagraph"/>
        <w:numPr>
          <w:ilvl w:val="1"/>
          <w:numId w:val="2"/>
        </w:numPr>
        <w:ind w:left="709" w:hanging="709"/>
        <w:rPr>
          <w:sz w:val="22"/>
        </w:rPr>
      </w:pPr>
      <w:r w:rsidRPr="00025D1F">
        <w:rPr>
          <w:rFonts w:cs="Arial"/>
          <w:sz w:val="22"/>
          <w:szCs w:val="20"/>
        </w:rPr>
        <w:t>The aim of an alert should always be to promote the welfare of children and young people to make sure that their voice is heard, and that action is taken to prevent drift and delay</w:t>
      </w:r>
      <w:r w:rsidRPr="00025D1F">
        <w:rPr>
          <w:rFonts w:cs="Arial"/>
        </w:rPr>
        <w:t xml:space="preserve">. </w:t>
      </w:r>
    </w:p>
    <w:p w14:paraId="768BA3B5" w14:textId="77777777" w:rsidR="00DF6406" w:rsidRPr="00985960" w:rsidRDefault="00DF6406" w:rsidP="00EA66EE">
      <w:pPr>
        <w:pStyle w:val="ListParagraph"/>
        <w:numPr>
          <w:ilvl w:val="0"/>
          <w:numId w:val="0"/>
        </w:numPr>
        <w:ind w:left="709"/>
        <w:rPr>
          <w:sz w:val="22"/>
        </w:rPr>
      </w:pPr>
    </w:p>
    <w:p w14:paraId="1CDD29D6" w14:textId="2F331D91" w:rsidR="00DF6406" w:rsidRPr="00985960" w:rsidRDefault="00DF6406" w:rsidP="00B95211">
      <w:pPr>
        <w:pStyle w:val="ListParagraph"/>
        <w:numPr>
          <w:ilvl w:val="1"/>
          <w:numId w:val="2"/>
        </w:numPr>
        <w:ind w:left="709" w:hanging="709"/>
        <w:rPr>
          <w:sz w:val="20"/>
          <w:szCs w:val="20"/>
        </w:rPr>
      </w:pPr>
      <w:r w:rsidRPr="00985960">
        <w:rPr>
          <w:sz w:val="22"/>
          <w:szCs w:val="20"/>
        </w:rPr>
        <w:t xml:space="preserve">The Alert Process will be used to raise alerts </w:t>
      </w:r>
      <w:r w:rsidRPr="007122DD">
        <w:rPr>
          <w:sz w:val="22"/>
          <w:szCs w:val="20"/>
        </w:rPr>
        <w:t xml:space="preserve">and concerns with </w:t>
      </w:r>
      <w:r w:rsidR="00B33FB3" w:rsidRPr="007122DD">
        <w:rPr>
          <w:sz w:val="22"/>
          <w:szCs w:val="20"/>
        </w:rPr>
        <w:t xml:space="preserve">the Local Authority and  </w:t>
      </w:r>
      <w:r w:rsidRPr="007122DD">
        <w:rPr>
          <w:sz w:val="22"/>
          <w:szCs w:val="20"/>
        </w:rPr>
        <w:t xml:space="preserve">partner agencies where the </w:t>
      </w:r>
      <w:r w:rsidR="003675E2" w:rsidRPr="007122DD">
        <w:rPr>
          <w:sz w:val="22"/>
          <w:szCs w:val="20"/>
        </w:rPr>
        <w:t>IC</w:t>
      </w:r>
      <w:r w:rsidRPr="007122DD">
        <w:rPr>
          <w:sz w:val="22"/>
          <w:szCs w:val="20"/>
        </w:rPr>
        <w:t xml:space="preserve"> is of the view that they are not fulfilling their corporate parenting responsibilities and the action</w:t>
      </w:r>
      <w:r w:rsidR="007122DD" w:rsidRPr="007122DD">
        <w:rPr>
          <w:sz w:val="22"/>
          <w:szCs w:val="20"/>
        </w:rPr>
        <w:t>/s</w:t>
      </w:r>
      <w:r w:rsidRPr="007122DD">
        <w:rPr>
          <w:sz w:val="22"/>
          <w:szCs w:val="20"/>
        </w:rPr>
        <w:t xml:space="preserve"> assigned to them are not being completed, leading to drift and delay, etc.</w:t>
      </w:r>
      <w:r w:rsidRPr="00985960">
        <w:rPr>
          <w:sz w:val="22"/>
          <w:szCs w:val="20"/>
        </w:rPr>
        <w:t xml:space="preserve"> </w:t>
      </w:r>
    </w:p>
    <w:p w14:paraId="3108E67C" w14:textId="77777777" w:rsidR="00DF6406" w:rsidRPr="00985960" w:rsidRDefault="00DF6406" w:rsidP="00EA66EE">
      <w:pPr>
        <w:pStyle w:val="ListParagraph"/>
        <w:numPr>
          <w:ilvl w:val="0"/>
          <w:numId w:val="0"/>
        </w:numPr>
        <w:ind w:left="340"/>
        <w:rPr>
          <w:sz w:val="20"/>
          <w:szCs w:val="20"/>
        </w:rPr>
      </w:pPr>
    </w:p>
    <w:p w14:paraId="08D93497" w14:textId="1DEC0057" w:rsidR="004616EC" w:rsidRPr="00985960" w:rsidRDefault="00292674" w:rsidP="00B95211">
      <w:pPr>
        <w:pStyle w:val="ListParagraph"/>
        <w:numPr>
          <w:ilvl w:val="1"/>
          <w:numId w:val="2"/>
        </w:numPr>
        <w:ind w:left="709" w:hanging="709"/>
        <w:rPr>
          <w:rFonts w:cs="Arial"/>
          <w:sz w:val="22"/>
        </w:rPr>
      </w:pPr>
      <w:r w:rsidRPr="00985960">
        <w:rPr>
          <w:rFonts w:cs="Arial"/>
          <w:sz w:val="22"/>
        </w:rPr>
        <w:t>This policy is not intended to replace or prevent day-to-day liaison between I</w:t>
      </w:r>
      <w:r w:rsidR="00DF6406" w:rsidRPr="00985960">
        <w:rPr>
          <w:rFonts w:cs="Arial"/>
          <w:sz w:val="22"/>
        </w:rPr>
        <w:t>C</w:t>
      </w:r>
      <w:r w:rsidRPr="00985960">
        <w:rPr>
          <w:rFonts w:cs="Arial"/>
          <w:sz w:val="22"/>
        </w:rPr>
        <w:t>s and operational Social Work teams</w:t>
      </w:r>
      <w:r w:rsidR="0021572D" w:rsidRPr="00985960">
        <w:rPr>
          <w:rFonts w:cs="Arial"/>
          <w:sz w:val="22"/>
        </w:rPr>
        <w:t xml:space="preserve">, </w:t>
      </w:r>
      <w:r w:rsidRPr="00985960">
        <w:rPr>
          <w:rFonts w:cs="Arial"/>
          <w:sz w:val="22"/>
        </w:rPr>
        <w:t>other relevant</w:t>
      </w:r>
      <w:r w:rsidR="0021572D" w:rsidRPr="00985960">
        <w:rPr>
          <w:rFonts w:cs="Arial"/>
          <w:sz w:val="22"/>
        </w:rPr>
        <w:t xml:space="preserve"> </w:t>
      </w:r>
      <w:proofErr w:type="gramStart"/>
      <w:r w:rsidR="0021572D" w:rsidRPr="00985960">
        <w:rPr>
          <w:rFonts w:cs="Arial"/>
          <w:sz w:val="22"/>
        </w:rPr>
        <w:t>services</w:t>
      </w:r>
      <w:proofErr w:type="gramEnd"/>
      <w:r w:rsidR="0021572D" w:rsidRPr="00985960">
        <w:rPr>
          <w:rFonts w:cs="Arial"/>
          <w:sz w:val="22"/>
        </w:rPr>
        <w:t xml:space="preserve"> or</w:t>
      </w:r>
      <w:r w:rsidRPr="00985960">
        <w:rPr>
          <w:rFonts w:cs="Arial"/>
          <w:sz w:val="22"/>
        </w:rPr>
        <w:t xml:space="preserve"> partner agencies.   The I</w:t>
      </w:r>
      <w:r w:rsidR="00DF6406" w:rsidRPr="00985960">
        <w:rPr>
          <w:rFonts w:cs="Arial"/>
          <w:sz w:val="22"/>
        </w:rPr>
        <w:t>C</w:t>
      </w:r>
      <w:r w:rsidRPr="00985960">
        <w:rPr>
          <w:rFonts w:cs="Arial"/>
          <w:sz w:val="22"/>
        </w:rPr>
        <w:t xml:space="preserve"> will routinely liaise with the allocated Social Worker, their manager and relevant partner agencies where appropriate, in relation to care planning and case management.  </w:t>
      </w:r>
    </w:p>
    <w:p w14:paraId="0FC32886" w14:textId="77777777" w:rsidR="004616EC" w:rsidRPr="00985960" w:rsidRDefault="004616EC" w:rsidP="00EA66EE">
      <w:pPr>
        <w:pStyle w:val="ListParagraph"/>
        <w:numPr>
          <w:ilvl w:val="0"/>
          <w:numId w:val="0"/>
        </w:numPr>
        <w:ind w:left="340"/>
        <w:rPr>
          <w:rFonts w:cs="Arial"/>
          <w:sz w:val="22"/>
        </w:rPr>
      </w:pPr>
    </w:p>
    <w:p w14:paraId="7159D037" w14:textId="77777777" w:rsidR="00025D1F" w:rsidRPr="00025D1F" w:rsidRDefault="004616EC" w:rsidP="00B95211">
      <w:pPr>
        <w:pStyle w:val="ListParagraph"/>
        <w:numPr>
          <w:ilvl w:val="1"/>
          <w:numId w:val="2"/>
        </w:numPr>
        <w:ind w:left="709" w:hanging="709"/>
      </w:pPr>
      <w:r w:rsidRPr="00025D1F">
        <w:rPr>
          <w:rFonts w:cs="Arial"/>
          <w:sz w:val="22"/>
        </w:rPr>
        <w:t>This policy is not intended to be utilised where there is an imminent risk of significant harm to a child, identified by the I</w:t>
      </w:r>
      <w:r w:rsidR="00DF6406" w:rsidRPr="00025D1F">
        <w:rPr>
          <w:rFonts w:cs="Arial"/>
          <w:sz w:val="22"/>
        </w:rPr>
        <w:t>C</w:t>
      </w:r>
      <w:r w:rsidRPr="00025D1F">
        <w:rPr>
          <w:rFonts w:cs="Arial"/>
          <w:sz w:val="22"/>
        </w:rPr>
        <w:t>.  In these circumstances, the I</w:t>
      </w:r>
      <w:r w:rsidR="00DF6406" w:rsidRPr="00025D1F">
        <w:rPr>
          <w:rFonts w:cs="Arial"/>
          <w:sz w:val="22"/>
        </w:rPr>
        <w:t>C</w:t>
      </w:r>
      <w:r w:rsidRPr="00025D1F">
        <w:rPr>
          <w:rFonts w:cs="Arial"/>
          <w:sz w:val="22"/>
        </w:rPr>
        <w:t xml:space="preserve"> should urgently </w:t>
      </w:r>
      <w:r w:rsidR="00851644" w:rsidRPr="00025D1F">
        <w:rPr>
          <w:rFonts w:cs="Arial"/>
          <w:sz w:val="22"/>
        </w:rPr>
        <w:t>follow s</w:t>
      </w:r>
      <w:r w:rsidR="00324E30" w:rsidRPr="00025D1F">
        <w:rPr>
          <w:rFonts w:cs="Arial"/>
          <w:sz w:val="22"/>
        </w:rPr>
        <w:t xml:space="preserve">afeguarding </w:t>
      </w:r>
      <w:r w:rsidR="00851644" w:rsidRPr="00025D1F">
        <w:rPr>
          <w:rFonts w:cs="Arial"/>
          <w:sz w:val="22"/>
        </w:rPr>
        <w:t xml:space="preserve">procedures </w:t>
      </w:r>
      <w:r w:rsidR="00295484" w:rsidRPr="00025D1F">
        <w:rPr>
          <w:rFonts w:cs="Arial"/>
          <w:sz w:val="22"/>
        </w:rPr>
        <w:t>as well as</w:t>
      </w:r>
      <w:r w:rsidR="00851644" w:rsidRPr="00025D1F">
        <w:rPr>
          <w:rFonts w:cs="Arial"/>
          <w:sz w:val="22"/>
        </w:rPr>
        <w:t xml:space="preserve"> </w:t>
      </w:r>
      <w:r w:rsidRPr="00025D1F">
        <w:rPr>
          <w:rFonts w:cs="Arial"/>
          <w:sz w:val="22"/>
        </w:rPr>
        <w:t>notify</w:t>
      </w:r>
      <w:r w:rsidR="00295484" w:rsidRPr="00025D1F">
        <w:rPr>
          <w:rFonts w:cs="Arial"/>
          <w:sz w:val="22"/>
        </w:rPr>
        <w:t>ing</w:t>
      </w:r>
      <w:r w:rsidRPr="00025D1F">
        <w:rPr>
          <w:rFonts w:cs="Arial"/>
          <w:sz w:val="22"/>
        </w:rPr>
        <w:t xml:space="preserve"> the Social Work team of the safeguarding issue</w:t>
      </w:r>
      <w:r w:rsidR="00295484" w:rsidRPr="00025D1F">
        <w:rPr>
          <w:rFonts w:cs="Arial"/>
          <w:sz w:val="22"/>
        </w:rPr>
        <w:t xml:space="preserve"> and action taken.</w:t>
      </w:r>
      <w:r w:rsidRPr="00025D1F">
        <w:rPr>
          <w:rFonts w:cs="Arial"/>
          <w:sz w:val="22"/>
        </w:rPr>
        <w:t xml:space="preserve"> </w:t>
      </w:r>
    </w:p>
    <w:p w14:paraId="1D95C485" w14:textId="77777777" w:rsidR="00025D1F" w:rsidRDefault="00025D1F" w:rsidP="00025D1F">
      <w:pPr>
        <w:pStyle w:val="ListParagraph"/>
        <w:numPr>
          <w:ilvl w:val="0"/>
          <w:numId w:val="0"/>
        </w:numPr>
        <w:ind w:left="340"/>
      </w:pPr>
    </w:p>
    <w:p w14:paraId="1189E667" w14:textId="76981F2D" w:rsidR="009F7B4F" w:rsidRDefault="003675E2" w:rsidP="00B95211">
      <w:pPr>
        <w:pStyle w:val="ListParagraph"/>
        <w:numPr>
          <w:ilvl w:val="1"/>
          <w:numId w:val="2"/>
        </w:numPr>
        <w:ind w:left="709" w:hanging="709"/>
        <w:rPr>
          <w:sz w:val="22"/>
          <w:szCs w:val="20"/>
        </w:rPr>
      </w:pPr>
      <w:r>
        <w:rPr>
          <w:sz w:val="22"/>
          <w:szCs w:val="20"/>
        </w:rPr>
        <w:t>An IC</w:t>
      </w:r>
      <w:r w:rsidR="00025D1F" w:rsidRPr="009F7B4F">
        <w:rPr>
          <w:sz w:val="22"/>
          <w:szCs w:val="20"/>
        </w:rPr>
        <w:t xml:space="preserve"> may trigger an alert</w:t>
      </w:r>
      <w:r>
        <w:rPr>
          <w:sz w:val="22"/>
          <w:szCs w:val="20"/>
        </w:rPr>
        <w:t xml:space="preserve"> at any time, including</w:t>
      </w:r>
      <w:r w:rsidR="00025D1F" w:rsidRPr="009F7B4F">
        <w:rPr>
          <w:sz w:val="22"/>
          <w:szCs w:val="20"/>
        </w:rPr>
        <w:t xml:space="preserve"> following a looked after children review, a child protection conference, a consultation, an audit or through mid-way monitoring.    Alerts will be monitored by the Quality Assurance Service through monthly reports</w:t>
      </w:r>
      <w:r w:rsidR="00B1155E">
        <w:rPr>
          <w:sz w:val="22"/>
          <w:szCs w:val="20"/>
        </w:rPr>
        <w:t>.</w:t>
      </w:r>
    </w:p>
    <w:p w14:paraId="7258BDA1" w14:textId="77777777" w:rsidR="009F7B4F" w:rsidRPr="009F7B4F" w:rsidRDefault="009F7B4F" w:rsidP="009F7B4F">
      <w:pPr>
        <w:pStyle w:val="ListParagraph"/>
        <w:numPr>
          <w:ilvl w:val="0"/>
          <w:numId w:val="0"/>
        </w:numPr>
        <w:ind w:left="340"/>
        <w:rPr>
          <w:sz w:val="22"/>
        </w:rPr>
      </w:pPr>
    </w:p>
    <w:p w14:paraId="13E5C3BA" w14:textId="78FE92FD" w:rsidR="00B1155E" w:rsidRPr="00B1155E" w:rsidRDefault="009F7B4F" w:rsidP="00B1155E">
      <w:pPr>
        <w:pStyle w:val="ListParagraph"/>
        <w:numPr>
          <w:ilvl w:val="1"/>
          <w:numId w:val="2"/>
        </w:numPr>
        <w:ind w:left="709" w:hanging="709"/>
        <w:rPr>
          <w:sz w:val="22"/>
          <w:szCs w:val="20"/>
        </w:rPr>
      </w:pPr>
      <w:r w:rsidRPr="009F7B4F">
        <w:rPr>
          <w:sz w:val="22"/>
        </w:rPr>
        <w:t xml:space="preserve">An alert can </w:t>
      </w:r>
      <w:r w:rsidR="003675E2">
        <w:rPr>
          <w:sz w:val="22"/>
        </w:rPr>
        <w:t>be triggered</w:t>
      </w:r>
      <w:r w:rsidRPr="009F7B4F">
        <w:rPr>
          <w:sz w:val="22"/>
        </w:rPr>
        <w:t xml:space="preserve"> at any level/stage at any time as deemed necessary by the </w:t>
      </w:r>
      <w:r w:rsidR="003675E2">
        <w:rPr>
          <w:sz w:val="22"/>
        </w:rPr>
        <w:t>IC</w:t>
      </w:r>
      <w:r w:rsidRPr="009F7B4F">
        <w:rPr>
          <w:sz w:val="22"/>
        </w:rPr>
        <w:t xml:space="preserve"> and the process is in place for the best interests of the child.</w:t>
      </w:r>
    </w:p>
    <w:p w14:paraId="445BC72F" w14:textId="77777777" w:rsidR="00B1155E" w:rsidRPr="009F7B4F" w:rsidRDefault="00B1155E" w:rsidP="00B1155E">
      <w:pPr>
        <w:pStyle w:val="ListParagraph"/>
        <w:numPr>
          <w:ilvl w:val="0"/>
          <w:numId w:val="0"/>
        </w:numPr>
        <w:ind w:left="709"/>
        <w:rPr>
          <w:sz w:val="22"/>
          <w:szCs w:val="20"/>
        </w:rPr>
      </w:pPr>
    </w:p>
    <w:p w14:paraId="231441AF" w14:textId="5459B7FF" w:rsidR="00292674" w:rsidRPr="00985960" w:rsidRDefault="009F7B4F" w:rsidP="00B95211">
      <w:pPr>
        <w:pStyle w:val="Heading1"/>
        <w:numPr>
          <w:ilvl w:val="0"/>
          <w:numId w:val="2"/>
        </w:numPr>
        <w:spacing w:before="240" w:after="0"/>
        <w:ind w:hanging="720"/>
        <w:rPr>
          <w:color w:val="auto"/>
        </w:rPr>
      </w:pPr>
      <w:bookmarkStart w:id="1" w:name="_Toc144547551"/>
      <w:r>
        <w:rPr>
          <w:color w:val="auto"/>
        </w:rPr>
        <w:t>Statutory and local guidance</w:t>
      </w:r>
      <w:bookmarkEnd w:id="1"/>
      <w:r>
        <w:rPr>
          <w:color w:val="auto"/>
        </w:rPr>
        <w:t xml:space="preserve"> </w:t>
      </w:r>
    </w:p>
    <w:p w14:paraId="5B28A27A" w14:textId="77777777" w:rsidR="00292674" w:rsidRPr="00985960" w:rsidRDefault="00292674" w:rsidP="00EA66EE"/>
    <w:p w14:paraId="0E91E037" w14:textId="6F1957FF" w:rsidR="009F7B4F" w:rsidRPr="009F7B4F" w:rsidRDefault="009F7B4F" w:rsidP="00B95211">
      <w:pPr>
        <w:pStyle w:val="ListParagraph"/>
        <w:numPr>
          <w:ilvl w:val="1"/>
          <w:numId w:val="2"/>
        </w:numPr>
        <w:ind w:left="709"/>
        <w:rPr>
          <w:rFonts w:cs="Arial"/>
          <w:sz w:val="22"/>
          <w:szCs w:val="20"/>
        </w:rPr>
      </w:pPr>
      <w:bookmarkStart w:id="2" w:name="_Hlk25673713"/>
      <w:r w:rsidRPr="009F7B4F">
        <w:rPr>
          <w:rFonts w:cs="Arial"/>
          <w:sz w:val="22"/>
          <w:szCs w:val="20"/>
        </w:rPr>
        <w:t>The IRO handbook requires the Local Authority to have an identified local ‘Dispute Resolution Process’ (</w:t>
      </w:r>
      <w:hyperlink r:id="rId10" w:history="1">
        <w:r w:rsidRPr="00B1155E">
          <w:rPr>
            <w:rStyle w:val="Hyperlink"/>
            <w:rFonts w:cs="Arial"/>
            <w:sz w:val="22"/>
            <w:szCs w:val="20"/>
          </w:rPr>
          <w:t>IRO Handbook DFE 2010</w:t>
        </w:r>
      </w:hyperlink>
      <w:r w:rsidRPr="009F7B4F">
        <w:rPr>
          <w:rFonts w:cs="Arial"/>
          <w:sz w:val="22"/>
          <w:szCs w:val="20"/>
        </w:rPr>
        <w:t>).</w:t>
      </w:r>
    </w:p>
    <w:p w14:paraId="52D2CB5F" w14:textId="77777777" w:rsidR="009F7B4F" w:rsidRPr="009F7B4F" w:rsidRDefault="009F7B4F" w:rsidP="009F7B4F">
      <w:pPr>
        <w:pStyle w:val="ListParagraph"/>
        <w:numPr>
          <w:ilvl w:val="0"/>
          <w:numId w:val="0"/>
        </w:numPr>
        <w:ind w:left="709"/>
        <w:rPr>
          <w:rFonts w:cs="Arial"/>
          <w:sz w:val="22"/>
          <w:szCs w:val="20"/>
        </w:rPr>
      </w:pPr>
    </w:p>
    <w:p w14:paraId="39893055" w14:textId="6A1D828A" w:rsidR="009F7B4F" w:rsidRPr="009F7B4F" w:rsidRDefault="009F7B4F" w:rsidP="00B95211">
      <w:pPr>
        <w:pStyle w:val="ListParagraph"/>
        <w:numPr>
          <w:ilvl w:val="1"/>
          <w:numId w:val="2"/>
        </w:numPr>
        <w:ind w:left="709"/>
        <w:rPr>
          <w:rFonts w:cs="Arial"/>
          <w:sz w:val="22"/>
          <w:szCs w:val="20"/>
        </w:rPr>
      </w:pPr>
      <w:r w:rsidRPr="009F7B4F">
        <w:rPr>
          <w:rFonts w:cs="Arial"/>
          <w:sz w:val="22"/>
          <w:szCs w:val="20"/>
        </w:rPr>
        <w:t>The Care Planning Regulations require IROs to raise concerns in relation to care planning to relevant managers within the Local Authority, (</w:t>
      </w:r>
      <w:hyperlink r:id="rId11" w:history="1">
        <w:r w:rsidRPr="00B1155E">
          <w:rPr>
            <w:rStyle w:val="Hyperlink"/>
            <w:rFonts w:cs="Arial"/>
            <w:sz w:val="22"/>
            <w:szCs w:val="20"/>
          </w:rPr>
          <w:t>DFE Care Planning, Placement and Review Regulations 2010 Volume 2: Section 4.40</w:t>
        </w:r>
      </w:hyperlink>
      <w:r w:rsidRPr="009F7B4F">
        <w:rPr>
          <w:rFonts w:cs="Arial"/>
          <w:sz w:val="22"/>
          <w:szCs w:val="20"/>
        </w:rPr>
        <w:t>)</w:t>
      </w:r>
    </w:p>
    <w:p w14:paraId="5F0FF209" w14:textId="77777777" w:rsidR="009F7B4F" w:rsidRPr="009F7B4F" w:rsidRDefault="009F7B4F" w:rsidP="009F7B4F">
      <w:pPr>
        <w:pStyle w:val="ListParagraph"/>
        <w:numPr>
          <w:ilvl w:val="0"/>
          <w:numId w:val="0"/>
        </w:numPr>
        <w:ind w:left="340"/>
        <w:rPr>
          <w:rFonts w:cs="Arial"/>
          <w:bCs/>
          <w:sz w:val="22"/>
          <w:szCs w:val="20"/>
        </w:rPr>
      </w:pPr>
    </w:p>
    <w:p w14:paraId="3FDC06AF" w14:textId="0E520EBD" w:rsidR="009F7B4F" w:rsidRPr="009F7B4F" w:rsidRDefault="009F7B4F" w:rsidP="00B95211">
      <w:pPr>
        <w:pStyle w:val="ListParagraph"/>
        <w:numPr>
          <w:ilvl w:val="1"/>
          <w:numId w:val="2"/>
        </w:numPr>
        <w:ind w:left="709"/>
        <w:rPr>
          <w:rFonts w:cs="Arial"/>
          <w:sz w:val="22"/>
          <w:szCs w:val="20"/>
        </w:rPr>
      </w:pPr>
      <w:r w:rsidRPr="009F7B4F">
        <w:rPr>
          <w:rFonts w:cs="Arial"/>
          <w:bCs/>
          <w:sz w:val="22"/>
          <w:szCs w:val="20"/>
        </w:rPr>
        <w:t xml:space="preserve">The Surrey Safeguarding Partnership </w:t>
      </w:r>
      <w:r w:rsidR="00B1155E">
        <w:rPr>
          <w:rFonts w:cs="Arial"/>
          <w:bCs/>
          <w:sz w:val="22"/>
          <w:szCs w:val="20"/>
        </w:rPr>
        <w:t xml:space="preserve">(SSCP) </w:t>
      </w:r>
      <w:r w:rsidRPr="009F7B4F">
        <w:rPr>
          <w:rFonts w:cs="Arial"/>
          <w:bCs/>
          <w:sz w:val="22"/>
          <w:szCs w:val="20"/>
        </w:rPr>
        <w:t>procedures stipulate that the CP chair</w:t>
      </w:r>
    </w:p>
    <w:p w14:paraId="4F054853" w14:textId="2FFA561C" w:rsidR="009F7B4F" w:rsidRDefault="009F7B4F" w:rsidP="009F7B4F">
      <w:pPr>
        <w:ind w:left="709"/>
        <w:rPr>
          <w:rFonts w:cs="Arial"/>
          <w:sz w:val="22"/>
          <w:szCs w:val="20"/>
        </w:rPr>
      </w:pPr>
      <w:r w:rsidRPr="009F7B4F">
        <w:rPr>
          <w:rFonts w:cs="Arial"/>
          <w:sz w:val="22"/>
          <w:szCs w:val="20"/>
        </w:rPr>
        <w:t>has responsibility for ensuring consistently high standards of practice by encouraging inter-agency co-operation and identifying shortcomings in practice.(</w:t>
      </w:r>
      <w:hyperlink r:id="rId12" w:anchor="s4630" w:history="1">
        <w:r w:rsidR="00B1155E" w:rsidRPr="00B1155E">
          <w:rPr>
            <w:rStyle w:val="Hyperlink"/>
            <w:rFonts w:cs="Arial"/>
            <w:bCs/>
            <w:sz w:val="22"/>
          </w:rPr>
          <w:t>SSCP Procedures C</w:t>
        </w:r>
        <w:r w:rsidRPr="00B1155E">
          <w:rPr>
            <w:rStyle w:val="Hyperlink"/>
            <w:rFonts w:cs="Arial"/>
            <w:sz w:val="22"/>
            <w:szCs w:val="20"/>
          </w:rPr>
          <w:t>hapter 4: 21</w:t>
        </w:r>
      </w:hyperlink>
      <w:r w:rsidRPr="009F7B4F">
        <w:rPr>
          <w:rFonts w:cs="Arial"/>
          <w:sz w:val="22"/>
          <w:szCs w:val="20"/>
        </w:rPr>
        <w:t>)</w:t>
      </w:r>
      <w:r>
        <w:rPr>
          <w:rFonts w:cs="Arial"/>
          <w:sz w:val="22"/>
          <w:szCs w:val="20"/>
        </w:rPr>
        <w:t>.</w:t>
      </w:r>
    </w:p>
    <w:p w14:paraId="21987C4F" w14:textId="77777777" w:rsidR="009F7B4F" w:rsidRDefault="009F7B4F" w:rsidP="009F7B4F">
      <w:pPr>
        <w:ind w:left="709"/>
        <w:rPr>
          <w:rFonts w:cs="Arial"/>
          <w:sz w:val="22"/>
          <w:szCs w:val="20"/>
        </w:rPr>
      </w:pPr>
    </w:p>
    <w:p w14:paraId="52292C66" w14:textId="3DD116C2" w:rsidR="00C669DF" w:rsidRPr="009F7B4F" w:rsidRDefault="00C669DF" w:rsidP="00B95211">
      <w:pPr>
        <w:pStyle w:val="ListParagraph"/>
        <w:numPr>
          <w:ilvl w:val="1"/>
          <w:numId w:val="2"/>
        </w:numPr>
        <w:ind w:left="709"/>
        <w:rPr>
          <w:rFonts w:cs="Arial"/>
          <w:bCs/>
          <w:sz w:val="22"/>
        </w:rPr>
      </w:pPr>
      <w:r w:rsidRPr="009F7B4F">
        <w:rPr>
          <w:rFonts w:cs="Arial"/>
          <w:bCs/>
          <w:sz w:val="22"/>
        </w:rPr>
        <w:t xml:space="preserve">The Surrey Safeguarding Partnership procedures </w:t>
      </w:r>
      <w:bookmarkEnd w:id="2"/>
      <w:r w:rsidRPr="009F7B4F">
        <w:rPr>
          <w:rFonts w:cs="Arial"/>
          <w:bCs/>
          <w:sz w:val="22"/>
        </w:rPr>
        <w:t xml:space="preserve">provide a separate inter-agency escalation policy </w:t>
      </w:r>
      <w:r w:rsidR="006857B3" w:rsidRPr="009F7B4F">
        <w:rPr>
          <w:rFonts w:cs="Arial"/>
          <w:bCs/>
          <w:sz w:val="22"/>
        </w:rPr>
        <w:t>(</w:t>
      </w:r>
      <w:proofErr w:type="spellStart"/>
      <w:r w:rsidR="00795DB1">
        <w:fldChar w:fldCharType="begin"/>
      </w:r>
      <w:r w:rsidR="00795DB1">
        <w:instrText>HYPERLINK "https://surreyscb.procedures.org.uk/skyqox/complaints-and-disagreements/the-surrey-fast-resolution-process"</w:instrText>
      </w:r>
      <w:r w:rsidR="00795DB1">
        <w:fldChar w:fldCharType="separate"/>
      </w:r>
      <w:r w:rsidR="006857B3" w:rsidRPr="009F7B4F">
        <w:rPr>
          <w:rStyle w:val="Hyperlink"/>
          <w:rFonts w:cs="Arial"/>
          <w:bCs/>
          <w:sz w:val="22"/>
        </w:rPr>
        <w:t>FaST</w:t>
      </w:r>
      <w:proofErr w:type="spellEnd"/>
      <w:r w:rsidR="00795DB1">
        <w:rPr>
          <w:rStyle w:val="Hyperlink"/>
          <w:rFonts w:cs="Arial"/>
          <w:bCs/>
          <w:sz w:val="22"/>
        </w:rPr>
        <w:fldChar w:fldCharType="end"/>
      </w:r>
      <w:r w:rsidR="006857B3" w:rsidRPr="009F7B4F">
        <w:rPr>
          <w:rFonts w:cs="Arial"/>
          <w:bCs/>
          <w:sz w:val="22"/>
        </w:rPr>
        <w:t xml:space="preserve">) </w:t>
      </w:r>
      <w:r w:rsidRPr="009F7B4F">
        <w:rPr>
          <w:rFonts w:cs="Arial"/>
          <w:bCs/>
          <w:sz w:val="22"/>
        </w:rPr>
        <w:t>which can be used for the resolution of exceptional professional disagreements across the partnership that relate to safeguarding children.  (</w:t>
      </w:r>
      <w:hyperlink r:id="rId13" w:history="1">
        <w:r w:rsidR="00B1155E" w:rsidRPr="00B1155E">
          <w:rPr>
            <w:rStyle w:val="Hyperlink"/>
            <w:rFonts w:cs="Arial"/>
            <w:bCs/>
            <w:sz w:val="22"/>
          </w:rPr>
          <w:t>SSCP Procedures Chapter</w:t>
        </w:r>
        <w:r w:rsidRPr="00B1155E">
          <w:rPr>
            <w:rStyle w:val="Hyperlink"/>
            <w:rFonts w:cs="Arial"/>
            <w:bCs/>
            <w:sz w:val="22"/>
          </w:rPr>
          <w:t xml:space="preserve"> 7:2</w:t>
        </w:r>
      </w:hyperlink>
      <w:r w:rsidRPr="009F7B4F">
        <w:rPr>
          <w:rFonts w:cs="Arial"/>
          <w:bCs/>
          <w:sz w:val="22"/>
        </w:rPr>
        <w:t>)</w:t>
      </w:r>
    </w:p>
    <w:p w14:paraId="4FAD7602" w14:textId="77777777" w:rsidR="009F7B4F" w:rsidRPr="009F7B4F" w:rsidRDefault="009F7B4F" w:rsidP="009F7B4F">
      <w:pPr>
        <w:ind w:left="360"/>
        <w:rPr>
          <w:rFonts w:cs="Arial"/>
          <w:sz w:val="22"/>
          <w:szCs w:val="20"/>
        </w:rPr>
      </w:pPr>
    </w:p>
    <w:p w14:paraId="792B0DD4" w14:textId="77777777" w:rsidR="005576CA" w:rsidRPr="00985960" w:rsidRDefault="005576CA" w:rsidP="00EA66EE">
      <w:pPr>
        <w:rPr>
          <w:rFonts w:eastAsiaTheme="majorEastAsia" w:cstheme="majorBidi"/>
          <w:bCs/>
          <w:sz w:val="22"/>
        </w:rPr>
      </w:pPr>
    </w:p>
    <w:p w14:paraId="03BE8783" w14:textId="6C503261" w:rsidR="00E43258" w:rsidRPr="00985960" w:rsidRDefault="00E43258" w:rsidP="00B95211">
      <w:pPr>
        <w:pStyle w:val="Heading1"/>
        <w:numPr>
          <w:ilvl w:val="0"/>
          <w:numId w:val="2"/>
        </w:numPr>
        <w:ind w:hanging="720"/>
        <w:rPr>
          <w:color w:val="auto"/>
        </w:rPr>
      </w:pPr>
      <w:bookmarkStart w:id="3" w:name="_Toc144547552"/>
      <w:r w:rsidRPr="00985960">
        <w:rPr>
          <w:color w:val="auto"/>
        </w:rPr>
        <w:lastRenderedPageBreak/>
        <w:t xml:space="preserve">Who </w:t>
      </w:r>
      <w:r w:rsidR="00D978D7">
        <w:rPr>
          <w:color w:val="auto"/>
        </w:rPr>
        <w:t xml:space="preserve">does </w:t>
      </w:r>
      <w:r w:rsidRPr="00985960">
        <w:rPr>
          <w:color w:val="auto"/>
        </w:rPr>
        <w:t xml:space="preserve">this </w:t>
      </w:r>
      <w:r w:rsidR="00D978D7">
        <w:rPr>
          <w:color w:val="auto"/>
        </w:rPr>
        <w:t>p</w:t>
      </w:r>
      <w:r w:rsidRPr="00985960">
        <w:rPr>
          <w:color w:val="auto"/>
        </w:rPr>
        <w:t>olicy appl</w:t>
      </w:r>
      <w:r w:rsidR="00D978D7">
        <w:rPr>
          <w:color w:val="auto"/>
        </w:rPr>
        <w:t>y</w:t>
      </w:r>
      <w:r w:rsidRPr="00985960">
        <w:rPr>
          <w:color w:val="auto"/>
        </w:rPr>
        <w:t xml:space="preserve"> to?</w:t>
      </w:r>
      <w:bookmarkEnd w:id="3"/>
    </w:p>
    <w:p w14:paraId="3F616C0E" w14:textId="5E49D1C4" w:rsidR="000653CD" w:rsidRPr="007122DD" w:rsidRDefault="00240831" w:rsidP="00B95211">
      <w:pPr>
        <w:pStyle w:val="ListParagraph"/>
        <w:numPr>
          <w:ilvl w:val="1"/>
          <w:numId w:val="2"/>
        </w:numPr>
        <w:ind w:left="709" w:hanging="709"/>
        <w:rPr>
          <w:rFonts w:cs="Arial"/>
          <w:sz w:val="22"/>
        </w:rPr>
      </w:pPr>
      <w:r w:rsidRPr="00985960">
        <w:rPr>
          <w:rFonts w:cs="Arial"/>
          <w:sz w:val="22"/>
        </w:rPr>
        <w:t xml:space="preserve">This </w:t>
      </w:r>
      <w:r w:rsidRPr="007122DD">
        <w:rPr>
          <w:rFonts w:cs="Arial"/>
          <w:sz w:val="22"/>
        </w:rPr>
        <w:t xml:space="preserve">policy applies to and is relevant for </w:t>
      </w:r>
      <w:r w:rsidR="000653CD" w:rsidRPr="007122DD">
        <w:rPr>
          <w:rFonts w:cs="Arial"/>
          <w:sz w:val="22"/>
        </w:rPr>
        <w:t xml:space="preserve">all agencies </w:t>
      </w:r>
      <w:r w:rsidR="00795DB1" w:rsidRPr="007122DD">
        <w:rPr>
          <w:rFonts w:cs="Arial"/>
          <w:sz w:val="22"/>
        </w:rPr>
        <w:t xml:space="preserve">who support and care for our children and those </w:t>
      </w:r>
      <w:r w:rsidR="000653CD" w:rsidRPr="007122DD">
        <w:rPr>
          <w:rFonts w:cs="Arial"/>
          <w:sz w:val="22"/>
        </w:rPr>
        <w:t>who share corporate parenting responsib</w:t>
      </w:r>
      <w:r w:rsidR="00A97E63" w:rsidRPr="007122DD">
        <w:rPr>
          <w:rFonts w:cs="Arial"/>
          <w:sz w:val="22"/>
        </w:rPr>
        <w:t>ility for looked after children</w:t>
      </w:r>
      <w:r w:rsidR="0021572D" w:rsidRPr="007122DD">
        <w:rPr>
          <w:rFonts w:cs="Arial"/>
          <w:sz w:val="22"/>
        </w:rPr>
        <w:t xml:space="preserve"> or work with and support children who are subject to child protection plans</w:t>
      </w:r>
      <w:r w:rsidR="00A97E63" w:rsidRPr="007122DD">
        <w:rPr>
          <w:rFonts w:cs="Arial"/>
          <w:sz w:val="22"/>
        </w:rPr>
        <w:t>.</w:t>
      </w:r>
      <w:r w:rsidR="000653CD" w:rsidRPr="007122DD">
        <w:rPr>
          <w:rFonts w:cs="Arial"/>
          <w:sz w:val="22"/>
        </w:rPr>
        <w:t xml:space="preserve"> </w:t>
      </w:r>
      <w:r w:rsidR="00795DB1" w:rsidRPr="007122DD">
        <w:rPr>
          <w:rFonts w:cs="Arial"/>
          <w:sz w:val="22"/>
        </w:rPr>
        <w:t>Specifically,</w:t>
      </w:r>
      <w:r w:rsidR="000653CD" w:rsidRPr="007122DD">
        <w:rPr>
          <w:rFonts w:cs="Arial"/>
          <w:sz w:val="22"/>
        </w:rPr>
        <w:t xml:space="preserve"> this includes:</w:t>
      </w:r>
    </w:p>
    <w:p w14:paraId="177B2929" w14:textId="77777777" w:rsidR="003166AA" w:rsidRPr="00985960" w:rsidRDefault="003166AA" w:rsidP="00EA66EE">
      <w:pPr>
        <w:pStyle w:val="ListParagraph"/>
        <w:numPr>
          <w:ilvl w:val="0"/>
          <w:numId w:val="0"/>
        </w:numPr>
        <w:ind w:left="709"/>
        <w:rPr>
          <w:rFonts w:cs="Arial"/>
          <w:b/>
          <w:sz w:val="22"/>
        </w:rPr>
      </w:pPr>
    </w:p>
    <w:p w14:paraId="6AE6B5BA" w14:textId="77777777" w:rsidR="003166AA" w:rsidRPr="00985960" w:rsidRDefault="003166AA" w:rsidP="00EA66EE">
      <w:pPr>
        <w:pStyle w:val="ListParagraph"/>
        <w:numPr>
          <w:ilvl w:val="0"/>
          <w:numId w:val="0"/>
        </w:numPr>
        <w:ind w:left="709"/>
        <w:rPr>
          <w:rFonts w:cs="Arial"/>
          <w:b/>
          <w:sz w:val="22"/>
        </w:rPr>
      </w:pPr>
      <w:r w:rsidRPr="00985960">
        <w:rPr>
          <w:rFonts w:cs="Arial"/>
          <w:b/>
          <w:sz w:val="22"/>
        </w:rPr>
        <w:t>Surrey County Council</w:t>
      </w:r>
    </w:p>
    <w:p w14:paraId="216DAC80" w14:textId="5F959808" w:rsidR="0021572D" w:rsidRPr="00985960" w:rsidRDefault="00EB0370" w:rsidP="00B95211">
      <w:pPr>
        <w:pStyle w:val="ListParagraph"/>
        <w:numPr>
          <w:ilvl w:val="0"/>
          <w:numId w:val="6"/>
        </w:numPr>
        <w:ind w:left="1276" w:hanging="567"/>
        <w:rPr>
          <w:rFonts w:cs="Arial"/>
          <w:sz w:val="22"/>
        </w:rPr>
      </w:pPr>
      <w:r w:rsidRPr="00985960">
        <w:rPr>
          <w:rFonts w:cs="Arial"/>
          <w:sz w:val="22"/>
        </w:rPr>
        <w:t>I</w:t>
      </w:r>
      <w:r w:rsidR="0021572D" w:rsidRPr="00985960">
        <w:rPr>
          <w:rFonts w:cs="Arial"/>
          <w:sz w:val="22"/>
        </w:rPr>
        <w:t>C</w:t>
      </w:r>
      <w:r w:rsidRPr="00985960">
        <w:rPr>
          <w:rFonts w:cs="Arial"/>
          <w:sz w:val="22"/>
        </w:rPr>
        <w:t>s</w:t>
      </w:r>
      <w:r w:rsidR="003166AA" w:rsidRPr="00985960">
        <w:rPr>
          <w:rFonts w:cs="Arial"/>
          <w:sz w:val="22"/>
        </w:rPr>
        <w:t>, managers and leadership</w:t>
      </w:r>
      <w:r w:rsidR="00240831" w:rsidRPr="00985960">
        <w:rPr>
          <w:rFonts w:cs="Arial"/>
          <w:sz w:val="22"/>
        </w:rPr>
        <w:t xml:space="preserve"> </w:t>
      </w:r>
      <w:r w:rsidR="0021572D" w:rsidRPr="00985960">
        <w:rPr>
          <w:rFonts w:cs="Arial"/>
          <w:sz w:val="22"/>
        </w:rPr>
        <w:t>in Quality Practice &amp; Performance within the Children Families and Lifelong Learning (CFLL)</w:t>
      </w:r>
    </w:p>
    <w:p w14:paraId="53A12E9D" w14:textId="6F5CF04B" w:rsidR="003166AA" w:rsidRPr="00985960" w:rsidRDefault="003166AA" w:rsidP="00B95211">
      <w:pPr>
        <w:pStyle w:val="ListParagraph"/>
        <w:numPr>
          <w:ilvl w:val="0"/>
          <w:numId w:val="6"/>
        </w:numPr>
        <w:ind w:left="1276" w:hanging="567"/>
        <w:rPr>
          <w:rFonts w:cs="Arial"/>
          <w:sz w:val="22"/>
        </w:rPr>
      </w:pPr>
      <w:r w:rsidRPr="00985960">
        <w:rPr>
          <w:rFonts w:cs="Arial"/>
          <w:sz w:val="22"/>
        </w:rPr>
        <w:t xml:space="preserve">Practitioners, managers and leadership in </w:t>
      </w:r>
      <w:r w:rsidR="0021572D" w:rsidRPr="00985960">
        <w:rPr>
          <w:rFonts w:cs="Arial"/>
          <w:sz w:val="22"/>
        </w:rPr>
        <w:t>Family Safeguarding and Resilience &amp; Corporate Parenting within CFLL</w:t>
      </w:r>
    </w:p>
    <w:p w14:paraId="698631C5" w14:textId="3BA62C05" w:rsidR="005E455D" w:rsidRPr="00985960" w:rsidRDefault="005E455D" w:rsidP="00B95211">
      <w:pPr>
        <w:pStyle w:val="ListParagraph"/>
        <w:numPr>
          <w:ilvl w:val="0"/>
          <w:numId w:val="6"/>
        </w:numPr>
        <w:ind w:left="1276" w:hanging="567"/>
        <w:rPr>
          <w:rFonts w:cs="Arial"/>
          <w:sz w:val="22"/>
        </w:rPr>
      </w:pPr>
      <w:r w:rsidRPr="00985960">
        <w:rPr>
          <w:rFonts w:cs="Arial"/>
          <w:sz w:val="22"/>
        </w:rPr>
        <w:t>Practitioners, managers and leadership within Virtual School</w:t>
      </w:r>
      <w:r w:rsidR="0021572D" w:rsidRPr="00985960">
        <w:rPr>
          <w:rFonts w:cs="Arial"/>
          <w:sz w:val="22"/>
        </w:rPr>
        <w:t>, Additional Needs and Disability Service within CFLL</w:t>
      </w:r>
    </w:p>
    <w:p w14:paraId="5C30529E" w14:textId="7EB3F219" w:rsidR="003166AA" w:rsidRPr="00985960" w:rsidRDefault="003166AA" w:rsidP="00B95211">
      <w:pPr>
        <w:pStyle w:val="ListParagraph"/>
        <w:numPr>
          <w:ilvl w:val="0"/>
          <w:numId w:val="6"/>
        </w:numPr>
        <w:ind w:left="1276" w:hanging="567"/>
        <w:rPr>
          <w:rFonts w:cs="Arial"/>
          <w:sz w:val="22"/>
        </w:rPr>
      </w:pPr>
      <w:r w:rsidRPr="00985960">
        <w:rPr>
          <w:rFonts w:cs="Arial"/>
          <w:sz w:val="22"/>
        </w:rPr>
        <w:t>Legal services</w:t>
      </w:r>
      <w:r w:rsidR="0021572D" w:rsidRPr="00985960">
        <w:rPr>
          <w:rFonts w:cs="Arial"/>
          <w:sz w:val="22"/>
        </w:rPr>
        <w:t xml:space="preserve"> in Surrey County Council</w:t>
      </w:r>
    </w:p>
    <w:p w14:paraId="44DE617F" w14:textId="77777777" w:rsidR="003166AA" w:rsidRPr="00985960" w:rsidRDefault="003166AA" w:rsidP="00B95211">
      <w:pPr>
        <w:pStyle w:val="ListParagraph"/>
        <w:numPr>
          <w:ilvl w:val="0"/>
          <w:numId w:val="6"/>
        </w:numPr>
        <w:ind w:left="1276" w:hanging="567"/>
        <w:rPr>
          <w:rFonts w:cs="Arial"/>
          <w:sz w:val="22"/>
        </w:rPr>
      </w:pPr>
      <w:r w:rsidRPr="00985960">
        <w:rPr>
          <w:rFonts w:cs="Arial"/>
          <w:sz w:val="22"/>
        </w:rPr>
        <w:t xml:space="preserve">Other staff as necessary </w:t>
      </w:r>
      <w:r w:rsidR="005E455D" w:rsidRPr="00985960">
        <w:rPr>
          <w:rFonts w:cs="Arial"/>
          <w:sz w:val="22"/>
        </w:rPr>
        <w:t>(those</w:t>
      </w:r>
      <w:r w:rsidRPr="00985960">
        <w:rPr>
          <w:rFonts w:cs="Arial"/>
          <w:sz w:val="22"/>
        </w:rPr>
        <w:t xml:space="preserve"> involved in a child’s case and care planning</w:t>
      </w:r>
      <w:r w:rsidR="005E455D" w:rsidRPr="00985960">
        <w:rPr>
          <w:rFonts w:cs="Arial"/>
          <w:sz w:val="22"/>
        </w:rPr>
        <w:t>)</w:t>
      </w:r>
    </w:p>
    <w:p w14:paraId="224F26C5" w14:textId="77777777" w:rsidR="003166AA" w:rsidRPr="00985960" w:rsidRDefault="003166AA" w:rsidP="00EA66EE">
      <w:pPr>
        <w:ind w:left="709"/>
        <w:rPr>
          <w:rFonts w:cs="Arial"/>
          <w:sz w:val="22"/>
        </w:rPr>
      </w:pPr>
    </w:p>
    <w:p w14:paraId="518F210B" w14:textId="77777777" w:rsidR="003166AA" w:rsidRPr="00985960" w:rsidRDefault="003166AA" w:rsidP="00EA66EE">
      <w:pPr>
        <w:ind w:left="709"/>
        <w:rPr>
          <w:rFonts w:cs="Arial"/>
          <w:b/>
          <w:sz w:val="22"/>
        </w:rPr>
      </w:pPr>
      <w:r w:rsidRPr="00985960">
        <w:rPr>
          <w:rFonts w:cs="Arial"/>
          <w:b/>
          <w:sz w:val="22"/>
        </w:rPr>
        <w:t>Partner</w:t>
      </w:r>
      <w:r w:rsidR="005E455D" w:rsidRPr="00985960">
        <w:rPr>
          <w:rFonts w:cs="Arial"/>
          <w:b/>
          <w:sz w:val="22"/>
        </w:rPr>
        <w:t xml:space="preserve"> organisations</w:t>
      </w:r>
    </w:p>
    <w:p w14:paraId="7AF375CA" w14:textId="00536D58" w:rsidR="005E455D" w:rsidRPr="00985960" w:rsidRDefault="005E455D" w:rsidP="00B95211">
      <w:pPr>
        <w:pStyle w:val="ListParagraph"/>
        <w:numPr>
          <w:ilvl w:val="0"/>
          <w:numId w:val="7"/>
        </w:numPr>
        <w:ind w:left="1276" w:hanging="567"/>
        <w:rPr>
          <w:rFonts w:cs="Arial"/>
          <w:b/>
          <w:sz w:val="22"/>
        </w:rPr>
      </w:pPr>
      <w:r w:rsidRPr="00985960">
        <w:rPr>
          <w:rFonts w:cs="Arial"/>
          <w:sz w:val="22"/>
        </w:rPr>
        <w:t>Practitioners, managers and leadership within Health, Education,</w:t>
      </w:r>
      <w:r w:rsidR="00C669DF" w:rsidRPr="00985960">
        <w:rPr>
          <w:rFonts w:cs="Arial"/>
          <w:sz w:val="22"/>
        </w:rPr>
        <w:t xml:space="preserve"> </w:t>
      </w:r>
      <w:proofErr w:type="spellStart"/>
      <w:r w:rsidR="00C669DF" w:rsidRPr="00985960">
        <w:rPr>
          <w:rFonts w:cs="Arial"/>
          <w:sz w:val="22"/>
        </w:rPr>
        <w:t>Mindworks</w:t>
      </w:r>
      <w:proofErr w:type="spellEnd"/>
      <w:r w:rsidR="00C669DF" w:rsidRPr="00985960">
        <w:rPr>
          <w:rFonts w:cs="Arial"/>
          <w:sz w:val="22"/>
        </w:rPr>
        <w:t>, New Leaf</w:t>
      </w:r>
      <w:r w:rsidR="00D122D0" w:rsidRPr="00985960">
        <w:rPr>
          <w:rFonts w:cs="Arial"/>
          <w:sz w:val="22"/>
        </w:rPr>
        <w:t xml:space="preserve">, </w:t>
      </w:r>
      <w:proofErr w:type="gramStart"/>
      <w:r w:rsidR="00D122D0" w:rsidRPr="00985960">
        <w:rPr>
          <w:rFonts w:cs="Arial"/>
          <w:sz w:val="22"/>
        </w:rPr>
        <w:t>Police</w:t>
      </w:r>
      <w:proofErr w:type="gramEnd"/>
      <w:r w:rsidR="0057518D" w:rsidRPr="00985960">
        <w:rPr>
          <w:rFonts w:cs="Arial"/>
          <w:sz w:val="22"/>
        </w:rPr>
        <w:t xml:space="preserve"> </w:t>
      </w:r>
      <w:r w:rsidR="00D122D0" w:rsidRPr="00985960">
        <w:rPr>
          <w:rFonts w:cs="Arial"/>
          <w:sz w:val="22"/>
        </w:rPr>
        <w:t>and any other key partner agency</w:t>
      </w:r>
      <w:r w:rsidRPr="00985960">
        <w:rPr>
          <w:rFonts w:cs="Arial"/>
          <w:sz w:val="22"/>
        </w:rPr>
        <w:t xml:space="preserve"> as necessary.</w:t>
      </w:r>
      <w:r w:rsidR="00D122D0" w:rsidRPr="00985960">
        <w:rPr>
          <w:rFonts w:cs="Arial"/>
          <w:sz w:val="22"/>
        </w:rPr>
        <w:t xml:space="preserve"> </w:t>
      </w:r>
    </w:p>
    <w:p w14:paraId="68FABB92" w14:textId="77777777" w:rsidR="005E455D" w:rsidRPr="00985960" w:rsidRDefault="005E455D" w:rsidP="00EA66EE">
      <w:pPr>
        <w:rPr>
          <w:rFonts w:cs="Arial"/>
          <w:sz w:val="22"/>
        </w:rPr>
      </w:pPr>
    </w:p>
    <w:p w14:paraId="2CD268B9" w14:textId="2B233167" w:rsidR="00D122D0" w:rsidRPr="00FF6DE2" w:rsidRDefault="008D4602" w:rsidP="00B95211">
      <w:pPr>
        <w:pStyle w:val="ListParagraph"/>
        <w:numPr>
          <w:ilvl w:val="0"/>
          <w:numId w:val="8"/>
        </w:numPr>
        <w:ind w:hanging="720"/>
        <w:rPr>
          <w:rFonts w:cs="Arial"/>
          <w:b/>
          <w:i/>
          <w:iCs/>
          <w:sz w:val="22"/>
        </w:rPr>
      </w:pPr>
      <w:r w:rsidRPr="00FF6DE2">
        <w:rPr>
          <w:rFonts w:cs="Arial"/>
          <w:i/>
          <w:iCs/>
          <w:sz w:val="22"/>
        </w:rPr>
        <w:t xml:space="preserve">To reflect the multi-agency practice this policy covers, the Surrey Safeguarding Children </w:t>
      </w:r>
      <w:r w:rsidR="00025D1F" w:rsidRPr="00FF6DE2">
        <w:rPr>
          <w:rFonts w:cs="Arial"/>
          <w:i/>
          <w:iCs/>
          <w:sz w:val="22"/>
        </w:rPr>
        <w:t>Partnership (SSCP)</w:t>
      </w:r>
      <w:r w:rsidRPr="00FF6DE2">
        <w:rPr>
          <w:rFonts w:cs="Arial"/>
          <w:i/>
          <w:iCs/>
          <w:sz w:val="22"/>
        </w:rPr>
        <w:t xml:space="preserve"> (through its procedures sub-group) have ratified this policy. The Board also has its own</w:t>
      </w:r>
      <w:r w:rsidR="007122DD" w:rsidRPr="00FF6DE2">
        <w:rPr>
          <w:rFonts w:cs="Arial"/>
          <w:i/>
          <w:iCs/>
          <w:sz w:val="22"/>
        </w:rPr>
        <w:t xml:space="preserve"> </w:t>
      </w:r>
      <w:r w:rsidR="00FF6DE2" w:rsidRPr="00FF6DE2">
        <w:rPr>
          <w:rFonts w:cs="Arial"/>
          <w:i/>
          <w:iCs/>
          <w:sz w:val="22"/>
        </w:rPr>
        <w:t>separate</w:t>
      </w:r>
      <w:r w:rsidRPr="00FF6DE2">
        <w:rPr>
          <w:rFonts w:cs="Arial"/>
          <w:i/>
          <w:iCs/>
          <w:sz w:val="22"/>
        </w:rPr>
        <w:t xml:space="preserve"> </w:t>
      </w:r>
      <w:hyperlink r:id="rId14" w:history="1">
        <w:r w:rsidR="00856AE5" w:rsidRPr="00FF6DE2">
          <w:rPr>
            <w:rStyle w:val="Hyperlink"/>
            <w:rFonts w:cs="Arial"/>
            <w:i/>
            <w:iCs/>
            <w:color w:val="auto"/>
            <w:sz w:val="22"/>
          </w:rPr>
          <w:t xml:space="preserve">Surrey </w:t>
        </w:r>
        <w:proofErr w:type="spellStart"/>
        <w:r w:rsidR="00856AE5" w:rsidRPr="00FF6DE2">
          <w:rPr>
            <w:rStyle w:val="Hyperlink"/>
            <w:rFonts w:cs="Arial"/>
            <w:i/>
            <w:iCs/>
            <w:color w:val="auto"/>
            <w:sz w:val="22"/>
          </w:rPr>
          <w:t>FaST</w:t>
        </w:r>
        <w:proofErr w:type="spellEnd"/>
        <w:r w:rsidR="00856AE5" w:rsidRPr="00FF6DE2">
          <w:rPr>
            <w:rStyle w:val="Hyperlink"/>
            <w:rFonts w:cs="Arial"/>
            <w:i/>
            <w:iCs/>
            <w:color w:val="auto"/>
            <w:sz w:val="22"/>
          </w:rPr>
          <w:t xml:space="preserve"> Resolution Process</w:t>
        </w:r>
      </w:hyperlink>
      <w:r w:rsidRPr="00FF6DE2">
        <w:rPr>
          <w:rFonts w:cs="Arial"/>
          <w:i/>
          <w:iCs/>
          <w:sz w:val="22"/>
        </w:rPr>
        <w:t xml:space="preserve"> to support professionals to</w:t>
      </w:r>
      <w:r w:rsidR="007122DD" w:rsidRPr="00FF6DE2">
        <w:rPr>
          <w:rFonts w:cs="Arial"/>
          <w:i/>
          <w:iCs/>
          <w:sz w:val="22"/>
        </w:rPr>
        <w:t xml:space="preserve"> address </w:t>
      </w:r>
      <w:r w:rsidRPr="00FF6DE2">
        <w:rPr>
          <w:rFonts w:cs="Arial"/>
          <w:i/>
          <w:iCs/>
          <w:sz w:val="22"/>
        </w:rPr>
        <w:t>practice disagreements.</w:t>
      </w:r>
    </w:p>
    <w:p w14:paraId="535789CA" w14:textId="77777777" w:rsidR="00856AE5" w:rsidRPr="00985960" w:rsidRDefault="00856AE5" w:rsidP="00EA66EE">
      <w:pPr>
        <w:pStyle w:val="ListParagraph"/>
        <w:numPr>
          <w:ilvl w:val="0"/>
          <w:numId w:val="0"/>
        </w:numPr>
        <w:ind w:left="720"/>
        <w:rPr>
          <w:rFonts w:cs="Arial"/>
          <w:b/>
          <w:sz w:val="22"/>
        </w:rPr>
      </w:pPr>
    </w:p>
    <w:p w14:paraId="4CEE0DDC" w14:textId="7BBB7FE9" w:rsidR="009F7B4F" w:rsidRPr="009F7B4F" w:rsidRDefault="007F50B7" w:rsidP="00B95211">
      <w:pPr>
        <w:pStyle w:val="Heading1"/>
        <w:numPr>
          <w:ilvl w:val="0"/>
          <w:numId w:val="2"/>
        </w:numPr>
        <w:ind w:left="284" w:hanging="284"/>
        <w:rPr>
          <w:rFonts w:cs="Arial"/>
        </w:rPr>
      </w:pPr>
      <w:bookmarkStart w:id="4" w:name="_Toc144547553"/>
      <w:r>
        <w:t>Concerns</w:t>
      </w:r>
      <w:r w:rsidR="009F7B4F" w:rsidRPr="009F7B4F">
        <w:t xml:space="preserve"> which </w:t>
      </w:r>
      <w:r>
        <w:t>may</w:t>
      </w:r>
      <w:r w:rsidR="009F7B4F" w:rsidRPr="009F7B4F">
        <w:t xml:space="preserve"> require alerts</w:t>
      </w:r>
      <w:bookmarkEnd w:id="4"/>
    </w:p>
    <w:p w14:paraId="77096C9F" w14:textId="3F990AF2" w:rsidR="009F7B4F" w:rsidRPr="003675E2" w:rsidRDefault="009F7B4F" w:rsidP="00B95211">
      <w:pPr>
        <w:pStyle w:val="ListParagraph"/>
        <w:numPr>
          <w:ilvl w:val="1"/>
          <w:numId w:val="2"/>
        </w:numPr>
        <w:rPr>
          <w:sz w:val="22"/>
          <w:szCs w:val="20"/>
        </w:rPr>
      </w:pPr>
      <w:r w:rsidRPr="003675E2">
        <w:rPr>
          <w:sz w:val="22"/>
          <w:szCs w:val="20"/>
        </w:rPr>
        <w:t>Outlined below are examples of what type of concerns may trigger an alert.</w:t>
      </w:r>
    </w:p>
    <w:p w14:paraId="53A963CE" w14:textId="05FA8693" w:rsidR="009F7B4F" w:rsidRPr="003675E2" w:rsidRDefault="009F7B4F" w:rsidP="009F7B4F">
      <w:pPr>
        <w:pStyle w:val="ListParagraph"/>
        <w:numPr>
          <w:ilvl w:val="0"/>
          <w:numId w:val="0"/>
        </w:numPr>
        <w:ind w:left="1065"/>
        <w:rPr>
          <w:sz w:val="22"/>
          <w:szCs w:val="20"/>
        </w:rPr>
      </w:pPr>
      <w:r w:rsidRPr="003675E2">
        <w:rPr>
          <w:sz w:val="22"/>
          <w:szCs w:val="20"/>
        </w:rPr>
        <w:t xml:space="preserve"> </w:t>
      </w:r>
    </w:p>
    <w:p w14:paraId="2466BC91"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A child or young person is in immediate danger. </w:t>
      </w:r>
    </w:p>
    <w:p w14:paraId="145CBB47"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There are safeguarding issues which are not being addresses or resolved. </w:t>
      </w:r>
    </w:p>
    <w:p w14:paraId="448959E6"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A child or young person has not been visited according to statutory guidance and has not been seen alone.</w:t>
      </w:r>
    </w:p>
    <w:p w14:paraId="644AB4DA"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Social work reports have not been completed or approved by line managers on time. </w:t>
      </w:r>
    </w:p>
    <w:p w14:paraId="21090968"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Public Law Outline (PLO) or legal gateway meetings that have not taken place in a timely way.  There has been a delay in seeking legal advice. </w:t>
      </w:r>
    </w:p>
    <w:p w14:paraId="72BA9812"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Assessments are not thorough enough or have not been completed.</w:t>
      </w:r>
    </w:p>
    <w:p w14:paraId="7B68DAB4"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There is delay in implementing actions outlined in child protection plans, care plans, or pathway plans. </w:t>
      </w:r>
    </w:p>
    <w:p w14:paraId="009B2873"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There is delay in permanency planning.  For example:  A child/ young person has no permanency plan at the 4-month review.  </w:t>
      </w:r>
      <w:r w:rsidRPr="003675E2">
        <w:rPr>
          <w:rFonts w:cs="Arial"/>
          <w:iCs/>
          <w:sz w:val="22"/>
          <w:szCs w:val="20"/>
        </w:rPr>
        <w:t>A child / young person who has been in care for a 12-month period is not in their permanent placement and reasonable steps are not being taken to resolve this</w:t>
      </w:r>
    </w:p>
    <w:p w14:paraId="5B6B7D65"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 xml:space="preserve">Health assessments and PEP’s have not been completed on time. </w:t>
      </w:r>
    </w:p>
    <w:p w14:paraId="45B67FAE"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There are concerns that a child/ young person’s placement is not meeting their needs</w:t>
      </w:r>
    </w:p>
    <w:p w14:paraId="054D2269" w14:textId="77777777" w:rsidR="009F7B4F" w:rsidRPr="003675E2" w:rsidRDefault="009F7B4F" w:rsidP="00B95211">
      <w:pPr>
        <w:pStyle w:val="ListParagraph"/>
        <w:numPr>
          <w:ilvl w:val="0"/>
          <w:numId w:val="12"/>
        </w:numPr>
        <w:ind w:left="1276" w:hanging="567"/>
        <w:rPr>
          <w:rFonts w:cs="Arial"/>
          <w:sz w:val="22"/>
          <w:szCs w:val="20"/>
        </w:rPr>
      </w:pPr>
      <w:r w:rsidRPr="003675E2">
        <w:rPr>
          <w:rFonts w:cs="Arial"/>
          <w:sz w:val="22"/>
          <w:szCs w:val="20"/>
        </w:rPr>
        <w:t xml:space="preserve">There are administrative issues such as an incomplete episode on LCS that are causing drift or delay for the child/ young person.    </w:t>
      </w:r>
    </w:p>
    <w:p w14:paraId="7B2DD4B5"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The Independent Chair disagrees with the LA care plan for the child/young person</w:t>
      </w:r>
    </w:p>
    <w:p w14:paraId="2846174C"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The child/ young person’s plan does not reflect due consideration for the child/young person’s expressed wishes and feelings</w:t>
      </w:r>
    </w:p>
    <w:p w14:paraId="1B8C03CC" w14:textId="77777777"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t>There is a potential for a breach of the child/ young person’s human rights</w:t>
      </w:r>
    </w:p>
    <w:p w14:paraId="2D12B085" w14:textId="5DFF05BD" w:rsidR="009F7B4F" w:rsidRPr="003675E2" w:rsidRDefault="009F7B4F" w:rsidP="00B95211">
      <w:pPr>
        <w:pStyle w:val="ListParagraph"/>
        <w:numPr>
          <w:ilvl w:val="0"/>
          <w:numId w:val="12"/>
        </w:numPr>
        <w:spacing w:after="200" w:line="276" w:lineRule="auto"/>
        <w:ind w:left="1276" w:hanging="567"/>
        <w:rPr>
          <w:rFonts w:cs="Arial"/>
          <w:sz w:val="22"/>
          <w:szCs w:val="20"/>
        </w:rPr>
      </w:pPr>
      <w:r w:rsidRPr="003675E2">
        <w:rPr>
          <w:rFonts w:cs="Arial"/>
          <w:sz w:val="22"/>
          <w:szCs w:val="20"/>
        </w:rPr>
        <w:lastRenderedPageBreak/>
        <w:t>Delay in completing Graded Care Profile 2(GCP2) or referral for Family Group Conference (FGC)</w:t>
      </w:r>
    </w:p>
    <w:p w14:paraId="1F083EE0" w14:textId="07464005" w:rsidR="00292674" w:rsidRPr="00985960" w:rsidRDefault="0048082A" w:rsidP="00B95211">
      <w:pPr>
        <w:pStyle w:val="Heading1"/>
        <w:numPr>
          <w:ilvl w:val="0"/>
          <w:numId w:val="2"/>
        </w:numPr>
        <w:ind w:hanging="720"/>
        <w:rPr>
          <w:color w:val="auto"/>
        </w:rPr>
      </w:pPr>
      <w:bookmarkStart w:id="5" w:name="_Toc144547554"/>
      <w:r w:rsidRPr="00985960">
        <w:rPr>
          <w:color w:val="auto"/>
        </w:rPr>
        <w:t>Alert</w:t>
      </w:r>
      <w:r w:rsidR="00D122D0" w:rsidRPr="00985960">
        <w:rPr>
          <w:color w:val="auto"/>
        </w:rPr>
        <w:t xml:space="preserve"> Process</w:t>
      </w:r>
      <w:r w:rsidR="00183C84" w:rsidRPr="00985960">
        <w:rPr>
          <w:color w:val="auto"/>
        </w:rPr>
        <w:t xml:space="preserve"> – In detail</w:t>
      </w:r>
      <w:bookmarkEnd w:id="5"/>
    </w:p>
    <w:p w14:paraId="1A60DDA9" w14:textId="009D4F06" w:rsidR="00E43258" w:rsidRPr="00985960" w:rsidRDefault="00E44A6A" w:rsidP="00B95211">
      <w:pPr>
        <w:pStyle w:val="ListParagraph"/>
        <w:numPr>
          <w:ilvl w:val="1"/>
          <w:numId w:val="2"/>
        </w:numPr>
        <w:ind w:left="709" w:hanging="709"/>
        <w:rPr>
          <w:rFonts w:cs="Arial"/>
          <w:sz w:val="22"/>
        </w:rPr>
      </w:pPr>
      <w:r w:rsidRPr="00985960">
        <w:rPr>
          <w:rFonts w:cs="Arial"/>
          <w:sz w:val="22"/>
        </w:rPr>
        <w:t xml:space="preserve">The IRO handbook sets out an expectation that </w:t>
      </w:r>
      <w:r w:rsidR="00315936" w:rsidRPr="00985960">
        <w:rPr>
          <w:rFonts w:cs="Arial"/>
          <w:sz w:val="22"/>
        </w:rPr>
        <w:t>practice resolutions</w:t>
      </w:r>
      <w:r w:rsidRPr="00985960">
        <w:rPr>
          <w:rFonts w:cs="Arial"/>
          <w:sz w:val="22"/>
        </w:rPr>
        <w:t xml:space="preserve"> will be resolved within 20 working days (IROH 6.2).  The timescales in this policy must therefore be adhered to, so as to ensure that the Local Authority complies with statutory obligations in respect of </w:t>
      </w:r>
      <w:r w:rsidR="00B33D75" w:rsidRPr="00985960">
        <w:rPr>
          <w:rFonts w:cs="Arial"/>
          <w:sz w:val="22"/>
        </w:rPr>
        <w:t>‘</w:t>
      </w:r>
      <w:r w:rsidRPr="00985960">
        <w:rPr>
          <w:rFonts w:cs="Arial"/>
          <w:sz w:val="22"/>
        </w:rPr>
        <w:t xml:space="preserve">IRO </w:t>
      </w:r>
      <w:r w:rsidR="00315936" w:rsidRPr="00985960">
        <w:rPr>
          <w:rFonts w:cs="Arial"/>
          <w:sz w:val="22"/>
        </w:rPr>
        <w:t>dispute resolutions</w:t>
      </w:r>
      <w:r w:rsidR="00B33D75" w:rsidRPr="00985960">
        <w:rPr>
          <w:rFonts w:cs="Arial"/>
          <w:sz w:val="22"/>
        </w:rPr>
        <w:t>’</w:t>
      </w:r>
      <w:r w:rsidRPr="00985960">
        <w:rPr>
          <w:rFonts w:cs="Arial"/>
          <w:sz w:val="22"/>
        </w:rPr>
        <w:t xml:space="preserve">.  </w:t>
      </w:r>
    </w:p>
    <w:p w14:paraId="11245E69" w14:textId="77777777" w:rsidR="00501535" w:rsidRPr="00985960" w:rsidRDefault="00501535" w:rsidP="00EA66EE">
      <w:pPr>
        <w:pStyle w:val="ListParagraph"/>
        <w:numPr>
          <w:ilvl w:val="0"/>
          <w:numId w:val="0"/>
        </w:numPr>
        <w:ind w:left="709"/>
        <w:rPr>
          <w:rFonts w:cs="Arial"/>
          <w:sz w:val="22"/>
        </w:rPr>
      </w:pPr>
    </w:p>
    <w:p w14:paraId="3B469698" w14:textId="1B968224" w:rsidR="00501535" w:rsidRPr="00985960" w:rsidRDefault="0048082A" w:rsidP="00B95211">
      <w:pPr>
        <w:pStyle w:val="ListParagraph"/>
        <w:numPr>
          <w:ilvl w:val="1"/>
          <w:numId w:val="2"/>
        </w:numPr>
        <w:ind w:left="709" w:hanging="709"/>
        <w:rPr>
          <w:rFonts w:cs="Arial"/>
          <w:sz w:val="22"/>
        </w:rPr>
      </w:pPr>
      <w:r w:rsidRPr="00985960">
        <w:rPr>
          <w:rFonts w:cs="Arial"/>
          <w:sz w:val="22"/>
        </w:rPr>
        <w:t>Th</w:t>
      </w:r>
      <w:r w:rsidR="000C75A1" w:rsidRPr="00985960">
        <w:rPr>
          <w:rFonts w:cs="Arial"/>
          <w:sz w:val="22"/>
        </w:rPr>
        <w:t xml:space="preserve">is process </w:t>
      </w:r>
      <w:r w:rsidR="00501535" w:rsidRPr="00985960">
        <w:rPr>
          <w:rFonts w:cs="Arial"/>
          <w:sz w:val="22"/>
        </w:rPr>
        <w:t xml:space="preserve">is managed through </w:t>
      </w:r>
      <w:r w:rsidR="00856AE5" w:rsidRPr="00985960">
        <w:rPr>
          <w:rFonts w:cs="Arial"/>
          <w:sz w:val="22"/>
        </w:rPr>
        <w:t>an</w:t>
      </w:r>
      <w:r w:rsidRPr="00985960">
        <w:rPr>
          <w:rFonts w:cs="Arial"/>
          <w:sz w:val="22"/>
        </w:rPr>
        <w:t xml:space="preserve"> alert system</w:t>
      </w:r>
      <w:r w:rsidR="00343ED8" w:rsidRPr="00985960">
        <w:rPr>
          <w:rFonts w:cs="Arial"/>
          <w:sz w:val="22"/>
        </w:rPr>
        <w:t>, which is outlined below</w:t>
      </w:r>
      <w:r w:rsidRPr="00985960">
        <w:rPr>
          <w:rFonts w:cs="Arial"/>
          <w:sz w:val="22"/>
        </w:rPr>
        <w:t>.</w:t>
      </w:r>
    </w:p>
    <w:p w14:paraId="1E0C24C1" w14:textId="77777777" w:rsidR="00E43258" w:rsidRPr="00985960" w:rsidRDefault="00E43258" w:rsidP="00EA66EE">
      <w:pPr>
        <w:pStyle w:val="ListParagraph"/>
        <w:numPr>
          <w:ilvl w:val="0"/>
          <w:numId w:val="0"/>
        </w:numPr>
        <w:ind w:left="709"/>
        <w:rPr>
          <w:rFonts w:cs="Arial"/>
          <w:sz w:val="22"/>
        </w:rPr>
      </w:pPr>
    </w:p>
    <w:p w14:paraId="52EACA4B" w14:textId="0D3073F6" w:rsidR="00E43258" w:rsidRPr="00985960" w:rsidRDefault="00E44A6A" w:rsidP="00B95211">
      <w:pPr>
        <w:pStyle w:val="ListParagraph"/>
        <w:numPr>
          <w:ilvl w:val="1"/>
          <w:numId w:val="2"/>
        </w:numPr>
        <w:ind w:left="709" w:hanging="709"/>
        <w:rPr>
          <w:rFonts w:cs="Arial"/>
          <w:sz w:val="22"/>
        </w:rPr>
      </w:pPr>
      <w:r w:rsidRPr="00985960">
        <w:rPr>
          <w:rFonts w:cs="Arial"/>
          <w:sz w:val="22"/>
        </w:rPr>
        <w:t>It may be appropriate for the I</w:t>
      </w:r>
      <w:r w:rsidR="00856AE5" w:rsidRPr="00985960">
        <w:rPr>
          <w:rFonts w:cs="Arial"/>
          <w:sz w:val="22"/>
        </w:rPr>
        <w:t>C</w:t>
      </w:r>
      <w:r w:rsidRPr="00985960">
        <w:rPr>
          <w:rFonts w:cs="Arial"/>
          <w:sz w:val="22"/>
        </w:rPr>
        <w:t xml:space="preserve"> and operational team or relevant partner agency to discuss a </w:t>
      </w:r>
      <w:r w:rsidR="00501535" w:rsidRPr="00985960">
        <w:rPr>
          <w:rFonts w:cs="Arial"/>
          <w:sz w:val="22"/>
        </w:rPr>
        <w:t>concern</w:t>
      </w:r>
      <w:r w:rsidRPr="00985960">
        <w:rPr>
          <w:rFonts w:cs="Arial"/>
          <w:sz w:val="22"/>
        </w:rPr>
        <w:t xml:space="preserve"> by telephone</w:t>
      </w:r>
      <w:r w:rsidR="00856AE5" w:rsidRPr="00985960">
        <w:rPr>
          <w:rFonts w:cs="Arial"/>
          <w:sz w:val="22"/>
        </w:rPr>
        <w:t>/MS Teams</w:t>
      </w:r>
      <w:r w:rsidRPr="00985960">
        <w:rPr>
          <w:rFonts w:cs="Arial"/>
          <w:sz w:val="22"/>
        </w:rPr>
        <w:t>, or by arranging a face-to-face meeting.  However, care should be taken to ensure that these arrangements do not impede t</w:t>
      </w:r>
      <w:r w:rsidR="00315936" w:rsidRPr="00985960">
        <w:rPr>
          <w:rFonts w:cs="Arial"/>
          <w:sz w:val="22"/>
        </w:rPr>
        <w:t>he speedy resolution</w:t>
      </w:r>
      <w:r w:rsidRPr="00985960">
        <w:rPr>
          <w:rFonts w:cs="Arial"/>
          <w:sz w:val="22"/>
        </w:rPr>
        <w:t>.  The timescales referenced in this document apply even where it is necessary for the I</w:t>
      </w:r>
      <w:r w:rsidR="00856AE5" w:rsidRPr="00985960">
        <w:rPr>
          <w:rFonts w:cs="Arial"/>
          <w:sz w:val="22"/>
        </w:rPr>
        <w:t>C</w:t>
      </w:r>
      <w:r w:rsidRPr="00985960">
        <w:rPr>
          <w:rFonts w:cs="Arial"/>
          <w:sz w:val="22"/>
        </w:rPr>
        <w:t xml:space="preserve"> and operational team or relevant partner agency to meet.  At the point the I</w:t>
      </w:r>
      <w:r w:rsidR="00856AE5" w:rsidRPr="00985960">
        <w:rPr>
          <w:rFonts w:cs="Arial"/>
          <w:sz w:val="22"/>
        </w:rPr>
        <w:t>C</w:t>
      </w:r>
      <w:r w:rsidRPr="00985960">
        <w:rPr>
          <w:rFonts w:cs="Arial"/>
          <w:sz w:val="22"/>
        </w:rPr>
        <w:t xml:space="preserve"> has </w:t>
      </w:r>
      <w:r w:rsidR="00711089" w:rsidRPr="00985960">
        <w:rPr>
          <w:rFonts w:cs="Arial"/>
          <w:sz w:val="22"/>
        </w:rPr>
        <w:t>raised a</w:t>
      </w:r>
      <w:r w:rsidR="00856AE5" w:rsidRPr="00985960">
        <w:rPr>
          <w:rFonts w:cs="Arial"/>
          <w:sz w:val="22"/>
        </w:rPr>
        <w:t xml:space="preserve">n </w:t>
      </w:r>
      <w:r w:rsidR="00DC3F75" w:rsidRPr="00985960">
        <w:rPr>
          <w:rFonts w:cs="Arial"/>
          <w:sz w:val="22"/>
        </w:rPr>
        <w:t>aler</w:t>
      </w:r>
      <w:r w:rsidR="0048082A" w:rsidRPr="00985960">
        <w:rPr>
          <w:rFonts w:cs="Arial"/>
          <w:sz w:val="22"/>
        </w:rPr>
        <w:t>t</w:t>
      </w:r>
      <w:r w:rsidR="00343ED8" w:rsidRPr="00985960">
        <w:rPr>
          <w:rFonts w:cs="Arial"/>
          <w:sz w:val="22"/>
        </w:rPr>
        <w:t xml:space="preserve"> (at any stage),</w:t>
      </w:r>
      <w:r w:rsidRPr="00985960">
        <w:rPr>
          <w:rFonts w:cs="Arial"/>
          <w:sz w:val="22"/>
        </w:rPr>
        <w:t xml:space="preserve"> this policy requires all parties to prioritise resolution.  In addition, so as to ensure data collection and organisational learning, a face-to-face meeting should not replace the need to respond formally, using the </w:t>
      </w:r>
      <w:r w:rsidR="00856AE5" w:rsidRPr="00985960">
        <w:rPr>
          <w:rFonts w:cs="Arial"/>
          <w:sz w:val="22"/>
        </w:rPr>
        <w:t xml:space="preserve">alert form within social care recording system (LCS) and sending a paper version of the alert to external partner agencies who do not have access to LCS and who will need to respond to an alert if raised with them. </w:t>
      </w:r>
    </w:p>
    <w:p w14:paraId="145F7258" w14:textId="77777777" w:rsidR="00E43258" w:rsidRPr="00985960" w:rsidRDefault="00E43258" w:rsidP="00EA66EE">
      <w:pPr>
        <w:pStyle w:val="ListParagraph"/>
        <w:numPr>
          <w:ilvl w:val="0"/>
          <w:numId w:val="0"/>
        </w:numPr>
        <w:ind w:left="340"/>
        <w:rPr>
          <w:rFonts w:cs="Arial"/>
          <w:sz w:val="22"/>
        </w:rPr>
      </w:pPr>
    </w:p>
    <w:p w14:paraId="2CB25E4E" w14:textId="7C5843FD" w:rsidR="00E43258" w:rsidRPr="00985960" w:rsidRDefault="00711089" w:rsidP="00B95211">
      <w:pPr>
        <w:pStyle w:val="ListParagraph"/>
        <w:numPr>
          <w:ilvl w:val="1"/>
          <w:numId w:val="2"/>
        </w:numPr>
        <w:ind w:left="709" w:hanging="709"/>
        <w:rPr>
          <w:rFonts w:cs="Arial"/>
          <w:sz w:val="22"/>
        </w:rPr>
      </w:pPr>
      <w:r w:rsidRPr="00985960">
        <w:rPr>
          <w:rFonts w:cs="Arial"/>
          <w:sz w:val="22"/>
        </w:rPr>
        <w:t>It will, at times, be appropriate for the I</w:t>
      </w:r>
      <w:r w:rsidR="00856AE5" w:rsidRPr="00985960">
        <w:rPr>
          <w:rFonts w:cs="Arial"/>
          <w:sz w:val="22"/>
        </w:rPr>
        <w:t>C</w:t>
      </w:r>
      <w:r w:rsidRPr="00985960">
        <w:rPr>
          <w:rFonts w:cs="Arial"/>
          <w:sz w:val="22"/>
        </w:rPr>
        <w:t xml:space="preserve"> to raise a</w:t>
      </w:r>
      <w:r w:rsidR="00856AE5" w:rsidRPr="00985960">
        <w:rPr>
          <w:rFonts w:cs="Arial"/>
          <w:sz w:val="22"/>
        </w:rPr>
        <w:t xml:space="preserve">n </w:t>
      </w:r>
      <w:r w:rsidR="00501535" w:rsidRPr="00985960">
        <w:rPr>
          <w:rFonts w:cs="Arial"/>
          <w:sz w:val="22"/>
        </w:rPr>
        <w:t>alert to the next stage</w:t>
      </w:r>
      <w:r w:rsidR="00315936" w:rsidRPr="00985960">
        <w:rPr>
          <w:rFonts w:cs="Arial"/>
          <w:sz w:val="22"/>
        </w:rPr>
        <w:t xml:space="preserve"> </w:t>
      </w:r>
      <w:r w:rsidRPr="00985960">
        <w:rPr>
          <w:rFonts w:cs="Arial"/>
          <w:sz w:val="22"/>
        </w:rPr>
        <w:t xml:space="preserve">under this process if professional discussion has </w:t>
      </w:r>
      <w:r w:rsidR="00315936" w:rsidRPr="00985960">
        <w:rPr>
          <w:rFonts w:cs="Arial"/>
          <w:sz w:val="22"/>
        </w:rPr>
        <w:t>not achieved resolution</w:t>
      </w:r>
      <w:r w:rsidRPr="00985960">
        <w:rPr>
          <w:rFonts w:cs="Arial"/>
          <w:sz w:val="22"/>
        </w:rPr>
        <w:t>, or it may be appropriate for the I</w:t>
      </w:r>
      <w:r w:rsidR="00856AE5" w:rsidRPr="00985960">
        <w:rPr>
          <w:rFonts w:cs="Arial"/>
          <w:sz w:val="22"/>
        </w:rPr>
        <w:t>C</w:t>
      </w:r>
      <w:r w:rsidRPr="00985960">
        <w:rPr>
          <w:rFonts w:cs="Arial"/>
          <w:sz w:val="22"/>
        </w:rPr>
        <w:t xml:space="preserve"> to raise a</w:t>
      </w:r>
      <w:r w:rsidR="00856AE5" w:rsidRPr="00985960">
        <w:rPr>
          <w:rFonts w:cs="Arial"/>
          <w:sz w:val="22"/>
        </w:rPr>
        <w:t xml:space="preserve">n </w:t>
      </w:r>
      <w:r w:rsidR="00DC3F75" w:rsidRPr="00985960">
        <w:rPr>
          <w:rFonts w:cs="Arial"/>
          <w:sz w:val="22"/>
        </w:rPr>
        <w:t>alert</w:t>
      </w:r>
      <w:r w:rsidR="00315936" w:rsidRPr="00985960">
        <w:rPr>
          <w:rFonts w:cs="Arial"/>
          <w:sz w:val="22"/>
        </w:rPr>
        <w:t xml:space="preserve"> </w:t>
      </w:r>
      <w:r w:rsidRPr="00985960">
        <w:rPr>
          <w:rFonts w:cs="Arial"/>
          <w:sz w:val="22"/>
        </w:rPr>
        <w:t xml:space="preserve">at a higher level straight away.  The judgement of the individual </w:t>
      </w:r>
      <w:r w:rsidR="00856AE5" w:rsidRPr="00985960">
        <w:rPr>
          <w:rFonts w:cs="Arial"/>
          <w:sz w:val="22"/>
        </w:rPr>
        <w:t>IC</w:t>
      </w:r>
      <w:r w:rsidRPr="00985960">
        <w:rPr>
          <w:rFonts w:cs="Arial"/>
          <w:sz w:val="22"/>
        </w:rPr>
        <w:t xml:space="preserve"> about the seriousness of the issue should be applied when making this decision.  </w:t>
      </w:r>
    </w:p>
    <w:p w14:paraId="51D8A2FD" w14:textId="77777777" w:rsidR="00E43258" w:rsidRPr="00985960" w:rsidRDefault="00E43258" w:rsidP="00EA66EE">
      <w:pPr>
        <w:pStyle w:val="ListParagraph"/>
        <w:numPr>
          <w:ilvl w:val="0"/>
          <w:numId w:val="0"/>
        </w:numPr>
        <w:ind w:left="340"/>
        <w:rPr>
          <w:rFonts w:cs="Arial"/>
          <w:sz w:val="22"/>
        </w:rPr>
      </w:pPr>
    </w:p>
    <w:p w14:paraId="7EF196C7" w14:textId="18F3E622" w:rsidR="00E43258" w:rsidRPr="00985960" w:rsidRDefault="00711089" w:rsidP="00B95211">
      <w:pPr>
        <w:pStyle w:val="ListParagraph"/>
        <w:numPr>
          <w:ilvl w:val="1"/>
          <w:numId w:val="2"/>
        </w:numPr>
        <w:ind w:left="709" w:hanging="709"/>
        <w:rPr>
          <w:rFonts w:cs="Arial"/>
          <w:sz w:val="22"/>
        </w:rPr>
      </w:pPr>
      <w:r w:rsidRPr="00985960">
        <w:rPr>
          <w:rFonts w:cs="Arial"/>
          <w:sz w:val="22"/>
        </w:rPr>
        <w:t>I</w:t>
      </w:r>
      <w:r w:rsidR="00E44A6A" w:rsidRPr="00985960">
        <w:rPr>
          <w:rFonts w:cs="Arial"/>
          <w:sz w:val="22"/>
        </w:rPr>
        <w:t xml:space="preserve">n accordance with statutory guidance, an IRO may </w:t>
      </w:r>
      <w:r w:rsidR="00146C32" w:rsidRPr="00985960">
        <w:rPr>
          <w:rFonts w:cs="Arial"/>
          <w:sz w:val="22"/>
        </w:rPr>
        <w:t xml:space="preserve">raise </w:t>
      </w:r>
      <w:r w:rsidR="00856AE5" w:rsidRPr="00985960">
        <w:rPr>
          <w:rFonts w:cs="Arial"/>
          <w:sz w:val="22"/>
        </w:rPr>
        <w:t>an</w:t>
      </w:r>
      <w:r w:rsidR="00146C32" w:rsidRPr="00985960">
        <w:rPr>
          <w:rFonts w:cs="Arial"/>
          <w:sz w:val="22"/>
        </w:rPr>
        <w:t xml:space="preserve"> alert at</w:t>
      </w:r>
      <w:r w:rsidR="00E44A6A" w:rsidRPr="00985960">
        <w:rPr>
          <w:rFonts w:cs="Arial"/>
          <w:sz w:val="22"/>
        </w:rPr>
        <w:t xml:space="preserve"> any stage </w:t>
      </w:r>
      <w:r w:rsidR="00146C32" w:rsidRPr="00985960">
        <w:rPr>
          <w:rFonts w:cs="Arial"/>
          <w:sz w:val="22"/>
        </w:rPr>
        <w:t xml:space="preserve">within the </w:t>
      </w:r>
      <w:r w:rsidR="00E44A6A" w:rsidRPr="00985960">
        <w:rPr>
          <w:rFonts w:cs="Arial"/>
          <w:sz w:val="22"/>
        </w:rPr>
        <w:t>process, including raising with CAFCASS (IROH 6.3), where the I</w:t>
      </w:r>
      <w:r w:rsidR="00856AE5" w:rsidRPr="00985960">
        <w:rPr>
          <w:rFonts w:cs="Arial"/>
          <w:sz w:val="22"/>
        </w:rPr>
        <w:t>C</w:t>
      </w:r>
      <w:r w:rsidR="00E44A6A" w:rsidRPr="00985960">
        <w:rPr>
          <w:rFonts w:cs="Arial"/>
          <w:sz w:val="22"/>
        </w:rPr>
        <w:t xml:space="preserve"> has concerns that the Local Authority is not acting in the child’s best interests.  It is the responsibility</w:t>
      </w:r>
      <w:r w:rsidR="00E43258" w:rsidRPr="00985960">
        <w:rPr>
          <w:rFonts w:cs="Arial"/>
          <w:sz w:val="22"/>
        </w:rPr>
        <w:t xml:space="preserve"> and discretion</w:t>
      </w:r>
      <w:r w:rsidR="00E44A6A" w:rsidRPr="00985960">
        <w:rPr>
          <w:rFonts w:cs="Arial"/>
          <w:sz w:val="22"/>
        </w:rPr>
        <w:t xml:space="preserve"> of the individual IRO to select which stage of the </w:t>
      </w:r>
      <w:r w:rsidR="00146C32" w:rsidRPr="00985960">
        <w:rPr>
          <w:rFonts w:cs="Arial"/>
          <w:sz w:val="22"/>
        </w:rPr>
        <w:t>alert</w:t>
      </w:r>
      <w:r w:rsidR="00E44A6A" w:rsidRPr="00985960">
        <w:rPr>
          <w:rFonts w:cs="Arial"/>
          <w:sz w:val="22"/>
        </w:rPr>
        <w:t xml:space="preserve"> process is most appropriate for the child. </w:t>
      </w:r>
    </w:p>
    <w:p w14:paraId="15324C74" w14:textId="77777777" w:rsidR="00E43258" w:rsidRPr="00985960" w:rsidRDefault="00E43258" w:rsidP="00EA66EE">
      <w:pPr>
        <w:pStyle w:val="ListParagraph"/>
        <w:numPr>
          <w:ilvl w:val="0"/>
          <w:numId w:val="0"/>
        </w:numPr>
        <w:ind w:left="340"/>
        <w:rPr>
          <w:sz w:val="22"/>
        </w:rPr>
      </w:pPr>
    </w:p>
    <w:p w14:paraId="45ABB0DE" w14:textId="3DB7F11F" w:rsidR="00E43258" w:rsidRPr="00985960" w:rsidRDefault="00331F50" w:rsidP="00B95211">
      <w:pPr>
        <w:pStyle w:val="ListParagraph"/>
        <w:numPr>
          <w:ilvl w:val="1"/>
          <w:numId w:val="2"/>
        </w:numPr>
        <w:ind w:left="709" w:hanging="709"/>
        <w:rPr>
          <w:rFonts w:cs="Arial"/>
          <w:sz w:val="22"/>
        </w:rPr>
      </w:pPr>
      <w:r w:rsidRPr="00985960">
        <w:rPr>
          <w:sz w:val="22"/>
        </w:rPr>
        <w:t>At any time, the I</w:t>
      </w:r>
      <w:r w:rsidR="00856AE5" w:rsidRPr="00985960">
        <w:rPr>
          <w:sz w:val="22"/>
        </w:rPr>
        <w:t>RO</w:t>
      </w:r>
      <w:r w:rsidRPr="00985960">
        <w:rPr>
          <w:sz w:val="22"/>
        </w:rPr>
        <w:t xml:space="preserve"> will also have access to independent l</w:t>
      </w:r>
      <w:r w:rsidR="00B964C0" w:rsidRPr="00985960">
        <w:rPr>
          <w:sz w:val="22"/>
        </w:rPr>
        <w:t>egal advice that may assist in resol</w:t>
      </w:r>
      <w:r w:rsidR="00146C32" w:rsidRPr="00985960">
        <w:rPr>
          <w:sz w:val="22"/>
        </w:rPr>
        <w:t>ving the concerns raised</w:t>
      </w:r>
      <w:r w:rsidRPr="00985960">
        <w:rPr>
          <w:sz w:val="22"/>
        </w:rPr>
        <w:t>.  This may be particularly applicable if the IRO considers it necessary to make a referral to CAFCASS, as CAFCASS lawyers can only provide guidance to IROs (IROH 6.13), rather than specific legal advice.</w:t>
      </w:r>
    </w:p>
    <w:p w14:paraId="66AD0D5D" w14:textId="77777777" w:rsidR="00E43258" w:rsidRPr="00985960" w:rsidRDefault="00E43258" w:rsidP="00EA66EE">
      <w:pPr>
        <w:pStyle w:val="ListParagraph"/>
        <w:numPr>
          <w:ilvl w:val="0"/>
          <w:numId w:val="0"/>
        </w:numPr>
        <w:ind w:left="340"/>
        <w:rPr>
          <w:rFonts w:cs="Arial"/>
          <w:sz w:val="22"/>
        </w:rPr>
      </w:pPr>
    </w:p>
    <w:p w14:paraId="17E68506" w14:textId="053C3E78" w:rsidR="000C5D5A" w:rsidRPr="00985960" w:rsidRDefault="00E44A6A" w:rsidP="00B95211">
      <w:pPr>
        <w:pStyle w:val="ListParagraph"/>
        <w:numPr>
          <w:ilvl w:val="1"/>
          <w:numId w:val="2"/>
        </w:numPr>
        <w:ind w:left="709" w:hanging="709"/>
        <w:rPr>
          <w:rFonts w:cs="Arial"/>
          <w:sz w:val="22"/>
        </w:rPr>
      </w:pPr>
      <w:r w:rsidRPr="00985960">
        <w:rPr>
          <w:rFonts w:cs="Arial"/>
          <w:sz w:val="22"/>
        </w:rPr>
        <w:t>It is good practice for the I</w:t>
      </w:r>
      <w:r w:rsidR="00856AE5" w:rsidRPr="00985960">
        <w:rPr>
          <w:rFonts w:cs="Arial"/>
          <w:sz w:val="22"/>
        </w:rPr>
        <w:t>C</w:t>
      </w:r>
      <w:r w:rsidRPr="00985960">
        <w:rPr>
          <w:rFonts w:cs="Arial"/>
          <w:sz w:val="22"/>
        </w:rPr>
        <w:t xml:space="preserve"> to liaise with the child concerne</w:t>
      </w:r>
      <w:r w:rsidR="00B964C0" w:rsidRPr="00985960">
        <w:rPr>
          <w:rFonts w:cs="Arial"/>
          <w:sz w:val="22"/>
        </w:rPr>
        <w:t xml:space="preserve">d in relation to utilising the </w:t>
      </w:r>
      <w:r w:rsidR="00146C32" w:rsidRPr="00985960">
        <w:rPr>
          <w:rFonts w:cs="Arial"/>
          <w:sz w:val="22"/>
        </w:rPr>
        <w:t>alert</w:t>
      </w:r>
      <w:r w:rsidR="00B964C0" w:rsidRPr="00985960">
        <w:rPr>
          <w:rFonts w:cs="Arial"/>
          <w:sz w:val="22"/>
        </w:rPr>
        <w:t xml:space="preserve"> p</w:t>
      </w:r>
      <w:r w:rsidRPr="00985960">
        <w:rPr>
          <w:rFonts w:cs="Arial"/>
          <w:sz w:val="22"/>
        </w:rPr>
        <w:t>rocess, if they are of sufficient age an</w:t>
      </w:r>
      <w:r w:rsidR="00B964C0" w:rsidRPr="00985960">
        <w:rPr>
          <w:rFonts w:cs="Arial"/>
          <w:sz w:val="22"/>
        </w:rPr>
        <w:t>d understanding.  However, the</w:t>
      </w:r>
      <w:r w:rsidR="00146C32" w:rsidRPr="00985960">
        <w:rPr>
          <w:rFonts w:cs="Arial"/>
          <w:sz w:val="22"/>
        </w:rPr>
        <w:t xml:space="preserve"> alert</w:t>
      </w:r>
      <w:r w:rsidR="00B964C0" w:rsidRPr="00985960">
        <w:rPr>
          <w:rFonts w:cs="Arial"/>
          <w:sz w:val="22"/>
        </w:rPr>
        <w:t xml:space="preserve"> p</w:t>
      </w:r>
      <w:r w:rsidRPr="00985960">
        <w:rPr>
          <w:rFonts w:cs="Arial"/>
          <w:sz w:val="22"/>
        </w:rPr>
        <w:t>rocess should always be applied where the I</w:t>
      </w:r>
      <w:r w:rsidR="00856AE5" w:rsidRPr="00985960">
        <w:rPr>
          <w:rFonts w:cs="Arial"/>
          <w:sz w:val="22"/>
        </w:rPr>
        <w:t>C</w:t>
      </w:r>
      <w:r w:rsidRPr="00985960">
        <w:rPr>
          <w:rFonts w:cs="Arial"/>
          <w:sz w:val="22"/>
        </w:rPr>
        <w:t xml:space="preserve"> feels it is in the child’s best interests, even if this is not in accordance with the child’s wishes and feelings (IROH 6.4).  </w:t>
      </w:r>
    </w:p>
    <w:p w14:paraId="018A01AA" w14:textId="77777777" w:rsidR="000C5D5A" w:rsidRPr="00985960" w:rsidRDefault="000C5D5A" w:rsidP="00EA66EE">
      <w:pPr>
        <w:pStyle w:val="ListParagraph"/>
        <w:numPr>
          <w:ilvl w:val="0"/>
          <w:numId w:val="0"/>
        </w:numPr>
        <w:ind w:left="340"/>
      </w:pPr>
    </w:p>
    <w:p w14:paraId="469708DE" w14:textId="36D7B0A4" w:rsidR="00E7303B" w:rsidRPr="00985960" w:rsidRDefault="000C5D5A" w:rsidP="00B95211">
      <w:pPr>
        <w:pStyle w:val="ListParagraph"/>
        <w:numPr>
          <w:ilvl w:val="1"/>
          <w:numId w:val="2"/>
        </w:numPr>
        <w:ind w:left="709" w:hanging="709"/>
        <w:rPr>
          <w:rFonts w:cs="Arial"/>
          <w:sz w:val="22"/>
        </w:rPr>
      </w:pPr>
      <w:r w:rsidRPr="00985960">
        <w:rPr>
          <w:sz w:val="22"/>
        </w:rPr>
        <w:t xml:space="preserve">It may </w:t>
      </w:r>
      <w:r w:rsidR="00343ED8" w:rsidRPr="00985960">
        <w:rPr>
          <w:sz w:val="22"/>
        </w:rPr>
        <w:t xml:space="preserve">be identified </w:t>
      </w:r>
      <w:r w:rsidRPr="00985960">
        <w:rPr>
          <w:sz w:val="22"/>
        </w:rPr>
        <w:t xml:space="preserve">that there is a particular theme </w:t>
      </w:r>
      <w:r w:rsidR="00EB7F42" w:rsidRPr="00985960">
        <w:rPr>
          <w:sz w:val="22"/>
        </w:rPr>
        <w:t xml:space="preserve">or policy </w:t>
      </w:r>
      <w:r w:rsidR="00343ED8" w:rsidRPr="00985960">
        <w:rPr>
          <w:sz w:val="22"/>
        </w:rPr>
        <w:t>about which a</w:t>
      </w:r>
      <w:r w:rsidR="00856AE5" w:rsidRPr="00985960">
        <w:rPr>
          <w:sz w:val="22"/>
        </w:rPr>
        <w:t xml:space="preserve">n </w:t>
      </w:r>
      <w:r w:rsidR="00DC3F75" w:rsidRPr="00985960">
        <w:rPr>
          <w:sz w:val="22"/>
        </w:rPr>
        <w:t>alert</w:t>
      </w:r>
      <w:r w:rsidR="00343ED8" w:rsidRPr="00985960">
        <w:rPr>
          <w:sz w:val="22"/>
        </w:rPr>
        <w:t xml:space="preserve"> needs to be raised. </w:t>
      </w:r>
      <w:r w:rsidRPr="00985960">
        <w:rPr>
          <w:sz w:val="22"/>
        </w:rPr>
        <w:t xml:space="preserve">Where this is the case a </w:t>
      </w:r>
      <w:r w:rsidRPr="00985960">
        <w:rPr>
          <w:b/>
          <w:sz w:val="22"/>
        </w:rPr>
        <w:t>‘</w:t>
      </w:r>
      <w:r w:rsidR="00343ED8" w:rsidRPr="00985960">
        <w:rPr>
          <w:b/>
          <w:sz w:val="22"/>
        </w:rPr>
        <w:t>policy</w:t>
      </w:r>
      <w:r w:rsidRPr="00985960">
        <w:rPr>
          <w:b/>
          <w:sz w:val="22"/>
        </w:rPr>
        <w:t xml:space="preserve"> </w:t>
      </w:r>
      <w:r w:rsidR="00DC3F75" w:rsidRPr="00985960">
        <w:rPr>
          <w:b/>
          <w:sz w:val="22"/>
        </w:rPr>
        <w:t>alert</w:t>
      </w:r>
      <w:r w:rsidRPr="00985960">
        <w:rPr>
          <w:b/>
          <w:sz w:val="22"/>
        </w:rPr>
        <w:t xml:space="preserve">’ </w:t>
      </w:r>
      <w:r w:rsidRPr="00985960">
        <w:rPr>
          <w:sz w:val="22"/>
        </w:rPr>
        <w:t>will be raised by the</w:t>
      </w:r>
      <w:r w:rsidR="00856AE5" w:rsidRPr="00985960">
        <w:rPr>
          <w:sz w:val="22"/>
        </w:rPr>
        <w:t xml:space="preserve"> Service Manager</w:t>
      </w:r>
      <w:r w:rsidRPr="00985960">
        <w:rPr>
          <w:sz w:val="22"/>
        </w:rPr>
        <w:t xml:space="preserve"> of Quality </w:t>
      </w:r>
      <w:r w:rsidR="00B95211">
        <w:rPr>
          <w:sz w:val="22"/>
        </w:rPr>
        <w:t>Assurance</w:t>
      </w:r>
      <w:r w:rsidRPr="00985960">
        <w:rPr>
          <w:sz w:val="22"/>
        </w:rPr>
        <w:t xml:space="preserve"> directly to the Assistant Director for Children’s Services</w:t>
      </w:r>
      <w:r w:rsidR="006337EC" w:rsidRPr="00985960">
        <w:rPr>
          <w:sz w:val="22"/>
        </w:rPr>
        <w:t xml:space="preserve"> and</w:t>
      </w:r>
      <w:r w:rsidRPr="00985960">
        <w:rPr>
          <w:sz w:val="22"/>
        </w:rPr>
        <w:t xml:space="preserve"> </w:t>
      </w:r>
      <w:r w:rsidR="00821F6F" w:rsidRPr="00985960">
        <w:rPr>
          <w:sz w:val="22"/>
        </w:rPr>
        <w:t xml:space="preserve">Assistant Director for </w:t>
      </w:r>
      <w:r w:rsidR="00856AE5" w:rsidRPr="00985960">
        <w:rPr>
          <w:sz w:val="22"/>
        </w:rPr>
        <w:t>Quality Practice &amp; Performance</w:t>
      </w:r>
      <w:r w:rsidRPr="00985960">
        <w:rPr>
          <w:sz w:val="22"/>
        </w:rPr>
        <w:t>.</w:t>
      </w:r>
      <w:r w:rsidR="00626830" w:rsidRPr="00985960">
        <w:rPr>
          <w:sz w:val="22"/>
        </w:rPr>
        <w:t xml:space="preserve"> Policy alerts will also be reported to the subsequent Corporate Parenting Board </w:t>
      </w:r>
      <w:r w:rsidR="00856AE5" w:rsidRPr="00985960">
        <w:rPr>
          <w:sz w:val="22"/>
        </w:rPr>
        <w:t xml:space="preserve">(CPB) or SSCP </w:t>
      </w:r>
      <w:r w:rsidR="00626830" w:rsidRPr="00985960">
        <w:rPr>
          <w:sz w:val="22"/>
        </w:rPr>
        <w:t xml:space="preserve">by the </w:t>
      </w:r>
      <w:r w:rsidR="00821F6F" w:rsidRPr="00985960">
        <w:rPr>
          <w:sz w:val="22"/>
        </w:rPr>
        <w:t xml:space="preserve">Assistant Director for </w:t>
      </w:r>
      <w:r w:rsidR="00856AE5" w:rsidRPr="00985960">
        <w:rPr>
          <w:sz w:val="22"/>
        </w:rPr>
        <w:t>Quality Practice &amp; Performance.</w:t>
      </w:r>
    </w:p>
    <w:p w14:paraId="2B3BF6FB" w14:textId="77777777" w:rsidR="00E7303B" w:rsidRPr="00985960" w:rsidRDefault="00E7303B" w:rsidP="00EA66EE">
      <w:pPr>
        <w:pStyle w:val="ListParagraph"/>
        <w:numPr>
          <w:ilvl w:val="0"/>
          <w:numId w:val="0"/>
        </w:numPr>
        <w:ind w:left="340"/>
        <w:rPr>
          <w:rFonts w:cs="Arial"/>
          <w:iCs/>
          <w:sz w:val="22"/>
        </w:rPr>
      </w:pPr>
    </w:p>
    <w:p w14:paraId="66097409" w14:textId="61CED333" w:rsidR="00E7303B" w:rsidRPr="00985960" w:rsidRDefault="00E7303B" w:rsidP="00B95211">
      <w:pPr>
        <w:pStyle w:val="ListParagraph"/>
        <w:numPr>
          <w:ilvl w:val="1"/>
          <w:numId w:val="2"/>
        </w:numPr>
        <w:ind w:left="709" w:hanging="709"/>
        <w:rPr>
          <w:rFonts w:cs="Arial"/>
          <w:sz w:val="22"/>
        </w:rPr>
      </w:pPr>
      <w:r w:rsidRPr="00985960">
        <w:rPr>
          <w:rFonts w:cs="Arial"/>
          <w:iCs/>
          <w:sz w:val="22"/>
        </w:rPr>
        <w:t xml:space="preserve">The Alert Template has been built into Children’s Services electronic recording system (LCS) (Word version of template to be used with external partners who do not have access to LCS – see </w:t>
      </w:r>
      <w:hyperlink w:anchor="_Appendix_2_–" w:history="1">
        <w:r w:rsidRPr="00BC2C83">
          <w:rPr>
            <w:rStyle w:val="Hyperlink"/>
            <w:rFonts w:cs="Arial"/>
            <w:iCs/>
            <w:sz w:val="22"/>
          </w:rPr>
          <w:t>Appendix 1</w:t>
        </w:r>
      </w:hyperlink>
      <w:r w:rsidRPr="00985960">
        <w:rPr>
          <w:rFonts w:cs="Arial"/>
          <w:iCs/>
          <w:sz w:val="22"/>
        </w:rPr>
        <w:t>).  The alert in LCS or word version for external partners, must be used to escalate issues being raised as part of this protocol.</w:t>
      </w:r>
    </w:p>
    <w:p w14:paraId="13B5754F" w14:textId="77777777" w:rsidR="00E7303B" w:rsidRPr="00985960" w:rsidRDefault="00E7303B" w:rsidP="00EA66EE">
      <w:pPr>
        <w:pStyle w:val="ListParagraph"/>
        <w:numPr>
          <w:ilvl w:val="0"/>
          <w:numId w:val="0"/>
        </w:numPr>
        <w:ind w:left="340"/>
        <w:rPr>
          <w:rFonts w:cs="Arial"/>
          <w:iCs/>
          <w:sz w:val="22"/>
        </w:rPr>
      </w:pPr>
    </w:p>
    <w:p w14:paraId="5527C734" w14:textId="77777777" w:rsidR="00B1155E" w:rsidRDefault="00B1155E">
      <w:pPr>
        <w:spacing w:after="200" w:line="276" w:lineRule="auto"/>
        <w:rPr>
          <w:rFonts w:cs="Arial"/>
          <w:iCs/>
          <w:sz w:val="22"/>
        </w:rPr>
      </w:pPr>
      <w:r>
        <w:rPr>
          <w:rFonts w:cs="Arial"/>
          <w:iCs/>
          <w:sz w:val="22"/>
        </w:rPr>
        <w:br w:type="page"/>
      </w:r>
    </w:p>
    <w:p w14:paraId="266C2049" w14:textId="52DBCBD7" w:rsidR="00B95211" w:rsidRPr="00B95211" w:rsidRDefault="00B95211" w:rsidP="00B95211">
      <w:pPr>
        <w:pStyle w:val="ListParagraph"/>
        <w:numPr>
          <w:ilvl w:val="1"/>
          <w:numId w:val="2"/>
        </w:numPr>
        <w:ind w:left="709" w:hanging="709"/>
        <w:rPr>
          <w:rFonts w:cs="Arial"/>
          <w:sz w:val="22"/>
        </w:rPr>
      </w:pPr>
      <w:r>
        <w:rPr>
          <w:rFonts w:cs="Arial"/>
          <w:iCs/>
          <w:sz w:val="22"/>
        </w:rPr>
        <w:lastRenderedPageBreak/>
        <w:t>Process to completing the alert form/template:</w:t>
      </w:r>
    </w:p>
    <w:p w14:paraId="1D1F61D2" w14:textId="77777777" w:rsidR="00B95211" w:rsidRPr="00B95211" w:rsidRDefault="00B95211" w:rsidP="00B95211">
      <w:pPr>
        <w:pStyle w:val="ListParagraph"/>
        <w:numPr>
          <w:ilvl w:val="0"/>
          <w:numId w:val="0"/>
        </w:numPr>
        <w:ind w:left="340"/>
        <w:rPr>
          <w:rFonts w:cs="Arial"/>
          <w:iCs/>
          <w:sz w:val="22"/>
        </w:rPr>
      </w:pPr>
    </w:p>
    <w:p w14:paraId="27E51D16" w14:textId="067DA195" w:rsidR="00B95211" w:rsidRPr="00B95211" w:rsidRDefault="00E7303B" w:rsidP="00B95211">
      <w:pPr>
        <w:pStyle w:val="ListParagraph"/>
        <w:numPr>
          <w:ilvl w:val="0"/>
          <w:numId w:val="13"/>
        </w:numPr>
        <w:ind w:left="709"/>
        <w:rPr>
          <w:rFonts w:cs="Arial"/>
          <w:sz w:val="22"/>
        </w:rPr>
      </w:pPr>
      <w:r w:rsidRPr="00985960">
        <w:rPr>
          <w:rFonts w:cs="Arial"/>
          <w:iCs/>
          <w:sz w:val="22"/>
        </w:rPr>
        <w:t xml:space="preserve">The </w:t>
      </w:r>
      <w:r w:rsidRPr="00B95211">
        <w:rPr>
          <w:rFonts w:cs="Arial"/>
          <w:b/>
          <w:bCs/>
          <w:iCs/>
          <w:sz w:val="22"/>
        </w:rPr>
        <w:t>Independent Chair</w:t>
      </w:r>
      <w:r w:rsidRPr="00985960">
        <w:rPr>
          <w:rFonts w:cs="Arial"/>
          <w:iCs/>
          <w:sz w:val="22"/>
        </w:rPr>
        <w:t xml:space="preserve"> </w:t>
      </w:r>
      <w:r w:rsidRPr="00FF6DE2">
        <w:rPr>
          <w:rFonts w:cs="Arial"/>
          <w:b/>
          <w:bCs/>
          <w:iCs/>
          <w:sz w:val="22"/>
        </w:rPr>
        <w:t>complete</w:t>
      </w:r>
      <w:r w:rsidR="00B95211" w:rsidRPr="00FF6DE2">
        <w:rPr>
          <w:rFonts w:cs="Arial"/>
          <w:b/>
          <w:bCs/>
          <w:iCs/>
          <w:sz w:val="22"/>
        </w:rPr>
        <w:t>s</w:t>
      </w:r>
      <w:r w:rsidRPr="00FF6DE2">
        <w:rPr>
          <w:rFonts w:cs="Arial"/>
          <w:b/>
          <w:bCs/>
          <w:iCs/>
          <w:sz w:val="22"/>
        </w:rPr>
        <w:t xml:space="preserve"> P</w:t>
      </w:r>
      <w:r w:rsidRPr="00B95211">
        <w:rPr>
          <w:rFonts w:cs="Arial"/>
          <w:b/>
          <w:bCs/>
          <w:iCs/>
          <w:sz w:val="22"/>
        </w:rPr>
        <w:t>art 1</w:t>
      </w:r>
      <w:r w:rsidRPr="00985960">
        <w:rPr>
          <w:rFonts w:cs="Arial"/>
          <w:iCs/>
          <w:sz w:val="22"/>
        </w:rPr>
        <w:t xml:space="preserve"> of the alert template, outlining the issues of concern and desired resolution, with a set timescale for response. </w:t>
      </w:r>
    </w:p>
    <w:p w14:paraId="6D9C23AD" w14:textId="16D11411" w:rsidR="00B95211" w:rsidRPr="00B95211" w:rsidRDefault="00E7303B" w:rsidP="00B95211">
      <w:pPr>
        <w:pStyle w:val="ListParagraph"/>
        <w:numPr>
          <w:ilvl w:val="0"/>
          <w:numId w:val="13"/>
        </w:numPr>
        <w:ind w:left="709"/>
        <w:rPr>
          <w:rFonts w:cs="Arial"/>
          <w:sz w:val="22"/>
        </w:rPr>
      </w:pPr>
      <w:r w:rsidRPr="00985960">
        <w:rPr>
          <w:rFonts w:cs="Arial"/>
          <w:iCs/>
          <w:sz w:val="22"/>
        </w:rPr>
        <w:t xml:space="preserve">The </w:t>
      </w:r>
      <w:r w:rsidRPr="00B95211">
        <w:rPr>
          <w:rFonts w:cs="Arial"/>
          <w:b/>
          <w:bCs/>
          <w:iCs/>
          <w:sz w:val="22"/>
        </w:rPr>
        <w:t>relevant manager</w:t>
      </w:r>
      <w:r w:rsidRPr="00985960">
        <w:rPr>
          <w:rFonts w:cs="Arial"/>
          <w:iCs/>
          <w:sz w:val="22"/>
        </w:rPr>
        <w:t xml:space="preserve"> to whom the alert </w:t>
      </w:r>
      <w:r w:rsidR="00B95211">
        <w:rPr>
          <w:rFonts w:cs="Arial"/>
          <w:iCs/>
          <w:sz w:val="22"/>
        </w:rPr>
        <w:t xml:space="preserve">has been </w:t>
      </w:r>
      <w:r w:rsidRPr="00985960">
        <w:rPr>
          <w:rFonts w:cs="Arial"/>
          <w:iCs/>
          <w:sz w:val="22"/>
        </w:rPr>
        <w:t xml:space="preserve">raised </w:t>
      </w:r>
      <w:r w:rsidR="00B95211">
        <w:rPr>
          <w:rFonts w:cs="Arial"/>
          <w:b/>
          <w:bCs/>
          <w:iCs/>
          <w:sz w:val="22"/>
        </w:rPr>
        <w:t>complete</w:t>
      </w:r>
      <w:r w:rsidR="00FF6DE2">
        <w:rPr>
          <w:rFonts w:cs="Arial"/>
          <w:b/>
          <w:bCs/>
          <w:iCs/>
          <w:sz w:val="22"/>
        </w:rPr>
        <w:t>s</w:t>
      </w:r>
      <w:r w:rsidR="00B95211">
        <w:rPr>
          <w:rFonts w:cs="Arial"/>
          <w:b/>
          <w:bCs/>
          <w:iCs/>
          <w:sz w:val="22"/>
        </w:rPr>
        <w:t xml:space="preserve"> Part 2</w:t>
      </w:r>
      <w:r w:rsidRPr="00985960">
        <w:rPr>
          <w:rFonts w:cs="Arial"/>
          <w:iCs/>
          <w:sz w:val="22"/>
        </w:rPr>
        <w:t xml:space="preserve"> of the alert template.  </w:t>
      </w:r>
    </w:p>
    <w:p w14:paraId="5314F731" w14:textId="7D14EC46" w:rsidR="00E7303B" w:rsidRPr="00985960" w:rsidRDefault="00E7303B" w:rsidP="00B95211">
      <w:pPr>
        <w:pStyle w:val="ListParagraph"/>
        <w:numPr>
          <w:ilvl w:val="0"/>
          <w:numId w:val="13"/>
        </w:numPr>
        <w:ind w:left="709"/>
        <w:rPr>
          <w:rFonts w:cs="Arial"/>
          <w:sz w:val="22"/>
        </w:rPr>
      </w:pPr>
      <w:r w:rsidRPr="00985960">
        <w:rPr>
          <w:rFonts w:cs="Arial"/>
          <w:iCs/>
          <w:sz w:val="22"/>
        </w:rPr>
        <w:t xml:space="preserve">The </w:t>
      </w:r>
      <w:r w:rsidRPr="00B95211">
        <w:rPr>
          <w:rFonts w:cs="Arial"/>
          <w:b/>
          <w:bCs/>
          <w:iCs/>
          <w:sz w:val="22"/>
        </w:rPr>
        <w:t>Independent Chair</w:t>
      </w:r>
      <w:r w:rsidRPr="00985960">
        <w:rPr>
          <w:rFonts w:cs="Arial"/>
          <w:iCs/>
          <w:sz w:val="22"/>
        </w:rPr>
        <w:t xml:space="preserve"> </w:t>
      </w:r>
      <w:r w:rsidRPr="00B95211">
        <w:rPr>
          <w:rFonts w:cs="Arial"/>
          <w:b/>
          <w:bCs/>
          <w:iCs/>
          <w:sz w:val="22"/>
        </w:rPr>
        <w:t>complete</w:t>
      </w:r>
      <w:r w:rsidR="00B95211">
        <w:rPr>
          <w:rFonts w:cs="Arial"/>
          <w:b/>
          <w:bCs/>
          <w:iCs/>
          <w:sz w:val="22"/>
        </w:rPr>
        <w:t>s</w:t>
      </w:r>
      <w:r w:rsidRPr="00B95211">
        <w:rPr>
          <w:rFonts w:cs="Arial"/>
          <w:b/>
          <w:bCs/>
          <w:iCs/>
          <w:sz w:val="22"/>
        </w:rPr>
        <w:t xml:space="preserve"> Part 3</w:t>
      </w:r>
      <w:r w:rsidRPr="00985960">
        <w:rPr>
          <w:rFonts w:cs="Arial"/>
          <w:iCs/>
          <w:sz w:val="22"/>
        </w:rPr>
        <w:t xml:space="preserve"> of the alert template, either accepting and concluding the alert or if not satisfied with the response, consider whether they wish to raise the alert to the next stage.</w:t>
      </w:r>
    </w:p>
    <w:p w14:paraId="7484A070" w14:textId="77777777" w:rsidR="00E7303B" w:rsidRPr="00985960" w:rsidRDefault="00E7303B" w:rsidP="00EA66EE">
      <w:pPr>
        <w:pStyle w:val="ListParagraph"/>
        <w:numPr>
          <w:ilvl w:val="0"/>
          <w:numId w:val="0"/>
        </w:numPr>
        <w:ind w:left="709"/>
        <w:rPr>
          <w:rFonts w:cs="Arial"/>
          <w:sz w:val="22"/>
        </w:rPr>
      </w:pPr>
    </w:p>
    <w:p w14:paraId="079172AD" w14:textId="77777777" w:rsidR="00555B21" w:rsidRPr="00985960" w:rsidRDefault="00555B21" w:rsidP="00EA66EE">
      <w:pPr>
        <w:pStyle w:val="ListParagraph"/>
        <w:numPr>
          <w:ilvl w:val="0"/>
          <w:numId w:val="0"/>
        </w:numPr>
        <w:ind w:left="720"/>
        <w:textAlignment w:val="baseline"/>
        <w:rPr>
          <w:rFonts w:cs="Arial"/>
          <w:b/>
          <w:bCs/>
          <w:sz w:val="22"/>
          <w:u w:val="single"/>
          <w:lang w:eastAsia="en-GB"/>
        </w:rPr>
      </w:pPr>
    </w:p>
    <w:p w14:paraId="70AEC2AB" w14:textId="62A3C1DA" w:rsidR="00555B21" w:rsidRPr="00985960" w:rsidRDefault="00555B21" w:rsidP="00EA66EE">
      <w:pPr>
        <w:ind w:left="709"/>
        <w:textAlignment w:val="baseline"/>
        <w:rPr>
          <w:rFonts w:cs="Arial"/>
          <w:b/>
          <w:bCs/>
          <w:sz w:val="22"/>
          <w:u w:val="single"/>
          <w:lang w:eastAsia="en-GB"/>
        </w:rPr>
      </w:pPr>
      <w:r w:rsidRPr="00985960">
        <w:rPr>
          <w:rFonts w:cs="Arial"/>
          <w:b/>
          <w:bCs/>
          <w:sz w:val="22"/>
          <w:u w:val="single"/>
          <w:lang w:eastAsia="en-GB"/>
        </w:rPr>
        <w:t>There are 6 stages to the alerts process</w:t>
      </w:r>
      <w:r w:rsidR="00BC2C83">
        <w:rPr>
          <w:rFonts w:cs="Arial"/>
          <w:b/>
          <w:bCs/>
          <w:sz w:val="22"/>
          <w:u w:val="single"/>
          <w:lang w:eastAsia="en-GB"/>
        </w:rPr>
        <w:t xml:space="preserve"> </w:t>
      </w:r>
      <w:hyperlink w:anchor="_Alert_Process_–" w:history="1">
        <w:r w:rsidR="00BC2C83" w:rsidRPr="00BC2C83">
          <w:rPr>
            <w:rStyle w:val="Hyperlink"/>
            <w:rFonts w:cs="Arial"/>
            <w:b/>
            <w:bCs/>
            <w:sz w:val="22"/>
            <w:lang w:eastAsia="en-GB"/>
          </w:rPr>
          <w:t>(see flowchart – Appendix 1)</w:t>
        </w:r>
      </w:hyperlink>
    </w:p>
    <w:p w14:paraId="445925BF" w14:textId="77777777" w:rsidR="00555B21" w:rsidRPr="00985960" w:rsidRDefault="00555B21" w:rsidP="00EA66EE">
      <w:pPr>
        <w:ind w:left="709"/>
        <w:textAlignment w:val="baseline"/>
        <w:rPr>
          <w:rFonts w:cs="Arial"/>
          <w:b/>
          <w:bCs/>
          <w:sz w:val="22"/>
          <w:u w:val="single"/>
          <w:lang w:eastAsia="en-GB"/>
        </w:rPr>
      </w:pPr>
    </w:p>
    <w:p w14:paraId="7B6F0E2F" w14:textId="77777777" w:rsidR="00555B21" w:rsidRPr="00985960" w:rsidRDefault="00555B21" w:rsidP="00EA66EE">
      <w:pPr>
        <w:ind w:left="709"/>
        <w:textAlignment w:val="baseline"/>
        <w:rPr>
          <w:rFonts w:cs="Arial"/>
          <w:sz w:val="22"/>
          <w:lang w:eastAsia="en-GB"/>
        </w:rPr>
      </w:pPr>
      <w:bookmarkStart w:id="6" w:name="_Hlk127419414"/>
      <w:r w:rsidRPr="00985960">
        <w:rPr>
          <w:rFonts w:cs="Arial"/>
          <w:b/>
          <w:bCs/>
          <w:sz w:val="22"/>
          <w:u w:val="single"/>
          <w:lang w:eastAsia="en-GB"/>
        </w:rPr>
        <w:t>Informal Alert</w:t>
      </w:r>
      <w:r w:rsidRPr="00985960">
        <w:rPr>
          <w:rFonts w:cs="Arial"/>
          <w:sz w:val="22"/>
          <w:lang w:eastAsia="en-GB"/>
        </w:rPr>
        <w:t> </w:t>
      </w:r>
    </w:p>
    <w:p w14:paraId="74A383C3" w14:textId="667381F3" w:rsidR="00555B21" w:rsidRPr="00985960" w:rsidRDefault="00555B21" w:rsidP="00EA66EE">
      <w:pPr>
        <w:ind w:left="709"/>
        <w:textAlignment w:val="baseline"/>
        <w:rPr>
          <w:rFonts w:cs="Arial"/>
          <w:sz w:val="22"/>
          <w:lang w:eastAsia="en-GB"/>
        </w:rPr>
      </w:pPr>
      <w:r w:rsidRPr="00985960">
        <w:rPr>
          <w:rFonts w:cs="Arial"/>
          <w:sz w:val="22"/>
          <w:lang w:eastAsia="en-GB"/>
        </w:rPr>
        <w:t>The Independent Chair raises their concern directly with the allocated social worker and/or manager and tries to resolve the concern informally.   The Independent Chair records the outcome of the discussion on the alert form on LCS.  If the concern cannot be resolved at this stage the formal alert process commences. </w:t>
      </w:r>
    </w:p>
    <w:p w14:paraId="6E8008D9" w14:textId="75DE850F" w:rsidR="00555B21" w:rsidRPr="00985960" w:rsidRDefault="00555B21" w:rsidP="00EA66EE">
      <w:pPr>
        <w:ind w:left="709"/>
        <w:textAlignment w:val="baseline"/>
        <w:rPr>
          <w:rFonts w:cs="Arial"/>
          <w:sz w:val="22"/>
          <w:lang w:eastAsia="en-GB"/>
        </w:rPr>
      </w:pPr>
      <w:r w:rsidRPr="00985960">
        <w:rPr>
          <w:rFonts w:cs="Arial"/>
          <w:sz w:val="22"/>
          <w:lang w:eastAsia="en-GB"/>
        </w:rPr>
        <w:t>  </w:t>
      </w:r>
    </w:p>
    <w:p w14:paraId="40E05CB3" w14:textId="77777777" w:rsidR="00555B21" w:rsidRPr="00985960" w:rsidRDefault="00555B21" w:rsidP="00EA66EE">
      <w:pPr>
        <w:ind w:left="709"/>
        <w:textAlignment w:val="baseline"/>
        <w:rPr>
          <w:rFonts w:cs="Arial"/>
          <w:b/>
          <w:bCs/>
          <w:sz w:val="22"/>
          <w:u w:val="single"/>
          <w:lang w:eastAsia="en-GB"/>
        </w:rPr>
      </w:pPr>
      <w:r w:rsidRPr="00985960">
        <w:rPr>
          <w:rFonts w:cs="Arial"/>
          <w:b/>
          <w:bCs/>
          <w:sz w:val="22"/>
          <w:u w:val="single"/>
          <w:lang w:eastAsia="en-GB"/>
        </w:rPr>
        <w:t>Stage 1 Alert – Team Manager or equivalent</w:t>
      </w:r>
    </w:p>
    <w:p w14:paraId="7A512035" w14:textId="5F12D3CE" w:rsidR="00555B21" w:rsidRPr="00985960" w:rsidRDefault="00555B21" w:rsidP="00EA66EE">
      <w:pPr>
        <w:ind w:left="709"/>
        <w:textAlignment w:val="baseline"/>
        <w:rPr>
          <w:rFonts w:cs="Arial"/>
          <w:sz w:val="22"/>
          <w:lang w:eastAsia="en-GB"/>
        </w:rPr>
      </w:pPr>
      <w:r w:rsidRPr="00985960">
        <w:rPr>
          <w:rFonts w:cs="Arial"/>
          <w:sz w:val="22"/>
          <w:lang w:eastAsia="en-GB"/>
        </w:rPr>
        <w:t>The Independent Chair sends the alert to the allocated Team Manager or equivalent in the partner agency for a response to the concerns identified. The Team Manager has five working days to respond to the concerns raised. </w:t>
      </w:r>
    </w:p>
    <w:p w14:paraId="52F149F6" w14:textId="77777777" w:rsidR="00555B21" w:rsidRPr="00985960" w:rsidRDefault="00555B21" w:rsidP="00EA66EE">
      <w:pPr>
        <w:ind w:left="709"/>
        <w:textAlignment w:val="baseline"/>
        <w:rPr>
          <w:rFonts w:cs="Arial"/>
          <w:sz w:val="22"/>
          <w:lang w:eastAsia="en-GB"/>
        </w:rPr>
      </w:pPr>
    </w:p>
    <w:p w14:paraId="154D81A6" w14:textId="57020FA7" w:rsidR="00555B21" w:rsidRPr="00985960" w:rsidRDefault="00555B21" w:rsidP="00EA66EE">
      <w:pPr>
        <w:ind w:left="709"/>
        <w:textAlignment w:val="baseline"/>
        <w:rPr>
          <w:rFonts w:cs="Arial"/>
          <w:sz w:val="22"/>
          <w:lang w:eastAsia="en-GB"/>
        </w:rPr>
      </w:pPr>
      <w:r w:rsidRPr="00985960">
        <w:rPr>
          <w:rFonts w:cs="Arial"/>
          <w:sz w:val="22"/>
          <w:lang w:eastAsia="en-GB"/>
        </w:rPr>
        <w:t>The Indepe</w:t>
      </w:r>
      <w:r w:rsidRPr="007122DD">
        <w:rPr>
          <w:rFonts w:cs="Arial"/>
          <w:sz w:val="22"/>
          <w:lang w:eastAsia="en-GB"/>
        </w:rPr>
        <w:t>ndent Chair with</w:t>
      </w:r>
      <w:r w:rsidRPr="00985960">
        <w:rPr>
          <w:rFonts w:cs="Arial"/>
          <w:sz w:val="22"/>
          <w:lang w:eastAsia="en-GB"/>
        </w:rPr>
        <w:t xml:space="preserve"> support from the Service Coordinator will escalate to stage two of the process if the response does not sufficiently address the concerns or where there is no response in the timescale required. </w:t>
      </w:r>
    </w:p>
    <w:p w14:paraId="75EBE5DF" w14:textId="77777777" w:rsidR="00555B21" w:rsidRPr="00985960" w:rsidRDefault="00555B21" w:rsidP="00EA66EE">
      <w:pPr>
        <w:ind w:left="709"/>
        <w:textAlignment w:val="baseline"/>
        <w:rPr>
          <w:rFonts w:cs="Arial"/>
          <w:sz w:val="22"/>
          <w:lang w:eastAsia="en-GB"/>
        </w:rPr>
      </w:pPr>
    </w:p>
    <w:p w14:paraId="59738276" w14:textId="77777777" w:rsidR="00555B21" w:rsidRPr="00985960" w:rsidRDefault="00555B21" w:rsidP="00EA66EE">
      <w:pPr>
        <w:ind w:left="709"/>
        <w:textAlignment w:val="baseline"/>
        <w:rPr>
          <w:rFonts w:cs="Arial"/>
          <w:sz w:val="22"/>
          <w:lang w:eastAsia="en-GB"/>
        </w:rPr>
      </w:pPr>
      <w:r w:rsidRPr="00985960">
        <w:rPr>
          <w:rFonts w:cs="Arial"/>
          <w:b/>
          <w:bCs/>
          <w:sz w:val="22"/>
          <w:u w:val="single"/>
          <w:lang w:eastAsia="en-GB"/>
        </w:rPr>
        <w:t>Stage 2 – Service Manager or equivalent</w:t>
      </w:r>
    </w:p>
    <w:p w14:paraId="3F60DBCF" w14:textId="2F88E27D" w:rsidR="00555B21" w:rsidRPr="00985960" w:rsidRDefault="00555B21" w:rsidP="00EA66EE">
      <w:pPr>
        <w:ind w:left="709"/>
        <w:textAlignment w:val="baseline"/>
        <w:rPr>
          <w:rFonts w:cs="Arial"/>
          <w:sz w:val="22"/>
          <w:lang w:eastAsia="en-GB"/>
        </w:rPr>
      </w:pPr>
      <w:r w:rsidRPr="00985960">
        <w:rPr>
          <w:rFonts w:cs="Arial"/>
          <w:sz w:val="22"/>
          <w:lang w:eastAsia="en-GB"/>
        </w:rPr>
        <w:t>A stage two alert is sent to the Service Manager or equivalent in the partner agency.  The Service Manager has five working days to respond. </w:t>
      </w:r>
    </w:p>
    <w:p w14:paraId="410437A9" w14:textId="77777777" w:rsidR="00555B21" w:rsidRPr="00985960" w:rsidRDefault="00555B21" w:rsidP="00EA66EE">
      <w:pPr>
        <w:ind w:left="709"/>
        <w:textAlignment w:val="baseline"/>
        <w:rPr>
          <w:rFonts w:cs="Arial"/>
          <w:sz w:val="22"/>
          <w:lang w:eastAsia="en-GB"/>
        </w:rPr>
      </w:pPr>
    </w:p>
    <w:p w14:paraId="01DD601B" w14:textId="4444670B" w:rsidR="00555B21" w:rsidRPr="00985960" w:rsidRDefault="00555B21" w:rsidP="00EA66EE">
      <w:pPr>
        <w:ind w:left="709"/>
        <w:textAlignment w:val="baseline"/>
        <w:rPr>
          <w:rFonts w:cs="Arial"/>
          <w:sz w:val="22"/>
          <w:lang w:eastAsia="en-GB"/>
        </w:rPr>
      </w:pPr>
      <w:r w:rsidRPr="00985960">
        <w:rPr>
          <w:rFonts w:cs="Arial"/>
          <w:sz w:val="22"/>
          <w:lang w:eastAsia="en-GB"/>
        </w:rPr>
        <w:t>The Service Coordinator and the Independent Chair will escalate to stage three of the alerts process if the response does not sufficiently address their concerns or where there is no response in the timescale required.  </w:t>
      </w:r>
    </w:p>
    <w:p w14:paraId="0F31F7E0" w14:textId="77777777" w:rsidR="00555B21" w:rsidRPr="00985960" w:rsidRDefault="00555B21" w:rsidP="00EA66EE">
      <w:pPr>
        <w:ind w:left="709"/>
        <w:textAlignment w:val="baseline"/>
        <w:rPr>
          <w:rFonts w:cs="Arial"/>
          <w:sz w:val="22"/>
          <w:lang w:eastAsia="en-GB"/>
        </w:rPr>
      </w:pPr>
    </w:p>
    <w:p w14:paraId="24BC9F5C" w14:textId="77777777" w:rsidR="00555B21" w:rsidRPr="00985960" w:rsidRDefault="00555B21" w:rsidP="00EA66EE">
      <w:pPr>
        <w:ind w:left="709"/>
        <w:textAlignment w:val="baseline"/>
        <w:rPr>
          <w:rFonts w:cs="Arial"/>
          <w:sz w:val="22"/>
          <w:lang w:eastAsia="en-GB"/>
        </w:rPr>
      </w:pPr>
      <w:r w:rsidRPr="00985960">
        <w:rPr>
          <w:rFonts w:cs="Arial"/>
          <w:b/>
          <w:bCs/>
          <w:sz w:val="22"/>
          <w:u w:val="single"/>
          <w:lang w:eastAsia="en-GB"/>
        </w:rPr>
        <w:t>Stage 3 – Assistant Director or equivalent</w:t>
      </w:r>
    </w:p>
    <w:p w14:paraId="733A6510" w14:textId="764F143F" w:rsidR="00555B21" w:rsidRPr="00985960" w:rsidRDefault="00555B21" w:rsidP="00EA66EE">
      <w:pPr>
        <w:ind w:left="709"/>
        <w:textAlignment w:val="baseline"/>
        <w:rPr>
          <w:rFonts w:cs="Arial"/>
          <w:sz w:val="22"/>
          <w:lang w:eastAsia="en-GB"/>
        </w:rPr>
      </w:pPr>
      <w:r w:rsidRPr="00985960">
        <w:rPr>
          <w:rFonts w:cs="Arial"/>
          <w:sz w:val="22"/>
          <w:lang w:eastAsia="en-GB"/>
        </w:rPr>
        <w:t>A stage three alert is sent to the responsible Assistant Director or equivalent in the partner agency.  The responsible Assistant Director has five working days to respond. </w:t>
      </w:r>
    </w:p>
    <w:p w14:paraId="1369BA57" w14:textId="77777777" w:rsidR="00555B21" w:rsidRPr="00985960" w:rsidRDefault="00555B21" w:rsidP="00EA66EE">
      <w:pPr>
        <w:ind w:left="709"/>
        <w:textAlignment w:val="baseline"/>
        <w:rPr>
          <w:rFonts w:cs="Arial"/>
          <w:sz w:val="22"/>
          <w:lang w:eastAsia="en-GB"/>
        </w:rPr>
      </w:pPr>
    </w:p>
    <w:p w14:paraId="22440316" w14:textId="051F5A8E" w:rsidR="00555B21" w:rsidRPr="00985960" w:rsidRDefault="00555B21" w:rsidP="00EA66EE">
      <w:pPr>
        <w:ind w:left="709"/>
        <w:textAlignment w:val="baseline"/>
        <w:rPr>
          <w:rFonts w:cs="Arial"/>
          <w:sz w:val="22"/>
          <w:lang w:eastAsia="en-GB"/>
        </w:rPr>
      </w:pPr>
      <w:r w:rsidRPr="00985960">
        <w:rPr>
          <w:rFonts w:cs="Arial"/>
          <w:sz w:val="22"/>
          <w:lang w:eastAsia="en-GB"/>
        </w:rPr>
        <w:t xml:space="preserve">The Independent Chair with support from the Service Co-ordinator will escalate to stage 4 of the process. </w:t>
      </w:r>
      <w:r w:rsidRPr="007122DD">
        <w:rPr>
          <w:rFonts w:cs="Arial"/>
          <w:sz w:val="22"/>
          <w:lang w:eastAsia="en-GB"/>
        </w:rPr>
        <w:t>If the response</w:t>
      </w:r>
      <w:r w:rsidRPr="00985960">
        <w:rPr>
          <w:rFonts w:cs="Arial"/>
          <w:sz w:val="22"/>
          <w:lang w:eastAsia="en-GB"/>
        </w:rPr>
        <w:t xml:space="preserve"> does not sufficiently address their concerns or where there is no response in the timescale required. </w:t>
      </w:r>
    </w:p>
    <w:p w14:paraId="3D215EF3" w14:textId="77777777" w:rsidR="00555B21" w:rsidRPr="00985960" w:rsidRDefault="00555B21" w:rsidP="00EA66EE">
      <w:pPr>
        <w:ind w:left="709"/>
        <w:textAlignment w:val="baseline"/>
        <w:rPr>
          <w:rFonts w:cs="Arial"/>
          <w:sz w:val="22"/>
          <w:lang w:eastAsia="en-GB"/>
        </w:rPr>
      </w:pPr>
    </w:p>
    <w:p w14:paraId="2637289A" w14:textId="77777777" w:rsidR="00555B21" w:rsidRPr="00985960" w:rsidRDefault="00555B21" w:rsidP="00EA66EE">
      <w:pPr>
        <w:ind w:left="709"/>
        <w:textAlignment w:val="baseline"/>
        <w:rPr>
          <w:rFonts w:cs="Arial"/>
          <w:b/>
          <w:bCs/>
          <w:sz w:val="22"/>
          <w:u w:val="single"/>
          <w:lang w:eastAsia="en-GB"/>
        </w:rPr>
      </w:pPr>
      <w:r w:rsidRPr="00985960">
        <w:rPr>
          <w:rFonts w:cs="Arial"/>
          <w:b/>
          <w:bCs/>
          <w:sz w:val="22"/>
          <w:u w:val="single"/>
          <w:lang w:eastAsia="en-GB"/>
        </w:rPr>
        <w:t>Stage 4 – Director or equivalent</w:t>
      </w:r>
    </w:p>
    <w:p w14:paraId="2D1D6BF8" w14:textId="7CE735C4" w:rsidR="00555B21" w:rsidRPr="00985960" w:rsidRDefault="00555B21" w:rsidP="00EA66EE">
      <w:pPr>
        <w:ind w:left="709"/>
        <w:textAlignment w:val="baseline"/>
        <w:rPr>
          <w:rFonts w:cs="Arial"/>
          <w:sz w:val="22"/>
          <w:lang w:eastAsia="en-GB"/>
        </w:rPr>
      </w:pPr>
      <w:r w:rsidRPr="00985960">
        <w:rPr>
          <w:rFonts w:cs="Arial"/>
          <w:sz w:val="22"/>
          <w:lang w:eastAsia="en-GB"/>
        </w:rPr>
        <w:t>The Independent Chair with support from the Service Co-ordinator reports their concern to the responsible Director of Children’s Services (i.e. Family Safeguarding and Resilience or Corporate Parenting) or equivalent in the partner agency for any unresolved alert.  </w:t>
      </w:r>
    </w:p>
    <w:p w14:paraId="2DCE1BCF" w14:textId="77777777" w:rsidR="00555B21" w:rsidRPr="00985960" w:rsidRDefault="00555B21" w:rsidP="00EA66EE">
      <w:pPr>
        <w:ind w:left="709"/>
        <w:textAlignment w:val="baseline"/>
        <w:rPr>
          <w:rFonts w:cs="Arial"/>
          <w:sz w:val="22"/>
          <w:lang w:eastAsia="en-GB"/>
        </w:rPr>
      </w:pPr>
    </w:p>
    <w:p w14:paraId="5CC3E2A2" w14:textId="0982C6D0" w:rsidR="00555B21" w:rsidRPr="00985960" w:rsidRDefault="00555B21" w:rsidP="00EA66EE">
      <w:pPr>
        <w:ind w:left="709"/>
        <w:textAlignment w:val="baseline"/>
        <w:rPr>
          <w:rFonts w:cs="Arial"/>
          <w:sz w:val="22"/>
          <w:lang w:eastAsia="en-GB"/>
        </w:rPr>
      </w:pPr>
      <w:r w:rsidRPr="00985960">
        <w:rPr>
          <w:rFonts w:cs="Arial"/>
          <w:sz w:val="22"/>
          <w:lang w:eastAsia="en-GB"/>
        </w:rPr>
        <w:t>The Independent Chair should consult the Quality Assurance Service Manager, Assistant Director, and Director prior to raising the alert to stage 4.  </w:t>
      </w:r>
    </w:p>
    <w:p w14:paraId="7911DCB2" w14:textId="77777777" w:rsidR="00555B21" w:rsidRPr="00985960" w:rsidRDefault="00555B21" w:rsidP="00EA66EE">
      <w:pPr>
        <w:ind w:left="709"/>
        <w:textAlignment w:val="baseline"/>
        <w:rPr>
          <w:rFonts w:cs="Arial"/>
          <w:sz w:val="22"/>
          <w:lang w:eastAsia="en-GB"/>
        </w:rPr>
      </w:pPr>
    </w:p>
    <w:p w14:paraId="61DA3D03" w14:textId="22C081D6" w:rsidR="00555B21" w:rsidRPr="00985960" w:rsidRDefault="00555B21" w:rsidP="00EA66EE">
      <w:pPr>
        <w:ind w:left="709"/>
        <w:textAlignment w:val="baseline"/>
        <w:rPr>
          <w:rFonts w:cs="Arial"/>
          <w:sz w:val="22"/>
          <w:lang w:eastAsia="en-GB"/>
        </w:rPr>
      </w:pPr>
      <w:r w:rsidRPr="00985960">
        <w:rPr>
          <w:rFonts w:cs="Arial"/>
          <w:b/>
          <w:bCs/>
          <w:sz w:val="22"/>
          <w:u w:val="single"/>
          <w:lang w:eastAsia="en-GB"/>
        </w:rPr>
        <w:t>Stage 5 – Executive Director or equivalent</w:t>
      </w:r>
    </w:p>
    <w:p w14:paraId="0C6385F8" w14:textId="77A27B54" w:rsidR="00555B21" w:rsidRPr="00985960" w:rsidRDefault="00555B21" w:rsidP="00EA66EE">
      <w:pPr>
        <w:ind w:left="709"/>
        <w:textAlignment w:val="baseline"/>
        <w:rPr>
          <w:rFonts w:cs="Arial"/>
          <w:sz w:val="22"/>
          <w:lang w:eastAsia="en-GB"/>
        </w:rPr>
      </w:pPr>
      <w:r w:rsidRPr="00985960">
        <w:rPr>
          <w:rFonts w:cs="Arial"/>
          <w:sz w:val="22"/>
          <w:lang w:eastAsia="en-GB"/>
        </w:rPr>
        <w:t>In the unlikely eventuality of the alert being unresolved at director level the Independent Chair has the option of raising the alert to the Executive Director of Children’s Services or equivalent in the partner agency.  </w:t>
      </w:r>
    </w:p>
    <w:p w14:paraId="2F62475E" w14:textId="77777777" w:rsidR="00555B21" w:rsidRPr="00985960" w:rsidRDefault="00555B21" w:rsidP="00EA66EE">
      <w:pPr>
        <w:ind w:left="709"/>
        <w:textAlignment w:val="baseline"/>
        <w:rPr>
          <w:rFonts w:cs="Arial"/>
          <w:sz w:val="22"/>
          <w:lang w:eastAsia="en-GB"/>
        </w:rPr>
      </w:pPr>
    </w:p>
    <w:p w14:paraId="61172175" w14:textId="77777777" w:rsidR="00555B21" w:rsidRPr="00985960" w:rsidRDefault="00555B21" w:rsidP="00EA66EE">
      <w:pPr>
        <w:ind w:left="709"/>
        <w:textAlignment w:val="baseline"/>
        <w:rPr>
          <w:rFonts w:cs="Arial"/>
          <w:sz w:val="22"/>
          <w:lang w:eastAsia="en-GB"/>
        </w:rPr>
      </w:pPr>
      <w:r w:rsidRPr="00985960">
        <w:rPr>
          <w:rFonts w:cs="Arial"/>
          <w:sz w:val="22"/>
          <w:lang w:eastAsia="en-GB"/>
        </w:rPr>
        <w:lastRenderedPageBreak/>
        <w:t>The Independent Chair should consult the Quality Assurance Service Manager, Assistant Director, and Director prior to raising the alert to stage 5.  </w:t>
      </w:r>
    </w:p>
    <w:p w14:paraId="142CC368" w14:textId="77777777" w:rsidR="00555B21" w:rsidRPr="00985960" w:rsidRDefault="00555B21" w:rsidP="00EA66EE">
      <w:pPr>
        <w:pStyle w:val="ListParagraph"/>
        <w:numPr>
          <w:ilvl w:val="0"/>
          <w:numId w:val="0"/>
        </w:numPr>
        <w:ind w:left="709"/>
        <w:textAlignment w:val="baseline"/>
        <w:rPr>
          <w:rFonts w:cs="Arial"/>
          <w:b/>
          <w:bCs/>
          <w:sz w:val="22"/>
          <w:u w:val="single"/>
          <w:lang w:eastAsia="en-GB"/>
        </w:rPr>
      </w:pPr>
    </w:p>
    <w:p w14:paraId="4F6B5F58" w14:textId="115C120A" w:rsidR="00555B21" w:rsidRPr="00985960" w:rsidRDefault="00555B21" w:rsidP="00EA66EE">
      <w:pPr>
        <w:pStyle w:val="ListParagraph"/>
        <w:numPr>
          <w:ilvl w:val="0"/>
          <w:numId w:val="0"/>
        </w:numPr>
        <w:ind w:left="709"/>
        <w:textAlignment w:val="baseline"/>
        <w:rPr>
          <w:rFonts w:cs="Arial"/>
          <w:b/>
          <w:bCs/>
          <w:sz w:val="22"/>
          <w:u w:val="single"/>
          <w:lang w:eastAsia="en-GB"/>
        </w:rPr>
      </w:pPr>
      <w:r w:rsidRPr="00985960">
        <w:rPr>
          <w:rFonts w:cs="Arial"/>
          <w:b/>
          <w:bCs/>
          <w:sz w:val="22"/>
          <w:u w:val="single"/>
          <w:lang w:eastAsia="en-GB"/>
        </w:rPr>
        <w:t>Stage 6 - CAFCASS/SSCP</w:t>
      </w:r>
    </w:p>
    <w:p w14:paraId="62941516" w14:textId="7211F665" w:rsidR="00555B21" w:rsidRDefault="00555B21" w:rsidP="00B1155E">
      <w:pPr>
        <w:ind w:left="709"/>
        <w:textAlignment w:val="baseline"/>
        <w:rPr>
          <w:rFonts w:cs="Arial"/>
          <w:sz w:val="22"/>
          <w:lang w:eastAsia="en-GB"/>
        </w:rPr>
      </w:pPr>
      <w:r w:rsidRPr="00985960">
        <w:rPr>
          <w:rFonts w:cs="Arial"/>
          <w:sz w:val="22"/>
          <w:lang w:eastAsia="en-GB"/>
        </w:rPr>
        <w:t>If the alert is not resolved within the local authority The Independent Chair has the option of raising an alert to CAFCASS for looked after children or to the Surrey Safeguarding Partnership for child protection cases.  However, these options should not be triggered at any point without the knowledge and agreement of the Director for Quality Practice &amp; Performance.  </w:t>
      </w:r>
      <w:bookmarkEnd w:id="6"/>
    </w:p>
    <w:p w14:paraId="7DE6A60A" w14:textId="77777777" w:rsidR="00B1155E" w:rsidRPr="00B1155E" w:rsidRDefault="00B1155E" w:rsidP="00B1155E">
      <w:pPr>
        <w:ind w:left="709"/>
        <w:textAlignment w:val="baseline"/>
        <w:rPr>
          <w:rFonts w:cs="Arial"/>
          <w:sz w:val="22"/>
          <w:lang w:eastAsia="en-GB"/>
        </w:rPr>
      </w:pPr>
    </w:p>
    <w:p w14:paraId="18A45D49" w14:textId="75A13C28" w:rsidR="00D122D0" w:rsidRPr="00985960" w:rsidRDefault="009C15E0" w:rsidP="00B1155E">
      <w:pPr>
        <w:pStyle w:val="Heading1"/>
        <w:numPr>
          <w:ilvl w:val="0"/>
          <w:numId w:val="2"/>
        </w:numPr>
        <w:rPr>
          <w:color w:val="auto"/>
        </w:rPr>
      </w:pPr>
      <w:bookmarkStart w:id="7" w:name="_Toc144547555"/>
      <w:r w:rsidRPr="00985960">
        <w:rPr>
          <w:color w:val="auto"/>
        </w:rPr>
        <w:t xml:space="preserve">Learning from </w:t>
      </w:r>
      <w:r w:rsidR="00A87C2C" w:rsidRPr="00985960">
        <w:rPr>
          <w:color w:val="auto"/>
        </w:rPr>
        <w:t>alerts</w:t>
      </w:r>
      <w:bookmarkEnd w:id="7"/>
    </w:p>
    <w:p w14:paraId="726B7A63" w14:textId="77777777" w:rsidR="00B1155E" w:rsidRDefault="00D122D0" w:rsidP="00B1155E">
      <w:pPr>
        <w:pStyle w:val="ListParagraph"/>
        <w:numPr>
          <w:ilvl w:val="1"/>
          <w:numId w:val="2"/>
        </w:numPr>
        <w:rPr>
          <w:rFonts w:cs="Arial"/>
          <w:sz w:val="22"/>
        </w:rPr>
      </w:pPr>
      <w:r w:rsidRPr="00B1155E">
        <w:rPr>
          <w:rFonts w:cs="Arial"/>
          <w:sz w:val="22"/>
        </w:rPr>
        <w:t>It is recognised that themes may be identified in relation to application of this policy that can aid organisational learning in relation to effective care planning.</w:t>
      </w:r>
    </w:p>
    <w:p w14:paraId="5A5EDF35" w14:textId="77777777" w:rsidR="00B1155E" w:rsidRDefault="00B1155E" w:rsidP="00B1155E">
      <w:pPr>
        <w:pStyle w:val="ListParagraph"/>
        <w:numPr>
          <w:ilvl w:val="0"/>
          <w:numId w:val="0"/>
        </w:numPr>
        <w:ind w:left="1065"/>
        <w:rPr>
          <w:rFonts w:cs="Arial"/>
          <w:sz w:val="22"/>
        </w:rPr>
      </w:pPr>
    </w:p>
    <w:p w14:paraId="191388F6" w14:textId="77777777" w:rsidR="00B1155E" w:rsidRDefault="00D122D0" w:rsidP="00B1155E">
      <w:pPr>
        <w:pStyle w:val="ListParagraph"/>
        <w:numPr>
          <w:ilvl w:val="1"/>
          <w:numId w:val="2"/>
        </w:numPr>
        <w:rPr>
          <w:rFonts w:cs="Arial"/>
          <w:sz w:val="22"/>
        </w:rPr>
      </w:pPr>
      <w:r w:rsidRPr="00B1155E">
        <w:rPr>
          <w:rFonts w:cs="Arial"/>
          <w:sz w:val="22"/>
        </w:rPr>
        <w:t xml:space="preserve">The </w:t>
      </w:r>
      <w:r w:rsidR="000C5D5A" w:rsidRPr="00B1155E">
        <w:rPr>
          <w:rFonts w:cs="Arial"/>
          <w:sz w:val="22"/>
        </w:rPr>
        <w:t xml:space="preserve">Quality </w:t>
      </w:r>
      <w:r w:rsidR="00E7303B" w:rsidRPr="00B1155E">
        <w:rPr>
          <w:rFonts w:cs="Arial"/>
          <w:sz w:val="22"/>
        </w:rPr>
        <w:t>Assurance Service</w:t>
      </w:r>
      <w:r w:rsidR="000C5D5A" w:rsidRPr="00B1155E">
        <w:rPr>
          <w:rFonts w:cs="Arial"/>
          <w:sz w:val="22"/>
        </w:rPr>
        <w:t xml:space="preserve"> within Quality </w:t>
      </w:r>
      <w:r w:rsidR="00E7303B" w:rsidRPr="00B1155E">
        <w:rPr>
          <w:rFonts w:cs="Arial"/>
          <w:sz w:val="22"/>
        </w:rPr>
        <w:t>Practice and Performance division in CFLL</w:t>
      </w:r>
      <w:r w:rsidRPr="00B1155E">
        <w:rPr>
          <w:rFonts w:cs="Arial"/>
          <w:sz w:val="22"/>
        </w:rPr>
        <w:t xml:space="preserve"> will monitor </w:t>
      </w:r>
      <w:r w:rsidR="00A87C2C" w:rsidRPr="00B1155E">
        <w:rPr>
          <w:rFonts w:cs="Arial"/>
          <w:sz w:val="22"/>
        </w:rPr>
        <w:t xml:space="preserve">alerts </w:t>
      </w:r>
      <w:r w:rsidR="009C15E0" w:rsidRPr="00B1155E">
        <w:rPr>
          <w:rFonts w:cs="Arial"/>
          <w:sz w:val="22"/>
        </w:rPr>
        <w:t xml:space="preserve">and </w:t>
      </w:r>
      <w:r w:rsidR="00EA66EE" w:rsidRPr="00B1155E">
        <w:rPr>
          <w:rFonts w:cs="Arial"/>
          <w:sz w:val="22"/>
        </w:rPr>
        <w:t>resolutions and</w:t>
      </w:r>
      <w:r w:rsidRPr="00B1155E">
        <w:rPr>
          <w:rFonts w:cs="Arial"/>
          <w:sz w:val="22"/>
        </w:rPr>
        <w:t xml:space="preserve"> provide information to the Senior Management </w:t>
      </w:r>
      <w:r w:rsidR="009C15E0" w:rsidRPr="00B1155E">
        <w:rPr>
          <w:rFonts w:cs="Arial"/>
          <w:sz w:val="22"/>
        </w:rPr>
        <w:t xml:space="preserve">and operational teams </w:t>
      </w:r>
      <w:r w:rsidRPr="00B1155E">
        <w:rPr>
          <w:rFonts w:cs="Arial"/>
          <w:sz w:val="22"/>
        </w:rPr>
        <w:t>within the Local Authority</w:t>
      </w:r>
      <w:r w:rsidR="009C15E0" w:rsidRPr="00B1155E">
        <w:rPr>
          <w:rFonts w:cs="Arial"/>
          <w:sz w:val="22"/>
        </w:rPr>
        <w:t xml:space="preserve">, </w:t>
      </w:r>
      <w:r w:rsidR="00E7303B" w:rsidRPr="00B1155E">
        <w:rPr>
          <w:rFonts w:cs="Arial"/>
          <w:sz w:val="22"/>
        </w:rPr>
        <w:t xml:space="preserve">Corporate Parenting </w:t>
      </w:r>
      <w:proofErr w:type="gramStart"/>
      <w:r w:rsidR="00E7303B" w:rsidRPr="00B1155E">
        <w:rPr>
          <w:rFonts w:cs="Arial"/>
          <w:sz w:val="22"/>
        </w:rPr>
        <w:t>Board</w:t>
      </w:r>
      <w:proofErr w:type="gramEnd"/>
      <w:r w:rsidR="00E7303B" w:rsidRPr="00B1155E">
        <w:rPr>
          <w:rFonts w:cs="Arial"/>
          <w:sz w:val="22"/>
        </w:rPr>
        <w:t xml:space="preserve"> </w:t>
      </w:r>
      <w:r w:rsidR="009C15E0" w:rsidRPr="00B1155E">
        <w:rPr>
          <w:rFonts w:cs="Arial"/>
          <w:sz w:val="22"/>
        </w:rPr>
        <w:t>and the Surrey Safeguarding Children Board. These will</w:t>
      </w:r>
      <w:r w:rsidRPr="00B1155E">
        <w:rPr>
          <w:rFonts w:cs="Arial"/>
          <w:sz w:val="22"/>
        </w:rPr>
        <w:t xml:space="preserve"> highlight thematic conc</w:t>
      </w:r>
      <w:r w:rsidR="009C15E0" w:rsidRPr="00B1155E">
        <w:rPr>
          <w:rFonts w:cs="Arial"/>
          <w:sz w:val="22"/>
        </w:rPr>
        <w:t xml:space="preserve">erns associated with practice and will </w:t>
      </w:r>
      <w:r w:rsidRPr="00B1155E">
        <w:rPr>
          <w:rFonts w:cs="Arial"/>
          <w:sz w:val="22"/>
        </w:rPr>
        <w:t>inform individual Social Work and IRO practice</w:t>
      </w:r>
      <w:r w:rsidR="000C5D5A" w:rsidRPr="00B1155E">
        <w:rPr>
          <w:rFonts w:cs="Arial"/>
          <w:sz w:val="22"/>
        </w:rPr>
        <w:t>, and other agencies where applicable</w:t>
      </w:r>
      <w:r w:rsidRPr="00B1155E">
        <w:rPr>
          <w:rFonts w:cs="Arial"/>
          <w:sz w:val="22"/>
        </w:rPr>
        <w:t>, team effectiveness and other Local Authority</w:t>
      </w:r>
      <w:r w:rsidR="000C5D5A" w:rsidRPr="00B1155E">
        <w:rPr>
          <w:rFonts w:cs="Arial"/>
          <w:sz w:val="22"/>
        </w:rPr>
        <w:t xml:space="preserve"> and other agencies</w:t>
      </w:r>
      <w:r w:rsidRPr="00B1155E">
        <w:rPr>
          <w:rFonts w:cs="Arial"/>
          <w:sz w:val="22"/>
        </w:rPr>
        <w:t xml:space="preserve"> policies related to effective care planning.   </w:t>
      </w:r>
    </w:p>
    <w:p w14:paraId="1D7A10AC" w14:textId="77777777" w:rsidR="00B1155E" w:rsidRPr="00B1155E" w:rsidRDefault="00B1155E" w:rsidP="00B1155E">
      <w:pPr>
        <w:pStyle w:val="ListParagraph"/>
        <w:numPr>
          <w:ilvl w:val="0"/>
          <w:numId w:val="0"/>
        </w:numPr>
        <w:ind w:left="340"/>
        <w:rPr>
          <w:rFonts w:cs="Arial"/>
          <w:sz w:val="22"/>
        </w:rPr>
      </w:pPr>
    </w:p>
    <w:p w14:paraId="7F0AA465" w14:textId="77777777" w:rsidR="00B1155E" w:rsidRDefault="00D122D0" w:rsidP="00B1155E">
      <w:pPr>
        <w:pStyle w:val="ListParagraph"/>
        <w:numPr>
          <w:ilvl w:val="1"/>
          <w:numId w:val="2"/>
        </w:numPr>
        <w:rPr>
          <w:rFonts w:cs="Arial"/>
          <w:sz w:val="22"/>
        </w:rPr>
      </w:pPr>
      <w:r w:rsidRPr="00B1155E">
        <w:rPr>
          <w:rFonts w:cs="Arial"/>
          <w:sz w:val="22"/>
        </w:rPr>
        <w:t xml:space="preserve">The IRO </w:t>
      </w:r>
      <w:r w:rsidR="00E7303B" w:rsidRPr="00B1155E">
        <w:rPr>
          <w:rFonts w:cs="Arial"/>
          <w:sz w:val="22"/>
        </w:rPr>
        <w:t>A</w:t>
      </w:r>
      <w:r w:rsidRPr="00B1155E">
        <w:rPr>
          <w:rFonts w:cs="Arial"/>
          <w:sz w:val="22"/>
        </w:rPr>
        <w:t xml:space="preserve">nnual </w:t>
      </w:r>
      <w:r w:rsidR="00E7303B" w:rsidRPr="00B1155E">
        <w:rPr>
          <w:rFonts w:cs="Arial"/>
          <w:sz w:val="22"/>
        </w:rPr>
        <w:t xml:space="preserve">Report </w:t>
      </w:r>
      <w:r w:rsidRPr="00B1155E">
        <w:rPr>
          <w:rFonts w:cs="Arial"/>
          <w:sz w:val="22"/>
        </w:rPr>
        <w:t xml:space="preserve">will </w:t>
      </w:r>
      <w:proofErr w:type="gramStart"/>
      <w:r w:rsidRPr="00B1155E">
        <w:rPr>
          <w:rFonts w:cs="Arial"/>
          <w:sz w:val="22"/>
        </w:rPr>
        <w:t>make reference</w:t>
      </w:r>
      <w:proofErr w:type="gramEnd"/>
      <w:r w:rsidRPr="00B1155E">
        <w:rPr>
          <w:rFonts w:cs="Arial"/>
          <w:sz w:val="22"/>
        </w:rPr>
        <w:t xml:space="preserve"> to the number of </w:t>
      </w:r>
      <w:r w:rsidR="00A87C2C" w:rsidRPr="00B1155E">
        <w:rPr>
          <w:rFonts w:cs="Arial"/>
          <w:sz w:val="22"/>
        </w:rPr>
        <w:t xml:space="preserve">alerts </w:t>
      </w:r>
      <w:r w:rsidRPr="00B1155E">
        <w:rPr>
          <w:rFonts w:cs="Arial"/>
          <w:sz w:val="22"/>
        </w:rPr>
        <w:t xml:space="preserve">in each year, the effectiveness of this policy and the outcome of concerns raised. </w:t>
      </w:r>
    </w:p>
    <w:p w14:paraId="5651BF6F" w14:textId="77777777" w:rsidR="00B1155E" w:rsidRPr="00B1155E" w:rsidRDefault="00B1155E" w:rsidP="00B1155E">
      <w:pPr>
        <w:pStyle w:val="ListParagraph"/>
        <w:numPr>
          <w:ilvl w:val="0"/>
          <w:numId w:val="0"/>
        </w:numPr>
        <w:ind w:left="340"/>
        <w:rPr>
          <w:rFonts w:cs="Arial"/>
          <w:i/>
          <w:iCs/>
          <w:sz w:val="22"/>
        </w:rPr>
      </w:pPr>
    </w:p>
    <w:p w14:paraId="1ADA2772" w14:textId="77777777" w:rsidR="00B1155E" w:rsidRPr="00B1155E" w:rsidRDefault="00101FD0" w:rsidP="00B1155E">
      <w:pPr>
        <w:pStyle w:val="ListParagraph"/>
        <w:numPr>
          <w:ilvl w:val="1"/>
          <w:numId w:val="2"/>
        </w:numPr>
        <w:rPr>
          <w:rFonts w:cs="Arial"/>
          <w:sz w:val="22"/>
        </w:rPr>
      </w:pPr>
      <w:r w:rsidRPr="00B1155E">
        <w:rPr>
          <w:rFonts w:cs="Arial"/>
          <w:sz w:val="22"/>
        </w:rPr>
        <w:t xml:space="preserve">Where a ‘policy alert’ has been made, the </w:t>
      </w:r>
      <w:r w:rsidR="00821F6F" w:rsidRPr="00B1155E">
        <w:rPr>
          <w:rFonts w:cs="Arial"/>
          <w:sz w:val="22"/>
        </w:rPr>
        <w:t xml:space="preserve">Assistant Director for </w:t>
      </w:r>
      <w:r w:rsidR="00E7303B" w:rsidRPr="00B1155E">
        <w:rPr>
          <w:rFonts w:cs="Arial"/>
          <w:sz w:val="22"/>
        </w:rPr>
        <w:t>Quality Practice &amp; Performance</w:t>
      </w:r>
      <w:r w:rsidRPr="00B1155E">
        <w:rPr>
          <w:rFonts w:cs="Arial"/>
          <w:sz w:val="22"/>
        </w:rPr>
        <w:t xml:space="preserve"> will report this and the outcome of the alert to the next Corporate Parenting Board meeting.</w:t>
      </w:r>
      <w:r w:rsidR="00D122D0" w:rsidRPr="00B1155E">
        <w:rPr>
          <w:rFonts w:cs="Arial"/>
          <w:sz w:val="22"/>
        </w:rPr>
        <w:t xml:space="preserve"> </w:t>
      </w:r>
    </w:p>
    <w:p w14:paraId="3E2801C1" w14:textId="77777777" w:rsidR="00B1155E" w:rsidRPr="00B1155E" w:rsidRDefault="00B1155E" w:rsidP="00B1155E">
      <w:pPr>
        <w:pStyle w:val="ListParagraph"/>
        <w:numPr>
          <w:ilvl w:val="0"/>
          <w:numId w:val="0"/>
        </w:numPr>
        <w:ind w:left="340"/>
        <w:rPr>
          <w:rFonts w:cs="Arial"/>
          <w:sz w:val="22"/>
        </w:rPr>
      </w:pPr>
    </w:p>
    <w:p w14:paraId="03CE2E09" w14:textId="0FFDE8D7" w:rsidR="00FF7F39" w:rsidRPr="00B1155E" w:rsidRDefault="00FF7F39" w:rsidP="00B1155E">
      <w:pPr>
        <w:pStyle w:val="ListParagraph"/>
        <w:numPr>
          <w:ilvl w:val="1"/>
          <w:numId w:val="2"/>
        </w:numPr>
        <w:rPr>
          <w:rFonts w:cs="Arial"/>
          <w:sz w:val="22"/>
        </w:rPr>
      </w:pPr>
      <w:r w:rsidRPr="00B1155E">
        <w:rPr>
          <w:rFonts w:cs="Arial"/>
          <w:sz w:val="22"/>
        </w:rPr>
        <w:t>A schedule of reporting alerts will form part of performance and quality information reporting to:</w:t>
      </w:r>
    </w:p>
    <w:p w14:paraId="17C8C778" w14:textId="7BCE81E1" w:rsidR="00FF7F39" w:rsidRPr="00985960" w:rsidRDefault="00E7303B" w:rsidP="00B95211">
      <w:pPr>
        <w:pStyle w:val="ListParagraph"/>
        <w:numPr>
          <w:ilvl w:val="0"/>
          <w:numId w:val="4"/>
        </w:numPr>
        <w:ind w:left="1701" w:hanging="425"/>
        <w:rPr>
          <w:rFonts w:cs="Arial"/>
          <w:sz w:val="22"/>
        </w:rPr>
      </w:pPr>
      <w:r w:rsidRPr="00985960">
        <w:rPr>
          <w:rFonts w:cs="Arial"/>
          <w:sz w:val="22"/>
        </w:rPr>
        <w:t xml:space="preserve">QA Reports to all Children’s Services </w:t>
      </w:r>
      <w:r w:rsidR="00FF7F39" w:rsidRPr="00985960">
        <w:rPr>
          <w:rFonts w:cs="Arial"/>
          <w:sz w:val="22"/>
        </w:rPr>
        <w:t>Practice</w:t>
      </w:r>
      <w:r w:rsidRPr="00985960">
        <w:rPr>
          <w:rFonts w:cs="Arial"/>
          <w:sz w:val="22"/>
        </w:rPr>
        <w:t xml:space="preserve"> Challenge and</w:t>
      </w:r>
      <w:r w:rsidR="00FF7F39" w:rsidRPr="00985960">
        <w:rPr>
          <w:rFonts w:cs="Arial"/>
          <w:sz w:val="22"/>
        </w:rPr>
        <w:t xml:space="preserve"> Support </w:t>
      </w:r>
      <w:r w:rsidRPr="00985960">
        <w:rPr>
          <w:rFonts w:cs="Arial"/>
          <w:sz w:val="22"/>
        </w:rPr>
        <w:t>Meetings</w:t>
      </w:r>
      <w:r w:rsidR="00FF7F39" w:rsidRPr="00985960">
        <w:rPr>
          <w:rFonts w:cs="Arial"/>
          <w:sz w:val="22"/>
        </w:rPr>
        <w:t xml:space="preserve"> </w:t>
      </w:r>
    </w:p>
    <w:p w14:paraId="78E2E5A1" w14:textId="320BD946" w:rsidR="00E7303B" w:rsidRPr="00985960" w:rsidRDefault="00E7303B" w:rsidP="00B95211">
      <w:pPr>
        <w:pStyle w:val="ListParagraph"/>
        <w:numPr>
          <w:ilvl w:val="0"/>
          <w:numId w:val="4"/>
        </w:numPr>
        <w:ind w:left="1701" w:hanging="425"/>
        <w:rPr>
          <w:rFonts w:cs="Arial"/>
          <w:sz w:val="22"/>
        </w:rPr>
      </w:pPr>
      <w:r w:rsidRPr="00985960">
        <w:rPr>
          <w:rFonts w:cs="Arial"/>
          <w:sz w:val="22"/>
        </w:rPr>
        <w:t xml:space="preserve">Bi-monthly reports </w:t>
      </w:r>
      <w:r w:rsidR="00EA66EE" w:rsidRPr="00985960">
        <w:rPr>
          <w:rFonts w:cs="Arial"/>
          <w:sz w:val="22"/>
        </w:rPr>
        <w:t xml:space="preserve">to the Directors for </w:t>
      </w:r>
      <w:r w:rsidR="00FF7F39" w:rsidRPr="00985960">
        <w:rPr>
          <w:rFonts w:cs="Arial"/>
          <w:sz w:val="22"/>
        </w:rPr>
        <w:t>Corp</w:t>
      </w:r>
      <w:r w:rsidR="00EA66EE" w:rsidRPr="00985960">
        <w:rPr>
          <w:rFonts w:cs="Arial"/>
          <w:sz w:val="22"/>
        </w:rPr>
        <w:t>orate Parenting and Family Safeguarding &amp; Resilience, to be shared with Corporate Parenting Board and Surrey Safeguarding Children Partnership</w:t>
      </w:r>
    </w:p>
    <w:p w14:paraId="51D2C3F7" w14:textId="3CAC83FF" w:rsidR="00FF7F39" w:rsidRPr="00985960" w:rsidRDefault="00E7303B" w:rsidP="00B95211">
      <w:pPr>
        <w:pStyle w:val="ListParagraph"/>
        <w:numPr>
          <w:ilvl w:val="0"/>
          <w:numId w:val="4"/>
        </w:numPr>
        <w:ind w:left="1701" w:hanging="425"/>
        <w:rPr>
          <w:rFonts w:cs="Arial"/>
          <w:sz w:val="22"/>
        </w:rPr>
      </w:pPr>
      <w:r w:rsidRPr="00985960">
        <w:rPr>
          <w:rFonts w:cs="Arial"/>
          <w:sz w:val="22"/>
        </w:rPr>
        <w:t>IRO An</w:t>
      </w:r>
      <w:r w:rsidR="00FF7F39" w:rsidRPr="00985960">
        <w:rPr>
          <w:rFonts w:cs="Arial"/>
          <w:sz w:val="22"/>
        </w:rPr>
        <w:t xml:space="preserve">nual </w:t>
      </w:r>
      <w:r w:rsidRPr="00985960">
        <w:rPr>
          <w:rFonts w:cs="Arial"/>
          <w:sz w:val="22"/>
        </w:rPr>
        <w:t>R</w:t>
      </w:r>
      <w:r w:rsidR="00FF7F39" w:rsidRPr="00985960">
        <w:rPr>
          <w:rFonts w:cs="Arial"/>
          <w:sz w:val="22"/>
        </w:rPr>
        <w:t xml:space="preserve">eport </w:t>
      </w:r>
    </w:p>
    <w:p w14:paraId="4F2A2D44" w14:textId="77777777" w:rsidR="00DE0A57" w:rsidRPr="00985960" w:rsidRDefault="00DE0A57" w:rsidP="00EA66EE">
      <w:pPr>
        <w:rPr>
          <w:rFonts w:cs="Arial"/>
          <w:sz w:val="22"/>
        </w:rPr>
      </w:pPr>
    </w:p>
    <w:p w14:paraId="2DF9BD22" w14:textId="77777777" w:rsidR="00DE0A57" w:rsidRPr="00985960" w:rsidRDefault="00DE0A57" w:rsidP="00EA66EE">
      <w:pPr>
        <w:rPr>
          <w:rFonts w:cs="Arial"/>
          <w:sz w:val="22"/>
        </w:rPr>
      </w:pPr>
    </w:p>
    <w:p w14:paraId="60D98DB4" w14:textId="77777777" w:rsidR="00DE0A57" w:rsidRPr="00985960" w:rsidRDefault="00DE0A57" w:rsidP="00EA66EE">
      <w:pPr>
        <w:rPr>
          <w:rFonts w:cs="Arial"/>
          <w:sz w:val="22"/>
        </w:rPr>
      </w:pPr>
    </w:p>
    <w:p w14:paraId="151E0FC1" w14:textId="77777777" w:rsidR="00DE0A57" w:rsidRPr="00985960" w:rsidRDefault="00DE0A57" w:rsidP="00EA66EE">
      <w:pPr>
        <w:rPr>
          <w:rFonts w:cs="Arial"/>
          <w:sz w:val="22"/>
        </w:rPr>
      </w:pPr>
    </w:p>
    <w:p w14:paraId="3D4F1F07" w14:textId="77777777" w:rsidR="00DE0A57" w:rsidRPr="00985960" w:rsidRDefault="00DE0A57" w:rsidP="00EA66EE">
      <w:pPr>
        <w:rPr>
          <w:rFonts w:cs="Arial"/>
          <w:sz w:val="22"/>
        </w:rPr>
      </w:pPr>
    </w:p>
    <w:p w14:paraId="1F662710" w14:textId="77777777" w:rsidR="00DE0A57" w:rsidRPr="00985960" w:rsidRDefault="00DE0A57" w:rsidP="00EA66EE">
      <w:pPr>
        <w:rPr>
          <w:rFonts w:cs="Arial"/>
          <w:sz w:val="22"/>
        </w:rPr>
      </w:pPr>
    </w:p>
    <w:p w14:paraId="2CF54A49" w14:textId="77777777" w:rsidR="00DE0A57" w:rsidRPr="00985960" w:rsidRDefault="00DE0A57" w:rsidP="00EA66EE">
      <w:pPr>
        <w:rPr>
          <w:rFonts w:cs="Arial"/>
          <w:sz w:val="22"/>
        </w:rPr>
      </w:pPr>
    </w:p>
    <w:p w14:paraId="592F9235" w14:textId="77777777" w:rsidR="00DE0A57" w:rsidRPr="00985960" w:rsidRDefault="00DE0A57" w:rsidP="00EA66EE">
      <w:pPr>
        <w:rPr>
          <w:rFonts w:cs="Arial"/>
          <w:sz w:val="22"/>
        </w:rPr>
      </w:pPr>
    </w:p>
    <w:p w14:paraId="1108E43B" w14:textId="77777777" w:rsidR="00DE0A57" w:rsidRPr="00985960" w:rsidRDefault="00DE0A57" w:rsidP="00EA66EE">
      <w:pPr>
        <w:rPr>
          <w:rFonts w:cs="Arial"/>
          <w:sz w:val="22"/>
        </w:rPr>
      </w:pPr>
    </w:p>
    <w:p w14:paraId="5983D550" w14:textId="77777777" w:rsidR="00204CBF" w:rsidRDefault="00204CBF">
      <w:pPr>
        <w:spacing w:after="200" w:line="276" w:lineRule="auto"/>
        <w:rPr>
          <w:rFonts w:eastAsiaTheme="majorEastAsia" w:cstheme="majorBidi"/>
          <w:bCs/>
          <w:sz w:val="40"/>
          <w:szCs w:val="28"/>
        </w:rPr>
      </w:pPr>
      <w:bookmarkStart w:id="8" w:name="_Toc486861534"/>
      <w:r>
        <w:br w:type="page"/>
      </w:r>
    </w:p>
    <w:bookmarkEnd w:id="8"/>
    <w:p w14:paraId="329B06FF" w14:textId="77777777" w:rsidR="00B95211" w:rsidRDefault="00B95211" w:rsidP="00B95211">
      <w:pPr>
        <w:pStyle w:val="Heading1"/>
        <w:numPr>
          <w:ilvl w:val="0"/>
          <w:numId w:val="3"/>
        </w:numPr>
        <w:ind w:hanging="720"/>
        <w:rPr>
          <w:color w:val="auto"/>
        </w:rPr>
        <w:sectPr w:rsidR="00B95211" w:rsidSect="00204CBF">
          <w:headerReference w:type="default" r:id="rId15"/>
          <w:footerReference w:type="default" r:id="rId16"/>
          <w:pgSz w:w="11906" w:h="16838"/>
          <w:pgMar w:top="1276" w:right="1133" w:bottom="851" w:left="709" w:header="284" w:footer="686" w:gutter="0"/>
          <w:cols w:space="708"/>
          <w:docGrid w:linePitch="360"/>
        </w:sectPr>
      </w:pPr>
    </w:p>
    <w:p w14:paraId="6B599AE1" w14:textId="2845F1B7" w:rsidR="00B95211" w:rsidRPr="006857B3" w:rsidRDefault="00B95211" w:rsidP="00B1155E">
      <w:pPr>
        <w:pStyle w:val="Heading1"/>
        <w:numPr>
          <w:ilvl w:val="0"/>
          <w:numId w:val="2"/>
        </w:numPr>
        <w:rPr>
          <w:color w:val="auto"/>
        </w:rPr>
      </w:pPr>
      <w:bookmarkStart w:id="9" w:name="_Alert_Process_–"/>
      <w:bookmarkStart w:id="10" w:name="_Toc144547556"/>
      <w:bookmarkEnd w:id="9"/>
      <w:r w:rsidRPr="006857B3">
        <w:rPr>
          <w:color w:val="auto"/>
        </w:rPr>
        <w:lastRenderedPageBreak/>
        <w:t>Alert</w:t>
      </w:r>
      <w:r w:rsidRPr="006857B3" w:rsidDel="00A87C2C">
        <w:rPr>
          <w:color w:val="auto"/>
          <w:sz w:val="72"/>
        </w:rPr>
        <w:t xml:space="preserve"> </w:t>
      </w:r>
      <w:r w:rsidRPr="006857B3">
        <w:rPr>
          <w:color w:val="auto"/>
        </w:rPr>
        <w:t xml:space="preserve">Process – </w:t>
      </w:r>
      <w:r w:rsidRPr="00985960">
        <w:rPr>
          <w:color w:val="auto"/>
        </w:rPr>
        <w:t xml:space="preserve">Appendix </w:t>
      </w:r>
      <w:r>
        <w:rPr>
          <w:color w:val="auto"/>
        </w:rPr>
        <w:t>1-</w:t>
      </w:r>
      <w:r w:rsidRPr="00985960">
        <w:rPr>
          <w:color w:val="auto"/>
        </w:rPr>
        <w:t xml:space="preserve"> </w:t>
      </w:r>
      <w:r w:rsidRPr="006857B3">
        <w:rPr>
          <w:color w:val="auto"/>
        </w:rPr>
        <w:t>An Overview</w:t>
      </w:r>
      <w:bookmarkEnd w:id="10"/>
    </w:p>
    <w:p w14:paraId="679795B5" w14:textId="77777777" w:rsidR="00B95211" w:rsidRPr="00B95211" w:rsidRDefault="00B95211" w:rsidP="00B95211">
      <w:pPr>
        <w:rPr>
          <w:sz w:val="22"/>
        </w:rPr>
      </w:pPr>
      <w:r w:rsidRPr="006857B3">
        <w:rPr>
          <w:noProof/>
          <w:lang w:eastAsia="en-GB"/>
        </w:rPr>
        <w:drawing>
          <wp:anchor distT="0" distB="0" distL="114300" distR="114300" simplePos="0" relativeHeight="251662848" behindDoc="1" locked="0" layoutInCell="1" allowOverlap="1" wp14:anchorId="55EE197D" wp14:editId="072397E2">
            <wp:simplePos x="0" y="0"/>
            <wp:positionH relativeFrom="margin">
              <wp:posOffset>40640</wp:posOffset>
            </wp:positionH>
            <wp:positionV relativeFrom="paragraph">
              <wp:posOffset>914400</wp:posOffset>
            </wp:positionV>
            <wp:extent cx="4772025" cy="4686300"/>
            <wp:effectExtent l="38100" t="19050" r="85725" b="38100"/>
            <wp:wrapTight wrapText="bothSides">
              <wp:wrapPolygon edited="0">
                <wp:start x="-172" y="-88"/>
                <wp:lineTo x="-172" y="20810"/>
                <wp:lineTo x="259" y="20985"/>
                <wp:lineTo x="259" y="21424"/>
                <wp:lineTo x="949" y="21688"/>
                <wp:lineTo x="1380" y="21688"/>
                <wp:lineTo x="1466" y="21688"/>
                <wp:lineTo x="2069" y="20985"/>
                <wp:lineTo x="12331" y="20985"/>
                <wp:lineTo x="21902" y="20283"/>
                <wp:lineTo x="21902" y="9044"/>
                <wp:lineTo x="19143" y="8868"/>
                <wp:lineTo x="2501" y="8341"/>
                <wp:lineTo x="19574" y="8341"/>
                <wp:lineTo x="21902" y="8166"/>
                <wp:lineTo x="21902" y="5971"/>
                <wp:lineTo x="20522" y="5883"/>
                <wp:lineTo x="2414" y="5532"/>
                <wp:lineTo x="17159" y="5532"/>
                <wp:lineTo x="21902" y="5180"/>
                <wp:lineTo x="21902" y="2985"/>
                <wp:lineTo x="13451" y="2722"/>
                <wp:lineTo x="21816" y="2107"/>
                <wp:lineTo x="21902" y="0"/>
                <wp:lineTo x="21212" y="-88"/>
                <wp:lineTo x="2501" y="-88"/>
                <wp:lineTo x="-172" y="-88"/>
              </wp:wrapPolygon>
            </wp:wrapTight>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Pr="006857B3">
        <w:rPr>
          <w:noProof/>
          <w:lang w:eastAsia="en-GB"/>
        </w:rPr>
        <mc:AlternateContent>
          <mc:Choice Requires="wps">
            <w:drawing>
              <wp:anchor distT="45720" distB="45720" distL="114300" distR="114300" simplePos="0" relativeHeight="251666944" behindDoc="0" locked="0" layoutInCell="1" allowOverlap="1" wp14:anchorId="0CCF2E07" wp14:editId="09F24A5B">
                <wp:simplePos x="0" y="0"/>
                <wp:positionH relativeFrom="margin">
                  <wp:posOffset>4831715</wp:posOffset>
                </wp:positionH>
                <wp:positionV relativeFrom="paragraph">
                  <wp:posOffset>502285</wp:posOffset>
                </wp:positionV>
                <wp:extent cx="2381250" cy="361950"/>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619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156C500" w14:textId="77777777" w:rsidR="00B95211" w:rsidRPr="00E4796C" w:rsidRDefault="00B95211" w:rsidP="00B95211">
                            <w:pPr>
                              <w:jc w:val="center"/>
                              <w:rPr>
                                <w:b/>
                                <w:szCs w:val="24"/>
                              </w:rPr>
                            </w:pPr>
                            <w:r w:rsidRPr="00E4796C">
                              <w:rPr>
                                <w:b/>
                                <w:szCs w:val="24"/>
                              </w:rPr>
                              <w:t>I</w:t>
                            </w:r>
                            <w:r>
                              <w:rPr>
                                <w:b/>
                                <w:szCs w:val="24"/>
                              </w:rPr>
                              <w:t>ndependent Chair (IC)</w:t>
                            </w:r>
                            <w:r w:rsidRPr="00E4796C">
                              <w:rPr>
                                <w:b/>
                                <w:szCs w:val="24"/>
                              </w:rPr>
                              <w:t xml:space="preserve"> Role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F2E07" id="Text Box 2" o:spid="_x0000_s1027" type="#_x0000_t202" alt="&quot;&quot;" style="position:absolute;margin-left:380.45pt;margin-top:39.55pt;width:187.5pt;height:28.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mjNwIAAKgEAAAOAAAAZHJzL2Uyb0RvYy54bWysVNtu2zAMfR+wfxD0vthO06414hRdug4D&#10;ugvW7QMUWYqFyqImKbHTrx8lO252AQYMexEokTzk4UXL677VZC+cV2AqWsxySoThUCuzrei3r3ev&#10;LinxgZmaaTCiogfh6fXq5YtlZ0sxhwZ0LRxBEOPLzla0CcGWWeZ5I1rmZ2CFQaUE17KAV7fNasc6&#10;RG91Ns/zi6wDV1sHXHiPr7eDkq4SvpSCh09SehGIrijmFtLp0rmJZ7ZasnLrmG0UH9Ng/5BFy5TB&#10;oBPULQuM7Jz6DapV3IEHGWYc2gykVFwkDsimyH9h89AwKxIXLI63U5n8/4PlH/cP9rMjoX8DPTYw&#10;kfD2HvijJwbWDTNbceMcdI1gNQYuYsmyzvpydI2l9qWPIJvuA9TYZLYLkIB66dpYFeRJEB0bcJiK&#10;LvpAOD7Ozy6L+TmqOOrOLoorlGMIVh69rfPhnYCWRKGiDpua0Nn+3ofB9GgSg2kTTwN3SuvU3pj5&#10;W1MnOTClBxkDRMtEJWY/8ggHLQaUL0ISVccMh6LEkRRr7cie4TAxzoUJQzUiElpHN4lBJ8exmj87&#10;6slptI1uIo3q5Jj/PeLkkaKCCZNzqwy4PwHUj8d05WB/ZD9wjm0M/aZH0mOb48sG6gO21sGwOrjq&#10;KDTgnijpcG0q6r/vmBOU6PcGx+OqWCzinqXL4vz1HC/uVLM51TDDEaqigZJBXIe0m5GTgRscI6lS&#10;h58zGXPGdUgzMq5u3LfTe7J6/mBWPwAAAP//AwBQSwMEFAAGAAgAAAAhADeo2MbeAAAACwEAAA8A&#10;AABkcnMvZG93bnJldi54bWxMj0FPwzAMhe9I/IfISNxYmk0trDSdJsS404HE0WtMW9EkpcnW7t/j&#10;ndjt2e/p+XOxmW0vTjSGzjsNapGAIFd707lGw8d+9/AEIkR0BnvvSMOZAmzK25sCc+Mn906nKjaC&#10;S1zIUUMb45BLGeqWLIaFH8ix9+1Hi5HHsZFmxInLbS+XSZJJi53jCy0O9NJS/VMdrQaczl/bVNnX&#10;9LNbjtU+ZtPu7Vfr+7t5+wwi0hz/w3DBZ3Qomengj84E0Wt4zJI1R1msFYhLQK1S3hxYrTIFsizk&#10;9Q/lHwAAAP//AwBQSwECLQAUAAYACAAAACEAtoM4kv4AAADhAQAAEwAAAAAAAAAAAAAAAAAAAAAA&#10;W0NvbnRlbnRfVHlwZXNdLnhtbFBLAQItABQABgAIAAAAIQA4/SH/1gAAAJQBAAALAAAAAAAAAAAA&#10;AAAAAC8BAABfcmVscy8ucmVsc1BLAQItABQABgAIAAAAIQDHiVmjNwIAAKgEAAAOAAAAAAAAAAAA&#10;AAAAAC4CAABkcnMvZTJvRG9jLnhtbFBLAQItABQABgAIAAAAIQA3qNjG3gAAAAsBAAAPAAAAAAAA&#10;AAAAAAAAAJEEAABkcnMvZG93bnJldi54bWxQSwUGAAAAAAQABADzAAAAnAUAAAAA&#10;" fillcolor="white [3201]" stroked="f" strokeweight="2pt">
                <v:textbox>
                  <w:txbxContent>
                    <w:p w14:paraId="7156C500" w14:textId="77777777" w:rsidR="00B95211" w:rsidRPr="00E4796C" w:rsidRDefault="00B95211" w:rsidP="00B95211">
                      <w:pPr>
                        <w:jc w:val="center"/>
                        <w:rPr>
                          <w:b/>
                          <w:szCs w:val="24"/>
                        </w:rPr>
                      </w:pPr>
                      <w:r w:rsidRPr="00E4796C">
                        <w:rPr>
                          <w:b/>
                          <w:szCs w:val="24"/>
                        </w:rPr>
                        <w:t>I</w:t>
                      </w:r>
                      <w:r>
                        <w:rPr>
                          <w:b/>
                          <w:szCs w:val="24"/>
                        </w:rPr>
                        <w:t>ndependent Chair (IC)</w:t>
                      </w:r>
                      <w:r w:rsidRPr="00E4796C">
                        <w:rPr>
                          <w:b/>
                          <w:szCs w:val="24"/>
                        </w:rPr>
                        <w:t xml:space="preserve"> Role </w:t>
                      </w:r>
                    </w:p>
                  </w:txbxContent>
                </v:textbox>
                <w10:wrap type="square" anchorx="margin"/>
              </v:shape>
            </w:pict>
          </mc:Fallback>
        </mc:AlternateContent>
      </w:r>
      <w:r w:rsidRPr="006857B3">
        <w:rPr>
          <w:noProof/>
          <w:lang w:eastAsia="en-GB"/>
        </w:rPr>
        <mc:AlternateContent>
          <mc:Choice Requires="wps">
            <w:drawing>
              <wp:anchor distT="45720" distB="45720" distL="114300" distR="114300" simplePos="0" relativeHeight="251663872" behindDoc="0" locked="0" layoutInCell="1" allowOverlap="1" wp14:anchorId="526F09FC" wp14:editId="2F1B2847">
                <wp:simplePos x="0" y="0"/>
                <wp:positionH relativeFrom="margin">
                  <wp:posOffset>7175500</wp:posOffset>
                </wp:positionH>
                <wp:positionV relativeFrom="paragraph">
                  <wp:posOffset>502285</wp:posOffset>
                </wp:positionV>
                <wp:extent cx="2260600" cy="312420"/>
                <wp:effectExtent l="0" t="0" r="635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124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28D0946D" w14:textId="77777777" w:rsidR="00B95211" w:rsidRPr="00E4796C" w:rsidRDefault="00B95211" w:rsidP="00B95211">
                            <w:pPr>
                              <w:jc w:val="center"/>
                              <w:rPr>
                                <w:b/>
                                <w:szCs w:val="24"/>
                              </w:rPr>
                            </w:pPr>
                            <w:r>
                              <w:rPr>
                                <w:b/>
                                <w:szCs w:val="24"/>
                              </w:rPr>
                              <w:t>Service Coordinator Role</w:t>
                            </w:r>
                            <w:r w:rsidRPr="00E4796C">
                              <w:rPr>
                                <w:b/>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09FC" id="_x0000_s1028" type="#_x0000_t202" alt="&quot;&quot;" style="position:absolute;margin-left:565pt;margin-top:39.55pt;width:178pt;height:24.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1fOgIAAKgEAAAOAAAAZHJzL2Uyb0RvYy54bWysVNtu2zAMfR+wfxD0vtjxsmw14hRdug4D&#10;ugva7QMUWYqFyqImKbHTrx8lO252AQYMexFokeeQhxS9uuxbTQ7CeQWmovNZTokwHGpldhX99vXm&#10;xRtKfGCmZhqMqOhReHq5fv5s1dlSFNCAroUjSGJ82dmKNiHYMss8b0TL/AysMOiU4FoW8NPtstqx&#10;DtlbnRV5vsw6cLV1wIX3eHs9OOk68UspePgspReB6IpibSGdLp3beGbrFSt3jtlG8bEM9g9VtEwZ&#10;TDpRXbPAyN6p36haxR14kGHGoc1ASsVF0oBq5vkvau4bZkXSgs3xdmqT/3+0/NPh3n5xJPRvoccB&#10;JhHe3gJ/8MTApmFmJ66cg64RrMbE89iyrLO+HKGx1b70kWTbfYQah8z2ARJRL10bu4I6CbLjAI5T&#10;00UfCMfLoljmyxxdHH0v58WiSFPJWHlCW+fDewEtiUZFHQ41sbPDrQ+xGlaeQmIybeJp4EZpncYb&#10;K39n6mQHpvRgIypGJimx+lFHOGoxsNwJSVQdKxyaEp+k2GhHDgwfE+NcmDB0IzJhdIRJTDoBx27+&#10;DNQTaIyNMJGe6gTM/55xQqSsYMIEbpUB9yeC+uFUrhziT+oHzXGMod/2KDpqxnbFmy3URxytg2F1&#10;cNXRaMA9UtLh2lTUf98zJyjRHww+j4v5YhH3LH0sXr3GYRJ37tmee5jhSFXRQMlgbkLazajJwBU+&#10;I6nShJ8qGWvGdUiDH1c37tv5d4p6+sGsfwAAAP//AwBQSwMEFAAGAAgAAAAhANSoicTfAAAADAEA&#10;AA8AAABkcnMvZG93bnJldi54bWxMj0FPg0AQhe8m/ofNmHizC9RSRJamMda7VJMep+wIRHYX2W2h&#10;/97pSW/zZl7efK/YzKYXZxp956yCeBGBIFs73dlGwcd+95CB8AGtxt5ZUnAhD5vy9qbAXLvJvtO5&#10;Co3gEOtzVNCGMORS+rolg37hBrJ8+3KjwcBybKQeceJw08skilJpsLP8ocWBXlqqv6uTUYDT5bBd&#10;xeZ19dklY7UP6bR7+1Hq/m7ePoMINIc/M1zxGR1KZjq6k9Ve9KzjZcRlgoL1Uwzi6njMUt4ceUqy&#10;JciykP9LlL8AAAD//wMAUEsBAi0AFAAGAAgAAAAhALaDOJL+AAAA4QEAABMAAAAAAAAAAAAAAAAA&#10;AAAAAFtDb250ZW50X1R5cGVzXS54bWxQSwECLQAUAAYACAAAACEAOP0h/9YAAACUAQAACwAAAAAA&#10;AAAAAAAAAAAvAQAAX3JlbHMvLnJlbHNQSwECLQAUAAYACAAAACEAhqX9XzoCAACoBAAADgAAAAAA&#10;AAAAAAAAAAAuAgAAZHJzL2Uyb0RvYy54bWxQSwECLQAUAAYACAAAACEA1KiJxN8AAAAMAQAADwAA&#10;AAAAAAAAAAAAAACUBAAAZHJzL2Rvd25yZXYueG1sUEsFBgAAAAAEAAQA8wAAAKAFAAAAAA==&#10;" fillcolor="white [3201]" stroked="f" strokeweight="2pt">
                <v:textbox>
                  <w:txbxContent>
                    <w:p w14:paraId="28D0946D" w14:textId="77777777" w:rsidR="00B95211" w:rsidRPr="00E4796C" w:rsidRDefault="00B95211" w:rsidP="00B95211">
                      <w:pPr>
                        <w:jc w:val="center"/>
                        <w:rPr>
                          <w:b/>
                          <w:szCs w:val="24"/>
                        </w:rPr>
                      </w:pPr>
                      <w:r>
                        <w:rPr>
                          <w:b/>
                          <w:szCs w:val="24"/>
                        </w:rPr>
                        <w:t>Service Coordinator Role</w:t>
                      </w:r>
                      <w:r w:rsidRPr="00E4796C">
                        <w:rPr>
                          <w:b/>
                          <w:szCs w:val="24"/>
                        </w:rPr>
                        <w:t xml:space="preserve"> </w:t>
                      </w:r>
                    </w:p>
                  </w:txbxContent>
                </v:textbox>
                <w10:wrap type="square" anchorx="margin"/>
              </v:shape>
            </w:pict>
          </mc:Fallback>
        </mc:AlternateContent>
      </w:r>
      <w:r w:rsidRPr="006857B3">
        <w:rPr>
          <w:noProof/>
          <w:lang w:eastAsia="en-GB"/>
        </w:rPr>
        <mc:AlternateContent>
          <mc:Choice Requires="wps">
            <w:drawing>
              <wp:anchor distT="45720" distB="45720" distL="114300" distR="114300" simplePos="0" relativeHeight="251667968" behindDoc="0" locked="0" layoutInCell="1" allowOverlap="1" wp14:anchorId="68AE6380" wp14:editId="3FE4ED81">
                <wp:simplePos x="0" y="0"/>
                <wp:positionH relativeFrom="margin">
                  <wp:posOffset>40640</wp:posOffset>
                </wp:positionH>
                <wp:positionV relativeFrom="paragraph">
                  <wp:posOffset>502285</wp:posOffset>
                </wp:positionV>
                <wp:extent cx="4772025" cy="320819"/>
                <wp:effectExtent l="0" t="0" r="9525" b="3175"/>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20819"/>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64DAE426" w14:textId="77777777" w:rsidR="00B95211" w:rsidRPr="00E4796C" w:rsidRDefault="00B95211" w:rsidP="00B95211">
                            <w:pPr>
                              <w:jc w:val="center"/>
                              <w:rPr>
                                <w:b/>
                                <w:szCs w:val="24"/>
                              </w:rPr>
                            </w:pPr>
                            <w:r w:rsidRPr="00E4796C">
                              <w:rPr>
                                <w:b/>
                                <w:szCs w:val="24"/>
                              </w:rPr>
                              <w:t>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E6380" id="_x0000_s1029" type="#_x0000_t202" alt="&quot;&quot;" style="position:absolute;margin-left:3.2pt;margin-top:39.55pt;width:375.75pt;height:25.2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utPAIAAKgEAAAOAAAAZHJzL2Uyb0RvYy54bWysVF1v0zAUfUfiP1h+p0lDx7ao6TQ6hpDG&#10;hzb4Aa5jN9YcX2O7Tcqv59pJsw6QkBAvlmPfc+499/hmedW3muyF8wpMReeznBJhONTKbCv67evt&#10;qwtKfGCmZhqMqOhBeHq1evli2dlSFNCAroUjSGJ82dmKNiHYMss8b0TL/AysMHgpwbUs4KfbZrVj&#10;HbK3Oivy/E3WgautAy68x9Ob4ZKuEr+UgofPUnoRiK4o1hbS6tK6iWu2WrJy65htFB/LYP9QRcuU&#10;waQT1Q0LjOyc+o2qVdyBBxlmHNoMpFRcJA2oZp7/ouahYVYkLdgcb6c2+f9Hyz/tH+wXR0L/Fno0&#10;MInw9g74oycG1g0zW3HtHHSNYDUmnseWZZ315QiNrfaljySb7iPUaDLbBUhEvXRt7ArqJMiOBhym&#10;pos+EI6Hi/PzIi/OKOF497rIL+aXKQUrj2jrfHgvoCVxU1GHpiZ2tr/zIVbDymNITKZNXA3cKq2T&#10;vbHyd6ZO+8CUHvaIipFJSqx+1BEOWgws90ISVWOFxdCU+CTFWjuyZ/iYGOfChKEbkQmjI0xi0gk4&#10;dvM5UE+gMTbCRHqqEzD/e8YJkbKCCRO4VQbcnwjqx2O5cog/qh80RxtDv+lRNBoRPYgnG6gPaK2D&#10;YXRw1HHTgPtBSYdjU1H/fcecoER/MPg8LueLRZyz9LE4Q2spcac3m9MbZjhSVTRQMmzXIc1m1GTg&#10;Gp+RVMnhp0rGmnEckvHj6MZ5O/1OUU8/mNVPAAAA//8DAFBLAwQUAAYACAAAACEA1KP6D9wAAAAI&#10;AQAADwAAAGRycy9kb3ducmV2LnhtbEyPQU+EMBCF7yb+h2ZMvLkFIiBI2WyM611WE4+ztAKRTpF2&#10;F/bfO570OHlf3vum2q52FGcz+8GRgngTgTDUOj1Qp+DtsL97AOEDksbRkVFwMR629fVVhaV2C72a&#10;cxM6wSXkS1TQhzCVUvq2Nxb9xk2GOPt0s8XA59xJPePC5XaUSRRl0uJAvNDjZJ560341J6sAl8vH&#10;Lo3tc/o+JHNzCNmyf/lW6vZm3T2CCGYNfzD86rM61Ox0dCfSXowKsnsGFeRFDILjPM0LEEfmkiID&#10;WVfy/wP1DwAAAP//AwBQSwECLQAUAAYACAAAACEAtoM4kv4AAADhAQAAEwAAAAAAAAAAAAAAAAAA&#10;AAAAW0NvbnRlbnRfVHlwZXNdLnhtbFBLAQItABQABgAIAAAAIQA4/SH/1gAAAJQBAAALAAAAAAAA&#10;AAAAAAAAAC8BAABfcmVscy8ucmVsc1BLAQItABQABgAIAAAAIQARqmutPAIAAKgEAAAOAAAAAAAA&#10;AAAAAAAAAC4CAABkcnMvZTJvRG9jLnhtbFBLAQItABQABgAIAAAAIQDUo/oP3AAAAAgBAAAPAAAA&#10;AAAAAAAAAAAAAJYEAABkcnMvZG93bnJldi54bWxQSwUGAAAAAAQABADzAAAAnwUAAAAA&#10;" fillcolor="white [3201]" stroked="f" strokeweight="2pt">
                <v:textbox>
                  <w:txbxContent>
                    <w:p w14:paraId="64DAE426" w14:textId="77777777" w:rsidR="00B95211" w:rsidRPr="00E4796C" w:rsidRDefault="00B95211" w:rsidP="00B95211">
                      <w:pPr>
                        <w:jc w:val="center"/>
                        <w:rPr>
                          <w:b/>
                          <w:szCs w:val="24"/>
                        </w:rPr>
                      </w:pPr>
                      <w:r w:rsidRPr="00E4796C">
                        <w:rPr>
                          <w:b/>
                          <w:szCs w:val="24"/>
                        </w:rPr>
                        <w:t>Stage</w:t>
                      </w:r>
                    </w:p>
                  </w:txbxContent>
                </v:textbox>
                <w10:wrap type="square" anchorx="margin"/>
              </v:shape>
            </w:pict>
          </mc:Fallback>
        </mc:AlternateContent>
      </w:r>
      <w:r w:rsidRPr="006857B3">
        <w:rPr>
          <w:noProof/>
          <w:lang w:eastAsia="en-GB"/>
        </w:rPr>
        <mc:AlternateContent>
          <mc:Choice Requires="wps">
            <w:drawing>
              <wp:anchor distT="45720" distB="45720" distL="114300" distR="114300" simplePos="0" relativeHeight="251665920" behindDoc="0" locked="0" layoutInCell="1" allowOverlap="1" wp14:anchorId="0864AAF0" wp14:editId="4C78532A">
                <wp:simplePos x="0" y="0"/>
                <wp:positionH relativeFrom="margin">
                  <wp:posOffset>7212965</wp:posOffset>
                </wp:positionH>
                <wp:positionV relativeFrom="paragraph">
                  <wp:posOffset>921385</wp:posOffset>
                </wp:positionV>
                <wp:extent cx="2203450" cy="4581525"/>
                <wp:effectExtent l="0" t="0" r="25400" b="28575"/>
                <wp:wrapSquare wrapText="bothSides"/>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581525"/>
                        </a:xfrm>
                        <a:prstGeom prst="rect">
                          <a:avLst/>
                        </a:prstGeom>
                        <a:ln w="1905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C6F7BBE" w14:textId="77777777" w:rsidR="00B95211" w:rsidRDefault="00B95211" w:rsidP="00B95211">
                            <w:pPr>
                              <w:pStyle w:val="ListParagraph"/>
                              <w:numPr>
                                <w:ilvl w:val="0"/>
                                <w:numId w:val="11"/>
                              </w:numPr>
                              <w:ind w:left="0" w:hanging="142"/>
                              <w:rPr>
                                <w:sz w:val="22"/>
                              </w:rPr>
                            </w:pPr>
                            <w:r>
                              <w:rPr>
                                <w:sz w:val="22"/>
                              </w:rPr>
                              <w:t>Work with the IC to raise and seek resolutions to care planning alerts (at respective level) as necessary.</w:t>
                            </w:r>
                          </w:p>
                          <w:p w14:paraId="1BEAFE1E" w14:textId="77777777" w:rsidR="00B95211" w:rsidRDefault="00B95211" w:rsidP="00B95211">
                            <w:pPr>
                              <w:pStyle w:val="ListParagraph"/>
                              <w:numPr>
                                <w:ilvl w:val="0"/>
                                <w:numId w:val="0"/>
                              </w:numPr>
                              <w:rPr>
                                <w:sz w:val="22"/>
                              </w:rPr>
                            </w:pPr>
                          </w:p>
                          <w:p w14:paraId="2123936D" w14:textId="77777777" w:rsidR="00B95211" w:rsidRDefault="00B95211" w:rsidP="00B95211">
                            <w:pPr>
                              <w:pStyle w:val="ListParagraph"/>
                              <w:numPr>
                                <w:ilvl w:val="0"/>
                                <w:numId w:val="11"/>
                              </w:numPr>
                              <w:ind w:left="0" w:hanging="142"/>
                              <w:rPr>
                                <w:sz w:val="22"/>
                              </w:rPr>
                            </w:pPr>
                            <w:r>
                              <w:rPr>
                                <w:sz w:val="22"/>
                              </w:rPr>
                              <w:t>Provide a practice view on nature of alerts and proposed resolution (this could be different to the IC).</w:t>
                            </w:r>
                          </w:p>
                          <w:p w14:paraId="6CDB7DDC" w14:textId="77777777" w:rsidR="00B95211" w:rsidRPr="00821F6F" w:rsidRDefault="00B95211" w:rsidP="00B95211">
                            <w:pPr>
                              <w:pStyle w:val="ListParagraph"/>
                              <w:numPr>
                                <w:ilvl w:val="0"/>
                                <w:numId w:val="0"/>
                              </w:numPr>
                              <w:ind w:left="340"/>
                              <w:rPr>
                                <w:sz w:val="22"/>
                              </w:rPr>
                            </w:pPr>
                          </w:p>
                          <w:p w14:paraId="3B7842C7" w14:textId="77777777" w:rsidR="00B95211" w:rsidRDefault="00B95211" w:rsidP="00B95211">
                            <w:pPr>
                              <w:pStyle w:val="ListParagraph"/>
                              <w:numPr>
                                <w:ilvl w:val="0"/>
                                <w:numId w:val="11"/>
                              </w:numPr>
                              <w:ind w:left="0" w:hanging="142"/>
                              <w:rPr>
                                <w:sz w:val="22"/>
                              </w:rPr>
                            </w:pPr>
                            <w:r>
                              <w:rPr>
                                <w:sz w:val="22"/>
                              </w:rPr>
                              <w:t>Service Manager for QA will raise policy alerts (concerns about an SCC policy or specific practice theme) directly to Assistant Director level for resolution.</w:t>
                            </w:r>
                          </w:p>
                          <w:p w14:paraId="0FA6AED4" w14:textId="77777777" w:rsidR="00B95211" w:rsidRPr="00821F6F" w:rsidRDefault="00B95211" w:rsidP="00B95211">
                            <w:pPr>
                              <w:pStyle w:val="ListParagraph"/>
                              <w:numPr>
                                <w:ilvl w:val="0"/>
                                <w:numId w:val="0"/>
                              </w:numPr>
                              <w:ind w:left="340"/>
                              <w:rPr>
                                <w:sz w:val="22"/>
                              </w:rPr>
                            </w:pPr>
                          </w:p>
                          <w:p w14:paraId="088DA906" w14:textId="77777777" w:rsidR="00B95211" w:rsidRPr="00EA66EE" w:rsidRDefault="00B95211" w:rsidP="00B95211">
                            <w:pPr>
                              <w:pStyle w:val="ListParagraph"/>
                              <w:numPr>
                                <w:ilvl w:val="0"/>
                                <w:numId w:val="11"/>
                              </w:numPr>
                              <w:ind w:left="0" w:hanging="142"/>
                              <w:rPr>
                                <w:i/>
                                <w:iCs/>
                                <w:sz w:val="22"/>
                              </w:rPr>
                            </w:pPr>
                            <w:r w:rsidRPr="00B1155E">
                              <w:rPr>
                                <w:sz w:val="22"/>
                              </w:rPr>
                              <w:t>Assistant Director for Quality Practice and Performance will inform Corporate Parenting Board or/and Surrey Safeguarding Children Partnership of any policy alerts</w:t>
                            </w:r>
                            <w:r w:rsidRPr="00EA66EE">
                              <w:rPr>
                                <w:i/>
                                <w:iCs/>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4AAF0" id="_x0000_s1030" type="#_x0000_t202" alt="&quot;&quot;" style="position:absolute;margin-left:567.95pt;margin-top:72.55pt;width:173.5pt;height:360.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T5SwIAAN8EAAAOAAAAZHJzL2Uyb0RvYy54bWysVNtu2zAMfR+wfxD0vtjJkq014hRdug4D&#10;ugvW7QMUXWKhsuhJSuz060fJjpt0wx6GvQiiSB7y8KLlVVcbspfOa7AlnU5ySqTlILTdlvTH99tX&#10;F5T4wKxgBqws6UF6erV6+WLZNoWcQQVGSEcQxPqibUpahdAUWeZ5JWvmJ9BIi0oFrmYBRbfNhGMt&#10;otcmm+X5m6wFJxoHXHqPrze9kq4SvlKShy9KeRmIKSnmFtLp0rmJZ7ZasmLrWFNpPqTB/iGLmmmL&#10;QUeoGxYY2Tn9G1StuQMPKkw41BkopblMHJDNNH/G5r5ijUxcsDi+Gcvk/x8s/7y/b746Erp30GED&#10;Ewnf3AF/8MTCumJ2K6+dg7aSTGDgaSxZ1ja+GFxjqX3hI8im/QQCm8x2ARJQp1wdq4I8CaJjAw5j&#10;0WUXCMfH2Sx/PV+giqNuvriYLmaLFIMVR/fG+fBBQk3ipaQOu5rg2f7Oh5gOK44mMZqxpMVEL3NE&#10;jbIHo8WtNiYJcbLk2jiyZzgTjHNpQ0/qmWUk/N6KNCGBadPfMZaxQwUi6YF+OBjZx/4mFdEiEuuD&#10;/y2esWgd3RRmNzoOTTh3NGOSg210k2nCR8eB7rnjOcPRI0UFG0bnWltwf0pZPBzLo3r7I/uec+x+&#10;6DYdksb+xc7Flw2IA06Eg37j8IfASwXukZIWt62k/ueOOUmJ+Whxqi6n83lczyTMF29nKLhTzeZU&#10;wyxHqJIGSvrrOqSVjpwsXOP0KZ3m4imTIWfcojQuw8bHNT2Vk9XTv7T6BQAA//8DAFBLAwQUAAYA&#10;CAAAACEAKV9G6eAAAAANAQAADwAAAGRycy9kb3ducmV2LnhtbEyPS0/DMBCE70j8B2uRuFEnfURp&#10;GqcqlThxogWJoxtvk0C8jmLnwb9ne4Lbzu5o9pt8P9tWjNj7xpGCeBGBQCqdaahS8H5+eUpB+KDJ&#10;6NYRKvhBD/vi/i7XmXETveF4CpXgEPKZVlCH0GVS+rJGq/3CdUh8u7re6sCyr6Tp9cThtpXLKEqk&#10;1Q3xh1p3eKyx/D4NVkH1vKrP+CXL4XU+HMfP+Uof06jU48N82IEIOIc/M9zwGR0KZrq4gYwXLet4&#10;tdmyl6f1JgZxs6zTJa8uCtIkSUAWufzfovgFAAD//wMAUEsBAi0AFAAGAAgAAAAhALaDOJL+AAAA&#10;4QEAABMAAAAAAAAAAAAAAAAAAAAAAFtDb250ZW50X1R5cGVzXS54bWxQSwECLQAUAAYACAAAACEA&#10;OP0h/9YAAACUAQAACwAAAAAAAAAAAAAAAAAvAQAAX3JlbHMvLnJlbHNQSwECLQAUAAYACAAAACEA&#10;gHaU+UsCAADfBAAADgAAAAAAAAAAAAAAAAAuAgAAZHJzL2Uyb0RvYy54bWxQSwECLQAUAAYACAAA&#10;ACEAKV9G6eAAAAANAQAADwAAAAAAAAAAAAAAAAClBAAAZHJzL2Rvd25yZXYueG1sUEsFBgAAAAAE&#10;AAQA8wAAALIFAAAAAA==&#10;" fillcolor="white [3201]" strokecolor="#4f81bd [3204]" strokeweight="1.5pt">
                <v:textbox>
                  <w:txbxContent>
                    <w:p w14:paraId="3C6F7BBE" w14:textId="77777777" w:rsidR="00B95211" w:rsidRDefault="00B95211" w:rsidP="00B95211">
                      <w:pPr>
                        <w:pStyle w:val="ListParagraph"/>
                        <w:numPr>
                          <w:ilvl w:val="0"/>
                          <w:numId w:val="11"/>
                        </w:numPr>
                        <w:ind w:left="0" w:hanging="142"/>
                        <w:rPr>
                          <w:sz w:val="22"/>
                        </w:rPr>
                      </w:pPr>
                      <w:r>
                        <w:rPr>
                          <w:sz w:val="22"/>
                        </w:rPr>
                        <w:t>Work with the IC to raise and seek resolutions to care planning alerts (at respective level) as necessary.</w:t>
                      </w:r>
                    </w:p>
                    <w:p w14:paraId="1BEAFE1E" w14:textId="77777777" w:rsidR="00B95211" w:rsidRDefault="00B95211" w:rsidP="00B95211">
                      <w:pPr>
                        <w:pStyle w:val="ListParagraph"/>
                        <w:numPr>
                          <w:ilvl w:val="0"/>
                          <w:numId w:val="0"/>
                        </w:numPr>
                        <w:rPr>
                          <w:sz w:val="22"/>
                        </w:rPr>
                      </w:pPr>
                    </w:p>
                    <w:p w14:paraId="2123936D" w14:textId="77777777" w:rsidR="00B95211" w:rsidRDefault="00B95211" w:rsidP="00B95211">
                      <w:pPr>
                        <w:pStyle w:val="ListParagraph"/>
                        <w:numPr>
                          <w:ilvl w:val="0"/>
                          <w:numId w:val="11"/>
                        </w:numPr>
                        <w:ind w:left="0" w:hanging="142"/>
                        <w:rPr>
                          <w:sz w:val="22"/>
                        </w:rPr>
                      </w:pPr>
                      <w:r>
                        <w:rPr>
                          <w:sz w:val="22"/>
                        </w:rPr>
                        <w:t>Provide a practice view on nature of alerts and proposed resolution (this could be different to the IC).</w:t>
                      </w:r>
                    </w:p>
                    <w:p w14:paraId="6CDB7DDC" w14:textId="77777777" w:rsidR="00B95211" w:rsidRPr="00821F6F" w:rsidRDefault="00B95211" w:rsidP="00B95211">
                      <w:pPr>
                        <w:pStyle w:val="ListParagraph"/>
                        <w:numPr>
                          <w:ilvl w:val="0"/>
                          <w:numId w:val="0"/>
                        </w:numPr>
                        <w:ind w:left="340"/>
                        <w:rPr>
                          <w:sz w:val="22"/>
                        </w:rPr>
                      </w:pPr>
                    </w:p>
                    <w:p w14:paraId="3B7842C7" w14:textId="77777777" w:rsidR="00B95211" w:rsidRDefault="00B95211" w:rsidP="00B95211">
                      <w:pPr>
                        <w:pStyle w:val="ListParagraph"/>
                        <w:numPr>
                          <w:ilvl w:val="0"/>
                          <w:numId w:val="11"/>
                        </w:numPr>
                        <w:ind w:left="0" w:hanging="142"/>
                        <w:rPr>
                          <w:sz w:val="22"/>
                        </w:rPr>
                      </w:pPr>
                      <w:r>
                        <w:rPr>
                          <w:sz w:val="22"/>
                        </w:rPr>
                        <w:t>Service Manager for QA will raise policy alerts (concerns about an SCC policy or specific practice theme) directly to Assistant Director level for resolution.</w:t>
                      </w:r>
                    </w:p>
                    <w:p w14:paraId="0FA6AED4" w14:textId="77777777" w:rsidR="00B95211" w:rsidRPr="00821F6F" w:rsidRDefault="00B95211" w:rsidP="00B95211">
                      <w:pPr>
                        <w:pStyle w:val="ListParagraph"/>
                        <w:numPr>
                          <w:ilvl w:val="0"/>
                          <w:numId w:val="0"/>
                        </w:numPr>
                        <w:ind w:left="340"/>
                        <w:rPr>
                          <w:sz w:val="22"/>
                        </w:rPr>
                      </w:pPr>
                    </w:p>
                    <w:p w14:paraId="088DA906" w14:textId="77777777" w:rsidR="00B95211" w:rsidRPr="00EA66EE" w:rsidRDefault="00B95211" w:rsidP="00B95211">
                      <w:pPr>
                        <w:pStyle w:val="ListParagraph"/>
                        <w:numPr>
                          <w:ilvl w:val="0"/>
                          <w:numId w:val="11"/>
                        </w:numPr>
                        <w:ind w:left="0" w:hanging="142"/>
                        <w:rPr>
                          <w:i/>
                          <w:iCs/>
                          <w:sz w:val="22"/>
                        </w:rPr>
                      </w:pPr>
                      <w:r w:rsidRPr="00B1155E">
                        <w:rPr>
                          <w:sz w:val="22"/>
                        </w:rPr>
                        <w:t>Assistant Director for Quality Practice and Performance will inform Corporate Parenting Board or/and Surrey Safeguarding Children Partnership of any policy alerts</w:t>
                      </w:r>
                      <w:r w:rsidRPr="00EA66EE">
                        <w:rPr>
                          <w:i/>
                          <w:iCs/>
                          <w:sz w:val="22"/>
                        </w:rPr>
                        <w:t>.</w:t>
                      </w:r>
                    </w:p>
                  </w:txbxContent>
                </v:textbox>
                <w10:wrap type="square" anchorx="margin"/>
              </v:shape>
            </w:pict>
          </mc:Fallback>
        </mc:AlternateContent>
      </w:r>
      <w:r w:rsidRPr="00B95211">
        <w:rPr>
          <w:sz w:val="22"/>
        </w:rPr>
        <w:t>Example using Children’s Services in Children, Families and Lifelong Learning at Surrey County Council. An alert can start at any level/stage at any time as deemed necessary by the Independent Chair (IC) and the process is in place for the best interests of the child.</w:t>
      </w:r>
    </w:p>
    <w:p w14:paraId="3D573737" w14:textId="77777777" w:rsidR="00B95211" w:rsidRPr="00985960" w:rsidRDefault="00B95211" w:rsidP="00B95211">
      <w:r w:rsidRPr="00985960">
        <w:rPr>
          <w:noProof/>
          <w:lang w:eastAsia="en-GB"/>
        </w:rPr>
        <mc:AlternateContent>
          <mc:Choice Requires="wps">
            <w:drawing>
              <wp:anchor distT="45720" distB="45720" distL="114300" distR="114300" simplePos="0" relativeHeight="251664896" behindDoc="0" locked="0" layoutInCell="1" allowOverlap="1" wp14:anchorId="759290CB" wp14:editId="3F1B6247">
                <wp:simplePos x="0" y="0"/>
                <wp:positionH relativeFrom="margin">
                  <wp:posOffset>4936490</wp:posOffset>
                </wp:positionH>
                <wp:positionV relativeFrom="paragraph">
                  <wp:posOffset>600075</wp:posOffset>
                </wp:positionV>
                <wp:extent cx="2286000" cy="4581525"/>
                <wp:effectExtent l="0" t="0" r="19050" b="28575"/>
                <wp:wrapSquare wrapText="bothSides"/>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81525"/>
                        </a:xfrm>
                        <a:prstGeom prst="rect">
                          <a:avLst/>
                        </a:prstGeom>
                        <a:ln w="1905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3D9A12E3"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IC will raise the alert and seek resolution at each respective stage if there are practice concerns.</w:t>
                            </w:r>
                          </w:p>
                          <w:p w14:paraId="5AD361C9" w14:textId="77777777" w:rsidR="00B95211" w:rsidRPr="00D86529" w:rsidRDefault="00B95211" w:rsidP="00B95211">
                            <w:pPr>
                              <w:pStyle w:val="ListParagraph"/>
                              <w:numPr>
                                <w:ilvl w:val="0"/>
                                <w:numId w:val="0"/>
                              </w:numPr>
                              <w:rPr>
                                <w:sz w:val="22"/>
                                <w14:textOutline w14:w="9525" w14:cap="rnd" w14:cmpd="sng" w14:algn="ctr">
                                  <w14:noFill/>
                                  <w14:prstDash w14:val="solid"/>
                                  <w14:bevel/>
                                </w14:textOutline>
                              </w:rPr>
                            </w:pPr>
                          </w:p>
                          <w:p w14:paraId="7A5B3542"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The IC may work with managers (at respective level the care planning alert is raised to) within Quality Practice &amp; Performance division to raise the care planning alert and seek resolution.</w:t>
                            </w:r>
                          </w:p>
                          <w:p w14:paraId="18170BA2"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4725F3A2"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The IC will accept or reject the resolution.</w:t>
                            </w:r>
                          </w:p>
                          <w:p w14:paraId="16006705"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287CE423"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If rejected then the IC will raise a care planning alert to the next stage.</w:t>
                            </w:r>
                          </w:p>
                          <w:p w14:paraId="5A48EAD4"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3A65B83C"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 xml:space="preserve"> The IC will remain independent  (in role as Independent Reviewing Officer for looked after children) and may disagree with managers/professionals response (this includes managers within Quality Practice and Performance).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290CB" id="_x0000_s1031" type="#_x0000_t202" alt="&quot;&quot;" style="position:absolute;margin-left:388.7pt;margin-top:47.25pt;width:180pt;height:360.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TTgIAAN8EAAAOAAAAZHJzL2Uyb0RvYy54bWysVNtu2zAMfR+wfxD0vtgJki414hRdug4D&#10;ugvW7QMUXWKhsuhJSuzs60fJjpvs8jLsxZBE8pCHPPTqpqsNOUjnNdiSTic5JdJyENruSvrt6/2r&#10;JSU+MCuYAStLepSe3qxfvli1TSFnUIER0hEEsb5om5JWITRFlnleyZr5CTTSolGBq1nAq9tlwrEW&#10;0WuTzfL8KmvBicYBl97j611vpOuEr5Tk4ZNSXgZiSoq1hfR16buN32y9YsXOsabSfCiD/UMVNdMW&#10;k45Qdywwsnf6N6hacwceVJhwqDNQSnOZOCCbaf4Lm8eKNTJxweb4ZmyT/3+w/OPhsfnsSOjeQIcD&#10;TCR88wD8yRMLm4rZnbx1DtpKMoGJp7FlWdv4YgiNrfaFjyDb9gMIHDLbB0hAnXJ17AryJIiOAziO&#10;TZddIBwfZ7PlVZ6jiaNtvlhOF7NFysGKU3jjfHgnoSbxUFKHU03w7PDgQyyHFSeXmM1Y0mKh1/ki&#10;7+mA0eJeGxONSVlyYxw5MNQE41za0JNC47lnJPzWiqSQwLTpz5jL2KEDkfRAPxyN7HN/kYpoEYn1&#10;yaOS/5bPWPSOYQqrGwOHIVwGmrHIwTeGyaTwMXCgexl4yXCMSFnBhjG41hbcn0oWT6f2qN7/xL7n&#10;HKcfum2HpEuaJhdftiCOqAgH/cbhHwIPFbgflLS4bSX13/fMSUrMe4uqup7O53E902W+eD3Dizu3&#10;bM8tzHKEKmmgpD9uQlrpyMnCLapP6aSL50qGmnGLklyGjY9ren5PXs//pfVPAAAA//8DAFBLAwQU&#10;AAYACAAAACEAPIpb0N8AAAALAQAADwAAAGRycy9kb3ducmV2LnhtbEyPwU7DMAyG70i8Q2Qkbiwt&#10;G+tWmk5jEidObCDtmDVeU2icqknb8PakJzja/vT7+4tdMC0bsXeNJQHpIgGGVFnVUC3g4/T6sAHm&#10;vCQlW0so4Acd7Mrbm0Lmyk70juPR1yyGkMulAO19l3PuKo1GuoXtkOLtansjfRz7mqteTjHctPwx&#10;SdbcyIbiBy07PGisvo+DEVC/LPUJv3g1vIX9YTyHK31OoxD3d2H/DMxj8H8wzPpRHcrodLEDKcda&#10;AVmWrSIqYLt6AjYD6XLeXARs0nUCvCz4/w7lLwAAAP//AwBQSwECLQAUAAYACAAAACEAtoM4kv4A&#10;AADhAQAAEwAAAAAAAAAAAAAAAAAAAAAAW0NvbnRlbnRfVHlwZXNdLnhtbFBLAQItABQABgAIAAAA&#10;IQA4/SH/1gAAAJQBAAALAAAAAAAAAAAAAAAAAC8BAABfcmVscy8ucmVsc1BLAQItABQABgAIAAAA&#10;IQBpWAXTTgIAAN8EAAAOAAAAAAAAAAAAAAAAAC4CAABkcnMvZTJvRG9jLnhtbFBLAQItABQABgAI&#10;AAAAIQA8ilvQ3wAAAAsBAAAPAAAAAAAAAAAAAAAAAKgEAABkcnMvZG93bnJldi54bWxQSwUGAAAA&#10;AAQABADzAAAAtAUAAAAA&#10;" fillcolor="white [3201]" strokecolor="#4f81bd [3204]" strokeweight="1.5pt">
                <v:textbox>
                  <w:txbxContent>
                    <w:p w14:paraId="3D9A12E3"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IC will raise the alert and seek resolution at each respective stage if there are practice concerns.</w:t>
                      </w:r>
                    </w:p>
                    <w:p w14:paraId="5AD361C9" w14:textId="77777777" w:rsidR="00B95211" w:rsidRPr="00D86529" w:rsidRDefault="00B95211" w:rsidP="00B95211">
                      <w:pPr>
                        <w:pStyle w:val="ListParagraph"/>
                        <w:numPr>
                          <w:ilvl w:val="0"/>
                          <w:numId w:val="0"/>
                        </w:numPr>
                        <w:rPr>
                          <w:sz w:val="22"/>
                          <w14:textOutline w14:w="9525" w14:cap="rnd" w14:cmpd="sng" w14:algn="ctr">
                            <w14:noFill/>
                            <w14:prstDash w14:val="solid"/>
                            <w14:bevel/>
                          </w14:textOutline>
                        </w:rPr>
                      </w:pPr>
                    </w:p>
                    <w:p w14:paraId="7A5B3542"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The IC may work with managers (at respective level the care planning alert is raised to) within Quality Practice &amp; Performance division to raise the care planning alert and seek resolution.</w:t>
                      </w:r>
                    </w:p>
                    <w:p w14:paraId="18170BA2"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4725F3A2"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The IC will accept or reject the resolution.</w:t>
                      </w:r>
                    </w:p>
                    <w:p w14:paraId="16006705"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287CE423"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If rejected then the IC will raise a care planning alert to the next stage.</w:t>
                      </w:r>
                    </w:p>
                    <w:p w14:paraId="5A48EAD4" w14:textId="77777777" w:rsidR="00B95211" w:rsidRPr="00D86529" w:rsidRDefault="00B95211" w:rsidP="00B95211">
                      <w:pPr>
                        <w:pStyle w:val="ListParagraph"/>
                        <w:numPr>
                          <w:ilvl w:val="0"/>
                          <w:numId w:val="0"/>
                        </w:numPr>
                        <w:ind w:left="340"/>
                        <w:rPr>
                          <w:sz w:val="22"/>
                          <w14:textOutline w14:w="9525" w14:cap="rnd" w14:cmpd="sng" w14:algn="ctr">
                            <w14:noFill/>
                            <w14:prstDash w14:val="solid"/>
                            <w14:bevel/>
                          </w14:textOutline>
                        </w:rPr>
                      </w:pPr>
                    </w:p>
                    <w:p w14:paraId="3A65B83C" w14:textId="77777777" w:rsidR="00B95211" w:rsidRPr="00D86529" w:rsidRDefault="00B95211" w:rsidP="00B95211">
                      <w:pPr>
                        <w:pStyle w:val="ListParagraph"/>
                        <w:numPr>
                          <w:ilvl w:val="0"/>
                          <w:numId w:val="10"/>
                        </w:numPr>
                        <w:ind w:left="0" w:hanging="142"/>
                        <w:rPr>
                          <w:sz w:val="22"/>
                          <w14:textOutline w14:w="9525" w14:cap="rnd" w14:cmpd="sng" w14:algn="ctr">
                            <w14:noFill/>
                            <w14:prstDash w14:val="solid"/>
                            <w14:bevel/>
                          </w14:textOutline>
                        </w:rPr>
                      </w:pPr>
                      <w:r w:rsidRPr="00D86529">
                        <w:rPr>
                          <w:sz w:val="22"/>
                          <w14:textOutline w14:w="9525" w14:cap="rnd" w14:cmpd="sng" w14:algn="ctr">
                            <w14:noFill/>
                            <w14:prstDash w14:val="solid"/>
                            <w14:bevel/>
                          </w14:textOutline>
                        </w:rPr>
                        <w:t xml:space="preserve"> The IC will remain independent  (in role as Independent Reviewing Officer for looked after children) and may disagree with managers/professionals response (this includes managers within Quality Practice and Performance). </w:t>
                      </w:r>
                    </w:p>
                  </w:txbxContent>
                </v:textbox>
                <w10:wrap type="square" anchorx="margin"/>
              </v:shape>
            </w:pict>
          </mc:Fallback>
        </mc:AlternateContent>
      </w:r>
    </w:p>
    <w:p w14:paraId="00682468" w14:textId="77777777" w:rsidR="00B95211" w:rsidRDefault="00B95211">
      <w:pPr>
        <w:spacing w:after="200" w:line="276" w:lineRule="auto"/>
        <w:sectPr w:rsidR="00B95211" w:rsidSect="00B95211">
          <w:pgSz w:w="16838" w:h="11906" w:orient="landscape"/>
          <w:pgMar w:top="709" w:right="1276" w:bottom="1134" w:left="851" w:header="284" w:footer="686" w:gutter="0"/>
          <w:cols w:space="708"/>
          <w:docGrid w:linePitch="360"/>
        </w:sectPr>
      </w:pPr>
      <w:r>
        <w:br w:type="page"/>
      </w:r>
    </w:p>
    <w:p w14:paraId="6B4BCC49" w14:textId="59979158" w:rsidR="00B74C67" w:rsidRPr="00985960" w:rsidRDefault="00DE0A57" w:rsidP="00B1155E">
      <w:pPr>
        <w:pStyle w:val="Heading1"/>
        <w:numPr>
          <w:ilvl w:val="0"/>
          <w:numId w:val="2"/>
        </w:numPr>
        <w:ind w:right="-426" w:hanging="720"/>
        <w:rPr>
          <w:color w:val="auto"/>
        </w:rPr>
      </w:pPr>
      <w:bookmarkStart w:id="11" w:name="_Appendix_2_–"/>
      <w:bookmarkStart w:id="12" w:name="_Toc144547557"/>
      <w:bookmarkEnd w:id="11"/>
      <w:r w:rsidRPr="00985960">
        <w:rPr>
          <w:color w:val="auto"/>
        </w:rPr>
        <w:lastRenderedPageBreak/>
        <w:t xml:space="preserve">Appendix </w:t>
      </w:r>
      <w:r w:rsidR="00B95211">
        <w:rPr>
          <w:color w:val="auto"/>
        </w:rPr>
        <w:t>2</w:t>
      </w:r>
      <w:r w:rsidRPr="00985960">
        <w:rPr>
          <w:color w:val="auto"/>
        </w:rPr>
        <w:t xml:space="preserve"> –</w:t>
      </w:r>
      <w:r w:rsidR="00EA66EE" w:rsidRPr="00985960">
        <w:rPr>
          <w:color w:val="auto"/>
        </w:rPr>
        <w:t xml:space="preserve"> </w:t>
      </w:r>
      <w:r w:rsidRPr="00985960">
        <w:rPr>
          <w:color w:val="auto"/>
        </w:rPr>
        <w:t xml:space="preserve">Alert </w:t>
      </w:r>
      <w:r w:rsidR="00EA66EE" w:rsidRPr="00985960">
        <w:rPr>
          <w:color w:val="auto"/>
        </w:rPr>
        <w:t xml:space="preserve">Template </w:t>
      </w:r>
      <w:r w:rsidR="00095D68">
        <w:rPr>
          <w:color w:val="auto"/>
        </w:rPr>
        <w:t>(Word document version)</w:t>
      </w:r>
      <w:bookmarkEnd w:id="12"/>
    </w:p>
    <w:p w14:paraId="68CB7ECE" w14:textId="77777777" w:rsidR="00204CBF" w:rsidRDefault="00204CBF" w:rsidP="00D978D7">
      <w:pPr>
        <w:shd w:val="clear" w:color="auto" w:fill="F79646" w:themeFill="accent6"/>
        <w:jc w:val="center"/>
        <w:rPr>
          <w:sz w:val="28"/>
          <w:szCs w:val="24"/>
        </w:rPr>
      </w:pPr>
      <w:bookmarkStart w:id="13" w:name="_Toc79244271"/>
      <w:bookmarkStart w:id="14" w:name="_Hlk127422243"/>
      <w:r w:rsidRPr="00D978D7">
        <w:rPr>
          <w:sz w:val="28"/>
          <w:szCs w:val="24"/>
        </w:rPr>
        <w:t>INDEPENDENT CHAIR ALERT TEMPLATE</w:t>
      </w:r>
      <w:bookmarkEnd w:id="13"/>
    </w:p>
    <w:p w14:paraId="00D35A1B" w14:textId="473467D8" w:rsidR="00204CBF" w:rsidRDefault="00204CBF" w:rsidP="00D978D7">
      <w:pPr>
        <w:shd w:val="clear" w:color="auto" w:fill="F79646" w:themeFill="accent6"/>
        <w:jc w:val="center"/>
        <w:rPr>
          <w:b/>
          <w:bCs/>
          <w:i/>
          <w:iCs/>
          <w:sz w:val="20"/>
          <w:szCs w:val="20"/>
        </w:rPr>
      </w:pPr>
      <w:r w:rsidRPr="00D978D7">
        <w:rPr>
          <w:b/>
          <w:bCs/>
          <w:i/>
          <w:iCs/>
          <w:sz w:val="20"/>
          <w:szCs w:val="20"/>
        </w:rPr>
        <w:t>TO USE WHEN RAISING AN ALERT WITH EXTERNAL PARTNERS WHO DO NOT HAVE ACCESS TO LCS</w:t>
      </w:r>
    </w:p>
    <w:p w14:paraId="0525E851" w14:textId="77777777" w:rsidR="00D978D7" w:rsidRPr="00D978D7" w:rsidRDefault="00D978D7" w:rsidP="00D978D7">
      <w:pPr>
        <w:shd w:val="clear" w:color="auto" w:fill="F79646" w:themeFill="accent6"/>
        <w:jc w:val="center"/>
        <w:rPr>
          <w:b/>
          <w:bCs/>
          <w:i/>
          <w:iCs/>
          <w:sz w:val="20"/>
          <w:szCs w:val="20"/>
        </w:rPr>
      </w:pPr>
    </w:p>
    <w:p w14:paraId="617A5317" w14:textId="31A849C1" w:rsidR="00B74C67" w:rsidRPr="00B1155E" w:rsidRDefault="00B74C67" w:rsidP="00EA66EE">
      <w:pPr>
        <w:rPr>
          <w:rFonts w:cs="Arial"/>
          <w:sz w:val="22"/>
        </w:rPr>
      </w:pPr>
      <w:r w:rsidRPr="00B1155E">
        <w:rPr>
          <w:rFonts w:cs="Arial"/>
          <w:sz w:val="22"/>
        </w:rPr>
        <w:t xml:space="preserve">Please refer to the Alert Policy in relation to alerts raised by Independent </w:t>
      </w:r>
      <w:r w:rsidR="00EA66EE" w:rsidRPr="00B1155E">
        <w:rPr>
          <w:rFonts w:cs="Arial"/>
          <w:sz w:val="22"/>
        </w:rPr>
        <w:t>Chairs</w:t>
      </w:r>
      <w:r w:rsidRPr="00B1155E">
        <w:rPr>
          <w:rFonts w:cs="Arial"/>
          <w:sz w:val="22"/>
        </w:rPr>
        <w:t xml:space="preserve"> for assistance in how to complete and respond to this care planning alert.  </w:t>
      </w:r>
    </w:p>
    <w:bookmarkStart w:id="15" w:name="_Hlk123853233"/>
    <w:p w14:paraId="03800A05" w14:textId="40EBD071" w:rsidR="006C42CF" w:rsidRPr="00B1155E" w:rsidRDefault="006C42CF" w:rsidP="006C42CF">
      <w:pPr>
        <w:rPr>
          <w:rFonts w:cs="Arial"/>
          <w:sz w:val="22"/>
        </w:rPr>
      </w:pPr>
      <w:r w:rsidRPr="00B1155E">
        <w:rPr>
          <w:rFonts w:cs="Arial"/>
          <w:sz w:val="22"/>
        </w:rPr>
        <w:fldChar w:fldCharType="begin"/>
      </w:r>
      <w:r w:rsidRPr="00B1155E">
        <w:rPr>
          <w:rFonts w:cs="Arial"/>
          <w:sz w:val="22"/>
        </w:rPr>
        <w:instrText xml:space="preserve"> HYPERLINK "file:///\\\\surreycc.local\\home\\L\\LindeW\\Data\\Downloads\\Independent%20Chair%20Alert%20Template%20form%20User%20Guide.pdf" </w:instrText>
      </w:r>
      <w:r w:rsidRPr="00B1155E">
        <w:rPr>
          <w:rFonts w:cs="Arial"/>
          <w:sz w:val="22"/>
        </w:rPr>
      </w:r>
      <w:r w:rsidRPr="00B1155E">
        <w:rPr>
          <w:rFonts w:cs="Arial"/>
          <w:sz w:val="22"/>
        </w:rPr>
        <w:fldChar w:fldCharType="separate"/>
      </w:r>
      <w:r w:rsidRPr="00B1155E">
        <w:rPr>
          <w:rStyle w:val="Hyperlink"/>
          <w:rFonts w:cs="Arial"/>
          <w:sz w:val="22"/>
        </w:rPr>
        <w:t>The guidance notes are very clear on how to complete the alert in LCS Forms</w:t>
      </w:r>
      <w:r w:rsidRPr="00B1155E">
        <w:rPr>
          <w:rFonts w:cs="Arial"/>
          <w:sz w:val="22"/>
        </w:rPr>
        <w:fldChar w:fldCharType="end"/>
      </w:r>
      <w:r w:rsidRPr="00B1155E">
        <w:rPr>
          <w:rFonts w:cs="Arial"/>
          <w:sz w:val="22"/>
        </w:rPr>
        <w:t>.</w:t>
      </w:r>
      <w:bookmarkEnd w:id="15"/>
    </w:p>
    <w:p w14:paraId="14676696" w14:textId="77777777" w:rsidR="006C42CF" w:rsidRPr="00B1155E" w:rsidRDefault="006C42CF" w:rsidP="006C42CF">
      <w:pPr>
        <w:rPr>
          <w:rFonts w:cs="Arial"/>
          <w:sz w:val="22"/>
        </w:rPr>
      </w:pPr>
    </w:p>
    <w:p w14:paraId="5A391D68" w14:textId="47E9897A" w:rsidR="006C42CF" w:rsidRPr="00B1155E" w:rsidRDefault="000E6756" w:rsidP="006857B3">
      <w:pPr>
        <w:shd w:val="clear" w:color="auto" w:fill="F79646" w:themeFill="accent6"/>
        <w:rPr>
          <w:rFonts w:cs="Arial"/>
          <w:b/>
          <w:sz w:val="22"/>
          <w:u w:val="single"/>
        </w:rPr>
      </w:pPr>
      <w:r w:rsidRPr="00B1155E">
        <w:rPr>
          <w:rFonts w:cs="Arial"/>
          <w:b/>
          <w:sz w:val="22"/>
          <w:u w:val="single"/>
        </w:rPr>
        <w:t xml:space="preserve">PART 1 – </w:t>
      </w:r>
      <w:r w:rsidR="003353A4" w:rsidRPr="00B1155E">
        <w:rPr>
          <w:rFonts w:cs="Arial"/>
          <w:b/>
          <w:sz w:val="22"/>
          <w:u w:val="single"/>
        </w:rPr>
        <w:t>FOR COMPLETION</w:t>
      </w:r>
      <w:r w:rsidRPr="00B1155E">
        <w:rPr>
          <w:rFonts w:cs="Arial"/>
          <w:b/>
          <w:sz w:val="22"/>
          <w:u w:val="single"/>
        </w:rPr>
        <w:t xml:space="preserve"> BY INDEPENDENT CHAIR</w:t>
      </w:r>
    </w:p>
    <w:p w14:paraId="3993EC83" w14:textId="16053A97" w:rsidR="00B74C67" w:rsidRPr="00B1155E" w:rsidRDefault="00B74C67" w:rsidP="00EA66EE">
      <w:pPr>
        <w:rPr>
          <w:rFonts w:cs="Arial"/>
          <w:sz w:val="22"/>
        </w:rPr>
      </w:pPr>
    </w:p>
    <w:tbl>
      <w:tblPr>
        <w:tblStyle w:val="TableGrid"/>
        <w:tblW w:w="0" w:type="auto"/>
        <w:tblLook w:val="04A0" w:firstRow="1" w:lastRow="0" w:firstColumn="1" w:lastColumn="0" w:noHBand="0" w:noVBand="1"/>
      </w:tblPr>
      <w:tblGrid>
        <w:gridCol w:w="3681"/>
        <w:gridCol w:w="1417"/>
        <w:gridCol w:w="4820"/>
      </w:tblGrid>
      <w:tr w:rsidR="00B74C67" w:rsidRPr="00B1155E" w14:paraId="2DC5C1C8" w14:textId="77777777" w:rsidTr="003353A4">
        <w:tc>
          <w:tcPr>
            <w:tcW w:w="3681" w:type="dxa"/>
          </w:tcPr>
          <w:p w14:paraId="7AE5261E" w14:textId="34FD9C04" w:rsidR="00B74C67" w:rsidRPr="00B1155E" w:rsidRDefault="00B74C67" w:rsidP="00EA66EE">
            <w:pPr>
              <w:rPr>
                <w:rFonts w:cs="Arial"/>
                <w:b/>
                <w:sz w:val="22"/>
              </w:rPr>
            </w:pPr>
            <w:r w:rsidRPr="00B1155E">
              <w:rPr>
                <w:rFonts w:cs="Arial"/>
                <w:b/>
                <w:sz w:val="22"/>
              </w:rPr>
              <w:t>Name of I</w:t>
            </w:r>
            <w:r w:rsidR="000E6756" w:rsidRPr="00B1155E">
              <w:rPr>
                <w:rFonts w:cs="Arial"/>
                <w:b/>
                <w:sz w:val="22"/>
              </w:rPr>
              <w:t>ndependent Chair</w:t>
            </w:r>
            <w:r w:rsidRPr="00B1155E">
              <w:rPr>
                <w:rFonts w:cs="Arial"/>
                <w:b/>
                <w:sz w:val="22"/>
              </w:rPr>
              <w:t>:</w:t>
            </w:r>
          </w:p>
          <w:p w14:paraId="43F44682" w14:textId="77777777" w:rsidR="00B74C67" w:rsidRPr="00B1155E" w:rsidRDefault="00B74C67" w:rsidP="00EA66EE">
            <w:pPr>
              <w:rPr>
                <w:rFonts w:cs="Arial"/>
                <w:b/>
                <w:sz w:val="22"/>
              </w:rPr>
            </w:pPr>
          </w:p>
        </w:tc>
        <w:tc>
          <w:tcPr>
            <w:tcW w:w="6237" w:type="dxa"/>
            <w:gridSpan w:val="2"/>
          </w:tcPr>
          <w:p w14:paraId="0D41BB94" w14:textId="77777777" w:rsidR="00B74C67" w:rsidRPr="00B1155E" w:rsidRDefault="00B74C67" w:rsidP="00EA66EE">
            <w:pPr>
              <w:rPr>
                <w:rFonts w:cs="Arial"/>
                <w:b/>
                <w:sz w:val="22"/>
              </w:rPr>
            </w:pPr>
          </w:p>
        </w:tc>
      </w:tr>
      <w:tr w:rsidR="00B74C67" w:rsidRPr="00B1155E" w14:paraId="0D19E51A" w14:textId="77777777" w:rsidTr="003353A4">
        <w:tc>
          <w:tcPr>
            <w:tcW w:w="3681" w:type="dxa"/>
          </w:tcPr>
          <w:p w14:paraId="16A7E528" w14:textId="77777777" w:rsidR="00B74C67" w:rsidRPr="00B1155E" w:rsidRDefault="00B74C67" w:rsidP="00EA66EE">
            <w:pPr>
              <w:rPr>
                <w:rFonts w:cs="Arial"/>
                <w:b/>
                <w:sz w:val="22"/>
              </w:rPr>
            </w:pPr>
            <w:r w:rsidRPr="00B1155E">
              <w:rPr>
                <w:rFonts w:cs="Arial"/>
                <w:b/>
                <w:sz w:val="22"/>
              </w:rPr>
              <w:t>Name of Child/ren:</w:t>
            </w:r>
            <w:r w:rsidRPr="00B1155E">
              <w:rPr>
                <w:rFonts w:cs="Arial"/>
                <w:b/>
                <w:sz w:val="22"/>
              </w:rPr>
              <w:tab/>
            </w:r>
          </w:p>
          <w:p w14:paraId="420EFEA8" w14:textId="77777777" w:rsidR="00B74C67" w:rsidRPr="00B1155E" w:rsidRDefault="00B74C67" w:rsidP="00EA66EE">
            <w:pPr>
              <w:rPr>
                <w:rFonts w:cs="Arial"/>
                <w:b/>
                <w:sz w:val="22"/>
              </w:rPr>
            </w:pPr>
            <w:r w:rsidRPr="00B1155E">
              <w:rPr>
                <w:rFonts w:cs="Arial"/>
                <w:b/>
                <w:sz w:val="22"/>
              </w:rPr>
              <w:tab/>
            </w:r>
          </w:p>
        </w:tc>
        <w:tc>
          <w:tcPr>
            <w:tcW w:w="6237" w:type="dxa"/>
            <w:gridSpan w:val="2"/>
          </w:tcPr>
          <w:p w14:paraId="544C45AD" w14:textId="77777777" w:rsidR="00B74C67" w:rsidRPr="00B1155E" w:rsidRDefault="00B74C67" w:rsidP="00EA66EE">
            <w:pPr>
              <w:rPr>
                <w:rFonts w:cs="Arial"/>
                <w:b/>
                <w:sz w:val="22"/>
              </w:rPr>
            </w:pPr>
            <w:r w:rsidRPr="00B1155E">
              <w:rPr>
                <w:rFonts w:cs="Arial"/>
                <w:b/>
                <w:sz w:val="22"/>
              </w:rPr>
              <w:tab/>
            </w:r>
            <w:r w:rsidRPr="00B1155E">
              <w:rPr>
                <w:rFonts w:cs="Arial"/>
                <w:b/>
                <w:sz w:val="22"/>
              </w:rPr>
              <w:tab/>
            </w:r>
            <w:r w:rsidRPr="00B1155E">
              <w:rPr>
                <w:rFonts w:cs="Arial"/>
                <w:b/>
                <w:sz w:val="22"/>
              </w:rPr>
              <w:tab/>
            </w:r>
          </w:p>
        </w:tc>
      </w:tr>
      <w:tr w:rsidR="000E6756" w:rsidRPr="00B1155E" w14:paraId="28ABCC70" w14:textId="77777777" w:rsidTr="003353A4">
        <w:trPr>
          <w:trHeight w:val="158"/>
        </w:trPr>
        <w:tc>
          <w:tcPr>
            <w:tcW w:w="3681" w:type="dxa"/>
            <w:vMerge w:val="restart"/>
          </w:tcPr>
          <w:p w14:paraId="3576D576" w14:textId="4CE05CE3" w:rsidR="000E6756" w:rsidRPr="00B1155E" w:rsidRDefault="000E6756" w:rsidP="00EA66EE">
            <w:pPr>
              <w:rPr>
                <w:rFonts w:cs="Arial"/>
                <w:b/>
                <w:sz w:val="22"/>
              </w:rPr>
            </w:pPr>
            <w:r w:rsidRPr="00B1155E">
              <w:rPr>
                <w:rFonts w:cs="Arial"/>
                <w:b/>
                <w:sz w:val="22"/>
              </w:rPr>
              <w:t>Stage of alert</w:t>
            </w:r>
          </w:p>
          <w:p w14:paraId="2AE7E07E" w14:textId="77777777" w:rsidR="000E6756" w:rsidRPr="00B1155E" w:rsidRDefault="000E6756" w:rsidP="00EA66EE">
            <w:pPr>
              <w:rPr>
                <w:rFonts w:cs="Arial"/>
                <w:b/>
                <w:sz w:val="22"/>
              </w:rPr>
            </w:pPr>
          </w:p>
        </w:tc>
        <w:tc>
          <w:tcPr>
            <w:tcW w:w="1417" w:type="dxa"/>
          </w:tcPr>
          <w:p w14:paraId="5A27C20D" w14:textId="2CC8EB0B" w:rsidR="000E6756" w:rsidRPr="00B1155E" w:rsidRDefault="000E6756" w:rsidP="00EA66EE">
            <w:pPr>
              <w:rPr>
                <w:rFonts w:cs="Arial"/>
                <w:b/>
                <w:sz w:val="22"/>
              </w:rPr>
            </w:pPr>
            <w:r w:rsidRPr="00B1155E">
              <w:rPr>
                <w:rFonts w:cs="Arial"/>
                <w:b/>
                <w:sz w:val="22"/>
              </w:rPr>
              <w:t>Informal</w:t>
            </w:r>
          </w:p>
        </w:tc>
        <w:tc>
          <w:tcPr>
            <w:tcW w:w="4820" w:type="dxa"/>
          </w:tcPr>
          <w:p w14:paraId="1C9C0656" w14:textId="1FAFCF4A" w:rsidR="000E6756" w:rsidRPr="00B1155E" w:rsidRDefault="000E6756" w:rsidP="00EA66EE">
            <w:pPr>
              <w:rPr>
                <w:rFonts w:cs="Arial"/>
                <w:b/>
                <w:sz w:val="22"/>
              </w:rPr>
            </w:pPr>
          </w:p>
        </w:tc>
      </w:tr>
      <w:tr w:rsidR="000E6756" w:rsidRPr="00B1155E" w14:paraId="1CA0435B" w14:textId="77777777" w:rsidTr="003353A4">
        <w:trPr>
          <w:trHeight w:val="157"/>
        </w:trPr>
        <w:tc>
          <w:tcPr>
            <w:tcW w:w="3681" w:type="dxa"/>
            <w:vMerge/>
          </w:tcPr>
          <w:p w14:paraId="48B9D47D" w14:textId="77777777" w:rsidR="000E6756" w:rsidRPr="00B1155E" w:rsidRDefault="000E6756" w:rsidP="00EA66EE">
            <w:pPr>
              <w:rPr>
                <w:rFonts w:cs="Arial"/>
                <w:b/>
                <w:sz w:val="22"/>
              </w:rPr>
            </w:pPr>
          </w:p>
        </w:tc>
        <w:tc>
          <w:tcPr>
            <w:tcW w:w="1417" w:type="dxa"/>
          </w:tcPr>
          <w:p w14:paraId="6FC0728B" w14:textId="53C83BA5" w:rsidR="000E6756" w:rsidRPr="00B1155E" w:rsidRDefault="000E6756" w:rsidP="00EA66EE">
            <w:pPr>
              <w:rPr>
                <w:rFonts w:cs="Arial"/>
                <w:b/>
                <w:sz w:val="22"/>
              </w:rPr>
            </w:pPr>
            <w:r w:rsidRPr="00B1155E">
              <w:rPr>
                <w:rFonts w:cs="Arial"/>
                <w:b/>
                <w:sz w:val="22"/>
              </w:rPr>
              <w:t>Stage 1</w:t>
            </w:r>
          </w:p>
        </w:tc>
        <w:tc>
          <w:tcPr>
            <w:tcW w:w="4820" w:type="dxa"/>
          </w:tcPr>
          <w:p w14:paraId="1C19961B" w14:textId="79D4B213" w:rsidR="000E6756" w:rsidRPr="00B1155E" w:rsidRDefault="000E6756" w:rsidP="00EA66EE">
            <w:pPr>
              <w:rPr>
                <w:rFonts w:cs="Arial"/>
                <w:b/>
                <w:sz w:val="22"/>
              </w:rPr>
            </w:pPr>
          </w:p>
        </w:tc>
      </w:tr>
      <w:tr w:rsidR="000E6756" w:rsidRPr="00B1155E" w14:paraId="0F7FD674" w14:textId="77777777" w:rsidTr="003353A4">
        <w:trPr>
          <w:trHeight w:val="157"/>
        </w:trPr>
        <w:tc>
          <w:tcPr>
            <w:tcW w:w="3681" w:type="dxa"/>
            <w:vMerge/>
          </w:tcPr>
          <w:p w14:paraId="4B44C0B7" w14:textId="77777777" w:rsidR="000E6756" w:rsidRPr="00B1155E" w:rsidRDefault="000E6756" w:rsidP="000E6756">
            <w:pPr>
              <w:rPr>
                <w:rFonts w:cs="Arial"/>
                <w:b/>
                <w:sz w:val="22"/>
              </w:rPr>
            </w:pPr>
          </w:p>
        </w:tc>
        <w:tc>
          <w:tcPr>
            <w:tcW w:w="1417" w:type="dxa"/>
          </w:tcPr>
          <w:p w14:paraId="2D3232D4" w14:textId="32EDD3AC" w:rsidR="000E6756" w:rsidRPr="00B1155E" w:rsidRDefault="000E6756" w:rsidP="000E6756">
            <w:pPr>
              <w:rPr>
                <w:rFonts w:cs="Arial"/>
                <w:b/>
                <w:sz w:val="22"/>
              </w:rPr>
            </w:pPr>
            <w:r w:rsidRPr="00B1155E">
              <w:rPr>
                <w:rFonts w:cs="Arial"/>
                <w:b/>
                <w:sz w:val="22"/>
              </w:rPr>
              <w:t>Stage 2</w:t>
            </w:r>
          </w:p>
        </w:tc>
        <w:tc>
          <w:tcPr>
            <w:tcW w:w="4820" w:type="dxa"/>
          </w:tcPr>
          <w:p w14:paraId="27A21156" w14:textId="6CD11C29" w:rsidR="000E6756" w:rsidRPr="00B1155E" w:rsidRDefault="000E6756" w:rsidP="000E6756">
            <w:pPr>
              <w:rPr>
                <w:rFonts w:cs="Arial"/>
                <w:b/>
                <w:sz w:val="22"/>
              </w:rPr>
            </w:pPr>
          </w:p>
        </w:tc>
      </w:tr>
      <w:tr w:rsidR="000E6756" w:rsidRPr="00B1155E" w14:paraId="1DC220E3" w14:textId="77777777" w:rsidTr="003353A4">
        <w:trPr>
          <w:trHeight w:val="157"/>
        </w:trPr>
        <w:tc>
          <w:tcPr>
            <w:tcW w:w="3681" w:type="dxa"/>
            <w:vMerge/>
          </w:tcPr>
          <w:p w14:paraId="3652DB2F" w14:textId="77777777" w:rsidR="000E6756" w:rsidRPr="00B1155E" w:rsidRDefault="000E6756" w:rsidP="000E6756">
            <w:pPr>
              <w:rPr>
                <w:rFonts w:cs="Arial"/>
                <w:b/>
                <w:sz w:val="22"/>
              </w:rPr>
            </w:pPr>
          </w:p>
        </w:tc>
        <w:tc>
          <w:tcPr>
            <w:tcW w:w="1417" w:type="dxa"/>
          </w:tcPr>
          <w:p w14:paraId="5CB37D0C" w14:textId="4E4A5EE4" w:rsidR="000E6756" w:rsidRPr="00B1155E" w:rsidRDefault="000E6756" w:rsidP="000E6756">
            <w:pPr>
              <w:rPr>
                <w:rFonts w:cs="Arial"/>
                <w:b/>
                <w:sz w:val="22"/>
              </w:rPr>
            </w:pPr>
            <w:r w:rsidRPr="00B1155E">
              <w:rPr>
                <w:rFonts w:cs="Arial"/>
                <w:b/>
                <w:sz w:val="22"/>
              </w:rPr>
              <w:t>Stage 3</w:t>
            </w:r>
          </w:p>
        </w:tc>
        <w:tc>
          <w:tcPr>
            <w:tcW w:w="4820" w:type="dxa"/>
          </w:tcPr>
          <w:p w14:paraId="23AF7903" w14:textId="0C2759FA" w:rsidR="000E6756" w:rsidRPr="00B1155E" w:rsidRDefault="000E6756" w:rsidP="000E6756">
            <w:pPr>
              <w:rPr>
                <w:rFonts w:cs="Arial"/>
                <w:b/>
                <w:sz w:val="22"/>
              </w:rPr>
            </w:pPr>
          </w:p>
        </w:tc>
      </w:tr>
      <w:tr w:rsidR="000E6756" w:rsidRPr="00B1155E" w14:paraId="7F2E4BD3" w14:textId="77777777" w:rsidTr="003353A4">
        <w:trPr>
          <w:trHeight w:val="157"/>
        </w:trPr>
        <w:tc>
          <w:tcPr>
            <w:tcW w:w="3681" w:type="dxa"/>
            <w:vMerge/>
          </w:tcPr>
          <w:p w14:paraId="3B74722B" w14:textId="77777777" w:rsidR="000E6756" w:rsidRPr="00B1155E" w:rsidRDefault="000E6756" w:rsidP="000E6756">
            <w:pPr>
              <w:rPr>
                <w:rFonts w:cs="Arial"/>
                <w:b/>
                <w:sz w:val="22"/>
              </w:rPr>
            </w:pPr>
          </w:p>
        </w:tc>
        <w:tc>
          <w:tcPr>
            <w:tcW w:w="1417" w:type="dxa"/>
          </w:tcPr>
          <w:p w14:paraId="1CCD544A" w14:textId="00E42810" w:rsidR="000E6756" w:rsidRPr="00B1155E" w:rsidRDefault="000E6756" w:rsidP="000E6756">
            <w:pPr>
              <w:rPr>
                <w:rFonts w:cs="Arial"/>
                <w:b/>
                <w:sz w:val="22"/>
              </w:rPr>
            </w:pPr>
            <w:r w:rsidRPr="00B1155E">
              <w:rPr>
                <w:rFonts w:cs="Arial"/>
                <w:b/>
                <w:sz w:val="22"/>
              </w:rPr>
              <w:t>Stage 4</w:t>
            </w:r>
          </w:p>
        </w:tc>
        <w:tc>
          <w:tcPr>
            <w:tcW w:w="4820" w:type="dxa"/>
          </w:tcPr>
          <w:p w14:paraId="7D4C9CF5" w14:textId="2E5C0F8D" w:rsidR="000E6756" w:rsidRPr="00B1155E" w:rsidRDefault="000E6756" w:rsidP="000E6756">
            <w:pPr>
              <w:rPr>
                <w:rFonts w:cs="Arial"/>
                <w:b/>
                <w:sz w:val="22"/>
              </w:rPr>
            </w:pPr>
          </w:p>
        </w:tc>
      </w:tr>
      <w:tr w:rsidR="000E6756" w:rsidRPr="00B1155E" w14:paraId="398D1E22" w14:textId="77777777" w:rsidTr="003353A4">
        <w:trPr>
          <w:trHeight w:val="157"/>
        </w:trPr>
        <w:tc>
          <w:tcPr>
            <w:tcW w:w="3681" w:type="dxa"/>
            <w:vMerge/>
          </w:tcPr>
          <w:p w14:paraId="2E1FE25A" w14:textId="77777777" w:rsidR="000E6756" w:rsidRPr="00B1155E" w:rsidRDefault="000E6756" w:rsidP="000E6756">
            <w:pPr>
              <w:rPr>
                <w:rFonts w:cs="Arial"/>
                <w:b/>
                <w:sz w:val="22"/>
              </w:rPr>
            </w:pPr>
          </w:p>
        </w:tc>
        <w:tc>
          <w:tcPr>
            <w:tcW w:w="1417" w:type="dxa"/>
          </w:tcPr>
          <w:p w14:paraId="4BA259CE" w14:textId="36E4008D" w:rsidR="000E6756" w:rsidRPr="00B1155E" w:rsidRDefault="000E6756" w:rsidP="000E6756">
            <w:pPr>
              <w:rPr>
                <w:rFonts w:cs="Arial"/>
                <w:b/>
                <w:sz w:val="22"/>
              </w:rPr>
            </w:pPr>
            <w:r w:rsidRPr="00B1155E">
              <w:rPr>
                <w:rFonts w:cs="Arial"/>
                <w:b/>
                <w:sz w:val="22"/>
              </w:rPr>
              <w:t>Stage 5</w:t>
            </w:r>
          </w:p>
        </w:tc>
        <w:tc>
          <w:tcPr>
            <w:tcW w:w="4820" w:type="dxa"/>
          </w:tcPr>
          <w:p w14:paraId="183B648C" w14:textId="0396CF7B" w:rsidR="000E6756" w:rsidRPr="00B1155E" w:rsidRDefault="000E6756" w:rsidP="000E6756">
            <w:pPr>
              <w:rPr>
                <w:rFonts w:cs="Arial"/>
                <w:b/>
                <w:sz w:val="22"/>
              </w:rPr>
            </w:pPr>
          </w:p>
        </w:tc>
      </w:tr>
      <w:tr w:rsidR="000E6756" w:rsidRPr="00B1155E" w14:paraId="5C3BB281" w14:textId="77777777" w:rsidTr="003353A4">
        <w:trPr>
          <w:trHeight w:val="157"/>
        </w:trPr>
        <w:tc>
          <w:tcPr>
            <w:tcW w:w="3681" w:type="dxa"/>
            <w:vMerge/>
          </w:tcPr>
          <w:p w14:paraId="75C9DEEE" w14:textId="77777777" w:rsidR="000E6756" w:rsidRPr="00B1155E" w:rsidRDefault="000E6756" w:rsidP="000E6756">
            <w:pPr>
              <w:rPr>
                <w:rFonts w:cs="Arial"/>
                <w:b/>
                <w:sz w:val="22"/>
              </w:rPr>
            </w:pPr>
          </w:p>
        </w:tc>
        <w:tc>
          <w:tcPr>
            <w:tcW w:w="1417" w:type="dxa"/>
          </w:tcPr>
          <w:p w14:paraId="5F5CBBA0" w14:textId="4FFCB56D" w:rsidR="000E6756" w:rsidRPr="00B1155E" w:rsidRDefault="000E6756" w:rsidP="000E6756">
            <w:pPr>
              <w:rPr>
                <w:rFonts w:cs="Arial"/>
                <w:b/>
                <w:sz w:val="22"/>
              </w:rPr>
            </w:pPr>
            <w:r w:rsidRPr="00B1155E">
              <w:rPr>
                <w:rFonts w:cs="Arial"/>
                <w:b/>
                <w:sz w:val="22"/>
              </w:rPr>
              <w:t>Stage 6</w:t>
            </w:r>
          </w:p>
        </w:tc>
        <w:tc>
          <w:tcPr>
            <w:tcW w:w="4820" w:type="dxa"/>
          </w:tcPr>
          <w:p w14:paraId="5C7A55D5" w14:textId="5C3E5C03" w:rsidR="000E6756" w:rsidRPr="00B1155E" w:rsidRDefault="000E6756" w:rsidP="000E6756">
            <w:pPr>
              <w:rPr>
                <w:rFonts w:cs="Arial"/>
                <w:b/>
                <w:sz w:val="22"/>
              </w:rPr>
            </w:pPr>
          </w:p>
        </w:tc>
      </w:tr>
      <w:tr w:rsidR="000E6756" w:rsidRPr="00B1155E" w14:paraId="3B297E02" w14:textId="77777777" w:rsidTr="003353A4">
        <w:tc>
          <w:tcPr>
            <w:tcW w:w="3681" w:type="dxa"/>
          </w:tcPr>
          <w:p w14:paraId="31BA71F0" w14:textId="49E6C774" w:rsidR="000E6756" w:rsidRPr="00B1155E" w:rsidRDefault="000E6756" w:rsidP="000E6756">
            <w:pPr>
              <w:rPr>
                <w:rFonts w:cs="Arial"/>
                <w:b/>
                <w:sz w:val="22"/>
              </w:rPr>
            </w:pPr>
            <w:r w:rsidRPr="00B1155E">
              <w:rPr>
                <w:rFonts w:cs="Arial"/>
                <w:b/>
                <w:sz w:val="22"/>
              </w:rPr>
              <w:t>Date(s) and stages of previous alert(s) raised:</w:t>
            </w:r>
          </w:p>
        </w:tc>
        <w:tc>
          <w:tcPr>
            <w:tcW w:w="6237" w:type="dxa"/>
            <w:gridSpan w:val="2"/>
          </w:tcPr>
          <w:p w14:paraId="58B1E19F" w14:textId="77777777" w:rsidR="000E6756" w:rsidRPr="00B1155E" w:rsidRDefault="000E6756" w:rsidP="000E6756">
            <w:pPr>
              <w:rPr>
                <w:rFonts w:cs="Arial"/>
                <w:b/>
                <w:sz w:val="22"/>
              </w:rPr>
            </w:pPr>
          </w:p>
        </w:tc>
      </w:tr>
      <w:tr w:rsidR="000E6756" w:rsidRPr="00B1155E" w14:paraId="5C023111" w14:textId="77777777" w:rsidTr="003353A4">
        <w:tc>
          <w:tcPr>
            <w:tcW w:w="3681" w:type="dxa"/>
          </w:tcPr>
          <w:p w14:paraId="41D3E61F" w14:textId="2EA2BA3D" w:rsidR="000E6756" w:rsidRPr="00B1155E" w:rsidRDefault="000E6756" w:rsidP="000E6756">
            <w:pPr>
              <w:rPr>
                <w:rFonts w:cs="Arial"/>
                <w:b/>
                <w:sz w:val="22"/>
              </w:rPr>
            </w:pPr>
            <w:r w:rsidRPr="00B1155E">
              <w:rPr>
                <w:rFonts w:cs="Arial"/>
                <w:b/>
                <w:sz w:val="22"/>
              </w:rPr>
              <w:t>Date of current alert:</w:t>
            </w:r>
          </w:p>
          <w:p w14:paraId="79301377" w14:textId="77777777" w:rsidR="000E6756" w:rsidRPr="00B1155E" w:rsidRDefault="000E6756" w:rsidP="000E6756">
            <w:pPr>
              <w:rPr>
                <w:rFonts w:cs="Arial"/>
                <w:b/>
                <w:sz w:val="22"/>
              </w:rPr>
            </w:pPr>
          </w:p>
        </w:tc>
        <w:tc>
          <w:tcPr>
            <w:tcW w:w="6237" w:type="dxa"/>
            <w:gridSpan w:val="2"/>
          </w:tcPr>
          <w:p w14:paraId="4467C520" w14:textId="77777777" w:rsidR="000E6756" w:rsidRPr="00B1155E" w:rsidRDefault="000E6756" w:rsidP="000E6756">
            <w:pPr>
              <w:rPr>
                <w:rFonts w:cs="Arial"/>
                <w:b/>
                <w:sz w:val="22"/>
              </w:rPr>
            </w:pPr>
          </w:p>
        </w:tc>
      </w:tr>
      <w:tr w:rsidR="000E6756" w:rsidRPr="00B1155E" w14:paraId="77301448" w14:textId="77777777" w:rsidTr="003353A4">
        <w:tc>
          <w:tcPr>
            <w:tcW w:w="3681" w:type="dxa"/>
          </w:tcPr>
          <w:p w14:paraId="27C2632E" w14:textId="29731D85" w:rsidR="000E6756" w:rsidRPr="00B1155E" w:rsidRDefault="000E6756" w:rsidP="000E6756">
            <w:pPr>
              <w:rPr>
                <w:rFonts w:cs="Arial"/>
                <w:b/>
                <w:sz w:val="22"/>
              </w:rPr>
            </w:pPr>
            <w:r w:rsidRPr="00B1155E">
              <w:rPr>
                <w:rFonts w:cs="Arial"/>
                <w:b/>
                <w:sz w:val="22"/>
              </w:rPr>
              <w:t>Date response to alert required by:</w:t>
            </w:r>
          </w:p>
        </w:tc>
        <w:tc>
          <w:tcPr>
            <w:tcW w:w="6237" w:type="dxa"/>
            <w:gridSpan w:val="2"/>
          </w:tcPr>
          <w:p w14:paraId="6763B553" w14:textId="77777777" w:rsidR="000E6756" w:rsidRPr="00B1155E" w:rsidRDefault="000E6756" w:rsidP="000E6756">
            <w:pPr>
              <w:rPr>
                <w:rFonts w:cs="Arial"/>
                <w:b/>
                <w:sz w:val="22"/>
              </w:rPr>
            </w:pPr>
          </w:p>
        </w:tc>
      </w:tr>
    </w:tbl>
    <w:p w14:paraId="6B02CDAF" w14:textId="77777777" w:rsidR="00B74C67" w:rsidRPr="00B1155E" w:rsidRDefault="00B74C67" w:rsidP="00EA66EE">
      <w:pPr>
        <w:rPr>
          <w:rFonts w:cs="Arial"/>
          <w:b/>
          <w:sz w:val="22"/>
        </w:rPr>
      </w:pPr>
    </w:p>
    <w:p w14:paraId="69EBF4C5" w14:textId="02AFE4B8" w:rsidR="00B74C67" w:rsidRPr="00B1155E" w:rsidRDefault="000E6756" w:rsidP="00EA66EE">
      <w:pPr>
        <w:rPr>
          <w:rFonts w:cs="Arial"/>
          <w:b/>
          <w:sz w:val="22"/>
        </w:rPr>
      </w:pPr>
      <w:r w:rsidRPr="00B1155E">
        <w:rPr>
          <w:rFonts w:cs="Arial"/>
          <w:b/>
          <w:sz w:val="22"/>
        </w:rPr>
        <w:t>R</w:t>
      </w:r>
      <w:r w:rsidR="00B74C67" w:rsidRPr="00B1155E">
        <w:rPr>
          <w:rFonts w:cs="Arial"/>
          <w:b/>
          <w:sz w:val="22"/>
        </w:rPr>
        <w:t>easons for alert:</w:t>
      </w:r>
    </w:p>
    <w:p w14:paraId="1C1A158A" w14:textId="77777777" w:rsidR="00B74C67" w:rsidRPr="00B1155E" w:rsidRDefault="00B74C67" w:rsidP="00EA66EE">
      <w:pPr>
        <w:rPr>
          <w:rFonts w:cs="Arial"/>
          <w:i/>
          <w:sz w:val="22"/>
        </w:rPr>
      </w:pPr>
      <w:r w:rsidRPr="00B1155E">
        <w:rPr>
          <w:rFonts w:cs="Arial"/>
          <w:i/>
          <w:sz w:val="22"/>
        </w:rPr>
        <w:t xml:space="preserve">(please place an ‘x’ in the relevant column) </w:t>
      </w:r>
    </w:p>
    <w:p w14:paraId="2FB91F28" w14:textId="77777777" w:rsidR="00B74C67" w:rsidRPr="00B1155E" w:rsidRDefault="00B74C67" w:rsidP="00EA66EE">
      <w:pPr>
        <w:rPr>
          <w:rFonts w:cs="Arial"/>
          <w:i/>
          <w:sz w:val="22"/>
        </w:rPr>
      </w:pPr>
    </w:p>
    <w:tbl>
      <w:tblPr>
        <w:tblStyle w:val="TableGrid"/>
        <w:tblW w:w="9923" w:type="dxa"/>
        <w:tblInd w:w="-5" w:type="dxa"/>
        <w:tblLook w:val="04A0" w:firstRow="1" w:lastRow="0" w:firstColumn="1" w:lastColumn="0" w:noHBand="0" w:noVBand="1"/>
      </w:tblPr>
      <w:tblGrid>
        <w:gridCol w:w="753"/>
        <w:gridCol w:w="2082"/>
        <w:gridCol w:w="6096"/>
        <w:gridCol w:w="992"/>
      </w:tblGrid>
      <w:tr w:rsidR="000E6756" w:rsidRPr="00B1155E" w14:paraId="720AB8B4" w14:textId="77777777" w:rsidTr="003353A4">
        <w:tc>
          <w:tcPr>
            <w:tcW w:w="753" w:type="dxa"/>
          </w:tcPr>
          <w:p w14:paraId="618E65A1" w14:textId="77777777" w:rsidR="000E6756" w:rsidRPr="00B1155E" w:rsidRDefault="000E6756" w:rsidP="00787641">
            <w:pPr>
              <w:ind w:right="141"/>
              <w:jc w:val="center"/>
              <w:rPr>
                <w:rFonts w:cs="Arial"/>
                <w:sz w:val="22"/>
              </w:rPr>
            </w:pPr>
            <w:r w:rsidRPr="00B1155E">
              <w:rPr>
                <w:rFonts w:cs="Arial"/>
                <w:sz w:val="22"/>
              </w:rPr>
              <w:t>A</w:t>
            </w:r>
          </w:p>
        </w:tc>
        <w:tc>
          <w:tcPr>
            <w:tcW w:w="8178" w:type="dxa"/>
            <w:gridSpan w:val="2"/>
          </w:tcPr>
          <w:p w14:paraId="2EDDB452" w14:textId="6BA8C088" w:rsidR="000E6756" w:rsidRPr="00B1155E" w:rsidRDefault="000E6756" w:rsidP="00787641">
            <w:pPr>
              <w:ind w:right="141"/>
              <w:rPr>
                <w:rFonts w:cs="Arial"/>
                <w:sz w:val="22"/>
              </w:rPr>
            </w:pPr>
            <w:r w:rsidRPr="00B1155E">
              <w:rPr>
                <w:rFonts w:cs="Arial"/>
                <w:sz w:val="22"/>
              </w:rPr>
              <w:t>Assessment/Report has not been completed</w:t>
            </w:r>
          </w:p>
        </w:tc>
        <w:tc>
          <w:tcPr>
            <w:tcW w:w="992" w:type="dxa"/>
          </w:tcPr>
          <w:p w14:paraId="0A5B77AC" w14:textId="3019557C" w:rsidR="000E6756" w:rsidRPr="00B1155E" w:rsidRDefault="000E6756" w:rsidP="00787641">
            <w:pPr>
              <w:ind w:right="141"/>
              <w:jc w:val="center"/>
              <w:rPr>
                <w:rFonts w:cs="Arial"/>
                <w:sz w:val="22"/>
              </w:rPr>
            </w:pPr>
          </w:p>
        </w:tc>
      </w:tr>
      <w:tr w:rsidR="000E6756" w:rsidRPr="00B1155E" w14:paraId="7F0B15FB" w14:textId="77777777" w:rsidTr="003353A4">
        <w:tc>
          <w:tcPr>
            <w:tcW w:w="753" w:type="dxa"/>
          </w:tcPr>
          <w:p w14:paraId="205CCC93" w14:textId="77777777" w:rsidR="000E6756" w:rsidRPr="00B1155E" w:rsidRDefault="000E6756" w:rsidP="00787641">
            <w:pPr>
              <w:ind w:right="141"/>
              <w:jc w:val="center"/>
              <w:rPr>
                <w:rFonts w:cs="Arial"/>
                <w:sz w:val="22"/>
              </w:rPr>
            </w:pPr>
            <w:r w:rsidRPr="00B1155E">
              <w:rPr>
                <w:rFonts w:cs="Arial"/>
                <w:sz w:val="22"/>
              </w:rPr>
              <w:t>B</w:t>
            </w:r>
          </w:p>
        </w:tc>
        <w:tc>
          <w:tcPr>
            <w:tcW w:w="8178" w:type="dxa"/>
            <w:gridSpan w:val="2"/>
          </w:tcPr>
          <w:p w14:paraId="2320EE8F" w14:textId="77777777" w:rsidR="000E6756" w:rsidRPr="00B1155E" w:rsidRDefault="000E6756" w:rsidP="00787641">
            <w:pPr>
              <w:ind w:right="141"/>
              <w:rPr>
                <w:rFonts w:cs="Arial"/>
                <w:sz w:val="22"/>
              </w:rPr>
            </w:pPr>
            <w:r w:rsidRPr="00B1155E">
              <w:rPr>
                <w:rFonts w:cs="Arial"/>
                <w:sz w:val="22"/>
              </w:rPr>
              <w:t>Child's wishes and feelings contradict the care plan</w:t>
            </w:r>
          </w:p>
        </w:tc>
        <w:tc>
          <w:tcPr>
            <w:tcW w:w="992" w:type="dxa"/>
          </w:tcPr>
          <w:p w14:paraId="416C9E8B" w14:textId="56F15415" w:rsidR="000E6756" w:rsidRPr="00B1155E" w:rsidRDefault="000E6756" w:rsidP="00787641">
            <w:pPr>
              <w:ind w:right="141"/>
              <w:jc w:val="center"/>
              <w:rPr>
                <w:rFonts w:cs="Arial"/>
                <w:sz w:val="22"/>
              </w:rPr>
            </w:pPr>
          </w:p>
        </w:tc>
      </w:tr>
      <w:tr w:rsidR="000E6756" w:rsidRPr="00B1155E" w14:paraId="25210507" w14:textId="77777777" w:rsidTr="003353A4">
        <w:tc>
          <w:tcPr>
            <w:tcW w:w="753" w:type="dxa"/>
          </w:tcPr>
          <w:p w14:paraId="67573611" w14:textId="77777777" w:rsidR="000E6756" w:rsidRPr="00B1155E" w:rsidRDefault="000E6756" w:rsidP="00787641">
            <w:pPr>
              <w:ind w:right="141"/>
              <w:jc w:val="center"/>
              <w:rPr>
                <w:rFonts w:cs="Arial"/>
                <w:sz w:val="22"/>
              </w:rPr>
            </w:pPr>
            <w:r w:rsidRPr="00B1155E">
              <w:rPr>
                <w:rFonts w:cs="Arial"/>
                <w:sz w:val="22"/>
              </w:rPr>
              <w:t>C</w:t>
            </w:r>
          </w:p>
        </w:tc>
        <w:tc>
          <w:tcPr>
            <w:tcW w:w="8178" w:type="dxa"/>
            <w:gridSpan w:val="2"/>
          </w:tcPr>
          <w:p w14:paraId="17C21BFF" w14:textId="47CAF533" w:rsidR="000E6756" w:rsidRPr="00B1155E" w:rsidRDefault="000E6756" w:rsidP="00787641">
            <w:pPr>
              <w:ind w:right="141"/>
              <w:rPr>
                <w:rFonts w:cs="Arial"/>
                <w:sz w:val="22"/>
              </w:rPr>
            </w:pPr>
            <w:r w:rsidRPr="00B1155E">
              <w:rPr>
                <w:rFonts w:cs="Arial"/>
                <w:sz w:val="22"/>
              </w:rPr>
              <w:t>Independent Chair disagrees with LA care plan</w:t>
            </w:r>
          </w:p>
        </w:tc>
        <w:tc>
          <w:tcPr>
            <w:tcW w:w="992" w:type="dxa"/>
          </w:tcPr>
          <w:p w14:paraId="0CB8B5BF" w14:textId="033381E6" w:rsidR="000E6756" w:rsidRPr="00B1155E" w:rsidRDefault="000E6756" w:rsidP="00787641">
            <w:pPr>
              <w:ind w:right="141"/>
              <w:jc w:val="center"/>
              <w:rPr>
                <w:rFonts w:cs="Arial"/>
                <w:sz w:val="22"/>
              </w:rPr>
            </w:pPr>
          </w:p>
        </w:tc>
      </w:tr>
      <w:tr w:rsidR="000E6756" w:rsidRPr="00B1155E" w14:paraId="410FBDEF" w14:textId="77777777" w:rsidTr="003353A4">
        <w:tc>
          <w:tcPr>
            <w:tcW w:w="753" w:type="dxa"/>
          </w:tcPr>
          <w:p w14:paraId="7ECAB08F" w14:textId="77777777" w:rsidR="000E6756" w:rsidRPr="00B1155E" w:rsidRDefault="000E6756" w:rsidP="00787641">
            <w:pPr>
              <w:ind w:right="141"/>
              <w:jc w:val="center"/>
              <w:rPr>
                <w:rFonts w:cs="Arial"/>
                <w:sz w:val="22"/>
              </w:rPr>
            </w:pPr>
            <w:r w:rsidRPr="00B1155E">
              <w:rPr>
                <w:rFonts w:cs="Arial"/>
                <w:sz w:val="22"/>
              </w:rPr>
              <w:t>D</w:t>
            </w:r>
          </w:p>
        </w:tc>
        <w:tc>
          <w:tcPr>
            <w:tcW w:w="8178" w:type="dxa"/>
            <w:gridSpan w:val="2"/>
          </w:tcPr>
          <w:p w14:paraId="40E4680B" w14:textId="77777777" w:rsidR="000E6756" w:rsidRPr="00B1155E" w:rsidRDefault="000E6756" w:rsidP="00787641">
            <w:pPr>
              <w:ind w:right="141"/>
              <w:rPr>
                <w:rFonts w:cs="Arial"/>
                <w:sz w:val="22"/>
              </w:rPr>
            </w:pPr>
            <w:r w:rsidRPr="00B1155E">
              <w:rPr>
                <w:rFonts w:cs="Arial"/>
                <w:sz w:val="22"/>
              </w:rPr>
              <w:t>Plan not implemented in a timely way</w:t>
            </w:r>
          </w:p>
        </w:tc>
        <w:tc>
          <w:tcPr>
            <w:tcW w:w="992" w:type="dxa"/>
          </w:tcPr>
          <w:p w14:paraId="15783ED9" w14:textId="6A0B06FB" w:rsidR="000E6756" w:rsidRPr="00B1155E" w:rsidRDefault="000E6756" w:rsidP="00787641">
            <w:pPr>
              <w:ind w:right="141"/>
              <w:jc w:val="center"/>
              <w:rPr>
                <w:rFonts w:cs="Arial"/>
                <w:sz w:val="22"/>
              </w:rPr>
            </w:pPr>
          </w:p>
        </w:tc>
      </w:tr>
      <w:tr w:rsidR="000E6756" w:rsidRPr="00B1155E" w14:paraId="4BFC416C" w14:textId="77777777" w:rsidTr="003353A4">
        <w:tc>
          <w:tcPr>
            <w:tcW w:w="753" w:type="dxa"/>
          </w:tcPr>
          <w:p w14:paraId="13F64F05" w14:textId="77777777" w:rsidR="000E6756" w:rsidRPr="00B1155E" w:rsidRDefault="000E6756" w:rsidP="00787641">
            <w:pPr>
              <w:ind w:right="141"/>
              <w:jc w:val="center"/>
              <w:rPr>
                <w:rFonts w:cs="Arial"/>
                <w:sz w:val="22"/>
              </w:rPr>
            </w:pPr>
            <w:r w:rsidRPr="00B1155E">
              <w:rPr>
                <w:rFonts w:cs="Arial"/>
                <w:sz w:val="22"/>
              </w:rPr>
              <w:t>E</w:t>
            </w:r>
          </w:p>
        </w:tc>
        <w:tc>
          <w:tcPr>
            <w:tcW w:w="8178" w:type="dxa"/>
            <w:gridSpan w:val="2"/>
          </w:tcPr>
          <w:p w14:paraId="6B423A72" w14:textId="77777777" w:rsidR="000E6756" w:rsidRPr="00B1155E" w:rsidRDefault="000E6756" w:rsidP="00787641">
            <w:pPr>
              <w:ind w:right="141"/>
              <w:rPr>
                <w:rFonts w:cs="Arial"/>
                <w:sz w:val="22"/>
              </w:rPr>
            </w:pPr>
            <w:r w:rsidRPr="00B1155E">
              <w:rPr>
                <w:rFonts w:cs="Arial"/>
                <w:sz w:val="22"/>
              </w:rPr>
              <w:t>Assessments not thorough enough</w:t>
            </w:r>
          </w:p>
        </w:tc>
        <w:tc>
          <w:tcPr>
            <w:tcW w:w="992" w:type="dxa"/>
          </w:tcPr>
          <w:p w14:paraId="66C91A21" w14:textId="4417AE64" w:rsidR="000E6756" w:rsidRPr="00B1155E" w:rsidRDefault="000E6756" w:rsidP="00787641">
            <w:pPr>
              <w:ind w:right="141"/>
              <w:jc w:val="center"/>
              <w:rPr>
                <w:rFonts w:cs="Arial"/>
                <w:sz w:val="22"/>
              </w:rPr>
            </w:pPr>
          </w:p>
        </w:tc>
      </w:tr>
      <w:tr w:rsidR="000E6756" w:rsidRPr="00B1155E" w14:paraId="68CB767C" w14:textId="77777777" w:rsidTr="003353A4">
        <w:tc>
          <w:tcPr>
            <w:tcW w:w="753" w:type="dxa"/>
          </w:tcPr>
          <w:p w14:paraId="2766B97B" w14:textId="77777777" w:rsidR="000E6756" w:rsidRPr="00B1155E" w:rsidRDefault="000E6756" w:rsidP="00787641">
            <w:pPr>
              <w:ind w:right="141"/>
              <w:jc w:val="center"/>
              <w:rPr>
                <w:rFonts w:cs="Arial"/>
                <w:sz w:val="22"/>
              </w:rPr>
            </w:pPr>
            <w:r w:rsidRPr="00B1155E">
              <w:rPr>
                <w:rFonts w:cs="Arial"/>
                <w:sz w:val="22"/>
              </w:rPr>
              <w:t>F</w:t>
            </w:r>
          </w:p>
        </w:tc>
        <w:tc>
          <w:tcPr>
            <w:tcW w:w="8178" w:type="dxa"/>
            <w:gridSpan w:val="2"/>
          </w:tcPr>
          <w:p w14:paraId="2AE67715" w14:textId="77777777" w:rsidR="000E6756" w:rsidRPr="00B1155E" w:rsidRDefault="000E6756" w:rsidP="00787641">
            <w:pPr>
              <w:ind w:right="141"/>
              <w:rPr>
                <w:rFonts w:cs="Arial"/>
                <w:sz w:val="22"/>
              </w:rPr>
            </w:pPr>
            <w:r w:rsidRPr="00B1155E">
              <w:rPr>
                <w:rFonts w:cs="Arial"/>
                <w:sz w:val="22"/>
              </w:rPr>
              <w:t>Delay in PLO/legal gateway meetings taking place</w:t>
            </w:r>
          </w:p>
        </w:tc>
        <w:tc>
          <w:tcPr>
            <w:tcW w:w="992" w:type="dxa"/>
          </w:tcPr>
          <w:p w14:paraId="66731A79" w14:textId="5B8A0FB0" w:rsidR="000E6756" w:rsidRPr="00B1155E" w:rsidRDefault="000E6756" w:rsidP="00787641">
            <w:pPr>
              <w:ind w:right="141"/>
              <w:jc w:val="center"/>
              <w:rPr>
                <w:rFonts w:cs="Arial"/>
                <w:sz w:val="22"/>
              </w:rPr>
            </w:pPr>
          </w:p>
        </w:tc>
      </w:tr>
      <w:tr w:rsidR="000E6756" w:rsidRPr="00B1155E" w14:paraId="47F79D0C" w14:textId="77777777" w:rsidTr="003353A4">
        <w:tc>
          <w:tcPr>
            <w:tcW w:w="753" w:type="dxa"/>
          </w:tcPr>
          <w:p w14:paraId="608D6DC7" w14:textId="77777777" w:rsidR="000E6756" w:rsidRPr="00B1155E" w:rsidRDefault="000E6756" w:rsidP="00787641">
            <w:pPr>
              <w:ind w:right="141"/>
              <w:jc w:val="center"/>
              <w:rPr>
                <w:rFonts w:cs="Arial"/>
                <w:sz w:val="22"/>
              </w:rPr>
            </w:pPr>
            <w:r w:rsidRPr="00B1155E">
              <w:rPr>
                <w:rFonts w:cs="Arial"/>
                <w:sz w:val="22"/>
              </w:rPr>
              <w:t>G</w:t>
            </w:r>
          </w:p>
        </w:tc>
        <w:tc>
          <w:tcPr>
            <w:tcW w:w="8178" w:type="dxa"/>
            <w:gridSpan w:val="2"/>
          </w:tcPr>
          <w:p w14:paraId="2CB9595D" w14:textId="77777777" w:rsidR="000E6756" w:rsidRPr="00B1155E" w:rsidRDefault="000E6756" w:rsidP="00787641">
            <w:pPr>
              <w:ind w:right="141"/>
              <w:rPr>
                <w:rFonts w:cs="Arial"/>
                <w:sz w:val="22"/>
              </w:rPr>
            </w:pPr>
            <w:r w:rsidRPr="00B1155E">
              <w:rPr>
                <w:rFonts w:cs="Arial"/>
                <w:sz w:val="22"/>
              </w:rPr>
              <w:t>Incomplete LCS issues causing drift and delay</w:t>
            </w:r>
          </w:p>
        </w:tc>
        <w:tc>
          <w:tcPr>
            <w:tcW w:w="992" w:type="dxa"/>
          </w:tcPr>
          <w:p w14:paraId="5DA6181B" w14:textId="5A88B937" w:rsidR="000E6756" w:rsidRPr="00B1155E" w:rsidRDefault="000E6756" w:rsidP="00787641">
            <w:pPr>
              <w:ind w:right="141"/>
              <w:jc w:val="center"/>
              <w:rPr>
                <w:rFonts w:cs="Arial"/>
                <w:sz w:val="22"/>
              </w:rPr>
            </w:pPr>
          </w:p>
        </w:tc>
      </w:tr>
      <w:tr w:rsidR="000E6756" w:rsidRPr="00B1155E" w14:paraId="64A31DC5" w14:textId="77777777" w:rsidTr="003353A4">
        <w:tc>
          <w:tcPr>
            <w:tcW w:w="753" w:type="dxa"/>
          </w:tcPr>
          <w:p w14:paraId="0150BC04" w14:textId="77777777" w:rsidR="000E6756" w:rsidRPr="00B1155E" w:rsidRDefault="000E6756" w:rsidP="00787641">
            <w:pPr>
              <w:ind w:right="141"/>
              <w:jc w:val="center"/>
              <w:rPr>
                <w:rFonts w:cs="Arial"/>
                <w:sz w:val="22"/>
              </w:rPr>
            </w:pPr>
            <w:r w:rsidRPr="00B1155E">
              <w:rPr>
                <w:rFonts w:cs="Arial"/>
                <w:sz w:val="22"/>
              </w:rPr>
              <w:t>H</w:t>
            </w:r>
          </w:p>
        </w:tc>
        <w:tc>
          <w:tcPr>
            <w:tcW w:w="8178" w:type="dxa"/>
            <w:gridSpan w:val="2"/>
          </w:tcPr>
          <w:p w14:paraId="11499316" w14:textId="77777777" w:rsidR="000E6756" w:rsidRPr="00B1155E" w:rsidRDefault="000E6756" w:rsidP="00787641">
            <w:pPr>
              <w:ind w:right="141"/>
              <w:rPr>
                <w:rFonts w:cs="Arial"/>
                <w:sz w:val="22"/>
              </w:rPr>
            </w:pPr>
            <w:r w:rsidRPr="00B1155E">
              <w:rPr>
                <w:rFonts w:cs="Arial"/>
                <w:sz w:val="22"/>
              </w:rPr>
              <w:t>Concerns the child's placement is not meeting their needs</w:t>
            </w:r>
          </w:p>
        </w:tc>
        <w:tc>
          <w:tcPr>
            <w:tcW w:w="992" w:type="dxa"/>
          </w:tcPr>
          <w:p w14:paraId="4E9C7E39" w14:textId="4A364A7F" w:rsidR="000E6756" w:rsidRPr="00B1155E" w:rsidRDefault="000E6756" w:rsidP="00787641">
            <w:pPr>
              <w:ind w:right="141"/>
              <w:jc w:val="center"/>
              <w:rPr>
                <w:rFonts w:cs="Arial"/>
                <w:sz w:val="22"/>
              </w:rPr>
            </w:pPr>
          </w:p>
        </w:tc>
      </w:tr>
      <w:tr w:rsidR="000E6756" w:rsidRPr="00B1155E" w14:paraId="7EAF16AE" w14:textId="77777777" w:rsidTr="003353A4">
        <w:tc>
          <w:tcPr>
            <w:tcW w:w="753" w:type="dxa"/>
          </w:tcPr>
          <w:p w14:paraId="60B9F49E" w14:textId="77777777" w:rsidR="000E6756" w:rsidRPr="00B1155E" w:rsidRDefault="000E6756" w:rsidP="00787641">
            <w:pPr>
              <w:ind w:right="141"/>
              <w:jc w:val="center"/>
              <w:rPr>
                <w:rFonts w:cs="Arial"/>
                <w:sz w:val="22"/>
              </w:rPr>
            </w:pPr>
            <w:r w:rsidRPr="00B1155E">
              <w:rPr>
                <w:rFonts w:cs="Arial"/>
                <w:sz w:val="22"/>
              </w:rPr>
              <w:t>I</w:t>
            </w:r>
          </w:p>
        </w:tc>
        <w:tc>
          <w:tcPr>
            <w:tcW w:w="8178" w:type="dxa"/>
            <w:gridSpan w:val="2"/>
          </w:tcPr>
          <w:p w14:paraId="58EA3A5F" w14:textId="77777777" w:rsidR="000E6756" w:rsidRPr="00B1155E" w:rsidRDefault="000E6756" w:rsidP="00787641">
            <w:pPr>
              <w:ind w:right="141"/>
              <w:rPr>
                <w:rFonts w:cs="Arial"/>
                <w:sz w:val="22"/>
              </w:rPr>
            </w:pPr>
            <w:r w:rsidRPr="00B1155E">
              <w:rPr>
                <w:rFonts w:cs="Arial"/>
                <w:sz w:val="22"/>
              </w:rPr>
              <w:t>The child or young person has not been visited in timescales and/or not seen alone</w:t>
            </w:r>
          </w:p>
        </w:tc>
        <w:tc>
          <w:tcPr>
            <w:tcW w:w="992" w:type="dxa"/>
          </w:tcPr>
          <w:p w14:paraId="2CCE3AB6" w14:textId="1FD4C9F9" w:rsidR="000E6756" w:rsidRPr="00B1155E" w:rsidRDefault="000E6756" w:rsidP="00787641">
            <w:pPr>
              <w:ind w:right="141"/>
              <w:jc w:val="center"/>
              <w:rPr>
                <w:rFonts w:cs="Arial"/>
                <w:sz w:val="22"/>
              </w:rPr>
            </w:pPr>
          </w:p>
        </w:tc>
      </w:tr>
      <w:tr w:rsidR="000E6756" w:rsidRPr="00B1155E" w14:paraId="2B704430" w14:textId="77777777" w:rsidTr="003353A4">
        <w:tc>
          <w:tcPr>
            <w:tcW w:w="753" w:type="dxa"/>
          </w:tcPr>
          <w:p w14:paraId="1E0604C1" w14:textId="77777777" w:rsidR="000E6756" w:rsidRPr="00B1155E" w:rsidRDefault="000E6756" w:rsidP="00787641">
            <w:pPr>
              <w:ind w:right="141"/>
              <w:jc w:val="center"/>
              <w:rPr>
                <w:rFonts w:cs="Arial"/>
                <w:sz w:val="22"/>
              </w:rPr>
            </w:pPr>
            <w:r w:rsidRPr="00B1155E">
              <w:rPr>
                <w:rFonts w:cs="Arial"/>
                <w:sz w:val="22"/>
              </w:rPr>
              <w:t>J</w:t>
            </w:r>
          </w:p>
        </w:tc>
        <w:tc>
          <w:tcPr>
            <w:tcW w:w="8178" w:type="dxa"/>
            <w:gridSpan w:val="2"/>
          </w:tcPr>
          <w:p w14:paraId="67F1172F" w14:textId="77777777" w:rsidR="000E6756" w:rsidRPr="00B1155E" w:rsidRDefault="000E6756" w:rsidP="00787641">
            <w:pPr>
              <w:ind w:right="141"/>
              <w:rPr>
                <w:rFonts w:cs="Arial"/>
                <w:sz w:val="22"/>
              </w:rPr>
            </w:pPr>
            <w:r w:rsidRPr="00B1155E">
              <w:rPr>
                <w:rFonts w:cs="Arial"/>
                <w:sz w:val="22"/>
              </w:rPr>
              <w:t>Health assessments/PEPs not completed in time</w:t>
            </w:r>
          </w:p>
        </w:tc>
        <w:tc>
          <w:tcPr>
            <w:tcW w:w="992" w:type="dxa"/>
          </w:tcPr>
          <w:p w14:paraId="27135352" w14:textId="41551525" w:rsidR="000E6756" w:rsidRPr="00B1155E" w:rsidRDefault="000E6756" w:rsidP="00787641">
            <w:pPr>
              <w:ind w:right="141"/>
              <w:jc w:val="center"/>
              <w:rPr>
                <w:rFonts w:cs="Arial"/>
                <w:sz w:val="22"/>
              </w:rPr>
            </w:pPr>
          </w:p>
        </w:tc>
      </w:tr>
      <w:tr w:rsidR="000E6756" w:rsidRPr="00B1155E" w14:paraId="479FA968" w14:textId="77777777" w:rsidTr="003353A4">
        <w:tc>
          <w:tcPr>
            <w:tcW w:w="753" w:type="dxa"/>
          </w:tcPr>
          <w:p w14:paraId="0CF49F49" w14:textId="77777777" w:rsidR="000E6756" w:rsidRPr="00B1155E" w:rsidRDefault="000E6756" w:rsidP="00787641">
            <w:pPr>
              <w:ind w:right="141"/>
              <w:jc w:val="center"/>
              <w:rPr>
                <w:rFonts w:cs="Arial"/>
                <w:sz w:val="22"/>
              </w:rPr>
            </w:pPr>
            <w:r w:rsidRPr="00B1155E">
              <w:rPr>
                <w:rFonts w:cs="Arial"/>
                <w:sz w:val="22"/>
              </w:rPr>
              <w:t>K</w:t>
            </w:r>
          </w:p>
        </w:tc>
        <w:tc>
          <w:tcPr>
            <w:tcW w:w="8178" w:type="dxa"/>
            <w:gridSpan w:val="2"/>
          </w:tcPr>
          <w:p w14:paraId="1F8F6FB0" w14:textId="77777777" w:rsidR="000E6756" w:rsidRPr="00B1155E" w:rsidRDefault="000E6756" w:rsidP="00787641">
            <w:pPr>
              <w:ind w:right="141"/>
              <w:rPr>
                <w:rFonts w:cs="Arial"/>
                <w:sz w:val="22"/>
              </w:rPr>
            </w:pPr>
            <w:r w:rsidRPr="00B1155E">
              <w:rPr>
                <w:rFonts w:cs="Arial"/>
                <w:sz w:val="22"/>
              </w:rPr>
              <w:t>There are safeguarding issues which are not being address or resolved</w:t>
            </w:r>
          </w:p>
        </w:tc>
        <w:tc>
          <w:tcPr>
            <w:tcW w:w="992" w:type="dxa"/>
          </w:tcPr>
          <w:p w14:paraId="5CBC874E" w14:textId="7819156A" w:rsidR="000E6756" w:rsidRPr="00B1155E" w:rsidRDefault="000E6756" w:rsidP="00787641">
            <w:pPr>
              <w:ind w:right="141"/>
              <w:jc w:val="center"/>
              <w:rPr>
                <w:rFonts w:cs="Arial"/>
                <w:sz w:val="22"/>
              </w:rPr>
            </w:pPr>
          </w:p>
        </w:tc>
      </w:tr>
      <w:tr w:rsidR="000E6756" w:rsidRPr="00B1155E" w14:paraId="40655911" w14:textId="77777777" w:rsidTr="003353A4">
        <w:tc>
          <w:tcPr>
            <w:tcW w:w="753" w:type="dxa"/>
          </w:tcPr>
          <w:p w14:paraId="5332CE1A" w14:textId="77777777" w:rsidR="000E6756" w:rsidRPr="00B1155E" w:rsidRDefault="000E6756" w:rsidP="00787641">
            <w:pPr>
              <w:ind w:right="141"/>
              <w:jc w:val="center"/>
              <w:rPr>
                <w:rFonts w:cs="Arial"/>
                <w:sz w:val="22"/>
              </w:rPr>
            </w:pPr>
            <w:r w:rsidRPr="00B1155E">
              <w:rPr>
                <w:rFonts w:cs="Arial"/>
                <w:sz w:val="22"/>
              </w:rPr>
              <w:t>L</w:t>
            </w:r>
          </w:p>
        </w:tc>
        <w:tc>
          <w:tcPr>
            <w:tcW w:w="8178" w:type="dxa"/>
            <w:gridSpan w:val="2"/>
          </w:tcPr>
          <w:p w14:paraId="5F1994AF" w14:textId="77777777" w:rsidR="000E6756" w:rsidRPr="00B1155E" w:rsidRDefault="000E6756" w:rsidP="00787641">
            <w:pPr>
              <w:ind w:right="141"/>
              <w:rPr>
                <w:rFonts w:cs="Arial"/>
                <w:sz w:val="22"/>
              </w:rPr>
            </w:pPr>
            <w:r w:rsidRPr="00B1155E">
              <w:rPr>
                <w:rFonts w:cs="Arial"/>
                <w:sz w:val="22"/>
              </w:rPr>
              <w:t>The child is in immediate danger</w:t>
            </w:r>
          </w:p>
        </w:tc>
        <w:tc>
          <w:tcPr>
            <w:tcW w:w="992" w:type="dxa"/>
          </w:tcPr>
          <w:p w14:paraId="7369E439" w14:textId="75576FB4" w:rsidR="000E6756" w:rsidRPr="00B1155E" w:rsidRDefault="000E6756" w:rsidP="00787641">
            <w:pPr>
              <w:ind w:right="141"/>
              <w:jc w:val="center"/>
              <w:rPr>
                <w:rFonts w:cs="Arial"/>
                <w:sz w:val="22"/>
              </w:rPr>
            </w:pPr>
          </w:p>
        </w:tc>
      </w:tr>
      <w:tr w:rsidR="000E6756" w:rsidRPr="00B1155E" w14:paraId="24313B6B" w14:textId="77777777" w:rsidTr="003353A4">
        <w:tc>
          <w:tcPr>
            <w:tcW w:w="753" w:type="dxa"/>
          </w:tcPr>
          <w:p w14:paraId="0B16AC7B" w14:textId="77777777" w:rsidR="000E6756" w:rsidRPr="00B1155E" w:rsidRDefault="000E6756" w:rsidP="00787641">
            <w:pPr>
              <w:ind w:right="141"/>
              <w:jc w:val="center"/>
              <w:rPr>
                <w:rFonts w:cs="Arial"/>
                <w:sz w:val="22"/>
              </w:rPr>
            </w:pPr>
            <w:r w:rsidRPr="00B1155E">
              <w:rPr>
                <w:rFonts w:cs="Arial"/>
                <w:sz w:val="22"/>
              </w:rPr>
              <w:t>M</w:t>
            </w:r>
          </w:p>
        </w:tc>
        <w:tc>
          <w:tcPr>
            <w:tcW w:w="8178" w:type="dxa"/>
            <w:gridSpan w:val="2"/>
          </w:tcPr>
          <w:p w14:paraId="7FE3B336" w14:textId="77777777" w:rsidR="000E6756" w:rsidRPr="00B1155E" w:rsidRDefault="000E6756" w:rsidP="00787641">
            <w:pPr>
              <w:ind w:right="141"/>
              <w:rPr>
                <w:rFonts w:cs="Arial"/>
                <w:sz w:val="22"/>
              </w:rPr>
            </w:pPr>
            <w:r w:rsidRPr="00B1155E">
              <w:rPr>
                <w:rFonts w:cs="Arial"/>
                <w:sz w:val="22"/>
              </w:rPr>
              <w:t>Lack of permanency planning</w:t>
            </w:r>
          </w:p>
        </w:tc>
        <w:tc>
          <w:tcPr>
            <w:tcW w:w="992" w:type="dxa"/>
          </w:tcPr>
          <w:p w14:paraId="5D5F1839" w14:textId="36653152" w:rsidR="000E6756" w:rsidRPr="00B1155E" w:rsidRDefault="000E6756" w:rsidP="00787641">
            <w:pPr>
              <w:ind w:right="141"/>
              <w:jc w:val="center"/>
              <w:rPr>
                <w:rFonts w:cs="Arial"/>
                <w:sz w:val="22"/>
              </w:rPr>
            </w:pPr>
          </w:p>
        </w:tc>
      </w:tr>
      <w:tr w:rsidR="000E6756" w:rsidRPr="00B1155E" w14:paraId="11438D06" w14:textId="77777777" w:rsidTr="003353A4">
        <w:tc>
          <w:tcPr>
            <w:tcW w:w="753" w:type="dxa"/>
          </w:tcPr>
          <w:p w14:paraId="0FC14341" w14:textId="77777777" w:rsidR="000E6756" w:rsidRPr="00B1155E" w:rsidRDefault="000E6756" w:rsidP="00787641">
            <w:pPr>
              <w:ind w:right="141"/>
              <w:jc w:val="center"/>
              <w:rPr>
                <w:rFonts w:cs="Arial"/>
                <w:sz w:val="22"/>
              </w:rPr>
            </w:pPr>
            <w:r w:rsidRPr="00B1155E">
              <w:rPr>
                <w:rFonts w:cs="Arial"/>
                <w:sz w:val="22"/>
              </w:rPr>
              <w:t>N</w:t>
            </w:r>
          </w:p>
        </w:tc>
        <w:tc>
          <w:tcPr>
            <w:tcW w:w="8178" w:type="dxa"/>
            <w:gridSpan w:val="2"/>
            <w:tcBorders>
              <w:bottom w:val="single" w:sz="4" w:space="0" w:color="auto"/>
            </w:tcBorders>
          </w:tcPr>
          <w:p w14:paraId="043DBDC1" w14:textId="77777777" w:rsidR="000E6756" w:rsidRPr="00B1155E" w:rsidRDefault="000E6756" w:rsidP="00787641">
            <w:pPr>
              <w:ind w:right="141"/>
              <w:rPr>
                <w:rFonts w:cs="Arial"/>
                <w:sz w:val="22"/>
              </w:rPr>
            </w:pPr>
            <w:r w:rsidRPr="00B1155E">
              <w:rPr>
                <w:rFonts w:cs="Arial"/>
                <w:sz w:val="22"/>
              </w:rPr>
              <w:t>Human rights may be being breached.</w:t>
            </w:r>
          </w:p>
        </w:tc>
        <w:tc>
          <w:tcPr>
            <w:tcW w:w="992" w:type="dxa"/>
            <w:tcBorders>
              <w:bottom w:val="single" w:sz="4" w:space="0" w:color="auto"/>
            </w:tcBorders>
          </w:tcPr>
          <w:p w14:paraId="4FA53DE0" w14:textId="6321E40A" w:rsidR="000E6756" w:rsidRPr="00B1155E" w:rsidRDefault="000E6756" w:rsidP="00787641">
            <w:pPr>
              <w:ind w:right="141"/>
              <w:jc w:val="center"/>
              <w:rPr>
                <w:rFonts w:cs="Arial"/>
                <w:sz w:val="22"/>
              </w:rPr>
            </w:pPr>
          </w:p>
        </w:tc>
      </w:tr>
      <w:tr w:rsidR="000E6756" w:rsidRPr="00B1155E" w14:paraId="3731AD2D" w14:textId="77777777" w:rsidTr="003353A4">
        <w:tc>
          <w:tcPr>
            <w:tcW w:w="753" w:type="dxa"/>
          </w:tcPr>
          <w:p w14:paraId="6785E011" w14:textId="77777777" w:rsidR="000E6756" w:rsidRPr="00B1155E" w:rsidRDefault="000E6756" w:rsidP="00787641">
            <w:pPr>
              <w:ind w:right="141"/>
              <w:jc w:val="center"/>
              <w:rPr>
                <w:rFonts w:cs="Arial"/>
                <w:sz w:val="22"/>
              </w:rPr>
            </w:pPr>
            <w:r w:rsidRPr="00B1155E">
              <w:rPr>
                <w:rFonts w:cs="Arial"/>
                <w:sz w:val="22"/>
              </w:rPr>
              <w:t>O</w:t>
            </w:r>
          </w:p>
        </w:tc>
        <w:tc>
          <w:tcPr>
            <w:tcW w:w="8178" w:type="dxa"/>
            <w:gridSpan w:val="2"/>
          </w:tcPr>
          <w:p w14:paraId="15F1D18F" w14:textId="2A431816" w:rsidR="000E6756" w:rsidRPr="00B1155E" w:rsidRDefault="003353A4" w:rsidP="00787641">
            <w:pPr>
              <w:ind w:right="141"/>
              <w:rPr>
                <w:rFonts w:cs="Arial"/>
                <w:sz w:val="22"/>
              </w:rPr>
            </w:pPr>
            <w:r w:rsidRPr="00B1155E">
              <w:rPr>
                <w:rFonts w:cs="Arial"/>
                <w:sz w:val="22"/>
              </w:rPr>
              <w:t>Delay in completing Graded Care Profile 2</w:t>
            </w:r>
          </w:p>
        </w:tc>
        <w:tc>
          <w:tcPr>
            <w:tcW w:w="992" w:type="dxa"/>
          </w:tcPr>
          <w:p w14:paraId="79010535" w14:textId="263637E4" w:rsidR="000E6756" w:rsidRPr="00B1155E" w:rsidRDefault="000E6756" w:rsidP="00787641">
            <w:pPr>
              <w:ind w:right="141"/>
              <w:jc w:val="center"/>
              <w:rPr>
                <w:rFonts w:cs="Arial"/>
                <w:sz w:val="22"/>
              </w:rPr>
            </w:pPr>
          </w:p>
        </w:tc>
      </w:tr>
      <w:tr w:rsidR="003353A4" w:rsidRPr="00B1155E" w14:paraId="6A5CE6BA" w14:textId="77777777" w:rsidTr="003353A4">
        <w:tc>
          <w:tcPr>
            <w:tcW w:w="753" w:type="dxa"/>
          </w:tcPr>
          <w:p w14:paraId="080B82BE" w14:textId="5362745E" w:rsidR="003353A4" w:rsidRPr="00B1155E" w:rsidRDefault="003353A4" w:rsidP="00787641">
            <w:pPr>
              <w:ind w:right="141"/>
              <w:jc w:val="center"/>
              <w:rPr>
                <w:rFonts w:cs="Arial"/>
                <w:sz w:val="22"/>
              </w:rPr>
            </w:pPr>
            <w:r w:rsidRPr="00B1155E">
              <w:rPr>
                <w:rFonts w:cs="Arial"/>
                <w:sz w:val="22"/>
              </w:rPr>
              <w:t>P</w:t>
            </w:r>
          </w:p>
        </w:tc>
        <w:tc>
          <w:tcPr>
            <w:tcW w:w="8178" w:type="dxa"/>
            <w:gridSpan w:val="2"/>
          </w:tcPr>
          <w:p w14:paraId="3CA37A22" w14:textId="6E1C6BDA" w:rsidR="003353A4" w:rsidRPr="00B1155E" w:rsidRDefault="003353A4" w:rsidP="00787641">
            <w:pPr>
              <w:ind w:right="141"/>
              <w:rPr>
                <w:rFonts w:cs="Arial"/>
                <w:sz w:val="22"/>
              </w:rPr>
            </w:pPr>
            <w:r w:rsidRPr="00B1155E">
              <w:rPr>
                <w:rFonts w:cs="Arial"/>
                <w:sz w:val="22"/>
              </w:rPr>
              <w:t>Other</w:t>
            </w:r>
          </w:p>
        </w:tc>
        <w:tc>
          <w:tcPr>
            <w:tcW w:w="992" w:type="dxa"/>
          </w:tcPr>
          <w:p w14:paraId="66912C49" w14:textId="77777777" w:rsidR="003353A4" w:rsidRPr="00B1155E" w:rsidRDefault="003353A4" w:rsidP="00787641">
            <w:pPr>
              <w:ind w:right="141"/>
              <w:jc w:val="center"/>
              <w:rPr>
                <w:rFonts w:cs="Arial"/>
                <w:sz w:val="22"/>
              </w:rPr>
            </w:pPr>
          </w:p>
        </w:tc>
      </w:tr>
      <w:tr w:rsidR="003353A4" w:rsidRPr="00B1155E" w14:paraId="4DEEE57C" w14:textId="77777777" w:rsidTr="003353A4">
        <w:tc>
          <w:tcPr>
            <w:tcW w:w="2835" w:type="dxa"/>
            <w:gridSpan w:val="2"/>
          </w:tcPr>
          <w:p w14:paraId="03893194" w14:textId="77777777" w:rsidR="003353A4" w:rsidRPr="00B1155E" w:rsidRDefault="003353A4" w:rsidP="003353A4">
            <w:pPr>
              <w:rPr>
                <w:rFonts w:cs="Arial"/>
                <w:b/>
                <w:sz w:val="22"/>
              </w:rPr>
            </w:pPr>
            <w:r w:rsidRPr="00B1155E">
              <w:rPr>
                <w:rFonts w:cs="Arial"/>
                <w:b/>
                <w:sz w:val="22"/>
              </w:rPr>
              <w:t xml:space="preserve">If other, please give detail </w:t>
            </w:r>
          </w:p>
          <w:p w14:paraId="714CD09E" w14:textId="0BF4CD2E" w:rsidR="003353A4" w:rsidRPr="00B1155E" w:rsidRDefault="003353A4" w:rsidP="003353A4">
            <w:pPr>
              <w:rPr>
                <w:rFonts w:cs="Arial"/>
                <w:bCs/>
                <w:i/>
                <w:iCs/>
                <w:sz w:val="22"/>
              </w:rPr>
            </w:pPr>
            <w:r w:rsidRPr="00B1155E">
              <w:rPr>
                <w:rFonts w:cs="Arial"/>
                <w:bCs/>
                <w:i/>
                <w:iCs/>
                <w:sz w:val="22"/>
              </w:rPr>
              <w:t>If n/a, please write N/A</w:t>
            </w:r>
          </w:p>
        </w:tc>
        <w:tc>
          <w:tcPr>
            <w:tcW w:w="7088" w:type="dxa"/>
            <w:gridSpan w:val="2"/>
          </w:tcPr>
          <w:p w14:paraId="3F6983B7" w14:textId="77777777" w:rsidR="003353A4" w:rsidRPr="00B1155E" w:rsidRDefault="003353A4" w:rsidP="00787641">
            <w:pPr>
              <w:ind w:right="141"/>
              <w:jc w:val="center"/>
              <w:rPr>
                <w:rFonts w:cs="Arial"/>
                <w:sz w:val="22"/>
              </w:rPr>
            </w:pPr>
          </w:p>
        </w:tc>
      </w:tr>
    </w:tbl>
    <w:p w14:paraId="6672F3C1" w14:textId="77777777" w:rsidR="00817D10" w:rsidRPr="00B1155E" w:rsidRDefault="00817D10" w:rsidP="00EA66EE">
      <w:pPr>
        <w:rPr>
          <w:rFonts w:cs="Arial"/>
          <w:b/>
          <w:sz w:val="22"/>
        </w:rPr>
      </w:pPr>
    </w:p>
    <w:p w14:paraId="783BCFEB" w14:textId="7E3F1D15" w:rsidR="00B74C67" w:rsidRPr="00B1155E" w:rsidRDefault="00B74C67" w:rsidP="00EA66EE">
      <w:pPr>
        <w:rPr>
          <w:rFonts w:cs="Arial"/>
          <w:b/>
          <w:i/>
          <w:iCs/>
          <w:sz w:val="22"/>
        </w:rPr>
      </w:pPr>
      <w:r w:rsidRPr="00B1155E">
        <w:rPr>
          <w:rFonts w:cs="Arial"/>
          <w:b/>
          <w:i/>
          <w:iCs/>
          <w:sz w:val="22"/>
        </w:rPr>
        <w:lastRenderedPageBreak/>
        <w:t>Please detail below</w:t>
      </w:r>
      <w:r w:rsidR="003353A4" w:rsidRPr="00B1155E">
        <w:rPr>
          <w:rFonts w:cs="Arial"/>
          <w:b/>
          <w:i/>
          <w:iCs/>
          <w:sz w:val="22"/>
        </w:rPr>
        <w:t xml:space="preserve"> brief relevant background information for alert and current situation.  Outline any actions already taken by Independent Chair to try to resolve the concerns and in your assessed view, what will be the impact on the child if this alert is not resolved. </w:t>
      </w:r>
    </w:p>
    <w:p w14:paraId="3C147CBC" w14:textId="26B1E097" w:rsidR="003353A4" w:rsidRPr="00B1155E" w:rsidRDefault="003353A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3353A4" w:rsidRPr="00B1155E" w14:paraId="40183F1A" w14:textId="77777777" w:rsidTr="003353A4">
        <w:tc>
          <w:tcPr>
            <w:tcW w:w="2835" w:type="dxa"/>
          </w:tcPr>
          <w:p w14:paraId="593E924C" w14:textId="0D1EC823" w:rsidR="003353A4" w:rsidRPr="00B1155E" w:rsidRDefault="003353A4" w:rsidP="00787641">
            <w:pPr>
              <w:rPr>
                <w:rFonts w:cs="Arial"/>
                <w:bCs/>
                <w:i/>
                <w:iCs/>
                <w:sz w:val="22"/>
              </w:rPr>
            </w:pPr>
            <w:r w:rsidRPr="00B1155E">
              <w:rPr>
                <w:rFonts w:cs="Arial"/>
                <w:b/>
                <w:sz w:val="22"/>
              </w:rPr>
              <w:t>Description of nature of concerns:</w:t>
            </w:r>
          </w:p>
        </w:tc>
        <w:tc>
          <w:tcPr>
            <w:tcW w:w="7088" w:type="dxa"/>
          </w:tcPr>
          <w:p w14:paraId="507F5622" w14:textId="77777777" w:rsidR="003353A4" w:rsidRPr="00B1155E" w:rsidRDefault="003353A4" w:rsidP="00787641">
            <w:pPr>
              <w:ind w:right="141"/>
              <w:jc w:val="center"/>
              <w:rPr>
                <w:rFonts w:cs="Arial"/>
                <w:sz w:val="22"/>
              </w:rPr>
            </w:pPr>
          </w:p>
        </w:tc>
      </w:tr>
    </w:tbl>
    <w:p w14:paraId="74C44616" w14:textId="77777777" w:rsidR="00A647F4" w:rsidRPr="00B1155E" w:rsidRDefault="00A647F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1327FCA7" w14:textId="77777777" w:rsidTr="00787641">
        <w:tc>
          <w:tcPr>
            <w:tcW w:w="2835" w:type="dxa"/>
          </w:tcPr>
          <w:p w14:paraId="45795A57" w14:textId="125B4FEF" w:rsidR="00A647F4" w:rsidRPr="00B1155E" w:rsidRDefault="00A647F4" w:rsidP="00787641">
            <w:pPr>
              <w:rPr>
                <w:rFonts w:cs="Arial"/>
                <w:bCs/>
                <w:i/>
                <w:iCs/>
                <w:sz w:val="22"/>
              </w:rPr>
            </w:pPr>
            <w:r w:rsidRPr="00B1155E">
              <w:rPr>
                <w:rFonts w:cs="Arial"/>
                <w:b/>
                <w:sz w:val="22"/>
              </w:rPr>
              <w:t>Outcomes and actions sought to ensure a good outcome for the child/young person by who and by when:</w:t>
            </w:r>
          </w:p>
        </w:tc>
        <w:tc>
          <w:tcPr>
            <w:tcW w:w="7088" w:type="dxa"/>
          </w:tcPr>
          <w:p w14:paraId="5B8B8988" w14:textId="77777777" w:rsidR="00A647F4" w:rsidRPr="00B1155E" w:rsidRDefault="00A647F4" w:rsidP="00787641">
            <w:pPr>
              <w:ind w:right="141"/>
              <w:jc w:val="center"/>
              <w:rPr>
                <w:rFonts w:cs="Arial"/>
                <w:sz w:val="22"/>
              </w:rPr>
            </w:pPr>
          </w:p>
        </w:tc>
      </w:tr>
    </w:tbl>
    <w:p w14:paraId="57146BD3" w14:textId="77777777" w:rsidR="00A647F4" w:rsidRPr="00B1155E" w:rsidRDefault="00A647F4" w:rsidP="00EA66EE">
      <w:pPr>
        <w:rPr>
          <w:rFonts w:cs="Arial"/>
          <w:b/>
          <w:bCs/>
          <w:sz w:val="22"/>
        </w:rPr>
      </w:pPr>
    </w:p>
    <w:p w14:paraId="4C136CE7" w14:textId="2FD69B66" w:rsidR="00B74C67" w:rsidRPr="00B1155E" w:rsidRDefault="003353A4" w:rsidP="00EA66EE">
      <w:pPr>
        <w:rPr>
          <w:rFonts w:cs="Arial"/>
          <w:b/>
          <w:bCs/>
          <w:sz w:val="22"/>
        </w:rPr>
      </w:pPr>
      <w:r w:rsidRPr="00B1155E">
        <w:rPr>
          <w:rFonts w:cs="Arial"/>
          <w:b/>
          <w:bCs/>
          <w:sz w:val="22"/>
        </w:rPr>
        <w:t>Once you have completed this form please save and send the form to the relevant operational manager to complete part 2</w:t>
      </w:r>
    </w:p>
    <w:p w14:paraId="338554A4" w14:textId="1D0CDEC3" w:rsidR="003353A4" w:rsidRPr="00B1155E" w:rsidRDefault="003353A4" w:rsidP="00EA66EE">
      <w:pPr>
        <w:rPr>
          <w:rFonts w:cs="Arial"/>
          <w:b/>
          <w:bCs/>
          <w:sz w:val="22"/>
        </w:rPr>
      </w:pPr>
    </w:p>
    <w:p w14:paraId="4E008833" w14:textId="0A73385B" w:rsidR="003353A4" w:rsidRPr="00B1155E" w:rsidRDefault="003353A4" w:rsidP="006857B3">
      <w:pPr>
        <w:shd w:val="clear" w:color="auto" w:fill="F79646" w:themeFill="accent6"/>
        <w:rPr>
          <w:rFonts w:cs="Arial"/>
          <w:b/>
          <w:sz w:val="22"/>
          <w:u w:val="single"/>
        </w:rPr>
      </w:pPr>
      <w:r w:rsidRPr="00B1155E">
        <w:rPr>
          <w:rFonts w:cs="Arial"/>
          <w:b/>
          <w:sz w:val="22"/>
          <w:u w:val="single"/>
        </w:rPr>
        <w:t>PART 2 – FOR COMPLETION BY RELEVANT OPERATIONAL MANAGER</w:t>
      </w:r>
    </w:p>
    <w:p w14:paraId="11CAA7C0" w14:textId="77777777" w:rsidR="003353A4" w:rsidRPr="00B1155E" w:rsidRDefault="003353A4" w:rsidP="00EA66EE">
      <w:pPr>
        <w:rPr>
          <w:rFonts w:cs="Arial"/>
          <w:b/>
          <w:bCs/>
          <w:sz w:val="22"/>
        </w:rPr>
      </w:pPr>
    </w:p>
    <w:p w14:paraId="2045B662" w14:textId="32E8581B" w:rsidR="00B74C67" w:rsidRPr="00B1155E" w:rsidRDefault="003353A4" w:rsidP="00EA66EE">
      <w:pPr>
        <w:rPr>
          <w:rFonts w:cs="Arial"/>
          <w:b/>
          <w:bCs/>
          <w:i/>
          <w:iCs/>
          <w:sz w:val="22"/>
        </w:rPr>
      </w:pPr>
      <w:r w:rsidRPr="00B1155E">
        <w:rPr>
          <w:rFonts w:cs="Arial"/>
          <w:b/>
          <w:bCs/>
          <w:i/>
          <w:iCs/>
          <w:sz w:val="22"/>
        </w:rPr>
        <w:t xml:space="preserve">The Independent </w:t>
      </w:r>
      <w:r w:rsidR="00A647F4" w:rsidRPr="00B1155E">
        <w:rPr>
          <w:rFonts w:cs="Arial"/>
          <w:b/>
          <w:bCs/>
          <w:i/>
          <w:iCs/>
          <w:sz w:val="22"/>
        </w:rPr>
        <w:t>Chair has outlined in Part 1 what action s/he feels the team needs to take in order to resolve this issue.  Please state below your response to the Independent Chair’s concerns and whether this action will be taken and by what date. If this action will not be taken by the operational team, please stat what alternative action will be taken.</w:t>
      </w:r>
    </w:p>
    <w:p w14:paraId="4160C402" w14:textId="77777777" w:rsidR="00A647F4" w:rsidRPr="00B1155E" w:rsidRDefault="00A647F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57949772" w14:textId="77777777" w:rsidTr="00787641">
        <w:tc>
          <w:tcPr>
            <w:tcW w:w="2835" w:type="dxa"/>
          </w:tcPr>
          <w:p w14:paraId="51653D25" w14:textId="680DA4A8" w:rsidR="00A647F4" w:rsidRPr="00B1155E" w:rsidRDefault="00A647F4" w:rsidP="00787641">
            <w:pPr>
              <w:rPr>
                <w:rFonts w:cs="Arial"/>
                <w:bCs/>
                <w:i/>
                <w:iCs/>
                <w:sz w:val="22"/>
              </w:rPr>
            </w:pPr>
            <w:r w:rsidRPr="00B1155E">
              <w:rPr>
                <w:rFonts w:cs="Arial"/>
                <w:b/>
                <w:sz w:val="22"/>
              </w:rPr>
              <w:t>What agreed outcomes and actions will be taken to ensure there is a good outcome for the child/young person, who will undertake this and by when</w:t>
            </w:r>
          </w:p>
        </w:tc>
        <w:tc>
          <w:tcPr>
            <w:tcW w:w="7088" w:type="dxa"/>
          </w:tcPr>
          <w:p w14:paraId="33E79D91" w14:textId="77777777" w:rsidR="00A647F4" w:rsidRPr="00B1155E" w:rsidRDefault="00A647F4" w:rsidP="00787641">
            <w:pPr>
              <w:ind w:right="141"/>
              <w:jc w:val="center"/>
              <w:rPr>
                <w:rFonts w:cs="Arial"/>
                <w:sz w:val="22"/>
              </w:rPr>
            </w:pPr>
          </w:p>
        </w:tc>
      </w:tr>
    </w:tbl>
    <w:p w14:paraId="1B9FCB66" w14:textId="7A82CD19" w:rsidR="00A647F4" w:rsidRPr="00B1155E" w:rsidRDefault="00A647F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40FB8CC9" w14:textId="77777777" w:rsidTr="00787641">
        <w:tc>
          <w:tcPr>
            <w:tcW w:w="2835" w:type="dxa"/>
          </w:tcPr>
          <w:p w14:paraId="1FCA0EC2" w14:textId="64A20563" w:rsidR="00A647F4" w:rsidRPr="00B1155E" w:rsidRDefault="00A647F4" w:rsidP="00787641">
            <w:pPr>
              <w:rPr>
                <w:rFonts w:cs="Arial"/>
                <w:bCs/>
                <w:i/>
                <w:iCs/>
                <w:sz w:val="22"/>
              </w:rPr>
            </w:pPr>
            <w:r w:rsidRPr="00B1155E">
              <w:rPr>
                <w:rFonts w:cs="Arial"/>
                <w:b/>
                <w:sz w:val="22"/>
              </w:rPr>
              <w:t>Comment/Further action required if applicable/appropriate</w:t>
            </w:r>
          </w:p>
        </w:tc>
        <w:tc>
          <w:tcPr>
            <w:tcW w:w="7088" w:type="dxa"/>
          </w:tcPr>
          <w:p w14:paraId="25A4DE94" w14:textId="77777777" w:rsidR="00A647F4" w:rsidRPr="00B1155E" w:rsidRDefault="00A647F4" w:rsidP="00787641">
            <w:pPr>
              <w:ind w:right="141"/>
              <w:jc w:val="center"/>
              <w:rPr>
                <w:rFonts w:cs="Arial"/>
                <w:sz w:val="22"/>
              </w:rPr>
            </w:pPr>
          </w:p>
        </w:tc>
      </w:tr>
    </w:tbl>
    <w:p w14:paraId="07032C60" w14:textId="0D54DDA1" w:rsidR="00A647F4" w:rsidRPr="00B1155E" w:rsidRDefault="00A647F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553D088E" w14:textId="77777777" w:rsidTr="00787641">
        <w:tc>
          <w:tcPr>
            <w:tcW w:w="2835" w:type="dxa"/>
          </w:tcPr>
          <w:p w14:paraId="70E87ED0" w14:textId="643425B5" w:rsidR="00A647F4" w:rsidRPr="00B1155E" w:rsidRDefault="00A647F4" w:rsidP="00787641">
            <w:pPr>
              <w:rPr>
                <w:rFonts w:cs="Arial"/>
                <w:bCs/>
                <w:i/>
                <w:iCs/>
                <w:sz w:val="22"/>
              </w:rPr>
            </w:pPr>
            <w:r w:rsidRPr="00B1155E">
              <w:rPr>
                <w:rFonts w:cs="Arial"/>
                <w:b/>
                <w:sz w:val="22"/>
              </w:rPr>
              <w:t>Date completed</w:t>
            </w:r>
          </w:p>
        </w:tc>
        <w:tc>
          <w:tcPr>
            <w:tcW w:w="7088" w:type="dxa"/>
          </w:tcPr>
          <w:p w14:paraId="2255EB9F" w14:textId="77777777" w:rsidR="00A647F4" w:rsidRPr="00B1155E" w:rsidRDefault="00A647F4" w:rsidP="00787641">
            <w:pPr>
              <w:ind w:right="141"/>
              <w:jc w:val="center"/>
              <w:rPr>
                <w:rFonts w:cs="Arial"/>
                <w:sz w:val="22"/>
              </w:rPr>
            </w:pPr>
          </w:p>
        </w:tc>
      </w:tr>
    </w:tbl>
    <w:p w14:paraId="0BC71E77" w14:textId="77777777" w:rsidR="00A647F4" w:rsidRPr="00B1155E" w:rsidRDefault="00A647F4"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072DB5D7" w14:textId="77777777" w:rsidTr="00787641">
        <w:tc>
          <w:tcPr>
            <w:tcW w:w="2835" w:type="dxa"/>
          </w:tcPr>
          <w:p w14:paraId="460CC89D" w14:textId="573B1ED8" w:rsidR="00A647F4" w:rsidRPr="00B1155E" w:rsidRDefault="00A647F4" w:rsidP="00787641">
            <w:pPr>
              <w:rPr>
                <w:rFonts w:cs="Arial"/>
                <w:bCs/>
                <w:i/>
                <w:iCs/>
                <w:sz w:val="22"/>
              </w:rPr>
            </w:pPr>
            <w:r w:rsidRPr="00B1155E">
              <w:rPr>
                <w:rFonts w:cs="Arial"/>
                <w:b/>
                <w:sz w:val="22"/>
              </w:rPr>
              <w:t>Signed</w:t>
            </w:r>
          </w:p>
        </w:tc>
        <w:tc>
          <w:tcPr>
            <w:tcW w:w="7088" w:type="dxa"/>
          </w:tcPr>
          <w:p w14:paraId="73791529" w14:textId="77777777" w:rsidR="00A647F4" w:rsidRPr="00B1155E" w:rsidRDefault="00A647F4" w:rsidP="00787641">
            <w:pPr>
              <w:ind w:right="141"/>
              <w:jc w:val="center"/>
              <w:rPr>
                <w:rFonts w:cs="Arial"/>
                <w:sz w:val="22"/>
              </w:rPr>
            </w:pPr>
          </w:p>
        </w:tc>
      </w:tr>
    </w:tbl>
    <w:p w14:paraId="7A8471C0" w14:textId="77777777" w:rsidR="00A647F4" w:rsidRPr="00B1155E" w:rsidRDefault="00A647F4" w:rsidP="00EA66EE">
      <w:pPr>
        <w:rPr>
          <w:rFonts w:cs="Arial"/>
          <w:sz w:val="22"/>
        </w:rPr>
      </w:pPr>
    </w:p>
    <w:p w14:paraId="204E457D" w14:textId="77777777" w:rsidR="00B74C67" w:rsidRPr="00B1155E" w:rsidRDefault="00B74C67" w:rsidP="00EA66EE">
      <w:pPr>
        <w:rPr>
          <w:rFonts w:cs="Arial"/>
          <w:sz w:val="22"/>
        </w:rPr>
      </w:pPr>
    </w:p>
    <w:p w14:paraId="2C6F9222" w14:textId="35B23E21" w:rsidR="00A647F4" w:rsidRPr="00B1155E" w:rsidRDefault="00A647F4" w:rsidP="006857B3">
      <w:pPr>
        <w:shd w:val="clear" w:color="auto" w:fill="F79646" w:themeFill="accent6"/>
        <w:rPr>
          <w:rFonts w:cs="Arial"/>
          <w:b/>
          <w:sz w:val="22"/>
          <w:u w:val="single"/>
        </w:rPr>
      </w:pPr>
      <w:r w:rsidRPr="00B1155E">
        <w:rPr>
          <w:rFonts w:cs="Arial"/>
          <w:b/>
          <w:sz w:val="22"/>
          <w:u w:val="single"/>
        </w:rPr>
        <w:t>PART 3 – FOR COMPLETION BY INDEPENDENT CHAIR (P3)</w:t>
      </w:r>
    </w:p>
    <w:p w14:paraId="75CC8FFE" w14:textId="77777777" w:rsidR="00B74C67" w:rsidRPr="00B1155E" w:rsidRDefault="00B74C67"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2EC8832E" w14:textId="77777777" w:rsidTr="00787641">
        <w:tc>
          <w:tcPr>
            <w:tcW w:w="2835" w:type="dxa"/>
          </w:tcPr>
          <w:p w14:paraId="1F2E950E" w14:textId="6FC05A19" w:rsidR="00A647F4" w:rsidRPr="00B1155E" w:rsidRDefault="00A647F4" w:rsidP="00787641">
            <w:pPr>
              <w:rPr>
                <w:rFonts w:cs="Arial"/>
                <w:b/>
                <w:sz w:val="22"/>
              </w:rPr>
            </w:pPr>
            <w:r w:rsidRPr="00B1155E">
              <w:rPr>
                <w:rFonts w:cs="Arial"/>
                <w:b/>
                <w:sz w:val="22"/>
              </w:rPr>
              <w:t>Does the Independent Chair consider the issues resolved?</w:t>
            </w:r>
          </w:p>
        </w:tc>
        <w:tc>
          <w:tcPr>
            <w:tcW w:w="7088" w:type="dxa"/>
          </w:tcPr>
          <w:p w14:paraId="4FDA96FB" w14:textId="77777777" w:rsidR="00A647F4" w:rsidRPr="00B1155E" w:rsidRDefault="00A647F4" w:rsidP="00A647F4">
            <w:pPr>
              <w:ind w:right="141"/>
              <w:rPr>
                <w:rFonts w:cs="Arial"/>
                <w:sz w:val="22"/>
              </w:rPr>
            </w:pPr>
            <w:r w:rsidRPr="00B1155E">
              <w:rPr>
                <w:rFonts w:cs="Arial"/>
                <w:sz w:val="22"/>
              </w:rPr>
              <w:t>Yes</w:t>
            </w:r>
          </w:p>
          <w:p w14:paraId="5918FDAC" w14:textId="797BA10D" w:rsidR="00A647F4" w:rsidRPr="00B1155E" w:rsidRDefault="00A647F4" w:rsidP="00A647F4">
            <w:pPr>
              <w:ind w:right="141"/>
              <w:rPr>
                <w:rFonts w:cs="Arial"/>
                <w:sz w:val="22"/>
              </w:rPr>
            </w:pPr>
            <w:r w:rsidRPr="00B1155E">
              <w:rPr>
                <w:rFonts w:cs="Arial"/>
                <w:sz w:val="22"/>
              </w:rPr>
              <w:t>No</w:t>
            </w:r>
          </w:p>
        </w:tc>
      </w:tr>
    </w:tbl>
    <w:p w14:paraId="43BCFD55" w14:textId="5D5D516D" w:rsidR="00B74C67" w:rsidRPr="00B1155E" w:rsidRDefault="00B74C67" w:rsidP="00EA66EE">
      <w:pPr>
        <w:rPr>
          <w:rFonts w:cs="Arial"/>
          <w:sz w:val="22"/>
        </w:rPr>
      </w:pPr>
    </w:p>
    <w:tbl>
      <w:tblPr>
        <w:tblStyle w:val="TableGrid"/>
        <w:tblW w:w="9923" w:type="dxa"/>
        <w:tblInd w:w="-5" w:type="dxa"/>
        <w:tblLook w:val="04A0" w:firstRow="1" w:lastRow="0" w:firstColumn="1" w:lastColumn="0" w:noHBand="0" w:noVBand="1"/>
      </w:tblPr>
      <w:tblGrid>
        <w:gridCol w:w="2835"/>
        <w:gridCol w:w="7088"/>
      </w:tblGrid>
      <w:tr w:rsidR="00A647F4" w:rsidRPr="00B1155E" w14:paraId="2A849C98" w14:textId="77777777" w:rsidTr="00787641">
        <w:tc>
          <w:tcPr>
            <w:tcW w:w="2835" w:type="dxa"/>
          </w:tcPr>
          <w:p w14:paraId="70581197" w14:textId="6E024274" w:rsidR="00A647F4" w:rsidRPr="00B1155E" w:rsidRDefault="00A647F4" w:rsidP="00787641">
            <w:pPr>
              <w:rPr>
                <w:rFonts w:cs="Arial"/>
                <w:bCs/>
                <w:i/>
                <w:iCs/>
                <w:sz w:val="22"/>
              </w:rPr>
            </w:pPr>
            <w:r w:rsidRPr="00B1155E">
              <w:rPr>
                <w:rFonts w:cs="Arial"/>
                <w:b/>
                <w:sz w:val="22"/>
              </w:rPr>
              <w:t>Comment/Further action required if applicable/appropriate</w:t>
            </w:r>
          </w:p>
        </w:tc>
        <w:tc>
          <w:tcPr>
            <w:tcW w:w="7088" w:type="dxa"/>
          </w:tcPr>
          <w:p w14:paraId="7DA7D433" w14:textId="77777777" w:rsidR="00A647F4" w:rsidRPr="00B1155E" w:rsidRDefault="00A647F4" w:rsidP="00787641">
            <w:pPr>
              <w:ind w:right="141"/>
              <w:jc w:val="center"/>
              <w:rPr>
                <w:rFonts w:cs="Arial"/>
                <w:sz w:val="22"/>
              </w:rPr>
            </w:pPr>
          </w:p>
        </w:tc>
      </w:tr>
    </w:tbl>
    <w:p w14:paraId="6009BB01" w14:textId="77777777" w:rsidR="00A647F4" w:rsidRPr="00B1155E" w:rsidRDefault="00A647F4" w:rsidP="00EA66EE">
      <w:pPr>
        <w:rPr>
          <w:rFonts w:cs="Arial"/>
          <w:sz w:val="22"/>
        </w:rPr>
      </w:pPr>
    </w:p>
    <w:p w14:paraId="444F7BAC" w14:textId="6AD14763" w:rsidR="00B74C67" w:rsidRPr="00B1155E" w:rsidRDefault="00A647F4" w:rsidP="00EA66EE">
      <w:pPr>
        <w:rPr>
          <w:rFonts w:cs="Arial"/>
          <w:b/>
          <w:bCs/>
          <w:i/>
          <w:iCs/>
          <w:sz w:val="22"/>
        </w:rPr>
      </w:pPr>
      <w:r w:rsidRPr="00B1155E">
        <w:rPr>
          <w:rFonts w:cs="Arial"/>
          <w:b/>
          <w:bCs/>
          <w:i/>
          <w:iCs/>
          <w:sz w:val="22"/>
        </w:rPr>
        <w:t xml:space="preserve">Once finished, please finalise and close and upload to child/young person’s Wisdom file </w:t>
      </w:r>
    </w:p>
    <w:bookmarkEnd w:id="14"/>
    <w:p w14:paraId="06792E58" w14:textId="77777777" w:rsidR="00B74C67" w:rsidRDefault="00B74C67" w:rsidP="00EA66EE">
      <w:pPr>
        <w:rPr>
          <w:sz w:val="22"/>
        </w:rPr>
      </w:pPr>
    </w:p>
    <w:sectPr w:rsidR="00B74C67" w:rsidSect="00204CBF">
      <w:pgSz w:w="11906" w:h="16838"/>
      <w:pgMar w:top="1276" w:right="1133" w:bottom="851" w:left="709" w:header="28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9D17" w14:textId="77777777" w:rsidR="00121E83" w:rsidRDefault="00121E83" w:rsidP="000E1268">
      <w:r>
        <w:separator/>
      </w:r>
    </w:p>
  </w:endnote>
  <w:endnote w:type="continuationSeparator" w:id="0">
    <w:p w14:paraId="5455EB97" w14:textId="77777777" w:rsidR="00121E83" w:rsidRDefault="00121E83"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5963" w14:textId="036149AC" w:rsidR="00AF16A3" w:rsidRDefault="00204CBF" w:rsidP="00204CBF">
    <w:pPr>
      <w:pStyle w:val="Footer"/>
      <w:tabs>
        <w:tab w:val="left" w:pos="610"/>
        <w:tab w:val="right" w:pos="10631"/>
      </w:tabs>
    </w:pPr>
    <w:r>
      <w:rPr>
        <w:noProof/>
        <w:lang w:eastAsia="en-GB"/>
      </w:rPr>
      <w:drawing>
        <wp:anchor distT="0" distB="0" distL="114300" distR="114300" simplePos="0" relativeHeight="251663360" behindDoc="0" locked="0" layoutInCell="1" allowOverlap="1" wp14:anchorId="6166B112" wp14:editId="7B868035">
          <wp:simplePos x="0" y="0"/>
          <wp:positionH relativeFrom="column">
            <wp:posOffset>-88265</wp:posOffset>
          </wp:positionH>
          <wp:positionV relativeFrom="paragraph">
            <wp:posOffset>2540</wp:posOffset>
          </wp:positionV>
          <wp:extent cx="1314450" cy="454577"/>
          <wp:effectExtent l="0" t="0" r="0" b="317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9468" t="27522" r="8420" b="32336"/>
                  <a:stretch/>
                </pic:blipFill>
                <pic:spPr bwMode="auto">
                  <a:xfrm>
                    <a:off x="0" y="0"/>
                    <a:ext cx="1314450" cy="4545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rsidR="00AF16A3">
      <w:t xml:space="preserve">Page </w:t>
    </w:r>
    <w:sdt>
      <w:sdtPr>
        <w:id w:val="18916094"/>
        <w:docPartObj>
          <w:docPartGallery w:val="Page Numbers (Bottom of Page)"/>
          <w:docPartUnique/>
        </w:docPartObj>
      </w:sdtPr>
      <w:sdtEndPr/>
      <w:sdtContent>
        <w:r w:rsidR="00AF16A3">
          <w:fldChar w:fldCharType="begin"/>
        </w:r>
        <w:r w:rsidR="00AF16A3">
          <w:instrText xml:space="preserve"> PAGE   \* MERGEFORMAT </w:instrText>
        </w:r>
        <w:r w:rsidR="00AF16A3">
          <w:fldChar w:fldCharType="separate"/>
        </w:r>
        <w:r w:rsidR="00D60B5B">
          <w:rPr>
            <w:noProof/>
          </w:rPr>
          <w:t>15</w:t>
        </w:r>
        <w:r w:rsidR="00AF16A3">
          <w:rPr>
            <w:noProof/>
          </w:rPr>
          <w:fldChar w:fldCharType="end"/>
        </w:r>
        <w:r w:rsidR="00AF16A3">
          <w:t xml:space="preserve"> </w:t>
        </w:r>
      </w:sdtContent>
    </w:sdt>
    <w:r w:rsidR="00AF16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4384" w14:textId="77777777" w:rsidR="00121E83" w:rsidRDefault="00121E83" w:rsidP="000E1268">
      <w:r>
        <w:separator/>
      </w:r>
    </w:p>
  </w:footnote>
  <w:footnote w:type="continuationSeparator" w:id="0">
    <w:p w14:paraId="08A83425" w14:textId="77777777" w:rsidR="00121E83" w:rsidRDefault="00121E83"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4C27" w14:textId="6D283800" w:rsidR="00AF16A3" w:rsidRDefault="00204CBF" w:rsidP="00A60B12">
    <w:pPr>
      <w:pStyle w:val="Header"/>
      <w:jc w:val="right"/>
    </w:pPr>
    <w:r w:rsidRPr="00985960">
      <w:rPr>
        <w:noProof/>
        <w:lang w:eastAsia="en-GB"/>
      </w:rPr>
      <w:drawing>
        <wp:anchor distT="0" distB="0" distL="114300" distR="114300" simplePos="0" relativeHeight="251661312" behindDoc="0" locked="0" layoutInCell="1" allowOverlap="1" wp14:anchorId="5535A869" wp14:editId="1BB752E8">
          <wp:simplePos x="0" y="0"/>
          <wp:positionH relativeFrom="column">
            <wp:posOffset>6014085</wp:posOffset>
          </wp:positionH>
          <wp:positionV relativeFrom="paragraph">
            <wp:posOffset>-67349</wp:posOffset>
          </wp:positionV>
          <wp:extent cx="574671" cy="542925"/>
          <wp:effectExtent l="0" t="0" r="0" b="0"/>
          <wp:wrapNone/>
          <wp:docPr id="29" name="Picture 2" descr="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Surrey Logo"/>
                  <pic:cNvPicPr/>
                </pic:nvPicPr>
                <pic:blipFill>
                  <a:blip r:embed="rId1" cstate="screen">
                    <a:extLst>
                      <a:ext uri="{28A0092B-C50C-407E-A947-70E740481C1C}">
                        <a14:useLocalDpi xmlns:a14="http://schemas.microsoft.com/office/drawing/2010/main"/>
                      </a:ext>
                    </a:extLst>
                  </a:blip>
                  <a:stretch>
                    <a:fillRect/>
                  </a:stretch>
                </pic:blipFill>
                <pic:spPr>
                  <a:xfrm>
                    <a:off x="0" y="0"/>
                    <a:ext cx="574671" cy="542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DCDA3" wp14:editId="62F4602D">
              <wp:simplePos x="0" y="0"/>
              <wp:positionH relativeFrom="column">
                <wp:posOffset>-615315</wp:posOffset>
              </wp:positionH>
              <wp:positionV relativeFrom="paragraph">
                <wp:posOffset>-161290</wp:posOffset>
              </wp:positionV>
              <wp:extent cx="11093450" cy="717550"/>
              <wp:effectExtent l="0" t="0" r="0" b="6350"/>
              <wp:wrapNone/>
              <wp:docPr id="1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0" cy="717550"/>
                      </a:xfrm>
                      <a:prstGeom prst="rect">
                        <a:avLst/>
                      </a:pr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4DA78" id="Rectangle 4" o:spid="_x0000_s1026" alt="&quot;&quot;" style="position:absolute;margin-left:-48.45pt;margin-top:-12.7pt;width:87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Hf6AEAALkDAAAOAAAAZHJzL2Uyb0RvYy54bWysU8FuEzEQvSPxD5bvZLMhaekqm6pKVYRU&#10;KFLhAxyvN2vh9ZgZJ5vw9Yy9aRrBDXGxPJ7xm3nPz8vbQ+/E3iBZ8LUsJ1MpjNfQWL+t5fdvD+8+&#10;SEFR+UY58KaWR0PydvX2zXIIlZlBB64xKBjEUzWEWnYxhqooSHemVzSBYDwnW8BeRQ5xWzSoBkbv&#10;XTGbTq+KAbAJCNoQ8en9mJSrjN+2RsentiUThaslzxbzinndpLVYLVW1RRU6q09jqH+YolfWc9Mz&#10;1L2KSuzQ/gXVW41A0MaJhr6AtrXaZA7Mppz+wea5U8FkLiwOhbNM9P9g9Zf9c/iKaXQKj6B/kPCw&#10;7pTfmjtEGDqjGm5XJqGKIVB1vpAC4qtiM3yGhp9W7SJkDQ4t9gmQ2YlDlvp4ltocotB8WJbTm/fz&#10;BT+J5uR1eb3gfeqhqpfrASl+NNCLtKkl8ltmeLV/pDiWvpTk8cHZ5sE6l4PkH7N2KPaKX15pbXy8&#10;OjWgy0rnU72HdHMETSeZamKXjETVBpojM0UY/cN+500H+EuKgb1TS/q5U2ikcJ88q3VTzufJbDmY&#10;L65nHOBlZnOZUV4zVC2jFON2HUeD7gLabcedyszbwx0r3NrM/XWq07Dsj6zeycvJgJdxrnr9cavf&#10;AAAA//8DAFBLAwQUAAYACAAAACEAx2Q3u+IAAAALAQAADwAAAGRycy9kb3ducmV2LnhtbEyPwU7D&#10;MAyG70i8Q2QkblvawcJWmk4INMEJwagQ3LLGayoSp2qyrfD0ZCe42fKn399frkZn2QGH0HmSkE8z&#10;YEiN1x21Euq39WQBLERFWllPKOEbA6yq87NSFdof6RUPm9iyFEKhUBJMjH3BeWgMOhWmvkdKt50f&#10;nIppHVquB3VM4c7yWZYJ7lRH6YNRPd4bbL42eyfhY/fgr94/6/D4E59b8WTsun7Jpby8GO9ugUUc&#10;4x8MJ/2kDlVy2vo96cCshMlSLBOahtn8GtiJEPMsB7aVsLgRwKuS/+9Q/QIAAP//AwBQSwECLQAU&#10;AAYACAAAACEAtoM4kv4AAADhAQAAEwAAAAAAAAAAAAAAAAAAAAAAW0NvbnRlbnRfVHlwZXNdLnht&#10;bFBLAQItABQABgAIAAAAIQA4/SH/1gAAAJQBAAALAAAAAAAAAAAAAAAAAC8BAABfcmVscy8ucmVs&#10;c1BLAQItABQABgAIAAAAIQDLehHf6AEAALkDAAAOAAAAAAAAAAAAAAAAAC4CAABkcnMvZTJvRG9j&#10;LnhtbFBLAQItABQABgAIAAAAIQDHZDe74gAAAAsBAAAPAAAAAAAAAAAAAAAAAEIEAABkcnMvZG93&#10;bnJldi54bWxQSwUGAAAAAAQABADzAAAAUQUAAAAA&#10;" fillcolor="#f79646 [3209]" stroked="f"/>
          </w:pict>
        </mc:Fallback>
      </mc:AlternateContent>
    </w:r>
    <w:r w:rsidR="00AF16A3">
      <w:t>IR</w:t>
    </w:r>
    <w:r w:rsidR="001638F7">
      <w:t>S</w:t>
    </w:r>
    <w:r w:rsidR="00AF16A3">
      <w:t xml:space="preserve"> –</w:t>
    </w:r>
    <w:r w:rsidR="001638F7">
      <w:t xml:space="preserve"> </w:t>
    </w:r>
    <w:r w:rsidR="00D26E26">
      <w:t>Alert</w:t>
    </w:r>
    <w:r w:rsidR="00AF16A3">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86"/>
    <w:multiLevelType w:val="multilevel"/>
    <w:tmpl w:val="F5FA3382"/>
    <w:lvl w:ilvl="0">
      <w:start w:val="1"/>
      <w:numFmt w:val="bullet"/>
      <w:lvlText w:val=""/>
      <w:lvlJc w:val="left"/>
      <w:pPr>
        <w:ind w:left="1080" w:hanging="360"/>
      </w:pPr>
      <w:rPr>
        <w:rFonts w:ascii="Symbol" w:hAnsi="Symbol"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E057835"/>
    <w:multiLevelType w:val="hybridMultilevel"/>
    <w:tmpl w:val="C31EDF5E"/>
    <w:lvl w:ilvl="0" w:tplc="AB00A3A2">
      <w:start w:val="2"/>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35907"/>
    <w:multiLevelType w:val="hybridMultilevel"/>
    <w:tmpl w:val="4ED6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771E9"/>
    <w:multiLevelType w:val="hybridMultilevel"/>
    <w:tmpl w:val="4F642922"/>
    <w:lvl w:ilvl="0" w:tplc="36721480">
      <w:start w:val="1"/>
      <w:numFmt w:val="decimal"/>
      <w:lvlText w:val="6.%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766FC8"/>
    <w:multiLevelType w:val="multilevel"/>
    <w:tmpl w:val="BD3C1B0C"/>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DC22A4"/>
    <w:multiLevelType w:val="hybridMultilevel"/>
    <w:tmpl w:val="61E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11D62"/>
    <w:multiLevelType w:val="hybridMultilevel"/>
    <w:tmpl w:val="DC5E98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C743C6A"/>
    <w:multiLevelType w:val="multilevel"/>
    <w:tmpl w:val="C2D4F488"/>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E76318"/>
    <w:multiLevelType w:val="multilevel"/>
    <w:tmpl w:val="F5FA3382"/>
    <w:lvl w:ilvl="0">
      <w:start w:val="1"/>
      <w:numFmt w:val="bullet"/>
      <w:lvlText w:val=""/>
      <w:lvlJc w:val="left"/>
      <w:pPr>
        <w:ind w:left="360" w:hanging="360"/>
      </w:pPr>
      <w:rPr>
        <w:rFonts w:ascii="Symbol" w:hAnsi="Symbol"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5270C19"/>
    <w:multiLevelType w:val="hybridMultilevel"/>
    <w:tmpl w:val="BBA8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D0FCD"/>
    <w:multiLevelType w:val="multilevel"/>
    <w:tmpl w:val="50CC22FA"/>
    <w:lvl w:ilvl="0">
      <w:start w:val="6"/>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C110EC"/>
    <w:multiLevelType w:val="hybridMultilevel"/>
    <w:tmpl w:val="B338F5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038787">
    <w:abstractNumId w:val="12"/>
  </w:num>
  <w:num w:numId="2" w16cid:durableId="500044652">
    <w:abstractNumId w:val="7"/>
  </w:num>
  <w:num w:numId="3" w16cid:durableId="515582183">
    <w:abstractNumId w:val="4"/>
  </w:num>
  <w:num w:numId="4" w16cid:durableId="2127693886">
    <w:abstractNumId w:val="9"/>
  </w:num>
  <w:num w:numId="5" w16cid:durableId="808547088">
    <w:abstractNumId w:val="3"/>
  </w:num>
  <w:num w:numId="6" w16cid:durableId="882865488">
    <w:abstractNumId w:val="6"/>
  </w:num>
  <w:num w:numId="7" w16cid:durableId="1917323367">
    <w:abstractNumId w:val="11"/>
  </w:num>
  <w:num w:numId="8" w16cid:durableId="631667961">
    <w:abstractNumId w:val="1"/>
  </w:num>
  <w:num w:numId="9" w16cid:durableId="1124425471">
    <w:abstractNumId w:val="10"/>
  </w:num>
  <w:num w:numId="10" w16cid:durableId="764350826">
    <w:abstractNumId w:val="2"/>
  </w:num>
  <w:num w:numId="11" w16cid:durableId="413012244">
    <w:abstractNumId w:val="5"/>
  </w:num>
  <w:num w:numId="12" w16cid:durableId="1384719308">
    <w:abstractNumId w:val="0"/>
  </w:num>
  <w:num w:numId="13" w16cid:durableId="188313457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fillcolor="#186e3f" stroke="f">
      <v:fill color="#186e3f"/>
      <v:stroke on="f"/>
      <o:colormru v:ext="edit" colors="#186e3f,#060,#c00,#054c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7811"/>
    <w:rsid w:val="00025D1F"/>
    <w:rsid w:val="0005247C"/>
    <w:rsid w:val="0005673E"/>
    <w:rsid w:val="00063598"/>
    <w:rsid w:val="000653CD"/>
    <w:rsid w:val="000771EB"/>
    <w:rsid w:val="00080BEE"/>
    <w:rsid w:val="000938BB"/>
    <w:rsid w:val="00095D68"/>
    <w:rsid w:val="000A5E5E"/>
    <w:rsid w:val="000C3C25"/>
    <w:rsid w:val="000C5D5A"/>
    <w:rsid w:val="000C75A1"/>
    <w:rsid w:val="000D1A10"/>
    <w:rsid w:val="000E1268"/>
    <w:rsid w:val="000E3782"/>
    <w:rsid w:val="000E6756"/>
    <w:rsid w:val="000F0B91"/>
    <w:rsid w:val="00101FD0"/>
    <w:rsid w:val="001060FA"/>
    <w:rsid w:val="00121E83"/>
    <w:rsid w:val="00130CEC"/>
    <w:rsid w:val="00132D0B"/>
    <w:rsid w:val="001421DF"/>
    <w:rsid w:val="00146C32"/>
    <w:rsid w:val="001620F8"/>
    <w:rsid w:val="001638F7"/>
    <w:rsid w:val="001660AF"/>
    <w:rsid w:val="00167EFE"/>
    <w:rsid w:val="001808CA"/>
    <w:rsid w:val="00180E7C"/>
    <w:rsid w:val="00183C84"/>
    <w:rsid w:val="00194C60"/>
    <w:rsid w:val="001A562A"/>
    <w:rsid w:val="001B2164"/>
    <w:rsid w:val="00201DAE"/>
    <w:rsid w:val="00204CBF"/>
    <w:rsid w:val="0020729D"/>
    <w:rsid w:val="0021572D"/>
    <w:rsid w:val="00221375"/>
    <w:rsid w:val="00240831"/>
    <w:rsid w:val="00266516"/>
    <w:rsid w:val="0028671A"/>
    <w:rsid w:val="00290AF2"/>
    <w:rsid w:val="00292674"/>
    <w:rsid w:val="00295484"/>
    <w:rsid w:val="00295849"/>
    <w:rsid w:val="002B083E"/>
    <w:rsid w:val="00315936"/>
    <w:rsid w:val="003166AA"/>
    <w:rsid w:val="00324E30"/>
    <w:rsid w:val="00331F50"/>
    <w:rsid w:val="003353A4"/>
    <w:rsid w:val="00343ED8"/>
    <w:rsid w:val="003479DC"/>
    <w:rsid w:val="00355C2A"/>
    <w:rsid w:val="00360837"/>
    <w:rsid w:val="003675E2"/>
    <w:rsid w:val="00374754"/>
    <w:rsid w:val="003A22EA"/>
    <w:rsid w:val="003C309F"/>
    <w:rsid w:val="003C668E"/>
    <w:rsid w:val="003E60C8"/>
    <w:rsid w:val="00454014"/>
    <w:rsid w:val="004616EC"/>
    <w:rsid w:val="0048082A"/>
    <w:rsid w:val="0049430A"/>
    <w:rsid w:val="004A6819"/>
    <w:rsid w:val="004E39F0"/>
    <w:rsid w:val="004E60BF"/>
    <w:rsid w:val="00501535"/>
    <w:rsid w:val="00510D30"/>
    <w:rsid w:val="00531994"/>
    <w:rsid w:val="00555B21"/>
    <w:rsid w:val="005576CA"/>
    <w:rsid w:val="0057518D"/>
    <w:rsid w:val="00587ABB"/>
    <w:rsid w:val="005C66B3"/>
    <w:rsid w:val="005E455D"/>
    <w:rsid w:val="006155E0"/>
    <w:rsid w:val="00626830"/>
    <w:rsid w:val="00630151"/>
    <w:rsid w:val="006337EC"/>
    <w:rsid w:val="006348D6"/>
    <w:rsid w:val="006352A8"/>
    <w:rsid w:val="00642F09"/>
    <w:rsid w:val="006857B3"/>
    <w:rsid w:val="006C42CF"/>
    <w:rsid w:val="006D0633"/>
    <w:rsid w:val="007034DD"/>
    <w:rsid w:val="00711089"/>
    <w:rsid w:val="007122DD"/>
    <w:rsid w:val="00744E6E"/>
    <w:rsid w:val="00750436"/>
    <w:rsid w:val="00751B07"/>
    <w:rsid w:val="00776D83"/>
    <w:rsid w:val="00777D73"/>
    <w:rsid w:val="00795DB1"/>
    <w:rsid w:val="007A01A8"/>
    <w:rsid w:val="007D4259"/>
    <w:rsid w:val="007E4691"/>
    <w:rsid w:val="007F0093"/>
    <w:rsid w:val="007F50B7"/>
    <w:rsid w:val="00806072"/>
    <w:rsid w:val="00817D10"/>
    <w:rsid w:val="00821F6F"/>
    <w:rsid w:val="00851644"/>
    <w:rsid w:val="00856AE5"/>
    <w:rsid w:val="008D1A6A"/>
    <w:rsid w:val="008D4602"/>
    <w:rsid w:val="008D46E7"/>
    <w:rsid w:val="008D60F4"/>
    <w:rsid w:val="008E028F"/>
    <w:rsid w:val="008F3EE3"/>
    <w:rsid w:val="00903FF3"/>
    <w:rsid w:val="0091734B"/>
    <w:rsid w:val="00985960"/>
    <w:rsid w:val="009B4FC7"/>
    <w:rsid w:val="009C15E0"/>
    <w:rsid w:val="009E00F5"/>
    <w:rsid w:val="009F7B4F"/>
    <w:rsid w:val="00A232DF"/>
    <w:rsid w:val="00A60B12"/>
    <w:rsid w:val="00A647F4"/>
    <w:rsid w:val="00A71AC0"/>
    <w:rsid w:val="00A72E1C"/>
    <w:rsid w:val="00A8003C"/>
    <w:rsid w:val="00A854CF"/>
    <w:rsid w:val="00A87C2C"/>
    <w:rsid w:val="00A97E63"/>
    <w:rsid w:val="00AD30B1"/>
    <w:rsid w:val="00AF16A3"/>
    <w:rsid w:val="00B1155E"/>
    <w:rsid w:val="00B33D75"/>
    <w:rsid w:val="00B33FB3"/>
    <w:rsid w:val="00B43DE7"/>
    <w:rsid w:val="00B74C67"/>
    <w:rsid w:val="00B95211"/>
    <w:rsid w:val="00B964C0"/>
    <w:rsid w:val="00BC2C83"/>
    <w:rsid w:val="00BE2CCA"/>
    <w:rsid w:val="00C02D04"/>
    <w:rsid w:val="00C350C9"/>
    <w:rsid w:val="00C40A9D"/>
    <w:rsid w:val="00C669DF"/>
    <w:rsid w:val="00C83A39"/>
    <w:rsid w:val="00CB0E46"/>
    <w:rsid w:val="00CC7355"/>
    <w:rsid w:val="00D122D0"/>
    <w:rsid w:val="00D26E26"/>
    <w:rsid w:val="00D30FA2"/>
    <w:rsid w:val="00D60B5B"/>
    <w:rsid w:val="00D86529"/>
    <w:rsid w:val="00D934B0"/>
    <w:rsid w:val="00D978D7"/>
    <w:rsid w:val="00DC146D"/>
    <w:rsid w:val="00DC2DDA"/>
    <w:rsid w:val="00DC3F75"/>
    <w:rsid w:val="00DE0A57"/>
    <w:rsid w:val="00DF23D5"/>
    <w:rsid w:val="00DF6406"/>
    <w:rsid w:val="00E43258"/>
    <w:rsid w:val="00E44A6A"/>
    <w:rsid w:val="00E4796C"/>
    <w:rsid w:val="00E65EF8"/>
    <w:rsid w:val="00E70420"/>
    <w:rsid w:val="00E70F51"/>
    <w:rsid w:val="00E7303B"/>
    <w:rsid w:val="00EA1805"/>
    <w:rsid w:val="00EA4548"/>
    <w:rsid w:val="00EA66EE"/>
    <w:rsid w:val="00EB0370"/>
    <w:rsid w:val="00EB7F42"/>
    <w:rsid w:val="00ED5105"/>
    <w:rsid w:val="00F04831"/>
    <w:rsid w:val="00F07A11"/>
    <w:rsid w:val="00F21D28"/>
    <w:rsid w:val="00F3019C"/>
    <w:rsid w:val="00F963C7"/>
    <w:rsid w:val="00FA1C76"/>
    <w:rsid w:val="00FE3789"/>
    <w:rsid w:val="00FF356C"/>
    <w:rsid w:val="00FF6DE2"/>
    <w:rsid w:val="00FF7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fillcolor="#186e3f" stroke="f">
      <v:fill color="#186e3f"/>
      <v:stroke on="f"/>
      <o:colormru v:ext="edit" colors="#186e3f,#060,#c00,#054c34"/>
    </o:shapedefaults>
    <o:shapelayout v:ext="edit">
      <o:idmap v:ext="edit" data="1"/>
    </o:shapelayout>
  </w:shapeDefaults>
  <w:decimalSymbol w:val="."/>
  <w:listSeparator w:val=","/>
  <w14:docId w14:val="7CD9B14C"/>
  <w15:docId w15:val="{876B3E09-5DB2-4660-B00C-61DC09EE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1"/>
      </w:numPr>
      <w:ind w:left="0" w:firstLine="340"/>
      <w:contextualSpacing/>
    </w:pPr>
  </w:style>
  <w:style w:type="character" w:styleId="Hyperlink">
    <w:name w:val="Hyperlink"/>
    <w:basedOn w:val="DefaultParagraphFont"/>
    <w:uiPriority w:val="99"/>
    <w:unhideWhenUsed/>
    <w:rsid w:val="00DC2DDA"/>
    <w:rPr>
      <w:color w:val="0000FF" w:themeColor="hyperlink"/>
      <w:u w:val="single"/>
    </w:rPr>
  </w:style>
  <w:style w:type="paragraph" w:styleId="TOCHeading">
    <w:name w:val="TOC Heading"/>
    <w:basedOn w:val="Heading1"/>
    <w:next w:val="Normal"/>
    <w:uiPriority w:val="39"/>
    <w:unhideWhenUsed/>
    <w:qFormat/>
    <w:rsid w:val="00D122D0"/>
    <w:pPr>
      <w:spacing w:before="240" w:after="0" w:line="259" w:lineRule="auto"/>
      <w:outlineLvl w:val="9"/>
    </w:pPr>
    <w:rPr>
      <w:rFonts w:asciiTheme="majorHAnsi" w:hAnsiTheme="majorHAnsi"/>
      <w:bCs w:val="0"/>
      <w:color w:val="365F91" w:themeColor="accent1" w:themeShade="BF"/>
      <w:sz w:val="32"/>
      <w:szCs w:val="32"/>
      <w:lang w:val="en-US"/>
    </w:rPr>
  </w:style>
  <w:style w:type="paragraph" w:styleId="TOC1">
    <w:name w:val="toc 1"/>
    <w:basedOn w:val="Normal"/>
    <w:next w:val="Normal"/>
    <w:autoRedefine/>
    <w:uiPriority w:val="39"/>
    <w:unhideWhenUsed/>
    <w:rsid w:val="00183C84"/>
    <w:pPr>
      <w:tabs>
        <w:tab w:val="left" w:pos="440"/>
        <w:tab w:val="right" w:leader="dot" w:pos="10621"/>
      </w:tabs>
      <w:spacing w:after="100"/>
    </w:pPr>
    <w:rPr>
      <w:rFonts w:asciiTheme="minorHAnsi" w:eastAsiaTheme="minorEastAsia" w:hAnsiTheme="minorHAnsi"/>
      <w:szCs w:val="24"/>
      <w:lang w:val="en-US"/>
    </w:rPr>
  </w:style>
  <w:style w:type="paragraph" w:styleId="TOC2">
    <w:name w:val="toc 2"/>
    <w:basedOn w:val="Normal"/>
    <w:next w:val="Normal"/>
    <w:autoRedefine/>
    <w:uiPriority w:val="39"/>
    <w:unhideWhenUsed/>
    <w:rsid w:val="00D122D0"/>
    <w:pPr>
      <w:spacing w:after="100"/>
      <w:ind w:left="240"/>
    </w:pPr>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292674"/>
    <w:rPr>
      <w:sz w:val="16"/>
      <w:szCs w:val="16"/>
    </w:rPr>
  </w:style>
  <w:style w:type="paragraph" w:styleId="CommentText">
    <w:name w:val="annotation text"/>
    <w:basedOn w:val="Normal"/>
    <w:link w:val="CommentTextChar"/>
    <w:uiPriority w:val="99"/>
    <w:semiHidden/>
    <w:unhideWhenUsed/>
    <w:rsid w:val="00292674"/>
    <w:rPr>
      <w:sz w:val="20"/>
      <w:szCs w:val="20"/>
    </w:rPr>
  </w:style>
  <w:style w:type="character" w:customStyle="1" w:styleId="CommentTextChar">
    <w:name w:val="Comment Text Char"/>
    <w:basedOn w:val="DefaultParagraphFont"/>
    <w:link w:val="CommentText"/>
    <w:uiPriority w:val="99"/>
    <w:semiHidden/>
    <w:rsid w:val="002926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2674"/>
    <w:rPr>
      <w:b/>
      <w:bCs/>
    </w:rPr>
  </w:style>
  <w:style w:type="character" w:customStyle="1" w:styleId="CommentSubjectChar">
    <w:name w:val="Comment Subject Char"/>
    <w:basedOn w:val="CommentTextChar"/>
    <w:link w:val="CommentSubject"/>
    <w:uiPriority w:val="99"/>
    <w:semiHidden/>
    <w:rsid w:val="00292674"/>
    <w:rPr>
      <w:rFonts w:ascii="Arial" w:hAnsi="Arial"/>
      <w:b/>
      <w:bCs/>
      <w:sz w:val="20"/>
      <w:szCs w:val="20"/>
    </w:rPr>
  </w:style>
  <w:style w:type="table" w:styleId="TableGrid">
    <w:name w:val="Table Grid"/>
    <w:basedOn w:val="TableNormal"/>
    <w:uiPriority w:val="59"/>
    <w:rsid w:val="00C3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55D"/>
    <w:pPr>
      <w:spacing w:after="0" w:line="240" w:lineRule="auto"/>
    </w:pPr>
    <w:rPr>
      <w:rFonts w:ascii="Arial" w:hAnsi="Arial"/>
      <w:sz w:val="24"/>
    </w:rPr>
  </w:style>
  <w:style w:type="paragraph" w:styleId="BodyText2">
    <w:name w:val="Body Text 2"/>
    <w:basedOn w:val="Normal"/>
    <w:link w:val="BodyText2Char"/>
    <w:semiHidden/>
    <w:rsid w:val="00B74C67"/>
    <w:pPr>
      <w:autoSpaceDE w:val="0"/>
      <w:autoSpaceDN w:val="0"/>
      <w:adjustRightInd w:val="0"/>
    </w:pPr>
    <w:rPr>
      <w:rFonts w:ascii="Helv" w:eastAsia="Times New Roman" w:hAnsi="Helv" w:cs="Times New Roman"/>
      <w:b/>
      <w:bCs/>
      <w:color w:val="000000"/>
      <w:sz w:val="20"/>
      <w:szCs w:val="20"/>
      <w:lang w:val="en-US"/>
    </w:rPr>
  </w:style>
  <w:style w:type="character" w:customStyle="1" w:styleId="BodyText2Char">
    <w:name w:val="Body Text 2 Char"/>
    <w:basedOn w:val="DefaultParagraphFont"/>
    <w:link w:val="BodyText2"/>
    <w:semiHidden/>
    <w:rsid w:val="00B74C67"/>
    <w:rPr>
      <w:rFonts w:ascii="Helv" w:eastAsia="Times New Roman" w:hAnsi="Helv" w:cs="Times New Roman"/>
      <w:b/>
      <w:bCs/>
      <w:color w:val="000000"/>
      <w:sz w:val="20"/>
      <w:szCs w:val="20"/>
      <w:lang w:val="en-US"/>
    </w:rPr>
  </w:style>
  <w:style w:type="character" w:styleId="Strong">
    <w:name w:val="Strong"/>
    <w:basedOn w:val="DefaultParagraphFont"/>
    <w:uiPriority w:val="22"/>
    <w:qFormat/>
    <w:rsid w:val="00744E6E"/>
    <w:rPr>
      <w:b/>
      <w:bCs/>
    </w:rPr>
  </w:style>
  <w:style w:type="character" w:styleId="FollowedHyperlink">
    <w:name w:val="FollowedHyperlink"/>
    <w:basedOn w:val="DefaultParagraphFont"/>
    <w:uiPriority w:val="99"/>
    <w:semiHidden/>
    <w:unhideWhenUsed/>
    <w:rsid w:val="0021572D"/>
    <w:rPr>
      <w:color w:val="800080" w:themeColor="followedHyperlink"/>
      <w:u w:val="single"/>
    </w:rPr>
  </w:style>
  <w:style w:type="character" w:styleId="UnresolvedMention">
    <w:name w:val="Unresolved Mention"/>
    <w:basedOn w:val="DefaultParagraphFont"/>
    <w:uiPriority w:val="99"/>
    <w:semiHidden/>
    <w:unhideWhenUsed/>
    <w:rsid w:val="006857B3"/>
    <w:rPr>
      <w:color w:val="605E5C"/>
      <w:shd w:val="clear" w:color="auto" w:fill="E1DFDD"/>
    </w:rPr>
  </w:style>
  <w:style w:type="paragraph" w:customStyle="1" w:styleId="Default">
    <w:name w:val="Default"/>
    <w:rsid w:val="006857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02D04"/>
    <w:pPr>
      <w:spacing w:before="100" w:beforeAutospacing="1" w:after="100" w:afterAutospacing="1"/>
    </w:pPr>
    <w:rPr>
      <w:rFonts w:ascii="Times New Roman" w:eastAsia="Times New Roman" w:hAnsi="Times New Roman" w:cs="Times New Roman"/>
      <w:szCs w:val="24"/>
      <w:lang w:eastAsia="en-GB"/>
    </w:rPr>
  </w:style>
  <w:style w:type="character" w:customStyle="1" w:styleId="ListParagraphChar">
    <w:name w:val="List Paragraph Char"/>
    <w:basedOn w:val="DefaultParagraphFont"/>
    <w:link w:val="ListParagraph"/>
    <w:uiPriority w:val="34"/>
    <w:rsid w:val="009F7B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219">
      <w:bodyDiv w:val="1"/>
      <w:marLeft w:val="0"/>
      <w:marRight w:val="0"/>
      <w:marTop w:val="0"/>
      <w:marBottom w:val="0"/>
      <w:divBdr>
        <w:top w:val="none" w:sz="0" w:space="0" w:color="auto"/>
        <w:left w:val="none" w:sz="0" w:space="0" w:color="auto"/>
        <w:bottom w:val="none" w:sz="0" w:space="0" w:color="auto"/>
        <w:right w:val="none" w:sz="0" w:space="0" w:color="auto"/>
      </w:divBdr>
    </w:div>
    <w:div w:id="513572168">
      <w:bodyDiv w:val="1"/>
      <w:marLeft w:val="0"/>
      <w:marRight w:val="0"/>
      <w:marTop w:val="0"/>
      <w:marBottom w:val="0"/>
      <w:divBdr>
        <w:top w:val="none" w:sz="0" w:space="0" w:color="auto"/>
        <w:left w:val="none" w:sz="0" w:space="0" w:color="auto"/>
        <w:bottom w:val="none" w:sz="0" w:space="0" w:color="auto"/>
        <w:right w:val="none" w:sz="0" w:space="0" w:color="auto"/>
      </w:divBdr>
    </w:div>
    <w:div w:id="779647048">
      <w:bodyDiv w:val="1"/>
      <w:marLeft w:val="0"/>
      <w:marRight w:val="0"/>
      <w:marTop w:val="0"/>
      <w:marBottom w:val="0"/>
      <w:divBdr>
        <w:top w:val="none" w:sz="0" w:space="0" w:color="auto"/>
        <w:left w:val="none" w:sz="0" w:space="0" w:color="auto"/>
        <w:bottom w:val="none" w:sz="0" w:space="0" w:color="auto"/>
        <w:right w:val="none" w:sz="0" w:space="0" w:color="auto"/>
      </w:divBdr>
    </w:div>
    <w:div w:id="13958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rreyscb.procedures.org.uk/skyqox/complaints-and-disagreements/the-surrey-fast-resolution-process"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surreyscb.procedures.org.uk/zkyqzz/managing-individual-cases/initial-child-protection-conferences"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337568/iro_statutory_guidance_iros_and_las_march_2010_tagged.pd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rreyscb.procedures.org.uk/skyqox/complaints-and-disagreements/the-surrey-fast-resolution-proces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EB6A3-F454-4CF6-9DE1-02836FC39727}"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GB"/>
        </a:p>
      </dgm:t>
    </dgm:pt>
    <dgm:pt modelId="{F9A4DAD1-286E-48B1-AEEC-F0C05A622B2F}">
      <dgm:prSet phldrT="[Text]" custT="1"/>
      <dgm:spPr/>
      <dgm:t>
        <a:bodyPr/>
        <a:lstStyle/>
        <a:p>
          <a:r>
            <a:rPr lang="en-GB" sz="1200">
              <a:latin typeface="Arial" panose="020B0604020202020204" pitchFamily="34" charset="0"/>
              <a:cs typeface="Arial" panose="020B0604020202020204" pitchFamily="34" charset="0"/>
            </a:rPr>
            <a:t>Informal</a:t>
          </a:r>
        </a:p>
      </dgm:t>
    </dgm:pt>
    <dgm:pt modelId="{54DA68FB-6FC1-46D1-B074-C2424D7AD7B4}" type="parTrans" cxnId="{3F894F17-4D49-4327-B944-384A2CAED7DF}">
      <dgm:prSet/>
      <dgm:spPr/>
      <dgm:t>
        <a:bodyPr/>
        <a:lstStyle/>
        <a:p>
          <a:endParaRPr lang="en-GB" sz="1200">
            <a:latin typeface="Arial" panose="020B0604020202020204" pitchFamily="34" charset="0"/>
            <a:cs typeface="Arial" panose="020B0604020202020204" pitchFamily="34" charset="0"/>
          </a:endParaRPr>
        </a:p>
      </dgm:t>
    </dgm:pt>
    <dgm:pt modelId="{DFA32D24-D750-43A9-BC81-DE55EC331946}" type="sibTrans" cxnId="{3F894F17-4D49-4327-B944-384A2CAED7DF}">
      <dgm:prSet/>
      <dgm:spPr/>
      <dgm:t>
        <a:bodyPr/>
        <a:lstStyle/>
        <a:p>
          <a:endParaRPr lang="en-GB" sz="1200">
            <a:latin typeface="Arial" panose="020B0604020202020204" pitchFamily="34" charset="0"/>
            <a:cs typeface="Arial" panose="020B0604020202020204" pitchFamily="34" charset="0"/>
          </a:endParaRPr>
        </a:p>
      </dgm:t>
    </dgm:pt>
    <dgm:pt modelId="{A3A1297F-D7F3-4F91-BCF0-4068791734B1}">
      <dgm:prSet phldrT="[Text]" custT="1"/>
      <dgm:spPr/>
      <dgm:t>
        <a:bodyPr/>
        <a:lstStyle/>
        <a:p>
          <a:r>
            <a:rPr lang="en-GB" sz="1100" b="1">
              <a:latin typeface="Arial" panose="020B0604020202020204" pitchFamily="34" charset="0"/>
              <a:cs typeface="Arial" panose="020B0604020202020204" pitchFamily="34" charset="0"/>
            </a:rPr>
            <a:t>Informal Alert - Professional discussion raising an issue and seeking a resolution </a:t>
          </a:r>
          <a:r>
            <a:rPr lang="en-GB" sz="1100">
              <a:latin typeface="Arial" panose="020B0604020202020204" pitchFamily="34" charset="0"/>
              <a:cs typeface="Arial" panose="020B0604020202020204" pitchFamily="34" charset="0"/>
            </a:rPr>
            <a:t>- everyday practice alert raised to any worker or manager level as necessary.</a:t>
          </a:r>
        </a:p>
      </dgm:t>
    </dgm:pt>
    <dgm:pt modelId="{65B977E9-6D97-4BB1-9DBB-BD48F0124C93}" type="parTrans" cxnId="{158D78C4-1B1A-47F9-A38F-598402765953}">
      <dgm:prSet/>
      <dgm:spPr/>
      <dgm:t>
        <a:bodyPr/>
        <a:lstStyle/>
        <a:p>
          <a:endParaRPr lang="en-GB" sz="1200">
            <a:latin typeface="Arial" panose="020B0604020202020204" pitchFamily="34" charset="0"/>
            <a:cs typeface="Arial" panose="020B0604020202020204" pitchFamily="34" charset="0"/>
          </a:endParaRPr>
        </a:p>
      </dgm:t>
    </dgm:pt>
    <dgm:pt modelId="{274EF0E3-C701-4FE5-943A-597E041113CF}" type="sibTrans" cxnId="{158D78C4-1B1A-47F9-A38F-598402765953}">
      <dgm:prSet/>
      <dgm:spPr/>
      <dgm:t>
        <a:bodyPr/>
        <a:lstStyle/>
        <a:p>
          <a:endParaRPr lang="en-GB" sz="1200">
            <a:latin typeface="Arial" panose="020B0604020202020204" pitchFamily="34" charset="0"/>
            <a:cs typeface="Arial" panose="020B0604020202020204" pitchFamily="34" charset="0"/>
          </a:endParaRPr>
        </a:p>
      </dgm:t>
    </dgm:pt>
    <dgm:pt modelId="{8C117F74-418A-48BF-A7AC-BFB877741F85}">
      <dgm:prSet phldrT="[Text]" custT="1"/>
      <dgm:spPr/>
      <dgm:t>
        <a:bodyPr/>
        <a:lstStyle/>
        <a:p>
          <a:r>
            <a:rPr lang="en-GB" sz="1200">
              <a:latin typeface="Arial" panose="020B0604020202020204" pitchFamily="34" charset="0"/>
              <a:cs typeface="Arial" panose="020B0604020202020204" pitchFamily="34" charset="0"/>
            </a:rPr>
            <a:t>Stage 2</a:t>
          </a:r>
        </a:p>
      </dgm:t>
    </dgm:pt>
    <dgm:pt modelId="{2A7775F9-D602-4F3D-ACB7-C1AA84D31FE4}" type="parTrans" cxnId="{3BDC6687-C67E-44E5-80C2-CB3DCC4558F2}">
      <dgm:prSet/>
      <dgm:spPr/>
      <dgm:t>
        <a:bodyPr/>
        <a:lstStyle/>
        <a:p>
          <a:endParaRPr lang="en-GB" sz="1200">
            <a:latin typeface="Arial" panose="020B0604020202020204" pitchFamily="34" charset="0"/>
            <a:cs typeface="Arial" panose="020B0604020202020204" pitchFamily="34" charset="0"/>
          </a:endParaRPr>
        </a:p>
      </dgm:t>
    </dgm:pt>
    <dgm:pt modelId="{C2453426-A1BF-449E-A6E1-3EDA91B95BE8}" type="sibTrans" cxnId="{3BDC6687-C67E-44E5-80C2-CB3DCC4558F2}">
      <dgm:prSet/>
      <dgm:spPr/>
      <dgm:t>
        <a:bodyPr/>
        <a:lstStyle/>
        <a:p>
          <a:endParaRPr lang="en-GB" sz="1200">
            <a:latin typeface="Arial" panose="020B0604020202020204" pitchFamily="34" charset="0"/>
            <a:cs typeface="Arial" panose="020B0604020202020204" pitchFamily="34" charset="0"/>
          </a:endParaRPr>
        </a:p>
      </dgm:t>
    </dgm:pt>
    <dgm:pt modelId="{2D105028-2CBB-47EB-9D39-1AA089EB18BC}">
      <dgm:prSet phldrT="[Text]" custT="1"/>
      <dgm:spPr/>
      <dgm:t>
        <a:bodyPr/>
        <a:lstStyle/>
        <a:p>
          <a:r>
            <a:rPr lang="en-GB" sz="1100" b="1">
              <a:latin typeface="Arial" panose="020B0604020202020204" pitchFamily="34" charset="0"/>
              <a:cs typeface="Arial" panose="020B0604020202020204" pitchFamily="34" charset="0"/>
            </a:rPr>
            <a:t>Service Manager level </a:t>
          </a:r>
          <a:r>
            <a:rPr lang="en-GB" sz="1100">
              <a:latin typeface="Arial" panose="020B0604020202020204" pitchFamily="34" charset="0"/>
              <a:cs typeface="Arial" panose="020B0604020202020204" pitchFamily="34" charset="0"/>
            </a:rPr>
            <a:t>- alert raised to Service Manager level if previous stage has not resolved concern</a:t>
          </a:r>
        </a:p>
      </dgm:t>
    </dgm:pt>
    <dgm:pt modelId="{091ACCA6-822F-4537-AA39-7F5D864A931D}" type="parTrans" cxnId="{38832C70-3476-44C3-9C5F-327E0F7EFEF4}">
      <dgm:prSet/>
      <dgm:spPr/>
      <dgm:t>
        <a:bodyPr/>
        <a:lstStyle/>
        <a:p>
          <a:endParaRPr lang="en-GB" sz="1200">
            <a:latin typeface="Arial" panose="020B0604020202020204" pitchFamily="34" charset="0"/>
            <a:cs typeface="Arial" panose="020B0604020202020204" pitchFamily="34" charset="0"/>
          </a:endParaRPr>
        </a:p>
      </dgm:t>
    </dgm:pt>
    <dgm:pt modelId="{608C6512-CC46-4EBC-8BCB-D52088A792DF}" type="sibTrans" cxnId="{38832C70-3476-44C3-9C5F-327E0F7EFEF4}">
      <dgm:prSet/>
      <dgm:spPr/>
      <dgm:t>
        <a:bodyPr/>
        <a:lstStyle/>
        <a:p>
          <a:endParaRPr lang="en-GB" sz="1200">
            <a:latin typeface="Arial" panose="020B0604020202020204" pitchFamily="34" charset="0"/>
            <a:cs typeface="Arial" panose="020B0604020202020204" pitchFamily="34" charset="0"/>
          </a:endParaRPr>
        </a:p>
      </dgm:t>
    </dgm:pt>
    <dgm:pt modelId="{89FA6B7C-979E-40F0-A640-DCC9655D1001}">
      <dgm:prSet custT="1"/>
      <dgm:spPr/>
      <dgm:t>
        <a:bodyPr/>
        <a:lstStyle/>
        <a:p>
          <a:r>
            <a:rPr lang="en-GB" sz="1200">
              <a:latin typeface="Arial" panose="020B0604020202020204" pitchFamily="34" charset="0"/>
              <a:cs typeface="Arial" panose="020B0604020202020204" pitchFamily="34" charset="0"/>
            </a:rPr>
            <a:t>Stage 3</a:t>
          </a:r>
        </a:p>
      </dgm:t>
    </dgm:pt>
    <dgm:pt modelId="{D43807DB-CEA3-42B0-BA7A-F2CF69F66B1B}" type="parTrans" cxnId="{DF98A84D-65C5-4C66-BFCF-D603E88CE172}">
      <dgm:prSet/>
      <dgm:spPr/>
      <dgm:t>
        <a:bodyPr/>
        <a:lstStyle/>
        <a:p>
          <a:endParaRPr lang="en-GB" sz="1200">
            <a:latin typeface="Arial" panose="020B0604020202020204" pitchFamily="34" charset="0"/>
            <a:cs typeface="Arial" panose="020B0604020202020204" pitchFamily="34" charset="0"/>
          </a:endParaRPr>
        </a:p>
      </dgm:t>
    </dgm:pt>
    <dgm:pt modelId="{1B94E518-6FE9-4226-91B0-63A5D1394E98}" type="sibTrans" cxnId="{DF98A84D-65C5-4C66-BFCF-D603E88CE172}">
      <dgm:prSet/>
      <dgm:spPr/>
      <dgm:t>
        <a:bodyPr/>
        <a:lstStyle/>
        <a:p>
          <a:endParaRPr lang="en-GB" sz="1200">
            <a:latin typeface="Arial" panose="020B0604020202020204" pitchFamily="34" charset="0"/>
            <a:cs typeface="Arial" panose="020B0604020202020204" pitchFamily="34" charset="0"/>
          </a:endParaRPr>
        </a:p>
      </dgm:t>
    </dgm:pt>
    <dgm:pt modelId="{74269699-5C09-492B-BE49-ADA68E53EEAB}">
      <dgm:prSet custT="1"/>
      <dgm:spPr/>
      <dgm:t>
        <a:bodyPr/>
        <a:lstStyle/>
        <a:p>
          <a:r>
            <a:rPr lang="en-GB" sz="1200">
              <a:latin typeface="Arial" panose="020B0604020202020204" pitchFamily="34" charset="0"/>
              <a:cs typeface="Arial" panose="020B0604020202020204" pitchFamily="34" charset="0"/>
            </a:rPr>
            <a:t>Stage 4</a:t>
          </a:r>
        </a:p>
      </dgm:t>
    </dgm:pt>
    <dgm:pt modelId="{F9739497-7289-48E6-A357-B8D3E136CE70}" type="parTrans" cxnId="{D2DA42C0-0E8F-4173-ABC7-973C6E7E4A30}">
      <dgm:prSet/>
      <dgm:spPr/>
      <dgm:t>
        <a:bodyPr/>
        <a:lstStyle/>
        <a:p>
          <a:endParaRPr lang="en-GB" sz="1200">
            <a:latin typeface="Arial" panose="020B0604020202020204" pitchFamily="34" charset="0"/>
            <a:cs typeface="Arial" panose="020B0604020202020204" pitchFamily="34" charset="0"/>
          </a:endParaRPr>
        </a:p>
      </dgm:t>
    </dgm:pt>
    <dgm:pt modelId="{30931F69-D29E-431C-A713-6334D3E6CDC2}" type="sibTrans" cxnId="{D2DA42C0-0E8F-4173-ABC7-973C6E7E4A30}">
      <dgm:prSet/>
      <dgm:spPr/>
      <dgm:t>
        <a:bodyPr/>
        <a:lstStyle/>
        <a:p>
          <a:endParaRPr lang="en-GB" sz="1200">
            <a:latin typeface="Arial" panose="020B0604020202020204" pitchFamily="34" charset="0"/>
            <a:cs typeface="Arial" panose="020B0604020202020204" pitchFamily="34" charset="0"/>
          </a:endParaRPr>
        </a:p>
      </dgm:t>
    </dgm:pt>
    <dgm:pt modelId="{9F93179E-3F76-46B0-B229-4111CADFD9F3}">
      <dgm:prSet custT="1"/>
      <dgm:spPr/>
      <dgm:t>
        <a:bodyPr/>
        <a:lstStyle/>
        <a:p>
          <a:r>
            <a:rPr lang="en-GB" sz="1200">
              <a:latin typeface="Arial" panose="020B0604020202020204" pitchFamily="34" charset="0"/>
              <a:cs typeface="Arial" panose="020B0604020202020204" pitchFamily="34" charset="0"/>
            </a:rPr>
            <a:t>Stage 5</a:t>
          </a:r>
        </a:p>
      </dgm:t>
    </dgm:pt>
    <dgm:pt modelId="{F9AA7237-9793-419A-98DE-B45DC82EF3D3}" type="parTrans" cxnId="{A0EB450A-8392-4723-A864-81CA76B05FEA}">
      <dgm:prSet/>
      <dgm:spPr/>
      <dgm:t>
        <a:bodyPr/>
        <a:lstStyle/>
        <a:p>
          <a:endParaRPr lang="en-GB" sz="1200">
            <a:latin typeface="Arial" panose="020B0604020202020204" pitchFamily="34" charset="0"/>
            <a:cs typeface="Arial" panose="020B0604020202020204" pitchFamily="34" charset="0"/>
          </a:endParaRPr>
        </a:p>
      </dgm:t>
    </dgm:pt>
    <dgm:pt modelId="{12F038A0-01B3-44A9-AE5C-6A0D7DBC20C4}" type="sibTrans" cxnId="{A0EB450A-8392-4723-A864-81CA76B05FEA}">
      <dgm:prSet/>
      <dgm:spPr/>
      <dgm:t>
        <a:bodyPr/>
        <a:lstStyle/>
        <a:p>
          <a:endParaRPr lang="en-GB" sz="1200">
            <a:latin typeface="Arial" panose="020B0604020202020204" pitchFamily="34" charset="0"/>
            <a:cs typeface="Arial" panose="020B0604020202020204" pitchFamily="34" charset="0"/>
          </a:endParaRPr>
        </a:p>
      </dgm:t>
    </dgm:pt>
    <dgm:pt modelId="{C9546EEB-9343-4A4F-9B07-89855B9E9D00}">
      <dgm:prSet custT="1"/>
      <dgm:spPr/>
      <dgm:t>
        <a:bodyPr/>
        <a:lstStyle/>
        <a:p>
          <a:r>
            <a:rPr lang="en-GB" sz="1200">
              <a:latin typeface="Arial" panose="020B0604020202020204" pitchFamily="34" charset="0"/>
              <a:cs typeface="Arial" panose="020B0604020202020204" pitchFamily="34" charset="0"/>
            </a:rPr>
            <a:t>Stage 6</a:t>
          </a:r>
        </a:p>
      </dgm:t>
    </dgm:pt>
    <dgm:pt modelId="{99BC5B2C-9EE4-423A-AFC8-57559B41A315}" type="parTrans" cxnId="{83C31667-657B-4D22-AF36-23447B52579F}">
      <dgm:prSet/>
      <dgm:spPr/>
      <dgm:t>
        <a:bodyPr/>
        <a:lstStyle/>
        <a:p>
          <a:endParaRPr lang="en-GB" sz="1200">
            <a:latin typeface="Arial" panose="020B0604020202020204" pitchFamily="34" charset="0"/>
            <a:cs typeface="Arial" panose="020B0604020202020204" pitchFamily="34" charset="0"/>
          </a:endParaRPr>
        </a:p>
      </dgm:t>
    </dgm:pt>
    <dgm:pt modelId="{1E0D51C3-0921-4835-81C9-E379162EF815}" type="sibTrans" cxnId="{83C31667-657B-4D22-AF36-23447B52579F}">
      <dgm:prSet/>
      <dgm:spPr/>
      <dgm:t>
        <a:bodyPr/>
        <a:lstStyle/>
        <a:p>
          <a:endParaRPr lang="en-GB" sz="1200">
            <a:latin typeface="Arial" panose="020B0604020202020204" pitchFamily="34" charset="0"/>
            <a:cs typeface="Arial" panose="020B0604020202020204" pitchFamily="34" charset="0"/>
          </a:endParaRPr>
        </a:p>
      </dgm:t>
    </dgm:pt>
    <dgm:pt modelId="{3CB2BF68-5397-468D-A3F2-7C71271EC0F1}">
      <dgm:prSet custT="1"/>
      <dgm:spPr/>
      <dgm:t>
        <a:bodyPr/>
        <a:lstStyle/>
        <a:p>
          <a:r>
            <a:rPr lang="en-GB" sz="1100" b="1">
              <a:latin typeface="Arial" panose="020B0604020202020204" pitchFamily="34" charset="0"/>
              <a:cs typeface="Arial" panose="020B0604020202020204" pitchFamily="34" charset="0"/>
            </a:rPr>
            <a:t>Assistant Director level </a:t>
          </a:r>
          <a:r>
            <a:rPr lang="en-GB" sz="1100">
              <a:latin typeface="Arial" panose="020B0604020202020204" pitchFamily="34" charset="0"/>
              <a:cs typeface="Arial" panose="020B0604020202020204" pitchFamily="34" charset="0"/>
            </a:rPr>
            <a:t>- alert raised to Assistant Director level if previous stage has not resolved concern </a:t>
          </a:r>
        </a:p>
      </dgm:t>
    </dgm:pt>
    <dgm:pt modelId="{7EC8615E-C553-4631-BC54-28F7710A1B34}" type="parTrans" cxnId="{8288462A-8113-4582-8132-14EADE4D0641}">
      <dgm:prSet/>
      <dgm:spPr/>
      <dgm:t>
        <a:bodyPr/>
        <a:lstStyle/>
        <a:p>
          <a:endParaRPr lang="en-GB" sz="1200">
            <a:latin typeface="Arial" panose="020B0604020202020204" pitchFamily="34" charset="0"/>
            <a:cs typeface="Arial" panose="020B0604020202020204" pitchFamily="34" charset="0"/>
          </a:endParaRPr>
        </a:p>
      </dgm:t>
    </dgm:pt>
    <dgm:pt modelId="{F71051CF-D6D0-4394-98BF-583F324D33D2}" type="sibTrans" cxnId="{8288462A-8113-4582-8132-14EADE4D0641}">
      <dgm:prSet/>
      <dgm:spPr/>
      <dgm:t>
        <a:bodyPr/>
        <a:lstStyle/>
        <a:p>
          <a:endParaRPr lang="en-GB" sz="1200">
            <a:latin typeface="Arial" panose="020B0604020202020204" pitchFamily="34" charset="0"/>
            <a:cs typeface="Arial" panose="020B0604020202020204" pitchFamily="34" charset="0"/>
          </a:endParaRPr>
        </a:p>
      </dgm:t>
    </dgm:pt>
    <dgm:pt modelId="{EDEF49CC-5D4F-4087-ABC1-B3FDFBF1BC79}">
      <dgm:prSet custT="1"/>
      <dgm:spPr/>
      <dgm:t>
        <a:bodyPr/>
        <a:lstStyle/>
        <a:p>
          <a:r>
            <a:rPr lang="en-GB" sz="1100" b="1">
              <a:latin typeface="Arial" panose="020B0604020202020204" pitchFamily="34" charset="0"/>
              <a:cs typeface="Arial" panose="020B0604020202020204" pitchFamily="34" charset="0"/>
            </a:rPr>
            <a:t>Strategic Director level </a:t>
          </a:r>
          <a:r>
            <a:rPr lang="en-GB" sz="1100">
              <a:latin typeface="Arial" panose="020B0604020202020204" pitchFamily="34" charset="0"/>
              <a:cs typeface="Arial" panose="020B0604020202020204" pitchFamily="34" charset="0"/>
            </a:rPr>
            <a:t>- alert raised to Strategic Director level if previous stage has not resolved concern</a:t>
          </a:r>
        </a:p>
      </dgm:t>
    </dgm:pt>
    <dgm:pt modelId="{C82F657A-5143-4195-8088-ED75523C1BFD}" type="parTrans" cxnId="{FFB889BD-81B1-4240-983F-6E504D0083DA}">
      <dgm:prSet/>
      <dgm:spPr/>
      <dgm:t>
        <a:bodyPr/>
        <a:lstStyle/>
        <a:p>
          <a:endParaRPr lang="en-GB" sz="1200">
            <a:latin typeface="Arial" panose="020B0604020202020204" pitchFamily="34" charset="0"/>
            <a:cs typeface="Arial" panose="020B0604020202020204" pitchFamily="34" charset="0"/>
          </a:endParaRPr>
        </a:p>
      </dgm:t>
    </dgm:pt>
    <dgm:pt modelId="{BB590EC1-3C82-4A1B-85EC-958430DB3D7C}" type="sibTrans" cxnId="{FFB889BD-81B1-4240-983F-6E504D0083DA}">
      <dgm:prSet/>
      <dgm:spPr/>
      <dgm:t>
        <a:bodyPr/>
        <a:lstStyle/>
        <a:p>
          <a:endParaRPr lang="en-GB" sz="1200">
            <a:latin typeface="Arial" panose="020B0604020202020204" pitchFamily="34" charset="0"/>
            <a:cs typeface="Arial" panose="020B0604020202020204" pitchFamily="34" charset="0"/>
          </a:endParaRPr>
        </a:p>
      </dgm:t>
    </dgm:pt>
    <dgm:pt modelId="{E577070F-13A6-424A-A346-3B0790F979D7}">
      <dgm:prSet custT="1"/>
      <dgm:spPr/>
      <dgm:t>
        <a:bodyPr/>
        <a:lstStyle/>
        <a:p>
          <a:r>
            <a:rPr lang="en-GB" sz="1100" b="1">
              <a:latin typeface="Arial" panose="020B0604020202020204" pitchFamily="34" charset="0"/>
              <a:cs typeface="Arial" panose="020B0604020202020204" pitchFamily="34" charset="0"/>
            </a:rPr>
            <a:t>Executive Director level </a:t>
          </a:r>
          <a:r>
            <a:rPr lang="en-GB" sz="1100">
              <a:latin typeface="Arial" panose="020B0604020202020204" pitchFamily="34" charset="0"/>
              <a:cs typeface="Arial" panose="020B0604020202020204" pitchFamily="34" charset="0"/>
            </a:rPr>
            <a:t>- alert raised to Strategic Director level if previous stage has not resolved concern</a:t>
          </a:r>
        </a:p>
      </dgm:t>
    </dgm:pt>
    <dgm:pt modelId="{516E36AD-985F-48DD-94C6-8270DCDD7453}" type="parTrans" cxnId="{5B06CABD-DD68-4D49-9D4A-9B2B987285DD}">
      <dgm:prSet/>
      <dgm:spPr/>
      <dgm:t>
        <a:bodyPr/>
        <a:lstStyle/>
        <a:p>
          <a:endParaRPr lang="en-GB" sz="1200">
            <a:latin typeface="Arial" panose="020B0604020202020204" pitchFamily="34" charset="0"/>
            <a:cs typeface="Arial" panose="020B0604020202020204" pitchFamily="34" charset="0"/>
          </a:endParaRPr>
        </a:p>
      </dgm:t>
    </dgm:pt>
    <dgm:pt modelId="{F64D02F8-A49C-4BDE-8242-683B76262612}" type="sibTrans" cxnId="{5B06CABD-DD68-4D49-9D4A-9B2B987285DD}">
      <dgm:prSet/>
      <dgm:spPr/>
      <dgm:t>
        <a:bodyPr/>
        <a:lstStyle/>
        <a:p>
          <a:endParaRPr lang="en-GB" sz="1200">
            <a:latin typeface="Arial" panose="020B0604020202020204" pitchFamily="34" charset="0"/>
            <a:cs typeface="Arial" panose="020B0604020202020204" pitchFamily="34" charset="0"/>
          </a:endParaRPr>
        </a:p>
      </dgm:t>
    </dgm:pt>
    <dgm:pt modelId="{B616CE3A-1335-46EF-9ADD-30BFD2CE6154}">
      <dgm:prSet custT="1"/>
      <dgm:spPr/>
      <dgm:t>
        <a:bodyPr/>
        <a:lstStyle/>
        <a:p>
          <a:r>
            <a:rPr lang="en-GB" sz="1100" b="1">
              <a:latin typeface="Arial" panose="020B0604020202020204" pitchFamily="34" charset="0"/>
              <a:cs typeface="Arial" panose="020B0604020202020204" pitchFamily="34" charset="0"/>
            </a:rPr>
            <a:t>SSCP/CAFCASS level</a:t>
          </a:r>
          <a:r>
            <a:rPr lang="en-GB" sz="1100">
              <a:latin typeface="Arial" panose="020B0604020202020204" pitchFamily="34" charset="0"/>
              <a:cs typeface="Arial" panose="020B0604020202020204" pitchFamily="34" charset="0"/>
            </a:rPr>
            <a:t> - alert raised with SSCP/CAFCASS if previous stage has not resolved concern</a:t>
          </a:r>
        </a:p>
      </dgm:t>
    </dgm:pt>
    <dgm:pt modelId="{9EF36289-6674-4A23-83E6-D9571F8C94A0}" type="parTrans" cxnId="{131570CB-7833-46BD-8A4E-B631EBEED61E}">
      <dgm:prSet/>
      <dgm:spPr/>
      <dgm:t>
        <a:bodyPr/>
        <a:lstStyle/>
        <a:p>
          <a:endParaRPr lang="en-GB" sz="1200">
            <a:latin typeface="Arial" panose="020B0604020202020204" pitchFamily="34" charset="0"/>
            <a:cs typeface="Arial" panose="020B0604020202020204" pitchFamily="34" charset="0"/>
          </a:endParaRPr>
        </a:p>
      </dgm:t>
    </dgm:pt>
    <dgm:pt modelId="{8C336093-346D-46D5-81A8-7265CA3086D8}" type="sibTrans" cxnId="{131570CB-7833-46BD-8A4E-B631EBEED61E}">
      <dgm:prSet/>
      <dgm:spPr/>
      <dgm:t>
        <a:bodyPr/>
        <a:lstStyle/>
        <a:p>
          <a:endParaRPr lang="en-GB" sz="1200">
            <a:latin typeface="Arial" panose="020B0604020202020204" pitchFamily="34" charset="0"/>
            <a:cs typeface="Arial" panose="020B0604020202020204" pitchFamily="34" charset="0"/>
          </a:endParaRPr>
        </a:p>
      </dgm:t>
    </dgm:pt>
    <dgm:pt modelId="{5CE75708-5E36-4A2D-B41E-1943827BFB8E}">
      <dgm:prSet custT="1"/>
      <dgm:spPr/>
      <dgm:t>
        <a:bodyPr/>
        <a:lstStyle/>
        <a:p>
          <a:r>
            <a:rPr lang="en-GB" sz="1200">
              <a:latin typeface="Arial" panose="020B0604020202020204" pitchFamily="34" charset="0"/>
              <a:cs typeface="Arial" panose="020B0604020202020204" pitchFamily="34" charset="0"/>
            </a:rPr>
            <a:t>Stage</a:t>
          </a:r>
          <a:r>
            <a:rPr lang="en-GB" sz="1300"/>
            <a:t> 1</a:t>
          </a:r>
        </a:p>
      </dgm:t>
    </dgm:pt>
    <dgm:pt modelId="{AD8BDD1E-FC43-45D3-B35B-CD20E80238B0}" type="parTrans" cxnId="{767E296B-ED25-4C47-B6D0-465BDF40BDBB}">
      <dgm:prSet/>
      <dgm:spPr/>
      <dgm:t>
        <a:bodyPr/>
        <a:lstStyle/>
        <a:p>
          <a:endParaRPr lang="en-GB"/>
        </a:p>
      </dgm:t>
    </dgm:pt>
    <dgm:pt modelId="{05AB376F-F457-43F5-8536-405843BE8873}" type="sibTrans" cxnId="{767E296B-ED25-4C47-B6D0-465BDF40BDBB}">
      <dgm:prSet/>
      <dgm:spPr/>
      <dgm:t>
        <a:bodyPr/>
        <a:lstStyle/>
        <a:p>
          <a:endParaRPr lang="en-GB"/>
        </a:p>
      </dgm:t>
    </dgm:pt>
    <dgm:pt modelId="{58059E65-74B7-4F3F-B56E-E58256613640}">
      <dgm:prSet custT="1"/>
      <dgm:spPr/>
      <dgm:t>
        <a:bodyPr/>
        <a:lstStyle/>
        <a:p>
          <a:r>
            <a:rPr lang="en-GB" sz="1100" b="1">
              <a:latin typeface="Arial" panose="020B0604020202020204" pitchFamily="34" charset="0"/>
              <a:cs typeface="Arial" panose="020B0604020202020204" pitchFamily="34" charset="0"/>
            </a:rPr>
            <a:t>Team Manager level </a:t>
          </a:r>
          <a:r>
            <a:rPr lang="en-GB" sz="1100">
              <a:latin typeface="Arial" panose="020B0604020202020204" pitchFamily="34" charset="0"/>
              <a:cs typeface="Arial" panose="020B0604020202020204" pitchFamily="34" charset="0"/>
            </a:rPr>
            <a:t>- alert raised to Team Manager level if previous stage has not resolved concern</a:t>
          </a:r>
          <a:endParaRPr lang="en-GB" sz="1100"/>
        </a:p>
      </dgm:t>
    </dgm:pt>
    <dgm:pt modelId="{4D5D9C9B-4C8C-4BB3-9D6E-B60B8235B49B}" type="parTrans" cxnId="{CBBFA3DC-C3C1-4248-BE7E-45DEF18D0FFF}">
      <dgm:prSet/>
      <dgm:spPr/>
      <dgm:t>
        <a:bodyPr/>
        <a:lstStyle/>
        <a:p>
          <a:endParaRPr lang="en-GB"/>
        </a:p>
      </dgm:t>
    </dgm:pt>
    <dgm:pt modelId="{4A6DDF6B-B9B8-463A-9379-73B82FDCFBD5}" type="sibTrans" cxnId="{CBBFA3DC-C3C1-4248-BE7E-45DEF18D0FFF}">
      <dgm:prSet/>
      <dgm:spPr/>
      <dgm:t>
        <a:bodyPr/>
        <a:lstStyle/>
        <a:p>
          <a:endParaRPr lang="en-GB"/>
        </a:p>
      </dgm:t>
    </dgm:pt>
    <dgm:pt modelId="{B9009614-C0EA-464B-A15D-45E918F9B19B}" type="pres">
      <dgm:prSet presAssocID="{AA7EB6A3-F454-4CF6-9DE1-02836FC39727}" presName="linearFlow" presStyleCnt="0">
        <dgm:presLayoutVars>
          <dgm:dir/>
          <dgm:animLvl val="lvl"/>
          <dgm:resizeHandles val="exact"/>
        </dgm:presLayoutVars>
      </dgm:prSet>
      <dgm:spPr/>
    </dgm:pt>
    <dgm:pt modelId="{6D2143CB-1B50-44EC-857D-0D6E7F8488CB}" type="pres">
      <dgm:prSet presAssocID="{F9A4DAD1-286E-48B1-AEEC-F0C05A622B2F}" presName="composite" presStyleCnt="0"/>
      <dgm:spPr/>
    </dgm:pt>
    <dgm:pt modelId="{B1CA969D-CC98-4DBD-8456-96E38D2B949D}" type="pres">
      <dgm:prSet presAssocID="{F9A4DAD1-286E-48B1-AEEC-F0C05A622B2F}" presName="parentText" presStyleLbl="alignNode1" presStyleIdx="0" presStyleCnt="7">
        <dgm:presLayoutVars>
          <dgm:chMax val="1"/>
          <dgm:bulletEnabled val="1"/>
        </dgm:presLayoutVars>
      </dgm:prSet>
      <dgm:spPr/>
    </dgm:pt>
    <dgm:pt modelId="{35629634-F372-4D49-8C77-25D061E2AC5D}" type="pres">
      <dgm:prSet presAssocID="{F9A4DAD1-286E-48B1-AEEC-F0C05A622B2F}" presName="descendantText" presStyleLbl="alignAcc1" presStyleIdx="0" presStyleCnt="7" custLinFactNeighborX="918" custLinFactNeighborY="-5235">
        <dgm:presLayoutVars>
          <dgm:bulletEnabled val="1"/>
        </dgm:presLayoutVars>
      </dgm:prSet>
      <dgm:spPr>
        <a:prstGeom prst="roundRect">
          <a:avLst/>
        </a:prstGeom>
      </dgm:spPr>
    </dgm:pt>
    <dgm:pt modelId="{AD5B76BC-AF6E-4538-832B-248F848F1DBB}" type="pres">
      <dgm:prSet presAssocID="{DFA32D24-D750-43A9-BC81-DE55EC331946}" presName="sp" presStyleCnt="0"/>
      <dgm:spPr/>
    </dgm:pt>
    <dgm:pt modelId="{40183270-9C37-4BD3-BA0A-86609A144B68}" type="pres">
      <dgm:prSet presAssocID="{5CE75708-5E36-4A2D-B41E-1943827BFB8E}" presName="composite" presStyleCnt="0"/>
      <dgm:spPr/>
    </dgm:pt>
    <dgm:pt modelId="{BE843800-F517-40AD-BA53-2A4CDF4C45FF}" type="pres">
      <dgm:prSet presAssocID="{5CE75708-5E36-4A2D-B41E-1943827BFB8E}" presName="parentText" presStyleLbl="alignNode1" presStyleIdx="1" presStyleCnt="7">
        <dgm:presLayoutVars>
          <dgm:chMax val="1"/>
          <dgm:bulletEnabled val="1"/>
        </dgm:presLayoutVars>
      </dgm:prSet>
      <dgm:spPr/>
    </dgm:pt>
    <dgm:pt modelId="{D35247B3-4AD3-48CF-8916-E0212BBAC8B6}" type="pres">
      <dgm:prSet presAssocID="{5CE75708-5E36-4A2D-B41E-1943827BFB8E}" presName="descendantText" presStyleLbl="alignAcc1" presStyleIdx="1" presStyleCnt="7">
        <dgm:presLayoutVars>
          <dgm:bulletEnabled val="1"/>
        </dgm:presLayoutVars>
      </dgm:prSet>
      <dgm:spPr/>
    </dgm:pt>
    <dgm:pt modelId="{258203D8-43B6-47FF-B7F5-677EB330140D}" type="pres">
      <dgm:prSet presAssocID="{05AB376F-F457-43F5-8536-405843BE8873}" presName="sp" presStyleCnt="0"/>
      <dgm:spPr/>
    </dgm:pt>
    <dgm:pt modelId="{13FE8726-F451-4430-A784-3EB19C30CF73}" type="pres">
      <dgm:prSet presAssocID="{8C117F74-418A-48BF-A7AC-BFB877741F85}" presName="composite" presStyleCnt="0"/>
      <dgm:spPr/>
    </dgm:pt>
    <dgm:pt modelId="{0BFE8DD1-25B0-46EE-AABB-E7CC7E9DFB7F}" type="pres">
      <dgm:prSet presAssocID="{8C117F74-418A-48BF-A7AC-BFB877741F85}" presName="parentText" presStyleLbl="alignNode1" presStyleIdx="2" presStyleCnt="7">
        <dgm:presLayoutVars>
          <dgm:chMax val="1"/>
          <dgm:bulletEnabled val="1"/>
        </dgm:presLayoutVars>
      </dgm:prSet>
      <dgm:spPr/>
    </dgm:pt>
    <dgm:pt modelId="{E152EBCC-2A5C-4133-A43D-A1364044D455}" type="pres">
      <dgm:prSet presAssocID="{8C117F74-418A-48BF-A7AC-BFB877741F85}" presName="descendantText" presStyleLbl="alignAcc1" presStyleIdx="2" presStyleCnt="7">
        <dgm:presLayoutVars>
          <dgm:bulletEnabled val="1"/>
        </dgm:presLayoutVars>
      </dgm:prSet>
      <dgm:spPr>
        <a:prstGeom prst="roundRect">
          <a:avLst/>
        </a:prstGeom>
      </dgm:spPr>
    </dgm:pt>
    <dgm:pt modelId="{7CB16726-DAB7-43E1-AC4A-54D8F85E7B54}" type="pres">
      <dgm:prSet presAssocID="{C2453426-A1BF-449E-A6E1-3EDA91B95BE8}" presName="sp" presStyleCnt="0"/>
      <dgm:spPr/>
    </dgm:pt>
    <dgm:pt modelId="{6FE0EFF9-8E3F-4822-8D22-00159E7E577A}" type="pres">
      <dgm:prSet presAssocID="{89FA6B7C-979E-40F0-A640-DCC9655D1001}" presName="composite" presStyleCnt="0"/>
      <dgm:spPr/>
    </dgm:pt>
    <dgm:pt modelId="{472FF2C3-E371-4153-B4A2-F39FC88CD2DF}" type="pres">
      <dgm:prSet presAssocID="{89FA6B7C-979E-40F0-A640-DCC9655D1001}" presName="parentText" presStyleLbl="alignNode1" presStyleIdx="3" presStyleCnt="7">
        <dgm:presLayoutVars>
          <dgm:chMax val="1"/>
          <dgm:bulletEnabled val="1"/>
        </dgm:presLayoutVars>
      </dgm:prSet>
      <dgm:spPr/>
    </dgm:pt>
    <dgm:pt modelId="{D2D95BBC-221D-49BE-8C28-E8177D4B36E4}" type="pres">
      <dgm:prSet presAssocID="{89FA6B7C-979E-40F0-A640-DCC9655D1001}" presName="descendantText" presStyleLbl="alignAcc1" presStyleIdx="3" presStyleCnt="7">
        <dgm:presLayoutVars>
          <dgm:bulletEnabled val="1"/>
        </dgm:presLayoutVars>
      </dgm:prSet>
      <dgm:spPr>
        <a:prstGeom prst="roundRect">
          <a:avLst/>
        </a:prstGeom>
      </dgm:spPr>
    </dgm:pt>
    <dgm:pt modelId="{B213FC5A-1E7B-4452-8C10-9DA86A44AE50}" type="pres">
      <dgm:prSet presAssocID="{1B94E518-6FE9-4226-91B0-63A5D1394E98}" presName="sp" presStyleCnt="0"/>
      <dgm:spPr/>
    </dgm:pt>
    <dgm:pt modelId="{154088C9-23DD-4C44-A9B8-31F2A04849DE}" type="pres">
      <dgm:prSet presAssocID="{74269699-5C09-492B-BE49-ADA68E53EEAB}" presName="composite" presStyleCnt="0"/>
      <dgm:spPr/>
    </dgm:pt>
    <dgm:pt modelId="{2AE4674E-988D-4DB4-9FDE-93B33D89D48C}" type="pres">
      <dgm:prSet presAssocID="{74269699-5C09-492B-BE49-ADA68E53EEAB}" presName="parentText" presStyleLbl="alignNode1" presStyleIdx="4" presStyleCnt="7">
        <dgm:presLayoutVars>
          <dgm:chMax val="1"/>
          <dgm:bulletEnabled val="1"/>
        </dgm:presLayoutVars>
      </dgm:prSet>
      <dgm:spPr/>
    </dgm:pt>
    <dgm:pt modelId="{5E3CB0B5-7019-43B1-9E1A-424CD9201AEE}" type="pres">
      <dgm:prSet presAssocID="{74269699-5C09-492B-BE49-ADA68E53EEAB}" presName="descendantText" presStyleLbl="alignAcc1" presStyleIdx="4" presStyleCnt="7">
        <dgm:presLayoutVars>
          <dgm:bulletEnabled val="1"/>
        </dgm:presLayoutVars>
      </dgm:prSet>
      <dgm:spPr>
        <a:prstGeom prst="roundRect">
          <a:avLst/>
        </a:prstGeom>
      </dgm:spPr>
    </dgm:pt>
    <dgm:pt modelId="{26563F45-5765-4ACD-AE23-191B7E5AD772}" type="pres">
      <dgm:prSet presAssocID="{30931F69-D29E-431C-A713-6334D3E6CDC2}" presName="sp" presStyleCnt="0"/>
      <dgm:spPr/>
    </dgm:pt>
    <dgm:pt modelId="{348205C8-0FC0-468C-A3C1-B5BF22992A87}" type="pres">
      <dgm:prSet presAssocID="{9F93179E-3F76-46B0-B229-4111CADFD9F3}" presName="composite" presStyleCnt="0"/>
      <dgm:spPr/>
    </dgm:pt>
    <dgm:pt modelId="{3A6D9D9C-B2F9-4482-A9D3-A0FB9356E567}" type="pres">
      <dgm:prSet presAssocID="{9F93179E-3F76-46B0-B229-4111CADFD9F3}" presName="parentText" presStyleLbl="alignNode1" presStyleIdx="5" presStyleCnt="7">
        <dgm:presLayoutVars>
          <dgm:chMax val="1"/>
          <dgm:bulletEnabled val="1"/>
        </dgm:presLayoutVars>
      </dgm:prSet>
      <dgm:spPr/>
    </dgm:pt>
    <dgm:pt modelId="{C2B3B2DF-5DE9-4D43-87A1-9705E18E4656}" type="pres">
      <dgm:prSet presAssocID="{9F93179E-3F76-46B0-B229-4111CADFD9F3}" presName="descendantText" presStyleLbl="alignAcc1" presStyleIdx="5" presStyleCnt="7">
        <dgm:presLayoutVars>
          <dgm:bulletEnabled val="1"/>
        </dgm:presLayoutVars>
      </dgm:prSet>
      <dgm:spPr>
        <a:prstGeom prst="roundRect">
          <a:avLst/>
        </a:prstGeom>
      </dgm:spPr>
    </dgm:pt>
    <dgm:pt modelId="{A483FB8E-6254-407F-892E-F2BA57B7E3F1}" type="pres">
      <dgm:prSet presAssocID="{12F038A0-01B3-44A9-AE5C-6A0D7DBC20C4}" presName="sp" presStyleCnt="0"/>
      <dgm:spPr/>
    </dgm:pt>
    <dgm:pt modelId="{69BD3D0F-2055-4AC9-8917-DB9040245091}" type="pres">
      <dgm:prSet presAssocID="{C9546EEB-9343-4A4F-9B07-89855B9E9D00}" presName="composite" presStyleCnt="0"/>
      <dgm:spPr/>
    </dgm:pt>
    <dgm:pt modelId="{19DEF07F-6880-4049-8FA6-D806D9045BC0}" type="pres">
      <dgm:prSet presAssocID="{C9546EEB-9343-4A4F-9B07-89855B9E9D00}" presName="parentText" presStyleLbl="alignNode1" presStyleIdx="6" presStyleCnt="7">
        <dgm:presLayoutVars>
          <dgm:chMax val="1"/>
          <dgm:bulletEnabled val="1"/>
        </dgm:presLayoutVars>
      </dgm:prSet>
      <dgm:spPr/>
    </dgm:pt>
    <dgm:pt modelId="{6EE8F925-C913-4F8A-AE1C-9826838DAF91}" type="pres">
      <dgm:prSet presAssocID="{C9546EEB-9343-4A4F-9B07-89855B9E9D00}" presName="descendantText" presStyleLbl="alignAcc1" presStyleIdx="6" presStyleCnt="7">
        <dgm:presLayoutVars>
          <dgm:bulletEnabled val="1"/>
        </dgm:presLayoutVars>
      </dgm:prSet>
      <dgm:spPr/>
    </dgm:pt>
  </dgm:ptLst>
  <dgm:cxnLst>
    <dgm:cxn modelId="{D6CBB002-87D7-42BF-9AC0-32F6883B8FC1}" type="presOf" srcId="{B616CE3A-1335-46EF-9ADD-30BFD2CE6154}" destId="{6EE8F925-C913-4F8A-AE1C-9826838DAF91}" srcOrd="0" destOrd="0" presId="urn:microsoft.com/office/officeart/2005/8/layout/chevron2"/>
    <dgm:cxn modelId="{3B588704-2387-4D85-B33B-851DF6AA8390}" type="presOf" srcId="{9F93179E-3F76-46B0-B229-4111CADFD9F3}" destId="{3A6D9D9C-B2F9-4482-A9D3-A0FB9356E567}" srcOrd="0" destOrd="0" presId="urn:microsoft.com/office/officeart/2005/8/layout/chevron2"/>
    <dgm:cxn modelId="{A0EB450A-8392-4723-A864-81CA76B05FEA}" srcId="{AA7EB6A3-F454-4CF6-9DE1-02836FC39727}" destId="{9F93179E-3F76-46B0-B229-4111CADFD9F3}" srcOrd="5" destOrd="0" parTransId="{F9AA7237-9793-419A-98DE-B45DC82EF3D3}" sibTransId="{12F038A0-01B3-44A9-AE5C-6A0D7DBC20C4}"/>
    <dgm:cxn modelId="{ECB8EA0F-722E-4D74-BC29-70267389E4CC}" type="presOf" srcId="{A3A1297F-D7F3-4F91-BCF0-4068791734B1}" destId="{35629634-F372-4D49-8C77-25D061E2AC5D}" srcOrd="0" destOrd="0" presId="urn:microsoft.com/office/officeart/2005/8/layout/chevron2"/>
    <dgm:cxn modelId="{3F894F17-4D49-4327-B944-384A2CAED7DF}" srcId="{AA7EB6A3-F454-4CF6-9DE1-02836FC39727}" destId="{F9A4DAD1-286E-48B1-AEEC-F0C05A622B2F}" srcOrd="0" destOrd="0" parTransId="{54DA68FB-6FC1-46D1-B074-C2424D7AD7B4}" sibTransId="{DFA32D24-D750-43A9-BC81-DE55EC331946}"/>
    <dgm:cxn modelId="{8288462A-8113-4582-8132-14EADE4D0641}" srcId="{89FA6B7C-979E-40F0-A640-DCC9655D1001}" destId="{3CB2BF68-5397-468D-A3F2-7C71271EC0F1}" srcOrd="0" destOrd="0" parTransId="{7EC8615E-C553-4631-BC54-28F7710A1B34}" sibTransId="{F71051CF-D6D0-4394-98BF-583F324D33D2}"/>
    <dgm:cxn modelId="{3B7CA62F-8C1D-4D61-A045-649A7B1C5A46}" type="presOf" srcId="{8C117F74-418A-48BF-A7AC-BFB877741F85}" destId="{0BFE8DD1-25B0-46EE-AABB-E7CC7E9DFB7F}" srcOrd="0" destOrd="0" presId="urn:microsoft.com/office/officeart/2005/8/layout/chevron2"/>
    <dgm:cxn modelId="{69EF1332-69A1-4DAB-BE5B-895EBFC4B129}" type="presOf" srcId="{EDEF49CC-5D4F-4087-ABC1-B3FDFBF1BC79}" destId="{5E3CB0B5-7019-43B1-9E1A-424CD9201AEE}" srcOrd="0" destOrd="0" presId="urn:microsoft.com/office/officeart/2005/8/layout/chevron2"/>
    <dgm:cxn modelId="{EC73E864-01B1-4ED0-90FC-84750A7C164F}" type="presOf" srcId="{58059E65-74B7-4F3F-B56E-E58256613640}" destId="{D35247B3-4AD3-48CF-8916-E0212BBAC8B6}" srcOrd="0" destOrd="0" presId="urn:microsoft.com/office/officeart/2005/8/layout/chevron2"/>
    <dgm:cxn modelId="{83C31667-657B-4D22-AF36-23447B52579F}" srcId="{AA7EB6A3-F454-4CF6-9DE1-02836FC39727}" destId="{C9546EEB-9343-4A4F-9B07-89855B9E9D00}" srcOrd="6" destOrd="0" parTransId="{99BC5B2C-9EE4-423A-AFC8-57559B41A315}" sibTransId="{1E0D51C3-0921-4835-81C9-E379162EF815}"/>
    <dgm:cxn modelId="{3D6BD748-8A00-4A61-BFBC-B332D426628F}" type="presOf" srcId="{74269699-5C09-492B-BE49-ADA68E53EEAB}" destId="{2AE4674E-988D-4DB4-9FDE-93B33D89D48C}" srcOrd="0" destOrd="0" presId="urn:microsoft.com/office/officeart/2005/8/layout/chevron2"/>
    <dgm:cxn modelId="{767E296B-ED25-4C47-B6D0-465BDF40BDBB}" srcId="{AA7EB6A3-F454-4CF6-9DE1-02836FC39727}" destId="{5CE75708-5E36-4A2D-B41E-1943827BFB8E}" srcOrd="1" destOrd="0" parTransId="{AD8BDD1E-FC43-45D3-B35B-CD20E80238B0}" sibTransId="{05AB376F-F457-43F5-8536-405843BE8873}"/>
    <dgm:cxn modelId="{DF98A84D-65C5-4C66-BFCF-D603E88CE172}" srcId="{AA7EB6A3-F454-4CF6-9DE1-02836FC39727}" destId="{89FA6B7C-979E-40F0-A640-DCC9655D1001}" srcOrd="3" destOrd="0" parTransId="{D43807DB-CEA3-42B0-BA7A-F2CF69F66B1B}" sibTransId="{1B94E518-6FE9-4226-91B0-63A5D1394E98}"/>
    <dgm:cxn modelId="{38832C70-3476-44C3-9C5F-327E0F7EFEF4}" srcId="{8C117F74-418A-48BF-A7AC-BFB877741F85}" destId="{2D105028-2CBB-47EB-9D39-1AA089EB18BC}" srcOrd="0" destOrd="0" parTransId="{091ACCA6-822F-4537-AA39-7F5D864A931D}" sibTransId="{608C6512-CC46-4EBC-8BCB-D52088A792DF}"/>
    <dgm:cxn modelId="{5BE45782-84B1-4F3D-8A1D-0E156BA708CB}" type="presOf" srcId="{F9A4DAD1-286E-48B1-AEEC-F0C05A622B2F}" destId="{B1CA969D-CC98-4DBD-8456-96E38D2B949D}" srcOrd="0" destOrd="0" presId="urn:microsoft.com/office/officeart/2005/8/layout/chevron2"/>
    <dgm:cxn modelId="{3BDC6687-C67E-44E5-80C2-CB3DCC4558F2}" srcId="{AA7EB6A3-F454-4CF6-9DE1-02836FC39727}" destId="{8C117F74-418A-48BF-A7AC-BFB877741F85}" srcOrd="2" destOrd="0" parTransId="{2A7775F9-D602-4F3D-ACB7-C1AA84D31FE4}" sibTransId="{C2453426-A1BF-449E-A6E1-3EDA91B95BE8}"/>
    <dgm:cxn modelId="{06917E8D-20FF-451B-9407-DEB11DBDE2CD}" type="presOf" srcId="{3CB2BF68-5397-468D-A3F2-7C71271EC0F1}" destId="{D2D95BBC-221D-49BE-8C28-E8177D4B36E4}" srcOrd="0" destOrd="0" presId="urn:microsoft.com/office/officeart/2005/8/layout/chevron2"/>
    <dgm:cxn modelId="{FFB889BD-81B1-4240-983F-6E504D0083DA}" srcId="{74269699-5C09-492B-BE49-ADA68E53EEAB}" destId="{EDEF49CC-5D4F-4087-ABC1-B3FDFBF1BC79}" srcOrd="0" destOrd="0" parTransId="{C82F657A-5143-4195-8088-ED75523C1BFD}" sibTransId="{BB590EC1-3C82-4A1B-85EC-958430DB3D7C}"/>
    <dgm:cxn modelId="{5B06CABD-DD68-4D49-9D4A-9B2B987285DD}" srcId="{9F93179E-3F76-46B0-B229-4111CADFD9F3}" destId="{E577070F-13A6-424A-A346-3B0790F979D7}" srcOrd="0" destOrd="0" parTransId="{516E36AD-985F-48DD-94C6-8270DCDD7453}" sibTransId="{F64D02F8-A49C-4BDE-8242-683B76262612}"/>
    <dgm:cxn modelId="{D2DA42C0-0E8F-4173-ABC7-973C6E7E4A30}" srcId="{AA7EB6A3-F454-4CF6-9DE1-02836FC39727}" destId="{74269699-5C09-492B-BE49-ADA68E53EEAB}" srcOrd="4" destOrd="0" parTransId="{F9739497-7289-48E6-A357-B8D3E136CE70}" sibTransId="{30931F69-D29E-431C-A713-6334D3E6CDC2}"/>
    <dgm:cxn modelId="{102B2FC3-0746-40ED-A086-A633050978CF}" type="presOf" srcId="{89FA6B7C-979E-40F0-A640-DCC9655D1001}" destId="{472FF2C3-E371-4153-B4A2-F39FC88CD2DF}" srcOrd="0" destOrd="0" presId="urn:microsoft.com/office/officeart/2005/8/layout/chevron2"/>
    <dgm:cxn modelId="{158D78C4-1B1A-47F9-A38F-598402765953}" srcId="{F9A4DAD1-286E-48B1-AEEC-F0C05A622B2F}" destId="{A3A1297F-D7F3-4F91-BCF0-4068791734B1}" srcOrd="0" destOrd="0" parTransId="{65B977E9-6D97-4BB1-9DBB-BD48F0124C93}" sibTransId="{274EF0E3-C701-4FE5-943A-597E041113CF}"/>
    <dgm:cxn modelId="{141BF1CA-4487-45B9-8C9E-599EC860FB72}" type="presOf" srcId="{AA7EB6A3-F454-4CF6-9DE1-02836FC39727}" destId="{B9009614-C0EA-464B-A15D-45E918F9B19B}" srcOrd="0" destOrd="0" presId="urn:microsoft.com/office/officeart/2005/8/layout/chevron2"/>
    <dgm:cxn modelId="{131570CB-7833-46BD-8A4E-B631EBEED61E}" srcId="{C9546EEB-9343-4A4F-9B07-89855B9E9D00}" destId="{B616CE3A-1335-46EF-9ADD-30BFD2CE6154}" srcOrd="0" destOrd="0" parTransId="{9EF36289-6674-4A23-83E6-D9571F8C94A0}" sibTransId="{8C336093-346D-46D5-81A8-7265CA3086D8}"/>
    <dgm:cxn modelId="{B0942CDB-4A27-4100-A7BD-25BD13BCE812}" type="presOf" srcId="{E577070F-13A6-424A-A346-3B0790F979D7}" destId="{C2B3B2DF-5DE9-4D43-87A1-9705E18E4656}" srcOrd="0" destOrd="0" presId="urn:microsoft.com/office/officeart/2005/8/layout/chevron2"/>
    <dgm:cxn modelId="{CBBFA3DC-C3C1-4248-BE7E-45DEF18D0FFF}" srcId="{5CE75708-5E36-4A2D-B41E-1943827BFB8E}" destId="{58059E65-74B7-4F3F-B56E-E58256613640}" srcOrd="0" destOrd="0" parTransId="{4D5D9C9B-4C8C-4BB3-9D6E-B60B8235B49B}" sibTransId="{4A6DDF6B-B9B8-463A-9379-73B82FDCFBD5}"/>
    <dgm:cxn modelId="{A51DDCE7-E68D-4A9E-B73C-6221CF33F209}" type="presOf" srcId="{C9546EEB-9343-4A4F-9B07-89855B9E9D00}" destId="{19DEF07F-6880-4049-8FA6-D806D9045BC0}" srcOrd="0" destOrd="0" presId="urn:microsoft.com/office/officeart/2005/8/layout/chevron2"/>
    <dgm:cxn modelId="{E999B4F3-E244-4E2B-A72F-11D55C716B7C}" type="presOf" srcId="{5CE75708-5E36-4A2D-B41E-1943827BFB8E}" destId="{BE843800-F517-40AD-BA53-2A4CDF4C45FF}" srcOrd="0" destOrd="0" presId="urn:microsoft.com/office/officeart/2005/8/layout/chevron2"/>
    <dgm:cxn modelId="{444FF9FE-A4FA-4A84-BDC2-A9EA9146B55B}" type="presOf" srcId="{2D105028-2CBB-47EB-9D39-1AA089EB18BC}" destId="{E152EBCC-2A5C-4133-A43D-A1364044D455}" srcOrd="0" destOrd="0" presId="urn:microsoft.com/office/officeart/2005/8/layout/chevron2"/>
    <dgm:cxn modelId="{97FF5ECD-C5B4-4671-86CA-649546E97900}" type="presParOf" srcId="{B9009614-C0EA-464B-A15D-45E918F9B19B}" destId="{6D2143CB-1B50-44EC-857D-0D6E7F8488CB}" srcOrd="0" destOrd="0" presId="urn:microsoft.com/office/officeart/2005/8/layout/chevron2"/>
    <dgm:cxn modelId="{4AFF96CE-9C82-4C6F-A5CB-6EFFA5347214}" type="presParOf" srcId="{6D2143CB-1B50-44EC-857D-0D6E7F8488CB}" destId="{B1CA969D-CC98-4DBD-8456-96E38D2B949D}" srcOrd="0" destOrd="0" presId="urn:microsoft.com/office/officeart/2005/8/layout/chevron2"/>
    <dgm:cxn modelId="{E5310EEB-95CB-45F6-B916-75570BBF1AAF}" type="presParOf" srcId="{6D2143CB-1B50-44EC-857D-0D6E7F8488CB}" destId="{35629634-F372-4D49-8C77-25D061E2AC5D}" srcOrd="1" destOrd="0" presId="urn:microsoft.com/office/officeart/2005/8/layout/chevron2"/>
    <dgm:cxn modelId="{371D050B-D77F-4F86-B973-8B48BB358191}" type="presParOf" srcId="{B9009614-C0EA-464B-A15D-45E918F9B19B}" destId="{AD5B76BC-AF6E-4538-832B-248F848F1DBB}" srcOrd="1" destOrd="0" presId="urn:microsoft.com/office/officeart/2005/8/layout/chevron2"/>
    <dgm:cxn modelId="{98559052-B10F-4E78-904A-82B0810885AD}" type="presParOf" srcId="{B9009614-C0EA-464B-A15D-45E918F9B19B}" destId="{40183270-9C37-4BD3-BA0A-86609A144B68}" srcOrd="2" destOrd="0" presId="urn:microsoft.com/office/officeart/2005/8/layout/chevron2"/>
    <dgm:cxn modelId="{4389640B-95AD-4F20-94C9-5F64CA13EBF2}" type="presParOf" srcId="{40183270-9C37-4BD3-BA0A-86609A144B68}" destId="{BE843800-F517-40AD-BA53-2A4CDF4C45FF}" srcOrd="0" destOrd="0" presId="urn:microsoft.com/office/officeart/2005/8/layout/chevron2"/>
    <dgm:cxn modelId="{B28AD9A8-2E67-4715-842D-2ABFAD371EF3}" type="presParOf" srcId="{40183270-9C37-4BD3-BA0A-86609A144B68}" destId="{D35247B3-4AD3-48CF-8916-E0212BBAC8B6}" srcOrd="1" destOrd="0" presId="urn:microsoft.com/office/officeart/2005/8/layout/chevron2"/>
    <dgm:cxn modelId="{2AF34C4E-2C21-4A9F-96C1-931173C6FF38}" type="presParOf" srcId="{B9009614-C0EA-464B-A15D-45E918F9B19B}" destId="{258203D8-43B6-47FF-B7F5-677EB330140D}" srcOrd="3" destOrd="0" presId="urn:microsoft.com/office/officeart/2005/8/layout/chevron2"/>
    <dgm:cxn modelId="{EBDCB3E3-AA66-4CD1-A3B1-D1968650F173}" type="presParOf" srcId="{B9009614-C0EA-464B-A15D-45E918F9B19B}" destId="{13FE8726-F451-4430-A784-3EB19C30CF73}" srcOrd="4" destOrd="0" presId="urn:microsoft.com/office/officeart/2005/8/layout/chevron2"/>
    <dgm:cxn modelId="{0F611DCA-CF9E-40D9-AE9F-C2100EE731D0}" type="presParOf" srcId="{13FE8726-F451-4430-A784-3EB19C30CF73}" destId="{0BFE8DD1-25B0-46EE-AABB-E7CC7E9DFB7F}" srcOrd="0" destOrd="0" presId="urn:microsoft.com/office/officeart/2005/8/layout/chevron2"/>
    <dgm:cxn modelId="{99893626-A247-401C-808F-9565D66883AE}" type="presParOf" srcId="{13FE8726-F451-4430-A784-3EB19C30CF73}" destId="{E152EBCC-2A5C-4133-A43D-A1364044D455}" srcOrd="1" destOrd="0" presId="urn:microsoft.com/office/officeart/2005/8/layout/chevron2"/>
    <dgm:cxn modelId="{2F38CA7A-01FE-4269-BE07-0BEFF6EBD4AE}" type="presParOf" srcId="{B9009614-C0EA-464B-A15D-45E918F9B19B}" destId="{7CB16726-DAB7-43E1-AC4A-54D8F85E7B54}" srcOrd="5" destOrd="0" presId="urn:microsoft.com/office/officeart/2005/8/layout/chevron2"/>
    <dgm:cxn modelId="{76160478-766D-41A9-BBE6-C80CDA4E0ECF}" type="presParOf" srcId="{B9009614-C0EA-464B-A15D-45E918F9B19B}" destId="{6FE0EFF9-8E3F-4822-8D22-00159E7E577A}" srcOrd="6" destOrd="0" presId="urn:microsoft.com/office/officeart/2005/8/layout/chevron2"/>
    <dgm:cxn modelId="{81453323-5C2D-4631-812B-1C13C3724CB7}" type="presParOf" srcId="{6FE0EFF9-8E3F-4822-8D22-00159E7E577A}" destId="{472FF2C3-E371-4153-B4A2-F39FC88CD2DF}" srcOrd="0" destOrd="0" presId="urn:microsoft.com/office/officeart/2005/8/layout/chevron2"/>
    <dgm:cxn modelId="{BA37EA36-D7BD-4BB0-AEE8-1FB06A40DC8B}" type="presParOf" srcId="{6FE0EFF9-8E3F-4822-8D22-00159E7E577A}" destId="{D2D95BBC-221D-49BE-8C28-E8177D4B36E4}" srcOrd="1" destOrd="0" presId="urn:microsoft.com/office/officeart/2005/8/layout/chevron2"/>
    <dgm:cxn modelId="{A630B602-30BE-456F-B1E7-080BBCD526B9}" type="presParOf" srcId="{B9009614-C0EA-464B-A15D-45E918F9B19B}" destId="{B213FC5A-1E7B-4452-8C10-9DA86A44AE50}" srcOrd="7" destOrd="0" presId="urn:microsoft.com/office/officeart/2005/8/layout/chevron2"/>
    <dgm:cxn modelId="{3098B4F3-B4B8-4F0A-93D1-C56F53D42BDD}" type="presParOf" srcId="{B9009614-C0EA-464B-A15D-45E918F9B19B}" destId="{154088C9-23DD-4C44-A9B8-31F2A04849DE}" srcOrd="8" destOrd="0" presId="urn:microsoft.com/office/officeart/2005/8/layout/chevron2"/>
    <dgm:cxn modelId="{F9B20D8D-DC7A-4C1F-AAC1-FBA7EAC92301}" type="presParOf" srcId="{154088C9-23DD-4C44-A9B8-31F2A04849DE}" destId="{2AE4674E-988D-4DB4-9FDE-93B33D89D48C}" srcOrd="0" destOrd="0" presId="urn:microsoft.com/office/officeart/2005/8/layout/chevron2"/>
    <dgm:cxn modelId="{D6A3A5D1-4544-45AE-92D0-D8ED453F3583}" type="presParOf" srcId="{154088C9-23DD-4C44-A9B8-31F2A04849DE}" destId="{5E3CB0B5-7019-43B1-9E1A-424CD9201AEE}" srcOrd="1" destOrd="0" presId="urn:microsoft.com/office/officeart/2005/8/layout/chevron2"/>
    <dgm:cxn modelId="{29E1B8BC-C48E-4321-BACC-766551835B81}" type="presParOf" srcId="{B9009614-C0EA-464B-A15D-45E918F9B19B}" destId="{26563F45-5765-4ACD-AE23-191B7E5AD772}" srcOrd="9" destOrd="0" presId="urn:microsoft.com/office/officeart/2005/8/layout/chevron2"/>
    <dgm:cxn modelId="{EB726065-97CF-49D3-A7B9-AA27AE9C92BC}" type="presParOf" srcId="{B9009614-C0EA-464B-A15D-45E918F9B19B}" destId="{348205C8-0FC0-468C-A3C1-B5BF22992A87}" srcOrd="10" destOrd="0" presId="urn:microsoft.com/office/officeart/2005/8/layout/chevron2"/>
    <dgm:cxn modelId="{84AC2678-4DF1-4099-8F09-38E3336F6F6C}" type="presParOf" srcId="{348205C8-0FC0-468C-A3C1-B5BF22992A87}" destId="{3A6D9D9C-B2F9-4482-A9D3-A0FB9356E567}" srcOrd="0" destOrd="0" presId="urn:microsoft.com/office/officeart/2005/8/layout/chevron2"/>
    <dgm:cxn modelId="{8D50E782-7A54-45A2-A32E-7ADE2A764465}" type="presParOf" srcId="{348205C8-0FC0-468C-A3C1-B5BF22992A87}" destId="{C2B3B2DF-5DE9-4D43-87A1-9705E18E4656}" srcOrd="1" destOrd="0" presId="urn:microsoft.com/office/officeart/2005/8/layout/chevron2"/>
    <dgm:cxn modelId="{200E4C5B-69E8-4873-9978-44EFA73DD47D}" type="presParOf" srcId="{B9009614-C0EA-464B-A15D-45E918F9B19B}" destId="{A483FB8E-6254-407F-892E-F2BA57B7E3F1}" srcOrd="11" destOrd="0" presId="urn:microsoft.com/office/officeart/2005/8/layout/chevron2"/>
    <dgm:cxn modelId="{366CBF16-3F07-457A-B0F2-5799C9853789}" type="presParOf" srcId="{B9009614-C0EA-464B-A15D-45E918F9B19B}" destId="{69BD3D0F-2055-4AC9-8917-DB9040245091}" srcOrd="12" destOrd="0" presId="urn:microsoft.com/office/officeart/2005/8/layout/chevron2"/>
    <dgm:cxn modelId="{B7E03063-C9D8-49C8-8C0F-411BB894CD11}" type="presParOf" srcId="{69BD3D0F-2055-4AC9-8917-DB9040245091}" destId="{19DEF07F-6880-4049-8FA6-D806D9045BC0}" srcOrd="0" destOrd="0" presId="urn:microsoft.com/office/officeart/2005/8/layout/chevron2"/>
    <dgm:cxn modelId="{DA574BED-7700-42D1-88B2-EC81CE27F522}" type="presParOf" srcId="{69BD3D0F-2055-4AC9-8917-DB9040245091}" destId="{6EE8F925-C913-4F8A-AE1C-9826838DAF91}"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A969D-CC98-4DBD-8456-96E38D2B949D}">
      <dsp:nvSpPr>
        <dsp:cNvPr id="0" name=""/>
        <dsp:cNvSpPr/>
      </dsp:nvSpPr>
      <dsp:spPr>
        <a:xfrm rot="5400000">
          <a:off x="-111099" y="115918"/>
          <a:ext cx="740663" cy="51846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Informal</a:t>
          </a:r>
        </a:p>
      </dsp:txBody>
      <dsp:txXfrm rot="-5400000">
        <a:off x="1" y="264050"/>
        <a:ext cx="518464" cy="222199"/>
      </dsp:txXfrm>
    </dsp:sp>
    <dsp:sp modelId="{35629634-F372-4D49-8C77-25D061E2AC5D}">
      <dsp:nvSpPr>
        <dsp:cNvPr id="0" name=""/>
        <dsp:cNvSpPr/>
      </dsp:nvSpPr>
      <dsp:spPr>
        <a:xfrm rot="5400000">
          <a:off x="2404402" y="-1885938"/>
          <a:ext cx="481684" cy="4253560"/>
        </a:xfrm>
        <a:prstGeom prst="round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Informal Alert - Professional discussion raising an issue and seeking a resolution </a:t>
          </a:r>
          <a:r>
            <a:rPr lang="en-GB" sz="1100" kern="1200">
              <a:latin typeface="Arial" panose="020B0604020202020204" pitchFamily="34" charset="0"/>
              <a:cs typeface="Arial" panose="020B0604020202020204" pitchFamily="34" charset="0"/>
            </a:rPr>
            <a:t>- everyday practice alert raised to any worker or manager level as necessary.</a:t>
          </a:r>
        </a:p>
      </dsp:txBody>
      <dsp:txXfrm rot="-5400000">
        <a:off x="541978" y="23514"/>
        <a:ext cx="4206532" cy="434656"/>
      </dsp:txXfrm>
    </dsp:sp>
    <dsp:sp modelId="{BE843800-F517-40AD-BA53-2A4CDF4C45FF}">
      <dsp:nvSpPr>
        <dsp:cNvPr id="0" name=""/>
        <dsp:cNvSpPr/>
      </dsp:nvSpPr>
      <dsp:spPr>
        <a:xfrm rot="5400000">
          <a:off x="-111099" y="771918"/>
          <a:ext cx="740663" cy="518464"/>
        </a:xfrm>
        <a:prstGeom prst="chevron">
          <a:avLst/>
        </a:prstGeom>
        <a:solidFill>
          <a:schemeClr val="accent3">
            <a:hueOff val="1875044"/>
            <a:satOff val="-2813"/>
            <a:lumOff val="-458"/>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a:t>
          </a:r>
          <a:r>
            <a:rPr lang="en-GB" sz="1300" kern="1200"/>
            <a:t> 1</a:t>
          </a:r>
        </a:p>
      </dsp:txBody>
      <dsp:txXfrm rot="-5400000">
        <a:off x="1" y="920050"/>
        <a:ext cx="518464" cy="222199"/>
      </dsp:txXfrm>
    </dsp:sp>
    <dsp:sp modelId="{D35247B3-4AD3-48CF-8916-E0212BBAC8B6}">
      <dsp:nvSpPr>
        <dsp:cNvPr id="0" name=""/>
        <dsp:cNvSpPr/>
      </dsp:nvSpPr>
      <dsp:spPr>
        <a:xfrm rot="5400000">
          <a:off x="2404529" y="-1225246"/>
          <a:ext cx="481431" cy="4253560"/>
        </a:xfrm>
        <a:prstGeom prst="round2SameRect">
          <a:avLst/>
        </a:prstGeom>
        <a:solidFill>
          <a:schemeClr val="lt1">
            <a:alpha val="90000"/>
            <a:hueOff val="0"/>
            <a:satOff val="0"/>
            <a:lumOff val="0"/>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Team Manager level </a:t>
          </a:r>
          <a:r>
            <a:rPr lang="en-GB" sz="1100" kern="1200">
              <a:latin typeface="Arial" panose="020B0604020202020204" pitchFamily="34" charset="0"/>
              <a:cs typeface="Arial" panose="020B0604020202020204" pitchFamily="34" charset="0"/>
            </a:rPr>
            <a:t>- alert raised to Team Manager level if previous stage has not resolved concern</a:t>
          </a:r>
          <a:endParaRPr lang="en-GB" sz="1100" kern="1200"/>
        </a:p>
      </dsp:txBody>
      <dsp:txXfrm rot="-5400000">
        <a:off x="518465" y="684320"/>
        <a:ext cx="4230058" cy="434427"/>
      </dsp:txXfrm>
    </dsp:sp>
    <dsp:sp modelId="{0BFE8DD1-25B0-46EE-AABB-E7CC7E9DFB7F}">
      <dsp:nvSpPr>
        <dsp:cNvPr id="0" name=""/>
        <dsp:cNvSpPr/>
      </dsp:nvSpPr>
      <dsp:spPr>
        <a:xfrm rot="5400000">
          <a:off x="-111099" y="1427918"/>
          <a:ext cx="740663" cy="518464"/>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 2</a:t>
          </a:r>
        </a:p>
      </dsp:txBody>
      <dsp:txXfrm rot="-5400000">
        <a:off x="1" y="1576050"/>
        <a:ext cx="518464" cy="222199"/>
      </dsp:txXfrm>
    </dsp:sp>
    <dsp:sp modelId="{E152EBCC-2A5C-4133-A43D-A1364044D455}">
      <dsp:nvSpPr>
        <dsp:cNvPr id="0" name=""/>
        <dsp:cNvSpPr/>
      </dsp:nvSpPr>
      <dsp:spPr>
        <a:xfrm rot="5400000">
          <a:off x="2404529" y="-569246"/>
          <a:ext cx="481431" cy="4253560"/>
        </a:xfrm>
        <a:prstGeom prst="round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Service Manager level </a:t>
          </a:r>
          <a:r>
            <a:rPr lang="en-GB" sz="1100" kern="1200">
              <a:latin typeface="Arial" panose="020B0604020202020204" pitchFamily="34" charset="0"/>
              <a:cs typeface="Arial" panose="020B0604020202020204" pitchFamily="34" charset="0"/>
            </a:rPr>
            <a:t>- alert raised to Service Manager level if previous stage has not resolved concern</a:t>
          </a:r>
        </a:p>
      </dsp:txBody>
      <dsp:txXfrm rot="-5400000">
        <a:off x="541967" y="1340320"/>
        <a:ext cx="4206556" cy="434427"/>
      </dsp:txXfrm>
    </dsp:sp>
    <dsp:sp modelId="{472FF2C3-E371-4153-B4A2-F39FC88CD2DF}">
      <dsp:nvSpPr>
        <dsp:cNvPr id="0" name=""/>
        <dsp:cNvSpPr/>
      </dsp:nvSpPr>
      <dsp:spPr>
        <a:xfrm rot="5400000">
          <a:off x="-111099" y="2083917"/>
          <a:ext cx="740663" cy="518464"/>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 3</a:t>
          </a:r>
        </a:p>
      </dsp:txBody>
      <dsp:txXfrm rot="-5400000">
        <a:off x="1" y="2232049"/>
        <a:ext cx="518464" cy="222199"/>
      </dsp:txXfrm>
    </dsp:sp>
    <dsp:sp modelId="{D2D95BBC-221D-49BE-8C28-E8177D4B36E4}">
      <dsp:nvSpPr>
        <dsp:cNvPr id="0" name=""/>
        <dsp:cNvSpPr/>
      </dsp:nvSpPr>
      <dsp:spPr>
        <a:xfrm rot="5400000">
          <a:off x="2404529" y="86753"/>
          <a:ext cx="481431" cy="4253560"/>
        </a:xfrm>
        <a:prstGeom prst="round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Assistant Director level </a:t>
          </a:r>
          <a:r>
            <a:rPr lang="en-GB" sz="1100" kern="1200">
              <a:latin typeface="Arial" panose="020B0604020202020204" pitchFamily="34" charset="0"/>
              <a:cs typeface="Arial" panose="020B0604020202020204" pitchFamily="34" charset="0"/>
            </a:rPr>
            <a:t>- alert raised to Assistant Director level if previous stage has not resolved concern </a:t>
          </a:r>
        </a:p>
      </dsp:txBody>
      <dsp:txXfrm rot="-5400000">
        <a:off x="541967" y="1996319"/>
        <a:ext cx="4206556" cy="434427"/>
      </dsp:txXfrm>
    </dsp:sp>
    <dsp:sp modelId="{2AE4674E-988D-4DB4-9FDE-93B33D89D48C}">
      <dsp:nvSpPr>
        <dsp:cNvPr id="0" name=""/>
        <dsp:cNvSpPr/>
      </dsp:nvSpPr>
      <dsp:spPr>
        <a:xfrm rot="5400000">
          <a:off x="-111099" y="2739917"/>
          <a:ext cx="740663" cy="518464"/>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 4</a:t>
          </a:r>
        </a:p>
      </dsp:txBody>
      <dsp:txXfrm rot="-5400000">
        <a:off x="1" y="2888049"/>
        <a:ext cx="518464" cy="222199"/>
      </dsp:txXfrm>
    </dsp:sp>
    <dsp:sp modelId="{5E3CB0B5-7019-43B1-9E1A-424CD9201AEE}">
      <dsp:nvSpPr>
        <dsp:cNvPr id="0" name=""/>
        <dsp:cNvSpPr/>
      </dsp:nvSpPr>
      <dsp:spPr>
        <a:xfrm rot="5400000">
          <a:off x="2404529" y="742753"/>
          <a:ext cx="481431" cy="4253560"/>
        </a:xfrm>
        <a:prstGeom prst="round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Strategic Director level </a:t>
          </a:r>
          <a:r>
            <a:rPr lang="en-GB" sz="1100" kern="1200">
              <a:latin typeface="Arial" panose="020B0604020202020204" pitchFamily="34" charset="0"/>
              <a:cs typeface="Arial" panose="020B0604020202020204" pitchFamily="34" charset="0"/>
            </a:rPr>
            <a:t>- alert raised to Strategic Director level if previous stage has not resolved concern</a:t>
          </a:r>
        </a:p>
      </dsp:txBody>
      <dsp:txXfrm rot="-5400000">
        <a:off x="541967" y="2652319"/>
        <a:ext cx="4206556" cy="434427"/>
      </dsp:txXfrm>
    </dsp:sp>
    <dsp:sp modelId="{3A6D9D9C-B2F9-4482-A9D3-A0FB9356E567}">
      <dsp:nvSpPr>
        <dsp:cNvPr id="0" name=""/>
        <dsp:cNvSpPr/>
      </dsp:nvSpPr>
      <dsp:spPr>
        <a:xfrm rot="5400000">
          <a:off x="-111099" y="3395917"/>
          <a:ext cx="740663" cy="518464"/>
        </a:xfrm>
        <a:prstGeom prst="chevron">
          <a:avLst/>
        </a:prstGeom>
        <a:solidFill>
          <a:schemeClr val="accent3">
            <a:hueOff val="9375220"/>
            <a:satOff val="-14067"/>
            <a:lumOff val="-2288"/>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 5</a:t>
          </a:r>
        </a:p>
      </dsp:txBody>
      <dsp:txXfrm rot="-5400000">
        <a:off x="1" y="3544049"/>
        <a:ext cx="518464" cy="222199"/>
      </dsp:txXfrm>
    </dsp:sp>
    <dsp:sp modelId="{C2B3B2DF-5DE9-4D43-87A1-9705E18E4656}">
      <dsp:nvSpPr>
        <dsp:cNvPr id="0" name=""/>
        <dsp:cNvSpPr/>
      </dsp:nvSpPr>
      <dsp:spPr>
        <a:xfrm rot="5400000">
          <a:off x="2404529" y="1398753"/>
          <a:ext cx="481431" cy="4253560"/>
        </a:xfrm>
        <a:prstGeom prst="roundRect">
          <a:avLst/>
        </a:prstGeom>
        <a:solidFill>
          <a:schemeClr val="lt1">
            <a:alpha val="90000"/>
            <a:hueOff val="0"/>
            <a:satOff val="0"/>
            <a:lumOff val="0"/>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Executive Director level </a:t>
          </a:r>
          <a:r>
            <a:rPr lang="en-GB" sz="1100" kern="1200">
              <a:latin typeface="Arial" panose="020B0604020202020204" pitchFamily="34" charset="0"/>
              <a:cs typeface="Arial" panose="020B0604020202020204" pitchFamily="34" charset="0"/>
            </a:rPr>
            <a:t>- alert raised to Strategic Director level if previous stage has not resolved concern</a:t>
          </a:r>
        </a:p>
      </dsp:txBody>
      <dsp:txXfrm rot="-5400000">
        <a:off x="541967" y="3308319"/>
        <a:ext cx="4206556" cy="434427"/>
      </dsp:txXfrm>
    </dsp:sp>
    <dsp:sp modelId="{19DEF07F-6880-4049-8FA6-D806D9045BC0}">
      <dsp:nvSpPr>
        <dsp:cNvPr id="0" name=""/>
        <dsp:cNvSpPr/>
      </dsp:nvSpPr>
      <dsp:spPr>
        <a:xfrm rot="5400000">
          <a:off x="-111099" y="4051917"/>
          <a:ext cx="740663" cy="518464"/>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Stage 6</a:t>
          </a:r>
        </a:p>
      </dsp:txBody>
      <dsp:txXfrm rot="-5400000">
        <a:off x="1" y="4200049"/>
        <a:ext cx="518464" cy="222199"/>
      </dsp:txXfrm>
    </dsp:sp>
    <dsp:sp modelId="{6EE8F925-C913-4F8A-AE1C-9826838DAF91}">
      <dsp:nvSpPr>
        <dsp:cNvPr id="0" name=""/>
        <dsp:cNvSpPr/>
      </dsp:nvSpPr>
      <dsp:spPr>
        <a:xfrm rot="5400000">
          <a:off x="2404529" y="2054752"/>
          <a:ext cx="481431" cy="4253560"/>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SSCP/CAFCASS level</a:t>
          </a:r>
          <a:r>
            <a:rPr lang="en-GB" sz="1100" kern="1200">
              <a:latin typeface="Arial" panose="020B0604020202020204" pitchFamily="34" charset="0"/>
              <a:cs typeface="Arial" panose="020B0604020202020204" pitchFamily="34" charset="0"/>
            </a:rPr>
            <a:t> - alert raised with SSCP/CAFCASS if previous stage has not resolved concern</a:t>
          </a:r>
        </a:p>
      </dsp:txBody>
      <dsp:txXfrm rot="-5400000">
        <a:off x="518465" y="3964318"/>
        <a:ext cx="4230058" cy="434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9312-0673-4C0C-88E0-3849ABCA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James Haley</cp:lastModifiedBy>
  <cp:revision>4</cp:revision>
  <cp:lastPrinted>2017-12-19T10:32:00Z</cp:lastPrinted>
  <dcterms:created xsi:type="dcterms:W3CDTF">2023-09-04T16:45:00Z</dcterms:created>
  <dcterms:modified xsi:type="dcterms:W3CDTF">2024-01-26T11:23:00Z</dcterms:modified>
</cp:coreProperties>
</file>