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D2" w:rsidRPr="004526D2" w:rsidRDefault="004526D2" w:rsidP="002B51A0">
      <w:pPr>
        <w:jc w:val="both"/>
        <w:rPr>
          <w:rFonts w:ascii="Arial" w:eastAsia="Calibri" w:hAnsi="Arial" w:cs="Arial"/>
          <w:b/>
          <w:bCs/>
          <w:iCs/>
        </w:rPr>
      </w:pPr>
      <w:r w:rsidRPr="004526D2">
        <w:rPr>
          <w:rFonts w:ascii="Arial" w:eastAsia="Calibri" w:hAnsi="Arial" w:cs="Arial"/>
          <w:b/>
          <w:bCs/>
          <w:iCs/>
        </w:rPr>
        <w:t>SENS Improvement Activity</w:t>
      </w:r>
    </w:p>
    <w:p w:rsidR="002B51A0" w:rsidRDefault="002B51A0" w:rsidP="002B51A0">
      <w:pPr>
        <w:jc w:val="both"/>
        <w:rPr>
          <w:rFonts w:ascii="Arial" w:eastAsia="Calibri" w:hAnsi="Arial" w:cs="Arial"/>
          <w:bCs/>
          <w:iCs/>
        </w:rPr>
      </w:pPr>
      <w:r w:rsidRPr="004F00B6">
        <w:rPr>
          <w:rFonts w:ascii="Arial" w:eastAsia="Calibri" w:hAnsi="Arial" w:cs="Arial"/>
          <w:bCs/>
          <w:iCs/>
        </w:rPr>
        <w:t>All partners are engaged in the SSPB and utilise Quality Improvement approaches to develop and support their provisions. The SSPB will be responsible for the delivery of all future improvement activity and will utilise our well embedded highlight reporting process to manage all escalations.</w:t>
      </w:r>
      <w:r>
        <w:rPr>
          <w:rFonts w:ascii="Arial" w:eastAsia="Calibri" w:hAnsi="Arial" w:cs="Arial"/>
          <w:bCs/>
          <w:iCs/>
        </w:rPr>
        <w:t xml:space="preserve"> This includes: </w:t>
      </w:r>
      <w:bookmarkStart w:id="0" w:name="_GoBack"/>
      <w:bookmarkEnd w:id="0"/>
    </w:p>
    <w:p w:rsidR="002B51A0" w:rsidRDefault="002B51A0" w:rsidP="002B51A0">
      <w:pPr>
        <w:numPr>
          <w:ilvl w:val="0"/>
          <w:numId w:val="2"/>
        </w:numPr>
        <w:spacing w:before="100" w:beforeAutospacing="1" w:after="100" w:afterAutospacing="1" w:line="240" w:lineRule="auto"/>
        <w:contextualSpacing/>
        <w:jc w:val="both"/>
        <w:rPr>
          <w:rFonts w:ascii="Arial" w:hAnsi="Arial" w:cs="Arial"/>
        </w:rPr>
      </w:pPr>
      <w:r w:rsidRPr="002B51A0">
        <w:rPr>
          <w:rFonts w:ascii="Arial" w:hAnsi="Arial" w:cs="Arial"/>
        </w:rPr>
        <w:t>SENS - Audit process - quality assurance of reports and Educational advice</w:t>
      </w:r>
    </w:p>
    <w:p w:rsidR="002B51A0" w:rsidRPr="004F00B6" w:rsidRDefault="002B51A0" w:rsidP="002B51A0">
      <w:pPr>
        <w:numPr>
          <w:ilvl w:val="0"/>
          <w:numId w:val="2"/>
        </w:numPr>
        <w:spacing w:before="100" w:beforeAutospacing="1" w:after="100" w:afterAutospacing="1" w:line="240" w:lineRule="auto"/>
        <w:contextualSpacing/>
        <w:jc w:val="both"/>
        <w:rPr>
          <w:rFonts w:ascii="Arial" w:hAnsi="Arial" w:cs="Arial"/>
        </w:rPr>
      </w:pPr>
      <w:r w:rsidRPr="004F00B6">
        <w:rPr>
          <w:rFonts w:ascii="Arial" w:hAnsi="Arial" w:cs="Arial"/>
        </w:rPr>
        <w:t>Twice yearly audit of SENS by service leads.</w:t>
      </w:r>
    </w:p>
    <w:p w:rsidR="002B51A0" w:rsidRPr="004F00B6" w:rsidRDefault="002B51A0" w:rsidP="002B51A0">
      <w:pPr>
        <w:numPr>
          <w:ilvl w:val="0"/>
          <w:numId w:val="2"/>
        </w:numPr>
        <w:spacing w:before="100" w:beforeAutospacing="1" w:after="100" w:afterAutospacing="1" w:line="240" w:lineRule="auto"/>
        <w:contextualSpacing/>
        <w:jc w:val="both"/>
        <w:rPr>
          <w:rFonts w:ascii="Arial" w:hAnsi="Arial" w:cs="Arial"/>
        </w:rPr>
      </w:pPr>
      <w:r w:rsidRPr="004F00B6">
        <w:rPr>
          <w:rFonts w:ascii="Arial" w:hAnsi="Arial" w:cs="Arial"/>
        </w:rPr>
        <w:t>Monthly peer auditing focussing on a specific area for example capturing pupil voice</w:t>
      </w:r>
    </w:p>
    <w:p w:rsidR="002B51A0" w:rsidRPr="004F00B6" w:rsidRDefault="002B51A0" w:rsidP="002B51A0">
      <w:pPr>
        <w:numPr>
          <w:ilvl w:val="0"/>
          <w:numId w:val="2"/>
        </w:numPr>
        <w:spacing w:before="100" w:beforeAutospacing="1" w:after="100" w:afterAutospacing="1" w:line="240" w:lineRule="auto"/>
        <w:contextualSpacing/>
        <w:jc w:val="both"/>
        <w:rPr>
          <w:rFonts w:ascii="Arial" w:hAnsi="Arial" w:cs="Arial"/>
        </w:rPr>
      </w:pPr>
      <w:r w:rsidRPr="004F00B6">
        <w:rPr>
          <w:rFonts w:ascii="Arial" w:hAnsi="Arial" w:cs="Arial"/>
          <w:iCs/>
        </w:rPr>
        <w:t xml:space="preserve">SENS and EPS complete peer on peer Internal auditing of advice and EHCP advice takes place monthly to ensure that we are addressing feedback from the multi-agency EHCP audits which take place fortnightly. In addition mangers audit the services on a bi-annual basis to provide assurance of quality and practice. </w:t>
      </w:r>
    </w:p>
    <w:p w:rsidR="002B51A0" w:rsidRPr="004F00B6" w:rsidRDefault="002B51A0" w:rsidP="002B51A0">
      <w:pPr>
        <w:numPr>
          <w:ilvl w:val="0"/>
          <w:numId w:val="2"/>
        </w:numPr>
        <w:spacing w:after="0"/>
        <w:contextualSpacing/>
        <w:rPr>
          <w:rFonts w:ascii="Arial" w:hAnsi="Arial" w:cs="Arial"/>
          <w:iCs/>
        </w:rPr>
      </w:pPr>
      <w:r w:rsidRPr="004F00B6">
        <w:rPr>
          <w:rFonts w:ascii="Arial" w:hAnsi="Arial" w:cs="Arial"/>
          <w:iCs/>
        </w:rPr>
        <w:t>The evaluation of resource provisions in our special schools and behaviour hubs is undertaken by an identified Improvement Officer who ensures objectivity. Our SEND/Inclusion services are monitoring and evaluating the work they undertake and its impact.</w:t>
      </w:r>
    </w:p>
    <w:p w:rsidR="002B51A0" w:rsidRPr="004F00B6" w:rsidRDefault="002B51A0" w:rsidP="002B51A0">
      <w:pPr>
        <w:numPr>
          <w:ilvl w:val="0"/>
          <w:numId w:val="2"/>
        </w:numPr>
        <w:spacing w:after="0"/>
        <w:contextualSpacing/>
        <w:rPr>
          <w:rFonts w:ascii="Arial" w:hAnsi="Arial" w:cs="Arial"/>
          <w:iCs/>
        </w:rPr>
      </w:pPr>
      <w:r w:rsidRPr="004F00B6">
        <w:rPr>
          <w:rFonts w:ascii="Arial" w:hAnsi="Arial" w:cs="Arial"/>
          <w:iCs/>
        </w:rPr>
        <w:t xml:space="preserve">SEND Health Transformation Group (BLMK SEND Forum), bring together partners, and where DCO’s present update and from across regional teams and nationally. </w:t>
      </w:r>
    </w:p>
    <w:p w:rsidR="00713FD5" w:rsidRDefault="00713FD5"/>
    <w:sectPr w:rsidR="00713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EE5"/>
    <w:multiLevelType w:val="hybridMultilevel"/>
    <w:tmpl w:val="472E0FB6"/>
    <w:lvl w:ilvl="0" w:tplc="316454B0">
      <w:start w:val="1"/>
      <w:numFmt w:val="bullet"/>
      <w:pStyle w:val="CommentText"/>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C22AF3"/>
    <w:multiLevelType w:val="hybridMultilevel"/>
    <w:tmpl w:val="B582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A0"/>
    <w:rsid w:val="002B51A0"/>
    <w:rsid w:val="004526D2"/>
    <w:rsid w:val="00713FD5"/>
    <w:rsid w:val="00DA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4F86"/>
  <w15:chartTrackingRefBased/>
  <w15:docId w15:val="{9FFFBF09-E1A9-4DBF-BDDC-6F1BB413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1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B51A0"/>
    <w:pPr>
      <w:numPr>
        <w:numId w:val="1"/>
      </w:numPr>
      <w:tabs>
        <w:tab w:val="clear" w:pos="1627"/>
      </w:tabs>
      <w:spacing w:after="0" w:line="240" w:lineRule="auto"/>
      <w:ind w:left="0" w:firstLine="0"/>
    </w:pPr>
    <w:rPr>
      <w:rFonts w:ascii="Tahoma" w:eastAsia="Times New Roman" w:hAnsi="Tahoma" w:cs="Times New Roman"/>
      <w:color w:val="000000"/>
      <w:sz w:val="20"/>
      <w:szCs w:val="20"/>
    </w:rPr>
  </w:style>
  <w:style w:type="character" w:customStyle="1" w:styleId="CommentTextChar">
    <w:name w:val="Comment Text Char"/>
    <w:basedOn w:val="DefaultParagraphFont"/>
    <w:link w:val="CommentText"/>
    <w:uiPriority w:val="99"/>
    <w:rsid w:val="002B51A0"/>
    <w:rPr>
      <w:rFonts w:ascii="Tahoma" w:eastAsia="Times New Roman" w:hAnsi="Tahoma" w:cs="Times New Roman"/>
      <w:color w:val="000000"/>
      <w:sz w:val="20"/>
      <w:szCs w:val="20"/>
    </w:rPr>
  </w:style>
  <w:style w:type="character" w:styleId="CommentReference">
    <w:name w:val="annotation reference"/>
    <w:basedOn w:val="DefaultParagraphFont"/>
    <w:uiPriority w:val="99"/>
    <w:semiHidden/>
    <w:unhideWhenUsed/>
    <w:rsid w:val="002B51A0"/>
    <w:rPr>
      <w:sz w:val="16"/>
      <w:szCs w:val="16"/>
    </w:rPr>
  </w:style>
  <w:style w:type="paragraph" w:styleId="BalloonText">
    <w:name w:val="Balloon Text"/>
    <w:basedOn w:val="Normal"/>
    <w:link w:val="BalloonTextChar"/>
    <w:uiPriority w:val="99"/>
    <w:semiHidden/>
    <w:unhideWhenUsed/>
    <w:rsid w:val="002B5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1A0"/>
    <w:rPr>
      <w:rFonts w:ascii="Segoe UI" w:hAnsi="Segoe UI" w:cs="Segoe UI"/>
      <w:sz w:val="18"/>
      <w:szCs w:val="18"/>
    </w:rPr>
  </w:style>
  <w:style w:type="paragraph" w:styleId="ListParagraph">
    <w:name w:val="List Paragraph"/>
    <w:basedOn w:val="Normal"/>
    <w:uiPriority w:val="34"/>
    <w:qFormat/>
    <w:rsid w:val="002B5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 Israr</dc:creator>
  <cp:keywords/>
  <dc:description/>
  <cp:lastModifiedBy>Siddique, Israr</cp:lastModifiedBy>
  <cp:revision>2</cp:revision>
  <dcterms:created xsi:type="dcterms:W3CDTF">2024-01-17T17:26:00Z</dcterms:created>
  <dcterms:modified xsi:type="dcterms:W3CDTF">2024-01-26T11:53:00Z</dcterms:modified>
</cp:coreProperties>
</file>