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90B" w14:textId="77777777" w:rsidR="00352DD7" w:rsidRPr="00433715" w:rsidRDefault="00352DD7" w:rsidP="00352DD7">
      <w:pPr>
        <w:spacing w:after="160" w:line="259" w:lineRule="auto"/>
        <w:rPr>
          <w:rFonts w:ascii="Gill Sans MT" w:eastAsiaTheme="minorHAnsi" w:hAnsi="Gill Sans MT" w:cstheme="minorBidi"/>
          <w:b/>
          <w:bCs/>
          <w:color w:val="2F5496" w:themeColor="accent1" w:themeShade="BF"/>
          <w:sz w:val="36"/>
          <w:szCs w:val="36"/>
          <w:lang w:eastAsia="en-US"/>
        </w:rPr>
      </w:pPr>
      <w:bookmarkStart w:id="0" w:name="_Hlk120006296"/>
      <w:r w:rsidRPr="00433715">
        <w:rPr>
          <w:rFonts w:ascii="Gill Sans MT" w:eastAsiaTheme="minorHAnsi" w:hAnsi="Gill Sans MT" w:cstheme="minorBidi"/>
          <w:b/>
          <w:bCs/>
          <w:color w:val="2F5496" w:themeColor="accent1" w:themeShade="BF"/>
          <w:sz w:val="36"/>
          <w:szCs w:val="36"/>
          <w:lang w:eastAsia="en-US"/>
        </w:rPr>
        <w:t>Devon County Council</w:t>
      </w:r>
    </w:p>
    <w:p w14:paraId="4DFEC165" w14:textId="5AB15C0F" w:rsidR="00352DD7" w:rsidRPr="00267535" w:rsidRDefault="00352DD7" w:rsidP="00352DD7">
      <w:pPr>
        <w:spacing w:after="160" w:line="259" w:lineRule="auto"/>
        <w:rPr>
          <w:rFonts w:ascii="Gill Sans MT" w:eastAsiaTheme="minorHAnsi" w:hAnsi="Gill Sans MT" w:cstheme="minorBidi"/>
          <w:b/>
          <w:bCs/>
          <w:sz w:val="22"/>
          <w:szCs w:val="22"/>
          <w:lang w:eastAsia="en-US"/>
        </w:rPr>
      </w:pPr>
      <w:r w:rsidRPr="0026753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7B9CF7" wp14:editId="79CA2318">
                <wp:simplePos x="0" y="0"/>
                <wp:positionH relativeFrom="column">
                  <wp:posOffset>20955</wp:posOffset>
                </wp:positionH>
                <wp:positionV relativeFrom="paragraph">
                  <wp:posOffset>85724</wp:posOffset>
                </wp:positionV>
                <wp:extent cx="6608445" cy="0"/>
                <wp:effectExtent l="38100" t="38100" r="590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noFill/>
                        <a:ln w="57150" cap="sq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EB1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mcuQEAAGADAAAOAAAAZHJzL2Uyb0RvYy54bWysU01v2zAMvQ/ofxB0b+wEThoYcXpI0F2K&#10;rUC7H8DIsi1MXxO12Pn3pZSPddttmA8CKVKP5OPz5nEymh1lQOVsw+ezkjNphWuV7Rv+7e3pfs0Z&#10;RrAtaGdlw08S+eP27tNm9LVcuMHpVgZGIBbr0Td8iNHXRYFikAZw5ry0FOxcMBDJDX3RBhgJ3ehi&#10;UZarYnSh9cEJiUi3+3OQbzN+10kRv3Ydysh0w6m3mM+Qz0M6i+0G6j6AH5S4tAH/0IUBZanoDWoP&#10;EdjPoP6CMkoEh66LM+FM4bpOCZlnoGnm5R/TvA7gZZ6FyEF/own/H6z4ctzZl5BaF5N99c9OfEci&#10;pRg91rdgctCf06YumJROvbMpE3m6ESmnyARdrlbluqqWnIlrrID6+tAHjJ+lMywZDdfKphmhhuMz&#10;xlQa6mtKurbuSWmd96QtGxu+fJgvaZUCSC74gwzjW7JszxnonlQoYsiA6LRq0+MEg6E/7HRgRyAl&#10;VNXDYlel5VOx39JS5T3gcM7LobNGjIokVK1Mw9dl+i6vtU3oMkvt0v8vtpJ1cO3pJVwppTXmohfJ&#10;JZ189Mn++GNs3wEAAP//AwBQSwMEFAAGAAgAAAAhAM7kz9vZAAAACAEAAA8AAABkcnMvZG93bnJl&#10;di54bWxMj8FOwzAQRO9I/IO1SNyoXRKgDXEqhMQVidILt028JBHxOordNPw9W3GA486MZt+Uu8UP&#10;aqYp9oEtrFcGFHETXM+thcP7y80GVEzIDofAZOGbIuyqy4sSCxdO/EbzPrVKSjgWaKFLaSy0jk1H&#10;HuMqjMTifYbJY5JzarWb8CTlftC3xtxrjz3Lhw5Heu6o+dofvYX0kaN73W51NjXhYV33h9lvjLXX&#10;V8vTI6hES/oLwxlf0KESpjoc2UU1WMgyCYqc3YE62ybPZVv9q+iq1P8HVD8AAAD//wMAUEsBAi0A&#10;FAAGAAgAAAAhALaDOJL+AAAA4QEAABMAAAAAAAAAAAAAAAAAAAAAAFtDb250ZW50X1R5cGVzXS54&#10;bWxQSwECLQAUAAYACAAAACEAOP0h/9YAAACUAQAACwAAAAAAAAAAAAAAAAAvAQAAX3JlbHMvLnJl&#10;bHNQSwECLQAUAAYACAAAACEAQ/GpnLkBAABgAwAADgAAAAAAAAAAAAAAAAAuAgAAZHJzL2Uyb0Rv&#10;Yy54bWxQSwECLQAUAAYACAAAACEAzuTP29kAAAAIAQAADwAAAAAAAAAAAAAAAAATBAAAZHJzL2Rv&#10;d25yZXYueG1sUEsFBgAAAAAEAAQA8wAAABkFAAAAAA==&#10;" strokecolor="#4472c4" strokeweight="4.5pt">
                <v:stroke joinstyle="miter" endcap="square"/>
                <o:lock v:ext="edit" shapetype="f"/>
              </v:line>
            </w:pict>
          </mc:Fallback>
        </mc:AlternateContent>
      </w:r>
    </w:p>
    <w:bookmarkEnd w:id="0"/>
    <w:p w14:paraId="3DEA9C00" w14:textId="512ED616" w:rsidR="006A4EAF" w:rsidRPr="00433715" w:rsidRDefault="0B05255C" w:rsidP="00267535">
      <w:pPr>
        <w:jc w:val="center"/>
        <w:rPr>
          <w:b/>
          <w:bCs/>
          <w:sz w:val="28"/>
          <w:szCs w:val="28"/>
        </w:rPr>
      </w:pPr>
      <w:r w:rsidRPr="6316B448">
        <w:rPr>
          <w:b/>
          <w:bCs/>
          <w:sz w:val="28"/>
          <w:szCs w:val="28"/>
        </w:rPr>
        <w:t xml:space="preserve">Management Briefing for </w:t>
      </w:r>
      <w:r w:rsidR="00267535" w:rsidRPr="6316B448">
        <w:rPr>
          <w:b/>
          <w:bCs/>
          <w:sz w:val="28"/>
          <w:szCs w:val="28"/>
        </w:rPr>
        <w:t>Need to Know</w:t>
      </w:r>
      <w:r w:rsidR="0C91CE1D" w:rsidRPr="6316B448">
        <w:rPr>
          <w:b/>
          <w:bCs/>
          <w:sz w:val="28"/>
          <w:szCs w:val="28"/>
        </w:rPr>
        <w:t xml:space="preserve"> of Serious Incidents</w:t>
      </w:r>
    </w:p>
    <w:p w14:paraId="095E0041" w14:textId="77777777" w:rsidR="00267535" w:rsidRPr="00267535" w:rsidRDefault="00267535" w:rsidP="00267535">
      <w:pPr>
        <w:jc w:val="center"/>
        <w:rPr>
          <w:b/>
          <w:bCs/>
          <w:sz w:val="22"/>
          <w:szCs w:val="22"/>
        </w:rPr>
      </w:pPr>
    </w:p>
    <w:p w14:paraId="2EF9204C" w14:textId="0C1B996C" w:rsidR="00084345" w:rsidRPr="00267535" w:rsidRDefault="00537B72" w:rsidP="00745F8F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>It is important</w:t>
      </w:r>
      <w:r w:rsidR="00EA07D7" w:rsidRPr="6316B448">
        <w:rPr>
          <w:sz w:val="22"/>
          <w:szCs w:val="22"/>
        </w:rPr>
        <w:t xml:space="preserve"> </w:t>
      </w:r>
      <w:r w:rsidRPr="6316B448">
        <w:rPr>
          <w:sz w:val="22"/>
          <w:szCs w:val="22"/>
        </w:rPr>
        <w:t xml:space="preserve">senior managers and senior Councillors are </w:t>
      </w:r>
      <w:r w:rsidR="006A4EAF" w:rsidRPr="6316B448">
        <w:rPr>
          <w:sz w:val="22"/>
          <w:szCs w:val="22"/>
        </w:rPr>
        <w:t>informed</w:t>
      </w:r>
      <w:r w:rsidRPr="6316B448">
        <w:rPr>
          <w:sz w:val="22"/>
          <w:szCs w:val="22"/>
        </w:rPr>
        <w:t xml:space="preserve"> at the right time about the right issues. There are two main reasons for this</w:t>
      </w:r>
      <w:r w:rsidR="308E5EEC" w:rsidRPr="6316B448">
        <w:rPr>
          <w:sz w:val="22"/>
          <w:szCs w:val="22"/>
        </w:rPr>
        <w:t>,</w:t>
      </w:r>
      <w:r w:rsidRPr="6316B448">
        <w:rPr>
          <w:sz w:val="22"/>
          <w:szCs w:val="22"/>
        </w:rPr>
        <w:t xml:space="preserve"> </w:t>
      </w:r>
      <w:r w:rsidR="45C8FE3A" w:rsidRPr="6316B448">
        <w:rPr>
          <w:sz w:val="22"/>
          <w:szCs w:val="22"/>
        </w:rPr>
        <w:t>f</w:t>
      </w:r>
      <w:r w:rsidRPr="6316B448">
        <w:rPr>
          <w:sz w:val="22"/>
          <w:szCs w:val="22"/>
        </w:rPr>
        <w:t xml:space="preserve">irstly, so they are aware of serious incidents regarding the safety, welfare and/or education of a child or young person and </w:t>
      </w:r>
      <w:r w:rsidR="00745F8F" w:rsidRPr="6316B448">
        <w:rPr>
          <w:sz w:val="22"/>
          <w:szCs w:val="22"/>
        </w:rPr>
        <w:t>can</w:t>
      </w:r>
      <w:r w:rsidRPr="6316B448">
        <w:rPr>
          <w:sz w:val="22"/>
          <w:szCs w:val="22"/>
        </w:rPr>
        <w:t xml:space="preserve"> oversee the proper management of those risks in accordance with statutory responsibilities. Secondly, effective organisations ensure the senior team is always well briefed about important issues in </w:t>
      </w:r>
      <w:r w:rsidR="00084345" w:rsidRPr="6316B448">
        <w:rPr>
          <w:sz w:val="22"/>
          <w:szCs w:val="22"/>
        </w:rPr>
        <w:t>advance,</w:t>
      </w:r>
      <w:r w:rsidRPr="6316B448">
        <w:rPr>
          <w:sz w:val="22"/>
          <w:szCs w:val="22"/>
        </w:rPr>
        <w:t xml:space="preserve"> so they are well placed to respond to enquiries from other Councillors, the press or partner agencies. </w:t>
      </w:r>
    </w:p>
    <w:p w14:paraId="3651C332" w14:textId="77777777" w:rsidR="00084345" w:rsidRPr="00267535" w:rsidRDefault="00084345" w:rsidP="00745F8F">
      <w:pPr>
        <w:jc w:val="both"/>
        <w:rPr>
          <w:sz w:val="22"/>
          <w:szCs w:val="22"/>
        </w:rPr>
      </w:pPr>
    </w:p>
    <w:p w14:paraId="6F4CF90E" w14:textId="683C541F" w:rsidR="00AA2002" w:rsidRPr="00267535" w:rsidRDefault="00537B72" w:rsidP="00745F8F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Sometimes it is a matter of fine judgement whether an issue is sufficiently serious to inform the Deputy </w:t>
      </w:r>
      <w:r w:rsidR="00B903CB" w:rsidRPr="6316B448">
        <w:rPr>
          <w:sz w:val="22"/>
          <w:szCs w:val="22"/>
        </w:rPr>
        <w:t>Director</w:t>
      </w:r>
      <w:r w:rsidR="1D236C74" w:rsidRPr="6316B448">
        <w:rPr>
          <w:sz w:val="22"/>
          <w:szCs w:val="22"/>
        </w:rPr>
        <w:t>.</w:t>
      </w:r>
      <w:r w:rsidRPr="6316B448">
        <w:rPr>
          <w:sz w:val="22"/>
          <w:szCs w:val="22"/>
        </w:rPr>
        <w:t xml:space="preserve"> If you are in any doubt, always discuss it with your line manager or </w:t>
      </w:r>
      <w:r w:rsidR="00AA2002" w:rsidRPr="6316B448">
        <w:rPr>
          <w:sz w:val="22"/>
          <w:szCs w:val="22"/>
        </w:rPr>
        <w:t>Head of Service</w:t>
      </w:r>
      <w:r w:rsidRPr="6316B448">
        <w:rPr>
          <w:sz w:val="22"/>
          <w:szCs w:val="22"/>
        </w:rPr>
        <w:t xml:space="preserve">. </w:t>
      </w:r>
    </w:p>
    <w:p w14:paraId="4D489B3C" w14:textId="23A3CA73" w:rsidR="6316B448" w:rsidRDefault="6316B448" w:rsidP="6316B448">
      <w:pPr>
        <w:jc w:val="both"/>
        <w:rPr>
          <w:sz w:val="22"/>
          <w:szCs w:val="22"/>
        </w:rPr>
      </w:pPr>
    </w:p>
    <w:p w14:paraId="58996707" w14:textId="76EFDEF7" w:rsidR="7850101E" w:rsidRDefault="7850101E" w:rsidP="6316B448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>The Management Briefing process is not an intervention in itself</w:t>
      </w:r>
      <w:r w:rsidR="211935A1" w:rsidRPr="6316B448">
        <w:rPr>
          <w:sz w:val="22"/>
          <w:szCs w:val="22"/>
        </w:rPr>
        <w:t xml:space="preserve">, it is expected that a coordinated response is </w:t>
      </w:r>
      <w:r w:rsidR="36B35BB4" w:rsidRPr="6316B448">
        <w:rPr>
          <w:sz w:val="22"/>
          <w:szCs w:val="22"/>
        </w:rPr>
        <w:t xml:space="preserve">already </w:t>
      </w:r>
      <w:r w:rsidR="3F512250" w:rsidRPr="6316B448">
        <w:rPr>
          <w:sz w:val="22"/>
          <w:szCs w:val="22"/>
        </w:rPr>
        <w:t xml:space="preserve">underway </w:t>
      </w:r>
      <w:r w:rsidR="211935A1" w:rsidRPr="6316B448">
        <w:rPr>
          <w:sz w:val="22"/>
          <w:szCs w:val="22"/>
        </w:rPr>
        <w:t>to the incident</w:t>
      </w:r>
      <w:r w:rsidR="05240DDD" w:rsidRPr="6316B448">
        <w:rPr>
          <w:sz w:val="22"/>
          <w:szCs w:val="22"/>
        </w:rPr>
        <w:t>/event</w:t>
      </w:r>
      <w:r w:rsidR="211935A1" w:rsidRPr="6316B448">
        <w:rPr>
          <w:sz w:val="22"/>
          <w:szCs w:val="22"/>
        </w:rPr>
        <w:t xml:space="preserve"> at the same time. Your manager will support you with this and seek advice as necessary.</w:t>
      </w:r>
    </w:p>
    <w:p w14:paraId="2A6F0B90" w14:textId="77777777" w:rsidR="00AA2002" w:rsidRPr="00267535" w:rsidRDefault="00AA2002" w:rsidP="00745F8F">
      <w:pPr>
        <w:jc w:val="both"/>
        <w:rPr>
          <w:sz w:val="22"/>
          <w:szCs w:val="22"/>
        </w:rPr>
      </w:pPr>
    </w:p>
    <w:p w14:paraId="636FC29D" w14:textId="7054A062" w:rsidR="00634037" w:rsidRPr="00267535" w:rsidRDefault="00537B72" w:rsidP="00745F8F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The </w:t>
      </w:r>
      <w:r w:rsidR="00AA2002" w:rsidRPr="6316B448">
        <w:rPr>
          <w:sz w:val="22"/>
          <w:szCs w:val="22"/>
        </w:rPr>
        <w:t xml:space="preserve">Deputy </w:t>
      </w:r>
      <w:r w:rsidR="00B903CB" w:rsidRPr="6316B448">
        <w:rPr>
          <w:sz w:val="22"/>
          <w:szCs w:val="22"/>
        </w:rPr>
        <w:t xml:space="preserve">Director </w:t>
      </w:r>
      <w:r w:rsidRPr="6316B448">
        <w:rPr>
          <w:sz w:val="22"/>
          <w:szCs w:val="22"/>
        </w:rPr>
        <w:t>will take the decision as to whether and what needs to be escalated further to the Director of Children</w:t>
      </w:r>
      <w:r w:rsidR="00CF5306" w:rsidRPr="6316B448">
        <w:rPr>
          <w:sz w:val="22"/>
          <w:szCs w:val="22"/>
        </w:rPr>
        <w:t xml:space="preserve"> and Young Peoples Future</w:t>
      </w:r>
      <w:r w:rsidRPr="6316B448">
        <w:rPr>
          <w:sz w:val="22"/>
          <w:szCs w:val="22"/>
        </w:rPr>
        <w:t xml:space="preserve"> or the Chief Executive in the </w:t>
      </w:r>
      <w:r w:rsidR="00CF5306" w:rsidRPr="6316B448">
        <w:rPr>
          <w:sz w:val="22"/>
          <w:szCs w:val="22"/>
        </w:rPr>
        <w:t>Director’s</w:t>
      </w:r>
      <w:r w:rsidRPr="6316B448">
        <w:rPr>
          <w:sz w:val="22"/>
          <w:szCs w:val="22"/>
        </w:rPr>
        <w:t xml:space="preserve"> absence. The </w:t>
      </w:r>
      <w:r w:rsidR="00CF5306" w:rsidRPr="6316B448">
        <w:rPr>
          <w:sz w:val="22"/>
          <w:szCs w:val="22"/>
        </w:rPr>
        <w:t xml:space="preserve">Director </w:t>
      </w:r>
      <w:r w:rsidRPr="6316B448">
        <w:rPr>
          <w:sz w:val="22"/>
          <w:szCs w:val="22"/>
        </w:rPr>
        <w:t>will be responsible for onward transmission to other senior colleagues to whom this protocol applies.</w:t>
      </w:r>
    </w:p>
    <w:p w14:paraId="1A997529" w14:textId="17CE0203" w:rsidR="6316B448" w:rsidRDefault="6316B448" w:rsidP="6316B448">
      <w:pPr>
        <w:jc w:val="both"/>
        <w:rPr>
          <w:sz w:val="22"/>
          <w:szCs w:val="22"/>
        </w:rPr>
      </w:pPr>
    </w:p>
    <w:p w14:paraId="7D1C8A71" w14:textId="500CD743" w:rsidR="5A51AF98" w:rsidRDefault="5A51AF98" w:rsidP="6316B448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This process does not replace the Local Authority Designated Officer and/or HR procedures </w:t>
      </w:r>
      <w:r w:rsidR="1391324C" w:rsidRPr="6316B448">
        <w:rPr>
          <w:sz w:val="22"/>
          <w:szCs w:val="22"/>
        </w:rPr>
        <w:t>who take</w:t>
      </w:r>
      <w:r w:rsidRPr="6316B448">
        <w:rPr>
          <w:sz w:val="22"/>
          <w:szCs w:val="22"/>
        </w:rPr>
        <w:t xml:space="preserve"> responsibility for sharing necessary information regarding </w:t>
      </w:r>
      <w:r w:rsidR="00A14CC1" w:rsidRPr="6316B448">
        <w:rPr>
          <w:sz w:val="22"/>
          <w:szCs w:val="22"/>
        </w:rPr>
        <w:t>staff matters</w:t>
      </w:r>
      <w:r w:rsidR="4F09E8D8" w:rsidRPr="6316B448">
        <w:rPr>
          <w:sz w:val="22"/>
          <w:szCs w:val="22"/>
        </w:rPr>
        <w:t xml:space="preserve">. </w:t>
      </w:r>
    </w:p>
    <w:p w14:paraId="1A1F5BF3" w14:textId="08698295" w:rsidR="4F09E8D8" w:rsidRDefault="4F09E8D8" w:rsidP="6316B448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>Please see</w:t>
      </w:r>
      <w:r w:rsidR="54EC4D1A" w:rsidRPr="6316B448">
        <w:rPr>
          <w:sz w:val="22"/>
          <w:szCs w:val="22"/>
        </w:rPr>
        <w:t xml:space="preserve">: </w:t>
      </w:r>
    </w:p>
    <w:p w14:paraId="7B81C295" w14:textId="58687DF2" w:rsidR="54EC4D1A" w:rsidRDefault="00000000" w:rsidP="6316B448">
      <w:pPr>
        <w:pStyle w:val="ListParagraph"/>
        <w:numPr>
          <w:ilvl w:val="0"/>
          <w:numId w:val="1"/>
        </w:numPr>
        <w:jc w:val="both"/>
        <w:rPr>
          <w:rStyle w:val="Hyperlink"/>
          <w:rFonts w:eastAsia="Arial" w:cs="Arial"/>
        </w:rPr>
      </w:pPr>
      <w:hyperlink r:id="rId10">
        <w:r w:rsidR="54EC4D1A" w:rsidRPr="6316B448">
          <w:rPr>
            <w:rStyle w:val="Hyperlink"/>
            <w:rFonts w:eastAsia="Arial" w:cs="Arial"/>
            <w:sz w:val="22"/>
            <w:szCs w:val="22"/>
          </w:rPr>
          <w:t>Allegations Against Staff or Volunteers (trixonline.co.uk)</w:t>
        </w:r>
      </w:hyperlink>
    </w:p>
    <w:p w14:paraId="7218AFA5" w14:textId="17C25007" w:rsidR="54EC4D1A" w:rsidRDefault="00000000" w:rsidP="6316B448">
      <w:pPr>
        <w:pStyle w:val="ListParagraph"/>
        <w:numPr>
          <w:ilvl w:val="0"/>
          <w:numId w:val="1"/>
        </w:numPr>
        <w:jc w:val="both"/>
      </w:pPr>
      <w:hyperlink r:id="rId11">
        <w:r w:rsidR="54EC4D1A" w:rsidRPr="6316B448">
          <w:rPr>
            <w:rStyle w:val="Hyperlink"/>
            <w:rFonts w:eastAsia="Arial" w:cs="Arial"/>
            <w:sz w:val="22"/>
            <w:szCs w:val="22"/>
          </w:rPr>
          <w:t>Acceptable behaviour (and dealing with harassment and bullying - including sexual harassment) - Inside Devon (Employee conduct) - tasks and guides</w:t>
        </w:r>
      </w:hyperlink>
      <w:r w:rsidR="4F09E8D8" w:rsidRPr="6316B448">
        <w:rPr>
          <w:sz w:val="22"/>
          <w:szCs w:val="22"/>
        </w:rPr>
        <w:t xml:space="preserve"> </w:t>
      </w:r>
    </w:p>
    <w:p w14:paraId="3E31C2DA" w14:textId="77777777" w:rsidR="00352DD7" w:rsidRPr="00267535" w:rsidRDefault="00352DD7">
      <w:pPr>
        <w:rPr>
          <w:sz w:val="22"/>
          <w:szCs w:val="22"/>
        </w:rPr>
      </w:pPr>
    </w:p>
    <w:p w14:paraId="53C6A1A3" w14:textId="77777777" w:rsidR="00FE5B47" w:rsidRPr="00267535" w:rsidRDefault="00FE5B47">
      <w:pPr>
        <w:rPr>
          <w:sz w:val="22"/>
          <w:szCs w:val="22"/>
        </w:rPr>
      </w:pPr>
    </w:p>
    <w:p w14:paraId="49DF319E" w14:textId="122B0152" w:rsidR="00267535" w:rsidRPr="00267535" w:rsidRDefault="00267535">
      <w:pPr>
        <w:rPr>
          <w:b/>
          <w:bCs/>
          <w:sz w:val="22"/>
          <w:szCs w:val="22"/>
        </w:rPr>
      </w:pPr>
      <w:r w:rsidRPr="00267535">
        <w:rPr>
          <w:b/>
          <w:bCs/>
          <w:sz w:val="22"/>
          <w:szCs w:val="22"/>
        </w:rPr>
        <w:t>Notification Category</w:t>
      </w:r>
    </w:p>
    <w:p w14:paraId="676371F6" w14:textId="77777777" w:rsidR="00267535" w:rsidRPr="00267535" w:rsidRDefault="00267535">
      <w:pPr>
        <w:rPr>
          <w:sz w:val="22"/>
          <w:szCs w:val="22"/>
        </w:rPr>
      </w:pPr>
    </w:p>
    <w:p w14:paraId="32864A65" w14:textId="749F7771" w:rsidR="000D0EE3" w:rsidRDefault="000F3975">
      <w:pPr>
        <w:rPr>
          <w:sz w:val="22"/>
          <w:szCs w:val="22"/>
        </w:rPr>
      </w:pPr>
      <w:r w:rsidRPr="00267535">
        <w:rPr>
          <w:sz w:val="22"/>
          <w:szCs w:val="22"/>
        </w:rPr>
        <w:t xml:space="preserve">Issues </w:t>
      </w:r>
      <w:r w:rsidR="006A0448">
        <w:rPr>
          <w:sz w:val="22"/>
          <w:szCs w:val="22"/>
        </w:rPr>
        <w:t>to</w:t>
      </w:r>
      <w:r w:rsidRPr="00267535">
        <w:rPr>
          <w:sz w:val="22"/>
          <w:szCs w:val="22"/>
        </w:rPr>
        <w:t xml:space="preserve"> be reported to a Deputy </w:t>
      </w:r>
      <w:r w:rsidR="00CF5306" w:rsidRPr="00267535">
        <w:rPr>
          <w:sz w:val="22"/>
          <w:szCs w:val="22"/>
        </w:rPr>
        <w:t xml:space="preserve">Director </w:t>
      </w:r>
      <w:r w:rsidR="00267535" w:rsidRPr="00267535">
        <w:rPr>
          <w:sz w:val="22"/>
          <w:szCs w:val="22"/>
        </w:rPr>
        <w:t>and their n</w:t>
      </w:r>
      <w:r w:rsidRPr="00267535">
        <w:rPr>
          <w:sz w:val="22"/>
          <w:szCs w:val="22"/>
        </w:rPr>
        <w:t xml:space="preserve">otification </w:t>
      </w:r>
      <w:r w:rsidR="00267535" w:rsidRPr="00267535">
        <w:rPr>
          <w:sz w:val="22"/>
          <w:szCs w:val="22"/>
        </w:rPr>
        <w:t>c</w:t>
      </w:r>
      <w:r w:rsidRPr="00267535">
        <w:rPr>
          <w:sz w:val="22"/>
          <w:szCs w:val="22"/>
        </w:rPr>
        <w:t>ategory</w:t>
      </w:r>
      <w:r w:rsidR="006A0448">
        <w:rPr>
          <w:sz w:val="22"/>
          <w:szCs w:val="22"/>
        </w:rPr>
        <w:t xml:space="preserve"> are set out below:</w:t>
      </w:r>
      <w:r w:rsidRPr="00267535">
        <w:rPr>
          <w:sz w:val="22"/>
          <w:szCs w:val="22"/>
        </w:rPr>
        <w:t xml:space="preserve"> </w:t>
      </w:r>
    </w:p>
    <w:p w14:paraId="0C411A45" w14:textId="77777777" w:rsidR="00FC68DF" w:rsidRPr="00267535" w:rsidRDefault="00FC68DF">
      <w:pPr>
        <w:rPr>
          <w:sz w:val="22"/>
          <w:szCs w:val="22"/>
        </w:rPr>
      </w:pPr>
    </w:p>
    <w:p w14:paraId="0CBA2F22" w14:textId="0BFC442E" w:rsidR="00FC68DF" w:rsidRPr="00267535" w:rsidRDefault="00FC68DF">
      <w:pPr>
        <w:rPr>
          <w:b/>
          <w:bCs/>
          <w:sz w:val="22"/>
          <w:szCs w:val="22"/>
        </w:rPr>
      </w:pPr>
      <w:r w:rsidRPr="00267535">
        <w:rPr>
          <w:b/>
          <w:bCs/>
          <w:sz w:val="22"/>
          <w:szCs w:val="22"/>
        </w:rPr>
        <w:t>Children and Young People</w:t>
      </w:r>
    </w:p>
    <w:p w14:paraId="1F75B3B9" w14:textId="77777777" w:rsidR="000D0EE3" w:rsidRPr="00267535" w:rsidRDefault="000D0EE3">
      <w:pPr>
        <w:rPr>
          <w:sz w:val="22"/>
          <w:szCs w:val="22"/>
        </w:rPr>
      </w:pPr>
    </w:p>
    <w:p w14:paraId="6E1C46C0" w14:textId="35C33957" w:rsidR="0026516F" w:rsidRPr="00267535" w:rsidRDefault="000F3975" w:rsidP="6316B4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 xml:space="preserve">death of a child where abuse or neglect is known or </w:t>
      </w:r>
      <w:r w:rsidR="006A0448" w:rsidRPr="6316B448">
        <w:rPr>
          <w:sz w:val="22"/>
          <w:szCs w:val="22"/>
        </w:rPr>
        <w:t>suspected</w:t>
      </w:r>
      <w:r w:rsidR="5FF15B8F" w:rsidRPr="6316B448">
        <w:rPr>
          <w:sz w:val="22"/>
          <w:szCs w:val="22"/>
        </w:rPr>
        <w:t xml:space="preserve"> </w:t>
      </w:r>
    </w:p>
    <w:p w14:paraId="74691504" w14:textId="6DF9BDD0" w:rsidR="6316B448" w:rsidRDefault="6316B448" w:rsidP="6316B448"/>
    <w:p w14:paraId="1BB6EC96" w14:textId="6D762A96" w:rsidR="002C39E4" w:rsidRPr="00267535" w:rsidRDefault="543EEFFC" w:rsidP="6316B448">
      <w:pPr>
        <w:pStyle w:val="ListParagraph"/>
        <w:numPr>
          <w:ilvl w:val="0"/>
          <w:numId w:val="2"/>
        </w:numPr>
      </w:pPr>
      <w:r w:rsidRPr="6316B448">
        <w:rPr>
          <w:sz w:val="22"/>
          <w:szCs w:val="22"/>
        </w:rPr>
        <w:t>unexpected death or serious injury of a child in the area – either resident or visiting</w:t>
      </w:r>
      <w:r w:rsidR="000F3975" w:rsidRPr="6316B448">
        <w:rPr>
          <w:sz w:val="22"/>
          <w:szCs w:val="22"/>
        </w:rPr>
        <w:t xml:space="preserve"> </w:t>
      </w:r>
    </w:p>
    <w:p w14:paraId="539F0491" w14:textId="77777777" w:rsidR="002C39E4" w:rsidRPr="00267535" w:rsidRDefault="002C39E4" w:rsidP="002C39E4">
      <w:pPr>
        <w:pStyle w:val="ListParagraph"/>
        <w:rPr>
          <w:sz w:val="22"/>
          <w:szCs w:val="22"/>
        </w:rPr>
      </w:pPr>
    </w:p>
    <w:p w14:paraId="0062E849" w14:textId="6B16B545" w:rsidR="000D0EE3" w:rsidRPr="00267535" w:rsidRDefault="370E832C" w:rsidP="6316B448">
      <w:pPr>
        <w:pStyle w:val="ListParagraph"/>
        <w:numPr>
          <w:ilvl w:val="0"/>
          <w:numId w:val="2"/>
        </w:numPr>
      </w:pPr>
      <w:r w:rsidRPr="6316B448">
        <w:rPr>
          <w:sz w:val="22"/>
          <w:szCs w:val="22"/>
        </w:rPr>
        <w:t>death or serious injury to a Child in Care and Care Experienced Person (including those who are cared for and are placed in Devon by another authority) – this includes any Child in Care or Care Experienced Person who is expected to die within 6 –12 months</w:t>
      </w:r>
      <w:r w:rsidR="000F3975" w:rsidRPr="6316B448">
        <w:rPr>
          <w:sz w:val="22"/>
          <w:szCs w:val="22"/>
        </w:rPr>
        <w:t xml:space="preserve"> </w:t>
      </w:r>
    </w:p>
    <w:p w14:paraId="57B1AAF7" w14:textId="77777777" w:rsidR="0026516F" w:rsidRPr="00267535" w:rsidRDefault="0026516F" w:rsidP="0026516F">
      <w:pPr>
        <w:pStyle w:val="ListParagraph"/>
        <w:rPr>
          <w:sz w:val="22"/>
          <w:szCs w:val="22"/>
        </w:rPr>
      </w:pPr>
    </w:p>
    <w:p w14:paraId="314A71C5" w14:textId="32C4BDA7" w:rsidR="0026516F" w:rsidRDefault="000F3975" w:rsidP="002651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 xml:space="preserve">death or serious injury to a child who </w:t>
      </w:r>
      <w:r w:rsidR="002F6AB6" w:rsidRPr="6316B448">
        <w:rPr>
          <w:sz w:val="22"/>
          <w:szCs w:val="22"/>
        </w:rPr>
        <w:t xml:space="preserve">has </w:t>
      </w:r>
      <w:r w:rsidRPr="6316B448">
        <w:rPr>
          <w:sz w:val="22"/>
          <w:szCs w:val="22"/>
        </w:rPr>
        <w:t xml:space="preserve">a child protection plan </w:t>
      </w:r>
    </w:p>
    <w:p w14:paraId="098151EA" w14:textId="5522926F" w:rsidR="6316B448" w:rsidRDefault="6316B448" w:rsidP="6316B448"/>
    <w:p w14:paraId="48D10A71" w14:textId="74A37A0C" w:rsidR="0BC7C8A4" w:rsidRDefault="0BC7C8A4" w:rsidP="6316B4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>death of serious injury to a child who has a child in need plan</w:t>
      </w:r>
    </w:p>
    <w:p w14:paraId="4A445969" w14:textId="77777777" w:rsidR="00010AFF" w:rsidRPr="00010AFF" w:rsidRDefault="00010AFF" w:rsidP="00010AFF">
      <w:pPr>
        <w:pStyle w:val="ListParagraph"/>
        <w:rPr>
          <w:sz w:val="22"/>
          <w:szCs w:val="22"/>
        </w:rPr>
      </w:pPr>
    </w:p>
    <w:p w14:paraId="2F041272" w14:textId="0F3834C7" w:rsidR="00010AFF" w:rsidRDefault="004947CD" w:rsidP="002651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>death of an adult party as a result of known/suspected homicide or suicide (open child situations only)</w:t>
      </w:r>
    </w:p>
    <w:p w14:paraId="0FFB68A0" w14:textId="60E8C019" w:rsidR="0026516F" w:rsidRPr="00267535" w:rsidRDefault="0026516F" w:rsidP="0026516F">
      <w:pPr>
        <w:pStyle w:val="ListParagraph"/>
        <w:rPr>
          <w:sz w:val="22"/>
          <w:szCs w:val="22"/>
        </w:rPr>
      </w:pPr>
    </w:p>
    <w:p w14:paraId="2C9EA46A" w14:textId="3C8DE663" w:rsidR="007430A7" w:rsidRPr="00267535" w:rsidRDefault="000F3975" w:rsidP="6316B448">
      <w:pPr>
        <w:pStyle w:val="ListParagraph"/>
        <w:numPr>
          <w:ilvl w:val="0"/>
          <w:numId w:val="2"/>
        </w:numPr>
      </w:pPr>
      <w:r w:rsidRPr="6316B448">
        <w:rPr>
          <w:sz w:val="22"/>
          <w:szCs w:val="22"/>
        </w:rPr>
        <w:t xml:space="preserve">a </w:t>
      </w:r>
      <w:r w:rsidR="2AD31472" w:rsidRPr="6316B448">
        <w:rPr>
          <w:sz w:val="22"/>
          <w:szCs w:val="22"/>
        </w:rPr>
        <w:t>child or c</w:t>
      </w:r>
      <w:r w:rsidR="09FE6D43" w:rsidRPr="6316B448">
        <w:rPr>
          <w:sz w:val="22"/>
          <w:szCs w:val="22"/>
        </w:rPr>
        <w:t xml:space="preserve">are </w:t>
      </w:r>
      <w:r w:rsidR="26ABC9D0" w:rsidRPr="6316B448">
        <w:rPr>
          <w:sz w:val="22"/>
          <w:szCs w:val="22"/>
        </w:rPr>
        <w:t>e</w:t>
      </w:r>
      <w:r w:rsidR="09FE6D43" w:rsidRPr="6316B448">
        <w:rPr>
          <w:sz w:val="22"/>
          <w:szCs w:val="22"/>
        </w:rPr>
        <w:t xml:space="preserve">xperienced </w:t>
      </w:r>
      <w:r w:rsidR="307372F3" w:rsidRPr="6316B448">
        <w:rPr>
          <w:sz w:val="22"/>
          <w:szCs w:val="22"/>
        </w:rPr>
        <w:t>p</w:t>
      </w:r>
      <w:r w:rsidR="09FE6D43" w:rsidRPr="6316B448">
        <w:rPr>
          <w:sz w:val="22"/>
          <w:szCs w:val="22"/>
        </w:rPr>
        <w:t>erson</w:t>
      </w:r>
      <w:r w:rsidRPr="6316B448">
        <w:rPr>
          <w:sz w:val="22"/>
          <w:szCs w:val="22"/>
        </w:rPr>
        <w:t xml:space="preserve"> </w:t>
      </w:r>
      <w:r w:rsidR="16EE7E9C" w:rsidRPr="6316B448">
        <w:rPr>
          <w:sz w:val="22"/>
          <w:szCs w:val="22"/>
        </w:rPr>
        <w:t xml:space="preserve">open to us, </w:t>
      </w:r>
      <w:r w:rsidRPr="6316B448">
        <w:rPr>
          <w:sz w:val="22"/>
          <w:szCs w:val="22"/>
        </w:rPr>
        <w:t xml:space="preserve">(including </w:t>
      </w:r>
      <w:r w:rsidR="5DB22471" w:rsidRPr="6316B448">
        <w:rPr>
          <w:sz w:val="22"/>
          <w:szCs w:val="22"/>
        </w:rPr>
        <w:t>those</w:t>
      </w:r>
      <w:r w:rsidRPr="6316B448">
        <w:rPr>
          <w:sz w:val="22"/>
          <w:szCs w:val="22"/>
        </w:rPr>
        <w:t xml:space="preserve"> living in Devon </w:t>
      </w:r>
      <w:r w:rsidR="2AABFAAA" w:rsidRPr="6316B448">
        <w:rPr>
          <w:sz w:val="22"/>
          <w:szCs w:val="22"/>
        </w:rPr>
        <w:t>having been</w:t>
      </w:r>
      <w:r w:rsidRPr="6316B448">
        <w:rPr>
          <w:sz w:val="22"/>
          <w:szCs w:val="22"/>
        </w:rPr>
        <w:t xml:space="preserve"> placed here by another local authority) is missing or absent</w:t>
      </w:r>
      <w:r w:rsidR="1B2F437A" w:rsidRPr="6316B448">
        <w:rPr>
          <w:sz w:val="22"/>
          <w:szCs w:val="22"/>
        </w:rPr>
        <w:t xml:space="preserve"> for longer than 72 hours</w:t>
      </w:r>
      <w:r w:rsidRPr="6316B448">
        <w:rPr>
          <w:sz w:val="22"/>
          <w:szCs w:val="22"/>
        </w:rPr>
        <w:t>. This applies both to a child who goes missing alone and a child who goes missing with their family</w:t>
      </w:r>
      <w:r w:rsidR="3D2E2907" w:rsidRPr="6316B448">
        <w:rPr>
          <w:sz w:val="22"/>
          <w:szCs w:val="22"/>
        </w:rPr>
        <w:t>.</w:t>
      </w:r>
    </w:p>
    <w:p w14:paraId="68FE4083" w14:textId="61A717BB" w:rsidR="00F74C8F" w:rsidRPr="00267535" w:rsidRDefault="00F74C8F" w:rsidP="6316B448">
      <w:pPr>
        <w:rPr>
          <w:sz w:val="22"/>
          <w:szCs w:val="22"/>
        </w:rPr>
      </w:pPr>
    </w:p>
    <w:p w14:paraId="52AE25D4" w14:textId="17E0C74C" w:rsidR="00F74C8F" w:rsidRPr="00267535" w:rsidRDefault="3A421CCC" w:rsidP="6316B448">
      <w:pPr>
        <w:pStyle w:val="ListParagraph"/>
        <w:numPr>
          <w:ilvl w:val="0"/>
          <w:numId w:val="2"/>
        </w:numPr>
      </w:pPr>
      <w:r w:rsidRPr="6316B448">
        <w:rPr>
          <w:sz w:val="22"/>
          <w:szCs w:val="22"/>
        </w:rPr>
        <w:t xml:space="preserve">a child or care experienced person open to us </w:t>
      </w:r>
      <w:r w:rsidR="68B81210" w:rsidRPr="6316B448">
        <w:rPr>
          <w:sz w:val="22"/>
          <w:szCs w:val="22"/>
        </w:rPr>
        <w:t xml:space="preserve">who </w:t>
      </w:r>
      <w:r w:rsidR="00F74C8F" w:rsidRPr="6316B448">
        <w:rPr>
          <w:sz w:val="22"/>
          <w:szCs w:val="22"/>
        </w:rPr>
        <w:t xml:space="preserve">is </w:t>
      </w:r>
      <w:r w:rsidR="72284686" w:rsidRPr="6316B448">
        <w:rPr>
          <w:sz w:val="22"/>
          <w:szCs w:val="22"/>
        </w:rPr>
        <w:t xml:space="preserve">street </w:t>
      </w:r>
      <w:r w:rsidR="00F74C8F" w:rsidRPr="6316B448">
        <w:rPr>
          <w:sz w:val="22"/>
          <w:szCs w:val="22"/>
        </w:rPr>
        <w:t>homeless</w:t>
      </w:r>
      <w:r w:rsidR="367EFC48" w:rsidRPr="6316B448">
        <w:rPr>
          <w:sz w:val="22"/>
          <w:szCs w:val="22"/>
        </w:rPr>
        <w:t>.</w:t>
      </w:r>
    </w:p>
    <w:p w14:paraId="7DEE21E9" w14:textId="77777777" w:rsidR="00F74C8F" w:rsidRPr="00267535" w:rsidRDefault="00F74C8F" w:rsidP="00F74C8F">
      <w:pPr>
        <w:pStyle w:val="ListParagraph"/>
        <w:rPr>
          <w:sz w:val="22"/>
          <w:szCs w:val="22"/>
        </w:rPr>
      </w:pPr>
    </w:p>
    <w:p w14:paraId="73105CF0" w14:textId="14049F57" w:rsidR="00F74C8F" w:rsidRPr="00267535" w:rsidRDefault="275798F1" w:rsidP="00F74C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lastRenderedPageBreak/>
        <w:t>c</w:t>
      </w:r>
      <w:r w:rsidR="00F74C8F" w:rsidRPr="6316B448">
        <w:rPr>
          <w:sz w:val="22"/>
          <w:szCs w:val="22"/>
        </w:rPr>
        <w:t xml:space="preserve">hildren </w:t>
      </w:r>
      <w:r w:rsidR="30D7C8EB" w:rsidRPr="6316B448">
        <w:rPr>
          <w:sz w:val="22"/>
          <w:szCs w:val="22"/>
        </w:rPr>
        <w:t>open to our service who are r</w:t>
      </w:r>
      <w:r w:rsidR="00F74C8F" w:rsidRPr="6316B448">
        <w:rPr>
          <w:sz w:val="22"/>
          <w:szCs w:val="22"/>
        </w:rPr>
        <w:t>emoved from the UK jurisdiction when that removal is not planned and</w:t>
      </w:r>
      <w:r w:rsidR="4A62DEAF" w:rsidRPr="6316B448">
        <w:rPr>
          <w:sz w:val="22"/>
          <w:szCs w:val="22"/>
        </w:rPr>
        <w:t>/or</w:t>
      </w:r>
      <w:r w:rsidR="00F74C8F" w:rsidRPr="6316B448">
        <w:rPr>
          <w:sz w:val="22"/>
          <w:szCs w:val="22"/>
        </w:rPr>
        <w:t xml:space="preserve"> agreed </w:t>
      </w:r>
    </w:p>
    <w:p w14:paraId="55CA48F0" w14:textId="77777777" w:rsidR="00F74C8F" w:rsidRPr="00267535" w:rsidRDefault="00F74C8F" w:rsidP="00F74C8F">
      <w:pPr>
        <w:pStyle w:val="ListParagraph"/>
        <w:rPr>
          <w:sz w:val="22"/>
          <w:szCs w:val="22"/>
        </w:rPr>
      </w:pPr>
    </w:p>
    <w:p w14:paraId="79D8A265" w14:textId="52EBDE72" w:rsidR="00F74C8F" w:rsidRPr="00267535" w:rsidRDefault="00F74C8F" w:rsidP="00F74C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 xml:space="preserve">when a child </w:t>
      </w:r>
      <w:r w:rsidR="5AEFAA33" w:rsidRPr="6316B448">
        <w:rPr>
          <w:sz w:val="22"/>
          <w:szCs w:val="22"/>
        </w:rPr>
        <w:t>or care experienced person open to us</w:t>
      </w:r>
      <w:r w:rsidRPr="6316B448">
        <w:rPr>
          <w:sz w:val="22"/>
          <w:szCs w:val="22"/>
        </w:rPr>
        <w:t xml:space="preserve"> has been alleged to have committed, or has been charged with a serious offence(s)</w:t>
      </w:r>
      <w:r w:rsidR="123DFE07" w:rsidRPr="6316B448">
        <w:rPr>
          <w:sz w:val="22"/>
          <w:szCs w:val="22"/>
        </w:rPr>
        <w:t xml:space="preserve"> e.g. rape, murder/manslaughter</w:t>
      </w:r>
      <w:r w:rsidR="002F2DF4">
        <w:rPr>
          <w:sz w:val="22"/>
          <w:szCs w:val="22"/>
        </w:rPr>
        <w:t xml:space="preserve">, terrorism </w:t>
      </w:r>
    </w:p>
    <w:p w14:paraId="06DAFCF9" w14:textId="77777777" w:rsidR="00F74C8F" w:rsidRPr="00267535" w:rsidRDefault="00F74C8F" w:rsidP="00F74C8F">
      <w:pPr>
        <w:pStyle w:val="ListParagraph"/>
        <w:rPr>
          <w:sz w:val="22"/>
          <w:szCs w:val="22"/>
        </w:rPr>
      </w:pPr>
    </w:p>
    <w:p w14:paraId="3985B795" w14:textId="77777777" w:rsidR="00F74C8F" w:rsidRPr="00267535" w:rsidRDefault="00F74C8F" w:rsidP="00F74C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>when information about a child or young person has raised significant public safety concerns</w:t>
      </w:r>
    </w:p>
    <w:p w14:paraId="6EE07307" w14:textId="77777777" w:rsidR="0065175C" w:rsidRPr="00267535" w:rsidRDefault="0065175C" w:rsidP="0065175C">
      <w:pPr>
        <w:pStyle w:val="ListParagraph"/>
        <w:rPr>
          <w:sz w:val="22"/>
          <w:szCs w:val="22"/>
        </w:rPr>
      </w:pPr>
    </w:p>
    <w:p w14:paraId="5AD17E81" w14:textId="050EDCED" w:rsidR="00B7260D" w:rsidRPr="00267535" w:rsidRDefault="0065175C" w:rsidP="00B726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316B448">
        <w:rPr>
          <w:sz w:val="22"/>
          <w:szCs w:val="22"/>
        </w:rPr>
        <w:t xml:space="preserve">incidents where there is potential for significant community concerns (For Youth </w:t>
      </w:r>
      <w:r w:rsidR="006D1B7A">
        <w:rPr>
          <w:sz w:val="22"/>
          <w:szCs w:val="22"/>
        </w:rPr>
        <w:t xml:space="preserve">Justice </w:t>
      </w:r>
      <w:r w:rsidRPr="6316B448">
        <w:rPr>
          <w:sz w:val="22"/>
          <w:szCs w:val="22"/>
        </w:rPr>
        <w:t>Services (Y</w:t>
      </w:r>
      <w:r w:rsidR="006D1B7A">
        <w:rPr>
          <w:sz w:val="22"/>
          <w:szCs w:val="22"/>
        </w:rPr>
        <w:t>J</w:t>
      </w:r>
      <w:r w:rsidRPr="6316B448">
        <w:rPr>
          <w:sz w:val="22"/>
          <w:szCs w:val="22"/>
        </w:rPr>
        <w:t>S)</w:t>
      </w:r>
      <w:r w:rsidR="000E63ED" w:rsidRPr="6316B448">
        <w:rPr>
          <w:sz w:val="22"/>
          <w:szCs w:val="22"/>
        </w:rPr>
        <w:t xml:space="preserve"> </w:t>
      </w:r>
      <w:r w:rsidRPr="6316B448">
        <w:rPr>
          <w:sz w:val="22"/>
          <w:szCs w:val="22"/>
        </w:rPr>
        <w:t xml:space="preserve">use only) e.g. </w:t>
      </w:r>
    </w:p>
    <w:p w14:paraId="21E02DC4" w14:textId="77777777" w:rsidR="00B7260D" w:rsidRPr="00267535" w:rsidRDefault="00B7260D" w:rsidP="00B7260D">
      <w:pPr>
        <w:pStyle w:val="ListParagraph"/>
        <w:rPr>
          <w:sz w:val="22"/>
          <w:szCs w:val="22"/>
        </w:rPr>
      </w:pPr>
    </w:p>
    <w:p w14:paraId="572DB59B" w14:textId="4342AFBA" w:rsidR="00B7260D" w:rsidRPr="00267535" w:rsidRDefault="00B7260D" w:rsidP="00B7260D">
      <w:pPr>
        <w:pStyle w:val="ListParagraph"/>
        <w:numPr>
          <w:ilvl w:val="0"/>
          <w:numId w:val="4"/>
        </w:numPr>
        <w:ind w:left="1418"/>
        <w:rPr>
          <w:sz w:val="22"/>
          <w:szCs w:val="22"/>
        </w:rPr>
      </w:pPr>
      <w:r w:rsidRPr="00267535">
        <w:rPr>
          <w:sz w:val="22"/>
          <w:szCs w:val="22"/>
        </w:rPr>
        <w:t xml:space="preserve">Death of a young person subject to </w:t>
      </w:r>
      <w:r w:rsidR="000D78F3" w:rsidRPr="00267535">
        <w:rPr>
          <w:sz w:val="22"/>
          <w:szCs w:val="22"/>
        </w:rPr>
        <w:t>Y</w:t>
      </w:r>
      <w:r w:rsidR="000D78F3">
        <w:rPr>
          <w:sz w:val="22"/>
          <w:szCs w:val="22"/>
        </w:rPr>
        <w:t>J</w:t>
      </w:r>
      <w:r w:rsidR="000D78F3" w:rsidRPr="00267535">
        <w:rPr>
          <w:sz w:val="22"/>
          <w:szCs w:val="22"/>
        </w:rPr>
        <w:t>S</w:t>
      </w:r>
      <w:r w:rsidRPr="00267535">
        <w:rPr>
          <w:sz w:val="22"/>
          <w:szCs w:val="22"/>
        </w:rPr>
        <w:t xml:space="preserve"> supervision;</w:t>
      </w:r>
    </w:p>
    <w:p w14:paraId="0F9CE184" w14:textId="2D38D873" w:rsidR="00B7260D" w:rsidRPr="00267535" w:rsidRDefault="00B7260D" w:rsidP="00B7260D">
      <w:pPr>
        <w:pStyle w:val="ListParagraph"/>
        <w:numPr>
          <w:ilvl w:val="0"/>
          <w:numId w:val="4"/>
        </w:numPr>
        <w:ind w:left="1418"/>
        <w:rPr>
          <w:sz w:val="22"/>
          <w:szCs w:val="22"/>
        </w:rPr>
      </w:pPr>
      <w:r w:rsidRPr="00267535">
        <w:rPr>
          <w:sz w:val="22"/>
          <w:szCs w:val="22"/>
        </w:rPr>
        <w:t>A young person subject to Y</w:t>
      </w:r>
      <w:r w:rsidR="000D78F3">
        <w:rPr>
          <w:sz w:val="22"/>
          <w:szCs w:val="22"/>
        </w:rPr>
        <w:t>J</w:t>
      </w:r>
      <w:r w:rsidRPr="00267535">
        <w:rPr>
          <w:sz w:val="22"/>
          <w:szCs w:val="22"/>
        </w:rPr>
        <w:t>S supervision becoming a victim of rape (where a formal allegation is made to the police);</w:t>
      </w:r>
    </w:p>
    <w:p w14:paraId="10842F24" w14:textId="1D1AAA48" w:rsidR="00B7260D" w:rsidRPr="00267535" w:rsidRDefault="00B7260D" w:rsidP="00B7260D">
      <w:pPr>
        <w:pStyle w:val="ListParagraph"/>
        <w:numPr>
          <w:ilvl w:val="0"/>
          <w:numId w:val="4"/>
        </w:numPr>
        <w:ind w:left="1418"/>
        <w:rPr>
          <w:sz w:val="22"/>
          <w:szCs w:val="22"/>
        </w:rPr>
      </w:pPr>
      <w:r w:rsidRPr="00267535">
        <w:rPr>
          <w:sz w:val="22"/>
          <w:szCs w:val="22"/>
        </w:rPr>
        <w:t xml:space="preserve">Attempted suicide of a young person subject to </w:t>
      </w:r>
      <w:r w:rsidR="000D78F3">
        <w:rPr>
          <w:sz w:val="22"/>
          <w:szCs w:val="22"/>
        </w:rPr>
        <w:t>v</w:t>
      </w:r>
      <w:r w:rsidRPr="00267535">
        <w:rPr>
          <w:sz w:val="22"/>
          <w:szCs w:val="22"/>
        </w:rPr>
        <w:t xml:space="preserve"> supervision; </w:t>
      </w:r>
    </w:p>
    <w:p w14:paraId="3A1135AB" w14:textId="580FDB5C" w:rsidR="00B7260D" w:rsidRPr="00267535" w:rsidRDefault="00B7260D" w:rsidP="00B7260D">
      <w:pPr>
        <w:pStyle w:val="ListParagraph"/>
        <w:numPr>
          <w:ilvl w:val="0"/>
          <w:numId w:val="4"/>
        </w:numPr>
        <w:ind w:left="1418"/>
        <w:rPr>
          <w:sz w:val="22"/>
          <w:szCs w:val="22"/>
        </w:rPr>
      </w:pPr>
      <w:r w:rsidRPr="00267535">
        <w:rPr>
          <w:sz w:val="22"/>
          <w:szCs w:val="22"/>
        </w:rPr>
        <w:t xml:space="preserve">Young person subject to </w:t>
      </w:r>
      <w:r w:rsidR="000D78F3" w:rsidRPr="00267535">
        <w:rPr>
          <w:sz w:val="22"/>
          <w:szCs w:val="22"/>
        </w:rPr>
        <w:t>Y</w:t>
      </w:r>
      <w:r w:rsidR="000D78F3">
        <w:rPr>
          <w:sz w:val="22"/>
          <w:szCs w:val="22"/>
        </w:rPr>
        <w:t>J</w:t>
      </w:r>
      <w:r w:rsidR="000D78F3" w:rsidRPr="00267535">
        <w:rPr>
          <w:sz w:val="22"/>
          <w:szCs w:val="22"/>
        </w:rPr>
        <w:t>S</w:t>
      </w:r>
      <w:r w:rsidRPr="00267535">
        <w:rPr>
          <w:sz w:val="22"/>
          <w:szCs w:val="22"/>
        </w:rPr>
        <w:t xml:space="preserve"> supervision charged with Murder/Manslaughter</w:t>
      </w:r>
    </w:p>
    <w:p w14:paraId="4144C6CD" w14:textId="5AC13F19" w:rsidR="00B7260D" w:rsidRPr="00267535" w:rsidRDefault="00B7260D" w:rsidP="00B7260D">
      <w:pPr>
        <w:pStyle w:val="ListParagraph"/>
        <w:numPr>
          <w:ilvl w:val="0"/>
          <w:numId w:val="4"/>
        </w:numPr>
        <w:ind w:left="1418"/>
        <w:rPr>
          <w:sz w:val="22"/>
          <w:szCs w:val="22"/>
        </w:rPr>
      </w:pPr>
      <w:r w:rsidRPr="00267535">
        <w:rPr>
          <w:sz w:val="22"/>
          <w:szCs w:val="22"/>
        </w:rPr>
        <w:t xml:space="preserve">Young person subject to </w:t>
      </w:r>
      <w:r w:rsidR="000D78F3" w:rsidRPr="00267535">
        <w:rPr>
          <w:sz w:val="22"/>
          <w:szCs w:val="22"/>
        </w:rPr>
        <w:t>Y</w:t>
      </w:r>
      <w:r w:rsidR="000D78F3">
        <w:rPr>
          <w:sz w:val="22"/>
          <w:szCs w:val="22"/>
        </w:rPr>
        <w:t>J</w:t>
      </w:r>
      <w:r w:rsidR="000D78F3" w:rsidRPr="00267535">
        <w:rPr>
          <w:sz w:val="22"/>
          <w:szCs w:val="22"/>
        </w:rPr>
        <w:t xml:space="preserve">S </w:t>
      </w:r>
      <w:r w:rsidRPr="00267535">
        <w:rPr>
          <w:sz w:val="22"/>
          <w:szCs w:val="22"/>
        </w:rPr>
        <w:t xml:space="preserve">supervision is charged with Rape </w:t>
      </w:r>
    </w:p>
    <w:p w14:paraId="068B6C9C" w14:textId="37C1B202" w:rsidR="00B7260D" w:rsidRPr="00267535" w:rsidRDefault="00B7260D" w:rsidP="00B7260D">
      <w:pPr>
        <w:pStyle w:val="ListParagraph"/>
        <w:numPr>
          <w:ilvl w:val="0"/>
          <w:numId w:val="4"/>
        </w:numPr>
        <w:ind w:left="1418"/>
        <w:rPr>
          <w:sz w:val="22"/>
          <w:szCs w:val="22"/>
        </w:rPr>
      </w:pPr>
      <w:r w:rsidRPr="00267535">
        <w:rPr>
          <w:sz w:val="22"/>
          <w:szCs w:val="22"/>
        </w:rPr>
        <w:t xml:space="preserve">A MAPPA serious further offence when the young person is subject to </w:t>
      </w:r>
      <w:r w:rsidR="000D78F3" w:rsidRPr="00267535">
        <w:rPr>
          <w:sz w:val="22"/>
          <w:szCs w:val="22"/>
        </w:rPr>
        <w:t>Y</w:t>
      </w:r>
      <w:r w:rsidR="000D78F3">
        <w:rPr>
          <w:sz w:val="22"/>
          <w:szCs w:val="22"/>
        </w:rPr>
        <w:t>J</w:t>
      </w:r>
      <w:r w:rsidR="000D78F3" w:rsidRPr="00267535">
        <w:rPr>
          <w:sz w:val="22"/>
          <w:szCs w:val="22"/>
        </w:rPr>
        <w:t>S</w:t>
      </w:r>
      <w:r w:rsidRPr="00267535">
        <w:rPr>
          <w:sz w:val="22"/>
          <w:szCs w:val="22"/>
        </w:rPr>
        <w:t xml:space="preserve"> supervision and is already subject to </w:t>
      </w:r>
      <w:r w:rsidR="002A513A" w:rsidRPr="00267535">
        <w:rPr>
          <w:sz w:val="22"/>
          <w:szCs w:val="22"/>
        </w:rPr>
        <w:t>MAPPA]</w:t>
      </w:r>
    </w:p>
    <w:p w14:paraId="1D6C6039" w14:textId="77777777" w:rsidR="00B7260D" w:rsidRPr="00267535" w:rsidRDefault="00B7260D" w:rsidP="00B7260D">
      <w:pPr>
        <w:pStyle w:val="ListParagraph"/>
        <w:ind w:left="1418"/>
        <w:rPr>
          <w:sz w:val="22"/>
          <w:szCs w:val="22"/>
        </w:rPr>
      </w:pPr>
    </w:p>
    <w:p w14:paraId="39F1656E" w14:textId="58FB9099" w:rsidR="0065175C" w:rsidRPr="00267535" w:rsidRDefault="002B1C6A" w:rsidP="00267535">
      <w:pPr>
        <w:rPr>
          <w:b/>
          <w:bCs/>
          <w:sz w:val="22"/>
          <w:szCs w:val="22"/>
        </w:rPr>
      </w:pPr>
      <w:r w:rsidRPr="00267535">
        <w:rPr>
          <w:b/>
          <w:bCs/>
          <w:sz w:val="22"/>
          <w:szCs w:val="22"/>
        </w:rPr>
        <w:t>Controversies</w:t>
      </w:r>
    </w:p>
    <w:p w14:paraId="23286333" w14:textId="77777777" w:rsidR="0065175C" w:rsidRPr="00267535" w:rsidRDefault="0065175C" w:rsidP="0065175C">
      <w:pPr>
        <w:rPr>
          <w:sz w:val="22"/>
          <w:szCs w:val="22"/>
        </w:rPr>
      </w:pPr>
    </w:p>
    <w:p w14:paraId="73D63EEF" w14:textId="705C1EDC" w:rsidR="00803355" w:rsidRPr="00267535" w:rsidRDefault="166860C0" w:rsidP="6316B448">
      <w:pPr>
        <w:pStyle w:val="ListParagraph"/>
        <w:numPr>
          <w:ilvl w:val="0"/>
          <w:numId w:val="2"/>
        </w:numPr>
      </w:pPr>
      <w:r w:rsidRPr="6316B448">
        <w:rPr>
          <w:sz w:val="22"/>
          <w:szCs w:val="22"/>
        </w:rPr>
        <w:t>e</w:t>
      </w:r>
      <w:r w:rsidR="422296AD" w:rsidRPr="6316B448">
        <w:rPr>
          <w:sz w:val="22"/>
          <w:szCs w:val="22"/>
        </w:rPr>
        <w:t xml:space="preserve">vents or </w:t>
      </w:r>
      <w:r w:rsidR="0065175C" w:rsidRPr="6316B448">
        <w:rPr>
          <w:sz w:val="22"/>
          <w:szCs w:val="22"/>
        </w:rPr>
        <w:t>incident</w:t>
      </w:r>
      <w:r w:rsidR="4AC5EFAC" w:rsidRPr="6316B448">
        <w:rPr>
          <w:sz w:val="22"/>
          <w:szCs w:val="22"/>
        </w:rPr>
        <w:t>s</w:t>
      </w:r>
      <w:r w:rsidR="0065175C" w:rsidRPr="6316B448">
        <w:rPr>
          <w:sz w:val="22"/>
          <w:szCs w:val="22"/>
        </w:rPr>
        <w:t xml:space="preserve"> arising where there is likely to be media interest, including social media platforms</w:t>
      </w:r>
    </w:p>
    <w:p w14:paraId="65A22C24" w14:textId="0C2C7294" w:rsidR="00803355" w:rsidRPr="00267535" w:rsidRDefault="00803355" w:rsidP="6316B448"/>
    <w:p w14:paraId="68AD547B" w14:textId="37E98DCA" w:rsidR="00803355" w:rsidRPr="00267535" w:rsidRDefault="73EEB746" w:rsidP="6316B448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6316B448">
        <w:rPr>
          <w:sz w:val="22"/>
          <w:szCs w:val="22"/>
        </w:rPr>
        <w:t>o</w:t>
      </w:r>
      <w:r w:rsidR="00803355" w:rsidRPr="6316B448">
        <w:rPr>
          <w:sz w:val="22"/>
          <w:szCs w:val="22"/>
        </w:rPr>
        <w:t>ther</w:t>
      </w:r>
      <w:r w:rsidR="088AEBD7" w:rsidRPr="6316B448">
        <w:rPr>
          <w:sz w:val="22"/>
          <w:szCs w:val="22"/>
        </w:rPr>
        <w:t xml:space="preserve"> organisational reputational risk</w:t>
      </w:r>
      <w:r w:rsidR="203BFA64" w:rsidRPr="6316B448">
        <w:rPr>
          <w:sz w:val="22"/>
          <w:szCs w:val="22"/>
        </w:rPr>
        <w:t xml:space="preserve"> (to discuss with Service Manager/Head of Service)</w:t>
      </w:r>
    </w:p>
    <w:p w14:paraId="6270F5FA" w14:textId="084F77EE" w:rsidR="6316B448" w:rsidRDefault="6316B448" w:rsidP="6316B448"/>
    <w:p w14:paraId="3B5C2783" w14:textId="77777777" w:rsidR="00B00E61" w:rsidRPr="00267535" w:rsidRDefault="00B00E61" w:rsidP="00B00E61">
      <w:pPr>
        <w:rPr>
          <w:sz w:val="22"/>
          <w:szCs w:val="22"/>
        </w:rPr>
      </w:pPr>
    </w:p>
    <w:p w14:paraId="619EC44F" w14:textId="77777777" w:rsidR="00B00E61" w:rsidRPr="00267535" w:rsidRDefault="00B00E61" w:rsidP="00B00E61">
      <w:pPr>
        <w:rPr>
          <w:b/>
          <w:bCs/>
          <w:sz w:val="22"/>
          <w:szCs w:val="22"/>
        </w:rPr>
      </w:pPr>
      <w:r w:rsidRPr="00267535">
        <w:rPr>
          <w:b/>
          <w:bCs/>
          <w:sz w:val="22"/>
          <w:szCs w:val="22"/>
        </w:rPr>
        <w:t xml:space="preserve">Procedure </w:t>
      </w:r>
    </w:p>
    <w:p w14:paraId="353F17AF" w14:textId="77777777" w:rsidR="00B00E61" w:rsidRPr="00267535" w:rsidRDefault="00B00E61" w:rsidP="00B00E61">
      <w:pPr>
        <w:rPr>
          <w:sz w:val="22"/>
          <w:szCs w:val="22"/>
        </w:rPr>
      </w:pPr>
    </w:p>
    <w:p w14:paraId="206A925F" w14:textId="5E508A53" w:rsidR="00CA1EFF" w:rsidRPr="00267535" w:rsidRDefault="00B00E61" w:rsidP="00B00E61">
      <w:pPr>
        <w:rPr>
          <w:sz w:val="22"/>
          <w:szCs w:val="22"/>
        </w:rPr>
      </w:pPr>
      <w:r w:rsidRPr="6316B448">
        <w:rPr>
          <w:sz w:val="22"/>
          <w:szCs w:val="22"/>
        </w:rPr>
        <w:t xml:space="preserve">All incidents falling into the </w:t>
      </w:r>
      <w:r w:rsidR="4EB04A93" w:rsidRPr="6316B448">
        <w:rPr>
          <w:sz w:val="22"/>
          <w:szCs w:val="22"/>
        </w:rPr>
        <w:t xml:space="preserve">above </w:t>
      </w:r>
      <w:r w:rsidRPr="6316B448">
        <w:rPr>
          <w:sz w:val="22"/>
          <w:szCs w:val="22"/>
        </w:rPr>
        <w:t>categor</w:t>
      </w:r>
      <w:r w:rsidR="60F2AE7F" w:rsidRPr="6316B448">
        <w:rPr>
          <w:sz w:val="22"/>
          <w:szCs w:val="22"/>
        </w:rPr>
        <w:t>ies</w:t>
      </w:r>
      <w:r w:rsidRPr="6316B448">
        <w:rPr>
          <w:sz w:val="22"/>
          <w:szCs w:val="22"/>
        </w:rPr>
        <w:t xml:space="preserve"> for escalation will require an immediate </w:t>
      </w:r>
      <w:r w:rsidR="1001CA5C" w:rsidRPr="6316B448">
        <w:rPr>
          <w:sz w:val="22"/>
          <w:szCs w:val="22"/>
        </w:rPr>
        <w:t>Management Briefing to</w:t>
      </w:r>
      <w:r w:rsidRPr="6316B448">
        <w:rPr>
          <w:sz w:val="22"/>
          <w:szCs w:val="22"/>
        </w:rPr>
        <w:t xml:space="preserve"> the Deputy </w:t>
      </w:r>
      <w:r w:rsidR="00CA1EFF" w:rsidRPr="6316B448">
        <w:rPr>
          <w:sz w:val="22"/>
          <w:szCs w:val="22"/>
        </w:rPr>
        <w:t>Director on</w:t>
      </w:r>
      <w:r w:rsidRPr="6316B448">
        <w:rPr>
          <w:sz w:val="22"/>
          <w:szCs w:val="22"/>
        </w:rPr>
        <w:t xml:space="preserve"> the same working day. This would usually be completed by the social worker and/or </w:t>
      </w:r>
      <w:r w:rsidR="48F2DA4A" w:rsidRPr="6316B448">
        <w:rPr>
          <w:sz w:val="22"/>
          <w:szCs w:val="22"/>
        </w:rPr>
        <w:t>t</w:t>
      </w:r>
      <w:r w:rsidRPr="6316B448">
        <w:rPr>
          <w:sz w:val="22"/>
          <w:szCs w:val="22"/>
        </w:rPr>
        <w:t xml:space="preserve">eam </w:t>
      </w:r>
      <w:r w:rsidR="2803E1AD" w:rsidRPr="6316B448">
        <w:rPr>
          <w:sz w:val="22"/>
          <w:szCs w:val="22"/>
        </w:rPr>
        <w:t>m</w:t>
      </w:r>
      <w:r w:rsidRPr="6316B448">
        <w:rPr>
          <w:sz w:val="22"/>
          <w:szCs w:val="22"/>
        </w:rPr>
        <w:t xml:space="preserve">anager. </w:t>
      </w:r>
    </w:p>
    <w:p w14:paraId="56010707" w14:textId="36463C1C" w:rsidR="6316B448" w:rsidRDefault="6316B448" w:rsidP="6316B448">
      <w:pPr>
        <w:rPr>
          <w:sz w:val="22"/>
          <w:szCs w:val="22"/>
        </w:rPr>
      </w:pPr>
    </w:p>
    <w:p w14:paraId="36A77E47" w14:textId="32A2C94E" w:rsidR="009758C1" w:rsidRPr="00267535" w:rsidRDefault="00B00E61" w:rsidP="00B00E61">
      <w:pPr>
        <w:rPr>
          <w:sz w:val="22"/>
          <w:szCs w:val="22"/>
        </w:rPr>
      </w:pPr>
      <w:r w:rsidRPr="6316B448">
        <w:rPr>
          <w:sz w:val="22"/>
          <w:szCs w:val="22"/>
        </w:rPr>
        <w:t xml:space="preserve">To submit a </w:t>
      </w:r>
      <w:r w:rsidR="469A696B" w:rsidRPr="6316B448">
        <w:rPr>
          <w:sz w:val="22"/>
          <w:szCs w:val="22"/>
        </w:rPr>
        <w:t>Manage</w:t>
      </w:r>
      <w:r w:rsidR="47865287" w:rsidRPr="6316B448">
        <w:rPr>
          <w:sz w:val="22"/>
          <w:szCs w:val="22"/>
        </w:rPr>
        <w:t>ment</w:t>
      </w:r>
      <w:r w:rsidR="469A696B" w:rsidRPr="6316B448">
        <w:rPr>
          <w:sz w:val="22"/>
          <w:szCs w:val="22"/>
        </w:rPr>
        <w:t xml:space="preserve"> Briefing </w:t>
      </w:r>
      <w:r w:rsidRPr="6316B448">
        <w:rPr>
          <w:sz w:val="22"/>
          <w:szCs w:val="22"/>
        </w:rPr>
        <w:t>us</w:t>
      </w:r>
      <w:r w:rsidR="3F318642" w:rsidRPr="6316B448">
        <w:rPr>
          <w:sz w:val="22"/>
          <w:szCs w:val="22"/>
        </w:rPr>
        <w:t xml:space="preserve">e this </w:t>
      </w:r>
      <w:hyperlink r:id="rId12" w:history="1">
        <w:r w:rsidRPr="00132D43">
          <w:rPr>
            <w:rStyle w:val="Hyperlink"/>
            <w:sz w:val="22"/>
            <w:szCs w:val="22"/>
          </w:rPr>
          <w:t>online form</w:t>
        </w:r>
      </w:hyperlink>
      <w:r w:rsidR="2655A26B" w:rsidRPr="00132D43">
        <w:rPr>
          <w:sz w:val="22"/>
          <w:szCs w:val="22"/>
        </w:rPr>
        <w:t>.</w:t>
      </w:r>
      <w:r w:rsidRPr="6316B448">
        <w:rPr>
          <w:sz w:val="22"/>
          <w:szCs w:val="22"/>
        </w:rPr>
        <w:t xml:space="preserve"> This is always the latest version so old locally stored versions should not be used.</w:t>
      </w:r>
    </w:p>
    <w:p w14:paraId="3BA117D6" w14:textId="36597153" w:rsidR="6316B448" w:rsidRDefault="6316B448" w:rsidP="6316B448">
      <w:pPr>
        <w:rPr>
          <w:sz w:val="22"/>
          <w:szCs w:val="22"/>
        </w:rPr>
      </w:pPr>
    </w:p>
    <w:p w14:paraId="3EB72129" w14:textId="00D2E0FA" w:rsidR="00B00E61" w:rsidRPr="00267535" w:rsidRDefault="00B00E61" w:rsidP="6316B448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Once submitted, the form is automatically sent to </w:t>
      </w:r>
      <w:r w:rsidR="06F33775" w:rsidRPr="6316B448">
        <w:rPr>
          <w:sz w:val="22"/>
          <w:szCs w:val="22"/>
        </w:rPr>
        <w:t>Quality Assurance Services &amp; Support (QAR</w:t>
      </w:r>
      <w:r w:rsidR="008B6B04">
        <w:rPr>
          <w:sz w:val="22"/>
          <w:szCs w:val="22"/>
        </w:rPr>
        <w:t>S</w:t>
      </w:r>
      <w:r w:rsidR="06F33775" w:rsidRPr="6316B448">
        <w:rPr>
          <w:sz w:val="22"/>
          <w:szCs w:val="22"/>
        </w:rPr>
        <w:t xml:space="preserve">S) Business Support Team. </w:t>
      </w:r>
      <w:r w:rsidR="7E536D37" w:rsidRPr="6316B448">
        <w:rPr>
          <w:sz w:val="22"/>
          <w:szCs w:val="22"/>
        </w:rPr>
        <w:t>This is then forwarded to Deputy Directors</w:t>
      </w:r>
      <w:r w:rsidR="0077078C">
        <w:rPr>
          <w:sz w:val="22"/>
          <w:szCs w:val="22"/>
        </w:rPr>
        <w:t xml:space="preserve"> for Children’s Social Care, Health and Wellbeing and </w:t>
      </w:r>
      <w:r w:rsidR="00712A58">
        <w:rPr>
          <w:sz w:val="22"/>
          <w:szCs w:val="22"/>
        </w:rPr>
        <w:t>Education. T</w:t>
      </w:r>
      <w:r w:rsidR="7E536D37" w:rsidRPr="6316B448">
        <w:rPr>
          <w:sz w:val="22"/>
          <w:szCs w:val="22"/>
        </w:rPr>
        <w:t>he relevant Head of Service</w:t>
      </w:r>
      <w:r w:rsidR="0007762B">
        <w:rPr>
          <w:sz w:val="22"/>
          <w:szCs w:val="22"/>
        </w:rPr>
        <w:t>, as well as the Service Manager and Team Manager</w:t>
      </w:r>
      <w:r w:rsidR="7E536D37" w:rsidRPr="6316B448">
        <w:rPr>
          <w:sz w:val="22"/>
          <w:szCs w:val="22"/>
        </w:rPr>
        <w:t xml:space="preserve">. </w:t>
      </w:r>
    </w:p>
    <w:p w14:paraId="0366A863" w14:textId="32F39000" w:rsidR="00B00E61" w:rsidRPr="00267535" w:rsidRDefault="00B00E61" w:rsidP="6316B448">
      <w:pPr>
        <w:jc w:val="both"/>
        <w:rPr>
          <w:sz w:val="22"/>
          <w:szCs w:val="22"/>
        </w:rPr>
      </w:pPr>
    </w:p>
    <w:p w14:paraId="18845A32" w14:textId="3E789349" w:rsidR="00B00E61" w:rsidRPr="00267535" w:rsidRDefault="00B00E61" w:rsidP="00F21C63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There will be occasions where brief information is acceptable, e.g. where the speed of the </w:t>
      </w:r>
      <w:r w:rsidR="63197B68" w:rsidRPr="6316B448">
        <w:rPr>
          <w:sz w:val="22"/>
          <w:szCs w:val="22"/>
        </w:rPr>
        <w:t>briefi</w:t>
      </w:r>
      <w:r w:rsidRPr="6316B448">
        <w:rPr>
          <w:sz w:val="22"/>
          <w:szCs w:val="22"/>
        </w:rPr>
        <w:t>n</w:t>
      </w:r>
      <w:r w:rsidR="63197B68" w:rsidRPr="6316B448">
        <w:rPr>
          <w:sz w:val="22"/>
          <w:szCs w:val="22"/>
        </w:rPr>
        <w:t>g</w:t>
      </w:r>
      <w:r w:rsidRPr="6316B448">
        <w:rPr>
          <w:sz w:val="22"/>
          <w:szCs w:val="22"/>
        </w:rPr>
        <w:t xml:space="preserve"> is critical</w:t>
      </w:r>
      <w:r w:rsidR="77918350" w:rsidRPr="6316B448">
        <w:rPr>
          <w:sz w:val="22"/>
          <w:szCs w:val="22"/>
        </w:rPr>
        <w:t>.</w:t>
      </w:r>
      <w:r w:rsidRPr="6316B448">
        <w:rPr>
          <w:sz w:val="22"/>
          <w:szCs w:val="22"/>
        </w:rPr>
        <w:t xml:space="preserve"> The </w:t>
      </w:r>
      <w:r w:rsidR="001562FA" w:rsidRPr="6316B448">
        <w:rPr>
          <w:sz w:val="22"/>
          <w:szCs w:val="22"/>
        </w:rPr>
        <w:t xml:space="preserve">Deputy </w:t>
      </w:r>
      <w:r w:rsidR="00AE2318" w:rsidRPr="6316B448">
        <w:rPr>
          <w:sz w:val="22"/>
          <w:szCs w:val="22"/>
        </w:rPr>
        <w:t>Director</w:t>
      </w:r>
      <w:r w:rsidRPr="6316B448">
        <w:rPr>
          <w:sz w:val="22"/>
          <w:szCs w:val="22"/>
        </w:rPr>
        <w:t xml:space="preserve"> can request further information if required.</w:t>
      </w:r>
    </w:p>
    <w:p w14:paraId="2659FF1F" w14:textId="77777777" w:rsidR="00FE5B47" w:rsidRPr="00267535" w:rsidRDefault="00FE5B47">
      <w:pPr>
        <w:rPr>
          <w:sz w:val="22"/>
          <w:szCs w:val="22"/>
        </w:rPr>
      </w:pPr>
    </w:p>
    <w:p w14:paraId="53D9A32A" w14:textId="77777777" w:rsidR="00FE5B47" w:rsidRPr="00267535" w:rsidRDefault="00FE5B47">
      <w:pPr>
        <w:rPr>
          <w:sz w:val="22"/>
          <w:szCs w:val="22"/>
        </w:rPr>
      </w:pPr>
    </w:p>
    <w:p w14:paraId="34CC5649" w14:textId="2E29197D" w:rsidR="00BA71FE" w:rsidRPr="00AE2318" w:rsidRDefault="00BA71FE">
      <w:pPr>
        <w:rPr>
          <w:b/>
          <w:bCs/>
          <w:sz w:val="22"/>
          <w:szCs w:val="22"/>
        </w:rPr>
      </w:pPr>
      <w:r w:rsidRPr="00AD2432">
        <w:rPr>
          <w:b/>
          <w:bCs/>
          <w:sz w:val="22"/>
          <w:szCs w:val="22"/>
        </w:rPr>
        <w:t xml:space="preserve">When to </w:t>
      </w:r>
      <w:r w:rsidR="00AD2432">
        <w:rPr>
          <w:b/>
          <w:bCs/>
          <w:sz w:val="22"/>
          <w:szCs w:val="22"/>
        </w:rPr>
        <w:t>E</w:t>
      </w:r>
      <w:r w:rsidRPr="00AD2432">
        <w:rPr>
          <w:b/>
          <w:bCs/>
          <w:sz w:val="22"/>
          <w:szCs w:val="22"/>
        </w:rPr>
        <w:t xml:space="preserve">scalate to the </w:t>
      </w:r>
      <w:r w:rsidR="00AE2318" w:rsidRPr="00AE2318">
        <w:rPr>
          <w:b/>
          <w:bCs/>
          <w:sz w:val="22"/>
          <w:szCs w:val="22"/>
        </w:rPr>
        <w:t>Director of Children and Young Peoples Future</w:t>
      </w:r>
    </w:p>
    <w:p w14:paraId="7155A95F" w14:textId="77777777" w:rsidR="00BA71FE" w:rsidRPr="00267535" w:rsidRDefault="00BA71FE">
      <w:pPr>
        <w:rPr>
          <w:sz w:val="22"/>
          <w:szCs w:val="22"/>
        </w:rPr>
      </w:pPr>
    </w:p>
    <w:p w14:paraId="0F813CF5" w14:textId="1AA6012F" w:rsidR="005D723F" w:rsidRPr="00267535" w:rsidRDefault="00BA71FE" w:rsidP="00A72E62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In </w:t>
      </w:r>
      <w:r w:rsidR="33658D60" w:rsidRPr="6316B448">
        <w:rPr>
          <w:sz w:val="22"/>
          <w:szCs w:val="22"/>
        </w:rPr>
        <w:t>all instances</w:t>
      </w:r>
      <w:r w:rsidRPr="6316B448">
        <w:rPr>
          <w:sz w:val="22"/>
          <w:szCs w:val="22"/>
        </w:rPr>
        <w:t xml:space="preserve">, the </w:t>
      </w:r>
      <w:r w:rsidR="009373C0" w:rsidRPr="6316B448">
        <w:rPr>
          <w:sz w:val="22"/>
          <w:szCs w:val="22"/>
        </w:rPr>
        <w:t xml:space="preserve">Deputy </w:t>
      </w:r>
      <w:r w:rsidR="00A72E62" w:rsidRPr="6316B448">
        <w:rPr>
          <w:sz w:val="22"/>
          <w:szCs w:val="22"/>
        </w:rPr>
        <w:t>Director</w:t>
      </w:r>
      <w:r w:rsidR="009373C0" w:rsidRPr="6316B448">
        <w:rPr>
          <w:sz w:val="22"/>
          <w:szCs w:val="22"/>
        </w:rPr>
        <w:t xml:space="preserve"> </w:t>
      </w:r>
      <w:r w:rsidRPr="6316B448">
        <w:rPr>
          <w:sz w:val="22"/>
          <w:szCs w:val="22"/>
        </w:rPr>
        <w:t xml:space="preserve">will decide when an incident needs to be escalated to the </w:t>
      </w:r>
      <w:r w:rsidR="00A72E62" w:rsidRPr="6316B448">
        <w:rPr>
          <w:sz w:val="22"/>
          <w:szCs w:val="22"/>
        </w:rPr>
        <w:t>Director</w:t>
      </w:r>
      <w:r w:rsidRPr="6316B448">
        <w:rPr>
          <w:sz w:val="22"/>
          <w:szCs w:val="22"/>
        </w:rPr>
        <w:t xml:space="preserve"> for information or decision. The </w:t>
      </w:r>
      <w:r w:rsidR="009373C0" w:rsidRPr="6316B448">
        <w:rPr>
          <w:sz w:val="22"/>
          <w:szCs w:val="22"/>
        </w:rPr>
        <w:t xml:space="preserve">Deputy </w:t>
      </w:r>
      <w:r w:rsidR="00A72E62" w:rsidRPr="6316B448">
        <w:rPr>
          <w:sz w:val="22"/>
          <w:szCs w:val="22"/>
        </w:rPr>
        <w:t>Director/Director</w:t>
      </w:r>
      <w:r w:rsidRPr="6316B448">
        <w:rPr>
          <w:sz w:val="22"/>
          <w:szCs w:val="22"/>
        </w:rPr>
        <w:t xml:space="preserve"> will review the circumstances of each incident and will form a judgement as to the need to escalate further. </w:t>
      </w:r>
    </w:p>
    <w:p w14:paraId="2F335496" w14:textId="77777777" w:rsidR="005D723F" w:rsidRPr="00267535" w:rsidRDefault="005D723F" w:rsidP="00A72E62">
      <w:pPr>
        <w:jc w:val="both"/>
        <w:rPr>
          <w:sz w:val="22"/>
          <w:szCs w:val="22"/>
        </w:rPr>
      </w:pPr>
    </w:p>
    <w:p w14:paraId="1CD6E746" w14:textId="222F99C2" w:rsidR="005D723F" w:rsidRPr="00267535" w:rsidRDefault="00BA71FE" w:rsidP="00A72E62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The </w:t>
      </w:r>
      <w:r w:rsidR="00526860" w:rsidRPr="6316B448">
        <w:rPr>
          <w:sz w:val="22"/>
          <w:szCs w:val="22"/>
        </w:rPr>
        <w:t xml:space="preserve">Deputy Director/Director </w:t>
      </w:r>
      <w:r w:rsidRPr="6316B448">
        <w:rPr>
          <w:sz w:val="22"/>
          <w:szCs w:val="22"/>
        </w:rPr>
        <w:t xml:space="preserve">will make the decision and take all action concerned with onward transmission of the notification. </w:t>
      </w:r>
      <w:r w:rsidR="005D723F" w:rsidRPr="6316B448">
        <w:rPr>
          <w:sz w:val="22"/>
          <w:szCs w:val="22"/>
        </w:rPr>
        <w:t>T</w:t>
      </w:r>
      <w:r w:rsidRPr="6316B448">
        <w:rPr>
          <w:sz w:val="22"/>
          <w:szCs w:val="22"/>
        </w:rPr>
        <w:t xml:space="preserve">he Communications Team will also be alerted in ALL such circumstances. </w:t>
      </w:r>
    </w:p>
    <w:p w14:paraId="0AD71B63" w14:textId="77777777" w:rsidR="005D723F" w:rsidRPr="00267535" w:rsidRDefault="005D723F" w:rsidP="00A72E62">
      <w:pPr>
        <w:jc w:val="both"/>
        <w:rPr>
          <w:sz w:val="22"/>
          <w:szCs w:val="22"/>
        </w:rPr>
      </w:pPr>
    </w:p>
    <w:p w14:paraId="2EA670EA" w14:textId="767C2694" w:rsidR="6316B448" w:rsidRDefault="00BA71FE" w:rsidP="00880D39">
      <w:pPr>
        <w:jc w:val="both"/>
        <w:rPr>
          <w:sz w:val="22"/>
          <w:szCs w:val="22"/>
        </w:rPr>
      </w:pPr>
      <w:r w:rsidRPr="6316B448">
        <w:rPr>
          <w:sz w:val="22"/>
          <w:szCs w:val="22"/>
        </w:rPr>
        <w:t xml:space="preserve">The </w:t>
      </w:r>
      <w:r w:rsidR="00526860" w:rsidRPr="6316B448">
        <w:rPr>
          <w:sz w:val="22"/>
          <w:szCs w:val="22"/>
        </w:rPr>
        <w:t xml:space="preserve">Deputy Director and Director </w:t>
      </w:r>
      <w:r w:rsidRPr="6316B448">
        <w:rPr>
          <w:sz w:val="22"/>
          <w:szCs w:val="22"/>
        </w:rPr>
        <w:t xml:space="preserve">will always prioritise discussion of incidents that have been escalated on the same working day. </w:t>
      </w:r>
    </w:p>
    <w:sectPr w:rsidR="6316B448" w:rsidSect="00352DD7"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81FE" w14:textId="77777777" w:rsidR="00F8619D" w:rsidRDefault="00F8619D" w:rsidP="00352DD7">
      <w:r>
        <w:separator/>
      </w:r>
    </w:p>
  </w:endnote>
  <w:endnote w:type="continuationSeparator" w:id="0">
    <w:p w14:paraId="080F19FF" w14:textId="77777777" w:rsidR="00F8619D" w:rsidRDefault="00F8619D" w:rsidP="0035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1D4" w14:textId="77777777" w:rsidR="00F8619D" w:rsidRDefault="00F8619D" w:rsidP="00352DD7">
      <w:r>
        <w:separator/>
      </w:r>
    </w:p>
  </w:footnote>
  <w:footnote w:type="continuationSeparator" w:id="0">
    <w:p w14:paraId="7D48B7AD" w14:textId="77777777" w:rsidR="00F8619D" w:rsidRDefault="00F8619D" w:rsidP="0035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0562" w14:textId="14EBFDA5" w:rsidR="00352DD7" w:rsidRPr="00CF4A0C" w:rsidRDefault="00352DD7" w:rsidP="00352DD7">
    <w:pPr>
      <w:rPr>
        <w:rFonts w:ascii="Gill Sans MT" w:eastAsiaTheme="minorHAnsi" w:hAnsi="Gill Sans MT" w:cstheme="minorBidi"/>
        <w:b/>
        <w:bCs/>
        <w:color w:val="2F5496" w:themeColor="accent1" w:themeShade="BF"/>
        <w:sz w:val="48"/>
        <w:szCs w:val="48"/>
        <w:lang w:eastAsia="en-US"/>
      </w:rPr>
    </w:pPr>
    <w:r w:rsidRPr="00CF4A0C">
      <w:rPr>
        <w:rFonts w:ascii="Gill Sans MT" w:eastAsiaTheme="minorHAnsi" w:hAnsi="Gill Sans MT" w:cstheme="minorBidi"/>
        <w:b/>
        <w:bCs/>
        <w:i/>
        <w:iCs/>
        <w:noProof/>
        <w:color w:val="555EB3"/>
        <w:sz w:val="46"/>
        <w:szCs w:val="46"/>
        <w:lang w:eastAsia="en-US"/>
      </w:rPr>
      <w:drawing>
        <wp:anchor distT="0" distB="0" distL="114300" distR="114300" simplePos="0" relativeHeight="251660288" behindDoc="0" locked="0" layoutInCell="1" allowOverlap="1" wp14:anchorId="4C5C30F5" wp14:editId="0F8FC1E2">
          <wp:simplePos x="0" y="0"/>
          <wp:positionH relativeFrom="column">
            <wp:posOffset>6076950</wp:posOffset>
          </wp:positionH>
          <wp:positionV relativeFrom="paragraph">
            <wp:posOffset>-184150</wp:posOffset>
          </wp:positionV>
          <wp:extent cx="494958" cy="552450"/>
          <wp:effectExtent l="0" t="0" r="635" b="0"/>
          <wp:wrapNone/>
          <wp:docPr id="306" name="Picture 3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58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A0C">
      <w:rPr>
        <w:rFonts w:ascii="Gill Sans MT" w:eastAsiaTheme="minorHAnsi" w:hAnsi="Gill Sans MT" w:cstheme="minorBidi"/>
        <w:b/>
        <w:bCs/>
        <w:color w:val="2F5496" w:themeColor="accent1" w:themeShade="BF"/>
        <w:sz w:val="48"/>
        <w:szCs w:val="48"/>
        <w:lang w:eastAsia="en-US"/>
      </w:rPr>
      <w:t>Devon County Council</w:t>
    </w:r>
  </w:p>
  <w:p w14:paraId="33AC5B91" w14:textId="7058C57A" w:rsidR="00352DD7" w:rsidRPr="00CF4A0C" w:rsidRDefault="00352DD7" w:rsidP="00352DD7">
    <w:pPr>
      <w:spacing w:after="160" w:line="259" w:lineRule="auto"/>
      <w:rPr>
        <w:rFonts w:ascii="Gill Sans MT" w:eastAsiaTheme="minorHAnsi" w:hAnsi="Gill Sans MT" w:cstheme="minorBidi"/>
        <w:b/>
        <w:bCs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945EC8" wp14:editId="39759EC5">
              <wp:simplePos x="0" y="0"/>
              <wp:positionH relativeFrom="column">
                <wp:posOffset>20955</wp:posOffset>
              </wp:positionH>
              <wp:positionV relativeFrom="paragraph">
                <wp:posOffset>85724</wp:posOffset>
              </wp:positionV>
              <wp:extent cx="6608445" cy="0"/>
              <wp:effectExtent l="38100" t="38100" r="59055" b="571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8445" cy="0"/>
                      </a:xfrm>
                      <a:prstGeom prst="line">
                        <a:avLst/>
                      </a:prstGeom>
                      <a:noFill/>
                      <a:ln w="57150" cap="sq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DE24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mcuQEAAGADAAAOAAAAZHJzL2Uyb0RvYy54bWysU01v2zAMvQ/ofxB0b+wEThoYcXpI0F2K&#10;rUC7H8DIsi1MXxO12Pn3pZSPddttmA8CKVKP5OPz5nEymh1lQOVsw+ezkjNphWuV7Rv+7e3pfs0Z&#10;RrAtaGdlw08S+eP27tNm9LVcuMHpVgZGIBbr0Td8iNHXRYFikAZw5ry0FOxcMBDJDX3RBhgJ3ehi&#10;UZarYnSh9cEJiUi3+3OQbzN+10kRv3Ydysh0w6m3mM+Qz0M6i+0G6j6AH5S4tAH/0IUBZanoDWoP&#10;EdjPoP6CMkoEh66LM+FM4bpOCZlnoGnm5R/TvA7gZZ6FyEF/own/H6z4ctzZl5BaF5N99c9OfEci&#10;pRg91rdgctCf06YumJROvbMpE3m6ESmnyARdrlbluqqWnIlrrID6+tAHjJ+lMywZDdfKphmhhuMz&#10;xlQa6mtKurbuSWmd96QtGxu+fJgvaZUCSC74gwzjW7JszxnonlQoYsiA6LRq0+MEg6E/7HRgRyAl&#10;VNXDYlel5VOx39JS5T3gcM7LobNGjIokVK1Mw9dl+i6vtU3oMkvt0v8vtpJ1cO3pJVwppTXmohfJ&#10;JZ189Mn++GNs3wEAAP//AwBQSwMEFAAGAAgAAAAhAM7kz9vZAAAACAEAAA8AAABkcnMvZG93bnJl&#10;di54bWxMj8FOwzAQRO9I/IO1SNyoXRKgDXEqhMQVidILt028JBHxOordNPw9W3GA486MZt+Uu8UP&#10;aqYp9oEtrFcGFHETXM+thcP7y80GVEzIDofAZOGbIuyqy4sSCxdO/EbzPrVKSjgWaKFLaSy0jk1H&#10;HuMqjMTifYbJY5JzarWb8CTlftC3xtxrjz3Lhw5Heu6o+dofvYX0kaN73W51NjXhYV33h9lvjLXX&#10;V8vTI6hES/oLwxlf0KESpjoc2UU1WMgyCYqc3YE62ybPZVv9q+iq1P8HVD8AAAD//wMAUEsBAi0A&#10;FAAGAAgAAAAhALaDOJL+AAAA4QEAABMAAAAAAAAAAAAAAAAAAAAAAFtDb250ZW50X1R5cGVzXS54&#10;bWxQSwECLQAUAAYACAAAACEAOP0h/9YAAACUAQAACwAAAAAAAAAAAAAAAAAvAQAAX3JlbHMvLnJl&#10;bHNQSwECLQAUAAYACAAAACEAQ/GpnLkBAABgAwAADgAAAAAAAAAAAAAAAAAuAgAAZHJzL2Uyb0Rv&#10;Yy54bWxQSwECLQAUAAYACAAAACEAzuTP29kAAAAIAQAADwAAAAAAAAAAAAAAAAATBAAAZHJzL2Rv&#10;d25yZXYueG1sUEsFBgAAAAAEAAQA8wAAABkFAAAAAA==&#10;" strokecolor="#4472c4" strokeweight="4.5pt">
              <v:stroke joinstyle="miter" endcap="square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67DB" w14:textId="3C6E7178" w:rsidR="00FE5B47" w:rsidRDefault="00FE5B47">
    <w:pPr>
      <w:pStyle w:val="Header"/>
    </w:pPr>
    <w:r w:rsidRPr="00CF4A0C">
      <w:rPr>
        <w:rFonts w:ascii="Gill Sans MT" w:eastAsiaTheme="minorHAnsi" w:hAnsi="Gill Sans MT" w:cstheme="minorBidi"/>
        <w:b/>
        <w:bCs/>
        <w:i/>
        <w:iCs/>
        <w:noProof/>
        <w:color w:val="555EB3"/>
        <w:sz w:val="46"/>
        <w:szCs w:val="46"/>
        <w:lang w:eastAsia="en-US"/>
      </w:rPr>
      <w:drawing>
        <wp:anchor distT="0" distB="0" distL="114300" distR="114300" simplePos="0" relativeHeight="251662336" behindDoc="0" locked="0" layoutInCell="1" allowOverlap="1" wp14:anchorId="5CFC4941" wp14:editId="2DFB3C5A">
          <wp:simplePos x="0" y="0"/>
          <wp:positionH relativeFrom="column">
            <wp:posOffset>6115050</wp:posOffset>
          </wp:positionH>
          <wp:positionV relativeFrom="paragraph">
            <wp:posOffset>-86360</wp:posOffset>
          </wp:positionV>
          <wp:extent cx="494958" cy="552450"/>
          <wp:effectExtent l="0" t="0" r="63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58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5CE8"/>
    <w:multiLevelType w:val="hybridMultilevel"/>
    <w:tmpl w:val="1640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E4E"/>
    <w:multiLevelType w:val="hybridMultilevel"/>
    <w:tmpl w:val="ACB4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4E7"/>
    <w:multiLevelType w:val="hybridMultilevel"/>
    <w:tmpl w:val="67687EE2"/>
    <w:lvl w:ilvl="0" w:tplc="14ECF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09D0"/>
    <w:multiLevelType w:val="hybridMultilevel"/>
    <w:tmpl w:val="25EC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4475"/>
    <w:multiLevelType w:val="hybridMultilevel"/>
    <w:tmpl w:val="5D30896C"/>
    <w:lvl w:ilvl="0" w:tplc="5E5A1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AA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E4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4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4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C4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69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6138"/>
    <w:multiLevelType w:val="hybridMultilevel"/>
    <w:tmpl w:val="EC66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8354204">
    <w:abstractNumId w:val="4"/>
  </w:num>
  <w:num w:numId="2" w16cid:durableId="1583219328">
    <w:abstractNumId w:val="2"/>
  </w:num>
  <w:num w:numId="3" w16cid:durableId="463425123">
    <w:abstractNumId w:val="5"/>
  </w:num>
  <w:num w:numId="4" w16cid:durableId="2121872875">
    <w:abstractNumId w:val="3"/>
  </w:num>
  <w:num w:numId="5" w16cid:durableId="1388188997">
    <w:abstractNumId w:val="0"/>
  </w:num>
  <w:num w:numId="6" w16cid:durableId="15314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7"/>
    <w:rsid w:val="00010AFF"/>
    <w:rsid w:val="00055ACC"/>
    <w:rsid w:val="0007762B"/>
    <w:rsid w:val="00084345"/>
    <w:rsid w:val="000C7EDA"/>
    <w:rsid w:val="000D0EE3"/>
    <w:rsid w:val="000D78F3"/>
    <w:rsid w:val="000E63ED"/>
    <w:rsid w:val="000F3975"/>
    <w:rsid w:val="00132D43"/>
    <w:rsid w:val="0014231D"/>
    <w:rsid w:val="00151959"/>
    <w:rsid w:val="001562FA"/>
    <w:rsid w:val="0026516F"/>
    <w:rsid w:val="00265E5D"/>
    <w:rsid w:val="00267535"/>
    <w:rsid w:val="00297327"/>
    <w:rsid w:val="002A513A"/>
    <w:rsid w:val="002B1C6A"/>
    <w:rsid w:val="002C39E4"/>
    <w:rsid w:val="002F2DF4"/>
    <w:rsid w:val="002F6AB6"/>
    <w:rsid w:val="002F6B4C"/>
    <w:rsid w:val="003204DF"/>
    <w:rsid w:val="00333870"/>
    <w:rsid w:val="00352DD7"/>
    <w:rsid w:val="003A76F5"/>
    <w:rsid w:val="003C7918"/>
    <w:rsid w:val="003D2C71"/>
    <w:rsid w:val="003E75BA"/>
    <w:rsid w:val="00400796"/>
    <w:rsid w:val="00433715"/>
    <w:rsid w:val="00442193"/>
    <w:rsid w:val="00443625"/>
    <w:rsid w:val="004947CD"/>
    <w:rsid w:val="004C6AFA"/>
    <w:rsid w:val="004F45B6"/>
    <w:rsid w:val="0051255A"/>
    <w:rsid w:val="00513751"/>
    <w:rsid w:val="00526860"/>
    <w:rsid w:val="00533522"/>
    <w:rsid w:val="00537B72"/>
    <w:rsid w:val="00563424"/>
    <w:rsid w:val="00597AE0"/>
    <w:rsid w:val="005D723F"/>
    <w:rsid w:val="005E0E2F"/>
    <w:rsid w:val="005F204D"/>
    <w:rsid w:val="00634037"/>
    <w:rsid w:val="00643E25"/>
    <w:rsid w:val="0065175C"/>
    <w:rsid w:val="006840D0"/>
    <w:rsid w:val="006851E3"/>
    <w:rsid w:val="006948F9"/>
    <w:rsid w:val="006A0448"/>
    <w:rsid w:val="006A4EAF"/>
    <w:rsid w:val="006A5682"/>
    <w:rsid w:val="006C5588"/>
    <w:rsid w:val="006D1B7A"/>
    <w:rsid w:val="00712A58"/>
    <w:rsid w:val="007430A7"/>
    <w:rsid w:val="00745F8F"/>
    <w:rsid w:val="0077078C"/>
    <w:rsid w:val="007C5CDD"/>
    <w:rsid w:val="007F19ED"/>
    <w:rsid w:val="00803355"/>
    <w:rsid w:val="008265FF"/>
    <w:rsid w:val="00880D39"/>
    <w:rsid w:val="008B6B04"/>
    <w:rsid w:val="008C47EB"/>
    <w:rsid w:val="00927DBC"/>
    <w:rsid w:val="009373C0"/>
    <w:rsid w:val="00942BB7"/>
    <w:rsid w:val="009758C1"/>
    <w:rsid w:val="00977856"/>
    <w:rsid w:val="009937B2"/>
    <w:rsid w:val="00A14CC1"/>
    <w:rsid w:val="00A17609"/>
    <w:rsid w:val="00A211DC"/>
    <w:rsid w:val="00A72E62"/>
    <w:rsid w:val="00A91636"/>
    <w:rsid w:val="00AA2002"/>
    <w:rsid w:val="00AA55EF"/>
    <w:rsid w:val="00AB4D93"/>
    <w:rsid w:val="00AC2823"/>
    <w:rsid w:val="00AD2432"/>
    <w:rsid w:val="00AE2318"/>
    <w:rsid w:val="00B00E61"/>
    <w:rsid w:val="00B112EC"/>
    <w:rsid w:val="00B7260D"/>
    <w:rsid w:val="00B850FB"/>
    <w:rsid w:val="00B903CB"/>
    <w:rsid w:val="00B91257"/>
    <w:rsid w:val="00B93A9F"/>
    <w:rsid w:val="00BA71FE"/>
    <w:rsid w:val="00C173C1"/>
    <w:rsid w:val="00C63338"/>
    <w:rsid w:val="00C91DD2"/>
    <w:rsid w:val="00CA1EFF"/>
    <w:rsid w:val="00CB186B"/>
    <w:rsid w:val="00CF5306"/>
    <w:rsid w:val="00D16DDA"/>
    <w:rsid w:val="00D356B4"/>
    <w:rsid w:val="00D526BD"/>
    <w:rsid w:val="00D604E4"/>
    <w:rsid w:val="00DC1E19"/>
    <w:rsid w:val="00DD097B"/>
    <w:rsid w:val="00DD1791"/>
    <w:rsid w:val="00DD6C33"/>
    <w:rsid w:val="00DE4D27"/>
    <w:rsid w:val="00E224DE"/>
    <w:rsid w:val="00E522A5"/>
    <w:rsid w:val="00EA07D7"/>
    <w:rsid w:val="00F03B01"/>
    <w:rsid w:val="00F21C63"/>
    <w:rsid w:val="00F35E21"/>
    <w:rsid w:val="00F57082"/>
    <w:rsid w:val="00F74C8F"/>
    <w:rsid w:val="00F8423C"/>
    <w:rsid w:val="00F8619D"/>
    <w:rsid w:val="00FA6940"/>
    <w:rsid w:val="00FC68DF"/>
    <w:rsid w:val="00FE5B47"/>
    <w:rsid w:val="00FF01BA"/>
    <w:rsid w:val="01DCFB7D"/>
    <w:rsid w:val="03CBCBDE"/>
    <w:rsid w:val="03E140DE"/>
    <w:rsid w:val="049D568C"/>
    <w:rsid w:val="05240DDD"/>
    <w:rsid w:val="054563FA"/>
    <w:rsid w:val="06F33775"/>
    <w:rsid w:val="088AEBD7"/>
    <w:rsid w:val="089F3D01"/>
    <w:rsid w:val="09FE6D43"/>
    <w:rsid w:val="0A3B0D62"/>
    <w:rsid w:val="0B05255C"/>
    <w:rsid w:val="0BC7C8A4"/>
    <w:rsid w:val="0C91CE1D"/>
    <w:rsid w:val="0EFC8F90"/>
    <w:rsid w:val="1001CA5C"/>
    <w:rsid w:val="113E2854"/>
    <w:rsid w:val="123DFE07"/>
    <w:rsid w:val="124CF30D"/>
    <w:rsid w:val="1281DE15"/>
    <w:rsid w:val="1391324C"/>
    <w:rsid w:val="13E8C36E"/>
    <w:rsid w:val="141DAE76"/>
    <w:rsid w:val="149A51F9"/>
    <w:rsid w:val="1636225A"/>
    <w:rsid w:val="166860C0"/>
    <w:rsid w:val="16EE7E9C"/>
    <w:rsid w:val="1707A175"/>
    <w:rsid w:val="17D1F2BB"/>
    <w:rsid w:val="18A371D6"/>
    <w:rsid w:val="19536CCA"/>
    <w:rsid w:val="1979F692"/>
    <w:rsid w:val="19926F6C"/>
    <w:rsid w:val="1AB7685E"/>
    <w:rsid w:val="1B2E3FCD"/>
    <w:rsid w:val="1B2F437A"/>
    <w:rsid w:val="1D236C74"/>
    <w:rsid w:val="1E575190"/>
    <w:rsid w:val="1ECA3577"/>
    <w:rsid w:val="1FA985F1"/>
    <w:rsid w:val="1FFF3CE5"/>
    <w:rsid w:val="203BFA64"/>
    <w:rsid w:val="2040752E"/>
    <w:rsid w:val="20CB5F2B"/>
    <w:rsid w:val="211935A1"/>
    <w:rsid w:val="21DC458F"/>
    <w:rsid w:val="25A2A51F"/>
    <w:rsid w:val="2655A26B"/>
    <w:rsid w:val="26ABC9D0"/>
    <w:rsid w:val="275798F1"/>
    <w:rsid w:val="2803E1AD"/>
    <w:rsid w:val="280A4ECA"/>
    <w:rsid w:val="28764EEE"/>
    <w:rsid w:val="28A85AC9"/>
    <w:rsid w:val="28CEB65B"/>
    <w:rsid w:val="2935FBBA"/>
    <w:rsid w:val="2A5E817C"/>
    <w:rsid w:val="2AABFAAA"/>
    <w:rsid w:val="2AD31472"/>
    <w:rsid w:val="2F337106"/>
    <w:rsid w:val="307372F3"/>
    <w:rsid w:val="308E5EEC"/>
    <w:rsid w:val="30D7C8EB"/>
    <w:rsid w:val="32699361"/>
    <w:rsid w:val="3354EEF7"/>
    <w:rsid w:val="33658D60"/>
    <w:rsid w:val="341F06F1"/>
    <w:rsid w:val="35A13423"/>
    <w:rsid w:val="367EFC48"/>
    <w:rsid w:val="36B35BB4"/>
    <w:rsid w:val="370E832C"/>
    <w:rsid w:val="380B7917"/>
    <w:rsid w:val="38167125"/>
    <w:rsid w:val="383CCCB7"/>
    <w:rsid w:val="3A421CCC"/>
    <w:rsid w:val="3B746D79"/>
    <w:rsid w:val="3D2E2907"/>
    <w:rsid w:val="3D53400C"/>
    <w:rsid w:val="3F318642"/>
    <w:rsid w:val="3F512250"/>
    <w:rsid w:val="40E4619C"/>
    <w:rsid w:val="422296AD"/>
    <w:rsid w:val="43B35E1D"/>
    <w:rsid w:val="45C8FE3A"/>
    <w:rsid w:val="46379D70"/>
    <w:rsid w:val="46898B26"/>
    <w:rsid w:val="469A696B"/>
    <w:rsid w:val="47865287"/>
    <w:rsid w:val="48F2DA4A"/>
    <w:rsid w:val="4A62DEAF"/>
    <w:rsid w:val="4AC5EFAC"/>
    <w:rsid w:val="4CDD1592"/>
    <w:rsid w:val="4E82AE16"/>
    <w:rsid w:val="4EB04A93"/>
    <w:rsid w:val="4ECA1F8B"/>
    <w:rsid w:val="4F09E8D8"/>
    <w:rsid w:val="51DC92B0"/>
    <w:rsid w:val="52C000C0"/>
    <w:rsid w:val="52F833B9"/>
    <w:rsid w:val="532C00E4"/>
    <w:rsid w:val="534ED9B6"/>
    <w:rsid w:val="53F221F0"/>
    <w:rsid w:val="543EEFFC"/>
    <w:rsid w:val="5494041A"/>
    <w:rsid w:val="54EC4D1A"/>
    <w:rsid w:val="55C571C7"/>
    <w:rsid w:val="56FA622F"/>
    <w:rsid w:val="56FFCF14"/>
    <w:rsid w:val="5771B470"/>
    <w:rsid w:val="577CBD91"/>
    <w:rsid w:val="579371E3"/>
    <w:rsid w:val="5963E86D"/>
    <w:rsid w:val="59E7A495"/>
    <w:rsid w:val="5A51AF98"/>
    <w:rsid w:val="5AEFAA33"/>
    <w:rsid w:val="5B6A4C99"/>
    <w:rsid w:val="5D791A83"/>
    <w:rsid w:val="5DB22471"/>
    <w:rsid w:val="5EA1ED5B"/>
    <w:rsid w:val="5FF15B8F"/>
    <w:rsid w:val="6091D006"/>
    <w:rsid w:val="60F2AE7F"/>
    <w:rsid w:val="6316B448"/>
    <w:rsid w:val="63197B68"/>
    <w:rsid w:val="6381968F"/>
    <w:rsid w:val="6593249F"/>
    <w:rsid w:val="68B81210"/>
    <w:rsid w:val="69CA49B0"/>
    <w:rsid w:val="6A501441"/>
    <w:rsid w:val="6D1C40C4"/>
    <w:rsid w:val="6E1C08F7"/>
    <w:rsid w:val="6EDCBD75"/>
    <w:rsid w:val="72284686"/>
    <w:rsid w:val="72C91E88"/>
    <w:rsid w:val="73EEB746"/>
    <w:rsid w:val="752F402F"/>
    <w:rsid w:val="77918350"/>
    <w:rsid w:val="779AF9BA"/>
    <w:rsid w:val="783A857F"/>
    <w:rsid w:val="7850101E"/>
    <w:rsid w:val="793A9964"/>
    <w:rsid w:val="7A0EE963"/>
    <w:rsid w:val="7AD4306D"/>
    <w:rsid w:val="7E536D37"/>
    <w:rsid w:val="7FDAB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A8D2"/>
  <w15:chartTrackingRefBased/>
  <w15:docId w15:val="{768EE5C8-59B8-405A-9A5A-BC5C31C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D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2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D7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5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C8F"/>
    <w:rPr>
      <w:color w:val="605E5C"/>
      <w:shd w:val="clear" w:color="auto" w:fill="E1DFDD"/>
    </w:rPr>
  </w:style>
  <w:style w:type="character" w:customStyle="1" w:styleId="text-format-content">
    <w:name w:val="text-format-content"/>
    <w:basedOn w:val="DefaultParagraphFont"/>
    <w:rsid w:val="00FA6940"/>
  </w:style>
  <w:style w:type="character" w:styleId="CommentReference">
    <w:name w:val="annotation reference"/>
    <w:basedOn w:val="DefaultParagraphFont"/>
    <w:uiPriority w:val="99"/>
    <w:semiHidden/>
    <w:unhideWhenUsed/>
    <w:rsid w:val="0033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870"/>
  </w:style>
  <w:style w:type="character" w:customStyle="1" w:styleId="CommentTextChar">
    <w:name w:val="Comment Text Char"/>
    <w:basedOn w:val="DefaultParagraphFont"/>
    <w:link w:val="CommentText"/>
    <w:uiPriority w:val="99"/>
    <w:rsid w:val="0033387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7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C6A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03C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KBaFhUpV8u?origin=lpr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ide.devon.gov.uk/task/employee-conduct/acceptable-behaviou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wcpp-devon.trixonline.co.uk/chapter/allegations-against-staff-or-volunte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FFA3677F775409BC29FFDDA15F9DB" ma:contentTypeVersion="8" ma:contentTypeDescription="Create a new document." ma:contentTypeScope="" ma:versionID="4584f0e102cf73da3cdefd205dc4629d">
  <xsd:schema xmlns:xsd="http://www.w3.org/2001/XMLSchema" xmlns:xs="http://www.w3.org/2001/XMLSchema" xmlns:p="http://schemas.microsoft.com/office/2006/metadata/properties" xmlns:ns2="8a3854dc-9b2c-4522-bdd0-78d4f589fb3a" xmlns:ns3="282e7b0d-04b0-4132-9590-b8918209022e" targetNamespace="http://schemas.microsoft.com/office/2006/metadata/properties" ma:root="true" ma:fieldsID="c0a0d1ce81929877a723e609d29fb649" ns2:_="" ns3:_="">
    <xsd:import namespace="8a3854dc-9b2c-4522-bdd0-78d4f589fb3a"/>
    <xsd:import namespace="282e7b0d-04b0-4132-9590-b89182090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54dc-9b2c-4522-bdd0-78d4f589f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7b0d-04b0-4132-9590-b891820902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746b15-e351-4b47-bdb2-2836908650d6}" ma:internalName="TaxCatchAll" ma:showField="CatchAllData" ma:web="282e7b0d-04b0-4132-9590-b89182090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3854dc-9b2c-4522-bdd0-78d4f589fb3a">
      <Terms xmlns="http://schemas.microsoft.com/office/infopath/2007/PartnerControls"/>
    </lcf76f155ced4ddcb4097134ff3c332f>
    <TaxCatchAll xmlns="282e7b0d-04b0-4132-9590-b8918209022e" xsi:nil="true"/>
  </documentManagement>
</p:properties>
</file>

<file path=customXml/itemProps1.xml><?xml version="1.0" encoding="utf-8"?>
<ds:datastoreItem xmlns:ds="http://schemas.openxmlformats.org/officeDocument/2006/customXml" ds:itemID="{46317563-E013-458E-9A01-08E157CCE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4BA3D-8899-4521-B4EE-AA063317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854dc-9b2c-4522-bdd0-78d4f589fb3a"/>
    <ds:schemaRef ds:uri="282e7b0d-04b0-4132-9590-b89182090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05EB4-3EF1-400D-95D6-E08F67F33FDA}">
  <ds:schemaRefs>
    <ds:schemaRef ds:uri="http://schemas.microsoft.com/office/2006/metadata/properties"/>
    <ds:schemaRef ds:uri="http://schemas.microsoft.com/office/infopath/2007/PartnerControls"/>
    <ds:schemaRef ds:uri="8a3854dc-9b2c-4522-bdd0-78d4f589fb3a"/>
    <ds:schemaRef ds:uri="282e7b0d-04b0-4132-9590-b89182090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Tomlinson</dc:creator>
  <cp:keywords/>
  <dc:description/>
  <cp:lastModifiedBy>Rachel Nall</cp:lastModifiedBy>
  <cp:revision>5</cp:revision>
  <dcterms:created xsi:type="dcterms:W3CDTF">2024-01-11T10:29:00Z</dcterms:created>
  <dcterms:modified xsi:type="dcterms:W3CDTF">2024-02-21T20:42:00Z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0x010100EF3FFA3677F775409BC29FFDDA15F9DB</vt:lpwstr>
  </property>
</Properties>
</file>