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7502" w14:textId="3AEF3973" w:rsidR="001629AB" w:rsidRDefault="00BC6E9C" w:rsidP="00BC6E9C">
      <w:pPr>
        <w:jc w:val="center"/>
        <w:rPr>
          <w:b/>
          <w:bCs/>
          <w:color w:val="7030A0"/>
          <w:sz w:val="40"/>
          <w:szCs w:val="40"/>
        </w:rPr>
      </w:pPr>
      <w:r w:rsidRPr="00BC6E9C">
        <w:rPr>
          <w:b/>
          <w:bCs/>
          <w:noProof/>
          <w:color w:val="7030A0"/>
          <w:sz w:val="40"/>
          <w:szCs w:val="40"/>
        </w:rPr>
        <mc:AlternateContent>
          <mc:Choice Requires="wps">
            <w:drawing>
              <wp:anchor distT="45720" distB="45720" distL="114300" distR="114300" simplePos="0" relativeHeight="251659264" behindDoc="0" locked="0" layoutInCell="1" allowOverlap="1" wp14:anchorId="1C422471" wp14:editId="33486B08">
                <wp:simplePos x="0" y="0"/>
                <wp:positionH relativeFrom="margin">
                  <wp:align>right</wp:align>
                </wp:positionH>
                <wp:positionV relativeFrom="paragraph">
                  <wp:posOffset>819150</wp:posOffset>
                </wp:positionV>
                <wp:extent cx="5715000" cy="1404620"/>
                <wp:effectExtent l="38100" t="38100" r="114300" b="1225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4">
                            <a:lumMod val="20000"/>
                            <a:lumOff val="80000"/>
                          </a:schemeClr>
                        </a:solidFill>
                        <a:ln w="9525">
                          <a:solidFill>
                            <a:schemeClr val="accent4">
                              <a:lumMod val="20000"/>
                              <a:lumOff val="80000"/>
                            </a:schemeClr>
                          </a:solidFill>
                          <a:miter lim="800000"/>
                          <a:headEnd/>
                          <a:tailEnd/>
                        </a:ln>
                        <a:effectLst>
                          <a:outerShdw blurRad="50800" dist="38100" dir="2700000" algn="tl" rotWithShape="0">
                            <a:prstClr val="black">
                              <a:alpha val="40000"/>
                            </a:prstClr>
                          </a:outerShdw>
                        </a:effectLst>
                      </wps:spPr>
                      <wps:txbx>
                        <w:txbxContent>
                          <w:p w14:paraId="133A8355" w14:textId="0B268C6F" w:rsidR="00BC6E9C" w:rsidRDefault="006D3592">
                            <w:r>
                              <w:t xml:space="preserve">Many of the household’s supported via </w:t>
                            </w:r>
                            <w:r w:rsidR="00F06900">
                              <w:t xml:space="preserve">the </w:t>
                            </w:r>
                            <w:r w:rsidR="00BC6E9C">
                              <w:t xml:space="preserve">Housing Standards Team </w:t>
                            </w:r>
                            <w:r>
                              <w:t>resettlement work are families with children.</w:t>
                            </w:r>
                            <w:r w:rsidR="00BC6E9C">
                              <w:t xml:space="preserve"> </w:t>
                            </w:r>
                          </w:p>
                          <w:p w14:paraId="5083589D" w14:textId="7B0176EB" w:rsidR="00BC6E9C" w:rsidRDefault="00BC6E9C">
                            <w:r>
                              <w:t xml:space="preserve">The information in this document is intended to raise awareness of </w:t>
                            </w:r>
                            <w:r w:rsidR="006D3592">
                              <w:t xml:space="preserve">the </w:t>
                            </w:r>
                            <w:r>
                              <w:t xml:space="preserve">support available for children and young people in the borough to help the team signpost families to appropriate support.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22471" id="_x0000_t202" coordsize="21600,21600" o:spt="202" path="m,l,21600r21600,l21600,xe">
                <v:stroke joinstyle="miter"/>
                <v:path gradientshapeok="t" o:connecttype="rect"/>
              </v:shapetype>
              <v:shape id="Text Box 2" o:spid="_x0000_s1026" type="#_x0000_t202" style="position:absolute;left:0;text-align:left;margin-left:398.8pt;margin-top:64.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" fillcolor="#fff2cc [663]" strokecolor="#fff2cc [663]">
                <v:shadow on="t" color="black" opacity="26214f" origin="-.5,-.5" offset=".74836mm,.74836mm"/>
                <v:textbox style="mso-fit-shape-to-text:t">
                  <w:txbxContent>
                    <w:p w14:paraId="133A8355" w14:textId="0B268C6F" w:rsidR="00BC6E9C" w:rsidRDefault="006D3592">
                      <w:r>
                        <w:t xml:space="preserve">Many of the household’s supported via </w:t>
                      </w:r>
                      <w:r w:rsidR="00F06900">
                        <w:t xml:space="preserve">the </w:t>
                      </w:r>
                      <w:r w:rsidR="00BC6E9C">
                        <w:t xml:space="preserve">Housing Standards Team </w:t>
                      </w:r>
                      <w:r>
                        <w:t>resettlement work are families with children.</w:t>
                      </w:r>
                      <w:r w:rsidR="00BC6E9C">
                        <w:t xml:space="preserve"> </w:t>
                      </w:r>
                    </w:p>
                    <w:p w14:paraId="5083589D" w14:textId="7B0176EB" w:rsidR="00BC6E9C" w:rsidRDefault="00BC6E9C">
                      <w:r>
                        <w:t xml:space="preserve">The information in this document is intended to raise awareness of </w:t>
                      </w:r>
                      <w:r w:rsidR="006D3592">
                        <w:t xml:space="preserve">the </w:t>
                      </w:r>
                      <w:r>
                        <w:t xml:space="preserve">support available for children and young people in the borough to help the team signpost families to appropriate support.  </w:t>
                      </w:r>
                    </w:p>
                  </w:txbxContent>
                </v:textbox>
                <w10:wrap type="square" anchorx="margin"/>
              </v:shape>
            </w:pict>
          </mc:Fallback>
        </mc:AlternateContent>
      </w:r>
      <w:r w:rsidR="001629AB" w:rsidRPr="00BC6E9C">
        <w:rPr>
          <w:b/>
          <w:bCs/>
          <w:color w:val="7030A0"/>
          <w:sz w:val="40"/>
          <w:szCs w:val="40"/>
        </w:rPr>
        <w:t xml:space="preserve">Support for Children and Young People </w:t>
      </w:r>
      <w:r>
        <w:rPr>
          <w:b/>
          <w:bCs/>
          <w:color w:val="7030A0"/>
          <w:sz w:val="40"/>
          <w:szCs w:val="40"/>
        </w:rPr>
        <w:t xml:space="preserve">                        </w:t>
      </w:r>
      <w:r w:rsidRPr="00BC6E9C">
        <w:rPr>
          <w:b/>
          <w:bCs/>
          <w:color w:val="7030A0"/>
          <w:sz w:val="40"/>
          <w:szCs w:val="40"/>
        </w:rPr>
        <w:t>(information for Housing Standards)</w:t>
      </w:r>
      <w:r w:rsidR="00F06900">
        <w:rPr>
          <w:b/>
          <w:bCs/>
          <w:color w:val="7030A0"/>
          <w:sz w:val="40"/>
          <w:szCs w:val="40"/>
        </w:rPr>
        <w:t xml:space="preserve"> – Feb 2024</w:t>
      </w:r>
    </w:p>
    <w:p w14:paraId="0687F152" w14:textId="1A70B5A2" w:rsidR="001629AB" w:rsidRDefault="001629AB">
      <w:r w:rsidRPr="006D3592">
        <w:rPr>
          <w:rStyle w:val="Heading2Char"/>
          <w:b/>
          <w:bCs/>
          <w:color w:val="7030A0"/>
        </w:rPr>
        <w:t>Redcar and Cleveland Multi Agency Children’s Hub (MACH)</w:t>
      </w:r>
      <w:r w:rsidRPr="006D3592">
        <w:rPr>
          <w:color w:val="7030A0"/>
        </w:rPr>
        <w:t xml:space="preserve"> </w:t>
      </w:r>
      <w:r>
        <w:t xml:space="preserve">– Requests for private fostering assessments or any safeguarding worries about a child or young person </w:t>
      </w:r>
      <w:r w:rsidR="00F06900">
        <w:t xml:space="preserve">should </w:t>
      </w:r>
      <w:r>
        <w:t xml:space="preserve">be reported to the MACH via </w:t>
      </w:r>
      <w:r w:rsidR="00FA31D1">
        <w:t xml:space="preserve">a </w:t>
      </w:r>
      <w:r>
        <w:t xml:space="preserve">referral form </w:t>
      </w:r>
      <w:r w:rsidR="00FA31D1">
        <w:t>(</w:t>
      </w:r>
      <w:hyperlink r:id="rId4" w:history="1">
        <w:r w:rsidR="00FA31D1">
          <w:rPr>
            <w:rStyle w:val="Hyperlink"/>
          </w:rPr>
          <w:t>Home - Tees Safeguarding Children Partnerships' Procedures (teescpp.org.uk)</w:t>
        </w:r>
      </w:hyperlink>
      <w:r w:rsidR="00FA31D1">
        <w:t>)</w:t>
      </w:r>
      <w:r>
        <w:t xml:space="preserve"> </w:t>
      </w:r>
    </w:p>
    <w:p w14:paraId="08BC24BD" w14:textId="4EFC2B90" w:rsidR="00FA31D1" w:rsidRDefault="00360B5C">
      <w:r>
        <w:t>Please also contact the MACH for advice about any children and young people that you feel may have additional support needs</w:t>
      </w:r>
      <w:r w:rsidR="006D3592">
        <w:t>, including those with a Disability</w:t>
      </w:r>
      <w:r>
        <w:t>. The Team can direct you to the appropriate service</w:t>
      </w:r>
      <w:r w:rsidR="00F06900">
        <w:t xml:space="preserve">, </w:t>
      </w:r>
      <w:r>
        <w:t xml:space="preserve">provide advice and </w:t>
      </w:r>
      <w:r w:rsidR="00F06900">
        <w:t>arrange assessments where required</w:t>
      </w:r>
      <w:r>
        <w:t xml:space="preserve">. </w:t>
      </w:r>
    </w:p>
    <w:p w14:paraId="3B7DEC48" w14:textId="3B2016AB" w:rsidR="00360B5C" w:rsidRDefault="00FA31D1">
      <w:r>
        <w:t xml:space="preserve">If you aren’t sure if a referral is </w:t>
      </w:r>
      <w:proofErr w:type="gramStart"/>
      <w:r>
        <w:t>required</w:t>
      </w:r>
      <w:proofErr w:type="gramEnd"/>
      <w:r>
        <w:t xml:space="preserve"> please get in touch with the MACH they are always happy to provide advice</w:t>
      </w:r>
      <w:r w:rsidR="00F06900">
        <w:t>.</w:t>
      </w:r>
    </w:p>
    <w:p w14:paraId="2000AC52" w14:textId="052BFFBB" w:rsidR="00FA31D1" w:rsidRDefault="00FA31D1">
      <w:r w:rsidRPr="00FA31D1">
        <w:rPr>
          <w:b/>
          <w:bCs/>
        </w:rPr>
        <w:t>Tel.</w:t>
      </w:r>
      <w:r>
        <w:t xml:space="preserve"> 01642 130700 </w:t>
      </w:r>
      <w:r w:rsidRPr="00FA31D1">
        <w:rPr>
          <w:b/>
          <w:bCs/>
        </w:rPr>
        <w:t>email:</w:t>
      </w:r>
      <w:r>
        <w:t xml:space="preserve"> RedcarMACH@redcar-cleveland.gov.uk</w:t>
      </w:r>
    </w:p>
    <w:p w14:paraId="094F7602" w14:textId="46358112" w:rsidR="00360B5C" w:rsidRDefault="00360B5C">
      <w:r w:rsidRPr="006D3592">
        <w:rPr>
          <w:rStyle w:val="Heading2Char"/>
          <w:b/>
          <w:bCs/>
          <w:color w:val="7030A0"/>
        </w:rPr>
        <w:t>Education Services</w:t>
      </w:r>
      <w:r w:rsidRPr="006D3592">
        <w:rPr>
          <w:color w:val="7030A0"/>
        </w:rPr>
        <w:t xml:space="preserve"> </w:t>
      </w:r>
      <w:r>
        <w:t xml:space="preserve">– </w:t>
      </w:r>
      <w:bookmarkStart w:id="0" w:name="_Hlk148950299"/>
      <w:r w:rsidR="00D5612B">
        <w:t>To arrange a school placement please contact Sue Beevers</w:t>
      </w:r>
      <w:r w:rsidR="00CB66C0">
        <w:t xml:space="preserve"> Educational Capital Projects and Place Planning Lead. Sue’s team will support to find a school place, the funding to the Education Authority to support school integration is transferred by Sue to the child’s school. However, if the child is struggling to integrate into school please contact Sue for further advi</w:t>
      </w:r>
      <w:r w:rsidR="00FA31D1">
        <w:t>c</w:t>
      </w:r>
      <w:r w:rsidR="00CB66C0">
        <w:t>e</w:t>
      </w:r>
      <w:r w:rsidR="00FA31D1">
        <w:t>, w</w:t>
      </w:r>
      <w:r w:rsidR="00CB66C0">
        <w:t>e have a service level agreement in place with Middlesbrough Council’s Ethnic Minority Team and can spot purchase support if required.</w:t>
      </w:r>
    </w:p>
    <w:p w14:paraId="049631C8" w14:textId="5912726A" w:rsidR="001629AB" w:rsidRDefault="00360B5C">
      <w:bookmarkStart w:id="1" w:name="_Hlk159832565"/>
      <w:bookmarkEnd w:id="0"/>
      <w:r w:rsidRPr="006D3592">
        <w:rPr>
          <w:rStyle w:val="Heading2Char"/>
          <w:b/>
          <w:bCs/>
          <w:color w:val="7030A0"/>
        </w:rPr>
        <w:t>Family Hubs</w:t>
      </w:r>
      <w:r w:rsidRPr="006D3592">
        <w:rPr>
          <w:b/>
          <w:bCs/>
          <w:color w:val="7030A0"/>
        </w:rPr>
        <w:t xml:space="preserve"> </w:t>
      </w:r>
      <w:r>
        <w:t xml:space="preserve">– Redcar and Cleveland Borough Council operate nine family hubs across the borough </w:t>
      </w:r>
      <w:r w:rsidR="00DA32C9">
        <w:t xml:space="preserve">offering universal services to families of children aged 0 – 5 (this will be extended up to age 19 over the coming years). The Family Hubs offer groups and activities to support </w:t>
      </w:r>
      <w:r w:rsidR="005E04CC">
        <w:t xml:space="preserve">children with development in their early years, this includes breastfeeding support, baby weaning, wriggle, read and rhyme and healthy eating. The Hubs provide an opportunity to meet other parents with similar aged children. For information on our Hubs </w:t>
      </w:r>
      <w:r w:rsidR="006720BE">
        <w:t xml:space="preserve">visit </w:t>
      </w:r>
      <w:hyperlink r:id="rId5" w:history="1">
        <w:r w:rsidR="005E04CC">
          <w:rPr>
            <w:rStyle w:val="Hyperlink"/>
          </w:rPr>
          <w:t>Family Hubs | Redcar and Cleveland (redcar-cleveland.gov.uk)</w:t>
        </w:r>
      </w:hyperlink>
      <w:r w:rsidR="005E04CC">
        <w:t>.</w:t>
      </w:r>
    </w:p>
    <w:p w14:paraId="45C70621" w14:textId="1C640FF3" w:rsidR="001067CA" w:rsidRDefault="001067CA">
      <w:r>
        <w:t xml:space="preserve">The Family Hub service </w:t>
      </w:r>
      <w:proofErr w:type="gramStart"/>
      <w:r>
        <w:t>are</w:t>
      </w:r>
      <w:proofErr w:type="gramEnd"/>
      <w:r>
        <w:t xml:space="preserve"> happy to arrange a welcome visit for individual Ukrainian Families so they can see what is available.  To </w:t>
      </w:r>
      <w:proofErr w:type="gramStart"/>
      <w:r>
        <w:t>make arrangement</w:t>
      </w:r>
      <w:r w:rsidR="00FA31D1">
        <w:t>s</w:t>
      </w:r>
      <w:proofErr w:type="gramEnd"/>
      <w:r>
        <w:t xml:space="preserve"> please contact Karen Smith, Family Hub Lead Officer – Buildings (</w:t>
      </w:r>
      <w:r w:rsidRPr="001067CA">
        <w:t>Karen.Smith3@redcar-cleveland.gov.uk</w:t>
      </w:r>
      <w:r>
        <w:t>)</w:t>
      </w:r>
    </w:p>
    <w:p w14:paraId="778CB0A6" w14:textId="45C49C97" w:rsidR="001067CA" w:rsidRPr="001067CA" w:rsidRDefault="00CC4DC2" w:rsidP="00CC4DC2">
      <w:r w:rsidRPr="006D3592">
        <w:rPr>
          <w:rStyle w:val="Heading2Char"/>
          <w:b/>
          <w:bCs/>
          <w:color w:val="7030A0"/>
        </w:rPr>
        <w:t>Youth and Community Service</w:t>
      </w:r>
      <w:r w:rsidRPr="006D3592">
        <w:rPr>
          <w:b/>
          <w:bCs/>
          <w:color w:val="7030A0"/>
        </w:rPr>
        <w:t xml:space="preserve"> </w:t>
      </w:r>
      <w:r w:rsidRPr="001067CA">
        <w:t>– Redcar and Cleveland Borough Council operate nine Youth and Community Centres across the borough offering open access youth clubs and activities, as well as targeted work for vulnerable young people and specific groups for young people with a disability and LGBTQ+ young people.</w:t>
      </w:r>
    </w:p>
    <w:p w14:paraId="54E4F222" w14:textId="3B9B9F7A" w:rsidR="00CC4DC2" w:rsidRPr="001067CA" w:rsidRDefault="00CC4DC2" w:rsidP="00CC4DC2">
      <w:r w:rsidRPr="001067CA">
        <w:lastRenderedPageBreak/>
        <w:t xml:space="preserve">The service also offers School Holiday Programmes, music, media and arts groups, events, </w:t>
      </w:r>
      <w:proofErr w:type="gramStart"/>
      <w:r w:rsidRPr="001067CA">
        <w:t>trips</w:t>
      </w:r>
      <w:proofErr w:type="gramEnd"/>
      <w:r w:rsidRPr="001067CA">
        <w:t xml:space="preserve"> and project based work. For more information, including a list of centres, please visit the following web pages </w:t>
      </w:r>
      <w:hyperlink r:id="rId6" w:history="1">
        <w:r w:rsidRPr="001067CA">
          <w:rPr>
            <w:rStyle w:val="Hyperlink"/>
          </w:rPr>
          <w:t>Youth Services | Redcar and Cleveland (redcar-cleveland.gov.uk)</w:t>
        </w:r>
      </w:hyperlink>
    </w:p>
    <w:p w14:paraId="0DE200C8" w14:textId="53F10F91" w:rsidR="00CC4DC2" w:rsidRPr="001067CA" w:rsidRDefault="00CC4DC2" w:rsidP="00CC4DC2">
      <w:r w:rsidRPr="001067CA">
        <w:t xml:space="preserve">Each locality has a Neighbourhood Youth Officer, </w:t>
      </w:r>
      <w:r w:rsidR="001067CA" w:rsidRPr="001067CA">
        <w:t xml:space="preserve">they are happy to arrange an introduction for any Ukrainian </w:t>
      </w:r>
      <w:r w:rsidR="00FA31D1">
        <w:t>y</w:t>
      </w:r>
      <w:r w:rsidR="001067CA" w:rsidRPr="001067CA">
        <w:t xml:space="preserve">oung </w:t>
      </w:r>
      <w:r w:rsidR="00FA31D1">
        <w:t>p</w:t>
      </w:r>
      <w:r w:rsidR="001067CA" w:rsidRPr="001067CA">
        <w:t xml:space="preserve">eople to visit a Centre and see what is on offer. For contact details please see the  </w:t>
      </w:r>
      <w:hyperlink r:id="rId7" w:tgtFrame="_blank" w:tooltip="Youth Sessions Provisions Leaflet 2023" w:history="1">
        <w:r w:rsidR="001067CA" w:rsidRPr="006D3592">
          <w:rPr>
            <w:rStyle w:val="Hyperlink"/>
            <w:rFonts w:cstheme="minorHAnsi"/>
            <w:color w:val="337AB7"/>
            <w:sz w:val="24"/>
            <w:szCs w:val="24"/>
            <w:shd w:val="clear" w:color="auto" w:fill="FFFFFF"/>
          </w:rPr>
          <w:t>Youth Community Service Provisions Leaflet</w:t>
        </w:r>
      </w:hyperlink>
    </w:p>
    <w:bookmarkEnd w:id="1"/>
    <w:p w14:paraId="16D26DAA" w14:textId="77777777" w:rsidR="00BC6E9C" w:rsidRDefault="00BC6E9C"/>
    <w:p w14:paraId="2685DAE1" w14:textId="37B4E04B" w:rsidR="00BC6E9C" w:rsidRDefault="00BC6E9C">
      <w:pPr>
        <w:rPr>
          <w:b/>
          <w:bCs/>
          <w:color w:val="7030A0"/>
          <w:sz w:val="36"/>
          <w:szCs w:val="36"/>
        </w:rPr>
      </w:pPr>
      <w:r w:rsidRPr="006D3592">
        <w:rPr>
          <w:b/>
          <w:bCs/>
          <w:color w:val="7030A0"/>
          <w:sz w:val="36"/>
          <w:szCs w:val="36"/>
        </w:rPr>
        <w:t xml:space="preserve">Local Web Site Resources </w:t>
      </w:r>
    </w:p>
    <w:p w14:paraId="28B59380" w14:textId="4635720E" w:rsidR="00FA31D1" w:rsidRPr="004F3F76" w:rsidRDefault="00FA31D1">
      <w:pPr>
        <w:rPr>
          <w:b/>
          <w:bCs/>
          <w:sz w:val="24"/>
          <w:szCs w:val="24"/>
        </w:rPr>
      </w:pPr>
      <w:r w:rsidRPr="004F3F76">
        <w:rPr>
          <w:b/>
          <w:bCs/>
          <w:sz w:val="24"/>
          <w:szCs w:val="24"/>
        </w:rPr>
        <w:t xml:space="preserve">In addition to the above core </w:t>
      </w:r>
      <w:r w:rsidR="004F3F76">
        <w:rPr>
          <w:b/>
          <w:bCs/>
          <w:sz w:val="24"/>
          <w:szCs w:val="24"/>
        </w:rPr>
        <w:t>C</w:t>
      </w:r>
      <w:r w:rsidRPr="004F3F76">
        <w:rPr>
          <w:b/>
          <w:bCs/>
          <w:sz w:val="24"/>
          <w:szCs w:val="24"/>
        </w:rPr>
        <w:t xml:space="preserve">ouncil </w:t>
      </w:r>
      <w:r w:rsidR="004F3F76" w:rsidRPr="004F3F76">
        <w:rPr>
          <w:b/>
          <w:bCs/>
          <w:sz w:val="24"/>
          <w:szCs w:val="24"/>
        </w:rPr>
        <w:t>s</w:t>
      </w:r>
      <w:r w:rsidRPr="004F3F76">
        <w:rPr>
          <w:b/>
          <w:bCs/>
          <w:sz w:val="24"/>
          <w:szCs w:val="24"/>
        </w:rPr>
        <w:t xml:space="preserve">ervices there is a wide range of support and information services that can be accessed. The below web links </w:t>
      </w:r>
      <w:r w:rsidR="004F3F76" w:rsidRPr="004F3F76">
        <w:rPr>
          <w:b/>
          <w:bCs/>
          <w:sz w:val="24"/>
          <w:szCs w:val="24"/>
        </w:rPr>
        <w:t xml:space="preserve">provide further information. </w:t>
      </w:r>
    </w:p>
    <w:p w14:paraId="4D42C3E5" w14:textId="77777777" w:rsidR="004F3F76" w:rsidRDefault="004F3F76"/>
    <w:p w14:paraId="21491A45" w14:textId="0B656E3D" w:rsidR="00D2182B" w:rsidRDefault="00F06900">
      <w:hyperlink r:id="rId8" w:history="1">
        <w:r w:rsidR="00D2182B">
          <w:rPr>
            <w:rStyle w:val="Hyperlink"/>
          </w:rPr>
          <w:t>People's Information Network | Redcar and Cleveland (redcar-cleveland.gov.uk)</w:t>
        </w:r>
      </w:hyperlink>
      <w:r w:rsidR="00B14292">
        <w:rPr>
          <w:rStyle w:val="Hyperlink"/>
        </w:rPr>
        <w:t xml:space="preserve"> An information Directory for families with information, advice and guidance on services and activities in Redcar &amp; Cleveland </w:t>
      </w:r>
      <w:r w:rsidR="00D2182B">
        <w:t xml:space="preserve"> </w:t>
      </w:r>
      <w:r w:rsidR="00B14292">
        <w:t>this includes</w:t>
      </w:r>
      <w:r w:rsidR="00D2182B">
        <w:t xml:space="preserve"> our SEND Local Offer </w:t>
      </w:r>
      <w:r w:rsidR="00B14292">
        <w:t>(</w:t>
      </w:r>
      <w:hyperlink r:id="rId9" w:history="1">
        <w:r w:rsidR="00D2182B">
          <w:rPr>
            <w:rStyle w:val="Hyperlink"/>
          </w:rPr>
          <w:t>People's Information Network | SEN and Disability (peoplesinfonet.org.uk)</w:t>
        </w:r>
      </w:hyperlink>
      <w:r w:rsidR="00B14292">
        <w:rPr>
          <w:rStyle w:val="Hyperlink"/>
        </w:rPr>
        <w:t>.</w:t>
      </w:r>
    </w:p>
    <w:p w14:paraId="6CF49311" w14:textId="77777777" w:rsidR="004F3F76" w:rsidRDefault="004F3F76"/>
    <w:p w14:paraId="649531D7" w14:textId="156208B4" w:rsidR="00D2182B" w:rsidRPr="00B14292" w:rsidRDefault="00F06900">
      <w:hyperlink r:id="rId10" w:history="1">
        <w:r w:rsidR="00D2182B">
          <w:rPr>
            <w:rStyle w:val="Hyperlink"/>
          </w:rPr>
          <w:t xml:space="preserve">Supporting </w:t>
        </w:r>
        <w:proofErr w:type="gramStart"/>
        <w:r w:rsidR="00D2182B">
          <w:rPr>
            <w:rStyle w:val="Hyperlink"/>
          </w:rPr>
          <w:t>families</w:t>
        </w:r>
        <w:proofErr w:type="gramEnd"/>
        <w:r w:rsidR="00D2182B">
          <w:rPr>
            <w:rStyle w:val="Hyperlink"/>
          </w:rPr>
          <w:t xml:space="preserve"> toolkit | Redcar and Cleveland (redcar-cleveland.gov.uk)</w:t>
        </w:r>
      </w:hyperlink>
      <w:r w:rsidR="001067CA">
        <w:rPr>
          <w:rStyle w:val="Hyperlink"/>
        </w:rPr>
        <w:t xml:space="preserve"> – </w:t>
      </w:r>
      <w:r w:rsidR="001067CA" w:rsidRPr="00B14292">
        <w:rPr>
          <w:rStyle w:val="Hyperlink"/>
          <w:color w:val="auto"/>
          <w:u w:val="none"/>
        </w:rPr>
        <w:t xml:space="preserve">The Supporting Families Toolkit includes links to a wide range of local and national resources to support children, families and young people, which may be helpful to the Housing Standards Team for signposting purposes. </w:t>
      </w:r>
    </w:p>
    <w:p w14:paraId="04CD67F5" w14:textId="77777777" w:rsidR="004F3F76" w:rsidRDefault="004F3F76"/>
    <w:p w14:paraId="03D9D1E7" w14:textId="7DBADD6C" w:rsidR="00D2182B" w:rsidRPr="00B14292" w:rsidRDefault="00F06900">
      <w:pPr>
        <w:rPr>
          <w:rFonts w:cstheme="minorHAnsi"/>
        </w:rPr>
      </w:pPr>
      <w:hyperlink r:id="rId11" w:history="1">
        <w:r w:rsidR="00D2182B">
          <w:rPr>
            <w:rStyle w:val="Hyperlink"/>
          </w:rPr>
          <w:t>Families Information Services | Redcar and Cleveland (redcar-cleveland.gov.uk)</w:t>
        </w:r>
      </w:hyperlink>
      <w:r w:rsidR="001067CA">
        <w:rPr>
          <w:rStyle w:val="Hyperlink"/>
        </w:rPr>
        <w:t xml:space="preserve"> – </w:t>
      </w:r>
      <w:r w:rsidR="001067CA" w:rsidRPr="00B14292">
        <w:rPr>
          <w:rStyle w:val="Hyperlink"/>
          <w:rFonts w:cstheme="minorHAnsi"/>
          <w:color w:val="auto"/>
          <w:u w:val="none"/>
        </w:rPr>
        <w:t xml:space="preserve">The Families Information Service can provide </w:t>
      </w:r>
      <w:r w:rsidR="00B14292" w:rsidRPr="00B14292">
        <w:rPr>
          <w:rStyle w:val="Hyperlink"/>
          <w:rFonts w:cstheme="minorHAnsi"/>
          <w:color w:val="auto"/>
          <w:u w:val="none"/>
        </w:rPr>
        <w:t xml:space="preserve">independent advice about childcare provisions and information about the free childcare offer for 2 year olds and for 3 and 4 year olds with working parents. </w:t>
      </w:r>
      <w:r w:rsidR="001067CA" w:rsidRPr="00B14292">
        <w:rPr>
          <w:rStyle w:val="Hyperlink"/>
          <w:rFonts w:cstheme="minorHAnsi"/>
          <w:color w:val="auto"/>
          <w:u w:val="none"/>
        </w:rPr>
        <w:t xml:space="preserve"> </w:t>
      </w:r>
    </w:p>
    <w:p w14:paraId="0E325307" w14:textId="77777777" w:rsidR="00D2182B" w:rsidRDefault="00D2182B"/>
    <w:sectPr w:rsidR="00D2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AB"/>
    <w:rsid w:val="00030DA9"/>
    <w:rsid w:val="000814A6"/>
    <w:rsid w:val="001067CA"/>
    <w:rsid w:val="001629AB"/>
    <w:rsid w:val="00360B5C"/>
    <w:rsid w:val="003843A6"/>
    <w:rsid w:val="004F3F76"/>
    <w:rsid w:val="005E04CC"/>
    <w:rsid w:val="006720BE"/>
    <w:rsid w:val="006D3592"/>
    <w:rsid w:val="008A338A"/>
    <w:rsid w:val="0094069D"/>
    <w:rsid w:val="009A1985"/>
    <w:rsid w:val="00B14292"/>
    <w:rsid w:val="00B6678A"/>
    <w:rsid w:val="00BC6E9C"/>
    <w:rsid w:val="00CB66C0"/>
    <w:rsid w:val="00CC4DC2"/>
    <w:rsid w:val="00D2182B"/>
    <w:rsid w:val="00D5612B"/>
    <w:rsid w:val="00DA32C9"/>
    <w:rsid w:val="00F06900"/>
    <w:rsid w:val="00FA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C5C0"/>
  <w15:chartTrackingRefBased/>
  <w15:docId w15:val="{93F2533D-C6C5-490B-8FBC-85734DA4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3592"/>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4CC"/>
    <w:rPr>
      <w:color w:val="0000FF"/>
      <w:u w:val="single"/>
    </w:rPr>
  </w:style>
  <w:style w:type="character" w:styleId="FollowedHyperlink">
    <w:name w:val="FollowedHyperlink"/>
    <w:basedOn w:val="DefaultParagraphFont"/>
    <w:uiPriority w:val="99"/>
    <w:semiHidden/>
    <w:unhideWhenUsed/>
    <w:rsid w:val="001067CA"/>
    <w:rPr>
      <w:color w:val="954F72" w:themeColor="followedHyperlink"/>
      <w:u w:val="single"/>
    </w:rPr>
  </w:style>
  <w:style w:type="character" w:customStyle="1" w:styleId="Heading2Char">
    <w:name w:val="Heading 2 Char"/>
    <w:basedOn w:val="DefaultParagraphFont"/>
    <w:link w:val="Heading2"/>
    <w:uiPriority w:val="9"/>
    <w:rsid w:val="006D359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460">
      <w:bodyDiv w:val="1"/>
      <w:marLeft w:val="0"/>
      <w:marRight w:val="0"/>
      <w:marTop w:val="0"/>
      <w:marBottom w:val="0"/>
      <w:divBdr>
        <w:top w:val="none" w:sz="0" w:space="0" w:color="auto"/>
        <w:left w:val="none" w:sz="0" w:space="0" w:color="auto"/>
        <w:bottom w:val="none" w:sz="0" w:space="0" w:color="auto"/>
        <w:right w:val="none" w:sz="0" w:space="0" w:color="auto"/>
      </w:divBdr>
    </w:div>
    <w:div w:id="13399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ar-cleveland.gov.uk/children-and-families-services/peoples-information-networ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ceduresonline.com/trixcms2/media/20562/youth-sessions-provisions-leaflet-202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redcar-cleveland.gov.uk%2Fyouth-services&amp;data=05%7C01%7CSarah.Johnson%40redcar-cleveland.gov.uk%7C0d1a67f80c4f4627413c08dbd16cab79%7Ca95b5b75274441ba91105a29c6ee2ba4%7C0%7C0%7C638334036901558953%7CUnknown%7CTWFpbGZsb3d8eyJWIjoiMC4wLjAwMDAiLCJQIjoiV2luMzIiLCJBTiI6Ik1haWwiLCJXVCI6Mn0%3D%7C3000%7C%7C%7C&amp;sdata=V%2F8D1R5d7jAtoZ7ChyLEY%2F%2FNLx45n4QEU7sy0TVVl6g%3D&amp;reserved=0" TargetMode="External"/><Relationship Id="rId11" Type="http://schemas.openxmlformats.org/officeDocument/2006/relationships/hyperlink" Target="https://www.redcar-cleveland.gov.uk/children-and-families-services/families-information-services" TargetMode="External"/><Relationship Id="rId5" Type="http://schemas.openxmlformats.org/officeDocument/2006/relationships/hyperlink" Target="https://www.redcar-cleveland.gov.uk/family-hubs" TargetMode="External"/><Relationship Id="rId10" Type="http://schemas.openxmlformats.org/officeDocument/2006/relationships/hyperlink" Target="https://www.redcar-cleveland.gov.uk/children-and-families-services/early-help/supporting-families-toolkit" TargetMode="External"/><Relationship Id="rId4" Type="http://schemas.openxmlformats.org/officeDocument/2006/relationships/hyperlink" Target="https://www.teescpp.org.uk/" TargetMode="External"/><Relationship Id="rId9" Type="http://schemas.openxmlformats.org/officeDocument/2006/relationships/hyperlink" Target="http://www.peoplesinfonet.org.uk/kb5/redcar/directory/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9</cp:revision>
  <dcterms:created xsi:type="dcterms:W3CDTF">2023-10-19T15:09:00Z</dcterms:created>
  <dcterms:modified xsi:type="dcterms:W3CDTF">2024-02-26T09:36:00Z</dcterms:modified>
</cp:coreProperties>
</file>