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C2F7" w14:textId="77777777" w:rsidR="00B0427B" w:rsidRDefault="00B0427B" w:rsidP="0052783D">
      <w:pPr>
        <w:spacing w:after="0" w:line="240" w:lineRule="auto"/>
        <w:jc w:val="center"/>
        <w:rPr>
          <w:rFonts w:ascii="Arial" w:hAnsi="Arial" w:cs="Arial"/>
          <w:b/>
          <w:sz w:val="32"/>
          <w:szCs w:val="32"/>
        </w:rPr>
      </w:pPr>
      <w:r w:rsidRPr="0052783D">
        <w:rPr>
          <w:rFonts w:ascii="Arial" w:hAnsi="Arial" w:cs="Arial"/>
          <w:b/>
          <w:sz w:val="32"/>
          <w:szCs w:val="32"/>
        </w:rPr>
        <w:t>Children with a Disability and Those Who May Need Special Medical Help</w:t>
      </w:r>
    </w:p>
    <w:p w14:paraId="257C1E86" w14:textId="77777777" w:rsidR="0052783D" w:rsidRPr="0052783D" w:rsidRDefault="0052783D" w:rsidP="0052783D">
      <w:pPr>
        <w:spacing w:after="0" w:line="240" w:lineRule="auto"/>
        <w:jc w:val="center"/>
        <w:rPr>
          <w:rFonts w:ascii="Arial" w:hAnsi="Arial" w:cs="Arial"/>
          <w:b/>
          <w:bCs/>
          <w:sz w:val="32"/>
          <w:szCs w:val="32"/>
        </w:rPr>
      </w:pPr>
    </w:p>
    <w:p w14:paraId="12323D59" w14:textId="77777777" w:rsidR="00B0427B" w:rsidRDefault="00B0427B" w:rsidP="0052783D">
      <w:pPr>
        <w:spacing w:after="0" w:line="240" w:lineRule="auto"/>
        <w:rPr>
          <w:rFonts w:ascii="Arial" w:hAnsi="Arial" w:cs="Arial"/>
          <w:b/>
          <w:bCs/>
          <w:sz w:val="24"/>
          <w:szCs w:val="24"/>
        </w:rPr>
      </w:pPr>
      <w:r w:rsidRPr="0052783D">
        <w:rPr>
          <w:rFonts w:ascii="Arial" w:hAnsi="Arial" w:cs="Arial"/>
          <w:b/>
          <w:bCs/>
          <w:sz w:val="24"/>
          <w:szCs w:val="24"/>
        </w:rPr>
        <w:t>Standards and Regulations</w:t>
      </w:r>
    </w:p>
    <w:p w14:paraId="49CE7D77" w14:textId="77777777" w:rsidR="0052783D" w:rsidRPr="0052783D" w:rsidRDefault="0052783D" w:rsidP="0052783D">
      <w:pPr>
        <w:spacing w:after="0" w:line="240" w:lineRule="auto"/>
        <w:rPr>
          <w:rFonts w:ascii="Arial" w:hAnsi="Arial" w:cs="Arial"/>
          <w:b/>
          <w:bCs/>
          <w:sz w:val="24"/>
          <w:szCs w:val="24"/>
        </w:rPr>
      </w:pPr>
    </w:p>
    <w:p w14:paraId="2C683AFA" w14:textId="77777777" w:rsidR="00B0427B" w:rsidRPr="0052783D" w:rsidRDefault="00B0427B" w:rsidP="0052783D">
      <w:pPr>
        <w:spacing w:after="0" w:line="240" w:lineRule="auto"/>
        <w:rPr>
          <w:rFonts w:ascii="Arial" w:hAnsi="Arial" w:cs="Arial"/>
          <w:b/>
          <w:bCs/>
          <w:sz w:val="24"/>
          <w:szCs w:val="24"/>
        </w:rPr>
      </w:pPr>
      <w:r w:rsidRPr="0052783D">
        <w:rPr>
          <w:rFonts w:ascii="Arial" w:hAnsi="Arial" w:cs="Arial"/>
          <w:b/>
          <w:bCs/>
          <w:sz w:val="24"/>
          <w:szCs w:val="24"/>
        </w:rPr>
        <w:t>Fostering Services National Minimum Standards (England) 2011:</w:t>
      </w:r>
    </w:p>
    <w:p w14:paraId="35AB52C7" w14:textId="77777777" w:rsidR="00B0427B" w:rsidRPr="0052783D" w:rsidRDefault="00EF1579" w:rsidP="0052783D">
      <w:pPr>
        <w:numPr>
          <w:ilvl w:val="0"/>
          <w:numId w:val="1"/>
        </w:numPr>
        <w:spacing w:after="0" w:line="240" w:lineRule="auto"/>
        <w:rPr>
          <w:rFonts w:ascii="Arial" w:hAnsi="Arial" w:cs="Arial"/>
          <w:sz w:val="24"/>
          <w:szCs w:val="24"/>
        </w:rPr>
      </w:pPr>
      <w:hyperlink r:id="rId7" w:tgtFrame="_blank" w:history="1">
        <w:r w:rsidR="00B0427B" w:rsidRPr="0052783D">
          <w:rPr>
            <w:rStyle w:val="Hyperlink"/>
            <w:rFonts w:ascii="Arial" w:hAnsi="Arial" w:cs="Arial"/>
            <w:sz w:val="24"/>
            <w:szCs w:val="24"/>
          </w:rPr>
          <w:t>Standard 1 - The child’s wishes and feelings and those significant to them</w:t>
        </w:r>
      </w:hyperlink>
      <w:r w:rsidR="00B0427B" w:rsidRPr="0052783D">
        <w:rPr>
          <w:rFonts w:ascii="Arial" w:hAnsi="Arial" w:cs="Arial"/>
          <w:sz w:val="24"/>
          <w:szCs w:val="24"/>
        </w:rPr>
        <w:t>;</w:t>
      </w:r>
    </w:p>
    <w:p w14:paraId="08935A7D" w14:textId="77777777" w:rsidR="00B0427B" w:rsidRDefault="00EF1579" w:rsidP="0052783D">
      <w:pPr>
        <w:numPr>
          <w:ilvl w:val="0"/>
          <w:numId w:val="1"/>
        </w:numPr>
        <w:spacing w:after="0" w:line="240" w:lineRule="auto"/>
        <w:rPr>
          <w:rFonts w:ascii="Arial" w:hAnsi="Arial" w:cs="Arial"/>
          <w:sz w:val="24"/>
          <w:szCs w:val="24"/>
        </w:rPr>
      </w:pPr>
      <w:hyperlink r:id="rId8" w:tgtFrame="_blank" w:history="1">
        <w:r w:rsidR="00B0427B" w:rsidRPr="0052783D">
          <w:rPr>
            <w:rStyle w:val="Hyperlink"/>
            <w:rFonts w:ascii="Arial" w:hAnsi="Arial" w:cs="Arial"/>
            <w:sz w:val="24"/>
            <w:szCs w:val="24"/>
          </w:rPr>
          <w:t>Standard 6 - Promoting Health and Wellbeing</w:t>
        </w:r>
      </w:hyperlink>
      <w:r w:rsidR="00B0427B" w:rsidRPr="0052783D">
        <w:rPr>
          <w:rFonts w:ascii="Arial" w:hAnsi="Arial" w:cs="Arial"/>
          <w:sz w:val="24"/>
          <w:szCs w:val="24"/>
        </w:rPr>
        <w:t>.</w:t>
      </w:r>
    </w:p>
    <w:p w14:paraId="2C759241" w14:textId="77777777" w:rsidR="0052783D" w:rsidRPr="0052783D" w:rsidRDefault="0052783D" w:rsidP="0052783D">
      <w:pPr>
        <w:numPr>
          <w:ilvl w:val="0"/>
          <w:numId w:val="1"/>
        </w:numPr>
        <w:spacing w:after="0" w:line="240" w:lineRule="auto"/>
        <w:rPr>
          <w:rFonts w:ascii="Arial" w:hAnsi="Arial" w:cs="Arial"/>
          <w:sz w:val="24"/>
          <w:szCs w:val="24"/>
        </w:rPr>
      </w:pPr>
    </w:p>
    <w:p w14:paraId="180317BF"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b/>
          <w:bCs/>
          <w:sz w:val="24"/>
          <w:szCs w:val="24"/>
        </w:rPr>
        <w:t>Training, Support and Development Standards for Foster Care</w:t>
      </w:r>
      <w:r w:rsidRPr="0052783D">
        <w:rPr>
          <w:rFonts w:ascii="Arial" w:hAnsi="Arial" w:cs="Arial"/>
          <w:sz w:val="24"/>
          <w:szCs w:val="24"/>
        </w:rPr>
        <w:t>:</w:t>
      </w:r>
    </w:p>
    <w:p w14:paraId="49B2C5EA" w14:textId="77777777" w:rsidR="00B0427B" w:rsidRPr="0052783D" w:rsidRDefault="00EF1579" w:rsidP="0052783D">
      <w:pPr>
        <w:numPr>
          <w:ilvl w:val="0"/>
          <w:numId w:val="2"/>
        </w:numPr>
        <w:spacing w:after="0" w:line="240" w:lineRule="auto"/>
        <w:rPr>
          <w:rFonts w:ascii="Arial" w:hAnsi="Arial" w:cs="Arial"/>
          <w:sz w:val="24"/>
          <w:szCs w:val="24"/>
        </w:rPr>
      </w:pPr>
      <w:hyperlink r:id="rId9" w:tgtFrame="_blank" w:history="1">
        <w:r w:rsidR="00B0427B" w:rsidRPr="0052783D">
          <w:rPr>
            <w:rStyle w:val="Hyperlink"/>
            <w:rFonts w:ascii="Arial" w:hAnsi="Arial" w:cs="Arial"/>
            <w:sz w:val="24"/>
            <w:szCs w:val="24"/>
          </w:rPr>
          <w:t>Standard 2 - Understand your role as a foster carer</w:t>
        </w:r>
      </w:hyperlink>
      <w:r w:rsidR="00B0427B" w:rsidRPr="0052783D">
        <w:rPr>
          <w:rFonts w:ascii="Arial" w:hAnsi="Arial" w:cs="Arial"/>
          <w:sz w:val="24"/>
          <w:szCs w:val="24"/>
        </w:rPr>
        <w:t>;</w:t>
      </w:r>
    </w:p>
    <w:p w14:paraId="6A5F7F71" w14:textId="77777777" w:rsidR="00B0427B" w:rsidRPr="0052783D" w:rsidRDefault="00EF1579" w:rsidP="0052783D">
      <w:pPr>
        <w:numPr>
          <w:ilvl w:val="0"/>
          <w:numId w:val="2"/>
        </w:numPr>
        <w:spacing w:after="0" w:line="240" w:lineRule="auto"/>
        <w:rPr>
          <w:rFonts w:ascii="Arial" w:hAnsi="Arial" w:cs="Arial"/>
          <w:sz w:val="24"/>
          <w:szCs w:val="24"/>
        </w:rPr>
      </w:pPr>
      <w:hyperlink r:id="rId10" w:tgtFrame="_blank" w:history="1">
        <w:r w:rsidR="00B0427B" w:rsidRPr="0052783D">
          <w:rPr>
            <w:rStyle w:val="Hyperlink"/>
            <w:rFonts w:ascii="Arial" w:hAnsi="Arial" w:cs="Arial"/>
            <w:sz w:val="24"/>
            <w:szCs w:val="24"/>
          </w:rPr>
          <w:t xml:space="preserve">Standard 3 - Understand health and safety, and </w:t>
        </w:r>
        <w:proofErr w:type="spellStart"/>
        <w:r w:rsidR="00B0427B" w:rsidRPr="0052783D">
          <w:rPr>
            <w:rStyle w:val="Hyperlink"/>
            <w:rFonts w:ascii="Arial" w:hAnsi="Arial" w:cs="Arial"/>
            <w:sz w:val="24"/>
            <w:szCs w:val="24"/>
          </w:rPr>
          <w:t>healthy</w:t>
        </w:r>
        <w:proofErr w:type="spellEnd"/>
        <w:r w:rsidR="00B0427B" w:rsidRPr="0052783D">
          <w:rPr>
            <w:rStyle w:val="Hyperlink"/>
            <w:rFonts w:ascii="Arial" w:hAnsi="Arial" w:cs="Arial"/>
            <w:sz w:val="24"/>
            <w:szCs w:val="24"/>
          </w:rPr>
          <w:t xml:space="preserve"> care</w:t>
        </w:r>
      </w:hyperlink>
      <w:r w:rsidR="00B0427B" w:rsidRPr="0052783D">
        <w:rPr>
          <w:rFonts w:ascii="Arial" w:hAnsi="Arial" w:cs="Arial"/>
          <w:sz w:val="24"/>
          <w:szCs w:val="24"/>
        </w:rPr>
        <w:t>;</w:t>
      </w:r>
    </w:p>
    <w:p w14:paraId="6CA8FF4B" w14:textId="77777777" w:rsidR="00B0427B" w:rsidRDefault="00EF1579" w:rsidP="0052783D">
      <w:pPr>
        <w:numPr>
          <w:ilvl w:val="0"/>
          <w:numId w:val="2"/>
        </w:numPr>
        <w:spacing w:after="0" w:line="240" w:lineRule="auto"/>
        <w:rPr>
          <w:rFonts w:ascii="Arial" w:hAnsi="Arial" w:cs="Arial"/>
          <w:sz w:val="24"/>
          <w:szCs w:val="24"/>
        </w:rPr>
      </w:pPr>
      <w:hyperlink r:id="rId11" w:tgtFrame="_blank" w:history="1">
        <w:r w:rsidR="00B0427B" w:rsidRPr="0052783D">
          <w:rPr>
            <w:rStyle w:val="Hyperlink"/>
            <w:rFonts w:ascii="Arial" w:hAnsi="Arial" w:cs="Arial"/>
            <w:sz w:val="24"/>
            <w:szCs w:val="24"/>
          </w:rPr>
          <w:t>Standard 5 - Understand the development of children and young people</w:t>
        </w:r>
      </w:hyperlink>
      <w:r w:rsidR="00B0427B" w:rsidRPr="0052783D">
        <w:rPr>
          <w:rFonts w:ascii="Arial" w:hAnsi="Arial" w:cs="Arial"/>
          <w:sz w:val="24"/>
          <w:szCs w:val="24"/>
        </w:rPr>
        <w:t>.</w:t>
      </w:r>
    </w:p>
    <w:p w14:paraId="6E35E390" w14:textId="77777777" w:rsidR="0052783D" w:rsidRPr="0052783D" w:rsidRDefault="0052783D" w:rsidP="0052783D">
      <w:pPr>
        <w:numPr>
          <w:ilvl w:val="0"/>
          <w:numId w:val="2"/>
        </w:numPr>
        <w:spacing w:after="0" w:line="240" w:lineRule="auto"/>
        <w:rPr>
          <w:rFonts w:ascii="Arial" w:hAnsi="Arial" w:cs="Arial"/>
          <w:sz w:val="24"/>
          <w:szCs w:val="24"/>
        </w:rPr>
      </w:pPr>
    </w:p>
    <w:p w14:paraId="2A56DA02" w14:textId="77777777" w:rsidR="00B0427B" w:rsidRPr="0052783D" w:rsidRDefault="00B0427B" w:rsidP="0052783D">
      <w:pPr>
        <w:spacing w:after="0" w:line="240" w:lineRule="auto"/>
        <w:rPr>
          <w:rFonts w:ascii="Arial" w:hAnsi="Arial" w:cs="Arial"/>
          <w:b/>
          <w:bCs/>
          <w:sz w:val="24"/>
          <w:szCs w:val="24"/>
        </w:rPr>
      </w:pPr>
      <w:r w:rsidRPr="0052783D">
        <w:rPr>
          <w:rFonts w:ascii="Arial" w:hAnsi="Arial" w:cs="Arial"/>
          <w:b/>
          <w:bCs/>
          <w:sz w:val="24"/>
          <w:szCs w:val="24"/>
        </w:rPr>
        <w:t>Also see:</w:t>
      </w:r>
    </w:p>
    <w:p w14:paraId="60F638A5" w14:textId="77777777" w:rsidR="00B0427B" w:rsidRPr="0052783D" w:rsidRDefault="00EF1579" w:rsidP="0052783D">
      <w:pPr>
        <w:numPr>
          <w:ilvl w:val="0"/>
          <w:numId w:val="3"/>
        </w:numPr>
        <w:spacing w:after="0" w:line="240" w:lineRule="auto"/>
        <w:rPr>
          <w:rFonts w:ascii="Arial" w:hAnsi="Arial" w:cs="Arial"/>
          <w:sz w:val="24"/>
          <w:szCs w:val="24"/>
        </w:rPr>
      </w:pPr>
      <w:hyperlink r:id="rId12" w:history="1">
        <w:r w:rsidR="00B0427B" w:rsidRPr="0052783D">
          <w:rPr>
            <w:rStyle w:val="Hyperlink"/>
            <w:rFonts w:ascii="Arial" w:hAnsi="Arial" w:cs="Arial"/>
            <w:sz w:val="24"/>
            <w:szCs w:val="24"/>
          </w:rPr>
          <w:t>First Aid and Medication</w:t>
        </w:r>
      </w:hyperlink>
      <w:r w:rsidR="00B0427B" w:rsidRPr="0052783D">
        <w:rPr>
          <w:rFonts w:ascii="Arial" w:hAnsi="Arial" w:cs="Arial"/>
          <w:sz w:val="24"/>
          <w:szCs w:val="24"/>
        </w:rPr>
        <w:t>;</w:t>
      </w:r>
    </w:p>
    <w:p w14:paraId="60E7FB70" w14:textId="77777777" w:rsidR="00B0427B" w:rsidRPr="0052783D" w:rsidRDefault="00EF1579" w:rsidP="0052783D">
      <w:pPr>
        <w:numPr>
          <w:ilvl w:val="0"/>
          <w:numId w:val="3"/>
        </w:numPr>
        <w:spacing w:after="0" w:line="240" w:lineRule="auto"/>
        <w:rPr>
          <w:rFonts w:ascii="Arial" w:hAnsi="Arial" w:cs="Arial"/>
          <w:sz w:val="24"/>
          <w:szCs w:val="24"/>
        </w:rPr>
      </w:pPr>
      <w:hyperlink r:id="rId13" w:tgtFrame="_blank" w:history="1">
        <w:r w:rsidR="00B0427B" w:rsidRPr="0052783D">
          <w:rPr>
            <w:rStyle w:val="Hyperlink"/>
            <w:rFonts w:ascii="Arial" w:hAnsi="Arial" w:cs="Arial"/>
            <w:sz w:val="24"/>
            <w:szCs w:val="24"/>
          </w:rPr>
          <w:t>Special Educational Needs and Disability Code of Practice: 0 to 25 years: Statutory Guidance for Organisations who work with and Support Children and Young People with Special Educational Needs and Disabilities (2014)</w:t>
        </w:r>
      </w:hyperlink>
    </w:p>
    <w:p w14:paraId="13D9192D" w14:textId="2E5A55E5" w:rsidR="00B0427B" w:rsidRPr="0052783D" w:rsidRDefault="00B0427B" w:rsidP="0052783D">
      <w:pPr>
        <w:spacing w:after="0" w:line="240" w:lineRule="auto"/>
        <w:rPr>
          <w:rFonts w:ascii="Arial" w:hAnsi="Arial" w:cs="Arial"/>
          <w:sz w:val="24"/>
          <w:szCs w:val="24"/>
        </w:rPr>
      </w:pPr>
    </w:p>
    <w:p w14:paraId="0AA79C7B" w14:textId="7C307D8B" w:rsidR="00B0427B" w:rsidRPr="0052783D" w:rsidRDefault="00B0427B" w:rsidP="0052783D">
      <w:pPr>
        <w:pStyle w:val="ListParagraph"/>
        <w:numPr>
          <w:ilvl w:val="0"/>
          <w:numId w:val="9"/>
        </w:numPr>
        <w:spacing w:after="0" w:line="240" w:lineRule="auto"/>
        <w:rPr>
          <w:rFonts w:ascii="Arial" w:hAnsi="Arial" w:cs="Arial"/>
          <w:b/>
          <w:bCs/>
          <w:sz w:val="24"/>
          <w:szCs w:val="24"/>
        </w:rPr>
      </w:pPr>
      <w:r w:rsidRPr="0052783D">
        <w:rPr>
          <w:rFonts w:ascii="Arial" w:hAnsi="Arial" w:cs="Arial"/>
          <w:b/>
          <w:bCs/>
          <w:sz w:val="24"/>
          <w:szCs w:val="24"/>
        </w:rPr>
        <w:t> </w:t>
      </w:r>
      <w:bookmarkStart w:id="0" w:name="intro"/>
      <w:bookmarkEnd w:id="0"/>
      <w:r w:rsidRPr="0052783D">
        <w:rPr>
          <w:rFonts w:ascii="Arial" w:hAnsi="Arial" w:cs="Arial"/>
          <w:b/>
          <w:bCs/>
          <w:sz w:val="24"/>
          <w:szCs w:val="24"/>
        </w:rPr>
        <w:t>Introduction</w:t>
      </w:r>
    </w:p>
    <w:p w14:paraId="5B2AD8F3"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 xml:space="preserve">This section covers children who with disabilities and / or complex health needs. If you are caring for a child who is disabled or who has complex care </w:t>
      </w:r>
      <w:proofErr w:type="gramStart"/>
      <w:r w:rsidRPr="0052783D">
        <w:rPr>
          <w:rFonts w:ascii="Arial" w:hAnsi="Arial" w:cs="Arial"/>
          <w:sz w:val="24"/>
          <w:szCs w:val="24"/>
        </w:rPr>
        <w:t>needs</w:t>
      </w:r>
      <w:proofErr w:type="gramEnd"/>
      <w:r w:rsidRPr="0052783D">
        <w:rPr>
          <w:rFonts w:ascii="Arial" w:hAnsi="Arial" w:cs="Arial"/>
          <w:sz w:val="24"/>
          <w:szCs w:val="24"/>
        </w:rPr>
        <w:t xml:space="preserve"> you will work alongside other involved professionals who will help you to understand any additional support the child needs on a day-to-day basis.</w:t>
      </w:r>
    </w:p>
    <w:p w14:paraId="754DD8D2" w14:textId="77777777" w:rsidR="0052783D" w:rsidRPr="0052783D" w:rsidRDefault="0052783D" w:rsidP="0052783D">
      <w:pPr>
        <w:spacing w:after="0" w:line="240" w:lineRule="auto"/>
        <w:rPr>
          <w:rFonts w:ascii="Arial" w:hAnsi="Arial" w:cs="Arial"/>
          <w:sz w:val="24"/>
          <w:szCs w:val="24"/>
        </w:rPr>
      </w:pPr>
    </w:p>
    <w:p w14:paraId="15D1B9F2"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Sometimes children are given labels (e.g. 'autistic') but this might not be accurate, so you need to work with the other people involved with the child to better understand any issues or difficulties that may have.</w:t>
      </w:r>
    </w:p>
    <w:p w14:paraId="0C9E1547" w14:textId="77777777" w:rsidR="0052783D" w:rsidRPr="0052783D" w:rsidRDefault="0052783D" w:rsidP="0052783D">
      <w:pPr>
        <w:spacing w:after="0" w:line="240" w:lineRule="auto"/>
        <w:rPr>
          <w:rFonts w:ascii="Arial" w:hAnsi="Arial" w:cs="Arial"/>
          <w:sz w:val="24"/>
          <w:szCs w:val="24"/>
        </w:rPr>
      </w:pPr>
    </w:p>
    <w:p w14:paraId="29D74053"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 xml:space="preserve">Disabled people often find that their disabilities are the first and only thing that people notice about </w:t>
      </w:r>
      <w:proofErr w:type="gramStart"/>
      <w:r w:rsidRPr="0052783D">
        <w:rPr>
          <w:rFonts w:ascii="Arial" w:hAnsi="Arial" w:cs="Arial"/>
          <w:sz w:val="24"/>
          <w:szCs w:val="24"/>
        </w:rPr>
        <w:t>them</w:t>
      </w:r>
      <w:proofErr w:type="gramEnd"/>
      <w:r w:rsidRPr="0052783D">
        <w:rPr>
          <w:rFonts w:ascii="Arial" w:hAnsi="Arial" w:cs="Arial"/>
          <w:sz w:val="24"/>
          <w:szCs w:val="24"/>
        </w:rPr>
        <w:t xml:space="preserve"> and you must remember that any children or young people in your care should be thought of as children first before the special need that they have.</w:t>
      </w:r>
    </w:p>
    <w:p w14:paraId="79D24A8D" w14:textId="77777777" w:rsidR="0052783D" w:rsidRPr="0052783D" w:rsidRDefault="0052783D" w:rsidP="0052783D">
      <w:pPr>
        <w:spacing w:after="0" w:line="240" w:lineRule="auto"/>
        <w:rPr>
          <w:rFonts w:ascii="Arial" w:hAnsi="Arial" w:cs="Arial"/>
          <w:sz w:val="24"/>
          <w:szCs w:val="24"/>
        </w:rPr>
      </w:pPr>
    </w:p>
    <w:p w14:paraId="41CB6799" w14:textId="346B6619" w:rsidR="00B0427B" w:rsidRPr="0052783D" w:rsidRDefault="00B0427B" w:rsidP="0052783D">
      <w:pPr>
        <w:pStyle w:val="ListParagraph"/>
        <w:numPr>
          <w:ilvl w:val="0"/>
          <w:numId w:val="9"/>
        </w:numPr>
        <w:spacing w:after="0" w:line="240" w:lineRule="auto"/>
        <w:rPr>
          <w:rFonts w:ascii="Arial" w:hAnsi="Arial" w:cs="Arial"/>
          <w:b/>
          <w:bCs/>
          <w:sz w:val="24"/>
          <w:szCs w:val="24"/>
        </w:rPr>
      </w:pPr>
      <w:bookmarkStart w:id="1" w:name="caring"/>
      <w:bookmarkEnd w:id="1"/>
      <w:r w:rsidRPr="0052783D">
        <w:rPr>
          <w:rFonts w:ascii="Arial" w:hAnsi="Arial" w:cs="Arial"/>
          <w:b/>
          <w:bCs/>
          <w:sz w:val="24"/>
          <w:szCs w:val="24"/>
        </w:rPr>
        <w:t>Caring for a Child</w:t>
      </w:r>
    </w:p>
    <w:p w14:paraId="3352424F"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t>The sort of help that children with a disability may need includes:</w:t>
      </w:r>
    </w:p>
    <w:p w14:paraId="75C68F7C" w14:textId="77777777" w:rsidR="00B0427B" w:rsidRPr="0052783D" w:rsidRDefault="00B0427B" w:rsidP="0052783D">
      <w:pPr>
        <w:numPr>
          <w:ilvl w:val="0"/>
          <w:numId w:val="5"/>
        </w:numPr>
        <w:spacing w:after="0" w:line="240" w:lineRule="auto"/>
        <w:rPr>
          <w:rFonts w:ascii="Arial" w:hAnsi="Arial" w:cs="Arial"/>
          <w:sz w:val="24"/>
          <w:szCs w:val="24"/>
        </w:rPr>
      </w:pPr>
      <w:r w:rsidRPr="0052783D">
        <w:rPr>
          <w:rFonts w:ascii="Arial" w:hAnsi="Arial" w:cs="Arial"/>
          <w:sz w:val="24"/>
          <w:szCs w:val="24"/>
        </w:rPr>
        <w:t xml:space="preserve">Help with physical disabilities and mobility </w:t>
      </w:r>
      <w:proofErr w:type="gramStart"/>
      <w:r w:rsidRPr="0052783D">
        <w:rPr>
          <w:rFonts w:ascii="Arial" w:hAnsi="Arial" w:cs="Arial"/>
          <w:sz w:val="24"/>
          <w:szCs w:val="24"/>
        </w:rPr>
        <w:t>issues;</w:t>
      </w:r>
      <w:proofErr w:type="gramEnd"/>
    </w:p>
    <w:p w14:paraId="5D7B907D" w14:textId="77777777" w:rsidR="00B0427B" w:rsidRPr="0052783D" w:rsidRDefault="00B0427B" w:rsidP="0052783D">
      <w:pPr>
        <w:numPr>
          <w:ilvl w:val="0"/>
          <w:numId w:val="5"/>
        </w:numPr>
        <w:spacing w:after="0" w:line="240" w:lineRule="auto"/>
        <w:rPr>
          <w:rFonts w:ascii="Arial" w:hAnsi="Arial" w:cs="Arial"/>
          <w:sz w:val="24"/>
          <w:szCs w:val="24"/>
        </w:rPr>
      </w:pPr>
      <w:r w:rsidRPr="0052783D">
        <w:rPr>
          <w:rFonts w:ascii="Arial" w:hAnsi="Arial" w:cs="Arial"/>
          <w:sz w:val="24"/>
          <w:szCs w:val="24"/>
        </w:rPr>
        <w:t xml:space="preserve">Help with learning difficulties and social disorders such as those on the Autistic </w:t>
      </w:r>
      <w:proofErr w:type="gramStart"/>
      <w:r w:rsidRPr="0052783D">
        <w:rPr>
          <w:rFonts w:ascii="Arial" w:hAnsi="Arial" w:cs="Arial"/>
          <w:sz w:val="24"/>
          <w:szCs w:val="24"/>
        </w:rPr>
        <w:t>Spectrum;</w:t>
      </w:r>
      <w:proofErr w:type="gramEnd"/>
    </w:p>
    <w:p w14:paraId="686302C5" w14:textId="77777777" w:rsidR="00B0427B" w:rsidRDefault="00B0427B" w:rsidP="0052783D">
      <w:pPr>
        <w:numPr>
          <w:ilvl w:val="0"/>
          <w:numId w:val="5"/>
        </w:numPr>
        <w:spacing w:after="0" w:line="240" w:lineRule="auto"/>
        <w:rPr>
          <w:rFonts w:ascii="Arial" w:hAnsi="Arial" w:cs="Arial"/>
          <w:sz w:val="24"/>
          <w:szCs w:val="24"/>
        </w:rPr>
      </w:pPr>
      <w:r w:rsidRPr="0052783D">
        <w:rPr>
          <w:rFonts w:ascii="Arial" w:hAnsi="Arial" w:cs="Arial"/>
          <w:sz w:val="24"/>
          <w:szCs w:val="24"/>
        </w:rPr>
        <w:t>Help with sensory impairments (e.g. partial sight).</w:t>
      </w:r>
    </w:p>
    <w:p w14:paraId="3056AE5A" w14:textId="77777777" w:rsidR="0052783D" w:rsidRPr="0052783D" w:rsidRDefault="0052783D" w:rsidP="0052783D">
      <w:pPr>
        <w:spacing w:after="0" w:line="240" w:lineRule="auto"/>
        <w:ind w:left="720"/>
        <w:rPr>
          <w:rFonts w:ascii="Arial" w:hAnsi="Arial" w:cs="Arial"/>
          <w:sz w:val="24"/>
          <w:szCs w:val="24"/>
        </w:rPr>
      </w:pPr>
    </w:p>
    <w:p w14:paraId="396E26F8"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t>The sort of help required by children with complex health needs includes:</w:t>
      </w:r>
    </w:p>
    <w:p w14:paraId="51D9C50B" w14:textId="77777777" w:rsidR="00B0427B" w:rsidRPr="0052783D" w:rsidRDefault="00B0427B" w:rsidP="0052783D">
      <w:pPr>
        <w:numPr>
          <w:ilvl w:val="0"/>
          <w:numId w:val="6"/>
        </w:numPr>
        <w:spacing w:after="0" w:line="240" w:lineRule="auto"/>
        <w:rPr>
          <w:rFonts w:ascii="Arial" w:hAnsi="Arial" w:cs="Arial"/>
          <w:sz w:val="24"/>
          <w:szCs w:val="24"/>
        </w:rPr>
      </w:pPr>
      <w:r w:rsidRPr="0052783D">
        <w:rPr>
          <w:rFonts w:ascii="Arial" w:hAnsi="Arial" w:cs="Arial"/>
          <w:sz w:val="24"/>
          <w:szCs w:val="24"/>
        </w:rPr>
        <w:t xml:space="preserve">Special medication e.g. for </w:t>
      </w:r>
      <w:proofErr w:type="gramStart"/>
      <w:r w:rsidRPr="0052783D">
        <w:rPr>
          <w:rFonts w:ascii="Arial" w:hAnsi="Arial" w:cs="Arial"/>
          <w:sz w:val="24"/>
          <w:szCs w:val="24"/>
        </w:rPr>
        <w:t>epilepsy;</w:t>
      </w:r>
      <w:proofErr w:type="gramEnd"/>
    </w:p>
    <w:p w14:paraId="2A6925BE" w14:textId="77777777" w:rsidR="00B0427B" w:rsidRPr="0052783D" w:rsidRDefault="00B0427B" w:rsidP="0052783D">
      <w:pPr>
        <w:numPr>
          <w:ilvl w:val="0"/>
          <w:numId w:val="6"/>
        </w:numPr>
        <w:spacing w:after="0" w:line="240" w:lineRule="auto"/>
        <w:rPr>
          <w:rFonts w:ascii="Arial" w:hAnsi="Arial" w:cs="Arial"/>
          <w:sz w:val="24"/>
          <w:szCs w:val="24"/>
        </w:rPr>
      </w:pPr>
      <w:r w:rsidRPr="0052783D">
        <w:rPr>
          <w:rFonts w:ascii="Arial" w:hAnsi="Arial" w:cs="Arial"/>
          <w:sz w:val="24"/>
          <w:szCs w:val="24"/>
        </w:rPr>
        <w:t>Help with breathing, eating and other daily functions like using the toilet and bathing.</w:t>
      </w:r>
    </w:p>
    <w:p w14:paraId="1ED9AF56"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lastRenderedPageBreak/>
        <w:t xml:space="preserve">Some children may need help in </w:t>
      </w:r>
      <w:proofErr w:type="gramStart"/>
      <w:r w:rsidRPr="0052783D">
        <w:rPr>
          <w:rFonts w:ascii="Arial" w:hAnsi="Arial" w:cs="Arial"/>
          <w:sz w:val="24"/>
          <w:szCs w:val="24"/>
        </w:rPr>
        <w:t>both of these</w:t>
      </w:r>
      <w:proofErr w:type="gramEnd"/>
      <w:r w:rsidRPr="0052783D">
        <w:rPr>
          <w:rFonts w:ascii="Arial" w:hAnsi="Arial" w:cs="Arial"/>
          <w:sz w:val="24"/>
          <w:szCs w:val="24"/>
        </w:rPr>
        <w:t xml:space="preserve"> categories. Some children who are disabled are entitled to benefits that are not affected by being in a foster home.</w:t>
      </w:r>
    </w:p>
    <w:p w14:paraId="20282A65"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t xml:space="preserve">Where a child needs help with their physical disability or personal care, you should be </w:t>
      </w:r>
      <w:proofErr w:type="gramStart"/>
      <w:r w:rsidRPr="0052783D">
        <w:rPr>
          <w:rFonts w:ascii="Arial" w:hAnsi="Arial" w:cs="Arial"/>
          <w:sz w:val="24"/>
          <w:szCs w:val="24"/>
        </w:rPr>
        <w:t>in a position</w:t>
      </w:r>
      <w:proofErr w:type="gramEnd"/>
      <w:r w:rsidRPr="0052783D">
        <w:rPr>
          <w:rFonts w:ascii="Arial" w:hAnsi="Arial" w:cs="Arial"/>
          <w:sz w:val="24"/>
          <w:szCs w:val="24"/>
        </w:rPr>
        <w:t xml:space="preserve"> to provide this. This means that the following should have been considered before the child moves in:</w:t>
      </w:r>
    </w:p>
    <w:p w14:paraId="3FEF285A" w14:textId="77777777" w:rsidR="00B0427B" w:rsidRPr="0052783D" w:rsidRDefault="00B0427B" w:rsidP="0052783D">
      <w:pPr>
        <w:numPr>
          <w:ilvl w:val="0"/>
          <w:numId w:val="7"/>
        </w:numPr>
        <w:spacing w:after="0" w:line="240" w:lineRule="auto"/>
        <w:rPr>
          <w:rFonts w:ascii="Arial" w:hAnsi="Arial" w:cs="Arial"/>
          <w:sz w:val="24"/>
          <w:szCs w:val="24"/>
        </w:rPr>
      </w:pPr>
      <w:r w:rsidRPr="0052783D">
        <w:rPr>
          <w:rFonts w:ascii="Arial" w:hAnsi="Arial" w:cs="Arial"/>
          <w:sz w:val="24"/>
          <w:szCs w:val="24"/>
        </w:rPr>
        <w:t xml:space="preserve">You may need special training from a suitably qualified medical professional. This could include giving special medication or treatment and understanding the child’s </w:t>
      </w:r>
      <w:proofErr w:type="gramStart"/>
      <w:r w:rsidRPr="0052783D">
        <w:rPr>
          <w:rFonts w:ascii="Arial" w:hAnsi="Arial" w:cs="Arial"/>
          <w:sz w:val="24"/>
          <w:szCs w:val="24"/>
        </w:rPr>
        <w:t>needs;</w:t>
      </w:r>
      <w:proofErr w:type="gramEnd"/>
    </w:p>
    <w:p w14:paraId="54EBDF5C" w14:textId="77777777" w:rsidR="00B0427B" w:rsidRPr="0052783D" w:rsidRDefault="00B0427B" w:rsidP="0052783D">
      <w:pPr>
        <w:numPr>
          <w:ilvl w:val="0"/>
          <w:numId w:val="7"/>
        </w:numPr>
        <w:spacing w:after="0" w:line="240" w:lineRule="auto"/>
        <w:rPr>
          <w:rFonts w:ascii="Arial" w:hAnsi="Arial" w:cs="Arial"/>
          <w:sz w:val="24"/>
          <w:szCs w:val="24"/>
        </w:rPr>
      </w:pPr>
      <w:r w:rsidRPr="0052783D">
        <w:rPr>
          <w:rFonts w:ascii="Arial" w:hAnsi="Arial" w:cs="Arial"/>
          <w:sz w:val="24"/>
          <w:szCs w:val="24"/>
        </w:rPr>
        <w:t>You should be provided with suitable equipment such as a hoist or a special car seat or wheelchair; and</w:t>
      </w:r>
    </w:p>
    <w:p w14:paraId="77E49E04" w14:textId="77777777" w:rsidR="00B0427B" w:rsidRDefault="00B0427B" w:rsidP="0052783D">
      <w:pPr>
        <w:numPr>
          <w:ilvl w:val="0"/>
          <w:numId w:val="7"/>
        </w:numPr>
        <w:spacing w:after="0" w:line="240" w:lineRule="auto"/>
        <w:rPr>
          <w:rFonts w:ascii="Arial" w:hAnsi="Arial" w:cs="Arial"/>
          <w:sz w:val="24"/>
          <w:szCs w:val="24"/>
        </w:rPr>
      </w:pPr>
      <w:r w:rsidRPr="0052783D">
        <w:rPr>
          <w:rFonts w:ascii="Arial" w:hAnsi="Arial" w:cs="Arial"/>
          <w:sz w:val="24"/>
          <w:szCs w:val="24"/>
        </w:rPr>
        <w:t>Where there are risks around manual handling, risk assessments should be completed.</w:t>
      </w:r>
    </w:p>
    <w:p w14:paraId="1FC7A348" w14:textId="77777777" w:rsidR="0052783D" w:rsidRPr="0052783D" w:rsidRDefault="0052783D" w:rsidP="0052783D">
      <w:pPr>
        <w:spacing w:after="0" w:line="240" w:lineRule="auto"/>
        <w:ind w:left="720"/>
        <w:rPr>
          <w:rFonts w:ascii="Arial" w:hAnsi="Arial" w:cs="Arial"/>
          <w:sz w:val="24"/>
          <w:szCs w:val="24"/>
        </w:rPr>
      </w:pPr>
    </w:p>
    <w:p w14:paraId="188EF83E"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It should also be clarified as to what equipment the child may bring with them and what else they may need.</w:t>
      </w:r>
    </w:p>
    <w:p w14:paraId="66177C94" w14:textId="77777777" w:rsidR="0052783D" w:rsidRPr="0052783D" w:rsidRDefault="0052783D" w:rsidP="0052783D">
      <w:pPr>
        <w:spacing w:after="0" w:line="240" w:lineRule="auto"/>
        <w:rPr>
          <w:rFonts w:ascii="Arial" w:hAnsi="Arial" w:cs="Arial"/>
          <w:sz w:val="24"/>
          <w:szCs w:val="24"/>
        </w:rPr>
      </w:pPr>
    </w:p>
    <w:p w14:paraId="3FD60E82"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When considering caring for a child with a disability, you need to be given full information in order to be clear whether you can meet their needs. Once you have decided to take the child, the Placement Planning meeting should detail all the support including medical needs the child has. It should be clear what decisions you can make regarding the child’s day-to-day life including medical decisions.</w:t>
      </w:r>
    </w:p>
    <w:p w14:paraId="2F81B4D9" w14:textId="77777777" w:rsidR="0052783D" w:rsidRPr="0052783D" w:rsidRDefault="0052783D" w:rsidP="0052783D">
      <w:pPr>
        <w:spacing w:after="0" w:line="240" w:lineRule="auto"/>
        <w:rPr>
          <w:rFonts w:ascii="Arial" w:hAnsi="Arial" w:cs="Arial"/>
          <w:sz w:val="24"/>
          <w:szCs w:val="24"/>
        </w:rPr>
      </w:pPr>
    </w:p>
    <w:p w14:paraId="11F75C9C"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All children with a disability should have an Education, Health and Care Plan which identifies the help that they need to get the best out of going to school, pre-school and college. You should know what this covers before a child is placed.</w:t>
      </w:r>
    </w:p>
    <w:p w14:paraId="1113B4E0" w14:textId="77777777" w:rsidR="0052783D" w:rsidRPr="0052783D" w:rsidRDefault="0052783D" w:rsidP="0052783D">
      <w:pPr>
        <w:spacing w:after="0" w:line="240" w:lineRule="auto"/>
        <w:rPr>
          <w:rFonts w:ascii="Arial" w:hAnsi="Arial" w:cs="Arial"/>
          <w:sz w:val="24"/>
          <w:szCs w:val="24"/>
        </w:rPr>
      </w:pPr>
    </w:p>
    <w:p w14:paraId="59A875CE"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Assessments of the child should take a long-term perspective. This will help you, the birth family and professionals to make decisions about the kind of help needed, at different points in time, for example with education, respite or other services.</w:t>
      </w:r>
    </w:p>
    <w:p w14:paraId="1AD7D4B4" w14:textId="77777777" w:rsidR="0052783D" w:rsidRPr="0052783D" w:rsidRDefault="0052783D" w:rsidP="0052783D">
      <w:pPr>
        <w:spacing w:after="0" w:line="240" w:lineRule="auto"/>
        <w:rPr>
          <w:rFonts w:ascii="Arial" w:hAnsi="Arial" w:cs="Arial"/>
          <w:sz w:val="24"/>
          <w:szCs w:val="24"/>
        </w:rPr>
      </w:pPr>
    </w:p>
    <w:p w14:paraId="2EBC5553"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Your supervising social worker or the child’s social worker should help you to identify appropriate support and advice from other agencies, including how to access social and leisure activities for the young person.</w:t>
      </w:r>
    </w:p>
    <w:p w14:paraId="76520133" w14:textId="77777777" w:rsidR="0052783D" w:rsidRPr="0052783D" w:rsidRDefault="0052783D" w:rsidP="0052783D">
      <w:pPr>
        <w:spacing w:after="0" w:line="240" w:lineRule="auto"/>
        <w:rPr>
          <w:rFonts w:ascii="Arial" w:hAnsi="Arial" w:cs="Arial"/>
          <w:sz w:val="24"/>
          <w:szCs w:val="24"/>
        </w:rPr>
      </w:pPr>
    </w:p>
    <w:p w14:paraId="0A2223CD"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You should make sure they have all they need to reach their potential and lead as full a life as possible.</w:t>
      </w:r>
    </w:p>
    <w:p w14:paraId="33090A22" w14:textId="77777777" w:rsidR="0052783D" w:rsidRPr="0052783D" w:rsidRDefault="0052783D" w:rsidP="0052783D">
      <w:pPr>
        <w:spacing w:after="0" w:line="240" w:lineRule="auto"/>
        <w:rPr>
          <w:rFonts w:ascii="Arial" w:hAnsi="Arial" w:cs="Arial"/>
          <w:sz w:val="24"/>
          <w:szCs w:val="24"/>
        </w:rPr>
      </w:pPr>
    </w:p>
    <w:p w14:paraId="5AC4305C"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See also - </w:t>
      </w:r>
      <w:hyperlink r:id="rId14" w:tgtFrame="_blank" w:history="1">
        <w:r w:rsidRPr="0052783D">
          <w:rPr>
            <w:rStyle w:val="Hyperlink"/>
            <w:rFonts w:ascii="Arial" w:hAnsi="Arial" w:cs="Arial"/>
            <w:sz w:val="24"/>
            <w:szCs w:val="24"/>
          </w:rPr>
          <w:t>Friendship For All (The Children's Society)</w:t>
        </w:r>
      </w:hyperlink>
      <w:r w:rsidRPr="0052783D">
        <w:rPr>
          <w:rFonts w:ascii="Arial" w:hAnsi="Arial" w:cs="Arial"/>
          <w:sz w:val="24"/>
          <w:szCs w:val="24"/>
        </w:rPr>
        <w:t> - this online resource aims to increase friendships for children who are in foster care or who use short break services.</w:t>
      </w:r>
    </w:p>
    <w:p w14:paraId="04B6308F" w14:textId="77777777" w:rsidR="0052783D" w:rsidRPr="0052783D" w:rsidRDefault="0052783D" w:rsidP="0052783D">
      <w:pPr>
        <w:spacing w:after="0" w:line="240" w:lineRule="auto"/>
        <w:rPr>
          <w:rFonts w:ascii="Arial" w:hAnsi="Arial" w:cs="Arial"/>
          <w:sz w:val="24"/>
          <w:szCs w:val="24"/>
        </w:rPr>
      </w:pPr>
    </w:p>
    <w:p w14:paraId="33801ECD" w14:textId="7CD678D7" w:rsidR="00B0427B" w:rsidRPr="0052783D" w:rsidRDefault="00B0427B" w:rsidP="0052783D">
      <w:pPr>
        <w:pStyle w:val="ListParagraph"/>
        <w:numPr>
          <w:ilvl w:val="0"/>
          <w:numId w:val="9"/>
        </w:numPr>
        <w:spacing w:after="0" w:line="240" w:lineRule="auto"/>
        <w:rPr>
          <w:rFonts w:ascii="Arial" w:hAnsi="Arial" w:cs="Arial"/>
          <w:b/>
          <w:bCs/>
          <w:sz w:val="24"/>
          <w:szCs w:val="24"/>
        </w:rPr>
      </w:pPr>
      <w:bookmarkStart w:id="2" w:name="local_offer"/>
      <w:bookmarkEnd w:id="2"/>
      <w:r w:rsidRPr="0052783D">
        <w:rPr>
          <w:rFonts w:ascii="Arial" w:hAnsi="Arial" w:cs="Arial"/>
          <w:b/>
          <w:bCs/>
          <w:sz w:val="24"/>
          <w:szCs w:val="24"/>
        </w:rPr>
        <w:t>Local Offer</w:t>
      </w:r>
    </w:p>
    <w:p w14:paraId="552A6F18" w14:textId="77777777" w:rsidR="00B0427B" w:rsidRDefault="00B0427B" w:rsidP="0052783D">
      <w:pPr>
        <w:spacing w:after="0" w:line="240" w:lineRule="auto"/>
        <w:rPr>
          <w:rFonts w:ascii="Arial" w:hAnsi="Arial" w:cs="Arial"/>
          <w:sz w:val="24"/>
          <w:szCs w:val="24"/>
        </w:rPr>
      </w:pPr>
      <w:r w:rsidRPr="0052783D">
        <w:rPr>
          <w:rFonts w:ascii="Arial" w:hAnsi="Arial" w:cs="Arial"/>
          <w:sz w:val="24"/>
          <w:szCs w:val="24"/>
        </w:rPr>
        <w:t>Local authorities in England have a duty to develop and publish a </w:t>
      </w:r>
      <w:hyperlink r:id="rId15" w:tgtFrame="_blank" w:history="1">
        <w:r w:rsidRPr="0052783D">
          <w:rPr>
            <w:rStyle w:val="Hyperlink"/>
            <w:rFonts w:ascii="Arial" w:hAnsi="Arial" w:cs="Arial"/>
            <w:sz w:val="24"/>
            <w:szCs w:val="24"/>
          </w:rPr>
          <w:t>Local Offer </w:t>
        </w:r>
      </w:hyperlink>
      <w:r w:rsidRPr="0052783D">
        <w:rPr>
          <w:rFonts w:ascii="Arial" w:hAnsi="Arial" w:cs="Arial"/>
          <w:sz w:val="24"/>
          <w:szCs w:val="24"/>
        </w:rPr>
        <w:t>setting out the support they provide for local children and young people aged 0-25 with </w:t>
      </w:r>
      <w:hyperlink r:id="rId16" w:tgtFrame="_blank" w:history="1">
        <w:r w:rsidRPr="0052783D">
          <w:rPr>
            <w:rStyle w:val="Hyperlink"/>
            <w:rFonts w:ascii="Arial" w:hAnsi="Arial" w:cs="Arial"/>
            <w:sz w:val="24"/>
            <w:szCs w:val="24"/>
          </w:rPr>
          <w:t>Special Educational Needs</w:t>
        </w:r>
      </w:hyperlink>
      <w:r w:rsidRPr="0052783D">
        <w:rPr>
          <w:rFonts w:ascii="Arial" w:hAnsi="Arial" w:cs="Arial"/>
          <w:sz w:val="24"/>
          <w:szCs w:val="24"/>
        </w:rPr>
        <w:t> or disabilities (SEND), whether or not they have an </w:t>
      </w:r>
      <w:hyperlink r:id="rId17" w:tgtFrame="_blank" w:history="1">
        <w:r w:rsidRPr="0052783D">
          <w:rPr>
            <w:rStyle w:val="Hyperlink"/>
            <w:rFonts w:ascii="Arial" w:hAnsi="Arial" w:cs="Arial"/>
            <w:sz w:val="24"/>
            <w:szCs w:val="24"/>
          </w:rPr>
          <w:t>Education, Health and Care Plan</w:t>
        </w:r>
      </w:hyperlink>
      <w:r w:rsidRPr="0052783D">
        <w:rPr>
          <w:rFonts w:ascii="Arial" w:hAnsi="Arial" w:cs="Arial"/>
          <w:sz w:val="24"/>
          <w:szCs w:val="24"/>
        </w:rPr>
        <w:t>.</w:t>
      </w:r>
    </w:p>
    <w:p w14:paraId="7A3819FB" w14:textId="77777777" w:rsidR="0052783D" w:rsidRDefault="0052783D" w:rsidP="0052783D">
      <w:pPr>
        <w:spacing w:after="0" w:line="240" w:lineRule="auto"/>
        <w:rPr>
          <w:rFonts w:ascii="Arial" w:hAnsi="Arial" w:cs="Arial"/>
          <w:sz w:val="24"/>
          <w:szCs w:val="24"/>
        </w:rPr>
      </w:pPr>
    </w:p>
    <w:p w14:paraId="05AC848B" w14:textId="77777777" w:rsidR="0052783D" w:rsidRPr="0052783D" w:rsidRDefault="0052783D" w:rsidP="0052783D">
      <w:pPr>
        <w:spacing w:after="0" w:line="240" w:lineRule="auto"/>
        <w:rPr>
          <w:rFonts w:ascii="Arial" w:hAnsi="Arial" w:cs="Arial"/>
          <w:sz w:val="24"/>
          <w:szCs w:val="24"/>
        </w:rPr>
      </w:pPr>
    </w:p>
    <w:p w14:paraId="57F4D6A4" w14:textId="77777777" w:rsidR="00B0427B" w:rsidRDefault="00EF1579" w:rsidP="0052783D">
      <w:pPr>
        <w:spacing w:after="0" w:line="240" w:lineRule="auto"/>
        <w:rPr>
          <w:rFonts w:ascii="Arial" w:hAnsi="Arial" w:cs="Arial"/>
          <w:sz w:val="24"/>
          <w:szCs w:val="24"/>
        </w:rPr>
      </w:pPr>
      <w:hyperlink r:id="rId18" w:tgtFrame="_blank" w:history="1">
        <w:r w:rsidR="00B0427B" w:rsidRPr="0052783D">
          <w:rPr>
            <w:rStyle w:val="Hyperlink"/>
            <w:rFonts w:ascii="Arial" w:hAnsi="Arial" w:cs="Arial"/>
            <w:sz w:val="24"/>
            <w:szCs w:val="24"/>
          </w:rPr>
          <w:t>Click here to find out more about Bradford’s Local Offer</w:t>
        </w:r>
      </w:hyperlink>
      <w:r w:rsidR="00B0427B" w:rsidRPr="0052783D">
        <w:rPr>
          <w:rFonts w:ascii="Arial" w:hAnsi="Arial" w:cs="Arial"/>
          <w:sz w:val="24"/>
          <w:szCs w:val="24"/>
        </w:rPr>
        <w:t>.</w:t>
      </w:r>
    </w:p>
    <w:p w14:paraId="3DE775EA" w14:textId="77777777" w:rsidR="0052783D" w:rsidRPr="0052783D" w:rsidRDefault="0052783D" w:rsidP="0052783D">
      <w:pPr>
        <w:spacing w:after="0" w:line="240" w:lineRule="auto"/>
        <w:rPr>
          <w:rFonts w:ascii="Arial" w:hAnsi="Arial" w:cs="Arial"/>
          <w:sz w:val="24"/>
          <w:szCs w:val="24"/>
        </w:rPr>
      </w:pPr>
    </w:p>
    <w:p w14:paraId="66DB3322"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t>The Local Offer includes information about:</w:t>
      </w:r>
    </w:p>
    <w:p w14:paraId="02458C3A"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 xml:space="preserve">Special educational, health and social care provision for children and young people with SEND – this should include online and blended </w:t>
      </w:r>
      <w:proofErr w:type="gramStart"/>
      <w:r w:rsidRPr="0052783D">
        <w:rPr>
          <w:rFonts w:ascii="Arial" w:hAnsi="Arial" w:cs="Arial"/>
          <w:sz w:val="24"/>
          <w:szCs w:val="24"/>
        </w:rPr>
        <w:t>learning;</w:t>
      </w:r>
      <w:proofErr w:type="gramEnd"/>
    </w:p>
    <w:p w14:paraId="41213DA0"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Arrangements for identifying and assessing children and young people’s SEND – this should include arrangements for </w:t>
      </w:r>
      <w:hyperlink r:id="rId19" w:tgtFrame="_blank" w:history="1">
        <w:r w:rsidRPr="0052783D">
          <w:rPr>
            <w:rStyle w:val="Hyperlink"/>
            <w:rFonts w:ascii="Arial" w:hAnsi="Arial" w:cs="Arial"/>
            <w:sz w:val="24"/>
            <w:szCs w:val="24"/>
          </w:rPr>
          <w:t>Education, Health and Care Needs Assessments</w:t>
        </w:r>
      </w:hyperlink>
      <w:r w:rsidRPr="0052783D">
        <w:rPr>
          <w:rFonts w:ascii="Arial" w:hAnsi="Arial" w:cs="Arial"/>
          <w:sz w:val="24"/>
          <w:szCs w:val="24"/>
        </w:rPr>
        <w:t>;</w:t>
      </w:r>
    </w:p>
    <w:p w14:paraId="3345F194"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 xml:space="preserve">Education provision and post-16 education and training </w:t>
      </w:r>
      <w:proofErr w:type="gramStart"/>
      <w:r w:rsidRPr="0052783D">
        <w:rPr>
          <w:rFonts w:ascii="Arial" w:hAnsi="Arial" w:cs="Arial"/>
          <w:sz w:val="24"/>
          <w:szCs w:val="24"/>
        </w:rPr>
        <w:t>provision;</w:t>
      </w:r>
      <w:proofErr w:type="gramEnd"/>
    </w:p>
    <w:p w14:paraId="1D518C11"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 xml:space="preserve">Information about provision to assist in preparing young people for </w:t>
      </w:r>
      <w:proofErr w:type="gramStart"/>
      <w:r w:rsidRPr="0052783D">
        <w:rPr>
          <w:rFonts w:ascii="Arial" w:hAnsi="Arial" w:cs="Arial"/>
          <w:sz w:val="24"/>
          <w:szCs w:val="24"/>
        </w:rPr>
        <w:t>adulthood;</w:t>
      </w:r>
      <w:proofErr w:type="gramEnd"/>
    </w:p>
    <w:p w14:paraId="5C771EB9"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Arrangements for travel to and from education </w:t>
      </w:r>
      <w:proofErr w:type="gramStart"/>
      <w:r w:rsidRPr="0052783D">
        <w:rPr>
          <w:rFonts w:ascii="Arial" w:hAnsi="Arial" w:cs="Arial"/>
          <w:sz w:val="24"/>
          <w:szCs w:val="24"/>
        </w:rPr>
        <w:t>institutions;</w:t>
      </w:r>
      <w:proofErr w:type="gramEnd"/>
    </w:p>
    <w:p w14:paraId="60E28209"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 xml:space="preserve">Childcare, including suitable provision for disabled children and those with </w:t>
      </w:r>
      <w:proofErr w:type="gramStart"/>
      <w:r w:rsidRPr="0052783D">
        <w:rPr>
          <w:rFonts w:ascii="Arial" w:hAnsi="Arial" w:cs="Arial"/>
          <w:sz w:val="24"/>
          <w:szCs w:val="24"/>
        </w:rPr>
        <w:t>SEND;</w:t>
      </w:r>
      <w:proofErr w:type="gramEnd"/>
    </w:p>
    <w:p w14:paraId="6CA38382" w14:textId="77777777" w:rsidR="00B0427B" w:rsidRPr="0052783D"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 xml:space="preserve">Support available to young people in higher education, particularly the Disabled Students Allowance (DSA) and the process and timescales for making an application for </w:t>
      </w:r>
      <w:proofErr w:type="gramStart"/>
      <w:r w:rsidRPr="0052783D">
        <w:rPr>
          <w:rFonts w:ascii="Arial" w:hAnsi="Arial" w:cs="Arial"/>
          <w:sz w:val="24"/>
          <w:szCs w:val="24"/>
        </w:rPr>
        <w:t>DSA;</w:t>
      </w:r>
      <w:proofErr w:type="gramEnd"/>
    </w:p>
    <w:p w14:paraId="57F9162D" w14:textId="77777777" w:rsidR="00B0427B" w:rsidRDefault="00B0427B" w:rsidP="0052783D">
      <w:pPr>
        <w:numPr>
          <w:ilvl w:val="0"/>
          <w:numId w:val="8"/>
        </w:numPr>
        <w:spacing w:after="0" w:line="240" w:lineRule="auto"/>
        <w:rPr>
          <w:rFonts w:ascii="Arial" w:hAnsi="Arial" w:cs="Arial"/>
          <w:sz w:val="24"/>
          <w:szCs w:val="24"/>
        </w:rPr>
      </w:pPr>
      <w:r w:rsidRPr="0052783D">
        <w:rPr>
          <w:rFonts w:ascii="Arial" w:hAnsi="Arial" w:cs="Arial"/>
          <w:sz w:val="24"/>
          <w:szCs w:val="24"/>
        </w:rPr>
        <w:t>Arrangements for resolving disagreements and for mediation, and details about making complaints.</w:t>
      </w:r>
    </w:p>
    <w:p w14:paraId="5F3697F6" w14:textId="77777777" w:rsidR="0052783D" w:rsidRPr="0052783D" w:rsidRDefault="0052783D" w:rsidP="0052783D">
      <w:pPr>
        <w:spacing w:after="0" w:line="240" w:lineRule="auto"/>
        <w:ind w:left="720"/>
        <w:rPr>
          <w:rFonts w:ascii="Arial" w:hAnsi="Arial" w:cs="Arial"/>
          <w:sz w:val="24"/>
          <w:szCs w:val="24"/>
        </w:rPr>
      </w:pPr>
    </w:p>
    <w:p w14:paraId="09D4913F" w14:textId="77777777" w:rsidR="00B0427B" w:rsidRPr="0052783D" w:rsidRDefault="00B0427B" w:rsidP="0052783D">
      <w:pPr>
        <w:spacing w:after="0" w:line="240" w:lineRule="auto"/>
        <w:rPr>
          <w:rFonts w:ascii="Arial" w:hAnsi="Arial" w:cs="Arial"/>
          <w:sz w:val="24"/>
          <w:szCs w:val="24"/>
        </w:rPr>
      </w:pPr>
      <w:r w:rsidRPr="0052783D">
        <w:rPr>
          <w:rFonts w:ascii="Arial" w:hAnsi="Arial" w:cs="Arial"/>
          <w:sz w:val="24"/>
          <w:szCs w:val="24"/>
        </w:rPr>
        <w:t xml:space="preserve">The Local Offer must include provision in the local authority’s area, </w:t>
      </w:r>
      <w:proofErr w:type="gramStart"/>
      <w:r w:rsidRPr="0052783D">
        <w:rPr>
          <w:rFonts w:ascii="Arial" w:hAnsi="Arial" w:cs="Arial"/>
          <w:sz w:val="24"/>
          <w:szCs w:val="24"/>
        </w:rPr>
        <w:t>and also</w:t>
      </w:r>
      <w:proofErr w:type="gramEnd"/>
      <w:r w:rsidRPr="0052783D">
        <w:rPr>
          <w:rFonts w:ascii="Arial" w:hAnsi="Arial" w:cs="Arial"/>
          <w:sz w:val="24"/>
          <w:szCs w:val="24"/>
        </w:rPr>
        <w:t xml:space="preserve"> provision outside the local area that the local authority expects is likely to be used by children and young people with SEND for whom they are responsible and disabled children and young people. This could be provision in a school or further education college in a neighbouring area or support services for children and young people with </w:t>
      </w:r>
      <w:proofErr w:type="gramStart"/>
      <w:r w:rsidRPr="0052783D">
        <w:rPr>
          <w:rFonts w:ascii="Arial" w:hAnsi="Arial" w:cs="Arial"/>
          <w:sz w:val="24"/>
          <w:szCs w:val="24"/>
        </w:rPr>
        <w:t>particular types</w:t>
      </w:r>
      <w:proofErr w:type="gramEnd"/>
      <w:r w:rsidRPr="0052783D">
        <w:rPr>
          <w:rFonts w:ascii="Arial" w:hAnsi="Arial" w:cs="Arial"/>
          <w:sz w:val="24"/>
          <w:szCs w:val="24"/>
        </w:rPr>
        <w:t xml:space="preserve"> of SEND that are provided jointly by local authorities.</w:t>
      </w:r>
    </w:p>
    <w:p w14:paraId="3AD4C9A5" w14:textId="77777777" w:rsidR="00166BF3" w:rsidRPr="0052783D" w:rsidRDefault="00166BF3" w:rsidP="0052783D">
      <w:pPr>
        <w:spacing w:after="0" w:line="240" w:lineRule="auto"/>
        <w:rPr>
          <w:rFonts w:ascii="Arial" w:hAnsi="Arial" w:cs="Arial"/>
          <w:sz w:val="24"/>
          <w:szCs w:val="24"/>
        </w:rPr>
      </w:pPr>
    </w:p>
    <w:sectPr w:rsidR="00166BF3" w:rsidRPr="0052783D" w:rsidSect="0052783D">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AF81" w14:textId="77777777" w:rsidR="0052783D" w:rsidRDefault="0052783D" w:rsidP="0052783D">
      <w:pPr>
        <w:spacing w:after="0" w:line="240" w:lineRule="auto"/>
      </w:pPr>
      <w:r>
        <w:separator/>
      </w:r>
    </w:p>
  </w:endnote>
  <w:endnote w:type="continuationSeparator" w:id="0">
    <w:p w14:paraId="25A6008B" w14:textId="77777777" w:rsidR="0052783D" w:rsidRDefault="0052783D" w:rsidP="0052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94201"/>
      <w:docPartObj>
        <w:docPartGallery w:val="Page Numbers (Bottom of Page)"/>
        <w:docPartUnique/>
      </w:docPartObj>
    </w:sdtPr>
    <w:sdtEndPr>
      <w:rPr>
        <w:noProof/>
      </w:rPr>
    </w:sdtEndPr>
    <w:sdtContent>
      <w:p w14:paraId="6DF6F9F7" w14:textId="4424A298" w:rsidR="0052783D" w:rsidRDefault="0052783D">
        <w:pPr>
          <w:pStyle w:val="Footer"/>
        </w:pPr>
        <w:r>
          <w:fldChar w:fldCharType="begin"/>
        </w:r>
        <w:r>
          <w:instrText xml:space="preserve"> PAGE   \* MERGEFORMAT </w:instrText>
        </w:r>
        <w:r>
          <w:fldChar w:fldCharType="separate"/>
        </w:r>
        <w:r>
          <w:rPr>
            <w:noProof/>
          </w:rPr>
          <w:t>2</w:t>
        </w:r>
        <w:r>
          <w:rPr>
            <w:noProof/>
          </w:rPr>
          <w:fldChar w:fldCharType="end"/>
        </w:r>
      </w:p>
    </w:sdtContent>
  </w:sdt>
  <w:p w14:paraId="4F0872CB" w14:textId="77777777" w:rsidR="0052783D" w:rsidRDefault="0052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A44E" w14:textId="77777777" w:rsidR="0052783D" w:rsidRDefault="0052783D" w:rsidP="0052783D">
      <w:pPr>
        <w:spacing w:after="0" w:line="240" w:lineRule="auto"/>
      </w:pPr>
      <w:r>
        <w:separator/>
      </w:r>
    </w:p>
  </w:footnote>
  <w:footnote w:type="continuationSeparator" w:id="0">
    <w:p w14:paraId="790CC90E" w14:textId="77777777" w:rsidR="0052783D" w:rsidRDefault="0052783D" w:rsidP="0052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5469" w14:textId="632D96B0" w:rsidR="0052783D" w:rsidRDefault="0052783D">
    <w:pPr>
      <w:pStyle w:val="Header"/>
    </w:pPr>
    <w:r>
      <w:rPr>
        <w:noProof/>
        <w:lang w:eastAsia="en-GB"/>
      </w:rPr>
      <w:drawing>
        <wp:inline distT="0" distB="0" distL="0" distR="0" wp14:anchorId="4D35C738" wp14:editId="23288643">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BF0696B" wp14:editId="1108F01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1C3B727" w14:textId="77777777" w:rsidR="0052783D" w:rsidRDefault="0052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CB1"/>
    <w:multiLevelType w:val="multilevel"/>
    <w:tmpl w:val="0376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473"/>
    <w:multiLevelType w:val="multilevel"/>
    <w:tmpl w:val="86A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87F3E"/>
    <w:multiLevelType w:val="multilevel"/>
    <w:tmpl w:val="84B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C1D37"/>
    <w:multiLevelType w:val="hybridMultilevel"/>
    <w:tmpl w:val="362C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73895"/>
    <w:multiLevelType w:val="multilevel"/>
    <w:tmpl w:val="D5A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A7F95"/>
    <w:multiLevelType w:val="multilevel"/>
    <w:tmpl w:val="9EA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719B3"/>
    <w:multiLevelType w:val="multilevel"/>
    <w:tmpl w:val="5E0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20062"/>
    <w:multiLevelType w:val="multilevel"/>
    <w:tmpl w:val="D5F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57A8C"/>
    <w:multiLevelType w:val="multilevel"/>
    <w:tmpl w:val="2D02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936857">
    <w:abstractNumId w:val="2"/>
  </w:num>
  <w:num w:numId="2" w16cid:durableId="1657105292">
    <w:abstractNumId w:val="6"/>
  </w:num>
  <w:num w:numId="3" w16cid:durableId="1815873006">
    <w:abstractNumId w:val="4"/>
  </w:num>
  <w:num w:numId="4" w16cid:durableId="493037186">
    <w:abstractNumId w:val="8"/>
  </w:num>
  <w:num w:numId="5" w16cid:durableId="1771899658">
    <w:abstractNumId w:val="1"/>
  </w:num>
  <w:num w:numId="6" w16cid:durableId="287593279">
    <w:abstractNumId w:val="0"/>
  </w:num>
  <w:num w:numId="7" w16cid:durableId="105201102">
    <w:abstractNumId w:val="5"/>
  </w:num>
  <w:num w:numId="8" w16cid:durableId="1362970077">
    <w:abstractNumId w:val="7"/>
  </w:num>
  <w:num w:numId="9" w16cid:durableId="639532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7B"/>
    <w:rsid w:val="00166BF3"/>
    <w:rsid w:val="0052783D"/>
    <w:rsid w:val="00B0427B"/>
    <w:rsid w:val="00EF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FD28"/>
  <w15:chartTrackingRefBased/>
  <w15:docId w15:val="{09E7E25B-9F30-48A1-9A15-E8D2E035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27B"/>
    <w:rPr>
      <w:color w:val="0563C1" w:themeColor="hyperlink"/>
      <w:u w:val="single"/>
    </w:rPr>
  </w:style>
  <w:style w:type="paragraph" w:styleId="Header">
    <w:name w:val="header"/>
    <w:basedOn w:val="Normal"/>
    <w:link w:val="HeaderChar"/>
    <w:uiPriority w:val="99"/>
    <w:unhideWhenUsed/>
    <w:rsid w:val="0052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83D"/>
  </w:style>
  <w:style w:type="paragraph" w:styleId="Footer">
    <w:name w:val="footer"/>
    <w:basedOn w:val="Normal"/>
    <w:link w:val="FooterChar"/>
    <w:uiPriority w:val="99"/>
    <w:unhideWhenUsed/>
    <w:rsid w:val="0052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83D"/>
  </w:style>
  <w:style w:type="paragraph" w:styleId="ListParagraph">
    <w:name w:val="List Paragraph"/>
    <w:basedOn w:val="Normal"/>
    <w:uiPriority w:val="34"/>
    <w:qFormat/>
    <w:rsid w:val="0052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1139">
      <w:bodyDiv w:val="1"/>
      <w:marLeft w:val="0"/>
      <w:marRight w:val="0"/>
      <w:marTop w:val="0"/>
      <w:marBottom w:val="0"/>
      <w:divBdr>
        <w:top w:val="none" w:sz="0" w:space="0" w:color="auto"/>
        <w:left w:val="none" w:sz="0" w:space="0" w:color="auto"/>
        <w:bottom w:val="none" w:sz="0" w:space="0" w:color="auto"/>
        <w:right w:val="none" w:sz="0" w:space="0" w:color="auto"/>
      </w:divBdr>
      <w:divsChild>
        <w:div w:id="1775132217">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six.html" TargetMode="Externa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localoffer.bradford.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nimumstandards.org/fost_one.html" TargetMode="External"/><Relationship Id="rId12" Type="http://schemas.openxmlformats.org/officeDocument/2006/relationships/hyperlink" Target="https://www.fosteringhandbook.com/bradford/firstaid.html" TargetMode="External"/><Relationship Id="rId17" Type="http://schemas.openxmlformats.org/officeDocument/2006/relationships/hyperlink" Target="http://trixresources.proceduresonline.com/nat_key/keywords/ed_health_care_plan.html" TargetMode="External"/><Relationship Id="rId2" Type="http://schemas.openxmlformats.org/officeDocument/2006/relationships/styles" Target="styles.xml"/><Relationship Id="rId16" Type="http://schemas.openxmlformats.org/officeDocument/2006/relationships/hyperlink" Target="http://trixresources.proceduresonline.com/nat_key/keywords/spec_edu_need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files/fost_care_tsd_standards_guid.pdf"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local_offer.html" TargetMode="External"/><Relationship Id="rId23" Type="http://schemas.openxmlformats.org/officeDocument/2006/relationships/theme" Target="theme/theme1.xml"/><Relationship Id="rId10" Type="http://schemas.openxmlformats.org/officeDocument/2006/relationships/hyperlink" Target="https://www.fosteringhandbook.com/bradford/files/fost_care_tsd_standards_guid.pdf" TargetMode="External"/><Relationship Id="rId19" Type="http://schemas.openxmlformats.org/officeDocument/2006/relationships/hyperlink" Target="http://trixresources.proceduresonline.com/nat_key/keywords/ed_health_care_needs.html"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childrenssociety.org.uk/what-we-do/resources-and-publications/friendship-for-al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2024-01-25T12:28:00Z</dcterms:created>
  <dcterms:modified xsi:type="dcterms:W3CDTF">2024-01-25T12:28:00Z</dcterms:modified>
</cp:coreProperties>
</file>