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E2B6" w14:textId="77777777" w:rsidR="00884B6A" w:rsidRPr="002B7E18" w:rsidRDefault="00884B6A" w:rsidP="00884B6A">
      <w:pPr>
        <w:jc w:val="center"/>
        <w:rPr>
          <w:rFonts w:ascii="Arial" w:hAnsi="Arial" w:cs="Arial"/>
          <w:b/>
          <w:sz w:val="36"/>
          <w:szCs w:val="36"/>
          <w:u w:val="single"/>
        </w:rPr>
      </w:pPr>
      <w:r w:rsidRPr="002B7E18">
        <w:rPr>
          <w:rFonts w:ascii="Arial" w:hAnsi="Arial" w:cs="Arial"/>
          <w:b/>
          <w:sz w:val="36"/>
          <w:szCs w:val="36"/>
          <w:u w:val="single"/>
        </w:rPr>
        <w:t>Enfield Permanence Guidance</w:t>
      </w:r>
    </w:p>
    <w:p w14:paraId="401861F8" w14:textId="77777777" w:rsidR="00884B6A" w:rsidRDefault="00014CC0" w:rsidP="00884B6A">
      <w:pPr>
        <w:jc w:val="center"/>
        <w:rPr>
          <w:rFonts w:ascii="Arial" w:hAnsi="Arial" w:cs="Arial"/>
          <w:b/>
          <w:sz w:val="28"/>
          <w:szCs w:val="28"/>
          <w:u w:val="single"/>
        </w:rPr>
      </w:pPr>
      <w:r>
        <w:rPr>
          <w:noProof/>
        </w:rPr>
        <mc:AlternateContent>
          <mc:Choice Requires="wps">
            <w:drawing>
              <wp:anchor distT="0" distB="0" distL="114300" distR="114300" simplePos="0" relativeHeight="251659264" behindDoc="0" locked="0" layoutInCell="1" allowOverlap="1" wp14:anchorId="5D3BCB53" wp14:editId="59F41295">
                <wp:simplePos x="0" y="0"/>
                <wp:positionH relativeFrom="column">
                  <wp:posOffset>-551815</wp:posOffset>
                </wp:positionH>
                <wp:positionV relativeFrom="paragraph">
                  <wp:posOffset>360680</wp:posOffset>
                </wp:positionV>
                <wp:extent cx="6199505" cy="43148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4314825"/>
                        </a:xfrm>
                        <a:prstGeom prst="rect">
                          <a:avLst/>
                        </a:prstGeom>
                        <a:noFill/>
                        <a:ln w="9525">
                          <a:noFill/>
                          <a:miter lim="800000"/>
                          <a:headEnd/>
                          <a:tailEnd/>
                        </a:ln>
                      </wps:spPr>
                      <wps:txbx>
                        <w:txbxContent>
                          <w:p w14:paraId="6176F8B4" w14:textId="77777777" w:rsidR="00884B6A" w:rsidRPr="00E412EA" w:rsidRDefault="002B7E18" w:rsidP="00884B6A">
                            <w:pPr>
                              <w:rPr>
                                <w:rFonts w:ascii="Arial" w:hAnsi="Arial" w:cs="Arial"/>
                                <w:b/>
                                <w:color w:val="FF0000"/>
                                <w:sz w:val="40"/>
                                <w:szCs w:val="40"/>
                              </w:rPr>
                            </w:pPr>
                            <w:r>
                              <w:rPr>
                                <w:noProof/>
                              </w:rPr>
                              <w:drawing>
                                <wp:inline distT="0" distB="0" distL="0" distR="0" wp14:anchorId="0D723FC1" wp14:editId="73047852">
                                  <wp:extent cx="5953124" cy="4052887"/>
                                  <wp:effectExtent l="0" t="0" r="0" b="0"/>
                                  <wp:docPr id="2" name="Picture 2" descr="Joint Family Drawing Easy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Family Drawing Easy , Free Transparent Clipart - ClipartK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495" cy="406947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BCB53" id="_x0000_t202" coordsize="21600,21600" o:spt="202" path="m,l,21600r21600,l21600,xe">
                <v:stroke joinstyle="miter"/>
                <v:path gradientshapeok="t" o:connecttype="rect"/>
              </v:shapetype>
              <v:shape id="Text Box 6" o:spid="_x0000_s1026" type="#_x0000_t202" style="position:absolute;left:0;text-align:left;margin-left:-43.45pt;margin-top:28.4pt;width:488.15pt;height:339.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" filled="f" stroked="f">
                <v:textbox style="mso-fit-shape-to-text:t">
                  <w:txbxContent>
                    <w:p w14:paraId="6176F8B4" w14:textId="77777777" w:rsidR="00884B6A" w:rsidRPr="00E412EA" w:rsidRDefault="002B7E18" w:rsidP="00884B6A">
                      <w:pPr>
                        <w:rPr>
                          <w:rFonts w:ascii="Arial" w:hAnsi="Arial" w:cs="Arial"/>
                          <w:b/>
                          <w:color w:val="FF0000"/>
                          <w:sz w:val="40"/>
                          <w:szCs w:val="40"/>
                        </w:rPr>
                      </w:pPr>
                      <w:r>
                        <w:rPr>
                          <w:noProof/>
                        </w:rPr>
                        <w:drawing>
                          <wp:inline distT="0" distB="0" distL="0" distR="0" wp14:anchorId="0D723FC1" wp14:editId="73047852">
                            <wp:extent cx="5953124" cy="4052887"/>
                            <wp:effectExtent l="0" t="0" r="0" b="0"/>
                            <wp:docPr id="2" name="Picture 2" descr="Joint Family Drawing Easy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Family Drawing Easy , Free Transparent Clipart - ClipartK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495" cy="4069479"/>
                                    </a:xfrm>
                                    <a:prstGeom prst="rect">
                                      <a:avLst/>
                                    </a:prstGeom>
                                    <a:noFill/>
                                    <a:ln>
                                      <a:noFill/>
                                    </a:ln>
                                  </pic:spPr>
                                </pic:pic>
                              </a:graphicData>
                            </a:graphic>
                          </wp:inline>
                        </w:drawing>
                      </w:r>
                    </w:p>
                  </w:txbxContent>
                </v:textbox>
              </v:shape>
            </w:pict>
          </mc:Fallback>
        </mc:AlternateContent>
      </w:r>
    </w:p>
    <w:p w14:paraId="027338B2" w14:textId="77777777" w:rsidR="00884B6A" w:rsidRDefault="00884B6A" w:rsidP="00884B6A">
      <w:pPr>
        <w:rPr>
          <w:rFonts w:ascii="Arial" w:hAnsi="Arial" w:cs="Arial"/>
          <w:b/>
          <w:sz w:val="28"/>
          <w:szCs w:val="28"/>
          <w:u w:val="single"/>
        </w:rPr>
      </w:pPr>
    </w:p>
    <w:p w14:paraId="1952B0B9" w14:textId="77777777" w:rsidR="00884B6A" w:rsidRDefault="00884B6A" w:rsidP="00884B6A">
      <w:pPr>
        <w:rPr>
          <w:rFonts w:ascii="Arial" w:hAnsi="Arial" w:cs="Arial"/>
          <w:b/>
          <w:sz w:val="28"/>
          <w:szCs w:val="28"/>
          <w:u w:val="single"/>
        </w:rPr>
      </w:pPr>
    </w:p>
    <w:p w14:paraId="14527B8F" w14:textId="77777777" w:rsidR="00884B6A" w:rsidRDefault="00884B6A" w:rsidP="00884B6A">
      <w:pPr>
        <w:rPr>
          <w:rFonts w:ascii="Arial" w:hAnsi="Arial" w:cs="Arial"/>
          <w:b/>
          <w:sz w:val="28"/>
          <w:szCs w:val="28"/>
          <w:u w:val="single"/>
        </w:rPr>
      </w:pPr>
    </w:p>
    <w:p w14:paraId="3B5AD8F8" w14:textId="77777777" w:rsidR="00884B6A" w:rsidRDefault="00884B6A" w:rsidP="00884B6A">
      <w:pPr>
        <w:rPr>
          <w:rFonts w:ascii="Arial" w:hAnsi="Arial" w:cs="Arial"/>
          <w:b/>
          <w:sz w:val="28"/>
          <w:szCs w:val="28"/>
          <w:u w:val="single"/>
        </w:rPr>
      </w:pPr>
    </w:p>
    <w:p w14:paraId="27426887" w14:textId="77777777" w:rsidR="00884B6A" w:rsidRDefault="00884B6A" w:rsidP="00884B6A">
      <w:pPr>
        <w:rPr>
          <w:rFonts w:ascii="Arial" w:hAnsi="Arial" w:cs="Arial"/>
          <w:b/>
          <w:sz w:val="28"/>
          <w:szCs w:val="28"/>
          <w:u w:val="single"/>
        </w:rPr>
      </w:pPr>
    </w:p>
    <w:p w14:paraId="39B0D2FE" w14:textId="77777777" w:rsidR="00884B6A" w:rsidRDefault="00884B6A" w:rsidP="00884B6A">
      <w:pPr>
        <w:rPr>
          <w:rFonts w:ascii="Arial" w:hAnsi="Arial" w:cs="Arial"/>
          <w:b/>
          <w:sz w:val="28"/>
          <w:szCs w:val="28"/>
          <w:u w:val="single"/>
        </w:rPr>
      </w:pPr>
    </w:p>
    <w:p w14:paraId="4F9B2CD8" w14:textId="77777777" w:rsidR="00884B6A" w:rsidRDefault="00884B6A" w:rsidP="00884B6A">
      <w:pPr>
        <w:rPr>
          <w:rFonts w:ascii="Arial" w:hAnsi="Arial" w:cs="Arial"/>
          <w:b/>
          <w:sz w:val="28"/>
          <w:szCs w:val="28"/>
          <w:u w:val="single"/>
        </w:rPr>
      </w:pPr>
    </w:p>
    <w:p w14:paraId="0F143AC1" w14:textId="77777777" w:rsidR="00884B6A" w:rsidRDefault="00884B6A" w:rsidP="00884B6A">
      <w:pPr>
        <w:rPr>
          <w:rFonts w:ascii="Arial" w:hAnsi="Arial" w:cs="Arial"/>
          <w:b/>
          <w:sz w:val="28"/>
          <w:szCs w:val="28"/>
          <w:u w:val="single"/>
        </w:rPr>
      </w:pPr>
    </w:p>
    <w:p w14:paraId="161EC140" w14:textId="77777777" w:rsidR="00884B6A" w:rsidRDefault="00884B6A" w:rsidP="00884B6A">
      <w:pPr>
        <w:rPr>
          <w:rFonts w:ascii="Arial" w:hAnsi="Arial" w:cs="Arial"/>
          <w:b/>
          <w:sz w:val="28"/>
          <w:szCs w:val="28"/>
          <w:u w:val="single"/>
        </w:rPr>
      </w:pPr>
    </w:p>
    <w:p w14:paraId="34E88480" w14:textId="77777777" w:rsidR="00884B6A" w:rsidRDefault="00884B6A" w:rsidP="00884B6A">
      <w:pPr>
        <w:rPr>
          <w:rFonts w:ascii="Arial" w:hAnsi="Arial" w:cs="Arial"/>
          <w:b/>
          <w:sz w:val="28"/>
          <w:szCs w:val="28"/>
          <w:u w:val="single"/>
        </w:rPr>
      </w:pPr>
    </w:p>
    <w:p w14:paraId="572FEA94" w14:textId="77777777" w:rsidR="00884B6A" w:rsidRDefault="00884B6A" w:rsidP="00884B6A">
      <w:pPr>
        <w:rPr>
          <w:rFonts w:ascii="Arial" w:hAnsi="Arial" w:cs="Arial"/>
          <w:b/>
          <w:sz w:val="28"/>
          <w:szCs w:val="28"/>
          <w:u w:val="single"/>
        </w:rPr>
      </w:pPr>
    </w:p>
    <w:p w14:paraId="644725ED" w14:textId="77777777" w:rsidR="00884B6A" w:rsidRDefault="00884B6A" w:rsidP="00884B6A">
      <w:pPr>
        <w:rPr>
          <w:rFonts w:ascii="Arial" w:hAnsi="Arial" w:cs="Arial"/>
          <w:b/>
          <w:sz w:val="28"/>
          <w:szCs w:val="28"/>
          <w:u w:val="single"/>
        </w:rPr>
      </w:pPr>
    </w:p>
    <w:p w14:paraId="1886E019" w14:textId="77777777" w:rsidR="00884B6A" w:rsidRDefault="00884B6A" w:rsidP="00884B6A">
      <w:pPr>
        <w:rPr>
          <w:rFonts w:ascii="Arial" w:hAnsi="Arial" w:cs="Arial"/>
          <w:b/>
          <w:sz w:val="28"/>
          <w:szCs w:val="28"/>
          <w:u w:val="single"/>
        </w:rPr>
      </w:pPr>
    </w:p>
    <w:p w14:paraId="094FE13F" w14:textId="77777777" w:rsidR="00884B6A" w:rsidRPr="001F503F" w:rsidRDefault="00305D63" w:rsidP="001F503F">
      <w:pPr>
        <w:jc w:val="center"/>
        <w:rPr>
          <w:rFonts w:ascii="Lato" w:hAnsi="Lato"/>
          <w:b/>
          <w:bCs/>
          <w:color w:val="333333"/>
          <w:sz w:val="32"/>
          <w:szCs w:val="32"/>
          <w:shd w:val="clear" w:color="auto" w:fill="FFFFFF"/>
        </w:rPr>
      </w:pPr>
      <w:r w:rsidRPr="001F503F">
        <w:rPr>
          <w:rFonts w:ascii="Lato" w:hAnsi="Lato"/>
          <w:b/>
          <w:bCs/>
          <w:color w:val="333333"/>
          <w:sz w:val="32"/>
          <w:szCs w:val="32"/>
          <w:shd w:val="clear" w:color="auto" w:fill="FFFFFF"/>
        </w:rPr>
        <w:t xml:space="preserve">Permanence is the </w:t>
      </w:r>
      <w:r w:rsidR="00AE6EA2" w:rsidRPr="001F503F">
        <w:rPr>
          <w:rFonts w:ascii="Lato" w:hAnsi="Lato"/>
          <w:b/>
          <w:bCs/>
          <w:color w:val="333333"/>
          <w:sz w:val="32"/>
          <w:szCs w:val="32"/>
          <w:shd w:val="clear" w:color="auto" w:fill="FFFFFF"/>
        </w:rPr>
        <w:t>long-term</w:t>
      </w:r>
      <w:r w:rsidRPr="001F503F">
        <w:rPr>
          <w:rFonts w:ascii="Lato" w:hAnsi="Lato"/>
          <w:b/>
          <w:bCs/>
          <w:color w:val="333333"/>
          <w:sz w:val="32"/>
          <w:szCs w:val="32"/>
          <w:shd w:val="clear" w:color="auto" w:fill="FFFFFF"/>
        </w:rPr>
        <w:t xml:space="preserve"> plan for the child's upbringing and provides an underpinning framework for all social work with children and their families</w:t>
      </w:r>
      <w:r w:rsidR="001F503F" w:rsidRPr="001F503F">
        <w:rPr>
          <w:rFonts w:ascii="Lato" w:hAnsi="Lato"/>
          <w:b/>
          <w:bCs/>
          <w:color w:val="333333"/>
          <w:sz w:val="32"/>
          <w:szCs w:val="32"/>
          <w:shd w:val="clear" w:color="auto" w:fill="FFFFFF"/>
        </w:rPr>
        <w:t xml:space="preserve">, </w:t>
      </w:r>
      <w:r w:rsidRPr="001F503F">
        <w:rPr>
          <w:rFonts w:ascii="Lato" w:hAnsi="Lato"/>
          <w:b/>
          <w:bCs/>
          <w:color w:val="333333"/>
          <w:sz w:val="32"/>
          <w:szCs w:val="32"/>
          <w:shd w:val="clear" w:color="auto" w:fill="FFFFFF"/>
        </w:rPr>
        <w:t xml:space="preserve">from family support through to adoption. It aims to ensure a framework of emotional, </w:t>
      </w:r>
      <w:r w:rsidR="009579FF" w:rsidRPr="001F503F">
        <w:rPr>
          <w:rFonts w:ascii="Lato" w:hAnsi="Lato"/>
          <w:b/>
          <w:bCs/>
          <w:color w:val="333333"/>
          <w:sz w:val="32"/>
          <w:szCs w:val="32"/>
          <w:shd w:val="clear" w:color="auto" w:fill="FFFFFF"/>
        </w:rPr>
        <w:t>physical,</w:t>
      </w:r>
      <w:r w:rsidRPr="001F503F">
        <w:rPr>
          <w:rFonts w:ascii="Lato" w:hAnsi="Lato"/>
          <w:b/>
          <w:bCs/>
          <w:color w:val="333333"/>
          <w:sz w:val="32"/>
          <w:szCs w:val="32"/>
          <w:shd w:val="clear" w:color="auto" w:fill="FFFFFF"/>
        </w:rPr>
        <w:t xml:space="preserve"> and legal conditions that will give a child a sense of security, continuity, commitment, identity and belonging.</w:t>
      </w:r>
    </w:p>
    <w:p w14:paraId="5880F046" w14:textId="77777777" w:rsidR="003F1648" w:rsidRDefault="003F1648" w:rsidP="00884B6A">
      <w:pPr>
        <w:rPr>
          <w:rFonts w:ascii="Lato" w:hAnsi="Lato"/>
          <w:color w:val="333333"/>
          <w:sz w:val="32"/>
          <w:szCs w:val="32"/>
          <w:shd w:val="clear" w:color="auto" w:fill="FFFFFF"/>
        </w:rPr>
      </w:pPr>
    </w:p>
    <w:p w14:paraId="658E84B8" w14:textId="77777777" w:rsidR="003F1648" w:rsidRDefault="003F1648" w:rsidP="00884B6A">
      <w:pPr>
        <w:rPr>
          <w:rFonts w:ascii="Lato" w:hAnsi="Lato"/>
          <w:color w:val="333333"/>
          <w:sz w:val="32"/>
          <w:szCs w:val="32"/>
          <w:shd w:val="clear" w:color="auto" w:fill="FFFFFF"/>
        </w:rPr>
      </w:pPr>
    </w:p>
    <w:p w14:paraId="27867823" w14:textId="77777777" w:rsidR="003F1648" w:rsidRDefault="003F1648" w:rsidP="00884B6A">
      <w:pPr>
        <w:rPr>
          <w:rFonts w:ascii="Lato" w:hAnsi="Lato"/>
          <w:color w:val="333333"/>
          <w:sz w:val="24"/>
          <w:szCs w:val="24"/>
          <w:shd w:val="clear" w:color="auto" w:fill="FFFFFF"/>
        </w:rPr>
      </w:pPr>
      <w:r w:rsidRPr="003F1648">
        <w:rPr>
          <w:rFonts w:ascii="Lato" w:hAnsi="Lato"/>
          <w:color w:val="333333"/>
          <w:sz w:val="24"/>
          <w:szCs w:val="24"/>
          <w:shd w:val="clear" w:color="auto" w:fill="FFFFFF"/>
        </w:rPr>
        <w:t xml:space="preserve">This guidance was updated August 2023 </w:t>
      </w:r>
    </w:p>
    <w:p w14:paraId="6CBBA2C4" w14:textId="77777777" w:rsidR="00200DCF" w:rsidRDefault="00200DCF" w:rsidP="00884B6A">
      <w:pPr>
        <w:rPr>
          <w:rFonts w:ascii="Lato" w:hAnsi="Lato"/>
          <w:color w:val="333333"/>
          <w:sz w:val="24"/>
          <w:szCs w:val="24"/>
          <w:shd w:val="clear" w:color="auto" w:fill="FFFFFF"/>
        </w:rPr>
      </w:pPr>
    </w:p>
    <w:p w14:paraId="7560210D" w14:textId="77777777" w:rsidR="00200DCF" w:rsidRPr="00213CE5" w:rsidRDefault="00200DCF" w:rsidP="00213CE5">
      <w:pPr>
        <w:jc w:val="center"/>
        <w:rPr>
          <w:rFonts w:ascii="Lato" w:hAnsi="Lato"/>
          <w:b/>
          <w:bCs/>
          <w:color w:val="333333"/>
          <w:sz w:val="28"/>
          <w:szCs w:val="28"/>
          <w:shd w:val="clear" w:color="auto" w:fill="FFFFFF"/>
        </w:rPr>
      </w:pPr>
      <w:r w:rsidRPr="00213CE5">
        <w:rPr>
          <w:rFonts w:ascii="Lato" w:hAnsi="Lato"/>
          <w:b/>
          <w:bCs/>
          <w:color w:val="333333"/>
          <w:sz w:val="28"/>
          <w:szCs w:val="28"/>
          <w:shd w:val="clear" w:color="auto" w:fill="FFFFFF"/>
        </w:rPr>
        <w:lastRenderedPageBreak/>
        <w:t>Contents</w:t>
      </w:r>
    </w:p>
    <w:p w14:paraId="03E0E6A3" w14:textId="77777777" w:rsidR="00200DCF" w:rsidRPr="00213CE5" w:rsidRDefault="00200DCF" w:rsidP="003D2147">
      <w:pPr>
        <w:spacing w:line="360" w:lineRule="auto"/>
        <w:rPr>
          <w:rFonts w:ascii="Arial" w:hAnsi="Arial" w:cs="Arial"/>
          <w:bCs/>
          <w:sz w:val="28"/>
          <w:szCs w:val="28"/>
        </w:rPr>
      </w:pPr>
    </w:p>
    <w:p w14:paraId="65FCB8E1" w14:textId="77777777" w:rsidR="00A44066" w:rsidRPr="00213CE5" w:rsidRDefault="00200DCF" w:rsidP="003D2147">
      <w:pPr>
        <w:spacing w:line="600" w:lineRule="auto"/>
        <w:jc w:val="both"/>
        <w:rPr>
          <w:rFonts w:ascii="Arial" w:hAnsi="Arial" w:cs="Arial"/>
          <w:bCs/>
          <w:sz w:val="24"/>
          <w:szCs w:val="24"/>
        </w:rPr>
      </w:pPr>
      <w:r w:rsidRPr="00213CE5">
        <w:rPr>
          <w:rFonts w:ascii="Arial" w:hAnsi="Arial" w:cs="Arial"/>
          <w:bCs/>
          <w:sz w:val="24"/>
          <w:szCs w:val="24"/>
        </w:rPr>
        <w:t>Introduction</w:t>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3D2147">
        <w:rPr>
          <w:rFonts w:ascii="Arial" w:hAnsi="Arial" w:cs="Arial"/>
          <w:bCs/>
          <w:sz w:val="24"/>
          <w:szCs w:val="24"/>
        </w:rPr>
        <w:tab/>
      </w:r>
      <w:r w:rsidR="003D2147">
        <w:rPr>
          <w:rFonts w:ascii="Arial" w:hAnsi="Arial" w:cs="Arial"/>
          <w:bCs/>
          <w:sz w:val="24"/>
          <w:szCs w:val="24"/>
        </w:rPr>
        <w:tab/>
      </w:r>
      <w:r w:rsidR="00A44066">
        <w:rPr>
          <w:rFonts w:ascii="Arial" w:hAnsi="Arial" w:cs="Arial"/>
          <w:bCs/>
          <w:sz w:val="24"/>
          <w:szCs w:val="24"/>
        </w:rPr>
        <w:t>Page 3</w:t>
      </w:r>
    </w:p>
    <w:p w14:paraId="2B4D7C63" w14:textId="77777777" w:rsidR="00200DCF" w:rsidRDefault="00200DCF" w:rsidP="003D2147">
      <w:pPr>
        <w:spacing w:line="600" w:lineRule="auto"/>
        <w:ind w:left="567" w:hanging="567"/>
        <w:jc w:val="both"/>
        <w:rPr>
          <w:rFonts w:ascii="Arial" w:hAnsi="Arial" w:cs="Arial"/>
          <w:bCs/>
          <w:sz w:val="24"/>
          <w:szCs w:val="24"/>
        </w:rPr>
      </w:pPr>
      <w:r w:rsidRPr="00213CE5">
        <w:rPr>
          <w:rFonts w:ascii="Arial" w:hAnsi="Arial" w:cs="Arial"/>
          <w:bCs/>
          <w:sz w:val="24"/>
          <w:szCs w:val="24"/>
        </w:rPr>
        <w:t xml:space="preserve">Options for Permanence </w:t>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t xml:space="preserve">Page </w:t>
      </w:r>
      <w:r w:rsidR="00A44066">
        <w:rPr>
          <w:rFonts w:ascii="Arial" w:hAnsi="Arial" w:cs="Arial"/>
          <w:bCs/>
          <w:sz w:val="24"/>
          <w:szCs w:val="24"/>
        </w:rPr>
        <w:t>4</w:t>
      </w:r>
    </w:p>
    <w:p w14:paraId="56A9A3FA" w14:textId="77777777" w:rsidR="00200DCF" w:rsidRDefault="00200DCF" w:rsidP="003D2147">
      <w:pPr>
        <w:spacing w:line="600" w:lineRule="auto"/>
        <w:jc w:val="both"/>
        <w:rPr>
          <w:rFonts w:ascii="Arial" w:hAnsi="Arial" w:cs="Arial"/>
          <w:bCs/>
          <w:sz w:val="24"/>
          <w:szCs w:val="24"/>
        </w:rPr>
      </w:pPr>
      <w:r w:rsidRPr="00213CE5">
        <w:rPr>
          <w:rFonts w:ascii="Arial" w:hAnsi="Arial" w:cs="Arial"/>
          <w:bCs/>
          <w:color w:val="000000" w:themeColor="text1"/>
          <w:sz w:val="24"/>
          <w:szCs w:val="24"/>
        </w:rPr>
        <w:t>Care Planning Principles</w:t>
      </w:r>
      <w:r w:rsidR="00213CE5">
        <w:rPr>
          <w:rFonts w:ascii="Arial" w:hAnsi="Arial" w:cs="Arial"/>
          <w:bCs/>
          <w:color w:val="000000" w:themeColor="text1"/>
          <w:sz w:val="24"/>
          <w:szCs w:val="24"/>
        </w:rPr>
        <w:tab/>
      </w:r>
      <w:r w:rsidR="00213CE5">
        <w:rPr>
          <w:rFonts w:ascii="Arial" w:hAnsi="Arial" w:cs="Arial"/>
          <w:bCs/>
          <w:color w:val="000000" w:themeColor="text1"/>
          <w:sz w:val="24"/>
          <w:szCs w:val="24"/>
        </w:rPr>
        <w:tab/>
      </w:r>
      <w:r w:rsidR="00213CE5">
        <w:rPr>
          <w:rFonts w:ascii="Arial" w:hAnsi="Arial" w:cs="Arial"/>
          <w:bCs/>
          <w:color w:val="000000" w:themeColor="text1"/>
          <w:sz w:val="24"/>
          <w:szCs w:val="24"/>
        </w:rPr>
        <w:tab/>
      </w:r>
      <w:r w:rsidR="00213CE5">
        <w:rPr>
          <w:rFonts w:ascii="Arial" w:hAnsi="Arial" w:cs="Arial"/>
          <w:bCs/>
          <w:color w:val="000000" w:themeColor="text1"/>
          <w:sz w:val="24"/>
          <w:szCs w:val="24"/>
        </w:rPr>
        <w:tab/>
      </w:r>
      <w:r w:rsidR="00213CE5">
        <w:rPr>
          <w:rFonts w:ascii="Arial" w:hAnsi="Arial" w:cs="Arial"/>
          <w:bCs/>
          <w:color w:val="000000" w:themeColor="text1"/>
          <w:sz w:val="24"/>
          <w:szCs w:val="24"/>
        </w:rPr>
        <w:tab/>
      </w:r>
      <w:r w:rsidR="00213CE5">
        <w:rPr>
          <w:rFonts w:ascii="Arial" w:hAnsi="Arial" w:cs="Arial"/>
          <w:bCs/>
          <w:sz w:val="24"/>
          <w:szCs w:val="24"/>
        </w:rPr>
        <w:t xml:space="preserve">Page </w:t>
      </w:r>
      <w:r w:rsidR="00A44066">
        <w:rPr>
          <w:rFonts w:ascii="Arial" w:hAnsi="Arial" w:cs="Arial"/>
          <w:bCs/>
          <w:sz w:val="24"/>
          <w:szCs w:val="24"/>
        </w:rPr>
        <w:t>4</w:t>
      </w:r>
    </w:p>
    <w:p w14:paraId="450488A2" w14:textId="77777777" w:rsidR="00200DCF" w:rsidRDefault="00200DCF" w:rsidP="003D2147">
      <w:pPr>
        <w:spacing w:line="600" w:lineRule="auto"/>
        <w:jc w:val="both"/>
        <w:rPr>
          <w:rFonts w:ascii="Arial" w:hAnsi="Arial" w:cs="Arial"/>
          <w:bCs/>
          <w:sz w:val="24"/>
          <w:szCs w:val="24"/>
        </w:rPr>
      </w:pPr>
      <w:r w:rsidRPr="00213CE5">
        <w:rPr>
          <w:rFonts w:ascii="Arial" w:hAnsi="Arial" w:cs="Arial"/>
          <w:bCs/>
          <w:sz w:val="24"/>
          <w:szCs w:val="24"/>
        </w:rPr>
        <w:t xml:space="preserve">Pre proceedings </w:t>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A44066">
        <w:rPr>
          <w:rFonts w:ascii="Arial" w:hAnsi="Arial" w:cs="Arial"/>
          <w:bCs/>
          <w:sz w:val="24"/>
          <w:szCs w:val="24"/>
        </w:rPr>
        <w:t>Page 5</w:t>
      </w:r>
    </w:p>
    <w:p w14:paraId="59FA8E62" w14:textId="77777777" w:rsidR="009E2F0D" w:rsidRDefault="009E2F0D" w:rsidP="003D2147">
      <w:pPr>
        <w:spacing w:line="600" w:lineRule="auto"/>
        <w:jc w:val="both"/>
        <w:rPr>
          <w:rFonts w:ascii="Arial" w:hAnsi="Arial" w:cs="Arial"/>
          <w:bCs/>
          <w:sz w:val="24"/>
          <w:szCs w:val="24"/>
        </w:rPr>
      </w:pPr>
      <w:r w:rsidRPr="00213CE5">
        <w:rPr>
          <w:rFonts w:ascii="Arial" w:hAnsi="Arial" w:cs="Arial"/>
          <w:bCs/>
          <w:sz w:val="24"/>
          <w:szCs w:val="24"/>
        </w:rPr>
        <w:t>During proceedings</w:t>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t xml:space="preserve">Page </w:t>
      </w:r>
      <w:r w:rsidR="00A44066">
        <w:rPr>
          <w:rFonts w:ascii="Arial" w:hAnsi="Arial" w:cs="Arial"/>
          <w:bCs/>
          <w:sz w:val="24"/>
          <w:szCs w:val="24"/>
        </w:rPr>
        <w:t>7</w:t>
      </w:r>
    </w:p>
    <w:p w14:paraId="7C353624" w14:textId="77777777" w:rsidR="009E2F0D" w:rsidRDefault="009E2F0D" w:rsidP="003D2147">
      <w:pPr>
        <w:spacing w:line="600" w:lineRule="auto"/>
        <w:jc w:val="both"/>
        <w:rPr>
          <w:rFonts w:ascii="Arial" w:hAnsi="Arial" w:cs="Arial"/>
          <w:bCs/>
          <w:sz w:val="24"/>
          <w:szCs w:val="24"/>
        </w:rPr>
      </w:pPr>
      <w:r w:rsidRPr="00213CE5">
        <w:rPr>
          <w:rFonts w:ascii="Arial" w:hAnsi="Arial" w:cs="Arial"/>
          <w:bCs/>
          <w:sz w:val="24"/>
          <w:szCs w:val="24"/>
        </w:rPr>
        <w:t xml:space="preserve">Post Proceedings </w:t>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r>
      <w:r w:rsidR="00213CE5">
        <w:rPr>
          <w:rFonts w:ascii="Arial" w:hAnsi="Arial" w:cs="Arial"/>
          <w:bCs/>
          <w:sz w:val="24"/>
          <w:szCs w:val="24"/>
        </w:rPr>
        <w:tab/>
        <w:t xml:space="preserve">Page </w:t>
      </w:r>
      <w:r w:rsidR="00A44066">
        <w:rPr>
          <w:rFonts w:ascii="Arial" w:hAnsi="Arial" w:cs="Arial"/>
          <w:bCs/>
          <w:sz w:val="24"/>
          <w:szCs w:val="24"/>
        </w:rPr>
        <w:t>8</w:t>
      </w:r>
    </w:p>
    <w:p w14:paraId="206AFC8A" w14:textId="77777777" w:rsidR="00200DCF" w:rsidRPr="00213CE5" w:rsidRDefault="00213CE5" w:rsidP="003D2147">
      <w:pPr>
        <w:spacing w:line="600" w:lineRule="auto"/>
        <w:jc w:val="both"/>
        <w:rPr>
          <w:rFonts w:ascii="Lato" w:hAnsi="Lato"/>
          <w:bCs/>
          <w:color w:val="333333"/>
          <w:sz w:val="24"/>
          <w:szCs w:val="24"/>
          <w:shd w:val="clear" w:color="auto" w:fill="FFFFFF"/>
        </w:rPr>
      </w:pPr>
      <w:r w:rsidRPr="00213CE5">
        <w:rPr>
          <w:rFonts w:ascii="Lato" w:hAnsi="Lato"/>
          <w:bCs/>
          <w:color w:val="333333"/>
          <w:sz w:val="24"/>
          <w:szCs w:val="24"/>
          <w:shd w:val="clear" w:color="auto" w:fill="FFFFFF"/>
        </w:rPr>
        <w:t>C</w:t>
      </w:r>
      <w:r w:rsidR="007214A2" w:rsidRPr="00213CE5">
        <w:rPr>
          <w:rFonts w:ascii="Lato" w:hAnsi="Lato"/>
          <w:bCs/>
          <w:color w:val="333333"/>
          <w:sz w:val="24"/>
          <w:szCs w:val="24"/>
          <w:shd w:val="clear" w:color="auto" w:fill="FFFFFF"/>
        </w:rPr>
        <w:t>onclusion</w:t>
      </w:r>
      <w:r>
        <w:rPr>
          <w:rFonts w:ascii="Lato" w:hAnsi="Lato"/>
          <w:bCs/>
          <w:color w:val="333333"/>
          <w:sz w:val="24"/>
          <w:szCs w:val="24"/>
          <w:shd w:val="clear" w:color="auto" w:fill="FFFFFF"/>
        </w:rPr>
        <w:tab/>
      </w:r>
      <w:r>
        <w:rPr>
          <w:rFonts w:ascii="Lato" w:hAnsi="Lato"/>
          <w:bCs/>
          <w:color w:val="333333"/>
          <w:sz w:val="24"/>
          <w:szCs w:val="24"/>
          <w:shd w:val="clear" w:color="auto" w:fill="FFFFFF"/>
        </w:rPr>
        <w:tab/>
      </w:r>
      <w:r>
        <w:rPr>
          <w:rFonts w:ascii="Lato" w:hAnsi="Lato"/>
          <w:bCs/>
          <w:color w:val="333333"/>
          <w:sz w:val="24"/>
          <w:szCs w:val="24"/>
          <w:shd w:val="clear" w:color="auto" w:fill="FFFFFF"/>
        </w:rPr>
        <w:tab/>
      </w:r>
      <w:r>
        <w:rPr>
          <w:rFonts w:ascii="Lato" w:hAnsi="Lato"/>
          <w:bCs/>
          <w:color w:val="333333"/>
          <w:sz w:val="24"/>
          <w:szCs w:val="24"/>
          <w:shd w:val="clear" w:color="auto" w:fill="FFFFFF"/>
        </w:rPr>
        <w:tab/>
      </w:r>
      <w:r>
        <w:rPr>
          <w:rFonts w:ascii="Lato" w:hAnsi="Lato"/>
          <w:bCs/>
          <w:color w:val="333333"/>
          <w:sz w:val="24"/>
          <w:szCs w:val="24"/>
          <w:shd w:val="clear" w:color="auto" w:fill="FFFFFF"/>
        </w:rPr>
        <w:tab/>
      </w:r>
      <w:r>
        <w:rPr>
          <w:rFonts w:ascii="Lato" w:hAnsi="Lato"/>
          <w:bCs/>
          <w:color w:val="333333"/>
          <w:sz w:val="24"/>
          <w:szCs w:val="24"/>
          <w:shd w:val="clear" w:color="auto" w:fill="FFFFFF"/>
        </w:rPr>
        <w:tab/>
      </w:r>
      <w:r>
        <w:rPr>
          <w:rFonts w:ascii="Lato" w:hAnsi="Lato"/>
          <w:bCs/>
          <w:color w:val="333333"/>
          <w:sz w:val="24"/>
          <w:szCs w:val="24"/>
          <w:shd w:val="clear" w:color="auto" w:fill="FFFFFF"/>
        </w:rPr>
        <w:tab/>
      </w:r>
      <w:r>
        <w:rPr>
          <w:rFonts w:ascii="Arial" w:hAnsi="Arial" w:cs="Arial"/>
          <w:bCs/>
          <w:sz w:val="24"/>
          <w:szCs w:val="24"/>
        </w:rPr>
        <w:t xml:space="preserve">Page </w:t>
      </w:r>
      <w:r w:rsidR="003D2147">
        <w:rPr>
          <w:rFonts w:ascii="Arial" w:hAnsi="Arial" w:cs="Arial"/>
          <w:bCs/>
          <w:sz w:val="24"/>
          <w:szCs w:val="24"/>
        </w:rPr>
        <w:t>10</w:t>
      </w:r>
    </w:p>
    <w:p w14:paraId="4366FE8B" w14:textId="77777777" w:rsidR="00200DCF" w:rsidRDefault="00200DCF" w:rsidP="00884B6A">
      <w:pPr>
        <w:rPr>
          <w:rFonts w:ascii="Lato" w:hAnsi="Lato"/>
          <w:color w:val="333333"/>
          <w:sz w:val="24"/>
          <w:szCs w:val="24"/>
          <w:shd w:val="clear" w:color="auto" w:fill="FFFFFF"/>
        </w:rPr>
      </w:pPr>
    </w:p>
    <w:p w14:paraId="613FEE1D" w14:textId="77777777" w:rsidR="00200DCF" w:rsidRDefault="00200DCF" w:rsidP="00884B6A">
      <w:pPr>
        <w:rPr>
          <w:rFonts w:ascii="Lato" w:hAnsi="Lato"/>
          <w:color w:val="333333"/>
          <w:sz w:val="24"/>
          <w:szCs w:val="24"/>
          <w:shd w:val="clear" w:color="auto" w:fill="FFFFFF"/>
        </w:rPr>
      </w:pPr>
    </w:p>
    <w:p w14:paraId="6C9EC3A5" w14:textId="77777777" w:rsidR="00213CE5" w:rsidRDefault="00213CE5" w:rsidP="00884B6A">
      <w:pPr>
        <w:rPr>
          <w:rFonts w:ascii="Lato" w:hAnsi="Lato"/>
          <w:color w:val="333333"/>
          <w:sz w:val="24"/>
          <w:szCs w:val="24"/>
          <w:shd w:val="clear" w:color="auto" w:fill="FFFFFF"/>
        </w:rPr>
      </w:pPr>
    </w:p>
    <w:p w14:paraId="21C48D79" w14:textId="77777777" w:rsidR="003D2147" w:rsidRDefault="003D2147" w:rsidP="00884B6A">
      <w:pPr>
        <w:rPr>
          <w:rFonts w:ascii="Lato" w:hAnsi="Lato"/>
          <w:color w:val="333333"/>
          <w:sz w:val="24"/>
          <w:szCs w:val="24"/>
          <w:shd w:val="clear" w:color="auto" w:fill="FFFFFF"/>
        </w:rPr>
      </w:pPr>
    </w:p>
    <w:p w14:paraId="0C74309B" w14:textId="77777777" w:rsidR="003D2147" w:rsidRDefault="003D2147" w:rsidP="00884B6A">
      <w:pPr>
        <w:rPr>
          <w:rFonts w:ascii="Lato" w:hAnsi="Lato"/>
          <w:color w:val="333333"/>
          <w:sz w:val="24"/>
          <w:szCs w:val="24"/>
          <w:shd w:val="clear" w:color="auto" w:fill="FFFFFF"/>
        </w:rPr>
      </w:pPr>
    </w:p>
    <w:p w14:paraId="60794F06" w14:textId="77777777" w:rsidR="003D2147" w:rsidRDefault="003D2147" w:rsidP="00884B6A">
      <w:pPr>
        <w:rPr>
          <w:rFonts w:ascii="Lato" w:hAnsi="Lato"/>
          <w:color w:val="333333"/>
          <w:sz w:val="24"/>
          <w:szCs w:val="24"/>
          <w:shd w:val="clear" w:color="auto" w:fill="FFFFFF"/>
        </w:rPr>
      </w:pPr>
    </w:p>
    <w:p w14:paraId="28D9732C" w14:textId="77777777" w:rsidR="003D2147" w:rsidRDefault="003D2147" w:rsidP="00884B6A">
      <w:pPr>
        <w:rPr>
          <w:rFonts w:ascii="Lato" w:hAnsi="Lato"/>
          <w:color w:val="333333"/>
          <w:sz w:val="24"/>
          <w:szCs w:val="24"/>
          <w:shd w:val="clear" w:color="auto" w:fill="FFFFFF"/>
        </w:rPr>
      </w:pPr>
    </w:p>
    <w:p w14:paraId="3924183B" w14:textId="77777777" w:rsidR="003D2147" w:rsidRDefault="003D2147" w:rsidP="00884B6A">
      <w:pPr>
        <w:rPr>
          <w:rFonts w:ascii="Lato" w:hAnsi="Lato"/>
          <w:color w:val="333333"/>
          <w:sz w:val="24"/>
          <w:szCs w:val="24"/>
          <w:shd w:val="clear" w:color="auto" w:fill="FFFFFF"/>
        </w:rPr>
      </w:pPr>
    </w:p>
    <w:p w14:paraId="38C26095" w14:textId="77777777" w:rsidR="00213CE5" w:rsidRDefault="00213CE5" w:rsidP="00884B6A">
      <w:pPr>
        <w:rPr>
          <w:rFonts w:ascii="Lato" w:hAnsi="Lato"/>
          <w:color w:val="333333"/>
          <w:sz w:val="24"/>
          <w:szCs w:val="24"/>
          <w:shd w:val="clear" w:color="auto" w:fill="FFFFFF"/>
        </w:rPr>
      </w:pPr>
    </w:p>
    <w:p w14:paraId="1400031B" w14:textId="77777777" w:rsidR="00213CE5" w:rsidRDefault="00213CE5" w:rsidP="00884B6A">
      <w:pPr>
        <w:rPr>
          <w:rFonts w:ascii="Lato" w:hAnsi="Lato"/>
          <w:color w:val="333333"/>
          <w:sz w:val="24"/>
          <w:szCs w:val="24"/>
          <w:shd w:val="clear" w:color="auto" w:fill="FFFFFF"/>
        </w:rPr>
      </w:pPr>
    </w:p>
    <w:p w14:paraId="5F83E784" w14:textId="77777777" w:rsidR="00213CE5" w:rsidRDefault="00213CE5" w:rsidP="00884B6A">
      <w:pPr>
        <w:rPr>
          <w:rFonts w:ascii="Lato" w:hAnsi="Lato"/>
          <w:color w:val="333333"/>
          <w:sz w:val="24"/>
          <w:szCs w:val="24"/>
          <w:shd w:val="clear" w:color="auto" w:fill="FFFFFF"/>
        </w:rPr>
      </w:pPr>
    </w:p>
    <w:p w14:paraId="6255A272" w14:textId="77777777" w:rsidR="00213CE5" w:rsidRDefault="00213CE5" w:rsidP="00884B6A">
      <w:pPr>
        <w:rPr>
          <w:rFonts w:ascii="Lato" w:hAnsi="Lato"/>
          <w:color w:val="333333"/>
          <w:sz w:val="24"/>
          <w:szCs w:val="24"/>
          <w:shd w:val="clear" w:color="auto" w:fill="FFFFFF"/>
        </w:rPr>
      </w:pPr>
    </w:p>
    <w:p w14:paraId="0A45D40C" w14:textId="77777777" w:rsidR="00200DCF" w:rsidRDefault="00200DCF" w:rsidP="00884B6A">
      <w:pPr>
        <w:rPr>
          <w:rFonts w:ascii="Lato" w:hAnsi="Lato"/>
          <w:color w:val="333333"/>
          <w:sz w:val="24"/>
          <w:szCs w:val="24"/>
          <w:shd w:val="clear" w:color="auto" w:fill="FFFFFF"/>
        </w:rPr>
      </w:pPr>
    </w:p>
    <w:p w14:paraId="33E481AA" w14:textId="77777777" w:rsidR="00884B6A" w:rsidRPr="0036716C" w:rsidRDefault="00884B6A" w:rsidP="0036716C">
      <w:pPr>
        <w:jc w:val="both"/>
        <w:rPr>
          <w:rFonts w:ascii="Arial" w:hAnsi="Arial" w:cs="Arial"/>
          <w:b/>
          <w:sz w:val="24"/>
          <w:szCs w:val="24"/>
          <w:u w:val="single"/>
        </w:rPr>
      </w:pPr>
      <w:r w:rsidRPr="0036716C">
        <w:rPr>
          <w:rFonts w:ascii="Arial" w:hAnsi="Arial" w:cs="Arial"/>
          <w:b/>
          <w:sz w:val="24"/>
          <w:szCs w:val="24"/>
          <w:u w:val="single"/>
        </w:rPr>
        <w:t>Introduction</w:t>
      </w:r>
    </w:p>
    <w:p w14:paraId="604F1E2A" w14:textId="77777777" w:rsidR="00884B6A" w:rsidRPr="00553DAD" w:rsidRDefault="00884B6A" w:rsidP="00353C2A">
      <w:pPr>
        <w:jc w:val="both"/>
        <w:rPr>
          <w:rFonts w:ascii="Arial" w:hAnsi="Arial" w:cs="Arial"/>
          <w:bCs/>
          <w:sz w:val="24"/>
          <w:szCs w:val="24"/>
        </w:rPr>
      </w:pPr>
      <w:r w:rsidRPr="00553DAD">
        <w:rPr>
          <w:rFonts w:ascii="Arial" w:hAnsi="Arial" w:cs="Arial"/>
          <w:bCs/>
          <w:sz w:val="24"/>
          <w:szCs w:val="24"/>
        </w:rPr>
        <w:t xml:space="preserve">Securing suitable, permanent arrangements for children in a timely manner is a key priority for Enfield Children’s Services. This principle </w:t>
      </w:r>
      <w:r w:rsidR="00240DE2">
        <w:rPr>
          <w:rFonts w:ascii="Arial" w:hAnsi="Arial" w:cs="Arial"/>
          <w:bCs/>
          <w:sz w:val="24"/>
          <w:szCs w:val="24"/>
        </w:rPr>
        <w:t>is</w:t>
      </w:r>
      <w:r w:rsidRPr="00553DAD">
        <w:rPr>
          <w:rFonts w:ascii="Arial" w:hAnsi="Arial" w:cs="Arial"/>
          <w:bCs/>
          <w:sz w:val="24"/>
          <w:szCs w:val="24"/>
        </w:rPr>
        <w:t xml:space="preserve"> at the forefront of all our work and run</w:t>
      </w:r>
      <w:r w:rsidR="001B1F2E">
        <w:rPr>
          <w:rFonts w:ascii="Arial" w:hAnsi="Arial" w:cs="Arial"/>
          <w:bCs/>
          <w:sz w:val="24"/>
          <w:szCs w:val="24"/>
        </w:rPr>
        <w:t>s</w:t>
      </w:r>
      <w:r w:rsidRPr="00553DAD">
        <w:rPr>
          <w:rFonts w:ascii="Arial" w:hAnsi="Arial" w:cs="Arial"/>
          <w:bCs/>
          <w:sz w:val="24"/>
          <w:szCs w:val="24"/>
        </w:rPr>
        <w:t xml:space="preserve"> through all aspects of the ‘child’s journey’ through our services.</w:t>
      </w:r>
    </w:p>
    <w:p w14:paraId="56450F11" w14:textId="77777777" w:rsidR="00884B6A" w:rsidRDefault="00884B6A" w:rsidP="00353C2A">
      <w:pPr>
        <w:jc w:val="both"/>
        <w:rPr>
          <w:rFonts w:ascii="Arial" w:hAnsi="Arial" w:cs="Arial"/>
          <w:sz w:val="24"/>
          <w:szCs w:val="24"/>
        </w:rPr>
      </w:pPr>
      <w:r w:rsidRPr="00553DAD">
        <w:rPr>
          <w:rFonts w:ascii="Arial" w:hAnsi="Arial" w:cs="Arial"/>
          <w:bCs/>
          <w:sz w:val="24"/>
          <w:szCs w:val="24"/>
        </w:rPr>
        <w:t xml:space="preserve">This </w:t>
      </w:r>
      <w:r w:rsidR="006E1A72" w:rsidRPr="00553DAD">
        <w:rPr>
          <w:rFonts w:ascii="Arial" w:hAnsi="Arial" w:cs="Arial"/>
          <w:bCs/>
          <w:sz w:val="24"/>
          <w:szCs w:val="24"/>
        </w:rPr>
        <w:t xml:space="preserve">guidance </w:t>
      </w:r>
      <w:r w:rsidRPr="00553DAD">
        <w:rPr>
          <w:rFonts w:ascii="Arial" w:hAnsi="Arial" w:cs="Arial"/>
          <w:bCs/>
          <w:sz w:val="24"/>
          <w:szCs w:val="24"/>
        </w:rPr>
        <w:t>sets out the strategic and operational framework within which</w:t>
      </w:r>
      <w:r w:rsidR="00C00C2B">
        <w:rPr>
          <w:rFonts w:ascii="Arial" w:hAnsi="Arial" w:cs="Arial"/>
          <w:bCs/>
          <w:sz w:val="24"/>
          <w:szCs w:val="24"/>
        </w:rPr>
        <w:t xml:space="preserve">, </w:t>
      </w:r>
      <w:r w:rsidRPr="00553DAD">
        <w:rPr>
          <w:rFonts w:ascii="Arial" w:hAnsi="Arial" w:cs="Arial"/>
          <w:bCs/>
          <w:sz w:val="24"/>
          <w:szCs w:val="24"/>
        </w:rPr>
        <w:t xml:space="preserve">planning for permanence will take place. </w:t>
      </w:r>
      <w:r w:rsidR="006E1A72" w:rsidRPr="00553DAD">
        <w:rPr>
          <w:rFonts w:ascii="Arial" w:hAnsi="Arial" w:cs="Arial"/>
          <w:sz w:val="24"/>
          <w:szCs w:val="24"/>
        </w:rPr>
        <w:t xml:space="preserve">The guidance will be </w:t>
      </w:r>
      <w:r w:rsidR="00140BE8" w:rsidRPr="00553DAD">
        <w:rPr>
          <w:rFonts w:ascii="Arial" w:hAnsi="Arial" w:cs="Arial"/>
          <w:sz w:val="24"/>
          <w:szCs w:val="24"/>
        </w:rPr>
        <w:t xml:space="preserve">regularly reviewed to </w:t>
      </w:r>
      <w:r w:rsidRPr="00553DAD">
        <w:rPr>
          <w:rFonts w:ascii="Arial" w:hAnsi="Arial" w:cs="Arial"/>
          <w:sz w:val="24"/>
          <w:szCs w:val="24"/>
        </w:rPr>
        <w:t>allow emerging developments at national level to be addressed and will ensure an appropriate level of monitoring and scrutiny.</w:t>
      </w:r>
    </w:p>
    <w:p w14:paraId="325FE8E7" w14:textId="7A57938F" w:rsidR="005327B5" w:rsidRPr="00553DAD" w:rsidRDefault="00A8471A" w:rsidP="005327B5">
      <w:pPr>
        <w:jc w:val="both"/>
        <w:rPr>
          <w:rFonts w:ascii="Arial" w:hAnsi="Arial" w:cs="Arial"/>
          <w:sz w:val="24"/>
          <w:szCs w:val="24"/>
        </w:rPr>
      </w:pPr>
      <w:r>
        <w:rPr>
          <w:rFonts w:ascii="Arial" w:hAnsi="Arial" w:cs="Arial"/>
          <w:sz w:val="24"/>
          <w:szCs w:val="24"/>
        </w:rPr>
        <w:t xml:space="preserve">All </w:t>
      </w:r>
      <w:r w:rsidR="005327B5" w:rsidRPr="00553DAD">
        <w:rPr>
          <w:rFonts w:ascii="Arial" w:hAnsi="Arial" w:cs="Arial"/>
          <w:sz w:val="24"/>
          <w:szCs w:val="24"/>
        </w:rPr>
        <w:t>children need security and stability</w:t>
      </w:r>
      <w:r>
        <w:rPr>
          <w:rFonts w:ascii="Arial" w:hAnsi="Arial" w:cs="Arial"/>
          <w:sz w:val="24"/>
          <w:szCs w:val="24"/>
        </w:rPr>
        <w:t xml:space="preserve"> to support them to reach their potential, children who are unable to live with their parents will have experienced a significant amount of instability before being accommodated. It is therefore important that all plans for their care are </w:t>
      </w:r>
      <w:r w:rsidR="005327B5">
        <w:rPr>
          <w:rFonts w:ascii="Arial" w:hAnsi="Arial" w:cs="Arial"/>
          <w:sz w:val="24"/>
          <w:szCs w:val="24"/>
        </w:rPr>
        <w:t>e</w:t>
      </w:r>
      <w:r w:rsidR="005327B5" w:rsidRPr="00553DAD">
        <w:rPr>
          <w:rFonts w:ascii="Arial" w:hAnsi="Arial" w:cs="Arial"/>
          <w:sz w:val="24"/>
          <w:szCs w:val="24"/>
        </w:rPr>
        <w:t xml:space="preserve">ffective, flexible and child focussed </w:t>
      </w:r>
      <w:r w:rsidR="004266C8">
        <w:rPr>
          <w:rFonts w:ascii="Arial" w:hAnsi="Arial" w:cs="Arial"/>
          <w:sz w:val="24"/>
          <w:szCs w:val="24"/>
        </w:rPr>
        <w:t xml:space="preserve">with permanency planning at the forefront </w:t>
      </w:r>
      <w:r w:rsidR="005327B5" w:rsidRPr="00553DAD">
        <w:rPr>
          <w:rFonts w:ascii="Arial" w:hAnsi="Arial" w:cs="Arial"/>
          <w:sz w:val="24"/>
          <w:szCs w:val="24"/>
        </w:rPr>
        <w:t xml:space="preserve">from the point of referral. </w:t>
      </w:r>
    </w:p>
    <w:p w14:paraId="2476A4B6" w14:textId="77777777" w:rsidR="005327B5" w:rsidRPr="00553DAD" w:rsidRDefault="005327B5" w:rsidP="005327B5">
      <w:pPr>
        <w:jc w:val="both"/>
        <w:rPr>
          <w:rFonts w:ascii="Arial" w:hAnsi="Arial" w:cs="Arial"/>
          <w:sz w:val="24"/>
          <w:szCs w:val="24"/>
        </w:rPr>
      </w:pPr>
      <w:r w:rsidRPr="00553DAD">
        <w:rPr>
          <w:rFonts w:ascii="Arial" w:hAnsi="Arial" w:cs="Arial"/>
          <w:sz w:val="24"/>
          <w:szCs w:val="24"/>
        </w:rPr>
        <w:t xml:space="preserve">There are several processes and procedures in place to assist in the care planning for children who are in care, or on the brink of care, and all require a ‘joined up’ approach to care planning. </w:t>
      </w:r>
    </w:p>
    <w:p w14:paraId="769995D5" w14:textId="77777777" w:rsidR="008D127D" w:rsidRPr="000A5E76" w:rsidRDefault="008D127D" w:rsidP="008D127D">
      <w:pPr>
        <w:jc w:val="both"/>
        <w:rPr>
          <w:rFonts w:ascii="Arial" w:hAnsi="Arial" w:cs="Arial"/>
          <w:b/>
          <w:sz w:val="24"/>
          <w:szCs w:val="24"/>
          <w:u w:val="single"/>
        </w:rPr>
      </w:pPr>
      <w:r w:rsidRPr="000A5E76">
        <w:rPr>
          <w:rFonts w:ascii="Arial" w:hAnsi="Arial" w:cs="Arial"/>
          <w:b/>
          <w:sz w:val="24"/>
          <w:szCs w:val="24"/>
          <w:u w:val="single"/>
        </w:rPr>
        <w:t xml:space="preserve">Aim of this </w:t>
      </w:r>
      <w:r w:rsidR="00A44066">
        <w:rPr>
          <w:rFonts w:ascii="Arial" w:hAnsi="Arial" w:cs="Arial"/>
          <w:b/>
          <w:sz w:val="24"/>
          <w:szCs w:val="24"/>
          <w:u w:val="single"/>
        </w:rPr>
        <w:t xml:space="preserve">Guidance </w:t>
      </w:r>
      <w:r w:rsidRPr="000A5E76">
        <w:rPr>
          <w:rFonts w:ascii="Arial" w:hAnsi="Arial" w:cs="Arial"/>
          <w:b/>
          <w:sz w:val="24"/>
          <w:szCs w:val="24"/>
          <w:u w:val="single"/>
        </w:rPr>
        <w:t xml:space="preserve"> </w:t>
      </w:r>
    </w:p>
    <w:p w14:paraId="7D1603A9" w14:textId="77777777" w:rsidR="008D127D" w:rsidRPr="00553DAD" w:rsidRDefault="008D127D" w:rsidP="008D127D">
      <w:pPr>
        <w:jc w:val="both"/>
        <w:rPr>
          <w:rFonts w:ascii="Arial" w:hAnsi="Arial" w:cs="Arial"/>
          <w:color w:val="000000" w:themeColor="text1"/>
          <w:sz w:val="24"/>
          <w:szCs w:val="24"/>
        </w:rPr>
      </w:pPr>
      <w:r w:rsidRPr="00553DAD">
        <w:rPr>
          <w:rFonts w:ascii="Arial" w:hAnsi="Arial" w:cs="Arial"/>
          <w:color w:val="000000" w:themeColor="text1"/>
          <w:sz w:val="24"/>
          <w:szCs w:val="24"/>
        </w:rPr>
        <w:t xml:space="preserve">Enfield is committed to being the best Corporate Parent it can be, seeking the same outcomes for Looked After Children and Care Leavers as any good parent would want for their own children. </w:t>
      </w:r>
    </w:p>
    <w:p w14:paraId="50977131" w14:textId="0CC4DDC6" w:rsidR="008D127D" w:rsidRDefault="008D127D" w:rsidP="008D127D">
      <w:pPr>
        <w:jc w:val="both"/>
        <w:rPr>
          <w:rFonts w:ascii="Arial" w:hAnsi="Arial" w:cs="Arial"/>
          <w:color w:val="000000" w:themeColor="text1"/>
          <w:sz w:val="24"/>
          <w:szCs w:val="24"/>
        </w:rPr>
      </w:pPr>
      <w:r w:rsidRPr="00553DAD">
        <w:rPr>
          <w:rFonts w:ascii="Arial" w:hAnsi="Arial" w:cs="Arial"/>
          <w:color w:val="000000" w:themeColor="text1"/>
          <w:sz w:val="24"/>
          <w:szCs w:val="24"/>
        </w:rPr>
        <w:t xml:space="preserve">This </w:t>
      </w:r>
      <w:r w:rsidR="004266C8">
        <w:rPr>
          <w:rFonts w:ascii="Arial" w:hAnsi="Arial" w:cs="Arial"/>
          <w:color w:val="000000" w:themeColor="text1"/>
          <w:sz w:val="24"/>
          <w:szCs w:val="24"/>
        </w:rPr>
        <w:t>g</w:t>
      </w:r>
      <w:r w:rsidRPr="00553DAD">
        <w:rPr>
          <w:rFonts w:ascii="Arial" w:hAnsi="Arial" w:cs="Arial"/>
          <w:color w:val="000000" w:themeColor="text1"/>
          <w:sz w:val="24"/>
          <w:szCs w:val="24"/>
        </w:rPr>
        <w:t xml:space="preserve">uidance aims to set out a clear framework to ensure that we meet the </w:t>
      </w:r>
      <w:r>
        <w:rPr>
          <w:rFonts w:ascii="Arial" w:hAnsi="Arial" w:cs="Arial"/>
          <w:color w:val="000000" w:themeColor="text1"/>
          <w:sz w:val="24"/>
          <w:szCs w:val="24"/>
        </w:rPr>
        <w:t xml:space="preserve">     </w:t>
      </w:r>
      <w:r w:rsidRPr="00553DAD">
        <w:rPr>
          <w:rFonts w:ascii="Arial" w:hAnsi="Arial" w:cs="Arial"/>
          <w:color w:val="000000" w:themeColor="text1"/>
          <w:sz w:val="24"/>
          <w:szCs w:val="24"/>
        </w:rPr>
        <w:t xml:space="preserve">individual permanence needs of every child and their family in a timely way. </w:t>
      </w:r>
    </w:p>
    <w:p w14:paraId="5CDE35F2" w14:textId="77777777" w:rsidR="000A5E76" w:rsidRPr="00553DAD" w:rsidRDefault="000A5E76" w:rsidP="00353C2A">
      <w:pPr>
        <w:jc w:val="both"/>
        <w:rPr>
          <w:rFonts w:ascii="Arial" w:hAnsi="Arial" w:cs="Arial"/>
          <w:sz w:val="24"/>
          <w:szCs w:val="24"/>
        </w:rPr>
      </w:pPr>
    </w:p>
    <w:p w14:paraId="53C87A40" w14:textId="77777777" w:rsidR="00884B6A" w:rsidRPr="00553DAD" w:rsidRDefault="00884B6A" w:rsidP="00353C2A">
      <w:pPr>
        <w:jc w:val="both"/>
        <w:rPr>
          <w:rFonts w:ascii="Arial" w:hAnsi="Arial" w:cs="Arial"/>
          <w:b/>
          <w:sz w:val="24"/>
          <w:szCs w:val="24"/>
          <w:u w:val="single"/>
        </w:rPr>
      </w:pPr>
      <w:r w:rsidRPr="00553DAD">
        <w:rPr>
          <w:rFonts w:ascii="Arial" w:hAnsi="Arial" w:cs="Arial"/>
          <w:b/>
          <w:sz w:val="24"/>
          <w:szCs w:val="24"/>
          <w:u w:val="single"/>
        </w:rPr>
        <w:t>What is Permanence?</w:t>
      </w:r>
    </w:p>
    <w:p w14:paraId="4D06D452" w14:textId="77777777"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Permanence is a framework of emotional, </w:t>
      </w:r>
      <w:r w:rsidR="001B1F2E" w:rsidRPr="00553DAD">
        <w:rPr>
          <w:rFonts w:ascii="Arial" w:hAnsi="Arial" w:cs="Arial"/>
          <w:sz w:val="24"/>
          <w:szCs w:val="24"/>
        </w:rPr>
        <w:t>physical,</w:t>
      </w:r>
      <w:r w:rsidRPr="00553DAD">
        <w:rPr>
          <w:rFonts w:ascii="Arial" w:hAnsi="Arial" w:cs="Arial"/>
          <w:sz w:val="24"/>
          <w:szCs w:val="24"/>
        </w:rPr>
        <w:t xml:space="preserve"> and legal conditions that gives a child a sense of security, continuity, </w:t>
      </w:r>
      <w:r w:rsidR="000A5E76" w:rsidRPr="00553DAD">
        <w:rPr>
          <w:rFonts w:ascii="Arial" w:hAnsi="Arial" w:cs="Arial"/>
          <w:sz w:val="24"/>
          <w:szCs w:val="24"/>
        </w:rPr>
        <w:t>commitment,</w:t>
      </w:r>
      <w:r w:rsidRPr="00553DAD">
        <w:rPr>
          <w:rFonts w:ascii="Arial" w:hAnsi="Arial" w:cs="Arial"/>
          <w:sz w:val="24"/>
          <w:szCs w:val="24"/>
        </w:rPr>
        <w:t xml:space="preserve"> and identity. This can only be achieved if there is proactive care planning from an early stage, to ensure that a thorough analysis of each possible plan is considered.  </w:t>
      </w:r>
    </w:p>
    <w:p w14:paraId="1A0C3D49" w14:textId="77777777" w:rsidR="00884B6A" w:rsidRPr="00553DAD" w:rsidRDefault="00884B6A" w:rsidP="00353C2A">
      <w:pPr>
        <w:pStyle w:val="ListParagraph"/>
        <w:numPr>
          <w:ilvl w:val="0"/>
          <w:numId w:val="7"/>
        </w:numPr>
        <w:jc w:val="both"/>
        <w:rPr>
          <w:rFonts w:ascii="Arial" w:hAnsi="Arial" w:cs="Arial"/>
          <w:sz w:val="24"/>
          <w:szCs w:val="24"/>
        </w:rPr>
      </w:pPr>
      <w:r w:rsidRPr="00553DAD">
        <w:rPr>
          <w:rFonts w:ascii="Arial" w:hAnsi="Arial" w:cs="Arial"/>
          <w:sz w:val="24"/>
          <w:szCs w:val="24"/>
        </w:rPr>
        <w:t xml:space="preserve">Legal – permanence options include remaining safely with birth parents, </w:t>
      </w:r>
      <w:r w:rsidR="004266C8">
        <w:rPr>
          <w:rFonts w:ascii="Arial" w:hAnsi="Arial" w:cs="Arial"/>
          <w:sz w:val="24"/>
          <w:szCs w:val="24"/>
        </w:rPr>
        <w:t xml:space="preserve">kinship care </w:t>
      </w:r>
      <w:proofErr w:type="gramStart"/>
      <w:r w:rsidR="004266C8">
        <w:rPr>
          <w:rFonts w:ascii="Arial" w:hAnsi="Arial" w:cs="Arial"/>
          <w:sz w:val="24"/>
          <w:szCs w:val="24"/>
        </w:rPr>
        <w:t xml:space="preserve">( </w:t>
      </w:r>
      <w:r w:rsidRPr="00553DAD">
        <w:rPr>
          <w:rFonts w:ascii="Arial" w:hAnsi="Arial" w:cs="Arial"/>
          <w:sz w:val="24"/>
          <w:szCs w:val="24"/>
        </w:rPr>
        <w:t>living</w:t>
      </w:r>
      <w:proofErr w:type="gramEnd"/>
      <w:r w:rsidRPr="00553DAD">
        <w:rPr>
          <w:rFonts w:ascii="Arial" w:hAnsi="Arial" w:cs="Arial"/>
          <w:sz w:val="24"/>
          <w:szCs w:val="24"/>
        </w:rPr>
        <w:t xml:space="preserve"> with extended family members or friends</w:t>
      </w:r>
      <w:r w:rsidR="004266C8">
        <w:rPr>
          <w:rFonts w:ascii="Arial" w:hAnsi="Arial" w:cs="Arial"/>
          <w:sz w:val="24"/>
          <w:szCs w:val="24"/>
        </w:rPr>
        <w:t>)</w:t>
      </w:r>
      <w:r w:rsidRPr="00553DAD">
        <w:rPr>
          <w:rFonts w:ascii="Arial" w:hAnsi="Arial" w:cs="Arial"/>
          <w:sz w:val="24"/>
          <w:szCs w:val="24"/>
        </w:rPr>
        <w:t xml:space="preserve">, </w:t>
      </w:r>
      <w:r w:rsidR="000A390E" w:rsidRPr="00553DAD">
        <w:rPr>
          <w:rFonts w:ascii="Arial" w:hAnsi="Arial" w:cs="Arial"/>
          <w:sz w:val="24"/>
          <w:szCs w:val="24"/>
        </w:rPr>
        <w:t>long-term</w:t>
      </w:r>
      <w:r w:rsidRPr="00553DAD">
        <w:rPr>
          <w:rFonts w:ascii="Arial" w:hAnsi="Arial" w:cs="Arial"/>
          <w:sz w:val="24"/>
          <w:szCs w:val="24"/>
        </w:rPr>
        <w:t xml:space="preserve"> </w:t>
      </w:r>
      <w:r w:rsidR="001B1F2E" w:rsidRPr="00553DAD">
        <w:rPr>
          <w:rFonts w:ascii="Arial" w:hAnsi="Arial" w:cs="Arial"/>
          <w:sz w:val="24"/>
          <w:szCs w:val="24"/>
        </w:rPr>
        <w:t>fostering,</w:t>
      </w:r>
      <w:r w:rsidRPr="00553DAD">
        <w:rPr>
          <w:rFonts w:ascii="Arial" w:hAnsi="Arial" w:cs="Arial"/>
          <w:sz w:val="24"/>
          <w:szCs w:val="24"/>
        </w:rPr>
        <w:t xml:space="preserve"> and adoption. There are a range of legal arrangements providing the appropriate future level of safeguarding depending on individual circumstances. These include Special Guardianship Orders, Care Orders, Supervision Orders and Child Arrangement Orders.</w:t>
      </w:r>
    </w:p>
    <w:p w14:paraId="6297D7C8" w14:textId="77777777" w:rsidR="00884B6A" w:rsidRPr="00553DAD" w:rsidRDefault="00884B6A" w:rsidP="00353C2A">
      <w:pPr>
        <w:pStyle w:val="ListParagraph"/>
        <w:jc w:val="both"/>
        <w:rPr>
          <w:rFonts w:ascii="Arial" w:hAnsi="Arial" w:cs="Arial"/>
          <w:sz w:val="24"/>
          <w:szCs w:val="24"/>
        </w:rPr>
      </w:pPr>
    </w:p>
    <w:p w14:paraId="763E11AF" w14:textId="77777777" w:rsidR="00884B6A" w:rsidRPr="00553DAD" w:rsidRDefault="00884B6A" w:rsidP="00353C2A">
      <w:pPr>
        <w:pStyle w:val="ListParagraph"/>
        <w:numPr>
          <w:ilvl w:val="0"/>
          <w:numId w:val="7"/>
        </w:numPr>
        <w:jc w:val="both"/>
        <w:rPr>
          <w:rFonts w:ascii="Arial" w:hAnsi="Arial" w:cs="Arial"/>
          <w:sz w:val="24"/>
          <w:szCs w:val="24"/>
        </w:rPr>
      </w:pPr>
      <w:r w:rsidRPr="00553DAD">
        <w:rPr>
          <w:rFonts w:ascii="Arial" w:hAnsi="Arial" w:cs="Arial"/>
          <w:sz w:val="24"/>
          <w:szCs w:val="24"/>
        </w:rPr>
        <w:lastRenderedPageBreak/>
        <w:t xml:space="preserve">Psychological - when the child feels attached to an adult who provides a stable, </w:t>
      </w:r>
      <w:r w:rsidR="001B1F2E" w:rsidRPr="00553DAD">
        <w:rPr>
          <w:rFonts w:ascii="Arial" w:hAnsi="Arial" w:cs="Arial"/>
          <w:sz w:val="24"/>
          <w:szCs w:val="24"/>
        </w:rPr>
        <w:t>loving,</w:t>
      </w:r>
      <w:r w:rsidRPr="00553DAD">
        <w:rPr>
          <w:rFonts w:ascii="Arial" w:hAnsi="Arial" w:cs="Arial"/>
          <w:sz w:val="24"/>
          <w:szCs w:val="24"/>
        </w:rPr>
        <w:t xml:space="preserve"> and secure </w:t>
      </w:r>
      <w:r w:rsidR="000A390E" w:rsidRPr="00553DAD">
        <w:rPr>
          <w:rFonts w:ascii="Arial" w:hAnsi="Arial" w:cs="Arial"/>
          <w:sz w:val="24"/>
          <w:szCs w:val="24"/>
        </w:rPr>
        <w:t>relationship.</w:t>
      </w:r>
    </w:p>
    <w:p w14:paraId="46395458" w14:textId="77777777" w:rsidR="00884B6A" w:rsidRPr="00553DAD" w:rsidRDefault="00884B6A" w:rsidP="00353C2A">
      <w:pPr>
        <w:pStyle w:val="ListParagraph"/>
        <w:jc w:val="both"/>
        <w:rPr>
          <w:rFonts w:ascii="Arial" w:hAnsi="Arial" w:cs="Arial"/>
          <w:sz w:val="24"/>
          <w:szCs w:val="24"/>
        </w:rPr>
      </w:pPr>
    </w:p>
    <w:p w14:paraId="206591DB" w14:textId="77777777" w:rsidR="00884B6A" w:rsidRDefault="00884B6A" w:rsidP="00353C2A">
      <w:pPr>
        <w:pStyle w:val="ListParagraph"/>
        <w:numPr>
          <w:ilvl w:val="0"/>
          <w:numId w:val="7"/>
        </w:numPr>
        <w:jc w:val="both"/>
        <w:rPr>
          <w:rFonts w:ascii="Arial" w:hAnsi="Arial" w:cs="Arial"/>
          <w:sz w:val="24"/>
          <w:szCs w:val="24"/>
        </w:rPr>
      </w:pPr>
      <w:r w:rsidRPr="00553DAD">
        <w:rPr>
          <w:rFonts w:ascii="Arial" w:hAnsi="Arial" w:cs="Arial"/>
          <w:sz w:val="24"/>
          <w:szCs w:val="24"/>
        </w:rPr>
        <w:t xml:space="preserve">Physical or environmental - a stable and loving home environment within a familiar neighbourhood and community where the child's identity needs are met. </w:t>
      </w:r>
    </w:p>
    <w:p w14:paraId="739948E2" w14:textId="77777777" w:rsidR="000A5E76" w:rsidRDefault="000A5E76" w:rsidP="000A5E76">
      <w:pPr>
        <w:pStyle w:val="ListParagraph"/>
        <w:rPr>
          <w:rFonts w:ascii="Arial" w:hAnsi="Arial" w:cs="Arial"/>
          <w:sz w:val="24"/>
          <w:szCs w:val="24"/>
        </w:rPr>
      </w:pPr>
    </w:p>
    <w:p w14:paraId="5A8E0D7F" w14:textId="77777777" w:rsidR="00C019AE" w:rsidRDefault="00C019AE" w:rsidP="000A5E76">
      <w:pPr>
        <w:pStyle w:val="ListParagraph"/>
        <w:rPr>
          <w:rFonts w:ascii="Arial" w:hAnsi="Arial" w:cs="Arial"/>
          <w:sz w:val="24"/>
          <w:szCs w:val="24"/>
        </w:rPr>
      </w:pPr>
    </w:p>
    <w:p w14:paraId="16A8A3AC" w14:textId="77777777" w:rsidR="00C019AE" w:rsidRDefault="00C019AE" w:rsidP="000A5E76">
      <w:pPr>
        <w:pStyle w:val="ListParagraph"/>
        <w:rPr>
          <w:rFonts w:ascii="Arial" w:hAnsi="Arial" w:cs="Arial"/>
          <w:sz w:val="24"/>
          <w:szCs w:val="24"/>
        </w:rPr>
      </w:pPr>
    </w:p>
    <w:p w14:paraId="5E9BAB7D" w14:textId="77777777" w:rsidR="00C019AE" w:rsidRDefault="00C019AE" w:rsidP="00C019AE">
      <w:pPr>
        <w:ind w:left="567" w:hanging="567"/>
        <w:jc w:val="both"/>
        <w:rPr>
          <w:rFonts w:ascii="Arial" w:hAnsi="Arial" w:cs="Arial"/>
          <w:sz w:val="24"/>
          <w:szCs w:val="24"/>
        </w:rPr>
      </w:pPr>
      <w:r w:rsidRPr="00553DAD">
        <w:rPr>
          <w:rFonts w:ascii="Arial" w:hAnsi="Arial" w:cs="Arial"/>
          <w:b/>
          <w:sz w:val="24"/>
          <w:szCs w:val="24"/>
          <w:u w:val="single"/>
        </w:rPr>
        <w:t>Options for Permanence</w:t>
      </w:r>
      <w:r w:rsidRPr="00553DAD">
        <w:rPr>
          <w:rFonts w:ascii="Arial" w:hAnsi="Arial" w:cs="Arial"/>
          <w:b/>
          <w:sz w:val="24"/>
          <w:szCs w:val="24"/>
        </w:rPr>
        <w:t xml:space="preserve"> </w:t>
      </w:r>
    </w:p>
    <w:p w14:paraId="150EC87C" w14:textId="77777777" w:rsidR="00C019AE" w:rsidRPr="000A5E76" w:rsidRDefault="00C019AE" w:rsidP="000A5E76">
      <w:pPr>
        <w:pStyle w:val="ListParagraph"/>
        <w:rPr>
          <w:rFonts w:ascii="Arial" w:hAnsi="Arial" w:cs="Arial"/>
          <w:sz w:val="24"/>
          <w:szCs w:val="24"/>
        </w:rPr>
      </w:pPr>
    </w:p>
    <w:p w14:paraId="732DEA00" w14:textId="77777777" w:rsidR="008D127D" w:rsidRDefault="008D127D" w:rsidP="000A5E76">
      <w:pPr>
        <w:ind w:left="567" w:hanging="567"/>
        <w:jc w:val="both"/>
        <w:rPr>
          <w:rFonts w:ascii="Arial" w:hAnsi="Arial" w:cs="Arial"/>
          <w:b/>
          <w:sz w:val="24"/>
          <w:szCs w:val="24"/>
          <w:u w:val="single"/>
        </w:rPr>
      </w:pPr>
    </w:p>
    <w:p w14:paraId="4377019A" w14:textId="77777777" w:rsidR="00213CE5" w:rsidRDefault="00213CE5" w:rsidP="000A5E76">
      <w:pPr>
        <w:ind w:left="567" w:hanging="567"/>
        <w:jc w:val="both"/>
        <w:rPr>
          <w:rFonts w:ascii="Arial" w:hAnsi="Arial" w:cs="Arial"/>
          <w:b/>
          <w:sz w:val="24"/>
          <w:szCs w:val="24"/>
          <w:u w:val="single"/>
        </w:rPr>
      </w:pPr>
      <w:r w:rsidRPr="00AD7129">
        <w:rPr>
          <w:rFonts w:ascii="Arial" w:hAnsi="Arial" w:cs="Arial"/>
          <w:b/>
          <w:noProof/>
          <w:sz w:val="24"/>
          <w:szCs w:val="24"/>
        </w:rPr>
        <w:drawing>
          <wp:inline distT="0" distB="0" distL="0" distR="0" wp14:anchorId="0379B965" wp14:editId="6FCA144E">
            <wp:extent cx="6000750" cy="33909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78557AC" w14:textId="77777777" w:rsidR="00213CE5" w:rsidRDefault="00213CE5" w:rsidP="000A5E76">
      <w:pPr>
        <w:ind w:left="567" w:hanging="567"/>
        <w:jc w:val="both"/>
        <w:rPr>
          <w:rFonts w:ascii="Arial" w:hAnsi="Arial" w:cs="Arial"/>
          <w:b/>
          <w:sz w:val="24"/>
          <w:szCs w:val="24"/>
          <w:u w:val="single"/>
        </w:rPr>
      </w:pPr>
    </w:p>
    <w:p w14:paraId="61813C72" w14:textId="777C9C1D" w:rsidR="00213CE5" w:rsidRPr="00F85ADA" w:rsidRDefault="00F85ADA" w:rsidP="00F85ADA">
      <w:pPr>
        <w:jc w:val="both"/>
        <w:rPr>
          <w:rFonts w:ascii="Arial" w:hAnsi="Arial" w:cs="Arial"/>
          <w:bCs/>
          <w:sz w:val="24"/>
          <w:szCs w:val="24"/>
        </w:rPr>
      </w:pPr>
      <w:r>
        <w:rPr>
          <w:rFonts w:ascii="Arial" w:hAnsi="Arial" w:cs="Arial"/>
          <w:bCs/>
          <w:sz w:val="24"/>
          <w:szCs w:val="24"/>
        </w:rPr>
        <w:t xml:space="preserve">There are a number of ways which </w:t>
      </w:r>
      <w:r w:rsidR="004266C8">
        <w:rPr>
          <w:rFonts w:ascii="Arial" w:hAnsi="Arial" w:cs="Arial"/>
          <w:bCs/>
          <w:sz w:val="24"/>
          <w:szCs w:val="24"/>
        </w:rPr>
        <w:t>p</w:t>
      </w:r>
      <w:r>
        <w:rPr>
          <w:rFonts w:ascii="Arial" w:hAnsi="Arial" w:cs="Arial"/>
          <w:bCs/>
          <w:sz w:val="24"/>
          <w:szCs w:val="24"/>
        </w:rPr>
        <w:t xml:space="preserve">ermanency can be achieved for children </w:t>
      </w:r>
      <w:r w:rsidR="00024FE1">
        <w:rPr>
          <w:rFonts w:ascii="Arial" w:hAnsi="Arial" w:cs="Arial"/>
          <w:bCs/>
          <w:sz w:val="24"/>
          <w:szCs w:val="24"/>
        </w:rPr>
        <w:t>which should be explored thoroughly</w:t>
      </w:r>
      <w:r w:rsidR="00D27736">
        <w:rPr>
          <w:rFonts w:ascii="Arial" w:hAnsi="Arial" w:cs="Arial"/>
          <w:bCs/>
          <w:sz w:val="24"/>
          <w:szCs w:val="24"/>
        </w:rPr>
        <w:t xml:space="preserve">. Consideration should be given to the options available and how these will support the child throughout their minority. </w:t>
      </w:r>
    </w:p>
    <w:p w14:paraId="35F8CEE3" w14:textId="77777777" w:rsidR="000A5E76" w:rsidRPr="00553DAD" w:rsidRDefault="000A5E76" w:rsidP="000A5E76">
      <w:pPr>
        <w:pStyle w:val="ListParagraph"/>
        <w:jc w:val="both"/>
        <w:rPr>
          <w:rFonts w:ascii="Arial" w:hAnsi="Arial" w:cs="Arial"/>
          <w:b/>
          <w:sz w:val="24"/>
          <w:szCs w:val="24"/>
          <w:u w:val="single"/>
        </w:rPr>
      </w:pPr>
    </w:p>
    <w:p w14:paraId="25259C67" w14:textId="77777777" w:rsidR="00884B6A" w:rsidRPr="000A5E76" w:rsidRDefault="00884B6A" w:rsidP="000A5E76">
      <w:pPr>
        <w:jc w:val="both"/>
        <w:rPr>
          <w:rFonts w:ascii="Arial" w:hAnsi="Arial" w:cs="Arial"/>
          <w:b/>
          <w:bCs/>
          <w:color w:val="000000" w:themeColor="text1"/>
          <w:sz w:val="24"/>
          <w:szCs w:val="24"/>
          <w:u w:val="single"/>
        </w:rPr>
      </w:pPr>
      <w:r w:rsidRPr="000A5E76">
        <w:rPr>
          <w:rFonts w:ascii="Arial" w:hAnsi="Arial" w:cs="Arial"/>
          <w:b/>
          <w:bCs/>
          <w:color w:val="000000" w:themeColor="text1"/>
          <w:sz w:val="24"/>
          <w:szCs w:val="24"/>
          <w:u w:val="single"/>
        </w:rPr>
        <w:t>Care Planning Principles</w:t>
      </w:r>
    </w:p>
    <w:p w14:paraId="2EEDEF44" w14:textId="77777777" w:rsidR="00884B6A" w:rsidRPr="00553DAD" w:rsidRDefault="00884B6A" w:rsidP="00353C2A">
      <w:pPr>
        <w:pStyle w:val="ListParagraph"/>
        <w:jc w:val="both"/>
        <w:rPr>
          <w:rFonts w:ascii="Arial" w:hAnsi="Arial" w:cs="Arial"/>
          <w:color w:val="000000" w:themeColor="text1"/>
          <w:sz w:val="24"/>
          <w:szCs w:val="24"/>
        </w:rPr>
      </w:pPr>
    </w:p>
    <w:p w14:paraId="7900C0FE" w14:textId="77777777" w:rsidR="00884B6A" w:rsidRPr="00553DAD" w:rsidRDefault="00884B6A" w:rsidP="00353C2A">
      <w:pPr>
        <w:pStyle w:val="ListParagraph"/>
        <w:numPr>
          <w:ilvl w:val="0"/>
          <w:numId w:val="2"/>
        </w:numPr>
        <w:jc w:val="both"/>
        <w:rPr>
          <w:rFonts w:ascii="Arial" w:hAnsi="Arial" w:cs="Arial"/>
          <w:color w:val="000000" w:themeColor="text1"/>
          <w:sz w:val="24"/>
          <w:szCs w:val="24"/>
        </w:rPr>
      </w:pPr>
      <w:r w:rsidRPr="00553DAD">
        <w:rPr>
          <w:rFonts w:ascii="Arial" w:hAnsi="Arial" w:cs="Arial"/>
          <w:color w:val="000000" w:themeColor="text1"/>
          <w:sz w:val="24"/>
          <w:szCs w:val="24"/>
        </w:rPr>
        <w:t xml:space="preserve">Pre proceedings work and early intervention services are focused on supporting children to remain in their families wherever possible. It is important that we use </w:t>
      </w:r>
      <w:r w:rsidRPr="00553DAD">
        <w:rPr>
          <w:rFonts w:ascii="Arial" w:hAnsi="Arial" w:cs="Arial"/>
          <w:color w:val="000000" w:themeColor="text1"/>
          <w:sz w:val="24"/>
          <w:szCs w:val="24"/>
        </w:rPr>
        <w:lastRenderedPageBreak/>
        <w:t xml:space="preserve">a range of interventions with children and their families, as people find different types of support helpful. The use of local resources and the </w:t>
      </w:r>
      <w:r w:rsidR="00E973B6" w:rsidRPr="00553DAD">
        <w:rPr>
          <w:rFonts w:ascii="Arial" w:hAnsi="Arial" w:cs="Arial"/>
          <w:color w:val="000000" w:themeColor="text1"/>
          <w:sz w:val="24"/>
          <w:szCs w:val="24"/>
        </w:rPr>
        <w:t xml:space="preserve">Public </w:t>
      </w:r>
      <w:r w:rsidRPr="00553DAD">
        <w:rPr>
          <w:rFonts w:ascii="Arial" w:hAnsi="Arial" w:cs="Arial"/>
          <w:color w:val="000000" w:themeColor="text1"/>
          <w:sz w:val="24"/>
          <w:szCs w:val="24"/>
        </w:rPr>
        <w:t>L</w:t>
      </w:r>
      <w:r w:rsidR="00E973B6" w:rsidRPr="00553DAD">
        <w:rPr>
          <w:rFonts w:ascii="Arial" w:hAnsi="Arial" w:cs="Arial"/>
          <w:color w:val="000000" w:themeColor="text1"/>
          <w:sz w:val="24"/>
          <w:szCs w:val="24"/>
        </w:rPr>
        <w:t xml:space="preserve">aw </w:t>
      </w:r>
      <w:r w:rsidRPr="00553DAD">
        <w:rPr>
          <w:rFonts w:ascii="Arial" w:hAnsi="Arial" w:cs="Arial"/>
          <w:color w:val="000000" w:themeColor="text1"/>
          <w:sz w:val="24"/>
          <w:szCs w:val="24"/>
        </w:rPr>
        <w:t>O</w:t>
      </w:r>
      <w:r w:rsidR="00E973B6" w:rsidRPr="00553DAD">
        <w:rPr>
          <w:rFonts w:ascii="Arial" w:hAnsi="Arial" w:cs="Arial"/>
          <w:color w:val="000000" w:themeColor="text1"/>
          <w:sz w:val="24"/>
          <w:szCs w:val="24"/>
        </w:rPr>
        <w:t>utline (PLO)</w:t>
      </w:r>
      <w:r w:rsidRPr="00553DAD">
        <w:rPr>
          <w:rFonts w:ascii="Arial" w:hAnsi="Arial" w:cs="Arial"/>
          <w:color w:val="000000" w:themeColor="text1"/>
          <w:sz w:val="24"/>
          <w:szCs w:val="24"/>
        </w:rPr>
        <w:t xml:space="preserve"> process should be considered </w:t>
      </w:r>
      <w:r w:rsidR="00A8471A">
        <w:rPr>
          <w:rFonts w:ascii="Arial" w:hAnsi="Arial" w:cs="Arial"/>
          <w:color w:val="000000" w:themeColor="text1"/>
          <w:sz w:val="24"/>
          <w:szCs w:val="24"/>
        </w:rPr>
        <w:t xml:space="preserve">together with Family Group Conferences. </w:t>
      </w:r>
    </w:p>
    <w:p w14:paraId="2CF8C071" w14:textId="77777777" w:rsidR="00884B6A" w:rsidRPr="00553DAD" w:rsidRDefault="00884B6A" w:rsidP="00353C2A">
      <w:pPr>
        <w:pStyle w:val="ListParagraph"/>
        <w:jc w:val="both"/>
        <w:rPr>
          <w:rFonts w:ascii="Arial" w:hAnsi="Arial" w:cs="Arial"/>
          <w:color w:val="000000" w:themeColor="text1"/>
          <w:sz w:val="24"/>
          <w:szCs w:val="24"/>
        </w:rPr>
      </w:pPr>
    </w:p>
    <w:p w14:paraId="5DFB85BE" w14:textId="027E04AB" w:rsidR="00884B6A" w:rsidRPr="00553DAD" w:rsidRDefault="00884B6A" w:rsidP="00353C2A">
      <w:pPr>
        <w:pStyle w:val="ListParagraph"/>
        <w:numPr>
          <w:ilvl w:val="0"/>
          <w:numId w:val="2"/>
        </w:numPr>
        <w:jc w:val="both"/>
        <w:rPr>
          <w:rFonts w:ascii="Arial" w:hAnsi="Arial" w:cs="Arial"/>
          <w:color w:val="000000" w:themeColor="text1"/>
          <w:sz w:val="24"/>
          <w:szCs w:val="24"/>
        </w:rPr>
      </w:pPr>
      <w:r w:rsidRPr="00553DAD">
        <w:rPr>
          <w:rFonts w:ascii="Arial" w:hAnsi="Arial" w:cs="Arial"/>
          <w:color w:val="000000" w:themeColor="text1"/>
          <w:sz w:val="24"/>
          <w:szCs w:val="24"/>
        </w:rPr>
        <w:t xml:space="preserve">When working with children and young people on the brink of care in the pre-proceedings phase, all options for permanence should be considered to ensure that all children have a secure, </w:t>
      </w:r>
      <w:r w:rsidR="00E973B6" w:rsidRPr="00553DAD">
        <w:rPr>
          <w:rFonts w:ascii="Arial" w:hAnsi="Arial" w:cs="Arial"/>
          <w:color w:val="000000" w:themeColor="text1"/>
          <w:sz w:val="24"/>
          <w:szCs w:val="24"/>
        </w:rPr>
        <w:t>stable,</w:t>
      </w:r>
      <w:r w:rsidRPr="00553DAD">
        <w:rPr>
          <w:rFonts w:ascii="Arial" w:hAnsi="Arial" w:cs="Arial"/>
          <w:color w:val="000000" w:themeColor="text1"/>
          <w:sz w:val="24"/>
          <w:szCs w:val="24"/>
        </w:rPr>
        <w:t xml:space="preserve"> and loving family to support them through childhood and beyond.</w:t>
      </w:r>
    </w:p>
    <w:p w14:paraId="1546A9EF" w14:textId="77777777" w:rsidR="00884B6A" w:rsidRPr="00553DAD" w:rsidRDefault="00884B6A" w:rsidP="00353C2A">
      <w:pPr>
        <w:pStyle w:val="ListParagraph"/>
        <w:jc w:val="both"/>
        <w:rPr>
          <w:rFonts w:ascii="Arial" w:hAnsi="Arial" w:cs="Arial"/>
          <w:color w:val="000000" w:themeColor="text1"/>
          <w:sz w:val="24"/>
          <w:szCs w:val="24"/>
        </w:rPr>
      </w:pPr>
    </w:p>
    <w:p w14:paraId="52F1FC7B" w14:textId="77777777" w:rsidR="00884B6A" w:rsidRPr="00553DAD" w:rsidRDefault="00884B6A" w:rsidP="00353C2A">
      <w:pPr>
        <w:pStyle w:val="ListParagraph"/>
        <w:numPr>
          <w:ilvl w:val="0"/>
          <w:numId w:val="2"/>
        </w:numPr>
        <w:jc w:val="both"/>
        <w:rPr>
          <w:rFonts w:ascii="Arial" w:hAnsi="Arial" w:cs="Arial"/>
          <w:color w:val="000000" w:themeColor="text1"/>
          <w:sz w:val="24"/>
          <w:szCs w:val="24"/>
        </w:rPr>
      </w:pPr>
      <w:r w:rsidRPr="00553DAD">
        <w:rPr>
          <w:rFonts w:ascii="Arial" w:hAnsi="Arial" w:cs="Arial"/>
          <w:color w:val="000000" w:themeColor="text1"/>
          <w:sz w:val="24"/>
          <w:szCs w:val="24"/>
        </w:rPr>
        <w:t>Proactive permanence planning is embedded from an early stage and throughout; to ensure that a thorough analysis of each possible plan is considered. Any change in circumstance should be captured and addressed and decision making recorded on the child’s file.</w:t>
      </w:r>
    </w:p>
    <w:p w14:paraId="286FDF8A" w14:textId="77777777" w:rsidR="00884B6A" w:rsidRPr="00553DAD" w:rsidRDefault="00884B6A" w:rsidP="00353C2A">
      <w:pPr>
        <w:pStyle w:val="ListParagraph"/>
        <w:jc w:val="both"/>
        <w:rPr>
          <w:rFonts w:ascii="Arial" w:hAnsi="Arial" w:cs="Arial"/>
          <w:color w:val="000000" w:themeColor="text1"/>
          <w:sz w:val="24"/>
          <w:szCs w:val="24"/>
        </w:rPr>
      </w:pPr>
    </w:p>
    <w:p w14:paraId="66DF7757" w14:textId="3785B89D" w:rsidR="007217CC" w:rsidRPr="007217CC" w:rsidRDefault="00884B6A" w:rsidP="007217CC">
      <w:pPr>
        <w:pStyle w:val="ListParagraph"/>
        <w:numPr>
          <w:ilvl w:val="0"/>
          <w:numId w:val="2"/>
        </w:numPr>
        <w:jc w:val="both"/>
        <w:rPr>
          <w:rFonts w:ascii="Arial" w:hAnsi="Arial" w:cs="Arial"/>
          <w:color w:val="000000" w:themeColor="text1"/>
          <w:sz w:val="24"/>
          <w:szCs w:val="24"/>
        </w:rPr>
      </w:pPr>
      <w:r w:rsidRPr="00E2431F">
        <w:rPr>
          <w:rFonts w:ascii="Arial" w:hAnsi="Arial" w:cs="Arial"/>
          <w:color w:val="000000" w:themeColor="text1"/>
          <w:sz w:val="24"/>
          <w:szCs w:val="24"/>
        </w:rPr>
        <w:t xml:space="preserve">Permanence </w:t>
      </w:r>
      <w:r w:rsidR="004266C8">
        <w:rPr>
          <w:rFonts w:ascii="Arial" w:hAnsi="Arial" w:cs="Arial"/>
          <w:color w:val="000000" w:themeColor="text1"/>
          <w:sz w:val="24"/>
          <w:szCs w:val="24"/>
        </w:rPr>
        <w:t>p</w:t>
      </w:r>
      <w:r w:rsidRPr="00E2431F">
        <w:rPr>
          <w:rFonts w:ascii="Arial" w:hAnsi="Arial" w:cs="Arial"/>
          <w:color w:val="000000" w:themeColor="text1"/>
          <w:sz w:val="24"/>
          <w:szCs w:val="24"/>
        </w:rPr>
        <w:t xml:space="preserve">lanning for a Looked After Child can be achieved in several ways, </w:t>
      </w:r>
      <w:r w:rsidR="00627986" w:rsidRPr="00E2431F">
        <w:rPr>
          <w:rFonts w:ascii="Arial" w:hAnsi="Arial" w:cs="Arial"/>
          <w:color w:val="000000" w:themeColor="text1"/>
          <w:sz w:val="24"/>
          <w:szCs w:val="24"/>
        </w:rPr>
        <w:t xml:space="preserve">such as </w:t>
      </w:r>
      <w:r w:rsidRPr="00E2431F">
        <w:rPr>
          <w:rFonts w:ascii="Arial" w:hAnsi="Arial" w:cs="Arial"/>
          <w:color w:val="000000" w:themeColor="text1"/>
          <w:sz w:val="24"/>
          <w:szCs w:val="24"/>
        </w:rPr>
        <w:t>reunification with birth parent(s</w:t>
      </w:r>
      <w:r w:rsidR="00D27736" w:rsidRPr="00E2431F">
        <w:rPr>
          <w:rFonts w:ascii="Arial" w:hAnsi="Arial" w:cs="Arial"/>
          <w:color w:val="000000" w:themeColor="text1"/>
          <w:sz w:val="24"/>
          <w:szCs w:val="24"/>
        </w:rPr>
        <w:t>),</w:t>
      </w:r>
      <w:r w:rsidRPr="00E2431F">
        <w:rPr>
          <w:rFonts w:ascii="Arial" w:hAnsi="Arial" w:cs="Arial"/>
          <w:color w:val="000000" w:themeColor="text1"/>
          <w:sz w:val="24"/>
          <w:szCs w:val="24"/>
        </w:rPr>
        <w:t xml:space="preserve"> family and friends care</w:t>
      </w:r>
      <w:r w:rsidR="004266C8">
        <w:rPr>
          <w:rFonts w:ascii="Arial" w:hAnsi="Arial" w:cs="Arial"/>
          <w:color w:val="000000" w:themeColor="text1"/>
          <w:sz w:val="24"/>
          <w:szCs w:val="24"/>
        </w:rPr>
        <w:t>,</w:t>
      </w:r>
      <w:r w:rsidR="00493CA8" w:rsidRPr="00E2431F">
        <w:rPr>
          <w:rFonts w:ascii="Arial" w:hAnsi="Arial" w:cs="Arial"/>
          <w:color w:val="000000" w:themeColor="text1"/>
          <w:sz w:val="24"/>
          <w:szCs w:val="24"/>
        </w:rPr>
        <w:t xml:space="preserve"> foster care or </w:t>
      </w:r>
      <w:r w:rsidR="007217CC">
        <w:rPr>
          <w:rFonts w:ascii="Arial" w:hAnsi="Arial" w:cs="Arial"/>
          <w:color w:val="000000" w:themeColor="text1"/>
          <w:sz w:val="24"/>
          <w:szCs w:val="24"/>
        </w:rPr>
        <w:t>s</w:t>
      </w:r>
      <w:r w:rsidR="00493CA8" w:rsidRPr="007217CC">
        <w:rPr>
          <w:rFonts w:ascii="Arial" w:hAnsi="Arial" w:cs="Arial"/>
          <w:color w:val="000000" w:themeColor="text1"/>
          <w:sz w:val="24"/>
          <w:szCs w:val="24"/>
        </w:rPr>
        <w:t xml:space="preserve">pecial </w:t>
      </w:r>
      <w:r w:rsidR="007217CC">
        <w:rPr>
          <w:rFonts w:ascii="Arial" w:hAnsi="Arial" w:cs="Arial"/>
          <w:color w:val="000000" w:themeColor="text1"/>
          <w:sz w:val="24"/>
          <w:szCs w:val="24"/>
        </w:rPr>
        <w:t>g</w:t>
      </w:r>
      <w:r w:rsidR="00493CA8" w:rsidRPr="007217CC">
        <w:rPr>
          <w:rFonts w:ascii="Arial" w:hAnsi="Arial" w:cs="Arial"/>
          <w:color w:val="000000" w:themeColor="text1"/>
          <w:sz w:val="24"/>
          <w:szCs w:val="24"/>
        </w:rPr>
        <w:t>uardianship arrangements</w:t>
      </w:r>
      <w:r w:rsidR="00874DD2" w:rsidRPr="007217CC">
        <w:rPr>
          <w:rFonts w:ascii="Arial" w:hAnsi="Arial" w:cs="Arial"/>
          <w:color w:val="000000" w:themeColor="text1"/>
          <w:sz w:val="24"/>
          <w:szCs w:val="24"/>
        </w:rPr>
        <w:t>, or adoption</w:t>
      </w:r>
      <w:r w:rsidR="00E54DE8" w:rsidRPr="007217CC">
        <w:rPr>
          <w:rFonts w:ascii="Arial" w:hAnsi="Arial" w:cs="Arial"/>
          <w:color w:val="000000" w:themeColor="text1"/>
          <w:sz w:val="24"/>
          <w:szCs w:val="24"/>
        </w:rPr>
        <w:t xml:space="preserve">. It is important to remember that </w:t>
      </w:r>
      <w:r w:rsidR="003876FD" w:rsidRPr="007217CC">
        <w:rPr>
          <w:rFonts w:ascii="Arial" w:hAnsi="Arial" w:cs="Arial"/>
          <w:color w:val="000000" w:themeColor="text1"/>
          <w:sz w:val="24"/>
          <w:szCs w:val="24"/>
        </w:rPr>
        <w:t xml:space="preserve">foster </w:t>
      </w:r>
      <w:r w:rsidR="00424EE8" w:rsidRPr="007217CC">
        <w:rPr>
          <w:rFonts w:ascii="Arial" w:hAnsi="Arial" w:cs="Arial"/>
          <w:color w:val="000000" w:themeColor="text1"/>
          <w:sz w:val="24"/>
          <w:szCs w:val="24"/>
        </w:rPr>
        <w:t xml:space="preserve">care is a </w:t>
      </w:r>
      <w:r w:rsidR="007217CC" w:rsidRPr="007217CC">
        <w:rPr>
          <w:rFonts w:ascii="Arial" w:hAnsi="Arial" w:cs="Arial"/>
          <w:color w:val="000000" w:themeColor="text1"/>
          <w:sz w:val="24"/>
          <w:szCs w:val="24"/>
        </w:rPr>
        <w:t>long-term</w:t>
      </w:r>
      <w:r w:rsidR="00424EE8" w:rsidRPr="007217CC">
        <w:rPr>
          <w:rFonts w:ascii="Arial" w:hAnsi="Arial" w:cs="Arial"/>
          <w:color w:val="000000" w:themeColor="text1"/>
          <w:sz w:val="24"/>
          <w:szCs w:val="24"/>
        </w:rPr>
        <w:t xml:space="preserve"> option for some children</w:t>
      </w:r>
      <w:r w:rsidR="00E2431F" w:rsidRPr="007217CC">
        <w:rPr>
          <w:rFonts w:ascii="Arial" w:hAnsi="Arial" w:cs="Arial"/>
          <w:color w:val="000000" w:themeColor="text1"/>
          <w:sz w:val="24"/>
          <w:szCs w:val="24"/>
        </w:rPr>
        <w:t xml:space="preserve"> and in some situations can be combined with a residential school arrangement.  </w:t>
      </w:r>
    </w:p>
    <w:p w14:paraId="25F22604" w14:textId="77777777" w:rsidR="007217CC" w:rsidRPr="007217CC" w:rsidRDefault="007217CC" w:rsidP="007217CC">
      <w:pPr>
        <w:pStyle w:val="ListParagraph"/>
        <w:rPr>
          <w:rFonts w:ascii="Arial" w:hAnsi="Arial" w:cs="Arial"/>
          <w:color w:val="000000" w:themeColor="text1"/>
          <w:sz w:val="24"/>
          <w:szCs w:val="24"/>
        </w:rPr>
      </w:pPr>
    </w:p>
    <w:p w14:paraId="55A92006" w14:textId="77777777" w:rsidR="00884B6A" w:rsidRPr="00E2431F" w:rsidRDefault="00884B6A" w:rsidP="00E2431F">
      <w:pPr>
        <w:pStyle w:val="ListParagraph"/>
        <w:numPr>
          <w:ilvl w:val="0"/>
          <w:numId w:val="2"/>
        </w:numPr>
        <w:jc w:val="both"/>
        <w:rPr>
          <w:rFonts w:ascii="Arial" w:hAnsi="Arial" w:cs="Arial"/>
          <w:color w:val="000000" w:themeColor="text1"/>
          <w:sz w:val="24"/>
          <w:szCs w:val="24"/>
        </w:rPr>
      </w:pPr>
      <w:r w:rsidRPr="00E2431F">
        <w:rPr>
          <w:rFonts w:ascii="Arial" w:hAnsi="Arial" w:cs="Arial"/>
          <w:color w:val="000000" w:themeColor="text1"/>
          <w:sz w:val="24"/>
          <w:szCs w:val="24"/>
        </w:rPr>
        <w:t>Both long and short-term placements will be made with a long-term view, and with the aim of providing a high-quality experience of ‘upbringing’ throughout the child’s stay. Placement stability must be a focus with all placements.</w:t>
      </w:r>
    </w:p>
    <w:p w14:paraId="543E6556" w14:textId="77777777" w:rsidR="00884B6A" w:rsidRPr="00553DAD" w:rsidRDefault="00884B6A" w:rsidP="00353C2A">
      <w:pPr>
        <w:pStyle w:val="ListParagraph"/>
        <w:jc w:val="both"/>
        <w:rPr>
          <w:rFonts w:ascii="Arial" w:hAnsi="Arial" w:cs="Arial"/>
          <w:color w:val="000000" w:themeColor="text1"/>
          <w:sz w:val="24"/>
          <w:szCs w:val="24"/>
        </w:rPr>
      </w:pPr>
    </w:p>
    <w:p w14:paraId="78C2884E" w14:textId="77777777" w:rsidR="00884B6A" w:rsidRPr="00553DAD" w:rsidRDefault="00884B6A" w:rsidP="00353C2A">
      <w:pPr>
        <w:pStyle w:val="ListParagraph"/>
        <w:numPr>
          <w:ilvl w:val="0"/>
          <w:numId w:val="2"/>
        </w:numPr>
        <w:jc w:val="both"/>
        <w:rPr>
          <w:rFonts w:ascii="Arial" w:hAnsi="Arial" w:cs="Arial"/>
          <w:color w:val="000000" w:themeColor="text1"/>
          <w:sz w:val="24"/>
          <w:szCs w:val="24"/>
        </w:rPr>
      </w:pPr>
      <w:r w:rsidRPr="00553DAD">
        <w:rPr>
          <w:rFonts w:ascii="Arial" w:hAnsi="Arial" w:cs="Arial"/>
          <w:color w:val="000000" w:themeColor="text1"/>
          <w:sz w:val="24"/>
          <w:szCs w:val="24"/>
        </w:rPr>
        <w:t>There is a clear identification and understanding of a child’s needs which are taken into consideration in making permanent plans. This includes completing high quality life story work with the child or young person and ensuring that their wishes and feelings are recorded</w:t>
      </w:r>
      <w:r w:rsidR="0089010A" w:rsidRPr="00553DAD">
        <w:rPr>
          <w:rFonts w:ascii="Arial" w:hAnsi="Arial" w:cs="Arial"/>
          <w:color w:val="000000" w:themeColor="text1"/>
          <w:sz w:val="24"/>
          <w:szCs w:val="24"/>
        </w:rPr>
        <w:t xml:space="preserve"> and that they understand their life story. </w:t>
      </w:r>
    </w:p>
    <w:p w14:paraId="59F40009" w14:textId="77777777" w:rsidR="00884B6A" w:rsidRPr="00553DAD" w:rsidRDefault="00884B6A" w:rsidP="00353C2A">
      <w:pPr>
        <w:pStyle w:val="ListParagraph"/>
        <w:jc w:val="both"/>
        <w:rPr>
          <w:rFonts w:ascii="Arial" w:hAnsi="Arial" w:cs="Arial"/>
          <w:color w:val="000000" w:themeColor="text1"/>
          <w:sz w:val="24"/>
          <w:szCs w:val="24"/>
        </w:rPr>
      </w:pPr>
    </w:p>
    <w:p w14:paraId="00B24219" w14:textId="77777777" w:rsidR="00884B6A" w:rsidRPr="00553DAD" w:rsidRDefault="00884B6A" w:rsidP="00353C2A">
      <w:pPr>
        <w:pStyle w:val="ListParagraph"/>
        <w:numPr>
          <w:ilvl w:val="0"/>
          <w:numId w:val="2"/>
        </w:numPr>
        <w:jc w:val="both"/>
        <w:rPr>
          <w:rFonts w:ascii="Arial" w:hAnsi="Arial" w:cs="Arial"/>
          <w:color w:val="000000" w:themeColor="text1"/>
          <w:sz w:val="24"/>
          <w:szCs w:val="24"/>
        </w:rPr>
      </w:pPr>
      <w:r w:rsidRPr="00553DAD">
        <w:rPr>
          <w:rFonts w:ascii="Arial" w:hAnsi="Arial" w:cs="Arial"/>
          <w:color w:val="000000" w:themeColor="text1"/>
          <w:sz w:val="24"/>
          <w:szCs w:val="24"/>
        </w:rPr>
        <w:t>Direct work with the child is essential to enable a child to understand the reasons for the decisions being made and helping them to share their views.</w:t>
      </w:r>
    </w:p>
    <w:p w14:paraId="519E70FA" w14:textId="77777777" w:rsidR="00884B6A" w:rsidRPr="00553DAD" w:rsidRDefault="00884B6A" w:rsidP="00353C2A">
      <w:pPr>
        <w:jc w:val="both"/>
        <w:rPr>
          <w:rFonts w:ascii="Arial" w:hAnsi="Arial" w:cs="Arial"/>
          <w:color w:val="000000" w:themeColor="text1"/>
          <w:sz w:val="24"/>
          <w:szCs w:val="24"/>
        </w:rPr>
      </w:pPr>
    </w:p>
    <w:p w14:paraId="466113FE" w14:textId="77777777" w:rsidR="00884B6A" w:rsidRPr="008D127D" w:rsidRDefault="00884B6A" w:rsidP="008D127D">
      <w:pPr>
        <w:jc w:val="both"/>
        <w:rPr>
          <w:rFonts w:ascii="Arial" w:hAnsi="Arial" w:cs="Arial"/>
          <w:b/>
          <w:sz w:val="24"/>
          <w:szCs w:val="24"/>
          <w:u w:val="single"/>
        </w:rPr>
      </w:pPr>
      <w:r w:rsidRPr="008D127D">
        <w:rPr>
          <w:rFonts w:ascii="Arial" w:hAnsi="Arial" w:cs="Arial"/>
          <w:b/>
          <w:sz w:val="24"/>
          <w:szCs w:val="24"/>
          <w:u w:val="single"/>
        </w:rPr>
        <w:t>Pre –proceedings</w:t>
      </w:r>
    </w:p>
    <w:p w14:paraId="1548CF2B" w14:textId="77777777" w:rsidR="00884B6A" w:rsidRPr="00E72EB1" w:rsidRDefault="00160A99" w:rsidP="00353C2A">
      <w:pPr>
        <w:jc w:val="both"/>
        <w:rPr>
          <w:rFonts w:ascii="Arial" w:hAnsi="Arial" w:cs="Arial"/>
          <w:sz w:val="24"/>
          <w:szCs w:val="24"/>
        </w:rPr>
      </w:pPr>
      <w:r>
        <w:rPr>
          <w:rFonts w:ascii="Arial" w:hAnsi="Arial" w:cs="Arial"/>
          <w:sz w:val="24"/>
          <w:szCs w:val="24"/>
        </w:rPr>
        <w:t xml:space="preserve">Permanency should be considered as early as possible for all children not only </w:t>
      </w:r>
      <w:r w:rsidR="004266C8">
        <w:rPr>
          <w:rFonts w:ascii="Arial" w:hAnsi="Arial" w:cs="Arial"/>
          <w:sz w:val="24"/>
          <w:szCs w:val="24"/>
        </w:rPr>
        <w:t xml:space="preserve">for </w:t>
      </w:r>
      <w:r w:rsidR="003D6B08">
        <w:rPr>
          <w:rFonts w:ascii="Arial" w:hAnsi="Arial" w:cs="Arial"/>
          <w:sz w:val="24"/>
          <w:szCs w:val="24"/>
        </w:rPr>
        <w:t xml:space="preserve">very young babies and children. Initially </w:t>
      </w:r>
      <w:r w:rsidR="004266C8">
        <w:rPr>
          <w:rFonts w:ascii="Arial" w:hAnsi="Arial" w:cs="Arial"/>
          <w:sz w:val="24"/>
          <w:szCs w:val="24"/>
        </w:rPr>
        <w:t xml:space="preserve">it is </w:t>
      </w:r>
      <w:r w:rsidR="003D6B08">
        <w:rPr>
          <w:rFonts w:ascii="Arial" w:hAnsi="Arial" w:cs="Arial"/>
          <w:sz w:val="24"/>
          <w:szCs w:val="24"/>
        </w:rPr>
        <w:t>a</w:t>
      </w:r>
      <w:r w:rsidR="00884B6A" w:rsidRPr="00553DAD">
        <w:rPr>
          <w:rFonts w:ascii="Arial" w:hAnsi="Arial" w:cs="Arial"/>
          <w:sz w:val="24"/>
          <w:szCs w:val="24"/>
        </w:rPr>
        <w:t xml:space="preserve">t the </w:t>
      </w:r>
      <w:r w:rsidR="00884B6A" w:rsidRPr="00553DAD">
        <w:rPr>
          <w:rFonts w:ascii="Arial" w:hAnsi="Arial" w:cs="Arial"/>
          <w:b/>
          <w:sz w:val="24"/>
          <w:szCs w:val="24"/>
        </w:rPr>
        <w:t xml:space="preserve">legal planning meeting, </w:t>
      </w:r>
      <w:r w:rsidR="007212F3">
        <w:rPr>
          <w:rFonts w:ascii="Arial" w:hAnsi="Arial" w:cs="Arial"/>
          <w:bCs/>
          <w:sz w:val="24"/>
          <w:szCs w:val="24"/>
        </w:rPr>
        <w:t xml:space="preserve">where </w:t>
      </w:r>
      <w:r w:rsidR="00FE4764">
        <w:rPr>
          <w:rFonts w:ascii="Arial" w:hAnsi="Arial" w:cs="Arial"/>
          <w:sz w:val="24"/>
          <w:szCs w:val="24"/>
        </w:rPr>
        <w:t>decisions will be made about</w:t>
      </w:r>
      <w:r w:rsidR="00E72EB1">
        <w:rPr>
          <w:rFonts w:ascii="Arial" w:hAnsi="Arial" w:cs="Arial"/>
          <w:sz w:val="24"/>
          <w:szCs w:val="24"/>
        </w:rPr>
        <w:t xml:space="preserve"> next steps within a legal framework. If there is a decision to initia</w:t>
      </w:r>
      <w:r w:rsidR="003D6B08">
        <w:rPr>
          <w:rFonts w:ascii="Arial" w:hAnsi="Arial" w:cs="Arial"/>
          <w:sz w:val="24"/>
          <w:szCs w:val="24"/>
        </w:rPr>
        <w:t>te</w:t>
      </w:r>
      <w:r w:rsidR="00E72EB1">
        <w:rPr>
          <w:rFonts w:ascii="Arial" w:hAnsi="Arial" w:cs="Arial"/>
          <w:sz w:val="24"/>
          <w:szCs w:val="24"/>
        </w:rPr>
        <w:t xml:space="preserve"> the Public Law Outline </w:t>
      </w:r>
      <w:r w:rsidR="003D6B08">
        <w:rPr>
          <w:rFonts w:ascii="Arial" w:hAnsi="Arial" w:cs="Arial"/>
          <w:sz w:val="24"/>
          <w:szCs w:val="24"/>
        </w:rPr>
        <w:t>(</w:t>
      </w:r>
      <w:r w:rsidR="00E72EB1">
        <w:rPr>
          <w:rFonts w:ascii="Arial" w:hAnsi="Arial" w:cs="Arial"/>
          <w:sz w:val="24"/>
          <w:szCs w:val="24"/>
        </w:rPr>
        <w:t>PLO</w:t>
      </w:r>
      <w:r w:rsidR="003D6B08">
        <w:rPr>
          <w:rFonts w:ascii="Arial" w:hAnsi="Arial" w:cs="Arial"/>
          <w:sz w:val="24"/>
          <w:szCs w:val="24"/>
        </w:rPr>
        <w:t>),</w:t>
      </w:r>
      <w:r w:rsidR="00FB6CDB">
        <w:rPr>
          <w:rFonts w:ascii="Arial" w:hAnsi="Arial" w:cs="Arial"/>
          <w:sz w:val="24"/>
          <w:szCs w:val="24"/>
        </w:rPr>
        <w:t xml:space="preserve"> then consideration should be given to the options available</w:t>
      </w:r>
      <w:r w:rsidR="00E76E34">
        <w:rPr>
          <w:rFonts w:ascii="Arial" w:hAnsi="Arial" w:cs="Arial"/>
          <w:sz w:val="24"/>
          <w:szCs w:val="24"/>
        </w:rPr>
        <w:t xml:space="preserve">. </w:t>
      </w:r>
    </w:p>
    <w:p w14:paraId="25405A92" w14:textId="735E95DF"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A </w:t>
      </w:r>
      <w:r w:rsidR="004266C8">
        <w:rPr>
          <w:rFonts w:ascii="Arial" w:hAnsi="Arial" w:cs="Arial"/>
          <w:sz w:val="24"/>
          <w:szCs w:val="24"/>
        </w:rPr>
        <w:t>p</w:t>
      </w:r>
      <w:r w:rsidRPr="00553DAD">
        <w:rPr>
          <w:rFonts w:ascii="Arial" w:hAnsi="Arial" w:cs="Arial"/>
          <w:b/>
          <w:sz w:val="24"/>
          <w:szCs w:val="24"/>
        </w:rPr>
        <w:t xml:space="preserve">ermanency </w:t>
      </w:r>
      <w:r w:rsidR="004266C8">
        <w:rPr>
          <w:rFonts w:ascii="Arial" w:hAnsi="Arial" w:cs="Arial"/>
          <w:b/>
          <w:sz w:val="24"/>
          <w:szCs w:val="24"/>
        </w:rPr>
        <w:t>p</w:t>
      </w:r>
      <w:r w:rsidRPr="00553DAD">
        <w:rPr>
          <w:rFonts w:ascii="Arial" w:hAnsi="Arial" w:cs="Arial"/>
          <w:b/>
          <w:sz w:val="24"/>
          <w:szCs w:val="24"/>
        </w:rPr>
        <w:t>lanning meeting</w:t>
      </w:r>
      <w:r w:rsidRPr="00553DAD">
        <w:rPr>
          <w:rFonts w:ascii="Arial" w:hAnsi="Arial" w:cs="Arial"/>
          <w:sz w:val="24"/>
          <w:szCs w:val="24"/>
        </w:rPr>
        <w:t xml:space="preserve"> should be held (a) during the PLO process at least by the review stage where the decision is to continue with the PLO, and (b) where children are accommodated via Section 20, as early as the 1st LAC review but no later </w:t>
      </w:r>
      <w:r w:rsidRPr="00553DAD">
        <w:rPr>
          <w:rFonts w:ascii="Arial" w:hAnsi="Arial" w:cs="Arial"/>
          <w:sz w:val="24"/>
          <w:szCs w:val="24"/>
        </w:rPr>
        <w:lastRenderedPageBreak/>
        <w:t xml:space="preserve">than the 2nd LAC review (c) where unborn babies are subject to a pre-birth plan. This is a multi-disciplinary meeting with the aim of beginning to plan for future placement, focussing on the child’s needs and consider all the </w:t>
      </w:r>
      <w:r w:rsidRPr="000A70DF">
        <w:rPr>
          <w:rFonts w:ascii="Arial" w:hAnsi="Arial" w:cs="Arial"/>
          <w:bCs/>
          <w:sz w:val="24"/>
          <w:szCs w:val="24"/>
        </w:rPr>
        <w:t>options.</w:t>
      </w:r>
    </w:p>
    <w:p w14:paraId="30DF647D" w14:textId="6A6AE27B" w:rsidR="00884B6A" w:rsidRPr="00553DAD" w:rsidRDefault="002F712C" w:rsidP="00637B65">
      <w:pPr>
        <w:jc w:val="both"/>
        <w:rPr>
          <w:rFonts w:ascii="Arial" w:hAnsi="Arial" w:cs="Arial"/>
          <w:b/>
          <w:bCs/>
          <w:sz w:val="24"/>
          <w:szCs w:val="24"/>
        </w:rPr>
      </w:pPr>
      <w:r w:rsidRPr="002F712C">
        <w:rPr>
          <w:rFonts w:ascii="Arial" w:hAnsi="Arial" w:cs="Arial"/>
          <w:sz w:val="24"/>
          <w:szCs w:val="24"/>
        </w:rPr>
        <w:t>Enfield have an</w:t>
      </w:r>
      <w:r>
        <w:rPr>
          <w:rFonts w:ascii="Arial" w:hAnsi="Arial" w:cs="Arial"/>
          <w:b/>
          <w:bCs/>
          <w:sz w:val="24"/>
          <w:szCs w:val="24"/>
        </w:rPr>
        <w:t xml:space="preserve"> i</w:t>
      </w:r>
      <w:r w:rsidRPr="002F712C">
        <w:rPr>
          <w:rFonts w:ascii="Arial" w:hAnsi="Arial" w:cs="Arial"/>
          <w:sz w:val="24"/>
          <w:szCs w:val="24"/>
        </w:rPr>
        <w:t>nternal</w:t>
      </w:r>
      <w:r>
        <w:rPr>
          <w:rFonts w:ascii="Arial" w:hAnsi="Arial" w:cs="Arial"/>
          <w:b/>
          <w:bCs/>
          <w:sz w:val="24"/>
          <w:szCs w:val="24"/>
        </w:rPr>
        <w:t xml:space="preserve"> </w:t>
      </w:r>
      <w:r w:rsidR="00884B6A" w:rsidRPr="009F4B9B">
        <w:rPr>
          <w:rFonts w:ascii="Arial" w:hAnsi="Arial" w:cs="Arial"/>
          <w:sz w:val="24"/>
          <w:szCs w:val="24"/>
        </w:rPr>
        <w:t xml:space="preserve">Family </w:t>
      </w:r>
      <w:r w:rsidR="001C2B23" w:rsidRPr="009F4B9B">
        <w:rPr>
          <w:rFonts w:ascii="Arial" w:hAnsi="Arial" w:cs="Arial"/>
          <w:sz w:val="24"/>
          <w:szCs w:val="24"/>
        </w:rPr>
        <w:t>G</w:t>
      </w:r>
      <w:r w:rsidR="00884B6A" w:rsidRPr="009F4B9B">
        <w:rPr>
          <w:rFonts w:ascii="Arial" w:hAnsi="Arial" w:cs="Arial"/>
          <w:sz w:val="24"/>
          <w:szCs w:val="24"/>
        </w:rPr>
        <w:t xml:space="preserve">roup </w:t>
      </w:r>
      <w:r w:rsidR="001C2B23" w:rsidRPr="009F4B9B">
        <w:rPr>
          <w:rFonts w:ascii="Arial" w:hAnsi="Arial" w:cs="Arial"/>
          <w:sz w:val="24"/>
          <w:szCs w:val="24"/>
        </w:rPr>
        <w:t>C</w:t>
      </w:r>
      <w:r w:rsidRPr="009F4B9B">
        <w:rPr>
          <w:rFonts w:ascii="Arial" w:hAnsi="Arial" w:cs="Arial"/>
          <w:sz w:val="24"/>
          <w:szCs w:val="24"/>
        </w:rPr>
        <w:t xml:space="preserve">onference </w:t>
      </w:r>
      <w:r w:rsidR="001C2B23" w:rsidRPr="009F4B9B">
        <w:rPr>
          <w:rFonts w:ascii="Arial" w:hAnsi="Arial" w:cs="Arial"/>
          <w:sz w:val="24"/>
          <w:szCs w:val="24"/>
        </w:rPr>
        <w:t xml:space="preserve">(FGC) </w:t>
      </w:r>
      <w:r w:rsidRPr="009F4B9B">
        <w:rPr>
          <w:rFonts w:ascii="Arial" w:hAnsi="Arial" w:cs="Arial"/>
          <w:sz w:val="24"/>
          <w:szCs w:val="24"/>
        </w:rPr>
        <w:t>Service</w:t>
      </w:r>
      <w:r w:rsidR="001C2B23" w:rsidRPr="009F4B9B">
        <w:rPr>
          <w:rFonts w:ascii="Arial" w:hAnsi="Arial" w:cs="Arial"/>
          <w:sz w:val="24"/>
          <w:szCs w:val="24"/>
        </w:rPr>
        <w:t xml:space="preserve">, </w:t>
      </w:r>
      <w:r w:rsidR="000A70DF" w:rsidRPr="009F4B9B">
        <w:rPr>
          <w:rFonts w:ascii="Arial" w:hAnsi="Arial" w:cs="Arial"/>
          <w:sz w:val="24"/>
          <w:szCs w:val="24"/>
        </w:rPr>
        <w:t>independent</w:t>
      </w:r>
      <w:r w:rsidR="00B96DF6">
        <w:rPr>
          <w:rFonts w:ascii="Arial" w:hAnsi="Arial" w:cs="Arial"/>
          <w:sz w:val="24"/>
          <w:szCs w:val="24"/>
        </w:rPr>
        <w:t xml:space="preserve"> FGC</w:t>
      </w:r>
      <w:r w:rsidR="000A70DF" w:rsidRPr="009F4B9B">
        <w:rPr>
          <w:rFonts w:ascii="Arial" w:hAnsi="Arial" w:cs="Arial"/>
          <w:sz w:val="24"/>
          <w:szCs w:val="24"/>
        </w:rPr>
        <w:t xml:space="preserve"> chairs me</w:t>
      </w:r>
      <w:r w:rsidR="009F4B9B">
        <w:rPr>
          <w:rFonts w:ascii="Arial" w:hAnsi="Arial" w:cs="Arial"/>
          <w:sz w:val="24"/>
          <w:szCs w:val="24"/>
        </w:rPr>
        <w:t>e</w:t>
      </w:r>
      <w:r w:rsidR="000A70DF" w:rsidRPr="009F4B9B">
        <w:rPr>
          <w:rFonts w:ascii="Arial" w:hAnsi="Arial" w:cs="Arial"/>
          <w:sz w:val="24"/>
          <w:szCs w:val="24"/>
        </w:rPr>
        <w:t xml:space="preserve">t with the family members and the key professionals </w:t>
      </w:r>
      <w:r w:rsidR="00B96DF6" w:rsidRPr="009F4B9B">
        <w:rPr>
          <w:rFonts w:ascii="Arial" w:hAnsi="Arial" w:cs="Arial"/>
          <w:sz w:val="24"/>
          <w:szCs w:val="24"/>
        </w:rPr>
        <w:t>to</w:t>
      </w:r>
      <w:r w:rsidR="000A70DF" w:rsidRPr="009F4B9B">
        <w:rPr>
          <w:rFonts w:ascii="Arial" w:hAnsi="Arial" w:cs="Arial"/>
          <w:sz w:val="24"/>
          <w:szCs w:val="24"/>
        </w:rPr>
        <w:t xml:space="preserve"> </w:t>
      </w:r>
      <w:r w:rsidR="009F4B9B" w:rsidRPr="009F4B9B">
        <w:rPr>
          <w:rFonts w:ascii="Arial" w:hAnsi="Arial" w:cs="Arial"/>
          <w:sz w:val="24"/>
          <w:szCs w:val="24"/>
        </w:rPr>
        <w:t>look at how the family can be supported to meet the needs of the children.</w:t>
      </w:r>
      <w:r w:rsidR="009F4B9B">
        <w:rPr>
          <w:rFonts w:ascii="Arial" w:hAnsi="Arial" w:cs="Arial"/>
          <w:b/>
          <w:bCs/>
          <w:sz w:val="24"/>
          <w:szCs w:val="24"/>
        </w:rPr>
        <w:t xml:space="preserve"> </w:t>
      </w:r>
    </w:p>
    <w:p w14:paraId="051ED3E6" w14:textId="77777777" w:rsidR="00884B6A" w:rsidRDefault="00884B6A" w:rsidP="00353C2A">
      <w:pPr>
        <w:jc w:val="both"/>
        <w:rPr>
          <w:rFonts w:ascii="Arial" w:hAnsi="Arial" w:cs="Arial"/>
          <w:sz w:val="24"/>
          <w:szCs w:val="24"/>
        </w:rPr>
      </w:pPr>
      <w:r w:rsidRPr="00553DAD">
        <w:rPr>
          <w:rFonts w:ascii="Arial" w:hAnsi="Arial" w:cs="Arial"/>
          <w:sz w:val="24"/>
          <w:szCs w:val="24"/>
        </w:rPr>
        <w:t>These meetings are not only useful in considering who in the family may be able to care for the child if the parents are not able to, but also to look at the support that the family</w:t>
      </w:r>
      <w:r w:rsidR="00E76E34">
        <w:rPr>
          <w:rFonts w:ascii="Arial" w:hAnsi="Arial" w:cs="Arial"/>
          <w:sz w:val="24"/>
          <w:szCs w:val="24"/>
        </w:rPr>
        <w:t xml:space="preserve"> members</w:t>
      </w:r>
      <w:r w:rsidRPr="00553DAD">
        <w:rPr>
          <w:rFonts w:ascii="Arial" w:hAnsi="Arial" w:cs="Arial"/>
          <w:sz w:val="24"/>
          <w:szCs w:val="24"/>
        </w:rPr>
        <w:t xml:space="preserve"> can give the parent/s to enable the child/ren to remain at home. Full consultation with family and community networks should be undertaken to establish the child's attachments and supports. </w:t>
      </w:r>
    </w:p>
    <w:p w14:paraId="0AB3D2C9" w14:textId="77777777" w:rsidR="003766F3" w:rsidRDefault="003766F3" w:rsidP="00353C2A">
      <w:pPr>
        <w:jc w:val="both"/>
        <w:rPr>
          <w:rFonts w:ascii="Arial" w:hAnsi="Arial" w:cs="Arial"/>
          <w:sz w:val="24"/>
          <w:szCs w:val="24"/>
        </w:rPr>
      </w:pPr>
      <w:r>
        <w:rPr>
          <w:rFonts w:ascii="Arial" w:hAnsi="Arial" w:cs="Arial"/>
          <w:sz w:val="24"/>
          <w:szCs w:val="24"/>
        </w:rPr>
        <w:t xml:space="preserve">At this point it is also important to gather </w:t>
      </w:r>
      <w:r w:rsidR="002F712C">
        <w:rPr>
          <w:rFonts w:ascii="Arial" w:hAnsi="Arial" w:cs="Arial"/>
          <w:sz w:val="24"/>
          <w:szCs w:val="24"/>
        </w:rPr>
        <w:t>information</w:t>
      </w:r>
      <w:r>
        <w:rPr>
          <w:rFonts w:ascii="Arial" w:hAnsi="Arial" w:cs="Arial"/>
          <w:sz w:val="24"/>
          <w:szCs w:val="24"/>
        </w:rPr>
        <w:t xml:space="preserve"> about the people who are important to the child </w:t>
      </w:r>
      <w:r w:rsidR="002F712C">
        <w:rPr>
          <w:rFonts w:ascii="Arial" w:hAnsi="Arial" w:cs="Arial"/>
          <w:sz w:val="24"/>
          <w:szCs w:val="24"/>
        </w:rPr>
        <w:t xml:space="preserve">both within and outside of the birth family. </w:t>
      </w:r>
    </w:p>
    <w:p w14:paraId="2FAA0D49" w14:textId="77777777" w:rsidR="00884B6A" w:rsidRPr="00553DAD" w:rsidRDefault="00884B6A" w:rsidP="00353C2A">
      <w:pPr>
        <w:jc w:val="both"/>
        <w:rPr>
          <w:rFonts w:ascii="Arial" w:hAnsi="Arial" w:cs="Arial"/>
          <w:b/>
          <w:bCs/>
          <w:sz w:val="24"/>
          <w:szCs w:val="24"/>
        </w:rPr>
      </w:pPr>
      <w:r w:rsidRPr="00553DAD">
        <w:rPr>
          <w:rFonts w:ascii="Arial" w:hAnsi="Arial" w:cs="Arial"/>
          <w:b/>
          <w:bCs/>
          <w:sz w:val="24"/>
          <w:szCs w:val="24"/>
        </w:rPr>
        <w:t>Family Placements</w:t>
      </w:r>
    </w:p>
    <w:p w14:paraId="29CC8010" w14:textId="5F5A2601" w:rsidR="00884B6A" w:rsidRPr="00987B8C" w:rsidRDefault="00987B8C" w:rsidP="00353C2A">
      <w:pPr>
        <w:jc w:val="both"/>
        <w:rPr>
          <w:rFonts w:ascii="Arial" w:hAnsi="Arial" w:cs="Arial"/>
          <w:sz w:val="24"/>
          <w:szCs w:val="24"/>
        </w:rPr>
      </w:pPr>
      <w:r w:rsidRPr="00987B8C">
        <w:rPr>
          <w:rFonts w:ascii="Arial" w:hAnsi="Arial" w:cs="Arial"/>
          <w:sz w:val="24"/>
          <w:szCs w:val="24"/>
          <w:shd w:val="clear" w:color="auto" w:fill="FFFFFF"/>
        </w:rPr>
        <w:t xml:space="preserve">Outcomes are positive for most children living in kinship care, and considerably better than for children in unrelated foster care, </w:t>
      </w:r>
      <w:r w:rsidR="00A8471A" w:rsidRPr="00987B8C">
        <w:rPr>
          <w:rFonts w:ascii="Arial" w:hAnsi="Arial" w:cs="Arial"/>
          <w:sz w:val="24"/>
          <w:szCs w:val="24"/>
          <w:shd w:val="clear" w:color="auto" w:fill="FFFFFF"/>
        </w:rPr>
        <w:t>e.g.,</w:t>
      </w:r>
      <w:r w:rsidRPr="00987B8C">
        <w:rPr>
          <w:rFonts w:ascii="Arial" w:hAnsi="Arial" w:cs="Arial"/>
          <w:sz w:val="24"/>
          <w:szCs w:val="24"/>
          <w:shd w:val="clear" w:color="auto" w:fill="FFFFFF"/>
        </w:rPr>
        <w:t xml:space="preserve"> the children are more securely attached to their carers, feel that they belong with the</w:t>
      </w:r>
      <w:r w:rsidR="006E17B5">
        <w:rPr>
          <w:rFonts w:ascii="Arial" w:hAnsi="Arial" w:cs="Arial"/>
          <w:sz w:val="24"/>
          <w:szCs w:val="24"/>
          <w:shd w:val="clear" w:color="auto" w:fill="FFFFFF"/>
        </w:rPr>
        <w:t>m</w:t>
      </w:r>
      <w:r w:rsidRPr="00987B8C">
        <w:rPr>
          <w:rFonts w:ascii="Arial" w:hAnsi="Arial" w:cs="Arial"/>
          <w:sz w:val="24"/>
          <w:szCs w:val="24"/>
          <w:shd w:val="clear" w:color="auto" w:fill="FFFFFF"/>
        </w:rPr>
        <w:t>, and are confident they will be staying</w:t>
      </w:r>
      <w:r>
        <w:rPr>
          <w:rFonts w:ascii="Arial" w:hAnsi="Arial" w:cs="Arial"/>
          <w:sz w:val="24"/>
          <w:szCs w:val="24"/>
          <w:shd w:val="clear" w:color="auto" w:fill="FFFFFF"/>
        </w:rPr>
        <w:t xml:space="preserve">. </w:t>
      </w:r>
      <w:r w:rsidR="00884B6A" w:rsidRPr="00987B8C">
        <w:rPr>
          <w:rFonts w:ascii="Arial" w:hAnsi="Arial" w:cs="Arial"/>
          <w:sz w:val="24"/>
          <w:szCs w:val="24"/>
        </w:rPr>
        <w:t xml:space="preserve">There should </w:t>
      </w:r>
      <w:proofErr w:type="gramStart"/>
      <w:r w:rsidR="00884B6A" w:rsidRPr="00987B8C">
        <w:rPr>
          <w:rFonts w:ascii="Arial" w:hAnsi="Arial" w:cs="Arial"/>
          <w:sz w:val="24"/>
          <w:szCs w:val="24"/>
        </w:rPr>
        <w:t>be  exploration</w:t>
      </w:r>
      <w:proofErr w:type="gramEnd"/>
      <w:r w:rsidR="00884B6A" w:rsidRPr="00987B8C">
        <w:rPr>
          <w:rFonts w:ascii="Arial" w:hAnsi="Arial" w:cs="Arial"/>
          <w:sz w:val="24"/>
          <w:szCs w:val="24"/>
        </w:rPr>
        <w:t xml:space="preserve"> of  potential family members who </w:t>
      </w:r>
      <w:r w:rsidR="00B96DF6">
        <w:rPr>
          <w:rFonts w:ascii="Arial" w:hAnsi="Arial" w:cs="Arial"/>
          <w:sz w:val="24"/>
          <w:szCs w:val="24"/>
        </w:rPr>
        <w:t>may be</w:t>
      </w:r>
      <w:r w:rsidR="00884B6A" w:rsidRPr="00987B8C">
        <w:rPr>
          <w:rFonts w:ascii="Arial" w:hAnsi="Arial" w:cs="Arial"/>
          <w:sz w:val="24"/>
          <w:szCs w:val="24"/>
        </w:rPr>
        <w:t xml:space="preserve"> able to care for the child/ren as family carer</w:t>
      </w:r>
      <w:r w:rsidR="000C235A" w:rsidRPr="00987B8C">
        <w:rPr>
          <w:rFonts w:ascii="Arial" w:hAnsi="Arial" w:cs="Arial"/>
          <w:sz w:val="24"/>
          <w:szCs w:val="24"/>
        </w:rPr>
        <w:t>’</w:t>
      </w:r>
      <w:r w:rsidR="00884B6A" w:rsidRPr="00987B8C">
        <w:rPr>
          <w:rFonts w:ascii="Arial" w:hAnsi="Arial" w:cs="Arial"/>
          <w:sz w:val="24"/>
          <w:szCs w:val="24"/>
        </w:rPr>
        <w:t xml:space="preserve">s, gathering details of family members </w:t>
      </w:r>
      <w:r w:rsidR="00B96DF6">
        <w:rPr>
          <w:rFonts w:ascii="Arial" w:hAnsi="Arial" w:cs="Arial"/>
          <w:sz w:val="24"/>
          <w:szCs w:val="24"/>
        </w:rPr>
        <w:t xml:space="preserve">early </w:t>
      </w:r>
      <w:r w:rsidR="00884B6A" w:rsidRPr="00987B8C">
        <w:rPr>
          <w:rFonts w:ascii="Arial" w:hAnsi="Arial" w:cs="Arial"/>
          <w:sz w:val="24"/>
          <w:szCs w:val="24"/>
        </w:rPr>
        <w:t xml:space="preserve"> will prevent delay and enable further discussions to take place. </w:t>
      </w:r>
      <w:r w:rsidR="000C235A" w:rsidRPr="00987B8C">
        <w:rPr>
          <w:rFonts w:ascii="Arial" w:hAnsi="Arial" w:cs="Arial"/>
          <w:sz w:val="24"/>
          <w:szCs w:val="24"/>
        </w:rPr>
        <w:t xml:space="preserve"> It is important that families understand that there are different ways that they can care for their relative</w:t>
      </w:r>
      <w:r w:rsidR="00AD7F7F" w:rsidRPr="00987B8C">
        <w:rPr>
          <w:rFonts w:ascii="Arial" w:hAnsi="Arial" w:cs="Arial"/>
          <w:sz w:val="24"/>
          <w:szCs w:val="24"/>
        </w:rPr>
        <w:t xml:space="preserve"> and what is involved in being assessed as well as the involvement they will have with </w:t>
      </w:r>
      <w:r w:rsidR="003D69B6" w:rsidRPr="00987B8C">
        <w:rPr>
          <w:rFonts w:ascii="Arial" w:hAnsi="Arial" w:cs="Arial"/>
          <w:sz w:val="24"/>
          <w:szCs w:val="24"/>
        </w:rPr>
        <w:t>professionals f</w:t>
      </w:r>
      <w:r w:rsidR="00AD7F7F" w:rsidRPr="00987B8C">
        <w:rPr>
          <w:rFonts w:ascii="Arial" w:hAnsi="Arial" w:cs="Arial"/>
          <w:sz w:val="24"/>
          <w:szCs w:val="24"/>
        </w:rPr>
        <w:t xml:space="preserve">ollowing the assessment. </w:t>
      </w:r>
    </w:p>
    <w:p w14:paraId="2559B7C9" w14:textId="7921B73B" w:rsidR="005B2323" w:rsidRDefault="00A8471A" w:rsidP="00353C2A">
      <w:pPr>
        <w:jc w:val="both"/>
        <w:rPr>
          <w:rFonts w:ascii="Arial" w:hAnsi="Arial" w:cs="Arial"/>
          <w:sz w:val="24"/>
          <w:szCs w:val="24"/>
        </w:rPr>
      </w:pPr>
      <w:r>
        <w:rPr>
          <w:rFonts w:ascii="Arial" w:hAnsi="Arial" w:cs="Arial"/>
          <w:sz w:val="24"/>
          <w:szCs w:val="24"/>
        </w:rPr>
        <w:t xml:space="preserve">There will be an initial viability to identify if the </w:t>
      </w:r>
      <w:r w:rsidR="004D1819">
        <w:rPr>
          <w:rFonts w:ascii="Arial" w:hAnsi="Arial" w:cs="Arial"/>
          <w:sz w:val="24"/>
          <w:szCs w:val="24"/>
        </w:rPr>
        <w:t xml:space="preserve">placement with the relative or friend can be progressed, it is important that the assessment is thorough and is undertaken in accordance with the </w:t>
      </w:r>
      <w:r w:rsidR="00B96DF6">
        <w:rPr>
          <w:rFonts w:ascii="Arial" w:hAnsi="Arial" w:cs="Arial"/>
          <w:sz w:val="24"/>
          <w:szCs w:val="24"/>
        </w:rPr>
        <w:t>p</w:t>
      </w:r>
      <w:r w:rsidR="004D1819">
        <w:rPr>
          <w:rFonts w:ascii="Arial" w:hAnsi="Arial" w:cs="Arial"/>
          <w:sz w:val="24"/>
          <w:szCs w:val="24"/>
        </w:rPr>
        <w:t xml:space="preserve">ractice </w:t>
      </w:r>
      <w:r w:rsidR="00B96DF6">
        <w:rPr>
          <w:rFonts w:ascii="Arial" w:hAnsi="Arial" w:cs="Arial"/>
          <w:sz w:val="24"/>
          <w:szCs w:val="24"/>
        </w:rPr>
        <w:t>g</w:t>
      </w:r>
      <w:r w:rsidR="004D1819">
        <w:rPr>
          <w:rFonts w:ascii="Arial" w:hAnsi="Arial" w:cs="Arial"/>
          <w:sz w:val="24"/>
          <w:szCs w:val="24"/>
        </w:rPr>
        <w:t xml:space="preserve">uidance on </w:t>
      </w:r>
      <w:r w:rsidR="00B96DF6">
        <w:rPr>
          <w:rFonts w:ascii="Arial" w:hAnsi="Arial" w:cs="Arial"/>
          <w:sz w:val="24"/>
          <w:szCs w:val="24"/>
        </w:rPr>
        <w:t>v</w:t>
      </w:r>
      <w:r w:rsidR="004D1819">
        <w:rPr>
          <w:rFonts w:ascii="Arial" w:hAnsi="Arial" w:cs="Arial"/>
          <w:sz w:val="24"/>
          <w:szCs w:val="24"/>
        </w:rPr>
        <w:t xml:space="preserve">iabilities. </w:t>
      </w:r>
    </w:p>
    <w:p w14:paraId="37C5F212" w14:textId="1EBE894B" w:rsidR="005074D0" w:rsidRDefault="005074D0" w:rsidP="00353C2A">
      <w:pPr>
        <w:jc w:val="both"/>
        <w:rPr>
          <w:rFonts w:ascii="Arial" w:hAnsi="Arial" w:cs="Arial"/>
          <w:sz w:val="24"/>
          <w:szCs w:val="24"/>
        </w:rPr>
      </w:pPr>
      <w:hyperlink r:id="rId14" w:history="1">
        <w:r w:rsidRPr="005074D0">
          <w:rPr>
            <w:rStyle w:val="Hyperlink"/>
            <w:rFonts w:ascii="Arial" w:hAnsi="Arial" w:cs="Arial"/>
            <w:sz w:val="24"/>
            <w:szCs w:val="24"/>
          </w:rPr>
          <w:t>Final PGN Viability</w:t>
        </w:r>
      </w:hyperlink>
    </w:p>
    <w:p w14:paraId="74B68331" w14:textId="77777777" w:rsidR="005074D0" w:rsidRDefault="005074D0" w:rsidP="005074D0">
      <w:pPr>
        <w:rPr>
          <w:rFonts w:ascii="Arial" w:hAnsi="Arial" w:cs="Arial"/>
          <w:b/>
        </w:rPr>
      </w:pPr>
      <w:r>
        <w:rPr>
          <w:rFonts w:ascii="Arial" w:hAnsi="Arial" w:cs="Arial"/>
          <w:b/>
        </w:rPr>
        <w:t>Family Rights Group Guidance.</w:t>
      </w:r>
    </w:p>
    <w:p w14:paraId="18D3EA23" w14:textId="77777777" w:rsidR="005074D0" w:rsidRDefault="005074D0" w:rsidP="005074D0">
      <w:pPr>
        <w:rPr>
          <w:rFonts w:ascii="Arial" w:hAnsi="Arial" w:cs="Arial"/>
          <w:b/>
        </w:rPr>
      </w:pPr>
      <w:hyperlink r:id="rId15" w:history="1">
        <w:r w:rsidRPr="00AA47C7">
          <w:rPr>
            <w:rStyle w:val="Hyperlink"/>
            <w:rFonts w:ascii="Arial" w:hAnsi="Arial" w:cs="Arial"/>
            <w:b/>
          </w:rPr>
          <w:t>https://frg.org.uk/product/initial-family-and-friends-care-assessment-a-good-practice-gu</w:t>
        </w:r>
        <w:r w:rsidRPr="00AA47C7">
          <w:rPr>
            <w:rStyle w:val="Hyperlink"/>
            <w:rFonts w:ascii="Arial" w:hAnsi="Arial" w:cs="Arial"/>
            <w:b/>
          </w:rPr>
          <w:t>i</w:t>
        </w:r>
        <w:r w:rsidRPr="00AA47C7">
          <w:rPr>
            <w:rStyle w:val="Hyperlink"/>
            <w:rFonts w:ascii="Arial" w:hAnsi="Arial" w:cs="Arial"/>
            <w:b/>
          </w:rPr>
          <w:t>de/</w:t>
        </w:r>
      </w:hyperlink>
    </w:p>
    <w:p w14:paraId="07D73942" w14:textId="77777777" w:rsidR="005074D0" w:rsidRDefault="005074D0" w:rsidP="00353C2A">
      <w:pPr>
        <w:jc w:val="both"/>
        <w:rPr>
          <w:rFonts w:ascii="Arial" w:hAnsi="Arial" w:cs="Arial"/>
          <w:sz w:val="24"/>
          <w:szCs w:val="24"/>
        </w:rPr>
      </w:pPr>
    </w:p>
    <w:p w14:paraId="7DEC68EA" w14:textId="77777777" w:rsidR="00C35EFB" w:rsidRPr="00553DAD" w:rsidRDefault="005B2323" w:rsidP="00353C2A">
      <w:pPr>
        <w:jc w:val="both"/>
        <w:rPr>
          <w:rFonts w:ascii="Arial" w:hAnsi="Arial" w:cs="Arial"/>
          <w:sz w:val="24"/>
          <w:szCs w:val="24"/>
        </w:rPr>
      </w:pPr>
      <w:r>
        <w:rPr>
          <w:rFonts w:ascii="Arial" w:hAnsi="Arial" w:cs="Arial"/>
          <w:noProof/>
          <w:sz w:val="24"/>
          <w:szCs w:val="24"/>
        </w:rPr>
        <w:lastRenderedPageBreak/>
        <w:drawing>
          <wp:inline distT="0" distB="0" distL="0" distR="0" wp14:anchorId="3679F284" wp14:editId="7F59874B">
            <wp:extent cx="5486400" cy="38481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181E379" w14:textId="77777777" w:rsidR="00051192" w:rsidRDefault="00051192" w:rsidP="00353C2A">
      <w:pPr>
        <w:jc w:val="both"/>
        <w:rPr>
          <w:rFonts w:ascii="Arial" w:hAnsi="Arial" w:cs="Arial"/>
          <w:sz w:val="24"/>
          <w:szCs w:val="24"/>
        </w:rPr>
      </w:pPr>
    </w:p>
    <w:p w14:paraId="1F008C93" w14:textId="77777777" w:rsidR="00051192" w:rsidRDefault="00051192" w:rsidP="00353C2A">
      <w:pPr>
        <w:jc w:val="both"/>
        <w:rPr>
          <w:rFonts w:ascii="Arial" w:hAnsi="Arial" w:cs="Arial"/>
          <w:sz w:val="24"/>
          <w:szCs w:val="24"/>
        </w:rPr>
      </w:pPr>
    </w:p>
    <w:p w14:paraId="731DA15E" w14:textId="11F48B2C" w:rsidR="00051192" w:rsidRDefault="00051192" w:rsidP="00051192">
      <w:pPr>
        <w:jc w:val="both"/>
        <w:rPr>
          <w:rFonts w:ascii="Arial" w:hAnsi="Arial" w:cs="Arial"/>
          <w:sz w:val="24"/>
          <w:szCs w:val="24"/>
        </w:rPr>
      </w:pPr>
      <w:r w:rsidRPr="00553DAD">
        <w:rPr>
          <w:rFonts w:ascii="Arial" w:hAnsi="Arial" w:cs="Arial"/>
          <w:sz w:val="24"/>
          <w:szCs w:val="24"/>
        </w:rPr>
        <w:t xml:space="preserve">Viability </w:t>
      </w:r>
      <w:r w:rsidR="00B96DF6">
        <w:rPr>
          <w:rFonts w:ascii="Arial" w:hAnsi="Arial" w:cs="Arial"/>
          <w:sz w:val="24"/>
          <w:szCs w:val="24"/>
        </w:rPr>
        <w:t>a</w:t>
      </w:r>
      <w:r w:rsidRPr="00553DAD">
        <w:rPr>
          <w:rFonts w:ascii="Arial" w:hAnsi="Arial" w:cs="Arial"/>
          <w:sz w:val="24"/>
          <w:szCs w:val="24"/>
        </w:rPr>
        <w:t xml:space="preserve">ssessments should be completed, whilst other support is being provided this will enable children to be placed within the family if it becomes necessary and avoid delay in making family placements. </w:t>
      </w:r>
    </w:p>
    <w:p w14:paraId="52C4754E" w14:textId="06E27223"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Positive viability assessments can be used to place a child under Regulation 24 of the Children Act 1989, whilst a </w:t>
      </w:r>
      <w:r w:rsidR="00B96DF6">
        <w:rPr>
          <w:rFonts w:ascii="Arial" w:hAnsi="Arial" w:cs="Arial"/>
          <w:sz w:val="24"/>
          <w:szCs w:val="24"/>
        </w:rPr>
        <w:t>f</w:t>
      </w:r>
      <w:r w:rsidRPr="00553DAD">
        <w:rPr>
          <w:rFonts w:ascii="Arial" w:hAnsi="Arial" w:cs="Arial"/>
          <w:sz w:val="24"/>
          <w:szCs w:val="24"/>
        </w:rPr>
        <w:t xml:space="preserve">amily and </w:t>
      </w:r>
      <w:r w:rsidR="00B96DF6">
        <w:rPr>
          <w:rFonts w:ascii="Arial" w:hAnsi="Arial" w:cs="Arial"/>
          <w:sz w:val="24"/>
          <w:szCs w:val="24"/>
        </w:rPr>
        <w:t>f</w:t>
      </w:r>
      <w:r w:rsidRPr="00553DAD">
        <w:rPr>
          <w:rFonts w:ascii="Arial" w:hAnsi="Arial" w:cs="Arial"/>
          <w:sz w:val="24"/>
          <w:szCs w:val="24"/>
        </w:rPr>
        <w:t xml:space="preserve">riends or </w:t>
      </w:r>
      <w:r w:rsidR="00B96DF6">
        <w:rPr>
          <w:rFonts w:ascii="Arial" w:hAnsi="Arial" w:cs="Arial"/>
          <w:sz w:val="24"/>
          <w:szCs w:val="24"/>
        </w:rPr>
        <w:t>s</w:t>
      </w:r>
      <w:r w:rsidRPr="00553DAD">
        <w:rPr>
          <w:rFonts w:ascii="Arial" w:hAnsi="Arial" w:cs="Arial"/>
          <w:sz w:val="24"/>
          <w:szCs w:val="24"/>
        </w:rPr>
        <w:t xml:space="preserve">pecial </w:t>
      </w:r>
      <w:r w:rsidR="00B96DF6">
        <w:rPr>
          <w:rFonts w:ascii="Arial" w:hAnsi="Arial" w:cs="Arial"/>
          <w:sz w:val="24"/>
          <w:szCs w:val="24"/>
        </w:rPr>
        <w:t>g</w:t>
      </w:r>
      <w:r w:rsidRPr="00553DAD">
        <w:rPr>
          <w:rFonts w:ascii="Arial" w:hAnsi="Arial" w:cs="Arial"/>
          <w:sz w:val="24"/>
          <w:szCs w:val="24"/>
        </w:rPr>
        <w:t xml:space="preserve">uardianship assessment is undertaken. A family placement will be supported by the fostering team alongside the children’s </w:t>
      </w:r>
      <w:r w:rsidR="00B96DF6">
        <w:rPr>
          <w:rFonts w:ascii="Arial" w:hAnsi="Arial" w:cs="Arial"/>
          <w:sz w:val="24"/>
          <w:szCs w:val="24"/>
        </w:rPr>
        <w:t>s</w:t>
      </w:r>
      <w:r w:rsidRPr="00553DAD">
        <w:rPr>
          <w:rFonts w:ascii="Arial" w:hAnsi="Arial" w:cs="Arial"/>
          <w:sz w:val="24"/>
          <w:szCs w:val="24"/>
        </w:rPr>
        <w:t xml:space="preserve">ocial </w:t>
      </w:r>
      <w:r w:rsidR="00B96DF6">
        <w:rPr>
          <w:rFonts w:ascii="Arial" w:hAnsi="Arial" w:cs="Arial"/>
          <w:sz w:val="24"/>
          <w:szCs w:val="24"/>
        </w:rPr>
        <w:t>w</w:t>
      </w:r>
      <w:r w:rsidRPr="00553DAD">
        <w:rPr>
          <w:rFonts w:ascii="Arial" w:hAnsi="Arial" w:cs="Arial"/>
          <w:sz w:val="24"/>
          <w:szCs w:val="24"/>
        </w:rPr>
        <w:t xml:space="preserve">orker and regulated by the Fostering Panel initially for 16 weeks and then as a Regulation 25 for an additional 8 weeks. If the placement is continuing beyond </w:t>
      </w:r>
      <w:r w:rsidR="003D69B6" w:rsidRPr="00553DAD">
        <w:rPr>
          <w:rFonts w:ascii="Arial" w:hAnsi="Arial" w:cs="Arial"/>
          <w:sz w:val="24"/>
          <w:szCs w:val="24"/>
        </w:rPr>
        <w:t xml:space="preserve">this </w:t>
      </w:r>
      <w:r w:rsidR="003D69B6">
        <w:rPr>
          <w:rFonts w:ascii="Arial" w:hAnsi="Arial" w:cs="Arial"/>
          <w:sz w:val="24"/>
          <w:szCs w:val="24"/>
        </w:rPr>
        <w:t>due to the court process, t</w:t>
      </w:r>
      <w:r w:rsidRPr="00553DAD">
        <w:rPr>
          <w:rFonts w:ascii="Arial" w:hAnsi="Arial" w:cs="Arial"/>
          <w:sz w:val="24"/>
          <w:szCs w:val="24"/>
        </w:rPr>
        <w:t>hen the director of children’s Services will need to give approval</w:t>
      </w:r>
      <w:r w:rsidR="00AC31AA" w:rsidRPr="00553DAD">
        <w:rPr>
          <w:rFonts w:ascii="Arial" w:hAnsi="Arial" w:cs="Arial"/>
          <w:sz w:val="24"/>
          <w:szCs w:val="24"/>
        </w:rPr>
        <w:t xml:space="preserve"> as the placement will be unregulated.</w:t>
      </w:r>
      <w:r w:rsidRPr="00553DAD">
        <w:rPr>
          <w:rFonts w:ascii="Arial" w:hAnsi="Arial" w:cs="Arial"/>
          <w:sz w:val="24"/>
          <w:szCs w:val="24"/>
        </w:rPr>
        <w:t xml:space="preserve"> </w:t>
      </w:r>
    </w:p>
    <w:p w14:paraId="55D50960" w14:textId="77777777" w:rsidR="00884B6A" w:rsidRPr="008D127D" w:rsidRDefault="00884B6A" w:rsidP="008D127D">
      <w:pPr>
        <w:jc w:val="both"/>
        <w:rPr>
          <w:rFonts w:ascii="Arial" w:hAnsi="Arial" w:cs="Arial"/>
          <w:b/>
          <w:sz w:val="24"/>
          <w:szCs w:val="24"/>
          <w:u w:val="single"/>
        </w:rPr>
      </w:pPr>
      <w:r w:rsidRPr="008D127D">
        <w:rPr>
          <w:rFonts w:ascii="Arial" w:hAnsi="Arial" w:cs="Arial"/>
          <w:b/>
          <w:sz w:val="24"/>
          <w:szCs w:val="24"/>
          <w:u w:val="single"/>
        </w:rPr>
        <w:t>During proceedings</w:t>
      </w:r>
    </w:p>
    <w:p w14:paraId="68D5921F" w14:textId="77777777" w:rsidR="00884B6A" w:rsidRPr="00553DAD" w:rsidRDefault="00884B6A" w:rsidP="00353C2A">
      <w:pPr>
        <w:jc w:val="both"/>
        <w:rPr>
          <w:rFonts w:ascii="Arial" w:hAnsi="Arial" w:cs="Arial"/>
          <w:sz w:val="24"/>
          <w:szCs w:val="24"/>
        </w:rPr>
      </w:pPr>
      <w:r w:rsidRPr="00553DAD">
        <w:rPr>
          <w:rFonts w:ascii="Arial" w:hAnsi="Arial" w:cs="Arial"/>
          <w:sz w:val="24"/>
          <w:szCs w:val="24"/>
        </w:rPr>
        <w:t>Good collaborative planning, pre-proceedings, allows a strong and coherent, local authority care plan to be presented in court and guards against plans being managed within court timescales rather than the child’s timescales. Systems are in place to allow for continuous focus on the permanence plan, as once all parties are engaged with the court process new information can emerge, and it may be necessary to amend the initial plan.</w:t>
      </w:r>
    </w:p>
    <w:p w14:paraId="64539ED4" w14:textId="3BC5D4A4" w:rsidR="00884B6A" w:rsidRPr="00553DAD" w:rsidRDefault="00884B6A" w:rsidP="00353C2A">
      <w:pPr>
        <w:jc w:val="both"/>
        <w:rPr>
          <w:rFonts w:ascii="Arial" w:hAnsi="Arial" w:cs="Arial"/>
          <w:sz w:val="24"/>
          <w:szCs w:val="24"/>
        </w:rPr>
      </w:pPr>
      <w:r w:rsidRPr="00553DAD">
        <w:rPr>
          <w:rFonts w:ascii="Arial" w:hAnsi="Arial" w:cs="Arial"/>
          <w:sz w:val="24"/>
          <w:szCs w:val="24"/>
        </w:rPr>
        <w:lastRenderedPageBreak/>
        <w:t xml:space="preserve">Regular </w:t>
      </w:r>
      <w:r w:rsidR="00B96DF6">
        <w:rPr>
          <w:rFonts w:ascii="Arial" w:hAnsi="Arial" w:cs="Arial"/>
          <w:sz w:val="24"/>
          <w:szCs w:val="24"/>
        </w:rPr>
        <w:t>p</w:t>
      </w:r>
      <w:r w:rsidRPr="00553DAD">
        <w:rPr>
          <w:rFonts w:ascii="Arial" w:hAnsi="Arial" w:cs="Arial"/>
          <w:sz w:val="24"/>
          <w:szCs w:val="24"/>
        </w:rPr>
        <w:t xml:space="preserve">ermanency </w:t>
      </w:r>
      <w:r w:rsidR="00B96DF6">
        <w:rPr>
          <w:rFonts w:ascii="Arial" w:hAnsi="Arial" w:cs="Arial"/>
          <w:sz w:val="24"/>
          <w:szCs w:val="24"/>
        </w:rPr>
        <w:t>p</w:t>
      </w:r>
      <w:r w:rsidRPr="00553DAD">
        <w:rPr>
          <w:rFonts w:ascii="Arial" w:hAnsi="Arial" w:cs="Arial"/>
          <w:sz w:val="24"/>
          <w:szCs w:val="24"/>
        </w:rPr>
        <w:t xml:space="preserve">lanning meetings should be held at the beginning of proceedings if they have not already begun, review meetings should be undertaken every 6-8 weeks or as agreed by the professional network. </w:t>
      </w:r>
    </w:p>
    <w:p w14:paraId="7701169C" w14:textId="36B4F207"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The meetings should include the </w:t>
      </w:r>
      <w:r w:rsidR="0026511A">
        <w:rPr>
          <w:rFonts w:ascii="Arial" w:hAnsi="Arial" w:cs="Arial"/>
          <w:sz w:val="24"/>
          <w:szCs w:val="24"/>
        </w:rPr>
        <w:t>c</w:t>
      </w:r>
      <w:r w:rsidRPr="00553DAD">
        <w:rPr>
          <w:rFonts w:ascii="Arial" w:hAnsi="Arial" w:cs="Arial"/>
          <w:sz w:val="24"/>
          <w:szCs w:val="24"/>
        </w:rPr>
        <w:t xml:space="preserve">hildren’s </w:t>
      </w:r>
      <w:r w:rsidR="0026511A">
        <w:rPr>
          <w:rFonts w:ascii="Arial" w:hAnsi="Arial" w:cs="Arial"/>
          <w:sz w:val="24"/>
          <w:szCs w:val="24"/>
        </w:rPr>
        <w:t>g</w:t>
      </w:r>
      <w:r w:rsidRPr="00553DAD">
        <w:rPr>
          <w:rFonts w:ascii="Arial" w:hAnsi="Arial" w:cs="Arial"/>
          <w:sz w:val="24"/>
          <w:szCs w:val="24"/>
        </w:rPr>
        <w:t>uardian</w:t>
      </w:r>
      <w:r w:rsidR="003D69B6">
        <w:rPr>
          <w:rFonts w:ascii="Arial" w:hAnsi="Arial" w:cs="Arial"/>
          <w:sz w:val="24"/>
          <w:szCs w:val="24"/>
        </w:rPr>
        <w:t xml:space="preserve"> (GAL)</w:t>
      </w:r>
      <w:r w:rsidRPr="00553DAD">
        <w:rPr>
          <w:rFonts w:ascii="Arial" w:hAnsi="Arial" w:cs="Arial"/>
          <w:sz w:val="24"/>
          <w:szCs w:val="24"/>
        </w:rPr>
        <w:t xml:space="preserve">, the </w:t>
      </w:r>
      <w:r w:rsidR="0026511A">
        <w:rPr>
          <w:rFonts w:ascii="Arial" w:hAnsi="Arial" w:cs="Arial"/>
          <w:sz w:val="24"/>
          <w:szCs w:val="24"/>
        </w:rPr>
        <w:t>i</w:t>
      </w:r>
      <w:r w:rsidRPr="00553DAD">
        <w:rPr>
          <w:rFonts w:ascii="Arial" w:hAnsi="Arial" w:cs="Arial"/>
          <w:sz w:val="24"/>
          <w:szCs w:val="24"/>
        </w:rPr>
        <w:t xml:space="preserve">ndependent </w:t>
      </w:r>
      <w:r w:rsidR="0026511A">
        <w:rPr>
          <w:rFonts w:ascii="Arial" w:hAnsi="Arial" w:cs="Arial"/>
          <w:sz w:val="24"/>
          <w:szCs w:val="24"/>
        </w:rPr>
        <w:t>r</w:t>
      </w:r>
      <w:r w:rsidRPr="00553DAD">
        <w:rPr>
          <w:rFonts w:ascii="Arial" w:hAnsi="Arial" w:cs="Arial"/>
          <w:sz w:val="24"/>
          <w:szCs w:val="24"/>
        </w:rPr>
        <w:t xml:space="preserve">eviewing </w:t>
      </w:r>
      <w:r w:rsidR="0026511A">
        <w:rPr>
          <w:rFonts w:ascii="Arial" w:hAnsi="Arial" w:cs="Arial"/>
          <w:sz w:val="24"/>
          <w:szCs w:val="24"/>
        </w:rPr>
        <w:t>o</w:t>
      </w:r>
      <w:r w:rsidRPr="00553DAD">
        <w:rPr>
          <w:rFonts w:ascii="Arial" w:hAnsi="Arial" w:cs="Arial"/>
          <w:sz w:val="24"/>
          <w:szCs w:val="24"/>
        </w:rPr>
        <w:t xml:space="preserve">fficer </w:t>
      </w:r>
      <w:r w:rsidR="003D69B6">
        <w:rPr>
          <w:rFonts w:ascii="Arial" w:hAnsi="Arial" w:cs="Arial"/>
          <w:sz w:val="24"/>
          <w:szCs w:val="24"/>
        </w:rPr>
        <w:t xml:space="preserve">(IRO) </w:t>
      </w:r>
      <w:r w:rsidRPr="00553DAD">
        <w:rPr>
          <w:rFonts w:ascii="Arial" w:hAnsi="Arial" w:cs="Arial"/>
          <w:sz w:val="24"/>
          <w:szCs w:val="24"/>
        </w:rPr>
        <w:t xml:space="preserve">and the child’s professional network. Changes to the </w:t>
      </w:r>
      <w:r w:rsidR="00B96DF6">
        <w:rPr>
          <w:rFonts w:ascii="Arial" w:hAnsi="Arial" w:cs="Arial"/>
          <w:sz w:val="24"/>
          <w:szCs w:val="24"/>
        </w:rPr>
        <w:t>c</w:t>
      </w:r>
      <w:r w:rsidRPr="00553DAD">
        <w:rPr>
          <w:rFonts w:ascii="Arial" w:hAnsi="Arial" w:cs="Arial"/>
          <w:sz w:val="24"/>
          <w:szCs w:val="24"/>
        </w:rPr>
        <w:t xml:space="preserve">are </w:t>
      </w:r>
      <w:r w:rsidR="00B96DF6">
        <w:rPr>
          <w:rFonts w:ascii="Arial" w:hAnsi="Arial" w:cs="Arial"/>
          <w:sz w:val="24"/>
          <w:szCs w:val="24"/>
        </w:rPr>
        <w:t>p</w:t>
      </w:r>
      <w:r w:rsidRPr="00553DAD">
        <w:rPr>
          <w:rFonts w:ascii="Arial" w:hAnsi="Arial" w:cs="Arial"/>
          <w:sz w:val="24"/>
          <w:szCs w:val="24"/>
        </w:rPr>
        <w:t xml:space="preserve">lan are agreed and finalised in the child’s LAC </w:t>
      </w:r>
      <w:r w:rsidR="0026511A">
        <w:rPr>
          <w:rFonts w:ascii="Arial" w:hAnsi="Arial" w:cs="Arial"/>
          <w:sz w:val="24"/>
          <w:szCs w:val="24"/>
        </w:rPr>
        <w:t>r</w:t>
      </w:r>
      <w:r w:rsidRPr="00553DAD">
        <w:rPr>
          <w:rFonts w:ascii="Arial" w:hAnsi="Arial" w:cs="Arial"/>
          <w:sz w:val="24"/>
          <w:szCs w:val="24"/>
        </w:rPr>
        <w:t xml:space="preserve">eview.  </w:t>
      </w:r>
    </w:p>
    <w:p w14:paraId="7FCD5894" w14:textId="187DF770"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When considering the various options for a child, a balancing exercise should be woven into the discussions. </w:t>
      </w:r>
      <w:r w:rsidR="00672464">
        <w:rPr>
          <w:rFonts w:ascii="Arial" w:hAnsi="Arial" w:cs="Arial"/>
          <w:sz w:val="24"/>
          <w:szCs w:val="24"/>
        </w:rPr>
        <w:t xml:space="preserve">Formal family finding </w:t>
      </w:r>
      <w:r w:rsidRPr="00553DAD">
        <w:rPr>
          <w:rFonts w:ascii="Arial" w:hAnsi="Arial" w:cs="Arial"/>
          <w:sz w:val="24"/>
          <w:szCs w:val="24"/>
        </w:rPr>
        <w:t>cannot begin until a Placement Order has been granted</w:t>
      </w:r>
      <w:r w:rsidR="00672464">
        <w:rPr>
          <w:rFonts w:ascii="Arial" w:hAnsi="Arial" w:cs="Arial"/>
          <w:sz w:val="24"/>
          <w:szCs w:val="24"/>
        </w:rPr>
        <w:t xml:space="preserve"> in the case of adoption</w:t>
      </w:r>
      <w:r w:rsidR="00C31DFA">
        <w:rPr>
          <w:rFonts w:ascii="Arial" w:hAnsi="Arial" w:cs="Arial"/>
          <w:sz w:val="24"/>
          <w:szCs w:val="24"/>
        </w:rPr>
        <w:t xml:space="preserve"> however</w:t>
      </w:r>
      <w:r w:rsidRPr="00553DAD">
        <w:rPr>
          <w:rFonts w:ascii="Arial" w:hAnsi="Arial" w:cs="Arial"/>
          <w:sz w:val="24"/>
          <w:szCs w:val="24"/>
        </w:rPr>
        <w:t xml:space="preserve">, parallel planning must begin during proceedings if placement outside the family is a potential outcome; the link social worker from the </w:t>
      </w:r>
      <w:r w:rsidR="00C31DFA">
        <w:rPr>
          <w:rFonts w:ascii="Arial" w:hAnsi="Arial" w:cs="Arial"/>
          <w:sz w:val="24"/>
          <w:szCs w:val="24"/>
        </w:rPr>
        <w:t xml:space="preserve">Regional Adoption Agency (RAA), Adopt London North </w:t>
      </w:r>
      <w:r w:rsidR="00A8471A">
        <w:rPr>
          <w:rFonts w:ascii="Arial" w:hAnsi="Arial" w:cs="Arial"/>
          <w:sz w:val="24"/>
          <w:szCs w:val="24"/>
        </w:rPr>
        <w:t>(ALN</w:t>
      </w:r>
      <w:r w:rsidR="00C31DFA">
        <w:rPr>
          <w:rFonts w:ascii="Arial" w:hAnsi="Arial" w:cs="Arial"/>
          <w:sz w:val="24"/>
          <w:szCs w:val="24"/>
        </w:rPr>
        <w:t xml:space="preserve">) </w:t>
      </w:r>
      <w:r w:rsidRPr="00553DAD">
        <w:rPr>
          <w:rFonts w:ascii="Arial" w:hAnsi="Arial" w:cs="Arial"/>
          <w:sz w:val="24"/>
          <w:szCs w:val="24"/>
        </w:rPr>
        <w:t xml:space="preserve">should be invited to </w:t>
      </w:r>
      <w:r w:rsidR="00B96DF6">
        <w:rPr>
          <w:rFonts w:ascii="Arial" w:hAnsi="Arial" w:cs="Arial"/>
          <w:sz w:val="24"/>
          <w:szCs w:val="24"/>
        </w:rPr>
        <w:t>p</w:t>
      </w:r>
      <w:r w:rsidRPr="00553DAD">
        <w:rPr>
          <w:rFonts w:ascii="Arial" w:hAnsi="Arial" w:cs="Arial"/>
          <w:sz w:val="24"/>
          <w:szCs w:val="24"/>
        </w:rPr>
        <w:t xml:space="preserve">ermanency </w:t>
      </w:r>
      <w:r w:rsidR="00B96DF6">
        <w:rPr>
          <w:rFonts w:ascii="Arial" w:hAnsi="Arial" w:cs="Arial"/>
          <w:sz w:val="24"/>
          <w:szCs w:val="24"/>
        </w:rPr>
        <w:t>p</w:t>
      </w:r>
      <w:r w:rsidRPr="00553DAD">
        <w:rPr>
          <w:rFonts w:ascii="Arial" w:hAnsi="Arial" w:cs="Arial"/>
          <w:sz w:val="24"/>
          <w:szCs w:val="24"/>
        </w:rPr>
        <w:t xml:space="preserve">lanning meetings to give a view on adoption as a possible outcome. Referrals to the RAA should be completed as soon as adoption is identified as a potential parallel plan, so that a family finder can be allocated as part of the parallel planning. </w:t>
      </w:r>
    </w:p>
    <w:p w14:paraId="03CC13FD" w14:textId="338A458D"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The online database ‘Link </w:t>
      </w:r>
      <w:r w:rsidR="00B96DF6">
        <w:rPr>
          <w:rFonts w:ascii="Arial" w:hAnsi="Arial" w:cs="Arial"/>
          <w:sz w:val="24"/>
          <w:szCs w:val="24"/>
        </w:rPr>
        <w:t>M</w:t>
      </w:r>
      <w:r w:rsidRPr="00553DAD">
        <w:rPr>
          <w:rFonts w:ascii="Arial" w:hAnsi="Arial" w:cs="Arial"/>
          <w:sz w:val="24"/>
          <w:szCs w:val="24"/>
        </w:rPr>
        <w:t xml:space="preserve">aker’ is a system already in place for matching the child’s profile with a potentially suitable family.  This can be used with an anonymous profile when the child has had a plan of adoption agreed by the ADM, even if the case is still in court proceedings pending a decision on granting of the Placement Order. </w:t>
      </w:r>
    </w:p>
    <w:p w14:paraId="47278BE1" w14:textId="77777777" w:rsidR="00884B6A" w:rsidRPr="00553DAD" w:rsidRDefault="00884B6A" w:rsidP="00353C2A">
      <w:pPr>
        <w:jc w:val="both"/>
        <w:rPr>
          <w:rFonts w:ascii="Arial" w:hAnsi="Arial" w:cs="Arial"/>
          <w:sz w:val="24"/>
          <w:szCs w:val="24"/>
        </w:rPr>
      </w:pPr>
    </w:p>
    <w:p w14:paraId="532E0EB4" w14:textId="77777777" w:rsidR="00884B6A" w:rsidRPr="008D127D" w:rsidRDefault="00884B6A" w:rsidP="008D127D">
      <w:pPr>
        <w:jc w:val="both"/>
        <w:rPr>
          <w:rFonts w:ascii="Arial" w:hAnsi="Arial" w:cs="Arial"/>
          <w:b/>
          <w:sz w:val="24"/>
          <w:szCs w:val="24"/>
          <w:u w:val="single"/>
        </w:rPr>
      </w:pPr>
      <w:r w:rsidRPr="008D127D">
        <w:rPr>
          <w:rFonts w:ascii="Arial" w:hAnsi="Arial" w:cs="Arial"/>
          <w:b/>
          <w:sz w:val="24"/>
          <w:szCs w:val="24"/>
          <w:u w:val="single"/>
        </w:rPr>
        <w:t>Post proceedings</w:t>
      </w:r>
    </w:p>
    <w:p w14:paraId="28F6F2AC" w14:textId="77777777"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Following the conclusion of court proceedings, and the granting of care and/or placement orders, ongoing assessment, </w:t>
      </w:r>
      <w:r w:rsidR="00C31DFA" w:rsidRPr="00553DAD">
        <w:rPr>
          <w:rFonts w:ascii="Arial" w:hAnsi="Arial" w:cs="Arial"/>
          <w:sz w:val="24"/>
          <w:szCs w:val="24"/>
        </w:rPr>
        <w:t>support,</w:t>
      </w:r>
      <w:r w:rsidRPr="00553DAD">
        <w:rPr>
          <w:rFonts w:ascii="Arial" w:hAnsi="Arial" w:cs="Arial"/>
          <w:sz w:val="24"/>
          <w:szCs w:val="24"/>
        </w:rPr>
        <w:t xml:space="preserve"> and planning continues to inform plans for the stability and security for the child.</w:t>
      </w:r>
    </w:p>
    <w:p w14:paraId="24C87DD0" w14:textId="7186A900" w:rsidR="00527ADD" w:rsidRDefault="00884B6A" w:rsidP="00353C2A">
      <w:pPr>
        <w:pStyle w:val="ListParagraph"/>
        <w:ind w:left="0"/>
        <w:jc w:val="both"/>
        <w:rPr>
          <w:rFonts w:ascii="Arial" w:hAnsi="Arial" w:cs="Arial"/>
          <w:sz w:val="24"/>
          <w:szCs w:val="24"/>
        </w:rPr>
      </w:pPr>
      <w:r w:rsidRPr="00553DAD">
        <w:rPr>
          <w:rFonts w:ascii="Arial" w:hAnsi="Arial" w:cs="Arial"/>
          <w:sz w:val="24"/>
          <w:szCs w:val="24"/>
        </w:rPr>
        <w:t>R</w:t>
      </w:r>
      <w:r w:rsidR="006B799F" w:rsidRPr="00553DAD">
        <w:rPr>
          <w:rFonts w:ascii="Arial" w:hAnsi="Arial" w:cs="Arial"/>
          <w:sz w:val="24"/>
          <w:szCs w:val="24"/>
        </w:rPr>
        <w:t xml:space="preserve">eview </w:t>
      </w:r>
      <w:r w:rsidR="0026511A">
        <w:rPr>
          <w:rFonts w:ascii="Arial" w:hAnsi="Arial" w:cs="Arial"/>
          <w:sz w:val="24"/>
          <w:szCs w:val="24"/>
        </w:rPr>
        <w:t>p</w:t>
      </w:r>
      <w:r w:rsidR="006B799F" w:rsidRPr="00553DAD">
        <w:rPr>
          <w:rFonts w:ascii="Arial" w:hAnsi="Arial" w:cs="Arial"/>
          <w:sz w:val="24"/>
          <w:szCs w:val="24"/>
        </w:rPr>
        <w:t xml:space="preserve">ermanency planning meetings </w:t>
      </w:r>
      <w:r w:rsidRPr="00553DAD">
        <w:rPr>
          <w:rFonts w:ascii="Arial" w:hAnsi="Arial" w:cs="Arial"/>
          <w:sz w:val="24"/>
          <w:szCs w:val="24"/>
        </w:rPr>
        <w:t xml:space="preserve">and/or family finding meetings must continue as </w:t>
      </w:r>
      <w:r w:rsidR="0026511A">
        <w:rPr>
          <w:rFonts w:ascii="Arial" w:hAnsi="Arial" w:cs="Arial"/>
          <w:sz w:val="24"/>
          <w:szCs w:val="24"/>
        </w:rPr>
        <w:t xml:space="preserve">a </w:t>
      </w:r>
      <w:r w:rsidRPr="00553DAD">
        <w:rPr>
          <w:rFonts w:ascii="Arial" w:hAnsi="Arial" w:cs="Arial"/>
          <w:sz w:val="24"/>
          <w:szCs w:val="24"/>
        </w:rPr>
        <w:t xml:space="preserve">multi-disciplinary forum to minimise any drift for the child and ensure that child centred plans for permanency are made. These meetings should be held on a regular basis at least every 8 weeks until the child is living in a permanent placement. The meeting should include all the relevant professionals, such as the allocated worker the case manager, </w:t>
      </w:r>
      <w:r w:rsidR="0026511A">
        <w:rPr>
          <w:rFonts w:ascii="Arial" w:hAnsi="Arial" w:cs="Arial"/>
          <w:sz w:val="24"/>
          <w:szCs w:val="24"/>
        </w:rPr>
        <w:t>i</w:t>
      </w:r>
      <w:r w:rsidRPr="00553DAD">
        <w:rPr>
          <w:rFonts w:ascii="Arial" w:hAnsi="Arial" w:cs="Arial"/>
          <w:sz w:val="24"/>
          <w:szCs w:val="24"/>
        </w:rPr>
        <w:t xml:space="preserve">ndependent </w:t>
      </w:r>
      <w:r w:rsidR="0026511A">
        <w:rPr>
          <w:rFonts w:ascii="Arial" w:hAnsi="Arial" w:cs="Arial"/>
          <w:sz w:val="24"/>
          <w:szCs w:val="24"/>
        </w:rPr>
        <w:t>r</w:t>
      </w:r>
      <w:r w:rsidRPr="00553DAD">
        <w:rPr>
          <w:rFonts w:ascii="Arial" w:hAnsi="Arial" w:cs="Arial"/>
          <w:sz w:val="24"/>
          <w:szCs w:val="24"/>
        </w:rPr>
        <w:t xml:space="preserve">eviewing </w:t>
      </w:r>
      <w:r w:rsidR="0026511A">
        <w:rPr>
          <w:rFonts w:ascii="Arial" w:hAnsi="Arial" w:cs="Arial"/>
          <w:sz w:val="24"/>
          <w:szCs w:val="24"/>
        </w:rPr>
        <w:t>o</w:t>
      </w:r>
      <w:r w:rsidR="00E02D3E" w:rsidRPr="00553DAD">
        <w:rPr>
          <w:rFonts w:ascii="Arial" w:hAnsi="Arial" w:cs="Arial"/>
          <w:sz w:val="24"/>
          <w:szCs w:val="24"/>
        </w:rPr>
        <w:t>fficer,</w:t>
      </w:r>
      <w:r w:rsidRPr="00553DAD">
        <w:rPr>
          <w:rFonts w:ascii="Arial" w:hAnsi="Arial" w:cs="Arial"/>
          <w:sz w:val="24"/>
          <w:szCs w:val="24"/>
        </w:rPr>
        <w:t xml:space="preserve"> and </w:t>
      </w:r>
      <w:r w:rsidR="0026511A">
        <w:rPr>
          <w:rFonts w:ascii="Arial" w:hAnsi="Arial" w:cs="Arial"/>
          <w:sz w:val="24"/>
          <w:szCs w:val="24"/>
        </w:rPr>
        <w:t>s</w:t>
      </w:r>
      <w:r w:rsidRPr="00553DAD">
        <w:rPr>
          <w:rFonts w:ascii="Arial" w:hAnsi="Arial" w:cs="Arial"/>
          <w:sz w:val="24"/>
          <w:szCs w:val="24"/>
        </w:rPr>
        <w:t xml:space="preserve">upervising </w:t>
      </w:r>
      <w:r w:rsidR="0026511A">
        <w:rPr>
          <w:rFonts w:ascii="Arial" w:hAnsi="Arial" w:cs="Arial"/>
          <w:sz w:val="24"/>
          <w:szCs w:val="24"/>
        </w:rPr>
        <w:t>s</w:t>
      </w:r>
      <w:r w:rsidRPr="00553DAD">
        <w:rPr>
          <w:rFonts w:ascii="Arial" w:hAnsi="Arial" w:cs="Arial"/>
          <w:sz w:val="24"/>
          <w:szCs w:val="24"/>
        </w:rPr>
        <w:t xml:space="preserve">ocial worker. </w:t>
      </w:r>
    </w:p>
    <w:p w14:paraId="3A8F596C" w14:textId="77777777" w:rsidR="00527ADD" w:rsidRDefault="00527ADD" w:rsidP="00353C2A">
      <w:pPr>
        <w:pStyle w:val="ListParagraph"/>
        <w:ind w:left="0"/>
        <w:jc w:val="both"/>
        <w:rPr>
          <w:rFonts w:ascii="Arial" w:hAnsi="Arial" w:cs="Arial"/>
          <w:sz w:val="24"/>
          <w:szCs w:val="24"/>
        </w:rPr>
      </w:pPr>
    </w:p>
    <w:p w14:paraId="28665B4E" w14:textId="77777777" w:rsidR="00884B6A" w:rsidRPr="00553DAD" w:rsidRDefault="00884B6A" w:rsidP="00353C2A">
      <w:pPr>
        <w:pStyle w:val="ListParagraph"/>
        <w:ind w:left="0"/>
        <w:jc w:val="both"/>
        <w:rPr>
          <w:rFonts w:ascii="Arial" w:hAnsi="Arial" w:cs="Arial"/>
          <w:sz w:val="24"/>
          <w:szCs w:val="24"/>
        </w:rPr>
      </w:pPr>
      <w:r w:rsidRPr="00553DAD">
        <w:rPr>
          <w:rFonts w:ascii="Arial" w:hAnsi="Arial" w:cs="Arial"/>
          <w:sz w:val="24"/>
          <w:szCs w:val="24"/>
        </w:rPr>
        <w:t>For children where adoption is the care plan, close liaison with the R</w:t>
      </w:r>
      <w:r w:rsidR="006B799F" w:rsidRPr="00553DAD">
        <w:rPr>
          <w:rFonts w:ascii="Arial" w:hAnsi="Arial" w:cs="Arial"/>
          <w:sz w:val="24"/>
          <w:szCs w:val="24"/>
        </w:rPr>
        <w:t xml:space="preserve">egional </w:t>
      </w:r>
      <w:r w:rsidRPr="00553DAD">
        <w:rPr>
          <w:rFonts w:ascii="Arial" w:hAnsi="Arial" w:cs="Arial"/>
          <w:sz w:val="24"/>
          <w:szCs w:val="24"/>
        </w:rPr>
        <w:t>A</w:t>
      </w:r>
      <w:r w:rsidR="006B799F" w:rsidRPr="00553DAD">
        <w:rPr>
          <w:rFonts w:ascii="Arial" w:hAnsi="Arial" w:cs="Arial"/>
          <w:sz w:val="24"/>
          <w:szCs w:val="24"/>
        </w:rPr>
        <w:t xml:space="preserve">doption </w:t>
      </w:r>
      <w:r w:rsidRPr="00553DAD">
        <w:rPr>
          <w:rFonts w:ascii="Arial" w:hAnsi="Arial" w:cs="Arial"/>
          <w:sz w:val="24"/>
          <w:szCs w:val="24"/>
        </w:rPr>
        <w:t>A</w:t>
      </w:r>
      <w:r w:rsidR="006B799F" w:rsidRPr="00553DAD">
        <w:rPr>
          <w:rFonts w:ascii="Arial" w:hAnsi="Arial" w:cs="Arial"/>
          <w:sz w:val="24"/>
          <w:szCs w:val="24"/>
        </w:rPr>
        <w:t>gency</w:t>
      </w:r>
      <w:r w:rsidR="00065F34" w:rsidRPr="00553DAD">
        <w:rPr>
          <w:rFonts w:ascii="Arial" w:hAnsi="Arial" w:cs="Arial"/>
          <w:sz w:val="24"/>
          <w:szCs w:val="24"/>
        </w:rPr>
        <w:t xml:space="preserve"> (</w:t>
      </w:r>
      <w:r w:rsidRPr="00553DAD">
        <w:rPr>
          <w:rFonts w:ascii="Arial" w:hAnsi="Arial" w:cs="Arial"/>
          <w:sz w:val="24"/>
          <w:szCs w:val="24"/>
        </w:rPr>
        <w:t>A</w:t>
      </w:r>
      <w:r w:rsidR="00C43333" w:rsidRPr="00553DAD">
        <w:rPr>
          <w:rFonts w:ascii="Arial" w:hAnsi="Arial" w:cs="Arial"/>
          <w:sz w:val="24"/>
          <w:szCs w:val="24"/>
        </w:rPr>
        <w:t xml:space="preserve">dopt </w:t>
      </w:r>
      <w:r w:rsidRPr="00553DAD">
        <w:rPr>
          <w:rFonts w:ascii="Arial" w:hAnsi="Arial" w:cs="Arial"/>
          <w:sz w:val="24"/>
          <w:szCs w:val="24"/>
        </w:rPr>
        <w:t>L</w:t>
      </w:r>
      <w:r w:rsidR="00C43333" w:rsidRPr="00553DAD">
        <w:rPr>
          <w:rFonts w:ascii="Arial" w:hAnsi="Arial" w:cs="Arial"/>
          <w:sz w:val="24"/>
          <w:szCs w:val="24"/>
        </w:rPr>
        <w:t xml:space="preserve">ondon </w:t>
      </w:r>
      <w:r w:rsidR="006B799F" w:rsidRPr="00553DAD">
        <w:rPr>
          <w:rFonts w:ascii="Arial" w:hAnsi="Arial" w:cs="Arial"/>
          <w:sz w:val="24"/>
          <w:szCs w:val="24"/>
        </w:rPr>
        <w:t>North</w:t>
      </w:r>
      <w:r w:rsidR="00065F34" w:rsidRPr="00553DAD">
        <w:rPr>
          <w:rFonts w:ascii="Arial" w:hAnsi="Arial" w:cs="Arial"/>
          <w:sz w:val="24"/>
          <w:szCs w:val="24"/>
        </w:rPr>
        <w:t>)</w:t>
      </w:r>
      <w:r w:rsidR="006B799F" w:rsidRPr="00553DAD">
        <w:rPr>
          <w:rFonts w:ascii="Arial" w:hAnsi="Arial" w:cs="Arial"/>
          <w:sz w:val="24"/>
          <w:szCs w:val="24"/>
        </w:rPr>
        <w:t xml:space="preserve"> should</w:t>
      </w:r>
      <w:r w:rsidRPr="00553DAD">
        <w:rPr>
          <w:rFonts w:ascii="Arial" w:hAnsi="Arial" w:cs="Arial"/>
          <w:sz w:val="24"/>
          <w:szCs w:val="24"/>
        </w:rPr>
        <w:t xml:space="preserve"> continue, for profiles to be made live as soon as a Placement Order is made by the Court.</w:t>
      </w:r>
    </w:p>
    <w:p w14:paraId="79C9755B" w14:textId="77777777" w:rsidR="000D702F" w:rsidRDefault="007869D7" w:rsidP="00353C2A">
      <w:pPr>
        <w:jc w:val="both"/>
        <w:rPr>
          <w:rFonts w:ascii="Arial" w:hAnsi="Arial" w:cs="Arial"/>
          <w:sz w:val="24"/>
          <w:szCs w:val="24"/>
        </w:rPr>
      </w:pPr>
      <w:r>
        <w:rPr>
          <w:rFonts w:ascii="Arial" w:hAnsi="Arial" w:cs="Arial"/>
          <w:sz w:val="24"/>
          <w:szCs w:val="24"/>
        </w:rPr>
        <w:t>Following on from proceedings t</w:t>
      </w:r>
      <w:r w:rsidR="00884B6A" w:rsidRPr="00553DAD">
        <w:rPr>
          <w:rFonts w:ascii="Arial" w:hAnsi="Arial" w:cs="Arial"/>
          <w:sz w:val="24"/>
          <w:szCs w:val="24"/>
        </w:rPr>
        <w:t xml:space="preserve">he independent reviewing officer must be informed and involved in the formulation of the permanence plan. </w:t>
      </w:r>
      <w:r>
        <w:rPr>
          <w:rFonts w:ascii="Arial" w:hAnsi="Arial" w:cs="Arial"/>
          <w:sz w:val="24"/>
          <w:szCs w:val="24"/>
        </w:rPr>
        <w:t xml:space="preserve">This is to ensure there is no drift for the child/ren, it may be that </w:t>
      </w:r>
      <w:r w:rsidR="000D702F">
        <w:rPr>
          <w:rFonts w:ascii="Arial" w:hAnsi="Arial" w:cs="Arial"/>
          <w:sz w:val="24"/>
          <w:szCs w:val="24"/>
        </w:rPr>
        <w:t>an adoptive placement has not been identified</w:t>
      </w:r>
      <w:r w:rsidR="007D4F83">
        <w:rPr>
          <w:rFonts w:ascii="Arial" w:hAnsi="Arial" w:cs="Arial"/>
          <w:sz w:val="24"/>
          <w:szCs w:val="24"/>
        </w:rPr>
        <w:t xml:space="preserve"> despite family </w:t>
      </w:r>
      <w:r w:rsidR="006E17B5">
        <w:rPr>
          <w:rFonts w:ascii="Arial" w:hAnsi="Arial" w:cs="Arial"/>
          <w:sz w:val="24"/>
          <w:szCs w:val="24"/>
        </w:rPr>
        <w:t>finding and</w:t>
      </w:r>
      <w:r w:rsidR="000D702F">
        <w:rPr>
          <w:rFonts w:ascii="Arial" w:hAnsi="Arial" w:cs="Arial"/>
          <w:sz w:val="24"/>
          <w:szCs w:val="24"/>
        </w:rPr>
        <w:t xml:space="preserve"> the decision is made to discharge the Placement Order and to progress an alternative plan of </w:t>
      </w:r>
      <w:r w:rsidR="003D1237">
        <w:rPr>
          <w:rFonts w:ascii="Arial" w:hAnsi="Arial" w:cs="Arial"/>
          <w:sz w:val="24"/>
          <w:szCs w:val="24"/>
        </w:rPr>
        <w:t>long-term</w:t>
      </w:r>
      <w:r w:rsidR="000D702F">
        <w:rPr>
          <w:rFonts w:ascii="Arial" w:hAnsi="Arial" w:cs="Arial"/>
          <w:sz w:val="24"/>
          <w:szCs w:val="24"/>
        </w:rPr>
        <w:t xml:space="preserve"> fostering. Alternatively following a period </w:t>
      </w:r>
      <w:r w:rsidR="000D702F">
        <w:rPr>
          <w:rFonts w:ascii="Arial" w:hAnsi="Arial" w:cs="Arial"/>
          <w:sz w:val="24"/>
          <w:szCs w:val="24"/>
        </w:rPr>
        <w:lastRenderedPageBreak/>
        <w:t xml:space="preserve">of </w:t>
      </w:r>
      <w:r w:rsidR="0026204D">
        <w:rPr>
          <w:rFonts w:ascii="Arial" w:hAnsi="Arial" w:cs="Arial"/>
          <w:sz w:val="24"/>
          <w:szCs w:val="24"/>
        </w:rPr>
        <w:t xml:space="preserve">foster </w:t>
      </w:r>
      <w:r w:rsidR="007D4F83">
        <w:rPr>
          <w:rFonts w:ascii="Arial" w:hAnsi="Arial" w:cs="Arial"/>
          <w:sz w:val="24"/>
          <w:szCs w:val="24"/>
        </w:rPr>
        <w:t>care,</w:t>
      </w:r>
      <w:r w:rsidR="0026204D">
        <w:rPr>
          <w:rFonts w:ascii="Arial" w:hAnsi="Arial" w:cs="Arial"/>
          <w:sz w:val="24"/>
          <w:szCs w:val="24"/>
        </w:rPr>
        <w:t xml:space="preserve"> a parent may apply to the court to discharge the care order or request a new assessment due to changes </w:t>
      </w:r>
      <w:r w:rsidR="003D1237">
        <w:rPr>
          <w:rFonts w:ascii="Arial" w:hAnsi="Arial" w:cs="Arial"/>
          <w:sz w:val="24"/>
          <w:szCs w:val="24"/>
        </w:rPr>
        <w:t>to</w:t>
      </w:r>
      <w:r w:rsidR="0026204D">
        <w:rPr>
          <w:rFonts w:ascii="Arial" w:hAnsi="Arial" w:cs="Arial"/>
          <w:sz w:val="24"/>
          <w:szCs w:val="24"/>
        </w:rPr>
        <w:t xml:space="preserve"> their circumstances</w:t>
      </w:r>
      <w:r w:rsidR="003D1237">
        <w:rPr>
          <w:rFonts w:ascii="Arial" w:hAnsi="Arial" w:cs="Arial"/>
          <w:sz w:val="24"/>
          <w:szCs w:val="24"/>
        </w:rPr>
        <w:t xml:space="preserve">. </w:t>
      </w:r>
    </w:p>
    <w:p w14:paraId="40A822D6" w14:textId="77777777"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Flexibility is required in establishing the permanence plan; it is important to observe the changes in the child’s relationships, </w:t>
      </w:r>
      <w:r w:rsidR="003D1237" w:rsidRPr="00553DAD">
        <w:rPr>
          <w:rFonts w:ascii="Arial" w:hAnsi="Arial" w:cs="Arial"/>
          <w:sz w:val="24"/>
          <w:szCs w:val="24"/>
        </w:rPr>
        <w:t>behaviour,</w:t>
      </w:r>
      <w:r w:rsidRPr="00553DAD">
        <w:rPr>
          <w:rFonts w:ascii="Arial" w:hAnsi="Arial" w:cs="Arial"/>
          <w:sz w:val="24"/>
          <w:szCs w:val="24"/>
        </w:rPr>
        <w:t xml:space="preserve"> and placement, and to use this as the basis of analysis and thinking about maintaining a permanent placement. </w:t>
      </w:r>
    </w:p>
    <w:p w14:paraId="0D4D5279" w14:textId="77777777" w:rsidR="00884B6A" w:rsidRPr="00553DAD" w:rsidRDefault="00884B6A" w:rsidP="00353C2A">
      <w:pPr>
        <w:jc w:val="both"/>
        <w:rPr>
          <w:rFonts w:ascii="Arial" w:hAnsi="Arial" w:cs="Arial"/>
          <w:sz w:val="24"/>
          <w:szCs w:val="24"/>
        </w:rPr>
      </w:pPr>
      <w:r w:rsidRPr="00553DAD">
        <w:rPr>
          <w:rFonts w:ascii="Arial" w:hAnsi="Arial" w:cs="Arial"/>
          <w:sz w:val="24"/>
          <w:szCs w:val="24"/>
        </w:rPr>
        <w:t>Careful consideration of contact arrangements, and the child’s changing needs, are essential in establishing successful permanency</w:t>
      </w:r>
      <w:r w:rsidR="00240208">
        <w:rPr>
          <w:rFonts w:ascii="Arial" w:hAnsi="Arial" w:cs="Arial"/>
          <w:sz w:val="24"/>
          <w:szCs w:val="24"/>
        </w:rPr>
        <w:t xml:space="preserve">, Family time can be critical in supporting a child to remain in the foster placement.  </w:t>
      </w:r>
    </w:p>
    <w:p w14:paraId="6A61A08E" w14:textId="77777777" w:rsidR="00884B6A" w:rsidRDefault="00884B6A" w:rsidP="00353C2A">
      <w:pPr>
        <w:jc w:val="both"/>
        <w:rPr>
          <w:rFonts w:ascii="Arial" w:hAnsi="Arial" w:cs="Arial"/>
          <w:sz w:val="24"/>
          <w:szCs w:val="24"/>
        </w:rPr>
      </w:pPr>
    </w:p>
    <w:p w14:paraId="3E59550E" w14:textId="77777777" w:rsidR="00884B6A" w:rsidRPr="00553DAD" w:rsidRDefault="00884B6A" w:rsidP="00353C2A">
      <w:pPr>
        <w:ind w:left="567" w:hanging="567"/>
        <w:jc w:val="both"/>
        <w:rPr>
          <w:rFonts w:ascii="Arial" w:hAnsi="Arial" w:cs="Arial"/>
          <w:b/>
          <w:sz w:val="24"/>
          <w:szCs w:val="24"/>
        </w:rPr>
      </w:pPr>
      <w:r w:rsidRPr="00553DAD">
        <w:rPr>
          <w:rFonts w:ascii="Arial" w:hAnsi="Arial" w:cs="Arial"/>
          <w:b/>
          <w:sz w:val="24"/>
          <w:szCs w:val="24"/>
        </w:rPr>
        <w:t>5.</w:t>
      </w:r>
      <w:r w:rsidRPr="00553DAD">
        <w:rPr>
          <w:rFonts w:ascii="Arial" w:hAnsi="Arial" w:cs="Arial"/>
          <w:b/>
          <w:sz w:val="24"/>
          <w:szCs w:val="24"/>
        </w:rPr>
        <w:tab/>
      </w:r>
      <w:r w:rsidRPr="00553DAD">
        <w:rPr>
          <w:rFonts w:ascii="Arial" w:hAnsi="Arial" w:cs="Arial"/>
          <w:b/>
          <w:sz w:val="24"/>
          <w:szCs w:val="24"/>
          <w:u w:val="single"/>
        </w:rPr>
        <w:t>Child</w:t>
      </w:r>
      <w:r w:rsidR="00A44066">
        <w:rPr>
          <w:rFonts w:ascii="Arial" w:hAnsi="Arial" w:cs="Arial"/>
          <w:b/>
          <w:sz w:val="24"/>
          <w:szCs w:val="24"/>
          <w:u w:val="single"/>
        </w:rPr>
        <w:t>/ren’s</w:t>
      </w:r>
      <w:r w:rsidRPr="00553DAD">
        <w:rPr>
          <w:rFonts w:ascii="Arial" w:hAnsi="Arial" w:cs="Arial"/>
          <w:b/>
          <w:sz w:val="24"/>
          <w:szCs w:val="24"/>
          <w:u w:val="single"/>
        </w:rPr>
        <w:t xml:space="preserve"> Participation in Permanence</w:t>
      </w:r>
      <w:r w:rsidRPr="00553DAD">
        <w:rPr>
          <w:rFonts w:ascii="Arial" w:hAnsi="Arial" w:cs="Arial"/>
          <w:b/>
          <w:sz w:val="24"/>
          <w:szCs w:val="24"/>
        </w:rPr>
        <w:t xml:space="preserve"> </w:t>
      </w:r>
    </w:p>
    <w:p w14:paraId="0420E264" w14:textId="77777777" w:rsidR="00884B6A" w:rsidRPr="00553DAD" w:rsidRDefault="00884B6A" w:rsidP="00353C2A">
      <w:pPr>
        <w:jc w:val="both"/>
        <w:rPr>
          <w:rFonts w:ascii="Arial" w:hAnsi="Arial" w:cs="Arial"/>
          <w:sz w:val="24"/>
          <w:szCs w:val="24"/>
        </w:rPr>
      </w:pPr>
      <w:r w:rsidRPr="00553DAD">
        <w:rPr>
          <w:rFonts w:ascii="Arial" w:hAnsi="Arial" w:cs="Arial"/>
          <w:sz w:val="24"/>
          <w:szCs w:val="24"/>
        </w:rPr>
        <w:t xml:space="preserve">The experience of the child must inform the permanence and care planning process. There is an expectation that when planning for alternative care, careful consideration will be given to both listening to the child/ young person’s views and concerns and supporting the child’s sense of identity and their connecting past. Time should be taken to explain plans and to communicate with the young person about what is happening. </w:t>
      </w:r>
    </w:p>
    <w:p w14:paraId="7C99C3CE" w14:textId="77777777" w:rsidR="00884B6A" w:rsidRPr="00553DAD" w:rsidRDefault="00E02D3E" w:rsidP="00353C2A">
      <w:pPr>
        <w:jc w:val="both"/>
        <w:rPr>
          <w:rFonts w:ascii="Arial" w:hAnsi="Arial" w:cs="Arial"/>
          <w:sz w:val="24"/>
          <w:szCs w:val="24"/>
        </w:rPr>
      </w:pPr>
      <w:r w:rsidRPr="00553DAD">
        <w:rPr>
          <w:rFonts w:ascii="Arial" w:hAnsi="Arial" w:cs="Arial"/>
          <w:sz w:val="24"/>
          <w:szCs w:val="24"/>
        </w:rPr>
        <w:t>The professional meetings</w:t>
      </w:r>
      <w:r w:rsidR="00884B6A" w:rsidRPr="00553DAD">
        <w:rPr>
          <w:rFonts w:ascii="Arial" w:hAnsi="Arial" w:cs="Arial"/>
          <w:sz w:val="24"/>
          <w:szCs w:val="24"/>
        </w:rPr>
        <w:t xml:space="preserve"> are an opportunity to hear the social workers and other professionals understanding of the child or young person’s views.</w:t>
      </w:r>
      <w:r w:rsidR="00884B6A" w:rsidRPr="00553DAD" w:rsidDel="00C63B19">
        <w:rPr>
          <w:rFonts w:ascii="Arial" w:hAnsi="Arial" w:cs="Arial"/>
          <w:color w:val="FF0000"/>
          <w:sz w:val="24"/>
          <w:szCs w:val="24"/>
        </w:rPr>
        <w:t xml:space="preserve"> </w:t>
      </w:r>
    </w:p>
    <w:p w14:paraId="31F9BFDB" w14:textId="7FC93F05" w:rsidR="00884B6A" w:rsidRPr="00553DAD" w:rsidRDefault="00884B6A" w:rsidP="00353C2A">
      <w:pPr>
        <w:jc w:val="both"/>
        <w:rPr>
          <w:rStyle w:val="Hyperlink"/>
          <w:rFonts w:ascii="Arial" w:hAnsi="Arial" w:cs="Arial"/>
          <w:color w:val="auto"/>
          <w:sz w:val="24"/>
          <w:szCs w:val="24"/>
          <w:u w:val="none"/>
        </w:rPr>
      </w:pPr>
      <w:r w:rsidRPr="00553DAD">
        <w:rPr>
          <w:rFonts w:ascii="Arial" w:hAnsi="Arial" w:cs="Arial"/>
          <w:sz w:val="24"/>
          <w:szCs w:val="24"/>
        </w:rPr>
        <w:t xml:space="preserve">Life story work is well established within adoption placements but should be completed with all children where permanence planning is undertaken and is also relevant when an extended family solution is identified. </w:t>
      </w:r>
      <w:r w:rsidRPr="00553DAD">
        <w:rPr>
          <w:rStyle w:val="Hyperlink"/>
          <w:rFonts w:ascii="Arial" w:hAnsi="Arial" w:cs="Arial"/>
          <w:color w:val="auto"/>
          <w:sz w:val="24"/>
          <w:szCs w:val="24"/>
          <w:u w:val="none"/>
        </w:rPr>
        <w:t xml:space="preserve">The </w:t>
      </w:r>
      <w:r w:rsidR="0026511A">
        <w:rPr>
          <w:rStyle w:val="Hyperlink"/>
          <w:rFonts w:ascii="Arial" w:hAnsi="Arial" w:cs="Arial"/>
          <w:color w:val="auto"/>
          <w:sz w:val="24"/>
          <w:szCs w:val="24"/>
          <w:u w:val="none"/>
        </w:rPr>
        <w:t>l</w:t>
      </w:r>
      <w:r w:rsidRPr="00553DAD">
        <w:rPr>
          <w:rStyle w:val="Hyperlink"/>
          <w:rFonts w:ascii="Arial" w:hAnsi="Arial" w:cs="Arial"/>
          <w:color w:val="auto"/>
          <w:sz w:val="24"/>
          <w:szCs w:val="24"/>
          <w:u w:val="none"/>
        </w:rPr>
        <w:t xml:space="preserve">ater </w:t>
      </w:r>
      <w:r w:rsidR="0026511A">
        <w:rPr>
          <w:rStyle w:val="Hyperlink"/>
          <w:rFonts w:ascii="Arial" w:hAnsi="Arial" w:cs="Arial"/>
          <w:color w:val="auto"/>
          <w:sz w:val="24"/>
          <w:szCs w:val="24"/>
          <w:u w:val="none"/>
        </w:rPr>
        <w:t>l</w:t>
      </w:r>
      <w:r w:rsidRPr="00553DAD">
        <w:rPr>
          <w:rStyle w:val="Hyperlink"/>
          <w:rFonts w:ascii="Arial" w:hAnsi="Arial" w:cs="Arial"/>
          <w:color w:val="auto"/>
          <w:sz w:val="24"/>
          <w:szCs w:val="24"/>
          <w:u w:val="none"/>
        </w:rPr>
        <w:t xml:space="preserve">ife letter is also an opportunity to ensure that the child/young person has access to their history. </w:t>
      </w:r>
    </w:p>
    <w:p w14:paraId="5541FE83" w14:textId="77777777" w:rsidR="00884B6A" w:rsidRPr="00553DAD" w:rsidRDefault="003D2147" w:rsidP="00353C2A">
      <w:pPr>
        <w:ind w:left="567" w:hanging="567"/>
        <w:jc w:val="both"/>
        <w:rPr>
          <w:rFonts w:ascii="Arial" w:hAnsi="Arial" w:cs="Arial"/>
          <w:b/>
          <w:sz w:val="24"/>
          <w:szCs w:val="24"/>
          <w:u w:val="single"/>
        </w:rPr>
      </w:pPr>
      <w:r>
        <w:rPr>
          <w:rFonts w:ascii="Arial" w:hAnsi="Arial" w:cs="Arial"/>
          <w:b/>
          <w:sz w:val="24"/>
          <w:szCs w:val="24"/>
          <w:u w:val="single"/>
        </w:rPr>
        <w:t xml:space="preserve">6. </w:t>
      </w:r>
      <w:r w:rsidR="00884B6A" w:rsidRPr="00553DAD">
        <w:rPr>
          <w:rFonts w:ascii="Arial" w:hAnsi="Arial" w:cs="Arial"/>
          <w:b/>
          <w:sz w:val="24"/>
          <w:szCs w:val="24"/>
          <w:u w:val="single"/>
        </w:rPr>
        <w:t>Sibling</w:t>
      </w:r>
      <w:r>
        <w:rPr>
          <w:rFonts w:ascii="Arial" w:hAnsi="Arial" w:cs="Arial"/>
          <w:b/>
          <w:sz w:val="24"/>
          <w:szCs w:val="24"/>
          <w:u w:val="single"/>
        </w:rPr>
        <w:t xml:space="preserve">s </w:t>
      </w:r>
    </w:p>
    <w:p w14:paraId="5FCDCC24" w14:textId="66838F76" w:rsidR="00884B6A" w:rsidRPr="00553DAD" w:rsidRDefault="00884B6A" w:rsidP="00353C2A">
      <w:pPr>
        <w:ind w:hanging="567"/>
        <w:jc w:val="both"/>
        <w:rPr>
          <w:rFonts w:ascii="Arial" w:hAnsi="Arial" w:cs="Arial"/>
          <w:sz w:val="24"/>
          <w:szCs w:val="24"/>
        </w:rPr>
      </w:pPr>
      <w:r w:rsidRPr="00553DAD">
        <w:rPr>
          <w:rFonts w:ascii="Arial" w:hAnsi="Arial" w:cs="Arial"/>
          <w:sz w:val="24"/>
          <w:szCs w:val="24"/>
        </w:rPr>
        <w:t xml:space="preserve">        Careful consideration must be given at an early stage, and throughout the planning stage, about whether siblings should be placed together or separately. Each child’s individual needs require assessment, but also within the context of their sibling relationships. Some children who have suffered significant trauma will require considerable support to deal with their experiences. Where children are to be placed separately consideration will need to be given about the amount and frequency of sibling contact</w:t>
      </w:r>
      <w:r w:rsidRPr="00553DAD">
        <w:rPr>
          <w:rFonts w:ascii="Arial" w:hAnsi="Arial" w:cs="Arial"/>
          <w:b/>
          <w:sz w:val="24"/>
          <w:szCs w:val="24"/>
        </w:rPr>
        <w:t xml:space="preserve">. </w:t>
      </w:r>
      <w:r w:rsidRPr="00553DAD">
        <w:rPr>
          <w:rFonts w:ascii="Arial" w:hAnsi="Arial" w:cs="Arial"/>
          <w:sz w:val="24"/>
          <w:szCs w:val="24"/>
        </w:rPr>
        <w:t xml:space="preserve">CAMHS/Heart input is available when considering the emotional impact on the child(ren). The decision to separate siblings would be based on a Sibling Together or Apart assessment, which are completed in-house by the LAC </w:t>
      </w:r>
      <w:r w:rsidR="0026511A">
        <w:rPr>
          <w:rFonts w:ascii="Arial" w:hAnsi="Arial" w:cs="Arial"/>
          <w:sz w:val="24"/>
          <w:szCs w:val="24"/>
        </w:rPr>
        <w:t>s</w:t>
      </w:r>
      <w:r w:rsidRPr="00553DAD">
        <w:rPr>
          <w:rFonts w:ascii="Arial" w:hAnsi="Arial" w:cs="Arial"/>
          <w:sz w:val="24"/>
          <w:szCs w:val="24"/>
        </w:rPr>
        <w:t>ocial worker with consultation from CAMHS</w:t>
      </w:r>
      <w:r w:rsidRPr="00553DAD">
        <w:rPr>
          <w:rFonts w:ascii="Arial" w:hAnsi="Arial" w:cs="Arial"/>
          <w:b/>
          <w:sz w:val="24"/>
          <w:szCs w:val="24"/>
        </w:rPr>
        <w:t>.</w:t>
      </w:r>
      <w:r w:rsidRPr="00553DAD">
        <w:rPr>
          <w:rFonts w:ascii="Arial" w:hAnsi="Arial" w:cs="Arial"/>
          <w:sz w:val="24"/>
          <w:szCs w:val="24"/>
        </w:rPr>
        <w:t xml:space="preserve"> </w:t>
      </w:r>
    </w:p>
    <w:p w14:paraId="751D7823" w14:textId="77777777" w:rsidR="00884B6A" w:rsidRPr="00553DAD" w:rsidRDefault="00884B6A" w:rsidP="00353C2A">
      <w:pPr>
        <w:ind w:left="567" w:hanging="567"/>
        <w:jc w:val="both"/>
        <w:rPr>
          <w:rFonts w:ascii="Arial" w:hAnsi="Arial" w:cs="Arial"/>
          <w:b/>
          <w:sz w:val="24"/>
          <w:szCs w:val="24"/>
        </w:rPr>
      </w:pPr>
      <w:r w:rsidRPr="00553DAD">
        <w:rPr>
          <w:rFonts w:ascii="Arial" w:hAnsi="Arial" w:cs="Arial"/>
          <w:b/>
          <w:sz w:val="24"/>
          <w:szCs w:val="24"/>
          <w:u w:val="single"/>
        </w:rPr>
        <w:t>Supporting permanent placements</w:t>
      </w:r>
    </w:p>
    <w:p w14:paraId="0696C89C" w14:textId="77777777" w:rsidR="00884B6A" w:rsidRPr="00553DAD" w:rsidRDefault="00884B6A" w:rsidP="00353C2A">
      <w:pPr>
        <w:jc w:val="both"/>
        <w:rPr>
          <w:rFonts w:ascii="Arial" w:hAnsi="Arial" w:cs="Arial"/>
          <w:sz w:val="24"/>
          <w:szCs w:val="24"/>
        </w:rPr>
      </w:pPr>
      <w:r w:rsidRPr="00553DAD">
        <w:rPr>
          <w:rFonts w:ascii="Arial" w:hAnsi="Arial" w:cs="Arial"/>
          <w:sz w:val="24"/>
          <w:szCs w:val="24"/>
        </w:rPr>
        <w:t>Whatever placement is made, there are a range of services available:</w:t>
      </w:r>
    </w:p>
    <w:p w14:paraId="619ABFBE" w14:textId="77777777" w:rsidR="00884B6A" w:rsidRPr="00553DAD" w:rsidRDefault="00884B6A" w:rsidP="00353C2A">
      <w:pPr>
        <w:pStyle w:val="ListParagraph"/>
        <w:numPr>
          <w:ilvl w:val="0"/>
          <w:numId w:val="4"/>
        </w:numPr>
        <w:jc w:val="both"/>
        <w:rPr>
          <w:rFonts w:ascii="Arial" w:hAnsi="Arial" w:cs="Arial"/>
          <w:sz w:val="24"/>
          <w:szCs w:val="24"/>
        </w:rPr>
      </w:pPr>
      <w:r w:rsidRPr="00553DAD">
        <w:rPr>
          <w:rFonts w:ascii="Arial" w:hAnsi="Arial" w:cs="Arial"/>
          <w:sz w:val="24"/>
          <w:szCs w:val="24"/>
        </w:rPr>
        <w:t xml:space="preserve">The dedicated Heart Team has CAMHS and education professionals available for Looked After Children and those children who have previously been looked </w:t>
      </w:r>
      <w:r w:rsidRPr="00553DAD">
        <w:rPr>
          <w:rFonts w:ascii="Arial" w:hAnsi="Arial" w:cs="Arial"/>
          <w:sz w:val="24"/>
          <w:szCs w:val="24"/>
        </w:rPr>
        <w:lastRenderedPageBreak/>
        <w:t>after and who are now subject to Special Guardianship Orders and Adoption Orders.</w:t>
      </w:r>
    </w:p>
    <w:p w14:paraId="08BAC946" w14:textId="46F9618F" w:rsidR="00884B6A" w:rsidRPr="00553DAD" w:rsidRDefault="00884B6A" w:rsidP="00353C2A">
      <w:pPr>
        <w:pStyle w:val="ListParagraph"/>
        <w:numPr>
          <w:ilvl w:val="0"/>
          <w:numId w:val="4"/>
        </w:numPr>
        <w:jc w:val="both"/>
        <w:rPr>
          <w:rFonts w:ascii="Arial" w:hAnsi="Arial" w:cs="Arial"/>
          <w:sz w:val="24"/>
          <w:szCs w:val="24"/>
        </w:rPr>
      </w:pPr>
      <w:r w:rsidRPr="00553DAD">
        <w:rPr>
          <w:rFonts w:ascii="Arial" w:hAnsi="Arial" w:cs="Arial"/>
          <w:sz w:val="24"/>
          <w:szCs w:val="24"/>
        </w:rPr>
        <w:t xml:space="preserve">Post adoption support through the </w:t>
      </w:r>
      <w:r w:rsidR="0026511A">
        <w:rPr>
          <w:rFonts w:ascii="Arial" w:hAnsi="Arial" w:cs="Arial"/>
          <w:sz w:val="24"/>
          <w:szCs w:val="24"/>
        </w:rPr>
        <w:t>r</w:t>
      </w:r>
      <w:r w:rsidRPr="00553DAD">
        <w:rPr>
          <w:rFonts w:ascii="Arial" w:hAnsi="Arial" w:cs="Arial"/>
          <w:sz w:val="24"/>
          <w:szCs w:val="24"/>
        </w:rPr>
        <w:t xml:space="preserve">egional </w:t>
      </w:r>
      <w:r w:rsidR="0026511A">
        <w:rPr>
          <w:rFonts w:ascii="Arial" w:hAnsi="Arial" w:cs="Arial"/>
          <w:sz w:val="24"/>
          <w:szCs w:val="24"/>
        </w:rPr>
        <w:t>a</w:t>
      </w:r>
      <w:r w:rsidRPr="00553DAD">
        <w:rPr>
          <w:rFonts w:ascii="Arial" w:hAnsi="Arial" w:cs="Arial"/>
          <w:sz w:val="24"/>
          <w:szCs w:val="24"/>
        </w:rPr>
        <w:t xml:space="preserve">doption </w:t>
      </w:r>
      <w:r w:rsidR="0026511A">
        <w:rPr>
          <w:rFonts w:ascii="Arial" w:hAnsi="Arial" w:cs="Arial"/>
          <w:sz w:val="24"/>
          <w:szCs w:val="24"/>
        </w:rPr>
        <w:t>t</w:t>
      </w:r>
      <w:r w:rsidRPr="00553DAD">
        <w:rPr>
          <w:rFonts w:ascii="Arial" w:hAnsi="Arial" w:cs="Arial"/>
          <w:sz w:val="24"/>
          <w:szCs w:val="24"/>
        </w:rPr>
        <w:t xml:space="preserve">eam.  </w:t>
      </w:r>
      <w:hyperlink r:id="rId21" w:history="1"/>
      <w:r w:rsidRPr="00553DAD">
        <w:rPr>
          <w:rStyle w:val="Hyperlink"/>
          <w:rFonts w:ascii="Arial" w:hAnsi="Arial" w:cs="Arial"/>
          <w:sz w:val="24"/>
          <w:szCs w:val="24"/>
        </w:rPr>
        <w:t xml:space="preserve"> </w:t>
      </w:r>
    </w:p>
    <w:p w14:paraId="00C82F77" w14:textId="655FA13B" w:rsidR="00801142" w:rsidRDefault="00884B6A" w:rsidP="00353C2A">
      <w:pPr>
        <w:pStyle w:val="ListParagraph"/>
        <w:numPr>
          <w:ilvl w:val="0"/>
          <w:numId w:val="4"/>
        </w:numPr>
        <w:jc w:val="both"/>
        <w:rPr>
          <w:rFonts w:ascii="Arial" w:hAnsi="Arial" w:cs="Arial"/>
          <w:sz w:val="24"/>
          <w:szCs w:val="24"/>
        </w:rPr>
      </w:pPr>
      <w:r w:rsidRPr="00553DAD">
        <w:rPr>
          <w:rFonts w:ascii="Arial" w:hAnsi="Arial" w:cs="Arial"/>
          <w:sz w:val="24"/>
          <w:szCs w:val="24"/>
        </w:rPr>
        <w:t xml:space="preserve">Post </w:t>
      </w:r>
      <w:r w:rsidR="0026511A">
        <w:rPr>
          <w:rFonts w:ascii="Arial" w:hAnsi="Arial" w:cs="Arial"/>
          <w:sz w:val="24"/>
          <w:szCs w:val="24"/>
        </w:rPr>
        <w:t>s</w:t>
      </w:r>
      <w:r w:rsidRPr="00553DAD">
        <w:rPr>
          <w:rFonts w:ascii="Arial" w:hAnsi="Arial" w:cs="Arial"/>
          <w:sz w:val="24"/>
          <w:szCs w:val="24"/>
        </w:rPr>
        <w:t xml:space="preserve">pecial </w:t>
      </w:r>
      <w:r w:rsidR="0026511A">
        <w:rPr>
          <w:rFonts w:ascii="Arial" w:hAnsi="Arial" w:cs="Arial"/>
          <w:sz w:val="24"/>
          <w:szCs w:val="24"/>
        </w:rPr>
        <w:t>g</w:t>
      </w:r>
      <w:r w:rsidRPr="00553DAD">
        <w:rPr>
          <w:rFonts w:ascii="Arial" w:hAnsi="Arial" w:cs="Arial"/>
          <w:sz w:val="24"/>
          <w:szCs w:val="24"/>
        </w:rPr>
        <w:t xml:space="preserve">uardianship </w:t>
      </w:r>
      <w:proofErr w:type="gramStart"/>
      <w:r w:rsidR="0026511A">
        <w:rPr>
          <w:rFonts w:ascii="Arial" w:hAnsi="Arial" w:cs="Arial"/>
          <w:sz w:val="24"/>
          <w:szCs w:val="24"/>
        </w:rPr>
        <w:t>s</w:t>
      </w:r>
      <w:r w:rsidRPr="00553DAD">
        <w:rPr>
          <w:rFonts w:ascii="Arial" w:hAnsi="Arial" w:cs="Arial"/>
          <w:sz w:val="24"/>
          <w:szCs w:val="24"/>
        </w:rPr>
        <w:t>upport</w:t>
      </w:r>
      <w:proofErr w:type="gramEnd"/>
      <w:r w:rsidRPr="00553DAD">
        <w:rPr>
          <w:rFonts w:ascii="Arial" w:hAnsi="Arial" w:cs="Arial"/>
          <w:sz w:val="24"/>
          <w:szCs w:val="24"/>
        </w:rPr>
        <w:t xml:space="preserve">  </w:t>
      </w:r>
    </w:p>
    <w:p w14:paraId="1AD1A214" w14:textId="77777777" w:rsidR="00884B6A" w:rsidRPr="00553DAD" w:rsidRDefault="00801142" w:rsidP="00353C2A">
      <w:pPr>
        <w:pStyle w:val="ListParagraph"/>
        <w:numPr>
          <w:ilvl w:val="0"/>
          <w:numId w:val="4"/>
        </w:numPr>
        <w:jc w:val="both"/>
        <w:rPr>
          <w:rFonts w:ascii="Arial" w:hAnsi="Arial" w:cs="Arial"/>
          <w:sz w:val="24"/>
          <w:szCs w:val="24"/>
        </w:rPr>
      </w:pPr>
      <w:r>
        <w:rPr>
          <w:rFonts w:ascii="Arial" w:hAnsi="Arial" w:cs="Arial"/>
          <w:sz w:val="24"/>
          <w:szCs w:val="24"/>
        </w:rPr>
        <w:t xml:space="preserve">Support for children previously Looked After </w:t>
      </w:r>
      <w:r w:rsidR="00D569B6">
        <w:rPr>
          <w:rFonts w:ascii="Arial" w:hAnsi="Arial" w:cs="Arial"/>
          <w:sz w:val="24"/>
          <w:szCs w:val="24"/>
        </w:rPr>
        <w:t xml:space="preserve">by the Local Authority </w:t>
      </w:r>
      <w:r>
        <w:rPr>
          <w:rFonts w:ascii="Arial" w:hAnsi="Arial" w:cs="Arial"/>
          <w:sz w:val="24"/>
          <w:szCs w:val="24"/>
        </w:rPr>
        <w:t xml:space="preserve">to access additional support at school. </w:t>
      </w:r>
      <w:r w:rsidR="00884B6A" w:rsidRPr="00553DAD">
        <w:rPr>
          <w:rFonts w:ascii="Arial" w:hAnsi="Arial" w:cs="Arial"/>
          <w:sz w:val="24"/>
          <w:szCs w:val="24"/>
        </w:rPr>
        <w:t xml:space="preserve"> </w:t>
      </w:r>
      <w:hyperlink r:id="rId22" w:history="1"/>
      <w:r w:rsidR="00884B6A" w:rsidRPr="00553DAD">
        <w:rPr>
          <w:rStyle w:val="Hyperlink"/>
          <w:rFonts w:ascii="Arial" w:hAnsi="Arial" w:cs="Arial"/>
          <w:sz w:val="24"/>
          <w:szCs w:val="24"/>
        </w:rPr>
        <w:t xml:space="preserve"> </w:t>
      </w:r>
    </w:p>
    <w:p w14:paraId="7743956E" w14:textId="77777777" w:rsidR="00884B6A" w:rsidRDefault="00884B6A" w:rsidP="00353C2A">
      <w:pPr>
        <w:pStyle w:val="ListParagraph"/>
        <w:numPr>
          <w:ilvl w:val="0"/>
          <w:numId w:val="4"/>
        </w:numPr>
        <w:jc w:val="both"/>
        <w:rPr>
          <w:rFonts w:ascii="Arial" w:hAnsi="Arial" w:cs="Arial"/>
          <w:sz w:val="24"/>
          <w:szCs w:val="24"/>
        </w:rPr>
      </w:pPr>
      <w:r w:rsidRPr="00553DAD">
        <w:rPr>
          <w:rFonts w:ascii="Arial" w:hAnsi="Arial" w:cs="Arial"/>
          <w:sz w:val="24"/>
          <w:szCs w:val="24"/>
        </w:rPr>
        <w:t>Foster carers are offered support as part of their approval; for instance, an annual training programme, their supervising social worker, access to the therapeutic parenting course (Playfulness, Acceptance, Curiosity, Empathy) and the ‘instep’ programme.</w:t>
      </w:r>
    </w:p>
    <w:p w14:paraId="76C8A331" w14:textId="77777777" w:rsidR="00353C2A" w:rsidRPr="00553DAD" w:rsidRDefault="00353C2A" w:rsidP="00353C2A">
      <w:pPr>
        <w:pStyle w:val="ListParagraph"/>
        <w:jc w:val="both"/>
        <w:rPr>
          <w:rFonts w:ascii="Arial" w:hAnsi="Arial" w:cs="Arial"/>
          <w:sz w:val="24"/>
          <w:szCs w:val="24"/>
        </w:rPr>
      </w:pPr>
    </w:p>
    <w:p w14:paraId="0A298B8F" w14:textId="20B94B32" w:rsidR="00884B6A" w:rsidRDefault="00884B6A" w:rsidP="00353C2A">
      <w:pPr>
        <w:jc w:val="both"/>
        <w:rPr>
          <w:rFonts w:ascii="Arial" w:hAnsi="Arial" w:cs="Arial"/>
          <w:sz w:val="24"/>
          <w:szCs w:val="24"/>
        </w:rPr>
      </w:pPr>
      <w:r w:rsidRPr="00353C2A">
        <w:rPr>
          <w:rFonts w:ascii="Arial" w:hAnsi="Arial" w:cs="Arial"/>
          <w:sz w:val="24"/>
          <w:szCs w:val="24"/>
        </w:rPr>
        <w:t xml:space="preserve">Birth </w:t>
      </w:r>
      <w:r w:rsidR="00ED35E9">
        <w:rPr>
          <w:rFonts w:ascii="Arial" w:hAnsi="Arial" w:cs="Arial"/>
          <w:sz w:val="24"/>
          <w:szCs w:val="24"/>
        </w:rPr>
        <w:t>parents</w:t>
      </w:r>
      <w:r w:rsidRPr="00353C2A">
        <w:rPr>
          <w:rFonts w:ascii="Arial" w:hAnsi="Arial" w:cs="Arial"/>
          <w:sz w:val="24"/>
          <w:szCs w:val="24"/>
        </w:rPr>
        <w:t xml:space="preserve"> should be offered access to a range of services </w:t>
      </w:r>
      <w:r w:rsidR="00353C2A">
        <w:rPr>
          <w:rFonts w:ascii="Arial" w:hAnsi="Arial" w:cs="Arial"/>
          <w:sz w:val="24"/>
          <w:szCs w:val="24"/>
        </w:rPr>
        <w:t xml:space="preserve">such as </w:t>
      </w:r>
      <w:r w:rsidR="00E23460" w:rsidRPr="00353C2A">
        <w:rPr>
          <w:rFonts w:ascii="Arial" w:hAnsi="Arial" w:cs="Arial"/>
          <w:sz w:val="24"/>
          <w:szCs w:val="24"/>
        </w:rPr>
        <w:t>relevant adult services</w:t>
      </w:r>
      <w:r w:rsidR="008946B7" w:rsidRPr="00353C2A">
        <w:rPr>
          <w:rFonts w:ascii="Arial" w:hAnsi="Arial" w:cs="Arial"/>
          <w:sz w:val="24"/>
          <w:szCs w:val="24"/>
        </w:rPr>
        <w:t xml:space="preserve"> </w:t>
      </w:r>
      <w:r w:rsidR="00A44066">
        <w:rPr>
          <w:rFonts w:ascii="Arial" w:hAnsi="Arial" w:cs="Arial"/>
          <w:sz w:val="24"/>
          <w:szCs w:val="24"/>
        </w:rPr>
        <w:t>i.e.,</w:t>
      </w:r>
      <w:r w:rsidR="00D569B6">
        <w:rPr>
          <w:rFonts w:ascii="Arial" w:hAnsi="Arial" w:cs="Arial"/>
          <w:sz w:val="24"/>
          <w:szCs w:val="24"/>
        </w:rPr>
        <w:t xml:space="preserve"> </w:t>
      </w:r>
      <w:r w:rsidR="00353C2A">
        <w:rPr>
          <w:rFonts w:ascii="Arial" w:hAnsi="Arial" w:cs="Arial"/>
          <w:sz w:val="24"/>
          <w:szCs w:val="24"/>
        </w:rPr>
        <w:t xml:space="preserve">mental health or drug and alcohol as well as any charitable or Local </w:t>
      </w:r>
      <w:r w:rsidR="0026511A">
        <w:rPr>
          <w:rFonts w:ascii="Arial" w:hAnsi="Arial" w:cs="Arial"/>
          <w:sz w:val="24"/>
          <w:szCs w:val="24"/>
        </w:rPr>
        <w:t>A</w:t>
      </w:r>
      <w:r w:rsidR="00353C2A">
        <w:rPr>
          <w:rFonts w:ascii="Arial" w:hAnsi="Arial" w:cs="Arial"/>
          <w:sz w:val="24"/>
          <w:szCs w:val="24"/>
        </w:rPr>
        <w:t xml:space="preserve">uthority </w:t>
      </w:r>
      <w:r w:rsidR="008946B7" w:rsidRPr="00353C2A">
        <w:rPr>
          <w:rFonts w:ascii="Arial" w:hAnsi="Arial" w:cs="Arial"/>
          <w:sz w:val="24"/>
          <w:szCs w:val="24"/>
        </w:rPr>
        <w:t xml:space="preserve">specialist services for parents who have had children removed from their care. </w:t>
      </w:r>
      <w:r w:rsidR="00D569B6">
        <w:rPr>
          <w:rFonts w:ascii="Arial" w:hAnsi="Arial" w:cs="Arial"/>
          <w:sz w:val="24"/>
          <w:szCs w:val="24"/>
        </w:rPr>
        <w:t xml:space="preserve">This will enable them to work towards addressing the concerns which have led to </w:t>
      </w:r>
      <w:r w:rsidR="003F01AE">
        <w:rPr>
          <w:rFonts w:ascii="Arial" w:hAnsi="Arial" w:cs="Arial"/>
          <w:sz w:val="24"/>
          <w:szCs w:val="24"/>
        </w:rPr>
        <w:t>social</w:t>
      </w:r>
      <w:r w:rsidR="00D569B6">
        <w:rPr>
          <w:rFonts w:ascii="Arial" w:hAnsi="Arial" w:cs="Arial"/>
          <w:sz w:val="24"/>
          <w:szCs w:val="24"/>
        </w:rPr>
        <w:t xml:space="preserve"> work intervention and </w:t>
      </w:r>
      <w:r w:rsidR="003F01AE">
        <w:rPr>
          <w:rFonts w:ascii="Arial" w:hAnsi="Arial" w:cs="Arial"/>
          <w:sz w:val="24"/>
          <w:szCs w:val="24"/>
        </w:rPr>
        <w:t xml:space="preserve">ultimately </w:t>
      </w:r>
      <w:r w:rsidR="00D569B6">
        <w:rPr>
          <w:rFonts w:ascii="Arial" w:hAnsi="Arial" w:cs="Arial"/>
          <w:sz w:val="24"/>
          <w:szCs w:val="24"/>
        </w:rPr>
        <w:t xml:space="preserve">in their children being removed from their care. </w:t>
      </w:r>
    </w:p>
    <w:p w14:paraId="76DBB10E" w14:textId="77777777" w:rsidR="006E17B5" w:rsidRDefault="006E17B5" w:rsidP="00353C2A">
      <w:pPr>
        <w:jc w:val="both"/>
        <w:rPr>
          <w:rFonts w:ascii="Arial" w:hAnsi="Arial" w:cs="Arial"/>
          <w:sz w:val="24"/>
          <w:szCs w:val="24"/>
        </w:rPr>
      </w:pPr>
    </w:p>
    <w:p w14:paraId="65246A8F" w14:textId="77777777" w:rsidR="00884B6A" w:rsidRPr="00553DAD" w:rsidRDefault="00884B6A" w:rsidP="00353C2A">
      <w:pPr>
        <w:ind w:left="567" w:hanging="567"/>
        <w:jc w:val="both"/>
        <w:rPr>
          <w:rFonts w:ascii="Arial" w:hAnsi="Arial" w:cs="Arial"/>
          <w:b/>
          <w:sz w:val="24"/>
          <w:szCs w:val="24"/>
        </w:rPr>
      </w:pPr>
      <w:r w:rsidRPr="00553DAD">
        <w:rPr>
          <w:rFonts w:ascii="Arial" w:hAnsi="Arial" w:cs="Arial"/>
          <w:b/>
          <w:sz w:val="24"/>
          <w:szCs w:val="24"/>
          <w:u w:val="single"/>
        </w:rPr>
        <w:t>Contact</w:t>
      </w:r>
    </w:p>
    <w:p w14:paraId="4118CF2F" w14:textId="77777777" w:rsidR="00884B6A" w:rsidRPr="00553DAD" w:rsidRDefault="00884B6A" w:rsidP="00200DCF">
      <w:pPr>
        <w:jc w:val="both"/>
        <w:rPr>
          <w:rStyle w:val="Hyperlink"/>
          <w:rFonts w:ascii="Arial" w:hAnsi="Arial" w:cs="Arial"/>
          <w:sz w:val="24"/>
          <w:szCs w:val="24"/>
        </w:rPr>
      </w:pPr>
      <w:r w:rsidRPr="00553DAD">
        <w:rPr>
          <w:rFonts w:ascii="Arial" w:hAnsi="Arial" w:cs="Arial"/>
          <w:sz w:val="24"/>
          <w:szCs w:val="24"/>
        </w:rPr>
        <w:t xml:space="preserve">If a child is placed away from their birth family, there will need to be an agreement about the nature and frequency of contact with relatives including their parents and siblings. Good contact arrangements are central to placement stability </w:t>
      </w:r>
      <w:r w:rsidRPr="00553DAD">
        <w:rPr>
          <w:rFonts w:ascii="Arial" w:hAnsi="Arial" w:cs="Arial"/>
          <w:color w:val="000000" w:themeColor="text1"/>
          <w:sz w:val="24"/>
          <w:szCs w:val="24"/>
        </w:rPr>
        <w:t xml:space="preserve">Contact between the child and his/her family must be child-focused, supported, </w:t>
      </w:r>
      <w:r w:rsidR="00A44066" w:rsidRPr="00553DAD">
        <w:rPr>
          <w:rFonts w:ascii="Arial" w:hAnsi="Arial" w:cs="Arial"/>
          <w:color w:val="000000" w:themeColor="text1"/>
          <w:sz w:val="24"/>
          <w:szCs w:val="24"/>
        </w:rPr>
        <w:t>managed,</w:t>
      </w:r>
      <w:r w:rsidRPr="00553DAD">
        <w:rPr>
          <w:rFonts w:ascii="Arial" w:hAnsi="Arial" w:cs="Arial"/>
          <w:color w:val="000000" w:themeColor="text1"/>
          <w:sz w:val="24"/>
          <w:szCs w:val="24"/>
        </w:rPr>
        <w:t xml:space="preserve"> and reviewed in line with the needs of the child’s need for permanency and </w:t>
      </w:r>
      <w:r w:rsidR="00E02D3E" w:rsidRPr="00553DAD">
        <w:rPr>
          <w:rFonts w:ascii="Arial" w:hAnsi="Arial" w:cs="Arial"/>
          <w:color w:val="000000" w:themeColor="text1"/>
          <w:sz w:val="24"/>
          <w:szCs w:val="24"/>
        </w:rPr>
        <w:t>stability.</w:t>
      </w:r>
      <w:r w:rsidRPr="00553DAD">
        <w:rPr>
          <w:rFonts w:ascii="Arial" w:hAnsi="Arial" w:cs="Arial"/>
          <w:sz w:val="24"/>
          <w:szCs w:val="24"/>
        </w:rPr>
        <w:t xml:space="preserve"> </w:t>
      </w:r>
      <w:r w:rsidRPr="00553DAD">
        <w:rPr>
          <w:rStyle w:val="Hyperlink"/>
          <w:rFonts w:ascii="Arial" w:hAnsi="Arial" w:cs="Arial"/>
          <w:sz w:val="24"/>
          <w:szCs w:val="24"/>
        </w:rPr>
        <w:t xml:space="preserve"> </w:t>
      </w:r>
    </w:p>
    <w:p w14:paraId="6FD112BE" w14:textId="77777777" w:rsidR="008946B7" w:rsidRPr="00553DAD" w:rsidRDefault="008946B7" w:rsidP="00200DCF">
      <w:pPr>
        <w:jc w:val="both"/>
        <w:rPr>
          <w:rStyle w:val="Hyperlink"/>
          <w:rFonts w:ascii="Arial" w:hAnsi="Arial" w:cs="Arial"/>
          <w:color w:val="auto"/>
          <w:sz w:val="24"/>
          <w:szCs w:val="24"/>
          <w:u w:val="none"/>
        </w:rPr>
      </w:pPr>
      <w:r w:rsidRPr="00553DAD">
        <w:rPr>
          <w:rStyle w:val="Hyperlink"/>
          <w:rFonts w:ascii="Arial" w:hAnsi="Arial" w:cs="Arial"/>
          <w:color w:val="auto"/>
          <w:sz w:val="24"/>
          <w:szCs w:val="24"/>
          <w:u w:val="none"/>
        </w:rPr>
        <w:t>Where children remain in foster care it is essential that contact arrangements develop in line with the child’s age and understanding</w:t>
      </w:r>
      <w:r w:rsidR="00817BEE" w:rsidRPr="00553DAD">
        <w:rPr>
          <w:rStyle w:val="Hyperlink"/>
          <w:rFonts w:ascii="Arial" w:hAnsi="Arial" w:cs="Arial"/>
          <w:color w:val="auto"/>
          <w:sz w:val="24"/>
          <w:szCs w:val="24"/>
          <w:u w:val="none"/>
        </w:rPr>
        <w:t xml:space="preserve">. Wherever possible </w:t>
      </w:r>
      <w:r w:rsidR="00AC71E4">
        <w:rPr>
          <w:rStyle w:val="Hyperlink"/>
          <w:rFonts w:ascii="Arial" w:hAnsi="Arial" w:cs="Arial"/>
          <w:color w:val="auto"/>
          <w:sz w:val="24"/>
          <w:szCs w:val="24"/>
          <w:u w:val="none"/>
        </w:rPr>
        <w:t xml:space="preserve">and safe to do so, </w:t>
      </w:r>
      <w:r w:rsidR="00817BEE" w:rsidRPr="00553DAD">
        <w:rPr>
          <w:rStyle w:val="Hyperlink"/>
          <w:rFonts w:ascii="Arial" w:hAnsi="Arial" w:cs="Arial"/>
          <w:color w:val="auto"/>
          <w:sz w:val="24"/>
          <w:szCs w:val="24"/>
          <w:u w:val="none"/>
        </w:rPr>
        <w:t>children should be supported to have unsupervised contact with their birth family</w:t>
      </w:r>
      <w:r w:rsidR="0001021E" w:rsidRPr="00553DAD">
        <w:rPr>
          <w:rStyle w:val="Hyperlink"/>
          <w:rFonts w:ascii="Arial" w:hAnsi="Arial" w:cs="Arial"/>
          <w:color w:val="auto"/>
          <w:sz w:val="24"/>
          <w:szCs w:val="24"/>
          <w:u w:val="none"/>
        </w:rPr>
        <w:t xml:space="preserve"> particularly extended family.  </w:t>
      </w:r>
    </w:p>
    <w:p w14:paraId="42C8E69A" w14:textId="77777777" w:rsidR="0001021E" w:rsidRPr="00553DAD" w:rsidRDefault="0001021E" w:rsidP="00200DCF">
      <w:pPr>
        <w:jc w:val="both"/>
        <w:rPr>
          <w:rStyle w:val="Hyperlink"/>
          <w:rFonts w:ascii="Arial" w:hAnsi="Arial" w:cs="Arial"/>
          <w:color w:val="auto"/>
          <w:sz w:val="24"/>
          <w:szCs w:val="24"/>
          <w:u w:val="none"/>
        </w:rPr>
      </w:pPr>
      <w:r w:rsidRPr="00553DAD">
        <w:rPr>
          <w:rStyle w:val="Hyperlink"/>
          <w:rFonts w:ascii="Arial" w:hAnsi="Arial" w:cs="Arial"/>
          <w:color w:val="auto"/>
          <w:sz w:val="24"/>
          <w:szCs w:val="24"/>
          <w:u w:val="none"/>
        </w:rPr>
        <w:t xml:space="preserve">Just because a family member had a negative </w:t>
      </w:r>
      <w:r w:rsidR="00686B8D" w:rsidRPr="00553DAD">
        <w:rPr>
          <w:rStyle w:val="Hyperlink"/>
          <w:rFonts w:ascii="Arial" w:hAnsi="Arial" w:cs="Arial"/>
          <w:color w:val="auto"/>
          <w:sz w:val="24"/>
          <w:szCs w:val="24"/>
          <w:u w:val="none"/>
        </w:rPr>
        <w:t>viability</w:t>
      </w:r>
      <w:r w:rsidRPr="00553DAD">
        <w:rPr>
          <w:rStyle w:val="Hyperlink"/>
          <w:rFonts w:ascii="Arial" w:hAnsi="Arial" w:cs="Arial"/>
          <w:color w:val="auto"/>
          <w:sz w:val="24"/>
          <w:szCs w:val="24"/>
          <w:u w:val="none"/>
        </w:rPr>
        <w:t xml:space="preserve"> </w:t>
      </w:r>
      <w:r w:rsidR="001F1849" w:rsidRPr="00553DAD">
        <w:rPr>
          <w:rStyle w:val="Hyperlink"/>
          <w:rFonts w:ascii="Arial" w:hAnsi="Arial" w:cs="Arial"/>
          <w:color w:val="auto"/>
          <w:sz w:val="24"/>
          <w:szCs w:val="24"/>
          <w:u w:val="none"/>
        </w:rPr>
        <w:t xml:space="preserve">as a </w:t>
      </w:r>
      <w:r w:rsidR="00A44066" w:rsidRPr="00553DAD">
        <w:rPr>
          <w:rStyle w:val="Hyperlink"/>
          <w:rFonts w:ascii="Arial" w:hAnsi="Arial" w:cs="Arial"/>
          <w:color w:val="auto"/>
          <w:sz w:val="24"/>
          <w:szCs w:val="24"/>
          <w:u w:val="none"/>
        </w:rPr>
        <w:t>long-term</w:t>
      </w:r>
      <w:r w:rsidR="001F1849" w:rsidRPr="00553DAD">
        <w:rPr>
          <w:rStyle w:val="Hyperlink"/>
          <w:rFonts w:ascii="Arial" w:hAnsi="Arial" w:cs="Arial"/>
          <w:color w:val="auto"/>
          <w:sz w:val="24"/>
          <w:szCs w:val="24"/>
          <w:u w:val="none"/>
        </w:rPr>
        <w:t xml:space="preserve"> </w:t>
      </w:r>
      <w:r w:rsidR="00AC71E4" w:rsidRPr="00553DAD">
        <w:rPr>
          <w:rStyle w:val="Hyperlink"/>
          <w:rFonts w:ascii="Arial" w:hAnsi="Arial" w:cs="Arial"/>
          <w:color w:val="auto"/>
          <w:sz w:val="24"/>
          <w:szCs w:val="24"/>
          <w:u w:val="none"/>
        </w:rPr>
        <w:t>carer,</w:t>
      </w:r>
      <w:r w:rsidR="001F1849" w:rsidRPr="00553DAD">
        <w:rPr>
          <w:rStyle w:val="Hyperlink"/>
          <w:rFonts w:ascii="Arial" w:hAnsi="Arial" w:cs="Arial"/>
          <w:color w:val="auto"/>
          <w:sz w:val="24"/>
          <w:szCs w:val="24"/>
          <w:u w:val="none"/>
        </w:rPr>
        <w:t xml:space="preserve"> they may be able to offer </w:t>
      </w:r>
      <w:r w:rsidR="00686B8D" w:rsidRPr="00553DAD">
        <w:rPr>
          <w:rStyle w:val="Hyperlink"/>
          <w:rFonts w:ascii="Arial" w:hAnsi="Arial" w:cs="Arial"/>
          <w:color w:val="auto"/>
          <w:sz w:val="24"/>
          <w:szCs w:val="24"/>
          <w:u w:val="none"/>
        </w:rPr>
        <w:t xml:space="preserve">to care for the child for a day or </w:t>
      </w:r>
      <w:r w:rsidR="00CC7264" w:rsidRPr="00553DAD">
        <w:rPr>
          <w:rStyle w:val="Hyperlink"/>
          <w:rFonts w:ascii="Arial" w:hAnsi="Arial" w:cs="Arial"/>
          <w:color w:val="auto"/>
          <w:sz w:val="24"/>
          <w:szCs w:val="24"/>
          <w:u w:val="none"/>
        </w:rPr>
        <w:t>overnight</w:t>
      </w:r>
      <w:r w:rsidR="00686B8D" w:rsidRPr="00553DAD">
        <w:rPr>
          <w:rStyle w:val="Hyperlink"/>
          <w:rFonts w:ascii="Arial" w:hAnsi="Arial" w:cs="Arial"/>
          <w:color w:val="auto"/>
          <w:sz w:val="24"/>
          <w:szCs w:val="24"/>
          <w:u w:val="none"/>
        </w:rPr>
        <w:t>, subject to</w:t>
      </w:r>
      <w:r w:rsidR="00481598" w:rsidRPr="00553DAD">
        <w:rPr>
          <w:rStyle w:val="Hyperlink"/>
          <w:rFonts w:ascii="Arial" w:hAnsi="Arial" w:cs="Arial"/>
          <w:color w:val="auto"/>
          <w:sz w:val="24"/>
          <w:szCs w:val="24"/>
          <w:u w:val="none"/>
        </w:rPr>
        <w:t xml:space="preserve"> assessment</w:t>
      </w:r>
      <w:r w:rsidR="00AC71E4">
        <w:rPr>
          <w:rStyle w:val="Hyperlink"/>
          <w:rFonts w:ascii="Arial" w:hAnsi="Arial" w:cs="Arial"/>
          <w:color w:val="auto"/>
          <w:sz w:val="24"/>
          <w:szCs w:val="24"/>
          <w:u w:val="none"/>
        </w:rPr>
        <w:t xml:space="preserve"> or to supervise contact with a birth parent.</w:t>
      </w:r>
    </w:p>
    <w:p w14:paraId="30438B39" w14:textId="77777777" w:rsidR="00884B6A" w:rsidRPr="00553DAD" w:rsidRDefault="00884B6A" w:rsidP="00353C2A">
      <w:pPr>
        <w:ind w:left="360"/>
        <w:jc w:val="both"/>
        <w:rPr>
          <w:rStyle w:val="Hyperlink"/>
          <w:rFonts w:ascii="Arial" w:hAnsi="Arial" w:cs="Arial"/>
          <w:sz w:val="24"/>
          <w:szCs w:val="24"/>
        </w:rPr>
      </w:pPr>
    </w:p>
    <w:p w14:paraId="2A40C50D" w14:textId="77777777" w:rsidR="00884B6A" w:rsidRPr="00553DAD" w:rsidRDefault="00884B6A" w:rsidP="00353C2A">
      <w:pPr>
        <w:ind w:left="567" w:hanging="567"/>
        <w:jc w:val="both"/>
        <w:rPr>
          <w:rFonts w:ascii="Arial" w:hAnsi="Arial" w:cs="Arial"/>
          <w:b/>
          <w:sz w:val="24"/>
          <w:szCs w:val="24"/>
        </w:rPr>
      </w:pPr>
      <w:r w:rsidRPr="00553DAD">
        <w:rPr>
          <w:rFonts w:ascii="Arial" w:hAnsi="Arial" w:cs="Arial"/>
          <w:b/>
          <w:sz w:val="24"/>
          <w:szCs w:val="24"/>
          <w:u w:val="single"/>
        </w:rPr>
        <w:t>Conclusion</w:t>
      </w:r>
    </w:p>
    <w:p w14:paraId="11D4582C" w14:textId="77777777" w:rsidR="00884B6A" w:rsidRPr="00553DAD" w:rsidRDefault="00884B6A" w:rsidP="00200DCF">
      <w:pPr>
        <w:jc w:val="both"/>
        <w:rPr>
          <w:rFonts w:ascii="Arial" w:hAnsi="Arial" w:cs="Arial"/>
          <w:sz w:val="24"/>
          <w:szCs w:val="24"/>
        </w:rPr>
      </w:pPr>
      <w:r w:rsidRPr="00553DAD">
        <w:rPr>
          <w:rFonts w:ascii="Arial" w:hAnsi="Arial" w:cs="Arial"/>
          <w:sz w:val="24"/>
          <w:szCs w:val="24"/>
        </w:rPr>
        <w:t>Drift and delay in achieving permanence for children and young people causes unnecessary harm. Children need to grow up in a secure environment, with a parent or carer committed to a lifelong nurturing relationship, this will support children to make the transition to adulthood fully equipped to reach their full potential.</w:t>
      </w:r>
    </w:p>
    <w:p w14:paraId="1A47384C" w14:textId="7F86932E" w:rsidR="00884B6A" w:rsidRPr="00553DAD" w:rsidRDefault="00884B6A" w:rsidP="00200DCF">
      <w:pPr>
        <w:jc w:val="both"/>
        <w:rPr>
          <w:rFonts w:ascii="Arial" w:hAnsi="Arial" w:cs="Arial"/>
          <w:sz w:val="24"/>
          <w:szCs w:val="24"/>
        </w:rPr>
      </w:pPr>
      <w:r w:rsidRPr="005074D0">
        <w:rPr>
          <w:rFonts w:ascii="Arial" w:hAnsi="Arial" w:cs="Arial"/>
          <w:bCs/>
          <w:color w:val="222222"/>
          <w:sz w:val="24"/>
          <w:szCs w:val="24"/>
          <w:shd w:val="clear" w:color="auto" w:fill="FFFFFF"/>
        </w:rPr>
        <w:lastRenderedPageBreak/>
        <w:t>Permanency</w:t>
      </w:r>
      <w:r w:rsidRPr="0026511A">
        <w:rPr>
          <w:rFonts w:ascii="Arial" w:hAnsi="Arial" w:cs="Arial"/>
          <w:color w:val="222222"/>
          <w:sz w:val="24"/>
          <w:szCs w:val="24"/>
          <w:shd w:val="clear" w:color="auto" w:fill="FFFFFF"/>
        </w:rPr>
        <w:t> </w:t>
      </w:r>
      <w:r w:rsidRPr="00553DAD">
        <w:rPr>
          <w:rFonts w:ascii="Arial" w:hAnsi="Arial" w:cs="Arial"/>
          <w:color w:val="222222"/>
          <w:sz w:val="24"/>
          <w:szCs w:val="24"/>
          <w:shd w:val="clear" w:color="auto" w:fill="FFFFFF"/>
        </w:rPr>
        <w:t>protects the child developmentally and creates new attachments. Early </w:t>
      </w:r>
      <w:r w:rsidRPr="005074D0">
        <w:rPr>
          <w:rFonts w:ascii="Arial" w:hAnsi="Arial" w:cs="Arial"/>
          <w:bCs/>
          <w:color w:val="222222"/>
          <w:sz w:val="24"/>
          <w:szCs w:val="24"/>
          <w:shd w:val="clear" w:color="auto" w:fill="FFFFFF"/>
        </w:rPr>
        <w:t>permanency planning</w:t>
      </w:r>
      <w:r w:rsidRPr="0026511A">
        <w:rPr>
          <w:rFonts w:ascii="Arial" w:hAnsi="Arial" w:cs="Arial"/>
          <w:color w:val="222222"/>
          <w:sz w:val="24"/>
          <w:szCs w:val="24"/>
          <w:shd w:val="clear" w:color="auto" w:fill="FFFFFF"/>
        </w:rPr>
        <w:t> is </w:t>
      </w:r>
      <w:r w:rsidRPr="005074D0">
        <w:rPr>
          <w:rFonts w:ascii="Arial" w:hAnsi="Arial" w:cs="Arial"/>
          <w:bCs/>
          <w:color w:val="222222"/>
          <w:sz w:val="24"/>
          <w:szCs w:val="24"/>
          <w:shd w:val="clear" w:color="auto" w:fill="FFFFFF"/>
        </w:rPr>
        <w:t>essential</w:t>
      </w:r>
      <w:r w:rsidRPr="00553DAD">
        <w:rPr>
          <w:rFonts w:ascii="Arial" w:hAnsi="Arial" w:cs="Arial"/>
          <w:color w:val="222222"/>
          <w:sz w:val="24"/>
          <w:szCs w:val="24"/>
          <w:shd w:val="clear" w:color="auto" w:fill="FFFFFF"/>
        </w:rPr>
        <w:t xml:space="preserve"> for all Looked After children to avoid drift and ensure they </w:t>
      </w:r>
      <w:r w:rsidR="0026511A" w:rsidRPr="00553DAD">
        <w:rPr>
          <w:rFonts w:ascii="Arial" w:hAnsi="Arial" w:cs="Arial"/>
          <w:color w:val="222222"/>
          <w:sz w:val="24"/>
          <w:szCs w:val="24"/>
          <w:shd w:val="clear" w:color="auto" w:fill="FFFFFF"/>
        </w:rPr>
        <w:t>can</w:t>
      </w:r>
      <w:r w:rsidRPr="00553DAD">
        <w:rPr>
          <w:rFonts w:ascii="Arial" w:hAnsi="Arial" w:cs="Arial"/>
          <w:color w:val="222222"/>
          <w:sz w:val="24"/>
          <w:szCs w:val="24"/>
          <w:shd w:val="clear" w:color="auto" w:fill="FFFFFF"/>
        </w:rPr>
        <w:t xml:space="preserve"> reach their full potential from a safe and secure base.</w:t>
      </w:r>
    </w:p>
    <w:p w14:paraId="39478ACF" w14:textId="68C939A1" w:rsidR="00884B6A" w:rsidRDefault="00884B6A" w:rsidP="00200DCF">
      <w:pPr>
        <w:jc w:val="both"/>
        <w:rPr>
          <w:rFonts w:ascii="Arial" w:hAnsi="Arial" w:cs="Arial"/>
          <w:sz w:val="24"/>
          <w:szCs w:val="24"/>
        </w:rPr>
      </w:pPr>
      <w:r w:rsidRPr="00553DAD">
        <w:rPr>
          <w:rFonts w:ascii="Arial" w:hAnsi="Arial" w:cs="Arial"/>
          <w:sz w:val="24"/>
          <w:szCs w:val="24"/>
        </w:rPr>
        <w:t xml:space="preserve">It is the aim of Enfield’s Permanence </w:t>
      </w:r>
      <w:r w:rsidR="0026511A">
        <w:rPr>
          <w:rFonts w:ascii="Arial" w:hAnsi="Arial" w:cs="Arial"/>
          <w:sz w:val="24"/>
          <w:szCs w:val="24"/>
        </w:rPr>
        <w:t>G</w:t>
      </w:r>
      <w:r w:rsidR="00E02D3E" w:rsidRPr="00553DAD">
        <w:rPr>
          <w:rFonts w:ascii="Arial" w:hAnsi="Arial" w:cs="Arial"/>
          <w:sz w:val="24"/>
          <w:szCs w:val="24"/>
        </w:rPr>
        <w:t xml:space="preserve">uidance </w:t>
      </w:r>
      <w:r w:rsidRPr="00553DAD">
        <w:rPr>
          <w:rFonts w:ascii="Arial" w:hAnsi="Arial" w:cs="Arial"/>
          <w:sz w:val="24"/>
          <w:szCs w:val="24"/>
        </w:rPr>
        <w:t xml:space="preserve">to reinforce a sense of urgency around permanence planning and </w:t>
      </w:r>
      <w:r w:rsidR="00A44066">
        <w:rPr>
          <w:rFonts w:ascii="Arial" w:hAnsi="Arial" w:cs="Arial"/>
          <w:sz w:val="24"/>
          <w:szCs w:val="24"/>
        </w:rPr>
        <w:t xml:space="preserve">to </w:t>
      </w:r>
      <w:r w:rsidRPr="00553DAD">
        <w:rPr>
          <w:rFonts w:ascii="Arial" w:hAnsi="Arial" w:cs="Arial"/>
          <w:sz w:val="24"/>
          <w:szCs w:val="24"/>
        </w:rPr>
        <w:t xml:space="preserve">give guidance to all professionals involved in working together to achieve the shared goal of permanence for our Looked After </w:t>
      </w:r>
      <w:r w:rsidR="00AC71E4" w:rsidRPr="00553DAD">
        <w:rPr>
          <w:rFonts w:ascii="Arial" w:hAnsi="Arial" w:cs="Arial"/>
          <w:sz w:val="24"/>
          <w:szCs w:val="24"/>
        </w:rPr>
        <w:t>Children.</w:t>
      </w:r>
    </w:p>
    <w:p w14:paraId="08A500D1" w14:textId="77777777" w:rsidR="006E17B5" w:rsidRDefault="006E17B5" w:rsidP="00200DCF">
      <w:pPr>
        <w:jc w:val="both"/>
        <w:rPr>
          <w:rFonts w:ascii="Arial" w:hAnsi="Arial" w:cs="Arial"/>
          <w:sz w:val="24"/>
          <w:szCs w:val="24"/>
        </w:rPr>
      </w:pPr>
    </w:p>
    <w:p w14:paraId="3D1D0EB1" w14:textId="77777777" w:rsidR="006E17B5" w:rsidRDefault="006E17B5" w:rsidP="00200DCF">
      <w:pPr>
        <w:jc w:val="both"/>
        <w:rPr>
          <w:rFonts w:ascii="Arial" w:hAnsi="Arial" w:cs="Arial"/>
          <w:sz w:val="24"/>
          <w:szCs w:val="24"/>
        </w:rPr>
      </w:pPr>
      <w:r>
        <w:rPr>
          <w:rFonts w:ascii="Arial" w:hAnsi="Arial" w:cs="Arial"/>
          <w:sz w:val="24"/>
          <w:szCs w:val="24"/>
        </w:rPr>
        <w:t xml:space="preserve">Karen Alderton </w:t>
      </w:r>
    </w:p>
    <w:p w14:paraId="1EC9820E" w14:textId="77777777" w:rsidR="006E17B5" w:rsidRPr="00553DAD" w:rsidRDefault="006E17B5" w:rsidP="00200DCF">
      <w:pPr>
        <w:jc w:val="both"/>
        <w:rPr>
          <w:rFonts w:ascii="Arial" w:hAnsi="Arial" w:cs="Arial"/>
          <w:sz w:val="24"/>
          <w:szCs w:val="24"/>
        </w:rPr>
      </w:pPr>
      <w:r>
        <w:rPr>
          <w:rFonts w:ascii="Arial" w:hAnsi="Arial" w:cs="Arial"/>
          <w:sz w:val="24"/>
          <w:szCs w:val="24"/>
        </w:rPr>
        <w:t>Head of Service Looked After Children and Care Leavers</w:t>
      </w:r>
    </w:p>
    <w:p w14:paraId="338F2030" w14:textId="77777777" w:rsidR="00884B6A" w:rsidRPr="00553DAD" w:rsidRDefault="00884B6A" w:rsidP="00353C2A">
      <w:pPr>
        <w:ind w:left="360"/>
        <w:jc w:val="both"/>
        <w:rPr>
          <w:rFonts w:ascii="Arial" w:hAnsi="Arial" w:cs="Arial"/>
          <w:sz w:val="24"/>
          <w:szCs w:val="24"/>
        </w:rPr>
      </w:pPr>
    </w:p>
    <w:p w14:paraId="14D2A7C2" w14:textId="77777777" w:rsidR="00884B6A" w:rsidRPr="00553DAD" w:rsidRDefault="00884B6A" w:rsidP="00353C2A">
      <w:pPr>
        <w:jc w:val="both"/>
        <w:rPr>
          <w:rFonts w:ascii="Arial" w:hAnsi="Arial" w:cs="Arial"/>
          <w:b/>
          <w:color w:val="FF0000"/>
          <w:sz w:val="24"/>
          <w:szCs w:val="24"/>
        </w:rPr>
      </w:pPr>
    </w:p>
    <w:p w14:paraId="707A7A8A" w14:textId="77777777" w:rsidR="00884B6A" w:rsidRPr="00553DAD" w:rsidRDefault="00884B6A" w:rsidP="00353C2A">
      <w:pPr>
        <w:jc w:val="both"/>
        <w:rPr>
          <w:rFonts w:ascii="Arial" w:hAnsi="Arial" w:cs="Arial"/>
          <w:b/>
          <w:color w:val="FF0000"/>
          <w:sz w:val="24"/>
          <w:szCs w:val="24"/>
        </w:rPr>
      </w:pPr>
    </w:p>
    <w:p w14:paraId="25BC01C3" w14:textId="77777777" w:rsidR="00884B6A" w:rsidRPr="00553DAD" w:rsidRDefault="00884B6A" w:rsidP="00353C2A">
      <w:pPr>
        <w:pStyle w:val="ListParagraph"/>
        <w:jc w:val="both"/>
        <w:rPr>
          <w:rFonts w:ascii="Arial" w:hAnsi="Arial" w:cs="Arial"/>
          <w:color w:val="000000" w:themeColor="text1"/>
          <w:sz w:val="24"/>
          <w:szCs w:val="24"/>
        </w:rPr>
      </w:pPr>
    </w:p>
    <w:p w14:paraId="389C529C" w14:textId="77777777" w:rsidR="00884B6A" w:rsidRPr="00553DAD" w:rsidRDefault="00884B6A" w:rsidP="00884B6A">
      <w:pPr>
        <w:pStyle w:val="ListParagraph"/>
        <w:jc w:val="both"/>
        <w:rPr>
          <w:rFonts w:ascii="Arial" w:hAnsi="Arial" w:cs="Arial"/>
          <w:color w:val="000000" w:themeColor="text1"/>
          <w:sz w:val="24"/>
          <w:szCs w:val="24"/>
        </w:rPr>
      </w:pPr>
    </w:p>
    <w:p w14:paraId="6019EA0F" w14:textId="77777777" w:rsidR="00884B6A" w:rsidRPr="00553DAD" w:rsidRDefault="00884B6A" w:rsidP="00884B6A">
      <w:pPr>
        <w:rPr>
          <w:rFonts w:ascii="Arial" w:hAnsi="Arial" w:cs="Arial"/>
          <w:b/>
          <w:sz w:val="24"/>
          <w:szCs w:val="24"/>
        </w:rPr>
      </w:pPr>
    </w:p>
    <w:p w14:paraId="5D3534EA" w14:textId="77777777" w:rsidR="00307041" w:rsidRPr="00553DAD" w:rsidRDefault="00307041">
      <w:pPr>
        <w:rPr>
          <w:rFonts w:ascii="Arial" w:hAnsi="Arial" w:cs="Arial"/>
          <w:sz w:val="24"/>
          <w:szCs w:val="24"/>
        </w:rPr>
      </w:pPr>
    </w:p>
    <w:sectPr w:rsidR="00307041" w:rsidRPr="00553DAD" w:rsidSect="002B0D8E">
      <w:footerReference w:type="default" r:id="rId2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E167" w14:textId="77777777" w:rsidR="00F00F8C" w:rsidRDefault="00F00F8C">
      <w:pPr>
        <w:spacing w:after="0" w:line="240" w:lineRule="auto"/>
      </w:pPr>
      <w:r>
        <w:separator/>
      </w:r>
    </w:p>
  </w:endnote>
  <w:endnote w:type="continuationSeparator" w:id="0">
    <w:p w14:paraId="4CE4FE8C" w14:textId="77777777" w:rsidR="00F00F8C" w:rsidRDefault="00F0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74749"/>
      <w:docPartObj>
        <w:docPartGallery w:val="Page Numbers (Bottom of Page)"/>
        <w:docPartUnique/>
      </w:docPartObj>
    </w:sdtPr>
    <w:sdtEndPr>
      <w:rPr>
        <w:color w:val="7F7F7F" w:themeColor="background1" w:themeShade="7F"/>
        <w:spacing w:val="60"/>
      </w:rPr>
    </w:sdtEndPr>
    <w:sdtContent>
      <w:p w14:paraId="6F23C0B6" w14:textId="77777777" w:rsidR="002B0D8E" w:rsidRDefault="002B0D8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9A4FBD4" w14:textId="77777777" w:rsidR="002B0D8E" w:rsidRDefault="002B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624E" w14:textId="77777777" w:rsidR="00F00F8C" w:rsidRDefault="00F00F8C">
      <w:pPr>
        <w:spacing w:after="0" w:line="240" w:lineRule="auto"/>
      </w:pPr>
      <w:r>
        <w:separator/>
      </w:r>
    </w:p>
  </w:footnote>
  <w:footnote w:type="continuationSeparator" w:id="0">
    <w:p w14:paraId="2E141E55" w14:textId="77777777" w:rsidR="00F00F8C" w:rsidRDefault="00F00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02"/>
    <w:multiLevelType w:val="hybridMultilevel"/>
    <w:tmpl w:val="6988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4809"/>
    <w:multiLevelType w:val="hybridMultilevel"/>
    <w:tmpl w:val="717AC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E7293"/>
    <w:multiLevelType w:val="hybridMultilevel"/>
    <w:tmpl w:val="72269EC0"/>
    <w:lvl w:ilvl="0" w:tplc="19FC2C5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1D0AB6"/>
    <w:multiLevelType w:val="hybridMultilevel"/>
    <w:tmpl w:val="3054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4050F"/>
    <w:multiLevelType w:val="hybridMultilevel"/>
    <w:tmpl w:val="3A24C9F4"/>
    <w:lvl w:ilvl="0" w:tplc="1346E090">
      <w:start w:val="1"/>
      <w:numFmt w:val="lowerLetter"/>
      <w:lvlText w:val="%1."/>
      <w:lvlJc w:val="left"/>
      <w:pPr>
        <w:ind w:left="644" w:hanging="360"/>
      </w:pPr>
      <w:rPr>
        <w:rFonts w:hint="default"/>
        <w:b w:val="0"/>
      </w:rPr>
    </w:lvl>
    <w:lvl w:ilvl="1" w:tplc="316675DC">
      <w:numFmt w:val="bullet"/>
      <w:lvlText w:val="•"/>
      <w:lvlJc w:val="left"/>
      <w:pPr>
        <w:ind w:left="1724" w:hanging="720"/>
      </w:pPr>
      <w:rPr>
        <w:rFonts w:ascii="Arial" w:eastAsiaTheme="minorHAnsi" w:hAnsi="Arial" w:cs="Arial" w:hint="default"/>
      </w:rPr>
    </w:lvl>
    <w:lvl w:ilvl="2" w:tplc="C07AB1C2">
      <w:numFmt w:val="bullet"/>
      <w:lvlText w:val="-"/>
      <w:lvlJc w:val="left"/>
      <w:pPr>
        <w:ind w:left="2624" w:hanging="720"/>
      </w:pPr>
      <w:rPr>
        <w:rFonts w:ascii="Arial" w:eastAsiaTheme="minorHAnsi" w:hAnsi="Arial" w:cs="Arial"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4B029A4"/>
    <w:multiLevelType w:val="hybridMultilevel"/>
    <w:tmpl w:val="565671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B13B8"/>
    <w:multiLevelType w:val="hybridMultilevel"/>
    <w:tmpl w:val="3EE8A1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1966968">
    <w:abstractNumId w:val="4"/>
  </w:num>
  <w:num w:numId="2" w16cid:durableId="1249343058">
    <w:abstractNumId w:val="0"/>
  </w:num>
  <w:num w:numId="3" w16cid:durableId="1028261133">
    <w:abstractNumId w:val="1"/>
  </w:num>
  <w:num w:numId="4" w16cid:durableId="285506937">
    <w:abstractNumId w:val="3"/>
  </w:num>
  <w:num w:numId="5" w16cid:durableId="908927514">
    <w:abstractNumId w:val="5"/>
  </w:num>
  <w:num w:numId="6" w16cid:durableId="1174414606">
    <w:abstractNumId w:val="2"/>
  </w:num>
  <w:num w:numId="7" w16cid:durableId="2004892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6A"/>
    <w:rsid w:val="0001021E"/>
    <w:rsid w:val="00014CC0"/>
    <w:rsid w:val="00024FE1"/>
    <w:rsid w:val="00051192"/>
    <w:rsid w:val="00063063"/>
    <w:rsid w:val="00065F34"/>
    <w:rsid w:val="00075805"/>
    <w:rsid w:val="000A390E"/>
    <w:rsid w:val="000A5E76"/>
    <w:rsid w:val="000A70DF"/>
    <w:rsid w:val="000B683F"/>
    <w:rsid w:val="000C235A"/>
    <w:rsid w:val="000D702F"/>
    <w:rsid w:val="00140BE8"/>
    <w:rsid w:val="00144EFA"/>
    <w:rsid w:val="00160A99"/>
    <w:rsid w:val="001B1F2E"/>
    <w:rsid w:val="001C2B23"/>
    <w:rsid w:val="001F1849"/>
    <w:rsid w:val="001F503F"/>
    <w:rsid w:val="00200DCF"/>
    <w:rsid w:val="00213CE5"/>
    <w:rsid w:val="00240208"/>
    <w:rsid w:val="00240DE2"/>
    <w:rsid w:val="0026204D"/>
    <w:rsid w:val="0026511A"/>
    <w:rsid w:val="002B0D8E"/>
    <w:rsid w:val="002B7E18"/>
    <w:rsid w:val="002E387D"/>
    <w:rsid w:val="002F712C"/>
    <w:rsid w:val="00305D63"/>
    <w:rsid w:val="00307041"/>
    <w:rsid w:val="00353C2A"/>
    <w:rsid w:val="0036716C"/>
    <w:rsid w:val="00373582"/>
    <w:rsid w:val="003766F3"/>
    <w:rsid w:val="003876FD"/>
    <w:rsid w:val="003D1237"/>
    <w:rsid w:val="003D2147"/>
    <w:rsid w:val="003D69B6"/>
    <w:rsid w:val="003D6B08"/>
    <w:rsid w:val="003E65E2"/>
    <w:rsid w:val="003F01AE"/>
    <w:rsid w:val="003F1648"/>
    <w:rsid w:val="0042209D"/>
    <w:rsid w:val="00424EE8"/>
    <w:rsid w:val="004266C8"/>
    <w:rsid w:val="004318AB"/>
    <w:rsid w:val="00481598"/>
    <w:rsid w:val="004855D0"/>
    <w:rsid w:val="00490AAF"/>
    <w:rsid w:val="00493CA8"/>
    <w:rsid w:val="004D1819"/>
    <w:rsid w:val="00502C78"/>
    <w:rsid w:val="005074D0"/>
    <w:rsid w:val="00527ADD"/>
    <w:rsid w:val="005327B5"/>
    <w:rsid w:val="00553DAD"/>
    <w:rsid w:val="005B2323"/>
    <w:rsid w:val="005C1815"/>
    <w:rsid w:val="005D2532"/>
    <w:rsid w:val="00627986"/>
    <w:rsid w:val="00637B65"/>
    <w:rsid w:val="006454B8"/>
    <w:rsid w:val="00672464"/>
    <w:rsid w:val="00686B8D"/>
    <w:rsid w:val="00687FDE"/>
    <w:rsid w:val="006B799F"/>
    <w:rsid w:val="006E17B5"/>
    <w:rsid w:val="006E1A72"/>
    <w:rsid w:val="007212F3"/>
    <w:rsid w:val="007214A2"/>
    <w:rsid w:val="007217CC"/>
    <w:rsid w:val="007869D7"/>
    <w:rsid w:val="007B10E0"/>
    <w:rsid w:val="007C26FF"/>
    <w:rsid w:val="007D4F83"/>
    <w:rsid w:val="007D586D"/>
    <w:rsid w:val="00801142"/>
    <w:rsid w:val="00817BEE"/>
    <w:rsid w:val="00874DD2"/>
    <w:rsid w:val="00884B6A"/>
    <w:rsid w:val="0089010A"/>
    <w:rsid w:val="008946B7"/>
    <w:rsid w:val="008D127D"/>
    <w:rsid w:val="00903EB0"/>
    <w:rsid w:val="009579FF"/>
    <w:rsid w:val="00983796"/>
    <w:rsid w:val="00987B8C"/>
    <w:rsid w:val="009A61BE"/>
    <w:rsid w:val="009E274D"/>
    <w:rsid w:val="009E2F0D"/>
    <w:rsid w:val="009F4B9B"/>
    <w:rsid w:val="00A44066"/>
    <w:rsid w:val="00A8471A"/>
    <w:rsid w:val="00AC31AA"/>
    <w:rsid w:val="00AC71E4"/>
    <w:rsid w:val="00AD7129"/>
    <w:rsid w:val="00AD7F7F"/>
    <w:rsid w:val="00AE6EA2"/>
    <w:rsid w:val="00B17617"/>
    <w:rsid w:val="00B90DAD"/>
    <w:rsid w:val="00B96DF6"/>
    <w:rsid w:val="00C00C2B"/>
    <w:rsid w:val="00C019AE"/>
    <w:rsid w:val="00C31DFA"/>
    <w:rsid w:val="00C35EFB"/>
    <w:rsid w:val="00C43333"/>
    <w:rsid w:val="00CC7264"/>
    <w:rsid w:val="00CE0AAA"/>
    <w:rsid w:val="00D27736"/>
    <w:rsid w:val="00D44AC0"/>
    <w:rsid w:val="00D569B6"/>
    <w:rsid w:val="00DE4CA0"/>
    <w:rsid w:val="00E02D3E"/>
    <w:rsid w:val="00E23460"/>
    <w:rsid w:val="00E2431F"/>
    <w:rsid w:val="00E54DE8"/>
    <w:rsid w:val="00E72EB1"/>
    <w:rsid w:val="00E76E34"/>
    <w:rsid w:val="00E973B6"/>
    <w:rsid w:val="00EC66D0"/>
    <w:rsid w:val="00ED35E9"/>
    <w:rsid w:val="00ED7BD4"/>
    <w:rsid w:val="00F00F8C"/>
    <w:rsid w:val="00F775AC"/>
    <w:rsid w:val="00F85ADA"/>
    <w:rsid w:val="00FB6CDB"/>
    <w:rsid w:val="00FB6CE7"/>
    <w:rsid w:val="00FD31A9"/>
    <w:rsid w:val="00FE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15F6"/>
  <w15:docId w15:val="{AD4CB868-3F60-45CF-A175-DA812CE4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6A"/>
    <w:pPr>
      <w:ind w:left="720"/>
      <w:contextualSpacing/>
    </w:pPr>
  </w:style>
  <w:style w:type="character" w:styleId="Hyperlink">
    <w:name w:val="Hyperlink"/>
    <w:basedOn w:val="DefaultParagraphFont"/>
    <w:uiPriority w:val="99"/>
    <w:unhideWhenUsed/>
    <w:rsid w:val="00884B6A"/>
    <w:rPr>
      <w:color w:val="0563C1" w:themeColor="hyperlink"/>
      <w:u w:val="single"/>
    </w:rPr>
  </w:style>
  <w:style w:type="paragraph" w:styleId="Footer">
    <w:name w:val="footer"/>
    <w:basedOn w:val="Normal"/>
    <w:link w:val="FooterChar"/>
    <w:uiPriority w:val="99"/>
    <w:unhideWhenUsed/>
    <w:rsid w:val="00884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B6A"/>
  </w:style>
  <w:style w:type="table" w:styleId="TableGrid">
    <w:name w:val="Table Grid"/>
    <w:basedOn w:val="TableNormal"/>
    <w:uiPriority w:val="59"/>
    <w:rsid w:val="0088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617"/>
    <w:rPr>
      <w:sz w:val="16"/>
      <w:szCs w:val="16"/>
    </w:rPr>
  </w:style>
  <w:style w:type="paragraph" w:styleId="CommentText">
    <w:name w:val="annotation text"/>
    <w:basedOn w:val="Normal"/>
    <w:link w:val="CommentTextChar"/>
    <w:uiPriority w:val="99"/>
    <w:unhideWhenUsed/>
    <w:rsid w:val="00B17617"/>
    <w:pPr>
      <w:spacing w:line="240" w:lineRule="auto"/>
    </w:pPr>
    <w:rPr>
      <w:sz w:val="20"/>
      <w:szCs w:val="20"/>
    </w:rPr>
  </w:style>
  <w:style w:type="character" w:customStyle="1" w:styleId="CommentTextChar">
    <w:name w:val="Comment Text Char"/>
    <w:basedOn w:val="DefaultParagraphFont"/>
    <w:link w:val="CommentText"/>
    <w:uiPriority w:val="99"/>
    <w:rsid w:val="00B17617"/>
    <w:rPr>
      <w:sz w:val="20"/>
      <w:szCs w:val="20"/>
    </w:rPr>
  </w:style>
  <w:style w:type="paragraph" w:styleId="CommentSubject">
    <w:name w:val="annotation subject"/>
    <w:basedOn w:val="CommentText"/>
    <w:next w:val="CommentText"/>
    <w:link w:val="CommentSubjectChar"/>
    <w:uiPriority w:val="99"/>
    <w:semiHidden/>
    <w:unhideWhenUsed/>
    <w:rsid w:val="00B17617"/>
    <w:rPr>
      <w:b/>
      <w:bCs/>
    </w:rPr>
  </w:style>
  <w:style w:type="character" w:customStyle="1" w:styleId="CommentSubjectChar">
    <w:name w:val="Comment Subject Char"/>
    <w:basedOn w:val="CommentTextChar"/>
    <w:link w:val="CommentSubject"/>
    <w:uiPriority w:val="99"/>
    <w:semiHidden/>
    <w:rsid w:val="00B17617"/>
    <w:rPr>
      <w:b/>
      <w:bCs/>
      <w:sz w:val="20"/>
      <w:szCs w:val="20"/>
    </w:rPr>
  </w:style>
  <w:style w:type="paragraph" w:styleId="BalloonText">
    <w:name w:val="Balloon Text"/>
    <w:basedOn w:val="Normal"/>
    <w:link w:val="BalloonTextChar"/>
    <w:uiPriority w:val="99"/>
    <w:semiHidden/>
    <w:unhideWhenUsed/>
    <w:rsid w:val="00265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11A"/>
    <w:rPr>
      <w:rFonts w:ascii="Segoe UI" w:hAnsi="Segoe UI" w:cs="Segoe UI"/>
      <w:sz w:val="18"/>
      <w:szCs w:val="18"/>
    </w:rPr>
  </w:style>
  <w:style w:type="paragraph" w:styleId="Revision">
    <w:name w:val="Revision"/>
    <w:hidden/>
    <w:uiPriority w:val="99"/>
    <w:semiHidden/>
    <w:rsid w:val="005074D0"/>
    <w:pPr>
      <w:spacing w:after="0" w:line="240" w:lineRule="auto"/>
    </w:pPr>
  </w:style>
  <w:style w:type="character" w:styleId="UnresolvedMention">
    <w:name w:val="Unresolved Mention"/>
    <w:basedOn w:val="DefaultParagraphFont"/>
    <w:uiPriority w:val="99"/>
    <w:semiHidden/>
    <w:unhideWhenUsed/>
    <w:rsid w:val="0050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yperlink" Target="http://enfield.proceduresonline.com/chapters/p_EN_adoption_support_services.html"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g.org.uk/product/initial-family-and-friends-care-assessment-a-good-practice-guide/" TargetMode="Externa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enfield365-my.sharepoint.com/:w:/g/personal/karen_alderton_enfield_gov_uk/ETnUc0A8OlVKs34mD1BWZjUB2l-QVaR0KqZ8x9xqNlqPgw" TargetMode="External"/><Relationship Id="rId22" Type="http://schemas.openxmlformats.org/officeDocument/2006/relationships/hyperlink" Target="http://enfield.proceduresonline.com/chapters/p_EN_special_guardianship.html"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0253EE-AE65-4AA0-82C9-6584001C7095}" type="doc">
      <dgm:prSet loTypeId="urn:microsoft.com/office/officeart/2011/layout/HexagonRadial" loCatId="cycle" qsTypeId="urn:microsoft.com/office/officeart/2005/8/quickstyle/simple1" qsCatId="simple" csTypeId="urn:microsoft.com/office/officeart/2005/8/colors/colorful4" csCatId="colorful" phldr="1"/>
      <dgm:spPr/>
      <dgm:t>
        <a:bodyPr/>
        <a:lstStyle/>
        <a:p>
          <a:endParaRPr lang="en-GB"/>
        </a:p>
      </dgm:t>
    </dgm:pt>
    <dgm:pt modelId="{3CC6B2E7-B499-4D3D-9281-5D4D524A429D}">
      <dgm:prSet phldrT="[Text]"/>
      <dgm:spPr/>
      <dgm:t>
        <a:bodyPr/>
        <a:lstStyle/>
        <a:p>
          <a:r>
            <a:rPr lang="en-GB"/>
            <a:t>Permanency</a:t>
          </a:r>
        </a:p>
      </dgm:t>
    </dgm:pt>
    <dgm:pt modelId="{62A9401D-A3A8-4CF2-8D76-A2AA46BAE858}" type="parTrans" cxnId="{3E1E9A14-FA3C-4E27-BA15-BFA03C237F5A}">
      <dgm:prSet/>
      <dgm:spPr/>
      <dgm:t>
        <a:bodyPr/>
        <a:lstStyle/>
        <a:p>
          <a:endParaRPr lang="en-GB"/>
        </a:p>
      </dgm:t>
    </dgm:pt>
    <dgm:pt modelId="{BD551B26-53B0-4D5D-97C0-80FA718D2A08}" type="sibTrans" cxnId="{3E1E9A14-FA3C-4E27-BA15-BFA03C237F5A}">
      <dgm:prSet/>
      <dgm:spPr/>
      <dgm:t>
        <a:bodyPr/>
        <a:lstStyle/>
        <a:p>
          <a:endParaRPr lang="en-GB"/>
        </a:p>
      </dgm:t>
    </dgm:pt>
    <dgm:pt modelId="{B3124CDC-2D2D-4FB0-885F-A0063DF4B190}">
      <dgm:prSet phldrT="[Text]"/>
      <dgm:spPr/>
      <dgm:t>
        <a:bodyPr/>
        <a:lstStyle/>
        <a:p>
          <a:r>
            <a:rPr lang="en-GB"/>
            <a:t>with parents </a:t>
          </a:r>
        </a:p>
      </dgm:t>
    </dgm:pt>
    <dgm:pt modelId="{C68223B6-16D4-497F-A732-BDBB995A27B6}" type="parTrans" cxnId="{51149E0B-8B85-45F8-BFBB-939688DE1C91}">
      <dgm:prSet/>
      <dgm:spPr/>
      <dgm:t>
        <a:bodyPr/>
        <a:lstStyle/>
        <a:p>
          <a:endParaRPr lang="en-GB"/>
        </a:p>
      </dgm:t>
    </dgm:pt>
    <dgm:pt modelId="{826D3BB1-695D-4CCF-B4DA-2082B9A1C6F5}" type="sibTrans" cxnId="{51149E0B-8B85-45F8-BFBB-939688DE1C91}">
      <dgm:prSet/>
      <dgm:spPr/>
      <dgm:t>
        <a:bodyPr/>
        <a:lstStyle/>
        <a:p>
          <a:endParaRPr lang="en-GB"/>
        </a:p>
      </dgm:t>
    </dgm:pt>
    <dgm:pt modelId="{7BA08EC0-6286-4DC9-BF91-1AED828CC4F9}">
      <dgm:prSet phldrT="[Text]"/>
      <dgm:spPr/>
      <dgm:t>
        <a:bodyPr/>
        <a:lstStyle/>
        <a:p>
          <a:r>
            <a:rPr lang="en-GB"/>
            <a:t>With Family Members</a:t>
          </a:r>
        </a:p>
      </dgm:t>
    </dgm:pt>
    <dgm:pt modelId="{65FD32A5-CAE6-4EE9-BE12-A979A166188C}" type="parTrans" cxnId="{25289CDA-33A1-4A45-88B6-606DC73859EE}">
      <dgm:prSet/>
      <dgm:spPr/>
      <dgm:t>
        <a:bodyPr/>
        <a:lstStyle/>
        <a:p>
          <a:endParaRPr lang="en-GB"/>
        </a:p>
      </dgm:t>
    </dgm:pt>
    <dgm:pt modelId="{EBF72301-E848-45D7-9089-DAB114DE286B}" type="sibTrans" cxnId="{25289CDA-33A1-4A45-88B6-606DC73859EE}">
      <dgm:prSet/>
      <dgm:spPr/>
      <dgm:t>
        <a:bodyPr/>
        <a:lstStyle/>
        <a:p>
          <a:endParaRPr lang="en-GB"/>
        </a:p>
      </dgm:t>
    </dgm:pt>
    <dgm:pt modelId="{B4E5E532-A707-48E7-97A8-DD4DC5F96A98}">
      <dgm:prSet phldrT="[Text]"/>
      <dgm:spPr/>
      <dgm:t>
        <a:bodyPr/>
        <a:lstStyle/>
        <a:p>
          <a:r>
            <a:rPr lang="en-GB"/>
            <a:t>Adoption</a:t>
          </a:r>
        </a:p>
      </dgm:t>
    </dgm:pt>
    <dgm:pt modelId="{CB0546BE-0EB0-41E7-9C81-D09FC3943738}" type="parTrans" cxnId="{EC8B5D44-4665-4FDC-B1F0-2306A7DD75CB}">
      <dgm:prSet/>
      <dgm:spPr/>
      <dgm:t>
        <a:bodyPr/>
        <a:lstStyle/>
        <a:p>
          <a:endParaRPr lang="en-GB"/>
        </a:p>
      </dgm:t>
    </dgm:pt>
    <dgm:pt modelId="{26398B63-94EC-4E0F-9C2D-923B08EA31AB}" type="sibTrans" cxnId="{EC8B5D44-4665-4FDC-B1F0-2306A7DD75CB}">
      <dgm:prSet/>
      <dgm:spPr/>
      <dgm:t>
        <a:bodyPr/>
        <a:lstStyle/>
        <a:p>
          <a:endParaRPr lang="en-GB"/>
        </a:p>
      </dgm:t>
    </dgm:pt>
    <dgm:pt modelId="{07A88D11-7C86-4C69-94AA-0A7BDA57D1A3}">
      <dgm:prSet phldrT="[Text]"/>
      <dgm:spPr/>
      <dgm:t>
        <a:bodyPr/>
        <a:lstStyle/>
        <a:p>
          <a:r>
            <a:rPr lang="en-GB"/>
            <a:t>Long term fostering</a:t>
          </a:r>
        </a:p>
      </dgm:t>
    </dgm:pt>
    <dgm:pt modelId="{4DFAE1C0-3023-4B15-BDB9-F73886DAC5B3}" type="parTrans" cxnId="{A8CC7723-A365-406F-BC13-CB4CE244A5D0}">
      <dgm:prSet/>
      <dgm:spPr/>
      <dgm:t>
        <a:bodyPr/>
        <a:lstStyle/>
        <a:p>
          <a:endParaRPr lang="en-GB"/>
        </a:p>
      </dgm:t>
    </dgm:pt>
    <dgm:pt modelId="{F397FE9E-D63D-4C60-AA77-29F422E048E1}" type="sibTrans" cxnId="{A8CC7723-A365-406F-BC13-CB4CE244A5D0}">
      <dgm:prSet/>
      <dgm:spPr/>
      <dgm:t>
        <a:bodyPr/>
        <a:lstStyle/>
        <a:p>
          <a:endParaRPr lang="en-GB"/>
        </a:p>
      </dgm:t>
    </dgm:pt>
    <dgm:pt modelId="{9E74FE2F-F123-4DA5-BA48-D241EA8EA8E6}">
      <dgm:prSet/>
      <dgm:spPr/>
      <dgm:t>
        <a:bodyPr/>
        <a:lstStyle/>
        <a:p>
          <a:r>
            <a:rPr lang="en-GB"/>
            <a:t>Residential </a:t>
          </a:r>
        </a:p>
      </dgm:t>
    </dgm:pt>
    <dgm:pt modelId="{9A890280-0BD2-4D34-82F7-A3A8706E5182}" type="parTrans" cxnId="{32EBC5FE-72F6-433C-AD2B-7C001AA8A3F4}">
      <dgm:prSet/>
      <dgm:spPr/>
      <dgm:t>
        <a:bodyPr/>
        <a:lstStyle/>
        <a:p>
          <a:endParaRPr lang="en-GB"/>
        </a:p>
      </dgm:t>
    </dgm:pt>
    <dgm:pt modelId="{314D2BCB-3845-4A8F-85AA-85AFC6415936}" type="sibTrans" cxnId="{32EBC5FE-72F6-433C-AD2B-7C001AA8A3F4}">
      <dgm:prSet/>
      <dgm:spPr/>
      <dgm:t>
        <a:bodyPr/>
        <a:lstStyle/>
        <a:p>
          <a:endParaRPr lang="en-GB"/>
        </a:p>
      </dgm:t>
    </dgm:pt>
    <dgm:pt modelId="{4A763729-2D6A-420A-B46A-8B0A8E7F7397}">
      <dgm:prSet/>
      <dgm:spPr/>
      <dgm:t>
        <a:bodyPr/>
        <a:lstStyle/>
        <a:p>
          <a:r>
            <a:rPr lang="en-GB"/>
            <a:t>Private Fostering </a:t>
          </a:r>
        </a:p>
      </dgm:t>
    </dgm:pt>
    <dgm:pt modelId="{124F626B-F835-43C0-8A97-F98DE286E0BE}" type="parTrans" cxnId="{532F5796-DF29-4AEC-AD07-7D854556497D}">
      <dgm:prSet/>
      <dgm:spPr/>
      <dgm:t>
        <a:bodyPr/>
        <a:lstStyle/>
        <a:p>
          <a:endParaRPr lang="en-GB"/>
        </a:p>
      </dgm:t>
    </dgm:pt>
    <dgm:pt modelId="{4C7D0B79-6A95-4E72-A06B-DEF2158F6905}" type="sibTrans" cxnId="{532F5796-DF29-4AEC-AD07-7D854556497D}">
      <dgm:prSet/>
      <dgm:spPr/>
      <dgm:t>
        <a:bodyPr/>
        <a:lstStyle/>
        <a:p>
          <a:endParaRPr lang="en-GB"/>
        </a:p>
      </dgm:t>
    </dgm:pt>
    <dgm:pt modelId="{E1F1554D-3578-4F69-9AE1-43BA468E9F1B}" type="pres">
      <dgm:prSet presAssocID="{EA0253EE-AE65-4AA0-82C9-6584001C7095}" presName="Name0" presStyleCnt="0">
        <dgm:presLayoutVars>
          <dgm:chMax val="1"/>
          <dgm:chPref val="1"/>
          <dgm:dir/>
          <dgm:animOne val="branch"/>
          <dgm:animLvl val="lvl"/>
        </dgm:presLayoutVars>
      </dgm:prSet>
      <dgm:spPr/>
    </dgm:pt>
    <dgm:pt modelId="{A8B0A1AB-66A7-4951-AFA5-AF28CBEC293D}" type="pres">
      <dgm:prSet presAssocID="{3CC6B2E7-B499-4D3D-9281-5D4D524A429D}" presName="Parent" presStyleLbl="node0" presStyleIdx="0" presStyleCnt="1">
        <dgm:presLayoutVars>
          <dgm:chMax val="6"/>
          <dgm:chPref val="6"/>
        </dgm:presLayoutVars>
      </dgm:prSet>
      <dgm:spPr/>
    </dgm:pt>
    <dgm:pt modelId="{0CA3543F-84E1-4D7C-8C49-DB09D77192A4}" type="pres">
      <dgm:prSet presAssocID="{4A763729-2D6A-420A-B46A-8B0A8E7F7397}" presName="Accent1" presStyleCnt="0"/>
      <dgm:spPr/>
    </dgm:pt>
    <dgm:pt modelId="{895FFD9D-B6FE-4408-B971-3947CF0AC3E7}" type="pres">
      <dgm:prSet presAssocID="{4A763729-2D6A-420A-B46A-8B0A8E7F7397}" presName="Accent" presStyleLbl="bgShp" presStyleIdx="0" presStyleCnt="6"/>
      <dgm:spPr/>
    </dgm:pt>
    <dgm:pt modelId="{DED45689-AE1B-4DEB-8AFE-A9F7D968619D}" type="pres">
      <dgm:prSet presAssocID="{4A763729-2D6A-420A-B46A-8B0A8E7F7397}" presName="Child1" presStyleLbl="node1" presStyleIdx="0" presStyleCnt="6">
        <dgm:presLayoutVars>
          <dgm:chMax val="0"/>
          <dgm:chPref val="0"/>
          <dgm:bulletEnabled val="1"/>
        </dgm:presLayoutVars>
      </dgm:prSet>
      <dgm:spPr/>
    </dgm:pt>
    <dgm:pt modelId="{91FB5598-E294-4B7D-8DD0-94A06C53100E}" type="pres">
      <dgm:prSet presAssocID="{9E74FE2F-F123-4DA5-BA48-D241EA8EA8E6}" presName="Accent2" presStyleCnt="0"/>
      <dgm:spPr/>
    </dgm:pt>
    <dgm:pt modelId="{D55CBEDC-F697-4751-BAEF-EAAB6ECE4C46}" type="pres">
      <dgm:prSet presAssocID="{9E74FE2F-F123-4DA5-BA48-D241EA8EA8E6}" presName="Accent" presStyleLbl="bgShp" presStyleIdx="1" presStyleCnt="6"/>
      <dgm:spPr/>
    </dgm:pt>
    <dgm:pt modelId="{41C0D120-D160-4CA8-9A81-609D4F2B8A05}" type="pres">
      <dgm:prSet presAssocID="{9E74FE2F-F123-4DA5-BA48-D241EA8EA8E6}" presName="Child2" presStyleLbl="node1" presStyleIdx="1" presStyleCnt="6">
        <dgm:presLayoutVars>
          <dgm:chMax val="0"/>
          <dgm:chPref val="0"/>
          <dgm:bulletEnabled val="1"/>
        </dgm:presLayoutVars>
      </dgm:prSet>
      <dgm:spPr/>
    </dgm:pt>
    <dgm:pt modelId="{490DED12-0C29-4D74-8539-B7E0B92786B2}" type="pres">
      <dgm:prSet presAssocID="{B3124CDC-2D2D-4FB0-885F-A0063DF4B190}" presName="Accent3" presStyleCnt="0"/>
      <dgm:spPr/>
    </dgm:pt>
    <dgm:pt modelId="{DB6CB261-786B-48E0-BA25-446A488CA4BE}" type="pres">
      <dgm:prSet presAssocID="{B3124CDC-2D2D-4FB0-885F-A0063DF4B190}" presName="Accent" presStyleLbl="bgShp" presStyleIdx="2" presStyleCnt="6"/>
      <dgm:spPr/>
    </dgm:pt>
    <dgm:pt modelId="{55297E4B-2F03-4CC5-93C2-3948C54559AB}" type="pres">
      <dgm:prSet presAssocID="{B3124CDC-2D2D-4FB0-885F-A0063DF4B190}" presName="Child3" presStyleLbl="node1" presStyleIdx="2" presStyleCnt="6">
        <dgm:presLayoutVars>
          <dgm:chMax val="0"/>
          <dgm:chPref val="0"/>
          <dgm:bulletEnabled val="1"/>
        </dgm:presLayoutVars>
      </dgm:prSet>
      <dgm:spPr/>
    </dgm:pt>
    <dgm:pt modelId="{5CB57C50-822C-49F0-81BE-57A2495007C5}" type="pres">
      <dgm:prSet presAssocID="{7BA08EC0-6286-4DC9-BF91-1AED828CC4F9}" presName="Accent4" presStyleCnt="0"/>
      <dgm:spPr/>
    </dgm:pt>
    <dgm:pt modelId="{B8CDA007-AC2F-4DB6-86C3-BBDCC7592851}" type="pres">
      <dgm:prSet presAssocID="{7BA08EC0-6286-4DC9-BF91-1AED828CC4F9}" presName="Accent" presStyleLbl="bgShp" presStyleIdx="3" presStyleCnt="6"/>
      <dgm:spPr/>
    </dgm:pt>
    <dgm:pt modelId="{0D4C65E8-FD58-4308-876B-5D0829A479EA}" type="pres">
      <dgm:prSet presAssocID="{7BA08EC0-6286-4DC9-BF91-1AED828CC4F9}" presName="Child4" presStyleLbl="node1" presStyleIdx="3" presStyleCnt="6">
        <dgm:presLayoutVars>
          <dgm:chMax val="0"/>
          <dgm:chPref val="0"/>
          <dgm:bulletEnabled val="1"/>
        </dgm:presLayoutVars>
      </dgm:prSet>
      <dgm:spPr/>
    </dgm:pt>
    <dgm:pt modelId="{F2CDD13E-CA1B-4E64-BBAC-B57EE5842C11}" type="pres">
      <dgm:prSet presAssocID="{B4E5E532-A707-48E7-97A8-DD4DC5F96A98}" presName="Accent5" presStyleCnt="0"/>
      <dgm:spPr/>
    </dgm:pt>
    <dgm:pt modelId="{6E1A4BFD-7316-458A-B492-9921D9FDE548}" type="pres">
      <dgm:prSet presAssocID="{B4E5E532-A707-48E7-97A8-DD4DC5F96A98}" presName="Accent" presStyleLbl="bgShp" presStyleIdx="4" presStyleCnt="6"/>
      <dgm:spPr/>
    </dgm:pt>
    <dgm:pt modelId="{AD390B0E-26A9-48C2-A0BE-C4EFF159F697}" type="pres">
      <dgm:prSet presAssocID="{B4E5E532-A707-48E7-97A8-DD4DC5F96A98}" presName="Child5" presStyleLbl="node1" presStyleIdx="4" presStyleCnt="6">
        <dgm:presLayoutVars>
          <dgm:chMax val="0"/>
          <dgm:chPref val="0"/>
          <dgm:bulletEnabled val="1"/>
        </dgm:presLayoutVars>
      </dgm:prSet>
      <dgm:spPr/>
    </dgm:pt>
    <dgm:pt modelId="{5931C4EF-5227-4388-88F9-50983B9FD6C6}" type="pres">
      <dgm:prSet presAssocID="{07A88D11-7C86-4C69-94AA-0A7BDA57D1A3}" presName="Accent6" presStyleCnt="0"/>
      <dgm:spPr/>
    </dgm:pt>
    <dgm:pt modelId="{009C9052-C727-444D-BA17-9799D2DE5BAB}" type="pres">
      <dgm:prSet presAssocID="{07A88D11-7C86-4C69-94AA-0A7BDA57D1A3}" presName="Accent" presStyleLbl="bgShp" presStyleIdx="5" presStyleCnt="6"/>
      <dgm:spPr/>
    </dgm:pt>
    <dgm:pt modelId="{9181D98A-CFED-49FD-A250-E88DDA5DFF3A}" type="pres">
      <dgm:prSet presAssocID="{07A88D11-7C86-4C69-94AA-0A7BDA57D1A3}" presName="Child6" presStyleLbl="node1" presStyleIdx="5" presStyleCnt="6">
        <dgm:presLayoutVars>
          <dgm:chMax val="0"/>
          <dgm:chPref val="0"/>
          <dgm:bulletEnabled val="1"/>
        </dgm:presLayoutVars>
      </dgm:prSet>
      <dgm:spPr/>
    </dgm:pt>
  </dgm:ptLst>
  <dgm:cxnLst>
    <dgm:cxn modelId="{51149E0B-8B85-45F8-BFBB-939688DE1C91}" srcId="{3CC6B2E7-B499-4D3D-9281-5D4D524A429D}" destId="{B3124CDC-2D2D-4FB0-885F-A0063DF4B190}" srcOrd="2" destOrd="0" parTransId="{C68223B6-16D4-497F-A732-BDBB995A27B6}" sibTransId="{826D3BB1-695D-4CCF-B4DA-2082B9A1C6F5}"/>
    <dgm:cxn modelId="{3E1E9A14-FA3C-4E27-BA15-BFA03C237F5A}" srcId="{EA0253EE-AE65-4AA0-82C9-6584001C7095}" destId="{3CC6B2E7-B499-4D3D-9281-5D4D524A429D}" srcOrd="0" destOrd="0" parTransId="{62A9401D-A3A8-4CF2-8D76-A2AA46BAE858}" sibTransId="{BD551B26-53B0-4D5D-97C0-80FA718D2A08}"/>
    <dgm:cxn modelId="{A8CC7723-A365-406F-BC13-CB4CE244A5D0}" srcId="{3CC6B2E7-B499-4D3D-9281-5D4D524A429D}" destId="{07A88D11-7C86-4C69-94AA-0A7BDA57D1A3}" srcOrd="5" destOrd="0" parTransId="{4DFAE1C0-3023-4B15-BDB9-F73886DAC5B3}" sibTransId="{F397FE9E-D63D-4C60-AA77-29F422E048E1}"/>
    <dgm:cxn modelId="{53172428-9C6E-4F60-83F6-85A4A5D621B4}" type="presOf" srcId="{9E74FE2F-F123-4DA5-BA48-D241EA8EA8E6}" destId="{41C0D120-D160-4CA8-9A81-609D4F2B8A05}" srcOrd="0" destOrd="0" presId="urn:microsoft.com/office/officeart/2011/layout/HexagonRadial"/>
    <dgm:cxn modelId="{02B68228-CC82-4BC9-93D3-4724C1396D42}" type="presOf" srcId="{4A763729-2D6A-420A-B46A-8B0A8E7F7397}" destId="{DED45689-AE1B-4DEB-8AFE-A9F7D968619D}" srcOrd="0" destOrd="0" presId="urn:microsoft.com/office/officeart/2011/layout/HexagonRadial"/>
    <dgm:cxn modelId="{74D6E730-A6F1-4990-AF5D-B450EA39C278}" type="presOf" srcId="{3CC6B2E7-B499-4D3D-9281-5D4D524A429D}" destId="{A8B0A1AB-66A7-4951-AFA5-AF28CBEC293D}" srcOrd="0" destOrd="0" presId="urn:microsoft.com/office/officeart/2011/layout/HexagonRadial"/>
    <dgm:cxn modelId="{47A1E833-517D-45F5-90C5-0AD2BE4A55E0}" type="presOf" srcId="{B4E5E532-A707-48E7-97A8-DD4DC5F96A98}" destId="{AD390B0E-26A9-48C2-A0BE-C4EFF159F697}" srcOrd="0" destOrd="0" presId="urn:microsoft.com/office/officeart/2011/layout/HexagonRadial"/>
    <dgm:cxn modelId="{45772B64-C054-44EA-8D5D-F3714C96501F}" type="presOf" srcId="{B3124CDC-2D2D-4FB0-885F-A0063DF4B190}" destId="{55297E4B-2F03-4CC5-93C2-3948C54559AB}" srcOrd="0" destOrd="0" presId="urn:microsoft.com/office/officeart/2011/layout/HexagonRadial"/>
    <dgm:cxn modelId="{EC8B5D44-4665-4FDC-B1F0-2306A7DD75CB}" srcId="{3CC6B2E7-B499-4D3D-9281-5D4D524A429D}" destId="{B4E5E532-A707-48E7-97A8-DD4DC5F96A98}" srcOrd="4" destOrd="0" parTransId="{CB0546BE-0EB0-41E7-9C81-D09FC3943738}" sibTransId="{26398B63-94EC-4E0F-9C2D-923B08EA31AB}"/>
    <dgm:cxn modelId="{9C3B1489-6974-4297-AF05-0026478B4709}" type="presOf" srcId="{07A88D11-7C86-4C69-94AA-0A7BDA57D1A3}" destId="{9181D98A-CFED-49FD-A250-E88DDA5DFF3A}" srcOrd="0" destOrd="0" presId="urn:microsoft.com/office/officeart/2011/layout/HexagonRadial"/>
    <dgm:cxn modelId="{532F5796-DF29-4AEC-AD07-7D854556497D}" srcId="{3CC6B2E7-B499-4D3D-9281-5D4D524A429D}" destId="{4A763729-2D6A-420A-B46A-8B0A8E7F7397}" srcOrd="0" destOrd="0" parTransId="{124F626B-F835-43C0-8A97-F98DE286E0BE}" sibTransId="{4C7D0B79-6A95-4E72-A06B-DEF2158F6905}"/>
    <dgm:cxn modelId="{B9AD46AD-0D0B-41CC-B0BE-1505D5C6BF84}" type="presOf" srcId="{7BA08EC0-6286-4DC9-BF91-1AED828CC4F9}" destId="{0D4C65E8-FD58-4308-876B-5D0829A479EA}" srcOrd="0" destOrd="0" presId="urn:microsoft.com/office/officeart/2011/layout/HexagonRadial"/>
    <dgm:cxn modelId="{5C7A88CE-0E92-461E-9917-23FFAE6E77DC}" type="presOf" srcId="{EA0253EE-AE65-4AA0-82C9-6584001C7095}" destId="{E1F1554D-3578-4F69-9AE1-43BA468E9F1B}" srcOrd="0" destOrd="0" presId="urn:microsoft.com/office/officeart/2011/layout/HexagonRadial"/>
    <dgm:cxn modelId="{25289CDA-33A1-4A45-88B6-606DC73859EE}" srcId="{3CC6B2E7-B499-4D3D-9281-5D4D524A429D}" destId="{7BA08EC0-6286-4DC9-BF91-1AED828CC4F9}" srcOrd="3" destOrd="0" parTransId="{65FD32A5-CAE6-4EE9-BE12-A979A166188C}" sibTransId="{EBF72301-E848-45D7-9089-DAB114DE286B}"/>
    <dgm:cxn modelId="{32EBC5FE-72F6-433C-AD2B-7C001AA8A3F4}" srcId="{3CC6B2E7-B499-4D3D-9281-5D4D524A429D}" destId="{9E74FE2F-F123-4DA5-BA48-D241EA8EA8E6}" srcOrd="1" destOrd="0" parTransId="{9A890280-0BD2-4D34-82F7-A3A8706E5182}" sibTransId="{314D2BCB-3845-4A8F-85AA-85AFC6415936}"/>
    <dgm:cxn modelId="{46B95D49-B40E-4B9A-9E79-D6CBE7C1D5AE}" type="presParOf" srcId="{E1F1554D-3578-4F69-9AE1-43BA468E9F1B}" destId="{A8B0A1AB-66A7-4951-AFA5-AF28CBEC293D}" srcOrd="0" destOrd="0" presId="urn:microsoft.com/office/officeart/2011/layout/HexagonRadial"/>
    <dgm:cxn modelId="{1E324F8E-A923-4277-B502-EA9413577397}" type="presParOf" srcId="{E1F1554D-3578-4F69-9AE1-43BA468E9F1B}" destId="{0CA3543F-84E1-4D7C-8C49-DB09D77192A4}" srcOrd="1" destOrd="0" presId="urn:microsoft.com/office/officeart/2011/layout/HexagonRadial"/>
    <dgm:cxn modelId="{E15E134E-5D60-4621-BDCC-9E4ED0C561AD}" type="presParOf" srcId="{0CA3543F-84E1-4D7C-8C49-DB09D77192A4}" destId="{895FFD9D-B6FE-4408-B971-3947CF0AC3E7}" srcOrd="0" destOrd="0" presId="urn:microsoft.com/office/officeart/2011/layout/HexagonRadial"/>
    <dgm:cxn modelId="{505185B3-72ED-42DD-81D7-724BEDCED7E2}" type="presParOf" srcId="{E1F1554D-3578-4F69-9AE1-43BA468E9F1B}" destId="{DED45689-AE1B-4DEB-8AFE-A9F7D968619D}" srcOrd="2" destOrd="0" presId="urn:microsoft.com/office/officeart/2011/layout/HexagonRadial"/>
    <dgm:cxn modelId="{70A963D0-2920-4BAB-84BE-0BFFA62177DE}" type="presParOf" srcId="{E1F1554D-3578-4F69-9AE1-43BA468E9F1B}" destId="{91FB5598-E294-4B7D-8DD0-94A06C53100E}" srcOrd="3" destOrd="0" presId="urn:microsoft.com/office/officeart/2011/layout/HexagonRadial"/>
    <dgm:cxn modelId="{4B3FA714-FD24-4DAE-8AE7-D779FA2AD232}" type="presParOf" srcId="{91FB5598-E294-4B7D-8DD0-94A06C53100E}" destId="{D55CBEDC-F697-4751-BAEF-EAAB6ECE4C46}" srcOrd="0" destOrd="0" presId="urn:microsoft.com/office/officeart/2011/layout/HexagonRadial"/>
    <dgm:cxn modelId="{7D6C2713-9826-4B1E-9D05-6C6D07369512}" type="presParOf" srcId="{E1F1554D-3578-4F69-9AE1-43BA468E9F1B}" destId="{41C0D120-D160-4CA8-9A81-609D4F2B8A05}" srcOrd="4" destOrd="0" presId="urn:microsoft.com/office/officeart/2011/layout/HexagonRadial"/>
    <dgm:cxn modelId="{68434560-ECBA-4FA1-A440-6A1B0AAE86B3}" type="presParOf" srcId="{E1F1554D-3578-4F69-9AE1-43BA468E9F1B}" destId="{490DED12-0C29-4D74-8539-B7E0B92786B2}" srcOrd="5" destOrd="0" presId="urn:microsoft.com/office/officeart/2011/layout/HexagonRadial"/>
    <dgm:cxn modelId="{85FBBDCF-7A75-4BD6-9D91-CD99A0302FF5}" type="presParOf" srcId="{490DED12-0C29-4D74-8539-B7E0B92786B2}" destId="{DB6CB261-786B-48E0-BA25-446A488CA4BE}" srcOrd="0" destOrd="0" presId="urn:microsoft.com/office/officeart/2011/layout/HexagonRadial"/>
    <dgm:cxn modelId="{28BA6811-A75E-4ADC-8B36-39A9EE3A3552}" type="presParOf" srcId="{E1F1554D-3578-4F69-9AE1-43BA468E9F1B}" destId="{55297E4B-2F03-4CC5-93C2-3948C54559AB}" srcOrd="6" destOrd="0" presId="urn:microsoft.com/office/officeart/2011/layout/HexagonRadial"/>
    <dgm:cxn modelId="{08AD1108-BD8C-4CA8-A99D-5ED3CD8C00ED}" type="presParOf" srcId="{E1F1554D-3578-4F69-9AE1-43BA468E9F1B}" destId="{5CB57C50-822C-49F0-81BE-57A2495007C5}" srcOrd="7" destOrd="0" presId="urn:microsoft.com/office/officeart/2011/layout/HexagonRadial"/>
    <dgm:cxn modelId="{74AF7A3E-DF8A-42A7-829C-90F529220394}" type="presParOf" srcId="{5CB57C50-822C-49F0-81BE-57A2495007C5}" destId="{B8CDA007-AC2F-4DB6-86C3-BBDCC7592851}" srcOrd="0" destOrd="0" presId="urn:microsoft.com/office/officeart/2011/layout/HexagonRadial"/>
    <dgm:cxn modelId="{C882719A-C8FA-4107-8F37-12D3310FFCA6}" type="presParOf" srcId="{E1F1554D-3578-4F69-9AE1-43BA468E9F1B}" destId="{0D4C65E8-FD58-4308-876B-5D0829A479EA}" srcOrd="8" destOrd="0" presId="urn:microsoft.com/office/officeart/2011/layout/HexagonRadial"/>
    <dgm:cxn modelId="{35A1C0A5-94D6-43EF-AC24-007CE8D2354A}" type="presParOf" srcId="{E1F1554D-3578-4F69-9AE1-43BA468E9F1B}" destId="{F2CDD13E-CA1B-4E64-BBAC-B57EE5842C11}" srcOrd="9" destOrd="0" presId="urn:microsoft.com/office/officeart/2011/layout/HexagonRadial"/>
    <dgm:cxn modelId="{281EE0DC-934C-4018-82C5-0475FDC48956}" type="presParOf" srcId="{F2CDD13E-CA1B-4E64-BBAC-B57EE5842C11}" destId="{6E1A4BFD-7316-458A-B492-9921D9FDE548}" srcOrd="0" destOrd="0" presId="urn:microsoft.com/office/officeart/2011/layout/HexagonRadial"/>
    <dgm:cxn modelId="{BEBFB67B-1E16-4B71-A021-13A26173C865}" type="presParOf" srcId="{E1F1554D-3578-4F69-9AE1-43BA468E9F1B}" destId="{AD390B0E-26A9-48C2-A0BE-C4EFF159F697}" srcOrd="10" destOrd="0" presId="urn:microsoft.com/office/officeart/2011/layout/HexagonRadial"/>
    <dgm:cxn modelId="{7FE82D84-EA27-4D4D-A701-B078534FF879}" type="presParOf" srcId="{E1F1554D-3578-4F69-9AE1-43BA468E9F1B}" destId="{5931C4EF-5227-4388-88F9-50983B9FD6C6}" srcOrd="11" destOrd="0" presId="urn:microsoft.com/office/officeart/2011/layout/HexagonRadial"/>
    <dgm:cxn modelId="{96AEAF90-66D3-4B15-BB04-2356D333D7E5}" type="presParOf" srcId="{5931C4EF-5227-4388-88F9-50983B9FD6C6}" destId="{009C9052-C727-444D-BA17-9799D2DE5BAB}" srcOrd="0" destOrd="0" presId="urn:microsoft.com/office/officeart/2011/layout/HexagonRadial"/>
    <dgm:cxn modelId="{4ED27249-4BA8-43E0-89BC-0FC19CE2A26F}" type="presParOf" srcId="{E1F1554D-3578-4F69-9AE1-43BA468E9F1B}" destId="{9181D98A-CFED-49FD-A250-E88DDA5DFF3A}" srcOrd="12" destOrd="0" presId="urn:microsoft.com/office/officeart/2011/layout/HexagonRadial"/>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7055D5-43C3-4BD9-B26C-BEA8B6090EEE}" type="doc">
      <dgm:prSet loTypeId="urn:microsoft.com/office/officeart/2005/8/layout/radial6" loCatId="cycle" qsTypeId="urn:microsoft.com/office/officeart/2005/8/quickstyle/simple1" qsCatId="simple" csTypeId="urn:microsoft.com/office/officeart/2005/8/colors/colorful4" csCatId="colorful" phldr="1"/>
      <dgm:spPr/>
      <dgm:t>
        <a:bodyPr/>
        <a:lstStyle/>
        <a:p>
          <a:endParaRPr lang="en-GB"/>
        </a:p>
      </dgm:t>
    </dgm:pt>
    <dgm:pt modelId="{6842400C-AB4C-4F4A-A048-75D414EDB500}">
      <dgm:prSet phldrT="[Text]"/>
      <dgm:spPr/>
      <dgm:t>
        <a:bodyPr/>
        <a:lstStyle/>
        <a:p>
          <a:r>
            <a:rPr lang="en-GB"/>
            <a:t>Framework for Family placements</a:t>
          </a:r>
        </a:p>
      </dgm:t>
    </dgm:pt>
    <dgm:pt modelId="{EDC6C0D6-D397-44E4-B420-55EEAB0DB1C2}" type="parTrans" cxnId="{ADDAFB6A-184F-404F-B5F1-2A0751946EDD}">
      <dgm:prSet/>
      <dgm:spPr/>
      <dgm:t>
        <a:bodyPr/>
        <a:lstStyle/>
        <a:p>
          <a:endParaRPr lang="en-GB"/>
        </a:p>
      </dgm:t>
    </dgm:pt>
    <dgm:pt modelId="{58E025E4-DF84-4C6E-B2A6-C8AABF5B1B66}" type="sibTrans" cxnId="{ADDAFB6A-184F-404F-B5F1-2A0751946EDD}">
      <dgm:prSet/>
      <dgm:spPr/>
      <dgm:t>
        <a:bodyPr/>
        <a:lstStyle/>
        <a:p>
          <a:endParaRPr lang="en-GB"/>
        </a:p>
      </dgm:t>
    </dgm:pt>
    <dgm:pt modelId="{AED38AB5-99DF-4AB2-8AA0-25A2EE5B0834}">
      <dgm:prSet phldrT="[Text]" custT="1"/>
      <dgm:spPr/>
      <dgm:t>
        <a:bodyPr/>
        <a:lstStyle/>
        <a:p>
          <a:r>
            <a:rPr lang="en-GB" sz="1050"/>
            <a:t>Special Guardianship Order</a:t>
          </a:r>
        </a:p>
      </dgm:t>
    </dgm:pt>
    <dgm:pt modelId="{BD892C33-086D-4141-8744-3BE66A1806B3}" type="parTrans" cxnId="{EC21B19A-77C1-4787-9A2D-FE6F3AE2CDF9}">
      <dgm:prSet/>
      <dgm:spPr/>
      <dgm:t>
        <a:bodyPr/>
        <a:lstStyle/>
        <a:p>
          <a:endParaRPr lang="en-GB"/>
        </a:p>
      </dgm:t>
    </dgm:pt>
    <dgm:pt modelId="{2D11AD00-ED38-4C2E-A14F-B49F2276AB7A}" type="sibTrans" cxnId="{EC21B19A-77C1-4787-9A2D-FE6F3AE2CDF9}">
      <dgm:prSet/>
      <dgm:spPr/>
      <dgm:t>
        <a:bodyPr/>
        <a:lstStyle/>
        <a:p>
          <a:endParaRPr lang="en-GB"/>
        </a:p>
      </dgm:t>
    </dgm:pt>
    <dgm:pt modelId="{4CF5BF1A-95D5-4DA8-88C7-29564CD30B9C}">
      <dgm:prSet phldrT="[Text]" custT="1"/>
      <dgm:spPr/>
      <dgm:t>
        <a:bodyPr/>
        <a:lstStyle/>
        <a:p>
          <a:r>
            <a:rPr lang="en-GB" sz="1050"/>
            <a:t>Child Arrangement Order </a:t>
          </a:r>
        </a:p>
      </dgm:t>
    </dgm:pt>
    <dgm:pt modelId="{4B1E219B-F877-4AAB-8869-8977D4145C7C}" type="parTrans" cxnId="{65A6107A-D8D4-4726-A544-AB13A0DE6680}">
      <dgm:prSet/>
      <dgm:spPr/>
      <dgm:t>
        <a:bodyPr/>
        <a:lstStyle/>
        <a:p>
          <a:endParaRPr lang="en-GB"/>
        </a:p>
      </dgm:t>
    </dgm:pt>
    <dgm:pt modelId="{48F0C975-6167-4343-BD7F-0346F613A4DF}" type="sibTrans" cxnId="{65A6107A-D8D4-4726-A544-AB13A0DE6680}">
      <dgm:prSet/>
      <dgm:spPr/>
      <dgm:t>
        <a:bodyPr/>
        <a:lstStyle/>
        <a:p>
          <a:endParaRPr lang="en-GB"/>
        </a:p>
      </dgm:t>
    </dgm:pt>
    <dgm:pt modelId="{3BBD363C-1719-4170-89F9-96E24A79A139}">
      <dgm:prSet phldrT="[Text]"/>
      <dgm:spPr/>
      <dgm:t>
        <a:bodyPr/>
        <a:lstStyle/>
        <a:p>
          <a:r>
            <a:rPr lang="en-GB"/>
            <a:t>Family and Friends Foster care</a:t>
          </a:r>
        </a:p>
      </dgm:t>
    </dgm:pt>
    <dgm:pt modelId="{D6CC6152-BA73-489E-B973-F64A70F8D71E}" type="parTrans" cxnId="{D7004B11-7721-41AE-87B2-1222203CC8EC}">
      <dgm:prSet/>
      <dgm:spPr/>
      <dgm:t>
        <a:bodyPr/>
        <a:lstStyle/>
        <a:p>
          <a:endParaRPr lang="en-GB"/>
        </a:p>
      </dgm:t>
    </dgm:pt>
    <dgm:pt modelId="{966D3E5A-89C3-44A1-A3DB-F5B26F891729}" type="sibTrans" cxnId="{D7004B11-7721-41AE-87B2-1222203CC8EC}">
      <dgm:prSet/>
      <dgm:spPr/>
      <dgm:t>
        <a:bodyPr/>
        <a:lstStyle/>
        <a:p>
          <a:endParaRPr lang="en-GB"/>
        </a:p>
      </dgm:t>
    </dgm:pt>
    <dgm:pt modelId="{7CD9FC90-7BB7-4469-B28B-5A178CA7D4B9}">
      <dgm:prSet phldrT="[Text]" custT="1"/>
      <dgm:spPr/>
      <dgm:t>
        <a:bodyPr/>
        <a:lstStyle/>
        <a:p>
          <a:r>
            <a:rPr lang="en-GB" sz="1050"/>
            <a:t>Private fostering </a:t>
          </a:r>
        </a:p>
      </dgm:t>
    </dgm:pt>
    <dgm:pt modelId="{10449C24-08AB-45F8-B4F7-427D66E46035}" type="parTrans" cxnId="{66D67CE5-E323-437D-B2F5-1EF056213B31}">
      <dgm:prSet/>
      <dgm:spPr/>
      <dgm:t>
        <a:bodyPr/>
        <a:lstStyle/>
        <a:p>
          <a:endParaRPr lang="en-GB"/>
        </a:p>
      </dgm:t>
    </dgm:pt>
    <dgm:pt modelId="{63683D55-8938-40DB-9984-B872C800B248}" type="sibTrans" cxnId="{66D67CE5-E323-437D-B2F5-1EF056213B31}">
      <dgm:prSet/>
      <dgm:spPr/>
      <dgm:t>
        <a:bodyPr/>
        <a:lstStyle/>
        <a:p>
          <a:endParaRPr lang="en-GB"/>
        </a:p>
      </dgm:t>
    </dgm:pt>
    <dgm:pt modelId="{274B1BFA-8F96-465D-904F-3B2E1EED5242}">
      <dgm:prSet/>
      <dgm:spPr/>
      <dgm:t>
        <a:bodyPr/>
        <a:lstStyle/>
        <a:p>
          <a:r>
            <a:rPr lang="en-GB"/>
            <a:t>Private family arrangement </a:t>
          </a:r>
        </a:p>
      </dgm:t>
    </dgm:pt>
    <dgm:pt modelId="{B44C4E60-2E96-42CC-AFE0-11027D24426E}" type="parTrans" cxnId="{99AF2088-931E-4DFE-BBAB-76B95364F249}">
      <dgm:prSet/>
      <dgm:spPr/>
      <dgm:t>
        <a:bodyPr/>
        <a:lstStyle/>
        <a:p>
          <a:endParaRPr lang="en-GB"/>
        </a:p>
      </dgm:t>
    </dgm:pt>
    <dgm:pt modelId="{A9B4AD16-3FEA-4557-884F-44E930EAEFBC}" type="sibTrans" cxnId="{99AF2088-931E-4DFE-BBAB-76B95364F249}">
      <dgm:prSet/>
      <dgm:spPr/>
      <dgm:t>
        <a:bodyPr/>
        <a:lstStyle/>
        <a:p>
          <a:endParaRPr lang="en-GB"/>
        </a:p>
      </dgm:t>
    </dgm:pt>
    <dgm:pt modelId="{9B9DC511-2B4D-4029-9214-67E4B31144B1}" type="pres">
      <dgm:prSet presAssocID="{217055D5-43C3-4BD9-B26C-BEA8B6090EEE}" presName="Name0" presStyleCnt="0">
        <dgm:presLayoutVars>
          <dgm:chMax val="1"/>
          <dgm:dir/>
          <dgm:animLvl val="ctr"/>
          <dgm:resizeHandles val="exact"/>
        </dgm:presLayoutVars>
      </dgm:prSet>
      <dgm:spPr/>
    </dgm:pt>
    <dgm:pt modelId="{0B0D91B0-17B8-4EB6-8C00-D3F6E1BF3F20}" type="pres">
      <dgm:prSet presAssocID="{6842400C-AB4C-4F4A-A048-75D414EDB500}" presName="centerShape" presStyleLbl="node0" presStyleIdx="0" presStyleCnt="1"/>
      <dgm:spPr/>
    </dgm:pt>
    <dgm:pt modelId="{36DBE24A-BAAC-4BA6-8EFB-804A1FE7789B}" type="pres">
      <dgm:prSet presAssocID="{AED38AB5-99DF-4AB2-8AA0-25A2EE5B0834}" presName="node" presStyleLbl="node1" presStyleIdx="0" presStyleCnt="5" custScaleX="123613">
        <dgm:presLayoutVars>
          <dgm:bulletEnabled val="1"/>
        </dgm:presLayoutVars>
      </dgm:prSet>
      <dgm:spPr/>
    </dgm:pt>
    <dgm:pt modelId="{82E068EE-7622-484A-97D7-26B42AD0030E}" type="pres">
      <dgm:prSet presAssocID="{AED38AB5-99DF-4AB2-8AA0-25A2EE5B0834}" presName="dummy" presStyleCnt="0"/>
      <dgm:spPr/>
    </dgm:pt>
    <dgm:pt modelId="{3DED1004-E25C-46E5-B7BF-EBEDAA6EADED}" type="pres">
      <dgm:prSet presAssocID="{2D11AD00-ED38-4C2E-A14F-B49F2276AB7A}" presName="sibTrans" presStyleLbl="sibTrans2D1" presStyleIdx="0" presStyleCnt="5"/>
      <dgm:spPr/>
    </dgm:pt>
    <dgm:pt modelId="{56C1D5A6-697F-4086-9C9A-22B5257E1AE0}" type="pres">
      <dgm:prSet presAssocID="{4CF5BF1A-95D5-4DA8-88C7-29564CD30B9C}" presName="node" presStyleLbl="node1" presStyleIdx="1" presStyleCnt="5" custScaleX="142090">
        <dgm:presLayoutVars>
          <dgm:bulletEnabled val="1"/>
        </dgm:presLayoutVars>
      </dgm:prSet>
      <dgm:spPr/>
    </dgm:pt>
    <dgm:pt modelId="{05FDC9AB-A77B-491E-BED1-D742790B9641}" type="pres">
      <dgm:prSet presAssocID="{4CF5BF1A-95D5-4DA8-88C7-29564CD30B9C}" presName="dummy" presStyleCnt="0"/>
      <dgm:spPr/>
    </dgm:pt>
    <dgm:pt modelId="{DBE87E55-B754-44D7-9275-736143AE6AE2}" type="pres">
      <dgm:prSet presAssocID="{48F0C975-6167-4343-BD7F-0346F613A4DF}" presName="sibTrans" presStyleLbl="sibTrans2D1" presStyleIdx="1" presStyleCnt="5"/>
      <dgm:spPr/>
    </dgm:pt>
    <dgm:pt modelId="{BDAF8906-BA3E-4F55-84FF-FD60CEB90654}" type="pres">
      <dgm:prSet presAssocID="{3BBD363C-1719-4170-89F9-96E24A79A139}" presName="node" presStyleLbl="node1" presStyleIdx="2" presStyleCnt="5" custScaleX="123134">
        <dgm:presLayoutVars>
          <dgm:bulletEnabled val="1"/>
        </dgm:presLayoutVars>
      </dgm:prSet>
      <dgm:spPr/>
    </dgm:pt>
    <dgm:pt modelId="{8C243C3D-8530-4209-91EE-B4C717F045F5}" type="pres">
      <dgm:prSet presAssocID="{3BBD363C-1719-4170-89F9-96E24A79A139}" presName="dummy" presStyleCnt="0"/>
      <dgm:spPr/>
    </dgm:pt>
    <dgm:pt modelId="{27B6E1C7-4592-4043-BFCC-3667F49C8F70}" type="pres">
      <dgm:prSet presAssocID="{966D3E5A-89C3-44A1-A3DB-F5B26F891729}" presName="sibTrans" presStyleLbl="sibTrans2D1" presStyleIdx="2" presStyleCnt="5"/>
      <dgm:spPr/>
    </dgm:pt>
    <dgm:pt modelId="{99C73E85-3EDC-48E4-B6C4-9B7D17C2D7D0}" type="pres">
      <dgm:prSet presAssocID="{7CD9FC90-7BB7-4469-B28B-5A178CA7D4B9}" presName="node" presStyleLbl="node1" presStyleIdx="3" presStyleCnt="5" custScaleX="123416" custRadScaleRad="109984" custRadScaleInc="2631">
        <dgm:presLayoutVars>
          <dgm:bulletEnabled val="1"/>
        </dgm:presLayoutVars>
      </dgm:prSet>
      <dgm:spPr/>
    </dgm:pt>
    <dgm:pt modelId="{E6244D63-DD9B-4299-AD56-511A0CF8CA69}" type="pres">
      <dgm:prSet presAssocID="{7CD9FC90-7BB7-4469-B28B-5A178CA7D4B9}" presName="dummy" presStyleCnt="0"/>
      <dgm:spPr/>
    </dgm:pt>
    <dgm:pt modelId="{AB6A00B1-D7A3-4D91-A5BD-51F260DF398C}" type="pres">
      <dgm:prSet presAssocID="{63683D55-8938-40DB-9984-B872C800B248}" presName="sibTrans" presStyleLbl="sibTrans2D1" presStyleIdx="3" presStyleCnt="5"/>
      <dgm:spPr/>
    </dgm:pt>
    <dgm:pt modelId="{F09A4E38-DC22-4BC9-8C50-5D0060F3DCEA}" type="pres">
      <dgm:prSet presAssocID="{274B1BFA-8F96-465D-904F-3B2E1EED5242}" presName="node" presStyleLbl="node1" presStyleIdx="4" presStyleCnt="5" custScaleX="132932">
        <dgm:presLayoutVars>
          <dgm:bulletEnabled val="1"/>
        </dgm:presLayoutVars>
      </dgm:prSet>
      <dgm:spPr/>
    </dgm:pt>
    <dgm:pt modelId="{C66EE5B0-39FF-4EF5-9344-E0EA1C0BD61C}" type="pres">
      <dgm:prSet presAssocID="{274B1BFA-8F96-465D-904F-3B2E1EED5242}" presName="dummy" presStyleCnt="0"/>
      <dgm:spPr/>
    </dgm:pt>
    <dgm:pt modelId="{27A24FDA-FA24-4AAA-8D33-77522D53D539}" type="pres">
      <dgm:prSet presAssocID="{A9B4AD16-3FEA-4557-884F-44E930EAEFBC}" presName="sibTrans" presStyleLbl="sibTrans2D1" presStyleIdx="4" presStyleCnt="5"/>
      <dgm:spPr/>
    </dgm:pt>
  </dgm:ptLst>
  <dgm:cxnLst>
    <dgm:cxn modelId="{D7004B11-7721-41AE-87B2-1222203CC8EC}" srcId="{6842400C-AB4C-4F4A-A048-75D414EDB500}" destId="{3BBD363C-1719-4170-89F9-96E24A79A139}" srcOrd="2" destOrd="0" parTransId="{D6CC6152-BA73-489E-B973-F64A70F8D71E}" sibTransId="{966D3E5A-89C3-44A1-A3DB-F5B26F891729}"/>
    <dgm:cxn modelId="{369BAA22-CD09-4213-BF9C-9FC9471F119E}" type="presOf" srcId="{4CF5BF1A-95D5-4DA8-88C7-29564CD30B9C}" destId="{56C1D5A6-697F-4086-9C9A-22B5257E1AE0}" srcOrd="0" destOrd="0" presId="urn:microsoft.com/office/officeart/2005/8/layout/radial6"/>
    <dgm:cxn modelId="{19B1DB25-0CFF-4ABC-853B-2AF4559CE2EB}" type="presOf" srcId="{217055D5-43C3-4BD9-B26C-BEA8B6090EEE}" destId="{9B9DC511-2B4D-4029-9214-67E4B31144B1}" srcOrd="0" destOrd="0" presId="urn:microsoft.com/office/officeart/2005/8/layout/radial6"/>
    <dgm:cxn modelId="{32D35F68-3636-474D-8672-77204677429D}" type="presOf" srcId="{A9B4AD16-3FEA-4557-884F-44E930EAEFBC}" destId="{27A24FDA-FA24-4AAA-8D33-77522D53D539}" srcOrd="0" destOrd="0" presId="urn:microsoft.com/office/officeart/2005/8/layout/radial6"/>
    <dgm:cxn modelId="{ADDAFB6A-184F-404F-B5F1-2A0751946EDD}" srcId="{217055D5-43C3-4BD9-B26C-BEA8B6090EEE}" destId="{6842400C-AB4C-4F4A-A048-75D414EDB500}" srcOrd="0" destOrd="0" parTransId="{EDC6C0D6-D397-44E4-B420-55EEAB0DB1C2}" sibTransId="{58E025E4-DF84-4C6E-B2A6-C8AABF5B1B66}"/>
    <dgm:cxn modelId="{59B4EC4F-1973-4E54-ABA5-42751D9EA506}" type="presOf" srcId="{63683D55-8938-40DB-9984-B872C800B248}" destId="{AB6A00B1-D7A3-4D91-A5BD-51F260DF398C}" srcOrd="0" destOrd="0" presId="urn:microsoft.com/office/officeart/2005/8/layout/radial6"/>
    <dgm:cxn modelId="{4469D852-0BFE-46E7-BE85-2CDDED3FE277}" type="presOf" srcId="{6842400C-AB4C-4F4A-A048-75D414EDB500}" destId="{0B0D91B0-17B8-4EB6-8C00-D3F6E1BF3F20}" srcOrd="0" destOrd="0" presId="urn:microsoft.com/office/officeart/2005/8/layout/radial6"/>
    <dgm:cxn modelId="{15922358-2CD7-4D8E-A616-A5C0C95A1021}" type="presOf" srcId="{7CD9FC90-7BB7-4469-B28B-5A178CA7D4B9}" destId="{99C73E85-3EDC-48E4-B6C4-9B7D17C2D7D0}" srcOrd="0" destOrd="0" presId="urn:microsoft.com/office/officeart/2005/8/layout/radial6"/>
    <dgm:cxn modelId="{65A6107A-D8D4-4726-A544-AB13A0DE6680}" srcId="{6842400C-AB4C-4F4A-A048-75D414EDB500}" destId="{4CF5BF1A-95D5-4DA8-88C7-29564CD30B9C}" srcOrd="1" destOrd="0" parTransId="{4B1E219B-F877-4AAB-8869-8977D4145C7C}" sibTransId="{48F0C975-6167-4343-BD7F-0346F613A4DF}"/>
    <dgm:cxn modelId="{99AF2088-931E-4DFE-BBAB-76B95364F249}" srcId="{6842400C-AB4C-4F4A-A048-75D414EDB500}" destId="{274B1BFA-8F96-465D-904F-3B2E1EED5242}" srcOrd="4" destOrd="0" parTransId="{B44C4E60-2E96-42CC-AFE0-11027D24426E}" sibTransId="{A9B4AD16-3FEA-4557-884F-44E930EAEFBC}"/>
    <dgm:cxn modelId="{EC21B19A-77C1-4787-9A2D-FE6F3AE2CDF9}" srcId="{6842400C-AB4C-4F4A-A048-75D414EDB500}" destId="{AED38AB5-99DF-4AB2-8AA0-25A2EE5B0834}" srcOrd="0" destOrd="0" parTransId="{BD892C33-086D-4141-8744-3BE66A1806B3}" sibTransId="{2D11AD00-ED38-4C2E-A14F-B49F2276AB7A}"/>
    <dgm:cxn modelId="{502C32A3-7563-4DA1-B594-79DE41E7F0A3}" type="presOf" srcId="{2D11AD00-ED38-4C2E-A14F-B49F2276AB7A}" destId="{3DED1004-E25C-46E5-B7BF-EBEDAA6EADED}" srcOrd="0" destOrd="0" presId="urn:microsoft.com/office/officeart/2005/8/layout/radial6"/>
    <dgm:cxn modelId="{874018A6-AC5D-4E59-AF5B-A5B36E6ECE1F}" type="presOf" srcId="{AED38AB5-99DF-4AB2-8AA0-25A2EE5B0834}" destId="{36DBE24A-BAAC-4BA6-8EFB-804A1FE7789B}" srcOrd="0" destOrd="0" presId="urn:microsoft.com/office/officeart/2005/8/layout/radial6"/>
    <dgm:cxn modelId="{68E6BFAE-EA36-4EC5-B380-0F8E822E7133}" type="presOf" srcId="{3BBD363C-1719-4170-89F9-96E24A79A139}" destId="{BDAF8906-BA3E-4F55-84FF-FD60CEB90654}" srcOrd="0" destOrd="0" presId="urn:microsoft.com/office/officeart/2005/8/layout/radial6"/>
    <dgm:cxn modelId="{ADCEF4C7-49AE-4517-A1E8-6AC783B96647}" type="presOf" srcId="{48F0C975-6167-4343-BD7F-0346F613A4DF}" destId="{DBE87E55-B754-44D7-9275-736143AE6AE2}" srcOrd="0" destOrd="0" presId="urn:microsoft.com/office/officeart/2005/8/layout/radial6"/>
    <dgm:cxn modelId="{901125CB-E4D4-4345-A8EC-82E6EF71448D}" type="presOf" srcId="{274B1BFA-8F96-465D-904F-3B2E1EED5242}" destId="{F09A4E38-DC22-4BC9-8C50-5D0060F3DCEA}" srcOrd="0" destOrd="0" presId="urn:microsoft.com/office/officeart/2005/8/layout/radial6"/>
    <dgm:cxn modelId="{66D67CE5-E323-437D-B2F5-1EF056213B31}" srcId="{6842400C-AB4C-4F4A-A048-75D414EDB500}" destId="{7CD9FC90-7BB7-4469-B28B-5A178CA7D4B9}" srcOrd="3" destOrd="0" parTransId="{10449C24-08AB-45F8-B4F7-427D66E46035}" sibTransId="{63683D55-8938-40DB-9984-B872C800B248}"/>
    <dgm:cxn modelId="{D6025CE6-A6B9-4569-AE97-43B95E2AB53F}" type="presOf" srcId="{966D3E5A-89C3-44A1-A3DB-F5B26F891729}" destId="{27B6E1C7-4592-4043-BFCC-3667F49C8F70}" srcOrd="0" destOrd="0" presId="urn:microsoft.com/office/officeart/2005/8/layout/radial6"/>
    <dgm:cxn modelId="{073E6F25-6DD0-46BB-A9AC-38C5B7B9B399}" type="presParOf" srcId="{9B9DC511-2B4D-4029-9214-67E4B31144B1}" destId="{0B0D91B0-17B8-4EB6-8C00-D3F6E1BF3F20}" srcOrd="0" destOrd="0" presId="urn:microsoft.com/office/officeart/2005/8/layout/radial6"/>
    <dgm:cxn modelId="{5FFEAE53-0701-44CF-80A3-F25C1119BA74}" type="presParOf" srcId="{9B9DC511-2B4D-4029-9214-67E4B31144B1}" destId="{36DBE24A-BAAC-4BA6-8EFB-804A1FE7789B}" srcOrd="1" destOrd="0" presId="urn:microsoft.com/office/officeart/2005/8/layout/radial6"/>
    <dgm:cxn modelId="{74FFEFB6-D3ED-4932-845A-BBA31EDFD653}" type="presParOf" srcId="{9B9DC511-2B4D-4029-9214-67E4B31144B1}" destId="{82E068EE-7622-484A-97D7-26B42AD0030E}" srcOrd="2" destOrd="0" presId="urn:microsoft.com/office/officeart/2005/8/layout/radial6"/>
    <dgm:cxn modelId="{FC19F1F6-8D1B-436C-9C59-F7C1E51F2129}" type="presParOf" srcId="{9B9DC511-2B4D-4029-9214-67E4B31144B1}" destId="{3DED1004-E25C-46E5-B7BF-EBEDAA6EADED}" srcOrd="3" destOrd="0" presId="urn:microsoft.com/office/officeart/2005/8/layout/radial6"/>
    <dgm:cxn modelId="{2BEE3DBE-0344-43A4-B036-827133EEE1B2}" type="presParOf" srcId="{9B9DC511-2B4D-4029-9214-67E4B31144B1}" destId="{56C1D5A6-697F-4086-9C9A-22B5257E1AE0}" srcOrd="4" destOrd="0" presId="urn:microsoft.com/office/officeart/2005/8/layout/radial6"/>
    <dgm:cxn modelId="{F1821C4C-67B9-4B10-B637-7F4A19F2B0D8}" type="presParOf" srcId="{9B9DC511-2B4D-4029-9214-67E4B31144B1}" destId="{05FDC9AB-A77B-491E-BED1-D742790B9641}" srcOrd="5" destOrd="0" presId="urn:microsoft.com/office/officeart/2005/8/layout/radial6"/>
    <dgm:cxn modelId="{2D174CBA-7CB2-429C-BFE1-DB8E5962503A}" type="presParOf" srcId="{9B9DC511-2B4D-4029-9214-67E4B31144B1}" destId="{DBE87E55-B754-44D7-9275-736143AE6AE2}" srcOrd="6" destOrd="0" presId="urn:microsoft.com/office/officeart/2005/8/layout/radial6"/>
    <dgm:cxn modelId="{FEB17C0B-6E09-44CF-A357-0839E18E09D0}" type="presParOf" srcId="{9B9DC511-2B4D-4029-9214-67E4B31144B1}" destId="{BDAF8906-BA3E-4F55-84FF-FD60CEB90654}" srcOrd="7" destOrd="0" presId="urn:microsoft.com/office/officeart/2005/8/layout/radial6"/>
    <dgm:cxn modelId="{D07F23E0-91BE-4BFD-94C6-316FC2AC025E}" type="presParOf" srcId="{9B9DC511-2B4D-4029-9214-67E4B31144B1}" destId="{8C243C3D-8530-4209-91EE-B4C717F045F5}" srcOrd="8" destOrd="0" presId="urn:microsoft.com/office/officeart/2005/8/layout/radial6"/>
    <dgm:cxn modelId="{7BCAEAA1-1461-4DD4-9EFC-AB56C94D5918}" type="presParOf" srcId="{9B9DC511-2B4D-4029-9214-67E4B31144B1}" destId="{27B6E1C7-4592-4043-BFCC-3667F49C8F70}" srcOrd="9" destOrd="0" presId="urn:microsoft.com/office/officeart/2005/8/layout/radial6"/>
    <dgm:cxn modelId="{16342FBB-BC02-4A92-B9E3-9E691DD2A6F4}" type="presParOf" srcId="{9B9DC511-2B4D-4029-9214-67E4B31144B1}" destId="{99C73E85-3EDC-48E4-B6C4-9B7D17C2D7D0}" srcOrd="10" destOrd="0" presId="urn:microsoft.com/office/officeart/2005/8/layout/radial6"/>
    <dgm:cxn modelId="{8959CF22-3999-4996-9880-86BA3DEF66DE}" type="presParOf" srcId="{9B9DC511-2B4D-4029-9214-67E4B31144B1}" destId="{E6244D63-DD9B-4299-AD56-511A0CF8CA69}" srcOrd="11" destOrd="0" presId="urn:microsoft.com/office/officeart/2005/8/layout/radial6"/>
    <dgm:cxn modelId="{61E402A9-2C72-4B6E-BC01-947F59EA1BEA}" type="presParOf" srcId="{9B9DC511-2B4D-4029-9214-67E4B31144B1}" destId="{AB6A00B1-D7A3-4D91-A5BD-51F260DF398C}" srcOrd="12" destOrd="0" presId="urn:microsoft.com/office/officeart/2005/8/layout/radial6"/>
    <dgm:cxn modelId="{724208A6-3BA4-4D38-A964-FBAB65E4F812}" type="presParOf" srcId="{9B9DC511-2B4D-4029-9214-67E4B31144B1}" destId="{F09A4E38-DC22-4BC9-8C50-5D0060F3DCEA}" srcOrd="13" destOrd="0" presId="urn:microsoft.com/office/officeart/2005/8/layout/radial6"/>
    <dgm:cxn modelId="{F1FC4C89-FEE9-4152-B1C9-C6C4EBA0AB79}" type="presParOf" srcId="{9B9DC511-2B4D-4029-9214-67E4B31144B1}" destId="{C66EE5B0-39FF-4EF5-9344-E0EA1C0BD61C}" srcOrd="14" destOrd="0" presId="urn:microsoft.com/office/officeart/2005/8/layout/radial6"/>
    <dgm:cxn modelId="{46D5125E-7B9C-40A3-95F1-6C3DFEFD7191}" type="presParOf" srcId="{9B9DC511-2B4D-4029-9214-67E4B31144B1}" destId="{27A24FDA-FA24-4AAA-8D33-77522D53D539}" srcOrd="15"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B0A1AB-66A7-4951-AFA5-AF28CBEC293D}">
      <dsp:nvSpPr>
        <dsp:cNvPr id="0" name=""/>
        <dsp:cNvSpPr/>
      </dsp:nvSpPr>
      <dsp:spPr>
        <a:xfrm>
          <a:off x="2305013" y="1093904"/>
          <a:ext cx="1390399" cy="1202752"/>
        </a:xfrm>
        <a:prstGeom prst="hexagon">
          <a:avLst>
            <a:gd name="adj" fmla="val 28570"/>
            <a:gd name="vf" fmla="val 11547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Permanency</a:t>
          </a:r>
        </a:p>
      </dsp:txBody>
      <dsp:txXfrm>
        <a:off x="2535422" y="1293217"/>
        <a:ext cx="929581" cy="804126"/>
      </dsp:txXfrm>
    </dsp:sp>
    <dsp:sp modelId="{D55CBEDC-F697-4751-BAEF-EAAB6ECE4C46}">
      <dsp:nvSpPr>
        <dsp:cNvPr id="0" name=""/>
        <dsp:cNvSpPr/>
      </dsp:nvSpPr>
      <dsp:spPr>
        <a:xfrm>
          <a:off x="3175670" y="518468"/>
          <a:ext cx="524593" cy="452006"/>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ED45689-AE1B-4DEB-8AFE-A9F7D968619D}">
      <dsp:nvSpPr>
        <dsp:cNvPr id="0" name=""/>
        <dsp:cNvSpPr/>
      </dsp:nvSpPr>
      <dsp:spPr>
        <a:xfrm>
          <a:off x="2433089" y="0"/>
          <a:ext cx="1139422" cy="985734"/>
        </a:xfrm>
        <a:prstGeom prst="hexagon">
          <a:avLst>
            <a:gd name="adj" fmla="val 28570"/>
            <a:gd name="vf" fmla="val 1154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Private Fostering </a:t>
          </a:r>
        </a:p>
      </dsp:txBody>
      <dsp:txXfrm>
        <a:off x="2621916" y="163357"/>
        <a:ext cx="761768" cy="659020"/>
      </dsp:txXfrm>
    </dsp:sp>
    <dsp:sp modelId="{DB6CB261-786B-48E0-BA25-446A488CA4BE}">
      <dsp:nvSpPr>
        <dsp:cNvPr id="0" name=""/>
        <dsp:cNvSpPr/>
      </dsp:nvSpPr>
      <dsp:spPr>
        <a:xfrm>
          <a:off x="3787912" y="1363480"/>
          <a:ext cx="524593" cy="452006"/>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1C0D120-D160-4CA8-9A81-609D4F2B8A05}">
      <dsp:nvSpPr>
        <dsp:cNvPr id="0" name=""/>
        <dsp:cNvSpPr/>
      </dsp:nvSpPr>
      <dsp:spPr>
        <a:xfrm>
          <a:off x="3478072" y="606292"/>
          <a:ext cx="1139422" cy="985734"/>
        </a:xfrm>
        <a:prstGeom prst="hexagon">
          <a:avLst>
            <a:gd name="adj" fmla="val 28570"/>
            <a:gd name="vf" fmla="val 115470"/>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Residential </a:t>
          </a:r>
        </a:p>
      </dsp:txBody>
      <dsp:txXfrm>
        <a:off x="3666899" y="769649"/>
        <a:ext cx="761768" cy="659020"/>
      </dsp:txXfrm>
    </dsp:sp>
    <dsp:sp modelId="{B8CDA007-AC2F-4DB6-86C3-BBDCC7592851}">
      <dsp:nvSpPr>
        <dsp:cNvPr id="0" name=""/>
        <dsp:cNvSpPr/>
      </dsp:nvSpPr>
      <dsp:spPr>
        <a:xfrm>
          <a:off x="3362609" y="2317341"/>
          <a:ext cx="524593" cy="452006"/>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5297E4B-2F03-4CC5-93C2-3948C54559AB}">
      <dsp:nvSpPr>
        <dsp:cNvPr id="0" name=""/>
        <dsp:cNvSpPr/>
      </dsp:nvSpPr>
      <dsp:spPr>
        <a:xfrm>
          <a:off x="3478072" y="1798194"/>
          <a:ext cx="1139422" cy="985734"/>
        </a:xfrm>
        <a:prstGeom prst="hexagon">
          <a:avLst>
            <a:gd name="adj" fmla="val 28570"/>
            <a:gd name="vf" fmla="val 115470"/>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with parents </a:t>
          </a:r>
        </a:p>
      </dsp:txBody>
      <dsp:txXfrm>
        <a:off x="3666899" y="1961551"/>
        <a:ext cx="761768" cy="659020"/>
      </dsp:txXfrm>
    </dsp:sp>
    <dsp:sp modelId="{6E1A4BFD-7316-458A-B492-9921D9FDE548}">
      <dsp:nvSpPr>
        <dsp:cNvPr id="0" name=""/>
        <dsp:cNvSpPr/>
      </dsp:nvSpPr>
      <dsp:spPr>
        <a:xfrm>
          <a:off x="2307600" y="2416355"/>
          <a:ext cx="524593" cy="452006"/>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D4C65E8-FD58-4308-876B-5D0829A479EA}">
      <dsp:nvSpPr>
        <dsp:cNvPr id="0" name=""/>
        <dsp:cNvSpPr/>
      </dsp:nvSpPr>
      <dsp:spPr>
        <a:xfrm>
          <a:off x="2433089" y="2405165"/>
          <a:ext cx="1139422" cy="985734"/>
        </a:xfrm>
        <a:prstGeom prst="hexagon">
          <a:avLst>
            <a:gd name="adj" fmla="val 28570"/>
            <a:gd name="vf" fmla="val 115470"/>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With Family Members</a:t>
          </a:r>
        </a:p>
      </dsp:txBody>
      <dsp:txXfrm>
        <a:off x="2621916" y="2568522"/>
        <a:ext cx="761768" cy="659020"/>
      </dsp:txXfrm>
    </dsp:sp>
    <dsp:sp modelId="{009C9052-C727-444D-BA17-9799D2DE5BAB}">
      <dsp:nvSpPr>
        <dsp:cNvPr id="0" name=""/>
        <dsp:cNvSpPr/>
      </dsp:nvSpPr>
      <dsp:spPr>
        <a:xfrm>
          <a:off x="1685332" y="1571682"/>
          <a:ext cx="524593" cy="452006"/>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D390B0E-26A9-48C2-A0BE-C4EFF159F697}">
      <dsp:nvSpPr>
        <dsp:cNvPr id="0" name=""/>
        <dsp:cNvSpPr/>
      </dsp:nvSpPr>
      <dsp:spPr>
        <a:xfrm>
          <a:off x="1383254" y="1798872"/>
          <a:ext cx="1139422" cy="985734"/>
        </a:xfrm>
        <a:prstGeom prst="hexagon">
          <a:avLst>
            <a:gd name="adj" fmla="val 28570"/>
            <a:gd name="vf" fmla="val 115470"/>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Adoption</a:t>
          </a:r>
        </a:p>
      </dsp:txBody>
      <dsp:txXfrm>
        <a:off x="1572081" y="1962229"/>
        <a:ext cx="761768" cy="659020"/>
      </dsp:txXfrm>
    </dsp:sp>
    <dsp:sp modelId="{9181D98A-CFED-49FD-A250-E88DDA5DFF3A}">
      <dsp:nvSpPr>
        <dsp:cNvPr id="0" name=""/>
        <dsp:cNvSpPr/>
      </dsp:nvSpPr>
      <dsp:spPr>
        <a:xfrm>
          <a:off x="1383254" y="604936"/>
          <a:ext cx="1139422" cy="985734"/>
        </a:xfrm>
        <a:prstGeom prst="hexagon">
          <a:avLst>
            <a:gd name="adj" fmla="val 28570"/>
            <a:gd name="vf" fmla="val 11547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Long term fostering</a:t>
          </a:r>
        </a:p>
      </dsp:txBody>
      <dsp:txXfrm>
        <a:off x="1572081" y="768293"/>
        <a:ext cx="761768" cy="659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24FDA-FA24-4AAA-8D33-77522D53D539}">
      <dsp:nvSpPr>
        <dsp:cNvPr id="0" name=""/>
        <dsp:cNvSpPr/>
      </dsp:nvSpPr>
      <dsp:spPr>
        <a:xfrm>
          <a:off x="1135323" y="474536"/>
          <a:ext cx="3169042" cy="3169042"/>
        </a:xfrm>
        <a:prstGeom prst="blockArc">
          <a:avLst>
            <a:gd name="adj1" fmla="val 11880000"/>
            <a:gd name="adj2" fmla="val 16200000"/>
            <a:gd name="adj3" fmla="val 4635"/>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6A00B1-D7A3-4D91-A5BD-51F260DF398C}">
      <dsp:nvSpPr>
        <dsp:cNvPr id="0" name=""/>
        <dsp:cNvSpPr/>
      </dsp:nvSpPr>
      <dsp:spPr>
        <a:xfrm>
          <a:off x="1104838" y="559788"/>
          <a:ext cx="3169042" cy="3169042"/>
        </a:xfrm>
        <a:prstGeom prst="blockArc">
          <a:avLst>
            <a:gd name="adj1" fmla="val 7772063"/>
            <a:gd name="adj2" fmla="val 12081120"/>
            <a:gd name="adj3" fmla="val 4635"/>
          </a:avLst>
        </a:prstGeom>
        <a:solidFill>
          <a:schemeClr val="accent4">
            <a:hueOff val="7350668"/>
            <a:satOff val="-30583"/>
            <a:lumOff val="72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B6E1C7-4592-4043-BFCC-3667F49C8F70}">
      <dsp:nvSpPr>
        <dsp:cNvPr id="0" name=""/>
        <dsp:cNvSpPr/>
      </dsp:nvSpPr>
      <dsp:spPr>
        <a:xfrm>
          <a:off x="1065492" y="528375"/>
          <a:ext cx="3169042" cy="3169042"/>
        </a:xfrm>
        <a:prstGeom prst="blockArc">
          <a:avLst>
            <a:gd name="adj1" fmla="val 3044129"/>
            <a:gd name="adj2" fmla="val 7660233"/>
            <a:gd name="adj3" fmla="val 4635"/>
          </a:avLst>
        </a:prstGeom>
        <a:solidFill>
          <a:schemeClr val="accent4">
            <a:hueOff val="4900445"/>
            <a:satOff val="-20388"/>
            <a:lumOff val="48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E87E55-B754-44D7-9275-736143AE6AE2}">
      <dsp:nvSpPr>
        <dsp:cNvPr id="0" name=""/>
        <dsp:cNvSpPr/>
      </dsp:nvSpPr>
      <dsp:spPr>
        <a:xfrm>
          <a:off x="1135323" y="474536"/>
          <a:ext cx="3169042" cy="3169042"/>
        </a:xfrm>
        <a:prstGeom prst="blockArc">
          <a:avLst>
            <a:gd name="adj1" fmla="val 20520000"/>
            <a:gd name="adj2" fmla="val 3240000"/>
            <a:gd name="adj3" fmla="val 4635"/>
          </a:avLst>
        </a:prstGeom>
        <a:solidFill>
          <a:schemeClr val="accent4">
            <a:hueOff val="2450223"/>
            <a:satOff val="-10194"/>
            <a:lumOff val="240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ED1004-E25C-46E5-B7BF-EBEDAA6EADED}">
      <dsp:nvSpPr>
        <dsp:cNvPr id="0" name=""/>
        <dsp:cNvSpPr/>
      </dsp:nvSpPr>
      <dsp:spPr>
        <a:xfrm>
          <a:off x="1135323" y="474536"/>
          <a:ext cx="3169042" cy="3169042"/>
        </a:xfrm>
        <a:prstGeom prst="blockArc">
          <a:avLst>
            <a:gd name="adj1" fmla="val 16200000"/>
            <a:gd name="adj2" fmla="val 20520000"/>
            <a:gd name="adj3" fmla="val 4635"/>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0D91B0-17B8-4EB6-8C00-D3F6E1BF3F20}">
      <dsp:nvSpPr>
        <dsp:cNvPr id="0" name=""/>
        <dsp:cNvSpPr/>
      </dsp:nvSpPr>
      <dsp:spPr>
        <a:xfrm>
          <a:off x="1991181" y="1330394"/>
          <a:ext cx="1457324" cy="1457324"/>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Framework for Family placements</a:t>
          </a:r>
        </a:p>
      </dsp:txBody>
      <dsp:txXfrm>
        <a:off x="2204601" y="1543814"/>
        <a:ext cx="1030484" cy="1030484"/>
      </dsp:txXfrm>
    </dsp:sp>
    <dsp:sp modelId="{36DBE24A-BAAC-4BA6-8EFB-804A1FE7789B}">
      <dsp:nvSpPr>
        <dsp:cNvPr id="0" name=""/>
        <dsp:cNvSpPr/>
      </dsp:nvSpPr>
      <dsp:spPr>
        <a:xfrm>
          <a:off x="2089339" y="1196"/>
          <a:ext cx="1261010" cy="102012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Special Guardianship Order</a:t>
          </a:r>
        </a:p>
      </dsp:txBody>
      <dsp:txXfrm>
        <a:off x="2274010" y="150590"/>
        <a:ext cx="891668" cy="721339"/>
      </dsp:txXfrm>
    </dsp:sp>
    <dsp:sp modelId="{56C1D5A6-697F-4086-9C9A-22B5257E1AE0}">
      <dsp:nvSpPr>
        <dsp:cNvPr id="0" name=""/>
        <dsp:cNvSpPr/>
      </dsp:nvSpPr>
      <dsp:spPr>
        <a:xfrm>
          <a:off x="3467136" y="1070698"/>
          <a:ext cx="1449499" cy="1020127"/>
        </a:xfrm>
        <a:prstGeom prst="ellipse">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Child Arrangement Order </a:t>
          </a:r>
        </a:p>
      </dsp:txBody>
      <dsp:txXfrm>
        <a:off x="3679410" y="1220092"/>
        <a:ext cx="1024951" cy="721339"/>
      </dsp:txXfrm>
    </dsp:sp>
    <dsp:sp modelId="{BDAF8906-BA3E-4F55-84FF-FD60CEB90654}">
      <dsp:nvSpPr>
        <dsp:cNvPr id="0" name=""/>
        <dsp:cNvSpPr/>
      </dsp:nvSpPr>
      <dsp:spPr>
        <a:xfrm>
          <a:off x="3001554" y="2801187"/>
          <a:ext cx="1256123" cy="1020127"/>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Family and Friends Foster care</a:t>
          </a:r>
        </a:p>
      </dsp:txBody>
      <dsp:txXfrm>
        <a:off x="3185509" y="2950581"/>
        <a:ext cx="888213" cy="721339"/>
      </dsp:txXfrm>
    </dsp:sp>
    <dsp:sp modelId="{99C73E85-3EDC-48E4-B6C4-9B7D17C2D7D0}">
      <dsp:nvSpPr>
        <dsp:cNvPr id="0" name=""/>
        <dsp:cNvSpPr/>
      </dsp:nvSpPr>
      <dsp:spPr>
        <a:xfrm>
          <a:off x="1074623" y="2827972"/>
          <a:ext cx="1259000" cy="1020127"/>
        </a:xfrm>
        <a:prstGeom prst="ellipse">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Private fostering </a:t>
          </a:r>
        </a:p>
      </dsp:txBody>
      <dsp:txXfrm>
        <a:off x="1258999" y="2977366"/>
        <a:ext cx="890248" cy="721339"/>
      </dsp:txXfrm>
    </dsp:sp>
    <dsp:sp modelId="{F09A4E38-DC22-4BC9-8C50-5D0060F3DCEA}">
      <dsp:nvSpPr>
        <dsp:cNvPr id="0" name=""/>
        <dsp:cNvSpPr/>
      </dsp:nvSpPr>
      <dsp:spPr>
        <a:xfrm>
          <a:off x="569764" y="1070698"/>
          <a:ext cx="1356075" cy="1020127"/>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Private family arrangement </a:t>
          </a:r>
        </a:p>
      </dsp:txBody>
      <dsp:txXfrm>
        <a:off x="768357" y="1220092"/>
        <a:ext cx="958889" cy="721339"/>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FC7D-9F4E-41D4-BDC6-3A45D4AA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2709</Words>
  <Characters>15445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Enfield Council</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Alderton</dc:creator>
  <cp:keywords/>
  <dc:description/>
  <cp:lastModifiedBy>Karen Alderton</cp:lastModifiedBy>
  <cp:revision>2</cp:revision>
  <dcterms:created xsi:type="dcterms:W3CDTF">2024-01-15T11:31:00Z</dcterms:created>
  <dcterms:modified xsi:type="dcterms:W3CDTF">2024-01-15T11:31:00Z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2023-09-04T14:00:04Z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8647d4fc-992a-4636-910b-49290521da85</vt:lpwstr>
  </property>
  <property fmtid="{D5CDD505-2E9C-101B-9397-08002B2CF9AE}" pid="8" name="MSIP_Label_d02b1413-7813-406b-b6f6-6ae50587ee27_ContentBits">
    <vt:lpwstr>0</vt:lpwstr>
  </property>
</Properties>
</file>