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8D7C" w14:textId="5F5B756E" w:rsidR="00291511" w:rsidRPr="00573064" w:rsidRDefault="00C6675A"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4BE0368" wp14:editId="6D5E8D31">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FEAC39"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5095A124" w14:textId="77777777" w:rsidR="00291511" w:rsidRDefault="00291511" w:rsidP="008F7BDB">
      <w:pPr>
        <w:spacing w:after="0" w:line="240" w:lineRule="auto"/>
        <w:rPr>
          <w:rFonts w:ascii="Arial" w:hAnsi="Arial" w:cs="Arial"/>
          <w:b/>
          <w:sz w:val="24"/>
          <w:szCs w:val="24"/>
        </w:rPr>
      </w:pPr>
    </w:p>
    <w:p w14:paraId="1753CCC7" w14:textId="77777777" w:rsidR="00CE5803" w:rsidRDefault="00CE5803" w:rsidP="00291511">
      <w:pPr>
        <w:spacing w:after="0" w:line="240" w:lineRule="auto"/>
        <w:jc w:val="center"/>
        <w:rPr>
          <w:rFonts w:ascii="Arial" w:hAnsi="Arial" w:cs="Arial"/>
          <w:b/>
          <w:sz w:val="24"/>
          <w:szCs w:val="24"/>
        </w:rPr>
      </w:pPr>
    </w:p>
    <w:p w14:paraId="04E3BAF3" w14:textId="77777777" w:rsidR="00CE5803" w:rsidRDefault="00CE5803" w:rsidP="00291511">
      <w:pPr>
        <w:spacing w:after="0" w:line="240" w:lineRule="auto"/>
        <w:jc w:val="center"/>
        <w:rPr>
          <w:rFonts w:ascii="Arial" w:hAnsi="Arial" w:cs="Arial"/>
          <w:b/>
          <w:sz w:val="24"/>
          <w:szCs w:val="24"/>
        </w:rPr>
      </w:pPr>
    </w:p>
    <w:p w14:paraId="2DB85086" w14:textId="413113B5" w:rsidR="00630E32" w:rsidRDefault="00630E32" w:rsidP="00630E32">
      <w:pPr>
        <w:spacing w:after="0" w:line="240" w:lineRule="auto"/>
        <w:jc w:val="right"/>
        <w:rPr>
          <w:rFonts w:ascii="Arial" w:hAnsi="Arial" w:cs="Arial"/>
          <w:bCs/>
          <w:sz w:val="20"/>
          <w:szCs w:val="20"/>
        </w:rPr>
      </w:pPr>
      <w:r>
        <w:rPr>
          <w:rFonts w:ascii="Arial" w:hAnsi="Arial" w:cs="Arial"/>
          <w:bCs/>
          <w:sz w:val="20"/>
          <w:szCs w:val="20"/>
        </w:rPr>
        <w:t>Document last reviewed: November 2023</w:t>
      </w:r>
    </w:p>
    <w:p w14:paraId="008CA91E" w14:textId="5B19B1EF" w:rsidR="00630E32" w:rsidRDefault="00630E32" w:rsidP="00630E32">
      <w:pPr>
        <w:spacing w:after="0" w:line="240" w:lineRule="auto"/>
        <w:jc w:val="right"/>
        <w:rPr>
          <w:rFonts w:ascii="Arial" w:hAnsi="Arial" w:cs="Arial"/>
          <w:bCs/>
          <w:sz w:val="20"/>
          <w:szCs w:val="20"/>
        </w:rPr>
      </w:pPr>
      <w:r>
        <w:rPr>
          <w:rFonts w:ascii="Arial" w:hAnsi="Arial" w:cs="Arial"/>
          <w:bCs/>
          <w:sz w:val="20"/>
          <w:szCs w:val="20"/>
        </w:rPr>
        <w:t>Reviewed by: Jackie Clementson</w:t>
      </w:r>
    </w:p>
    <w:p w14:paraId="42B828A1" w14:textId="7385F47E" w:rsidR="00630E32" w:rsidRPr="00630E32" w:rsidRDefault="00630E32" w:rsidP="00630E32">
      <w:pPr>
        <w:spacing w:after="0" w:line="240" w:lineRule="auto"/>
        <w:jc w:val="right"/>
        <w:rPr>
          <w:rFonts w:ascii="Arial" w:hAnsi="Arial" w:cs="Arial"/>
          <w:bCs/>
          <w:sz w:val="20"/>
          <w:szCs w:val="20"/>
        </w:rPr>
      </w:pPr>
      <w:r>
        <w:rPr>
          <w:rFonts w:ascii="Arial" w:hAnsi="Arial" w:cs="Arial"/>
          <w:bCs/>
          <w:sz w:val="20"/>
          <w:szCs w:val="20"/>
        </w:rPr>
        <w:t>Next review date: April 2024</w:t>
      </w:r>
    </w:p>
    <w:p w14:paraId="7D35BF68" w14:textId="77777777" w:rsidR="00630E32" w:rsidRDefault="00630E32" w:rsidP="00291511">
      <w:pPr>
        <w:spacing w:after="0" w:line="240" w:lineRule="auto"/>
        <w:jc w:val="center"/>
        <w:rPr>
          <w:rFonts w:ascii="Arial" w:hAnsi="Arial" w:cs="Arial"/>
          <w:b/>
          <w:sz w:val="24"/>
          <w:szCs w:val="24"/>
        </w:rPr>
      </w:pPr>
    </w:p>
    <w:p w14:paraId="2F87A8C9" w14:textId="12F5DD41" w:rsidR="003C33EB" w:rsidRPr="003C33EB" w:rsidRDefault="003C33EB" w:rsidP="00291511">
      <w:pPr>
        <w:spacing w:after="0" w:line="240" w:lineRule="auto"/>
        <w:jc w:val="center"/>
        <w:rPr>
          <w:rFonts w:ascii="Arial" w:hAnsi="Arial" w:cs="Arial"/>
          <w:b/>
          <w:sz w:val="24"/>
          <w:szCs w:val="24"/>
        </w:rPr>
      </w:pPr>
      <w:r w:rsidRPr="003C33EB">
        <w:rPr>
          <w:rFonts w:ascii="Arial" w:hAnsi="Arial" w:cs="Arial"/>
          <w:b/>
          <w:sz w:val="24"/>
          <w:szCs w:val="24"/>
        </w:rPr>
        <w:t>SURREY CHILDREN’S SERVICE</w:t>
      </w:r>
    </w:p>
    <w:p w14:paraId="0262FCD1" w14:textId="77777777" w:rsidR="007D241F" w:rsidRDefault="003C33EB" w:rsidP="00291511">
      <w:pPr>
        <w:spacing w:after="0" w:line="240" w:lineRule="auto"/>
        <w:jc w:val="center"/>
        <w:rPr>
          <w:rFonts w:ascii="Arial" w:hAnsi="Arial" w:cs="Arial"/>
          <w:b/>
          <w:sz w:val="28"/>
          <w:szCs w:val="28"/>
        </w:rPr>
      </w:pPr>
      <w:r w:rsidRPr="003C33EB">
        <w:rPr>
          <w:rFonts w:ascii="Arial" w:hAnsi="Arial" w:cs="Arial"/>
          <w:b/>
          <w:sz w:val="28"/>
          <w:szCs w:val="28"/>
        </w:rPr>
        <w:t>CHILD SEXUAL EXPLOITATION</w:t>
      </w:r>
      <w:r w:rsidR="008F7BDB">
        <w:rPr>
          <w:rFonts w:ascii="Arial" w:hAnsi="Arial" w:cs="Arial"/>
          <w:b/>
          <w:sz w:val="28"/>
          <w:szCs w:val="28"/>
        </w:rPr>
        <w:t xml:space="preserve"> (CSE)</w:t>
      </w:r>
      <w:r w:rsidR="00291511">
        <w:rPr>
          <w:rFonts w:ascii="Arial" w:hAnsi="Arial" w:cs="Arial"/>
          <w:b/>
          <w:sz w:val="28"/>
          <w:szCs w:val="28"/>
        </w:rPr>
        <w:t xml:space="preserve"> PROCEDURE</w:t>
      </w:r>
    </w:p>
    <w:p w14:paraId="2A899094" w14:textId="77777777" w:rsidR="008F7BDB" w:rsidRDefault="008F7BDB" w:rsidP="008F7BDB">
      <w:pPr>
        <w:spacing w:after="0" w:line="240" w:lineRule="auto"/>
        <w:rPr>
          <w:rFonts w:ascii="Arial" w:hAnsi="Arial" w:cs="Arial"/>
        </w:rPr>
      </w:pPr>
    </w:p>
    <w:p w14:paraId="7A7C4F83" w14:textId="77777777" w:rsidR="003C33EB" w:rsidRPr="003C33EB" w:rsidRDefault="003C33EB" w:rsidP="008F7BDB">
      <w:pPr>
        <w:spacing w:after="0" w:line="240" w:lineRule="auto"/>
        <w:rPr>
          <w:rFonts w:ascii="Arial" w:hAnsi="Arial" w:cs="Arial"/>
        </w:rPr>
      </w:pPr>
      <w:r w:rsidRPr="003C33EB">
        <w:rPr>
          <w:rFonts w:ascii="Arial" w:hAnsi="Arial" w:cs="Arial"/>
        </w:rPr>
        <w:t>This procedure should be read in conjunction with:</w:t>
      </w:r>
    </w:p>
    <w:p w14:paraId="0E034BF4" w14:textId="637DCEFB" w:rsidR="003C33EB" w:rsidRPr="00674E6C" w:rsidRDefault="00456347" w:rsidP="008F7BDB">
      <w:pPr>
        <w:pStyle w:val="ListParagraph"/>
        <w:numPr>
          <w:ilvl w:val="0"/>
          <w:numId w:val="1"/>
        </w:numPr>
        <w:spacing w:after="0" w:line="240" w:lineRule="auto"/>
        <w:rPr>
          <w:rStyle w:val="Hyperlink"/>
          <w:b w:val="0"/>
          <w:bCs w:val="0"/>
          <w:color w:val="auto"/>
        </w:rPr>
      </w:pPr>
      <w:hyperlink r:id="rId11" w:history="1">
        <w:r w:rsidR="003C33EB" w:rsidRPr="00852F3E">
          <w:rPr>
            <w:rStyle w:val="Hyperlink"/>
          </w:rPr>
          <w:t xml:space="preserve">Surrey Safeguarding Children </w:t>
        </w:r>
        <w:r w:rsidR="00630E32">
          <w:rPr>
            <w:rStyle w:val="Hyperlink"/>
          </w:rPr>
          <w:t>Partnership</w:t>
        </w:r>
        <w:r w:rsidR="003C33EB" w:rsidRPr="00852F3E">
          <w:rPr>
            <w:rStyle w:val="Hyperlink"/>
          </w:rPr>
          <w:t xml:space="preserve"> (SSC</w:t>
        </w:r>
        <w:r w:rsidR="00630E32">
          <w:rPr>
            <w:rStyle w:val="Hyperlink"/>
          </w:rPr>
          <w:t>P</w:t>
        </w:r>
        <w:r w:rsidR="003C33EB" w:rsidRPr="00852F3E">
          <w:rPr>
            <w:rStyle w:val="Hyperlink"/>
          </w:rPr>
          <w:t>) procedures re. Child Sexual Exploitation</w:t>
        </w:r>
      </w:hyperlink>
    </w:p>
    <w:p w14:paraId="2F8590C1" w14:textId="77777777" w:rsidR="00674E6C" w:rsidRPr="003C33EB" w:rsidRDefault="00456347" w:rsidP="008F7BDB">
      <w:pPr>
        <w:pStyle w:val="ListParagraph"/>
        <w:numPr>
          <w:ilvl w:val="0"/>
          <w:numId w:val="1"/>
        </w:numPr>
        <w:spacing w:after="0" w:line="240" w:lineRule="auto"/>
        <w:rPr>
          <w:rFonts w:ascii="Arial" w:hAnsi="Arial" w:cs="Arial"/>
        </w:rPr>
      </w:pPr>
      <w:hyperlink r:id="rId12" w:history="1">
        <w:r w:rsidR="00674E6C" w:rsidRPr="00674E6C">
          <w:rPr>
            <w:rStyle w:val="Hyperlink"/>
          </w:rPr>
          <w:t>Child sexual exploitation: definition and guide for practitioners – Department for Education – Feb 2017</w:t>
        </w:r>
      </w:hyperlink>
    </w:p>
    <w:p w14:paraId="320F1009" w14:textId="77777777" w:rsidR="003C33EB" w:rsidRPr="003C33EB" w:rsidRDefault="003C33EB" w:rsidP="008F7BDB">
      <w:pPr>
        <w:pStyle w:val="ListParagraph"/>
        <w:numPr>
          <w:ilvl w:val="0"/>
          <w:numId w:val="1"/>
        </w:numPr>
        <w:spacing w:after="0" w:line="240" w:lineRule="auto"/>
        <w:rPr>
          <w:rFonts w:ascii="Arial" w:hAnsi="Arial" w:cs="Arial"/>
        </w:rPr>
      </w:pPr>
      <w:r w:rsidRPr="003C33EB">
        <w:rPr>
          <w:rFonts w:ascii="Arial" w:hAnsi="Arial" w:cs="Arial"/>
        </w:rPr>
        <w:t>Supplementary Guidance to Working Together to Safeguard Children from Sexual Exploitation, DCSF 2009</w:t>
      </w:r>
    </w:p>
    <w:p w14:paraId="06E6ED88" w14:textId="77777777" w:rsidR="003C33EB" w:rsidRPr="003C33EB" w:rsidRDefault="003C33EB" w:rsidP="008F7BDB">
      <w:pPr>
        <w:pStyle w:val="ListParagraph"/>
        <w:numPr>
          <w:ilvl w:val="0"/>
          <w:numId w:val="1"/>
        </w:numPr>
        <w:spacing w:after="0" w:line="240" w:lineRule="auto"/>
        <w:rPr>
          <w:rFonts w:ascii="Arial" w:hAnsi="Arial" w:cs="Arial"/>
        </w:rPr>
      </w:pPr>
      <w:r w:rsidRPr="003C33EB">
        <w:rPr>
          <w:rFonts w:ascii="Arial" w:hAnsi="Arial" w:cs="Arial"/>
        </w:rPr>
        <w:t>Child Sexual Exploitation National Action Plan and Step-by-Step Guide for Practitioners, Department of Education 2013</w:t>
      </w:r>
    </w:p>
    <w:p w14:paraId="64334016" w14:textId="77777777" w:rsidR="008F7BDB" w:rsidRDefault="008F7BDB" w:rsidP="008F7BDB">
      <w:pPr>
        <w:spacing w:after="0" w:line="240" w:lineRule="auto"/>
        <w:rPr>
          <w:rFonts w:ascii="Arial" w:hAnsi="Arial" w:cs="Arial"/>
          <w:b/>
          <w:sz w:val="24"/>
          <w:szCs w:val="24"/>
        </w:rPr>
      </w:pPr>
    </w:p>
    <w:p w14:paraId="1D2E895A" w14:textId="77777777" w:rsidR="003C33EB" w:rsidRDefault="006221B8" w:rsidP="008F7BDB">
      <w:pPr>
        <w:spacing w:after="0" w:line="240" w:lineRule="auto"/>
        <w:rPr>
          <w:rFonts w:ascii="Arial" w:hAnsi="Arial" w:cs="Arial"/>
          <w:b/>
          <w:sz w:val="24"/>
          <w:szCs w:val="24"/>
        </w:rPr>
      </w:pPr>
      <w:r>
        <w:rPr>
          <w:rFonts w:ascii="Arial" w:hAnsi="Arial" w:cs="Arial"/>
          <w:b/>
          <w:sz w:val="24"/>
          <w:szCs w:val="24"/>
        </w:rPr>
        <w:t>1.</w:t>
      </w:r>
      <w:r>
        <w:rPr>
          <w:rFonts w:ascii="Arial" w:hAnsi="Arial" w:cs="Arial"/>
          <w:b/>
          <w:sz w:val="24"/>
          <w:szCs w:val="24"/>
        </w:rPr>
        <w:tab/>
      </w:r>
      <w:r w:rsidR="003C33EB">
        <w:rPr>
          <w:rFonts w:ascii="Arial" w:hAnsi="Arial" w:cs="Arial"/>
          <w:b/>
          <w:sz w:val="24"/>
          <w:szCs w:val="24"/>
        </w:rPr>
        <w:t>INTRODUCTION</w:t>
      </w:r>
    </w:p>
    <w:p w14:paraId="1D57F0C1" w14:textId="77777777" w:rsidR="008F7BDB" w:rsidRDefault="008F7BDB" w:rsidP="008F7BDB">
      <w:pPr>
        <w:spacing w:after="0" w:line="240" w:lineRule="auto"/>
        <w:rPr>
          <w:rFonts w:ascii="Arial" w:hAnsi="Arial" w:cs="Arial"/>
        </w:rPr>
      </w:pPr>
    </w:p>
    <w:p w14:paraId="51BBD249" w14:textId="77777777" w:rsidR="003C33EB" w:rsidRDefault="003C33EB" w:rsidP="008F7BDB">
      <w:pPr>
        <w:spacing w:after="0" w:line="240" w:lineRule="auto"/>
        <w:rPr>
          <w:rFonts w:ascii="Arial" w:hAnsi="Arial" w:cs="Arial"/>
        </w:rPr>
      </w:pPr>
      <w:r w:rsidRPr="003C33EB">
        <w:rPr>
          <w:rFonts w:ascii="Arial" w:hAnsi="Arial" w:cs="Arial"/>
        </w:rPr>
        <w:t>Children</w:t>
      </w:r>
      <w:r>
        <w:rPr>
          <w:rFonts w:ascii="Arial" w:hAnsi="Arial" w:cs="Arial"/>
        </w:rPr>
        <w:t xml:space="preserve"> involved in any form of sexual exploitation should be treated as the victims of abuse and their needs carefully assessed; the aim should be to protect them from further harm and they should not be treated as criminals.  It is likely that these children may present with challenging or ‘difficult’ behaviour, eg. involvement in crime or anti-social behaviour, absconding behaviour and substance misuse; however it is important to look beyond this behaviour in order to support them and protect them from harm.  The primary law enforcement response should be direct at perpetrators who groom children for sexual exploitation.</w:t>
      </w:r>
    </w:p>
    <w:p w14:paraId="2D7F20DF" w14:textId="77777777" w:rsidR="008F7BDB" w:rsidRDefault="008F7BDB" w:rsidP="008F7BDB">
      <w:pPr>
        <w:spacing w:after="0" w:line="240" w:lineRule="auto"/>
        <w:rPr>
          <w:rFonts w:ascii="Arial" w:hAnsi="Arial" w:cs="Arial"/>
        </w:rPr>
      </w:pPr>
    </w:p>
    <w:p w14:paraId="011CE980" w14:textId="77777777" w:rsidR="003C33EB" w:rsidRPr="003C33EB" w:rsidRDefault="006221B8" w:rsidP="008F7BDB">
      <w:pPr>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r>
      <w:r w:rsidR="003C33EB" w:rsidRPr="003C33EB">
        <w:rPr>
          <w:rFonts w:ascii="Arial" w:hAnsi="Arial" w:cs="Arial"/>
          <w:b/>
          <w:sz w:val="24"/>
          <w:szCs w:val="24"/>
        </w:rPr>
        <w:t>DEFINITION</w:t>
      </w:r>
    </w:p>
    <w:p w14:paraId="4D3688D9" w14:textId="77777777" w:rsidR="008F7BDB" w:rsidRDefault="008F7BDB" w:rsidP="008F7BDB">
      <w:pPr>
        <w:spacing w:after="0" w:line="240" w:lineRule="auto"/>
        <w:rPr>
          <w:rFonts w:ascii="Arial" w:hAnsi="Arial" w:cs="Arial"/>
        </w:rPr>
      </w:pPr>
    </w:p>
    <w:p w14:paraId="402CD343" w14:textId="77777777" w:rsidR="0062554B" w:rsidRPr="009B7C32" w:rsidRDefault="0062554B" w:rsidP="008F7BDB">
      <w:pPr>
        <w:spacing w:after="0" w:line="240" w:lineRule="auto"/>
        <w:rPr>
          <w:rFonts w:ascii="Arial" w:hAnsi="Arial" w:cs="Arial"/>
        </w:rPr>
      </w:pPr>
      <w:r w:rsidRPr="009B7C32">
        <w:rPr>
          <w:rFonts w:ascii="Arial" w:hAnsi="Arial" w:cs="Arial"/>
        </w:rPr>
        <w:t>The sexual exploitation of children is a form of sexual abuse.</w:t>
      </w:r>
    </w:p>
    <w:p w14:paraId="12B17BE6" w14:textId="77777777" w:rsidR="009B7C32" w:rsidRPr="009B7C32" w:rsidRDefault="009B7C32" w:rsidP="008F7BDB">
      <w:pPr>
        <w:spacing w:after="0" w:line="240" w:lineRule="auto"/>
        <w:rPr>
          <w:rFonts w:ascii="Arial" w:hAnsi="Arial" w:cs="Arial"/>
        </w:rPr>
      </w:pPr>
    </w:p>
    <w:p w14:paraId="3DEACFC4" w14:textId="2E74B912" w:rsidR="009B7C32" w:rsidRPr="009B7C32" w:rsidRDefault="00C6675A" w:rsidP="009B7C32">
      <w:pPr>
        <w:spacing w:after="0" w:line="240" w:lineRule="auto"/>
        <w:rPr>
          <w:rFonts w:ascii="Arial" w:eastAsia="Times New Roman" w:hAnsi="Arial" w:cs="Arial"/>
          <w:lang w:eastAsia="en-GB"/>
        </w:rPr>
      </w:pPr>
      <w:r>
        <w:rPr>
          <w:rFonts w:ascii="Arial" w:hAnsi="Arial" w:cs="Arial"/>
          <w:i/>
          <w:iCs/>
          <w:noProof/>
          <w:lang w:eastAsia="en-GB"/>
        </w:rPr>
        <mc:AlternateContent>
          <mc:Choice Requires="wps">
            <w:drawing>
              <wp:anchor distT="45720" distB="45720" distL="114300" distR="114300" simplePos="0" relativeHeight="251662336" behindDoc="0" locked="0" layoutInCell="1" allowOverlap="1" wp14:anchorId="7895821F" wp14:editId="7452FB04">
                <wp:simplePos x="0" y="0"/>
                <wp:positionH relativeFrom="margin">
                  <wp:posOffset>-45720</wp:posOffset>
                </wp:positionH>
                <wp:positionV relativeFrom="paragraph">
                  <wp:posOffset>478790</wp:posOffset>
                </wp:positionV>
                <wp:extent cx="5715000" cy="16630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3065"/>
                        </a:xfrm>
                        <a:prstGeom prst="rect">
                          <a:avLst/>
                        </a:prstGeom>
                        <a:solidFill>
                          <a:srgbClr val="FFFFFF"/>
                        </a:solidFill>
                        <a:ln w="9525">
                          <a:solidFill>
                            <a:srgbClr val="000000"/>
                          </a:solidFill>
                          <a:miter lim="800000"/>
                          <a:headEnd/>
                          <a:tailEnd/>
                        </a:ln>
                      </wps:spPr>
                      <wps:txbx>
                        <w:txbxContent>
                          <w:p w14:paraId="27C2FB02" w14:textId="77777777" w:rsidR="009B7C32" w:rsidRDefault="009B7C32" w:rsidP="009B7C32">
                            <w:r>
                              <w:rPr>
                                <w:i/>
                                <w:iCs/>
                                <w:sz w:val="23"/>
                                <w:szCs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5821F" id="_x0000_t202" coordsize="21600,21600" o:spt="202" path="m,l,21600r21600,l21600,xe">
                <v:stroke joinstyle="miter"/>
                <v:path gradientshapeok="t" o:connecttype="rect"/>
              </v:shapetype>
              <v:shape id="Text Box 2" o:spid="_x0000_s1026" type="#_x0000_t202" style="position:absolute;margin-left:-3.6pt;margin-top:37.7pt;width:450pt;height:130.9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">
                <v:textbox style="mso-fit-shape-to-text:t">
                  <w:txbxContent>
                    <w:p w14:paraId="27C2FB02" w14:textId="77777777" w:rsidR="009B7C32" w:rsidRDefault="009B7C32" w:rsidP="009B7C32">
                      <w:r>
                        <w:rPr>
                          <w:i/>
                          <w:iCs/>
                          <w:sz w:val="23"/>
                          <w:szCs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xbxContent>
                </v:textbox>
                <w10:wrap type="square" anchorx="margin"/>
              </v:shape>
            </w:pict>
          </mc:Fallback>
        </mc:AlternateContent>
      </w:r>
      <w:r w:rsidR="009B7C32" w:rsidRPr="009B7C32">
        <w:rPr>
          <w:rFonts w:ascii="Arial" w:eastAsia="Times New Roman" w:hAnsi="Arial" w:cs="Arial"/>
          <w:lang w:eastAsia="en-GB"/>
        </w:rPr>
        <w:t xml:space="preserve"> Surrey Safeguarding Children Board and its partners have adopted the following definition of CSE published by the Department for Education in April 2017: </w:t>
      </w:r>
    </w:p>
    <w:p w14:paraId="7431684B" w14:textId="77777777" w:rsidR="009B7C32" w:rsidRDefault="009B7C32" w:rsidP="008F7BDB">
      <w:pPr>
        <w:spacing w:after="0" w:line="240" w:lineRule="auto"/>
        <w:rPr>
          <w:rFonts w:ascii="Arial" w:hAnsi="Arial" w:cs="Arial"/>
        </w:rPr>
      </w:pPr>
    </w:p>
    <w:p w14:paraId="267AFA23" w14:textId="77777777" w:rsidR="008F7BDB" w:rsidRDefault="008F7BDB" w:rsidP="008F7BDB">
      <w:pPr>
        <w:spacing w:after="0" w:line="240" w:lineRule="auto"/>
        <w:rPr>
          <w:rFonts w:ascii="Arial" w:hAnsi="Arial" w:cs="Arial"/>
          <w:b/>
          <w:sz w:val="24"/>
          <w:szCs w:val="24"/>
        </w:rPr>
      </w:pPr>
    </w:p>
    <w:p w14:paraId="56DAD1FA" w14:textId="77777777" w:rsidR="0062554B" w:rsidRDefault="006221B8" w:rsidP="008F7BDB">
      <w:pPr>
        <w:spacing w:after="0"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0062554B" w:rsidRPr="0062554B">
        <w:rPr>
          <w:rFonts w:ascii="Arial" w:hAnsi="Arial" w:cs="Arial"/>
          <w:b/>
          <w:sz w:val="24"/>
          <w:szCs w:val="24"/>
        </w:rPr>
        <w:t>VICTIMS OF CHILD SEXUAL EXPLOITATION</w:t>
      </w:r>
    </w:p>
    <w:p w14:paraId="23B645AE" w14:textId="77777777" w:rsidR="008F7BDB" w:rsidRDefault="008F7BDB" w:rsidP="008F7BDB">
      <w:pPr>
        <w:spacing w:after="0" w:line="240" w:lineRule="auto"/>
        <w:rPr>
          <w:rFonts w:ascii="Arial" w:hAnsi="Arial" w:cs="Arial"/>
        </w:rPr>
      </w:pPr>
    </w:p>
    <w:p w14:paraId="229BE03B" w14:textId="77777777" w:rsidR="008F7BDB" w:rsidRDefault="008F7BDB" w:rsidP="008F7BDB">
      <w:pPr>
        <w:spacing w:after="0" w:line="240" w:lineRule="auto"/>
        <w:rPr>
          <w:rFonts w:ascii="Arial" w:hAnsi="Arial" w:cs="Arial"/>
        </w:rPr>
      </w:pPr>
      <w:r>
        <w:rPr>
          <w:rFonts w:ascii="Arial" w:hAnsi="Arial" w:cs="Arial"/>
        </w:rPr>
        <w:lastRenderedPageBreak/>
        <w:t xml:space="preserve">Any </w:t>
      </w:r>
      <w:r w:rsidR="00F007CE">
        <w:rPr>
          <w:rFonts w:ascii="Arial" w:hAnsi="Arial" w:cs="Arial"/>
        </w:rPr>
        <w:t>child</w:t>
      </w:r>
      <w:r>
        <w:rPr>
          <w:rFonts w:ascii="Arial" w:hAnsi="Arial" w:cs="Arial"/>
        </w:rPr>
        <w:t xml:space="preserve"> is potentially at risk from sexual exploitation.  However, there is evidence of some higher risk groups:</w:t>
      </w:r>
    </w:p>
    <w:p w14:paraId="50F5FDDE"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Those with a history of going missing</w:t>
      </w:r>
    </w:p>
    <w:p w14:paraId="0818FD9A"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Those living in residential care or foster carer</w:t>
      </w:r>
    </w:p>
    <w:p w14:paraId="41C5A927"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Unaccompanied asylum seeking children</w:t>
      </w:r>
    </w:p>
    <w:p w14:paraId="56F71D73" w14:textId="77777777" w:rsidR="008F7BDB" w:rsidRPr="008F7BDB" w:rsidRDefault="00F007CE" w:rsidP="008F7BDB">
      <w:pPr>
        <w:pStyle w:val="ListParagraph"/>
        <w:numPr>
          <w:ilvl w:val="0"/>
          <w:numId w:val="2"/>
        </w:numPr>
        <w:spacing w:after="0" w:line="240" w:lineRule="auto"/>
        <w:rPr>
          <w:rFonts w:ascii="Arial" w:hAnsi="Arial" w:cs="Arial"/>
        </w:rPr>
      </w:pPr>
      <w:r>
        <w:rPr>
          <w:rFonts w:ascii="Arial" w:hAnsi="Arial" w:cs="Arial"/>
        </w:rPr>
        <w:t>Those</w:t>
      </w:r>
      <w:r w:rsidR="008F7BDB" w:rsidRPr="008F7BDB">
        <w:rPr>
          <w:rFonts w:ascii="Arial" w:hAnsi="Arial" w:cs="Arial"/>
        </w:rPr>
        <w:t xml:space="preserve"> disengaged from education</w:t>
      </w:r>
    </w:p>
    <w:p w14:paraId="6131AE46"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History of drug or alcohol abuse</w:t>
      </w:r>
    </w:p>
    <w:p w14:paraId="49F7AA0A"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Those involved in gangs</w:t>
      </w:r>
    </w:p>
    <w:p w14:paraId="3D433014" w14:textId="77777777" w:rsidR="00291511" w:rsidRDefault="00291511" w:rsidP="008F7BDB">
      <w:pPr>
        <w:spacing w:after="0" w:line="240" w:lineRule="auto"/>
        <w:rPr>
          <w:rFonts w:ascii="Arial" w:hAnsi="Arial" w:cs="Arial"/>
          <w:b/>
          <w:sz w:val="24"/>
          <w:szCs w:val="24"/>
        </w:rPr>
      </w:pPr>
    </w:p>
    <w:p w14:paraId="55983F10" w14:textId="77777777" w:rsidR="008F7BDB" w:rsidRPr="008F7BDB" w:rsidRDefault="006221B8" w:rsidP="008F7BDB">
      <w:pPr>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008F7BDB" w:rsidRPr="008F7BDB">
        <w:rPr>
          <w:rFonts w:ascii="Arial" w:hAnsi="Arial" w:cs="Arial"/>
          <w:b/>
          <w:sz w:val="24"/>
          <w:szCs w:val="24"/>
        </w:rPr>
        <w:t>PERPETRATORS OF CHILD SEXUAL EXPLOITATION</w:t>
      </w:r>
    </w:p>
    <w:p w14:paraId="4CB833CF" w14:textId="77777777" w:rsidR="008F7BDB" w:rsidRDefault="008F7BDB" w:rsidP="008F7BDB">
      <w:pPr>
        <w:spacing w:after="0" w:line="240" w:lineRule="auto"/>
        <w:rPr>
          <w:rFonts w:ascii="Arial" w:hAnsi="Arial" w:cs="Arial"/>
        </w:rPr>
      </w:pPr>
    </w:p>
    <w:p w14:paraId="51A874B9" w14:textId="77777777" w:rsidR="008F7BDB" w:rsidRDefault="008F7BDB" w:rsidP="008F7BDB">
      <w:pPr>
        <w:spacing w:after="0" w:line="240" w:lineRule="auto"/>
        <w:rPr>
          <w:rFonts w:ascii="Arial" w:hAnsi="Arial" w:cs="Arial"/>
        </w:rPr>
      </w:pPr>
      <w:r>
        <w:rPr>
          <w:rFonts w:ascii="Arial" w:hAnsi="Arial" w:cs="Arial"/>
        </w:rPr>
        <w:t xml:space="preserve">The most common occurrences of child sexual exploitation involve men sexually abusing children, but both men and women have been known to sexually exploit young men and young women.  Evidence also suggests that children are often abused by boyfriends or people with whom they feel they have a relationship.  However, </w:t>
      </w:r>
      <w:r w:rsidR="00F007CE">
        <w:rPr>
          <w:rFonts w:ascii="Arial" w:hAnsi="Arial" w:cs="Arial"/>
        </w:rPr>
        <w:t>children</w:t>
      </w:r>
      <w:r>
        <w:rPr>
          <w:rFonts w:ascii="Arial" w:hAnsi="Arial" w:cs="Arial"/>
        </w:rPr>
        <w:t xml:space="preserve"> may also be sexually exploited by organised groups of people, and may in turn introduce their own friends to their abusers.</w:t>
      </w:r>
    </w:p>
    <w:p w14:paraId="4692C5F5" w14:textId="77777777" w:rsidR="008F7BDB" w:rsidRDefault="008F7BDB" w:rsidP="008F7BDB">
      <w:pPr>
        <w:spacing w:after="0" w:line="240" w:lineRule="auto"/>
        <w:rPr>
          <w:rFonts w:ascii="Arial" w:hAnsi="Arial" w:cs="Arial"/>
        </w:rPr>
      </w:pPr>
    </w:p>
    <w:p w14:paraId="07C11F4D" w14:textId="77777777" w:rsidR="008F7BDB" w:rsidRDefault="008F7BDB" w:rsidP="008F7BDB">
      <w:pPr>
        <w:spacing w:after="0" w:line="240" w:lineRule="auto"/>
        <w:rPr>
          <w:rFonts w:ascii="Arial" w:hAnsi="Arial" w:cs="Arial"/>
        </w:rPr>
      </w:pPr>
      <w:r>
        <w:rPr>
          <w:rFonts w:ascii="Arial" w:hAnsi="Arial" w:cs="Arial"/>
        </w:rPr>
        <w:t xml:space="preserve">Perpetrators may use sophisticated and drawn-out tactics to groom </w:t>
      </w:r>
      <w:r w:rsidR="00F007CE">
        <w:rPr>
          <w:rFonts w:ascii="Arial" w:hAnsi="Arial" w:cs="Arial"/>
        </w:rPr>
        <w:t>children/</w:t>
      </w:r>
      <w:r>
        <w:rPr>
          <w:rFonts w:ascii="Arial" w:hAnsi="Arial" w:cs="Arial"/>
        </w:rPr>
        <w:t>young people, offering flattery, access to drugs and alcohol, a ‘grown-up’ lifestyle and access to criminal activities.</w:t>
      </w:r>
    </w:p>
    <w:p w14:paraId="16DA718A" w14:textId="77777777" w:rsidR="008F7BDB" w:rsidRDefault="008F7BDB" w:rsidP="008F7BDB">
      <w:pPr>
        <w:spacing w:after="0" w:line="240" w:lineRule="auto"/>
        <w:rPr>
          <w:rFonts w:ascii="Arial" w:hAnsi="Arial" w:cs="Arial"/>
        </w:rPr>
      </w:pPr>
    </w:p>
    <w:p w14:paraId="5542872F" w14:textId="77777777" w:rsidR="00C40C6B" w:rsidRDefault="00C40C6B" w:rsidP="008F7BDB">
      <w:pPr>
        <w:spacing w:after="0" w:line="240" w:lineRule="auto"/>
        <w:rPr>
          <w:rFonts w:ascii="Arial" w:hAnsi="Arial" w:cs="Arial"/>
        </w:rPr>
      </w:pPr>
    </w:p>
    <w:p w14:paraId="7448FDEC" w14:textId="77777777" w:rsidR="00C40C6B" w:rsidRPr="00C40C6B" w:rsidRDefault="00835BB4" w:rsidP="008F7BDB">
      <w:pPr>
        <w:spacing w:after="0" w:line="240" w:lineRule="auto"/>
        <w:rPr>
          <w:rFonts w:ascii="Arial" w:hAnsi="Arial" w:cs="Arial"/>
          <w:b/>
          <w:sz w:val="24"/>
          <w:szCs w:val="24"/>
        </w:rPr>
      </w:pPr>
      <w:r>
        <w:rPr>
          <w:rFonts w:ascii="Arial" w:hAnsi="Arial" w:cs="Arial"/>
          <w:b/>
          <w:sz w:val="24"/>
          <w:szCs w:val="24"/>
        </w:rPr>
        <w:t>5</w:t>
      </w:r>
      <w:r w:rsidR="006221B8">
        <w:rPr>
          <w:rFonts w:ascii="Arial" w:hAnsi="Arial" w:cs="Arial"/>
          <w:b/>
          <w:sz w:val="24"/>
          <w:szCs w:val="24"/>
        </w:rPr>
        <w:t>.</w:t>
      </w:r>
      <w:r w:rsidR="006221B8">
        <w:rPr>
          <w:rFonts w:ascii="Arial" w:hAnsi="Arial" w:cs="Arial"/>
          <w:b/>
          <w:sz w:val="24"/>
          <w:szCs w:val="24"/>
        </w:rPr>
        <w:tab/>
      </w:r>
      <w:r w:rsidR="00C40C6B" w:rsidRPr="00C40C6B">
        <w:rPr>
          <w:rFonts w:ascii="Arial" w:hAnsi="Arial" w:cs="Arial"/>
          <w:b/>
          <w:sz w:val="24"/>
          <w:szCs w:val="24"/>
        </w:rPr>
        <w:t>REFERRAL</w:t>
      </w:r>
      <w:r w:rsidR="00DB4320">
        <w:rPr>
          <w:rFonts w:ascii="Arial" w:hAnsi="Arial" w:cs="Arial"/>
          <w:b/>
          <w:sz w:val="24"/>
          <w:szCs w:val="24"/>
        </w:rPr>
        <w:t xml:space="preserve"> – See flow chart in Appendix 1</w:t>
      </w:r>
    </w:p>
    <w:p w14:paraId="2F423D7F" w14:textId="77777777" w:rsidR="001E4F1A" w:rsidRDefault="001E4F1A" w:rsidP="008F7BDB">
      <w:pPr>
        <w:spacing w:after="0" w:line="240" w:lineRule="auto"/>
        <w:rPr>
          <w:rFonts w:ascii="Arial" w:hAnsi="Arial" w:cs="Arial"/>
        </w:rPr>
      </w:pPr>
    </w:p>
    <w:p w14:paraId="1B3E073B" w14:textId="77777777" w:rsidR="00A31664" w:rsidRDefault="006A6EDA" w:rsidP="008F7BDB">
      <w:pPr>
        <w:spacing w:after="0" w:line="240" w:lineRule="auto"/>
        <w:rPr>
          <w:rFonts w:ascii="Arial" w:hAnsi="Arial" w:cs="Arial"/>
        </w:rPr>
      </w:pPr>
      <w:r>
        <w:rPr>
          <w:rFonts w:ascii="Arial" w:hAnsi="Arial" w:cs="Arial"/>
        </w:rPr>
        <w:t>When any information is shared with the Children’s Service, e</w:t>
      </w:r>
      <w:r w:rsidR="003D3ED3">
        <w:rPr>
          <w:rFonts w:ascii="Arial" w:hAnsi="Arial" w:cs="Arial"/>
        </w:rPr>
        <w:t>i</w:t>
      </w:r>
      <w:r>
        <w:rPr>
          <w:rFonts w:ascii="Arial" w:hAnsi="Arial" w:cs="Arial"/>
        </w:rPr>
        <w:t xml:space="preserve">ther as a new referral or </w:t>
      </w:r>
      <w:r w:rsidR="00835BB4">
        <w:rPr>
          <w:rFonts w:ascii="Arial" w:hAnsi="Arial" w:cs="Arial"/>
        </w:rPr>
        <w:t xml:space="preserve">in respect of </w:t>
      </w:r>
      <w:r>
        <w:rPr>
          <w:rFonts w:ascii="Arial" w:hAnsi="Arial" w:cs="Arial"/>
        </w:rPr>
        <w:t>a child with an allocated social worker, consideration should be given as to whether the information indicates the child is at risk of CSE.  If there is reason to believe that a child</w:t>
      </w:r>
      <w:r w:rsidR="00835BB4">
        <w:rPr>
          <w:rFonts w:ascii="Arial" w:hAnsi="Arial" w:cs="Arial"/>
        </w:rPr>
        <w:t xml:space="preserve"> </w:t>
      </w:r>
      <w:r w:rsidR="00C40C6B">
        <w:rPr>
          <w:rFonts w:ascii="Arial" w:hAnsi="Arial" w:cs="Arial"/>
        </w:rPr>
        <w:t xml:space="preserve">may be at risk of child sexual exploitation, </w:t>
      </w:r>
      <w:r w:rsidR="00A31664">
        <w:rPr>
          <w:rFonts w:ascii="Arial" w:hAnsi="Arial" w:cs="Arial"/>
        </w:rPr>
        <w:t>a course of action will need to be agreed within 24 hours taking account of the urgency of the situation and the need to react quickly if</w:t>
      </w:r>
      <w:r>
        <w:rPr>
          <w:rFonts w:ascii="Arial" w:hAnsi="Arial" w:cs="Arial"/>
        </w:rPr>
        <w:t xml:space="preserve"> necessary to protect the child</w:t>
      </w:r>
      <w:r w:rsidR="00A31664">
        <w:rPr>
          <w:rFonts w:ascii="Arial" w:hAnsi="Arial" w:cs="Arial"/>
        </w:rPr>
        <w:t>.</w:t>
      </w:r>
    </w:p>
    <w:p w14:paraId="35A830F6" w14:textId="77777777" w:rsidR="00A31664" w:rsidRDefault="00A31664" w:rsidP="008F7BDB">
      <w:pPr>
        <w:spacing w:after="0" w:line="240" w:lineRule="auto"/>
        <w:rPr>
          <w:rFonts w:ascii="Arial" w:hAnsi="Arial" w:cs="Arial"/>
        </w:rPr>
      </w:pPr>
    </w:p>
    <w:p w14:paraId="106B0EA2" w14:textId="77777777" w:rsidR="00A31664" w:rsidRPr="004802F6" w:rsidRDefault="00A31664" w:rsidP="00A31664">
      <w:pPr>
        <w:spacing w:after="0" w:line="240" w:lineRule="auto"/>
        <w:rPr>
          <w:rFonts w:ascii="Arial" w:hAnsi="Arial" w:cs="Arial"/>
          <w:b/>
          <w:i/>
        </w:rPr>
      </w:pPr>
      <w:r w:rsidRPr="004802F6">
        <w:rPr>
          <w:rFonts w:ascii="Arial" w:hAnsi="Arial" w:cs="Arial"/>
          <w:b/>
          <w:i/>
        </w:rPr>
        <w:t>If the risk to the child is thought to be immediate and urgent and there is clear evidence of an offence, an immediate referral should be made to the Police.</w:t>
      </w:r>
    </w:p>
    <w:p w14:paraId="761D1857" w14:textId="77777777" w:rsidR="00A31664" w:rsidRDefault="00A31664" w:rsidP="008F7BDB">
      <w:pPr>
        <w:spacing w:after="0" w:line="240" w:lineRule="auto"/>
        <w:rPr>
          <w:rFonts w:ascii="Arial" w:hAnsi="Arial" w:cs="Arial"/>
        </w:rPr>
      </w:pPr>
    </w:p>
    <w:p w14:paraId="553BCA59" w14:textId="77777777" w:rsidR="00921307" w:rsidRPr="004135E6" w:rsidRDefault="00921307" w:rsidP="006A6EDA">
      <w:pPr>
        <w:spacing w:after="0" w:line="240" w:lineRule="auto"/>
        <w:rPr>
          <w:rFonts w:ascii="Arial" w:hAnsi="Arial" w:cs="Arial"/>
          <w:b/>
          <w:sz w:val="24"/>
          <w:szCs w:val="24"/>
        </w:rPr>
      </w:pPr>
      <w:r w:rsidRPr="004135E6">
        <w:rPr>
          <w:rFonts w:ascii="Arial" w:hAnsi="Arial" w:cs="Arial"/>
          <w:b/>
          <w:sz w:val="24"/>
          <w:szCs w:val="24"/>
        </w:rPr>
        <w:t>6.       ASSESSMENT</w:t>
      </w:r>
    </w:p>
    <w:p w14:paraId="71CEA533" w14:textId="77777777" w:rsidR="00921307" w:rsidRDefault="00921307" w:rsidP="006A6EDA">
      <w:pPr>
        <w:spacing w:after="0" w:line="240" w:lineRule="auto"/>
        <w:rPr>
          <w:rFonts w:ascii="Arial" w:hAnsi="Arial" w:cs="Arial"/>
        </w:rPr>
      </w:pPr>
    </w:p>
    <w:p w14:paraId="1FA492CF" w14:textId="3DB5B2D4" w:rsidR="00A31397" w:rsidRDefault="00A31664" w:rsidP="006A6EDA">
      <w:pPr>
        <w:spacing w:after="0" w:line="240" w:lineRule="auto"/>
        <w:rPr>
          <w:rFonts w:ascii="Arial" w:hAnsi="Arial" w:cs="Arial"/>
        </w:rPr>
      </w:pPr>
      <w:r>
        <w:rPr>
          <w:rFonts w:ascii="Arial" w:hAnsi="Arial" w:cs="Arial"/>
        </w:rPr>
        <w:t xml:space="preserve">The </w:t>
      </w:r>
      <w:r w:rsidR="005D6BCF">
        <w:rPr>
          <w:rFonts w:ascii="Arial" w:hAnsi="Arial" w:cs="Arial"/>
        </w:rPr>
        <w:t>C-SPA</w:t>
      </w:r>
      <w:r w:rsidR="00A31397">
        <w:rPr>
          <w:rFonts w:ascii="Arial" w:hAnsi="Arial" w:cs="Arial"/>
        </w:rPr>
        <w:t xml:space="preserve"> or allocated social </w:t>
      </w:r>
      <w:r w:rsidR="00852F3E">
        <w:rPr>
          <w:rFonts w:ascii="Arial" w:hAnsi="Arial" w:cs="Arial"/>
        </w:rPr>
        <w:t>worker will</w:t>
      </w:r>
      <w:r>
        <w:rPr>
          <w:rFonts w:ascii="Arial" w:hAnsi="Arial" w:cs="Arial"/>
        </w:rPr>
        <w:t xml:space="preserve"> obtain as much information as possible about the child from the referrer and any professionals already involved with the </w:t>
      </w:r>
      <w:r w:rsidR="006A6EDA">
        <w:rPr>
          <w:rFonts w:ascii="Arial" w:hAnsi="Arial" w:cs="Arial"/>
        </w:rPr>
        <w:t>child</w:t>
      </w:r>
      <w:r>
        <w:rPr>
          <w:rFonts w:ascii="Arial" w:hAnsi="Arial" w:cs="Arial"/>
        </w:rPr>
        <w:t xml:space="preserve">.  </w:t>
      </w:r>
      <w:r w:rsidR="006A6EDA">
        <w:rPr>
          <w:rFonts w:ascii="Arial" w:hAnsi="Arial" w:cs="Arial"/>
        </w:rPr>
        <w:t>The risk of CSE may not be immediately apparent, but a range of factors which indicate CSE risks may be.</w:t>
      </w:r>
      <w:r w:rsidR="00A31397">
        <w:rPr>
          <w:rFonts w:ascii="Arial" w:hAnsi="Arial" w:cs="Arial"/>
        </w:rPr>
        <w:t xml:space="preserve"> See </w:t>
      </w:r>
      <w:hyperlink w:anchor="Appendix2" w:history="1">
        <w:r w:rsidR="00A31397" w:rsidRPr="00852F3E">
          <w:rPr>
            <w:rStyle w:val="Hyperlink"/>
          </w:rPr>
          <w:t>Appendix 2</w:t>
        </w:r>
      </w:hyperlink>
      <w:r w:rsidR="00A31397">
        <w:rPr>
          <w:rFonts w:ascii="Arial" w:hAnsi="Arial" w:cs="Arial"/>
        </w:rPr>
        <w:t xml:space="preserve"> as a guide.</w:t>
      </w:r>
      <w:r w:rsidR="006A6EDA">
        <w:rPr>
          <w:rFonts w:ascii="Arial" w:hAnsi="Arial" w:cs="Arial"/>
        </w:rPr>
        <w:t xml:space="preserve">  </w:t>
      </w:r>
    </w:p>
    <w:p w14:paraId="07A0DDA7" w14:textId="77777777" w:rsidR="00A31397" w:rsidRDefault="00A31397" w:rsidP="006A6EDA">
      <w:pPr>
        <w:spacing w:after="0" w:line="240" w:lineRule="auto"/>
        <w:rPr>
          <w:rFonts w:ascii="Arial" w:hAnsi="Arial" w:cs="Arial"/>
        </w:rPr>
      </w:pPr>
    </w:p>
    <w:p w14:paraId="416409F6" w14:textId="77777777" w:rsidR="006A6EDA" w:rsidRDefault="006A6EDA" w:rsidP="006A6EDA">
      <w:pPr>
        <w:spacing w:after="0" w:line="240" w:lineRule="auto"/>
        <w:rPr>
          <w:rFonts w:ascii="Arial" w:hAnsi="Arial" w:cs="Arial"/>
        </w:rPr>
      </w:pPr>
      <w:r>
        <w:rPr>
          <w:rFonts w:ascii="Arial" w:hAnsi="Arial" w:cs="Arial"/>
        </w:rPr>
        <w:t xml:space="preserve">Assessing workers should complete </w:t>
      </w:r>
      <w:r w:rsidR="00852F3E">
        <w:rPr>
          <w:rFonts w:ascii="Arial" w:hAnsi="Arial" w:cs="Arial"/>
        </w:rPr>
        <w:t xml:space="preserve">the </w:t>
      </w:r>
      <w:hyperlink r:id="rId13" w:history="1">
        <w:r w:rsidR="00852F3E" w:rsidRPr="006B78EF">
          <w:rPr>
            <w:rStyle w:val="Hyperlink"/>
          </w:rPr>
          <w:t>CSE Risk Assessment tool</w:t>
        </w:r>
      </w:hyperlink>
      <w:r w:rsidR="006B78EF">
        <w:rPr>
          <w:rFonts w:ascii="Arial" w:hAnsi="Arial" w:cs="Arial"/>
        </w:rPr>
        <w:t>.  This tool should be updated as and when new information comes to light, and at a minimum of 3 monthly.</w:t>
      </w:r>
    </w:p>
    <w:p w14:paraId="35DF0858" w14:textId="77777777" w:rsidR="00921307"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921307">
        <w:rPr>
          <w:rFonts w:ascii="Arial" w:eastAsia="Times New Roman" w:hAnsi="Arial" w:cs="Arial"/>
          <w:lang w:eastAsia="en-GB"/>
        </w:rPr>
        <w:t>Specific action during the </w:t>
      </w:r>
      <w:r>
        <w:rPr>
          <w:rFonts w:ascii="Arial" w:eastAsia="Times New Roman" w:hAnsi="Arial" w:cs="Arial"/>
          <w:lang w:eastAsia="en-GB"/>
        </w:rPr>
        <w:t>assessment</w:t>
      </w:r>
      <w:r w:rsidRPr="00921307">
        <w:rPr>
          <w:rFonts w:ascii="Arial" w:eastAsia="Times New Roman" w:hAnsi="Arial" w:cs="Arial"/>
          <w:lang w:eastAsia="en-GB"/>
        </w:rPr>
        <w:t> of a child who has been sexually exploited should include obtaining relevant information from professionals in contact with the child and those who have expertise in working with children and young people involved in sexual exploitation.</w:t>
      </w:r>
    </w:p>
    <w:p w14:paraId="484FF9FA"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completed CSE Risk Assessment form will be forwarded to the weekly CSE Risk Management Meetings (RMMs) who will confirm risk ratings and develop a multi-agency CSE Safety Plan.  </w:t>
      </w:r>
    </w:p>
    <w:p w14:paraId="3F35B5C6" w14:textId="77777777" w:rsidR="009B7C32" w:rsidRPr="00312390" w:rsidRDefault="009B7C32" w:rsidP="009B7C32">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9B7C32" w:rsidRPr="009B7C32" w14:paraId="3A2E8932" w14:textId="77777777" w:rsidTr="00851D4B">
        <w:tc>
          <w:tcPr>
            <w:tcW w:w="9016" w:type="dxa"/>
          </w:tcPr>
          <w:p w14:paraId="0A8B517D" w14:textId="77777777" w:rsidR="00674E6C" w:rsidRDefault="00674E6C" w:rsidP="00851D4B">
            <w:pPr>
              <w:rPr>
                <w:rFonts w:ascii="Arial" w:eastAsia="Times New Roman" w:hAnsi="Arial" w:cs="Arial"/>
                <w:b/>
                <w:i/>
                <w:lang w:eastAsia="en-GB"/>
              </w:rPr>
            </w:pPr>
          </w:p>
          <w:p w14:paraId="1DC1D2BF" w14:textId="77777777" w:rsidR="009B7C32" w:rsidRPr="009B7C32" w:rsidRDefault="009B7C32" w:rsidP="00851D4B">
            <w:pPr>
              <w:rPr>
                <w:rFonts w:ascii="Arial" w:eastAsia="Times New Roman" w:hAnsi="Arial" w:cs="Arial"/>
                <w:b/>
                <w:i/>
                <w:lang w:eastAsia="en-GB"/>
              </w:rPr>
            </w:pPr>
            <w:r w:rsidRPr="009B7C32">
              <w:rPr>
                <w:rFonts w:ascii="Arial" w:eastAsia="Times New Roman" w:hAnsi="Arial" w:cs="Arial"/>
                <w:b/>
                <w:i/>
                <w:lang w:eastAsia="en-GB"/>
              </w:rPr>
              <w:lastRenderedPageBreak/>
              <w:t>CSE Risk Management Meetings</w:t>
            </w:r>
          </w:p>
          <w:p w14:paraId="2FBEB4EA" w14:textId="77777777" w:rsidR="009B7C32" w:rsidRPr="009B7C32" w:rsidRDefault="009B7C32" w:rsidP="00851D4B">
            <w:pPr>
              <w:rPr>
                <w:rFonts w:ascii="Arial" w:eastAsia="Times New Roman" w:hAnsi="Arial" w:cs="Arial"/>
                <w:i/>
                <w:lang w:eastAsia="en-GB"/>
              </w:rPr>
            </w:pPr>
          </w:p>
          <w:p w14:paraId="422F5272" w14:textId="77777777" w:rsidR="009B7C32" w:rsidRPr="009B7C32" w:rsidRDefault="009B7C32" w:rsidP="00851D4B">
            <w:pPr>
              <w:rPr>
                <w:rFonts w:ascii="Arial" w:eastAsia="Times New Roman" w:hAnsi="Arial" w:cs="Arial"/>
                <w:i/>
                <w:lang w:eastAsia="en-GB"/>
              </w:rPr>
            </w:pPr>
            <w:r w:rsidRPr="009B7C32">
              <w:rPr>
                <w:rFonts w:ascii="Arial" w:eastAsia="Times New Roman" w:hAnsi="Arial" w:cs="Arial"/>
                <w:i/>
                <w:lang w:eastAsia="en-GB"/>
              </w:rPr>
              <w:t>Multi-agency CSE Risk Management Meetings (RMMs) take place weekly in each of the Children’s Social Care areas. Jointly chaired by Children’s Services and Family Services, the RMMs provide a multi-agency forum with responsibility for assessing and reducing the risk of CSE for children assessed as at risk of/experiencing CSE.  These meetings will also include representatives from Surrey Police, Education and Health and any other agencies appropriate to the children being discussed.</w:t>
            </w:r>
          </w:p>
          <w:p w14:paraId="2C7AA64C" w14:textId="77777777" w:rsidR="009B7C32" w:rsidRPr="009B7C32" w:rsidRDefault="009B7C32" w:rsidP="00851D4B">
            <w:pPr>
              <w:rPr>
                <w:rFonts w:ascii="Arial" w:eastAsia="Times New Roman" w:hAnsi="Arial" w:cs="Arial"/>
                <w:i/>
                <w:lang w:eastAsia="en-GB"/>
              </w:rPr>
            </w:pPr>
          </w:p>
          <w:p w14:paraId="784A8500" w14:textId="77777777" w:rsidR="009B7C32" w:rsidRPr="009B7C32" w:rsidRDefault="009B7C32" w:rsidP="00851D4B">
            <w:pPr>
              <w:rPr>
                <w:rFonts w:ascii="Arial" w:eastAsia="Times New Roman" w:hAnsi="Arial" w:cs="Arial"/>
                <w:i/>
                <w:lang w:eastAsia="en-GB"/>
              </w:rPr>
            </w:pPr>
            <w:r w:rsidRPr="009B7C32">
              <w:rPr>
                <w:rFonts w:ascii="Arial" w:eastAsia="Times New Roman" w:hAnsi="Arial" w:cs="Arial"/>
                <w:i/>
                <w:lang w:eastAsia="en-GB"/>
              </w:rPr>
              <w:t>Each week, the RMM will new referrals with a view to agreeing a risk rating and a CSE Safety Plan for children assessed as medium or high risk.  Children discussed at the RMM and given a risk rating will be added to the Children’s Service CSE List which is updated and circulated weekly.</w:t>
            </w:r>
          </w:p>
          <w:p w14:paraId="5DDD5792" w14:textId="77777777" w:rsidR="009B7C32" w:rsidRPr="009B7C32" w:rsidRDefault="009B7C32" w:rsidP="00851D4B">
            <w:pPr>
              <w:rPr>
                <w:rFonts w:ascii="Arial" w:eastAsia="Times New Roman" w:hAnsi="Arial" w:cs="Arial"/>
                <w:i/>
                <w:lang w:eastAsia="en-GB"/>
              </w:rPr>
            </w:pPr>
          </w:p>
          <w:p w14:paraId="0F755E93" w14:textId="77777777" w:rsidR="009B7C32" w:rsidRDefault="009B7C32" w:rsidP="00851D4B">
            <w:pPr>
              <w:rPr>
                <w:rFonts w:ascii="Arial" w:eastAsia="Times New Roman" w:hAnsi="Arial" w:cs="Arial"/>
                <w:i/>
                <w:lang w:eastAsia="en-GB"/>
              </w:rPr>
            </w:pPr>
            <w:r w:rsidRPr="009B7C32">
              <w:rPr>
                <w:rFonts w:ascii="Arial" w:eastAsia="Times New Roman" w:hAnsi="Arial" w:cs="Arial"/>
                <w:i/>
                <w:lang w:eastAsia="en-GB"/>
              </w:rPr>
              <w:t>The RMM will allocate a lead agency with responsibilities for the implementation of an agreed CSE Safety Plan. The RMM will review and assess the effectiveness of each CSE Safety Plan and adapt interventions in accordance with changing risk/circumstances.</w:t>
            </w:r>
          </w:p>
          <w:p w14:paraId="24B9DB69" w14:textId="77777777" w:rsidR="009B7C32" w:rsidRDefault="009B7C32" w:rsidP="00851D4B">
            <w:pPr>
              <w:rPr>
                <w:rFonts w:ascii="Arial" w:eastAsia="Times New Roman" w:hAnsi="Arial" w:cs="Arial"/>
                <w:i/>
                <w:lang w:eastAsia="en-GB"/>
              </w:rPr>
            </w:pPr>
          </w:p>
          <w:p w14:paraId="092312DB" w14:textId="77777777" w:rsidR="009B7C32" w:rsidRDefault="009B7C32" w:rsidP="00851D4B">
            <w:pPr>
              <w:rPr>
                <w:rFonts w:ascii="Arial" w:eastAsia="Times New Roman" w:hAnsi="Arial" w:cs="Arial"/>
                <w:i/>
                <w:lang w:eastAsia="en-GB"/>
              </w:rPr>
            </w:pPr>
            <w:r>
              <w:rPr>
                <w:rFonts w:ascii="Arial" w:eastAsia="Times New Roman" w:hAnsi="Arial" w:cs="Arial"/>
                <w:i/>
                <w:lang w:eastAsia="en-GB"/>
              </w:rPr>
              <w:t xml:space="preserve">See detailed </w:t>
            </w:r>
            <w:hyperlink r:id="rId14" w:history="1">
              <w:r w:rsidRPr="00674E6C">
                <w:rPr>
                  <w:rStyle w:val="Hyperlink"/>
                  <w:rFonts w:eastAsia="Times New Roman"/>
                  <w:i/>
                  <w:lang w:eastAsia="en-GB"/>
                </w:rPr>
                <w:t>CSE Risk Management Meeting procedures</w:t>
              </w:r>
            </w:hyperlink>
          </w:p>
          <w:p w14:paraId="21970885" w14:textId="77777777" w:rsidR="00674E6C" w:rsidRPr="009B7C32" w:rsidRDefault="00674E6C" w:rsidP="00851D4B">
            <w:pPr>
              <w:rPr>
                <w:rFonts w:ascii="Arial" w:eastAsia="Times New Roman" w:hAnsi="Arial" w:cs="Arial"/>
                <w:i/>
                <w:lang w:eastAsia="en-GB"/>
              </w:rPr>
            </w:pPr>
          </w:p>
        </w:tc>
      </w:tr>
    </w:tbl>
    <w:p w14:paraId="26520374" w14:textId="77777777" w:rsidR="009B7C32" w:rsidRPr="00312390" w:rsidRDefault="009B7C32" w:rsidP="009B7C32">
      <w:pPr>
        <w:spacing w:after="0" w:line="240" w:lineRule="auto"/>
        <w:rPr>
          <w:rFonts w:ascii="Arial" w:eastAsia="Times New Roman" w:hAnsi="Arial" w:cs="Arial"/>
          <w:sz w:val="24"/>
          <w:szCs w:val="24"/>
          <w:lang w:eastAsia="en-GB"/>
        </w:rPr>
      </w:pPr>
    </w:p>
    <w:p w14:paraId="335B4D23"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The weekly Risk Management Meeting will convene a strategy discussion if at any stage:</w:t>
      </w:r>
    </w:p>
    <w:p w14:paraId="50AB02F1" w14:textId="2D9788DD" w:rsidR="009B7C32" w:rsidRPr="009B7C32" w:rsidRDefault="009B7C32" w:rsidP="009B7C32">
      <w:pPr>
        <w:numPr>
          <w:ilvl w:val="0"/>
          <w:numId w:val="7"/>
        </w:num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There is reasonable evidence that the child is suffering or likely to suffer </w:t>
      </w:r>
      <w:hyperlink r:id="rId15" w:history="1">
        <w:r w:rsidRPr="00630E32">
          <w:rPr>
            <w:rStyle w:val="Hyperlink"/>
            <w:rFonts w:eastAsia="Times New Roman"/>
            <w:lang w:eastAsia="en-GB"/>
          </w:rPr>
          <w:t>Significant Harm</w:t>
        </w:r>
      </w:hyperlink>
      <w:r w:rsidRPr="009B7C32">
        <w:rPr>
          <w:rFonts w:ascii="Arial" w:eastAsia="Times New Roman" w:hAnsi="Arial" w:cs="Arial"/>
          <w:lang w:eastAsia="en-GB"/>
        </w:rPr>
        <w:t>; or</w:t>
      </w:r>
    </w:p>
    <w:p w14:paraId="4B9CBF7A" w14:textId="77777777" w:rsidR="009B7C32" w:rsidRPr="009B7C32" w:rsidRDefault="009B7C32" w:rsidP="009B7C32">
      <w:pPr>
        <w:numPr>
          <w:ilvl w:val="0"/>
          <w:numId w:val="7"/>
        </w:num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child is </w:t>
      </w:r>
      <w:r w:rsidRPr="00630E32">
        <w:rPr>
          <w:rFonts w:ascii="Arial" w:eastAsia="Times New Roman" w:hAnsi="Arial" w:cs="Arial"/>
          <w:lang w:eastAsia="en-GB"/>
        </w:rPr>
        <w:t xml:space="preserve">in </w:t>
      </w:r>
      <w:hyperlink r:id="rId16" w:anchor="s1505l" w:history="1">
        <w:r w:rsidRPr="00630E32">
          <w:rPr>
            <w:rFonts w:ascii="Arial" w:eastAsia="Times New Roman" w:hAnsi="Arial" w:cs="Arial"/>
            <w:lang w:eastAsia="en-GB"/>
          </w:rPr>
          <w:t>Police Protection</w:t>
        </w:r>
      </w:hyperlink>
      <w:r w:rsidRPr="009B7C32">
        <w:rPr>
          <w:rFonts w:ascii="Arial" w:eastAsia="Times New Roman" w:hAnsi="Arial" w:cs="Arial"/>
          <w:lang w:eastAsia="en-GB"/>
        </w:rPr>
        <w:t xml:space="preserve"> (under Section 46, Children Act 1989); or</w:t>
      </w:r>
    </w:p>
    <w:p w14:paraId="576A82B0" w14:textId="6CB7EE2E" w:rsidR="009B7C32" w:rsidRPr="009B7C32" w:rsidRDefault="009B7C32" w:rsidP="009B7C32">
      <w:pPr>
        <w:numPr>
          <w:ilvl w:val="0"/>
          <w:numId w:val="7"/>
        </w:num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child is subject to </w:t>
      </w:r>
      <w:r w:rsidRPr="00630E32">
        <w:rPr>
          <w:rFonts w:ascii="Arial" w:eastAsia="Times New Roman" w:hAnsi="Arial" w:cs="Arial"/>
          <w:lang w:eastAsia="en-GB"/>
        </w:rPr>
        <w:t>an Emergency Protection Order</w:t>
      </w:r>
      <w:r w:rsidRPr="009B7C32">
        <w:rPr>
          <w:rFonts w:ascii="Arial" w:eastAsia="Times New Roman" w:hAnsi="Arial" w:cs="Arial"/>
          <w:lang w:eastAsia="en-GB"/>
        </w:rPr>
        <w:t>.</w:t>
      </w:r>
    </w:p>
    <w:p w14:paraId="2C246BD6" w14:textId="77777777" w:rsidR="009B7C32" w:rsidRPr="009B7C32" w:rsidRDefault="009B7C32" w:rsidP="009B7C32">
      <w:pPr>
        <w:spacing w:after="0" w:line="240" w:lineRule="auto"/>
        <w:rPr>
          <w:rFonts w:ascii="Arial" w:eastAsia="Times New Roman" w:hAnsi="Arial" w:cs="Arial"/>
          <w:lang w:eastAsia="en-GB"/>
        </w:rPr>
      </w:pPr>
    </w:p>
    <w:p w14:paraId="0C49B8AD" w14:textId="77777777" w:rsidR="009B7C32" w:rsidRPr="009B7C32" w:rsidRDefault="009B7C32" w:rsidP="009B7C32">
      <w:pPr>
        <w:pStyle w:val="ListParagraph"/>
        <w:spacing w:after="0" w:line="240" w:lineRule="auto"/>
        <w:ind w:left="0"/>
        <w:rPr>
          <w:rFonts w:ascii="Arial" w:eastAsia="Times New Roman" w:hAnsi="Arial" w:cs="Arial"/>
          <w:lang w:eastAsia="en-GB"/>
        </w:rPr>
      </w:pPr>
    </w:p>
    <w:p w14:paraId="033E86B7"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For children already open to Children’s Services of Family Services, the CSE Safety Plan should complement a child’s existing plans and will be developed with and overseen by the child’s lead professional. </w:t>
      </w:r>
    </w:p>
    <w:p w14:paraId="10C2C0FF" w14:textId="77777777" w:rsidR="009B7C32" w:rsidRPr="009B7C32" w:rsidRDefault="009B7C32" w:rsidP="009B7C32">
      <w:pPr>
        <w:spacing w:after="0" w:line="240" w:lineRule="auto"/>
        <w:rPr>
          <w:rFonts w:ascii="Arial" w:eastAsia="Times New Roman" w:hAnsi="Arial" w:cs="Arial"/>
          <w:lang w:eastAsia="en-GB"/>
        </w:rPr>
      </w:pPr>
    </w:p>
    <w:p w14:paraId="1A72B80E"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chosen interventions should reflect the assessed risk factors and also reflect the child’s communication requirements and developmental needs. At all times, this will involve considering the role of a child’s parents/carers as well as wider professional network to build resilience and to keep a child safe. </w:t>
      </w:r>
    </w:p>
    <w:p w14:paraId="3E0BAB28" w14:textId="77777777" w:rsidR="009B7C32" w:rsidRPr="009B7C32" w:rsidRDefault="009B7C32" w:rsidP="009B7C32">
      <w:pPr>
        <w:spacing w:after="0" w:line="240" w:lineRule="auto"/>
        <w:rPr>
          <w:rFonts w:ascii="Arial" w:eastAsia="Times New Roman" w:hAnsi="Arial" w:cs="Arial"/>
          <w:lang w:eastAsia="en-GB"/>
        </w:rPr>
      </w:pPr>
    </w:p>
    <w:p w14:paraId="60B1EE9A"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Children assessed as low risk </w:t>
      </w:r>
      <w:r w:rsidR="00674E6C">
        <w:rPr>
          <w:rFonts w:ascii="Arial" w:eastAsia="Times New Roman" w:hAnsi="Arial" w:cs="Arial"/>
          <w:lang w:eastAsia="en-GB"/>
        </w:rPr>
        <w:t xml:space="preserve">by the RMM </w:t>
      </w:r>
      <w:r w:rsidRPr="009B7C32">
        <w:rPr>
          <w:rFonts w:ascii="Arial" w:eastAsia="Times New Roman" w:hAnsi="Arial" w:cs="Arial"/>
          <w:lang w:eastAsia="en-GB"/>
        </w:rPr>
        <w:t xml:space="preserve">will be held at an Early Help level by Surrey Family Services, unless they already have a social worker in Children’s or Family Services due to being CiN, CP, LAC. </w:t>
      </w:r>
    </w:p>
    <w:p w14:paraId="251B7851" w14:textId="77777777" w:rsidR="009B7C32" w:rsidRPr="009B7C32" w:rsidRDefault="009B7C32" w:rsidP="009B7C32">
      <w:pPr>
        <w:spacing w:after="0" w:line="240" w:lineRule="auto"/>
        <w:rPr>
          <w:rFonts w:ascii="Arial" w:eastAsia="Times New Roman" w:hAnsi="Arial" w:cs="Arial"/>
          <w:lang w:eastAsia="en-GB"/>
        </w:rPr>
      </w:pPr>
    </w:p>
    <w:p w14:paraId="29E38442"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Actions agreed as part of a child’s agreed Safety Plan should be proportionate to the level of assessed risk, and focus on enhancing protective factors to support a child’s resilience.</w:t>
      </w:r>
    </w:p>
    <w:p w14:paraId="1855A0BC" w14:textId="77777777" w:rsidR="009B7C32" w:rsidRPr="009B7C32" w:rsidRDefault="009B7C32" w:rsidP="009B7C32">
      <w:pPr>
        <w:spacing w:after="0" w:line="240" w:lineRule="auto"/>
        <w:rPr>
          <w:rFonts w:ascii="Arial" w:eastAsia="Times New Roman" w:hAnsi="Arial" w:cs="Arial"/>
          <w:lang w:eastAsia="en-GB"/>
        </w:rPr>
      </w:pPr>
    </w:p>
    <w:p w14:paraId="28040E16"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Feedback from the child and their parents/carers should be ascertained to help develop effective interventions and support. </w:t>
      </w:r>
    </w:p>
    <w:p w14:paraId="3E9D27E7"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 </w:t>
      </w:r>
    </w:p>
    <w:p w14:paraId="2E108E74" w14:textId="54F0EB6A"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Once a child’s risk of CSE has been addressed and the child is </w:t>
      </w:r>
      <w:r w:rsidR="00630E32" w:rsidRPr="009B7C32">
        <w:rPr>
          <w:rFonts w:ascii="Arial" w:eastAsia="Times New Roman" w:hAnsi="Arial" w:cs="Arial"/>
          <w:lang w:eastAsia="en-GB"/>
        </w:rPr>
        <w:t>no longer</w:t>
      </w:r>
      <w:r w:rsidRPr="009B7C32">
        <w:rPr>
          <w:rFonts w:ascii="Arial" w:eastAsia="Times New Roman" w:hAnsi="Arial" w:cs="Arial"/>
          <w:lang w:eastAsia="en-GB"/>
        </w:rPr>
        <w:t xml:space="preserve"> felt to be at risk, the weekly RMMs will consider ending the CSE Safety Plan and removing the child from the CSE List. The reasons for closing the Safety Plan, as well as areas of good practice will be recorded. If there are any ongoing support requirements, the RMM will refer to the appropriate agency. </w:t>
      </w:r>
    </w:p>
    <w:p w14:paraId="4C35C132" w14:textId="77777777" w:rsidR="009B7C32" w:rsidRPr="009B7C32" w:rsidRDefault="009B7C32" w:rsidP="009B7C32">
      <w:pPr>
        <w:spacing w:after="0" w:line="240" w:lineRule="auto"/>
        <w:rPr>
          <w:rFonts w:ascii="Arial" w:eastAsia="Times New Roman" w:hAnsi="Arial" w:cs="Arial"/>
          <w:lang w:eastAsia="en-GB"/>
        </w:rPr>
      </w:pPr>
    </w:p>
    <w:p w14:paraId="454178D3"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RMMs can close cases when a child turns 18 only if an ongoing support package has been agreed with appropriate services. </w:t>
      </w:r>
    </w:p>
    <w:p w14:paraId="7BC51270" w14:textId="77777777" w:rsidR="00126E63" w:rsidRDefault="00126E63" w:rsidP="008F7BDB">
      <w:pPr>
        <w:spacing w:after="0" w:line="240" w:lineRule="auto"/>
        <w:rPr>
          <w:rFonts w:ascii="Arial" w:hAnsi="Arial" w:cs="Arial"/>
        </w:rPr>
      </w:pPr>
    </w:p>
    <w:p w14:paraId="52614015" w14:textId="77777777" w:rsidR="00A31664" w:rsidRPr="00A31664" w:rsidRDefault="006221B8" w:rsidP="008F7BDB">
      <w:pPr>
        <w:spacing w:after="0" w:line="240" w:lineRule="auto"/>
        <w:rPr>
          <w:rFonts w:ascii="Arial" w:hAnsi="Arial" w:cs="Arial"/>
          <w:b/>
          <w:sz w:val="24"/>
          <w:szCs w:val="24"/>
        </w:rPr>
      </w:pPr>
      <w:r>
        <w:rPr>
          <w:rFonts w:ascii="Arial" w:hAnsi="Arial" w:cs="Arial"/>
          <w:b/>
          <w:sz w:val="24"/>
          <w:szCs w:val="24"/>
        </w:rPr>
        <w:lastRenderedPageBreak/>
        <w:t>7.</w:t>
      </w:r>
      <w:r>
        <w:rPr>
          <w:rFonts w:ascii="Arial" w:hAnsi="Arial" w:cs="Arial"/>
          <w:b/>
          <w:sz w:val="24"/>
          <w:szCs w:val="24"/>
        </w:rPr>
        <w:tab/>
      </w:r>
      <w:r w:rsidR="00A31664" w:rsidRPr="00A31664">
        <w:rPr>
          <w:rFonts w:ascii="Arial" w:hAnsi="Arial" w:cs="Arial"/>
          <w:b/>
          <w:sz w:val="24"/>
          <w:szCs w:val="24"/>
        </w:rPr>
        <w:t>STRATEGY DISCUSSION</w:t>
      </w:r>
    </w:p>
    <w:p w14:paraId="77E446F5" w14:textId="77777777" w:rsidR="006B78EF" w:rsidRDefault="006B78EF" w:rsidP="006B78EF">
      <w:pPr>
        <w:spacing w:after="0" w:line="240" w:lineRule="auto"/>
        <w:rPr>
          <w:rFonts w:ascii="Arial" w:eastAsia="Times New Roman" w:hAnsi="Arial" w:cs="Arial"/>
          <w:lang w:eastAsia="en-GB"/>
        </w:rPr>
      </w:pPr>
    </w:p>
    <w:p w14:paraId="0B832356" w14:textId="482E1F6B" w:rsidR="006B78EF" w:rsidRPr="006B78EF" w:rsidRDefault="006B78EF" w:rsidP="006B78EF">
      <w:pPr>
        <w:spacing w:after="0" w:line="240" w:lineRule="auto"/>
        <w:rPr>
          <w:rFonts w:ascii="Arial" w:eastAsia="Times New Roman" w:hAnsi="Arial" w:cs="Arial"/>
          <w:lang w:eastAsia="en-GB"/>
        </w:rPr>
      </w:pPr>
      <w:r w:rsidRPr="006B78EF">
        <w:rPr>
          <w:rFonts w:ascii="Arial" w:eastAsia="Times New Roman" w:hAnsi="Arial" w:cs="Arial"/>
          <w:lang w:eastAsia="en-GB"/>
        </w:rPr>
        <w:t xml:space="preserve">Once a child has been referred to the </w:t>
      </w:r>
      <w:r w:rsidR="005D6BCF">
        <w:rPr>
          <w:rFonts w:ascii="Arial" w:eastAsia="Times New Roman" w:hAnsi="Arial" w:cs="Arial"/>
          <w:lang w:eastAsia="en-GB"/>
        </w:rPr>
        <w:t>C-SPA</w:t>
      </w:r>
      <w:r w:rsidRPr="006B78EF">
        <w:rPr>
          <w:rFonts w:ascii="Arial" w:eastAsia="Times New Roman" w:hAnsi="Arial" w:cs="Arial"/>
          <w:lang w:eastAsia="en-GB"/>
        </w:rPr>
        <w:t xml:space="preserve">, all the information will be </w:t>
      </w:r>
      <w:r w:rsidR="00630E32" w:rsidRPr="006B78EF">
        <w:rPr>
          <w:rFonts w:ascii="Arial" w:eastAsia="Times New Roman" w:hAnsi="Arial" w:cs="Arial"/>
          <w:lang w:eastAsia="en-GB"/>
        </w:rPr>
        <w:t>reviewed,</w:t>
      </w:r>
      <w:r w:rsidRPr="006B78EF">
        <w:rPr>
          <w:rFonts w:ascii="Arial" w:eastAsia="Times New Roman" w:hAnsi="Arial" w:cs="Arial"/>
          <w:lang w:eastAsia="en-GB"/>
        </w:rPr>
        <w:t xml:space="preserve"> and consideration given to whether a Strategy Discussion is required.  If the child has an allocated social worker, they will be asked to convene the Strategy Discussion.  If the child does not have an allocated social worker, the </w:t>
      </w:r>
      <w:r w:rsidR="005D6BCF">
        <w:rPr>
          <w:rFonts w:ascii="Arial" w:eastAsia="Times New Roman" w:hAnsi="Arial" w:cs="Arial"/>
          <w:lang w:eastAsia="en-GB"/>
        </w:rPr>
        <w:t>C-SPA</w:t>
      </w:r>
      <w:r w:rsidRPr="006B78EF">
        <w:rPr>
          <w:rFonts w:ascii="Arial" w:eastAsia="Times New Roman" w:hAnsi="Arial" w:cs="Arial"/>
          <w:lang w:eastAsia="en-GB"/>
        </w:rPr>
        <w:t xml:space="preserve"> will ask the Assessment &amp; Intervention Service to convene the Strategy discussion which should include all agencies with information about the child and family. (See below)</w:t>
      </w:r>
    </w:p>
    <w:p w14:paraId="40EF574F" w14:textId="720B18E6"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Strategy Discussion should decide whether the criteria for initiating Section 47 Enquiries are met and, if necessary, plan the enq</w:t>
      </w:r>
      <w:r w:rsidR="006B78EF">
        <w:rPr>
          <w:rFonts w:ascii="Arial" w:eastAsia="Times New Roman" w:hAnsi="Arial" w:cs="Arial"/>
          <w:lang w:eastAsia="en-GB"/>
        </w:rPr>
        <w:t xml:space="preserve">uiry.  </w:t>
      </w:r>
      <w:r w:rsidRPr="004135E6">
        <w:rPr>
          <w:rFonts w:ascii="Arial" w:hAnsi="Arial" w:cs="Arial"/>
        </w:rPr>
        <w:t xml:space="preserve">This discussion should involve all including Police, Education, </w:t>
      </w:r>
      <w:r w:rsidR="00630E32" w:rsidRPr="004135E6">
        <w:rPr>
          <w:rFonts w:ascii="Arial" w:hAnsi="Arial" w:cs="Arial"/>
        </w:rPr>
        <w:t>Health,</w:t>
      </w:r>
      <w:r w:rsidRPr="004135E6">
        <w:rPr>
          <w:rFonts w:ascii="Arial" w:hAnsi="Arial" w:cs="Arial"/>
        </w:rPr>
        <w:t xml:space="preserve"> and </w:t>
      </w:r>
      <w:r w:rsidR="009B7C32">
        <w:rPr>
          <w:rFonts w:ascii="Arial" w:hAnsi="Arial" w:cs="Arial"/>
        </w:rPr>
        <w:t>Surrey Family Services (SF</w:t>
      </w:r>
      <w:r w:rsidRPr="004135E6">
        <w:rPr>
          <w:rFonts w:ascii="Arial" w:hAnsi="Arial" w:cs="Arial"/>
        </w:rPr>
        <w:t>S) colleagues.  At this time, a CSE Risk Assessment tool should be updated</w:t>
      </w:r>
      <w:r w:rsidR="001A1574">
        <w:rPr>
          <w:rFonts w:ascii="Arial" w:hAnsi="Arial" w:cs="Arial"/>
        </w:rPr>
        <w:t>.</w:t>
      </w:r>
      <w:r w:rsidRPr="004135E6">
        <w:rPr>
          <w:rFonts w:ascii="Arial" w:eastAsia="Times New Roman" w:hAnsi="Arial" w:cs="Arial"/>
          <w:lang w:eastAsia="en-GB"/>
        </w:rPr>
        <w:t xml:space="preserve"> In cases of CSE</w:t>
      </w:r>
      <w:r w:rsidR="001A1574">
        <w:rPr>
          <w:rFonts w:ascii="Arial" w:eastAsia="Times New Roman" w:hAnsi="Arial" w:cs="Arial"/>
          <w:lang w:eastAsia="en-GB"/>
        </w:rPr>
        <w:t>,</w:t>
      </w:r>
      <w:r w:rsidRPr="004135E6">
        <w:rPr>
          <w:rFonts w:ascii="Arial" w:eastAsia="Times New Roman" w:hAnsi="Arial" w:cs="Arial"/>
          <w:lang w:eastAsia="en-GB"/>
        </w:rPr>
        <w:t xml:space="preserve"> this should be a </w:t>
      </w:r>
      <w:r w:rsidR="00630E32" w:rsidRPr="004135E6">
        <w:rPr>
          <w:rFonts w:ascii="Arial" w:eastAsia="Times New Roman" w:hAnsi="Arial" w:cs="Arial"/>
          <w:lang w:eastAsia="en-GB"/>
        </w:rPr>
        <w:t>face-to-face</w:t>
      </w:r>
      <w:r w:rsidRPr="004135E6">
        <w:rPr>
          <w:rFonts w:ascii="Arial" w:eastAsia="Times New Roman" w:hAnsi="Arial" w:cs="Arial"/>
          <w:lang w:eastAsia="en-GB"/>
        </w:rPr>
        <w:t xml:space="preserve"> meeting unless exceptional circumstances mean a telephone discussion is sufficient. The manager making such a decision should clearly record the reason why a meeting is not necessary.</w:t>
      </w:r>
    </w:p>
    <w:p w14:paraId="38F54CF6"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Strategy Discussion should take place as quickly as possible but must be within 3 working days of the referral being made.</w:t>
      </w:r>
    </w:p>
    <w:p w14:paraId="35965C59"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If the child is willing to make a complaint the police will ensure that a statement and/or video interview is undertaken as a priority. This should be done quickly to try and secure the child’s evidence whilst it is fresh in their minds and before the abusers have the opportunity to pressurise the child further.</w:t>
      </w:r>
    </w:p>
    <w:p w14:paraId="64619A25" w14:textId="77777777" w:rsidR="00921307" w:rsidRPr="004135E6" w:rsidRDefault="00921307" w:rsidP="00921307">
      <w:pPr>
        <w:spacing w:after="0" w:line="240" w:lineRule="auto"/>
        <w:rPr>
          <w:rFonts w:ascii="Arial" w:hAnsi="Arial" w:cs="Arial"/>
        </w:rPr>
      </w:pPr>
      <w:r w:rsidRPr="004135E6">
        <w:rPr>
          <w:rFonts w:ascii="Arial" w:eastAsia="Times New Roman" w:hAnsi="Arial" w:cs="Arial"/>
          <w:lang w:eastAsia="en-GB"/>
        </w:rPr>
        <w:t xml:space="preserve">If the child is not willing to make a complaint the police should still speak to the child to gather any information the child is willing or able to give. </w:t>
      </w:r>
      <w:r w:rsidRPr="004135E6">
        <w:rPr>
          <w:rFonts w:ascii="Arial" w:hAnsi="Arial" w:cs="Arial"/>
        </w:rPr>
        <w:t>The wishes and feelings of the child should be obtained, however, professionals who are assessing the views of the child should be aware that perpetrators may have groomed the child and conditioned their response.  There may also be a strong relationship between the child and the perpetrator which the child is reluctant to break.</w:t>
      </w:r>
    </w:p>
    <w:p w14:paraId="0F637927" w14:textId="77777777" w:rsidR="00921307" w:rsidRPr="004135E6" w:rsidRDefault="00921307" w:rsidP="00921307">
      <w:pPr>
        <w:spacing w:after="0" w:line="240" w:lineRule="auto"/>
        <w:rPr>
          <w:rFonts w:ascii="Arial" w:hAnsi="Arial" w:cs="Arial"/>
        </w:rPr>
      </w:pPr>
    </w:p>
    <w:p w14:paraId="762B7C5F" w14:textId="77777777" w:rsidR="00921307" w:rsidRPr="004135E6" w:rsidRDefault="00921307" w:rsidP="00921307">
      <w:pPr>
        <w:spacing w:after="0" w:line="240" w:lineRule="auto"/>
        <w:rPr>
          <w:rFonts w:ascii="Arial" w:hAnsi="Arial" w:cs="Arial"/>
        </w:rPr>
      </w:pPr>
      <w:r w:rsidRPr="004135E6">
        <w:rPr>
          <w:rFonts w:ascii="Arial" w:hAnsi="Arial" w:cs="Arial"/>
        </w:rPr>
        <w:t>It is also likely that the child is in denial or unaware of the level or risk that they are at.  They may wish to protect the perpetrator and/or maybe reluctant to give up a potentially abusive lifestyle if they do not feel that they are at risk.</w:t>
      </w:r>
    </w:p>
    <w:p w14:paraId="7D4F32FB"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Where appropriate the child should have a medical examination. This should have two key priorities - to ensure that the child is safe and well, is screened for any sexually transmitted infection or any injuries and receives treatment as necessary and to secure any forensic evidence. This may be done prior to the strategy discussion.</w:t>
      </w:r>
    </w:p>
    <w:p w14:paraId="6263CBBB"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It is important that all professionals should be alert to the opportunity to retrieve mobile phones or potential forensic evidence e.g. clothing, underwear etc. Police advice should be sought as to the appropriate items and means of retrieval. The police will also advise and lead in regard to photographic evidence, should this be relevant.</w:t>
      </w:r>
    </w:p>
    <w:p w14:paraId="298BAB36"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strategy discussion will be convened and chaired by the Children’s Services Team manager and should:</w:t>
      </w:r>
    </w:p>
    <w:p w14:paraId="6E340E22"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Ensure all information is shared from all agencies in contact with the child and family;</w:t>
      </w:r>
    </w:p>
    <w:p w14:paraId="5E0F0E2F"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Share any intelligence about named or suspected perpetrators (unless the police determine this is not appropriate);</w:t>
      </w:r>
    </w:p>
    <w:p w14:paraId="02A00735"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Assess the information available and determine whether there are gaps which need to be filled;</w:t>
      </w:r>
    </w:p>
    <w:p w14:paraId="50411F78"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lastRenderedPageBreak/>
        <w:t>Determine whether the thresholds for S47 enquiries have been reached and if so plan the enquiry;</w:t>
      </w:r>
    </w:p>
    <w:p w14:paraId="6D6126AB"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whether plans are needed to immediately safeguard the child and if so agree those plans;</w:t>
      </w:r>
    </w:p>
    <w:p w14:paraId="43156A6D"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whether there is sufficient information for the police to take action</w:t>
      </w:r>
      <w:r w:rsidR="00C15A20">
        <w:rPr>
          <w:rFonts w:ascii="Arial" w:eastAsia="Times New Roman" w:hAnsi="Arial" w:cs="Arial"/>
          <w:lang w:eastAsia="en-GB"/>
        </w:rPr>
        <w:t xml:space="preserve"> to </w:t>
      </w:r>
      <w:r w:rsidR="00C15A20" w:rsidRPr="006B78EF">
        <w:rPr>
          <w:rFonts w:ascii="Arial" w:eastAsia="Times New Roman" w:hAnsi="Arial" w:cs="Arial"/>
          <w:lang w:eastAsia="en-GB"/>
        </w:rPr>
        <w:t>disrupt</w:t>
      </w:r>
      <w:r w:rsidRPr="006B78EF">
        <w:rPr>
          <w:rFonts w:ascii="Arial" w:eastAsia="Times New Roman" w:hAnsi="Arial" w:cs="Arial"/>
          <w:lang w:eastAsia="en-GB"/>
        </w:rPr>
        <w:t xml:space="preserve"> </w:t>
      </w:r>
      <w:r w:rsidRPr="004135E6">
        <w:rPr>
          <w:rFonts w:ascii="Arial" w:eastAsia="Times New Roman" w:hAnsi="Arial" w:cs="Arial"/>
          <w:lang w:eastAsia="en-GB"/>
        </w:rPr>
        <w:t>perpetrators and</w:t>
      </w:r>
      <w:r w:rsidR="006B78EF">
        <w:rPr>
          <w:rFonts w:ascii="Arial" w:eastAsia="Times New Roman" w:hAnsi="Arial" w:cs="Arial"/>
          <w:lang w:eastAsia="en-GB"/>
        </w:rPr>
        <w:t>,</w:t>
      </w:r>
      <w:r w:rsidRPr="004135E6">
        <w:rPr>
          <w:rFonts w:ascii="Arial" w:eastAsia="Times New Roman" w:hAnsi="Arial" w:cs="Arial"/>
          <w:lang w:eastAsia="en-GB"/>
        </w:rPr>
        <w:t xml:space="preserve"> if so</w:t>
      </w:r>
      <w:r w:rsidR="006B78EF">
        <w:rPr>
          <w:rFonts w:ascii="Arial" w:eastAsia="Times New Roman" w:hAnsi="Arial" w:cs="Arial"/>
          <w:lang w:eastAsia="en-GB"/>
        </w:rPr>
        <w:t>,</w:t>
      </w:r>
      <w:r w:rsidRPr="004135E6">
        <w:rPr>
          <w:rFonts w:ascii="Arial" w:eastAsia="Times New Roman" w:hAnsi="Arial" w:cs="Arial"/>
          <w:lang w:eastAsia="en-GB"/>
        </w:rPr>
        <w:t xml:space="preserve"> plan that action, including the issuing of </w:t>
      </w:r>
      <w:r w:rsidR="001A1574">
        <w:rPr>
          <w:rFonts w:ascii="Arial" w:eastAsia="Times New Roman" w:hAnsi="Arial" w:cs="Arial"/>
          <w:lang w:eastAsia="en-GB"/>
        </w:rPr>
        <w:t>Child A</w:t>
      </w:r>
      <w:r w:rsidRPr="004135E6">
        <w:rPr>
          <w:rFonts w:ascii="Arial" w:eastAsia="Times New Roman" w:hAnsi="Arial" w:cs="Arial"/>
          <w:lang w:eastAsia="en-GB"/>
        </w:rPr>
        <w:t>bduction</w:t>
      </w:r>
      <w:r w:rsidR="001A1574">
        <w:rPr>
          <w:rFonts w:ascii="Arial" w:eastAsia="Times New Roman" w:hAnsi="Arial" w:cs="Arial"/>
          <w:lang w:eastAsia="en-GB"/>
        </w:rPr>
        <w:t xml:space="preserve"> Warning N</w:t>
      </w:r>
      <w:r w:rsidRPr="004135E6">
        <w:rPr>
          <w:rFonts w:ascii="Arial" w:eastAsia="Times New Roman" w:hAnsi="Arial" w:cs="Arial"/>
          <w:lang w:eastAsia="en-GB"/>
        </w:rPr>
        <w:t>otices</w:t>
      </w:r>
      <w:r w:rsidR="001A1574">
        <w:rPr>
          <w:rFonts w:ascii="Arial" w:eastAsia="Times New Roman" w:hAnsi="Arial" w:cs="Arial"/>
          <w:lang w:eastAsia="en-GB"/>
        </w:rPr>
        <w:t xml:space="preserve"> (CAWN)</w:t>
      </w:r>
      <w:r w:rsidRPr="004135E6">
        <w:rPr>
          <w:rFonts w:ascii="Arial" w:eastAsia="Times New Roman" w:hAnsi="Arial" w:cs="Arial"/>
          <w:lang w:eastAsia="en-GB"/>
        </w:rPr>
        <w:t>;</w:t>
      </w:r>
    </w:p>
    <w:p w14:paraId="27A0BEA0"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what support is needed for the child and family and plan that support;</w:t>
      </w:r>
    </w:p>
    <w:p w14:paraId="5CBDD099"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any other action required;</w:t>
      </w:r>
    </w:p>
    <w:p w14:paraId="78F85A91"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whether further meetings/discussions are needed and the timescale for that to happen.</w:t>
      </w:r>
    </w:p>
    <w:p w14:paraId="6AB75679"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outcome of the strategy meeting must be clear actions, expected outcomes, timescales and clarity about which person/agency is responsible for what. This must be clearly recorded and circulated promptly after the meeting.</w:t>
      </w:r>
    </w:p>
    <w:p w14:paraId="167D4C15"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bCs/>
          <w:lang w:eastAsia="en-GB"/>
        </w:rPr>
        <w:t>NB</w:t>
      </w:r>
      <w:r w:rsidR="006B78EF">
        <w:rPr>
          <w:rFonts w:ascii="Arial" w:eastAsia="Times New Roman" w:hAnsi="Arial" w:cs="Arial"/>
          <w:bCs/>
          <w:lang w:eastAsia="en-GB"/>
        </w:rPr>
        <w:t>:</w:t>
      </w:r>
      <w:r w:rsidRPr="004135E6">
        <w:rPr>
          <w:rFonts w:ascii="Arial" w:eastAsia="Times New Roman" w:hAnsi="Arial" w:cs="Arial"/>
          <w:lang w:eastAsia="en-GB"/>
        </w:rPr>
        <w:t> A </w:t>
      </w:r>
      <w:hyperlink r:id="rId17" w:tgtFrame="_blank" w:history="1">
        <w:r w:rsidRPr="004135E6">
          <w:rPr>
            <w:rFonts w:ascii="Arial" w:eastAsia="Times New Roman" w:hAnsi="Arial" w:cs="Arial"/>
            <w:bCs/>
            <w:lang w:eastAsia="en-GB"/>
          </w:rPr>
          <w:t>Section 47 Enquiry</w:t>
        </w:r>
      </w:hyperlink>
      <w:r w:rsidRPr="004135E6">
        <w:rPr>
          <w:rFonts w:ascii="Arial" w:eastAsia="Times New Roman" w:hAnsi="Arial" w:cs="Arial"/>
          <w:lang w:eastAsia="en-GB"/>
        </w:rPr>
        <w:t> must be undertaken if at any stage:</w:t>
      </w:r>
    </w:p>
    <w:p w14:paraId="5FDC7939" w14:textId="77777777" w:rsidR="00921307" w:rsidRPr="004135E6" w:rsidRDefault="00921307" w:rsidP="009B7C32">
      <w:pPr>
        <w:numPr>
          <w:ilvl w:val="0"/>
          <w:numId w:val="6"/>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There is reasonable evidence that the child is suffering, or is likely to suffer, </w:t>
      </w:r>
      <w:hyperlink r:id="rId18" w:tgtFrame="_blank" w:history="1">
        <w:r w:rsidRPr="004135E6">
          <w:rPr>
            <w:rFonts w:ascii="Arial" w:eastAsia="Times New Roman" w:hAnsi="Arial" w:cs="Arial"/>
            <w:bCs/>
            <w:lang w:eastAsia="en-GB"/>
          </w:rPr>
          <w:t>Significant Harm</w:t>
        </w:r>
      </w:hyperlink>
      <w:r w:rsidRPr="004135E6">
        <w:rPr>
          <w:rFonts w:ascii="Arial" w:eastAsia="Times New Roman" w:hAnsi="Arial" w:cs="Arial"/>
          <w:lang w:eastAsia="en-GB"/>
        </w:rPr>
        <w:t>(including through child sexual exploitation); or</w:t>
      </w:r>
    </w:p>
    <w:p w14:paraId="2823775F" w14:textId="77777777" w:rsidR="00921307" w:rsidRPr="004135E6" w:rsidRDefault="00921307" w:rsidP="009B7C32">
      <w:pPr>
        <w:numPr>
          <w:ilvl w:val="0"/>
          <w:numId w:val="6"/>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The child is in Police Protection; or</w:t>
      </w:r>
    </w:p>
    <w:p w14:paraId="73A72E0F" w14:textId="77777777" w:rsidR="00921307" w:rsidRPr="004135E6" w:rsidRDefault="00921307" w:rsidP="009B7C32">
      <w:pPr>
        <w:numPr>
          <w:ilvl w:val="0"/>
          <w:numId w:val="6"/>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The child is the subject of an </w:t>
      </w:r>
      <w:hyperlink r:id="rId19" w:tgtFrame="_blank" w:history="1">
        <w:r w:rsidRPr="004135E6">
          <w:rPr>
            <w:rFonts w:ascii="Arial" w:eastAsia="Times New Roman" w:hAnsi="Arial" w:cs="Arial"/>
            <w:bCs/>
            <w:lang w:eastAsia="en-GB"/>
          </w:rPr>
          <w:t>Emergency Protection Order</w:t>
        </w:r>
      </w:hyperlink>
      <w:r w:rsidRPr="004135E6">
        <w:rPr>
          <w:rFonts w:ascii="Arial" w:eastAsia="Times New Roman" w:hAnsi="Arial" w:cs="Arial"/>
          <w:lang w:eastAsia="en-GB"/>
        </w:rPr>
        <w:t>.</w:t>
      </w:r>
    </w:p>
    <w:p w14:paraId="6F9ED847" w14:textId="77777777" w:rsidR="00DB4320" w:rsidRPr="004135E6" w:rsidRDefault="00DB4320"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If it is decided not to undertake S47 Enquiries, a Child and Family Assessment should be completed.</w:t>
      </w:r>
    </w:p>
    <w:p w14:paraId="3BDC0C1C"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Consideration should be given to contacting neighbouring and other Local Authority areas where children have alleged to have been sexually exploited or where abusers and coercers live.</w:t>
      </w:r>
    </w:p>
    <w:p w14:paraId="03C972CE"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Where a decision to prosecute has been taken, the priority must be to investigate and prosecute those who abuse, coerce or groom children into sexual exploitation.</w:t>
      </w:r>
    </w:p>
    <w:p w14:paraId="6245FA23" w14:textId="77777777" w:rsidR="00291511" w:rsidRPr="004135E6" w:rsidRDefault="00291511" w:rsidP="008F7BDB">
      <w:pPr>
        <w:spacing w:after="0" w:line="240" w:lineRule="auto"/>
        <w:rPr>
          <w:rFonts w:ascii="Arial" w:hAnsi="Arial" w:cs="Arial"/>
        </w:rPr>
      </w:pPr>
      <w:r w:rsidRPr="004135E6">
        <w:rPr>
          <w:rFonts w:ascii="Arial" w:hAnsi="Arial" w:cs="Arial"/>
        </w:rPr>
        <w:t>If more than one perpetrator/child are causing concern, consideration should be given to holding a Complex Strategy meeting</w:t>
      </w:r>
      <w:r w:rsidR="006B78EF">
        <w:rPr>
          <w:rFonts w:ascii="Arial" w:hAnsi="Arial" w:cs="Arial"/>
        </w:rPr>
        <w:t xml:space="preserve"> – </w:t>
      </w:r>
      <w:hyperlink r:id="rId20" w:history="1">
        <w:r w:rsidR="006B78EF" w:rsidRPr="006B78EF">
          <w:rPr>
            <w:rStyle w:val="Hyperlink"/>
          </w:rPr>
          <w:t>see procedure</w:t>
        </w:r>
      </w:hyperlink>
      <w:r w:rsidRPr="004135E6">
        <w:rPr>
          <w:rFonts w:ascii="Arial" w:hAnsi="Arial" w:cs="Arial"/>
        </w:rPr>
        <w:t>.</w:t>
      </w:r>
      <w:r w:rsidR="00C15A20">
        <w:rPr>
          <w:rFonts w:ascii="Arial" w:hAnsi="Arial" w:cs="Arial"/>
        </w:rPr>
        <w:t xml:space="preserve"> </w:t>
      </w:r>
    </w:p>
    <w:p w14:paraId="3199FE7C" w14:textId="77777777" w:rsidR="00291511" w:rsidRPr="004135E6" w:rsidRDefault="00291511" w:rsidP="008F7BDB">
      <w:pPr>
        <w:spacing w:after="0" w:line="240" w:lineRule="auto"/>
        <w:rPr>
          <w:rFonts w:ascii="Arial" w:hAnsi="Arial" w:cs="Arial"/>
        </w:rPr>
      </w:pPr>
    </w:p>
    <w:p w14:paraId="7BC4B8DB" w14:textId="77777777" w:rsidR="000529CB" w:rsidRPr="004135E6" w:rsidRDefault="004E35D1" w:rsidP="008F7BDB">
      <w:pPr>
        <w:spacing w:after="0" w:line="240" w:lineRule="auto"/>
        <w:rPr>
          <w:rFonts w:ascii="Arial" w:hAnsi="Arial" w:cs="Arial"/>
        </w:rPr>
      </w:pPr>
      <w:r w:rsidRPr="004135E6">
        <w:rPr>
          <w:rFonts w:ascii="Arial" w:hAnsi="Arial" w:cs="Arial"/>
        </w:rPr>
        <w:t>The Quality Assurance Officer (in the Safeguarding Unit) should be notified of the child’s name for inclusion on the CSE list.</w:t>
      </w:r>
    </w:p>
    <w:p w14:paraId="44F49348" w14:textId="77777777" w:rsidR="00126E63" w:rsidRPr="00DB4320" w:rsidRDefault="00126E63" w:rsidP="008F7BDB">
      <w:pPr>
        <w:spacing w:after="0" w:line="240" w:lineRule="auto"/>
        <w:rPr>
          <w:rFonts w:ascii="Arial" w:hAnsi="Arial" w:cs="Arial"/>
          <w:b/>
        </w:rPr>
      </w:pPr>
    </w:p>
    <w:p w14:paraId="75C31662" w14:textId="77777777" w:rsidR="00126E63" w:rsidRPr="004135E6" w:rsidRDefault="00DB4320" w:rsidP="00126E63">
      <w:pPr>
        <w:spacing w:after="0" w:line="240" w:lineRule="auto"/>
        <w:rPr>
          <w:rFonts w:ascii="Arial" w:hAnsi="Arial" w:cs="Arial"/>
          <w:b/>
          <w:sz w:val="24"/>
          <w:szCs w:val="24"/>
        </w:rPr>
      </w:pPr>
      <w:r w:rsidRPr="004135E6">
        <w:rPr>
          <w:rFonts w:ascii="Arial" w:hAnsi="Arial" w:cs="Arial"/>
          <w:b/>
          <w:sz w:val="24"/>
          <w:szCs w:val="24"/>
        </w:rPr>
        <w:t>8. REFERRALS REGARDING A LOOKED AFTER CHILD</w:t>
      </w:r>
    </w:p>
    <w:p w14:paraId="583E96A6" w14:textId="77777777" w:rsidR="00126E63" w:rsidRDefault="00126E63" w:rsidP="00126E63">
      <w:pPr>
        <w:spacing w:after="0" w:line="240" w:lineRule="auto"/>
        <w:rPr>
          <w:rFonts w:ascii="Arial" w:hAnsi="Arial" w:cs="Arial"/>
        </w:rPr>
      </w:pPr>
    </w:p>
    <w:p w14:paraId="7426519E" w14:textId="77777777" w:rsidR="00126E63" w:rsidRDefault="00126E63" w:rsidP="00126E63">
      <w:pPr>
        <w:spacing w:after="0" w:line="240" w:lineRule="auto"/>
        <w:rPr>
          <w:rFonts w:ascii="Arial" w:hAnsi="Arial" w:cs="Arial"/>
        </w:rPr>
      </w:pPr>
      <w:r>
        <w:rPr>
          <w:rFonts w:ascii="Arial" w:hAnsi="Arial" w:cs="Arial"/>
        </w:rPr>
        <w:t xml:space="preserve">When a </w:t>
      </w:r>
      <w:r w:rsidR="006B78EF">
        <w:rPr>
          <w:rFonts w:ascii="Arial" w:hAnsi="Arial" w:cs="Arial"/>
        </w:rPr>
        <w:t>new Contact/information</w:t>
      </w:r>
      <w:r>
        <w:rPr>
          <w:rFonts w:ascii="Arial" w:hAnsi="Arial" w:cs="Arial"/>
        </w:rPr>
        <w:t xml:space="preserve"> is received regarding a looked after child, the allocated social worker must inform their team manager and the child’s IRO.  A strategy meeting should be considered and </w:t>
      </w:r>
      <w:r w:rsidR="00DB4320">
        <w:rPr>
          <w:rFonts w:ascii="Arial" w:hAnsi="Arial" w:cs="Arial"/>
        </w:rPr>
        <w:t xml:space="preserve">in addition </w:t>
      </w:r>
      <w:r>
        <w:rPr>
          <w:rFonts w:ascii="Arial" w:hAnsi="Arial" w:cs="Arial"/>
        </w:rPr>
        <w:t>the following factors should be considered:</w:t>
      </w:r>
    </w:p>
    <w:p w14:paraId="7D160924" w14:textId="77777777" w:rsidR="00126E63" w:rsidRPr="00126E63" w:rsidRDefault="00126E63" w:rsidP="009B7C32">
      <w:pPr>
        <w:pStyle w:val="ListParagraph"/>
        <w:numPr>
          <w:ilvl w:val="0"/>
          <w:numId w:val="4"/>
        </w:numPr>
        <w:spacing w:after="0" w:line="240" w:lineRule="auto"/>
        <w:rPr>
          <w:rFonts w:ascii="Arial" w:hAnsi="Arial" w:cs="Arial"/>
        </w:rPr>
      </w:pPr>
      <w:r>
        <w:rPr>
          <w:rFonts w:ascii="Arial" w:hAnsi="Arial" w:cs="Arial"/>
        </w:rPr>
        <w:t>r</w:t>
      </w:r>
      <w:r w:rsidRPr="00126E63">
        <w:rPr>
          <w:rFonts w:ascii="Arial" w:hAnsi="Arial" w:cs="Arial"/>
        </w:rPr>
        <w:t>isks to any other children in the placement;</w:t>
      </w:r>
    </w:p>
    <w:p w14:paraId="516995E6" w14:textId="77777777" w:rsidR="00126E63" w:rsidRPr="00126E63" w:rsidRDefault="00126E63" w:rsidP="009B7C32">
      <w:pPr>
        <w:pStyle w:val="ListParagraph"/>
        <w:numPr>
          <w:ilvl w:val="0"/>
          <w:numId w:val="4"/>
        </w:numPr>
        <w:spacing w:after="0" w:line="240" w:lineRule="auto"/>
        <w:rPr>
          <w:rFonts w:ascii="Arial" w:hAnsi="Arial" w:cs="Arial"/>
        </w:rPr>
      </w:pPr>
      <w:r>
        <w:rPr>
          <w:rFonts w:ascii="Arial" w:hAnsi="Arial" w:cs="Arial"/>
        </w:rPr>
        <w:t>w</w:t>
      </w:r>
      <w:r w:rsidRPr="00126E63">
        <w:rPr>
          <w:rFonts w:ascii="Arial" w:hAnsi="Arial" w:cs="Arial"/>
        </w:rPr>
        <w:t>hether t</w:t>
      </w:r>
      <w:r>
        <w:rPr>
          <w:rFonts w:ascii="Arial" w:hAnsi="Arial" w:cs="Arial"/>
        </w:rPr>
        <w:t>h</w:t>
      </w:r>
      <w:r w:rsidRPr="00126E63">
        <w:rPr>
          <w:rFonts w:ascii="Arial" w:hAnsi="Arial" w:cs="Arial"/>
        </w:rPr>
        <w:t>e child should remain in their present placement;</w:t>
      </w:r>
    </w:p>
    <w:p w14:paraId="5AA88114" w14:textId="77777777" w:rsidR="00126E63" w:rsidRPr="00126E63" w:rsidRDefault="00126E63" w:rsidP="009B7C32">
      <w:pPr>
        <w:pStyle w:val="ListParagraph"/>
        <w:numPr>
          <w:ilvl w:val="0"/>
          <w:numId w:val="4"/>
        </w:numPr>
        <w:spacing w:after="0" w:line="240" w:lineRule="auto"/>
        <w:rPr>
          <w:rFonts w:ascii="Arial" w:hAnsi="Arial" w:cs="Arial"/>
        </w:rPr>
      </w:pPr>
      <w:r>
        <w:rPr>
          <w:rFonts w:ascii="Arial" w:hAnsi="Arial" w:cs="Arial"/>
        </w:rPr>
        <w:t>t</w:t>
      </w:r>
      <w:r w:rsidRPr="00126E63">
        <w:rPr>
          <w:rFonts w:ascii="Arial" w:hAnsi="Arial" w:cs="Arial"/>
        </w:rPr>
        <w:t>he feasibility of controlling the child’s movements, and the likely effects of doing so; and</w:t>
      </w:r>
    </w:p>
    <w:p w14:paraId="0D6CC505" w14:textId="77777777" w:rsidR="00126E63" w:rsidRPr="00126E63" w:rsidRDefault="00126E63" w:rsidP="009B7C32">
      <w:pPr>
        <w:pStyle w:val="ListParagraph"/>
        <w:numPr>
          <w:ilvl w:val="0"/>
          <w:numId w:val="4"/>
        </w:numPr>
        <w:spacing w:after="0" w:line="240" w:lineRule="auto"/>
        <w:rPr>
          <w:rFonts w:ascii="Arial" w:hAnsi="Arial" w:cs="Arial"/>
        </w:rPr>
      </w:pPr>
      <w:r w:rsidRPr="00126E63">
        <w:rPr>
          <w:rFonts w:ascii="Arial" w:hAnsi="Arial" w:cs="Arial"/>
        </w:rPr>
        <w:t>Contact wit</w:t>
      </w:r>
      <w:r>
        <w:rPr>
          <w:rFonts w:ascii="Arial" w:hAnsi="Arial" w:cs="Arial"/>
        </w:rPr>
        <w:t>h</w:t>
      </w:r>
      <w:r w:rsidRPr="00126E63">
        <w:rPr>
          <w:rFonts w:ascii="Arial" w:hAnsi="Arial" w:cs="Arial"/>
        </w:rPr>
        <w:t xml:space="preserve"> other local authorities, depending on</w:t>
      </w:r>
      <w:r>
        <w:rPr>
          <w:rFonts w:ascii="Arial" w:hAnsi="Arial" w:cs="Arial"/>
        </w:rPr>
        <w:t xml:space="preserve"> </w:t>
      </w:r>
      <w:r w:rsidRPr="00126E63">
        <w:rPr>
          <w:rFonts w:ascii="Arial" w:hAnsi="Arial" w:cs="Arial"/>
        </w:rPr>
        <w:t>the location of the placement</w:t>
      </w:r>
      <w:r>
        <w:rPr>
          <w:rFonts w:ascii="Arial" w:hAnsi="Arial" w:cs="Arial"/>
        </w:rPr>
        <w:t>.</w:t>
      </w:r>
    </w:p>
    <w:p w14:paraId="20CF01BF" w14:textId="77777777" w:rsidR="00126E63" w:rsidRDefault="00126E63" w:rsidP="00126E63">
      <w:pPr>
        <w:spacing w:after="0" w:line="240" w:lineRule="auto"/>
        <w:rPr>
          <w:rFonts w:ascii="Arial" w:hAnsi="Arial" w:cs="Arial"/>
        </w:rPr>
      </w:pPr>
    </w:p>
    <w:p w14:paraId="4082C751" w14:textId="77777777" w:rsidR="00126E63" w:rsidRDefault="00126E63" w:rsidP="00126E63">
      <w:pPr>
        <w:spacing w:after="0" w:line="240" w:lineRule="auto"/>
        <w:rPr>
          <w:rFonts w:ascii="Arial" w:hAnsi="Arial" w:cs="Arial"/>
        </w:rPr>
      </w:pPr>
      <w:r w:rsidRPr="003063C3">
        <w:rPr>
          <w:rFonts w:ascii="Arial" w:hAnsi="Arial" w:cs="Arial"/>
        </w:rPr>
        <w:lastRenderedPageBreak/>
        <w:t>The strategy meeting should also consider the</w:t>
      </w:r>
      <w:r>
        <w:rPr>
          <w:rFonts w:ascii="Arial" w:hAnsi="Arial" w:cs="Arial"/>
        </w:rPr>
        <w:t xml:space="preserve"> appropriateness and method of informing the child’s parents.  If the child is accommodated, parent(s) must be informed and told what action is being taken.  When a child is subject to a care order, generally parents should be informed unless there are clear reasons for not doing so.  Any decision otherwise should be recorded on the child’s file giving reasons for the decision.</w:t>
      </w:r>
    </w:p>
    <w:p w14:paraId="74253A7A" w14:textId="77777777" w:rsidR="00126E63" w:rsidRDefault="00126E63" w:rsidP="00126E63">
      <w:pPr>
        <w:spacing w:after="0" w:line="240" w:lineRule="auto"/>
        <w:rPr>
          <w:rFonts w:ascii="Arial" w:hAnsi="Arial" w:cs="Arial"/>
        </w:rPr>
      </w:pPr>
    </w:p>
    <w:p w14:paraId="5341422C" w14:textId="77777777" w:rsidR="00126E63" w:rsidRDefault="00835B1E" w:rsidP="00126E63">
      <w:pPr>
        <w:spacing w:after="0" w:line="240" w:lineRule="auto"/>
        <w:rPr>
          <w:rFonts w:ascii="Arial" w:hAnsi="Arial" w:cs="Arial"/>
        </w:rPr>
      </w:pPr>
      <w:r>
        <w:rPr>
          <w:rFonts w:ascii="Arial" w:hAnsi="Arial" w:cs="Arial"/>
        </w:rPr>
        <w:t xml:space="preserve">A </w:t>
      </w:r>
      <w:r w:rsidR="00126E63">
        <w:rPr>
          <w:rFonts w:ascii="Arial" w:hAnsi="Arial" w:cs="Arial"/>
        </w:rPr>
        <w:t xml:space="preserve">balance has to be found between the need for </w:t>
      </w:r>
      <w:r w:rsidR="003063C3">
        <w:rPr>
          <w:rFonts w:ascii="Arial" w:hAnsi="Arial" w:cs="Arial"/>
        </w:rPr>
        <w:t xml:space="preserve">actions to address risk factors </w:t>
      </w:r>
      <w:r w:rsidR="00126E63">
        <w:rPr>
          <w:rFonts w:ascii="Arial" w:hAnsi="Arial" w:cs="Arial"/>
        </w:rPr>
        <w:t>and the need not to unduly increase the likelihood of the child running away in response to the action being taken, and possibly placing themselves at even greater risk.  Any consideration of restriction of liberty or confiscation of property needs to be agreed by the Team Manager.</w:t>
      </w:r>
    </w:p>
    <w:p w14:paraId="09946289" w14:textId="77777777" w:rsidR="003C5F2E" w:rsidRDefault="003C5F2E" w:rsidP="00126E63">
      <w:pPr>
        <w:spacing w:after="0" w:line="240" w:lineRule="auto"/>
        <w:rPr>
          <w:rFonts w:ascii="Arial" w:hAnsi="Arial" w:cs="Arial"/>
        </w:rPr>
      </w:pPr>
    </w:p>
    <w:p w14:paraId="1C94DF5D" w14:textId="77777777" w:rsidR="00126E63" w:rsidRDefault="003C5F2E" w:rsidP="00126E63">
      <w:pPr>
        <w:spacing w:after="0" w:line="240" w:lineRule="auto"/>
        <w:rPr>
          <w:rFonts w:ascii="Arial" w:hAnsi="Arial" w:cs="Arial"/>
        </w:rPr>
      </w:pPr>
      <w:r>
        <w:rPr>
          <w:rFonts w:ascii="Arial" w:hAnsi="Arial" w:cs="Arial"/>
        </w:rPr>
        <w:t>The child should also be referred to the Risk Management Meeting and a</w:t>
      </w:r>
      <w:r w:rsidRPr="003063C3">
        <w:rPr>
          <w:rFonts w:ascii="Arial" w:hAnsi="Arial" w:cs="Arial"/>
        </w:rPr>
        <w:t xml:space="preserve"> safety plan </w:t>
      </w:r>
      <w:r>
        <w:rPr>
          <w:rFonts w:ascii="Arial" w:hAnsi="Arial" w:cs="Arial"/>
        </w:rPr>
        <w:t>will</w:t>
      </w:r>
      <w:r w:rsidRPr="003063C3">
        <w:rPr>
          <w:rFonts w:ascii="Arial" w:hAnsi="Arial" w:cs="Arial"/>
        </w:rPr>
        <w:t xml:space="preserve"> be drawn up in conjunction with the child’s carers and the Police and will be part of the child’s overall care plan</w:t>
      </w:r>
      <w:r>
        <w:rPr>
          <w:rFonts w:ascii="Arial" w:hAnsi="Arial" w:cs="Arial"/>
        </w:rPr>
        <w:t>.</w:t>
      </w:r>
    </w:p>
    <w:p w14:paraId="1649B21A" w14:textId="77777777" w:rsidR="003C5F2E" w:rsidRDefault="003C5F2E" w:rsidP="00126E63">
      <w:pPr>
        <w:spacing w:after="0" w:line="240" w:lineRule="auto"/>
        <w:rPr>
          <w:rFonts w:ascii="Arial" w:hAnsi="Arial" w:cs="Arial"/>
          <w:b/>
          <w:sz w:val="24"/>
          <w:szCs w:val="24"/>
        </w:rPr>
      </w:pPr>
    </w:p>
    <w:p w14:paraId="24425595" w14:textId="77777777" w:rsidR="00126E63" w:rsidRPr="00E95DA2" w:rsidRDefault="004135E6" w:rsidP="00126E63">
      <w:pPr>
        <w:spacing w:after="0" w:line="240" w:lineRule="auto"/>
        <w:rPr>
          <w:rFonts w:ascii="Arial" w:hAnsi="Arial" w:cs="Arial"/>
          <w:b/>
          <w:sz w:val="24"/>
          <w:szCs w:val="24"/>
        </w:rPr>
      </w:pPr>
      <w:r>
        <w:rPr>
          <w:rFonts w:ascii="Arial" w:hAnsi="Arial" w:cs="Arial"/>
          <w:b/>
          <w:sz w:val="24"/>
          <w:szCs w:val="24"/>
        </w:rPr>
        <w:t>9</w:t>
      </w:r>
      <w:r w:rsidR="00E95DA2" w:rsidRPr="00E95DA2">
        <w:rPr>
          <w:rFonts w:ascii="Arial" w:hAnsi="Arial" w:cs="Arial"/>
          <w:b/>
          <w:sz w:val="24"/>
          <w:szCs w:val="24"/>
        </w:rPr>
        <w:t>.</w:t>
      </w:r>
      <w:r w:rsidR="00E95DA2" w:rsidRPr="00E95DA2">
        <w:rPr>
          <w:rFonts w:ascii="Arial" w:hAnsi="Arial" w:cs="Arial"/>
          <w:b/>
          <w:sz w:val="24"/>
          <w:szCs w:val="24"/>
        </w:rPr>
        <w:tab/>
        <w:t>IMMEDIATE PROTECTION</w:t>
      </w:r>
    </w:p>
    <w:p w14:paraId="1FD9E935" w14:textId="77777777" w:rsidR="00E95DA2" w:rsidRDefault="00E95DA2" w:rsidP="00126E63">
      <w:pPr>
        <w:spacing w:after="0" w:line="240" w:lineRule="auto"/>
        <w:rPr>
          <w:rFonts w:ascii="Arial" w:hAnsi="Arial" w:cs="Arial"/>
        </w:rPr>
      </w:pPr>
    </w:p>
    <w:p w14:paraId="05D452F3" w14:textId="77777777" w:rsid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r w:rsidRPr="00E95DA2">
        <w:rPr>
          <w:rFonts w:ascii="Arial" w:hAnsi="Arial" w:cs="Arial"/>
          <w:sz w:val="22"/>
          <w:szCs w:val="22"/>
        </w:rPr>
        <w:t>Where immediate action to safeguard a child is required, it may involve removing the child from the home of a person who is exploiting them to a safe place. However, those working with children in these circumstances must never underestimate the power of perpetrators to find where the child is.</w:t>
      </w:r>
    </w:p>
    <w:p w14:paraId="3D7EECB3" w14:textId="77777777" w:rsidR="00E95DA2" w:rsidRP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p>
    <w:p w14:paraId="494B6040" w14:textId="77777777" w:rsid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r w:rsidRPr="00E95DA2">
        <w:rPr>
          <w:rFonts w:ascii="Arial" w:hAnsi="Arial" w:cs="Arial"/>
          <w:sz w:val="22"/>
          <w:szCs w:val="22"/>
        </w:rPr>
        <w:t xml:space="preserve">Such children will need placements with carers who have experience of building trusting relationships and skills at containing </w:t>
      </w:r>
      <w:r w:rsidR="001A1574">
        <w:rPr>
          <w:rFonts w:ascii="Arial" w:hAnsi="Arial" w:cs="Arial"/>
          <w:sz w:val="22"/>
          <w:szCs w:val="22"/>
        </w:rPr>
        <w:t>children</w:t>
      </w:r>
      <w:r w:rsidRPr="00E95DA2">
        <w:rPr>
          <w:rFonts w:ascii="Arial" w:hAnsi="Arial" w:cs="Arial"/>
          <w:sz w:val="22"/>
          <w:szCs w:val="22"/>
        </w:rPr>
        <w:t>.</w:t>
      </w:r>
    </w:p>
    <w:p w14:paraId="6BB84D31" w14:textId="77777777" w:rsidR="00E95DA2" w:rsidRP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p>
    <w:p w14:paraId="187637C1" w14:textId="77777777" w:rsidR="00E95DA2" w:rsidRP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r w:rsidRPr="00E95DA2">
        <w:rPr>
          <w:rFonts w:ascii="Arial" w:hAnsi="Arial" w:cs="Arial"/>
          <w:sz w:val="22"/>
          <w:szCs w:val="22"/>
        </w:rPr>
        <w:t xml:space="preserve">A decision to place a child in secure accommodation should only be considered in extreme circumstances, when they are at grave risk of </w:t>
      </w:r>
      <w:r w:rsidRPr="00E95DA2">
        <w:rPr>
          <w:rFonts w:ascii="Arial" w:hAnsi="Arial" w:cs="Arial"/>
          <w:bCs/>
          <w:sz w:val="22"/>
          <w:szCs w:val="22"/>
        </w:rPr>
        <w:t>Significant Harm</w:t>
      </w:r>
      <w:r w:rsidRPr="00E95DA2">
        <w:rPr>
          <w:rFonts w:ascii="Arial" w:hAnsi="Arial" w:cs="Arial"/>
          <w:sz w:val="22"/>
          <w:szCs w:val="22"/>
        </w:rPr>
        <w:t xml:space="preserve">. In cases where the child is under the age of 13, the approval of the Secretary of State (see </w:t>
      </w:r>
      <w:r w:rsidRPr="00E95DA2">
        <w:rPr>
          <w:rFonts w:ascii="Arial" w:hAnsi="Arial" w:cs="Arial"/>
          <w:bCs/>
          <w:sz w:val="22"/>
          <w:szCs w:val="22"/>
        </w:rPr>
        <w:t>Department for Education</w:t>
      </w:r>
      <w:r w:rsidRPr="00E95DA2">
        <w:rPr>
          <w:rFonts w:ascii="Arial" w:hAnsi="Arial" w:cs="Arial"/>
          <w:sz w:val="22"/>
          <w:szCs w:val="22"/>
        </w:rPr>
        <w:t>) must be sought.</w:t>
      </w:r>
    </w:p>
    <w:p w14:paraId="0A45B0C5" w14:textId="77777777" w:rsidR="003063C3" w:rsidRDefault="003063C3" w:rsidP="008F7BDB">
      <w:pPr>
        <w:spacing w:after="0" w:line="240" w:lineRule="auto"/>
        <w:rPr>
          <w:rFonts w:ascii="Arial" w:hAnsi="Arial" w:cs="Arial"/>
          <w:b/>
          <w:sz w:val="24"/>
          <w:szCs w:val="24"/>
        </w:rPr>
      </w:pPr>
    </w:p>
    <w:p w14:paraId="2E9B3E40" w14:textId="77777777" w:rsidR="000B1ED6" w:rsidRPr="000B1ED6" w:rsidRDefault="004135E6" w:rsidP="008F7BDB">
      <w:pPr>
        <w:spacing w:after="0" w:line="240" w:lineRule="auto"/>
        <w:rPr>
          <w:rFonts w:ascii="Arial" w:hAnsi="Arial" w:cs="Arial"/>
          <w:b/>
          <w:sz w:val="24"/>
          <w:szCs w:val="24"/>
        </w:rPr>
      </w:pPr>
      <w:r>
        <w:rPr>
          <w:rFonts w:ascii="Arial" w:hAnsi="Arial" w:cs="Arial"/>
          <w:b/>
          <w:sz w:val="24"/>
          <w:szCs w:val="24"/>
        </w:rPr>
        <w:t>10</w:t>
      </w:r>
      <w:r w:rsidR="006221B8">
        <w:rPr>
          <w:rFonts w:ascii="Arial" w:hAnsi="Arial" w:cs="Arial"/>
          <w:b/>
          <w:sz w:val="24"/>
          <w:szCs w:val="24"/>
        </w:rPr>
        <w:t>.</w:t>
      </w:r>
      <w:r w:rsidR="006221B8">
        <w:rPr>
          <w:rFonts w:ascii="Arial" w:hAnsi="Arial" w:cs="Arial"/>
          <w:b/>
          <w:sz w:val="24"/>
          <w:szCs w:val="24"/>
        </w:rPr>
        <w:tab/>
      </w:r>
      <w:r w:rsidR="00DB4320">
        <w:rPr>
          <w:rFonts w:ascii="Arial" w:hAnsi="Arial" w:cs="Arial"/>
          <w:b/>
          <w:sz w:val="24"/>
          <w:szCs w:val="24"/>
        </w:rPr>
        <w:t>ON</w:t>
      </w:r>
      <w:r>
        <w:rPr>
          <w:rFonts w:ascii="Arial" w:hAnsi="Arial" w:cs="Arial"/>
          <w:b/>
          <w:sz w:val="24"/>
          <w:szCs w:val="24"/>
        </w:rPr>
        <w:t>-</w:t>
      </w:r>
      <w:r w:rsidR="00DB4320">
        <w:rPr>
          <w:rFonts w:ascii="Arial" w:hAnsi="Arial" w:cs="Arial"/>
          <w:b/>
          <w:sz w:val="24"/>
          <w:szCs w:val="24"/>
        </w:rPr>
        <w:t xml:space="preserve">GOING </w:t>
      </w:r>
      <w:r w:rsidR="000B1ED6" w:rsidRPr="000B1ED6">
        <w:rPr>
          <w:rFonts w:ascii="Arial" w:hAnsi="Arial" w:cs="Arial"/>
          <w:b/>
          <w:sz w:val="24"/>
          <w:szCs w:val="24"/>
        </w:rPr>
        <w:t xml:space="preserve">MULTI-AGENCY </w:t>
      </w:r>
      <w:r w:rsidR="00DB4320">
        <w:rPr>
          <w:rFonts w:ascii="Arial" w:hAnsi="Arial" w:cs="Arial"/>
          <w:b/>
          <w:sz w:val="24"/>
          <w:szCs w:val="24"/>
        </w:rPr>
        <w:t>MEETINGS</w:t>
      </w:r>
    </w:p>
    <w:p w14:paraId="14AFD812" w14:textId="77777777" w:rsidR="000B1ED6" w:rsidRDefault="000B1ED6" w:rsidP="008F7BDB">
      <w:pPr>
        <w:spacing w:after="0" w:line="240" w:lineRule="auto"/>
        <w:rPr>
          <w:rFonts w:ascii="Arial" w:hAnsi="Arial" w:cs="Arial"/>
        </w:rPr>
      </w:pPr>
    </w:p>
    <w:p w14:paraId="3900F492" w14:textId="77777777" w:rsidR="000B1ED6" w:rsidRDefault="000B1ED6" w:rsidP="008F7BDB">
      <w:pPr>
        <w:spacing w:after="0" w:line="240" w:lineRule="auto"/>
        <w:rPr>
          <w:rFonts w:ascii="Arial" w:hAnsi="Arial" w:cs="Arial"/>
        </w:rPr>
      </w:pPr>
      <w:r>
        <w:rPr>
          <w:rFonts w:ascii="Arial" w:hAnsi="Arial" w:cs="Arial"/>
        </w:rPr>
        <w:t xml:space="preserve">All professionals involved in an individual child who is suspected to be at risk of CSE should continually </w:t>
      </w:r>
      <w:r w:rsidR="001A1574">
        <w:rPr>
          <w:rFonts w:ascii="Arial" w:hAnsi="Arial" w:cs="Arial"/>
        </w:rPr>
        <w:t>gather,</w:t>
      </w:r>
      <w:r>
        <w:rPr>
          <w:rFonts w:ascii="Arial" w:hAnsi="Arial" w:cs="Arial"/>
        </w:rPr>
        <w:t xml:space="preserve"> record and share information.  Parents and carers should also be encouraged and supported to share information, help identify perpetrators and support the child.  Effective identification and recording of information and intelligence in relation to individual cases is crucial to the successful disruption and prosecution of perpetrators.</w:t>
      </w:r>
      <w:r w:rsidR="00835B1E">
        <w:rPr>
          <w:rFonts w:ascii="Arial" w:hAnsi="Arial" w:cs="Arial"/>
        </w:rPr>
        <w:t xml:space="preserve">  </w:t>
      </w:r>
      <w:r w:rsidR="003063C3">
        <w:rPr>
          <w:rFonts w:ascii="Arial" w:hAnsi="Arial" w:cs="Arial"/>
        </w:rPr>
        <w:t>This can be in the form of a CIN meeting, Core Group, or Professional meeting.</w:t>
      </w:r>
    </w:p>
    <w:p w14:paraId="74B34A32" w14:textId="77777777" w:rsidR="000529CB" w:rsidRDefault="000529CB" w:rsidP="008F7BDB">
      <w:pPr>
        <w:spacing w:after="0" w:line="240" w:lineRule="auto"/>
        <w:rPr>
          <w:rFonts w:ascii="Arial" w:hAnsi="Arial" w:cs="Arial"/>
        </w:rPr>
      </w:pPr>
    </w:p>
    <w:p w14:paraId="1D32531B" w14:textId="77777777" w:rsidR="00E95DA2" w:rsidRDefault="00E95DA2" w:rsidP="00E95DA2">
      <w:pPr>
        <w:spacing w:after="0" w:line="240" w:lineRule="auto"/>
        <w:rPr>
          <w:rFonts w:ascii="Arial" w:hAnsi="Arial" w:cs="Arial"/>
          <w:b/>
          <w:sz w:val="24"/>
          <w:szCs w:val="24"/>
        </w:rPr>
      </w:pPr>
      <w:r>
        <w:rPr>
          <w:rFonts w:ascii="Arial" w:hAnsi="Arial" w:cs="Arial"/>
          <w:b/>
          <w:sz w:val="24"/>
          <w:szCs w:val="24"/>
        </w:rPr>
        <w:t>1</w:t>
      </w:r>
      <w:r w:rsidR="004135E6">
        <w:rPr>
          <w:rFonts w:ascii="Arial" w:hAnsi="Arial" w:cs="Arial"/>
          <w:b/>
          <w:sz w:val="24"/>
          <w:szCs w:val="24"/>
        </w:rPr>
        <w:t>1</w:t>
      </w:r>
      <w:r w:rsidR="006221B8">
        <w:rPr>
          <w:rFonts w:ascii="Arial" w:hAnsi="Arial" w:cs="Arial"/>
          <w:b/>
          <w:sz w:val="24"/>
          <w:szCs w:val="24"/>
        </w:rPr>
        <w:t>.</w:t>
      </w:r>
      <w:r w:rsidR="006221B8">
        <w:rPr>
          <w:rFonts w:ascii="Arial" w:hAnsi="Arial" w:cs="Arial"/>
          <w:b/>
          <w:sz w:val="24"/>
          <w:szCs w:val="24"/>
        </w:rPr>
        <w:tab/>
      </w:r>
      <w:r w:rsidR="000B1ED6" w:rsidRPr="000B1ED6">
        <w:rPr>
          <w:rFonts w:ascii="Arial" w:hAnsi="Arial" w:cs="Arial"/>
          <w:b/>
          <w:sz w:val="24"/>
          <w:szCs w:val="24"/>
        </w:rPr>
        <w:t>INTERVENTION AND SUPPORT</w:t>
      </w:r>
    </w:p>
    <w:p w14:paraId="2EAAFEDD" w14:textId="77777777" w:rsidR="00E95DA2" w:rsidRDefault="00E95DA2" w:rsidP="00E95DA2">
      <w:pPr>
        <w:spacing w:after="0" w:line="240" w:lineRule="auto"/>
        <w:rPr>
          <w:rFonts w:ascii="Arial" w:hAnsi="Arial" w:cs="Arial"/>
          <w:b/>
          <w:sz w:val="24"/>
          <w:szCs w:val="24"/>
        </w:rPr>
      </w:pPr>
    </w:p>
    <w:p w14:paraId="710025C5" w14:textId="77777777" w:rsidR="00E95DA2" w:rsidRPr="00E95DA2" w:rsidRDefault="00E95DA2" w:rsidP="00E95DA2">
      <w:pPr>
        <w:spacing w:after="0" w:line="240" w:lineRule="auto"/>
        <w:rPr>
          <w:rFonts w:ascii="Arial" w:hAnsi="Arial" w:cs="Arial"/>
        </w:rPr>
      </w:pPr>
      <w:r w:rsidRPr="00E95DA2">
        <w:rPr>
          <w:rFonts w:ascii="Arial" w:hAnsi="Arial" w:cs="Arial"/>
        </w:rPr>
        <w:t>Agencies should recognise that there may be a strong relationship between the child and the coercer/abuser and it may be difficult for the child to break this relationship.</w:t>
      </w:r>
    </w:p>
    <w:p w14:paraId="2DB5ED54" w14:textId="77777777" w:rsidR="00E95DA2" w:rsidRPr="00E95DA2" w:rsidRDefault="00E95DA2" w:rsidP="00E95DA2">
      <w:pPr>
        <w:pStyle w:val="NormalWeb"/>
        <w:shd w:val="clear" w:color="auto" w:fill="FFFFFF"/>
        <w:spacing w:line="240" w:lineRule="auto"/>
        <w:rPr>
          <w:rFonts w:ascii="Arial" w:hAnsi="Arial" w:cs="Arial"/>
          <w:sz w:val="22"/>
          <w:szCs w:val="22"/>
        </w:rPr>
      </w:pPr>
      <w:r w:rsidRPr="00E95DA2">
        <w:rPr>
          <w:rFonts w:ascii="Arial" w:hAnsi="Arial" w:cs="Arial"/>
          <w:sz w:val="22"/>
          <w:szCs w:val="22"/>
        </w:rPr>
        <w:t>A strategy should therefore be developed, with the child and family wherever possible, to address the child’s needs and help him or her to move on from the exploitative situation. It could include specialist therapeutic support, mentoring to assist a return to education or employment, outreach work, help to secure appropriate health services, and assistance to develop a positive network of friends and relatives. Agencies should be aware of the support that the Young Witness Project can offer if a child is giving evidence in Court.</w:t>
      </w:r>
    </w:p>
    <w:p w14:paraId="375E859C" w14:textId="77777777" w:rsidR="00E95DA2" w:rsidRDefault="00E95DA2" w:rsidP="00E95DA2">
      <w:pPr>
        <w:spacing w:after="0" w:line="240" w:lineRule="auto"/>
        <w:rPr>
          <w:rFonts w:ascii="Arial" w:hAnsi="Arial" w:cs="Arial"/>
        </w:rPr>
      </w:pPr>
      <w:r w:rsidRPr="00E95DA2">
        <w:rPr>
          <w:rFonts w:ascii="Arial" w:hAnsi="Arial" w:cs="Arial"/>
        </w:rPr>
        <w:t>The particular circumstances of the child should be taken into account in developing the multi-agency response and the plan for services should be tailored to meet their specific needs</w:t>
      </w:r>
      <w:r>
        <w:rPr>
          <w:rFonts w:ascii="Arial" w:hAnsi="Arial" w:cs="Arial"/>
        </w:rPr>
        <w:t>.  It is important that an individual plan is developed to address the child’s needs and help them move on from an exploitative situation.  This could include:</w:t>
      </w:r>
    </w:p>
    <w:p w14:paraId="40388032" w14:textId="77777777" w:rsidR="00E95DA2" w:rsidRPr="000529CB" w:rsidRDefault="00E95DA2" w:rsidP="009B7C32">
      <w:pPr>
        <w:pStyle w:val="ListParagraph"/>
        <w:numPr>
          <w:ilvl w:val="0"/>
          <w:numId w:val="3"/>
        </w:numPr>
        <w:spacing w:after="0" w:line="240" w:lineRule="auto"/>
        <w:rPr>
          <w:rFonts w:ascii="Arial" w:hAnsi="Arial" w:cs="Arial"/>
        </w:rPr>
      </w:pPr>
      <w:r w:rsidRPr="000529CB">
        <w:rPr>
          <w:rFonts w:ascii="Arial" w:hAnsi="Arial" w:cs="Arial"/>
        </w:rPr>
        <w:t xml:space="preserve">specialist therapeutic support from </w:t>
      </w:r>
      <w:r w:rsidR="009B7C32">
        <w:rPr>
          <w:rFonts w:ascii="Arial" w:hAnsi="Arial" w:cs="Arial"/>
        </w:rPr>
        <w:t>Surrey Family</w:t>
      </w:r>
      <w:r w:rsidRPr="000529CB">
        <w:rPr>
          <w:rFonts w:ascii="Arial" w:hAnsi="Arial" w:cs="Arial"/>
        </w:rPr>
        <w:t xml:space="preserve"> Services;</w:t>
      </w:r>
    </w:p>
    <w:p w14:paraId="529AE5CA" w14:textId="77777777" w:rsidR="00E95DA2" w:rsidRPr="000529CB" w:rsidRDefault="00E95DA2" w:rsidP="009B7C32">
      <w:pPr>
        <w:pStyle w:val="ListParagraph"/>
        <w:numPr>
          <w:ilvl w:val="0"/>
          <w:numId w:val="3"/>
        </w:numPr>
        <w:spacing w:after="0" w:line="240" w:lineRule="auto"/>
        <w:rPr>
          <w:rFonts w:ascii="Arial" w:hAnsi="Arial" w:cs="Arial"/>
        </w:rPr>
      </w:pPr>
      <w:r w:rsidRPr="000529CB">
        <w:rPr>
          <w:rFonts w:ascii="Arial" w:hAnsi="Arial" w:cs="Arial"/>
        </w:rPr>
        <w:lastRenderedPageBreak/>
        <w:t>CAMHS;</w:t>
      </w:r>
    </w:p>
    <w:p w14:paraId="1B6E583E" w14:textId="77777777" w:rsidR="00E95DA2" w:rsidRPr="000529CB" w:rsidRDefault="00E95DA2" w:rsidP="009B7C32">
      <w:pPr>
        <w:pStyle w:val="ListParagraph"/>
        <w:numPr>
          <w:ilvl w:val="0"/>
          <w:numId w:val="3"/>
        </w:numPr>
        <w:spacing w:after="0" w:line="240" w:lineRule="auto"/>
        <w:rPr>
          <w:rFonts w:ascii="Arial" w:hAnsi="Arial" w:cs="Arial"/>
        </w:rPr>
      </w:pPr>
      <w:r w:rsidRPr="000529CB">
        <w:rPr>
          <w:rFonts w:ascii="Arial" w:hAnsi="Arial" w:cs="Arial"/>
        </w:rPr>
        <w:t xml:space="preserve">Surrey WISE Project which supports </w:t>
      </w:r>
      <w:r w:rsidR="001A1574">
        <w:rPr>
          <w:rFonts w:ascii="Arial" w:hAnsi="Arial" w:cs="Arial"/>
        </w:rPr>
        <w:t>children</w:t>
      </w:r>
      <w:r>
        <w:rPr>
          <w:rFonts w:ascii="Arial" w:hAnsi="Arial" w:cs="Arial"/>
        </w:rPr>
        <w:t xml:space="preserve"> (aged 13 or under)</w:t>
      </w:r>
      <w:r w:rsidRPr="000529CB">
        <w:rPr>
          <w:rFonts w:ascii="Arial" w:hAnsi="Arial" w:cs="Arial"/>
        </w:rPr>
        <w:t xml:space="preserve"> who are at risk of CSE; or</w:t>
      </w:r>
    </w:p>
    <w:p w14:paraId="733BFE8A" w14:textId="77777777" w:rsidR="00E95DA2" w:rsidRDefault="00E95DA2" w:rsidP="009B7C32">
      <w:pPr>
        <w:pStyle w:val="ListParagraph"/>
        <w:numPr>
          <w:ilvl w:val="0"/>
          <w:numId w:val="3"/>
        </w:numPr>
        <w:spacing w:after="0" w:line="240" w:lineRule="auto"/>
        <w:rPr>
          <w:rFonts w:ascii="Arial" w:hAnsi="Arial" w:cs="Arial"/>
        </w:rPr>
      </w:pPr>
      <w:r w:rsidRPr="000529CB">
        <w:rPr>
          <w:rFonts w:ascii="Arial" w:hAnsi="Arial" w:cs="Arial"/>
        </w:rPr>
        <w:t xml:space="preserve">Surrey Sliding Doors project which is a group work programme for </w:t>
      </w:r>
      <w:r w:rsidR="001A1574">
        <w:rPr>
          <w:rFonts w:ascii="Arial" w:hAnsi="Arial" w:cs="Arial"/>
        </w:rPr>
        <w:t>girls</w:t>
      </w:r>
      <w:r w:rsidRPr="000529CB">
        <w:rPr>
          <w:rFonts w:ascii="Arial" w:hAnsi="Arial" w:cs="Arial"/>
        </w:rPr>
        <w:t xml:space="preserve"> who have been exposed to CSE.</w:t>
      </w:r>
    </w:p>
    <w:p w14:paraId="5FA0E0ED" w14:textId="77777777" w:rsidR="000529CB" w:rsidRPr="00E95DA2" w:rsidRDefault="00E95DA2" w:rsidP="00E95DA2">
      <w:pPr>
        <w:pStyle w:val="NormalWeb"/>
        <w:shd w:val="clear" w:color="auto" w:fill="FFFFFF"/>
        <w:spacing w:line="240" w:lineRule="auto"/>
        <w:rPr>
          <w:rFonts w:ascii="Arial" w:hAnsi="Arial" w:cs="Arial"/>
          <w:sz w:val="22"/>
          <w:szCs w:val="22"/>
        </w:rPr>
      </w:pPr>
      <w:r w:rsidRPr="00E95DA2">
        <w:rPr>
          <w:rFonts w:ascii="Arial" w:hAnsi="Arial" w:cs="Arial"/>
          <w:sz w:val="22"/>
          <w:szCs w:val="22"/>
        </w:rPr>
        <w:t>Parents should be engaged in this process unless they are implicated in the sexual exploitation.</w:t>
      </w:r>
    </w:p>
    <w:p w14:paraId="39E1DA69" w14:textId="77777777" w:rsidR="00C1559A" w:rsidRDefault="006221B8" w:rsidP="000529CB">
      <w:pPr>
        <w:spacing w:after="0" w:line="240" w:lineRule="auto"/>
        <w:rPr>
          <w:rFonts w:ascii="Arial" w:hAnsi="Arial" w:cs="Arial"/>
          <w:b/>
          <w:sz w:val="24"/>
          <w:szCs w:val="24"/>
        </w:rPr>
      </w:pPr>
      <w:r>
        <w:rPr>
          <w:rFonts w:ascii="Arial" w:hAnsi="Arial" w:cs="Arial"/>
          <w:b/>
          <w:sz w:val="24"/>
          <w:szCs w:val="24"/>
        </w:rPr>
        <w:t>1</w:t>
      </w:r>
      <w:r w:rsidR="00835B1E">
        <w:rPr>
          <w:rFonts w:ascii="Arial" w:hAnsi="Arial" w:cs="Arial"/>
          <w:b/>
          <w:sz w:val="24"/>
          <w:szCs w:val="24"/>
        </w:rPr>
        <w:t>2</w:t>
      </w:r>
      <w:r>
        <w:rPr>
          <w:rFonts w:ascii="Arial" w:hAnsi="Arial" w:cs="Arial"/>
          <w:b/>
          <w:sz w:val="24"/>
          <w:szCs w:val="24"/>
        </w:rPr>
        <w:t>.</w:t>
      </w:r>
      <w:r>
        <w:rPr>
          <w:rFonts w:ascii="Arial" w:hAnsi="Arial" w:cs="Arial"/>
          <w:b/>
          <w:sz w:val="24"/>
          <w:szCs w:val="24"/>
        </w:rPr>
        <w:tab/>
      </w:r>
      <w:r w:rsidR="00C1559A" w:rsidRPr="00C1559A">
        <w:rPr>
          <w:rFonts w:ascii="Arial" w:hAnsi="Arial" w:cs="Arial"/>
          <w:b/>
          <w:sz w:val="24"/>
          <w:szCs w:val="24"/>
        </w:rPr>
        <w:t xml:space="preserve">SURREY CSE </w:t>
      </w:r>
      <w:r w:rsidR="004E35D1">
        <w:rPr>
          <w:rFonts w:ascii="Arial" w:hAnsi="Arial" w:cs="Arial"/>
          <w:b/>
          <w:sz w:val="24"/>
          <w:szCs w:val="24"/>
        </w:rPr>
        <w:t>LIST</w:t>
      </w:r>
      <w:r w:rsidR="001A1574">
        <w:rPr>
          <w:rFonts w:ascii="Arial" w:hAnsi="Arial" w:cs="Arial"/>
          <w:b/>
          <w:sz w:val="24"/>
          <w:szCs w:val="24"/>
        </w:rPr>
        <w:t xml:space="preserve"> </w:t>
      </w:r>
    </w:p>
    <w:p w14:paraId="2884C0B8" w14:textId="77777777" w:rsidR="003063C3" w:rsidRDefault="003063C3" w:rsidP="000529CB">
      <w:pPr>
        <w:spacing w:after="0" w:line="240" w:lineRule="auto"/>
        <w:rPr>
          <w:rFonts w:ascii="Arial" w:hAnsi="Arial" w:cs="Arial"/>
        </w:rPr>
      </w:pPr>
    </w:p>
    <w:p w14:paraId="07E20CC4" w14:textId="77777777" w:rsidR="00C1559A" w:rsidRDefault="00C1559A" w:rsidP="000529CB">
      <w:pPr>
        <w:spacing w:after="0" w:line="240" w:lineRule="auto"/>
        <w:rPr>
          <w:rFonts w:ascii="Arial" w:hAnsi="Arial" w:cs="Arial"/>
        </w:rPr>
      </w:pPr>
      <w:r>
        <w:rPr>
          <w:rFonts w:ascii="Arial" w:hAnsi="Arial" w:cs="Arial"/>
        </w:rPr>
        <w:t xml:space="preserve">The Surrey Children’s Service CSE </w:t>
      </w:r>
      <w:r w:rsidR="004E35D1">
        <w:rPr>
          <w:rFonts w:ascii="Arial" w:hAnsi="Arial" w:cs="Arial"/>
        </w:rPr>
        <w:t>list</w:t>
      </w:r>
      <w:r>
        <w:rPr>
          <w:rFonts w:ascii="Arial" w:hAnsi="Arial" w:cs="Arial"/>
        </w:rPr>
        <w:t xml:space="preserve"> is a list of children who are at risk of CSE in Surrey.  The list is updated </w:t>
      </w:r>
      <w:r w:rsidR="003063C3">
        <w:rPr>
          <w:rFonts w:ascii="Arial" w:hAnsi="Arial" w:cs="Arial"/>
        </w:rPr>
        <w:t>weekly</w:t>
      </w:r>
      <w:r>
        <w:rPr>
          <w:rFonts w:ascii="Arial" w:hAnsi="Arial" w:cs="Arial"/>
        </w:rPr>
        <w:t xml:space="preserve"> and social workers should ensure that details of any child that they consider to be at risk of CSE are passed on to the Quality Assurance Officer for inclusion on the </w:t>
      </w:r>
      <w:r w:rsidR="003063C3">
        <w:rPr>
          <w:rFonts w:ascii="Arial" w:hAnsi="Arial" w:cs="Arial"/>
        </w:rPr>
        <w:t>list</w:t>
      </w:r>
      <w:r>
        <w:rPr>
          <w:rFonts w:ascii="Arial" w:hAnsi="Arial" w:cs="Arial"/>
        </w:rPr>
        <w:t>.</w:t>
      </w:r>
    </w:p>
    <w:p w14:paraId="06107E58" w14:textId="77777777" w:rsidR="001A1574" w:rsidRDefault="001A1574" w:rsidP="000529CB">
      <w:pPr>
        <w:spacing w:after="0" w:line="240" w:lineRule="auto"/>
        <w:rPr>
          <w:rFonts w:ascii="Arial" w:hAnsi="Arial" w:cs="Arial"/>
        </w:rPr>
      </w:pPr>
    </w:p>
    <w:p w14:paraId="41CB9FDB" w14:textId="77777777" w:rsidR="00C1559A" w:rsidRDefault="00C1559A" w:rsidP="000529CB">
      <w:pPr>
        <w:spacing w:after="0" w:line="240" w:lineRule="auto"/>
        <w:rPr>
          <w:rFonts w:ascii="Arial" w:hAnsi="Arial" w:cs="Arial"/>
        </w:rPr>
      </w:pPr>
    </w:p>
    <w:p w14:paraId="3BC05CA4" w14:textId="77777777" w:rsidR="00C1559A" w:rsidRDefault="00C1559A" w:rsidP="000529CB">
      <w:pPr>
        <w:spacing w:after="0" w:line="240" w:lineRule="auto"/>
        <w:rPr>
          <w:rFonts w:ascii="Arial" w:hAnsi="Arial" w:cs="Arial"/>
        </w:rPr>
      </w:pPr>
    </w:p>
    <w:p w14:paraId="5DAECF60" w14:textId="77777777" w:rsidR="005F4FBE" w:rsidRDefault="005F4FBE">
      <w:pPr>
        <w:rPr>
          <w:rFonts w:ascii="Arial" w:hAnsi="Arial" w:cs="Arial"/>
        </w:rPr>
        <w:sectPr w:rsidR="005F4FBE" w:rsidSect="005F4FBE">
          <w:footerReference w:type="default" r:id="rId21"/>
          <w:pgSz w:w="11906" w:h="16838"/>
          <w:pgMar w:top="993" w:right="1440" w:bottom="1440" w:left="1440" w:header="708" w:footer="708" w:gutter="0"/>
          <w:cols w:space="708"/>
          <w:docGrid w:linePitch="360"/>
        </w:sectPr>
      </w:pPr>
    </w:p>
    <w:p w14:paraId="165680E0" w14:textId="77777777" w:rsidR="005F4FBE" w:rsidRDefault="005F4FBE">
      <w:pPr>
        <w:rPr>
          <w:rFonts w:ascii="Arial" w:hAnsi="Arial" w:cs="Arial"/>
          <w:b/>
          <w:sz w:val="24"/>
          <w:szCs w:val="24"/>
        </w:rPr>
      </w:pPr>
      <w:r w:rsidRPr="005F4FBE">
        <w:rPr>
          <w:rFonts w:ascii="Arial" w:hAnsi="Arial" w:cs="Arial"/>
          <w:b/>
          <w:sz w:val="24"/>
          <w:szCs w:val="24"/>
        </w:rPr>
        <w:lastRenderedPageBreak/>
        <w:t>APPENDIX 1 – FLOW CHART FOR ACTIONS FOLLOWING NOTIFICATION OF CSE</w:t>
      </w:r>
      <w:r w:rsidRPr="005F4FBE">
        <w:rPr>
          <w:rFonts w:ascii="Arial" w:hAnsi="Arial" w:cs="Arial"/>
          <w:b/>
          <w:sz w:val="24"/>
          <w:szCs w:val="24"/>
        </w:rPr>
        <w:tab/>
      </w:r>
    </w:p>
    <w:p w14:paraId="0F9AD38A" w14:textId="61C8F9CA" w:rsidR="00E218D2" w:rsidRPr="005F4FBE" w:rsidRDefault="006D58C3">
      <w:pPr>
        <w:rPr>
          <w:rFonts w:ascii="Arial" w:hAnsi="Arial" w:cs="Arial"/>
          <w:b/>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592BFE53" wp14:editId="6FE13E27">
                <wp:simplePos x="0" y="0"/>
                <wp:positionH relativeFrom="column">
                  <wp:posOffset>1090295</wp:posOffset>
                </wp:positionH>
                <wp:positionV relativeFrom="paragraph">
                  <wp:posOffset>205105</wp:posOffset>
                </wp:positionV>
                <wp:extent cx="7385050" cy="273050"/>
                <wp:effectExtent l="0" t="0" r="25400" b="12700"/>
                <wp:wrapNone/>
                <wp:docPr id="508823440" name="Rectangle 1"/>
                <wp:cNvGraphicFramePr/>
                <a:graphic xmlns:a="http://schemas.openxmlformats.org/drawingml/2006/main">
                  <a:graphicData uri="http://schemas.microsoft.com/office/word/2010/wordprocessingShape">
                    <wps:wsp>
                      <wps:cNvSpPr/>
                      <wps:spPr>
                        <a:xfrm>
                          <a:off x="0" y="0"/>
                          <a:ext cx="738505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D98469" w14:textId="1960CCE7" w:rsidR="006D58C3" w:rsidRPr="00066D9B" w:rsidRDefault="006D58C3" w:rsidP="006D58C3">
                            <w:pPr>
                              <w:jc w:val="center"/>
                              <w:rPr>
                                <w:b/>
                                <w:bCs/>
                              </w:rPr>
                            </w:pPr>
                            <w:r w:rsidRPr="00066D9B">
                              <w:rPr>
                                <w:b/>
                                <w:bCs/>
                              </w:rPr>
                              <w:t>NOTIFICATION TO CHILDREN’S SERVICE</w:t>
                            </w:r>
                            <w:r w:rsidR="00456347">
                              <w:rPr>
                                <w:b/>
                                <w:bCs/>
                              </w:rPr>
                              <w:t>S</w:t>
                            </w:r>
                            <w:r w:rsidRPr="00066D9B">
                              <w:rPr>
                                <w:b/>
                                <w:bCs/>
                              </w:rPr>
                              <w:t xml:space="preserve"> VIA CHILDREN’S SINGLE POINT OF ACCESS (C-SPA)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BFE53" id="Rectangle 1" o:spid="_x0000_s1027" style="position:absolute;margin-left:85.85pt;margin-top:16.15pt;width:581.5pt;height: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" fillcolor="white [3201]" strokecolor="#f79646 [3209]" strokeweight="2pt">
                <v:textbox>
                  <w:txbxContent>
                    <w:p w14:paraId="10D98469" w14:textId="1960CCE7" w:rsidR="006D58C3" w:rsidRPr="00066D9B" w:rsidRDefault="006D58C3" w:rsidP="006D58C3">
                      <w:pPr>
                        <w:jc w:val="center"/>
                        <w:rPr>
                          <w:b/>
                          <w:bCs/>
                        </w:rPr>
                      </w:pPr>
                      <w:r w:rsidRPr="00066D9B">
                        <w:rPr>
                          <w:b/>
                          <w:bCs/>
                        </w:rPr>
                        <w:t>NOTIFICATION TO CHILDREN’S SERVICE</w:t>
                      </w:r>
                      <w:r w:rsidR="00456347">
                        <w:rPr>
                          <w:b/>
                          <w:bCs/>
                        </w:rPr>
                        <w:t>S</w:t>
                      </w:r>
                      <w:r w:rsidRPr="00066D9B">
                        <w:rPr>
                          <w:b/>
                          <w:bCs/>
                        </w:rPr>
                        <w:t xml:space="preserve"> VIA CHILDREN’S SINGLE POINT OF ACCESS (C-SPA)</w:t>
                      </w:r>
                    </w:p>
                  </w:txbxContent>
                </v:textbox>
              </v:rect>
            </w:pict>
          </mc:Fallback>
        </mc:AlternateContent>
      </w:r>
      <w:r w:rsidR="00456F31" w:rsidRPr="00456F31">
        <w:rPr>
          <w:rFonts w:ascii="Arial" w:hAnsi="Arial" w:cs="Arial"/>
          <w:b/>
          <w:noProof/>
          <w:lang w:eastAsia="en-GB"/>
        </w:rPr>
        <w:drawing>
          <wp:inline distT="0" distB="0" distL="0" distR="0" wp14:anchorId="1AADDB32" wp14:editId="1ABED16D">
            <wp:extent cx="9257665"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3409" cy="5356371"/>
                    </a:xfrm>
                    <a:prstGeom prst="rect">
                      <a:avLst/>
                    </a:prstGeom>
                    <a:noFill/>
                    <a:ln>
                      <a:noFill/>
                    </a:ln>
                  </pic:spPr>
                </pic:pic>
              </a:graphicData>
            </a:graphic>
          </wp:inline>
        </w:drawing>
      </w:r>
    </w:p>
    <w:p w14:paraId="41B21785" w14:textId="77777777" w:rsidR="00CE5803" w:rsidRDefault="005F4FBE" w:rsidP="00CE5803">
      <w:pPr>
        <w:rPr>
          <w:b/>
          <w:caps/>
          <w:sz w:val="28"/>
          <w:szCs w:val="28"/>
        </w:rPr>
      </w:pPr>
      <w:bookmarkStart w:id="0" w:name="Appendix2"/>
      <w:r>
        <w:rPr>
          <w:b/>
          <w:caps/>
          <w:sz w:val="28"/>
          <w:szCs w:val="28"/>
        </w:rPr>
        <w:lastRenderedPageBreak/>
        <w:t>APPENDIX 2</w:t>
      </w:r>
    </w:p>
    <w:p w14:paraId="683D209B" w14:textId="77777777" w:rsidR="00CE5803" w:rsidRPr="00664F77" w:rsidRDefault="00CE5803" w:rsidP="00CE5803">
      <w:pPr>
        <w:rPr>
          <w:b/>
          <w:caps/>
          <w:sz w:val="28"/>
          <w:szCs w:val="28"/>
        </w:rPr>
      </w:pPr>
      <w:r w:rsidRPr="00664F77">
        <w:rPr>
          <w:b/>
          <w:caps/>
          <w:sz w:val="28"/>
          <w:szCs w:val="28"/>
        </w:rPr>
        <w:t>Risk Assessment Framework for children considered to be at risk of Child Sexual Exploitation (CSE)</w:t>
      </w:r>
    </w:p>
    <w:tbl>
      <w:tblPr>
        <w:tblW w:w="13892" w:type="dxa"/>
        <w:tblLayout w:type="fixed"/>
        <w:tblLook w:val="04A0" w:firstRow="1" w:lastRow="0" w:firstColumn="1" w:lastColumn="0" w:noHBand="0" w:noVBand="1"/>
      </w:tblPr>
      <w:tblGrid>
        <w:gridCol w:w="1389"/>
        <w:gridCol w:w="1389"/>
        <w:gridCol w:w="1389"/>
        <w:gridCol w:w="1389"/>
        <w:gridCol w:w="1390"/>
        <w:gridCol w:w="108"/>
        <w:gridCol w:w="1281"/>
        <w:gridCol w:w="1271"/>
        <w:gridCol w:w="1507"/>
        <w:gridCol w:w="1389"/>
        <w:gridCol w:w="1390"/>
      </w:tblGrid>
      <w:tr w:rsidR="00CE5803" w:rsidRPr="003063C3" w14:paraId="2E479F00" w14:textId="77777777" w:rsidTr="00CE5803">
        <w:tc>
          <w:tcPr>
            <w:tcW w:w="13892"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tcPr>
          <w:bookmarkEnd w:id="0"/>
          <w:p w14:paraId="0C18CB9B" w14:textId="77777777" w:rsidR="00CE5803" w:rsidRPr="003063C3" w:rsidRDefault="00CE5803" w:rsidP="00921307">
            <w:pPr>
              <w:jc w:val="center"/>
              <w:rPr>
                <w:rFonts w:ascii="Arial" w:hAnsi="Arial" w:cs="Arial"/>
                <w:b/>
                <w:sz w:val="20"/>
                <w:szCs w:val="20"/>
              </w:rPr>
            </w:pPr>
            <w:r w:rsidRPr="003063C3">
              <w:rPr>
                <w:rFonts w:ascii="Arial" w:hAnsi="Arial" w:cs="Arial"/>
                <w:b/>
                <w:sz w:val="20"/>
                <w:szCs w:val="20"/>
              </w:rPr>
              <w:t>LOW RISK INDICATORS</w:t>
            </w:r>
          </w:p>
        </w:tc>
      </w:tr>
      <w:tr w:rsidR="00CE5803" w:rsidRPr="003063C3" w14:paraId="29538750" w14:textId="77777777" w:rsidTr="003063C3">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AB847E"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Education</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067FCF"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Running away/going missing</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61FE3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Sexualised risk taking</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6271E6"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Rewards</w:t>
            </w:r>
          </w:p>
        </w:tc>
        <w:tc>
          <w:tcPr>
            <w:tcW w:w="1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B8704D"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Contact with abuse adults and/or risky environments</w:t>
            </w:r>
          </w:p>
        </w:tc>
        <w:tc>
          <w:tcPr>
            <w:tcW w:w="12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B91B74" w14:textId="77777777" w:rsid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Coercion/</w:t>
            </w:r>
          </w:p>
          <w:p w14:paraId="665F170B"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control</w:t>
            </w:r>
          </w:p>
        </w:tc>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03DC0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 health</w:t>
            </w:r>
          </w:p>
        </w:tc>
        <w:tc>
          <w:tcPr>
            <w:tcW w:w="15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1D135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Substance use</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7BFB25"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Emotional health</w:t>
            </w:r>
          </w:p>
        </w:tc>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5EB507"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E-safety</w:t>
            </w:r>
          </w:p>
        </w:tc>
      </w:tr>
      <w:tr w:rsidR="00CE5803" w:rsidRPr="003063C3" w14:paraId="16E56C24" w14:textId="77777777" w:rsidTr="00CE5803">
        <w:trPr>
          <w:cantSplit/>
          <w:trHeight w:val="1134"/>
        </w:trPr>
        <w:tc>
          <w:tcPr>
            <w:tcW w:w="1389" w:type="dxa"/>
            <w:tcBorders>
              <w:top w:val="single" w:sz="4" w:space="0" w:color="auto"/>
            </w:tcBorders>
          </w:tcPr>
          <w:p w14:paraId="047AE3A1"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Non- school attendance</w:t>
            </w:r>
          </w:p>
          <w:p w14:paraId="797B551D"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/truanting</w:t>
            </w:r>
          </w:p>
        </w:tc>
        <w:tc>
          <w:tcPr>
            <w:tcW w:w="1389" w:type="dxa"/>
            <w:tcBorders>
              <w:top w:val="single" w:sz="4" w:space="0" w:color="auto"/>
            </w:tcBorders>
          </w:tcPr>
          <w:p w14:paraId="0B7D35E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Regularly coming home late or going missing</w:t>
            </w:r>
          </w:p>
          <w:p w14:paraId="5D88D007" w14:textId="77777777" w:rsidR="00CE5803" w:rsidRPr="003063C3" w:rsidRDefault="00CE5803" w:rsidP="003063C3">
            <w:pPr>
              <w:spacing w:after="0" w:line="240" w:lineRule="auto"/>
              <w:rPr>
                <w:rFonts w:ascii="Arial" w:hAnsi="Arial" w:cs="Arial"/>
                <w:sz w:val="18"/>
                <w:szCs w:val="18"/>
              </w:rPr>
            </w:pPr>
          </w:p>
          <w:p w14:paraId="64A18DD5" w14:textId="77777777" w:rsidR="00CE5803" w:rsidRPr="003063C3" w:rsidRDefault="00CE5803" w:rsidP="003063C3">
            <w:pPr>
              <w:spacing w:after="0" w:line="240" w:lineRule="auto"/>
              <w:rPr>
                <w:rFonts w:ascii="Arial" w:hAnsi="Arial" w:cs="Arial"/>
                <w:sz w:val="18"/>
                <w:szCs w:val="18"/>
              </w:rPr>
            </w:pPr>
          </w:p>
        </w:tc>
        <w:tc>
          <w:tcPr>
            <w:tcW w:w="1389" w:type="dxa"/>
            <w:tcBorders>
              <w:top w:val="single" w:sz="4" w:space="0" w:color="auto"/>
            </w:tcBorders>
          </w:tcPr>
          <w:p w14:paraId="24CB16C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Overtly sexualised dress, sexualised risk taking (including internet use)</w:t>
            </w:r>
          </w:p>
          <w:p w14:paraId="1E365199" w14:textId="77777777" w:rsidR="00CE5803" w:rsidRPr="003063C3" w:rsidRDefault="00CE5803" w:rsidP="003063C3">
            <w:pPr>
              <w:spacing w:after="0" w:line="240" w:lineRule="auto"/>
              <w:rPr>
                <w:rFonts w:ascii="Arial" w:hAnsi="Arial" w:cs="Arial"/>
                <w:sz w:val="18"/>
                <w:szCs w:val="18"/>
              </w:rPr>
            </w:pPr>
          </w:p>
          <w:p w14:paraId="24E52AF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Meeting adults through the internet</w:t>
            </w:r>
          </w:p>
        </w:tc>
        <w:tc>
          <w:tcPr>
            <w:tcW w:w="1389" w:type="dxa"/>
            <w:tcBorders>
              <w:top w:val="single" w:sz="4" w:space="0" w:color="auto"/>
            </w:tcBorders>
          </w:tcPr>
          <w:p w14:paraId="06AEB53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Unaccounted for monies and/or goods</w:t>
            </w:r>
          </w:p>
        </w:tc>
        <w:tc>
          <w:tcPr>
            <w:tcW w:w="1390" w:type="dxa"/>
            <w:tcBorders>
              <w:top w:val="single" w:sz="4" w:space="0" w:color="auto"/>
            </w:tcBorders>
          </w:tcPr>
          <w:p w14:paraId="776A537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Associated with unknown adults</w:t>
            </w:r>
          </w:p>
          <w:p w14:paraId="45102829" w14:textId="77777777" w:rsidR="00CE5803" w:rsidRPr="003063C3" w:rsidRDefault="00CE5803" w:rsidP="003063C3">
            <w:pPr>
              <w:spacing w:after="0" w:line="240" w:lineRule="auto"/>
              <w:rPr>
                <w:rFonts w:ascii="Arial" w:hAnsi="Arial" w:cs="Arial"/>
                <w:sz w:val="18"/>
                <w:szCs w:val="18"/>
              </w:rPr>
            </w:pPr>
          </w:p>
          <w:p w14:paraId="17E18E87"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Associating with sexually exploited young people</w:t>
            </w:r>
          </w:p>
          <w:p w14:paraId="43259E85" w14:textId="77777777" w:rsidR="00CE5803" w:rsidRPr="003063C3" w:rsidRDefault="00CE5803" w:rsidP="003063C3">
            <w:pPr>
              <w:spacing w:after="0" w:line="240" w:lineRule="auto"/>
              <w:rPr>
                <w:rFonts w:ascii="Arial" w:hAnsi="Arial" w:cs="Arial"/>
                <w:sz w:val="18"/>
                <w:szCs w:val="18"/>
              </w:rPr>
            </w:pPr>
          </w:p>
          <w:p w14:paraId="153F271D" w14:textId="77777777" w:rsidR="00CE5803" w:rsidRPr="003063C3" w:rsidRDefault="00CE5803" w:rsidP="003063C3">
            <w:pPr>
              <w:spacing w:after="0" w:line="240" w:lineRule="auto"/>
              <w:rPr>
                <w:rFonts w:ascii="Arial" w:hAnsi="Arial" w:cs="Arial"/>
                <w:sz w:val="18"/>
                <w:szCs w:val="18"/>
              </w:rPr>
            </w:pPr>
          </w:p>
        </w:tc>
        <w:tc>
          <w:tcPr>
            <w:tcW w:w="1389" w:type="dxa"/>
            <w:gridSpan w:val="2"/>
            <w:tcBorders>
              <w:top w:val="single" w:sz="4" w:space="0" w:color="auto"/>
            </w:tcBorders>
          </w:tcPr>
          <w:p w14:paraId="32CC525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Reduced contact with family/</w:t>
            </w:r>
          </w:p>
          <w:p w14:paraId="6380708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friends</w:t>
            </w:r>
          </w:p>
        </w:tc>
        <w:tc>
          <w:tcPr>
            <w:tcW w:w="1271" w:type="dxa"/>
            <w:tcBorders>
              <w:top w:val="single" w:sz="4" w:space="0" w:color="auto"/>
            </w:tcBorders>
          </w:tcPr>
          <w:p w14:paraId="516AEF5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Sexually transmitted infections (STIs)</w:t>
            </w:r>
          </w:p>
        </w:tc>
        <w:tc>
          <w:tcPr>
            <w:tcW w:w="1507" w:type="dxa"/>
            <w:tcBorders>
              <w:top w:val="single" w:sz="4" w:space="0" w:color="auto"/>
            </w:tcBorders>
          </w:tcPr>
          <w:p w14:paraId="0E6C00A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Experimenting with drugs and alcohol</w:t>
            </w:r>
          </w:p>
        </w:tc>
        <w:tc>
          <w:tcPr>
            <w:tcW w:w="1389" w:type="dxa"/>
            <w:tcBorders>
              <w:top w:val="single" w:sz="4" w:space="0" w:color="auto"/>
            </w:tcBorders>
          </w:tcPr>
          <w:p w14:paraId="60627ED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Poor self image, eating disorders, self harming</w:t>
            </w:r>
          </w:p>
          <w:p w14:paraId="3DA87BA2" w14:textId="77777777" w:rsidR="00CE5803" w:rsidRPr="003063C3" w:rsidRDefault="00CE5803" w:rsidP="003063C3">
            <w:pPr>
              <w:spacing w:after="0" w:line="240" w:lineRule="auto"/>
              <w:rPr>
                <w:rFonts w:ascii="Arial" w:hAnsi="Arial" w:cs="Arial"/>
                <w:sz w:val="18"/>
                <w:szCs w:val="18"/>
              </w:rPr>
            </w:pPr>
          </w:p>
        </w:tc>
        <w:tc>
          <w:tcPr>
            <w:tcW w:w="1390" w:type="dxa"/>
            <w:tcBorders>
              <w:top w:val="single" w:sz="4" w:space="0" w:color="auto"/>
            </w:tcBorders>
          </w:tcPr>
          <w:p w14:paraId="039BCFE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Secretive about mobile phone/more than one mobile phone</w:t>
            </w:r>
          </w:p>
          <w:p w14:paraId="0B842A97" w14:textId="77777777" w:rsidR="00CE5803" w:rsidRPr="003063C3" w:rsidRDefault="00CE5803" w:rsidP="003063C3">
            <w:pPr>
              <w:spacing w:after="0" w:line="240" w:lineRule="auto"/>
              <w:rPr>
                <w:rFonts w:ascii="Arial" w:hAnsi="Arial" w:cs="Arial"/>
                <w:sz w:val="18"/>
                <w:szCs w:val="18"/>
              </w:rPr>
            </w:pPr>
          </w:p>
          <w:p w14:paraId="6862898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Making/</w:t>
            </w:r>
          </w:p>
          <w:p w14:paraId="274282A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receiving explicit videos/</w:t>
            </w:r>
          </w:p>
          <w:p w14:paraId="3D9B9B4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sexting</w:t>
            </w:r>
          </w:p>
          <w:p w14:paraId="15A20097" w14:textId="77777777" w:rsidR="00CE5803" w:rsidRPr="003063C3" w:rsidRDefault="00CE5803" w:rsidP="003063C3">
            <w:pPr>
              <w:spacing w:after="0" w:line="240" w:lineRule="auto"/>
              <w:rPr>
                <w:rFonts w:ascii="Arial" w:hAnsi="Arial" w:cs="Arial"/>
                <w:sz w:val="18"/>
                <w:szCs w:val="18"/>
              </w:rPr>
            </w:pPr>
          </w:p>
          <w:p w14:paraId="02FD610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Late night excessive phone/</w:t>
            </w:r>
          </w:p>
          <w:p w14:paraId="4D7EDCB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internet activity</w:t>
            </w:r>
          </w:p>
        </w:tc>
      </w:tr>
    </w:tbl>
    <w:p w14:paraId="7A725287" w14:textId="77777777" w:rsidR="00CE5803" w:rsidRDefault="00CE5803" w:rsidP="00CE5803">
      <w:r>
        <w:br w:type="page"/>
      </w:r>
    </w:p>
    <w:p w14:paraId="0ED500C1" w14:textId="77777777" w:rsidR="00CE5803" w:rsidRDefault="00CE5803" w:rsidP="00CE5803"/>
    <w:tbl>
      <w:tblPr>
        <w:tblW w:w="13993" w:type="dxa"/>
        <w:tblLook w:val="04A0" w:firstRow="1" w:lastRow="0" w:firstColumn="1" w:lastColumn="0" w:noHBand="0" w:noVBand="1"/>
      </w:tblPr>
      <w:tblGrid>
        <w:gridCol w:w="1399"/>
        <w:gridCol w:w="1399"/>
        <w:gridCol w:w="1399"/>
        <w:gridCol w:w="1400"/>
        <w:gridCol w:w="1399"/>
        <w:gridCol w:w="1399"/>
        <w:gridCol w:w="1400"/>
        <w:gridCol w:w="1399"/>
        <w:gridCol w:w="1399"/>
        <w:gridCol w:w="1400"/>
      </w:tblGrid>
      <w:tr w:rsidR="00CE5803" w:rsidRPr="003063C3" w14:paraId="0C783CC6" w14:textId="77777777" w:rsidTr="00CE5803">
        <w:trPr>
          <w:cantSplit/>
          <w:trHeight w:val="454"/>
        </w:trPr>
        <w:tc>
          <w:tcPr>
            <w:tcW w:w="13993" w:type="dxa"/>
            <w:gridSpan w:val="10"/>
            <w:tcBorders>
              <w:top w:val="single" w:sz="4" w:space="0" w:color="auto"/>
              <w:left w:val="single" w:sz="4" w:space="0" w:color="auto"/>
              <w:right w:val="single" w:sz="4" w:space="0" w:color="auto"/>
            </w:tcBorders>
            <w:shd w:val="clear" w:color="auto" w:fill="FABF8F" w:themeFill="accent6" w:themeFillTint="99"/>
          </w:tcPr>
          <w:p w14:paraId="1C8A9B65" w14:textId="77777777" w:rsidR="00CE5803" w:rsidRPr="003063C3" w:rsidRDefault="00850612" w:rsidP="003063C3">
            <w:pPr>
              <w:spacing w:after="0" w:line="240" w:lineRule="auto"/>
              <w:jc w:val="center"/>
              <w:rPr>
                <w:rFonts w:ascii="Arial" w:hAnsi="Arial" w:cs="Arial"/>
                <w:b/>
                <w:sz w:val="18"/>
                <w:szCs w:val="18"/>
              </w:rPr>
            </w:pPr>
            <w:r w:rsidRPr="003063C3">
              <w:rPr>
                <w:rFonts w:ascii="Arial" w:hAnsi="Arial" w:cs="Arial"/>
                <w:b/>
                <w:sz w:val="18"/>
                <w:szCs w:val="18"/>
              </w:rPr>
              <w:t>MEDIUM</w:t>
            </w:r>
            <w:r w:rsidR="00CE5803" w:rsidRPr="003063C3">
              <w:rPr>
                <w:rFonts w:ascii="Arial" w:hAnsi="Arial" w:cs="Arial"/>
                <w:b/>
                <w:sz w:val="18"/>
                <w:szCs w:val="18"/>
              </w:rPr>
              <w:t xml:space="preserve"> RISK INDICATORS</w:t>
            </w:r>
          </w:p>
        </w:tc>
      </w:tr>
      <w:tr w:rsidR="00CE5803" w:rsidRPr="003063C3" w14:paraId="7ACE7403" w14:textId="77777777" w:rsidTr="00CE5803">
        <w:trPr>
          <w:cantSplit/>
          <w:trHeight w:val="1134"/>
        </w:trPr>
        <w:tc>
          <w:tcPr>
            <w:tcW w:w="1399" w:type="dxa"/>
            <w:tcBorders>
              <w:top w:val="single" w:sz="4" w:space="0" w:color="auto"/>
              <w:left w:val="single" w:sz="4" w:space="0" w:color="auto"/>
            </w:tcBorders>
            <w:shd w:val="clear" w:color="auto" w:fill="C6D9F1" w:themeFill="text2" w:themeFillTint="33"/>
          </w:tcPr>
          <w:p w14:paraId="7BC02B8D"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Education</w:t>
            </w:r>
          </w:p>
        </w:tc>
        <w:tc>
          <w:tcPr>
            <w:tcW w:w="1399" w:type="dxa"/>
            <w:tcBorders>
              <w:top w:val="single" w:sz="4" w:space="0" w:color="auto"/>
            </w:tcBorders>
            <w:shd w:val="clear" w:color="auto" w:fill="C6D9F1" w:themeFill="text2" w:themeFillTint="33"/>
          </w:tcPr>
          <w:p w14:paraId="1653C633"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Running away/going missing</w:t>
            </w:r>
          </w:p>
        </w:tc>
        <w:tc>
          <w:tcPr>
            <w:tcW w:w="1399" w:type="dxa"/>
            <w:tcBorders>
              <w:top w:val="single" w:sz="4" w:space="0" w:color="auto"/>
            </w:tcBorders>
            <w:shd w:val="clear" w:color="auto" w:fill="C6D9F1" w:themeFill="text2" w:themeFillTint="33"/>
          </w:tcPr>
          <w:p w14:paraId="26E73D50"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Sexualised risk taking</w:t>
            </w:r>
          </w:p>
        </w:tc>
        <w:tc>
          <w:tcPr>
            <w:tcW w:w="1400" w:type="dxa"/>
            <w:tcBorders>
              <w:top w:val="single" w:sz="4" w:space="0" w:color="auto"/>
            </w:tcBorders>
            <w:shd w:val="clear" w:color="auto" w:fill="C6D9F1" w:themeFill="text2" w:themeFillTint="33"/>
          </w:tcPr>
          <w:p w14:paraId="1027F50A"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Rewards</w:t>
            </w:r>
          </w:p>
        </w:tc>
        <w:tc>
          <w:tcPr>
            <w:tcW w:w="1399" w:type="dxa"/>
            <w:tcBorders>
              <w:top w:val="single" w:sz="4" w:space="0" w:color="auto"/>
            </w:tcBorders>
            <w:shd w:val="clear" w:color="auto" w:fill="C6D9F1" w:themeFill="text2" w:themeFillTint="33"/>
          </w:tcPr>
          <w:p w14:paraId="67F04557"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Contact with abuse adults and/or risky environments</w:t>
            </w:r>
          </w:p>
        </w:tc>
        <w:tc>
          <w:tcPr>
            <w:tcW w:w="1399" w:type="dxa"/>
            <w:tcBorders>
              <w:top w:val="single" w:sz="4" w:space="0" w:color="auto"/>
            </w:tcBorders>
            <w:shd w:val="clear" w:color="auto" w:fill="C6D9F1" w:themeFill="text2" w:themeFillTint="33"/>
          </w:tcPr>
          <w:p w14:paraId="07A10A1A"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Coercion/</w:t>
            </w:r>
          </w:p>
          <w:p w14:paraId="480D45B6"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control</w:t>
            </w:r>
          </w:p>
        </w:tc>
        <w:tc>
          <w:tcPr>
            <w:tcW w:w="1400" w:type="dxa"/>
            <w:tcBorders>
              <w:top w:val="single" w:sz="4" w:space="0" w:color="auto"/>
            </w:tcBorders>
            <w:shd w:val="clear" w:color="auto" w:fill="C6D9F1" w:themeFill="text2" w:themeFillTint="33"/>
          </w:tcPr>
          <w:p w14:paraId="40382EC9"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 health</w:t>
            </w:r>
          </w:p>
        </w:tc>
        <w:tc>
          <w:tcPr>
            <w:tcW w:w="1399" w:type="dxa"/>
            <w:tcBorders>
              <w:top w:val="single" w:sz="4" w:space="0" w:color="auto"/>
            </w:tcBorders>
            <w:shd w:val="clear" w:color="auto" w:fill="C6D9F1" w:themeFill="text2" w:themeFillTint="33"/>
          </w:tcPr>
          <w:p w14:paraId="46679C6D"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Substance use</w:t>
            </w:r>
          </w:p>
        </w:tc>
        <w:tc>
          <w:tcPr>
            <w:tcW w:w="1399" w:type="dxa"/>
            <w:tcBorders>
              <w:top w:val="single" w:sz="4" w:space="0" w:color="auto"/>
            </w:tcBorders>
            <w:shd w:val="clear" w:color="auto" w:fill="C6D9F1" w:themeFill="text2" w:themeFillTint="33"/>
          </w:tcPr>
          <w:p w14:paraId="0FE8DF69"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Emotional health</w:t>
            </w:r>
          </w:p>
        </w:tc>
        <w:tc>
          <w:tcPr>
            <w:tcW w:w="1400" w:type="dxa"/>
            <w:tcBorders>
              <w:top w:val="single" w:sz="4" w:space="0" w:color="auto"/>
              <w:right w:val="single" w:sz="4" w:space="0" w:color="auto"/>
            </w:tcBorders>
            <w:shd w:val="clear" w:color="auto" w:fill="C6D9F1" w:themeFill="text2" w:themeFillTint="33"/>
          </w:tcPr>
          <w:p w14:paraId="73CF8281"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E-safety</w:t>
            </w:r>
          </w:p>
        </w:tc>
      </w:tr>
      <w:tr w:rsidR="00CE5803" w:rsidRPr="003063C3" w14:paraId="1A5D1D3B" w14:textId="77777777" w:rsidTr="00CE5803">
        <w:trPr>
          <w:cantSplit/>
          <w:trHeight w:val="1134"/>
        </w:trPr>
        <w:tc>
          <w:tcPr>
            <w:tcW w:w="1399" w:type="dxa"/>
          </w:tcPr>
          <w:p w14:paraId="5D459FA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Exclusion/</w:t>
            </w:r>
          </w:p>
          <w:p w14:paraId="530BDB8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suspension from school, unexplained absences or lack of engagement in school/</w:t>
            </w:r>
          </w:p>
          <w:p w14:paraId="08F0E96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college/</w:t>
            </w:r>
          </w:p>
          <w:p w14:paraId="1D3648A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training/</w:t>
            </w:r>
          </w:p>
          <w:p w14:paraId="468E897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work</w:t>
            </w:r>
          </w:p>
        </w:tc>
        <w:tc>
          <w:tcPr>
            <w:tcW w:w="1399" w:type="dxa"/>
          </w:tcPr>
          <w:p w14:paraId="653C365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Staying out late/</w:t>
            </w:r>
          </w:p>
          <w:p w14:paraId="51FD12C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overnight with no reasonable explanation</w:t>
            </w:r>
          </w:p>
          <w:p w14:paraId="74C62319" w14:textId="77777777" w:rsidR="00CE5803" w:rsidRPr="003063C3" w:rsidRDefault="00CE5803" w:rsidP="003063C3">
            <w:pPr>
              <w:spacing w:after="0" w:line="240" w:lineRule="auto"/>
              <w:rPr>
                <w:rFonts w:ascii="Arial" w:hAnsi="Arial" w:cs="Arial"/>
                <w:sz w:val="18"/>
                <w:szCs w:val="18"/>
              </w:rPr>
            </w:pPr>
          </w:p>
          <w:p w14:paraId="703D68D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Breakdown of residential placements due to behaviour</w:t>
            </w:r>
          </w:p>
        </w:tc>
        <w:tc>
          <w:tcPr>
            <w:tcW w:w="1399" w:type="dxa"/>
          </w:tcPr>
          <w:p w14:paraId="7EED175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Getting into cars with unknown adults</w:t>
            </w:r>
          </w:p>
          <w:p w14:paraId="68A546D6" w14:textId="77777777" w:rsidR="00CE5803" w:rsidRPr="003063C3" w:rsidRDefault="00CE5803" w:rsidP="003063C3">
            <w:pPr>
              <w:spacing w:after="0" w:line="240" w:lineRule="auto"/>
              <w:rPr>
                <w:rFonts w:ascii="Arial" w:hAnsi="Arial" w:cs="Arial"/>
                <w:sz w:val="18"/>
                <w:szCs w:val="18"/>
              </w:rPr>
            </w:pPr>
          </w:p>
          <w:p w14:paraId="279B5EA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Associating with known CSE adults</w:t>
            </w:r>
          </w:p>
          <w:p w14:paraId="0E8BF203" w14:textId="77777777" w:rsidR="00CE5803" w:rsidRPr="003063C3" w:rsidRDefault="00CE5803" w:rsidP="003063C3">
            <w:pPr>
              <w:spacing w:after="0" w:line="240" w:lineRule="auto"/>
              <w:rPr>
                <w:rFonts w:ascii="Arial" w:hAnsi="Arial" w:cs="Arial"/>
                <w:sz w:val="18"/>
                <w:szCs w:val="18"/>
              </w:rPr>
            </w:pPr>
          </w:p>
          <w:p w14:paraId="29D0046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Clipping (offering to have sex for money or other payment and then running before sex takes  place)</w:t>
            </w:r>
          </w:p>
          <w:p w14:paraId="2C46B14D" w14:textId="77777777" w:rsidR="00CE5803" w:rsidRPr="003063C3" w:rsidRDefault="00CE5803" w:rsidP="003063C3">
            <w:pPr>
              <w:spacing w:after="0" w:line="240" w:lineRule="auto"/>
              <w:rPr>
                <w:rFonts w:ascii="Arial" w:hAnsi="Arial" w:cs="Arial"/>
                <w:sz w:val="18"/>
                <w:szCs w:val="18"/>
              </w:rPr>
            </w:pPr>
          </w:p>
          <w:p w14:paraId="2F0C996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Having a much older boyfriend/</w:t>
            </w:r>
          </w:p>
          <w:p w14:paraId="1167159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girlfriend</w:t>
            </w:r>
          </w:p>
        </w:tc>
        <w:tc>
          <w:tcPr>
            <w:tcW w:w="1400" w:type="dxa"/>
          </w:tcPr>
          <w:p w14:paraId="3AB3E24D"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Receiving rewards of money or goods for recruiting peers into CSE</w:t>
            </w:r>
          </w:p>
          <w:p w14:paraId="21FD7067" w14:textId="77777777" w:rsidR="00CE5803" w:rsidRPr="003063C3" w:rsidRDefault="00CE5803" w:rsidP="003063C3">
            <w:pPr>
              <w:spacing w:after="0" w:line="240" w:lineRule="auto"/>
              <w:rPr>
                <w:rFonts w:ascii="Arial" w:hAnsi="Arial" w:cs="Arial"/>
                <w:sz w:val="18"/>
                <w:szCs w:val="18"/>
              </w:rPr>
            </w:pPr>
          </w:p>
          <w:p w14:paraId="12CDDD6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Unaccounted for money or goods including mobile phones drugs and alcohol</w:t>
            </w:r>
          </w:p>
        </w:tc>
        <w:tc>
          <w:tcPr>
            <w:tcW w:w="1399" w:type="dxa"/>
          </w:tcPr>
          <w:p w14:paraId="7EB2DAC1"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Reports of being involved in CSE through being seen in hotspots</w:t>
            </w:r>
          </w:p>
          <w:p w14:paraId="2E7F1C5E" w14:textId="77777777" w:rsidR="00CE5803" w:rsidRPr="003063C3" w:rsidRDefault="00CE5803" w:rsidP="003063C3">
            <w:pPr>
              <w:spacing w:after="0" w:line="240" w:lineRule="auto"/>
              <w:rPr>
                <w:rFonts w:ascii="Arial" w:hAnsi="Arial" w:cs="Arial"/>
                <w:sz w:val="18"/>
                <w:szCs w:val="18"/>
              </w:rPr>
            </w:pPr>
          </w:p>
          <w:p w14:paraId="5D701E89"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Having access to premises not known to parent/carer</w:t>
            </w:r>
          </w:p>
          <w:p w14:paraId="31504630" w14:textId="77777777" w:rsidR="00CE5803" w:rsidRPr="003063C3" w:rsidRDefault="00CE5803" w:rsidP="003063C3">
            <w:pPr>
              <w:spacing w:after="0" w:line="240" w:lineRule="auto"/>
              <w:rPr>
                <w:rFonts w:ascii="Arial" w:hAnsi="Arial" w:cs="Arial"/>
                <w:sz w:val="18"/>
                <w:szCs w:val="18"/>
              </w:rPr>
            </w:pPr>
          </w:p>
          <w:p w14:paraId="6FA15FC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Gang member or association</w:t>
            </w:r>
          </w:p>
          <w:p w14:paraId="1CE51670" w14:textId="77777777" w:rsidR="00CE5803" w:rsidRPr="003063C3" w:rsidRDefault="00CE5803" w:rsidP="003063C3">
            <w:pPr>
              <w:spacing w:after="0" w:line="240" w:lineRule="auto"/>
              <w:rPr>
                <w:rFonts w:ascii="Arial" w:hAnsi="Arial" w:cs="Arial"/>
                <w:sz w:val="18"/>
                <w:szCs w:val="18"/>
              </w:rPr>
            </w:pPr>
          </w:p>
          <w:p w14:paraId="1B9A8DF2" w14:textId="77777777" w:rsidR="00CE5803" w:rsidRPr="003063C3" w:rsidRDefault="00CE5803" w:rsidP="003063C3">
            <w:pPr>
              <w:spacing w:after="0" w:line="240" w:lineRule="auto"/>
              <w:rPr>
                <w:rFonts w:ascii="Arial" w:hAnsi="Arial" w:cs="Arial"/>
                <w:sz w:val="18"/>
                <w:szCs w:val="18"/>
              </w:rPr>
            </w:pPr>
          </w:p>
        </w:tc>
        <w:tc>
          <w:tcPr>
            <w:tcW w:w="1399" w:type="dxa"/>
          </w:tcPr>
          <w:p w14:paraId="13444CCA"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Limited contact with family/</w:t>
            </w:r>
          </w:p>
          <w:p w14:paraId="3E42ACF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friends</w:t>
            </w:r>
          </w:p>
          <w:p w14:paraId="1EF323F4" w14:textId="77777777" w:rsidR="00CE5803" w:rsidRPr="003063C3" w:rsidRDefault="00CE5803" w:rsidP="003063C3">
            <w:pPr>
              <w:spacing w:after="0" w:line="240" w:lineRule="auto"/>
              <w:rPr>
                <w:rFonts w:ascii="Arial" w:hAnsi="Arial" w:cs="Arial"/>
                <w:sz w:val="18"/>
                <w:szCs w:val="18"/>
              </w:rPr>
            </w:pPr>
          </w:p>
          <w:p w14:paraId="70B70A6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Disclosure of physical sexual assault and then refusing to make or withdrawing an allegation</w:t>
            </w:r>
          </w:p>
          <w:p w14:paraId="3916E530" w14:textId="77777777" w:rsidR="00CE5803" w:rsidRPr="003063C3" w:rsidRDefault="00CE5803" w:rsidP="003063C3">
            <w:pPr>
              <w:spacing w:after="0" w:line="240" w:lineRule="auto"/>
              <w:rPr>
                <w:rFonts w:ascii="Arial" w:hAnsi="Arial" w:cs="Arial"/>
                <w:sz w:val="18"/>
                <w:szCs w:val="18"/>
              </w:rPr>
            </w:pPr>
          </w:p>
          <w:p w14:paraId="3E633F46" w14:textId="77777777" w:rsidR="00CE5803" w:rsidRPr="003063C3" w:rsidRDefault="00CE5803" w:rsidP="003063C3">
            <w:pPr>
              <w:spacing w:after="0" w:line="240" w:lineRule="auto"/>
              <w:rPr>
                <w:rFonts w:ascii="Arial" w:hAnsi="Arial" w:cs="Arial"/>
                <w:sz w:val="18"/>
                <w:szCs w:val="18"/>
              </w:rPr>
            </w:pPr>
          </w:p>
        </w:tc>
        <w:tc>
          <w:tcPr>
            <w:tcW w:w="1400" w:type="dxa"/>
          </w:tcPr>
          <w:p w14:paraId="007F3C4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Multiple sexually transmitted infections (STIs)</w:t>
            </w:r>
          </w:p>
          <w:p w14:paraId="2C38D73F" w14:textId="77777777" w:rsidR="00CE5803" w:rsidRPr="003063C3" w:rsidRDefault="00CE5803" w:rsidP="003063C3">
            <w:pPr>
              <w:spacing w:after="0" w:line="240" w:lineRule="auto"/>
              <w:rPr>
                <w:rFonts w:ascii="Arial" w:hAnsi="Arial" w:cs="Arial"/>
                <w:sz w:val="18"/>
                <w:szCs w:val="18"/>
              </w:rPr>
            </w:pPr>
          </w:p>
          <w:p w14:paraId="1BA6691A" w14:textId="77777777" w:rsidR="00CE5803" w:rsidRPr="003063C3" w:rsidRDefault="00CE5803" w:rsidP="003063C3">
            <w:pPr>
              <w:spacing w:after="0" w:line="240" w:lineRule="auto"/>
              <w:rPr>
                <w:rFonts w:ascii="Arial" w:hAnsi="Arial" w:cs="Arial"/>
                <w:sz w:val="18"/>
                <w:szCs w:val="18"/>
              </w:rPr>
            </w:pPr>
          </w:p>
        </w:tc>
        <w:tc>
          <w:tcPr>
            <w:tcW w:w="1399" w:type="dxa"/>
          </w:tcPr>
          <w:p w14:paraId="5A1AC7E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Regular use of substances/</w:t>
            </w:r>
          </w:p>
          <w:p w14:paraId="5074972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concerns for drug/alcohol dependency</w:t>
            </w:r>
          </w:p>
        </w:tc>
        <w:tc>
          <w:tcPr>
            <w:tcW w:w="1399" w:type="dxa"/>
          </w:tcPr>
          <w:p w14:paraId="23D71F8A"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Self harming</w:t>
            </w:r>
          </w:p>
          <w:p w14:paraId="0EE1B459" w14:textId="77777777" w:rsidR="00CE5803" w:rsidRPr="003063C3" w:rsidRDefault="00CE5803" w:rsidP="003063C3">
            <w:pPr>
              <w:spacing w:after="0" w:line="240" w:lineRule="auto"/>
              <w:rPr>
                <w:rFonts w:ascii="Arial" w:hAnsi="Arial" w:cs="Arial"/>
                <w:sz w:val="18"/>
                <w:szCs w:val="18"/>
              </w:rPr>
            </w:pPr>
          </w:p>
          <w:p w14:paraId="03D06B3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Expressions of despair</w:t>
            </w:r>
          </w:p>
        </w:tc>
        <w:tc>
          <w:tcPr>
            <w:tcW w:w="1400" w:type="dxa"/>
          </w:tcPr>
          <w:p w14:paraId="6DACD46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Internet grooming</w:t>
            </w:r>
          </w:p>
        </w:tc>
      </w:tr>
    </w:tbl>
    <w:p w14:paraId="013721B3" w14:textId="77777777" w:rsidR="00CE5803" w:rsidRPr="003063C3" w:rsidRDefault="00CE5803" w:rsidP="003063C3">
      <w:pPr>
        <w:spacing w:after="0" w:line="240" w:lineRule="auto"/>
        <w:rPr>
          <w:rFonts w:ascii="Arial" w:hAnsi="Arial" w:cs="Arial"/>
          <w:sz w:val="18"/>
          <w:szCs w:val="18"/>
        </w:rPr>
      </w:pPr>
    </w:p>
    <w:p w14:paraId="3B148B8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br w:type="page"/>
      </w:r>
    </w:p>
    <w:tbl>
      <w:tblPr>
        <w:tblW w:w="13993" w:type="dxa"/>
        <w:tblLayout w:type="fixed"/>
        <w:tblLook w:val="04A0" w:firstRow="1" w:lastRow="0" w:firstColumn="1" w:lastColumn="0" w:noHBand="0" w:noVBand="1"/>
      </w:tblPr>
      <w:tblGrid>
        <w:gridCol w:w="1399"/>
        <w:gridCol w:w="1399"/>
        <w:gridCol w:w="1399"/>
        <w:gridCol w:w="1400"/>
        <w:gridCol w:w="1399"/>
        <w:gridCol w:w="1399"/>
        <w:gridCol w:w="1400"/>
        <w:gridCol w:w="1399"/>
        <w:gridCol w:w="1399"/>
        <w:gridCol w:w="1400"/>
      </w:tblGrid>
      <w:tr w:rsidR="00CE5803" w:rsidRPr="003063C3" w14:paraId="17B357ED" w14:textId="77777777" w:rsidTr="00CE5803">
        <w:trPr>
          <w:cantSplit/>
          <w:trHeight w:val="454"/>
        </w:trPr>
        <w:tc>
          <w:tcPr>
            <w:tcW w:w="13993" w:type="dxa"/>
            <w:gridSpan w:val="10"/>
            <w:tcBorders>
              <w:top w:val="single" w:sz="4" w:space="0" w:color="auto"/>
              <w:left w:val="single" w:sz="4" w:space="0" w:color="auto"/>
              <w:right w:val="single" w:sz="4" w:space="0" w:color="auto"/>
            </w:tcBorders>
            <w:shd w:val="clear" w:color="auto" w:fill="FABF8F" w:themeFill="accent6" w:themeFillTint="99"/>
          </w:tcPr>
          <w:p w14:paraId="1E394FB3" w14:textId="77777777" w:rsidR="00CE5803" w:rsidRPr="003063C3" w:rsidRDefault="00850612" w:rsidP="003063C3">
            <w:pPr>
              <w:spacing w:after="0" w:line="240" w:lineRule="auto"/>
              <w:jc w:val="center"/>
              <w:rPr>
                <w:rFonts w:ascii="Arial" w:hAnsi="Arial" w:cs="Arial"/>
                <w:b/>
                <w:sz w:val="18"/>
                <w:szCs w:val="18"/>
              </w:rPr>
            </w:pPr>
            <w:r w:rsidRPr="003063C3">
              <w:rPr>
                <w:rFonts w:ascii="Arial" w:hAnsi="Arial" w:cs="Arial"/>
                <w:b/>
                <w:sz w:val="18"/>
                <w:szCs w:val="18"/>
              </w:rPr>
              <w:lastRenderedPageBreak/>
              <w:t>HIGH</w:t>
            </w:r>
            <w:r w:rsidR="00CE5803" w:rsidRPr="003063C3">
              <w:rPr>
                <w:rFonts w:ascii="Arial" w:hAnsi="Arial" w:cs="Arial"/>
                <w:b/>
                <w:sz w:val="18"/>
                <w:szCs w:val="18"/>
              </w:rPr>
              <w:t xml:space="preserve"> RISK INDICATORS</w:t>
            </w:r>
          </w:p>
        </w:tc>
      </w:tr>
      <w:tr w:rsidR="00CE5803" w:rsidRPr="003063C3" w14:paraId="12CBC7C9" w14:textId="77777777" w:rsidTr="00CE5803">
        <w:trPr>
          <w:cantSplit/>
          <w:trHeight w:val="1134"/>
        </w:trPr>
        <w:tc>
          <w:tcPr>
            <w:tcW w:w="1399" w:type="dxa"/>
            <w:tcBorders>
              <w:top w:val="single" w:sz="4" w:space="0" w:color="auto"/>
              <w:left w:val="single" w:sz="4" w:space="0" w:color="auto"/>
            </w:tcBorders>
            <w:shd w:val="clear" w:color="auto" w:fill="C6D9F1" w:themeFill="text2" w:themeFillTint="33"/>
          </w:tcPr>
          <w:p w14:paraId="5640E707"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Education</w:t>
            </w:r>
          </w:p>
        </w:tc>
        <w:tc>
          <w:tcPr>
            <w:tcW w:w="1399" w:type="dxa"/>
            <w:tcBorders>
              <w:top w:val="single" w:sz="4" w:space="0" w:color="auto"/>
            </w:tcBorders>
            <w:shd w:val="clear" w:color="auto" w:fill="C6D9F1" w:themeFill="text2" w:themeFillTint="33"/>
          </w:tcPr>
          <w:p w14:paraId="12EBDFC5"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Running away/going missing</w:t>
            </w:r>
          </w:p>
        </w:tc>
        <w:tc>
          <w:tcPr>
            <w:tcW w:w="1399" w:type="dxa"/>
            <w:tcBorders>
              <w:top w:val="single" w:sz="4" w:space="0" w:color="auto"/>
            </w:tcBorders>
            <w:shd w:val="clear" w:color="auto" w:fill="C6D9F1" w:themeFill="text2" w:themeFillTint="33"/>
          </w:tcPr>
          <w:p w14:paraId="7DF45570"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Sexualised risk taking</w:t>
            </w:r>
          </w:p>
        </w:tc>
        <w:tc>
          <w:tcPr>
            <w:tcW w:w="1400" w:type="dxa"/>
            <w:tcBorders>
              <w:top w:val="single" w:sz="4" w:space="0" w:color="auto"/>
            </w:tcBorders>
            <w:shd w:val="clear" w:color="auto" w:fill="C6D9F1" w:themeFill="text2" w:themeFillTint="33"/>
          </w:tcPr>
          <w:p w14:paraId="217EB7D4"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Rewards</w:t>
            </w:r>
          </w:p>
        </w:tc>
        <w:tc>
          <w:tcPr>
            <w:tcW w:w="1399" w:type="dxa"/>
            <w:tcBorders>
              <w:top w:val="single" w:sz="4" w:space="0" w:color="auto"/>
            </w:tcBorders>
            <w:shd w:val="clear" w:color="auto" w:fill="C6D9F1" w:themeFill="text2" w:themeFillTint="33"/>
          </w:tcPr>
          <w:p w14:paraId="155F0986"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Contact with abuse adults and/or risky environments</w:t>
            </w:r>
          </w:p>
        </w:tc>
        <w:tc>
          <w:tcPr>
            <w:tcW w:w="1399" w:type="dxa"/>
            <w:tcBorders>
              <w:top w:val="single" w:sz="4" w:space="0" w:color="auto"/>
            </w:tcBorders>
            <w:shd w:val="clear" w:color="auto" w:fill="C6D9F1" w:themeFill="text2" w:themeFillTint="33"/>
          </w:tcPr>
          <w:p w14:paraId="79FD146C"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Coercion/</w:t>
            </w:r>
          </w:p>
          <w:p w14:paraId="7D055CA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control</w:t>
            </w:r>
          </w:p>
        </w:tc>
        <w:tc>
          <w:tcPr>
            <w:tcW w:w="1400" w:type="dxa"/>
            <w:tcBorders>
              <w:top w:val="single" w:sz="4" w:space="0" w:color="auto"/>
            </w:tcBorders>
            <w:shd w:val="clear" w:color="auto" w:fill="C6D9F1" w:themeFill="text2" w:themeFillTint="33"/>
          </w:tcPr>
          <w:p w14:paraId="51C088C0"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 health</w:t>
            </w:r>
          </w:p>
        </w:tc>
        <w:tc>
          <w:tcPr>
            <w:tcW w:w="1399" w:type="dxa"/>
            <w:tcBorders>
              <w:top w:val="single" w:sz="4" w:space="0" w:color="auto"/>
            </w:tcBorders>
            <w:shd w:val="clear" w:color="auto" w:fill="C6D9F1" w:themeFill="text2" w:themeFillTint="33"/>
          </w:tcPr>
          <w:p w14:paraId="624B00FE"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Substance use</w:t>
            </w:r>
          </w:p>
        </w:tc>
        <w:tc>
          <w:tcPr>
            <w:tcW w:w="1399" w:type="dxa"/>
            <w:tcBorders>
              <w:top w:val="single" w:sz="4" w:space="0" w:color="auto"/>
            </w:tcBorders>
            <w:shd w:val="clear" w:color="auto" w:fill="C6D9F1" w:themeFill="text2" w:themeFillTint="33"/>
          </w:tcPr>
          <w:p w14:paraId="727208E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Emotional health</w:t>
            </w:r>
          </w:p>
        </w:tc>
        <w:tc>
          <w:tcPr>
            <w:tcW w:w="1400" w:type="dxa"/>
            <w:tcBorders>
              <w:top w:val="single" w:sz="4" w:space="0" w:color="auto"/>
              <w:right w:val="single" w:sz="4" w:space="0" w:color="auto"/>
            </w:tcBorders>
            <w:shd w:val="clear" w:color="auto" w:fill="C6D9F1" w:themeFill="text2" w:themeFillTint="33"/>
          </w:tcPr>
          <w:p w14:paraId="1BCC970E"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E-safety</w:t>
            </w:r>
          </w:p>
        </w:tc>
      </w:tr>
      <w:tr w:rsidR="00CE5803" w:rsidRPr="003063C3" w14:paraId="455704D2" w14:textId="77777777" w:rsidTr="00CE5803">
        <w:trPr>
          <w:cantSplit/>
          <w:trHeight w:val="1134"/>
        </w:trPr>
        <w:tc>
          <w:tcPr>
            <w:tcW w:w="1399" w:type="dxa"/>
          </w:tcPr>
          <w:p w14:paraId="2EBC196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Non-school attender/</w:t>
            </w:r>
          </w:p>
          <w:p w14:paraId="012649ED"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Excluded</w:t>
            </w:r>
          </w:p>
          <w:p w14:paraId="34EEB89A" w14:textId="77777777" w:rsidR="00CE5803" w:rsidRPr="003063C3" w:rsidRDefault="00CE5803" w:rsidP="003063C3">
            <w:pPr>
              <w:spacing w:after="0" w:line="240" w:lineRule="auto"/>
              <w:rPr>
                <w:rFonts w:ascii="Arial" w:hAnsi="Arial" w:cs="Arial"/>
                <w:sz w:val="18"/>
                <w:szCs w:val="18"/>
              </w:rPr>
            </w:pPr>
          </w:p>
          <w:p w14:paraId="452CCBE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Regular breakdown of school placements due to behavioural problems</w:t>
            </w:r>
          </w:p>
        </w:tc>
        <w:tc>
          <w:tcPr>
            <w:tcW w:w="1399" w:type="dxa"/>
          </w:tcPr>
          <w:p w14:paraId="6298429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Persistently running away/</w:t>
            </w:r>
          </w:p>
          <w:p w14:paraId="063F63D7"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Going missing from placement</w:t>
            </w:r>
          </w:p>
          <w:p w14:paraId="48E5DF6F" w14:textId="77777777" w:rsidR="00CE5803" w:rsidRPr="003063C3" w:rsidRDefault="00CE5803" w:rsidP="003063C3">
            <w:pPr>
              <w:spacing w:after="0" w:line="240" w:lineRule="auto"/>
              <w:rPr>
                <w:rFonts w:ascii="Arial" w:hAnsi="Arial" w:cs="Arial"/>
                <w:sz w:val="18"/>
                <w:szCs w:val="18"/>
              </w:rPr>
            </w:pPr>
          </w:p>
          <w:p w14:paraId="35B9853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Pattern of street homelessness and staying with an adult believed to be sexually exploiting them</w:t>
            </w:r>
          </w:p>
          <w:p w14:paraId="29391575" w14:textId="77777777" w:rsidR="00CE5803" w:rsidRPr="003063C3" w:rsidRDefault="00CE5803" w:rsidP="003063C3">
            <w:pPr>
              <w:spacing w:after="0" w:line="240" w:lineRule="auto"/>
              <w:rPr>
                <w:rFonts w:ascii="Arial" w:hAnsi="Arial" w:cs="Arial"/>
                <w:sz w:val="18"/>
                <w:szCs w:val="18"/>
              </w:rPr>
            </w:pPr>
          </w:p>
          <w:p w14:paraId="0DF8E7F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Being moved around for sexual activity</w:t>
            </w:r>
          </w:p>
          <w:p w14:paraId="20E8E7D9" w14:textId="77777777" w:rsidR="00CE5803" w:rsidRPr="003063C3" w:rsidRDefault="00CE5803" w:rsidP="003063C3">
            <w:pPr>
              <w:spacing w:after="0" w:line="240" w:lineRule="auto"/>
              <w:rPr>
                <w:rFonts w:ascii="Arial" w:hAnsi="Arial" w:cs="Arial"/>
                <w:sz w:val="18"/>
                <w:szCs w:val="18"/>
              </w:rPr>
            </w:pPr>
          </w:p>
          <w:p w14:paraId="22132AE1"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Living independently and failing to respond to attempts by worker to keep in touch</w:t>
            </w:r>
          </w:p>
        </w:tc>
        <w:tc>
          <w:tcPr>
            <w:tcW w:w="1399" w:type="dxa"/>
          </w:tcPr>
          <w:p w14:paraId="5460B24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Child under 13 engaging in sexual activity</w:t>
            </w:r>
          </w:p>
          <w:p w14:paraId="1CA55FDC" w14:textId="77777777" w:rsidR="00CE5803" w:rsidRPr="003063C3" w:rsidRDefault="00CE5803" w:rsidP="003063C3">
            <w:pPr>
              <w:spacing w:after="0" w:line="240" w:lineRule="auto"/>
              <w:rPr>
                <w:rFonts w:ascii="Arial" w:hAnsi="Arial" w:cs="Arial"/>
                <w:sz w:val="18"/>
                <w:szCs w:val="18"/>
              </w:rPr>
            </w:pPr>
          </w:p>
          <w:p w14:paraId="0F5B48A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Child under 16 meeting different adults and engaging in sexual activity</w:t>
            </w:r>
          </w:p>
          <w:p w14:paraId="3BFDE377" w14:textId="77777777" w:rsidR="00CE5803" w:rsidRPr="003063C3" w:rsidRDefault="00CE5803" w:rsidP="003063C3">
            <w:pPr>
              <w:spacing w:after="0" w:line="240" w:lineRule="auto"/>
              <w:rPr>
                <w:rFonts w:ascii="Arial" w:hAnsi="Arial" w:cs="Arial"/>
                <w:sz w:val="18"/>
                <w:szCs w:val="18"/>
              </w:rPr>
            </w:pPr>
          </w:p>
          <w:p w14:paraId="160C0EB2" w14:textId="77777777" w:rsidR="00CE5803" w:rsidRPr="003063C3" w:rsidRDefault="00CE5803" w:rsidP="003063C3">
            <w:pPr>
              <w:spacing w:after="0" w:line="240" w:lineRule="auto"/>
              <w:rPr>
                <w:rFonts w:ascii="Arial" w:hAnsi="Arial" w:cs="Arial"/>
                <w:sz w:val="18"/>
                <w:szCs w:val="18"/>
              </w:rPr>
            </w:pPr>
          </w:p>
        </w:tc>
        <w:tc>
          <w:tcPr>
            <w:tcW w:w="1400" w:type="dxa"/>
          </w:tcPr>
          <w:p w14:paraId="679C7A8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Receiving rewards of money or goods for recruiting peers into CSE</w:t>
            </w:r>
          </w:p>
        </w:tc>
        <w:tc>
          <w:tcPr>
            <w:tcW w:w="1399" w:type="dxa"/>
          </w:tcPr>
          <w:p w14:paraId="7916AD1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Being taken to clubs and hotels by adults to engage in sexual activity</w:t>
            </w:r>
          </w:p>
          <w:p w14:paraId="75FC4AB0" w14:textId="77777777" w:rsidR="00CE5803" w:rsidRPr="003063C3" w:rsidRDefault="00CE5803" w:rsidP="003063C3">
            <w:pPr>
              <w:spacing w:after="0" w:line="240" w:lineRule="auto"/>
              <w:rPr>
                <w:rFonts w:ascii="Arial" w:hAnsi="Arial" w:cs="Arial"/>
                <w:sz w:val="18"/>
                <w:szCs w:val="18"/>
              </w:rPr>
            </w:pPr>
          </w:p>
          <w:p w14:paraId="6ACA264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Removed from known ‘red-light’ district by professionals due to suspected CSE</w:t>
            </w:r>
          </w:p>
        </w:tc>
        <w:tc>
          <w:tcPr>
            <w:tcW w:w="1399" w:type="dxa"/>
          </w:tcPr>
          <w:p w14:paraId="682AE0E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Disclosure of physical sexual assault and then refusing to make or withdrawing an allegation</w:t>
            </w:r>
          </w:p>
          <w:p w14:paraId="50040FC2" w14:textId="77777777" w:rsidR="00CE5803" w:rsidRPr="003063C3" w:rsidRDefault="00CE5803" w:rsidP="003063C3">
            <w:pPr>
              <w:spacing w:after="0" w:line="240" w:lineRule="auto"/>
              <w:rPr>
                <w:rFonts w:ascii="Arial" w:hAnsi="Arial" w:cs="Arial"/>
                <w:sz w:val="18"/>
                <w:szCs w:val="18"/>
              </w:rPr>
            </w:pPr>
          </w:p>
          <w:p w14:paraId="46DD64A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Abduction or forced</w:t>
            </w:r>
          </w:p>
          <w:p w14:paraId="366A8EE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Imprisonment</w:t>
            </w:r>
          </w:p>
          <w:p w14:paraId="30F98EB6" w14:textId="77777777" w:rsidR="00CE5803" w:rsidRPr="003063C3" w:rsidRDefault="00CE5803" w:rsidP="003063C3">
            <w:pPr>
              <w:spacing w:after="0" w:line="240" w:lineRule="auto"/>
              <w:rPr>
                <w:rFonts w:ascii="Arial" w:hAnsi="Arial" w:cs="Arial"/>
                <w:sz w:val="18"/>
                <w:szCs w:val="18"/>
              </w:rPr>
            </w:pPr>
          </w:p>
          <w:p w14:paraId="70E49E9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 xml:space="preserve">Physical abuse by controlling adult </w:t>
            </w:r>
          </w:p>
          <w:p w14:paraId="0DA47207" w14:textId="77777777" w:rsidR="00CE5803" w:rsidRPr="003063C3" w:rsidRDefault="00CE5803" w:rsidP="003063C3">
            <w:pPr>
              <w:spacing w:after="0" w:line="240" w:lineRule="auto"/>
              <w:rPr>
                <w:rFonts w:ascii="Arial" w:hAnsi="Arial" w:cs="Arial"/>
                <w:sz w:val="18"/>
                <w:szCs w:val="18"/>
              </w:rPr>
            </w:pPr>
          </w:p>
          <w:p w14:paraId="78B73D7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Physical injury without plausible explanation</w:t>
            </w:r>
          </w:p>
          <w:p w14:paraId="28BF31DE" w14:textId="77777777" w:rsidR="00CE5803" w:rsidRPr="003063C3" w:rsidRDefault="00CE5803" w:rsidP="003063C3">
            <w:pPr>
              <w:spacing w:after="0" w:line="240" w:lineRule="auto"/>
              <w:rPr>
                <w:rFonts w:ascii="Arial" w:hAnsi="Arial" w:cs="Arial"/>
                <w:sz w:val="18"/>
                <w:szCs w:val="18"/>
              </w:rPr>
            </w:pPr>
          </w:p>
          <w:p w14:paraId="49E8C78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Being bought/</w:t>
            </w:r>
          </w:p>
          <w:p w14:paraId="023B2A2A"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sold/trafficked</w:t>
            </w:r>
          </w:p>
        </w:tc>
        <w:tc>
          <w:tcPr>
            <w:tcW w:w="1400" w:type="dxa"/>
          </w:tcPr>
          <w:p w14:paraId="32CD2F8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Multiple miscarriages and/or</w:t>
            </w:r>
          </w:p>
          <w:p w14:paraId="04A41BB8"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terminations</w:t>
            </w:r>
          </w:p>
        </w:tc>
        <w:tc>
          <w:tcPr>
            <w:tcW w:w="1399" w:type="dxa"/>
          </w:tcPr>
          <w:p w14:paraId="26C820A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Indicators of CSE in conjunction with chronic alcohol and drug use (eg. crack/heroin)</w:t>
            </w:r>
          </w:p>
        </w:tc>
        <w:tc>
          <w:tcPr>
            <w:tcW w:w="1399" w:type="dxa"/>
          </w:tcPr>
          <w:p w14:paraId="6698C8E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Indicators of CSE alongside serous self-harming</w:t>
            </w:r>
          </w:p>
        </w:tc>
        <w:tc>
          <w:tcPr>
            <w:tcW w:w="1400" w:type="dxa"/>
          </w:tcPr>
          <w:p w14:paraId="0E6149C0" w14:textId="77777777" w:rsidR="00CE5803" w:rsidRPr="003063C3" w:rsidRDefault="00CE5803" w:rsidP="003063C3">
            <w:pPr>
              <w:spacing w:after="0" w:line="240" w:lineRule="auto"/>
              <w:rPr>
                <w:rFonts w:ascii="Arial" w:hAnsi="Arial" w:cs="Arial"/>
                <w:sz w:val="18"/>
                <w:szCs w:val="18"/>
              </w:rPr>
            </w:pPr>
          </w:p>
        </w:tc>
      </w:tr>
    </w:tbl>
    <w:p w14:paraId="3660BD5D" w14:textId="77777777" w:rsidR="004802F6" w:rsidRDefault="004802F6" w:rsidP="008F7BDB">
      <w:pPr>
        <w:spacing w:after="0" w:line="240" w:lineRule="auto"/>
        <w:rPr>
          <w:rFonts w:ascii="Arial" w:hAnsi="Arial" w:cs="Arial"/>
        </w:rPr>
      </w:pPr>
    </w:p>
    <w:p w14:paraId="384D60CB" w14:textId="77777777" w:rsidR="004802F6" w:rsidRDefault="004802F6" w:rsidP="008F7BDB">
      <w:pPr>
        <w:spacing w:after="0" w:line="240" w:lineRule="auto"/>
        <w:rPr>
          <w:rFonts w:ascii="Arial" w:hAnsi="Arial" w:cs="Arial"/>
        </w:rPr>
      </w:pPr>
    </w:p>
    <w:p w14:paraId="0B871494" w14:textId="77777777" w:rsidR="004802F6" w:rsidRDefault="004802F6" w:rsidP="008F7BDB">
      <w:pPr>
        <w:spacing w:after="0" w:line="240" w:lineRule="auto"/>
        <w:rPr>
          <w:rFonts w:ascii="Arial" w:hAnsi="Arial" w:cs="Arial"/>
        </w:rPr>
      </w:pPr>
    </w:p>
    <w:p w14:paraId="582D3A85" w14:textId="77777777" w:rsidR="00852F3E" w:rsidRDefault="00852F3E" w:rsidP="008F7BDB">
      <w:pPr>
        <w:spacing w:after="0" w:line="240" w:lineRule="auto"/>
        <w:rPr>
          <w:rFonts w:ascii="Arial" w:hAnsi="Arial" w:cs="Arial"/>
        </w:rPr>
        <w:sectPr w:rsidR="00852F3E" w:rsidSect="005F4FBE">
          <w:pgSz w:w="16838" w:h="11906" w:orient="landscape"/>
          <w:pgMar w:top="1440" w:right="1440" w:bottom="1440" w:left="993" w:header="708" w:footer="708" w:gutter="0"/>
          <w:cols w:space="708"/>
          <w:docGrid w:linePitch="360"/>
        </w:sectPr>
      </w:pPr>
    </w:p>
    <w:p w14:paraId="5A2AE877" w14:textId="77777777" w:rsidR="00852F3E" w:rsidRDefault="00852F3E" w:rsidP="008F7BDB">
      <w:pPr>
        <w:spacing w:after="0" w:line="240" w:lineRule="auto"/>
        <w:rPr>
          <w:rFonts w:ascii="Arial" w:hAnsi="Arial" w:cs="Arial"/>
        </w:rPr>
      </w:pPr>
      <w:bookmarkStart w:id="1" w:name="Appendix3"/>
      <w:r>
        <w:rPr>
          <w:rFonts w:ascii="Arial" w:hAnsi="Arial" w:cs="Arial"/>
        </w:rPr>
        <w:lastRenderedPageBreak/>
        <w:t>APPENDIX 3</w:t>
      </w:r>
    </w:p>
    <w:bookmarkEnd w:id="1"/>
    <w:p w14:paraId="3B250981" w14:textId="5C380618" w:rsidR="00C40C6B" w:rsidRDefault="003E6C84" w:rsidP="008F7BDB">
      <w:pPr>
        <w:spacing w:after="0" w:line="240" w:lineRule="auto"/>
        <w:rPr>
          <w:rFonts w:ascii="Arial" w:hAnsi="Arial" w:cs="Arial"/>
        </w:rPr>
      </w:pPr>
      <w:r>
        <w:rPr>
          <w:rFonts w:ascii="Arial" w:hAnsi="Arial" w:cs="Arial"/>
        </w:rPr>
        <w:t xml:space="preserve">Link to </w:t>
      </w:r>
      <w:hyperlink r:id="rId23" w:anchor="collapse1_3" w:history="1">
        <w:r w:rsidRPr="00630E32">
          <w:rPr>
            <w:rStyle w:val="Hyperlink"/>
          </w:rPr>
          <w:t>CSE Risk Assessment tool</w:t>
        </w:r>
      </w:hyperlink>
    </w:p>
    <w:p w14:paraId="16EA5F66" w14:textId="77777777" w:rsidR="008F7BDB" w:rsidRDefault="008F7BDB" w:rsidP="008F7BDB">
      <w:pPr>
        <w:spacing w:after="0" w:line="240" w:lineRule="auto"/>
        <w:rPr>
          <w:rFonts w:ascii="Arial" w:hAnsi="Arial" w:cs="Arial"/>
        </w:rPr>
      </w:pPr>
    </w:p>
    <w:p w14:paraId="385A951C" w14:textId="77777777" w:rsidR="008F7BDB" w:rsidRDefault="008F7BDB" w:rsidP="008F7BDB">
      <w:pPr>
        <w:spacing w:after="0" w:line="240" w:lineRule="auto"/>
        <w:rPr>
          <w:rFonts w:ascii="Arial" w:hAnsi="Arial" w:cs="Arial"/>
        </w:rPr>
      </w:pPr>
    </w:p>
    <w:p w14:paraId="061730D6" w14:textId="77777777" w:rsidR="008F7BDB" w:rsidRPr="008F7BDB" w:rsidRDefault="008F7BDB" w:rsidP="008F7BDB">
      <w:pPr>
        <w:spacing w:after="0" w:line="240" w:lineRule="auto"/>
        <w:rPr>
          <w:rFonts w:ascii="Arial" w:hAnsi="Arial" w:cs="Arial"/>
        </w:rPr>
      </w:pPr>
    </w:p>
    <w:p w14:paraId="42B9372B" w14:textId="77777777" w:rsidR="0062554B" w:rsidRDefault="0062554B" w:rsidP="008F7BDB">
      <w:pPr>
        <w:spacing w:after="0" w:line="240" w:lineRule="auto"/>
        <w:rPr>
          <w:rFonts w:ascii="Arial" w:hAnsi="Arial" w:cs="Arial"/>
        </w:rPr>
      </w:pPr>
    </w:p>
    <w:p w14:paraId="568633A7" w14:textId="77777777" w:rsidR="0062554B" w:rsidRDefault="0062554B" w:rsidP="008F7BDB">
      <w:pPr>
        <w:spacing w:after="0" w:line="240" w:lineRule="auto"/>
        <w:rPr>
          <w:rFonts w:ascii="Arial" w:hAnsi="Arial" w:cs="Arial"/>
        </w:rPr>
      </w:pPr>
    </w:p>
    <w:p w14:paraId="75786EFF" w14:textId="77777777" w:rsidR="0062554B" w:rsidRDefault="0062554B" w:rsidP="008F7BDB">
      <w:pPr>
        <w:spacing w:after="0" w:line="240" w:lineRule="auto"/>
        <w:rPr>
          <w:rFonts w:ascii="Arial" w:hAnsi="Arial" w:cs="Arial"/>
        </w:rPr>
      </w:pPr>
    </w:p>
    <w:p w14:paraId="28472AF8" w14:textId="77777777" w:rsidR="0062554B" w:rsidRDefault="0062554B" w:rsidP="008F7BDB">
      <w:pPr>
        <w:spacing w:after="0" w:line="240" w:lineRule="auto"/>
        <w:rPr>
          <w:rFonts w:ascii="Arial" w:hAnsi="Arial" w:cs="Arial"/>
        </w:rPr>
      </w:pPr>
    </w:p>
    <w:p w14:paraId="4D482929" w14:textId="77777777" w:rsidR="003C33EB" w:rsidRPr="003C33EB" w:rsidRDefault="003C33EB" w:rsidP="008F7BDB">
      <w:pPr>
        <w:spacing w:after="0" w:line="240" w:lineRule="auto"/>
        <w:rPr>
          <w:rFonts w:ascii="Arial" w:hAnsi="Arial" w:cs="Arial"/>
        </w:rPr>
      </w:pPr>
    </w:p>
    <w:p w14:paraId="645FE528" w14:textId="77777777" w:rsidR="003C33EB" w:rsidRPr="003C33EB" w:rsidRDefault="003C33EB" w:rsidP="008F7BDB">
      <w:pPr>
        <w:spacing w:after="0" w:line="240" w:lineRule="auto"/>
        <w:rPr>
          <w:rFonts w:ascii="Arial" w:hAnsi="Arial" w:cs="Arial"/>
          <w:b/>
          <w:sz w:val="24"/>
          <w:szCs w:val="24"/>
        </w:rPr>
      </w:pPr>
    </w:p>
    <w:p w14:paraId="4DE71283" w14:textId="77777777" w:rsidR="003C33EB" w:rsidRPr="003C33EB" w:rsidRDefault="003C33EB" w:rsidP="008F7BDB">
      <w:pPr>
        <w:spacing w:after="0" w:line="240" w:lineRule="auto"/>
        <w:jc w:val="center"/>
        <w:rPr>
          <w:rFonts w:ascii="Arial" w:hAnsi="Arial" w:cs="Arial"/>
          <w:b/>
          <w:sz w:val="28"/>
          <w:szCs w:val="28"/>
        </w:rPr>
      </w:pPr>
    </w:p>
    <w:sectPr w:rsidR="003C33EB" w:rsidRPr="003C33EB" w:rsidSect="00852F3E">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47E1" w14:textId="77777777" w:rsidR="00852F3E" w:rsidRDefault="00852F3E" w:rsidP="0062554B">
      <w:pPr>
        <w:spacing w:after="0" w:line="240" w:lineRule="auto"/>
      </w:pPr>
      <w:r>
        <w:separator/>
      </w:r>
    </w:p>
  </w:endnote>
  <w:endnote w:type="continuationSeparator" w:id="0">
    <w:p w14:paraId="2CBFE5A3"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2535BE20"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19CB8D32"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0848" w14:textId="77777777" w:rsidR="00852F3E" w:rsidRDefault="00852F3E" w:rsidP="0062554B">
      <w:pPr>
        <w:spacing w:after="0" w:line="240" w:lineRule="auto"/>
      </w:pPr>
      <w:r>
        <w:separator/>
      </w:r>
    </w:p>
  </w:footnote>
  <w:footnote w:type="continuationSeparator" w:id="0">
    <w:p w14:paraId="3C594C39" w14:textId="77777777" w:rsidR="00852F3E" w:rsidRDefault="00852F3E" w:rsidP="0062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747635">
    <w:abstractNumId w:val="3"/>
  </w:num>
  <w:num w:numId="2" w16cid:durableId="770319654">
    <w:abstractNumId w:val="5"/>
  </w:num>
  <w:num w:numId="3" w16cid:durableId="692926294">
    <w:abstractNumId w:val="1"/>
  </w:num>
  <w:num w:numId="4" w16cid:durableId="211581892">
    <w:abstractNumId w:val="0"/>
  </w:num>
  <w:num w:numId="5" w16cid:durableId="253559719">
    <w:abstractNumId w:val="6"/>
  </w:num>
  <w:num w:numId="6" w16cid:durableId="1262954358">
    <w:abstractNumId w:val="4"/>
  </w:num>
  <w:num w:numId="7" w16cid:durableId="209959669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6D9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347"/>
    <w:rsid w:val="00456F31"/>
    <w:rsid w:val="004728B4"/>
    <w:rsid w:val="004802F6"/>
    <w:rsid w:val="004E35D1"/>
    <w:rsid w:val="00514C53"/>
    <w:rsid w:val="00544CA7"/>
    <w:rsid w:val="005C0447"/>
    <w:rsid w:val="005D6BCF"/>
    <w:rsid w:val="005F4FBE"/>
    <w:rsid w:val="006221B8"/>
    <w:rsid w:val="0062554B"/>
    <w:rsid w:val="00630E32"/>
    <w:rsid w:val="00641D86"/>
    <w:rsid w:val="00660961"/>
    <w:rsid w:val="00674E6C"/>
    <w:rsid w:val="006A6EDA"/>
    <w:rsid w:val="006B78EF"/>
    <w:rsid w:val="006D58C3"/>
    <w:rsid w:val="0076352A"/>
    <w:rsid w:val="007901EB"/>
    <w:rsid w:val="00793A3F"/>
    <w:rsid w:val="007A3761"/>
    <w:rsid w:val="007A7C65"/>
    <w:rsid w:val="007D241F"/>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6675A"/>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D1FA"/>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styleId="UnresolvedMention">
    <w:name w:val="Unresolved Mention"/>
    <w:basedOn w:val="DefaultParagraphFont"/>
    <w:uiPriority w:val="99"/>
    <w:semiHidden/>
    <w:unhideWhenUsed/>
    <w:rsid w:val="0063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t.surreycc.gov.uk/snet/snetpublications.nsf/WebLookupFileResourcesByUNID/docid384ED18D87E1838D80257E21004E8C4A?openDocument" TargetMode="External"/><Relationship Id="rId18" Type="http://schemas.openxmlformats.org/officeDocument/2006/relationships/hyperlink" Target="http://trixresources.proceduresonline.com/nat_key/keywords/significant_har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hild-sexual-exploitation-definition-and-guide-for-practitioners" TargetMode="External"/><Relationship Id="rId17" Type="http://schemas.openxmlformats.org/officeDocument/2006/relationships/hyperlink" Target="http://trixresources.proceduresonline.com/nat_key/keywords/sec_47_enq.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reyscb.procedures.org.uk/yxkpto/appendices/local-keywords" TargetMode="External"/><Relationship Id="rId20" Type="http://schemas.openxmlformats.org/officeDocument/2006/relationships/hyperlink" Target="http://surreyscb.procedures.org.uk/hkpzo/procedures-for-specific-circumstances/complex-organised-or-multiple-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reyscb.procedures.org.uk/hkpzs/procedures-for-specific-circumstances/safeguarding-children-and-young-people-from-sexual-exploit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rreyscb.procedures.org.uk/zkyqqo/managing-individual-cases/recognition-of-significant-harm" TargetMode="External"/><Relationship Id="rId23" Type="http://schemas.openxmlformats.org/officeDocument/2006/relationships/hyperlink" Target="https://proceduresonline.com/trixcms2/surreycs/doc-library/" TargetMode="External"/><Relationship Id="rId10" Type="http://schemas.openxmlformats.org/officeDocument/2006/relationships/hyperlink" Target="http://www.surreycc.gov.uk/" TargetMode="External"/><Relationship Id="rId19" Type="http://schemas.openxmlformats.org/officeDocument/2006/relationships/hyperlink" Target="http://trixresources.proceduresonline.com/nat_key/keywords/emerge_prot_orde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et2.surreycc.gov.uk/snet/snetpublications.nsf/docidLookupFileResourcesByUNID/docidBD60B960BAF821BA8025814E00546940?openDocument"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4</cp:revision>
  <cp:lastPrinted>2024-04-10T10:04:00Z</cp:lastPrinted>
  <dcterms:created xsi:type="dcterms:W3CDTF">2024-04-10T10:03:00Z</dcterms:created>
  <dcterms:modified xsi:type="dcterms:W3CDTF">2024-04-10T10:06:00Z</dcterms:modified>
</cp:coreProperties>
</file>