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2AB5" w14:textId="158540D4" w:rsidR="0068733B" w:rsidRDefault="00A06379" w:rsidP="00A06379">
      <w:pPr>
        <w:spacing w:after="142" w:line="259" w:lineRule="auto"/>
        <w:ind w:left="0" w:right="283" w:firstLine="0"/>
        <w:jc w:val="right"/>
      </w:pPr>
      <w:r>
        <w:rPr>
          <w:noProof/>
        </w:rPr>
        <w:drawing>
          <wp:inline distT="0" distB="0" distL="0" distR="0" wp14:anchorId="3414B5A5" wp14:editId="1989505D">
            <wp:extent cx="1876425" cy="657225"/>
            <wp:effectExtent l="0" t="0" r="9525" b="9525"/>
            <wp:docPr id="3" name="Picture 1" descr="A pink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ink and blue text on a black background&#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657225"/>
                    </a:xfrm>
                    <a:prstGeom prst="rect">
                      <a:avLst/>
                    </a:prstGeom>
                    <a:noFill/>
                    <a:ln>
                      <a:noFill/>
                    </a:ln>
                  </pic:spPr>
                </pic:pic>
              </a:graphicData>
            </a:graphic>
          </wp:inline>
        </w:drawing>
      </w:r>
      <w:r>
        <w:rPr>
          <w:b/>
          <w:color w:val="1F497D"/>
          <w:sz w:val="32"/>
        </w:rPr>
        <w:t xml:space="preserve">             </w:t>
      </w:r>
    </w:p>
    <w:p w14:paraId="722B2E08" w14:textId="77777777" w:rsidR="00A06379" w:rsidRDefault="00A06379" w:rsidP="00A06379">
      <w:pPr>
        <w:tabs>
          <w:tab w:val="left" w:pos="4365"/>
        </w:tabs>
        <w:spacing w:after="134" w:line="259" w:lineRule="auto"/>
        <w:ind w:left="0" w:right="0" w:firstLine="0"/>
        <w:jc w:val="center"/>
        <w:rPr>
          <w:b/>
          <w:color w:val="002060"/>
          <w:sz w:val="32"/>
        </w:rPr>
      </w:pPr>
    </w:p>
    <w:p w14:paraId="2F272531" w14:textId="7CF8DC5F" w:rsidR="0068733B" w:rsidRPr="00A06379" w:rsidRDefault="00A06379" w:rsidP="00A06379">
      <w:pPr>
        <w:tabs>
          <w:tab w:val="left" w:pos="4365"/>
        </w:tabs>
        <w:spacing w:after="134" w:line="259" w:lineRule="auto"/>
        <w:ind w:left="0" w:right="0" w:firstLine="0"/>
        <w:jc w:val="center"/>
        <w:rPr>
          <w:sz w:val="18"/>
          <w:szCs w:val="18"/>
        </w:rPr>
      </w:pPr>
      <w:r w:rsidRPr="00A06379">
        <w:rPr>
          <w:b/>
          <w:color w:val="002060"/>
          <w:sz w:val="24"/>
          <w:szCs w:val="18"/>
        </w:rPr>
        <w:t>Chronology Practice Guide</w:t>
      </w:r>
    </w:p>
    <w:p w14:paraId="0BCA8E90" w14:textId="1E9F6309" w:rsidR="0068733B" w:rsidRDefault="00A06379" w:rsidP="00A06379">
      <w:pPr>
        <w:spacing w:after="218" w:line="259" w:lineRule="auto"/>
        <w:ind w:left="0" w:right="0" w:firstLine="0"/>
        <w:jc w:val="left"/>
        <w:rPr>
          <w:b/>
          <w:color w:val="002060"/>
        </w:rPr>
      </w:pPr>
      <w:r>
        <w:rPr>
          <w:b/>
          <w:color w:val="002060"/>
        </w:rPr>
        <w:t xml:space="preserve">What is a Chronology?  </w:t>
      </w:r>
    </w:p>
    <w:p w14:paraId="30469630" w14:textId="5216CB9D" w:rsidR="00AE3CEA" w:rsidRDefault="00A33269" w:rsidP="00A06379">
      <w:pPr>
        <w:spacing w:after="218" w:line="259" w:lineRule="auto"/>
        <w:ind w:left="0" w:right="0"/>
        <w:jc w:val="left"/>
        <w:rPr>
          <w:bCs/>
          <w:color w:val="000000" w:themeColor="text1"/>
        </w:rPr>
      </w:pPr>
      <w:r w:rsidRPr="00A33269">
        <w:rPr>
          <w:bCs/>
          <w:color w:val="000000" w:themeColor="text1"/>
        </w:rPr>
        <w:t>A chronology is a timeline of events that are written in date order</w:t>
      </w:r>
      <w:r>
        <w:rPr>
          <w:bCs/>
          <w:color w:val="000000" w:themeColor="text1"/>
        </w:rPr>
        <w:t xml:space="preserve"> of all the major changes and </w:t>
      </w:r>
      <w:r w:rsidR="00AE3CEA">
        <w:rPr>
          <w:bCs/>
          <w:color w:val="000000" w:themeColor="text1"/>
        </w:rPr>
        <w:t>significant events</w:t>
      </w:r>
      <w:r>
        <w:rPr>
          <w:bCs/>
          <w:color w:val="000000" w:themeColor="text1"/>
        </w:rPr>
        <w:t xml:space="preserve"> in a child’s or family’s life</w:t>
      </w:r>
      <w:r w:rsidR="00AE3CEA">
        <w:rPr>
          <w:bCs/>
          <w:color w:val="000000" w:themeColor="text1"/>
        </w:rPr>
        <w:t xml:space="preserve">. This helps us, as practitioners, to form an understanding of what has influenced or shaped the child or family from the experiences they have had. It should contain periods         where there </w:t>
      </w:r>
      <w:proofErr w:type="gramStart"/>
      <w:r w:rsidR="00AE3CEA">
        <w:rPr>
          <w:bCs/>
          <w:color w:val="000000" w:themeColor="text1"/>
        </w:rPr>
        <w:t>has</w:t>
      </w:r>
      <w:proofErr w:type="gramEnd"/>
      <w:r w:rsidR="00AE3CEA">
        <w:rPr>
          <w:bCs/>
          <w:color w:val="000000" w:themeColor="text1"/>
        </w:rPr>
        <w:t xml:space="preserve"> been significant challenges but also when things have been stable and going well.</w:t>
      </w:r>
    </w:p>
    <w:p w14:paraId="0B1F30C3" w14:textId="03B16F0E" w:rsidR="00AE3CEA" w:rsidRDefault="00AE3CEA" w:rsidP="00A06379">
      <w:pPr>
        <w:spacing w:after="218" w:line="259" w:lineRule="auto"/>
        <w:ind w:left="0" w:right="0"/>
        <w:jc w:val="left"/>
        <w:rPr>
          <w:b/>
          <w:color w:val="002060"/>
        </w:rPr>
      </w:pPr>
      <w:r>
        <w:rPr>
          <w:b/>
          <w:color w:val="002060"/>
        </w:rPr>
        <w:t xml:space="preserve">What is an impact Chronology?  </w:t>
      </w:r>
    </w:p>
    <w:p w14:paraId="1E0A1C47" w14:textId="387D510C" w:rsidR="00AE3CEA" w:rsidRDefault="00AE3CEA" w:rsidP="00A06379">
      <w:pPr>
        <w:spacing w:after="218" w:line="259" w:lineRule="auto"/>
        <w:ind w:left="0" w:right="0"/>
        <w:jc w:val="left"/>
        <w:rPr>
          <w:bCs/>
          <w:color w:val="000000" w:themeColor="text1"/>
        </w:rPr>
      </w:pPr>
      <w:r>
        <w:rPr>
          <w:bCs/>
          <w:color w:val="000000" w:themeColor="text1"/>
        </w:rPr>
        <w:t xml:space="preserve">Chronologies are an essential document in our work, setting out the timeline, or history, of a child and          their family. However, it is important that we understand how each major change, or significant event has impacted on the child. This is the purpose of an impact </w:t>
      </w:r>
      <w:r w:rsidR="00884125">
        <w:rPr>
          <w:bCs/>
          <w:color w:val="000000" w:themeColor="text1"/>
        </w:rPr>
        <w:t>chronology;</w:t>
      </w:r>
      <w:r>
        <w:rPr>
          <w:bCs/>
          <w:color w:val="000000" w:themeColor="text1"/>
        </w:rPr>
        <w:t xml:space="preserve"> it considers what the specific impact was on the child of that event.</w:t>
      </w:r>
    </w:p>
    <w:p w14:paraId="6FF62E33" w14:textId="5FDCBD9C" w:rsidR="00A33269" w:rsidRPr="00884125" w:rsidRDefault="00884125" w:rsidP="00A06379">
      <w:pPr>
        <w:spacing w:after="218" w:line="259" w:lineRule="auto"/>
        <w:ind w:left="0" w:right="0"/>
        <w:jc w:val="left"/>
        <w:rPr>
          <w:b/>
          <w:color w:val="002060"/>
        </w:rPr>
      </w:pPr>
      <w:r>
        <w:rPr>
          <w:b/>
          <w:color w:val="002060"/>
        </w:rPr>
        <w:t>How to use a chronology effectively</w:t>
      </w:r>
    </w:p>
    <w:p w14:paraId="4E5FB517" w14:textId="105AEB8A" w:rsidR="0068733B" w:rsidRDefault="00A06379" w:rsidP="00A06379">
      <w:pPr>
        <w:spacing w:after="172"/>
        <w:ind w:left="0" w:right="1120"/>
      </w:pPr>
      <w:r>
        <w:t xml:space="preserve">Practitioners can use the </w:t>
      </w:r>
      <w:r>
        <w:t>chronology to analyse the impact of their history on the child, leading to</w:t>
      </w:r>
      <w:r w:rsidR="00884125">
        <w:t xml:space="preserve"> an</w:t>
      </w:r>
      <w:r>
        <w:t xml:space="preserve"> improved understanding of how to promote the child’s safety, </w:t>
      </w:r>
      <w:r w:rsidR="00884125">
        <w:t>wellbeing,</w:t>
      </w:r>
      <w:r>
        <w:t xml:space="preserve"> and life chances. </w:t>
      </w:r>
    </w:p>
    <w:p w14:paraId="48B310CA" w14:textId="77777777" w:rsidR="0068733B" w:rsidRDefault="00A06379" w:rsidP="00A06379">
      <w:pPr>
        <w:ind w:left="0" w:right="1120"/>
      </w:pPr>
      <w:r>
        <w:t xml:space="preserve">Good chronologies support work with children and families by – </w:t>
      </w:r>
    </w:p>
    <w:p w14:paraId="189802A2" w14:textId="2C2DF312" w:rsidR="0068733B" w:rsidRDefault="00A06379" w:rsidP="00A06379">
      <w:pPr>
        <w:numPr>
          <w:ilvl w:val="0"/>
          <w:numId w:val="1"/>
        </w:numPr>
        <w:spacing w:after="23"/>
        <w:ind w:left="567" w:right="1120" w:hanging="360"/>
      </w:pPr>
      <w:r>
        <w:t>Organising information in a meaningful way, enabling concise summaries of concerns</w:t>
      </w:r>
      <w:r w:rsidR="00884125">
        <w:t>, and periods of stability</w:t>
      </w:r>
      <w:r>
        <w:t xml:space="preserve"> to be shared with the child, family, partner agencies and the </w:t>
      </w:r>
      <w:r w:rsidR="00884125">
        <w:t>court (where necessary)</w:t>
      </w:r>
      <w:r>
        <w:t xml:space="preserve"> </w:t>
      </w:r>
    </w:p>
    <w:p w14:paraId="1AA9ADE3" w14:textId="7047B4CA" w:rsidR="0068733B" w:rsidRDefault="00A06379" w:rsidP="00A06379">
      <w:pPr>
        <w:numPr>
          <w:ilvl w:val="0"/>
          <w:numId w:val="1"/>
        </w:numPr>
        <w:spacing w:after="23"/>
        <w:ind w:left="567" w:right="1120" w:hanging="360"/>
      </w:pPr>
      <w:r>
        <w:t xml:space="preserve">Informing planning </w:t>
      </w:r>
      <w:r w:rsidR="00884125">
        <w:t>for the child</w:t>
      </w:r>
    </w:p>
    <w:p w14:paraId="7A80974E" w14:textId="77777777" w:rsidR="0068733B" w:rsidRDefault="00A06379" w:rsidP="00A06379">
      <w:pPr>
        <w:numPr>
          <w:ilvl w:val="0"/>
          <w:numId w:val="1"/>
        </w:numPr>
        <w:spacing w:after="0"/>
        <w:ind w:left="567" w:right="1120" w:hanging="360"/>
      </w:pPr>
      <w:r>
        <w:t xml:space="preserve">Providing an accurate picture of the child’s journey </w:t>
      </w:r>
    </w:p>
    <w:p w14:paraId="3239943B" w14:textId="4FCEA9F6" w:rsidR="0068733B" w:rsidRDefault="00A06379" w:rsidP="00A06379">
      <w:pPr>
        <w:numPr>
          <w:ilvl w:val="0"/>
          <w:numId w:val="1"/>
        </w:numPr>
        <w:spacing w:after="0"/>
        <w:ind w:left="567" w:right="1120" w:hanging="360"/>
      </w:pPr>
      <w:r>
        <w:t xml:space="preserve">Helps explore trends that facilitate predictions and </w:t>
      </w:r>
      <w:r w:rsidR="00884125">
        <w:t>impact analysis.</w:t>
      </w:r>
      <w:r>
        <w:t xml:space="preserve"> </w:t>
      </w:r>
    </w:p>
    <w:p w14:paraId="65F86FE0" w14:textId="1EC3778A" w:rsidR="0068733B" w:rsidRDefault="00A06379" w:rsidP="00A06379">
      <w:pPr>
        <w:numPr>
          <w:ilvl w:val="0"/>
          <w:numId w:val="1"/>
        </w:numPr>
        <w:spacing w:after="0"/>
        <w:ind w:left="567" w:right="1120" w:hanging="360"/>
      </w:pPr>
      <w:r>
        <w:t xml:space="preserve">Identifying risk factors, often helping to identify risk at an early </w:t>
      </w:r>
      <w:r w:rsidR="00884125">
        <w:t>stage.</w:t>
      </w:r>
      <w:r>
        <w:t xml:space="preserve"> </w:t>
      </w:r>
    </w:p>
    <w:p w14:paraId="06E8D96B" w14:textId="6F96E95B" w:rsidR="0068733B" w:rsidRDefault="00A06379" w:rsidP="00A06379">
      <w:pPr>
        <w:numPr>
          <w:ilvl w:val="0"/>
          <w:numId w:val="1"/>
        </w:numPr>
        <w:spacing w:after="19"/>
        <w:ind w:left="567" w:right="1120" w:hanging="360"/>
      </w:pPr>
      <w:r>
        <w:t xml:space="preserve">Helping to recognise the cumulative impact of harm such as neglect which may not be immediately recognisable from looking at one </w:t>
      </w:r>
      <w:r w:rsidR="00884125">
        <w:t>incident.</w:t>
      </w:r>
      <w:r>
        <w:t xml:space="preserve"> </w:t>
      </w:r>
    </w:p>
    <w:p w14:paraId="2DE986B5" w14:textId="45CBC68F" w:rsidR="0068733B" w:rsidRDefault="00A06379" w:rsidP="00A06379">
      <w:pPr>
        <w:numPr>
          <w:ilvl w:val="0"/>
          <w:numId w:val="1"/>
        </w:numPr>
        <w:spacing w:after="0"/>
        <w:ind w:left="567" w:right="1120" w:hanging="360"/>
      </w:pPr>
      <w:r>
        <w:t xml:space="preserve">Highlighting gaps that need further </w:t>
      </w:r>
      <w:r w:rsidR="00884125">
        <w:t>assessment.</w:t>
      </w:r>
      <w:r>
        <w:t xml:space="preserve"> </w:t>
      </w:r>
    </w:p>
    <w:p w14:paraId="72E1A75E" w14:textId="7D09A62D" w:rsidR="0068733B" w:rsidRDefault="00A06379" w:rsidP="00A06379">
      <w:pPr>
        <w:numPr>
          <w:ilvl w:val="0"/>
          <w:numId w:val="1"/>
        </w:numPr>
        <w:spacing w:after="0"/>
        <w:ind w:left="567" w:right="1120" w:hanging="360"/>
      </w:pPr>
      <w:r>
        <w:t xml:space="preserve">Outlining what work has been tried previously and what worked and what did </w:t>
      </w:r>
      <w:r w:rsidR="00884125">
        <w:t>not.</w:t>
      </w:r>
      <w:r>
        <w:t xml:space="preserve">  </w:t>
      </w:r>
    </w:p>
    <w:p w14:paraId="55DEA447" w14:textId="77777777" w:rsidR="0068733B" w:rsidRDefault="00A06379" w:rsidP="00A06379">
      <w:pPr>
        <w:numPr>
          <w:ilvl w:val="0"/>
          <w:numId w:val="1"/>
        </w:numPr>
        <w:spacing w:after="18"/>
        <w:ind w:left="567" w:right="1120" w:hanging="360"/>
      </w:pPr>
      <w:r>
        <w:t xml:space="preserve">Providing an analysis of the situation </w:t>
      </w:r>
    </w:p>
    <w:p w14:paraId="59511D9F" w14:textId="77777777" w:rsidR="0068733B" w:rsidRDefault="00A06379" w:rsidP="00A06379">
      <w:pPr>
        <w:numPr>
          <w:ilvl w:val="0"/>
          <w:numId w:val="1"/>
        </w:numPr>
        <w:ind w:left="567" w:right="1120" w:hanging="360"/>
      </w:pPr>
      <w:r>
        <w:t xml:space="preserve">Supporting meaningful life work with a helpful clear understanding of a child’s history.  </w:t>
      </w:r>
    </w:p>
    <w:p w14:paraId="17EA30D6" w14:textId="77777777" w:rsidR="0068733B" w:rsidRDefault="00A06379" w:rsidP="00A06379">
      <w:pPr>
        <w:spacing w:after="172"/>
        <w:ind w:left="0" w:right="1120"/>
      </w:pPr>
      <w:r>
        <w:t xml:space="preserve">A chronology is an important tool in avoiding ‘start-again syndrome’, where current circumstances are taken in isolation and professionals do not adequately assess risks to a child because these have not been considered in their historical context. This often results in supportive interventions being repeated even though these have not created change in the past and there is no evidence as to why these would now be effective (Brandon et al., 2008). </w:t>
      </w:r>
    </w:p>
    <w:p w14:paraId="0E602D94" w14:textId="4E822426" w:rsidR="0068733B" w:rsidRDefault="00A06379" w:rsidP="00A06379">
      <w:pPr>
        <w:spacing w:after="167"/>
        <w:ind w:left="0" w:right="1120"/>
      </w:pPr>
      <w:r>
        <w:t>The c</w:t>
      </w:r>
      <w:r w:rsidR="00884125">
        <w:t xml:space="preserve">hild’s </w:t>
      </w:r>
      <w:r>
        <w:t xml:space="preserve">chronology </w:t>
      </w:r>
      <w:r w:rsidR="00884125">
        <w:t>is one of the first documents a practitioner should read when allocated to them.</w:t>
      </w:r>
      <w:r>
        <w:t xml:space="preserve"> </w:t>
      </w:r>
    </w:p>
    <w:p w14:paraId="18CFD278" w14:textId="77777777" w:rsidR="00A06379" w:rsidRDefault="00A06379" w:rsidP="00A06379">
      <w:pPr>
        <w:spacing w:after="182" w:line="259" w:lineRule="auto"/>
        <w:ind w:left="0" w:right="0"/>
        <w:jc w:val="left"/>
        <w:rPr>
          <w:b/>
          <w:color w:val="002060"/>
        </w:rPr>
      </w:pPr>
    </w:p>
    <w:p w14:paraId="1BACAA78" w14:textId="77777777" w:rsidR="00A06379" w:rsidRDefault="00A06379" w:rsidP="00A06379">
      <w:pPr>
        <w:spacing w:after="182" w:line="259" w:lineRule="auto"/>
        <w:ind w:left="0" w:right="0"/>
        <w:jc w:val="left"/>
        <w:rPr>
          <w:b/>
          <w:color w:val="002060"/>
        </w:rPr>
      </w:pPr>
    </w:p>
    <w:p w14:paraId="1AC14436" w14:textId="77CA019C" w:rsidR="0068733B" w:rsidRDefault="00A06379" w:rsidP="00A06379">
      <w:pPr>
        <w:spacing w:after="182" w:line="259" w:lineRule="auto"/>
        <w:ind w:left="0" w:right="0"/>
        <w:jc w:val="left"/>
      </w:pPr>
      <w:r>
        <w:rPr>
          <w:b/>
          <w:color w:val="002060"/>
        </w:rPr>
        <w:lastRenderedPageBreak/>
        <w:t xml:space="preserve">When is a Chronology Required? </w:t>
      </w:r>
    </w:p>
    <w:p w14:paraId="03627D00" w14:textId="12637D1F" w:rsidR="0068733B" w:rsidRDefault="00A06379" w:rsidP="00A06379">
      <w:pPr>
        <w:spacing w:after="167"/>
        <w:ind w:left="0" w:right="1120"/>
      </w:pPr>
      <w:r>
        <w:t xml:space="preserve">All </w:t>
      </w:r>
      <w:r w:rsidR="00884125">
        <w:t>children who are open to the Trust need to have an up-to-date chronology.</w:t>
      </w:r>
      <w:r>
        <w:t xml:space="preserve"> </w:t>
      </w:r>
    </w:p>
    <w:p w14:paraId="74621102" w14:textId="77777777" w:rsidR="0068733B" w:rsidRDefault="00A06379" w:rsidP="00A06379">
      <w:pPr>
        <w:spacing w:after="167"/>
        <w:ind w:left="0" w:right="1120"/>
      </w:pPr>
      <w:r>
        <w:t xml:space="preserve">Whenever key decisions are made there should be consideration of the significant events in the family history and the impact on the child and family. </w:t>
      </w:r>
    </w:p>
    <w:p w14:paraId="713379C7" w14:textId="77777777" w:rsidR="0068733B" w:rsidRDefault="00A06379" w:rsidP="00A06379">
      <w:pPr>
        <w:spacing w:after="182" w:line="259" w:lineRule="auto"/>
        <w:ind w:left="0" w:right="0"/>
        <w:jc w:val="left"/>
      </w:pPr>
      <w:r>
        <w:rPr>
          <w:b/>
          <w:color w:val="002060"/>
        </w:rPr>
        <w:t xml:space="preserve">Using Chronologies for Assessment </w:t>
      </w:r>
    </w:p>
    <w:p w14:paraId="5ED3B177" w14:textId="77777777" w:rsidR="0068733B" w:rsidRDefault="00A06379" w:rsidP="00A06379">
      <w:pPr>
        <w:spacing w:after="172"/>
        <w:ind w:left="0" w:right="1120"/>
      </w:pPr>
      <w:r>
        <w:t xml:space="preserve">Chronologies are essential to a good quality assessment and decision-making. They provide a historical overview of risks, themes and patterns, the previous involvement of services and professionals, and identify times when things have gone well. This will enable the features from the child’s history to be considered in assessing how the child and family should be supported. </w:t>
      </w:r>
    </w:p>
    <w:p w14:paraId="7A4C0AE7" w14:textId="675C7A9F" w:rsidR="0068733B" w:rsidRDefault="00A06379" w:rsidP="00A06379">
      <w:pPr>
        <w:ind w:left="0" w:right="1120"/>
      </w:pPr>
      <w:r>
        <w:t xml:space="preserve">Chronologies should be </w:t>
      </w:r>
      <w:r w:rsidR="00884125">
        <w:t xml:space="preserve">reviewed </w:t>
      </w:r>
      <w:r w:rsidR="002F6E69">
        <w:t xml:space="preserve">at the start of every new assessment </w:t>
      </w:r>
      <w:r w:rsidR="00884125">
        <w:t xml:space="preserve">to ensure that all key events </w:t>
      </w:r>
      <w:r w:rsidR="002F6E69">
        <w:t xml:space="preserve">have been included in the chronology but also because a good chronology will help to inform the assessment. </w:t>
      </w:r>
      <w:r>
        <w:t xml:space="preserve"> </w:t>
      </w:r>
    </w:p>
    <w:p w14:paraId="524B369B" w14:textId="77777777" w:rsidR="0068733B" w:rsidRDefault="00A06379" w:rsidP="00A06379">
      <w:pPr>
        <w:spacing w:after="170"/>
        <w:ind w:left="0" w:right="1120"/>
      </w:pPr>
      <w:r>
        <w:t xml:space="preserve">The chronology should not replace case records, which include more detailed information and analysis. There should be a clear distinction between the case record and the chronology. A chronology does not replace the need for a case summary which should be recorded on each open case at a minimum of 3 monthly intervals. </w:t>
      </w:r>
    </w:p>
    <w:p w14:paraId="2A7AA75C" w14:textId="77777777" w:rsidR="0068733B" w:rsidRDefault="00A06379" w:rsidP="00A06379">
      <w:pPr>
        <w:spacing w:after="182" w:line="259" w:lineRule="auto"/>
        <w:ind w:left="0" w:right="0"/>
        <w:jc w:val="left"/>
      </w:pPr>
      <w:r>
        <w:rPr>
          <w:b/>
          <w:color w:val="002060"/>
        </w:rPr>
        <w:t xml:space="preserve">What is Recorded in a Chronology? </w:t>
      </w:r>
    </w:p>
    <w:p w14:paraId="3E73401A" w14:textId="77777777" w:rsidR="0068733B" w:rsidRDefault="00A06379" w:rsidP="00A06379">
      <w:pPr>
        <w:ind w:left="0" w:right="1120"/>
      </w:pPr>
      <w:r>
        <w:t xml:space="preserve">The chronology should not be repetition of information in the case file but key events that significantly affect a child’s life. </w:t>
      </w:r>
    </w:p>
    <w:p w14:paraId="666EEA74" w14:textId="77777777" w:rsidR="0068733B" w:rsidRDefault="00A06379" w:rsidP="00A06379">
      <w:pPr>
        <w:spacing w:after="223"/>
        <w:ind w:left="0" w:right="1120"/>
      </w:pPr>
      <w:r>
        <w:t xml:space="preserve">Core elements of chronology should include –  </w:t>
      </w:r>
    </w:p>
    <w:p w14:paraId="48254925" w14:textId="77777777" w:rsidR="0068733B" w:rsidRDefault="00A06379" w:rsidP="00A06379">
      <w:pPr>
        <w:numPr>
          <w:ilvl w:val="0"/>
          <w:numId w:val="2"/>
        </w:numPr>
        <w:spacing w:after="0"/>
        <w:ind w:left="567" w:right="1120" w:hanging="360"/>
      </w:pPr>
      <w:r>
        <w:t xml:space="preserve">Key dates of birth of the child and their family. </w:t>
      </w:r>
    </w:p>
    <w:p w14:paraId="5973E496" w14:textId="606AF36A" w:rsidR="0068733B" w:rsidRDefault="00A06379" w:rsidP="00A06379">
      <w:pPr>
        <w:numPr>
          <w:ilvl w:val="0"/>
          <w:numId w:val="2"/>
        </w:numPr>
        <w:spacing w:after="19"/>
        <w:ind w:left="567" w:right="1120" w:hanging="360"/>
      </w:pPr>
      <w:r>
        <w:t xml:space="preserve">Life events such as bereavement, marriages and separations, significant illness/accidents, hospital admissions and transitions </w:t>
      </w:r>
      <w:r w:rsidR="002F6E69">
        <w:t>i.e.,</w:t>
      </w:r>
      <w:r>
        <w:t xml:space="preserve"> change of school, change of address. </w:t>
      </w:r>
    </w:p>
    <w:p w14:paraId="4E1527A8" w14:textId="77777777" w:rsidR="0068733B" w:rsidRDefault="00A06379" w:rsidP="00A06379">
      <w:pPr>
        <w:numPr>
          <w:ilvl w:val="0"/>
          <w:numId w:val="2"/>
        </w:numPr>
        <w:spacing w:after="19"/>
        <w:ind w:left="567" w:right="1120" w:hanging="360"/>
      </w:pPr>
      <w:r>
        <w:t xml:space="preserve">Family issues such as criminal activity (especially violence), domestic abuse, substance misuse, parental mental or physical ill health, homelessness, financial problems, imprisonment and missed appointments. </w:t>
      </w:r>
    </w:p>
    <w:p w14:paraId="1C9F37B8" w14:textId="0D2CDCDA" w:rsidR="0068733B" w:rsidRDefault="00A06379" w:rsidP="00A06379">
      <w:pPr>
        <w:numPr>
          <w:ilvl w:val="0"/>
          <w:numId w:val="2"/>
        </w:numPr>
        <w:spacing w:after="19"/>
        <w:ind w:left="567" w:right="1120" w:hanging="360"/>
      </w:pPr>
      <w:r>
        <w:t xml:space="preserve">Key professional interventions by social care and partners – referrals, </w:t>
      </w:r>
      <w:r w:rsidR="002F6E69">
        <w:t>assessments,</w:t>
      </w:r>
      <w:r>
        <w:t xml:space="preserve"> and interventions by other agencies such as a parenting programme, input on health needs, substance misuse. </w:t>
      </w:r>
      <w:r>
        <w:rPr>
          <w:b/>
        </w:rPr>
        <w:t>Include outcomes.</w:t>
      </w:r>
      <w:r>
        <w:t xml:space="preserve"> </w:t>
      </w:r>
    </w:p>
    <w:p w14:paraId="23293F99" w14:textId="77777777" w:rsidR="0068733B" w:rsidRDefault="00A06379" w:rsidP="00A06379">
      <w:pPr>
        <w:numPr>
          <w:ilvl w:val="0"/>
          <w:numId w:val="2"/>
        </w:numPr>
        <w:spacing w:after="23"/>
        <w:ind w:left="567" w:right="1120" w:hanging="360"/>
      </w:pPr>
      <w:r>
        <w:t xml:space="preserve">Key risk events such as an injury, neglect evidence, missing, CSE or trafficking. </w:t>
      </w:r>
      <w:r>
        <w:rPr>
          <w:b/>
        </w:rPr>
        <w:t xml:space="preserve">Include action taken and outcomes.  </w:t>
      </w:r>
      <w:r>
        <w:t xml:space="preserve"> </w:t>
      </w:r>
    </w:p>
    <w:p w14:paraId="00799B71" w14:textId="77777777" w:rsidR="0068733B" w:rsidRDefault="00A06379" w:rsidP="00A06379">
      <w:pPr>
        <w:numPr>
          <w:ilvl w:val="0"/>
          <w:numId w:val="2"/>
        </w:numPr>
        <w:spacing w:after="18"/>
        <w:ind w:left="567" w:right="1120" w:hanging="360"/>
      </w:pPr>
      <w:r>
        <w:t xml:space="preserve">Key decisions such as strategy meetings, child protection conferences and reviews, child in care reviews, legal decisions.  </w:t>
      </w:r>
    </w:p>
    <w:p w14:paraId="72F423DF" w14:textId="77777777" w:rsidR="00A06379" w:rsidRDefault="00A06379" w:rsidP="00A06379">
      <w:pPr>
        <w:numPr>
          <w:ilvl w:val="0"/>
          <w:numId w:val="2"/>
        </w:numPr>
        <w:ind w:left="567" w:right="1120" w:hanging="360"/>
      </w:pPr>
      <w:r>
        <w:t>Positive events and periods when things are settled or going well should, where possible, also be included.</w:t>
      </w:r>
    </w:p>
    <w:p w14:paraId="06752E31" w14:textId="77777777" w:rsidR="00A06379" w:rsidRDefault="00A06379" w:rsidP="00A06379">
      <w:pPr>
        <w:ind w:left="0" w:right="1120" w:firstLine="0"/>
        <w:rPr>
          <w:b/>
          <w:color w:val="002060"/>
        </w:rPr>
      </w:pPr>
    </w:p>
    <w:p w14:paraId="23BE5D8B" w14:textId="3E20AC0C" w:rsidR="0068733B" w:rsidRDefault="002F6E69" w:rsidP="00A06379">
      <w:pPr>
        <w:ind w:left="0" w:right="1120" w:firstLine="0"/>
      </w:pPr>
      <w:r w:rsidRPr="00A06379">
        <w:rPr>
          <w:b/>
          <w:color w:val="002060"/>
        </w:rPr>
        <w:t xml:space="preserve"> A chronology is not - </w:t>
      </w:r>
    </w:p>
    <w:p w14:paraId="6EC96F48" w14:textId="2479A97E" w:rsidR="0068733B" w:rsidRDefault="00A06379" w:rsidP="00A06379">
      <w:pPr>
        <w:numPr>
          <w:ilvl w:val="0"/>
          <w:numId w:val="3"/>
        </w:numPr>
        <w:spacing w:after="0"/>
        <w:ind w:left="567" w:right="1120" w:hanging="360"/>
      </w:pPr>
      <w:r>
        <w:t>Just a reference to events or contacts without context</w:t>
      </w:r>
      <w:r w:rsidR="002F6E69">
        <w:t xml:space="preserve"> or considering the impact of the event on the child.</w:t>
      </w:r>
    </w:p>
    <w:p w14:paraId="40BF0EF9" w14:textId="77777777" w:rsidR="0068733B" w:rsidRDefault="00A06379" w:rsidP="00A06379">
      <w:pPr>
        <w:numPr>
          <w:ilvl w:val="0"/>
          <w:numId w:val="3"/>
        </w:numPr>
        <w:ind w:left="567" w:right="1120" w:hanging="360"/>
      </w:pPr>
      <w:r>
        <w:t xml:space="preserve">Copied across from LCS history without being edited. Excessive and unfocussed entries detract from identifying and understanding a child’s journey.  </w:t>
      </w:r>
    </w:p>
    <w:p w14:paraId="7CAE3CFF" w14:textId="12001AA6" w:rsidR="0068733B" w:rsidRDefault="00A06379" w:rsidP="00A06379">
      <w:pPr>
        <w:ind w:left="0" w:right="1120"/>
      </w:pPr>
      <w:r>
        <w:lastRenderedPageBreak/>
        <w:t>Practitioners should use professional judgement</w:t>
      </w:r>
      <w:r w:rsidR="005D1CE6">
        <w:t xml:space="preserve"> </w:t>
      </w:r>
      <w:r>
        <w:t>about what detail to add to the chronology and what events to include</w:t>
      </w:r>
      <w:r w:rsidR="005D1CE6">
        <w:t xml:space="preserve">, </w:t>
      </w:r>
      <w:r w:rsidR="00B31ABD">
        <w:t>considering</w:t>
      </w:r>
      <w:r w:rsidR="005D1CE6">
        <w:t xml:space="preserve"> the guidance of what should be included.</w:t>
      </w:r>
    </w:p>
    <w:p w14:paraId="56926BE3" w14:textId="50FC214E" w:rsidR="0068733B" w:rsidRDefault="00A06379" w:rsidP="00A06379">
      <w:pPr>
        <w:ind w:left="0" w:right="1120"/>
      </w:pPr>
      <w:r>
        <w:t xml:space="preserve">A chronology should be concise and contain sufficient information about a significant event or sequence of events but should not be so detailed that they become difficult to read or that important issues or patterns are lost. </w:t>
      </w:r>
    </w:p>
    <w:p w14:paraId="0DA41712" w14:textId="2A0C65E1" w:rsidR="00B31ABD" w:rsidRDefault="00B31ABD" w:rsidP="00A06379">
      <w:pPr>
        <w:spacing w:after="182" w:line="259" w:lineRule="auto"/>
        <w:ind w:left="0" w:right="0" w:firstLine="0"/>
        <w:jc w:val="left"/>
      </w:pPr>
      <w:r>
        <w:rPr>
          <w:b/>
          <w:color w:val="002060"/>
        </w:rPr>
        <w:t>Example of a good chronology</w:t>
      </w:r>
    </w:p>
    <w:p w14:paraId="562DB4D6" w14:textId="290AFA3E" w:rsidR="0068733B" w:rsidRDefault="00A06379" w:rsidP="00A06379">
      <w:pPr>
        <w:spacing w:after="0" w:line="259" w:lineRule="auto"/>
        <w:ind w:left="0" w:right="0" w:firstLine="0"/>
        <w:jc w:val="left"/>
      </w:pPr>
      <w:r>
        <w:rPr>
          <w:b/>
        </w:rPr>
        <w:t xml:space="preserve"> </w:t>
      </w:r>
    </w:p>
    <w:tbl>
      <w:tblPr>
        <w:tblStyle w:val="TableGrid"/>
        <w:tblW w:w="9771" w:type="dxa"/>
        <w:tblInd w:w="7" w:type="dxa"/>
        <w:tblCellMar>
          <w:top w:w="6" w:type="dxa"/>
          <w:left w:w="106" w:type="dxa"/>
          <w:right w:w="46" w:type="dxa"/>
        </w:tblCellMar>
        <w:tblLook w:val="04A0" w:firstRow="1" w:lastRow="0" w:firstColumn="1" w:lastColumn="0" w:noHBand="0" w:noVBand="1"/>
      </w:tblPr>
      <w:tblGrid>
        <w:gridCol w:w="1012"/>
        <w:gridCol w:w="3520"/>
        <w:gridCol w:w="2976"/>
        <w:gridCol w:w="2263"/>
      </w:tblGrid>
      <w:tr w:rsidR="0068733B" w14:paraId="4D6AD920" w14:textId="77777777">
        <w:trPr>
          <w:trHeight w:val="514"/>
        </w:trPr>
        <w:tc>
          <w:tcPr>
            <w:tcW w:w="1012" w:type="dxa"/>
            <w:tcBorders>
              <w:top w:val="single" w:sz="4" w:space="0" w:color="000000"/>
              <w:left w:val="single" w:sz="4" w:space="0" w:color="000000"/>
              <w:bottom w:val="single" w:sz="4" w:space="0" w:color="000000"/>
              <w:right w:val="single" w:sz="4" w:space="0" w:color="000000"/>
            </w:tcBorders>
            <w:shd w:val="clear" w:color="auto" w:fill="BFBFBF"/>
          </w:tcPr>
          <w:p w14:paraId="327F556D" w14:textId="77777777" w:rsidR="0068733B" w:rsidRDefault="00A06379" w:rsidP="00A06379">
            <w:pPr>
              <w:spacing w:after="0" w:line="259" w:lineRule="auto"/>
              <w:ind w:left="0" w:right="0" w:firstLine="0"/>
              <w:jc w:val="left"/>
            </w:pPr>
            <w:r>
              <w:rPr>
                <w:b/>
              </w:rPr>
              <w:t xml:space="preserve">Event Date </w:t>
            </w:r>
          </w:p>
        </w:tc>
        <w:tc>
          <w:tcPr>
            <w:tcW w:w="3520" w:type="dxa"/>
            <w:tcBorders>
              <w:top w:val="single" w:sz="4" w:space="0" w:color="000000"/>
              <w:left w:val="single" w:sz="4" w:space="0" w:color="000000"/>
              <w:bottom w:val="single" w:sz="4" w:space="0" w:color="000000"/>
              <w:right w:val="single" w:sz="4" w:space="0" w:color="000000"/>
            </w:tcBorders>
            <w:shd w:val="clear" w:color="auto" w:fill="BFBFBF"/>
          </w:tcPr>
          <w:p w14:paraId="59FD0EB6" w14:textId="77777777" w:rsidR="0068733B" w:rsidRDefault="00A06379" w:rsidP="00A06379">
            <w:pPr>
              <w:spacing w:after="0" w:line="259" w:lineRule="auto"/>
              <w:ind w:left="0" w:right="0" w:firstLine="0"/>
              <w:jc w:val="left"/>
            </w:pPr>
            <w:r>
              <w:rPr>
                <w:b/>
              </w:rPr>
              <w:t xml:space="preserve">Event Details </w:t>
            </w:r>
          </w:p>
        </w:tc>
        <w:tc>
          <w:tcPr>
            <w:tcW w:w="2976" w:type="dxa"/>
            <w:tcBorders>
              <w:top w:val="single" w:sz="4" w:space="0" w:color="000000"/>
              <w:left w:val="single" w:sz="4" w:space="0" w:color="000000"/>
              <w:bottom w:val="single" w:sz="4" w:space="0" w:color="000000"/>
              <w:right w:val="single" w:sz="4" w:space="0" w:color="000000"/>
            </w:tcBorders>
            <w:shd w:val="clear" w:color="auto" w:fill="BFBFBF"/>
          </w:tcPr>
          <w:p w14:paraId="5C2A4D55" w14:textId="77777777" w:rsidR="0068733B" w:rsidRDefault="00A06379" w:rsidP="00A06379">
            <w:pPr>
              <w:spacing w:after="0" w:line="259" w:lineRule="auto"/>
              <w:ind w:left="0" w:right="0" w:firstLine="0"/>
              <w:jc w:val="left"/>
            </w:pPr>
            <w:r>
              <w:rPr>
                <w:b/>
              </w:rPr>
              <w:t xml:space="preserve">What does this mean for the child / ren? </w:t>
            </w:r>
          </w:p>
        </w:tc>
        <w:tc>
          <w:tcPr>
            <w:tcW w:w="2263" w:type="dxa"/>
            <w:tcBorders>
              <w:top w:val="single" w:sz="4" w:space="0" w:color="000000"/>
              <w:left w:val="single" w:sz="4" w:space="0" w:color="000000"/>
              <w:bottom w:val="single" w:sz="4" w:space="0" w:color="000000"/>
              <w:right w:val="single" w:sz="4" w:space="0" w:color="000000"/>
            </w:tcBorders>
            <w:shd w:val="clear" w:color="auto" w:fill="BFBFBF"/>
          </w:tcPr>
          <w:p w14:paraId="5DE5A153" w14:textId="77777777" w:rsidR="0068733B" w:rsidRDefault="00A06379" w:rsidP="00A06379">
            <w:pPr>
              <w:spacing w:after="0" w:line="259" w:lineRule="auto"/>
              <w:ind w:left="0" w:right="0" w:firstLine="0"/>
              <w:jc w:val="left"/>
            </w:pPr>
            <w:r>
              <w:rPr>
                <w:b/>
              </w:rPr>
              <w:t xml:space="preserve">Source / Location on Child’s file </w:t>
            </w:r>
          </w:p>
        </w:tc>
      </w:tr>
      <w:tr w:rsidR="0068733B" w14:paraId="2E37753E" w14:textId="77777777">
        <w:trPr>
          <w:trHeight w:val="1782"/>
        </w:trPr>
        <w:tc>
          <w:tcPr>
            <w:tcW w:w="1012" w:type="dxa"/>
            <w:tcBorders>
              <w:top w:val="single" w:sz="4" w:space="0" w:color="000000"/>
              <w:left w:val="single" w:sz="4" w:space="0" w:color="000000"/>
              <w:bottom w:val="single" w:sz="4" w:space="0" w:color="000000"/>
              <w:right w:val="single" w:sz="4" w:space="0" w:color="000000"/>
            </w:tcBorders>
          </w:tcPr>
          <w:p w14:paraId="171870A7" w14:textId="77777777" w:rsidR="0068733B" w:rsidRDefault="00A06379" w:rsidP="00A06379">
            <w:pPr>
              <w:spacing w:after="0" w:line="259" w:lineRule="auto"/>
              <w:ind w:left="0" w:right="0" w:firstLine="0"/>
              <w:jc w:val="left"/>
            </w:pPr>
            <w:r>
              <w:t>31-Jul-</w:t>
            </w:r>
          </w:p>
          <w:p w14:paraId="1FA669D9" w14:textId="77777777" w:rsidR="0068733B" w:rsidRDefault="00A06379" w:rsidP="00A06379">
            <w:pPr>
              <w:spacing w:after="0" w:line="259" w:lineRule="auto"/>
              <w:ind w:left="0" w:right="0" w:firstLine="0"/>
              <w:jc w:val="left"/>
            </w:pPr>
            <w:r>
              <w:t xml:space="preserve">2018 </w:t>
            </w:r>
          </w:p>
        </w:tc>
        <w:tc>
          <w:tcPr>
            <w:tcW w:w="3520" w:type="dxa"/>
            <w:tcBorders>
              <w:top w:val="single" w:sz="4" w:space="0" w:color="000000"/>
              <w:left w:val="single" w:sz="4" w:space="0" w:color="000000"/>
              <w:bottom w:val="single" w:sz="4" w:space="0" w:color="000000"/>
              <w:right w:val="single" w:sz="4" w:space="0" w:color="000000"/>
            </w:tcBorders>
          </w:tcPr>
          <w:p w14:paraId="4E375FA1" w14:textId="77777777" w:rsidR="0068733B" w:rsidRDefault="00A06379" w:rsidP="00A06379">
            <w:pPr>
              <w:spacing w:after="2" w:line="239" w:lineRule="auto"/>
              <w:ind w:left="0" w:right="61" w:firstLine="0"/>
            </w:pPr>
            <w:r>
              <w:t xml:space="preserve">Domestic abuse incident between Mary and James. Mary presented at Police Station to report black eye and bruise to her foot. She had been kicked and punched. </w:t>
            </w:r>
          </w:p>
          <w:p w14:paraId="3D5C8D5D" w14:textId="77777777" w:rsidR="0068733B" w:rsidRDefault="00A06379" w:rsidP="00A06379">
            <w:pPr>
              <w:spacing w:after="0" w:line="259" w:lineRule="auto"/>
              <w:ind w:left="0" w:right="0" w:firstLine="0"/>
              <w:jc w:val="left"/>
            </w:pPr>
            <w:r>
              <w:t xml:space="preserve">Mary is 6 months pregnant.  </w:t>
            </w:r>
          </w:p>
          <w:p w14:paraId="22A7F584" w14:textId="77777777" w:rsidR="0068733B" w:rsidRDefault="00A06379" w:rsidP="00A06379">
            <w:pPr>
              <w:spacing w:after="0" w:line="259" w:lineRule="auto"/>
              <w:ind w:left="0"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0827C6E" w14:textId="77777777" w:rsidR="0068733B" w:rsidRDefault="00A06379" w:rsidP="00A06379">
            <w:pPr>
              <w:spacing w:after="0" w:line="259" w:lineRule="auto"/>
              <w:ind w:left="0" w:right="60" w:firstLine="0"/>
            </w:pPr>
            <w:r>
              <w:t xml:space="preserve">Unborn Baby has been exposed to domestic violence and this may impact on her development when born.  </w:t>
            </w:r>
          </w:p>
        </w:tc>
        <w:tc>
          <w:tcPr>
            <w:tcW w:w="2263" w:type="dxa"/>
            <w:tcBorders>
              <w:top w:val="single" w:sz="4" w:space="0" w:color="000000"/>
              <w:left w:val="single" w:sz="4" w:space="0" w:color="000000"/>
              <w:bottom w:val="single" w:sz="4" w:space="0" w:color="000000"/>
              <w:right w:val="single" w:sz="4" w:space="0" w:color="000000"/>
            </w:tcBorders>
          </w:tcPr>
          <w:p w14:paraId="48EC59A2" w14:textId="77777777" w:rsidR="0068733B" w:rsidRDefault="00A06379" w:rsidP="00A06379">
            <w:pPr>
              <w:spacing w:after="0" w:line="259" w:lineRule="auto"/>
              <w:ind w:left="0" w:right="0" w:firstLine="0"/>
              <w:jc w:val="left"/>
            </w:pPr>
            <w:r>
              <w:t xml:space="preserve">Details in the contact record. </w:t>
            </w:r>
          </w:p>
        </w:tc>
      </w:tr>
      <w:tr w:rsidR="0068733B" w14:paraId="30F06663" w14:textId="77777777">
        <w:trPr>
          <w:trHeight w:val="2033"/>
        </w:trPr>
        <w:tc>
          <w:tcPr>
            <w:tcW w:w="1012" w:type="dxa"/>
            <w:tcBorders>
              <w:top w:val="single" w:sz="4" w:space="0" w:color="000000"/>
              <w:left w:val="single" w:sz="4" w:space="0" w:color="000000"/>
              <w:bottom w:val="single" w:sz="4" w:space="0" w:color="000000"/>
              <w:right w:val="single" w:sz="4" w:space="0" w:color="000000"/>
            </w:tcBorders>
          </w:tcPr>
          <w:p w14:paraId="209999C0" w14:textId="77777777" w:rsidR="0068733B" w:rsidRDefault="00A06379" w:rsidP="00A06379">
            <w:pPr>
              <w:spacing w:after="0" w:line="259" w:lineRule="auto"/>
              <w:ind w:left="0" w:right="0" w:firstLine="0"/>
              <w:jc w:val="left"/>
            </w:pPr>
            <w:r>
              <w:t>31-Jul-</w:t>
            </w:r>
          </w:p>
          <w:p w14:paraId="3FAC2681" w14:textId="77777777" w:rsidR="0068733B" w:rsidRDefault="00A06379" w:rsidP="00A06379">
            <w:pPr>
              <w:spacing w:after="0" w:line="259" w:lineRule="auto"/>
              <w:ind w:left="0" w:right="0" w:firstLine="0"/>
              <w:jc w:val="left"/>
            </w:pPr>
            <w:r>
              <w:t xml:space="preserve">2018 </w:t>
            </w:r>
          </w:p>
        </w:tc>
        <w:tc>
          <w:tcPr>
            <w:tcW w:w="3520" w:type="dxa"/>
            <w:tcBorders>
              <w:top w:val="single" w:sz="4" w:space="0" w:color="000000"/>
              <w:left w:val="single" w:sz="4" w:space="0" w:color="000000"/>
              <w:bottom w:val="single" w:sz="4" w:space="0" w:color="000000"/>
              <w:right w:val="single" w:sz="4" w:space="0" w:color="000000"/>
            </w:tcBorders>
          </w:tcPr>
          <w:p w14:paraId="4A4DEED7" w14:textId="77777777" w:rsidR="0068733B" w:rsidRDefault="00A06379" w:rsidP="00A06379">
            <w:pPr>
              <w:spacing w:after="0" w:line="259" w:lineRule="auto"/>
              <w:ind w:left="0" w:right="0" w:firstLine="0"/>
            </w:pPr>
            <w:r>
              <w:t xml:space="preserve">Progressed to Referral. Single assessment to be completed </w:t>
            </w:r>
          </w:p>
        </w:tc>
        <w:tc>
          <w:tcPr>
            <w:tcW w:w="2976" w:type="dxa"/>
            <w:tcBorders>
              <w:top w:val="single" w:sz="4" w:space="0" w:color="000000"/>
              <w:left w:val="single" w:sz="4" w:space="0" w:color="000000"/>
              <w:bottom w:val="single" w:sz="4" w:space="0" w:color="000000"/>
              <w:right w:val="single" w:sz="4" w:space="0" w:color="000000"/>
            </w:tcBorders>
          </w:tcPr>
          <w:p w14:paraId="2AD08EFD" w14:textId="2270F657" w:rsidR="0068733B" w:rsidRDefault="00A06379" w:rsidP="00A06379">
            <w:pPr>
              <w:spacing w:after="2" w:line="239" w:lineRule="auto"/>
              <w:ind w:left="0" w:right="58" w:firstLine="0"/>
            </w:pPr>
            <w:r>
              <w:t xml:space="preserve">Assessment required to understand whether unborn baby and family need support </w:t>
            </w:r>
            <w:r w:rsidR="00664EAE">
              <w:t>considering</w:t>
            </w:r>
            <w:r>
              <w:t xml:space="preserve"> the domestic abuse incident that has happened to make sure baby is safe.  </w:t>
            </w:r>
          </w:p>
          <w:p w14:paraId="1E0A546F" w14:textId="77777777" w:rsidR="0068733B" w:rsidRDefault="00A06379" w:rsidP="00A06379">
            <w:pPr>
              <w:spacing w:after="0" w:line="259" w:lineRule="auto"/>
              <w:ind w:left="0" w:right="0" w:firstLine="0"/>
              <w:jc w:val="left"/>
            </w:pPr>
            <w:r>
              <w:t xml:space="preserve"> </w:t>
            </w:r>
          </w:p>
        </w:tc>
        <w:tc>
          <w:tcPr>
            <w:tcW w:w="2263" w:type="dxa"/>
            <w:tcBorders>
              <w:top w:val="single" w:sz="4" w:space="0" w:color="000000"/>
              <w:left w:val="single" w:sz="4" w:space="0" w:color="000000"/>
              <w:bottom w:val="single" w:sz="4" w:space="0" w:color="000000"/>
              <w:right w:val="single" w:sz="4" w:space="0" w:color="000000"/>
            </w:tcBorders>
          </w:tcPr>
          <w:p w14:paraId="0D55D59B" w14:textId="77777777" w:rsidR="0068733B" w:rsidRDefault="00A06379" w:rsidP="00A06379">
            <w:pPr>
              <w:spacing w:after="0" w:line="259" w:lineRule="auto"/>
              <w:ind w:left="0" w:right="0" w:firstLine="0"/>
              <w:jc w:val="left"/>
            </w:pPr>
            <w:r>
              <w:t xml:space="preserve"> </w:t>
            </w:r>
          </w:p>
        </w:tc>
      </w:tr>
      <w:tr w:rsidR="0068733B" w14:paraId="544D5C74" w14:textId="77777777">
        <w:trPr>
          <w:trHeight w:val="1274"/>
        </w:trPr>
        <w:tc>
          <w:tcPr>
            <w:tcW w:w="1012" w:type="dxa"/>
            <w:tcBorders>
              <w:top w:val="single" w:sz="4" w:space="0" w:color="000000"/>
              <w:left w:val="single" w:sz="4" w:space="0" w:color="000000"/>
              <w:bottom w:val="single" w:sz="4" w:space="0" w:color="000000"/>
              <w:right w:val="single" w:sz="4" w:space="0" w:color="000000"/>
            </w:tcBorders>
          </w:tcPr>
          <w:p w14:paraId="1194BDF5" w14:textId="77777777" w:rsidR="0068733B" w:rsidRDefault="00A06379" w:rsidP="00A06379">
            <w:pPr>
              <w:spacing w:after="0" w:line="259" w:lineRule="auto"/>
              <w:ind w:left="0" w:right="0" w:firstLine="0"/>
              <w:jc w:val="left"/>
            </w:pPr>
            <w:r>
              <w:t>14-Aug-</w:t>
            </w:r>
          </w:p>
          <w:p w14:paraId="12481941" w14:textId="77777777" w:rsidR="0068733B" w:rsidRDefault="00A06379" w:rsidP="00A06379">
            <w:pPr>
              <w:spacing w:after="0" w:line="259" w:lineRule="auto"/>
              <w:ind w:left="0" w:right="0" w:firstLine="0"/>
              <w:jc w:val="left"/>
            </w:pPr>
            <w:r>
              <w:t xml:space="preserve">2018 </w:t>
            </w:r>
          </w:p>
        </w:tc>
        <w:tc>
          <w:tcPr>
            <w:tcW w:w="3520" w:type="dxa"/>
            <w:tcBorders>
              <w:top w:val="single" w:sz="4" w:space="0" w:color="000000"/>
              <w:left w:val="single" w:sz="4" w:space="0" w:color="000000"/>
              <w:bottom w:val="single" w:sz="4" w:space="0" w:color="000000"/>
              <w:right w:val="single" w:sz="4" w:space="0" w:color="000000"/>
            </w:tcBorders>
          </w:tcPr>
          <w:p w14:paraId="72FD7D65" w14:textId="0BFA7607" w:rsidR="0068733B" w:rsidRDefault="00A06379" w:rsidP="00A06379">
            <w:pPr>
              <w:spacing w:after="2" w:line="239" w:lineRule="auto"/>
              <w:ind w:left="0" w:right="59" w:firstLine="0"/>
            </w:pPr>
            <w:r>
              <w:t xml:space="preserve">Assessment confirms concerns to unborn due to James’s alcohol </w:t>
            </w:r>
            <w:r>
              <w:t>misuse and ongoing domestic abuse</w:t>
            </w:r>
            <w:r w:rsidR="00664EAE">
              <w:t xml:space="preserve"> towards Mary. Checks with partners confirm that there are worries about Mary’s mental health </w:t>
            </w:r>
            <w:proofErr w:type="gramStart"/>
            <w:r w:rsidR="00664EAE">
              <w:t>as a result of</w:t>
            </w:r>
            <w:proofErr w:type="gramEnd"/>
            <w:r w:rsidR="00664EAE">
              <w:t xml:space="preserve"> the violence and Police report 2 x DA incidents.</w:t>
            </w:r>
            <w:r>
              <w:t xml:space="preserve"> </w:t>
            </w:r>
            <w:r w:rsidR="00664EAE">
              <w:t>Progress to ICPC</w:t>
            </w:r>
          </w:p>
          <w:p w14:paraId="01C08109" w14:textId="77777777" w:rsidR="0068733B" w:rsidRDefault="00A06379" w:rsidP="00A06379">
            <w:pPr>
              <w:spacing w:after="0" w:line="259" w:lineRule="auto"/>
              <w:ind w:left="0"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174258B" w14:textId="77777777" w:rsidR="0068733B" w:rsidRDefault="00A06379" w:rsidP="00A06379">
            <w:pPr>
              <w:spacing w:after="0" w:line="259" w:lineRule="auto"/>
              <w:ind w:left="0" w:right="0" w:firstLine="0"/>
            </w:pPr>
            <w:r>
              <w:t>Unborn baby is at risk of being exposed to harm</w:t>
            </w:r>
            <w:r w:rsidR="00664EAE">
              <w:t xml:space="preserve"> due to domestic violence within the home.</w:t>
            </w:r>
          </w:p>
          <w:p w14:paraId="6ECF7B6C" w14:textId="77777777" w:rsidR="00664EAE" w:rsidRDefault="00664EAE" w:rsidP="00A06379">
            <w:pPr>
              <w:spacing w:after="0" w:line="259" w:lineRule="auto"/>
              <w:ind w:left="0" w:right="0" w:firstLine="0"/>
            </w:pPr>
          </w:p>
          <w:p w14:paraId="5122D4C4" w14:textId="03F5B6A4" w:rsidR="00664EAE" w:rsidRDefault="00664EAE" w:rsidP="00A06379">
            <w:pPr>
              <w:spacing w:after="0" w:line="259" w:lineRule="auto"/>
              <w:ind w:left="0" w:right="0" w:firstLine="0"/>
            </w:pPr>
            <w:r>
              <w:t>The impact on Mary’s mental health may lead to her not always being emotionally available to the baby, although this needs testing out.</w:t>
            </w:r>
          </w:p>
        </w:tc>
        <w:tc>
          <w:tcPr>
            <w:tcW w:w="2263" w:type="dxa"/>
            <w:tcBorders>
              <w:top w:val="single" w:sz="4" w:space="0" w:color="000000"/>
              <w:left w:val="single" w:sz="4" w:space="0" w:color="000000"/>
              <w:bottom w:val="single" w:sz="4" w:space="0" w:color="000000"/>
              <w:right w:val="single" w:sz="4" w:space="0" w:color="000000"/>
            </w:tcBorders>
          </w:tcPr>
          <w:p w14:paraId="40493A46" w14:textId="020C1435" w:rsidR="0068733B" w:rsidRDefault="00A06379" w:rsidP="00A06379">
            <w:pPr>
              <w:spacing w:after="0" w:line="259" w:lineRule="auto"/>
              <w:ind w:left="0" w:right="59" w:firstLine="0"/>
            </w:pPr>
            <w:r>
              <w:t>Assessment</w:t>
            </w:r>
            <w:r w:rsidR="00664EAE">
              <w:t xml:space="preserve"> dated 14.08.2018</w:t>
            </w:r>
            <w:r>
              <w:t xml:space="preserve"> </w:t>
            </w:r>
          </w:p>
        </w:tc>
      </w:tr>
      <w:tr w:rsidR="0068733B" w14:paraId="2DE9039C" w14:textId="77777777">
        <w:trPr>
          <w:trHeight w:val="3805"/>
        </w:trPr>
        <w:tc>
          <w:tcPr>
            <w:tcW w:w="1012" w:type="dxa"/>
            <w:tcBorders>
              <w:top w:val="single" w:sz="4" w:space="0" w:color="000000"/>
              <w:left w:val="single" w:sz="4" w:space="0" w:color="000000"/>
              <w:bottom w:val="single" w:sz="4" w:space="0" w:color="000000"/>
              <w:right w:val="single" w:sz="4" w:space="0" w:color="000000"/>
            </w:tcBorders>
          </w:tcPr>
          <w:p w14:paraId="0DE7E259" w14:textId="112174A0" w:rsidR="0068733B" w:rsidRDefault="00664EAE" w:rsidP="00A06379">
            <w:pPr>
              <w:spacing w:after="0" w:line="259" w:lineRule="auto"/>
              <w:ind w:left="0" w:right="0" w:firstLine="0"/>
              <w:jc w:val="left"/>
            </w:pPr>
            <w:r>
              <w:t>01-Sep-</w:t>
            </w:r>
          </w:p>
          <w:p w14:paraId="13E338B7" w14:textId="77777777" w:rsidR="0068733B" w:rsidRDefault="00A06379" w:rsidP="00A06379">
            <w:pPr>
              <w:spacing w:after="0" w:line="259" w:lineRule="auto"/>
              <w:ind w:left="0" w:right="0" w:firstLine="0"/>
              <w:jc w:val="left"/>
            </w:pPr>
            <w:r>
              <w:t xml:space="preserve">2018 </w:t>
            </w:r>
          </w:p>
        </w:tc>
        <w:tc>
          <w:tcPr>
            <w:tcW w:w="3520" w:type="dxa"/>
            <w:tcBorders>
              <w:top w:val="single" w:sz="4" w:space="0" w:color="000000"/>
              <w:left w:val="single" w:sz="4" w:space="0" w:color="000000"/>
              <w:bottom w:val="single" w:sz="4" w:space="0" w:color="000000"/>
              <w:right w:val="single" w:sz="4" w:space="0" w:color="000000"/>
            </w:tcBorders>
          </w:tcPr>
          <w:p w14:paraId="1770FCB7" w14:textId="77777777" w:rsidR="0068733B" w:rsidRDefault="00A06379" w:rsidP="00A06379">
            <w:pPr>
              <w:spacing w:after="0" w:line="259" w:lineRule="auto"/>
              <w:ind w:left="0" w:right="62" w:firstLine="0"/>
            </w:pPr>
            <w:r>
              <w:t xml:space="preserve">Unborn baby made subject to Child Protection Plan under category of Emotional Abuse </w:t>
            </w:r>
            <w:r w:rsidR="00664EAE">
              <w:t>due to</w:t>
            </w:r>
            <w:r>
              <w:t xml:space="preserve"> domestic abuse</w:t>
            </w:r>
            <w:r w:rsidR="00664EAE">
              <w:t>.</w:t>
            </w:r>
          </w:p>
          <w:p w14:paraId="4698DFB7" w14:textId="77777777" w:rsidR="00664EAE" w:rsidRDefault="00664EAE" w:rsidP="00A06379">
            <w:pPr>
              <w:spacing w:after="0" w:line="259" w:lineRule="auto"/>
              <w:ind w:left="0" w:right="62" w:firstLine="0"/>
            </w:pPr>
          </w:p>
          <w:p w14:paraId="136A651C" w14:textId="77777777" w:rsidR="00664EAE" w:rsidRDefault="00664EAE" w:rsidP="00A06379">
            <w:pPr>
              <w:spacing w:after="0" w:line="259" w:lineRule="auto"/>
              <w:ind w:left="0" w:right="62" w:firstLine="0"/>
            </w:pPr>
            <w:r>
              <w:t>Safety Plan agreed with James and Mary; James will</w:t>
            </w:r>
            <w:r w:rsidR="00B1784B">
              <w:t xml:space="preserve"> go and stay with his brother for a couple of weeks to allow for a family meeting to take place to help keep Mary and the unborn safe.</w:t>
            </w:r>
          </w:p>
          <w:p w14:paraId="17449CC8" w14:textId="77777777" w:rsidR="00B1784B" w:rsidRDefault="00B1784B" w:rsidP="00A06379">
            <w:pPr>
              <w:spacing w:after="0" w:line="259" w:lineRule="auto"/>
              <w:ind w:left="0" w:right="62" w:firstLine="0"/>
            </w:pPr>
          </w:p>
          <w:p w14:paraId="0F0389CB" w14:textId="13215590" w:rsidR="00B1784B" w:rsidRDefault="00B1784B" w:rsidP="00A06379">
            <w:pPr>
              <w:spacing w:after="0" w:line="259" w:lineRule="auto"/>
              <w:ind w:left="0" w:right="62" w:firstLine="0"/>
            </w:pPr>
            <w:r>
              <w:t>James has agreed to get support for his alcohol misuse as this is the catalyst for his violence.</w:t>
            </w:r>
          </w:p>
        </w:tc>
        <w:tc>
          <w:tcPr>
            <w:tcW w:w="2976" w:type="dxa"/>
            <w:tcBorders>
              <w:top w:val="single" w:sz="4" w:space="0" w:color="000000"/>
              <w:left w:val="single" w:sz="4" w:space="0" w:color="000000"/>
              <w:bottom w:val="single" w:sz="4" w:space="0" w:color="000000"/>
              <w:right w:val="single" w:sz="4" w:space="0" w:color="000000"/>
            </w:tcBorders>
          </w:tcPr>
          <w:p w14:paraId="42D78BA5" w14:textId="1F0BF477" w:rsidR="0068733B" w:rsidRDefault="00664EAE" w:rsidP="00A06379">
            <w:pPr>
              <w:spacing w:after="0" w:line="239" w:lineRule="auto"/>
              <w:ind w:left="0" w:right="59" w:firstLine="0"/>
            </w:pPr>
            <w:r>
              <w:t xml:space="preserve">There is a multi-agency plan to ensure that the unborn is protected from </w:t>
            </w:r>
            <w:r w:rsidR="00B1784B">
              <w:t>harm.</w:t>
            </w:r>
          </w:p>
          <w:p w14:paraId="3AF68AC9" w14:textId="77777777" w:rsidR="00B1784B" w:rsidRDefault="00B1784B" w:rsidP="00A06379">
            <w:pPr>
              <w:spacing w:after="0" w:line="239" w:lineRule="auto"/>
              <w:ind w:left="0" w:right="59" w:firstLine="0"/>
            </w:pPr>
          </w:p>
          <w:p w14:paraId="200E3B99" w14:textId="68A5021E" w:rsidR="00B1784B" w:rsidRDefault="00B1784B" w:rsidP="00A06379">
            <w:pPr>
              <w:spacing w:after="0" w:line="239" w:lineRule="auto"/>
              <w:ind w:left="0" w:right="59" w:firstLine="0"/>
            </w:pPr>
            <w:r>
              <w:t>The interim safety plan will be strengthened by family support.</w:t>
            </w:r>
          </w:p>
          <w:p w14:paraId="62150AB0" w14:textId="77777777" w:rsidR="0068733B" w:rsidRDefault="00A06379" w:rsidP="00A06379">
            <w:pPr>
              <w:spacing w:after="0" w:line="259" w:lineRule="auto"/>
              <w:ind w:left="0" w:right="0" w:firstLine="0"/>
              <w:jc w:val="left"/>
            </w:pPr>
            <w:r>
              <w:t xml:space="preserve"> </w:t>
            </w:r>
          </w:p>
          <w:p w14:paraId="5C47E24B" w14:textId="1D4F2BB1" w:rsidR="0068733B" w:rsidRDefault="0068733B" w:rsidP="00A06379">
            <w:pPr>
              <w:spacing w:after="0" w:line="259" w:lineRule="auto"/>
              <w:ind w:left="0" w:right="60" w:firstLine="0"/>
            </w:pPr>
          </w:p>
        </w:tc>
        <w:tc>
          <w:tcPr>
            <w:tcW w:w="2263" w:type="dxa"/>
            <w:tcBorders>
              <w:top w:val="single" w:sz="4" w:space="0" w:color="000000"/>
              <w:left w:val="single" w:sz="4" w:space="0" w:color="000000"/>
              <w:bottom w:val="single" w:sz="4" w:space="0" w:color="000000"/>
              <w:right w:val="single" w:sz="4" w:space="0" w:color="000000"/>
            </w:tcBorders>
          </w:tcPr>
          <w:p w14:paraId="6B58D8B8" w14:textId="5C69F778" w:rsidR="0068733B" w:rsidRDefault="00A06379" w:rsidP="00A06379">
            <w:pPr>
              <w:spacing w:after="0" w:line="259" w:lineRule="auto"/>
              <w:ind w:left="0" w:right="0" w:firstLine="0"/>
              <w:jc w:val="left"/>
            </w:pPr>
            <w:r>
              <w:t xml:space="preserve">CP plan and notes of the </w:t>
            </w:r>
            <w:r w:rsidR="00B1784B">
              <w:t xml:space="preserve">CP </w:t>
            </w:r>
            <w:r>
              <w:t>meeting</w:t>
            </w:r>
            <w:r w:rsidR="00B1784B">
              <w:t xml:space="preserve"> dated </w:t>
            </w:r>
            <w:r w:rsidR="00154057">
              <w:t>01.09.2018.</w:t>
            </w:r>
          </w:p>
          <w:p w14:paraId="3350F59D" w14:textId="77777777" w:rsidR="00B1784B" w:rsidRDefault="00B1784B" w:rsidP="00A06379">
            <w:pPr>
              <w:spacing w:after="0" w:line="259" w:lineRule="auto"/>
              <w:ind w:left="0" w:right="0" w:firstLine="0"/>
              <w:jc w:val="left"/>
            </w:pPr>
          </w:p>
          <w:p w14:paraId="36A0F0DC" w14:textId="48FE465C" w:rsidR="00B1784B" w:rsidRDefault="00B1784B" w:rsidP="00A06379">
            <w:pPr>
              <w:spacing w:after="0" w:line="259" w:lineRule="auto"/>
              <w:ind w:left="0" w:right="0" w:firstLine="0"/>
              <w:jc w:val="left"/>
            </w:pPr>
            <w:r>
              <w:t>Safety plan also dated 01.09.2018.</w:t>
            </w:r>
          </w:p>
          <w:p w14:paraId="02233339" w14:textId="77777777" w:rsidR="00B1784B" w:rsidRDefault="00B1784B" w:rsidP="00A06379">
            <w:pPr>
              <w:spacing w:after="0" w:line="259" w:lineRule="auto"/>
              <w:ind w:left="0" w:right="0" w:firstLine="0"/>
              <w:jc w:val="left"/>
            </w:pPr>
          </w:p>
          <w:p w14:paraId="4CC147B7" w14:textId="5DD403A2" w:rsidR="00B1784B" w:rsidRDefault="00B1784B" w:rsidP="00A06379">
            <w:pPr>
              <w:spacing w:after="0" w:line="259" w:lineRule="auto"/>
              <w:ind w:left="0" w:right="0"/>
              <w:jc w:val="left"/>
            </w:pPr>
          </w:p>
        </w:tc>
      </w:tr>
    </w:tbl>
    <w:p w14:paraId="5F3C4020" w14:textId="77777777" w:rsidR="0068733B" w:rsidRDefault="0068733B" w:rsidP="00A06379">
      <w:pPr>
        <w:spacing w:after="0" w:line="259" w:lineRule="auto"/>
        <w:ind w:left="0" w:right="1136" w:firstLine="0"/>
        <w:jc w:val="left"/>
      </w:pPr>
    </w:p>
    <w:tbl>
      <w:tblPr>
        <w:tblStyle w:val="TableGrid"/>
        <w:tblW w:w="9772" w:type="dxa"/>
        <w:tblInd w:w="7" w:type="dxa"/>
        <w:tblCellMar>
          <w:top w:w="5" w:type="dxa"/>
          <w:left w:w="29" w:type="dxa"/>
          <w:right w:w="47" w:type="dxa"/>
        </w:tblCellMar>
        <w:tblLook w:val="04A0" w:firstRow="1" w:lastRow="0" w:firstColumn="1" w:lastColumn="0" w:noHBand="0" w:noVBand="1"/>
      </w:tblPr>
      <w:tblGrid>
        <w:gridCol w:w="392"/>
        <w:gridCol w:w="620"/>
        <w:gridCol w:w="3520"/>
        <w:gridCol w:w="2976"/>
        <w:gridCol w:w="2264"/>
      </w:tblGrid>
      <w:tr w:rsidR="0068733B" w14:paraId="09C5D338" w14:textId="77777777" w:rsidTr="00505D2A">
        <w:trPr>
          <w:trHeight w:val="1022"/>
        </w:trPr>
        <w:tc>
          <w:tcPr>
            <w:tcW w:w="1012" w:type="dxa"/>
            <w:gridSpan w:val="2"/>
            <w:tcBorders>
              <w:top w:val="single" w:sz="4" w:space="0" w:color="000000"/>
              <w:left w:val="single" w:sz="4" w:space="0" w:color="000000"/>
              <w:bottom w:val="single" w:sz="4" w:space="0" w:color="000000"/>
              <w:right w:val="single" w:sz="4" w:space="0" w:color="000000"/>
            </w:tcBorders>
          </w:tcPr>
          <w:p w14:paraId="7D5593FD" w14:textId="77777777" w:rsidR="0068733B" w:rsidRDefault="00A06379" w:rsidP="00A06379">
            <w:pPr>
              <w:spacing w:after="0" w:line="259" w:lineRule="auto"/>
              <w:ind w:left="0" w:right="0" w:firstLine="0"/>
              <w:jc w:val="left"/>
            </w:pPr>
            <w:r>
              <w:lastRenderedPageBreak/>
              <w:t>21-Sep-</w:t>
            </w:r>
          </w:p>
          <w:p w14:paraId="571B4EB7" w14:textId="77777777" w:rsidR="0068733B" w:rsidRDefault="00A06379" w:rsidP="00A06379">
            <w:pPr>
              <w:spacing w:after="0" w:line="259" w:lineRule="auto"/>
              <w:ind w:left="0" w:right="0" w:firstLine="0"/>
              <w:jc w:val="left"/>
            </w:pPr>
            <w:r>
              <w:t xml:space="preserve">2018 </w:t>
            </w:r>
          </w:p>
        </w:tc>
        <w:tc>
          <w:tcPr>
            <w:tcW w:w="3520" w:type="dxa"/>
            <w:tcBorders>
              <w:top w:val="single" w:sz="4" w:space="0" w:color="000000"/>
              <w:left w:val="single" w:sz="4" w:space="0" w:color="000000"/>
              <w:bottom w:val="single" w:sz="4" w:space="0" w:color="000000"/>
              <w:right w:val="single" w:sz="4" w:space="0" w:color="000000"/>
            </w:tcBorders>
          </w:tcPr>
          <w:p w14:paraId="5566341B" w14:textId="77777777" w:rsidR="00505D2A" w:rsidRDefault="00A06379" w:rsidP="00A06379">
            <w:pPr>
              <w:spacing w:after="2" w:line="238" w:lineRule="auto"/>
              <w:ind w:left="0" w:right="63" w:firstLine="0"/>
            </w:pPr>
            <w:r>
              <w:t>Mother moves to own tenancy - 6 Park Avenue, Wibsey. James will not be living with her</w:t>
            </w:r>
            <w:r w:rsidR="00505D2A">
              <w:t xml:space="preserve"> as Mary has decided that she does not want to be in a relationship with James.</w:t>
            </w:r>
          </w:p>
          <w:p w14:paraId="21171708" w14:textId="77777777" w:rsidR="00505D2A" w:rsidRDefault="00505D2A" w:rsidP="00A06379">
            <w:pPr>
              <w:spacing w:after="2" w:line="238" w:lineRule="auto"/>
              <w:ind w:left="0" w:right="63" w:firstLine="0"/>
            </w:pPr>
            <w:r>
              <w:t>James has accepted this decision.</w:t>
            </w:r>
          </w:p>
          <w:p w14:paraId="2F3A2058" w14:textId="77777777" w:rsidR="00505D2A" w:rsidRDefault="00505D2A" w:rsidP="00A06379">
            <w:pPr>
              <w:spacing w:after="2" w:line="238" w:lineRule="auto"/>
              <w:ind w:left="0" w:right="63" w:firstLine="0"/>
            </w:pPr>
          </w:p>
          <w:p w14:paraId="4DA79B6B" w14:textId="33EBAFE1" w:rsidR="0068733B" w:rsidRDefault="00505D2A" w:rsidP="00A06379">
            <w:pPr>
              <w:spacing w:after="2" w:line="238" w:lineRule="auto"/>
              <w:ind w:left="0" w:right="63" w:firstLine="0"/>
            </w:pPr>
            <w:r>
              <w:t xml:space="preserve">Family support is in place. </w:t>
            </w:r>
          </w:p>
          <w:p w14:paraId="32024904" w14:textId="77777777" w:rsidR="0068733B" w:rsidRDefault="00A06379" w:rsidP="00A06379">
            <w:pPr>
              <w:spacing w:after="0" w:line="259" w:lineRule="auto"/>
              <w:ind w:left="0"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CB7DC92" w14:textId="2616E3C5" w:rsidR="0068733B" w:rsidRDefault="00505D2A" w:rsidP="00A06379">
            <w:pPr>
              <w:spacing w:after="0" w:line="259" w:lineRule="auto"/>
              <w:ind w:left="0" w:right="60"/>
            </w:pPr>
            <w:r>
              <w:t xml:space="preserve">The unborn is not being exposed to domestic violence </w:t>
            </w:r>
          </w:p>
        </w:tc>
        <w:tc>
          <w:tcPr>
            <w:tcW w:w="2264" w:type="dxa"/>
            <w:tcBorders>
              <w:top w:val="single" w:sz="4" w:space="0" w:color="000000"/>
              <w:left w:val="single" w:sz="4" w:space="0" w:color="000000"/>
              <w:bottom w:val="single" w:sz="4" w:space="0" w:color="000000"/>
              <w:right w:val="single" w:sz="4" w:space="0" w:color="000000"/>
            </w:tcBorders>
          </w:tcPr>
          <w:p w14:paraId="549596C4" w14:textId="77AD488F" w:rsidR="0068733B" w:rsidRPr="00505D2A" w:rsidRDefault="00505D2A" w:rsidP="00A06379">
            <w:pPr>
              <w:spacing w:after="0" w:line="259" w:lineRule="auto"/>
              <w:ind w:left="0" w:right="0" w:firstLine="0"/>
              <w:jc w:val="left"/>
              <w:rPr>
                <w:bCs/>
              </w:rPr>
            </w:pPr>
            <w:r w:rsidRPr="00505D2A">
              <w:rPr>
                <w:bCs/>
              </w:rPr>
              <w:t>Case note dated 21.09.2018</w:t>
            </w:r>
          </w:p>
        </w:tc>
      </w:tr>
      <w:tr w:rsidR="0068733B" w14:paraId="2618AE54" w14:textId="77777777" w:rsidTr="00505D2A">
        <w:trPr>
          <w:trHeight w:val="2794"/>
        </w:trPr>
        <w:tc>
          <w:tcPr>
            <w:tcW w:w="1012" w:type="dxa"/>
            <w:gridSpan w:val="2"/>
            <w:tcBorders>
              <w:top w:val="single" w:sz="4" w:space="0" w:color="000000"/>
              <w:left w:val="single" w:sz="4" w:space="0" w:color="000000"/>
              <w:bottom w:val="single" w:sz="4" w:space="0" w:color="000000"/>
              <w:right w:val="single" w:sz="4" w:space="0" w:color="000000"/>
            </w:tcBorders>
          </w:tcPr>
          <w:p w14:paraId="0544C20C" w14:textId="77777777" w:rsidR="0068733B" w:rsidRDefault="00A06379" w:rsidP="00A06379">
            <w:pPr>
              <w:spacing w:after="0" w:line="259" w:lineRule="auto"/>
              <w:ind w:left="0" w:right="0" w:firstLine="0"/>
              <w:jc w:val="left"/>
            </w:pPr>
            <w:r>
              <w:t>01-Oct-</w:t>
            </w:r>
          </w:p>
          <w:p w14:paraId="39D4EA67" w14:textId="77777777" w:rsidR="0068733B" w:rsidRDefault="00A06379" w:rsidP="00A06379">
            <w:pPr>
              <w:spacing w:after="0" w:line="259" w:lineRule="auto"/>
              <w:ind w:left="0" w:right="0" w:firstLine="0"/>
              <w:jc w:val="left"/>
            </w:pPr>
            <w:r>
              <w:t xml:space="preserve">2018 </w:t>
            </w:r>
          </w:p>
        </w:tc>
        <w:tc>
          <w:tcPr>
            <w:tcW w:w="3520" w:type="dxa"/>
            <w:tcBorders>
              <w:top w:val="single" w:sz="4" w:space="0" w:color="000000"/>
              <w:left w:val="single" w:sz="4" w:space="0" w:color="000000"/>
              <w:bottom w:val="single" w:sz="4" w:space="0" w:color="000000"/>
              <w:right w:val="single" w:sz="4" w:space="0" w:color="000000"/>
            </w:tcBorders>
          </w:tcPr>
          <w:p w14:paraId="3831330E" w14:textId="77777777" w:rsidR="0068733B" w:rsidRDefault="00A06379" w:rsidP="00A06379">
            <w:pPr>
              <w:spacing w:after="1" w:line="239" w:lineRule="auto"/>
              <w:ind w:left="0" w:right="61" w:firstLine="0"/>
            </w:pPr>
            <w:r>
              <w:t xml:space="preserve">Birth of Myley Bethany Jackson at 6pm. Mother is remaining in hospital and initial care is positive. Mother is breastfeeding. Social Worker to contact maternity ward to discuss plans for discharge. </w:t>
            </w:r>
          </w:p>
          <w:p w14:paraId="52807E6B" w14:textId="77777777" w:rsidR="0068733B" w:rsidRDefault="00A06379" w:rsidP="00A06379">
            <w:pPr>
              <w:spacing w:after="0" w:line="259" w:lineRule="auto"/>
              <w:ind w:left="0"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67EC303" w14:textId="77777777" w:rsidR="0068733B" w:rsidRDefault="00A06379" w:rsidP="00A06379">
            <w:pPr>
              <w:spacing w:after="0" w:line="239" w:lineRule="auto"/>
              <w:ind w:left="0" w:right="58" w:firstLine="0"/>
            </w:pPr>
            <w:r>
              <w:t xml:space="preserve">Myley is being cared for in a safe environment and receiving love and good care from her mother. The discharge plan is that Mary will return home with Myley and Mary’s mother will stay with her for the first week so that Mary has support with caring for Myley. </w:t>
            </w:r>
          </w:p>
          <w:p w14:paraId="680C1265" w14:textId="77777777" w:rsidR="0068733B" w:rsidRDefault="00A06379" w:rsidP="00A06379">
            <w:pPr>
              <w:spacing w:after="0" w:line="259" w:lineRule="auto"/>
              <w:ind w:left="0" w:right="0" w:firstLine="0"/>
              <w:jc w:val="left"/>
            </w:pPr>
            <w:r>
              <w:rPr>
                <w:b/>
              </w:rPr>
              <w:t xml:space="preserve"> </w:t>
            </w:r>
          </w:p>
        </w:tc>
        <w:tc>
          <w:tcPr>
            <w:tcW w:w="2264" w:type="dxa"/>
            <w:tcBorders>
              <w:top w:val="single" w:sz="4" w:space="0" w:color="000000"/>
              <w:left w:val="single" w:sz="4" w:space="0" w:color="000000"/>
              <w:bottom w:val="single" w:sz="4" w:space="0" w:color="000000"/>
              <w:right w:val="single" w:sz="4" w:space="0" w:color="000000"/>
            </w:tcBorders>
          </w:tcPr>
          <w:p w14:paraId="322A9165" w14:textId="77777777" w:rsidR="0068733B" w:rsidRDefault="00A06379" w:rsidP="00A06379">
            <w:pPr>
              <w:spacing w:after="0" w:line="259" w:lineRule="auto"/>
              <w:ind w:left="0" w:right="0" w:firstLine="0"/>
              <w:jc w:val="left"/>
            </w:pPr>
            <w:r>
              <w:t xml:space="preserve">Case notes  </w:t>
            </w:r>
          </w:p>
        </w:tc>
      </w:tr>
      <w:tr w:rsidR="0068733B" w14:paraId="1A9CFA83" w14:textId="77777777" w:rsidTr="00505D2A">
        <w:trPr>
          <w:trHeight w:val="4563"/>
        </w:trPr>
        <w:tc>
          <w:tcPr>
            <w:tcW w:w="1012" w:type="dxa"/>
            <w:gridSpan w:val="2"/>
            <w:tcBorders>
              <w:top w:val="single" w:sz="4" w:space="0" w:color="000000"/>
              <w:left w:val="single" w:sz="4" w:space="0" w:color="000000"/>
              <w:bottom w:val="single" w:sz="4" w:space="0" w:color="000000"/>
              <w:right w:val="single" w:sz="4" w:space="0" w:color="000000"/>
            </w:tcBorders>
          </w:tcPr>
          <w:p w14:paraId="1BE48FCE" w14:textId="77777777" w:rsidR="0068733B" w:rsidRDefault="00A06379" w:rsidP="00A06379">
            <w:pPr>
              <w:spacing w:after="0" w:line="259" w:lineRule="auto"/>
              <w:ind w:left="0" w:right="0" w:firstLine="0"/>
              <w:jc w:val="left"/>
            </w:pPr>
            <w:r>
              <w:t>02-Dec-</w:t>
            </w:r>
          </w:p>
          <w:p w14:paraId="2A6D89A9" w14:textId="77777777" w:rsidR="0068733B" w:rsidRDefault="00A06379" w:rsidP="00A06379">
            <w:pPr>
              <w:spacing w:after="0" w:line="259" w:lineRule="auto"/>
              <w:ind w:left="0" w:right="0" w:firstLine="0"/>
              <w:jc w:val="left"/>
            </w:pPr>
            <w:r>
              <w:t xml:space="preserve">2018 </w:t>
            </w:r>
          </w:p>
        </w:tc>
        <w:tc>
          <w:tcPr>
            <w:tcW w:w="3520" w:type="dxa"/>
            <w:tcBorders>
              <w:top w:val="single" w:sz="4" w:space="0" w:color="000000"/>
              <w:left w:val="single" w:sz="4" w:space="0" w:color="000000"/>
              <w:bottom w:val="single" w:sz="4" w:space="0" w:color="000000"/>
              <w:right w:val="single" w:sz="4" w:space="0" w:color="000000"/>
            </w:tcBorders>
          </w:tcPr>
          <w:p w14:paraId="13635DDF" w14:textId="77777777" w:rsidR="00505D2A" w:rsidRDefault="00505D2A" w:rsidP="00A06379">
            <w:pPr>
              <w:spacing w:after="0" w:line="259" w:lineRule="auto"/>
              <w:ind w:left="0" w:right="63" w:firstLine="0"/>
            </w:pPr>
            <w:r>
              <w:t xml:space="preserve">CP Review held. Decision to Rec step down to Child in Need plan. There is no evidence that the relationship has resumed between Mary and James and no further incidents of DV. Myley is meeting her milestones. Mary is accessing mental health support. </w:t>
            </w:r>
          </w:p>
          <w:p w14:paraId="4746D83C" w14:textId="70E69198" w:rsidR="0068733B" w:rsidRDefault="00505D2A" w:rsidP="00A06379">
            <w:pPr>
              <w:spacing w:after="0" w:line="259" w:lineRule="auto"/>
              <w:ind w:left="0" w:right="63" w:firstLine="0"/>
            </w:pPr>
            <w:r>
              <w:t xml:space="preserve">James is accessing support for his alcohol misuse. Social worker </w:t>
            </w:r>
            <w:r w:rsidR="00874C73">
              <w:t>has completed a risk assessment of James for family time.</w:t>
            </w:r>
            <w: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3E24659" w14:textId="77777777" w:rsidR="0068733B" w:rsidRDefault="00A06379" w:rsidP="00A06379">
            <w:pPr>
              <w:spacing w:after="2" w:line="239" w:lineRule="auto"/>
              <w:ind w:left="0" w:right="59" w:firstLine="0"/>
            </w:pPr>
            <w:r>
              <w:t xml:space="preserve">Mary has continued to keep Myley safe and is no longer in a relationship with James. James is seeing Myley in a safe way supervised by Mary’s mother. Myley is benefiting from living is a safe and loving home environment.  </w:t>
            </w:r>
          </w:p>
          <w:p w14:paraId="1AB181ED" w14:textId="77777777" w:rsidR="0068733B" w:rsidRDefault="00A06379" w:rsidP="00A06379">
            <w:pPr>
              <w:spacing w:after="0" w:line="259" w:lineRule="auto"/>
              <w:ind w:left="0" w:right="0" w:firstLine="0"/>
              <w:jc w:val="left"/>
            </w:pPr>
            <w:r>
              <w:t xml:space="preserve"> </w:t>
            </w:r>
          </w:p>
          <w:p w14:paraId="26D2206A" w14:textId="77777777" w:rsidR="0068733B" w:rsidRDefault="00A06379" w:rsidP="00A06379">
            <w:pPr>
              <w:spacing w:after="0" w:line="239" w:lineRule="auto"/>
              <w:ind w:left="0" w:right="58" w:firstLine="0"/>
            </w:pPr>
            <w:r>
              <w:t xml:space="preserve">Mary has received treatment for her depression and is no longer suffering from low mood. Mary is therefore emotionally responsive to Myley who is developing well. </w:t>
            </w:r>
          </w:p>
          <w:p w14:paraId="663248A4" w14:textId="77777777" w:rsidR="0068733B" w:rsidRDefault="00A06379" w:rsidP="00A06379">
            <w:pPr>
              <w:spacing w:after="0" w:line="259" w:lineRule="auto"/>
              <w:ind w:left="0" w:right="0" w:firstLine="0"/>
              <w:jc w:val="left"/>
            </w:pPr>
            <w:r>
              <w:rPr>
                <w:b/>
              </w:rPr>
              <w:t xml:space="preserve"> </w:t>
            </w:r>
          </w:p>
        </w:tc>
        <w:tc>
          <w:tcPr>
            <w:tcW w:w="2264" w:type="dxa"/>
            <w:tcBorders>
              <w:top w:val="single" w:sz="4" w:space="0" w:color="000000"/>
              <w:left w:val="single" w:sz="4" w:space="0" w:color="000000"/>
              <w:bottom w:val="single" w:sz="4" w:space="0" w:color="000000"/>
              <w:right w:val="single" w:sz="4" w:space="0" w:color="000000"/>
            </w:tcBorders>
          </w:tcPr>
          <w:p w14:paraId="32199605" w14:textId="162ECBB5" w:rsidR="0068733B" w:rsidRDefault="00874C73" w:rsidP="00A06379">
            <w:pPr>
              <w:spacing w:after="0" w:line="259" w:lineRule="auto"/>
              <w:ind w:left="0" w:right="0" w:firstLine="0"/>
              <w:jc w:val="left"/>
            </w:pPr>
            <w:r>
              <w:t>C.P Meeting notes dated 02.12.2018</w:t>
            </w:r>
          </w:p>
        </w:tc>
      </w:tr>
      <w:tr w:rsidR="0068733B" w14:paraId="0CDB06E2" w14:textId="77777777" w:rsidTr="00505D2A">
        <w:trPr>
          <w:trHeight w:val="3553"/>
        </w:trPr>
        <w:tc>
          <w:tcPr>
            <w:tcW w:w="1012" w:type="dxa"/>
            <w:gridSpan w:val="2"/>
            <w:tcBorders>
              <w:top w:val="single" w:sz="4" w:space="0" w:color="000000"/>
              <w:left w:val="single" w:sz="4" w:space="0" w:color="000000"/>
              <w:bottom w:val="single" w:sz="4" w:space="0" w:color="000000"/>
              <w:right w:val="single" w:sz="4" w:space="0" w:color="000000"/>
            </w:tcBorders>
          </w:tcPr>
          <w:p w14:paraId="13432C04" w14:textId="77777777" w:rsidR="0068733B" w:rsidRDefault="00A06379" w:rsidP="00A06379">
            <w:pPr>
              <w:spacing w:after="0" w:line="259" w:lineRule="auto"/>
              <w:ind w:left="0" w:right="0" w:firstLine="0"/>
              <w:jc w:val="left"/>
            </w:pPr>
            <w:r>
              <w:t>04-Jan-</w:t>
            </w:r>
          </w:p>
          <w:p w14:paraId="12FC4051" w14:textId="77777777" w:rsidR="0068733B" w:rsidRDefault="00A06379" w:rsidP="00A06379">
            <w:pPr>
              <w:spacing w:after="0" w:line="259" w:lineRule="auto"/>
              <w:ind w:left="0" w:right="0" w:firstLine="0"/>
              <w:jc w:val="left"/>
            </w:pPr>
            <w:r>
              <w:t xml:space="preserve">2019 </w:t>
            </w:r>
          </w:p>
        </w:tc>
        <w:tc>
          <w:tcPr>
            <w:tcW w:w="3520" w:type="dxa"/>
            <w:tcBorders>
              <w:top w:val="single" w:sz="4" w:space="0" w:color="000000"/>
              <w:left w:val="single" w:sz="4" w:space="0" w:color="000000"/>
              <w:bottom w:val="single" w:sz="4" w:space="0" w:color="000000"/>
              <w:right w:val="single" w:sz="4" w:space="0" w:color="000000"/>
            </w:tcBorders>
          </w:tcPr>
          <w:p w14:paraId="723C1301" w14:textId="77777777" w:rsidR="0068733B" w:rsidRDefault="00A06379" w:rsidP="00A06379">
            <w:pPr>
              <w:spacing w:after="0" w:line="259" w:lineRule="auto"/>
              <w:ind w:left="0" w:right="62" w:firstLine="0"/>
            </w:pPr>
            <w:proofErr w:type="spellStart"/>
            <w:r>
              <w:t>CiN</w:t>
            </w:r>
            <w:proofErr w:type="spellEnd"/>
            <w:r>
              <w:t xml:space="preserve"> Review. Myley continues to make good progress. Universal services are in place to support the family. </w:t>
            </w:r>
            <w:proofErr w:type="spellStart"/>
            <w:r>
              <w:t>CiN</w:t>
            </w:r>
            <w:proofErr w:type="spellEnd"/>
            <w:r>
              <w:t xml:space="preserve"> plan recommends closure in 3 months if progress continues. </w:t>
            </w:r>
          </w:p>
        </w:tc>
        <w:tc>
          <w:tcPr>
            <w:tcW w:w="2976" w:type="dxa"/>
            <w:tcBorders>
              <w:top w:val="single" w:sz="4" w:space="0" w:color="000000"/>
              <w:left w:val="single" w:sz="4" w:space="0" w:color="000000"/>
              <w:bottom w:val="single" w:sz="4" w:space="0" w:color="000000"/>
              <w:right w:val="single" w:sz="4" w:space="0" w:color="000000"/>
            </w:tcBorders>
          </w:tcPr>
          <w:p w14:paraId="05B1F452" w14:textId="77777777" w:rsidR="0068733B" w:rsidRDefault="00A06379" w:rsidP="00A06379">
            <w:pPr>
              <w:spacing w:after="2" w:line="239" w:lineRule="auto"/>
              <w:ind w:left="0" w:right="60" w:firstLine="0"/>
            </w:pPr>
            <w:r>
              <w:t xml:space="preserve">Myley is well cared for and safe at home with her mother. Mary is continuing to access support for her mental wellbeing and has positive support from her mother and friends and family. This means that Myley is benefiting from good quality care and seeing other people which is helping her development and social skills.  </w:t>
            </w:r>
          </w:p>
          <w:p w14:paraId="16F69115" w14:textId="77777777" w:rsidR="0068733B" w:rsidRDefault="00A06379" w:rsidP="00A06379">
            <w:pPr>
              <w:spacing w:after="0" w:line="259" w:lineRule="auto"/>
              <w:ind w:left="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14:paraId="0C289B50" w14:textId="1496A7BA" w:rsidR="0068733B" w:rsidRDefault="00A06379" w:rsidP="00A06379">
            <w:pPr>
              <w:spacing w:after="0" w:line="259" w:lineRule="auto"/>
              <w:ind w:left="0" w:right="0" w:firstLine="0"/>
              <w:jc w:val="left"/>
            </w:pPr>
            <w:r>
              <w:t xml:space="preserve">Meeting notes </w:t>
            </w:r>
            <w:r w:rsidR="00E42D48">
              <w:t>dated 04.01.2019</w:t>
            </w:r>
          </w:p>
        </w:tc>
      </w:tr>
      <w:tr w:rsidR="0068733B" w14:paraId="17C2EC31" w14:textId="77777777" w:rsidTr="00505D2A">
        <w:trPr>
          <w:trHeight w:val="1277"/>
        </w:trPr>
        <w:tc>
          <w:tcPr>
            <w:tcW w:w="1012" w:type="dxa"/>
            <w:gridSpan w:val="2"/>
            <w:tcBorders>
              <w:top w:val="single" w:sz="4" w:space="0" w:color="000000"/>
              <w:left w:val="single" w:sz="4" w:space="0" w:color="000000"/>
              <w:bottom w:val="single" w:sz="4" w:space="0" w:color="000000"/>
              <w:right w:val="single" w:sz="4" w:space="0" w:color="000000"/>
            </w:tcBorders>
          </w:tcPr>
          <w:p w14:paraId="49A3D621" w14:textId="77777777" w:rsidR="0068733B" w:rsidRDefault="00A06379" w:rsidP="00A06379">
            <w:pPr>
              <w:spacing w:after="0" w:line="259" w:lineRule="auto"/>
              <w:ind w:left="0" w:right="0" w:firstLine="0"/>
              <w:jc w:val="left"/>
            </w:pPr>
            <w:r>
              <w:t>31-Mar-</w:t>
            </w:r>
          </w:p>
          <w:p w14:paraId="2D5A9B83" w14:textId="77777777" w:rsidR="0068733B" w:rsidRDefault="00A06379" w:rsidP="00A06379">
            <w:pPr>
              <w:spacing w:after="0" w:line="259" w:lineRule="auto"/>
              <w:ind w:left="0" w:right="0" w:firstLine="0"/>
              <w:jc w:val="left"/>
            </w:pPr>
            <w:r>
              <w:t xml:space="preserve">2019 </w:t>
            </w:r>
          </w:p>
        </w:tc>
        <w:tc>
          <w:tcPr>
            <w:tcW w:w="3520" w:type="dxa"/>
            <w:tcBorders>
              <w:top w:val="single" w:sz="4" w:space="0" w:color="000000"/>
              <w:left w:val="single" w:sz="4" w:space="0" w:color="000000"/>
              <w:bottom w:val="single" w:sz="4" w:space="0" w:color="000000"/>
              <w:right w:val="single" w:sz="4" w:space="0" w:color="000000"/>
            </w:tcBorders>
          </w:tcPr>
          <w:p w14:paraId="080CBD2C" w14:textId="77777777" w:rsidR="0068733B" w:rsidRDefault="00A06379" w:rsidP="00A06379">
            <w:pPr>
              <w:spacing w:after="1" w:line="239" w:lineRule="auto"/>
              <w:ind w:left="0" w:right="62" w:firstLine="0"/>
            </w:pPr>
            <w:proofErr w:type="spellStart"/>
            <w:r>
              <w:t>CiN</w:t>
            </w:r>
            <w:proofErr w:type="spellEnd"/>
            <w:r>
              <w:t xml:space="preserve"> Review. </w:t>
            </w:r>
            <w:proofErr w:type="spellStart"/>
            <w:r>
              <w:t>CiN</w:t>
            </w:r>
            <w:proofErr w:type="spellEnd"/>
            <w:r>
              <w:t xml:space="preserve"> threshold no longer met. HV to take lead professional role. </w:t>
            </w:r>
          </w:p>
          <w:p w14:paraId="6BC1E685" w14:textId="77777777" w:rsidR="0068733B" w:rsidRDefault="00A06379" w:rsidP="00A06379">
            <w:pPr>
              <w:spacing w:after="0" w:line="259" w:lineRule="auto"/>
              <w:ind w:left="0"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AA2D1DE" w14:textId="741C6FEE" w:rsidR="001E20EB" w:rsidRDefault="00A06379" w:rsidP="00A06379">
            <w:pPr>
              <w:spacing w:after="0" w:line="259" w:lineRule="auto"/>
              <w:ind w:left="0" w:right="60" w:firstLine="0"/>
            </w:pPr>
            <w:r>
              <w:t xml:space="preserve">Myley is safely cared for with her mother. Health Visitor will continue to be involved to </w:t>
            </w:r>
            <w:r>
              <w:lastRenderedPageBreak/>
              <w:t>monitor</w:t>
            </w:r>
            <w:r w:rsidR="001E20EB">
              <w:t xml:space="preserve"> </w:t>
            </w:r>
            <w:r>
              <w:t>Myley’s development</w:t>
            </w:r>
            <w:r w:rsidR="001E20EB">
              <w:t>.</w:t>
            </w:r>
          </w:p>
          <w:p w14:paraId="08B57C99" w14:textId="1B13612D" w:rsidR="00492574" w:rsidRDefault="00492574" w:rsidP="00A06379">
            <w:pPr>
              <w:spacing w:after="0" w:line="259" w:lineRule="auto"/>
              <w:ind w:left="0" w:right="60" w:firstLine="0"/>
            </w:pPr>
          </w:p>
        </w:tc>
        <w:tc>
          <w:tcPr>
            <w:tcW w:w="2264" w:type="dxa"/>
            <w:tcBorders>
              <w:top w:val="single" w:sz="4" w:space="0" w:color="000000"/>
              <w:left w:val="single" w:sz="4" w:space="0" w:color="000000"/>
              <w:bottom w:val="single" w:sz="4" w:space="0" w:color="000000"/>
              <w:right w:val="single" w:sz="4" w:space="0" w:color="000000"/>
            </w:tcBorders>
          </w:tcPr>
          <w:p w14:paraId="3579ABDC" w14:textId="360D6B75" w:rsidR="0068733B" w:rsidRDefault="00492574" w:rsidP="00A06379">
            <w:pPr>
              <w:spacing w:after="0" w:line="259" w:lineRule="auto"/>
              <w:ind w:left="0" w:right="0" w:firstLine="0"/>
              <w:jc w:val="left"/>
            </w:pPr>
            <w:r>
              <w:lastRenderedPageBreak/>
              <w:t>CIN Review Meeting notes dated 31.03.2019</w:t>
            </w:r>
          </w:p>
        </w:tc>
      </w:tr>
      <w:tr w:rsidR="0068733B" w14:paraId="680F8C54" w14:textId="77777777" w:rsidTr="00505D2A">
        <w:trPr>
          <w:trHeight w:val="3050"/>
        </w:trPr>
        <w:tc>
          <w:tcPr>
            <w:tcW w:w="1012" w:type="dxa"/>
            <w:gridSpan w:val="2"/>
            <w:tcBorders>
              <w:top w:val="single" w:sz="4" w:space="0" w:color="000000"/>
              <w:left w:val="single" w:sz="4" w:space="0" w:color="000000"/>
              <w:bottom w:val="single" w:sz="4" w:space="0" w:color="000000"/>
              <w:right w:val="single" w:sz="4" w:space="0" w:color="000000"/>
            </w:tcBorders>
          </w:tcPr>
          <w:p w14:paraId="2EFDE618" w14:textId="77777777" w:rsidR="0068733B" w:rsidRDefault="00A06379" w:rsidP="00A06379">
            <w:pPr>
              <w:spacing w:after="0" w:line="259" w:lineRule="auto"/>
              <w:ind w:left="0" w:right="0" w:firstLine="0"/>
              <w:jc w:val="left"/>
            </w:pPr>
            <w:r>
              <w:t>04-Apr-</w:t>
            </w:r>
          </w:p>
          <w:p w14:paraId="5D70F564" w14:textId="77777777" w:rsidR="0068733B" w:rsidRDefault="00A06379" w:rsidP="00A06379">
            <w:pPr>
              <w:spacing w:after="0" w:line="259" w:lineRule="auto"/>
              <w:ind w:left="0" w:right="0" w:firstLine="0"/>
              <w:jc w:val="left"/>
            </w:pPr>
            <w:r>
              <w:t xml:space="preserve">2019 </w:t>
            </w:r>
          </w:p>
        </w:tc>
        <w:tc>
          <w:tcPr>
            <w:tcW w:w="3520" w:type="dxa"/>
            <w:tcBorders>
              <w:top w:val="single" w:sz="4" w:space="0" w:color="000000"/>
              <w:left w:val="single" w:sz="4" w:space="0" w:color="000000"/>
              <w:bottom w:val="single" w:sz="4" w:space="0" w:color="000000"/>
              <w:right w:val="single" w:sz="4" w:space="0" w:color="000000"/>
            </w:tcBorders>
          </w:tcPr>
          <w:p w14:paraId="0512EA11" w14:textId="63BD6C30" w:rsidR="001E20EB" w:rsidRDefault="001E20EB" w:rsidP="00A06379">
            <w:pPr>
              <w:spacing w:after="0" w:line="259" w:lineRule="auto"/>
              <w:ind w:left="0" w:right="0" w:firstLine="0"/>
              <w:jc w:val="left"/>
            </w:pPr>
            <w:r>
              <w:t>There is no role for children’s social care, the H.V is the lead professional.</w:t>
            </w:r>
          </w:p>
          <w:p w14:paraId="0503EA03" w14:textId="078143CE" w:rsidR="001E20EB" w:rsidRDefault="00A06379" w:rsidP="00A06379">
            <w:pPr>
              <w:spacing w:after="0" w:line="259" w:lineRule="auto"/>
              <w:ind w:left="0" w:right="0" w:firstLine="0"/>
              <w:jc w:val="left"/>
            </w:pPr>
            <w:r>
              <w:t>Closure agreed Julie Bridges TM</w:t>
            </w:r>
          </w:p>
          <w:p w14:paraId="5182F2E4" w14:textId="577A2C57" w:rsidR="0068733B" w:rsidRDefault="00A06379" w:rsidP="00A06379">
            <w:pPr>
              <w:spacing w:after="0" w:line="259" w:lineRule="auto"/>
              <w:ind w:left="0"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7ACEE72" w14:textId="77777777" w:rsidR="0068733B" w:rsidRDefault="00A06379" w:rsidP="00A06379">
            <w:pPr>
              <w:spacing w:after="0" w:line="239" w:lineRule="auto"/>
              <w:ind w:left="0" w:right="59" w:firstLine="0"/>
            </w:pPr>
            <w:r>
              <w:t xml:space="preserve">Parents and key family members and professionals are aware of the safety plan and the need to re refer if there are further domestic abuse incidents or the couple resume their relationship. This will ensure that Myley continues to be cared for well and safely in the future. </w:t>
            </w:r>
          </w:p>
          <w:p w14:paraId="3044482F" w14:textId="77777777" w:rsidR="0068733B" w:rsidRDefault="00A06379" w:rsidP="00A06379">
            <w:pPr>
              <w:spacing w:after="0" w:line="259" w:lineRule="auto"/>
              <w:ind w:left="0" w:right="0" w:firstLine="0"/>
              <w:jc w:val="left"/>
            </w:pPr>
            <w:r>
              <w:rPr>
                <w:b/>
              </w:rPr>
              <w:t xml:space="preserve"> </w:t>
            </w:r>
          </w:p>
        </w:tc>
        <w:tc>
          <w:tcPr>
            <w:tcW w:w="2264" w:type="dxa"/>
            <w:tcBorders>
              <w:top w:val="single" w:sz="4" w:space="0" w:color="000000"/>
              <w:left w:val="single" w:sz="4" w:space="0" w:color="000000"/>
              <w:bottom w:val="single" w:sz="4" w:space="0" w:color="000000"/>
              <w:right w:val="single" w:sz="4" w:space="0" w:color="000000"/>
            </w:tcBorders>
          </w:tcPr>
          <w:p w14:paraId="4691F277" w14:textId="1298B1C3" w:rsidR="0068733B" w:rsidRPr="001E20EB" w:rsidRDefault="001E20EB" w:rsidP="00A06379">
            <w:pPr>
              <w:spacing w:after="0" w:line="259" w:lineRule="auto"/>
              <w:ind w:left="0" w:right="0" w:firstLine="0"/>
              <w:jc w:val="left"/>
              <w:rPr>
                <w:bCs/>
              </w:rPr>
            </w:pPr>
            <w:r w:rsidRPr="001E20EB">
              <w:rPr>
                <w:bCs/>
              </w:rPr>
              <w:t>Case note dated 04.12.2019</w:t>
            </w:r>
          </w:p>
        </w:tc>
      </w:tr>
      <w:tr w:rsidR="0068733B" w14:paraId="50177FAA" w14:textId="77777777" w:rsidTr="00505D2A">
        <w:trPr>
          <w:trHeight w:val="455"/>
        </w:trPr>
        <w:tc>
          <w:tcPr>
            <w:tcW w:w="392" w:type="dxa"/>
            <w:tcBorders>
              <w:top w:val="single" w:sz="4" w:space="0" w:color="000000"/>
              <w:left w:val="nil"/>
              <w:bottom w:val="nil"/>
              <w:right w:val="nil"/>
            </w:tcBorders>
          </w:tcPr>
          <w:p w14:paraId="37876F32" w14:textId="77777777" w:rsidR="0068733B" w:rsidRDefault="0068733B" w:rsidP="00A06379">
            <w:pPr>
              <w:spacing w:after="160" w:line="259" w:lineRule="auto"/>
              <w:ind w:left="0" w:right="0" w:firstLine="0"/>
              <w:jc w:val="left"/>
            </w:pPr>
          </w:p>
        </w:tc>
        <w:tc>
          <w:tcPr>
            <w:tcW w:w="4140" w:type="dxa"/>
            <w:gridSpan w:val="2"/>
            <w:tcBorders>
              <w:top w:val="single" w:sz="4" w:space="0" w:color="000000"/>
              <w:left w:val="nil"/>
              <w:bottom w:val="nil"/>
              <w:right w:val="nil"/>
            </w:tcBorders>
            <w:shd w:val="clear" w:color="auto" w:fill="FFFFFF"/>
          </w:tcPr>
          <w:p w14:paraId="61C1B498" w14:textId="77777777" w:rsidR="0068733B" w:rsidRDefault="00A06379" w:rsidP="00A06379">
            <w:pPr>
              <w:spacing w:after="0" w:line="259" w:lineRule="auto"/>
              <w:ind w:left="0" w:right="0" w:firstLine="0"/>
              <w:jc w:val="left"/>
            </w:pPr>
            <w:r>
              <w:rPr>
                <w:b/>
                <w:color w:val="244061"/>
              </w:rPr>
              <w:t xml:space="preserve"> </w:t>
            </w:r>
          </w:p>
        </w:tc>
        <w:tc>
          <w:tcPr>
            <w:tcW w:w="5240" w:type="dxa"/>
            <w:gridSpan w:val="2"/>
            <w:tcBorders>
              <w:top w:val="single" w:sz="4" w:space="0" w:color="000000"/>
              <w:left w:val="nil"/>
              <w:bottom w:val="nil"/>
              <w:right w:val="nil"/>
            </w:tcBorders>
            <w:shd w:val="clear" w:color="auto" w:fill="FFFFFF"/>
          </w:tcPr>
          <w:p w14:paraId="5F3A067B" w14:textId="77777777" w:rsidR="0068733B" w:rsidRDefault="0068733B" w:rsidP="00A06379">
            <w:pPr>
              <w:spacing w:after="160" w:line="259" w:lineRule="auto"/>
              <w:ind w:left="0" w:right="0" w:firstLine="0"/>
              <w:jc w:val="left"/>
            </w:pPr>
          </w:p>
        </w:tc>
      </w:tr>
    </w:tbl>
    <w:p w14:paraId="30897493" w14:textId="77777777" w:rsidR="0068733B" w:rsidRDefault="00A06379" w:rsidP="00A06379">
      <w:pPr>
        <w:spacing w:after="182" w:line="259" w:lineRule="auto"/>
        <w:ind w:left="0" w:right="0"/>
        <w:jc w:val="left"/>
      </w:pPr>
      <w:r>
        <w:rPr>
          <w:b/>
          <w:color w:val="002060"/>
        </w:rPr>
        <w:t xml:space="preserve">Producing a chronology for Court </w:t>
      </w:r>
    </w:p>
    <w:p w14:paraId="244A00BF" w14:textId="5934C406" w:rsidR="0068733B" w:rsidRDefault="00A06379" w:rsidP="00A06379">
      <w:pPr>
        <w:ind w:left="0" w:right="1120"/>
      </w:pPr>
      <w:r>
        <w:t xml:space="preserve">The purpose of </w:t>
      </w:r>
      <w:r w:rsidR="00741DA8">
        <w:t>the</w:t>
      </w:r>
      <w:r>
        <w:t xml:space="preserve"> chronology to be submitted to the court is to assist </w:t>
      </w:r>
      <w:r w:rsidR="00741DA8">
        <w:t>the magistrate or judge in</w:t>
      </w:r>
      <w:r>
        <w:t xml:space="preserve"> understanding the c</w:t>
      </w:r>
      <w:r w:rsidR="00741DA8">
        <w:t>hild’s</w:t>
      </w:r>
      <w:r>
        <w:t xml:space="preserve"> history by identifying and dating key events. </w:t>
      </w:r>
    </w:p>
    <w:p w14:paraId="460B74F4" w14:textId="645DFCD5" w:rsidR="0068733B" w:rsidRDefault="00A06379" w:rsidP="00A06379">
      <w:pPr>
        <w:ind w:left="0" w:right="1120"/>
      </w:pPr>
      <w:r>
        <w:t xml:space="preserve">A good chronology can help to cut down on the need for the filing of statements, as at an early stage the parents and other respondents will be directed to make statements in response to the local authority case and to provide a position statement in response to local authority documents. These will include the chronology and a schedule of facts upon which the Court is invited to make findings. If facts are not in </w:t>
      </w:r>
      <w:r w:rsidR="00F9707A">
        <w:t>dispute,</w:t>
      </w:r>
      <w:r>
        <w:t xml:space="preserve"> it will not be necessary to seek statements from the witnesses concerned. </w:t>
      </w:r>
    </w:p>
    <w:p w14:paraId="40929F1D" w14:textId="77777777" w:rsidR="0068733B" w:rsidRDefault="00A06379" w:rsidP="00A06379">
      <w:pPr>
        <w:ind w:left="0" w:right="1120"/>
      </w:pPr>
      <w:r>
        <w:t xml:space="preserve">The chronology must be kept simple.  </w:t>
      </w:r>
    </w:p>
    <w:p w14:paraId="53EEF9A5" w14:textId="03AB4C94" w:rsidR="0068733B" w:rsidRDefault="00A06379" w:rsidP="00A06379">
      <w:pPr>
        <w:ind w:left="0" w:right="1120"/>
      </w:pPr>
      <w:r>
        <w:t>Whilst c</w:t>
      </w:r>
      <w:r w:rsidR="00741DA8">
        <w:t>hildren and their families</w:t>
      </w:r>
      <w:r>
        <w:t xml:space="preserve"> often have extensive complex histories, a Court Chronology must primarily refer to the past </w:t>
      </w:r>
      <w:r>
        <w:rPr>
          <w:b/>
        </w:rPr>
        <w:t>two years</w:t>
      </w:r>
      <w:r>
        <w:t xml:space="preserve">, although if an </w:t>
      </w:r>
      <w:r w:rsidR="00F9707A">
        <w:t>historically</w:t>
      </w:r>
      <w:r>
        <w:t xml:space="preserve"> significant event continues to have current relevance, then this should also be included. </w:t>
      </w:r>
    </w:p>
    <w:p w14:paraId="11EC0E2E" w14:textId="66F4EFE1" w:rsidR="0068733B" w:rsidRDefault="00A06379" w:rsidP="00A06379">
      <w:pPr>
        <w:ind w:left="0" w:right="1120"/>
      </w:pPr>
      <w:r>
        <w:t>It is important to include the dates on which social workers were allocated to the c</w:t>
      </w:r>
      <w:r w:rsidR="00741DA8">
        <w:t>hild</w:t>
      </w:r>
      <w:r>
        <w:t xml:space="preserve"> or ceased working </w:t>
      </w:r>
      <w:r w:rsidR="00741DA8">
        <w:t>with them.</w:t>
      </w:r>
      <w:r>
        <w:t xml:space="preserve"> </w:t>
      </w:r>
    </w:p>
    <w:p w14:paraId="27E8A905" w14:textId="77777777" w:rsidR="0068733B" w:rsidRDefault="00A06379" w:rsidP="00A06379">
      <w:pPr>
        <w:ind w:left="0" w:right="1120"/>
      </w:pPr>
      <w:r>
        <w:t xml:space="preserve">The chronology must be a balanced document so should include information that does not necessarily support the local authority case. It is important to consider parental strengths as well as concerns. </w:t>
      </w:r>
    </w:p>
    <w:p w14:paraId="23A8E209" w14:textId="77777777" w:rsidR="0068733B" w:rsidRDefault="00A06379" w:rsidP="00A06379">
      <w:pPr>
        <w:spacing w:after="217" w:line="259" w:lineRule="auto"/>
        <w:ind w:left="0" w:right="0"/>
        <w:jc w:val="left"/>
      </w:pPr>
      <w:r>
        <w:rPr>
          <w:b/>
        </w:rPr>
        <w:t xml:space="preserve">Ask yourself: </w:t>
      </w:r>
    </w:p>
    <w:p w14:paraId="20F4361C" w14:textId="77777777" w:rsidR="0068733B" w:rsidRDefault="00A06379" w:rsidP="00A06379">
      <w:pPr>
        <w:spacing w:after="141"/>
        <w:ind w:left="0" w:right="1120"/>
      </w:pPr>
      <w:r>
        <w:t xml:space="preserve">Have I included all events or changes in circumstances that had a significant impact on the child? </w:t>
      </w:r>
    </w:p>
    <w:p w14:paraId="53CC848C" w14:textId="12AF48CF" w:rsidR="0068733B" w:rsidRDefault="00A06379" w:rsidP="00A06379">
      <w:pPr>
        <w:numPr>
          <w:ilvl w:val="0"/>
          <w:numId w:val="4"/>
        </w:numPr>
        <w:spacing w:after="19"/>
        <w:ind w:left="567" w:right="1120" w:hanging="283"/>
      </w:pPr>
      <w:r>
        <w:t xml:space="preserve">Only include a CP/LAC visit if something </w:t>
      </w:r>
      <w:r>
        <w:rPr>
          <w:b/>
        </w:rPr>
        <w:t>significant</w:t>
      </w:r>
      <w:r>
        <w:t xml:space="preserve"> </w:t>
      </w:r>
      <w:r w:rsidR="00F9707A">
        <w:t>happened.</w:t>
      </w:r>
      <w:r>
        <w:t xml:space="preserve"> </w:t>
      </w:r>
    </w:p>
    <w:p w14:paraId="6805C76C" w14:textId="2A16BCC4" w:rsidR="0068733B" w:rsidRDefault="00A06379" w:rsidP="00A06379">
      <w:pPr>
        <w:numPr>
          <w:ilvl w:val="0"/>
          <w:numId w:val="4"/>
        </w:numPr>
        <w:ind w:left="567" w:right="1120" w:hanging="283"/>
      </w:pPr>
      <w:r>
        <w:t xml:space="preserve">Don’t clutter up the chronology by copying and pasting case notes or including lists of dates of </w:t>
      </w:r>
      <w:r w:rsidR="00F9707A">
        <w:t>visits.</w:t>
      </w:r>
      <w:r>
        <w:t xml:space="preserve"> </w:t>
      </w:r>
    </w:p>
    <w:p w14:paraId="40C06EE6" w14:textId="77777777" w:rsidR="0068733B" w:rsidRDefault="00A06379" w:rsidP="00A06379">
      <w:pPr>
        <w:spacing w:after="139"/>
        <w:ind w:left="0" w:right="1120"/>
      </w:pPr>
      <w:r>
        <w:t xml:space="preserve">Is it easy to read?  </w:t>
      </w:r>
    </w:p>
    <w:p w14:paraId="316B4047" w14:textId="48891203" w:rsidR="0068733B" w:rsidRDefault="00A06379" w:rsidP="00A06379">
      <w:pPr>
        <w:numPr>
          <w:ilvl w:val="0"/>
          <w:numId w:val="4"/>
        </w:numPr>
        <w:ind w:left="567" w:right="1120" w:hanging="425"/>
      </w:pPr>
      <w:r>
        <w:lastRenderedPageBreak/>
        <w:t xml:space="preserve">Multiple significant events may be </w:t>
      </w:r>
      <w:r>
        <w:rPr>
          <w:b/>
        </w:rPr>
        <w:t>grouped</w:t>
      </w:r>
      <w:r>
        <w:t xml:space="preserve"> together </w:t>
      </w:r>
      <w:r w:rsidR="00F9707A">
        <w:t>e.g.</w:t>
      </w:r>
      <w:r>
        <w:t xml:space="preserve">: Between April – June 2012 there were 23 incidents of absconding which increased in frequency and duration each week, rather than listing all 23 separate </w:t>
      </w:r>
      <w:r w:rsidR="00F9707A">
        <w:t>incidents.</w:t>
      </w:r>
      <w:r>
        <w:t xml:space="preserve"> </w:t>
      </w:r>
    </w:p>
    <w:p w14:paraId="7A8DABA5" w14:textId="77777777" w:rsidR="0068733B" w:rsidRDefault="00A06379" w:rsidP="00A06379">
      <w:pPr>
        <w:spacing w:after="141"/>
        <w:ind w:left="567" w:right="1120"/>
      </w:pPr>
      <w:r>
        <w:t xml:space="preserve">Is the outcome clear for each event? </w:t>
      </w:r>
    </w:p>
    <w:p w14:paraId="27FEE090" w14:textId="61329411" w:rsidR="0068733B" w:rsidRDefault="00A06379" w:rsidP="00A06379">
      <w:pPr>
        <w:numPr>
          <w:ilvl w:val="0"/>
          <w:numId w:val="4"/>
        </w:numPr>
        <w:spacing w:after="19"/>
        <w:ind w:left="567" w:right="1120" w:hanging="425"/>
      </w:pPr>
      <w:r>
        <w:t xml:space="preserve">If events are </w:t>
      </w:r>
      <w:r w:rsidR="00F9707A">
        <w:t>significant,</w:t>
      </w:r>
      <w:r>
        <w:t xml:space="preserve"> they require a </w:t>
      </w:r>
      <w:r>
        <w:rPr>
          <w:b/>
        </w:rPr>
        <w:t>response</w:t>
      </w:r>
      <w:r>
        <w:t xml:space="preserve"> – a chronology of incidents with no details of what was done raises questions about the SW </w:t>
      </w:r>
      <w:r w:rsidR="00F9707A">
        <w:t>involvement.</w:t>
      </w:r>
      <w:r>
        <w:t xml:space="preserve"> </w:t>
      </w:r>
    </w:p>
    <w:p w14:paraId="77F9C575" w14:textId="6FDCDB96" w:rsidR="0068733B" w:rsidRDefault="00A06379" w:rsidP="00A06379">
      <w:pPr>
        <w:numPr>
          <w:ilvl w:val="0"/>
          <w:numId w:val="4"/>
        </w:numPr>
        <w:spacing w:after="172"/>
        <w:ind w:left="567" w:right="1120" w:hanging="425"/>
      </w:pPr>
      <w:r>
        <w:t xml:space="preserve">If there was no action, explain why </w:t>
      </w:r>
      <w:r w:rsidR="00F9707A">
        <w:t>not.</w:t>
      </w:r>
      <w:r>
        <w:t xml:space="preserve"> </w:t>
      </w:r>
    </w:p>
    <w:p w14:paraId="44190ED7" w14:textId="77777777" w:rsidR="0068733B" w:rsidRDefault="00A06379" w:rsidP="00A06379">
      <w:pPr>
        <w:spacing w:after="139"/>
        <w:ind w:left="567" w:right="1120"/>
      </w:pPr>
      <w:r>
        <w:t xml:space="preserve">Is the evidence included? </w:t>
      </w:r>
    </w:p>
    <w:p w14:paraId="1CF1F391" w14:textId="77777777" w:rsidR="00A06379" w:rsidRDefault="00A06379" w:rsidP="00A06379">
      <w:pPr>
        <w:numPr>
          <w:ilvl w:val="0"/>
          <w:numId w:val="4"/>
        </w:numPr>
        <w:spacing w:after="18"/>
        <w:ind w:left="567" w:right="1120" w:hanging="425"/>
      </w:pPr>
      <w:r>
        <w:t xml:space="preserve">Where relevant, bring together information from a </w:t>
      </w:r>
      <w:r>
        <w:rPr>
          <w:b/>
        </w:rPr>
        <w:t>variety of sources</w:t>
      </w:r>
      <w:r>
        <w:t xml:space="preserve"> and always identify the </w:t>
      </w:r>
      <w:r w:rsidR="00F9707A">
        <w:t>source.</w:t>
      </w:r>
      <w:r>
        <w:t xml:space="preserve"> </w:t>
      </w:r>
    </w:p>
    <w:p w14:paraId="16B32296" w14:textId="0919B215" w:rsidR="0068733B" w:rsidRDefault="00A06379" w:rsidP="00A06379">
      <w:pPr>
        <w:numPr>
          <w:ilvl w:val="0"/>
          <w:numId w:val="4"/>
        </w:numPr>
        <w:spacing w:after="18"/>
        <w:ind w:left="567" w:right="1120" w:hanging="425"/>
      </w:pPr>
      <w:r>
        <w:t xml:space="preserve">Always reference other documents clearly </w:t>
      </w:r>
    </w:p>
    <w:p w14:paraId="3520650D" w14:textId="77777777" w:rsidR="00A06379" w:rsidRDefault="00A06379" w:rsidP="00A06379">
      <w:pPr>
        <w:ind w:left="0" w:right="1120"/>
      </w:pPr>
    </w:p>
    <w:p w14:paraId="71428A83" w14:textId="37939DFB" w:rsidR="0068733B" w:rsidRDefault="00A06379" w:rsidP="00A06379">
      <w:pPr>
        <w:ind w:left="0" w:right="1120"/>
      </w:pPr>
      <w:r>
        <w:t xml:space="preserve">The Court chronology can be downloaded from LCS into a word document and then edited. The LCS guidance (below) will show you how to do this. </w:t>
      </w:r>
      <w:r>
        <w:rPr>
          <w:b/>
          <w:color w:val="365F91"/>
        </w:rPr>
        <w:t xml:space="preserve"> </w:t>
      </w:r>
      <w:r>
        <w:t xml:space="preserve"> </w:t>
      </w:r>
    </w:p>
    <w:p w14:paraId="6D75A2B8" w14:textId="77777777" w:rsidR="00A06379" w:rsidRDefault="00A06379" w:rsidP="00A06379">
      <w:pPr>
        <w:spacing w:after="217" w:line="259" w:lineRule="auto"/>
        <w:ind w:left="0" w:right="0"/>
        <w:jc w:val="left"/>
        <w:rPr>
          <w:b/>
        </w:rPr>
      </w:pPr>
    </w:p>
    <w:p w14:paraId="50D576E0" w14:textId="1A5296F3" w:rsidR="0068733B" w:rsidRDefault="00A06379" w:rsidP="00A06379">
      <w:pPr>
        <w:spacing w:after="217" w:line="259" w:lineRule="auto"/>
        <w:ind w:left="0" w:right="0"/>
        <w:jc w:val="left"/>
      </w:pPr>
      <w:r>
        <w:rPr>
          <w:b/>
        </w:rPr>
        <w:t xml:space="preserve">LCS Chronology Guidance Can Be Accessed Here: </w:t>
      </w:r>
      <w:r>
        <w:rPr>
          <w:b/>
          <w:color w:val="365F91"/>
        </w:rPr>
        <w:t xml:space="preserve">  </w:t>
      </w:r>
    </w:p>
    <w:p w14:paraId="283E4A57" w14:textId="77777777" w:rsidR="0068733B" w:rsidRDefault="00A06379" w:rsidP="00A06379">
      <w:pPr>
        <w:spacing w:after="199" w:line="277" w:lineRule="auto"/>
        <w:ind w:left="0" w:right="678" w:firstLine="0"/>
        <w:jc w:val="left"/>
      </w:pPr>
      <w:hyperlink r:id="rId8">
        <w:r>
          <w:rPr>
            <w:b/>
            <w:color w:val="365F91"/>
            <w:u w:val="single" w:color="365F91"/>
          </w:rPr>
          <w:t>K:</w:t>
        </w:r>
      </w:hyperlink>
      <w:hyperlink r:id="rId9">
        <w:r>
          <w:rPr>
            <w:b/>
            <w:color w:val="365F91"/>
            <w:u w:val="single" w:color="365F91"/>
          </w:rPr>
          <w:t>\</w:t>
        </w:r>
      </w:hyperlink>
      <w:hyperlink r:id="rId10">
        <w:r>
          <w:rPr>
            <w:b/>
            <w:color w:val="365F91"/>
            <w:u w:val="single" w:color="365F91"/>
          </w:rPr>
          <w:t>Children's Department Shared Area</w:t>
        </w:r>
      </w:hyperlink>
      <w:hyperlink r:id="rId11">
        <w:r>
          <w:rPr>
            <w:b/>
            <w:color w:val="365F91"/>
            <w:u w:val="single" w:color="365F91"/>
          </w:rPr>
          <w:t>\</w:t>
        </w:r>
      </w:hyperlink>
      <w:hyperlink r:id="rId12">
        <w:r>
          <w:rPr>
            <w:b/>
            <w:color w:val="365F91"/>
            <w:u w:val="single" w:color="365F91"/>
          </w:rPr>
          <w:t>LCS</w:t>
        </w:r>
      </w:hyperlink>
      <w:hyperlink r:id="rId13">
        <w:r>
          <w:rPr>
            <w:b/>
            <w:color w:val="365F91"/>
            <w:u w:val="single" w:color="365F91"/>
          </w:rPr>
          <w:t>\</w:t>
        </w:r>
      </w:hyperlink>
      <w:hyperlink r:id="rId14">
        <w:r>
          <w:rPr>
            <w:b/>
            <w:color w:val="365F91"/>
            <w:u w:val="single" w:color="365F91"/>
          </w:rPr>
          <w:t>Guidance</w:t>
        </w:r>
      </w:hyperlink>
      <w:hyperlink r:id="rId15">
        <w:r>
          <w:rPr>
            <w:b/>
            <w:color w:val="365F91"/>
            <w:u w:val="single" w:color="365F91"/>
          </w:rPr>
          <w:t>\</w:t>
        </w:r>
      </w:hyperlink>
      <w:hyperlink r:id="rId16">
        <w:r>
          <w:rPr>
            <w:b/>
            <w:color w:val="365F91"/>
            <w:u w:val="single" w:color="365F91"/>
          </w:rPr>
          <w:t>General LCS Guides</w:t>
        </w:r>
      </w:hyperlink>
      <w:hyperlink r:id="rId17">
        <w:r>
          <w:rPr>
            <w:b/>
            <w:color w:val="365F91"/>
            <w:u w:val="single" w:color="365F91"/>
          </w:rPr>
          <w:t>\</w:t>
        </w:r>
      </w:hyperlink>
      <w:hyperlink r:id="rId18">
        <w:r>
          <w:rPr>
            <w:b/>
            <w:color w:val="365F91"/>
            <w:u w:val="single" w:color="365F91"/>
          </w:rPr>
          <w:t>LCS History</w:t>
        </w:r>
      </w:hyperlink>
      <w:hyperlink r:id="rId19">
        <w:r>
          <w:rPr>
            <w:b/>
            <w:color w:val="365F91"/>
          </w:rPr>
          <w:t xml:space="preserve"> </w:t>
        </w:r>
      </w:hyperlink>
      <w:hyperlink r:id="rId20">
        <w:r>
          <w:rPr>
            <w:b/>
            <w:color w:val="365F91"/>
            <w:u w:val="single" w:color="365F91"/>
          </w:rPr>
          <w:t>and Chronology Quick Reference Guide V11.docx</w:t>
        </w:r>
      </w:hyperlink>
      <w:hyperlink r:id="rId21">
        <w:r>
          <w:rPr>
            <w:b/>
            <w:color w:val="365F91"/>
          </w:rPr>
          <w:t xml:space="preserve"> </w:t>
        </w:r>
      </w:hyperlink>
    </w:p>
    <w:p w14:paraId="78B6B2B6" w14:textId="77777777" w:rsidR="0068733B" w:rsidRDefault="00A06379" w:rsidP="00A06379">
      <w:pPr>
        <w:spacing w:after="218" w:line="259" w:lineRule="auto"/>
        <w:ind w:left="0" w:right="0" w:firstLine="0"/>
        <w:jc w:val="left"/>
      </w:pPr>
      <w:r>
        <w:t xml:space="preserve"> </w:t>
      </w:r>
    </w:p>
    <w:p w14:paraId="13F2D86C" w14:textId="77777777" w:rsidR="0068733B" w:rsidRDefault="00A06379" w:rsidP="00A06379">
      <w:pPr>
        <w:spacing w:after="223" w:line="259" w:lineRule="auto"/>
        <w:ind w:left="0" w:right="642" w:firstLine="0"/>
        <w:jc w:val="center"/>
      </w:pPr>
      <w:r>
        <w:t xml:space="preserve"> </w:t>
      </w:r>
    </w:p>
    <w:p w14:paraId="666554B7" w14:textId="77777777" w:rsidR="0068733B" w:rsidRDefault="00A06379" w:rsidP="00A06379">
      <w:pPr>
        <w:spacing w:after="170" w:line="259" w:lineRule="auto"/>
        <w:ind w:left="0" w:right="0" w:firstLine="0"/>
        <w:jc w:val="left"/>
      </w:pPr>
      <w:r>
        <w:rPr>
          <w:b/>
          <w:sz w:val="23"/>
        </w:rPr>
        <w:t xml:space="preserve"> </w:t>
      </w:r>
    </w:p>
    <w:p w14:paraId="586FD422" w14:textId="77777777" w:rsidR="0068733B" w:rsidRDefault="00A06379" w:rsidP="00A06379">
      <w:pPr>
        <w:spacing w:after="0" w:line="259" w:lineRule="auto"/>
        <w:ind w:left="0" w:right="0" w:firstLine="0"/>
        <w:jc w:val="left"/>
      </w:pPr>
      <w:r>
        <w:rPr>
          <w:b/>
        </w:rPr>
        <w:t xml:space="preserve"> </w:t>
      </w:r>
    </w:p>
    <w:sectPr w:rsidR="0068733B" w:rsidSect="00A06379">
      <w:footerReference w:type="even" r:id="rId22"/>
      <w:footerReference w:type="default" r:id="rId23"/>
      <w:footerReference w:type="first" r:id="rId24"/>
      <w:pgSz w:w="11906" w:h="16838"/>
      <w:pgMar w:top="619" w:right="707" w:bottom="1640" w:left="991" w:header="72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0CBA" w14:textId="77777777" w:rsidR="00470CAB" w:rsidRDefault="00470CAB">
      <w:pPr>
        <w:spacing w:after="0" w:line="240" w:lineRule="auto"/>
      </w:pPr>
      <w:r>
        <w:separator/>
      </w:r>
    </w:p>
  </w:endnote>
  <w:endnote w:type="continuationSeparator" w:id="0">
    <w:p w14:paraId="66B6CD47" w14:textId="77777777" w:rsidR="00470CAB" w:rsidRDefault="00470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23FB" w14:textId="77777777" w:rsidR="0068733B" w:rsidRDefault="00A06379">
    <w:pPr>
      <w:spacing w:after="0" w:line="259" w:lineRule="auto"/>
      <w:ind w:left="0" w:right="707"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B501CA4" w14:textId="77777777" w:rsidR="0068733B" w:rsidRDefault="00A06379">
    <w:pPr>
      <w:spacing w:after="0" w:line="259" w:lineRule="auto"/>
      <w:ind w:left="428"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26F3" w14:textId="77777777" w:rsidR="0068733B" w:rsidRDefault="00A06379">
    <w:pPr>
      <w:spacing w:after="0" w:line="259" w:lineRule="auto"/>
      <w:ind w:left="0" w:right="707"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C7C22C0" w14:textId="77777777" w:rsidR="0068733B" w:rsidRDefault="00A06379">
    <w:pPr>
      <w:spacing w:after="0" w:line="259" w:lineRule="auto"/>
      <w:ind w:left="428"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A007" w14:textId="77777777" w:rsidR="0068733B" w:rsidRDefault="00A06379">
    <w:pPr>
      <w:spacing w:after="0" w:line="259" w:lineRule="auto"/>
      <w:ind w:left="0" w:right="707"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3EEFD18" w14:textId="77777777" w:rsidR="0068733B" w:rsidRDefault="00A06379">
    <w:pPr>
      <w:spacing w:after="0" w:line="259" w:lineRule="auto"/>
      <w:ind w:left="428"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8733" w14:textId="77777777" w:rsidR="00470CAB" w:rsidRDefault="00470CAB">
      <w:pPr>
        <w:spacing w:after="0" w:line="240" w:lineRule="auto"/>
      </w:pPr>
      <w:r>
        <w:separator/>
      </w:r>
    </w:p>
  </w:footnote>
  <w:footnote w:type="continuationSeparator" w:id="0">
    <w:p w14:paraId="6CB9359D" w14:textId="77777777" w:rsidR="00470CAB" w:rsidRDefault="00470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DD1"/>
    <w:multiLevelType w:val="hybridMultilevel"/>
    <w:tmpl w:val="0820F9E6"/>
    <w:lvl w:ilvl="0" w:tplc="B7165A30">
      <w:start w:val="1"/>
      <w:numFmt w:val="bullet"/>
      <w:lvlText w:val="•"/>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E6A7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1CED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265C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21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7AD6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962D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7C96E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AE01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9234F4"/>
    <w:multiLevelType w:val="hybridMultilevel"/>
    <w:tmpl w:val="77B82EF6"/>
    <w:lvl w:ilvl="0" w:tplc="D820E92E">
      <w:start w:val="1"/>
      <w:numFmt w:val="bullet"/>
      <w:lvlText w:val="•"/>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BC33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B00F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E225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2265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6CBC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A691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EC30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56D2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82238E"/>
    <w:multiLevelType w:val="hybridMultilevel"/>
    <w:tmpl w:val="63C4CCBA"/>
    <w:lvl w:ilvl="0" w:tplc="BAA83FD8">
      <w:start w:val="1"/>
      <w:numFmt w:val="bullet"/>
      <w:lvlText w:val="•"/>
      <w:lvlJc w:val="left"/>
      <w:pPr>
        <w:ind w:left="1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DAEFA0">
      <w:start w:val="1"/>
      <w:numFmt w:val="bullet"/>
      <w:lvlText w:val="o"/>
      <w:lvlJc w:val="left"/>
      <w:pPr>
        <w:ind w:left="1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D624C8">
      <w:start w:val="1"/>
      <w:numFmt w:val="bullet"/>
      <w:lvlText w:val="▪"/>
      <w:lvlJc w:val="left"/>
      <w:pPr>
        <w:ind w:left="2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16BD6E">
      <w:start w:val="1"/>
      <w:numFmt w:val="bullet"/>
      <w:lvlText w:val="•"/>
      <w:lvlJc w:val="left"/>
      <w:pPr>
        <w:ind w:left="3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0C5988">
      <w:start w:val="1"/>
      <w:numFmt w:val="bullet"/>
      <w:lvlText w:val="o"/>
      <w:lvlJc w:val="left"/>
      <w:pPr>
        <w:ind w:left="3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D2A0EA">
      <w:start w:val="1"/>
      <w:numFmt w:val="bullet"/>
      <w:lvlText w:val="▪"/>
      <w:lvlJc w:val="left"/>
      <w:pPr>
        <w:ind w:left="4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76C414">
      <w:start w:val="1"/>
      <w:numFmt w:val="bullet"/>
      <w:lvlText w:val="•"/>
      <w:lvlJc w:val="left"/>
      <w:pPr>
        <w:ind w:left="5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CED188">
      <w:start w:val="1"/>
      <w:numFmt w:val="bullet"/>
      <w:lvlText w:val="o"/>
      <w:lvlJc w:val="left"/>
      <w:pPr>
        <w:ind w:left="6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D868C2">
      <w:start w:val="1"/>
      <w:numFmt w:val="bullet"/>
      <w:lvlText w:val="▪"/>
      <w:lvlJc w:val="left"/>
      <w:pPr>
        <w:ind w:left="6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A12C8F"/>
    <w:multiLevelType w:val="hybridMultilevel"/>
    <w:tmpl w:val="412A378A"/>
    <w:lvl w:ilvl="0" w:tplc="2F4850F4">
      <w:start w:val="1"/>
      <w:numFmt w:val="bullet"/>
      <w:lvlText w:val="•"/>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ACE272">
      <w:start w:val="1"/>
      <w:numFmt w:val="bullet"/>
      <w:lvlText w:val="o"/>
      <w:lvlJc w:val="left"/>
      <w:pPr>
        <w:ind w:left="2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62DCA2">
      <w:start w:val="1"/>
      <w:numFmt w:val="bullet"/>
      <w:lvlText w:val="▪"/>
      <w:lvlJc w:val="left"/>
      <w:pPr>
        <w:ind w:left="2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A0C35C">
      <w:start w:val="1"/>
      <w:numFmt w:val="bullet"/>
      <w:lvlText w:val="•"/>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C26A60">
      <w:start w:val="1"/>
      <w:numFmt w:val="bullet"/>
      <w:lvlText w:val="o"/>
      <w:lvlJc w:val="left"/>
      <w:pPr>
        <w:ind w:left="4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C67346">
      <w:start w:val="1"/>
      <w:numFmt w:val="bullet"/>
      <w:lvlText w:val="▪"/>
      <w:lvlJc w:val="left"/>
      <w:pPr>
        <w:ind w:left="5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340C50">
      <w:start w:val="1"/>
      <w:numFmt w:val="bullet"/>
      <w:lvlText w:val="•"/>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F43E54">
      <w:start w:val="1"/>
      <w:numFmt w:val="bullet"/>
      <w:lvlText w:val="o"/>
      <w:lvlJc w:val="left"/>
      <w:pPr>
        <w:ind w:left="6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6AA91C">
      <w:start w:val="1"/>
      <w:numFmt w:val="bullet"/>
      <w:lvlText w:val="▪"/>
      <w:lvlJc w:val="left"/>
      <w:pPr>
        <w:ind w:left="7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63909484">
    <w:abstractNumId w:val="3"/>
  </w:num>
  <w:num w:numId="2" w16cid:durableId="831718804">
    <w:abstractNumId w:val="1"/>
  </w:num>
  <w:num w:numId="3" w16cid:durableId="1085146747">
    <w:abstractNumId w:val="0"/>
  </w:num>
  <w:num w:numId="4" w16cid:durableId="173233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33B"/>
    <w:rsid w:val="00154057"/>
    <w:rsid w:val="001E20EB"/>
    <w:rsid w:val="002F6E69"/>
    <w:rsid w:val="00470CAB"/>
    <w:rsid w:val="00492574"/>
    <w:rsid w:val="00505D2A"/>
    <w:rsid w:val="005D1CE6"/>
    <w:rsid w:val="00664EAE"/>
    <w:rsid w:val="0068733B"/>
    <w:rsid w:val="00741DA8"/>
    <w:rsid w:val="00874C73"/>
    <w:rsid w:val="00884125"/>
    <w:rsid w:val="00A06379"/>
    <w:rsid w:val="00A33269"/>
    <w:rsid w:val="00AE3CEA"/>
    <w:rsid w:val="00B1784B"/>
    <w:rsid w:val="00B31ABD"/>
    <w:rsid w:val="00E42D48"/>
    <w:rsid w:val="00F97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2803"/>
  <w15:docId w15:val="{A2DEF1A6-C683-417D-9E07-F5557B2F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2" w:line="270" w:lineRule="auto"/>
      <w:ind w:left="438" w:right="1131"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Bradford.gov.uk/Datavault/SSDCHI/Children's%20Department%20Shared%20Area/LCS/Guidance/General%20LCS%20Guides/LCS%20History%20and%20Chronology%20Quick%20Reference%20Guide%20V11.docx" TargetMode="External"/><Relationship Id="rId13" Type="http://schemas.openxmlformats.org/officeDocument/2006/relationships/hyperlink" Target="file://Bradford.gov.uk/Datavault/SSDCHI/Children's%20Department%20Shared%20Area/LCS/Guidance/General%20LCS%20Guides/LCS%20History%20and%20Chronology%20Quick%20Reference%20Guide%20V11.docx" TargetMode="External"/><Relationship Id="rId18" Type="http://schemas.openxmlformats.org/officeDocument/2006/relationships/hyperlink" Target="file://Bradford.gov.uk/Datavault/SSDCHI/Children's%20Department%20Shared%20Area/LCS/Guidance/General%20LCS%20Guides/LCS%20History%20and%20Chronology%20Quick%20Reference%20Guide%20V1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Bradford.gov.uk/Datavault/SSDCHI/Children's%20Department%20Shared%20Area/LCS/Guidance/General%20LCS%20Guides/LCS%20History%20and%20Chronology%20Quick%20Reference%20Guide%20V11.docx" TargetMode="External"/><Relationship Id="rId7" Type="http://schemas.openxmlformats.org/officeDocument/2006/relationships/image" Target="media/image1.png"/><Relationship Id="rId12" Type="http://schemas.openxmlformats.org/officeDocument/2006/relationships/hyperlink" Target="file://Bradford.gov.uk/Datavault/SSDCHI/Children's%20Department%20Shared%20Area/LCS/Guidance/General%20LCS%20Guides/LCS%20History%20and%20Chronology%20Quick%20Reference%20Guide%20V11.docx" TargetMode="External"/><Relationship Id="rId17" Type="http://schemas.openxmlformats.org/officeDocument/2006/relationships/hyperlink" Target="file://Bradford.gov.uk/Datavault/SSDCHI/Children's%20Department%20Shared%20Area/LCS/Guidance/General%20LCS%20Guides/LCS%20History%20and%20Chronology%20Quick%20Reference%20Guide%20V1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Bradford.gov.uk/Datavault/SSDCHI/Children's%20Department%20Shared%20Area/LCS/Guidance/General%20LCS%20Guides/LCS%20History%20and%20Chronology%20Quick%20Reference%20Guide%20V11.docx" TargetMode="External"/><Relationship Id="rId20" Type="http://schemas.openxmlformats.org/officeDocument/2006/relationships/hyperlink" Target="file://Bradford.gov.uk/Datavault/SSDCHI/Children's%20Department%20Shared%20Area/LCS/Guidance/General%20LCS%20Guides/LCS%20History%20and%20Chronology%20Quick%20Reference%20Guide%20V1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Bradford.gov.uk/Datavault/SSDCHI/Children's%20Department%20Shared%20Area/LCS/Guidance/General%20LCS%20Guides/LCS%20History%20and%20Chronology%20Quick%20Reference%20Guide%20V11.docx"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file://Bradford.gov.uk/Datavault/SSDCHI/Children's%20Department%20Shared%20Area/LCS/Guidance/General%20LCS%20Guides/LCS%20History%20and%20Chronology%20Quick%20Reference%20Guide%20V11.docx" TargetMode="External"/><Relationship Id="rId23" Type="http://schemas.openxmlformats.org/officeDocument/2006/relationships/footer" Target="footer2.xml"/><Relationship Id="rId10" Type="http://schemas.openxmlformats.org/officeDocument/2006/relationships/hyperlink" Target="file://Bradford.gov.uk/Datavault/SSDCHI/Children's%20Department%20Shared%20Area/LCS/Guidance/General%20LCS%20Guides/LCS%20History%20and%20Chronology%20Quick%20Reference%20Guide%20V11.docx" TargetMode="External"/><Relationship Id="rId19" Type="http://schemas.openxmlformats.org/officeDocument/2006/relationships/hyperlink" Target="file://Bradford.gov.uk/Datavault/SSDCHI/Children's%20Department%20Shared%20Area/LCS/Guidance/General%20LCS%20Guides/LCS%20History%20and%20Chronology%20Quick%20Reference%20Guide%20V11.docx" TargetMode="External"/><Relationship Id="rId4" Type="http://schemas.openxmlformats.org/officeDocument/2006/relationships/webSettings" Target="webSettings.xml"/><Relationship Id="rId9" Type="http://schemas.openxmlformats.org/officeDocument/2006/relationships/hyperlink" Target="file://Bradford.gov.uk/Datavault/SSDCHI/Children's%20Department%20Shared%20Area/LCS/Guidance/General%20LCS%20Guides/LCS%20History%20and%20Chronology%20Quick%20Reference%20Guide%20V11.docx" TargetMode="External"/><Relationship Id="rId14" Type="http://schemas.openxmlformats.org/officeDocument/2006/relationships/hyperlink" Target="file://Bradford.gov.uk/Datavault/SSDCHI/Children's%20Department%20Shared%20Area/LCS/Guidance/General%20LCS%20Guides/LCS%20History%20and%20Chronology%20Quick%20Reference%20Guide%20V11.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2376</Words>
  <Characters>13544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Amandip Johal</dc:creator>
  <cp:keywords/>
  <cp:lastModifiedBy>Amandip Johal</cp:lastModifiedBy>
  <cp:revision>2</cp:revision>
  <dcterms:created xsi:type="dcterms:W3CDTF">2024-04-26T17:45:00Z</dcterms:created>
  <dcterms:modified xsi:type="dcterms:W3CDTF">2024-04-26T17:45:00Z</dcterms:modified>
</cp:coreProperties>
</file>