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4AD38" w14:textId="440A81AA" w:rsidR="000C4033" w:rsidRDefault="000C4033" w:rsidP="005C0BD9">
      <w:pPr>
        <w:pStyle w:val="Title"/>
        <w:ind w:left="1440" w:firstLine="720"/>
      </w:pPr>
      <w:r>
        <w:rPr>
          <w:noProof/>
          <w:lang w:eastAsia="en-GB"/>
        </w:rPr>
        <w:drawing>
          <wp:anchor distT="0" distB="0" distL="114300" distR="114300" simplePos="0" relativeHeight="251658240" behindDoc="1" locked="0" layoutInCell="1" allowOverlap="1" wp14:anchorId="5C070925" wp14:editId="13119DDB">
            <wp:simplePos x="0" y="0"/>
            <wp:positionH relativeFrom="column">
              <wp:posOffset>4649833</wp:posOffset>
            </wp:positionH>
            <wp:positionV relativeFrom="paragraph">
              <wp:posOffset>-509451</wp:posOffset>
            </wp:positionV>
            <wp:extent cx="1362714" cy="1188720"/>
            <wp:effectExtent l="0" t="0" r="8890" b="0"/>
            <wp:wrapNone/>
            <wp:docPr id="3" name="image2.jpeg" descr="Northamptonshire Children's Trust Logo" title="Northamptonshire Children's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2714" cy="1188720"/>
                    </a:xfrm>
                    <a:prstGeom prst="rect">
                      <a:avLst/>
                    </a:prstGeom>
                  </pic:spPr>
                </pic:pic>
              </a:graphicData>
            </a:graphic>
          </wp:anchor>
        </w:drawing>
      </w:r>
      <w:r w:rsidR="005C0BD9">
        <w:t xml:space="preserve">  </w:t>
      </w:r>
      <w:r>
        <w:t xml:space="preserve">Leaving Care Service </w:t>
      </w:r>
    </w:p>
    <w:p w14:paraId="5FF6221F" w14:textId="77777777" w:rsidR="000C4033" w:rsidRDefault="000C4033" w:rsidP="007370C4">
      <w:pPr>
        <w:jc w:val="center"/>
      </w:pPr>
    </w:p>
    <w:p w14:paraId="054DC58D" w14:textId="5833F424" w:rsidR="000C4033" w:rsidRDefault="00EC0EA6" w:rsidP="007370C4">
      <w:pPr>
        <w:pStyle w:val="Title"/>
        <w:jc w:val="center"/>
      </w:pPr>
      <w:r>
        <w:t xml:space="preserve">Financial </w:t>
      </w:r>
      <w:r w:rsidR="00F725A8">
        <w:t>Offer</w:t>
      </w:r>
      <w:r w:rsidR="00A064A2">
        <w:t xml:space="preserve"> </w:t>
      </w:r>
      <w:r w:rsidR="000C4033">
        <w:t>2023 - 2024</w:t>
      </w:r>
    </w:p>
    <w:p w14:paraId="0BEF15F6" w14:textId="77777777" w:rsidR="007370C4" w:rsidRPr="00395395" w:rsidRDefault="007370C4" w:rsidP="007370C4">
      <w:pPr>
        <w:rPr>
          <w:rFonts w:cstheme="minorHAnsi"/>
        </w:rPr>
      </w:pPr>
    </w:p>
    <w:p w14:paraId="12628405" w14:textId="7B505D37" w:rsidR="00D84C1C" w:rsidRDefault="007370C4" w:rsidP="00F725A8">
      <w:pPr>
        <w:jc w:val="both"/>
        <w:rPr>
          <w:rFonts w:cstheme="minorHAnsi"/>
          <w:szCs w:val="24"/>
        </w:rPr>
      </w:pPr>
      <w:r w:rsidRPr="00395395">
        <w:rPr>
          <w:rFonts w:cstheme="minorHAnsi"/>
          <w:szCs w:val="24"/>
        </w:rPr>
        <w:t>All allowances</w:t>
      </w:r>
      <w:r w:rsidR="00F725A8">
        <w:rPr>
          <w:rFonts w:cstheme="minorHAnsi"/>
          <w:szCs w:val="24"/>
        </w:rPr>
        <w:t xml:space="preserve"> and grants</w:t>
      </w:r>
      <w:r w:rsidRPr="00395395">
        <w:rPr>
          <w:rFonts w:cstheme="minorHAnsi"/>
          <w:szCs w:val="24"/>
        </w:rPr>
        <w:t xml:space="preserve"> </w:t>
      </w:r>
      <w:r w:rsidR="00766F66" w:rsidRPr="00395395">
        <w:rPr>
          <w:rFonts w:cstheme="minorHAnsi"/>
          <w:szCs w:val="24"/>
        </w:rPr>
        <w:t>are</w:t>
      </w:r>
      <w:r w:rsidRPr="00395395">
        <w:rPr>
          <w:rFonts w:cstheme="minorHAnsi"/>
          <w:szCs w:val="24"/>
        </w:rPr>
        <w:t xml:space="preserve"> based on an assessment of need and</w:t>
      </w:r>
      <w:r w:rsidR="00766F66" w:rsidRPr="00395395">
        <w:rPr>
          <w:rFonts w:cstheme="minorHAnsi"/>
          <w:szCs w:val="24"/>
        </w:rPr>
        <w:t xml:space="preserve"> will</w:t>
      </w:r>
      <w:r w:rsidRPr="00395395">
        <w:rPr>
          <w:rFonts w:cstheme="minorHAnsi"/>
          <w:szCs w:val="24"/>
        </w:rPr>
        <w:t xml:space="preserve"> be set out in the young person’s Pathway Plan and recorded in the young person financial tracker. The Plan must also highlight any attached conditions, how payments will be made, the frequency of payments, when they will be reviewed and when they will cease. Allowances are conditional on reasonable engagement with Personal Advisor, supporting services</w:t>
      </w:r>
      <w:r w:rsidR="005C0BD9">
        <w:rPr>
          <w:rFonts w:cstheme="minorHAnsi"/>
          <w:szCs w:val="24"/>
        </w:rPr>
        <w:t xml:space="preserve">, </w:t>
      </w:r>
      <w:r w:rsidR="00E70A6A">
        <w:rPr>
          <w:rFonts w:cstheme="minorHAnsi"/>
          <w:szCs w:val="24"/>
        </w:rPr>
        <w:t>education,</w:t>
      </w:r>
      <w:r w:rsidR="005C0BD9">
        <w:rPr>
          <w:rFonts w:cstheme="minorHAnsi"/>
          <w:szCs w:val="24"/>
        </w:rPr>
        <w:t xml:space="preserve"> </w:t>
      </w:r>
      <w:r w:rsidRPr="00395395">
        <w:rPr>
          <w:rFonts w:cstheme="minorHAnsi"/>
          <w:szCs w:val="24"/>
        </w:rPr>
        <w:t xml:space="preserve">and co-production of the Pathway Plan. </w:t>
      </w:r>
    </w:p>
    <w:p w14:paraId="17613CD3" w14:textId="796B4B72" w:rsidR="00D84C1C" w:rsidRPr="00395395" w:rsidRDefault="00F35743" w:rsidP="00F725A8">
      <w:pPr>
        <w:jc w:val="both"/>
        <w:rPr>
          <w:rFonts w:cstheme="minorHAnsi"/>
          <w:szCs w:val="24"/>
        </w:rPr>
      </w:pPr>
      <w:r>
        <w:rPr>
          <w:rFonts w:cstheme="minorHAnsi"/>
          <w:szCs w:val="24"/>
        </w:rPr>
        <w:t>Fi</w:t>
      </w:r>
      <w:r w:rsidR="00D84C1C">
        <w:rPr>
          <w:rFonts w:cstheme="minorHAnsi"/>
          <w:szCs w:val="24"/>
        </w:rPr>
        <w:t>nancial requests will require evidence of assessment from pathway plan and updated financial tracker</w:t>
      </w:r>
      <w:r>
        <w:rPr>
          <w:rFonts w:cstheme="minorHAnsi"/>
          <w:szCs w:val="24"/>
        </w:rPr>
        <w:t xml:space="preserve"> before authorisation can be considered</w:t>
      </w:r>
      <w:r w:rsidR="00D84C1C">
        <w:rPr>
          <w:rFonts w:cstheme="minorHAnsi"/>
          <w:szCs w:val="24"/>
        </w:rPr>
        <w:t>.</w:t>
      </w:r>
    </w:p>
    <w:p w14:paraId="0FC0F95E" w14:textId="77777777" w:rsidR="006E5DCC" w:rsidRDefault="007370C4" w:rsidP="006E5DCC">
      <w:pPr>
        <w:spacing w:after="0"/>
        <w:ind w:left="720" w:hanging="720"/>
        <w:jc w:val="both"/>
        <w:rPr>
          <w:rFonts w:cstheme="minorHAnsi"/>
          <w:b/>
          <w:bCs/>
          <w:szCs w:val="24"/>
        </w:rPr>
      </w:pPr>
      <w:r w:rsidRPr="006E5DCC">
        <w:rPr>
          <w:rFonts w:cstheme="minorHAnsi"/>
          <w:b/>
          <w:bCs/>
          <w:szCs w:val="24"/>
        </w:rPr>
        <w:t>Section 1 – Children Looked After</w:t>
      </w:r>
    </w:p>
    <w:p w14:paraId="4097DD2B" w14:textId="21B27D63" w:rsidR="00F725A8" w:rsidRPr="00183753" w:rsidRDefault="00F725A8" w:rsidP="006E5DCC">
      <w:pPr>
        <w:spacing w:after="0"/>
        <w:ind w:left="720" w:hanging="720"/>
        <w:jc w:val="both"/>
        <w:rPr>
          <w:rFonts w:cstheme="minorHAnsi"/>
          <w:szCs w:val="24"/>
        </w:rPr>
      </w:pPr>
      <w:r w:rsidRPr="00B817FC">
        <w:rPr>
          <w:rFonts w:cstheme="minorHAnsi"/>
          <w:szCs w:val="24"/>
        </w:rPr>
        <w:t>1.1</w:t>
      </w:r>
      <w:r w:rsidRPr="00B817FC">
        <w:rPr>
          <w:rFonts w:cstheme="minorHAnsi"/>
          <w:szCs w:val="24"/>
        </w:rPr>
        <w:tab/>
        <w:t>Accommodation and Placements pre 18</w:t>
      </w:r>
      <w:r w:rsidRPr="00183753">
        <w:rPr>
          <w:rFonts w:cstheme="minorHAnsi"/>
          <w:szCs w:val="24"/>
        </w:rPr>
        <w:tab/>
      </w:r>
    </w:p>
    <w:p w14:paraId="085A5104" w14:textId="0AD0147B" w:rsidR="00F725A8" w:rsidRPr="00183753" w:rsidRDefault="00F725A8" w:rsidP="006E5DCC">
      <w:pPr>
        <w:spacing w:after="0" w:line="240" w:lineRule="auto"/>
        <w:jc w:val="both"/>
        <w:rPr>
          <w:rFonts w:cstheme="minorHAnsi"/>
          <w:szCs w:val="24"/>
        </w:rPr>
      </w:pPr>
      <w:r w:rsidRPr="00B817FC">
        <w:rPr>
          <w:rFonts w:cstheme="minorHAnsi"/>
          <w:szCs w:val="24"/>
        </w:rPr>
        <w:t>1.2</w:t>
      </w:r>
      <w:r w:rsidRPr="00B817FC">
        <w:rPr>
          <w:rFonts w:cstheme="minorHAnsi"/>
          <w:szCs w:val="24"/>
        </w:rPr>
        <w:tab/>
        <w:t>Leaving Care Maintenance Allowance (LCMA)</w:t>
      </w:r>
      <w:r w:rsidRPr="00B817FC">
        <w:rPr>
          <w:rFonts w:cstheme="minorHAnsi"/>
          <w:szCs w:val="24"/>
        </w:rPr>
        <w:tab/>
      </w:r>
    </w:p>
    <w:p w14:paraId="0730C3D4" w14:textId="1F8322AF" w:rsidR="00F725A8" w:rsidRPr="00B817FC" w:rsidRDefault="00F725A8" w:rsidP="006E5DCC">
      <w:pPr>
        <w:spacing w:after="0" w:line="240" w:lineRule="auto"/>
        <w:jc w:val="both"/>
        <w:rPr>
          <w:rFonts w:cstheme="minorHAnsi"/>
          <w:szCs w:val="24"/>
        </w:rPr>
      </w:pPr>
      <w:r w:rsidRPr="00B817FC">
        <w:rPr>
          <w:rFonts w:cstheme="minorHAnsi"/>
          <w:szCs w:val="24"/>
        </w:rPr>
        <w:t>1.3</w:t>
      </w:r>
      <w:r w:rsidRPr="00B817FC">
        <w:rPr>
          <w:rFonts w:cstheme="minorHAnsi"/>
          <w:szCs w:val="24"/>
        </w:rPr>
        <w:tab/>
        <w:t>The Provision of Allowances and Unused and Uncollected Allowances</w:t>
      </w:r>
      <w:r w:rsidRPr="00B817FC">
        <w:rPr>
          <w:rFonts w:cstheme="minorHAnsi"/>
          <w:szCs w:val="24"/>
        </w:rPr>
        <w:tab/>
      </w:r>
    </w:p>
    <w:p w14:paraId="5B16C719" w14:textId="0E84B177" w:rsidR="002E26B1" w:rsidRDefault="002E26B1" w:rsidP="002E26B1">
      <w:pPr>
        <w:spacing w:after="0" w:line="240" w:lineRule="auto"/>
        <w:ind w:left="720" w:hanging="720"/>
        <w:jc w:val="both"/>
        <w:rPr>
          <w:rFonts w:cstheme="minorHAnsi"/>
          <w:szCs w:val="24"/>
        </w:rPr>
      </w:pPr>
      <w:r w:rsidRPr="00B817FC">
        <w:rPr>
          <w:rFonts w:cstheme="minorHAnsi"/>
          <w:szCs w:val="24"/>
        </w:rPr>
        <w:t>1.</w:t>
      </w:r>
      <w:r>
        <w:rPr>
          <w:rFonts w:cstheme="minorHAnsi"/>
          <w:szCs w:val="24"/>
        </w:rPr>
        <w:t>4</w:t>
      </w:r>
      <w:r w:rsidRPr="00B817FC">
        <w:rPr>
          <w:rFonts w:cstheme="minorHAnsi"/>
          <w:szCs w:val="24"/>
        </w:rPr>
        <w:t xml:space="preserve"> </w:t>
      </w:r>
      <w:r w:rsidRPr="00B817FC">
        <w:rPr>
          <w:rFonts w:cstheme="minorHAnsi"/>
          <w:szCs w:val="24"/>
        </w:rPr>
        <w:tab/>
        <w:t xml:space="preserve">Social Activities and Leisure </w:t>
      </w:r>
      <w:r w:rsidR="00F725A8" w:rsidRPr="00B817FC">
        <w:rPr>
          <w:rFonts w:cstheme="minorHAnsi"/>
          <w:szCs w:val="24"/>
        </w:rPr>
        <w:t>Young People Detained in Youth Offending Institutions,</w:t>
      </w:r>
    </w:p>
    <w:p w14:paraId="115C3B81" w14:textId="6C564F60" w:rsidR="00F725A8" w:rsidRPr="00183753" w:rsidRDefault="002E26B1" w:rsidP="002E26B1">
      <w:pPr>
        <w:spacing w:after="0" w:line="240" w:lineRule="auto"/>
        <w:ind w:left="720" w:hanging="720"/>
        <w:jc w:val="both"/>
        <w:rPr>
          <w:rFonts w:cstheme="minorHAnsi"/>
          <w:szCs w:val="24"/>
        </w:rPr>
      </w:pPr>
      <w:r w:rsidRPr="00B817FC">
        <w:rPr>
          <w:rFonts w:cstheme="minorHAnsi"/>
          <w:szCs w:val="24"/>
        </w:rPr>
        <w:t>1.</w:t>
      </w:r>
      <w:r>
        <w:rPr>
          <w:rFonts w:cstheme="minorHAnsi"/>
          <w:szCs w:val="24"/>
        </w:rPr>
        <w:t>5</w:t>
      </w:r>
      <w:r w:rsidRPr="00B817FC">
        <w:rPr>
          <w:rFonts w:cstheme="minorHAnsi"/>
          <w:szCs w:val="24"/>
        </w:rPr>
        <w:tab/>
      </w:r>
      <w:r w:rsidR="00F725A8" w:rsidRPr="00B817FC">
        <w:rPr>
          <w:rFonts w:cstheme="minorHAnsi"/>
          <w:szCs w:val="24"/>
        </w:rPr>
        <w:t>Secure Training Centres, Secure Hospitals, in Hospital</w:t>
      </w:r>
      <w:r w:rsidR="00F725A8" w:rsidRPr="00B817FC">
        <w:rPr>
          <w:rFonts w:cstheme="minorHAnsi"/>
          <w:szCs w:val="24"/>
        </w:rPr>
        <w:tab/>
      </w:r>
      <w:r w:rsidR="00F725A8" w:rsidRPr="00183753">
        <w:rPr>
          <w:rFonts w:cstheme="minorHAnsi"/>
          <w:szCs w:val="24"/>
        </w:rPr>
        <w:t xml:space="preserve"> </w:t>
      </w:r>
    </w:p>
    <w:p w14:paraId="135A17B1" w14:textId="3D16B716" w:rsidR="00F725A8" w:rsidRPr="00183753" w:rsidRDefault="00F725A8" w:rsidP="005C0BD9">
      <w:pPr>
        <w:spacing w:after="0" w:line="240" w:lineRule="auto"/>
        <w:jc w:val="both"/>
        <w:rPr>
          <w:rFonts w:cstheme="minorHAnsi"/>
          <w:szCs w:val="24"/>
        </w:rPr>
      </w:pPr>
      <w:r w:rsidRPr="00B817FC">
        <w:rPr>
          <w:rFonts w:cstheme="minorHAnsi"/>
          <w:szCs w:val="24"/>
        </w:rPr>
        <w:t>1.</w:t>
      </w:r>
      <w:r w:rsidR="002E26B1">
        <w:rPr>
          <w:rFonts w:cstheme="minorHAnsi"/>
          <w:szCs w:val="24"/>
        </w:rPr>
        <w:t>6</w:t>
      </w:r>
      <w:r w:rsidRPr="00B817FC">
        <w:rPr>
          <w:rFonts w:cstheme="minorHAnsi"/>
          <w:szCs w:val="24"/>
        </w:rPr>
        <w:t xml:space="preserve"> </w:t>
      </w:r>
      <w:r w:rsidRPr="00B817FC">
        <w:rPr>
          <w:rFonts w:cstheme="minorHAnsi"/>
          <w:szCs w:val="24"/>
        </w:rPr>
        <w:tab/>
        <w:t>Leaving Care Maintenance Allowance - Reductions Where Young People Are Earning</w:t>
      </w:r>
    </w:p>
    <w:p w14:paraId="10B44D3D" w14:textId="19118D38" w:rsidR="00F725A8" w:rsidRPr="00183753" w:rsidRDefault="00F725A8" w:rsidP="005C0BD9">
      <w:pPr>
        <w:spacing w:after="0" w:line="240" w:lineRule="auto"/>
        <w:jc w:val="both"/>
        <w:rPr>
          <w:rFonts w:cstheme="minorHAnsi"/>
          <w:szCs w:val="24"/>
        </w:rPr>
      </w:pPr>
      <w:r w:rsidRPr="00B817FC">
        <w:rPr>
          <w:rFonts w:cstheme="minorHAnsi"/>
          <w:szCs w:val="24"/>
        </w:rPr>
        <w:t>1.</w:t>
      </w:r>
      <w:r w:rsidR="002E26B1">
        <w:rPr>
          <w:rFonts w:cstheme="minorHAnsi"/>
          <w:szCs w:val="24"/>
        </w:rPr>
        <w:t>7</w:t>
      </w:r>
      <w:r w:rsidRPr="00B817FC">
        <w:rPr>
          <w:rFonts w:cstheme="minorHAnsi"/>
          <w:szCs w:val="24"/>
        </w:rPr>
        <w:tab/>
        <w:t>Initial Clothing Allowance</w:t>
      </w:r>
      <w:r w:rsidRPr="00B817FC">
        <w:rPr>
          <w:rFonts w:cstheme="minorHAnsi"/>
          <w:szCs w:val="24"/>
        </w:rPr>
        <w:tab/>
      </w:r>
      <w:r w:rsidRPr="00183753">
        <w:rPr>
          <w:rFonts w:cstheme="minorHAnsi"/>
          <w:szCs w:val="24"/>
        </w:rPr>
        <w:t xml:space="preserve"> </w:t>
      </w:r>
    </w:p>
    <w:p w14:paraId="7596D8AC" w14:textId="6C849E69" w:rsidR="00F725A8" w:rsidRPr="00183753" w:rsidRDefault="00F725A8" w:rsidP="005C0BD9">
      <w:pPr>
        <w:spacing w:after="0" w:line="240" w:lineRule="auto"/>
        <w:jc w:val="both"/>
        <w:rPr>
          <w:rFonts w:cstheme="minorHAnsi"/>
          <w:szCs w:val="24"/>
        </w:rPr>
      </w:pPr>
      <w:r w:rsidRPr="00B817FC">
        <w:rPr>
          <w:rFonts w:cstheme="minorHAnsi"/>
          <w:szCs w:val="24"/>
        </w:rPr>
        <w:t>1.</w:t>
      </w:r>
      <w:r w:rsidR="002E26B1">
        <w:rPr>
          <w:rFonts w:cstheme="minorHAnsi"/>
          <w:szCs w:val="24"/>
        </w:rPr>
        <w:t>8</w:t>
      </w:r>
      <w:r w:rsidRPr="00B817FC">
        <w:rPr>
          <w:rFonts w:cstheme="minorHAnsi"/>
          <w:szCs w:val="24"/>
        </w:rPr>
        <w:tab/>
        <w:t>Birthday payment</w:t>
      </w:r>
    </w:p>
    <w:p w14:paraId="1A869DE6" w14:textId="37D69B0B" w:rsidR="00F725A8" w:rsidRPr="00183753" w:rsidRDefault="00F725A8" w:rsidP="005C0BD9">
      <w:pPr>
        <w:spacing w:after="0" w:line="240" w:lineRule="auto"/>
        <w:jc w:val="both"/>
        <w:rPr>
          <w:rFonts w:cstheme="minorHAnsi"/>
          <w:szCs w:val="24"/>
        </w:rPr>
      </w:pPr>
      <w:r w:rsidRPr="00B817FC">
        <w:rPr>
          <w:rFonts w:cstheme="minorHAnsi"/>
          <w:szCs w:val="24"/>
        </w:rPr>
        <w:t>1.</w:t>
      </w:r>
      <w:r w:rsidR="002E26B1">
        <w:rPr>
          <w:rFonts w:cstheme="minorHAnsi"/>
          <w:szCs w:val="24"/>
        </w:rPr>
        <w:t>9</w:t>
      </w:r>
      <w:r w:rsidRPr="00B817FC">
        <w:rPr>
          <w:rFonts w:cstheme="minorHAnsi"/>
          <w:szCs w:val="24"/>
        </w:rPr>
        <w:t xml:space="preserve"> </w:t>
      </w:r>
      <w:r w:rsidRPr="00B817FC">
        <w:rPr>
          <w:rFonts w:cstheme="minorHAnsi"/>
          <w:szCs w:val="24"/>
        </w:rPr>
        <w:tab/>
        <w:t>Christmas/Festivals</w:t>
      </w:r>
      <w:r w:rsidRPr="00183753">
        <w:rPr>
          <w:rFonts w:cstheme="minorHAnsi"/>
          <w:szCs w:val="24"/>
        </w:rPr>
        <w:tab/>
        <w:t xml:space="preserve"> </w:t>
      </w:r>
    </w:p>
    <w:p w14:paraId="29381CB1" w14:textId="0A35FD34" w:rsidR="00F725A8" w:rsidRPr="00F725A8" w:rsidRDefault="00F725A8" w:rsidP="005C0BD9">
      <w:pPr>
        <w:spacing w:after="0" w:line="240" w:lineRule="auto"/>
        <w:jc w:val="both"/>
        <w:rPr>
          <w:rFonts w:cstheme="minorHAnsi"/>
          <w:szCs w:val="24"/>
        </w:rPr>
      </w:pPr>
      <w:r w:rsidRPr="00B817FC">
        <w:rPr>
          <w:rFonts w:cstheme="minorHAnsi"/>
          <w:szCs w:val="24"/>
        </w:rPr>
        <w:t>1.</w:t>
      </w:r>
      <w:r w:rsidR="002E26B1">
        <w:rPr>
          <w:rFonts w:cstheme="minorHAnsi"/>
          <w:szCs w:val="24"/>
        </w:rPr>
        <w:t>10</w:t>
      </w:r>
      <w:r w:rsidRPr="00B817FC">
        <w:rPr>
          <w:rFonts w:cstheme="minorHAnsi"/>
          <w:szCs w:val="24"/>
        </w:rPr>
        <w:tab/>
        <w:t>Travel and Contact Costs &amp; UASC contact</w:t>
      </w:r>
      <w:r w:rsidRPr="00183753">
        <w:rPr>
          <w:rFonts w:cstheme="minorHAnsi"/>
          <w:szCs w:val="24"/>
        </w:rPr>
        <w:tab/>
      </w:r>
    </w:p>
    <w:p w14:paraId="746BC744" w14:textId="5E47F5CB" w:rsidR="00F725A8" w:rsidRPr="00F725A8" w:rsidRDefault="00F725A8" w:rsidP="005C0BD9">
      <w:pPr>
        <w:spacing w:after="0" w:line="240" w:lineRule="auto"/>
        <w:jc w:val="both"/>
        <w:rPr>
          <w:rFonts w:cstheme="minorHAnsi"/>
          <w:szCs w:val="24"/>
        </w:rPr>
      </w:pPr>
      <w:r w:rsidRPr="00F725A8">
        <w:rPr>
          <w:rFonts w:cstheme="minorHAnsi"/>
          <w:szCs w:val="24"/>
        </w:rPr>
        <w:t>1.11</w:t>
      </w:r>
      <w:r w:rsidRPr="00F725A8">
        <w:rPr>
          <w:rFonts w:cstheme="minorHAnsi"/>
          <w:szCs w:val="24"/>
        </w:rPr>
        <w:tab/>
        <w:t>Key Documents</w:t>
      </w:r>
    </w:p>
    <w:p w14:paraId="20F86E5F" w14:textId="09AD6024" w:rsidR="00F725A8" w:rsidRPr="00F725A8" w:rsidRDefault="00F725A8" w:rsidP="005C0BD9">
      <w:pPr>
        <w:spacing w:after="0" w:line="240" w:lineRule="auto"/>
        <w:jc w:val="both"/>
        <w:rPr>
          <w:rFonts w:cstheme="minorHAnsi"/>
          <w:szCs w:val="24"/>
        </w:rPr>
      </w:pPr>
      <w:r w:rsidRPr="00F725A8">
        <w:rPr>
          <w:rFonts w:cstheme="minorHAnsi"/>
          <w:szCs w:val="24"/>
        </w:rPr>
        <w:t>1.12</w:t>
      </w:r>
      <w:r w:rsidRPr="00F725A8">
        <w:rPr>
          <w:rFonts w:cstheme="minorHAnsi"/>
          <w:szCs w:val="24"/>
        </w:rPr>
        <w:tab/>
        <w:t>Education, Training and Employment</w:t>
      </w:r>
      <w:r w:rsidRPr="00F725A8">
        <w:rPr>
          <w:rFonts w:cstheme="minorHAnsi"/>
          <w:szCs w:val="24"/>
        </w:rPr>
        <w:tab/>
      </w:r>
    </w:p>
    <w:p w14:paraId="4FF26D83" w14:textId="244F36FC" w:rsidR="00F725A8" w:rsidRPr="00F725A8" w:rsidRDefault="00F725A8" w:rsidP="005C0BD9">
      <w:pPr>
        <w:spacing w:after="0" w:line="240" w:lineRule="auto"/>
        <w:jc w:val="both"/>
        <w:rPr>
          <w:rFonts w:cstheme="minorHAnsi"/>
          <w:szCs w:val="24"/>
        </w:rPr>
      </w:pPr>
      <w:r w:rsidRPr="00F725A8">
        <w:rPr>
          <w:rFonts w:cstheme="minorHAnsi"/>
          <w:szCs w:val="24"/>
        </w:rPr>
        <w:t xml:space="preserve">1.13 </w:t>
      </w:r>
      <w:r w:rsidR="005C0BD9">
        <w:rPr>
          <w:rFonts w:cstheme="minorHAnsi"/>
          <w:szCs w:val="24"/>
        </w:rPr>
        <w:tab/>
      </w:r>
      <w:r w:rsidRPr="00F725A8">
        <w:rPr>
          <w:rFonts w:cstheme="minorHAnsi"/>
          <w:szCs w:val="24"/>
        </w:rPr>
        <w:t>Introduction to Driving Allowance</w:t>
      </w:r>
      <w:r w:rsidRPr="00F725A8">
        <w:rPr>
          <w:rFonts w:cstheme="minorHAnsi"/>
          <w:szCs w:val="24"/>
        </w:rPr>
        <w:tab/>
      </w:r>
    </w:p>
    <w:p w14:paraId="004D627C" w14:textId="40BEBE11" w:rsidR="00F725A8" w:rsidRPr="00F725A8" w:rsidRDefault="00F725A8" w:rsidP="005C0BD9">
      <w:pPr>
        <w:spacing w:after="0" w:line="240" w:lineRule="auto"/>
        <w:jc w:val="both"/>
        <w:rPr>
          <w:rFonts w:cstheme="minorHAnsi"/>
          <w:szCs w:val="24"/>
        </w:rPr>
      </w:pPr>
      <w:r w:rsidRPr="00F725A8">
        <w:rPr>
          <w:rFonts w:cstheme="minorHAnsi"/>
          <w:szCs w:val="24"/>
        </w:rPr>
        <w:t>1.14</w:t>
      </w:r>
      <w:r w:rsidRPr="00F725A8">
        <w:rPr>
          <w:rFonts w:cstheme="minorHAnsi"/>
          <w:szCs w:val="24"/>
        </w:rPr>
        <w:tab/>
        <w:t>Personal Luggage</w:t>
      </w:r>
    </w:p>
    <w:p w14:paraId="31C488FE" w14:textId="1DB56A0E" w:rsidR="00F725A8" w:rsidRPr="00F725A8" w:rsidRDefault="00F725A8" w:rsidP="005C0BD9">
      <w:pPr>
        <w:spacing w:after="0" w:line="240" w:lineRule="auto"/>
        <w:jc w:val="both"/>
        <w:rPr>
          <w:rFonts w:cstheme="minorHAnsi"/>
          <w:szCs w:val="24"/>
        </w:rPr>
      </w:pPr>
      <w:r w:rsidRPr="00F725A8">
        <w:rPr>
          <w:rFonts w:cstheme="minorHAnsi"/>
          <w:szCs w:val="24"/>
        </w:rPr>
        <w:t>1.1</w:t>
      </w:r>
      <w:r w:rsidR="005C0BD9">
        <w:rPr>
          <w:rFonts w:cstheme="minorHAnsi"/>
          <w:szCs w:val="24"/>
        </w:rPr>
        <w:t>5</w:t>
      </w:r>
      <w:r w:rsidRPr="00F725A8">
        <w:rPr>
          <w:rFonts w:cstheme="minorHAnsi"/>
          <w:szCs w:val="24"/>
        </w:rPr>
        <w:tab/>
        <w:t>Exceptional Needs and Emergency Payments</w:t>
      </w:r>
    </w:p>
    <w:p w14:paraId="6CA45F75" w14:textId="77777777" w:rsidR="00F725A8" w:rsidRPr="00F725A8" w:rsidRDefault="00F725A8" w:rsidP="00F725A8">
      <w:pPr>
        <w:jc w:val="both"/>
        <w:rPr>
          <w:rFonts w:cstheme="minorHAnsi"/>
          <w:szCs w:val="24"/>
        </w:rPr>
      </w:pPr>
    </w:p>
    <w:p w14:paraId="78EF0C74" w14:textId="3A3B2086" w:rsidR="00F725A8" w:rsidRPr="006E5DCC" w:rsidRDefault="00F725A8" w:rsidP="005C0BD9">
      <w:pPr>
        <w:spacing w:after="0" w:line="240" w:lineRule="auto"/>
        <w:jc w:val="both"/>
        <w:rPr>
          <w:rFonts w:cstheme="minorHAnsi"/>
          <w:b/>
          <w:bCs/>
          <w:szCs w:val="24"/>
        </w:rPr>
      </w:pPr>
      <w:r w:rsidRPr="006E5DCC">
        <w:rPr>
          <w:rFonts w:cstheme="minorHAnsi"/>
          <w:b/>
          <w:bCs/>
          <w:szCs w:val="24"/>
        </w:rPr>
        <w:t>Section 2 – Former Relevant (and Qualifying Children) aged 18 to 21/25.</w:t>
      </w:r>
    </w:p>
    <w:p w14:paraId="43A7B920" w14:textId="4EE1AF36" w:rsidR="00F725A8" w:rsidRPr="00F725A8" w:rsidRDefault="00F725A8" w:rsidP="005C0BD9">
      <w:pPr>
        <w:spacing w:after="0" w:line="240" w:lineRule="auto"/>
        <w:jc w:val="both"/>
        <w:rPr>
          <w:rFonts w:cstheme="minorHAnsi"/>
          <w:szCs w:val="24"/>
        </w:rPr>
      </w:pPr>
      <w:r w:rsidRPr="00F725A8">
        <w:rPr>
          <w:rFonts w:cstheme="minorHAnsi"/>
          <w:szCs w:val="24"/>
        </w:rPr>
        <w:t>2.1</w:t>
      </w:r>
      <w:r w:rsidRPr="00F725A8">
        <w:rPr>
          <w:rFonts w:cstheme="minorHAnsi"/>
          <w:szCs w:val="24"/>
        </w:rPr>
        <w:tab/>
        <w:t>Accommodation and Placements post 18</w:t>
      </w:r>
    </w:p>
    <w:p w14:paraId="169AE6F9" w14:textId="5BD24CED" w:rsidR="00F725A8" w:rsidRPr="00F725A8" w:rsidRDefault="00F725A8" w:rsidP="005C0BD9">
      <w:pPr>
        <w:spacing w:after="0" w:line="240" w:lineRule="auto"/>
        <w:jc w:val="both"/>
        <w:rPr>
          <w:rFonts w:cstheme="minorHAnsi"/>
          <w:szCs w:val="24"/>
        </w:rPr>
      </w:pPr>
      <w:r w:rsidRPr="00F725A8">
        <w:rPr>
          <w:rFonts w:cstheme="minorHAnsi"/>
          <w:szCs w:val="24"/>
        </w:rPr>
        <w:t>2.2</w:t>
      </w:r>
      <w:r w:rsidRPr="00F725A8">
        <w:rPr>
          <w:rFonts w:cstheme="minorHAnsi"/>
          <w:szCs w:val="24"/>
        </w:rPr>
        <w:tab/>
        <w:t>Leaving Care Maintenance Allowance Rates</w:t>
      </w:r>
      <w:r w:rsidRPr="00F725A8">
        <w:rPr>
          <w:rFonts w:cstheme="minorHAnsi"/>
          <w:szCs w:val="24"/>
        </w:rPr>
        <w:tab/>
      </w:r>
    </w:p>
    <w:p w14:paraId="677416F2" w14:textId="54B1E6A0" w:rsidR="00F725A8" w:rsidRPr="00F725A8" w:rsidRDefault="00F725A8" w:rsidP="005C0BD9">
      <w:pPr>
        <w:spacing w:after="0" w:line="240" w:lineRule="auto"/>
        <w:jc w:val="both"/>
        <w:rPr>
          <w:rFonts w:cstheme="minorHAnsi"/>
          <w:szCs w:val="24"/>
        </w:rPr>
      </w:pPr>
      <w:r w:rsidRPr="00F725A8">
        <w:rPr>
          <w:rFonts w:cstheme="minorHAnsi"/>
          <w:szCs w:val="24"/>
        </w:rPr>
        <w:t>2.3</w:t>
      </w:r>
      <w:r w:rsidRPr="00F725A8">
        <w:rPr>
          <w:rFonts w:cstheme="minorHAnsi"/>
          <w:szCs w:val="24"/>
        </w:rPr>
        <w:tab/>
        <w:t>Initial Benefit Claim</w:t>
      </w:r>
      <w:r w:rsidRPr="00F725A8">
        <w:rPr>
          <w:rFonts w:cstheme="minorHAnsi"/>
          <w:szCs w:val="24"/>
        </w:rPr>
        <w:tab/>
        <w:t xml:space="preserve"> </w:t>
      </w:r>
    </w:p>
    <w:p w14:paraId="724E5DDA" w14:textId="54A1EB23" w:rsidR="00F725A8" w:rsidRPr="00F725A8" w:rsidRDefault="00F725A8" w:rsidP="005C0BD9">
      <w:pPr>
        <w:spacing w:after="0" w:line="240" w:lineRule="auto"/>
        <w:jc w:val="both"/>
        <w:rPr>
          <w:rFonts w:cstheme="minorHAnsi"/>
          <w:szCs w:val="24"/>
        </w:rPr>
      </w:pPr>
      <w:r w:rsidRPr="00F725A8">
        <w:rPr>
          <w:rFonts w:cstheme="minorHAnsi"/>
          <w:szCs w:val="24"/>
        </w:rPr>
        <w:t>2.5</w:t>
      </w:r>
      <w:r w:rsidRPr="00F725A8">
        <w:rPr>
          <w:rFonts w:cstheme="minorHAnsi"/>
          <w:szCs w:val="24"/>
        </w:rPr>
        <w:tab/>
        <w:t>Qualifying Young People</w:t>
      </w:r>
      <w:r w:rsidRPr="00F725A8">
        <w:rPr>
          <w:rFonts w:cstheme="minorHAnsi"/>
          <w:szCs w:val="24"/>
        </w:rPr>
        <w:tab/>
      </w:r>
    </w:p>
    <w:p w14:paraId="77CCCBC9" w14:textId="5490DE03" w:rsidR="00F725A8" w:rsidRPr="00F725A8" w:rsidRDefault="00F725A8" w:rsidP="005C0BD9">
      <w:pPr>
        <w:spacing w:after="0" w:line="240" w:lineRule="auto"/>
        <w:jc w:val="both"/>
        <w:rPr>
          <w:rFonts w:cstheme="minorHAnsi"/>
          <w:szCs w:val="24"/>
        </w:rPr>
      </w:pPr>
      <w:r w:rsidRPr="00F725A8">
        <w:rPr>
          <w:rFonts w:cstheme="minorHAnsi"/>
          <w:szCs w:val="24"/>
        </w:rPr>
        <w:t>2.6</w:t>
      </w:r>
      <w:r w:rsidRPr="00F725A8">
        <w:rPr>
          <w:rFonts w:cstheme="minorHAnsi"/>
          <w:szCs w:val="24"/>
        </w:rPr>
        <w:tab/>
        <w:t>Asylum Seekers with no Recourse to Public Funds</w:t>
      </w:r>
    </w:p>
    <w:p w14:paraId="484C8915" w14:textId="58598B66" w:rsidR="00F725A8" w:rsidRPr="00F725A8" w:rsidRDefault="00F725A8" w:rsidP="005C0BD9">
      <w:pPr>
        <w:spacing w:after="0" w:line="240" w:lineRule="auto"/>
        <w:jc w:val="both"/>
        <w:rPr>
          <w:rFonts w:cstheme="minorHAnsi"/>
          <w:szCs w:val="24"/>
        </w:rPr>
      </w:pPr>
      <w:r w:rsidRPr="00F725A8">
        <w:rPr>
          <w:rFonts w:cstheme="minorHAnsi"/>
          <w:szCs w:val="24"/>
        </w:rPr>
        <w:t>2.7</w:t>
      </w:r>
      <w:r w:rsidRPr="00F725A8">
        <w:rPr>
          <w:rFonts w:cstheme="minorHAnsi"/>
          <w:szCs w:val="24"/>
        </w:rPr>
        <w:tab/>
        <w:t>Education Financial Support</w:t>
      </w:r>
    </w:p>
    <w:p w14:paraId="2227513A" w14:textId="5D16AF7A" w:rsidR="00F725A8" w:rsidRPr="00F725A8" w:rsidRDefault="00F725A8" w:rsidP="005C0BD9">
      <w:pPr>
        <w:spacing w:after="0" w:line="240" w:lineRule="auto"/>
        <w:jc w:val="both"/>
        <w:rPr>
          <w:rFonts w:cstheme="minorHAnsi"/>
          <w:szCs w:val="24"/>
        </w:rPr>
      </w:pPr>
      <w:r w:rsidRPr="00F725A8">
        <w:rPr>
          <w:rFonts w:cstheme="minorHAnsi"/>
          <w:szCs w:val="24"/>
        </w:rPr>
        <w:t>2.</w:t>
      </w:r>
      <w:r w:rsidR="005C0BD9">
        <w:rPr>
          <w:rFonts w:cstheme="minorHAnsi"/>
          <w:szCs w:val="24"/>
        </w:rPr>
        <w:t>8</w:t>
      </w:r>
      <w:r w:rsidRPr="00F725A8">
        <w:rPr>
          <w:rFonts w:cstheme="minorHAnsi"/>
          <w:szCs w:val="24"/>
        </w:rPr>
        <w:t xml:space="preserve"> </w:t>
      </w:r>
      <w:r w:rsidR="005C0BD9">
        <w:rPr>
          <w:rFonts w:cstheme="minorHAnsi"/>
          <w:szCs w:val="24"/>
        </w:rPr>
        <w:tab/>
      </w:r>
      <w:r w:rsidRPr="00F725A8">
        <w:rPr>
          <w:rFonts w:cstheme="minorHAnsi"/>
          <w:szCs w:val="24"/>
        </w:rPr>
        <w:t>Higher Education – Requirements and Payment Process</w:t>
      </w:r>
    </w:p>
    <w:p w14:paraId="6B175DBD" w14:textId="5B4767E2" w:rsidR="00F725A8" w:rsidRPr="00F725A8" w:rsidRDefault="00F725A8" w:rsidP="005C0BD9">
      <w:pPr>
        <w:spacing w:after="0" w:line="240" w:lineRule="auto"/>
        <w:jc w:val="both"/>
        <w:rPr>
          <w:rFonts w:cstheme="minorHAnsi"/>
          <w:szCs w:val="24"/>
        </w:rPr>
      </w:pPr>
      <w:r w:rsidRPr="00F725A8">
        <w:rPr>
          <w:rFonts w:cstheme="minorHAnsi"/>
          <w:szCs w:val="24"/>
        </w:rPr>
        <w:t>2.</w:t>
      </w:r>
      <w:r w:rsidR="005C0BD9">
        <w:rPr>
          <w:rFonts w:cstheme="minorHAnsi"/>
          <w:szCs w:val="24"/>
        </w:rPr>
        <w:t>9</w:t>
      </w:r>
      <w:r w:rsidR="005C0BD9">
        <w:rPr>
          <w:rFonts w:cstheme="minorHAnsi"/>
          <w:szCs w:val="24"/>
        </w:rPr>
        <w:tab/>
      </w:r>
      <w:r w:rsidRPr="00F725A8">
        <w:rPr>
          <w:rFonts w:cstheme="minorHAnsi"/>
          <w:szCs w:val="24"/>
        </w:rPr>
        <w:t>Young People Returning to the Local Authority Aged 21 to 25</w:t>
      </w:r>
      <w:r w:rsidRPr="00F725A8">
        <w:rPr>
          <w:rFonts w:cstheme="minorHAnsi"/>
          <w:szCs w:val="24"/>
        </w:rPr>
        <w:tab/>
      </w:r>
    </w:p>
    <w:p w14:paraId="0CBBA5FF" w14:textId="27D56D8C" w:rsidR="00F725A8" w:rsidRPr="00F725A8" w:rsidRDefault="00F725A8" w:rsidP="005C0BD9">
      <w:pPr>
        <w:spacing w:after="0" w:line="240" w:lineRule="auto"/>
        <w:jc w:val="both"/>
        <w:rPr>
          <w:rFonts w:cstheme="minorHAnsi"/>
          <w:szCs w:val="24"/>
        </w:rPr>
      </w:pPr>
      <w:r w:rsidRPr="00F725A8">
        <w:rPr>
          <w:rFonts w:cstheme="minorHAnsi"/>
          <w:szCs w:val="24"/>
        </w:rPr>
        <w:t>2.1</w:t>
      </w:r>
      <w:r w:rsidR="005C0BD9">
        <w:rPr>
          <w:rFonts w:cstheme="minorHAnsi"/>
          <w:szCs w:val="24"/>
        </w:rPr>
        <w:t>0</w:t>
      </w:r>
      <w:r w:rsidRPr="00F725A8">
        <w:rPr>
          <w:rFonts w:cstheme="minorHAnsi"/>
          <w:szCs w:val="24"/>
        </w:rPr>
        <w:tab/>
        <w:t>Deposit and Rent in Advance</w:t>
      </w:r>
      <w:r w:rsidRPr="00F725A8">
        <w:rPr>
          <w:rFonts w:cstheme="minorHAnsi"/>
          <w:szCs w:val="24"/>
        </w:rPr>
        <w:tab/>
      </w:r>
    </w:p>
    <w:p w14:paraId="55622A10" w14:textId="51264A10" w:rsidR="00323C46" w:rsidRPr="00395395" w:rsidRDefault="00F725A8" w:rsidP="00D84C1C">
      <w:pPr>
        <w:spacing w:after="0" w:line="240" w:lineRule="auto"/>
        <w:jc w:val="both"/>
        <w:rPr>
          <w:rFonts w:cstheme="minorHAnsi"/>
          <w:szCs w:val="24"/>
        </w:rPr>
      </w:pPr>
      <w:r w:rsidRPr="00F725A8">
        <w:rPr>
          <w:rFonts w:cstheme="minorHAnsi"/>
          <w:szCs w:val="24"/>
        </w:rPr>
        <w:t>2.</w:t>
      </w:r>
      <w:r w:rsidR="005C0BD9">
        <w:rPr>
          <w:rFonts w:cstheme="minorHAnsi"/>
          <w:szCs w:val="24"/>
        </w:rPr>
        <w:t>11</w:t>
      </w:r>
      <w:r w:rsidRPr="00F725A8">
        <w:rPr>
          <w:rFonts w:cstheme="minorHAnsi"/>
          <w:szCs w:val="24"/>
        </w:rPr>
        <w:tab/>
        <w:t>Setting Up Home Allowance</w:t>
      </w:r>
    </w:p>
    <w:tbl>
      <w:tblPr>
        <w:tblStyle w:val="TableGrid"/>
        <w:tblW w:w="0" w:type="auto"/>
        <w:tblLook w:val="04A0" w:firstRow="1" w:lastRow="0" w:firstColumn="1" w:lastColumn="0" w:noHBand="0" w:noVBand="1"/>
      </w:tblPr>
      <w:tblGrid>
        <w:gridCol w:w="1271"/>
        <w:gridCol w:w="4739"/>
        <w:gridCol w:w="3006"/>
      </w:tblGrid>
      <w:tr w:rsidR="000C4033" w:rsidRPr="00395395" w14:paraId="5118D56D" w14:textId="77777777" w:rsidTr="00E739D1">
        <w:tc>
          <w:tcPr>
            <w:tcW w:w="1271" w:type="dxa"/>
            <w:shd w:val="clear" w:color="auto" w:fill="B4C6E7" w:themeFill="accent1" w:themeFillTint="66"/>
          </w:tcPr>
          <w:p w14:paraId="5E3FA653" w14:textId="77777777" w:rsidR="000C4033" w:rsidRPr="00395395" w:rsidRDefault="000C4033" w:rsidP="00F725A8">
            <w:pPr>
              <w:pStyle w:val="Heading2"/>
              <w:jc w:val="both"/>
              <w:rPr>
                <w:rFonts w:asciiTheme="minorHAnsi" w:hAnsiTheme="minorHAnsi" w:cstheme="minorHAnsi"/>
                <w:b w:val="0"/>
                <w:bCs/>
                <w:szCs w:val="24"/>
              </w:rPr>
            </w:pPr>
            <w:bookmarkStart w:id="0" w:name="_Toc103350683"/>
            <w:bookmarkStart w:id="1" w:name="_Toc138865018"/>
            <w:r w:rsidRPr="00395395">
              <w:rPr>
                <w:rFonts w:asciiTheme="minorHAnsi" w:hAnsiTheme="minorHAnsi" w:cstheme="minorHAnsi"/>
                <w:bCs/>
                <w:szCs w:val="24"/>
              </w:rPr>
              <w:lastRenderedPageBreak/>
              <w:t>1.1</w:t>
            </w:r>
            <w:bookmarkEnd w:id="0"/>
            <w:bookmarkEnd w:id="1"/>
          </w:p>
        </w:tc>
        <w:tc>
          <w:tcPr>
            <w:tcW w:w="4739" w:type="dxa"/>
            <w:shd w:val="clear" w:color="auto" w:fill="B4C6E7" w:themeFill="accent1" w:themeFillTint="66"/>
          </w:tcPr>
          <w:p w14:paraId="4ADCB4B0" w14:textId="3200ABE9" w:rsidR="000C4033" w:rsidRPr="00395395" w:rsidRDefault="000C4033" w:rsidP="00F725A8">
            <w:pPr>
              <w:pStyle w:val="Heading2"/>
              <w:jc w:val="both"/>
              <w:rPr>
                <w:rFonts w:asciiTheme="minorHAnsi" w:hAnsiTheme="minorHAnsi" w:cstheme="minorHAnsi"/>
                <w:b w:val="0"/>
                <w:bCs/>
                <w:szCs w:val="24"/>
              </w:rPr>
            </w:pPr>
            <w:bookmarkStart w:id="2" w:name="_Accommodation_and_Placements"/>
            <w:bookmarkStart w:id="3" w:name="_Toc138865019"/>
            <w:bookmarkEnd w:id="2"/>
            <w:r w:rsidRPr="00395395">
              <w:rPr>
                <w:rFonts w:asciiTheme="minorHAnsi" w:hAnsiTheme="minorHAnsi" w:cstheme="minorHAnsi"/>
                <w:bCs/>
                <w:szCs w:val="24"/>
              </w:rPr>
              <w:t>Accommodation and Placements</w:t>
            </w:r>
            <w:bookmarkEnd w:id="3"/>
            <w:r w:rsidR="00323C46" w:rsidRPr="00395395">
              <w:rPr>
                <w:rFonts w:asciiTheme="minorHAnsi" w:hAnsiTheme="minorHAnsi" w:cstheme="minorHAnsi"/>
                <w:bCs/>
                <w:szCs w:val="24"/>
              </w:rPr>
              <w:t xml:space="preserve"> pre 18</w:t>
            </w:r>
          </w:p>
        </w:tc>
        <w:tc>
          <w:tcPr>
            <w:tcW w:w="3006" w:type="dxa"/>
            <w:shd w:val="clear" w:color="auto" w:fill="B4C6E7" w:themeFill="accent1" w:themeFillTint="66"/>
          </w:tcPr>
          <w:p w14:paraId="100CAB6B" w14:textId="77777777" w:rsidR="000C4033" w:rsidRPr="00395395" w:rsidRDefault="000C4033" w:rsidP="00F725A8">
            <w:pPr>
              <w:pStyle w:val="Heading2"/>
              <w:jc w:val="both"/>
              <w:rPr>
                <w:rFonts w:asciiTheme="minorHAnsi" w:hAnsiTheme="minorHAnsi" w:cstheme="minorHAnsi"/>
                <w:b w:val="0"/>
                <w:bCs/>
                <w:szCs w:val="24"/>
              </w:rPr>
            </w:pPr>
          </w:p>
        </w:tc>
      </w:tr>
    </w:tbl>
    <w:p w14:paraId="40C0A139" w14:textId="77777777" w:rsidR="000C4033" w:rsidRPr="00395395" w:rsidRDefault="000C4033" w:rsidP="00F725A8">
      <w:pPr>
        <w:pStyle w:val="Heading2"/>
        <w:jc w:val="both"/>
        <w:rPr>
          <w:rFonts w:asciiTheme="minorHAnsi" w:hAnsiTheme="minorHAnsi" w:cstheme="minorHAnsi"/>
          <w:szCs w:val="24"/>
        </w:rPr>
      </w:pPr>
    </w:p>
    <w:p w14:paraId="48D54C52" w14:textId="2EE89A53" w:rsidR="000C4033" w:rsidRDefault="00F06217" w:rsidP="00F725A8">
      <w:pPr>
        <w:jc w:val="both"/>
        <w:rPr>
          <w:rFonts w:cstheme="minorHAnsi"/>
          <w:szCs w:val="24"/>
        </w:rPr>
      </w:pPr>
      <w:r w:rsidRPr="00F06217">
        <w:rPr>
          <w:rFonts w:cstheme="minorHAnsi"/>
          <w:szCs w:val="24"/>
        </w:rPr>
        <w:t>Placement and accommodation costs to be met in full for young people up to the age of 18. Any additional accommodation needs post 18 will be agreed prior to transfer to leaving care services. Where young people are moving into private sector accommodation the rent level must be within the Local Housing Allowance for that area. Any requirement to provide a deposit and rent in advance must be clarified prior to the tenancy agreement being authorised by senior management.</w:t>
      </w:r>
    </w:p>
    <w:p w14:paraId="2C7531BA" w14:textId="77777777" w:rsidR="00F06217" w:rsidRPr="00395395" w:rsidRDefault="00F06217" w:rsidP="00F725A8">
      <w:pPr>
        <w:jc w:val="both"/>
        <w:rPr>
          <w:rFonts w:cstheme="minorHAnsi"/>
          <w:szCs w:val="24"/>
        </w:rPr>
      </w:pPr>
    </w:p>
    <w:tbl>
      <w:tblPr>
        <w:tblStyle w:val="TableGrid"/>
        <w:tblW w:w="0" w:type="auto"/>
        <w:tblLook w:val="04A0" w:firstRow="1" w:lastRow="0" w:firstColumn="1" w:lastColumn="0" w:noHBand="0" w:noVBand="1"/>
      </w:tblPr>
      <w:tblGrid>
        <w:gridCol w:w="1271"/>
        <w:gridCol w:w="4739"/>
        <w:gridCol w:w="3006"/>
      </w:tblGrid>
      <w:tr w:rsidR="000C4033" w:rsidRPr="00395395" w14:paraId="705445C7" w14:textId="77777777" w:rsidTr="00E739D1">
        <w:tc>
          <w:tcPr>
            <w:tcW w:w="1271" w:type="dxa"/>
            <w:shd w:val="clear" w:color="auto" w:fill="B4C6E7" w:themeFill="accent1" w:themeFillTint="66"/>
          </w:tcPr>
          <w:p w14:paraId="39DDBB35" w14:textId="77777777" w:rsidR="000C4033" w:rsidRPr="00395395" w:rsidRDefault="000C4033" w:rsidP="00F725A8">
            <w:pPr>
              <w:pStyle w:val="Heading2"/>
              <w:jc w:val="both"/>
              <w:rPr>
                <w:rFonts w:asciiTheme="minorHAnsi" w:hAnsiTheme="minorHAnsi" w:cstheme="minorHAnsi"/>
                <w:b w:val="0"/>
                <w:bCs/>
                <w:szCs w:val="24"/>
              </w:rPr>
            </w:pPr>
            <w:bookmarkStart w:id="4" w:name="_Toc138865022"/>
            <w:r w:rsidRPr="00395395">
              <w:rPr>
                <w:rFonts w:asciiTheme="minorHAnsi" w:hAnsiTheme="minorHAnsi" w:cstheme="minorHAnsi"/>
                <w:bCs/>
                <w:szCs w:val="24"/>
              </w:rPr>
              <w:t>1.</w:t>
            </w:r>
            <w:bookmarkEnd w:id="4"/>
            <w:r w:rsidRPr="00395395">
              <w:rPr>
                <w:rFonts w:asciiTheme="minorHAnsi" w:hAnsiTheme="minorHAnsi" w:cstheme="minorHAnsi"/>
                <w:bCs/>
                <w:szCs w:val="24"/>
              </w:rPr>
              <w:t>2</w:t>
            </w:r>
          </w:p>
        </w:tc>
        <w:tc>
          <w:tcPr>
            <w:tcW w:w="4739" w:type="dxa"/>
            <w:shd w:val="clear" w:color="auto" w:fill="B4C6E7" w:themeFill="accent1" w:themeFillTint="66"/>
          </w:tcPr>
          <w:p w14:paraId="0A63BCCB" w14:textId="77777777" w:rsidR="000C4033" w:rsidRPr="00395395" w:rsidRDefault="000C4033" w:rsidP="00F725A8">
            <w:pPr>
              <w:pStyle w:val="Heading2"/>
              <w:jc w:val="both"/>
              <w:rPr>
                <w:rFonts w:asciiTheme="minorHAnsi" w:hAnsiTheme="minorHAnsi" w:cstheme="minorHAnsi"/>
                <w:b w:val="0"/>
                <w:bCs/>
                <w:szCs w:val="24"/>
              </w:rPr>
            </w:pPr>
            <w:bookmarkStart w:id="5" w:name="_Leaving_Care_Maintenance"/>
            <w:bookmarkStart w:id="6" w:name="_Toc138865023"/>
            <w:bookmarkEnd w:id="5"/>
            <w:r w:rsidRPr="00395395">
              <w:rPr>
                <w:rFonts w:asciiTheme="minorHAnsi" w:hAnsiTheme="minorHAnsi" w:cstheme="minorHAnsi"/>
                <w:bCs/>
                <w:szCs w:val="24"/>
              </w:rPr>
              <w:t>Leaving Care Maintenance Allowance (LCMA)</w:t>
            </w:r>
            <w:bookmarkEnd w:id="6"/>
          </w:p>
        </w:tc>
        <w:tc>
          <w:tcPr>
            <w:tcW w:w="3006" w:type="dxa"/>
            <w:shd w:val="clear" w:color="auto" w:fill="B4C6E7" w:themeFill="accent1" w:themeFillTint="66"/>
          </w:tcPr>
          <w:p w14:paraId="2F4E77BC" w14:textId="0E59A936" w:rsidR="000C4033" w:rsidRPr="00183753" w:rsidRDefault="00183753" w:rsidP="00F725A8">
            <w:pPr>
              <w:pStyle w:val="Heading2"/>
              <w:jc w:val="both"/>
              <w:rPr>
                <w:rFonts w:asciiTheme="minorHAnsi" w:hAnsiTheme="minorHAnsi" w:cstheme="minorHAnsi"/>
                <w:szCs w:val="24"/>
              </w:rPr>
            </w:pPr>
            <w:r w:rsidRPr="00183753">
              <w:rPr>
                <w:rFonts w:asciiTheme="minorHAnsi" w:hAnsiTheme="minorHAnsi" w:cstheme="minorHAnsi"/>
                <w:szCs w:val="24"/>
              </w:rPr>
              <w:t>Under 18</w:t>
            </w:r>
          </w:p>
        </w:tc>
      </w:tr>
    </w:tbl>
    <w:p w14:paraId="4DAA871C" w14:textId="77777777" w:rsidR="007370C4" w:rsidRPr="00395395" w:rsidRDefault="007370C4" w:rsidP="00F725A8">
      <w:pPr>
        <w:jc w:val="both"/>
        <w:rPr>
          <w:rFonts w:cstheme="minorHAnsi"/>
          <w:szCs w:val="24"/>
        </w:rPr>
      </w:pPr>
    </w:p>
    <w:p w14:paraId="7B0A45ED" w14:textId="03C465D7" w:rsidR="000C4033" w:rsidRPr="00395395" w:rsidRDefault="000C4033" w:rsidP="00F725A8">
      <w:pPr>
        <w:jc w:val="both"/>
        <w:rPr>
          <w:rFonts w:cstheme="minorHAnsi"/>
          <w:szCs w:val="24"/>
        </w:rPr>
      </w:pPr>
      <w:r w:rsidRPr="00395395">
        <w:rPr>
          <w:rFonts w:cstheme="minorHAnsi"/>
          <w:szCs w:val="24"/>
        </w:rPr>
        <w:t xml:space="preserve">This is provided to young people who are studying, undertaking unpaid training, looking for employment, or taking part in voluntary work. In situations where, young people are not involved in any education, training, employment, or voluntary activity and where possible, the allowance could be paid at, or in association with meeting their social worker, leaving care personal adviser and engaging with supporting services at a positive level. </w:t>
      </w:r>
    </w:p>
    <w:p w14:paraId="54299A05" w14:textId="77777777" w:rsidR="000C4033" w:rsidRPr="00395395" w:rsidRDefault="000C4033" w:rsidP="00F725A8">
      <w:pPr>
        <w:jc w:val="both"/>
        <w:rPr>
          <w:rFonts w:cstheme="minorHAnsi"/>
          <w:b/>
          <w:szCs w:val="24"/>
        </w:rPr>
      </w:pPr>
      <w:r w:rsidRPr="00395395">
        <w:rPr>
          <w:rFonts w:cstheme="minorHAnsi"/>
          <w:b/>
          <w:szCs w:val="24"/>
        </w:rPr>
        <w:t>Leaving Care Maintenance Allowance Supported Accommodation Adjustments</w:t>
      </w:r>
    </w:p>
    <w:p w14:paraId="7B42F323" w14:textId="54A38729" w:rsidR="00D5198C" w:rsidRPr="00395395" w:rsidRDefault="000C4033" w:rsidP="00F725A8">
      <w:pPr>
        <w:jc w:val="both"/>
        <w:rPr>
          <w:rFonts w:cstheme="minorHAnsi"/>
          <w:szCs w:val="24"/>
        </w:rPr>
      </w:pPr>
      <w:r w:rsidRPr="00395395">
        <w:rPr>
          <w:rFonts w:cstheme="minorHAnsi"/>
          <w:szCs w:val="24"/>
        </w:rPr>
        <w:t xml:space="preserve">The Leaving Care Maintenance </w:t>
      </w:r>
      <w:r w:rsidR="00D5198C" w:rsidRPr="00395395">
        <w:rPr>
          <w:rFonts w:cstheme="minorHAnsi"/>
          <w:szCs w:val="24"/>
        </w:rPr>
        <w:t>Allowance, weekly</w:t>
      </w:r>
      <w:r w:rsidRPr="00395395">
        <w:rPr>
          <w:rFonts w:cstheme="minorHAnsi"/>
          <w:szCs w:val="24"/>
        </w:rPr>
        <w:t xml:space="preserve"> rates will apply depending on the type and level of support/services provided.</w:t>
      </w:r>
      <w:r w:rsidR="00D5198C" w:rsidRPr="00395395">
        <w:rPr>
          <w:rFonts w:cstheme="minorHAnsi"/>
          <w:szCs w:val="24"/>
        </w:rPr>
        <w:t xml:space="preserve"> </w:t>
      </w:r>
    </w:p>
    <w:p w14:paraId="51C858B9" w14:textId="63B4000F" w:rsidR="00D5198C" w:rsidRPr="00395395" w:rsidRDefault="00D5198C" w:rsidP="00F725A8">
      <w:pPr>
        <w:jc w:val="both"/>
        <w:rPr>
          <w:rFonts w:cstheme="minorHAnsi"/>
          <w:szCs w:val="24"/>
        </w:rPr>
      </w:pPr>
      <w:r w:rsidRPr="00395395">
        <w:rPr>
          <w:rFonts w:cstheme="minorHAnsi"/>
          <w:szCs w:val="24"/>
        </w:rPr>
        <w:t xml:space="preserve">For young people who are living in semi supported accommodation aged 16 and 17 years old, £10 will be deducted from their LCMA at source. This is to help them prepare for when they have their own tenancy, or an arrangement where they will be responsible for paying utility bills. </w:t>
      </w:r>
    </w:p>
    <w:p w14:paraId="7519FC4E" w14:textId="0E0094A4" w:rsidR="000C4033" w:rsidRPr="00395395" w:rsidRDefault="000C4033" w:rsidP="00F725A8">
      <w:pPr>
        <w:jc w:val="both"/>
        <w:rPr>
          <w:rFonts w:cstheme="minorHAnsi"/>
          <w:szCs w:val="24"/>
        </w:rPr>
      </w:pPr>
    </w:p>
    <w:tbl>
      <w:tblPr>
        <w:tblStyle w:val="TableGrid"/>
        <w:tblW w:w="0" w:type="auto"/>
        <w:tblLook w:val="04A0" w:firstRow="1" w:lastRow="0" w:firstColumn="1" w:lastColumn="0" w:noHBand="0" w:noVBand="1"/>
      </w:tblPr>
      <w:tblGrid>
        <w:gridCol w:w="6655"/>
        <w:gridCol w:w="2361"/>
      </w:tblGrid>
      <w:tr w:rsidR="000C4033" w:rsidRPr="00395395" w14:paraId="03F4F0B2" w14:textId="77777777" w:rsidTr="00E739D1">
        <w:trPr>
          <w:tblHeader/>
        </w:trPr>
        <w:tc>
          <w:tcPr>
            <w:tcW w:w="6655" w:type="dxa"/>
          </w:tcPr>
          <w:p w14:paraId="00F13E31" w14:textId="77777777" w:rsidR="000C4033" w:rsidRPr="00395395" w:rsidRDefault="000C4033" w:rsidP="00F725A8">
            <w:pPr>
              <w:jc w:val="both"/>
              <w:rPr>
                <w:rFonts w:cstheme="minorHAnsi"/>
                <w:b/>
                <w:szCs w:val="24"/>
              </w:rPr>
            </w:pPr>
            <w:r w:rsidRPr="00395395">
              <w:rPr>
                <w:rFonts w:cstheme="minorHAnsi"/>
                <w:b/>
                <w:szCs w:val="24"/>
              </w:rPr>
              <w:t>Coverage</w:t>
            </w:r>
          </w:p>
        </w:tc>
        <w:tc>
          <w:tcPr>
            <w:tcW w:w="2361" w:type="dxa"/>
          </w:tcPr>
          <w:p w14:paraId="41EB8909" w14:textId="15C237E7" w:rsidR="000C4033" w:rsidRPr="00395395" w:rsidRDefault="000C4033" w:rsidP="00F725A8">
            <w:pPr>
              <w:jc w:val="both"/>
              <w:rPr>
                <w:rFonts w:cstheme="minorHAnsi"/>
                <w:b/>
                <w:szCs w:val="24"/>
              </w:rPr>
            </w:pPr>
            <w:r w:rsidRPr="00395395">
              <w:rPr>
                <w:rFonts w:cstheme="minorHAnsi"/>
                <w:b/>
                <w:szCs w:val="24"/>
              </w:rPr>
              <w:t>Maintenance Element</w:t>
            </w:r>
          </w:p>
        </w:tc>
      </w:tr>
      <w:tr w:rsidR="000C4033" w:rsidRPr="00395395" w14:paraId="3C723958" w14:textId="77777777" w:rsidTr="00E739D1">
        <w:tc>
          <w:tcPr>
            <w:tcW w:w="6655" w:type="dxa"/>
          </w:tcPr>
          <w:p w14:paraId="66C2941C" w14:textId="77777777" w:rsidR="000C4033" w:rsidRPr="00395395" w:rsidRDefault="000C4033" w:rsidP="00F725A8">
            <w:pPr>
              <w:jc w:val="both"/>
              <w:rPr>
                <w:rFonts w:cstheme="minorHAnsi"/>
                <w:szCs w:val="24"/>
              </w:rPr>
            </w:pPr>
            <w:bookmarkStart w:id="7" w:name="_Hlk139973532"/>
            <w:r w:rsidRPr="00395395">
              <w:rPr>
                <w:rFonts w:cstheme="minorHAnsi"/>
                <w:szCs w:val="24"/>
              </w:rPr>
              <w:t>Young person is responsible for all utility and food costs</w:t>
            </w:r>
          </w:p>
        </w:tc>
        <w:tc>
          <w:tcPr>
            <w:tcW w:w="2361" w:type="dxa"/>
          </w:tcPr>
          <w:p w14:paraId="51B8DFE5" w14:textId="4A4040D2" w:rsidR="000C4033" w:rsidRPr="00395395" w:rsidRDefault="000C4033" w:rsidP="00F725A8">
            <w:pPr>
              <w:jc w:val="both"/>
              <w:rPr>
                <w:rFonts w:cstheme="minorHAnsi"/>
                <w:szCs w:val="24"/>
              </w:rPr>
            </w:pPr>
            <w:r w:rsidRPr="00395395">
              <w:rPr>
                <w:rFonts w:cstheme="minorHAnsi"/>
                <w:szCs w:val="24"/>
              </w:rPr>
              <w:t>£</w:t>
            </w:r>
            <w:r w:rsidR="00D5198C" w:rsidRPr="00395395">
              <w:rPr>
                <w:rFonts w:cstheme="minorHAnsi"/>
                <w:szCs w:val="24"/>
              </w:rPr>
              <w:t>6</w:t>
            </w:r>
            <w:r w:rsidRPr="00395395">
              <w:rPr>
                <w:rFonts w:cstheme="minorHAnsi"/>
                <w:szCs w:val="24"/>
              </w:rPr>
              <w:t>7.20</w:t>
            </w:r>
            <w:r w:rsidR="00D5198C" w:rsidRPr="00395395">
              <w:rPr>
                <w:rFonts w:cstheme="minorHAnsi"/>
                <w:szCs w:val="24"/>
              </w:rPr>
              <w:t xml:space="preserve"> </w:t>
            </w:r>
          </w:p>
        </w:tc>
      </w:tr>
      <w:tr w:rsidR="000C4033" w:rsidRPr="00395395" w14:paraId="7AF9B05F" w14:textId="77777777" w:rsidTr="00E739D1">
        <w:tc>
          <w:tcPr>
            <w:tcW w:w="6655" w:type="dxa"/>
          </w:tcPr>
          <w:p w14:paraId="050EC70E" w14:textId="6F129535" w:rsidR="000C4033" w:rsidRPr="00395395" w:rsidRDefault="000C4033" w:rsidP="00F725A8">
            <w:pPr>
              <w:jc w:val="both"/>
              <w:rPr>
                <w:rFonts w:cstheme="minorHAnsi"/>
                <w:szCs w:val="24"/>
              </w:rPr>
            </w:pPr>
            <w:r w:rsidRPr="00395395">
              <w:rPr>
                <w:rFonts w:cstheme="minorHAnsi"/>
                <w:szCs w:val="24"/>
              </w:rPr>
              <w:t>Young person is provided with utilities but is responsible for food costs - semi-independent accommodation</w:t>
            </w:r>
            <w:r w:rsidR="00D5198C" w:rsidRPr="00395395">
              <w:rPr>
                <w:rFonts w:cstheme="minorHAnsi"/>
                <w:szCs w:val="24"/>
              </w:rPr>
              <w:t xml:space="preserve"> and engaged</w:t>
            </w:r>
          </w:p>
        </w:tc>
        <w:tc>
          <w:tcPr>
            <w:tcW w:w="2361" w:type="dxa"/>
          </w:tcPr>
          <w:p w14:paraId="22F70EA6" w14:textId="77777777" w:rsidR="000C4033" w:rsidRPr="00395395" w:rsidRDefault="000C4033" w:rsidP="00F725A8">
            <w:pPr>
              <w:jc w:val="both"/>
              <w:rPr>
                <w:rFonts w:cstheme="minorHAnsi"/>
                <w:szCs w:val="24"/>
              </w:rPr>
            </w:pPr>
            <w:r w:rsidRPr="00395395">
              <w:rPr>
                <w:rFonts w:cstheme="minorHAnsi"/>
                <w:szCs w:val="24"/>
              </w:rPr>
              <w:t>£57.20</w:t>
            </w:r>
          </w:p>
        </w:tc>
      </w:tr>
      <w:tr w:rsidR="000C4033" w:rsidRPr="00395395" w14:paraId="3BCB1E17" w14:textId="77777777" w:rsidTr="00E739D1">
        <w:tc>
          <w:tcPr>
            <w:tcW w:w="6655" w:type="dxa"/>
          </w:tcPr>
          <w:p w14:paraId="57F023F2" w14:textId="77777777" w:rsidR="000C4033" w:rsidRPr="00395395" w:rsidRDefault="000C4033" w:rsidP="00F725A8">
            <w:pPr>
              <w:jc w:val="both"/>
              <w:rPr>
                <w:rFonts w:cstheme="minorHAnsi"/>
                <w:szCs w:val="24"/>
              </w:rPr>
            </w:pPr>
            <w:r w:rsidRPr="00395395">
              <w:rPr>
                <w:rFonts w:cstheme="minorHAnsi"/>
                <w:szCs w:val="24"/>
              </w:rPr>
              <w:t>Young person is provided with utilities and food</w:t>
            </w:r>
          </w:p>
        </w:tc>
        <w:tc>
          <w:tcPr>
            <w:tcW w:w="2361" w:type="dxa"/>
          </w:tcPr>
          <w:p w14:paraId="329FE96F" w14:textId="77777777" w:rsidR="000C4033" w:rsidRPr="00395395" w:rsidRDefault="000C4033" w:rsidP="00F725A8">
            <w:pPr>
              <w:jc w:val="both"/>
              <w:rPr>
                <w:rFonts w:cstheme="minorHAnsi"/>
                <w:szCs w:val="24"/>
              </w:rPr>
            </w:pPr>
            <w:r w:rsidRPr="00395395">
              <w:rPr>
                <w:rFonts w:cstheme="minorHAnsi"/>
                <w:szCs w:val="24"/>
              </w:rPr>
              <w:t>£47.20</w:t>
            </w:r>
          </w:p>
        </w:tc>
      </w:tr>
      <w:tr w:rsidR="000C4033" w:rsidRPr="00395395" w14:paraId="7972D91B" w14:textId="77777777" w:rsidTr="00E739D1">
        <w:tc>
          <w:tcPr>
            <w:tcW w:w="6655" w:type="dxa"/>
          </w:tcPr>
          <w:p w14:paraId="7A4E3F3B" w14:textId="77777777" w:rsidR="000C4033" w:rsidRPr="00395395" w:rsidRDefault="000C4033" w:rsidP="00F725A8">
            <w:pPr>
              <w:jc w:val="both"/>
              <w:rPr>
                <w:rFonts w:cstheme="minorHAnsi"/>
                <w:szCs w:val="24"/>
              </w:rPr>
            </w:pPr>
            <w:r w:rsidRPr="00395395">
              <w:rPr>
                <w:rFonts w:cstheme="minorHAnsi"/>
                <w:szCs w:val="24"/>
              </w:rPr>
              <w:t>Young person placed in Emergency Accommodation - no cooking facilities – Breakfast only</w:t>
            </w:r>
          </w:p>
        </w:tc>
        <w:tc>
          <w:tcPr>
            <w:tcW w:w="2361" w:type="dxa"/>
          </w:tcPr>
          <w:p w14:paraId="26DCA356" w14:textId="77777777" w:rsidR="000C4033" w:rsidRPr="00395395" w:rsidRDefault="000C4033" w:rsidP="00F725A8">
            <w:pPr>
              <w:jc w:val="both"/>
              <w:rPr>
                <w:rFonts w:cstheme="minorHAnsi"/>
                <w:szCs w:val="24"/>
              </w:rPr>
            </w:pPr>
            <w:r w:rsidRPr="00395395">
              <w:rPr>
                <w:rFonts w:cstheme="minorHAnsi"/>
                <w:szCs w:val="24"/>
              </w:rPr>
              <w:t>£67.20</w:t>
            </w:r>
          </w:p>
        </w:tc>
      </w:tr>
      <w:tr w:rsidR="000C4033" w:rsidRPr="00395395" w14:paraId="0A205EC2" w14:textId="77777777" w:rsidTr="00E739D1">
        <w:tc>
          <w:tcPr>
            <w:tcW w:w="6655" w:type="dxa"/>
          </w:tcPr>
          <w:p w14:paraId="45FFC9DC" w14:textId="77777777" w:rsidR="000C4033" w:rsidRPr="00395395" w:rsidRDefault="000C4033" w:rsidP="00F725A8">
            <w:pPr>
              <w:jc w:val="both"/>
              <w:rPr>
                <w:rFonts w:cstheme="minorHAnsi"/>
                <w:szCs w:val="24"/>
              </w:rPr>
            </w:pPr>
            <w:r w:rsidRPr="00395395">
              <w:rPr>
                <w:rFonts w:cstheme="minorHAnsi"/>
                <w:szCs w:val="24"/>
              </w:rPr>
              <w:t xml:space="preserve">Young person placed in Emergency Accommodation with half board – Bed, Breakfast and Evening Meal </w:t>
            </w:r>
          </w:p>
        </w:tc>
        <w:tc>
          <w:tcPr>
            <w:tcW w:w="2361" w:type="dxa"/>
          </w:tcPr>
          <w:p w14:paraId="00EFC9E1" w14:textId="77777777" w:rsidR="000C4033" w:rsidRPr="00395395" w:rsidRDefault="000C4033" w:rsidP="00F725A8">
            <w:pPr>
              <w:jc w:val="both"/>
              <w:rPr>
                <w:rFonts w:cstheme="minorHAnsi"/>
                <w:szCs w:val="24"/>
              </w:rPr>
            </w:pPr>
            <w:r w:rsidRPr="00395395">
              <w:rPr>
                <w:rFonts w:cstheme="minorHAnsi"/>
                <w:szCs w:val="24"/>
              </w:rPr>
              <w:t>£47.20</w:t>
            </w:r>
          </w:p>
        </w:tc>
      </w:tr>
    </w:tbl>
    <w:bookmarkEnd w:id="7"/>
    <w:p w14:paraId="3948F7EE" w14:textId="4DDD926A" w:rsidR="000C4033" w:rsidRDefault="000C4033" w:rsidP="00F725A8">
      <w:pPr>
        <w:jc w:val="both"/>
        <w:rPr>
          <w:rFonts w:cstheme="minorHAnsi"/>
          <w:szCs w:val="24"/>
        </w:rPr>
      </w:pPr>
      <w:r w:rsidRPr="00395395">
        <w:rPr>
          <w:rFonts w:cstheme="minorHAnsi"/>
          <w:szCs w:val="24"/>
        </w:rPr>
        <w:t xml:space="preserve"> </w:t>
      </w:r>
    </w:p>
    <w:p w14:paraId="4846D748" w14:textId="60BDB8C6" w:rsidR="00F53E43" w:rsidRDefault="00F53E43" w:rsidP="00F725A8">
      <w:pPr>
        <w:jc w:val="both"/>
        <w:rPr>
          <w:rFonts w:cstheme="minorHAnsi"/>
          <w:szCs w:val="24"/>
        </w:rPr>
      </w:pPr>
    </w:p>
    <w:p w14:paraId="6966790A" w14:textId="77777777" w:rsidR="00F53E43" w:rsidRPr="00395395" w:rsidRDefault="00F53E43" w:rsidP="00F725A8">
      <w:pPr>
        <w:jc w:val="both"/>
        <w:rPr>
          <w:rFonts w:cstheme="minorHAnsi"/>
          <w:szCs w:val="24"/>
        </w:rPr>
      </w:pPr>
    </w:p>
    <w:tbl>
      <w:tblPr>
        <w:tblStyle w:val="TableGrid"/>
        <w:tblW w:w="0" w:type="auto"/>
        <w:tblLook w:val="04A0" w:firstRow="1" w:lastRow="0" w:firstColumn="1" w:lastColumn="0" w:noHBand="0" w:noVBand="1"/>
      </w:tblPr>
      <w:tblGrid>
        <w:gridCol w:w="1271"/>
        <w:gridCol w:w="4739"/>
        <w:gridCol w:w="3006"/>
      </w:tblGrid>
      <w:tr w:rsidR="000C4033" w:rsidRPr="00395395" w14:paraId="78AB386F" w14:textId="77777777" w:rsidTr="00E739D1">
        <w:tc>
          <w:tcPr>
            <w:tcW w:w="1271" w:type="dxa"/>
            <w:shd w:val="clear" w:color="auto" w:fill="B4C6E7" w:themeFill="accent1" w:themeFillTint="66"/>
          </w:tcPr>
          <w:p w14:paraId="3F5C484B" w14:textId="77777777" w:rsidR="000C4033" w:rsidRPr="00395395" w:rsidRDefault="000C4033" w:rsidP="00F725A8">
            <w:pPr>
              <w:pStyle w:val="Heading2"/>
              <w:jc w:val="both"/>
              <w:rPr>
                <w:rFonts w:asciiTheme="minorHAnsi" w:hAnsiTheme="minorHAnsi" w:cstheme="minorHAnsi"/>
                <w:b w:val="0"/>
                <w:bCs/>
                <w:szCs w:val="24"/>
              </w:rPr>
            </w:pPr>
            <w:bookmarkStart w:id="8" w:name="_Toc138865024"/>
            <w:r w:rsidRPr="00395395">
              <w:rPr>
                <w:rFonts w:asciiTheme="minorHAnsi" w:hAnsiTheme="minorHAnsi" w:cstheme="minorHAnsi"/>
                <w:bCs/>
                <w:szCs w:val="24"/>
              </w:rPr>
              <w:lastRenderedPageBreak/>
              <w:t>1.</w:t>
            </w:r>
            <w:bookmarkEnd w:id="8"/>
            <w:r w:rsidRPr="00395395">
              <w:rPr>
                <w:rFonts w:asciiTheme="minorHAnsi" w:hAnsiTheme="minorHAnsi" w:cstheme="minorHAnsi"/>
                <w:bCs/>
                <w:szCs w:val="24"/>
              </w:rPr>
              <w:t>3</w:t>
            </w:r>
          </w:p>
        </w:tc>
        <w:tc>
          <w:tcPr>
            <w:tcW w:w="4739" w:type="dxa"/>
            <w:shd w:val="clear" w:color="auto" w:fill="B4C6E7" w:themeFill="accent1" w:themeFillTint="66"/>
          </w:tcPr>
          <w:p w14:paraId="524E2F20" w14:textId="77777777" w:rsidR="000C4033" w:rsidRPr="00395395" w:rsidRDefault="000C4033" w:rsidP="00F725A8">
            <w:pPr>
              <w:pStyle w:val="Heading2"/>
              <w:jc w:val="both"/>
              <w:rPr>
                <w:rFonts w:asciiTheme="minorHAnsi" w:hAnsiTheme="minorHAnsi" w:cstheme="minorHAnsi"/>
                <w:b w:val="0"/>
                <w:bCs/>
                <w:szCs w:val="24"/>
              </w:rPr>
            </w:pPr>
            <w:bookmarkStart w:id="9" w:name="_The_Provision_of"/>
            <w:bookmarkStart w:id="10" w:name="_Toc138865025"/>
            <w:bookmarkEnd w:id="9"/>
            <w:r w:rsidRPr="00395395">
              <w:rPr>
                <w:rFonts w:asciiTheme="minorHAnsi" w:hAnsiTheme="minorHAnsi" w:cstheme="minorHAnsi"/>
                <w:bCs/>
                <w:szCs w:val="24"/>
              </w:rPr>
              <w:t>The Provision of Allowances and Unused and Uncollected Allowances</w:t>
            </w:r>
            <w:bookmarkEnd w:id="10"/>
          </w:p>
        </w:tc>
        <w:tc>
          <w:tcPr>
            <w:tcW w:w="3006" w:type="dxa"/>
            <w:shd w:val="clear" w:color="auto" w:fill="B4C6E7" w:themeFill="accent1" w:themeFillTint="66"/>
          </w:tcPr>
          <w:p w14:paraId="1C72BC37" w14:textId="77777777" w:rsidR="000C4033" w:rsidRPr="00395395" w:rsidRDefault="000C4033" w:rsidP="00F725A8">
            <w:pPr>
              <w:pStyle w:val="Heading2"/>
              <w:jc w:val="both"/>
              <w:rPr>
                <w:rFonts w:asciiTheme="minorHAnsi" w:hAnsiTheme="minorHAnsi" w:cstheme="minorHAnsi"/>
                <w:b w:val="0"/>
                <w:bCs/>
                <w:szCs w:val="24"/>
              </w:rPr>
            </w:pPr>
          </w:p>
        </w:tc>
      </w:tr>
    </w:tbl>
    <w:p w14:paraId="5BA0EBD7" w14:textId="77777777" w:rsidR="000C4033" w:rsidRPr="00395395" w:rsidRDefault="000C4033" w:rsidP="00F725A8">
      <w:pPr>
        <w:jc w:val="both"/>
        <w:rPr>
          <w:rFonts w:cstheme="minorHAnsi"/>
          <w:szCs w:val="24"/>
        </w:rPr>
      </w:pPr>
    </w:p>
    <w:p w14:paraId="53DD3DDA" w14:textId="14500242" w:rsidR="002E26B1" w:rsidRDefault="000C4033" w:rsidP="00F725A8">
      <w:pPr>
        <w:jc w:val="both"/>
        <w:rPr>
          <w:rFonts w:cstheme="minorHAnsi"/>
          <w:szCs w:val="24"/>
        </w:rPr>
      </w:pPr>
      <w:r w:rsidRPr="00395395">
        <w:rPr>
          <w:rFonts w:cstheme="minorHAnsi"/>
          <w:szCs w:val="24"/>
        </w:rPr>
        <w:t xml:space="preserve">Most young people are paid </w:t>
      </w:r>
      <w:r w:rsidR="00EC0EA6" w:rsidRPr="00395395">
        <w:rPr>
          <w:rFonts w:cstheme="minorHAnsi"/>
          <w:szCs w:val="24"/>
        </w:rPr>
        <w:t>a via</w:t>
      </w:r>
      <w:r w:rsidRPr="00395395">
        <w:rPr>
          <w:rFonts w:cstheme="minorHAnsi"/>
          <w:szCs w:val="24"/>
        </w:rPr>
        <w:t xml:space="preserve"> BACS payments. Where young people are paid via Cashless or via placement providers and fail to collect allowances, a maximum of two weeks back payment will be made. </w:t>
      </w:r>
    </w:p>
    <w:p w14:paraId="5C7359D8" w14:textId="77777777" w:rsidR="00F53E43" w:rsidRPr="00395395" w:rsidRDefault="00F53E43" w:rsidP="00F725A8">
      <w:pPr>
        <w:jc w:val="both"/>
        <w:rPr>
          <w:rFonts w:cstheme="minorHAnsi"/>
          <w:szCs w:val="24"/>
        </w:rPr>
      </w:pPr>
    </w:p>
    <w:tbl>
      <w:tblPr>
        <w:tblStyle w:val="TableGrid"/>
        <w:tblW w:w="0" w:type="auto"/>
        <w:tblLook w:val="04A0" w:firstRow="1" w:lastRow="0" w:firstColumn="1" w:lastColumn="0" w:noHBand="0" w:noVBand="1"/>
      </w:tblPr>
      <w:tblGrid>
        <w:gridCol w:w="1271"/>
        <w:gridCol w:w="4739"/>
        <w:gridCol w:w="3006"/>
      </w:tblGrid>
      <w:tr w:rsidR="002E26B1" w:rsidRPr="00395395" w14:paraId="2FE0D1E2" w14:textId="77777777" w:rsidTr="00E739D1">
        <w:tc>
          <w:tcPr>
            <w:tcW w:w="1271" w:type="dxa"/>
            <w:shd w:val="clear" w:color="auto" w:fill="B4C6E7" w:themeFill="accent1" w:themeFillTint="66"/>
          </w:tcPr>
          <w:p w14:paraId="699AA7D0" w14:textId="4459DFF5" w:rsidR="002E26B1" w:rsidRPr="00395395" w:rsidRDefault="002E26B1" w:rsidP="00E739D1">
            <w:pPr>
              <w:pStyle w:val="Heading2"/>
              <w:jc w:val="both"/>
              <w:rPr>
                <w:rFonts w:asciiTheme="minorHAnsi" w:hAnsiTheme="minorHAnsi" w:cstheme="minorHAnsi"/>
                <w:b w:val="0"/>
                <w:bCs/>
                <w:szCs w:val="24"/>
              </w:rPr>
            </w:pPr>
            <w:bookmarkStart w:id="11" w:name="_Toc138865053"/>
            <w:r w:rsidRPr="00395395">
              <w:rPr>
                <w:rFonts w:asciiTheme="minorHAnsi" w:hAnsiTheme="minorHAnsi" w:cstheme="minorHAnsi"/>
                <w:bCs/>
                <w:szCs w:val="24"/>
              </w:rPr>
              <w:t>1.</w:t>
            </w:r>
            <w:bookmarkEnd w:id="11"/>
            <w:r>
              <w:rPr>
                <w:rFonts w:asciiTheme="minorHAnsi" w:hAnsiTheme="minorHAnsi" w:cstheme="minorHAnsi"/>
                <w:bCs/>
                <w:szCs w:val="24"/>
              </w:rPr>
              <w:t>4</w:t>
            </w:r>
            <w:r w:rsidRPr="00395395">
              <w:rPr>
                <w:rFonts w:asciiTheme="minorHAnsi" w:hAnsiTheme="minorHAnsi" w:cstheme="minorHAnsi"/>
                <w:bCs/>
                <w:szCs w:val="24"/>
              </w:rPr>
              <w:t xml:space="preserve"> </w:t>
            </w:r>
          </w:p>
          <w:p w14:paraId="6D24CBAC" w14:textId="77777777" w:rsidR="002E26B1" w:rsidRPr="00395395" w:rsidRDefault="002E26B1" w:rsidP="00E739D1">
            <w:pPr>
              <w:pStyle w:val="Heading2"/>
              <w:jc w:val="both"/>
              <w:rPr>
                <w:rFonts w:asciiTheme="minorHAnsi" w:hAnsiTheme="minorHAnsi" w:cstheme="minorHAnsi"/>
                <w:b w:val="0"/>
                <w:bCs/>
                <w:szCs w:val="24"/>
              </w:rPr>
            </w:pPr>
          </w:p>
        </w:tc>
        <w:tc>
          <w:tcPr>
            <w:tcW w:w="4739" w:type="dxa"/>
            <w:shd w:val="clear" w:color="auto" w:fill="B4C6E7" w:themeFill="accent1" w:themeFillTint="66"/>
          </w:tcPr>
          <w:p w14:paraId="37A68204" w14:textId="77777777" w:rsidR="002E26B1" w:rsidRPr="00395395" w:rsidRDefault="002E26B1" w:rsidP="00E739D1">
            <w:pPr>
              <w:pStyle w:val="Heading2"/>
              <w:jc w:val="both"/>
              <w:rPr>
                <w:rFonts w:asciiTheme="minorHAnsi" w:hAnsiTheme="minorHAnsi" w:cstheme="minorHAnsi"/>
                <w:b w:val="0"/>
                <w:bCs/>
                <w:szCs w:val="24"/>
              </w:rPr>
            </w:pPr>
            <w:bookmarkStart w:id="12" w:name="_Social_Activities_and"/>
            <w:bookmarkStart w:id="13" w:name="_Toc138865054"/>
            <w:bookmarkEnd w:id="12"/>
            <w:r w:rsidRPr="00395395">
              <w:rPr>
                <w:rFonts w:asciiTheme="minorHAnsi" w:hAnsiTheme="minorHAnsi" w:cstheme="minorHAnsi"/>
                <w:bCs/>
                <w:szCs w:val="24"/>
              </w:rPr>
              <w:t>Social Activities and Leisure</w:t>
            </w:r>
            <w:bookmarkEnd w:id="13"/>
          </w:p>
        </w:tc>
        <w:tc>
          <w:tcPr>
            <w:tcW w:w="3006" w:type="dxa"/>
            <w:shd w:val="clear" w:color="auto" w:fill="B4C6E7" w:themeFill="accent1" w:themeFillTint="66"/>
          </w:tcPr>
          <w:p w14:paraId="09D6A91A" w14:textId="77777777" w:rsidR="002E26B1" w:rsidRPr="00395395" w:rsidRDefault="002E26B1" w:rsidP="00E739D1">
            <w:pPr>
              <w:pStyle w:val="Heading2"/>
              <w:jc w:val="both"/>
              <w:rPr>
                <w:rFonts w:asciiTheme="minorHAnsi" w:hAnsiTheme="minorHAnsi" w:cstheme="minorHAnsi"/>
                <w:b w:val="0"/>
                <w:bCs/>
                <w:szCs w:val="24"/>
              </w:rPr>
            </w:pPr>
            <w:bookmarkStart w:id="14" w:name="_Toc138865055"/>
            <w:r w:rsidRPr="00395395">
              <w:rPr>
                <w:rFonts w:asciiTheme="minorHAnsi" w:hAnsiTheme="minorHAnsi" w:cstheme="minorHAnsi"/>
                <w:bCs/>
                <w:szCs w:val="24"/>
              </w:rPr>
              <w:t>As assessed or up to £5/week</w:t>
            </w:r>
            <w:bookmarkEnd w:id="14"/>
          </w:p>
          <w:p w14:paraId="0B21EF2A" w14:textId="77777777" w:rsidR="002E26B1" w:rsidRPr="00395395" w:rsidRDefault="002E26B1" w:rsidP="00E739D1">
            <w:pPr>
              <w:jc w:val="both"/>
              <w:rPr>
                <w:rFonts w:cstheme="minorHAnsi"/>
                <w:b/>
                <w:bCs/>
                <w:szCs w:val="24"/>
              </w:rPr>
            </w:pPr>
            <w:r w:rsidRPr="00395395">
              <w:rPr>
                <w:rFonts w:cstheme="minorHAnsi"/>
                <w:b/>
                <w:bCs/>
                <w:szCs w:val="24"/>
              </w:rPr>
              <w:t>Access to Leisure Pass</w:t>
            </w:r>
          </w:p>
        </w:tc>
      </w:tr>
    </w:tbl>
    <w:p w14:paraId="5EE0AAB5" w14:textId="77777777" w:rsidR="002E26B1" w:rsidRPr="00395395" w:rsidRDefault="002E26B1" w:rsidP="002E26B1">
      <w:pPr>
        <w:jc w:val="both"/>
        <w:rPr>
          <w:rFonts w:cstheme="minorHAnsi"/>
          <w:b/>
          <w:bCs/>
          <w:szCs w:val="24"/>
        </w:rPr>
      </w:pPr>
    </w:p>
    <w:p w14:paraId="08A6202B" w14:textId="184993A4" w:rsidR="00580F39" w:rsidRDefault="002E26B1" w:rsidP="002E26B1">
      <w:pPr>
        <w:jc w:val="both"/>
        <w:rPr>
          <w:rFonts w:cstheme="minorHAnsi"/>
          <w:szCs w:val="24"/>
        </w:rPr>
      </w:pPr>
      <w:r w:rsidRPr="00395395">
        <w:rPr>
          <w:rFonts w:cstheme="minorHAnsi"/>
          <w:szCs w:val="24"/>
        </w:rPr>
        <w:t>Young people should be encouraged and assisted (via the Pathway Plan) to explore the leisure facilities. Young people should have access to at least one leisure/hobby/sports activity per week to ensure social inclusion. The allowance is only provided where young people are undertaking a named and verified leisure activity.</w:t>
      </w:r>
      <w:r w:rsidR="00580F39">
        <w:rPr>
          <w:rFonts w:cstheme="minorHAnsi"/>
          <w:szCs w:val="24"/>
        </w:rPr>
        <w:t xml:space="preserve"> (up to the age of 18)</w:t>
      </w:r>
      <w:r w:rsidRPr="00395395">
        <w:rPr>
          <w:rFonts w:cstheme="minorHAnsi"/>
          <w:szCs w:val="24"/>
        </w:rPr>
        <w:t xml:space="preserve"> </w:t>
      </w:r>
      <w:r w:rsidR="00580F39" w:rsidRPr="00580F39">
        <w:rPr>
          <w:rFonts w:cstheme="minorHAnsi"/>
          <w:szCs w:val="24"/>
        </w:rPr>
        <w:t>Children’s trust will provide up to £50 grant for chosen sports equipment and clothing needs. (Once only</w:t>
      </w:r>
      <w:r w:rsidR="00580F39">
        <w:rPr>
          <w:rFonts w:cstheme="minorHAnsi"/>
          <w:szCs w:val="24"/>
        </w:rPr>
        <w:t>, this aspect of the social activity grant is available up to 21yrs of age</w:t>
      </w:r>
      <w:r w:rsidR="00580F39" w:rsidRPr="00580F39">
        <w:rPr>
          <w:rFonts w:cstheme="minorHAnsi"/>
          <w:szCs w:val="24"/>
        </w:rPr>
        <w:t>)</w:t>
      </w:r>
    </w:p>
    <w:p w14:paraId="4001B92C" w14:textId="59B1C86D" w:rsidR="000C4033" w:rsidRPr="00395395" w:rsidRDefault="002E26B1" w:rsidP="00F725A8">
      <w:pPr>
        <w:jc w:val="both"/>
        <w:rPr>
          <w:rFonts w:cstheme="minorHAnsi"/>
          <w:szCs w:val="24"/>
        </w:rPr>
      </w:pPr>
      <w:r w:rsidRPr="00395395">
        <w:rPr>
          <w:rFonts w:cstheme="minorHAnsi"/>
          <w:szCs w:val="24"/>
        </w:rPr>
        <w:t>Financial assistance provided to pursue hobbies, leisure interests and social activities should be governed by the principle that these activities can be afforded by the young person at the age of eighteen, when they take over financial responsibility for their own affairs.  This payment will cease at point young person turns 18.</w:t>
      </w:r>
    </w:p>
    <w:p w14:paraId="7C634159" w14:textId="77777777" w:rsidR="000C4033" w:rsidRPr="00395395" w:rsidRDefault="000C4033" w:rsidP="00F725A8">
      <w:pPr>
        <w:jc w:val="both"/>
        <w:rPr>
          <w:rFonts w:cstheme="minorHAnsi"/>
          <w:szCs w:val="24"/>
        </w:rPr>
      </w:pPr>
    </w:p>
    <w:tbl>
      <w:tblPr>
        <w:tblStyle w:val="TableGrid"/>
        <w:tblW w:w="0" w:type="auto"/>
        <w:tblLook w:val="04A0" w:firstRow="1" w:lastRow="0" w:firstColumn="1" w:lastColumn="0" w:noHBand="0" w:noVBand="1"/>
      </w:tblPr>
      <w:tblGrid>
        <w:gridCol w:w="562"/>
        <w:gridCol w:w="5448"/>
        <w:gridCol w:w="3006"/>
      </w:tblGrid>
      <w:tr w:rsidR="000C4033" w:rsidRPr="00395395" w14:paraId="433B8957" w14:textId="77777777" w:rsidTr="00E70A6A">
        <w:tc>
          <w:tcPr>
            <w:tcW w:w="562" w:type="dxa"/>
            <w:shd w:val="clear" w:color="auto" w:fill="B4C6E7" w:themeFill="accent1" w:themeFillTint="66"/>
          </w:tcPr>
          <w:p w14:paraId="06CEFFD4" w14:textId="3DCA0B3E" w:rsidR="000C4033" w:rsidRPr="00395395" w:rsidRDefault="000C4033" w:rsidP="00F725A8">
            <w:pPr>
              <w:pStyle w:val="Heading2"/>
              <w:jc w:val="both"/>
              <w:rPr>
                <w:rFonts w:asciiTheme="minorHAnsi" w:hAnsiTheme="minorHAnsi" w:cstheme="minorHAnsi"/>
                <w:b w:val="0"/>
                <w:bCs/>
                <w:szCs w:val="24"/>
              </w:rPr>
            </w:pPr>
            <w:bookmarkStart w:id="15" w:name="_Toc138865031"/>
            <w:r w:rsidRPr="00395395">
              <w:rPr>
                <w:rFonts w:asciiTheme="minorHAnsi" w:hAnsiTheme="minorHAnsi" w:cstheme="minorHAnsi"/>
                <w:bCs/>
                <w:szCs w:val="24"/>
              </w:rPr>
              <w:t>1.</w:t>
            </w:r>
            <w:bookmarkEnd w:id="15"/>
            <w:r w:rsidR="002E26B1">
              <w:rPr>
                <w:rFonts w:asciiTheme="minorHAnsi" w:hAnsiTheme="minorHAnsi" w:cstheme="minorHAnsi"/>
                <w:bCs/>
                <w:szCs w:val="24"/>
              </w:rPr>
              <w:t>5</w:t>
            </w:r>
          </w:p>
        </w:tc>
        <w:tc>
          <w:tcPr>
            <w:tcW w:w="5448" w:type="dxa"/>
            <w:shd w:val="clear" w:color="auto" w:fill="B4C6E7" w:themeFill="accent1" w:themeFillTint="66"/>
          </w:tcPr>
          <w:p w14:paraId="4E390B4E" w14:textId="77777777" w:rsidR="000C4033" w:rsidRPr="00395395" w:rsidRDefault="000C4033" w:rsidP="00F725A8">
            <w:pPr>
              <w:pStyle w:val="Heading2"/>
              <w:jc w:val="both"/>
              <w:rPr>
                <w:rFonts w:asciiTheme="minorHAnsi" w:hAnsiTheme="minorHAnsi" w:cstheme="minorHAnsi"/>
                <w:b w:val="0"/>
                <w:bCs/>
                <w:szCs w:val="24"/>
              </w:rPr>
            </w:pPr>
            <w:bookmarkStart w:id="16" w:name="_Young_People_Detained"/>
            <w:bookmarkStart w:id="17" w:name="_Toc138865032"/>
            <w:bookmarkEnd w:id="16"/>
            <w:r w:rsidRPr="00395395">
              <w:rPr>
                <w:rFonts w:asciiTheme="minorHAnsi" w:hAnsiTheme="minorHAnsi" w:cstheme="minorHAnsi"/>
                <w:bCs/>
                <w:szCs w:val="24"/>
              </w:rPr>
              <w:t>Young People Detained in Youth Offending Institutions, Secure Training Centres, Secure Hospitals, in Hospital</w:t>
            </w:r>
            <w:bookmarkEnd w:id="17"/>
          </w:p>
        </w:tc>
        <w:tc>
          <w:tcPr>
            <w:tcW w:w="3006" w:type="dxa"/>
            <w:shd w:val="clear" w:color="auto" w:fill="B4C6E7" w:themeFill="accent1" w:themeFillTint="66"/>
          </w:tcPr>
          <w:p w14:paraId="7D739E60" w14:textId="77777777" w:rsidR="000C4033" w:rsidRPr="00395395" w:rsidRDefault="000C4033" w:rsidP="00F725A8">
            <w:pPr>
              <w:pStyle w:val="Heading2"/>
              <w:jc w:val="both"/>
              <w:rPr>
                <w:rFonts w:asciiTheme="minorHAnsi" w:hAnsiTheme="minorHAnsi" w:cstheme="minorHAnsi"/>
                <w:b w:val="0"/>
                <w:bCs/>
                <w:szCs w:val="24"/>
              </w:rPr>
            </w:pPr>
            <w:bookmarkStart w:id="18" w:name="_Toc138862702"/>
            <w:bookmarkStart w:id="19" w:name="_Toc138865033"/>
            <w:r w:rsidRPr="00395395">
              <w:rPr>
                <w:rFonts w:asciiTheme="minorHAnsi" w:hAnsiTheme="minorHAnsi" w:cstheme="minorHAnsi"/>
                <w:bCs/>
                <w:szCs w:val="24"/>
              </w:rPr>
              <w:t>£5/week or £100 one off clothing grant if renumeration/clothing provision not available</w:t>
            </w:r>
            <w:bookmarkEnd w:id="18"/>
            <w:bookmarkEnd w:id="19"/>
          </w:p>
          <w:p w14:paraId="578FD06B" w14:textId="7ABFA6D6" w:rsidR="000C4033" w:rsidRPr="00395395" w:rsidRDefault="000C4033" w:rsidP="00F725A8">
            <w:pPr>
              <w:pStyle w:val="Heading2"/>
              <w:jc w:val="both"/>
              <w:rPr>
                <w:rFonts w:asciiTheme="minorHAnsi" w:hAnsiTheme="minorHAnsi" w:cstheme="minorHAnsi"/>
                <w:b w:val="0"/>
                <w:bCs/>
                <w:szCs w:val="24"/>
              </w:rPr>
            </w:pPr>
            <w:bookmarkStart w:id="20" w:name="_Toc138862703"/>
            <w:bookmarkStart w:id="21" w:name="_Toc138865034"/>
            <w:r w:rsidRPr="00395395">
              <w:rPr>
                <w:rFonts w:asciiTheme="minorHAnsi" w:hAnsiTheme="minorHAnsi" w:cstheme="minorHAnsi"/>
                <w:bCs/>
                <w:szCs w:val="24"/>
              </w:rPr>
              <w:t>£</w:t>
            </w:r>
            <w:r w:rsidR="00F55EE1">
              <w:rPr>
                <w:rFonts w:asciiTheme="minorHAnsi" w:hAnsiTheme="minorHAnsi" w:cstheme="minorHAnsi"/>
                <w:bCs/>
                <w:szCs w:val="24"/>
              </w:rPr>
              <w:t>2</w:t>
            </w:r>
            <w:r w:rsidRPr="00395395">
              <w:rPr>
                <w:rFonts w:asciiTheme="minorHAnsi" w:hAnsiTheme="minorHAnsi" w:cstheme="minorHAnsi"/>
                <w:bCs/>
                <w:szCs w:val="24"/>
              </w:rPr>
              <w:t>00 clothing grant upon release</w:t>
            </w:r>
            <w:bookmarkEnd w:id="20"/>
            <w:bookmarkEnd w:id="21"/>
          </w:p>
        </w:tc>
      </w:tr>
    </w:tbl>
    <w:p w14:paraId="5E109ABB" w14:textId="77777777" w:rsidR="000C4033" w:rsidRPr="00395395" w:rsidRDefault="000C4033" w:rsidP="00F725A8">
      <w:pPr>
        <w:pStyle w:val="Heading2"/>
        <w:jc w:val="both"/>
        <w:rPr>
          <w:rFonts w:asciiTheme="minorHAnsi" w:hAnsiTheme="minorHAnsi" w:cstheme="minorHAnsi"/>
          <w:szCs w:val="24"/>
        </w:rPr>
      </w:pPr>
      <w:r w:rsidRPr="00395395">
        <w:rPr>
          <w:rFonts w:asciiTheme="minorHAnsi" w:hAnsiTheme="minorHAnsi" w:cstheme="minorHAnsi"/>
          <w:szCs w:val="24"/>
        </w:rPr>
        <w:t xml:space="preserve"> </w:t>
      </w:r>
    </w:p>
    <w:p w14:paraId="0FFD4665" w14:textId="0A28666F" w:rsidR="000C4033" w:rsidRDefault="000C4033" w:rsidP="00F725A8">
      <w:pPr>
        <w:jc w:val="both"/>
        <w:rPr>
          <w:rFonts w:cstheme="minorHAnsi"/>
          <w:szCs w:val="24"/>
        </w:rPr>
      </w:pPr>
      <w:r w:rsidRPr="00395395">
        <w:rPr>
          <w:rFonts w:cstheme="minorHAnsi"/>
          <w:szCs w:val="24"/>
        </w:rPr>
        <w:t xml:space="preserve">If young people </w:t>
      </w:r>
      <w:r w:rsidR="00300360">
        <w:rPr>
          <w:rFonts w:cstheme="minorHAnsi"/>
          <w:szCs w:val="24"/>
        </w:rPr>
        <w:t>are remanded or</w:t>
      </w:r>
      <w:r w:rsidRPr="00395395">
        <w:rPr>
          <w:rFonts w:cstheme="minorHAnsi"/>
          <w:szCs w:val="24"/>
        </w:rPr>
        <w:t xml:space="preserve"> received a custodial sentence, they will still be eligible to support as a care leaver. The visit</w:t>
      </w:r>
      <w:r w:rsidR="00180D53">
        <w:rPr>
          <w:rFonts w:cstheme="minorHAnsi"/>
          <w:szCs w:val="24"/>
        </w:rPr>
        <w:t>s</w:t>
      </w:r>
      <w:r w:rsidRPr="00395395">
        <w:rPr>
          <w:rFonts w:cstheme="minorHAnsi"/>
          <w:szCs w:val="24"/>
        </w:rPr>
        <w:t xml:space="preserve"> will ensure an assessment of needs is completed and will identify what financial support the young person is eligible for during their sentence. Whilst detained they will be expected to take up and engage fully with training and education programmes and earn money where possible. </w:t>
      </w:r>
    </w:p>
    <w:p w14:paraId="62DE5B81" w14:textId="77777777" w:rsidR="00F55EE1" w:rsidRDefault="00F06217" w:rsidP="00F725A8">
      <w:pPr>
        <w:jc w:val="both"/>
        <w:rPr>
          <w:rFonts w:cstheme="minorHAnsi"/>
          <w:szCs w:val="24"/>
        </w:rPr>
      </w:pPr>
      <w:bookmarkStart w:id="22" w:name="_Hlk143873238"/>
      <w:r>
        <w:rPr>
          <w:rFonts w:cstheme="minorHAnsi"/>
          <w:szCs w:val="24"/>
        </w:rPr>
        <w:t>All</w:t>
      </w:r>
      <w:r w:rsidR="000C4033" w:rsidRPr="00395395">
        <w:rPr>
          <w:rFonts w:cstheme="minorHAnsi"/>
          <w:szCs w:val="24"/>
        </w:rPr>
        <w:t xml:space="preserve"> young pe</w:t>
      </w:r>
      <w:r>
        <w:rPr>
          <w:rFonts w:cstheme="minorHAnsi"/>
          <w:szCs w:val="24"/>
        </w:rPr>
        <w:t>ople</w:t>
      </w:r>
      <w:r w:rsidR="000C4033" w:rsidRPr="00395395">
        <w:rPr>
          <w:rFonts w:cstheme="minorHAnsi"/>
          <w:szCs w:val="24"/>
        </w:rPr>
        <w:t xml:space="preserve"> will be eligible for birthday and festival </w:t>
      </w:r>
      <w:r w:rsidR="00943360">
        <w:rPr>
          <w:rFonts w:cstheme="minorHAnsi"/>
          <w:szCs w:val="24"/>
        </w:rPr>
        <w:t>gifts (up to the age of 21)</w:t>
      </w:r>
      <w:r w:rsidR="00D84C1C">
        <w:rPr>
          <w:rFonts w:cstheme="minorHAnsi"/>
          <w:szCs w:val="24"/>
        </w:rPr>
        <w:t xml:space="preserve"> on</w:t>
      </w:r>
      <w:r w:rsidR="00D84C1C" w:rsidRPr="00D84C1C">
        <w:t xml:space="preserve"> </w:t>
      </w:r>
      <w:r w:rsidR="00D84C1C" w:rsidRPr="00D84C1C">
        <w:rPr>
          <w:rFonts w:cstheme="minorHAnsi"/>
          <w:szCs w:val="24"/>
        </w:rPr>
        <w:t>achieving the requirements of engagemen</w:t>
      </w:r>
      <w:r w:rsidR="00943360">
        <w:rPr>
          <w:rFonts w:cstheme="minorHAnsi"/>
          <w:szCs w:val="24"/>
        </w:rPr>
        <w:t xml:space="preserve">t. </w:t>
      </w:r>
    </w:p>
    <w:p w14:paraId="028240B9" w14:textId="07695229" w:rsidR="000C4033" w:rsidRDefault="00943360" w:rsidP="00F725A8">
      <w:pPr>
        <w:jc w:val="both"/>
        <w:rPr>
          <w:rFonts w:cstheme="minorHAnsi"/>
          <w:szCs w:val="24"/>
        </w:rPr>
      </w:pPr>
      <w:r>
        <w:rPr>
          <w:rFonts w:cstheme="minorHAnsi"/>
          <w:szCs w:val="24"/>
        </w:rPr>
        <w:t>I</w:t>
      </w:r>
      <w:r w:rsidR="000C4033" w:rsidRPr="00395395">
        <w:rPr>
          <w:rFonts w:cstheme="minorHAnsi"/>
          <w:szCs w:val="24"/>
        </w:rPr>
        <w:t xml:space="preserve">f someone is unable to earn money, and there is no remuneration /clothing provision at the individual institution, up to £5 per week may be provided to the young person and </w:t>
      </w:r>
      <w:bookmarkStart w:id="23" w:name="_Hlk143871995"/>
      <w:r w:rsidR="000C4033" w:rsidRPr="00395395">
        <w:rPr>
          <w:rFonts w:cstheme="minorHAnsi"/>
          <w:szCs w:val="24"/>
        </w:rPr>
        <w:t>one-off clothing purchase</w:t>
      </w:r>
      <w:r w:rsidR="00F55EE1">
        <w:rPr>
          <w:rFonts w:cstheme="minorHAnsi"/>
          <w:szCs w:val="24"/>
        </w:rPr>
        <w:t xml:space="preserve"> grant is available </w:t>
      </w:r>
      <w:r w:rsidR="000C4033" w:rsidRPr="00395395">
        <w:rPr>
          <w:rFonts w:cstheme="minorHAnsi"/>
          <w:szCs w:val="24"/>
        </w:rPr>
        <w:t>up to £</w:t>
      </w:r>
      <w:r w:rsidR="00DE7754">
        <w:rPr>
          <w:rFonts w:cstheme="minorHAnsi"/>
          <w:szCs w:val="24"/>
        </w:rPr>
        <w:t>1</w:t>
      </w:r>
      <w:r w:rsidR="000C4033" w:rsidRPr="00395395">
        <w:rPr>
          <w:rFonts w:cstheme="minorHAnsi"/>
          <w:szCs w:val="24"/>
        </w:rPr>
        <w:t>00</w:t>
      </w:r>
      <w:bookmarkEnd w:id="23"/>
      <w:r w:rsidR="00D84C1C">
        <w:rPr>
          <w:rFonts w:cstheme="minorHAnsi"/>
          <w:szCs w:val="24"/>
        </w:rPr>
        <w:t>,</w:t>
      </w:r>
      <w:r w:rsidR="000C4033" w:rsidRPr="00395395">
        <w:rPr>
          <w:rFonts w:cstheme="minorHAnsi"/>
          <w:szCs w:val="24"/>
        </w:rPr>
        <w:t xml:space="preserve"> subject to a needs assessment. </w:t>
      </w:r>
    </w:p>
    <w:p w14:paraId="4CBC4735" w14:textId="55D18E35" w:rsidR="000C4033" w:rsidRPr="00395395" w:rsidRDefault="00F55EE1" w:rsidP="00F725A8">
      <w:pPr>
        <w:jc w:val="both"/>
        <w:rPr>
          <w:rFonts w:cstheme="minorHAnsi"/>
          <w:szCs w:val="24"/>
        </w:rPr>
      </w:pPr>
      <w:r w:rsidRPr="00F55EE1">
        <w:rPr>
          <w:rFonts w:cstheme="minorHAnsi"/>
          <w:szCs w:val="24"/>
        </w:rPr>
        <w:lastRenderedPageBreak/>
        <w:t>Upon release, young people will be able to access the</w:t>
      </w:r>
      <w:r w:rsidR="007464AC">
        <w:rPr>
          <w:rFonts w:cstheme="minorHAnsi"/>
          <w:szCs w:val="24"/>
        </w:rPr>
        <w:t xml:space="preserve"> </w:t>
      </w:r>
      <w:proofErr w:type="spellStart"/>
      <w:r w:rsidR="007464AC">
        <w:rPr>
          <w:rFonts w:cstheme="minorHAnsi"/>
          <w:szCs w:val="24"/>
        </w:rPr>
        <w:t>pre release</w:t>
      </w:r>
      <w:proofErr w:type="spellEnd"/>
      <w:r w:rsidRPr="00F55EE1">
        <w:rPr>
          <w:rFonts w:cstheme="minorHAnsi"/>
          <w:szCs w:val="24"/>
        </w:rPr>
        <w:t xml:space="preserve"> clothing grant (subject to an assessment of need and the young person requiring clothing) up to £200.</w:t>
      </w:r>
    </w:p>
    <w:bookmarkEnd w:id="22"/>
    <w:p w14:paraId="6141BB59" w14:textId="77777777" w:rsidR="000C4033" w:rsidRPr="00395395" w:rsidRDefault="000C4033" w:rsidP="00F725A8">
      <w:pPr>
        <w:jc w:val="both"/>
        <w:rPr>
          <w:rFonts w:cstheme="minorHAnsi"/>
          <w:szCs w:val="24"/>
        </w:rPr>
      </w:pPr>
    </w:p>
    <w:tbl>
      <w:tblPr>
        <w:tblStyle w:val="TableGrid"/>
        <w:tblW w:w="0" w:type="auto"/>
        <w:tblLook w:val="04A0" w:firstRow="1" w:lastRow="0" w:firstColumn="1" w:lastColumn="0" w:noHBand="0" w:noVBand="1"/>
      </w:tblPr>
      <w:tblGrid>
        <w:gridCol w:w="1271"/>
        <w:gridCol w:w="4739"/>
        <w:gridCol w:w="3006"/>
      </w:tblGrid>
      <w:tr w:rsidR="000C4033" w:rsidRPr="00395395" w14:paraId="4A18A899" w14:textId="77777777" w:rsidTr="00E739D1">
        <w:tc>
          <w:tcPr>
            <w:tcW w:w="1271" w:type="dxa"/>
            <w:shd w:val="clear" w:color="auto" w:fill="B4C6E7" w:themeFill="accent1" w:themeFillTint="66"/>
          </w:tcPr>
          <w:p w14:paraId="31BD2BEA" w14:textId="1EDAB17A" w:rsidR="000C4033" w:rsidRPr="00395395" w:rsidRDefault="000C4033" w:rsidP="00F725A8">
            <w:pPr>
              <w:pStyle w:val="Heading2"/>
              <w:jc w:val="both"/>
              <w:rPr>
                <w:rFonts w:asciiTheme="minorHAnsi" w:hAnsiTheme="minorHAnsi" w:cstheme="minorHAnsi"/>
                <w:b w:val="0"/>
                <w:bCs/>
                <w:szCs w:val="24"/>
              </w:rPr>
            </w:pPr>
            <w:bookmarkStart w:id="24" w:name="_Toc138865039"/>
            <w:r w:rsidRPr="00395395">
              <w:rPr>
                <w:rFonts w:asciiTheme="minorHAnsi" w:hAnsiTheme="minorHAnsi" w:cstheme="minorHAnsi"/>
                <w:bCs/>
                <w:szCs w:val="24"/>
              </w:rPr>
              <w:t>1.</w:t>
            </w:r>
            <w:bookmarkEnd w:id="24"/>
            <w:r w:rsidR="002E26B1">
              <w:rPr>
                <w:rFonts w:asciiTheme="minorHAnsi" w:hAnsiTheme="minorHAnsi" w:cstheme="minorHAnsi"/>
                <w:bCs/>
                <w:szCs w:val="24"/>
              </w:rPr>
              <w:t>6</w:t>
            </w:r>
          </w:p>
          <w:p w14:paraId="414A6DAD" w14:textId="77777777" w:rsidR="000C4033" w:rsidRPr="00395395" w:rsidRDefault="000C4033" w:rsidP="00F725A8">
            <w:pPr>
              <w:pStyle w:val="Heading2"/>
              <w:jc w:val="both"/>
              <w:rPr>
                <w:rFonts w:asciiTheme="minorHAnsi" w:hAnsiTheme="minorHAnsi" w:cstheme="minorHAnsi"/>
                <w:b w:val="0"/>
                <w:bCs/>
                <w:szCs w:val="24"/>
              </w:rPr>
            </w:pPr>
          </w:p>
        </w:tc>
        <w:tc>
          <w:tcPr>
            <w:tcW w:w="4739" w:type="dxa"/>
            <w:shd w:val="clear" w:color="auto" w:fill="B4C6E7" w:themeFill="accent1" w:themeFillTint="66"/>
          </w:tcPr>
          <w:p w14:paraId="5F5E4C21" w14:textId="77777777" w:rsidR="000C4033" w:rsidRPr="00395395" w:rsidRDefault="000C4033" w:rsidP="00F725A8">
            <w:pPr>
              <w:pStyle w:val="Heading2"/>
              <w:jc w:val="both"/>
              <w:rPr>
                <w:rFonts w:asciiTheme="minorHAnsi" w:hAnsiTheme="minorHAnsi" w:cstheme="minorHAnsi"/>
                <w:b w:val="0"/>
                <w:bCs/>
                <w:szCs w:val="24"/>
              </w:rPr>
            </w:pPr>
            <w:bookmarkStart w:id="25" w:name="_Leaving_Care_Maintenance_2"/>
            <w:bookmarkStart w:id="26" w:name="_Toc138865040"/>
            <w:bookmarkEnd w:id="25"/>
            <w:r w:rsidRPr="00395395">
              <w:rPr>
                <w:rFonts w:asciiTheme="minorHAnsi" w:hAnsiTheme="minorHAnsi" w:cstheme="minorHAnsi"/>
                <w:bCs/>
                <w:szCs w:val="24"/>
              </w:rPr>
              <w:t>Leaving Care Maintenance Allowance - Reductions Where Young People Are Earning</w:t>
            </w:r>
            <w:bookmarkStart w:id="27" w:name="_Leaving_Care_Maintenance_1"/>
            <w:bookmarkEnd w:id="26"/>
            <w:bookmarkEnd w:id="27"/>
          </w:p>
        </w:tc>
        <w:tc>
          <w:tcPr>
            <w:tcW w:w="3006" w:type="dxa"/>
            <w:shd w:val="clear" w:color="auto" w:fill="B4C6E7" w:themeFill="accent1" w:themeFillTint="66"/>
          </w:tcPr>
          <w:p w14:paraId="3F9B765D" w14:textId="77777777" w:rsidR="000C4033" w:rsidRPr="00395395" w:rsidRDefault="000C4033" w:rsidP="00F725A8">
            <w:pPr>
              <w:pStyle w:val="Heading2"/>
              <w:jc w:val="both"/>
              <w:rPr>
                <w:rFonts w:asciiTheme="minorHAnsi" w:hAnsiTheme="minorHAnsi" w:cstheme="minorHAnsi"/>
                <w:b w:val="0"/>
                <w:bCs/>
                <w:szCs w:val="24"/>
              </w:rPr>
            </w:pPr>
          </w:p>
        </w:tc>
      </w:tr>
    </w:tbl>
    <w:p w14:paraId="2F1DB3BB" w14:textId="77777777" w:rsidR="00F53E43" w:rsidRDefault="00F53E43" w:rsidP="00F725A8">
      <w:pPr>
        <w:jc w:val="both"/>
        <w:rPr>
          <w:rFonts w:cstheme="minorHAnsi"/>
          <w:szCs w:val="24"/>
        </w:rPr>
      </w:pPr>
    </w:p>
    <w:p w14:paraId="2F08D51E" w14:textId="400F8993" w:rsidR="000C4033" w:rsidRPr="00395395" w:rsidRDefault="000C4033" w:rsidP="00F725A8">
      <w:pPr>
        <w:jc w:val="both"/>
        <w:rPr>
          <w:rFonts w:cstheme="minorHAnsi"/>
          <w:szCs w:val="24"/>
        </w:rPr>
      </w:pPr>
      <w:r w:rsidRPr="00395395">
        <w:rPr>
          <w:rFonts w:cstheme="minorHAnsi"/>
          <w:szCs w:val="24"/>
        </w:rPr>
        <w:t>Reductions:</w:t>
      </w:r>
    </w:p>
    <w:p w14:paraId="00E4AA15" w14:textId="77777777" w:rsidR="000C4033" w:rsidRPr="00395395" w:rsidRDefault="000C4033" w:rsidP="00F725A8">
      <w:pPr>
        <w:pStyle w:val="ListParagraph"/>
        <w:numPr>
          <w:ilvl w:val="0"/>
          <w:numId w:val="3"/>
        </w:numPr>
        <w:jc w:val="both"/>
        <w:rPr>
          <w:rFonts w:cstheme="minorHAnsi"/>
          <w:szCs w:val="24"/>
        </w:rPr>
      </w:pPr>
      <w:r w:rsidRPr="00395395">
        <w:rPr>
          <w:rFonts w:cstheme="minorHAnsi"/>
          <w:szCs w:val="24"/>
        </w:rPr>
        <w:t>When a young person has a net income of £125.00 net or more per week, his/her allowance will be reduced by 50%.</w:t>
      </w:r>
    </w:p>
    <w:p w14:paraId="56936F34" w14:textId="46315626" w:rsidR="000C4033" w:rsidRPr="00395395" w:rsidRDefault="000C4033" w:rsidP="00F725A8">
      <w:pPr>
        <w:pStyle w:val="ListParagraph"/>
        <w:numPr>
          <w:ilvl w:val="0"/>
          <w:numId w:val="3"/>
        </w:numPr>
        <w:jc w:val="both"/>
        <w:rPr>
          <w:rFonts w:cstheme="minorHAnsi"/>
          <w:szCs w:val="24"/>
        </w:rPr>
      </w:pPr>
      <w:r w:rsidRPr="00395395">
        <w:rPr>
          <w:rFonts w:cstheme="minorHAnsi"/>
          <w:szCs w:val="24"/>
        </w:rPr>
        <w:t xml:space="preserve">When a young person has a net income of £145.00 net or more per week, his/her ,  </w:t>
      </w:r>
      <w:r w:rsidR="007370C4" w:rsidRPr="00395395">
        <w:rPr>
          <w:rFonts w:cstheme="minorHAnsi"/>
          <w:szCs w:val="24"/>
        </w:rPr>
        <w:t xml:space="preserve">YPA, </w:t>
      </w:r>
      <w:r w:rsidRPr="00395395">
        <w:rPr>
          <w:rFonts w:cstheme="minorHAnsi"/>
          <w:szCs w:val="24"/>
        </w:rPr>
        <w:t>clothing and leisure allowance</w:t>
      </w:r>
      <w:r w:rsidR="007370C4" w:rsidRPr="00395395">
        <w:rPr>
          <w:rFonts w:cstheme="minorHAnsi"/>
          <w:szCs w:val="24"/>
        </w:rPr>
        <w:t>s</w:t>
      </w:r>
      <w:r w:rsidRPr="00395395">
        <w:rPr>
          <w:rFonts w:cstheme="minorHAnsi"/>
          <w:szCs w:val="24"/>
        </w:rPr>
        <w:t xml:space="preserve"> will cease.</w:t>
      </w:r>
    </w:p>
    <w:p w14:paraId="711E07D6" w14:textId="65F4E176" w:rsidR="000C4033" w:rsidRPr="00395395" w:rsidRDefault="000C4033" w:rsidP="00F725A8">
      <w:pPr>
        <w:jc w:val="both"/>
        <w:rPr>
          <w:rFonts w:cstheme="minorHAnsi"/>
          <w:szCs w:val="24"/>
        </w:rPr>
      </w:pPr>
      <w:r w:rsidRPr="00395395">
        <w:rPr>
          <w:rFonts w:cstheme="minorHAnsi"/>
          <w:szCs w:val="24"/>
        </w:rPr>
        <w:t xml:space="preserve">To assist a young person with making a successful transition to employment and managing their wages a reduction will not be applied until they have completed six weeks of employment. A young person will need to provide proof of income in order that his/her social worker/personal adviser can calculate incentive opportunities and reductions. If proof is not forthcoming it will be assumed that earnings are exceeding £145.00 net per week. In these circumstances the young person’s allowance will cease on a temporary basis until proof of income is provided. Food Parcels/Vouchers can be provided where the young person is working and is unable to provide proof of income. Additionally, all other allowances </w:t>
      </w:r>
      <w:r w:rsidR="00EC0EA6" w:rsidRPr="00395395">
        <w:rPr>
          <w:rFonts w:cstheme="minorHAnsi"/>
          <w:szCs w:val="24"/>
        </w:rPr>
        <w:t>will be</w:t>
      </w:r>
      <w:r w:rsidRPr="00395395">
        <w:rPr>
          <w:rFonts w:cstheme="minorHAnsi"/>
          <w:szCs w:val="24"/>
        </w:rPr>
        <w:t xml:space="preserve"> suspended.</w:t>
      </w:r>
    </w:p>
    <w:p w14:paraId="281F96CD" w14:textId="77777777" w:rsidR="000C4033" w:rsidRPr="00395395" w:rsidRDefault="000C4033" w:rsidP="00F725A8">
      <w:pPr>
        <w:jc w:val="both"/>
        <w:rPr>
          <w:rFonts w:cstheme="minorHAnsi"/>
          <w:szCs w:val="24"/>
        </w:rPr>
      </w:pPr>
    </w:p>
    <w:tbl>
      <w:tblPr>
        <w:tblStyle w:val="TableGrid"/>
        <w:tblW w:w="0" w:type="auto"/>
        <w:tblLook w:val="04A0" w:firstRow="1" w:lastRow="0" w:firstColumn="1" w:lastColumn="0" w:noHBand="0" w:noVBand="1"/>
      </w:tblPr>
      <w:tblGrid>
        <w:gridCol w:w="1271"/>
        <w:gridCol w:w="4739"/>
        <w:gridCol w:w="3006"/>
      </w:tblGrid>
      <w:tr w:rsidR="000C4033" w:rsidRPr="00395395" w14:paraId="45502237" w14:textId="77777777" w:rsidTr="00E739D1">
        <w:tc>
          <w:tcPr>
            <w:tcW w:w="1271" w:type="dxa"/>
            <w:shd w:val="clear" w:color="auto" w:fill="B4C6E7" w:themeFill="accent1" w:themeFillTint="66"/>
          </w:tcPr>
          <w:p w14:paraId="5EE90C44" w14:textId="4D247F5E" w:rsidR="000C4033" w:rsidRPr="00395395" w:rsidRDefault="000C4033" w:rsidP="00F725A8">
            <w:pPr>
              <w:pStyle w:val="Heading2"/>
              <w:jc w:val="both"/>
              <w:rPr>
                <w:rFonts w:asciiTheme="minorHAnsi" w:hAnsiTheme="minorHAnsi" w:cstheme="minorHAnsi"/>
                <w:b w:val="0"/>
                <w:bCs/>
                <w:szCs w:val="24"/>
              </w:rPr>
            </w:pPr>
            <w:bookmarkStart w:id="28" w:name="_Toc138862710"/>
            <w:bookmarkStart w:id="29" w:name="_Toc138865041"/>
            <w:r w:rsidRPr="00395395">
              <w:rPr>
                <w:rFonts w:asciiTheme="minorHAnsi" w:hAnsiTheme="minorHAnsi" w:cstheme="minorHAnsi"/>
                <w:bCs/>
                <w:szCs w:val="24"/>
              </w:rPr>
              <w:t>1.</w:t>
            </w:r>
            <w:bookmarkEnd w:id="28"/>
            <w:bookmarkEnd w:id="29"/>
            <w:r w:rsidR="002E26B1">
              <w:rPr>
                <w:rFonts w:asciiTheme="minorHAnsi" w:hAnsiTheme="minorHAnsi" w:cstheme="minorHAnsi"/>
                <w:bCs/>
                <w:szCs w:val="24"/>
              </w:rPr>
              <w:t>7</w:t>
            </w:r>
          </w:p>
        </w:tc>
        <w:tc>
          <w:tcPr>
            <w:tcW w:w="4739" w:type="dxa"/>
            <w:shd w:val="clear" w:color="auto" w:fill="B4C6E7" w:themeFill="accent1" w:themeFillTint="66"/>
          </w:tcPr>
          <w:p w14:paraId="2D8865B8" w14:textId="77777777" w:rsidR="000C4033" w:rsidRPr="00395395" w:rsidRDefault="000C4033" w:rsidP="00F725A8">
            <w:pPr>
              <w:pStyle w:val="Heading2"/>
              <w:jc w:val="both"/>
              <w:rPr>
                <w:rFonts w:asciiTheme="minorHAnsi" w:hAnsiTheme="minorHAnsi" w:cstheme="minorHAnsi"/>
                <w:b w:val="0"/>
                <w:bCs/>
                <w:szCs w:val="24"/>
              </w:rPr>
            </w:pPr>
            <w:bookmarkStart w:id="30" w:name="_Initial_Clothing_Allowance"/>
            <w:bookmarkStart w:id="31" w:name="_Toc138865042"/>
            <w:bookmarkEnd w:id="30"/>
            <w:r w:rsidRPr="00395395">
              <w:rPr>
                <w:rFonts w:asciiTheme="minorHAnsi" w:hAnsiTheme="minorHAnsi" w:cstheme="minorHAnsi"/>
                <w:bCs/>
                <w:szCs w:val="24"/>
              </w:rPr>
              <w:t>Initial Clothing Allowance</w:t>
            </w:r>
            <w:bookmarkEnd w:id="31"/>
          </w:p>
        </w:tc>
        <w:tc>
          <w:tcPr>
            <w:tcW w:w="3006" w:type="dxa"/>
            <w:shd w:val="clear" w:color="auto" w:fill="B4C6E7" w:themeFill="accent1" w:themeFillTint="66"/>
          </w:tcPr>
          <w:p w14:paraId="64B31597" w14:textId="77777777" w:rsidR="000C4033" w:rsidRPr="00395395" w:rsidRDefault="000C4033" w:rsidP="00F725A8">
            <w:pPr>
              <w:pStyle w:val="Heading2"/>
              <w:jc w:val="both"/>
              <w:rPr>
                <w:rFonts w:asciiTheme="minorHAnsi" w:hAnsiTheme="minorHAnsi" w:cstheme="minorHAnsi"/>
                <w:b w:val="0"/>
                <w:bCs/>
                <w:szCs w:val="24"/>
              </w:rPr>
            </w:pPr>
            <w:bookmarkStart w:id="32" w:name="_Toc138865043"/>
            <w:r w:rsidRPr="00395395">
              <w:rPr>
                <w:rFonts w:asciiTheme="minorHAnsi" w:hAnsiTheme="minorHAnsi" w:cstheme="minorHAnsi"/>
                <w:bCs/>
                <w:szCs w:val="24"/>
              </w:rPr>
              <w:t>Up to £200</w:t>
            </w:r>
            <w:bookmarkEnd w:id="32"/>
          </w:p>
        </w:tc>
      </w:tr>
    </w:tbl>
    <w:p w14:paraId="2E3D6216" w14:textId="77777777" w:rsidR="000C4033" w:rsidRPr="00395395" w:rsidRDefault="000C4033" w:rsidP="00F725A8">
      <w:pPr>
        <w:pStyle w:val="Heading2"/>
        <w:jc w:val="both"/>
        <w:rPr>
          <w:rFonts w:asciiTheme="minorHAnsi" w:hAnsiTheme="minorHAnsi" w:cstheme="minorHAnsi"/>
          <w:szCs w:val="24"/>
        </w:rPr>
      </w:pPr>
    </w:p>
    <w:p w14:paraId="03E8B220" w14:textId="77777777" w:rsidR="000C4033" w:rsidRPr="00395395" w:rsidRDefault="000C4033" w:rsidP="00F725A8">
      <w:pPr>
        <w:jc w:val="both"/>
        <w:rPr>
          <w:rFonts w:cstheme="minorHAnsi"/>
          <w:szCs w:val="24"/>
        </w:rPr>
      </w:pPr>
      <w:r w:rsidRPr="00395395">
        <w:rPr>
          <w:rFonts w:cstheme="minorHAnsi"/>
          <w:szCs w:val="24"/>
        </w:rPr>
        <w:t xml:space="preserve">In circumstances where young people become looked after and are placed in semi-independent or independent accommodation, they will be provided with an initial clothing allowance subject to an assessment of need. </w:t>
      </w:r>
    </w:p>
    <w:p w14:paraId="7C990DA7" w14:textId="77777777" w:rsidR="000C4033" w:rsidRPr="00395395" w:rsidRDefault="000C4033" w:rsidP="00F725A8">
      <w:pPr>
        <w:jc w:val="both"/>
        <w:rPr>
          <w:rFonts w:cstheme="minorHAnsi"/>
          <w:szCs w:val="24"/>
        </w:rPr>
      </w:pPr>
    </w:p>
    <w:tbl>
      <w:tblPr>
        <w:tblStyle w:val="TableGrid"/>
        <w:tblW w:w="0" w:type="auto"/>
        <w:tblLook w:val="04A0" w:firstRow="1" w:lastRow="0" w:firstColumn="1" w:lastColumn="0" w:noHBand="0" w:noVBand="1"/>
      </w:tblPr>
      <w:tblGrid>
        <w:gridCol w:w="1271"/>
        <w:gridCol w:w="4739"/>
        <w:gridCol w:w="3006"/>
      </w:tblGrid>
      <w:tr w:rsidR="000C4033" w:rsidRPr="00395395" w14:paraId="5E8607F3" w14:textId="77777777" w:rsidTr="00E739D1">
        <w:tc>
          <w:tcPr>
            <w:tcW w:w="1271" w:type="dxa"/>
            <w:shd w:val="clear" w:color="auto" w:fill="B4C6E7" w:themeFill="accent1" w:themeFillTint="66"/>
          </w:tcPr>
          <w:p w14:paraId="16ADAA12" w14:textId="36031B0D" w:rsidR="000C4033" w:rsidRPr="00395395" w:rsidRDefault="000C4033" w:rsidP="00F725A8">
            <w:pPr>
              <w:pStyle w:val="Heading2"/>
              <w:jc w:val="both"/>
              <w:rPr>
                <w:rFonts w:asciiTheme="minorHAnsi" w:hAnsiTheme="minorHAnsi" w:cstheme="minorHAnsi"/>
                <w:b w:val="0"/>
                <w:bCs/>
                <w:szCs w:val="24"/>
              </w:rPr>
            </w:pPr>
            <w:bookmarkStart w:id="33" w:name="_Toc138865044"/>
            <w:r w:rsidRPr="00395395">
              <w:rPr>
                <w:rFonts w:asciiTheme="minorHAnsi" w:hAnsiTheme="minorHAnsi" w:cstheme="minorHAnsi"/>
                <w:bCs/>
                <w:szCs w:val="24"/>
              </w:rPr>
              <w:t>1</w:t>
            </w:r>
            <w:bookmarkEnd w:id="33"/>
            <w:r w:rsidR="006A44B8" w:rsidRPr="00395395">
              <w:rPr>
                <w:rFonts w:asciiTheme="minorHAnsi" w:hAnsiTheme="minorHAnsi" w:cstheme="minorHAnsi"/>
                <w:bCs/>
                <w:szCs w:val="24"/>
              </w:rPr>
              <w:t>.</w:t>
            </w:r>
            <w:r w:rsidR="002E26B1">
              <w:rPr>
                <w:rFonts w:asciiTheme="minorHAnsi" w:hAnsiTheme="minorHAnsi" w:cstheme="minorHAnsi"/>
                <w:bCs/>
                <w:szCs w:val="24"/>
              </w:rPr>
              <w:t>8</w:t>
            </w:r>
          </w:p>
        </w:tc>
        <w:tc>
          <w:tcPr>
            <w:tcW w:w="4739" w:type="dxa"/>
            <w:shd w:val="clear" w:color="auto" w:fill="B4C6E7" w:themeFill="accent1" w:themeFillTint="66"/>
          </w:tcPr>
          <w:p w14:paraId="1F622552" w14:textId="77777777" w:rsidR="000C4033" w:rsidRPr="00395395" w:rsidRDefault="000C4033" w:rsidP="00F725A8">
            <w:pPr>
              <w:pStyle w:val="Heading2"/>
              <w:jc w:val="both"/>
              <w:rPr>
                <w:rFonts w:asciiTheme="minorHAnsi" w:hAnsiTheme="minorHAnsi" w:cstheme="minorHAnsi"/>
                <w:b w:val="0"/>
                <w:bCs/>
                <w:szCs w:val="24"/>
              </w:rPr>
            </w:pPr>
            <w:bookmarkStart w:id="34" w:name="_Birthdays"/>
            <w:bookmarkStart w:id="35" w:name="_Toc138865045"/>
            <w:bookmarkEnd w:id="34"/>
            <w:r w:rsidRPr="00395395">
              <w:rPr>
                <w:rFonts w:asciiTheme="minorHAnsi" w:hAnsiTheme="minorHAnsi" w:cstheme="minorHAnsi"/>
                <w:bCs/>
                <w:szCs w:val="24"/>
              </w:rPr>
              <w:t>Birthdays</w:t>
            </w:r>
            <w:bookmarkEnd w:id="35"/>
          </w:p>
        </w:tc>
        <w:tc>
          <w:tcPr>
            <w:tcW w:w="3006" w:type="dxa"/>
            <w:shd w:val="clear" w:color="auto" w:fill="B4C6E7" w:themeFill="accent1" w:themeFillTint="66"/>
          </w:tcPr>
          <w:p w14:paraId="4C68CBA0" w14:textId="77777777" w:rsidR="00A46F2D" w:rsidRPr="00395395" w:rsidRDefault="000C4033" w:rsidP="00F53E43">
            <w:pPr>
              <w:pStyle w:val="Heading2"/>
              <w:spacing w:after="0" w:line="240" w:lineRule="auto"/>
              <w:jc w:val="both"/>
              <w:rPr>
                <w:rFonts w:asciiTheme="minorHAnsi" w:hAnsiTheme="minorHAnsi" w:cstheme="minorHAnsi"/>
                <w:bCs/>
                <w:szCs w:val="24"/>
              </w:rPr>
            </w:pPr>
            <w:bookmarkStart w:id="36" w:name="_Toc138865046"/>
            <w:r w:rsidRPr="00395395">
              <w:rPr>
                <w:rFonts w:asciiTheme="minorHAnsi" w:hAnsiTheme="minorHAnsi" w:cstheme="minorHAnsi"/>
                <w:bCs/>
                <w:szCs w:val="24"/>
              </w:rPr>
              <w:t xml:space="preserve">17th birthday: £50.00 </w:t>
            </w:r>
          </w:p>
          <w:p w14:paraId="3FC302A3" w14:textId="77777777" w:rsidR="000C4033" w:rsidRPr="00395395" w:rsidRDefault="000C4033" w:rsidP="00F53E43">
            <w:pPr>
              <w:pStyle w:val="Heading2"/>
              <w:spacing w:after="0" w:line="240" w:lineRule="auto"/>
              <w:jc w:val="both"/>
              <w:rPr>
                <w:rFonts w:asciiTheme="minorHAnsi" w:hAnsiTheme="minorHAnsi" w:cstheme="minorHAnsi"/>
                <w:bCs/>
                <w:szCs w:val="24"/>
              </w:rPr>
            </w:pPr>
            <w:r w:rsidRPr="00395395">
              <w:rPr>
                <w:rFonts w:asciiTheme="minorHAnsi" w:hAnsiTheme="minorHAnsi" w:cstheme="minorHAnsi"/>
                <w:bCs/>
                <w:szCs w:val="24"/>
              </w:rPr>
              <w:t>18th Birthday: £100.00</w:t>
            </w:r>
            <w:bookmarkEnd w:id="36"/>
          </w:p>
          <w:p w14:paraId="12272452" w14:textId="7B4160B3" w:rsidR="00A46F2D" w:rsidRPr="00395395" w:rsidRDefault="00A46F2D" w:rsidP="00F53E43">
            <w:pPr>
              <w:spacing w:after="0" w:line="240" w:lineRule="auto"/>
              <w:jc w:val="both"/>
              <w:rPr>
                <w:rFonts w:cstheme="minorHAnsi"/>
                <w:b/>
                <w:bCs/>
                <w:szCs w:val="24"/>
              </w:rPr>
            </w:pPr>
            <w:r w:rsidRPr="00395395">
              <w:rPr>
                <w:rFonts w:cstheme="minorHAnsi"/>
                <w:b/>
                <w:bCs/>
                <w:szCs w:val="24"/>
              </w:rPr>
              <w:t>19/ 20th Birthday: £50.00</w:t>
            </w:r>
          </w:p>
          <w:p w14:paraId="133E77C9" w14:textId="2184D2EB" w:rsidR="00A46F2D" w:rsidRPr="00F53E43" w:rsidRDefault="00A46F2D" w:rsidP="00F53E43">
            <w:pPr>
              <w:spacing w:after="0" w:line="240" w:lineRule="auto"/>
              <w:jc w:val="both"/>
              <w:rPr>
                <w:rFonts w:cstheme="minorHAnsi"/>
                <w:b/>
                <w:bCs/>
                <w:szCs w:val="24"/>
              </w:rPr>
            </w:pPr>
            <w:r w:rsidRPr="00395395">
              <w:rPr>
                <w:rFonts w:cstheme="minorHAnsi"/>
                <w:b/>
                <w:bCs/>
                <w:szCs w:val="24"/>
              </w:rPr>
              <w:t>21st Birthday: £100.00</w:t>
            </w:r>
          </w:p>
        </w:tc>
      </w:tr>
    </w:tbl>
    <w:p w14:paraId="7C60FECC" w14:textId="420AF103" w:rsidR="00A46F2D" w:rsidRPr="00395395" w:rsidRDefault="00A46F2D" w:rsidP="00F725A8">
      <w:pPr>
        <w:jc w:val="both"/>
        <w:rPr>
          <w:rFonts w:cstheme="minorHAnsi"/>
          <w:szCs w:val="24"/>
        </w:rPr>
      </w:pPr>
      <w:r w:rsidRPr="00395395">
        <w:rPr>
          <w:rFonts w:cstheme="minorHAnsi"/>
          <w:szCs w:val="24"/>
        </w:rPr>
        <w:tab/>
      </w:r>
    </w:p>
    <w:p w14:paraId="4F226080" w14:textId="7E930F9D" w:rsidR="000C4033" w:rsidRPr="00395395" w:rsidRDefault="00A46F2D" w:rsidP="00F725A8">
      <w:pPr>
        <w:jc w:val="both"/>
        <w:rPr>
          <w:rFonts w:cstheme="minorHAnsi"/>
          <w:szCs w:val="24"/>
        </w:rPr>
      </w:pPr>
      <w:r w:rsidRPr="00395395">
        <w:rPr>
          <w:rFonts w:cstheme="minorHAnsi"/>
          <w:szCs w:val="24"/>
        </w:rPr>
        <w:t>The birthday allowance covers the cost of a gift, wrapping and a card. The birthday allowance will only be paid to young people who are engaged fully in the support offered by education, placement providers, PA and are actively engaged in the pathway planning process.</w:t>
      </w:r>
      <w:r w:rsidR="003F04D5" w:rsidRPr="00395395">
        <w:rPr>
          <w:rFonts w:cstheme="minorHAnsi"/>
          <w:szCs w:val="24"/>
        </w:rPr>
        <w:t xml:space="preserve"> </w:t>
      </w:r>
      <w:r w:rsidRPr="00395395">
        <w:rPr>
          <w:rFonts w:cstheme="minorHAnsi"/>
          <w:szCs w:val="24"/>
        </w:rPr>
        <w:t>The Pathway Plan should specify whether the allowance is given to the young person directly as a cash gift or is used by the personal adviser, staying put carer or previous carer to purchase a gift.</w:t>
      </w:r>
    </w:p>
    <w:p w14:paraId="2680A93F" w14:textId="77777777" w:rsidR="00A46F2D" w:rsidRPr="00395395" w:rsidRDefault="00A46F2D" w:rsidP="00F725A8">
      <w:pPr>
        <w:jc w:val="both"/>
        <w:rPr>
          <w:rFonts w:cstheme="minorHAnsi"/>
          <w:szCs w:val="24"/>
        </w:rPr>
      </w:pPr>
    </w:p>
    <w:tbl>
      <w:tblPr>
        <w:tblStyle w:val="TableGrid"/>
        <w:tblW w:w="0" w:type="auto"/>
        <w:tblLook w:val="04A0" w:firstRow="1" w:lastRow="0" w:firstColumn="1" w:lastColumn="0" w:noHBand="0" w:noVBand="1"/>
      </w:tblPr>
      <w:tblGrid>
        <w:gridCol w:w="1271"/>
        <w:gridCol w:w="4739"/>
        <w:gridCol w:w="3006"/>
      </w:tblGrid>
      <w:tr w:rsidR="000C4033" w:rsidRPr="00395395" w14:paraId="0FBE60E8" w14:textId="77777777" w:rsidTr="00E739D1">
        <w:tc>
          <w:tcPr>
            <w:tcW w:w="1271" w:type="dxa"/>
            <w:shd w:val="clear" w:color="auto" w:fill="B4C6E7" w:themeFill="accent1" w:themeFillTint="66"/>
          </w:tcPr>
          <w:p w14:paraId="74DCFE37" w14:textId="792140E1" w:rsidR="000C4033" w:rsidRPr="00395395" w:rsidRDefault="000C4033" w:rsidP="00F725A8">
            <w:pPr>
              <w:pStyle w:val="Heading2"/>
              <w:jc w:val="both"/>
              <w:rPr>
                <w:rFonts w:asciiTheme="minorHAnsi" w:hAnsiTheme="minorHAnsi" w:cstheme="minorHAnsi"/>
                <w:b w:val="0"/>
                <w:bCs/>
                <w:szCs w:val="24"/>
              </w:rPr>
            </w:pPr>
            <w:bookmarkStart w:id="37" w:name="_Toc138865047"/>
            <w:r w:rsidRPr="00395395">
              <w:rPr>
                <w:rFonts w:asciiTheme="minorHAnsi" w:hAnsiTheme="minorHAnsi" w:cstheme="minorHAnsi"/>
                <w:bCs/>
                <w:szCs w:val="24"/>
              </w:rPr>
              <w:lastRenderedPageBreak/>
              <w:t>1.</w:t>
            </w:r>
            <w:bookmarkEnd w:id="37"/>
            <w:r w:rsidR="002E26B1">
              <w:rPr>
                <w:rFonts w:asciiTheme="minorHAnsi" w:hAnsiTheme="minorHAnsi" w:cstheme="minorHAnsi"/>
                <w:bCs/>
                <w:szCs w:val="24"/>
              </w:rPr>
              <w:t>9</w:t>
            </w:r>
          </w:p>
          <w:p w14:paraId="5D117D83" w14:textId="77777777" w:rsidR="000C4033" w:rsidRPr="00395395" w:rsidRDefault="000C4033" w:rsidP="00F725A8">
            <w:pPr>
              <w:pStyle w:val="Heading2"/>
              <w:jc w:val="both"/>
              <w:rPr>
                <w:rFonts w:asciiTheme="minorHAnsi" w:hAnsiTheme="minorHAnsi" w:cstheme="minorHAnsi"/>
                <w:b w:val="0"/>
                <w:bCs/>
                <w:szCs w:val="24"/>
              </w:rPr>
            </w:pPr>
          </w:p>
        </w:tc>
        <w:tc>
          <w:tcPr>
            <w:tcW w:w="4739" w:type="dxa"/>
            <w:shd w:val="clear" w:color="auto" w:fill="B4C6E7" w:themeFill="accent1" w:themeFillTint="66"/>
          </w:tcPr>
          <w:p w14:paraId="0308FC69" w14:textId="77777777" w:rsidR="000C4033" w:rsidRPr="00395395" w:rsidRDefault="000C4033" w:rsidP="00F725A8">
            <w:pPr>
              <w:pStyle w:val="Heading2"/>
              <w:jc w:val="both"/>
              <w:rPr>
                <w:rFonts w:asciiTheme="minorHAnsi" w:hAnsiTheme="minorHAnsi" w:cstheme="minorHAnsi"/>
                <w:b w:val="0"/>
                <w:bCs/>
                <w:szCs w:val="24"/>
              </w:rPr>
            </w:pPr>
            <w:bookmarkStart w:id="38" w:name="_Christmas/Festivals"/>
            <w:bookmarkStart w:id="39" w:name="_Toc138865048"/>
            <w:bookmarkEnd w:id="38"/>
            <w:r w:rsidRPr="00395395">
              <w:rPr>
                <w:rFonts w:asciiTheme="minorHAnsi" w:hAnsiTheme="minorHAnsi" w:cstheme="minorHAnsi"/>
                <w:bCs/>
                <w:szCs w:val="24"/>
              </w:rPr>
              <w:t>Christmas/Festivals</w:t>
            </w:r>
            <w:bookmarkEnd w:id="39"/>
          </w:p>
        </w:tc>
        <w:tc>
          <w:tcPr>
            <w:tcW w:w="3006" w:type="dxa"/>
            <w:shd w:val="clear" w:color="auto" w:fill="B4C6E7" w:themeFill="accent1" w:themeFillTint="66"/>
          </w:tcPr>
          <w:p w14:paraId="65DDF9A0" w14:textId="4790C703" w:rsidR="000C4033" w:rsidRPr="00FE7B57" w:rsidRDefault="000C4033" w:rsidP="00F725A8">
            <w:pPr>
              <w:jc w:val="both"/>
              <w:rPr>
                <w:rFonts w:cstheme="minorHAnsi"/>
                <w:b/>
                <w:bCs/>
                <w:szCs w:val="24"/>
              </w:rPr>
            </w:pPr>
            <w:r w:rsidRPr="00FE7B57">
              <w:rPr>
                <w:rFonts w:cstheme="minorHAnsi"/>
                <w:b/>
                <w:bCs/>
                <w:szCs w:val="24"/>
              </w:rPr>
              <w:t xml:space="preserve">£50.00 </w:t>
            </w:r>
          </w:p>
        </w:tc>
      </w:tr>
    </w:tbl>
    <w:p w14:paraId="15986420" w14:textId="77777777" w:rsidR="000C4033" w:rsidRPr="00395395" w:rsidRDefault="000C4033" w:rsidP="00F725A8">
      <w:pPr>
        <w:jc w:val="both"/>
        <w:rPr>
          <w:rFonts w:cstheme="minorHAnsi"/>
          <w:szCs w:val="24"/>
        </w:rPr>
      </w:pPr>
    </w:p>
    <w:p w14:paraId="1245C9D0" w14:textId="44D81BD7" w:rsidR="000C4033" w:rsidRPr="00395395" w:rsidRDefault="000C4033" w:rsidP="00F725A8">
      <w:pPr>
        <w:jc w:val="both"/>
        <w:rPr>
          <w:rFonts w:cstheme="minorHAnsi"/>
          <w:szCs w:val="24"/>
        </w:rPr>
      </w:pPr>
      <w:r w:rsidRPr="00395395">
        <w:rPr>
          <w:rFonts w:cstheme="minorHAnsi"/>
          <w:szCs w:val="24"/>
        </w:rPr>
        <w:t xml:space="preserve">A gift, or gifts, to the value of £50.00 or a contribution towards the cost of celebrations. If the allowance is not used to purchase a gift or gifts, it can be provided in the form of a gift </w:t>
      </w:r>
      <w:r w:rsidR="00F53E43" w:rsidRPr="00395395">
        <w:rPr>
          <w:rFonts w:cstheme="minorHAnsi"/>
          <w:szCs w:val="24"/>
        </w:rPr>
        <w:t>card, gift</w:t>
      </w:r>
      <w:r w:rsidRPr="00395395">
        <w:rPr>
          <w:rFonts w:cstheme="minorHAnsi"/>
          <w:szCs w:val="24"/>
        </w:rPr>
        <w:t xml:space="preserve"> voucher or via the cashless system.</w:t>
      </w:r>
    </w:p>
    <w:p w14:paraId="132B13AE" w14:textId="77777777" w:rsidR="000C4033" w:rsidRPr="00395395" w:rsidRDefault="000C4033" w:rsidP="00F725A8">
      <w:pPr>
        <w:jc w:val="both"/>
        <w:rPr>
          <w:rFonts w:cstheme="minorHAnsi"/>
          <w:szCs w:val="24"/>
        </w:rPr>
      </w:pPr>
    </w:p>
    <w:tbl>
      <w:tblPr>
        <w:tblStyle w:val="TableGrid"/>
        <w:tblW w:w="0" w:type="auto"/>
        <w:tblLook w:val="04A0" w:firstRow="1" w:lastRow="0" w:firstColumn="1" w:lastColumn="0" w:noHBand="0" w:noVBand="1"/>
      </w:tblPr>
      <w:tblGrid>
        <w:gridCol w:w="1271"/>
        <w:gridCol w:w="4739"/>
        <w:gridCol w:w="3006"/>
      </w:tblGrid>
      <w:tr w:rsidR="000C4033" w:rsidRPr="00395395" w14:paraId="133971BE" w14:textId="77777777" w:rsidTr="00E739D1">
        <w:tc>
          <w:tcPr>
            <w:tcW w:w="1271" w:type="dxa"/>
            <w:shd w:val="clear" w:color="auto" w:fill="B4C6E7" w:themeFill="accent1" w:themeFillTint="66"/>
          </w:tcPr>
          <w:p w14:paraId="769EB2A1" w14:textId="46A0B92F" w:rsidR="000C4033" w:rsidRPr="00395395" w:rsidRDefault="000C4033" w:rsidP="00F725A8">
            <w:pPr>
              <w:pStyle w:val="Heading2"/>
              <w:jc w:val="both"/>
              <w:rPr>
                <w:rFonts w:asciiTheme="minorHAnsi" w:hAnsiTheme="minorHAnsi" w:cstheme="minorHAnsi"/>
                <w:b w:val="0"/>
                <w:bCs/>
                <w:szCs w:val="24"/>
              </w:rPr>
            </w:pPr>
            <w:bookmarkStart w:id="40" w:name="_Toc138865049"/>
            <w:r w:rsidRPr="00395395">
              <w:rPr>
                <w:rFonts w:asciiTheme="minorHAnsi" w:hAnsiTheme="minorHAnsi" w:cstheme="minorHAnsi"/>
                <w:bCs/>
                <w:szCs w:val="24"/>
              </w:rPr>
              <w:t>1</w:t>
            </w:r>
            <w:bookmarkEnd w:id="40"/>
            <w:r w:rsidR="006A44B8" w:rsidRPr="00395395">
              <w:rPr>
                <w:rFonts w:asciiTheme="minorHAnsi" w:hAnsiTheme="minorHAnsi" w:cstheme="minorHAnsi"/>
                <w:bCs/>
                <w:szCs w:val="24"/>
              </w:rPr>
              <w:t>.</w:t>
            </w:r>
            <w:r w:rsidR="002E26B1">
              <w:rPr>
                <w:rFonts w:asciiTheme="minorHAnsi" w:hAnsiTheme="minorHAnsi" w:cstheme="minorHAnsi"/>
                <w:bCs/>
                <w:szCs w:val="24"/>
              </w:rPr>
              <w:t>10</w:t>
            </w:r>
          </w:p>
          <w:p w14:paraId="4137C213" w14:textId="77777777" w:rsidR="000C4033" w:rsidRPr="00395395" w:rsidRDefault="000C4033" w:rsidP="00F725A8">
            <w:pPr>
              <w:pStyle w:val="Heading2"/>
              <w:jc w:val="both"/>
              <w:rPr>
                <w:rFonts w:asciiTheme="minorHAnsi" w:hAnsiTheme="minorHAnsi" w:cstheme="minorHAnsi"/>
                <w:b w:val="0"/>
                <w:bCs/>
                <w:szCs w:val="24"/>
              </w:rPr>
            </w:pPr>
          </w:p>
        </w:tc>
        <w:tc>
          <w:tcPr>
            <w:tcW w:w="4739" w:type="dxa"/>
            <w:shd w:val="clear" w:color="auto" w:fill="B4C6E7" w:themeFill="accent1" w:themeFillTint="66"/>
          </w:tcPr>
          <w:p w14:paraId="131D28D9" w14:textId="77777777" w:rsidR="000C4033" w:rsidRPr="00395395" w:rsidRDefault="000C4033" w:rsidP="00F725A8">
            <w:pPr>
              <w:pStyle w:val="Heading2"/>
              <w:jc w:val="both"/>
              <w:rPr>
                <w:rFonts w:asciiTheme="minorHAnsi" w:hAnsiTheme="minorHAnsi" w:cstheme="minorHAnsi"/>
                <w:b w:val="0"/>
                <w:bCs/>
                <w:szCs w:val="24"/>
              </w:rPr>
            </w:pPr>
            <w:bookmarkStart w:id="41" w:name="_Travel_and_Contact"/>
            <w:bookmarkStart w:id="42" w:name="_Toc138865050"/>
            <w:bookmarkEnd w:id="41"/>
            <w:r w:rsidRPr="00395395">
              <w:rPr>
                <w:rFonts w:asciiTheme="minorHAnsi" w:hAnsiTheme="minorHAnsi" w:cstheme="minorHAnsi"/>
                <w:bCs/>
                <w:szCs w:val="24"/>
              </w:rPr>
              <w:t>Travel and Contact Costs</w:t>
            </w:r>
            <w:bookmarkEnd w:id="42"/>
            <w:r w:rsidRPr="00395395">
              <w:rPr>
                <w:rFonts w:asciiTheme="minorHAnsi" w:hAnsiTheme="minorHAnsi" w:cstheme="minorHAnsi"/>
                <w:bCs/>
                <w:szCs w:val="24"/>
              </w:rPr>
              <w:t xml:space="preserve"> &amp; UASC contact</w:t>
            </w:r>
          </w:p>
        </w:tc>
        <w:tc>
          <w:tcPr>
            <w:tcW w:w="3006" w:type="dxa"/>
            <w:shd w:val="clear" w:color="auto" w:fill="B4C6E7" w:themeFill="accent1" w:themeFillTint="66"/>
          </w:tcPr>
          <w:p w14:paraId="60B4CD6B" w14:textId="77777777" w:rsidR="000C4033" w:rsidRPr="00395395" w:rsidRDefault="000C4033" w:rsidP="00F725A8">
            <w:pPr>
              <w:pStyle w:val="Heading2"/>
              <w:jc w:val="both"/>
              <w:rPr>
                <w:rFonts w:asciiTheme="minorHAnsi" w:hAnsiTheme="minorHAnsi" w:cstheme="minorHAnsi"/>
                <w:b w:val="0"/>
                <w:bCs/>
                <w:szCs w:val="24"/>
              </w:rPr>
            </w:pPr>
            <w:bookmarkStart w:id="43" w:name="_Toc138865051"/>
            <w:r w:rsidRPr="00395395">
              <w:rPr>
                <w:rFonts w:asciiTheme="minorHAnsi" w:hAnsiTheme="minorHAnsi" w:cstheme="minorHAnsi"/>
                <w:bCs/>
                <w:szCs w:val="24"/>
              </w:rPr>
              <w:t>As assessed</w:t>
            </w:r>
            <w:bookmarkEnd w:id="43"/>
          </w:p>
        </w:tc>
      </w:tr>
    </w:tbl>
    <w:p w14:paraId="1DCD40C5" w14:textId="77777777" w:rsidR="000C4033" w:rsidRPr="00395395" w:rsidRDefault="000C4033" w:rsidP="00F725A8">
      <w:pPr>
        <w:jc w:val="both"/>
        <w:rPr>
          <w:rFonts w:cstheme="minorHAnsi"/>
          <w:szCs w:val="24"/>
        </w:rPr>
      </w:pPr>
    </w:p>
    <w:p w14:paraId="79F45B10" w14:textId="39C1CA5F" w:rsidR="000C4033" w:rsidRPr="00395395" w:rsidRDefault="000C4033" w:rsidP="00F725A8">
      <w:pPr>
        <w:jc w:val="both"/>
        <w:rPr>
          <w:rFonts w:cstheme="minorHAnsi"/>
          <w:szCs w:val="24"/>
        </w:rPr>
      </w:pPr>
      <w:r w:rsidRPr="00395395">
        <w:rPr>
          <w:rFonts w:cstheme="minorHAnsi"/>
          <w:szCs w:val="24"/>
        </w:rPr>
        <w:t>Travel costs associated with family contact, extended family, former foster carers and significant friends may be provided following an assessment of need.</w:t>
      </w:r>
      <w:r w:rsidR="005C0BD9">
        <w:rPr>
          <w:rFonts w:cstheme="minorHAnsi"/>
          <w:szCs w:val="24"/>
        </w:rPr>
        <w:t xml:space="preserve"> </w:t>
      </w:r>
    </w:p>
    <w:p w14:paraId="2E566A4D" w14:textId="18649682" w:rsidR="000C4033" w:rsidRPr="00395395" w:rsidRDefault="000C4033" w:rsidP="00F725A8">
      <w:pPr>
        <w:jc w:val="both"/>
        <w:rPr>
          <w:rFonts w:cstheme="minorHAnsi"/>
          <w:szCs w:val="24"/>
        </w:rPr>
      </w:pPr>
      <w:r w:rsidRPr="00395395">
        <w:rPr>
          <w:rFonts w:cstheme="minorHAnsi"/>
          <w:szCs w:val="24"/>
        </w:rPr>
        <w:t>Where young people are engaged in education, training, or employment (EET) and are not provided with a 16 to 19 Bursary, travel costs will be provided by Northamptonshire Children’s Trust subject to satisfactory attendance (8</w:t>
      </w:r>
      <w:r w:rsidR="00033DC2">
        <w:rPr>
          <w:rFonts w:cstheme="minorHAnsi"/>
          <w:szCs w:val="24"/>
        </w:rPr>
        <w:t>5</w:t>
      </w:r>
      <w:r w:rsidRPr="00395395">
        <w:rPr>
          <w:rFonts w:cstheme="minorHAnsi"/>
          <w:szCs w:val="24"/>
        </w:rPr>
        <w:t>%)</w:t>
      </w:r>
      <w:r w:rsidR="005C7054">
        <w:rPr>
          <w:rFonts w:cstheme="minorHAnsi"/>
          <w:szCs w:val="24"/>
        </w:rPr>
        <w:t xml:space="preserve"> up to the age of 18. </w:t>
      </w:r>
    </w:p>
    <w:p w14:paraId="4438DE9E" w14:textId="77777777" w:rsidR="000C4033" w:rsidRPr="00395395" w:rsidRDefault="000C4033" w:rsidP="00F725A8">
      <w:pPr>
        <w:jc w:val="both"/>
        <w:rPr>
          <w:rFonts w:cstheme="minorHAnsi"/>
          <w:szCs w:val="24"/>
        </w:rPr>
      </w:pPr>
    </w:p>
    <w:p w14:paraId="54C13AA6" w14:textId="77777777" w:rsidR="000C4033" w:rsidRPr="00FE7B57" w:rsidRDefault="000C4033" w:rsidP="00F725A8">
      <w:pPr>
        <w:jc w:val="both"/>
        <w:rPr>
          <w:rFonts w:cstheme="minorHAnsi"/>
          <w:b/>
          <w:bCs/>
          <w:szCs w:val="24"/>
        </w:rPr>
      </w:pPr>
      <w:r w:rsidRPr="00FE7B57">
        <w:rPr>
          <w:rFonts w:cstheme="minorHAnsi"/>
          <w:b/>
          <w:bCs/>
          <w:szCs w:val="24"/>
        </w:rPr>
        <w:t>UASC Contact</w:t>
      </w:r>
    </w:p>
    <w:p w14:paraId="2949F4A6" w14:textId="1EED17D1" w:rsidR="000C4033" w:rsidRPr="00395395" w:rsidRDefault="000C4033" w:rsidP="00F725A8">
      <w:pPr>
        <w:jc w:val="both"/>
        <w:rPr>
          <w:rFonts w:cstheme="minorHAnsi"/>
          <w:szCs w:val="24"/>
        </w:rPr>
      </w:pPr>
      <w:r w:rsidRPr="00395395">
        <w:rPr>
          <w:rFonts w:cstheme="minorHAnsi"/>
          <w:szCs w:val="24"/>
        </w:rPr>
        <w:t>Following an assessment of need, Unaccompanied Asylum-Seeking Children aged 16 &amp; 17 years will be provided with an additional £5.00 per week phone card/contact allowance where they have significant family members overseas. This payment will cease at point young person turns 18.</w:t>
      </w:r>
    </w:p>
    <w:p w14:paraId="153B4FD6" w14:textId="77777777" w:rsidR="000C4033" w:rsidRPr="00395395" w:rsidRDefault="000C4033" w:rsidP="00F725A8">
      <w:pPr>
        <w:jc w:val="both"/>
        <w:rPr>
          <w:rFonts w:cstheme="minorHAnsi"/>
          <w:szCs w:val="24"/>
        </w:rPr>
      </w:pPr>
    </w:p>
    <w:tbl>
      <w:tblPr>
        <w:tblStyle w:val="TableGrid"/>
        <w:tblW w:w="0" w:type="auto"/>
        <w:tblLook w:val="04A0" w:firstRow="1" w:lastRow="0" w:firstColumn="1" w:lastColumn="0" w:noHBand="0" w:noVBand="1"/>
      </w:tblPr>
      <w:tblGrid>
        <w:gridCol w:w="1271"/>
        <w:gridCol w:w="4739"/>
        <w:gridCol w:w="3006"/>
      </w:tblGrid>
      <w:tr w:rsidR="000C4033" w:rsidRPr="00395395" w14:paraId="7C4F5E20" w14:textId="77777777" w:rsidTr="00E739D1">
        <w:tc>
          <w:tcPr>
            <w:tcW w:w="1271" w:type="dxa"/>
            <w:shd w:val="clear" w:color="auto" w:fill="B4C6E7" w:themeFill="accent1" w:themeFillTint="66"/>
          </w:tcPr>
          <w:p w14:paraId="1F727BD1" w14:textId="69585ADD" w:rsidR="000C4033" w:rsidRPr="00395395" w:rsidRDefault="000C4033" w:rsidP="00F725A8">
            <w:pPr>
              <w:jc w:val="both"/>
              <w:rPr>
                <w:rFonts w:cstheme="minorHAnsi"/>
                <w:b/>
                <w:bCs/>
                <w:szCs w:val="24"/>
              </w:rPr>
            </w:pPr>
            <w:bookmarkStart w:id="44" w:name="_Toc103350722"/>
            <w:r w:rsidRPr="00395395">
              <w:rPr>
                <w:rFonts w:cstheme="minorHAnsi"/>
                <w:b/>
                <w:bCs/>
                <w:szCs w:val="24"/>
              </w:rPr>
              <w:t>1.1</w:t>
            </w:r>
            <w:bookmarkEnd w:id="44"/>
            <w:r w:rsidR="006A44B8" w:rsidRPr="00395395">
              <w:rPr>
                <w:rFonts w:cstheme="minorHAnsi"/>
                <w:b/>
                <w:bCs/>
                <w:szCs w:val="24"/>
              </w:rPr>
              <w:t>1</w:t>
            </w:r>
          </w:p>
        </w:tc>
        <w:tc>
          <w:tcPr>
            <w:tcW w:w="4739" w:type="dxa"/>
            <w:shd w:val="clear" w:color="auto" w:fill="B4C6E7" w:themeFill="accent1" w:themeFillTint="66"/>
          </w:tcPr>
          <w:p w14:paraId="0604C7D0" w14:textId="77777777" w:rsidR="000C4033" w:rsidRPr="00395395" w:rsidRDefault="000C4033" w:rsidP="00F725A8">
            <w:pPr>
              <w:jc w:val="both"/>
              <w:rPr>
                <w:rFonts w:cstheme="minorHAnsi"/>
                <w:b/>
                <w:bCs/>
                <w:szCs w:val="24"/>
              </w:rPr>
            </w:pPr>
            <w:bookmarkStart w:id="45" w:name="_Toc103350723"/>
            <w:r w:rsidRPr="00395395">
              <w:rPr>
                <w:rFonts w:cstheme="minorHAnsi"/>
                <w:b/>
                <w:bCs/>
                <w:szCs w:val="24"/>
              </w:rPr>
              <w:t>Key Documents</w:t>
            </w:r>
            <w:bookmarkEnd w:id="45"/>
          </w:p>
          <w:p w14:paraId="00722399" w14:textId="77777777" w:rsidR="000C4033" w:rsidRPr="00395395" w:rsidRDefault="000C4033" w:rsidP="00F725A8">
            <w:pPr>
              <w:jc w:val="both"/>
              <w:rPr>
                <w:rFonts w:cstheme="minorHAnsi"/>
                <w:szCs w:val="24"/>
              </w:rPr>
            </w:pPr>
          </w:p>
        </w:tc>
        <w:tc>
          <w:tcPr>
            <w:tcW w:w="3006" w:type="dxa"/>
            <w:shd w:val="clear" w:color="auto" w:fill="B4C6E7" w:themeFill="accent1" w:themeFillTint="66"/>
          </w:tcPr>
          <w:p w14:paraId="35CC5E6D" w14:textId="77777777" w:rsidR="000C4033" w:rsidRPr="00395395" w:rsidRDefault="000C4033" w:rsidP="00F725A8">
            <w:pPr>
              <w:jc w:val="both"/>
              <w:rPr>
                <w:rFonts w:cstheme="minorHAnsi"/>
                <w:b/>
                <w:bCs/>
                <w:szCs w:val="24"/>
              </w:rPr>
            </w:pPr>
            <w:bookmarkStart w:id="46" w:name="_Toc103350724"/>
            <w:r w:rsidRPr="00395395">
              <w:rPr>
                <w:rFonts w:cstheme="minorHAnsi"/>
                <w:b/>
                <w:bCs/>
                <w:szCs w:val="24"/>
              </w:rPr>
              <w:t>Up to £100</w:t>
            </w:r>
            <w:bookmarkEnd w:id="46"/>
          </w:p>
        </w:tc>
      </w:tr>
    </w:tbl>
    <w:p w14:paraId="0BDAF7D3" w14:textId="77777777" w:rsidR="000C4033" w:rsidRPr="00395395" w:rsidRDefault="000C4033" w:rsidP="00F725A8">
      <w:pPr>
        <w:jc w:val="both"/>
        <w:rPr>
          <w:rFonts w:cstheme="minorHAnsi"/>
          <w:szCs w:val="24"/>
        </w:rPr>
      </w:pPr>
      <w:r w:rsidRPr="00395395">
        <w:rPr>
          <w:rFonts w:cstheme="minorHAnsi"/>
          <w:szCs w:val="24"/>
        </w:rPr>
        <w:t xml:space="preserve"> </w:t>
      </w:r>
    </w:p>
    <w:p w14:paraId="6A62196A" w14:textId="6F5B5D1A" w:rsidR="000C4033" w:rsidRPr="00395395" w:rsidRDefault="000C4033" w:rsidP="00F725A8">
      <w:pPr>
        <w:jc w:val="both"/>
        <w:rPr>
          <w:rFonts w:cstheme="minorHAnsi"/>
          <w:szCs w:val="24"/>
        </w:rPr>
      </w:pPr>
      <w:r w:rsidRPr="00395395">
        <w:rPr>
          <w:rFonts w:cstheme="minorHAnsi"/>
          <w:szCs w:val="24"/>
        </w:rPr>
        <w:t>The Children’s Trust will purchase a passport (including the check and send facility) and 1 birth certificate for each young person. One passport, or passport renewal age 16 to 21, one birth certificate only if the young person does not have the original. The Children’s Trust will purchase a travel document for Unaccompanied Asylum-Seeking Children dependent on an assessment of need</w:t>
      </w:r>
      <w:r w:rsidR="00B0077B">
        <w:rPr>
          <w:rFonts w:cstheme="minorHAnsi"/>
          <w:szCs w:val="24"/>
        </w:rPr>
        <w:t>. (</w:t>
      </w:r>
      <w:r w:rsidR="00A5004F">
        <w:rPr>
          <w:rFonts w:cstheme="minorHAnsi"/>
          <w:szCs w:val="24"/>
        </w:rPr>
        <w:t xml:space="preserve">Up to </w:t>
      </w:r>
      <w:r w:rsidR="00B0077B">
        <w:rPr>
          <w:rFonts w:cstheme="minorHAnsi"/>
          <w:szCs w:val="24"/>
        </w:rPr>
        <w:t>£82)</w:t>
      </w:r>
    </w:p>
    <w:p w14:paraId="5075E773" w14:textId="5A7D676A" w:rsidR="000C4033" w:rsidRDefault="000C4033" w:rsidP="00F725A8">
      <w:pPr>
        <w:jc w:val="both"/>
        <w:rPr>
          <w:rFonts w:cstheme="minorHAnsi"/>
          <w:szCs w:val="24"/>
        </w:rPr>
      </w:pPr>
    </w:p>
    <w:p w14:paraId="17F54399" w14:textId="31B0E644" w:rsidR="005C0BD9" w:rsidRDefault="005C0BD9" w:rsidP="00F725A8">
      <w:pPr>
        <w:jc w:val="both"/>
        <w:rPr>
          <w:rFonts w:cstheme="minorHAnsi"/>
          <w:szCs w:val="24"/>
        </w:rPr>
      </w:pPr>
    </w:p>
    <w:p w14:paraId="6A7E8C67" w14:textId="77777777" w:rsidR="00F53E43" w:rsidRDefault="00F53E43" w:rsidP="00F725A8">
      <w:pPr>
        <w:jc w:val="both"/>
        <w:rPr>
          <w:rFonts w:cstheme="minorHAnsi"/>
          <w:szCs w:val="24"/>
        </w:rPr>
      </w:pPr>
    </w:p>
    <w:p w14:paraId="21761789" w14:textId="77777777" w:rsidR="005C0BD9" w:rsidRPr="00395395" w:rsidRDefault="005C0BD9" w:rsidP="00F725A8">
      <w:pPr>
        <w:jc w:val="both"/>
        <w:rPr>
          <w:rFonts w:cstheme="minorHAnsi"/>
          <w:szCs w:val="24"/>
        </w:rPr>
      </w:pPr>
    </w:p>
    <w:p w14:paraId="14380506" w14:textId="77777777" w:rsidR="006A44B8" w:rsidRPr="00395395" w:rsidRDefault="006A44B8" w:rsidP="00F725A8">
      <w:pPr>
        <w:jc w:val="both"/>
        <w:rPr>
          <w:rFonts w:cstheme="minorHAnsi"/>
          <w:szCs w:val="24"/>
        </w:rPr>
      </w:pPr>
    </w:p>
    <w:tbl>
      <w:tblPr>
        <w:tblStyle w:val="TableGrid"/>
        <w:tblW w:w="0" w:type="auto"/>
        <w:tblLook w:val="04A0" w:firstRow="1" w:lastRow="0" w:firstColumn="1" w:lastColumn="0" w:noHBand="0" w:noVBand="1"/>
      </w:tblPr>
      <w:tblGrid>
        <w:gridCol w:w="1271"/>
        <w:gridCol w:w="4739"/>
        <w:gridCol w:w="3006"/>
      </w:tblGrid>
      <w:tr w:rsidR="000C4033" w:rsidRPr="00395395" w14:paraId="318419BF" w14:textId="77777777" w:rsidTr="00E739D1">
        <w:tc>
          <w:tcPr>
            <w:tcW w:w="1271" w:type="dxa"/>
            <w:shd w:val="clear" w:color="auto" w:fill="B4C6E7" w:themeFill="accent1" w:themeFillTint="66"/>
          </w:tcPr>
          <w:p w14:paraId="563D0EDA" w14:textId="68E8EB4E" w:rsidR="000C4033" w:rsidRPr="00395395" w:rsidRDefault="000C4033" w:rsidP="00F725A8">
            <w:pPr>
              <w:jc w:val="both"/>
              <w:rPr>
                <w:rFonts w:cstheme="minorHAnsi"/>
                <w:b/>
                <w:bCs/>
                <w:szCs w:val="24"/>
              </w:rPr>
            </w:pPr>
            <w:bookmarkStart w:id="47" w:name="_Toc103350725"/>
            <w:r w:rsidRPr="00395395">
              <w:rPr>
                <w:rFonts w:cstheme="minorHAnsi"/>
                <w:b/>
                <w:bCs/>
                <w:szCs w:val="24"/>
              </w:rPr>
              <w:lastRenderedPageBreak/>
              <w:t>1.1</w:t>
            </w:r>
            <w:bookmarkEnd w:id="47"/>
            <w:r w:rsidR="006A44B8" w:rsidRPr="00395395">
              <w:rPr>
                <w:rFonts w:cstheme="minorHAnsi"/>
                <w:b/>
                <w:bCs/>
                <w:szCs w:val="24"/>
              </w:rPr>
              <w:t>2</w:t>
            </w:r>
          </w:p>
        </w:tc>
        <w:tc>
          <w:tcPr>
            <w:tcW w:w="4739" w:type="dxa"/>
            <w:shd w:val="clear" w:color="auto" w:fill="B4C6E7" w:themeFill="accent1" w:themeFillTint="66"/>
          </w:tcPr>
          <w:p w14:paraId="7F6FA67F" w14:textId="77777777" w:rsidR="000C4033" w:rsidRPr="00395395" w:rsidRDefault="000C4033" w:rsidP="00F725A8">
            <w:pPr>
              <w:jc w:val="both"/>
              <w:rPr>
                <w:rFonts w:cstheme="minorHAnsi"/>
                <w:b/>
                <w:bCs/>
                <w:szCs w:val="24"/>
              </w:rPr>
            </w:pPr>
            <w:bookmarkStart w:id="48" w:name="_Toc103350726"/>
            <w:r w:rsidRPr="00395395">
              <w:rPr>
                <w:rFonts w:cstheme="minorHAnsi"/>
                <w:b/>
                <w:bCs/>
                <w:szCs w:val="24"/>
              </w:rPr>
              <w:t>Education, Training and Employment</w:t>
            </w:r>
            <w:bookmarkEnd w:id="48"/>
          </w:p>
          <w:p w14:paraId="79534627" w14:textId="77777777" w:rsidR="000C4033" w:rsidRPr="00395395" w:rsidRDefault="000C4033" w:rsidP="00F725A8">
            <w:pPr>
              <w:jc w:val="both"/>
              <w:rPr>
                <w:rFonts w:cstheme="minorHAnsi"/>
                <w:szCs w:val="24"/>
              </w:rPr>
            </w:pPr>
          </w:p>
        </w:tc>
        <w:tc>
          <w:tcPr>
            <w:tcW w:w="3006" w:type="dxa"/>
            <w:shd w:val="clear" w:color="auto" w:fill="B4C6E7" w:themeFill="accent1" w:themeFillTint="66"/>
          </w:tcPr>
          <w:p w14:paraId="0AB7354A" w14:textId="77777777" w:rsidR="000C4033" w:rsidRPr="00395395" w:rsidRDefault="000C4033" w:rsidP="00F725A8">
            <w:pPr>
              <w:jc w:val="both"/>
              <w:rPr>
                <w:rFonts w:cstheme="minorHAnsi"/>
                <w:b/>
                <w:bCs/>
                <w:szCs w:val="24"/>
              </w:rPr>
            </w:pPr>
          </w:p>
        </w:tc>
      </w:tr>
    </w:tbl>
    <w:p w14:paraId="0E2C3737" w14:textId="77777777" w:rsidR="000C4033" w:rsidRPr="00395395" w:rsidRDefault="000C4033" w:rsidP="00F725A8">
      <w:pPr>
        <w:jc w:val="both"/>
        <w:rPr>
          <w:rFonts w:cstheme="minorHAnsi"/>
          <w:szCs w:val="24"/>
        </w:rPr>
      </w:pPr>
    </w:p>
    <w:p w14:paraId="5F083130" w14:textId="77777777" w:rsidR="000C4033" w:rsidRPr="00395395" w:rsidRDefault="000C4033" w:rsidP="00F725A8">
      <w:pPr>
        <w:jc w:val="both"/>
        <w:rPr>
          <w:rFonts w:cstheme="minorHAnsi"/>
          <w:szCs w:val="24"/>
        </w:rPr>
      </w:pPr>
      <w:r w:rsidRPr="00395395">
        <w:rPr>
          <w:rFonts w:cstheme="minorHAnsi"/>
          <w:szCs w:val="24"/>
        </w:rPr>
        <w:t>Young people who are undertaking an education course or training activity will receive the Leaving Care Maintenance Allowance. Additionally, young people who are undertaking full time education courses or unpaid training courses (minimum 12 hours’ study/training and contact time) are eligible for the 16-19 bursary (£1,200.00 per year, usually paid for 30 weeks at £40.00 per week) scheme (administered by individual schools and colleges).</w:t>
      </w:r>
    </w:p>
    <w:p w14:paraId="42D51DA7" w14:textId="7355D646" w:rsidR="00C576E5" w:rsidRPr="00395395" w:rsidRDefault="000C4033" w:rsidP="00F725A8">
      <w:pPr>
        <w:jc w:val="both"/>
        <w:rPr>
          <w:rFonts w:cstheme="minorHAnsi"/>
          <w:szCs w:val="24"/>
        </w:rPr>
      </w:pPr>
      <w:r w:rsidRPr="00395395">
        <w:rPr>
          <w:rFonts w:cstheme="minorHAnsi"/>
          <w:szCs w:val="24"/>
        </w:rPr>
        <w:t xml:space="preserve">Where a young person is involved in a full-time education or training activity that does not attract a 16 to 19 Bursary, Northamptonshire Children’s Trust will provide a £10.00 per week incentive when there is evidence from the provider that they have 95% attendance for the duration of the training activity or education course up until the age of 18yrs. </w:t>
      </w:r>
    </w:p>
    <w:p w14:paraId="6BB708BF" w14:textId="77777777" w:rsidR="000C4033" w:rsidRPr="00395395" w:rsidRDefault="000C4033" w:rsidP="00F725A8">
      <w:pPr>
        <w:jc w:val="both"/>
        <w:rPr>
          <w:rFonts w:cstheme="minorHAnsi"/>
          <w:szCs w:val="24"/>
        </w:rPr>
      </w:pPr>
    </w:p>
    <w:p w14:paraId="67D78890" w14:textId="77777777" w:rsidR="000C4033" w:rsidRPr="00395395" w:rsidRDefault="000C4033" w:rsidP="00F725A8">
      <w:pPr>
        <w:jc w:val="both"/>
        <w:rPr>
          <w:rFonts w:cstheme="minorHAnsi"/>
          <w:b/>
          <w:szCs w:val="24"/>
        </w:rPr>
      </w:pPr>
      <w:r w:rsidRPr="00395395">
        <w:rPr>
          <w:rFonts w:cstheme="minorHAnsi"/>
          <w:b/>
          <w:szCs w:val="24"/>
        </w:rPr>
        <w:t>Paid Training</w:t>
      </w:r>
    </w:p>
    <w:p w14:paraId="529EDBD8" w14:textId="193C2CFB" w:rsidR="000C4033" w:rsidRPr="00395395" w:rsidRDefault="000C4033" w:rsidP="00F725A8">
      <w:pPr>
        <w:jc w:val="both"/>
        <w:rPr>
          <w:rFonts w:cstheme="minorHAnsi"/>
          <w:szCs w:val="24"/>
        </w:rPr>
      </w:pPr>
      <w:r w:rsidRPr="00395395">
        <w:rPr>
          <w:rFonts w:cstheme="minorHAnsi"/>
          <w:szCs w:val="24"/>
        </w:rPr>
        <w:t>Young people who are undertaking a paid traineeship will not receive the Leaving Care Maintenance Allowance</w:t>
      </w:r>
      <w:r w:rsidR="00A46F2D" w:rsidRPr="00395395">
        <w:rPr>
          <w:rFonts w:cstheme="minorHAnsi"/>
          <w:szCs w:val="24"/>
        </w:rPr>
        <w:t xml:space="preserve">. </w:t>
      </w:r>
      <w:r w:rsidRPr="00395395">
        <w:rPr>
          <w:rFonts w:cstheme="minorHAnsi"/>
          <w:szCs w:val="24"/>
        </w:rPr>
        <w:t>If the traineeship allowance is paid at a rate less than £99.20 the allowance is topped up to £99.20. The £99.20 may then be subject to a £10.00 or £20.00 deduction dependent on the type of placement and whether a) utilities or b) utilities and food are included with the placement (semi-independent accommodation or supported lodgings).</w:t>
      </w:r>
    </w:p>
    <w:p w14:paraId="45502A18" w14:textId="34966B88" w:rsidR="000C4033" w:rsidRPr="00395395" w:rsidRDefault="000C4033" w:rsidP="00F725A8">
      <w:pPr>
        <w:jc w:val="both"/>
        <w:rPr>
          <w:rFonts w:cstheme="minorHAnsi"/>
          <w:szCs w:val="24"/>
        </w:rPr>
      </w:pPr>
    </w:p>
    <w:p w14:paraId="51441394" w14:textId="4645D2B7" w:rsidR="000C4033" w:rsidRPr="00395395" w:rsidRDefault="006A44B8" w:rsidP="00F725A8">
      <w:pPr>
        <w:jc w:val="both"/>
        <w:rPr>
          <w:rFonts w:cstheme="minorHAnsi"/>
          <w:szCs w:val="24"/>
        </w:rPr>
      </w:pPr>
      <w:r w:rsidRPr="00395395">
        <w:rPr>
          <w:rFonts w:cstheme="minorHAnsi"/>
          <w:b/>
          <w:szCs w:val="24"/>
        </w:rPr>
        <w:t>Commencing Work Grant</w:t>
      </w:r>
    </w:p>
    <w:p w14:paraId="3BAFE46A" w14:textId="77777777" w:rsidR="000C4033" w:rsidRPr="00395395" w:rsidRDefault="000C4033" w:rsidP="00F725A8">
      <w:pPr>
        <w:jc w:val="both"/>
        <w:rPr>
          <w:rFonts w:cstheme="minorHAnsi"/>
          <w:szCs w:val="24"/>
        </w:rPr>
      </w:pPr>
      <w:r w:rsidRPr="00395395">
        <w:rPr>
          <w:rFonts w:cstheme="minorHAnsi"/>
          <w:szCs w:val="24"/>
        </w:rPr>
        <w:t>The Children’s Trust will purchase equipment and/or clothing to assist the young person with their chosen employment e.g. interview clothes, overalls, protective clothing, depending on an assessment of need. Maximum Commencing Work Grant £100.00. This is provided as a one off.</w:t>
      </w:r>
    </w:p>
    <w:p w14:paraId="308B8767" w14:textId="77777777" w:rsidR="000C4033" w:rsidRPr="00395395" w:rsidRDefault="000C4033" w:rsidP="00F725A8">
      <w:pPr>
        <w:jc w:val="both"/>
        <w:rPr>
          <w:rFonts w:cstheme="minorHAnsi"/>
          <w:szCs w:val="24"/>
        </w:rPr>
      </w:pPr>
    </w:p>
    <w:tbl>
      <w:tblPr>
        <w:tblStyle w:val="TableGrid"/>
        <w:tblW w:w="0" w:type="auto"/>
        <w:tblLook w:val="04A0" w:firstRow="1" w:lastRow="0" w:firstColumn="1" w:lastColumn="0" w:noHBand="0" w:noVBand="1"/>
      </w:tblPr>
      <w:tblGrid>
        <w:gridCol w:w="1271"/>
        <w:gridCol w:w="4739"/>
        <w:gridCol w:w="3006"/>
      </w:tblGrid>
      <w:tr w:rsidR="000C4033" w:rsidRPr="00395395" w14:paraId="6AA1B646" w14:textId="77777777" w:rsidTr="00E739D1">
        <w:tc>
          <w:tcPr>
            <w:tcW w:w="1271" w:type="dxa"/>
            <w:shd w:val="clear" w:color="auto" w:fill="B4C6E7" w:themeFill="accent1" w:themeFillTint="66"/>
          </w:tcPr>
          <w:p w14:paraId="73D63DB3" w14:textId="5828C069" w:rsidR="000C4033" w:rsidRPr="00395395" w:rsidRDefault="000C4033" w:rsidP="00F725A8">
            <w:pPr>
              <w:jc w:val="both"/>
              <w:rPr>
                <w:rFonts w:cstheme="minorHAnsi"/>
                <w:b/>
                <w:bCs/>
                <w:szCs w:val="24"/>
              </w:rPr>
            </w:pPr>
            <w:bookmarkStart w:id="49" w:name="_Toc103350729"/>
            <w:r w:rsidRPr="00395395">
              <w:rPr>
                <w:rFonts w:cstheme="minorHAnsi"/>
                <w:b/>
                <w:bCs/>
                <w:szCs w:val="24"/>
              </w:rPr>
              <w:t>1.1</w:t>
            </w:r>
            <w:bookmarkEnd w:id="49"/>
            <w:r w:rsidR="006A44B8" w:rsidRPr="00395395">
              <w:rPr>
                <w:rFonts w:cstheme="minorHAnsi"/>
                <w:b/>
                <w:bCs/>
                <w:szCs w:val="24"/>
              </w:rPr>
              <w:t>3</w:t>
            </w:r>
            <w:r w:rsidRPr="00395395">
              <w:rPr>
                <w:rFonts w:cstheme="minorHAnsi"/>
                <w:b/>
                <w:bCs/>
                <w:szCs w:val="24"/>
              </w:rPr>
              <w:t xml:space="preserve"> </w:t>
            </w:r>
          </w:p>
          <w:p w14:paraId="7D0A0092" w14:textId="77777777" w:rsidR="000C4033" w:rsidRPr="00395395" w:rsidRDefault="000C4033" w:rsidP="00F725A8">
            <w:pPr>
              <w:jc w:val="both"/>
              <w:rPr>
                <w:rFonts w:cstheme="minorHAnsi"/>
                <w:b/>
                <w:bCs/>
                <w:szCs w:val="24"/>
              </w:rPr>
            </w:pPr>
          </w:p>
        </w:tc>
        <w:tc>
          <w:tcPr>
            <w:tcW w:w="4739" w:type="dxa"/>
            <w:shd w:val="clear" w:color="auto" w:fill="B4C6E7" w:themeFill="accent1" w:themeFillTint="66"/>
          </w:tcPr>
          <w:p w14:paraId="03C4EDAF" w14:textId="77777777" w:rsidR="000C4033" w:rsidRPr="00395395" w:rsidRDefault="000C4033" w:rsidP="00F725A8">
            <w:pPr>
              <w:jc w:val="both"/>
              <w:rPr>
                <w:rFonts w:cstheme="minorHAnsi"/>
                <w:b/>
                <w:bCs/>
                <w:szCs w:val="24"/>
              </w:rPr>
            </w:pPr>
            <w:bookmarkStart w:id="50" w:name="_Toc103350730"/>
            <w:r w:rsidRPr="00395395">
              <w:rPr>
                <w:rFonts w:cstheme="minorHAnsi"/>
                <w:b/>
                <w:bCs/>
                <w:szCs w:val="24"/>
              </w:rPr>
              <w:t>Introduction to Driving Allowance</w:t>
            </w:r>
            <w:bookmarkEnd w:id="50"/>
          </w:p>
        </w:tc>
        <w:tc>
          <w:tcPr>
            <w:tcW w:w="3006" w:type="dxa"/>
            <w:shd w:val="clear" w:color="auto" w:fill="B4C6E7" w:themeFill="accent1" w:themeFillTint="66"/>
          </w:tcPr>
          <w:p w14:paraId="34DF03CE" w14:textId="77777777" w:rsidR="000C4033" w:rsidRPr="00395395" w:rsidRDefault="000C4033" w:rsidP="00F725A8">
            <w:pPr>
              <w:jc w:val="both"/>
              <w:rPr>
                <w:rFonts w:cstheme="minorHAnsi"/>
                <w:b/>
                <w:bCs/>
                <w:szCs w:val="24"/>
              </w:rPr>
            </w:pPr>
          </w:p>
        </w:tc>
      </w:tr>
    </w:tbl>
    <w:p w14:paraId="58DA7D5C" w14:textId="77777777" w:rsidR="000C4033" w:rsidRPr="00395395" w:rsidRDefault="000C4033" w:rsidP="00F725A8">
      <w:pPr>
        <w:jc w:val="both"/>
        <w:rPr>
          <w:rFonts w:cstheme="minorHAnsi"/>
          <w:szCs w:val="24"/>
        </w:rPr>
      </w:pPr>
    </w:p>
    <w:p w14:paraId="34FC90ED" w14:textId="77777777" w:rsidR="005C0BD9" w:rsidRPr="00395395" w:rsidRDefault="005C0BD9" w:rsidP="005C0BD9">
      <w:pPr>
        <w:jc w:val="both"/>
        <w:rPr>
          <w:rFonts w:cstheme="minorHAnsi"/>
          <w:szCs w:val="24"/>
        </w:rPr>
      </w:pPr>
      <w:r w:rsidRPr="00395395">
        <w:rPr>
          <w:rFonts w:cstheme="minorHAnsi"/>
          <w:szCs w:val="24"/>
        </w:rPr>
        <w:t>The Introduction to Driving package is available to young people aged 17 to 21 and is conditional on the individual young person having been engaged in education, training, or employment (full time) for at least 3 months. The lessons must be provided by an approved instructor and should be used for motor car or motor bike lessons.</w:t>
      </w:r>
    </w:p>
    <w:p w14:paraId="5850B175" w14:textId="77777777" w:rsidR="005C0BD9" w:rsidRPr="00395395" w:rsidRDefault="005C0BD9" w:rsidP="005C0BD9">
      <w:pPr>
        <w:jc w:val="both"/>
        <w:rPr>
          <w:rFonts w:cstheme="minorHAnsi"/>
          <w:szCs w:val="24"/>
        </w:rPr>
      </w:pPr>
      <w:r w:rsidRPr="00395395">
        <w:rPr>
          <w:rFonts w:cstheme="minorHAnsi"/>
          <w:szCs w:val="24"/>
        </w:rPr>
        <w:t xml:space="preserve">Once a form of transport has been chosen the financial support cannot be transferred. (I.e., motorbike to car lessons or tests) </w:t>
      </w:r>
    </w:p>
    <w:p w14:paraId="51081BC5" w14:textId="20425A41" w:rsidR="000C4033" w:rsidRPr="00395395" w:rsidRDefault="000C4033" w:rsidP="00F725A8">
      <w:pPr>
        <w:jc w:val="both"/>
        <w:rPr>
          <w:rFonts w:cstheme="minorHAnsi"/>
          <w:szCs w:val="24"/>
        </w:rPr>
      </w:pPr>
      <w:r w:rsidRPr="00395395">
        <w:rPr>
          <w:rFonts w:cstheme="minorHAnsi"/>
          <w:szCs w:val="24"/>
        </w:rPr>
        <w:lastRenderedPageBreak/>
        <w:t xml:space="preserve">A requirement to be engaged in education, training, or employment (and having completed at least 3 months) enables those who aged 17 (to 21). Subject to the young person covering the cost of </w:t>
      </w:r>
      <w:r w:rsidR="00E102C4">
        <w:rPr>
          <w:rFonts w:cstheme="minorHAnsi"/>
          <w:szCs w:val="24"/>
        </w:rPr>
        <w:t>5</w:t>
      </w:r>
      <w:r w:rsidR="00520AA3">
        <w:rPr>
          <w:rFonts w:cstheme="minorHAnsi"/>
          <w:szCs w:val="24"/>
        </w:rPr>
        <w:t xml:space="preserve">hrs of </w:t>
      </w:r>
      <w:r w:rsidRPr="00395395">
        <w:rPr>
          <w:rFonts w:cstheme="minorHAnsi"/>
          <w:szCs w:val="24"/>
        </w:rPr>
        <w:t xml:space="preserve">lessons and evidenced need through assessment in the Pathway plan, will </w:t>
      </w:r>
      <w:r w:rsidR="00323C46" w:rsidRPr="00395395">
        <w:rPr>
          <w:rFonts w:cstheme="minorHAnsi"/>
          <w:szCs w:val="24"/>
        </w:rPr>
        <w:t xml:space="preserve">the young person </w:t>
      </w:r>
      <w:r w:rsidRPr="00395395">
        <w:rPr>
          <w:rFonts w:cstheme="minorHAnsi"/>
          <w:szCs w:val="24"/>
        </w:rPr>
        <w:t>be eligible for financial support.</w:t>
      </w:r>
    </w:p>
    <w:p w14:paraId="3F1E3D3E" w14:textId="77777777" w:rsidR="000C4033" w:rsidRPr="00395395" w:rsidRDefault="000C4033" w:rsidP="00F725A8">
      <w:pPr>
        <w:jc w:val="both"/>
        <w:rPr>
          <w:rFonts w:cstheme="minorHAnsi"/>
          <w:szCs w:val="24"/>
        </w:rPr>
      </w:pPr>
      <w:r w:rsidRPr="00395395">
        <w:rPr>
          <w:rFonts w:cstheme="minorHAnsi"/>
          <w:szCs w:val="24"/>
        </w:rPr>
        <w:t>The Children’s Trust will provide the following Introduction to Driving package to assist a young person’s employability and to provide an additional identity document:</w:t>
      </w:r>
    </w:p>
    <w:p w14:paraId="062043DA" w14:textId="77777777" w:rsidR="000C4033" w:rsidRPr="00395395" w:rsidRDefault="000C4033" w:rsidP="00FE7B57">
      <w:pPr>
        <w:numPr>
          <w:ilvl w:val="0"/>
          <w:numId w:val="4"/>
        </w:numPr>
        <w:spacing w:after="0" w:line="240" w:lineRule="auto"/>
        <w:ind w:left="1434" w:hanging="357"/>
        <w:jc w:val="both"/>
        <w:rPr>
          <w:rFonts w:cstheme="minorHAnsi"/>
          <w:szCs w:val="24"/>
        </w:rPr>
      </w:pPr>
      <w:r w:rsidRPr="00395395">
        <w:rPr>
          <w:rFonts w:cstheme="minorHAnsi"/>
          <w:szCs w:val="24"/>
        </w:rPr>
        <w:t>1 provisional driving licence</w:t>
      </w:r>
    </w:p>
    <w:p w14:paraId="1ED7AAE2" w14:textId="77777777" w:rsidR="000C4033" w:rsidRPr="00395395" w:rsidRDefault="000C4033" w:rsidP="00FE7B57">
      <w:pPr>
        <w:numPr>
          <w:ilvl w:val="0"/>
          <w:numId w:val="4"/>
        </w:numPr>
        <w:spacing w:after="0" w:line="240" w:lineRule="auto"/>
        <w:ind w:left="1434" w:hanging="357"/>
        <w:jc w:val="both"/>
        <w:rPr>
          <w:rFonts w:cstheme="minorHAnsi"/>
          <w:szCs w:val="24"/>
        </w:rPr>
      </w:pPr>
      <w:r w:rsidRPr="00395395">
        <w:rPr>
          <w:rFonts w:cstheme="minorHAnsi"/>
          <w:szCs w:val="24"/>
        </w:rPr>
        <w:t>1 theory test</w:t>
      </w:r>
    </w:p>
    <w:p w14:paraId="52C36BC7" w14:textId="4D56D07E" w:rsidR="000C4033" w:rsidRPr="00395395" w:rsidRDefault="00520AA3" w:rsidP="00FE7B57">
      <w:pPr>
        <w:numPr>
          <w:ilvl w:val="0"/>
          <w:numId w:val="4"/>
        </w:numPr>
        <w:spacing w:after="0" w:line="240" w:lineRule="auto"/>
        <w:ind w:left="1434" w:hanging="357"/>
        <w:jc w:val="both"/>
        <w:rPr>
          <w:rFonts w:cstheme="minorHAnsi"/>
          <w:szCs w:val="24"/>
        </w:rPr>
      </w:pPr>
      <w:r>
        <w:rPr>
          <w:rFonts w:cstheme="minorHAnsi"/>
          <w:szCs w:val="24"/>
        </w:rPr>
        <w:t xml:space="preserve">10hrs of </w:t>
      </w:r>
      <w:r w:rsidR="000C4033" w:rsidRPr="00395395">
        <w:rPr>
          <w:rFonts w:cstheme="minorHAnsi"/>
          <w:szCs w:val="24"/>
        </w:rPr>
        <w:t xml:space="preserve"> driving lessons</w:t>
      </w:r>
      <w:r w:rsidR="006A44B8" w:rsidRPr="00395395">
        <w:rPr>
          <w:rFonts w:cstheme="minorHAnsi"/>
          <w:szCs w:val="24"/>
        </w:rPr>
        <w:t xml:space="preserve"> </w:t>
      </w:r>
      <w:r w:rsidR="005C0BD9" w:rsidRPr="00395395">
        <w:rPr>
          <w:rFonts w:cstheme="minorHAnsi"/>
          <w:szCs w:val="24"/>
        </w:rPr>
        <w:t>up to</w:t>
      </w:r>
      <w:r w:rsidR="006A44B8" w:rsidRPr="00395395">
        <w:rPr>
          <w:rFonts w:cstheme="minorHAnsi"/>
          <w:szCs w:val="24"/>
        </w:rPr>
        <w:t xml:space="preserve"> a maximum of £3</w:t>
      </w:r>
      <w:r>
        <w:rPr>
          <w:rFonts w:cstheme="minorHAnsi"/>
          <w:szCs w:val="24"/>
        </w:rPr>
        <w:t>5</w:t>
      </w:r>
      <w:r w:rsidR="006A44B8" w:rsidRPr="00395395">
        <w:rPr>
          <w:rFonts w:cstheme="minorHAnsi"/>
          <w:szCs w:val="24"/>
        </w:rPr>
        <w:t>0</w:t>
      </w:r>
    </w:p>
    <w:p w14:paraId="2E0A9CAB" w14:textId="77777777" w:rsidR="000C4033" w:rsidRPr="00395395" w:rsidRDefault="000C4033" w:rsidP="00FE7B57">
      <w:pPr>
        <w:numPr>
          <w:ilvl w:val="0"/>
          <w:numId w:val="4"/>
        </w:numPr>
        <w:spacing w:after="0" w:line="240" w:lineRule="auto"/>
        <w:ind w:left="1434" w:hanging="357"/>
        <w:jc w:val="both"/>
        <w:rPr>
          <w:rFonts w:cstheme="minorHAnsi"/>
          <w:szCs w:val="24"/>
        </w:rPr>
      </w:pPr>
      <w:r w:rsidRPr="00395395">
        <w:rPr>
          <w:rFonts w:cstheme="minorHAnsi"/>
          <w:szCs w:val="24"/>
        </w:rPr>
        <w:t>1 practical driving test</w:t>
      </w:r>
    </w:p>
    <w:p w14:paraId="68290AC2" w14:textId="77777777" w:rsidR="000C4033" w:rsidRPr="00395395" w:rsidRDefault="000C4033" w:rsidP="00FE7B57">
      <w:pPr>
        <w:numPr>
          <w:ilvl w:val="0"/>
          <w:numId w:val="4"/>
        </w:numPr>
        <w:spacing w:after="0" w:line="240" w:lineRule="auto"/>
        <w:ind w:left="1434" w:hanging="357"/>
        <w:jc w:val="both"/>
        <w:rPr>
          <w:rFonts w:cstheme="minorHAnsi"/>
          <w:szCs w:val="24"/>
        </w:rPr>
      </w:pPr>
      <w:r w:rsidRPr="00395395">
        <w:rPr>
          <w:rFonts w:cstheme="minorHAnsi"/>
          <w:szCs w:val="24"/>
        </w:rPr>
        <w:t>CBT (up to a value of £200)</w:t>
      </w:r>
    </w:p>
    <w:p w14:paraId="09CD0181" w14:textId="77777777" w:rsidR="000C4033" w:rsidRPr="00395395" w:rsidRDefault="000C4033" w:rsidP="00F725A8">
      <w:pPr>
        <w:jc w:val="both"/>
        <w:rPr>
          <w:rFonts w:cstheme="minorHAnsi"/>
          <w:szCs w:val="24"/>
        </w:rPr>
      </w:pPr>
    </w:p>
    <w:tbl>
      <w:tblPr>
        <w:tblStyle w:val="TableGrid"/>
        <w:tblW w:w="0" w:type="auto"/>
        <w:tblLook w:val="04A0" w:firstRow="1" w:lastRow="0" w:firstColumn="1" w:lastColumn="0" w:noHBand="0" w:noVBand="1"/>
      </w:tblPr>
      <w:tblGrid>
        <w:gridCol w:w="1271"/>
        <w:gridCol w:w="4739"/>
        <w:gridCol w:w="3006"/>
      </w:tblGrid>
      <w:tr w:rsidR="000C4033" w:rsidRPr="00395395" w14:paraId="2AAFFC03" w14:textId="77777777" w:rsidTr="00E739D1">
        <w:tc>
          <w:tcPr>
            <w:tcW w:w="1271" w:type="dxa"/>
            <w:shd w:val="clear" w:color="auto" w:fill="B4C6E7" w:themeFill="accent1" w:themeFillTint="66"/>
          </w:tcPr>
          <w:p w14:paraId="18BF5B87" w14:textId="60FFD395" w:rsidR="000C4033" w:rsidRPr="00395395" w:rsidRDefault="000C4033" w:rsidP="00F725A8">
            <w:pPr>
              <w:jc w:val="both"/>
              <w:rPr>
                <w:rFonts w:cstheme="minorHAnsi"/>
                <w:b/>
                <w:bCs/>
                <w:szCs w:val="24"/>
              </w:rPr>
            </w:pPr>
            <w:bookmarkStart w:id="51" w:name="_Toc103350731"/>
            <w:r w:rsidRPr="00395395">
              <w:rPr>
                <w:rFonts w:cstheme="minorHAnsi"/>
                <w:b/>
                <w:bCs/>
                <w:szCs w:val="24"/>
              </w:rPr>
              <w:t>1.</w:t>
            </w:r>
            <w:bookmarkEnd w:id="51"/>
            <w:r w:rsidR="006A44B8" w:rsidRPr="00395395">
              <w:rPr>
                <w:rFonts w:cstheme="minorHAnsi"/>
                <w:b/>
                <w:bCs/>
                <w:szCs w:val="24"/>
              </w:rPr>
              <w:t>14</w:t>
            </w:r>
          </w:p>
        </w:tc>
        <w:tc>
          <w:tcPr>
            <w:tcW w:w="4739" w:type="dxa"/>
            <w:shd w:val="clear" w:color="auto" w:fill="B4C6E7" w:themeFill="accent1" w:themeFillTint="66"/>
          </w:tcPr>
          <w:p w14:paraId="002708BA" w14:textId="77777777" w:rsidR="000C4033" w:rsidRPr="00395395" w:rsidRDefault="000C4033" w:rsidP="00F725A8">
            <w:pPr>
              <w:jc w:val="both"/>
              <w:rPr>
                <w:rFonts w:cstheme="minorHAnsi"/>
                <w:b/>
                <w:bCs/>
                <w:szCs w:val="24"/>
              </w:rPr>
            </w:pPr>
            <w:bookmarkStart w:id="52" w:name="_Toc103350732"/>
            <w:r w:rsidRPr="00395395">
              <w:rPr>
                <w:rFonts w:cstheme="minorHAnsi"/>
                <w:b/>
                <w:bCs/>
                <w:szCs w:val="24"/>
              </w:rPr>
              <w:t>Personal Luggage</w:t>
            </w:r>
            <w:bookmarkEnd w:id="52"/>
          </w:p>
          <w:p w14:paraId="748665A7" w14:textId="77777777" w:rsidR="000C4033" w:rsidRPr="00395395" w:rsidRDefault="000C4033" w:rsidP="00F725A8">
            <w:pPr>
              <w:jc w:val="both"/>
              <w:rPr>
                <w:rFonts w:cstheme="minorHAnsi"/>
                <w:szCs w:val="24"/>
              </w:rPr>
            </w:pPr>
          </w:p>
        </w:tc>
        <w:tc>
          <w:tcPr>
            <w:tcW w:w="3006" w:type="dxa"/>
            <w:shd w:val="clear" w:color="auto" w:fill="B4C6E7" w:themeFill="accent1" w:themeFillTint="66"/>
          </w:tcPr>
          <w:p w14:paraId="62F6A1F4" w14:textId="77777777" w:rsidR="000C4033" w:rsidRPr="00395395" w:rsidRDefault="000C4033" w:rsidP="00F725A8">
            <w:pPr>
              <w:jc w:val="both"/>
              <w:rPr>
                <w:rFonts w:cstheme="minorHAnsi"/>
                <w:b/>
                <w:bCs/>
                <w:szCs w:val="24"/>
              </w:rPr>
            </w:pPr>
            <w:bookmarkStart w:id="53" w:name="_Toc103350733"/>
            <w:r w:rsidRPr="00395395">
              <w:rPr>
                <w:rFonts w:cstheme="minorHAnsi"/>
                <w:b/>
                <w:bCs/>
                <w:szCs w:val="24"/>
              </w:rPr>
              <w:t>£70</w:t>
            </w:r>
            <w:bookmarkEnd w:id="53"/>
          </w:p>
        </w:tc>
      </w:tr>
    </w:tbl>
    <w:p w14:paraId="3C63C7EC" w14:textId="77777777" w:rsidR="000C4033" w:rsidRPr="00395395" w:rsidRDefault="000C4033" w:rsidP="00F725A8">
      <w:pPr>
        <w:jc w:val="both"/>
        <w:rPr>
          <w:rFonts w:cstheme="minorHAnsi"/>
          <w:szCs w:val="24"/>
        </w:rPr>
      </w:pPr>
    </w:p>
    <w:p w14:paraId="5AF9717D" w14:textId="7E90EF95" w:rsidR="000C4033" w:rsidRPr="00395395" w:rsidRDefault="000C4033" w:rsidP="00F725A8">
      <w:pPr>
        <w:jc w:val="both"/>
        <w:rPr>
          <w:rFonts w:cstheme="minorHAnsi"/>
          <w:szCs w:val="24"/>
        </w:rPr>
      </w:pPr>
      <w:r w:rsidRPr="00395395">
        <w:rPr>
          <w:rFonts w:cstheme="minorHAnsi"/>
          <w:szCs w:val="24"/>
        </w:rPr>
        <w:t>Luggage – all young people moving to independence or between placements must have appropriate personal luggage. At least two items of appropriate personal luggage</w:t>
      </w:r>
      <w:r w:rsidR="00A46F2D" w:rsidRPr="00395395">
        <w:rPr>
          <w:rFonts w:cstheme="minorHAnsi"/>
          <w:szCs w:val="24"/>
        </w:rPr>
        <w:t xml:space="preserve"> will be purchased (once only)</w:t>
      </w:r>
      <w:r w:rsidRPr="00395395">
        <w:rPr>
          <w:rFonts w:cstheme="minorHAnsi"/>
          <w:szCs w:val="24"/>
        </w:rPr>
        <w:t>.</w:t>
      </w:r>
    </w:p>
    <w:p w14:paraId="15494210" w14:textId="77777777" w:rsidR="000C4033" w:rsidRPr="00395395" w:rsidRDefault="000C4033" w:rsidP="00F725A8">
      <w:pPr>
        <w:jc w:val="both"/>
        <w:rPr>
          <w:rFonts w:cstheme="minorHAnsi"/>
          <w:szCs w:val="24"/>
        </w:rPr>
      </w:pPr>
    </w:p>
    <w:tbl>
      <w:tblPr>
        <w:tblStyle w:val="TableGrid"/>
        <w:tblW w:w="0" w:type="auto"/>
        <w:tblLook w:val="04A0" w:firstRow="1" w:lastRow="0" w:firstColumn="1" w:lastColumn="0" w:noHBand="0" w:noVBand="1"/>
      </w:tblPr>
      <w:tblGrid>
        <w:gridCol w:w="1271"/>
        <w:gridCol w:w="4739"/>
        <w:gridCol w:w="3006"/>
      </w:tblGrid>
      <w:tr w:rsidR="000C4033" w:rsidRPr="00395395" w14:paraId="3324E598" w14:textId="77777777" w:rsidTr="00E739D1">
        <w:tc>
          <w:tcPr>
            <w:tcW w:w="1271" w:type="dxa"/>
            <w:shd w:val="clear" w:color="auto" w:fill="B4C6E7" w:themeFill="accent1" w:themeFillTint="66"/>
          </w:tcPr>
          <w:p w14:paraId="36781CBB" w14:textId="7294BF2B" w:rsidR="000C4033" w:rsidRPr="00395395" w:rsidRDefault="000C4033" w:rsidP="00F725A8">
            <w:pPr>
              <w:jc w:val="both"/>
              <w:rPr>
                <w:rFonts w:cstheme="minorHAnsi"/>
                <w:b/>
                <w:bCs/>
                <w:szCs w:val="24"/>
              </w:rPr>
            </w:pPr>
            <w:bookmarkStart w:id="54" w:name="_Toc103350737"/>
            <w:r w:rsidRPr="00395395">
              <w:rPr>
                <w:rFonts w:cstheme="minorHAnsi"/>
                <w:b/>
                <w:bCs/>
                <w:szCs w:val="24"/>
              </w:rPr>
              <w:t>1.</w:t>
            </w:r>
            <w:bookmarkEnd w:id="54"/>
            <w:r w:rsidR="006A44B8" w:rsidRPr="00395395">
              <w:rPr>
                <w:rFonts w:cstheme="minorHAnsi"/>
                <w:b/>
                <w:bCs/>
                <w:szCs w:val="24"/>
              </w:rPr>
              <w:t>1</w:t>
            </w:r>
            <w:r w:rsidR="005C0BD9">
              <w:rPr>
                <w:rFonts w:cstheme="minorHAnsi"/>
                <w:b/>
                <w:bCs/>
                <w:szCs w:val="24"/>
              </w:rPr>
              <w:t>5</w:t>
            </w:r>
          </w:p>
        </w:tc>
        <w:tc>
          <w:tcPr>
            <w:tcW w:w="4739" w:type="dxa"/>
            <w:shd w:val="clear" w:color="auto" w:fill="B4C6E7" w:themeFill="accent1" w:themeFillTint="66"/>
          </w:tcPr>
          <w:p w14:paraId="38F2FF43" w14:textId="77777777" w:rsidR="000C4033" w:rsidRPr="00395395" w:rsidRDefault="000C4033" w:rsidP="00F725A8">
            <w:pPr>
              <w:jc w:val="both"/>
              <w:rPr>
                <w:rFonts w:cstheme="minorHAnsi"/>
                <w:b/>
                <w:bCs/>
                <w:szCs w:val="24"/>
              </w:rPr>
            </w:pPr>
            <w:bookmarkStart w:id="55" w:name="_Toc103350738"/>
            <w:r w:rsidRPr="00395395">
              <w:rPr>
                <w:rFonts w:cstheme="minorHAnsi"/>
                <w:b/>
                <w:bCs/>
                <w:szCs w:val="24"/>
              </w:rPr>
              <w:t>Exceptional Needs and Emergency Payments</w:t>
            </w:r>
            <w:bookmarkEnd w:id="55"/>
          </w:p>
        </w:tc>
        <w:tc>
          <w:tcPr>
            <w:tcW w:w="3006" w:type="dxa"/>
            <w:shd w:val="clear" w:color="auto" w:fill="B4C6E7" w:themeFill="accent1" w:themeFillTint="66"/>
          </w:tcPr>
          <w:p w14:paraId="5D377233" w14:textId="244D069F" w:rsidR="000C4033" w:rsidRPr="00395395" w:rsidRDefault="000C4033" w:rsidP="00F725A8">
            <w:pPr>
              <w:jc w:val="both"/>
              <w:rPr>
                <w:rFonts w:cstheme="minorHAnsi"/>
                <w:b/>
                <w:bCs/>
                <w:szCs w:val="24"/>
              </w:rPr>
            </w:pPr>
            <w:bookmarkStart w:id="56" w:name="_Toc103350739"/>
            <w:r w:rsidRPr="00395395">
              <w:rPr>
                <w:rFonts w:cstheme="minorHAnsi"/>
                <w:b/>
                <w:bCs/>
                <w:szCs w:val="24"/>
              </w:rPr>
              <w:t>Up to £3</w:t>
            </w:r>
            <w:r w:rsidR="00754F0F">
              <w:rPr>
                <w:rFonts w:cstheme="minorHAnsi"/>
                <w:b/>
                <w:bCs/>
                <w:szCs w:val="24"/>
              </w:rPr>
              <w:t>0</w:t>
            </w:r>
            <w:r w:rsidRPr="00395395">
              <w:rPr>
                <w:rFonts w:cstheme="minorHAnsi"/>
                <w:b/>
                <w:bCs/>
                <w:szCs w:val="24"/>
              </w:rPr>
              <w:t>0 based on assessment of need</w:t>
            </w:r>
            <w:bookmarkEnd w:id="56"/>
          </w:p>
        </w:tc>
      </w:tr>
    </w:tbl>
    <w:p w14:paraId="2988D49B" w14:textId="77777777" w:rsidR="000C4033" w:rsidRPr="00395395" w:rsidRDefault="000C4033" w:rsidP="00F725A8">
      <w:pPr>
        <w:jc w:val="both"/>
        <w:rPr>
          <w:rFonts w:cstheme="minorHAnsi"/>
          <w:szCs w:val="24"/>
        </w:rPr>
      </w:pPr>
    </w:p>
    <w:p w14:paraId="07183368" w14:textId="3FFE40C6" w:rsidR="000C4033" w:rsidRPr="00395395" w:rsidRDefault="000C4033" w:rsidP="00F725A8">
      <w:pPr>
        <w:jc w:val="both"/>
        <w:rPr>
          <w:rFonts w:cstheme="minorHAnsi"/>
          <w:szCs w:val="24"/>
        </w:rPr>
      </w:pPr>
      <w:r w:rsidRPr="00395395">
        <w:rPr>
          <w:rFonts w:cstheme="minorHAnsi"/>
          <w:szCs w:val="24"/>
        </w:rPr>
        <w:t>All areas are dependent on an assessment of need.</w:t>
      </w:r>
      <w:r w:rsidR="005C0BD9">
        <w:rPr>
          <w:rFonts w:cstheme="minorHAnsi"/>
          <w:szCs w:val="24"/>
        </w:rPr>
        <w:t xml:space="preserve"> </w:t>
      </w:r>
      <w:r w:rsidRPr="00395395">
        <w:rPr>
          <w:rFonts w:cstheme="minorHAnsi"/>
          <w:szCs w:val="24"/>
        </w:rPr>
        <w:t>From the age of 16 until the age of 21/25 Eligible, Relevant and Former Relevant young people living in semi-independent or independent accommodation are entitled to up to a total of £3</w:t>
      </w:r>
      <w:r w:rsidR="00754F0F">
        <w:rPr>
          <w:rFonts w:cstheme="minorHAnsi"/>
          <w:szCs w:val="24"/>
        </w:rPr>
        <w:t>0</w:t>
      </w:r>
      <w:r w:rsidRPr="00395395">
        <w:rPr>
          <w:rFonts w:cstheme="minorHAnsi"/>
          <w:szCs w:val="24"/>
        </w:rPr>
        <w:t>0.00 of exceptional needs / emergency payments.</w:t>
      </w:r>
      <w:r w:rsidR="00323C46" w:rsidRPr="00395395">
        <w:rPr>
          <w:rFonts w:cstheme="minorHAnsi"/>
          <w:szCs w:val="24"/>
        </w:rPr>
        <w:t xml:space="preserve"> </w:t>
      </w:r>
    </w:p>
    <w:p w14:paraId="4678E0AB" w14:textId="77777777" w:rsidR="000C4033" w:rsidRPr="00395395" w:rsidRDefault="000C4033" w:rsidP="00F725A8">
      <w:pPr>
        <w:jc w:val="both"/>
        <w:rPr>
          <w:rFonts w:cstheme="minorHAnsi"/>
          <w:b/>
          <w:szCs w:val="24"/>
        </w:rPr>
      </w:pPr>
      <w:r w:rsidRPr="00395395">
        <w:rPr>
          <w:rFonts w:cstheme="minorHAnsi"/>
          <w:b/>
          <w:szCs w:val="24"/>
        </w:rPr>
        <w:t>Corporate Parent Payment</w:t>
      </w:r>
    </w:p>
    <w:p w14:paraId="5B4B6D70" w14:textId="069241AD" w:rsidR="006A44B8" w:rsidRPr="00395395" w:rsidRDefault="00967B47" w:rsidP="00F725A8">
      <w:pPr>
        <w:jc w:val="both"/>
        <w:rPr>
          <w:rFonts w:cstheme="minorHAnsi"/>
          <w:szCs w:val="24"/>
        </w:rPr>
      </w:pPr>
      <w:r w:rsidRPr="00967B47">
        <w:rPr>
          <w:rFonts w:cstheme="minorHAnsi"/>
          <w:szCs w:val="24"/>
        </w:rPr>
        <w:t>The trust will assist to ensure that the young person has a hospital bag with required items for labour and birth up to the value of £50. In addition, a Gift for new baby, flowers and clothing to a maximum of £50.00 For family bereavement, terminal illness etc., a payment or cost normally met by a family member to a maximum of £100 per year.</w:t>
      </w:r>
    </w:p>
    <w:p w14:paraId="1875A0D1" w14:textId="17640FDD" w:rsidR="006A44B8" w:rsidRDefault="006A44B8" w:rsidP="00F725A8">
      <w:pPr>
        <w:jc w:val="both"/>
        <w:rPr>
          <w:rFonts w:cstheme="minorHAnsi"/>
          <w:szCs w:val="24"/>
        </w:rPr>
      </w:pPr>
    </w:p>
    <w:p w14:paraId="74C160DB" w14:textId="11E3A3D9" w:rsidR="00FE7B57" w:rsidRDefault="00FE7B57" w:rsidP="00F725A8">
      <w:pPr>
        <w:jc w:val="both"/>
        <w:rPr>
          <w:rFonts w:cstheme="minorHAnsi"/>
          <w:szCs w:val="24"/>
        </w:rPr>
      </w:pPr>
    </w:p>
    <w:p w14:paraId="65116E1B" w14:textId="68B9FD70" w:rsidR="00B0077B" w:rsidRDefault="00B0077B" w:rsidP="00F725A8">
      <w:pPr>
        <w:jc w:val="both"/>
        <w:rPr>
          <w:rFonts w:cstheme="minorHAnsi"/>
          <w:szCs w:val="24"/>
        </w:rPr>
      </w:pPr>
    </w:p>
    <w:p w14:paraId="423CA6A7" w14:textId="2BD21CE7" w:rsidR="00B0077B" w:rsidRDefault="00B0077B" w:rsidP="00F725A8">
      <w:pPr>
        <w:jc w:val="both"/>
        <w:rPr>
          <w:rFonts w:cstheme="minorHAnsi"/>
          <w:szCs w:val="24"/>
        </w:rPr>
      </w:pPr>
    </w:p>
    <w:p w14:paraId="36AB814A" w14:textId="77777777" w:rsidR="00B0077B" w:rsidRDefault="00B0077B" w:rsidP="00F725A8">
      <w:pPr>
        <w:jc w:val="both"/>
        <w:rPr>
          <w:rFonts w:cstheme="minorHAnsi"/>
          <w:szCs w:val="24"/>
        </w:rPr>
      </w:pPr>
    </w:p>
    <w:p w14:paraId="56F99E0D" w14:textId="77777777" w:rsidR="00FE7B57" w:rsidRPr="00395395" w:rsidRDefault="00FE7B57" w:rsidP="00F725A8">
      <w:pPr>
        <w:jc w:val="both"/>
        <w:rPr>
          <w:rFonts w:cstheme="minorHAnsi"/>
          <w:szCs w:val="24"/>
        </w:rPr>
      </w:pPr>
    </w:p>
    <w:tbl>
      <w:tblPr>
        <w:tblStyle w:val="TableGrid"/>
        <w:tblW w:w="0" w:type="auto"/>
        <w:tblLook w:val="04A0" w:firstRow="1" w:lastRow="0" w:firstColumn="1" w:lastColumn="0" w:noHBand="0" w:noVBand="1"/>
      </w:tblPr>
      <w:tblGrid>
        <w:gridCol w:w="1555"/>
        <w:gridCol w:w="7461"/>
      </w:tblGrid>
      <w:tr w:rsidR="000C4033" w:rsidRPr="00395395" w14:paraId="595648D0" w14:textId="77777777" w:rsidTr="00E739D1">
        <w:tc>
          <w:tcPr>
            <w:tcW w:w="1555" w:type="dxa"/>
            <w:shd w:val="clear" w:color="auto" w:fill="B4C6E7" w:themeFill="accent1" w:themeFillTint="66"/>
          </w:tcPr>
          <w:p w14:paraId="34A8D61D" w14:textId="77777777" w:rsidR="000C4033" w:rsidRPr="00395395" w:rsidRDefault="000C4033" w:rsidP="00F725A8">
            <w:pPr>
              <w:pStyle w:val="Heading2"/>
              <w:jc w:val="both"/>
              <w:rPr>
                <w:rFonts w:asciiTheme="minorHAnsi" w:hAnsiTheme="minorHAnsi" w:cstheme="minorHAnsi"/>
                <w:b w:val="0"/>
                <w:bCs/>
                <w:szCs w:val="24"/>
              </w:rPr>
            </w:pPr>
            <w:bookmarkStart w:id="57" w:name="_Toc138865075"/>
            <w:r w:rsidRPr="00395395">
              <w:rPr>
                <w:rFonts w:asciiTheme="minorHAnsi" w:hAnsiTheme="minorHAnsi" w:cstheme="minorHAnsi"/>
                <w:bCs/>
                <w:szCs w:val="24"/>
              </w:rPr>
              <w:lastRenderedPageBreak/>
              <w:t>SECTION 2</w:t>
            </w:r>
            <w:bookmarkEnd w:id="57"/>
          </w:p>
        </w:tc>
        <w:tc>
          <w:tcPr>
            <w:tcW w:w="7461" w:type="dxa"/>
            <w:shd w:val="clear" w:color="auto" w:fill="B4C6E7" w:themeFill="accent1" w:themeFillTint="66"/>
          </w:tcPr>
          <w:p w14:paraId="4C2AF578" w14:textId="77777777" w:rsidR="000C4033" w:rsidRPr="00395395" w:rsidRDefault="000C4033" w:rsidP="00F725A8">
            <w:pPr>
              <w:pStyle w:val="Heading2"/>
              <w:jc w:val="both"/>
              <w:rPr>
                <w:rFonts w:asciiTheme="minorHAnsi" w:hAnsiTheme="minorHAnsi" w:cstheme="minorHAnsi"/>
                <w:b w:val="0"/>
                <w:bCs/>
                <w:szCs w:val="24"/>
              </w:rPr>
            </w:pPr>
            <w:bookmarkStart w:id="58" w:name="_Toc138865076"/>
            <w:r w:rsidRPr="00395395">
              <w:rPr>
                <w:rFonts w:asciiTheme="minorHAnsi" w:hAnsiTheme="minorHAnsi" w:cstheme="minorHAnsi"/>
                <w:bCs/>
                <w:szCs w:val="24"/>
              </w:rPr>
              <w:t>FORMER RELEVANT YOUNG PEOPLE</w:t>
            </w:r>
            <w:bookmarkEnd w:id="58"/>
          </w:p>
          <w:p w14:paraId="2717DBC1" w14:textId="77777777" w:rsidR="000C4033" w:rsidRPr="00395395" w:rsidRDefault="000C4033" w:rsidP="00F725A8">
            <w:pPr>
              <w:jc w:val="both"/>
              <w:rPr>
                <w:rFonts w:cstheme="minorHAnsi"/>
                <w:szCs w:val="24"/>
              </w:rPr>
            </w:pPr>
          </w:p>
        </w:tc>
      </w:tr>
    </w:tbl>
    <w:p w14:paraId="1F0EA6A2" w14:textId="77777777" w:rsidR="000C4033" w:rsidRPr="00395395" w:rsidRDefault="000C4033" w:rsidP="00F725A8">
      <w:pPr>
        <w:jc w:val="both"/>
        <w:rPr>
          <w:rFonts w:cstheme="minorHAnsi"/>
          <w:szCs w:val="24"/>
        </w:rPr>
      </w:pPr>
    </w:p>
    <w:tbl>
      <w:tblPr>
        <w:tblStyle w:val="TableGrid"/>
        <w:tblW w:w="0" w:type="auto"/>
        <w:tblLook w:val="04A0" w:firstRow="1" w:lastRow="0" w:firstColumn="1" w:lastColumn="0" w:noHBand="0" w:noVBand="1"/>
      </w:tblPr>
      <w:tblGrid>
        <w:gridCol w:w="1271"/>
        <w:gridCol w:w="4739"/>
        <w:gridCol w:w="3006"/>
      </w:tblGrid>
      <w:tr w:rsidR="000C4033" w:rsidRPr="00395395" w14:paraId="2FF00175" w14:textId="77777777" w:rsidTr="00E739D1">
        <w:tc>
          <w:tcPr>
            <w:tcW w:w="1271" w:type="dxa"/>
            <w:shd w:val="clear" w:color="auto" w:fill="B4C6E7" w:themeFill="accent1" w:themeFillTint="66"/>
          </w:tcPr>
          <w:p w14:paraId="101B4ACE" w14:textId="77777777" w:rsidR="000C4033" w:rsidRPr="00395395" w:rsidRDefault="000C4033" w:rsidP="00F725A8">
            <w:pPr>
              <w:pStyle w:val="Heading2"/>
              <w:jc w:val="both"/>
              <w:rPr>
                <w:rFonts w:asciiTheme="minorHAnsi" w:hAnsiTheme="minorHAnsi" w:cstheme="minorHAnsi"/>
                <w:b w:val="0"/>
                <w:bCs/>
                <w:szCs w:val="24"/>
              </w:rPr>
            </w:pPr>
            <w:bookmarkStart w:id="59" w:name="_Toc138865077"/>
            <w:r w:rsidRPr="00395395">
              <w:rPr>
                <w:rFonts w:asciiTheme="minorHAnsi" w:hAnsiTheme="minorHAnsi" w:cstheme="minorHAnsi"/>
                <w:bCs/>
                <w:szCs w:val="24"/>
              </w:rPr>
              <w:t>2.1</w:t>
            </w:r>
            <w:bookmarkEnd w:id="59"/>
          </w:p>
        </w:tc>
        <w:tc>
          <w:tcPr>
            <w:tcW w:w="4739" w:type="dxa"/>
            <w:shd w:val="clear" w:color="auto" w:fill="B4C6E7" w:themeFill="accent1" w:themeFillTint="66"/>
          </w:tcPr>
          <w:p w14:paraId="02116BEC" w14:textId="06E81F8C" w:rsidR="000C4033" w:rsidRPr="00395395" w:rsidRDefault="000C4033" w:rsidP="00F725A8">
            <w:pPr>
              <w:pStyle w:val="Heading2"/>
              <w:jc w:val="both"/>
              <w:rPr>
                <w:rFonts w:asciiTheme="minorHAnsi" w:hAnsiTheme="minorHAnsi" w:cstheme="minorHAnsi"/>
                <w:b w:val="0"/>
                <w:bCs/>
                <w:szCs w:val="24"/>
              </w:rPr>
            </w:pPr>
            <w:bookmarkStart w:id="60" w:name="_Toc138865078"/>
            <w:r w:rsidRPr="00395395">
              <w:rPr>
                <w:rFonts w:asciiTheme="minorHAnsi" w:hAnsiTheme="minorHAnsi" w:cstheme="minorHAnsi"/>
                <w:bCs/>
                <w:szCs w:val="24"/>
              </w:rPr>
              <w:t>Accommodation and Placements</w:t>
            </w:r>
            <w:bookmarkEnd w:id="60"/>
            <w:r w:rsidR="003F04D5" w:rsidRPr="00395395">
              <w:rPr>
                <w:rFonts w:asciiTheme="minorHAnsi" w:hAnsiTheme="minorHAnsi" w:cstheme="minorHAnsi"/>
                <w:bCs/>
                <w:szCs w:val="24"/>
              </w:rPr>
              <w:t xml:space="preserve"> post 18 </w:t>
            </w:r>
          </w:p>
        </w:tc>
        <w:tc>
          <w:tcPr>
            <w:tcW w:w="3006" w:type="dxa"/>
            <w:shd w:val="clear" w:color="auto" w:fill="B4C6E7" w:themeFill="accent1" w:themeFillTint="66"/>
          </w:tcPr>
          <w:p w14:paraId="71660137" w14:textId="77777777" w:rsidR="000C4033" w:rsidRPr="00395395" w:rsidRDefault="000C4033" w:rsidP="00F725A8">
            <w:pPr>
              <w:pStyle w:val="Heading2"/>
              <w:jc w:val="both"/>
              <w:rPr>
                <w:rFonts w:asciiTheme="minorHAnsi" w:hAnsiTheme="minorHAnsi" w:cstheme="minorHAnsi"/>
                <w:b w:val="0"/>
                <w:bCs/>
                <w:szCs w:val="24"/>
              </w:rPr>
            </w:pPr>
          </w:p>
          <w:p w14:paraId="71499BEF" w14:textId="77777777" w:rsidR="000C4033" w:rsidRPr="00395395" w:rsidRDefault="000C4033" w:rsidP="00F725A8">
            <w:pPr>
              <w:jc w:val="both"/>
              <w:rPr>
                <w:rFonts w:cstheme="minorHAnsi"/>
                <w:szCs w:val="24"/>
              </w:rPr>
            </w:pPr>
          </w:p>
        </w:tc>
      </w:tr>
    </w:tbl>
    <w:p w14:paraId="2574B30E" w14:textId="77777777" w:rsidR="000C4033" w:rsidRPr="00395395" w:rsidRDefault="000C4033" w:rsidP="00F725A8">
      <w:pPr>
        <w:pStyle w:val="Heading2"/>
        <w:jc w:val="both"/>
        <w:rPr>
          <w:rFonts w:asciiTheme="minorHAnsi" w:hAnsiTheme="minorHAnsi" w:cstheme="minorHAnsi"/>
          <w:szCs w:val="24"/>
        </w:rPr>
      </w:pPr>
      <w:r w:rsidRPr="00395395">
        <w:rPr>
          <w:rFonts w:asciiTheme="minorHAnsi" w:hAnsiTheme="minorHAnsi" w:cstheme="minorHAnsi"/>
          <w:szCs w:val="24"/>
        </w:rPr>
        <w:t xml:space="preserve"> </w:t>
      </w:r>
    </w:p>
    <w:p w14:paraId="454EEAE6" w14:textId="70B0A557" w:rsidR="000C4033" w:rsidRPr="00395395" w:rsidRDefault="000C4033" w:rsidP="00F725A8">
      <w:pPr>
        <w:jc w:val="both"/>
        <w:rPr>
          <w:rFonts w:cstheme="minorHAnsi"/>
          <w:szCs w:val="24"/>
        </w:rPr>
      </w:pPr>
      <w:bookmarkStart w:id="61" w:name="_Hlk140844904"/>
      <w:bookmarkStart w:id="62" w:name="_Hlk143859287"/>
      <w:r w:rsidRPr="00395395">
        <w:rPr>
          <w:rFonts w:cstheme="minorHAnsi"/>
          <w:szCs w:val="24"/>
        </w:rPr>
        <w:t>Accommodation costs for young people aged 18 and older will only be provided in exceptional circumstances</w:t>
      </w:r>
      <w:r w:rsidR="00623E59">
        <w:rPr>
          <w:rFonts w:cstheme="minorHAnsi"/>
          <w:szCs w:val="24"/>
        </w:rPr>
        <w:t xml:space="preserve"> and will need to be agreed prior to transfer from Children in Care team. </w:t>
      </w:r>
      <w:r w:rsidRPr="00395395">
        <w:rPr>
          <w:rFonts w:cstheme="minorHAnsi"/>
          <w:szCs w:val="24"/>
        </w:rPr>
        <w:t xml:space="preserve"> Placements and accommodation costs for young people aged 18 and up to the age of 21 may be funded in part or full following an assessment of need and the case being considered by senior management. Wherever possible all young people should claim housing benefit or the housing element of Universal Credit subject to accommodation type.</w:t>
      </w:r>
      <w:bookmarkEnd w:id="61"/>
    </w:p>
    <w:bookmarkEnd w:id="62"/>
    <w:p w14:paraId="7F965710" w14:textId="73C8C8FC" w:rsidR="000C4033" w:rsidRDefault="008A298E" w:rsidP="00F725A8">
      <w:pPr>
        <w:pStyle w:val="Numbering"/>
        <w:numPr>
          <w:ilvl w:val="0"/>
          <w:numId w:val="6"/>
        </w:numPr>
        <w:jc w:val="both"/>
        <w:rPr>
          <w:rFonts w:cstheme="minorHAnsi"/>
          <w:szCs w:val="24"/>
        </w:rPr>
      </w:pPr>
      <w:r>
        <w:rPr>
          <w:rFonts w:cstheme="minorHAnsi"/>
          <w:szCs w:val="24"/>
        </w:rPr>
        <w:t>Y</w:t>
      </w:r>
      <w:r w:rsidR="000C4033" w:rsidRPr="00395395">
        <w:rPr>
          <w:rFonts w:cstheme="minorHAnsi"/>
          <w:szCs w:val="24"/>
        </w:rPr>
        <w:t>oung people living in foster care who meet the Staying Put criteria can remain in their placement.</w:t>
      </w:r>
      <w:r w:rsidRPr="008A298E">
        <w:rPr>
          <w:rFonts w:cstheme="minorHAnsi"/>
          <w:szCs w:val="24"/>
        </w:rPr>
        <w:t xml:space="preserve"> </w:t>
      </w:r>
      <w:r>
        <w:rPr>
          <w:rFonts w:cstheme="minorHAnsi"/>
          <w:szCs w:val="24"/>
        </w:rPr>
        <w:t>(</w:t>
      </w:r>
      <w:r w:rsidRPr="00395395">
        <w:rPr>
          <w:rFonts w:cstheme="minorHAnsi"/>
          <w:szCs w:val="24"/>
        </w:rPr>
        <w:t>See Staying Put policy</w:t>
      </w:r>
      <w:r>
        <w:rPr>
          <w:rFonts w:cstheme="minorHAnsi"/>
          <w:szCs w:val="24"/>
        </w:rPr>
        <w:t>)</w:t>
      </w:r>
    </w:p>
    <w:p w14:paraId="579CA9BF" w14:textId="77777777" w:rsidR="00033DC2" w:rsidRDefault="00033DC2" w:rsidP="00033DC2">
      <w:pPr>
        <w:pStyle w:val="Numbering"/>
        <w:numPr>
          <w:ilvl w:val="0"/>
          <w:numId w:val="0"/>
        </w:numPr>
        <w:ind w:left="720"/>
        <w:jc w:val="both"/>
        <w:rPr>
          <w:rFonts w:cstheme="minorHAnsi"/>
          <w:szCs w:val="24"/>
        </w:rPr>
      </w:pPr>
    </w:p>
    <w:p w14:paraId="17C97D7E" w14:textId="5F24B5BD" w:rsidR="00033DC2" w:rsidRPr="008A298E" w:rsidRDefault="00033DC2" w:rsidP="008A298E">
      <w:pPr>
        <w:pStyle w:val="Numbering"/>
        <w:numPr>
          <w:ilvl w:val="0"/>
          <w:numId w:val="6"/>
        </w:numPr>
        <w:rPr>
          <w:rFonts w:cstheme="minorHAnsi"/>
          <w:szCs w:val="24"/>
        </w:rPr>
      </w:pPr>
      <w:r w:rsidRPr="00033DC2">
        <w:rPr>
          <w:rFonts w:cstheme="minorHAnsi"/>
          <w:szCs w:val="24"/>
        </w:rPr>
        <w:t xml:space="preserve">Those young people who remain in placement and are in employment will be asked to contribute towards placement costs in line </w:t>
      </w:r>
      <w:r w:rsidR="008A298E" w:rsidRPr="00033DC2">
        <w:rPr>
          <w:rFonts w:cstheme="minorHAnsi"/>
          <w:szCs w:val="24"/>
        </w:rPr>
        <w:t>with the</w:t>
      </w:r>
      <w:r w:rsidRPr="00033DC2">
        <w:rPr>
          <w:rFonts w:cstheme="minorHAnsi"/>
          <w:szCs w:val="24"/>
        </w:rPr>
        <w:t xml:space="preserve"> Staying Put financial guidelines.</w:t>
      </w:r>
    </w:p>
    <w:p w14:paraId="4596F507" w14:textId="77777777" w:rsidR="000C4033" w:rsidRPr="00395395" w:rsidRDefault="000C4033" w:rsidP="00F725A8">
      <w:pPr>
        <w:pStyle w:val="Numbering"/>
        <w:numPr>
          <w:ilvl w:val="0"/>
          <w:numId w:val="0"/>
        </w:numPr>
        <w:ind w:left="720"/>
        <w:jc w:val="both"/>
        <w:rPr>
          <w:rFonts w:cstheme="minorHAnsi"/>
          <w:szCs w:val="24"/>
        </w:rPr>
      </w:pPr>
    </w:p>
    <w:p w14:paraId="4B42DCE4" w14:textId="77777777" w:rsidR="000C4033" w:rsidRPr="00395395" w:rsidRDefault="000C4033" w:rsidP="00F725A8">
      <w:pPr>
        <w:pStyle w:val="Numbering"/>
        <w:numPr>
          <w:ilvl w:val="0"/>
          <w:numId w:val="6"/>
        </w:numPr>
        <w:jc w:val="both"/>
        <w:rPr>
          <w:rFonts w:cstheme="minorHAnsi"/>
          <w:szCs w:val="24"/>
        </w:rPr>
      </w:pPr>
      <w:r w:rsidRPr="00395395">
        <w:rPr>
          <w:rFonts w:cstheme="minorHAnsi"/>
          <w:szCs w:val="24"/>
        </w:rPr>
        <w:t>Asylum Seekers with all rights exhausted, (ARE) with no recourse to public funds will continue to be provided with accommodation funded by the Children’s Trust subject to a human rights assessment.</w:t>
      </w:r>
    </w:p>
    <w:p w14:paraId="5F20FE61" w14:textId="77777777" w:rsidR="000C4033" w:rsidRPr="00395395" w:rsidRDefault="000C4033" w:rsidP="00F725A8">
      <w:pPr>
        <w:pStyle w:val="Numbering"/>
        <w:numPr>
          <w:ilvl w:val="0"/>
          <w:numId w:val="0"/>
        </w:numPr>
        <w:jc w:val="both"/>
        <w:rPr>
          <w:rFonts w:cstheme="minorHAnsi"/>
          <w:szCs w:val="24"/>
        </w:rPr>
      </w:pPr>
    </w:p>
    <w:p w14:paraId="134A7421" w14:textId="6C45A216" w:rsidR="000C4033" w:rsidRPr="00FE7B57" w:rsidRDefault="000C4033" w:rsidP="00F725A8">
      <w:pPr>
        <w:pStyle w:val="Numbering"/>
        <w:numPr>
          <w:ilvl w:val="0"/>
          <w:numId w:val="6"/>
        </w:numPr>
        <w:jc w:val="both"/>
        <w:rPr>
          <w:rFonts w:cstheme="minorHAnsi"/>
          <w:szCs w:val="24"/>
        </w:rPr>
      </w:pPr>
      <w:r w:rsidRPr="00395395">
        <w:rPr>
          <w:rFonts w:cstheme="minorHAnsi"/>
          <w:szCs w:val="24"/>
        </w:rPr>
        <w:t>Asylum seekers who at the point they turn 21yrs old and remain without confirmed status,</w:t>
      </w:r>
      <w:r w:rsidR="006426D7">
        <w:rPr>
          <w:rFonts w:cstheme="minorHAnsi"/>
          <w:szCs w:val="24"/>
        </w:rPr>
        <w:t xml:space="preserve"> The Childrens Trust will cease</w:t>
      </w:r>
      <w:r w:rsidRPr="00395395">
        <w:rPr>
          <w:rFonts w:cstheme="minorHAnsi"/>
          <w:szCs w:val="24"/>
        </w:rPr>
        <w:t xml:space="preserve"> financial and accommodation</w:t>
      </w:r>
      <w:r w:rsidR="006426D7">
        <w:rPr>
          <w:rFonts w:cstheme="minorHAnsi"/>
          <w:szCs w:val="24"/>
        </w:rPr>
        <w:t xml:space="preserve"> support and young person will be</w:t>
      </w:r>
      <w:r w:rsidRPr="00395395">
        <w:rPr>
          <w:rFonts w:cstheme="minorHAnsi"/>
          <w:szCs w:val="24"/>
        </w:rPr>
        <w:t xml:space="preserve"> assisted with seeking support from Home office.</w:t>
      </w:r>
    </w:p>
    <w:p w14:paraId="4BF870A1" w14:textId="7B06E7F6" w:rsidR="000C0F41" w:rsidRPr="00395395" w:rsidRDefault="000C4033" w:rsidP="00F725A8">
      <w:pPr>
        <w:jc w:val="both"/>
        <w:rPr>
          <w:rFonts w:cstheme="minorHAnsi"/>
          <w:szCs w:val="24"/>
        </w:rPr>
      </w:pPr>
      <w:r w:rsidRPr="00395395">
        <w:rPr>
          <w:rFonts w:cstheme="minorHAnsi"/>
          <w:szCs w:val="24"/>
        </w:rPr>
        <w:t xml:space="preserve">Where there is a clear assessment of need, The Children’s Trust will consider acting as a trustee or guarantor for care leavers aged 18 and older. In exceptional circumstances and with agreement from the </w:t>
      </w:r>
      <w:r w:rsidR="00623E59">
        <w:rPr>
          <w:rFonts w:cstheme="minorHAnsi"/>
          <w:szCs w:val="24"/>
        </w:rPr>
        <w:t xml:space="preserve">Service Manger following a </w:t>
      </w:r>
      <w:r w:rsidRPr="00395395">
        <w:rPr>
          <w:rFonts w:cstheme="minorHAnsi"/>
          <w:szCs w:val="24"/>
        </w:rPr>
        <w:t xml:space="preserve"> or above, consideration will be given to the Children’s Trust acting as a trustee/guarantor, such as acting as a trustee/guarantor for university accommodation. The nature and scope of the trustee/guarantor must be clarified before any agreement is given and authorised by the legal services team with clear recommendations that trustee/guarantor be for a 6 month period only.</w:t>
      </w:r>
    </w:p>
    <w:p w14:paraId="08DBE7F2" w14:textId="77777777" w:rsidR="000C0F41" w:rsidRPr="00395395" w:rsidRDefault="000C0F41" w:rsidP="00F725A8">
      <w:pPr>
        <w:jc w:val="both"/>
        <w:rPr>
          <w:rFonts w:cstheme="minorHAnsi"/>
          <w:szCs w:val="24"/>
        </w:rPr>
      </w:pPr>
    </w:p>
    <w:tbl>
      <w:tblPr>
        <w:tblStyle w:val="TableGrid"/>
        <w:tblW w:w="0" w:type="auto"/>
        <w:tblLook w:val="04A0" w:firstRow="1" w:lastRow="0" w:firstColumn="1" w:lastColumn="0" w:noHBand="0" w:noVBand="1"/>
      </w:tblPr>
      <w:tblGrid>
        <w:gridCol w:w="1271"/>
        <w:gridCol w:w="4739"/>
        <w:gridCol w:w="3006"/>
      </w:tblGrid>
      <w:tr w:rsidR="000C4033" w:rsidRPr="00395395" w14:paraId="51476A65" w14:textId="77777777" w:rsidTr="00E739D1">
        <w:tc>
          <w:tcPr>
            <w:tcW w:w="1271" w:type="dxa"/>
            <w:shd w:val="clear" w:color="auto" w:fill="B4C6E7" w:themeFill="accent1" w:themeFillTint="66"/>
          </w:tcPr>
          <w:p w14:paraId="329D4D5D" w14:textId="77777777" w:rsidR="000C4033" w:rsidRPr="00395395" w:rsidRDefault="000C4033" w:rsidP="00F725A8">
            <w:pPr>
              <w:pStyle w:val="Heading2"/>
              <w:jc w:val="both"/>
              <w:rPr>
                <w:rFonts w:asciiTheme="minorHAnsi" w:hAnsiTheme="minorHAnsi" w:cstheme="minorHAnsi"/>
                <w:b w:val="0"/>
                <w:bCs/>
                <w:szCs w:val="24"/>
              </w:rPr>
            </w:pPr>
            <w:bookmarkStart w:id="63" w:name="_Toc138865079"/>
            <w:r w:rsidRPr="00395395">
              <w:rPr>
                <w:rFonts w:asciiTheme="minorHAnsi" w:hAnsiTheme="minorHAnsi" w:cstheme="minorHAnsi"/>
                <w:bCs/>
                <w:szCs w:val="24"/>
              </w:rPr>
              <w:t>2.2</w:t>
            </w:r>
            <w:bookmarkEnd w:id="63"/>
          </w:p>
        </w:tc>
        <w:tc>
          <w:tcPr>
            <w:tcW w:w="4739" w:type="dxa"/>
            <w:shd w:val="clear" w:color="auto" w:fill="B4C6E7" w:themeFill="accent1" w:themeFillTint="66"/>
          </w:tcPr>
          <w:p w14:paraId="57ADACF9" w14:textId="77777777" w:rsidR="000C4033" w:rsidRPr="00395395" w:rsidRDefault="000C4033" w:rsidP="00F725A8">
            <w:pPr>
              <w:pStyle w:val="Heading2"/>
              <w:jc w:val="both"/>
              <w:rPr>
                <w:rFonts w:asciiTheme="minorHAnsi" w:hAnsiTheme="minorHAnsi" w:cstheme="minorHAnsi"/>
                <w:b w:val="0"/>
                <w:bCs/>
                <w:szCs w:val="24"/>
              </w:rPr>
            </w:pPr>
            <w:bookmarkStart w:id="64" w:name="_Toc138865080"/>
            <w:r w:rsidRPr="00395395">
              <w:rPr>
                <w:rFonts w:asciiTheme="minorHAnsi" w:hAnsiTheme="minorHAnsi" w:cstheme="minorHAnsi"/>
                <w:bCs/>
                <w:szCs w:val="24"/>
              </w:rPr>
              <w:t>Leaving Care Maintenance Allowance Rates</w:t>
            </w:r>
            <w:bookmarkEnd w:id="64"/>
          </w:p>
        </w:tc>
        <w:tc>
          <w:tcPr>
            <w:tcW w:w="3006" w:type="dxa"/>
            <w:shd w:val="clear" w:color="auto" w:fill="B4C6E7" w:themeFill="accent1" w:themeFillTint="66"/>
          </w:tcPr>
          <w:p w14:paraId="3CD1A22D" w14:textId="77777777" w:rsidR="000C4033" w:rsidRPr="00395395" w:rsidRDefault="000C4033" w:rsidP="00F725A8">
            <w:pPr>
              <w:pStyle w:val="Heading2"/>
              <w:jc w:val="both"/>
              <w:rPr>
                <w:rFonts w:asciiTheme="minorHAnsi" w:hAnsiTheme="minorHAnsi" w:cstheme="minorHAnsi"/>
                <w:b w:val="0"/>
                <w:bCs/>
                <w:szCs w:val="24"/>
              </w:rPr>
            </w:pPr>
          </w:p>
        </w:tc>
      </w:tr>
    </w:tbl>
    <w:p w14:paraId="3BC97A8F" w14:textId="77777777" w:rsidR="000C4033" w:rsidRPr="00395395" w:rsidRDefault="000C4033" w:rsidP="00F725A8">
      <w:pPr>
        <w:pStyle w:val="Heading2"/>
        <w:jc w:val="both"/>
        <w:rPr>
          <w:rFonts w:asciiTheme="minorHAnsi" w:hAnsiTheme="minorHAnsi" w:cstheme="minorHAnsi"/>
          <w:szCs w:val="24"/>
        </w:rPr>
      </w:pPr>
    </w:p>
    <w:p w14:paraId="3B6F9FEF" w14:textId="5604CC53" w:rsidR="000C4033" w:rsidRPr="00395395" w:rsidRDefault="000C4033" w:rsidP="00F725A8">
      <w:pPr>
        <w:jc w:val="both"/>
        <w:rPr>
          <w:rFonts w:cstheme="minorHAnsi"/>
          <w:szCs w:val="24"/>
        </w:rPr>
      </w:pPr>
      <w:r w:rsidRPr="00395395">
        <w:rPr>
          <w:rFonts w:cstheme="minorHAnsi"/>
          <w:szCs w:val="24"/>
        </w:rPr>
        <w:t xml:space="preserve">For young people post </w:t>
      </w:r>
      <w:r w:rsidR="00F35743" w:rsidRPr="00395395">
        <w:rPr>
          <w:rFonts w:cstheme="minorHAnsi"/>
          <w:szCs w:val="24"/>
        </w:rPr>
        <w:t>18 LCMA</w:t>
      </w:r>
      <w:r w:rsidR="00F35743">
        <w:rPr>
          <w:rFonts w:cstheme="minorHAnsi"/>
          <w:szCs w:val="24"/>
        </w:rPr>
        <w:t xml:space="preserve">, </w:t>
      </w:r>
      <w:r w:rsidRPr="00395395">
        <w:rPr>
          <w:rFonts w:cstheme="minorHAnsi"/>
          <w:szCs w:val="24"/>
        </w:rPr>
        <w:t xml:space="preserve">measures are intended to ensure that vulnerable young people receive the care and help they need to grow into independence. The Childrens Trust provides higher levels of support than simply cash, especially when we work across Departments to fulfil our role as corporate parents. We will ensure that young people in and </w:t>
      </w:r>
      <w:r w:rsidRPr="00395395">
        <w:rPr>
          <w:rFonts w:cstheme="minorHAnsi"/>
          <w:szCs w:val="24"/>
        </w:rPr>
        <w:lastRenderedPageBreak/>
        <w:t xml:space="preserve">leaving care are suitably accommodated, supported and advised according to their needs, to enable development of life skills and resilience, rather than simply given money. </w:t>
      </w:r>
    </w:p>
    <w:p w14:paraId="44576173" w14:textId="77777777" w:rsidR="000C4033" w:rsidRPr="00395395" w:rsidRDefault="000C4033" w:rsidP="00F725A8">
      <w:pPr>
        <w:jc w:val="both"/>
        <w:rPr>
          <w:rFonts w:cstheme="minorHAnsi"/>
          <w:szCs w:val="24"/>
        </w:rPr>
      </w:pPr>
      <w:r w:rsidRPr="00395395">
        <w:rPr>
          <w:rFonts w:cstheme="minorHAnsi"/>
          <w:szCs w:val="24"/>
        </w:rPr>
        <w:t xml:space="preserve">Young people will be required to be engaged fully in the support offered by education, placement providers and PA to be eligible for the full LCMA. Those not engaging will be incentivised by a weekly reduction of £10 until re-engagement occurs. Assessment of this will be monitored monthly and agreed by PM/TM prior to financial authorisation. </w:t>
      </w:r>
    </w:p>
    <w:p w14:paraId="67425982" w14:textId="77777777" w:rsidR="000C4033" w:rsidRPr="00395395" w:rsidRDefault="000C4033" w:rsidP="00F725A8">
      <w:pPr>
        <w:jc w:val="both"/>
        <w:rPr>
          <w:rFonts w:cstheme="minorHAnsi"/>
          <w:szCs w:val="24"/>
        </w:rPr>
      </w:pPr>
      <w:r w:rsidRPr="00395395">
        <w:rPr>
          <w:rFonts w:cstheme="minorHAnsi"/>
          <w:szCs w:val="24"/>
        </w:rPr>
        <w:t>The following weekly rates will apply, depending on the type of accommodation and level of support provided and engagement:</w:t>
      </w:r>
    </w:p>
    <w:tbl>
      <w:tblPr>
        <w:tblStyle w:val="TableGrid"/>
        <w:tblW w:w="0" w:type="auto"/>
        <w:tblLook w:val="04A0" w:firstRow="1" w:lastRow="0" w:firstColumn="1" w:lastColumn="0" w:noHBand="0" w:noVBand="1"/>
      </w:tblPr>
      <w:tblGrid>
        <w:gridCol w:w="7195"/>
        <w:gridCol w:w="1821"/>
      </w:tblGrid>
      <w:tr w:rsidR="000C4033" w:rsidRPr="00395395" w14:paraId="5AAB1B6A" w14:textId="77777777" w:rsidTr="00E739D1">
        <w:trPr>
          <w:tblHeader/>
        </w:trPr>
        <w:tc>
          <w:tcPr>
            <w:tcW w:w="7195" w:type="dxa"/>
          </w:tcPr>
          <w:p w14:paraId="7770BD2B" w14:textId="77777777" w:rsidR="000C4033" w:rsidRPr="00395395" w:rsidRDefault="000C4033" w:rsidP="00F725A8">
            <w:pPr>
              <w:jc w:val="both"/>
              <w:rPr>
                <w:rFonts w:cstheme="minorHAnsi"/>
                <w:b/>
                <w:szCs w:val="24"/>
              </w:rPr>
            </w:pPr>
            <w:r w:rsidRPr="00395395">
              <w:rPr>
                <w:rFonts w:cstheme="minorHAnsi"/>
                <w:b/>
                <w:szCs w:val="24"/>
              </w:rPr>
              <w:t>Arrangement</w:t>
            </w:r>
          </w:p>
        </w:tc>
        <w:tc>
          <w:tcPr>
            <w:tcW w:w="1821" w:type="dxa"/>
          </w:tcPr>
          <w:p w14:paraId="3B161EDF" w14:textId="77777777" w:rsidR="000C4033" w:rsidRPr="00395395" w:rsidRDefault="000C4033" w:rsidP="00F725A8">
            <w:pPr>
              <w:jc w:val="both"/>
              <w:rPr>
                <w:rFonts w:cstheme="minorHAnsi"/>
                <w:b/>
                <w:szCs w:val="24"/>
              </w:rPr>
            </w:pPr>
            <w:r w:rsidRPr="00395395">
              <w:rPr>
                <w:rFonts w:cstheme="minorHAnsi"/>
                <w:b/>
                <w:szCs w:val="24"/>
              </w:rPr>
              <w:t>Value</w:t>
            </w:r>
          </w:p>
        </w:tc>
      </w:tr>
      <w:tr w:rsidR="000C4033" w:rsidRPr="00395395" w14:paraId="3744D82A" w14:textId="77777777" w:rsidTr="00E739D1">
        <w:tc>
          <w:tcPr>
            <w:tcW w:w="7195" w:type="dxa"/>
          </w:tcPr>
          <w:p w14:paraId="71479981" w14:textId="77777777" w:rsidR="000C4033" w:rsidRPr="00395395" w:rsidRDefault="000C4033" w:rsidP="00F725A8">
            <w:pPr>
              <w:jc w:val="both"/>
              <w:rPr>
                <w:rFonts w:cstheme="minorHAnsi"/>
                <w:szCs w:val="24"/>
              </w:rPr>
            </w:pPr>
            <w:r w:rsidRPr="00395395">
              <w:rPr>
                <w:rFonts w:cstheme="minorHAnsi"/>
                <w:szCs w:val="24"/>
              </w:rPr>
              <w:t>Young person is responsible for all utility and food costs</w:t>
            </w:r>
          </w:p>
        </w:tc>
        <w:tc>
          <w:tcPr>
            <w:tcW w:w="1821" w:type="dxa"/>
          </w:tcPr>
          <w:p w14:paraId="62D8EE8F" w14:textId="77777777" w:rsidR="000C4033" w:rsidRPr="00395395" w:rsidRDefault="000C4033" w:rsidP="00F725A8">
            <w:pPr>
              <w:jc w:val="both"/>
              <w:rPr>
                <w:rFonts w:cstheme="minorHAnsi"/>
                <w:szCs w:val="24"/>
              </w:rPr>
            </w:pPr>
            <w:r w:rsidRPr="00395395">
              <w:rPr>
                <w:rFonts w:cstheme="minorHAnsi"/>
                <w:szCs w:val="24"/>
              </w:rPr>
              <w:t>£67.20</w:t>
            </w:r>
          </w:p>
        </w:tc>
      </w:tr>
      <w:tr w:rsidR="000C4033" w:rsidRPr="00395395" w14:paraId="0D3707EC" w14:textId="77777777" w:rsidTr="00E739D1">
        <w:tc>
          <w:tcPr>
            <w:tcW w:w="7195" w:type="dxa"/>
          </w:tcPr>
          <w:p w14:paraId="67259288" w14:textId="77777777" w:rsidR="000C4033" w:rsidRPr="00395395" w:rsidRDefault="000C4033" w:rsidP="00F725A8">
            <w:pPr>
              <w:jc w:val="both"/>
              <w:rPr>
                <w:rFonts w:cstheme="minorHAnsi"/>
                <w:szCs w:val="24"/>
              </w:rPr>
            </w:pPr>
            <w:r w:rsidRPr="00395395">
              <w:rPr>
                <w:rFonts w:cstheme="minorHAnsi"/>
                <w:szCs w:val="24"/>
              </w:rPr>
              <w:t xml:space="preserve">Young person is provided with utilities and is responsible for food costs - semi-independent accommodation and engaged with support and constructive activities </w:t>
            </w:r>
          </w:p>
        </w:tc>
        <w:tc>
          <w:tcPr>
            <w:tcW w:w="1821" w:type="dxa"/>
          </w:tcPr>
          <w:p w14:paraId="27734BFE" w14:textId="77777777" w:rsidR="000C4033" w:rsidRPr="00395395" w:rsidRDefault="000C4033" w:rsidP="00F725A8">
            <w:pPr>
              <w:jc w:val="both"/>
              <w:rPr>
                <w:rFonts w:cstheme="minorHAnsi"/>
                <w:szCs w:val="24"/>
              </w:rPr>
            </w:pPr>
            <w:r w:rsidRPr="00395395">
              <w:rPr>
                <w:rFonts w:cstheme="minorHAnsi"/>
                <w:szCs w:val="24"/>
              </w:rPr>
              <w:t>£57.20</w:t>
            </w:r>
          </w:p>
        </w:tc>
      </w:tr>
      <w:tr w:rsidR="000C4033" w:rsidRPr="00395395" w14:paraId="3A37E757" w14:textId="77777777" w:rsidTr="00E739D1">
        <w:tc>
          <w:tcPr>
            <w:tcW w:w="7195" w:type="dxa"/>
          </w:tcPr>
          <w:p w14:paraId="1337A880" w14:textId="77777777" w:rsidR="000C4033" w:rsidRPr="00395395" w:rsidRDefault="000C4033" w:rsidP="00F725A8">
            <w:pPr>
              <w:jc w:val="both"/>
              <w:rPr>
                <w:rFonts w:cstheme="minorHAnsi"/>
                <w:szCs w:val="24"/>
              </w:rPr>
            </w:pPr>
            <w:r w:rsidRPr="00395395">
              <w:rPr>
                <w:rFonts w:cstheme="minorHAnsi"/>
                <w:szCs w:val="24"/>
              </w:rPr>
              <w:t xml:space="preserve">Young person is provided with utilities and is responsible for food costs - semi-independent accommodation and not engaging with support services </w:t>
            </w:r>
          </w:p>
        </w:tc>
        <w:tc>
          <w:tcPr>
            <w:tcW w:w="1821" w:type="dxa"/>
          </w:tcPr>
          <w:p w14:paraId="59480014" w14:textId="77777777" w:rsidR="000C4033" w:rsidRPr="00395395" w:rsidRDefault="000C4033" w:rsidP="00F725A8">
            <w:pPr>
              <w:jc w:val="both"/>
              <w:rPr>
                <w:rFonts w:cstheme="minorHAnsi"/>
                <w:szCs w:val="24"/>
              </w:rPr>
            </w:pPr>
            <w:r w:rsidRPr="00395395">
              <w:rPr>
                <w:rFonts w:cstheme="minorHAnsi"/>
                <w:szCs w:val="24"/>
              </w:rPr>
              <w:t>£47.20</w:t>
            </w:r>
          </w:p>
        </w:tc>
      </w:tr>
      <w:tr w:rsidR="000C4033" w:rsidRPr="00395395" w14:paraId="42C617A7" w14:textId="77777777" w:rsidTr="00E739D1">
        <w:tc>
          <w:tcPr>
            <w:tcW w:w="7195" w:type="dxa"/>
          </w:tcPr>
          <w:p w14:paraId="0DB2D9E9" w14:textId="77777777" w:rsidR="000C4033" w:rsidRPr="00395395" w:rsidRDefault="000C4033" w:rsidP="00F725A8">
            <w:pPr>
              <w:jc w:val="both"/>
              <w:rPr>
                <w:rFonts w:cstheme="minorHAnsi"/>
                <w:szCs w:val="24"/>
              </w:rPr>
            </w:pPr>
            <w:r w:rsidRPr="00395395">
              <w:rPr>
                <w:rFonts w:cstheme="minorHAnsi"/>
                <w:szCs w:val="24"/>
              </w:rPr>
              <w:t>Young person is provided with utilities and food</w:t>
            </w:r>
          </w:p>
        </w:tc>
        <w:tc>
          <w:tcPr>
            <w:tcW w:w="1821" w:type="dxa"/>
          </w:tcPr>
          <w:p w14:paraId="215E894D" w14:textId="77777777" w:rsidR="000C4033" w:rsidRPr="00395395" w:rsidRDefault="000C4033" w:rsidP="00F725A8">
            <w:pPr>
              <w:jc w:val="both"/>
              <w:rPr>
                <w:rFonts w:cstheme="minorHAnsi"/>
                <w:szCs w:val="24"/>
              </w:rPr>
            </w:pPr>
            <w:r w:rsidRPr="00395395">
              <w:rPr>
                <w:rFonts w:cstheme="minorHAnsi"/>
                <w:szCs w:val="24"/>
              </w:rPr>
              <w:t>£47.20</w:t>
            </w:r>
          </w:p>
        </w:tc>
      </w:tr>
      <w:tr w:rsidR="000C4033" w:rsidRPr="00395395" w14:paraId="641AC93A" w14:textId="77777777" w:rsidTr="00E739D1">
        <w:tc>
          <w:tcPr>
            <w:tcW w:w="7195" w:type="dxa"/>
          </w:tcPr>
          <w:p w14:paraId="448642DA" w14:textId="77777777" w:rsidR="000C4033" w:rsidRPr="00395395" w:rsidRDefault="000C4033" w:rsidP="00F725A8">
            <w:pPr>
              <w:jc w:val="both"/>
              <w:rPr>
                <w:rFonts w:cstheme="minorHAnsi"/>
                <w:szCs w:val="24"/>
              </w:rPr>
            </w:pPr>
            <w:r w:rsidRPr="00395395">
              <w:rPr>
                <w:rFonts w:cstheme="minorHAnsi"/>
                <w:szCs w:val="24"/>
              </w:rPr>
              <w:t>Young person placed in Emergency Accommodation - no cooking facilities – Breakfast only</w:t>
            </w:r>
          </w:p>
        </w:tc>
        <w:tc>
          <w:tcPr>
            <w:tcW w:w="1821" w:type="dxa"/>
          </w:tcPr>
          <w:p w14:paraId="6DBF6F39" w14:textId="77777777" w:rsidR="000C4033" w:rsidRPr="00395395" w:rsidRDefault="000C4033" w:rsidP="00F725A8">
            <w:pPr>
              <w:jc w:val="both"/>
              <w:rPr>
                <w:rFonts w:cstheme="minorHAnsi"/>
                <w:szCs w:val="24"/>
              </w:rPr>
            </w:pPr>
            <w:r w:rsidRPr="00395395">
              <w:rPr>
                <w:rFonts w:cstheme="minorHAnsi"/>
                <w:szCs w:val="24"/>
              </w:rPr>
              <w:t>£67.20</w:t>
            </w:r>
          </w:p>
        </w:tc>
      </w:tr>
      <w:tr w:rsidR="000C4033" w:rsidRPr="00395395" w14:paraId="7B1C8B3A" w14:textId="77777777" w:rsidTr="00E739D1">
        <w:tc>
          <w:tcPr>
            <w:tcW w:w="7195" w:type="dxa"/>
          </w:tcPr>
          <w:p w14:paraId="72A6A915" w14:textId="77777777" w:rsidR="000C4033" w:rsidRPr="00395395" w:rsidRDefault="000C4033" w:rsidP="00F725A8">
            <w:pPr>
              <w:jc w:val="both"/>
              <w:rPr>
                <w:rFonts w:cstheme="minorHAnsi"/>
                <w:szCs w:val="24"/>
              </w:rPr>
            </w:pPr>
            <w:r w:rsidRPr="00395395">
              <w:rPr>
                <w:rFonts w:cstheme="minorHAnsi"/>
                <w:szCs w:val="24"/>
              </w:rPr>
              <w:t xml:space="preserve">Young person placed in Emergency Accommodation with half board – Bed, Breakfast and Evening Meal </w:t>
            </w:r>
          </w:p>
        </w:tc>
        <w:tc>
          <w:tcPr>
            <w:tcW w:w="1821" w:type="dxa"/>
          </w:tcPr>
          <w:p w14:paraId="7EB183DC" w14:textId="77777777" w:rsidR="000C4033" w:rsidRPr="00395395" w:rsidRDefault="000C4033" w:rsidP="00F725A8">
            <w:pPr>
              <w:jc w:val="both"/>
              <w:rPr>
                <w:rFonts w:cstheme="minorHAnsi"/>
                <w:szCs w:val="24"/>
              </w:rPr>
            </w:pPr>
            <w:r w:rsidRPr="00395395">
              <w:rPr>
                <w:rFonts w:cstheme="minorHAnsi"/>
                <w:szCs w:val="24"/>
              </w:rPr>
              <w:t>£47.20</w:t>
            </w:r>
          </w:p>
        </w:tc>
      </w:tr>
      <w:tr w:rsidR="00C576E5" w:rsidRPr="00395395" w14:paraId="58E24423" w14:textId="77777777" w:rsidTr="00E739D1">
        <w:tc>
          <w:tcPr>
            <w:tcW w:w="7195" w:type="dxa"/>
          </w:tcPr>
          <w:p w14:paraId="12BAE0A6" w14:textId="6D72FA9E" w:rsidR="00C576E5" w:rsidRPr="00395395" w:rsidRDefault="00C576E5" w:rsidP="00F725A8">
            <w:pPr>
              <w:jc w:val="both"/>
              <w:rPr>
                <w:rFonts w:cstheme="minorHAnsi"/>
                <w:szCs w:val="24"/>
              </w:rPr>
            </w:pPr>
            <w:r>
              <w:rPr>
                <w:rFonts w:cstheme="minorHAnsi"/>
                <w:szCs w:val="24"/>
              </w:rPr>
              <w:t xml:space="preserve">Young people identified as ARE </w:t>
            </w:r>
          </w:p>
        </w:tc>
        <w:tc>
          <w:tcPr>
            <w:tcW w:w="1821" w:type="dxa"/>
          </w:tcPr>
          <w:p w14:paraId="2648FB6D" w14:textId="7C9F3605" w:rsidR="00C576E5" w:rsidRPr="00395395" w:rsidRDefault="00C576E5" w:rsidP="00F725A8">
            <w:pPr>
              <w:jc w:val="both"/>
              <w:rPr>
                <w:rFonts w:cstheme="minorHAnsi"/>
                <w:szCs w:val="24"/>
              </w:rPr>
            </w:pPr>
            <w:r>
              <w:rPr>
                <w:rFonts w:cstheme="minorHAnsi"/>
                <w:szCs w:val="24"/>
              </w:rPr>
              <w:t>£45.00</w:t>
            </w:r>
          </w:p>
        </w:tc>
      </w:tr>
    </w:tbl>
    <w:p w14:paraId="47B60671" w14:textId="4DC9CFF0" w:rsidR="000C4033" w:rsidRPr="00395395" w:rsidRDefault="000C4033" w:rsidP="00F725A8">
      <w:pPr>
        <w:jc w:val="both"/>
        <w:rPr>
          <w:rFonts w:cstheme="minorHAnsi"/>
          <w:szCs w:val="24"/>
        </w:rPr>
      </w:pPr>
    </w:p>
    <w:p w14:paraId="2D2202BB" w14:textId="77777777" w:rsidR="000C4033" w:rsidRPr="00395395" w:rsidRDefault="000C4033" w:rsidP="00F725A8">
      <w:pPr>
        <w:jc w:val="both"/>
        <w:rPr>
          <w:rFonts w:cstheme="minorHAnsi"/>
          <w:szCs w:val="24"/>
        </w:rPr>
      </w:pPr>
    </w:p>
    <w:tbl>
      <w:tblPr>
        <w:tblStyle w:val="TableGrid"/>
        <w:tblW w:w="0" w:type="auto"/>
        <w:tblLook w:val="04A0" w:firstRow="1" w:lastRow="0" w:firstColumn="1" w:lastColumn="0" w:noHBand="0" w:noVBand="1"/>
      </w:tblPr>
      <w:tblGrid>
        <w:gridCol w:w="1271"/>
        <w:gridCol w:w="4739"/>
        <w:gridCol w:w="3006"/>
      </w:tblGrid>
      <w:tr w:rsidR="000C4033" w:rsidRPr="00395395" w14:paraId="7932415F" w14:textId="77777777" w:rsidTr="00E739D1">
        <w:tc>
          <w:tcPr>
            <w:tcW w:w="1271" w:type="dxa"/>
            <w:shd w:val="clear" w:color="auto" w:fill="B4C6E7" w:themeFill="accent1" w:themeFillTint="66"/>
          </w:tcPr>
          <w:p w14:paraId="0CCF8612" w14:textId="0F55FEBA" w:rsidR="000C4033" w:rsidRPr="00395395" w:rsidRDefault="000C4033" w:rsidP="00F725A8">
            <w:pPr>
              <w:pStyle w:val="Heading2"/>
              <w:jc w:val="both"/>
              <w:rPr>
                <w:rFonts w:asciiTheme="minorHAnsi" w:hAnsiTheme="minorHAnsi" w:cstheme="minorHAnsi"/>
                <w:b w:val="0"/>
                <w:bCs/>
                <w:szCs w:val="24"/>
              </w:rPr>
            </w:pPr>
            <w:bookmarkStart w:id="65" w:name="_Toc138865081"/>
            <w:r w:rsidRPr="00395395">
              <w:rPr>
                <w:rFonts w:asciiTheme="minorHAnsi" w:hAnsiTheme="minorHAnsi" w:cstheme="minorHAnsi"/>
                <w:bCs/>
                <w:szCs w:val="24"/>
              </w:rPr>
              <w:t>2</w:t>
            </w:r>
            <w:bookmarkEnd w:id="65"/>
            <w:r w:rsidR="000C0F41" w:rsidRPr="00395395">
              <w:rPr>
                <w:rFonts w:asciiTheme="minorHAnsi" w:hAnsiTheme="minorHAnsi" w:cstheme="minorHAnsi"/>
                <w:bCs/>
                <w:szCs w:val="24"/>
              </w:rPr>
              <w:t>.3</w:t>
            </w:r>
          </w:p>
        </w:tc>
        <w:tc>
          <w:tcPr>
            <w:tcW w:w="4739" w:type="dxa"/>
            <w:shd w:val="clear" w:color="auto" w:fill="B4C6E7" w:themeFill="accent1" w:themeFillTint="66"/>
          </w:tcPr>
          <w:p w14:paraId="1057149E" w14:textId="77777777" w:rsidR="000C4033" w:rsidRPr="00395395" w:rsidRDefault="000C4033" w:rsidP="00F725A8">
            <w:pPr>
              <w:pStyle w:val="Heading2"/>
              <w:jc w:val="both"/>
              <w:rPr>
                <w:rFonts w:asciiTheme="minorHAnsi" w:hAnsiTheme="minorHAnsi" w:cstheme="minorHAnsi"/>
                <w:b w:val="0"/>
                <w:bCs/>
                <w:szCs w:val="24"/>
              </w:rPr>
            </w:pPr>
            <w:bookmarkStart w:id="66" w:name="_Toc138865082"/>
            <w:r w:rsidRPr="00395395">
              <w:rPr>
                <w:rFonts w:asciiTheme="minorHAnsi" w:hAnsiTheme="minorHAnsi" w:cstheme="minorHAnsi"/>
                <w:bCs/>
                <w:szCs w:val="24"/>
              </w:rPr>
              <w:t>Initial Benefit Claim</w:t>
            </w:r>
            <w:bookmarkEnd w:id="66"/>
          </w:p>
        </w:tc>
        <w:tc>
          <w:tcPr>
            <w:tcW w:w="3006" w:type="dxa"/>
            <w:shd w:val="clear" w:color="auto" w:fill="B4C6E7" w:themeFill="accent1" w:themeFillTint="66"/>
          </w:tcPr>
          <w:p w14:paraId="77BEAE16" w14:textId="77777777" w:rsidR="000C4033" w:rsidRPr="00395395" w:rsidRDefault="000C4033" w:rsidP="00F725A8">
            <w:pPr>
              <w:pStyle w:val="Heading2"/>
              <w:jc w:val="both"/>
              <w:rPr>
                <w:rFonts w:asciiTheme="minorHAnsi" w:hAnsiTheme="minorHAnsi" w:cstheme="minorHAnsi"/>
                <w:b w:val="0"/>
                <w:bCs/>
                <w:szCs w:val="24"/>
              </w:rPr>
            </w:pPr>
            <w:bookmarkStart w:id="67" w:name="_Toc138865083"/>
            <w:r w:rsidRPr="00395395">
              <w:rPr>
                <w:rFonts w:asciiTheme="minorHAnsi" w:hAnsiTheme="minorHAnsi" w:cstheme="minorHAnsi"/>
                <w:bCs/>
                <w:szCs w:val="24"/>
              </w:rPr>
              <w:t>See table above for amounts</w:t>
            </w:r>
            <w:bookmarkEnd w:id="67"/>
            <w:r w:rsidRPr="00395395">
              <w:rPr>
                <w:rFonts w:asciiTheme="minorHAnsi" w:hAnsiTheme="minorHAnsi" w:cstheme="minorHAnsi"/>
                <w:bCs/>
                <w:szCs w:val="24"/>
              </w:rPr>
              <w:t xml:space="preserve"> </w:t>
            </w:r>
          </w:p>
          <w:p w14:paraId="69298723" w14:textId="77777777" w:rsidR="000C4033" w:rsidRPr="00395395" w:rsidRDefault="000C4033" w:rsidP="00F725A8">
            <w:pPr>
              <w:pStyle w:val="Heading2"/>
              <w:jc w:val="both"/>
              <w:rPr>
                <w:rFonts w:asciiTheme="minorHAnsi" w:hAnsiTheme="minorHAnsi" w:cstheme="minorHAnsi"/>
                <w:b w:val="0"/>
                <w:bCs/>
                <w:szCs w:val="24"/>
              </w:rPr>
            </w:pPr>
            <w:bookmarkStart w:id="68" w:name="_Toc138865084"/>
            <w:r w:rsidRPr="00395395">
              <w:rPr>
                <w:rFonts w:asciiTheme="minorHAnsi" w:hAnsiTheme="minorHAnsi" w:cstheme="minorHAnsi"/>
                <w:bCs/>
                <w:szCs w:val="24"/>
              </w:rPr>
              <w:t>Payable for maximum of 5 weeks</w:t>
            </w:r>
            <w:bookmarkEnd w:id="68"/>
          </w:p>
        </w:tc>
      </w:tr>
    </w:tbl>
    <w:p w14:paraId="1802DCCA" w14:textId="77777777" w:rsidR="000C4033" w:rsidRPr="00395395" w:rsidRDefault="000C4033" w:rsidP="00F725A8">
      <w:pPr>
        <w:pStyle w:val="Heading2"/>
        <w:jc w:val="both"/>
        <w:rPr>
          <w:rFonts w:asciiTheme="minorHAnsi" w:hAnsiTheme="minorHAnsi" w:cstheme="minorHAnsi"/>
          <w:szCs w:val="24"/>
        </w:rPr>
      </w:pPr>
    </w:p>
    <w:p w14:paraId="4D375132" w14:textId="5D0A258B" w:rsidR="00FE7B57" w:rsidRDefault="000C4033" w:rsidP="00F725A8">
      <w:pPr>
        <w:jc w:val="both"/>
        <w:rPr>
          <w:rFonts w:cstheme="minorHAnsi"/>
          <w:szCs w:val="24"/>
        </w:rPr>
      </w:pPr>
      <w:r w:rsidRPr="00395395">
        <w:rPr>
          <w:rFonts w:cstheme="minorHAnsi"/>
          <w:szCs w:val="24"/>
        </w:rPr>
        <w:t>Subject to the type of accommodation the young person is living in on their 18th birthday the following allowances - £67.20, or £57.20 or £47.20 (see table above) will continue for a maximum of 5 weeks whi</w:t>
      </w:r>
      <w:r w:rsidR="00300360">
        <w:rPr>
          <w:rFonts w:cstheme="minorHAnsi"/>
          <w:szCs w:val="24"/>
        </w:rPr>
        <w:t>l</w:t>
      </w:r>
      <w:r w:rsidRPr="00395395">
        <w:rPr>
          <w:rFonts w:cstheme="minorHAnsi"/>
          <w:szCs w:val="24"/>
        </w:rPr>
        <w:t>st a claim for Universal Credit is being established. The allowance should only be paid after checking the progress of the young person’s Universal Credit claim with the DWP</w:t>
      </w:r>
      <w:r w:rsidR="00586986" w:rsidRPr="00395395">
        <w:rPr>
          <w:rFonts w:cstheme="minorHAnsi"/>
          <w:szCs w:val="24"/>
        </w:rPr>
        <w:t>.</w:t>
      </w:r>
    </w:p>
    <w:p w14:paraId="0846481E" w14:textId="77777777" w:rsidR="000C4033" w:rsidRPr="00395395" w:rsidRDefault="000C4033" w:rsidP="00F725A8">
      <w:pPr>
        <w:jc w:val="both"/>
        <w:rPr>
          <w:rFonts w:cstheme="minorHAnsi"/>
          <w:szCs w:val="24"/>
        </w:rPr>
      </w:pPr>
    </w:p>
    <w:tbl>
      <w:tblPr>
        <w:tblStyle w:val="TableGrid"/>
        <w:tblW w:w="0" w:type="auto"/>
        <w:tblLook w:val="04A0" w:firstRow="1" w:lastRow="0" w:firstColumn="1" w:lastColumn="0" w:noHBand="0" w:noVBand="1"/>
      </w:tblPr>
      <w:tblGrid>
        <w:gridCol w:w="1271"/>
        <w:gridCol w:w="4739"/>
        <w:gridCol w:w="3006"/>
      </w:tblGrid>
      <w:tr w:rsidR="000C4033" w:rsidRPr="00395395" w14:paraId="5A2BC6D0" w14:textId="77777777" w:rsidTr="00E739D1">
        <w:tc>
          <w:tcPr>
            <w:tcW w:w="1271" w:type="dxa"/>
            <w:shd w:val="clear" w:color="auto" w:fill="B4C6E7" w:themeFill="accent1" w:themeFillTint="66"/>
          </w:tcPr>
          <w:p w14:paraId="0B4968EA" w14:textId="77777777" w:rsidR="000C4033" w:rsidRPr="00395395" w:rsidRDefault="000C4033" w:rsidP="00F725A8">
            <w:pPr>
              <w:pStyle w:val="Heading2"/>
              <w:jc w:val="both"/>
              <w:rPr>
                <w:rFonts w:asciiTheme="minorHAnsi" w:hAnsiTheme="minorHAnsi" w:cstheme="minorHAnsi"/>
                <w:b w:val="0"/>
                <w:bCs/>
                <w:szCs w:val="24"/>
              </w:rPr>
            </w:pPr>
            <w:bookmarkStart w:id="69" w:name="_Toc138865085"/>
            <w:r w:rsidRPr="00395395">
              <w:rPr>
                <w:rFonts w:asciiTheme="minorHAnsi" w:hAnsiTheme="minorHAnsi" w:cstheme="minorHAnsi"/>
                <w:bCs/>
                <w:szCs w:val="24"/>
              </w:rPr>
              <w:lastRenderedPageBreak/>
              <w:t>2.5</w:t>
            </w:r>
            <w:bookmarkEnd w:id="69"/>
          </w:p>
        </w:tc>
        <w:tc>
          <w:tcPr>
            <w:tcW w:w="4739" w:type="dxa"/>
            <w:shd w:val="clear" w:color="auto" w:fill="B4C6E7" w:themeFill="accent1" w:themeFillTint="66"/>
          </w:tcPr>
          <w:p w14:paraId="1A4A8D76" w14:textId="77777777" w:rsidR="000C4033" w:rsidRPr="00395395" w:rsidRDefault="000C4033" w:rsidP="00F725A8">
            <w:pPr>
              <w:pStyle w:val="Heading2"/>
              <w:jc w:val="both"/>
              <w:rPr>
                <w:rFonts w:asciiTheme="minorHAnsi" w:hAnsiTheme="minorHAnsi" w:cstheme="minorHAnsi"/>
                <w:b w:val="0"/>
                <w:bCs/>
                <w:szCs w:val="24"/>
              </w:rPr>
            </w:pPr>
            <w:bookmarkStart w:id="70" w:name="_Toc138865086"/>
            <w:r w:rsidRPr="00395395">
              <w:rPr>
                <w:rFonts w:asciiTheme="minorHAnsi" w:hAnsiTheme="minorHAnsi" w:cstheme="minorHAnsi"/>
                <w:bCs/>
                <w:szCs w:val="24"/>
              </w:rPr>
              <w:t>Qualifying Young People</w:t>
            </w:r>
            <w:bookmarkEnd w:id="70"/>
          </w:p>
        </w:tc>
        <w:tc>
          <w:tcPr>
            <w:tcW w:w="3006" w:type="dxa"/>
            <w:shd w:val="clear" w:color="auto" w:fill="B4C6E7" w:themeFill="accent1" w:themeFillTint="66"/>
          </w:tcPr>
          <w:p w14:paraId="3921A10A" w14:textId="77777777" w:rsidR="000C4033" w:rsidRPr="00395395" w:rsidRDefault="000C4033" w:rsidP="00F725A8">
            <w:pPr>
              <w:pStyle w:val="Heading2"/>
              <w:jc w:val="both"/>
              <w:rPr>
                <w:rFonts w:asciiTheme="minorHAnsi" w:hAnsiTheme="minorHAnsi" w:cstheme="minorHAnsi"/>
                <w:b w:val="0"/>
                <w:bCs/>
                <w:szCs w:val="24"/>
              </w:rPr>
            </w:pPr>
          </w:p>
        </w:tc>
      </w:tr>
    </w:tbl>
    <w:p w14:paraId="5C76ECA8" w14:textId="77777777" w:rsidR="000C4033" w:rsidRPr="00395395" w:rsidRDefault="000C4033" w:rsidP="00F725A8">
      <w:pPr>
        <w:pStyle w:val="Heading2"/>
        <w:jc w:val="both"/>
        <w:rPr>
          <w:rFonts w:asciiTheme="minorHAnsi" w:hAnsiTheme="minorHAnsi" w:cstheme="minorHAnsi"/>
          <w:szCs w:val="24"/>
        </w:rPr>
      </w:pPr>
    </w:p>
    <w:p w14:paraId="6D33BF93" w14:textId="27FEEEBA" w:rsidR="000C4033" w:rsidRDefault="000C4033" w:rsidP="00F725A8">
      <w:pPr>
        <w:jc w:val="both"/>
        <w:rPr>
          <w:rFonts w:cstheme="minorHAnsi"/>
          <w:szCs w:val="24"/>
        </w:rPr>
      </w:pPr>
      <w:r w:rsidRPr="00395395">
        <w:rPr>
          <w:rFonts w:cstheme="minorHAnsi"/>
          <w:szCs w:val="24"/>
        </w:rPr>
        <w:t xml:space="preserve">Dependent on an assessment of need which includes an evaluation of all income, Qualifying Young People may be </w:t>
      </w:r>
      <w:r w:rsidR="006426D7" w:rsidRPr="00395395">
        <w:rPr>
          <w:rFonts w:cstheme="minorHAnsi"/>
          <w:szCs w:val="24"/>
        </w:rPr>
        <w:t>eligible to</w:t>
      </w:r>
      <w:r w:rsidR="000C0F41" w:rsidRPr="00395395">
        <w:rPr>
          <w:rFonts w:cstheme="minorHAnsi"/>
          <w:szCs w:val="24"/>
        </w:rPr>
        <w:t xml:space="preserve"> certain </w:t>
      </w:r>
      <w:r w:rsidRPr="00395395">
        <w:rPr>
          <w:rFonts w:cstheme="minorHAnsi"/>
          <w:szCs w:val="24"/>
        </w:rPr>
        <w:t>allowances.</w:t>
      </w:r>
      <w:r w:rsidR="00F53E43">
        <w:rPr>
          <w:rFonts w:cstheme="minorHAnsi"/>
          <w:szCs w:val="24"/>
        </w:rPr>
        <w:t xml:space="preserve"> </w:t>
      </w:r>
      <w:r w:rsidR="006426D7" w:rsidRPr="006426D7">
        <w:rPr>
          <w:rFonts w:cstheme="minorHAnsi"/>
          <w:szCs w:val="24"/>
        </w:rPr>
        <w:t>For detailed guidance please see the Leaving Care Financial Policy 2023</w:t>
      </w:r>
    </w:p>
    <w:p w14:paraId="0FE84F5E" w14:textId="77777777" w:rsidR="006426D7" w:rsidRPr="00395395" w:rsidRDefault="006426D7" w:rsidP="00F725A8">
      <w:pPr>
        <w:jc w:val="both"/>
        <w:rPr>
          <w:rFonts w:cstheme="minorHAnsi"/>
          <w:szCs w:val="24"/>
        </w:rPr>
      </w:pPr>
    </w:p>
    <w:tbl>
      <w:tblPr>
        <w:tblStyle w:val="TableGrid"/>
        <w:tblW w:w="0" w:type="auto"/>
        <w:tblLook w:val="04A0" w:firstRow="1" w:lastRow="0" w:firstColumn="1" w:lastColumn="0" w:noHBand="0" w:noVBand="1"/>
      </w:tblPr>
      <w:tblGrid>
        <w:gridCol w:w="1271"/>
        <w:gridCol w:w="4739"/>
        <w:gridCol w:w="3006"/>
      </w:tblGrid>
      <w:tr w:rsidR="000C4033" w:rsidRPr="00395395" w14:paraId="3965DD39" w14:textId="77777777" w:rsidTr="00E739D1">
        <w:tc>
          <w:tcPr>
            <w:tcW w:w="1271" w:type="dxa"/>
            <w:shd w:val="clear" w:color="auto" w:fill="B4C6E7" w:themeFill="accent1" w:themeFillTint="66"/>
          </w:tcPr>
          <w:p w14:paraId="754969C7" w14:textId="77777777" w:rsidR="000C4033" w:rsidRPr="00395395" w:rsidRDefault="000C4033" w:rsidP="00F725A8">
            <w:pPr>
              <w:pStyle w:val="Heading2"/>
              <w:jc w:val="both"/>
              <w:rPr>
                <w:rFonts w:asciiTheme="minorHAnsi" w:hAnsiTheme="minorHAnsi" w:cstheme="minorHAnsi"/>
                <w:b w:val="0"/>
                <w:bCs/>
                <w:szCs w:val="24"/>
              </w:rPr>
            </w:pPr>
            <w:bookmarkStart w:id="71" w:name="_Toc138865087"/>
            <w:r w:rsidRPr="00395395">
              <w:rPr>
                <w:rFonts w:asciiTheme="minorHAnsi" w:hAnsiTheme="minorHAnsi" w:cstheme="minorHAnsi"/>
                <w:bCs/>
                <w:szCs w:val="24"/>
              </w:rPr>
              <w:t>2.6</w:t>
            </w:r>
            <w:bookmarkEnd w:id="71"/>
          </w:p>
        </w:tc>
        <w:tc>
          <w:tcPr>
            <w:tcW w:w="4739" w:type="dxa"/>
            <w:shd w:val="clear" w:color="auto" w:fill="B4C6E7" w:themeFill="accent1" w:themeFillTint="66"/>
          </w:tcPr>
          <w:p w14:paraId="1C6BEF68" w14:textId="77777777" w:rsidR="000C4033" w:rsidRPr="00395395" w:rsidRDefault="000C4033" w:rsidP="00F725A8">
            <w:pPr>
              <w:pStyle w:val="Heading2"/>
              <w:jc w:val="both"/>
              <w:rPr>
                <w:rFonts w:asciiTheme="minorHAnsi" w:hAnsiTheme="minorHAnsi" w:cstheme="minorHAnsi"/>
                <w:b w:val="0"/>
                <w:bCs/>
                <w:szCs w:val="24"/>
              </w:rPr>
            </w:pPr>
            <w:bookmarkStart w:id="72" w:name="_Toc138865088"/>
            <w:r w:rsidRPr="00395395">
              <w:rPr>
                <w:rFonts w:asciiTheme="minorHAnsi" w:hAnsiTheme="minorHAnsi" w:cstheme="minorHAnsi"/>
                <w:bCs/>
                <w:szCs w:val="24"/>
              </w:rPr>
              <w:t>Asylum Seekers with no Recourse to Public Funds</w:t>
            </w:r>
            <w:bookmarkEnd w:id="72"/>
          </w:p>
          <w:p w14:paraId="73CC22D9" w14:textId="77777777" w:rsidR="000C4033" w:rsidRPr="00395395" w:rsidRDefault="000C4033" w:rsidP="00F725A8">
            <w:pPr>
              <w:pStyle w:val="Heading2"/>
              <w:jc w:val="both"/>
              <w:rPr>
                <w:rFonts w:asciiTheme="minorHAnsi" w:hAnsiTheme="minorHAnsi" w:cstheme="minorHAnsi"/>
                <w:b w:val="0"/>
                <w:bCs/>
                <w:szCs w:val="24"/>
              </w:rPr>
            </w:pPr>
          </w:p>
        </w:tc>
        <w:tc>
          <w:tcPr>
            <w:tcW w:w="3006" w:type="dxa"/>
            <w:shd w:val="clear" w:color="auto" w:fill="B4C6E7" w:themeFill="accent1" w:themeFillTint="66"/>
          </w:tcPr>
          <w:p w14:paraId="7961D644" w14:textId="212AD6D5" w:rsidR="000C4033" w:rsidRPr="00395395" w:rsidRDefault="000C4033" w:rsidP="00F725A8">
            <w:pPr>
              <w:pStyle w:val="Heading2"/>
              <w:jc w:val="both"/>
              <w:rPr>
                <w:rFonts w:asciiTheme="minorHAnsi" w:hAnsiTheme="minorHAnsi" w:cstheme="minorHAnsi"/>
                <w:b w:val="0"/>
                <w:bCs/>
                <w:szCs w:val="24"/>
              </w:rPr>
            </w:pPr>
            <w:bookmarkStart w:id="73" w:name="_Toc138865089"/>
            <w:r w:rsidRPr="00395395">
              <w:rPr>
                <w:rFonts w:asciiTheme="minorHAnsi" w:hAnsiTheme="minorHAnsi" w:cstheme="minorHAnsi"/>
                <w:bCs/>
                <w:szCs w:val="24"/>
              </w:rPr>
              <w:t>£</w:t>
            </w:r>
            <w:r w:rsidR="00586986" w:rsidRPr="00395395">
              <w:rPr>
                <w:rFonts w:asciiTheme="minorHAnsi" w:hAnsiTheme="minorHAnsi" w:cstheme="minorHAnsi"/>
                <w:bCs/>
                <w:szCs w:val="24"/>
              </w:rPr>
              <w:t>45.00</w:t>
            </w:r>
            <w:r w:rsidRPr="00395395">
              <w:rPr>
                <w:rFonts w:asciiTheme="minorHAnsi" w:hAnsiTheme="minorHAnsi" w:cstheme="minorHAnsi"/>
                <w:bCs/>
                <w:szCs w:val="24"/>
              </w:rPr>
              <w:t xml:space="preserve"> per week</w:t>
            </w:r>
            <w:bookmarkEnd w:id="73"/>
          </w:p>
        </w:tc>
      </w:tr>
    </w:tbl>
    <w:p w14:paraId="13E4AA8D" w14:textId="77777777" w:rsidR="000C4033" w:rsidRPr="00395395" w:rsidRDefault="000C4033" w:rsidP="00F725A8">
      <w:pPr>
        <w:pStyle w:val="Heading2"/>
        <w:jc w:val="both"/>
        <w:rPr>
          <w:rFonts w:asciiTheme="minorHAnsi" w:hAnsiTheme="minorHAnsi" w:cstheme="minorHAnsi"/>
          <w:szCs w:val="24"/>
        </w:rPr>
      </w:pPr>
      <w:r w:rsidRPr="00395395">
        <w:rPr>
          <w:rFonts w:asciiTheme="minorHAnsi" w:hAnsiTheme="minorHAnsi" w:cstheme="minorHAnsi"/>
          <w:szCs w:val="24"/>
        </w:rPr>
        <w:t xml:space="preserve"> </w:t>
      </w:r>
    </w:p>
    <w:p w14:paraId="466FAAB4" w14:textId="77777777" w:rsidR="000C4033" w:rsidRPr="00395395" w:rsidRDefault="000C4033" w:rsidP="00F725A8">
      <w:pPr>
        <w:jc w:val="both"/>
        <w:rPr>
          <w:rFonts w:cstheme="minorHAnsi"/>
          <w:szCs w:val="24"/>
        </w:rPr>
      </w:pPr>
      <w:r w:rsidRPr="00395395">
        <w:rPr>
          <w:rFonts w:cstheme="minorHAnsi"/>
          <w:szCs w:val="24"/>
        </w:rPr>
        <w:t>Asylum seekers and ‘all rights/appeals exhausted young people (ARE) with no recourse to public funds are provided with £45 in line with UKBA guidelines. A human rights assessment should be conducted to ascertain if financial support should continue alongside UKBA procedures.</w:t>
      </w:r>
    </w:p>
    <w:p w14:paraId="338FED30" w14:textId="77777777" w:rsidR="000C4033" w:rsidRPr="00395395" w:rsidRDefault="000C4033" w:rsidP="00F725A8">
      <w:pPr>
        <w:jc w:val="both"/>
        <w:rPr>
          <w:rFonts w:cstheme="minorHAnsi"/>
          <w:szCs w:val="24"/>
        </w:rPr>
      </w:pPr>
    </w:p>
    <w:tbl>
      <w:tblPr>
        <w:tblStyle w:val="TableGrid"/>
        <w:tblW w:w="0" w:type="auto"/>
        <w:tblLook w:val="04A0" w:firstRow="1" w:lastRow="0" w:firstColumn="1" w:lastColumn="0" w:noHBand="0" w:noVBand="1"/>
      </w:tblPr>
      <w:tblGrid>
        <w:gridCol w:w="1271"/>
        <w:gridCol w:w="4739"/>
        <w:gridCol w:w="3006"/>
      </w:tblGrid>
      <w:tr w:rsidR="000C4033" w:rsidRPr="00395395" w14:paraId="59833C00" w14:textId="77777777" w:rsidTr="00E739D1">
        <w:tc>
          <w:tcPr>
            <w:tcW w:w="1271" w:type="dxa"/>
            <w:shd w:val="clear" w:color="auto" w:fill="B4C6E7" w:themeFill="accent1" w:themeFillTint="66"/>
          </w:tcPr>
          <w:p w14:paraId="338B0808" w14:textId="1697AD7D" w:rsidR="000C4033" w:rsidRPr="00395395" w:rsidRDefault="000C4033" w:rsidP="00F725A8">
            <w:pPr>
              <w:pStyle w:val="Heading2"/>
              <w:jc w:val="both"/>
              <w:rPr>
                <w:rFonts w:asciiTheme="minorHAnsi" w:hAnsiTheme="minorHAnsi" w:cstheme="minorHAnsi"/>
                <w:b w:val="0"/>
                <w:bCs/>
                <w:szCs w:val="24"/>
              </w:rPr>
            </w:pPr>
            <w:bookmarkStart w:id="74" w:name="_Toc138865111"/>
            <w:r w:rsidRPr="00395395">
              <w:rPr>
                <w:rFonts w:asciiTheme="minorHAnsi" w:hAnsiTheme="minorHAnsi" w:cstheme="minorHAnsi"/>
                <w:bCs/>
                <w:szCs w:val="24"/>
              </w:rPr>
              <w:t>2.</w:t>
            </w:r>
            <w:bookmarkEnd w:id="74"/>
            <w:r w:rsidR="000C0F41" w:rsidRPr="00395395">
              <w:rPr>
                <w:rFonts w:asciiTheme="minorHAnsi" w:hAnsiTheme="minorHAnsi" w:cstheme="minorHAnsi"/>
                <w:bCs/>
                <w:szCs w:val="24"/>
              </w:rPr>
              <w:t>7</w:t>
            </w:r>
          </w:p>
        </w:tc>
        <w:tc>
          <w:tcPr>
            <w:tcW w:w="4739" w:type="dxa"/>
            <w:shd w:val="clear" w:color="auto" w:fill="B4C6E7" w:themeFill="accent1" w:themeFillTint="66"/>
          </w:tcPr>
          <w:p w14:paraId="77BFDA38" w14:textId="2180D960" w:rsidR="000C4033" w:rsidRPr="00395395" w:rsidRDefault="000C4033" w:rsidP="00F725A8">
            <w:pPr>
              <w:pStyle w:val="Heading2"/>
              <w:jc w:val="both"/>
              <w:rPr>
                <w:rFonts w:asciiTheme="minorHAnsi" w:hAnsiTheme="minorHAnsi" w:cstheme="minorHAnsi"/>
                <w:b w:val="0"/>
                <w:bCs/>
                <w:szCs w:val="24"/>
              </w:rPr>
            </w:pPr>
            <w:bookmarkStart w:id="75" w:name="_Toc138865112"/>
            <w:r w:rsidRPr="00395395">
              <w:rPr>
                <w:rFonts w:asciiTheme="minorHAnsi" w:hAnsiTheme="minorHAnsi" w:cstheme="minorHAnsi"/>
                <w:bCs/>
                <w:szCs w:val="24"/>
              </w:rPr>
              <w:t>Education Financial Support</w:t>
            </w:r>
            <w:bookmarkEnd w:id="75"/>
          </w:p>
          <w:p w14:paraId="162382D8" w14:textId="77777777" w:rsidR="000C4033" w:rsidRPr="00395395" w:rsidRDefault="000C4033" w:rsidP="00F725A8">
            <w:pPr>
              <w:jc w:val="both"/>
              <w:rPr>
                <w:rFonts w:cstheme="minorHAnsi"/>
                <w:szCs w:val="24"/>
              </w:rPr>
            </w:pPr>
          </w:p>
        </w:tc>
        <w:tc>
          <w:tcPr>
            <w:tcW w:w="3006" w:type="dxa"/>
            <w:shd w:val="clear" w:color="auto" w:fill="B4C6E7" w:themeFill="accent1" w:themeFillTint="66"/>
          </w:tcPr>
          <w:p w14:paraId="6B5F4C8B" w14:textId="77777777" w:rsidR="000C4033" w:rsidRPr="00395395" w:rsidRDefault="000C4033" w:rsidP="00F725A8">
            <w:pPr>
              <w:pStyle w:val="Heading2"/>
              <w:jc w:val="both"/>
              <w:rPr>
                <w:rFonts w:asciiTheme="minorHAnsi" w:hAnsiTheme="minorHAnsi" w:cstheme="minorHAnsi"/>
                <w:b w:val="0"/>
                <w:bCs/>
                <w:szCs w:val="24"/>
              </w:rPr>
            </w:pPr>
            <w:bookmarkStart w:id="76" w:name="_Toc138865113"/>
            <w:r w:rsidRPr="00395395">
              <w:rPr>
                <w:rFonts w:asciiTheme="minorHAnsi" w:hAnsiTheme="minorHAnsi" w:cstheme="minorHAnsi"/>
                <w:bCs/>
                <w:szCs w:val="24"/>
              </w:rPr>
              <w:t>Up to £350 per year plus one off £300 equipment grant</w:t>
            </w:r>
            <w:bookmarkEnd w:id="76"/>
          </w:p>
          <w:p w14:paraId="6D3D08B0" w14:textId="46855F51" w:rsidR="000C4033" w:rsidRPr="00395395" w:rsidRDefault="000C4033" w:rsidP="00F725A8">
            <w:pPr>
              <w:jc w:val="both"/>
              <w:rPr>
                <w:rFonts w:cstheme="minorHAnsi"/>
                <w:b/>
                <w:bCs/>
                <w:szCs w:val="24"/>
              </w:rPr>
            </w:pPr>
            <w:r w:rsidRPr="00395395">
              <w:rPr>
                <w:rFonts w:cstheme="minorHAnsi"/>
                <w:b/>
                <w:bCs/>
                <w:szCs w:val="24"/>
              </w:rPr>
              <w:t>£2000 Higher education bursary over period of 2-4 year course</w:t>
            </w:r>
          </w:p>
        </w:tc>
      </w:tr>
    </w:tbl>
    <w:p w14:paraId="1AA1B3C7" w14:textId="77777777" w:rsidR="000C4033" w:rsidRPr="00395395" w:rsidRDefault="000C4033" w:rsidP="00F725A8">
      <w:pPr>
        <w:jc w:val="both"/>
        <w:rPr>
          <w:rFonts w:cstheme="minorHAnsi"/>
          <w:szCs w:val="24"/>
        </w:rPr>
      </w:pPr>
    </w:p>
    <w:p w14:paraId="6AFA5AF8" w14:textId="02E860F2" w:rsidR="00586986" w:rsidRDefault="00586986" w:rsidP="00F725A8">
      <w:pPr>
        <w:jc w:val="both"/>
        <w:rPr>
          <w:rFonts w:cstheme="minorHAnsi"/>
          <w:szCs w:val="24"/>
        </w:rPr>
      </w:pPr>
      <w:r w:rsidRPr="00395395">
        <w:rPr>
          <w:rFonts w:cstheme="minorHAnsi"/>
          <w:szCs w:val="24"/>
        </w:rPr>
        <w:t>Access to financial support will always be dependent on an assessment of the young person’s financial circumstances. Where appropriate; young people will be provided with practical support to help them access education, training, or benefits/Universal Credit funding, rather than with the provision of direct grants. The level of practical support and financial support should be set out within the young person’s pathway plan and highlight any conditionality to the support being provided.</w:t>
      </w:r>
    </w:p>
    <w:p w14:paraId="27DBD299" w14:textId="1FFC3279" w:rsidR="00C576E5" w:rsidRDefault="00C576E5" w:rsidP="00F725A8">
      <w:pPr>
        <w:jc w:val="both"/>
        <w:rPr>
          <w:rFonts w:cstheme="minorHAnsi"/>
          <w:szCs w:val="24"/>
        </w:rPr>
      </w:pPr>
      <w:r w:rsidRPr="00C576E5">
        <w:rPr>
          <w:rFonts w:cstheme="minorHAnsi"/>
          <w:szCs w:val="24"/>
        </w:rPr>
        <w:t xml:space="preserve">Where young people do not have a status that gives them access to </w:t>
      </w:r>
      <w:r>
        <w:rPr>
          <w:rFonts w:cstheme="minorHAnsi"/>
          <w:szCs w:val="24"/>
        </w:rPr>
        <w:t xml:space="preserve">Student England </w:t>
      </w:r>
      <w:r w:rsidR="006426D7">
        <w:rPr>
          <w:rFonts w:cstheme="minorHAnsi"/>
          <w:szCs w:val="24"/>
        </w:rPr>
        <w:t>Finances,</w:t>
      </w:r>
      <w:r w:rsidRPr="00C576E5">
        <w:rPr>
          <w:rFonts w:cstheme="minorHAnsi"/>
          <w:szCs w:val="24"/>
        </w:rPr>
        <w:t xml:space="preserve"> personal advisers will support young people to apply for scholarships, grants and bursaries from voluntary organisations. The Children’s Trust does not have a responsibility to undertake the costs of tuition for in accordance with SCHEDULE 12 of the Immigration Act 2016.</w:t>
      </w:r>
    </w:p>
    <w:p w14:paraId="05771C65" w14:textId="77777777" w:rsidR="00C576E5" w:rsidRPr="00395395" w:rsidRDefault="00C576E5" w:rsidP="00F725A8">
      <w:pPr>
        <w:jc w:val="both"/>
        <w:rPr>
          <w:rFonts w:cstheme="minorHAnsi"/>
          <w:szCs w:val="24"/>
        </w:rPr>
      </w:pPr>
    </w:p>
    <w:p w14:paraId="23C16D59" w14:textId="036BCA4C" w:rsidR="000C4033" w:rsidRPr="00395395" w:rsidRDefault="000C4033" w:rsidP="00F725A8">
      <w:pPr>
        <w:jc w:val="both"/>
        <w:rPr>
          <w:rFonts w:cstheme="minorHAnsi"/>
          <w:szCs w:val="24"/>
        </w:rPr>
      </w:pPr>
      <w:r w:rsidRPr="00395395">
        <w:rPr>
          <w:rFonts w:cstheme="minorHAnsi"/>
          <w:szCs w:val="24"/>
        </w:rPr>
        <w:t>The Northamptonshire Children’s Trust - Higher Education Grant which includes the Government’s Higher Education Bursary can be accessed once (for 4 years) at any point between a young person’s 18th and 25th birthday.</w:t>
      </w:r>
    </w:p>
    <w:p w14:paraId="40DC54C5" w14:textId="30B5EF0B" w:rsidR="000C4033" w:rsidRPr="006426D7" w:rsidRDefault="006426D7" w:rsidP="006426D7">
      <w:pPr>
        <w:jc w:val="both"/>
        <w:rPr>
          <w:rFonts w:cstheme="minorHAnsi"/>
          <w:szCs w:val="24"/>
        </w:rPr>
      </w:pPr>
      <w:r w:rsidRPr="006426D7">
        <w:rPr>
          <w:rFonts w:cstheme="minorHAnsi"/>
          <w:szCs w:val="24"/>
        </w:rPr>
        <w:t>For detailed guidance please see the Leaving Care Financial Policy 2023</w:t>
      </w:r>
    </w:p>
    <w:tbl>
      <w:tblPr>
        <w:tblStyle w:val="TableGrid"/>
        <w:tblW w:w="0" w:type="auto"/>
        <w:tblLook w:val="04A0" w:firstRow="1" w:lastRow="0" w:firstColumn="1" w:lastColumn="0" w:noHBand="0" w:noVBand="1"/>
      </w:tblPr>
      <w:tblGrid>
        <w:gridCol w:w="1271"/>
        <w:gridCol w:w="4739"/>
        <w:gridCol w:w="3006"/>
      </w:tblGrid>
      <w:tr w:rsidR="000C4033" w:rsidRPr="00395395" w14:paraId="4B76A29C" w14:textId="77777777" w:rsidTr="00E739D1">
        <w:tc>
          <w:tcPr>
            <w:tcW w:w="1271" w:type="dxa"/>
            <w:shd w:val="clear" w:color="auto" w:fill="B4C6E7" w:themeFill="accent1" w:themeFillTint="66"/>
          </w:tcPr>
          <w:p w14:paraId="5FACCD86" w14:textId="1DCB21F3" w:rsidR="000C4033" w:rsidRPr="00395395" w:rsidRDefault="000C4033" w:rsidP="00F725A8">
            <w:pPr>
              <w:pStyle w:val="Heading2"/>
              <w:jc w:val="both"/>
              <w:rPr>
                <w:rFonts w:asciiTheme="minorHAnsi" w:hAnsiTheme="minorHAnsi" w:cstheme="minorHAnsi"/>
                <w:b w:val="0"/>
                <w:bCs/>
                <w:szCs w:val="24"/>
              </w:rPr>
            </w:pPr>
            <w:bookmarkStart w:id="77" w:name="_Toc138865114"/>
            <w:r w:rsidRPr="00395395">
              <w:rPr>
                <w:rFonts w:asciiTheme="minorHAnsi" w:hAnsiTheme="minorHAnsi" w:cstheme="minorHAnsi"/>
                <w:bCs/>
                <w:szCs w:val="24"/>
              </w:rPr>
              <w:lastRenderedPageBreak/>
              <w:t>2.</w:t>
            </w:r>
            <w:bookmarkEnd w:id="77"/>
            <w:r w:rsidR="005C0BD9">
              <w:rPr>
                <w:rFonts w:asciiTheme="minorHAnsi" w:hAnsiTheme="minorHAnsi" w:cstheme="minorHAnsi"/>
                <w:bCs/>
                <w:szCs w:val="24"/>
              </w:rPr>
              <w:t>8</w:t>
            </w:r>
            <w:r w:rsidRPr="00395395">
              <w:rPr>
                <w:rFonts w:asciiTheme="minorHAnsi" w:hAnsiTheme="minorHAnsi" w:cstheme="minorHAnsi"/>
                <w:bCs/>
                <w:szCs w:val="24"/>
              </w:rPr>
              <w:t xml:space="preserve"> </w:t>
            </w:r>
          </w:p>
          <w:p w14:paraId="03558438" w14:textId="77777777" w:rsidR="000C4033" w:rsidRPr="00395395" w:rsidRDefault="000C4033" w:rsidP="00F725A8">
            <w:pPr>
              <w:pStyle w:val="Heading2"/>
              <w:jc w:val="both"/>
              <w:rPr>
                <w:rFonts w:asciiTheme="minorHAnsi" w:hAnsiTheme="minorHAnsi" w:cstheme="minorHAnsi"/>
                <w:b w:val="0"/>
                <w:bCs/>
                <w:szCs w:val="24"/>
              </w:rPr>
            </w:pPr>
          </w:p>
        </w:tc>
        <w:tc>
          <w:tcPr>
            <w:tcW w:w="4739" w:type="dxa"/>
            <w:shd w:val="clear" w:color="auto" w:fill="B4C6E7" w:themeFill="accent1" w:themeFillTint="66"/>
          </w:tcPr>
          <w:p w14:paraId="02BE1976" w14:textId="77777777" w:rsidR="000C4033" w:rsidRPr="00395395" w:rsidRDefault="000C4033" w:rsidP="00F725A8">
            <w:pPr>
              <w:pStyle w:val="Heading2"/>
              <w:jc w:val="both"/>
              <w:rPr>
                <w:rFonts w:asciiTheme="minorHAnsi" w:hAnsiTheme="minorHAnsi" w:cstheme="minorHAnsi"/>
                <w:b w:val="0"/>
                <w:bCs/>
                <w:szCs w:val="24"/>
              </w:rPr>
            </w:pPr>
            <w:bookmarkStart w:id="78" w:name="_Toc138865115"/>
            <w:r w:rsidRPr="00395395">
              <w:rPr>
                <w:rFonts w:asciiTheme="minorHAnsi" w:hAnsiTheme="minorHAnsi" w:cstheme="minorHAnsi"/>
                <w:bCs/>
                <w:szCs w:val="24"/>
              </w:rPr>
              <w:t>Higher Education – Requirements and Payment Process</w:t>
            </w:r>
            <w:bookmarkEnd w:id="78"/>
          </w:p>
          <w:p w14:paraId="51E3716C" w14:textId="77777777" w:rsidR="000C4033" w:rsidRPr="00395395" w:rsidRDefault="000C4033" w:rsidP="00F725A8">
            <w:pPr>
              <w:pStyle w:val="Heading2"/>
              <w:jc w:val="both"/>
              <w:rPr>
                <w:rFonts w:asciiTheme="minorHAnsi" w:hAnsiTheme="minorHAnsi" w:cstheme="minorHAnsi"/>
                <w:b w:val="0"/>
                <w:bCs/>
                <w:szCs w:val="24"/>
              </w:rPr>
            </w:pPr>
          </w:p>
        </w:tc>
        <w:tc>
          <w:tcPr>
            <w:tcW w:w="3006" w:type="dxa"/>
            <w:shd w:val="clear" w:color="auto" w:fill="B4C6E7" w:themeFill="accent1" w:themeFillTint="66"/>
          </w:tcPr>
          <w:p w14:paraId="1D8326DD" w14:textId="77777777" w:rsidR="000C4033" w:rsidRPr="00395395" w:rsidRDefault="000C4033" w:rsidP="00F725A8">
            <w:pPr>
              <w:pStyle w:val="Heading2"/>
              <w:jc w:val="both"/>
              <w:rPr>
                <w:rFonts w:asciiTheme="minorHAnsi" w:hAnsiTheme="minorHAnsi" w:cstheme="minorHAnsi"/>
                <w:b w:val="0"/>
                <w:bCs/>
                <w:szCs w:val="24"/>
              </w:rPr>
            </w:pPr>
          </w:p>
        </w:tc>
      </w:tr>
    </w:tbl>
    <w:p w14:paraId="21490899" w14:textId="77777777" w:rsidR="000C4033" w:rsidRPr="00395395" w:rsidRDefault="000C4033" w:rsidP="00F725A8">
      <w:pPr>
        <w:jc w:val="both"/>
        <w:rPr>
          <w:rFonts w:cstheme="minorHAnsi"/>
          <w:szCs w:val="24"/>
        </w:rPr>
      </w:pPr>
    </w:p>
    <w:p w14:paraId="4B5B9A1D" w14:textId="1BF35219" w:rsidR="000C4033" w:rsidRPr="00395395" w:rsidRDefault="000C4033" w:rsidP="00F725A8">
      <w:pPr>
        <w:jc w:val="both"/>
        <w:rPr>
          <w:rFonts w:cstheme="minorHAnsi"/>
          <w:szCs w:val="24"/>
        </w:rPr>
      </w:pPr>
      <w:r w:rsidRPr="00395395">
        <w:rPr>
          <w:rFonts w:cstheme="minorHAnsi"/>
          <w:szCs w:val="24"/>
        </w:rPr>
        <w:t>Northamptonshire Children’s Trust as corporate parents, wants to ensure all care leavers have the best possible chance of success when undertaking a higher education and university course. The following guidance has been developed to provide clarity about the higher education payments process and the eligibility requirements that young people are expected to follow.</w:t>
      </w:r>
    </w:p>
    <w:p w14:paraId="3336F7CC" w14:textId="7F6B7942" w:rsidR="000C4033" w:rsidRPr="00395395" w:rsidRDefault="000C4033" w:rsidP="00F725A8">
      <w:pPr>
        <w:jc w:val="both"/>
        <w:rPr>
          <w:rFonts w:cstheme="minorHAnsi"/>
          <w:szCs w:val="24"/>
        </w:rPr>
      </w:pPr>
      <w:r w:rsidRPr="00395395">
        <w:rPr>
          <w:rFonts w:cstheme="minorHAnsi"/>
          <w:szCs w:val="24"/>
        </w:rPr>
        <w:t>The frequency and amount of each payment as well as the method of paying the higher education bursary and allowance should be set out in the young person’s Pathway Plan or learning agreement.</w:t>
      </w:r>
    </w:p>
    <w:p w14:paraId="5ECD156A" w14:textId="77777777" w:rsidR="000C4033" w:rsidRPr="00395395" w:rsidRDefault="000C4033" w:rsidP="00F725A8">
      <w:pPr>
        <w:jc w:val="both"/>
        <w:rPr>
          <w:rFonts w:cstheme="minorHAnsi"/>
          <w:szCs w:val="24"/>
        </w:rPr>
      </w:pPr>
      <w:r w:rsidRPr="00395395">
        <w:rPr>
          <w:rFonts w:cstheme="minorHAnsi"/>
          <w:szCs w:val="24"/>
        </w:rPr>
        <w:t>All young people attending further, and higher education will be required to sign a consent to share/disclose information form and will need to agree to their leaving care personal adviser liaising with the educational establishment in order to support the program of study and monitor attendance and learning.</w:t>
      </w:r>
    </w:p>
    <w:p w14:paraId="3B25DB95" w14:textId="60A1427A" w:rsidR="000C0F41" w:rsidRPr="00395395" w:rsidRDefault="000C4033" w:rsidP="00F725A8">
      <w:pPr>
        <w:jc w:val="both"/>
        <w:rPr>
          <w:rFonts w:cstheme="minorHAnsi"/>
          <w:szCs w:val="24"/>
        </w:rPr>
      </w:pPr>
      <w:r w:rsidRPr="00395395">
        <w:rPr>
          <w:rFonts w:cstheme="minorHAnsi"/>
          <w:szCs w:val="24"/>
        </w:rPr>
        <w:t xml:space="preserve">In the event that a year is required to be resat a review of continued support payments will have to be undertaken by a senior manager. </w:t>
      </w:r>
    </w:p>
    <w:p w14:paraId="753C9C26" w14:textId="726250A7" w:rsidR="000C0F41" w:rsidRPr="00395395" w:rsidRDefault="006426D7" w:rsidP="00F725A8">
      <w:pPr>
        <w:jc w:val="both"/>
        <w:rPr>
          <w:rFonts w:cstheme="minorHAnsi"/>
          <w:szCs w:val="24"/>
        </w:rPr>
      </w:pPr>
      <w:r w:rsidRPr="006426D7">
        <w:rPr>
          <w:rFonts w:cstheme="minorHAnsi"/>
          <w:szCs w:val="24"/>
        </w:rPr>
        <w:t xml:space="preserve">For detailed guidance </w:t>
      </w:r>
      <w:r>
        <w:rPr>
          <w:rFonts w:cstheme="minorHAnsi"/>
          <w:szCs w:val="24"/>
        </w:rPr>
        <w:t>p</w:t>
      </w:r>
      <w:r w:rsidRPr="006426D7">
        <w:rPr>
          <w:rFonts w:cstheme="minorHAnsi"/>
          <w:szCs w:val="24"/>
        </w:rPr>
        <w:t xml:space="preserve">lease </w:t>
      </w:r>
      <w:r>
        <w:rPr>
          <w:rFonts w:cstheme="minorHAnsi"/>
          <w:szCs w:val="24"/>
        </w:rPr>
        <w:t>s</w:t>
      </w:r>
      <w:r w:rsidRPr="006426D7">
        <w:rPr>
          <w:rFonts w:cstheme="minorHAnsi"/>
          <w:szCs w:val="24"/>
        </w:rPr>
        <w:t>ee the Leaving Care Financial Policy 2023</w:t>
      </w:r>
    </w:p>
    <w:tbl>
      <w:tblPr>
        <w:tblStyle w:val="TableGrid"/>
        <w:tblW w:w="0" w:type="auto"/>
        <w:tblLook w:val="04A0" w:firstRow="1" w:lastRow="0" w:firstColumn="1" w:lastColumn="0" w:noHBand="0" w:noVBand="1"/>
      </w:tblPr>
      <w:tblGrid>
        <w:gridCol w:w="1271"/>
        <w:gridCol w:w="4739"/>
        <w:gridCol w:w="3006"/>
      </w:tblGrid>
      <w:tr w:rsidR="000C4033" w:rsidRPr="00395395" w14:paraId="58965D18" w14:textId="77777777" w:rsidTr="00E739D1">
        <w:tc>
          <w:tcPr>
            <w:tcW w:w="1271" w:type="dxa"/>
            <w:shd w:val="clear" w:color="auto" w:fill="B4C6E7" w:themeFill="accent1" w:themeFillTint="66"/>
          </w:tcPr>
          <w:p w14:paraId="51E972D4" w14:textId="1C992171" w:rsidR="000C4033" w:rsidRPr="00395395" w:rsidRDefault="000C4033" w:rsidP="00F725A8">
            <w:pPr>
              <w:pStyle w:val="Heading2"/>
              <w:jc w:val="both"/>
              <w:rPr>
                <w:rFonts w:asciiTheme="minorHAnsi" w:hAnsiTheme="minorHAnsi" w:cstheme="minorHAnsi"/>
                <w:b w:val="0"/>
                <w:bCs/>
                <w:szCs w:val="24"/>
              </w:rPr>
            </w:pPr>
            <w:bookmarkStart w:id="79" w:name="_Toc138865118"/>
            <w:r w:rsidRPr="00395395">
              <w:rPr>
                <w:rFonts w:asciiTheme="minorHAnsi" w:hAnsiTheme="minorHAnsi" w:cstheme="minorHAnsi"/>
                <w:bCs/>
                <w:szCs w:val="24"/>
              </w:rPr>
              <w:t>2.</w:t>
            </w:r>
            <w:bookmarkEnd w:id="79"/>
            <w:r w:rsidR="005C0BD9">
              <w:rPr>
                <w:rFonts w:asciiTheme="minorHAnsi" w:hAnsiTheme="minorHAnsi" w:cstheme="minorHAnsi"/>
                <w:bCs/>
                <w:szCs w:val="24"/>
              </w:rPr>
              <w:t>9</w:t>
            </w:r>
          </w:p>
          <w:p w14:paraId="03E71991" w14:textId="77777777" w:rsidR="000C4033" w:rsidRPr="00395395" w:rsidRDefault="000C4033" w:rsidP="00F725A8">
            <w:pPr>
              <w:pStyle w:val="Heading2"/>
              <w:jc w:val="both"/>
              <w:rPr>
                <w:rFonts w:asciiTheme="minorHAnsi" w:hAnsiTheme="minorHAnsi" w:cstheme="minorHAnsi"/>
                <w:b w:val="0"/>
                <w:bCs/>
                <w:szCs w:val="24"/>
              </w:rPr>
            </w:pPr>
          </w:p>
        </w:tc>
        <w:tc>
          <w:tcPr>
            <w:tcW w:w="4739" w:type="dxa"/>
            <w:shd w:val="clear" w:color="auto" w:fill="B4C6E7" w:themeFill="accent1" w:themeFillTint="66"/>
          </w:tcPr>
          <w:p w14:paraId="53CC8E64" w14:textId="77777777" w:rsidR="000C4033" w:rsidRPr="00395395" w:rsidRDefault="000C4033" w:rsidP="00F725A8">
            <w:pPr>
              <w:pStyle w:val="Heading2"/>
              <w:jc w:val="both"/>
              <w:rPr>
                <w:rFonts w:asciiTheme="minorHAnsi" w:hAnsiTheme="minorHAnsi" w:cstheme="minorHAnsi"/>
                <w:b w:val="0"/>
                <w:bCs/>
                <w:szCs w:val="24"/>
              </w:rPr>
            </w:pPr>
            <w:bookmarkStart w:id="80" w:name="_Toc138865119"/>
            <w:r w:rsidRPr="00395395">
              <w:rPr>
                <w:rFonts w:asciiTheme="minorHAnsi" w:hAnsiTheme="minorHAnsi" w:cstheme="minorHAnsi"/>
                <w:bCs/>
                <w:szCs w:val="24"/>
              </w:rPr>
              <w:t>Young People Returning to the Local Authority Aged 21 to 25</w:t>
            </w:r>
            <w:bookmarkEnd w:id="80"/>
          </w:p>
        </w:tc>
        <w:tc>
          <w:tcPr>
            <w:tcW w:w="3006" w:type="dxa"/>
            <w:shd w:val="clear" w:color="auto" w:fill="B4C6E7" w:themeFill="accent1" w:themeFillTint="66"/>
          </w:tcPr>
          <w:p w14:paraId="697F6D70" w14:textId="77777777" w:rsidR="000C4033" w:rsidRPr="00395395" w:rsidRDefault="000C4033" w:rsidP="00F725A8">
            <w:pPr>
              <w:pStyle w:val="Heading2"/>
              <w:jc w:val="both"/>
              <w:rPr>
                <w:rFonts w:asciiTheme="minorHAnsi" w:hAnsiTheme="minorHAnsi" w:cstheme="minorHAnsi"/>
                <w:b w:val="0"/>
                <w:bCs/>
                <w:szCs w:val="24"/>
              </w:rPr>
            </w:pPr>
          </w:p>
        </w:tc>
      </w:tr>
    </w:tbl>
    <w:p w14:paraId="1B7E41C8" w14:textId="77777777" w:rsidR="000C4033" w:rsidRPr="00395395" w:rsidRDefault="000C4033" w:rsidP="00F725A8">
      <w:pPr>
        <w:jc w:val="both"/>
        <w:rPr>
          <w:rFonts w:cstheme="minorHAnsi"/>
          <w:szCs w:val="24"/>
        </w:rPr>
      </w:pPr>
    </w:p>
    <w:p w14:paraId="635396AF" w14:textId="0FD044F1" w:rsidR="000C4033" w:rsidRPr="00395395" w:rsidRDefault="000C4033" w:rsidP="00F725A8">
      <w:pPr>
        <w:jc w:val="both"/>
        <w:rPr>
          <w:rFonts w:cstheme="minorHAnsi"/>
          <w:szCs w:val="24"/>
        </w:rPr>
      </w:pPr>
      <w:r w:rsidRPr="00395395">
        <w:rPr>
          <w:rFonts w:cstheme="minorHAnsi"/>
          <w:szCs w:val="24"/>
        </w:rPr>
        <w:t>Young people are entitled to resume or continue a leaving care service from the age of 21 to 25 on request.</w:t>
      </w:r>
      <w:r w:rsidR="00A46F2D" w:rsidRPr="00395395">
        <w:rPr>
          <w:rFonts w:cstheme="minorHAnsi"/>
          <w:szCs w:val="24"/>
        </w:rPr>
        <w:t xml:space="preserve"> </w:t>
      </w:r>
      <w:r w:rsidRPr="00395395">
        <w:rPr>
          <w:rFonts w:cstheme="minorHAnsi"/>
          <w:szCs w:val="24"/>
        </w:rPr>
        <w:t>In very exceptional circumstances and following an assessment of need, a request for financial support (usually provided in kind) will be considered. Agreement from the strategic lead is required.</w:t>
      </w:r>
    </w:p>
    <w:tbl>
      <w:tblPr>
        <w:tblStyle w:val="TableGrid"/>
        <w:tblW w:w="0" w:type="auto"/>
        <w:tblLook w:val="04A0" w:firstRow="1" w:lastRow="0" w:firstColumn="1" w:lastColumn="0" w:noHBand="0" w:noVBand="1"/>
      </w:tblPr>
      <w:tblGrid>
        <w:gridCol w:w="1271"/>
        <w:gridCol w:w="4739"/>
        <w:gridCol w:w="3006"/>
      </w:tblGrid>
      <w:tr w:rsidR="000C4033" w:rsidRPr="00395395" w14:paraId="48DFA1DC" w14:textId="77777777" w:rsidTr="00E739D1">
        <w:tc>
          <w:tcPr>
            <w:tcW w:w="1271" w:type="dxa"/>
            <w:shd w:val="clear" w:color="auto" w:fill="B4C6E7" w:themeFill="accent1" w:themeFillTint="66"/>
          </w:tcPr>
          <w:p w14:paraId="18C8911E" w14:textId="7B0495A9" w:rsidR="000C4033" w:rsidRPr="00395395" w:rsidRDefault="000C0F41" w:rsidP="00F725A8">
            <w:pPr>
              <w:jc w:val="both"/>
              <w:rPr>
                <w:rFonts w:cstheme="minorHAnsi"/>
                <w:b/>
                <w:bCs/>
                <w:szCs w:val="24"/>
              </w:rPr>
            </w:pPr>
            <w:r w:rsidRPr="00395395">
              <w:rPr>
                <w:rFonts w:cstheme="minorHAnsi"/>
                <w:b/>
                <w:bCs/>
                <w:szCs w:val="24"/>
              </w:rPr>
              <w:t>2.1</w:t>
            </w:r>
            <w:r w:rsidR="005C0BD9">
              <w:rPr>
                <w:rFonts w:cstheme="minorHAnsi"/>
                <w:b/>
                <w:bCs/>
                <w:szCs w:val="24"/>
              </w:rPr>
              <w:t>0</w:t>
            </w:r>
          </w:p>
        </w:tc>
        <w:tc>
          <w:tcPr>
            <w:tcW w:w="4739" w:type="dxa"/>
            <w:shd w:val="clear" w:color="auto" w:fill="B4C6E7" w:themeFill="accent1" w:themeFillTint="66"/>
          </w:tcPr>
          <w:p w14:paraId="6173E1B2" w14:textId="77777777" w:rsidR="000C4033" w:rsidRPr="00395395" w:rsidRDefault="000C4033" w:rsidP="00F725A8">
            <w:pPr>
              <w:jc w:val="both"/>
              <w:rPr>
                <w:rFonts w:cstheme="minorHAnsi"/>
                <w:b/>
                <w:bCs/>
                <w:szCs w:val="24"/>
              </w:rPr>
            </w:pPr>
            <w:bookmarkStart w:id="81" w:name="_Hlk138946448"/>
            <w:r w:rsidRPr="00395395">
              <w:rPr>
                <w:rFonts w:cstheme="minorHAnsi"/>
                <w:b/>
                <w:bCs/>
                <w:szCs w:val="24"/>
              </w:rPr>
              <w:t>Deposit and Rent in Advance</w:t>
            </w:r>
            <w:bookmarkEnd w:id="81"/>
          </w:p>
        </w:tc>
        <w:tc>
          <w:tcPr>
            <w:tcW w:w="3006" w:type="dxa"/>
            <w:shd w:val="clear" w:color="auto" w:fill="B4C6E7" w:themeFill="accent1" w:themeFillTint="66"/>
          </w:tcPr>
          <w:p w14:paraId="35A6538A" w14:textId="0CF865AB" w:rsidR="000C4033" w:rsidRPr="00395395" w:rsidRDefault="008A298E" w:rsidP="00F725A8">
            <w:pPr>
              <w:jc w:val="both"/>
              <w:rPr>
                <w:rFonts w:cstheme="minorHAnsi"/>
                <w:b/>
                <w:bCs/>
                <w:szCs w:val="24"/>
              </w:rPr>
            </w:pPr>
            <w:r w:rsidRPr="008A298E">
              <w:rPr>
                <w:rFonts w:cstheme="minorHAnsi"/>
                <w:b/>
                <w:bCs/>
                <w:szCs w:val="24"/>
              </w:rPr>
              <w:t>Taken from SUHA</w:t>
            </w:r>
          </w:p>
        </w:tc>
      </w:tr>
    </w:tbl>
    <w:p w14:paraId="46514EC3" w14:textId="77777777" w:rsidR="000C4033" w:rsidRPr="00395395" w:rsidRDefault="000C4033" w:rsidP="00F725A8">
      <w:pPr>
        <w:jc w:val="both"/>
        <w:rPr>
          <w:rFonts w:cstheme="minorHAnsi"/>
          <w:szCs w:val="24"/>
        </w:rPr>
      </w:pPr>
    </w:p>
    <w:p w14:paraId="38476083" w14:textId="77777777" w:rsidR="000C4033" w:rsidRPr="00395395" w:rsidRDefault="000C4033" w:rsidP="00F725A8">
      <w:pPr>
        <w:jc w:val="both"/>
        <w:rPr>
          <w:rFonts w:cstheme="minorHAnsi"/>
          <w:szCs w:val="24"/>
        </w:rPr>
      </w:pPr>
      <w:r w:rsidRPr="00395395">
        <w:rPr>
          <w:rFonts w:cstheme="minorHAnsi"/>
          <w:szCs w:val="24"/>
        </w:rPr>
        <w:t>Where a young person has access to housing authority or housing association independent accommodation a deposit and rent in advance may be required.</w:t>
      </w:r>
    </w:p>
    <w:p w14:paraId="254E5AFB" w14:textId="34FC9F3B" w:rsidR="000C4033" w:rsidRPr="00395395" w:rsidRDefault="000C4033" w:rsidP="00F725A8">
      <w:pPr>
        <w:jc w:val="both"/>
        <w:rPr>
          <w:rFonts w:cstheme="minorHAnsi"/>
          <w:szCs w:val="24"/>
        </w:rPr>
      </w:pPr>
      <w:r w:rsidRPr="00395395">
        <w:rPr>
          <w:rFonts w:cstheme="minorHAnsi"/>
          <w:szCs w:val="24"/>
        </w:rPr>
        <w:t xml:space="preserve">In exceptional circumstances and depending on an assessment of need a deposit and rent in advance may be considered if a young person would be at risk in housing authority or housing association independent accommodation. Where young people are moving into private sector independent accommodation, workers should check if homeless prevention or discretionary housing payment (DHP) funding can be applied. Where needed, a deposit and rent in advance </w:t>
      </w:r>
      <w:r w:rsidR="00323C46" w:rsidRPr="00395395">
        <w:rPr>
          <w:rFonts w:cstheme="minorHAnsi"/>
          <w:szCs w:val="24"/>
        </w:rPr>
        <w:t>can</w:t>
      </w:r>
      <w:r w:rsidRPr="00395395">
        <w:rPr>
          <w:rFonts w:cstheme="minorHAnsi"/>
          <w:szCs w:val="24"/>
        </w:rPr>
        <w:t xml:space="preserve"> be provided if the rent level falls within the given Local Housing Allowance rate for that area.</w:t>
      </w:r>
    </w:p>
    <w:p w14:paraId="017B8A21" w14:textId="4EDA9599" w:rsidR="000C4033" w:rsidRPr="00395395" w:rsidRDefault="006426D7" w:rsidP="000C4033">
      <w:pPr>
        <w:rPr>
          <w:rFonts w:cstheme="minorHAnsi"/>
          <w:szCs w:val="24"/>
        </w:rPr>
      </w:pPr>
      <w:r w:rsidRPr="006426D7">
        <w:rPr>
          <w:rFonts w:cstheme="minorHAnsi"/>
          <w:szCs w:val="24"/>
        </w:rPr>
        <w:t>For detailed guidance please see the Leaving Care Financial Policy 2023</w:t>
      </w:r>
    </w:p>
    <w:tbl>
      <w:tblPr>
        <w:tblStyle w:val="TableGrid"/>
        <w:tblW w:w="9067" w:type="dxa"/>
        <w:tblLook w:val="04A0" w:firstRow="1" w:lastRow="0" w:firstColumn="1" w:lastColumn="0" w:noHBand="0" w:noVBand="1"/>
      </w:tblPr>
      <w:tblGrid>
        <w:gridCol w:w="846"/>
        <w:gridCol w:w="6095"/>
        <w:gridCol w:w="2126"/>
      </w:tblGrid>
      <w:tr w:rsidR="000C4033" w:rsidRPr="00395395" w14:paraId="5B3AE025" w14:textId="77777777" w:rsidTr="00E739D1">
        <w:tc>
          <w:tcPr>
            <w:tcW w:w="846" w:type="dxa"/>
            <w:shd w:val="clear" w:color="auto" w:fill="B4C6E7" w:themeFill="accent1" w:themeFillTint="66"/>
          </w:tcPr>
          <w:p w14:paraId="7B6ED240" w14:textId="7341A6C8" w:rsidR="000C4033" w:rsidRPr="00395395" w:rsidRDefault="000C0F41" w:rsidP="00E739D1">
            <w:pPr>
              <w:rPr>
                <w:rFonts w:cstheme="minorHAnsi"/>
                <w:b/>
                <w:bCs/>
                <w:szCs w:val="24"/>
              </w:rPr>
            </w:pPr>
            <w:r w:rsidRPr="00395395">
              <w:rPr>
                <w:rFonts w:cstheme="minorHAnsi"/>
                <w:b/>
                <w:bCs/>
                <w:szCs w:val="24"/>
              </w:rPr>
              <w:lastRenderedPageBreak/>
              <w:t>2.</w:t>
            </w:r>
            <w:r w:rsidR="005C0BD9">
              <w:rPr>
                <w:rFonts w:cstheme="minorHAnsi"/>
                <w:b/>
                <w:bCs/>
                <w:szCs w:val="24"/>
              </w:rPr>
              <w:t>11</w:t>
            </w:r>
          </w:p>
        </w:tc>
        <w:tc>
          <w:tcPr>
            <w:tcW w:w="6095" w:type="dxa"/>
            <w:shd w:val="clear" w:color="auto" w:fill="B4C6E7" w:themeFill="accent1" w:themeFillTint="66"/>
          </w:tcPr>
          <w:p w14:paraId="6584DF47" w14:textId="77777777" w:rsidR="000C4033" w:rsidRPr="00395395" w:rsidRDefault="000C4033" w:rsidP="00E739D1">
            <w:pPr>
              <w:rPr>
                <w:rFonts w:cstheme="minorHAnsi"/>
                <w:b/>
                <w:bCs/>
                <w:szCs w:val="24"/>
              </w:rPr>
            </w:pPr>
            <w:r w:rsidRPr="00395395">
              <w:rPr>
                <w:rFonts w:cstheme="minorHAnsi"/>
                <w:b/>
                <w:bCs/>
                <w:szCs w:val="24"/>
              </w:rPr>
              <w:t>Setting Up Home Allowance</w:t>
            </w:r>
          </w:p>
          <w:p w14:paraId="3576A01A" w14:textId="77777777" w:rsidR="000C4033" w:rsidRPr="00395395" w:rsidRDefault="000C4033" w:rsidP="00E739D1">
            <w:pPr>
              <w:rPr>
                <w:rFonts w:cstheme="minorHAnsi"/>
                <w:b/>
                <w:bCs/>
                <w:szCs w:val="24"/>
              </w:rPr>
            </w:pPr>
          </w:p>
        </w:tc>
        <w:tc>
          <w:tcPr>
            <w:tcW w:w="2126" w:type="dxa"/>
            <w:shd w:val="clear" w:color="auto" w:fill="B4C6E7" w:themeFill="accent1" w:themeFillTint="66"/>
          </w:tcPr>
          <w:p w14:paraId="22E8E235" w14:textId="50A66A2A" w:rsidR="000C4033" w:rsidRPr="00395395" w:rsidRDefault="000C4033" w:rsidP="00E739D1">
            <w:pPr>
              <w:rPr>
                <w:rFonts w:cstheme="minorHAnsi"/>
                <w:b/>
                <w:bCs/>
                <w:szCs w:val="24"/>
              </w:rPr>
            </w:pPr>
            <w:r w:rsidRPr="00395395">
              <w:rPr>
                <w:rFonts w:cstheme="minorHAnsi"/>
                <w:b/>
                <w:bCs/>
                <w:szCs w:val="24"/>
              </w:rPr>
              <w:t xml:space="preserve">Total incorporating </w:t>
            </w:r>
            <w:r w:rsidR="00323C46" w:rsidRPr="00395395">
              <w:rPr>
                <w:rFonts w:cstheme="minorHAnsi"/>
                <w:b/>
                <w:bCs/>
                <w:szCs w:val="24"/>
              </w:rPr>
              <w:t>all items</w:t>
            </w:r>
            <w:r w:rsidRPr="00395395">
              <w:rPr>
                <w:rFonts w:cstheme="minorHAnsi"/>
                <w:b/>
                <w:bCs/>
                <w:szCs w:val="24"/>
              </w:rPr>
              <w:t xml:space="preserve"> £3000</w:t>
            </w:r>
          </w:p>
        </w:tc>
      </w:tr>
    </w:tbl>
    <w:p w14:paraId="7CB5E3EC" w14:textId="77777777" w:rsidR="000C4033" w:rsidRPr="00395395" w:rsidRDefault="000C4033" w:rsidP="000C4033">
      <w:pPr>
        <w:rPr>
          <w:rFonts w:cstheme="minorHAnsi"/>
          <w:szCs w:val="24"/>
        </w:rPr>
      </w:pPr>
    </w:p>
    <w:tbl>
      <w:tblPr>
        <w:tblStyle w:val="TableGrid"/>
        <w:tblW w:w="9067" w:type="dxa"/>
        <w:tblLook w:val="04A0" w:firstRow="1" w:lastRow="0" w:firstColumn="1" w:lastColumn="0" w:noHBand="0" w:noVBand="1"/>
      </w:tblPr>
      <w:tblGrid>
        <w:gridCol w:w="5661"/>
        <w:gridCol w:w="3406"/>
      </w:tblGrid>
      <w:tr w:rsidR="00395395" w:rsidRPr="00395395" w14:paraId="130DA2D2" w14:textId="77777777" w:rsidTr="00395395">
        <w:trPr>
          <w:trHeight w:val="147"/>
        </w:trPr>
        <w:tc>
          <w:tcPr>
            <w:tcW w:w="5661" w:type="dxa"/>
          </w:tcPr>
          <w:p w14:paraId="68F5D7EF" w14:textId="77777777" w:rsidR="00395395" w:rsidRPr="00395395" w:rsidRDefault="00395395" w:rsidP="00E739D1">
            <w:pPr>
              <w:rPr>
                <w:rFonts w:cstheme="minorHAnsi"/>
                <w:b/>
                <w:szCs w:val="24"/>
              </w:rPr>
            </w:pPr>
            <w:r w:rsidRPr="00395395">
              <w:rPr>
                <w:rFonts w:cstheme="minorHAnsi"/>
                <w:b/>
                <w:szCs w:val="24"/>
              </w:rPr>
              <w:t>Item</w:t>
            </w:r>
          </w:p>
        </w:tc>
        <w:tc>
          <w:tcPr>
            <w:tcW w:w="3406" w:type="dxa"/>
          </w:tcPr>
          <w:p w14:paraId="3A69C7C3" w14:textId="77777777" w:rsidR="00395395" w:rsidRPr="00395395" w:rsidRDefault="00395395" w:rsidP="00E739D1">
            <w:pPr>
              <w:rPr>
                <w:rFonts w:cstheme="minorHAnsi"/>
                <w:b/>
                <w:szCs w:val="24"/>
              </w:rPr>
            </w:pPr>
            <w:r w:rsidRPr="00395395">
              <w:rPr>
                <w:rFonts w:cstheme="minorHAnsi"/>
                <w:b/>
                <w:szCs w:val="24"/>
              </w:rPr>
              <w:t>Amount</w:t>
            </w:r>
          </w:p>
        </w:tc>
      </w:tr>
      <w:tr w:rsidR="00395395" w:rsidRPr="00395395" w14:paraId="028547CF" w14:textId="77777777" w:rsidTr="00395395">
        <w:trPr>
          <w:trHeight w:val="141"/>
        </w:trPr>
        <w:tc>
          <w:tcPr>
            <w:tcW w:w="5661" w:type="dxa"/>
          </w:tcPr>
          <w:p w14:paraId="0D2C1CC5" w14:textId="77777777" w:rsidR="00395395" w:rsidRPr="00395395" w:rsidRDefault="00395395" w:rsidP="00E739D1">
            <w:pPr>
              <w:rPr>
                <w:rFonts w:cstheme="minorHAnsi"/>
                <w:bCs/>
                <w:szCs w:val="24"/>
              </w:rPr>
            </w:pPr>
            <w:bookmarkStart w:id="82" w:name="_Hlk140151938"/>
            <w:r w:rsidRPr="00395395">
              <w:rPr>
                <w:rFonts w:cstheme="minorHAnsi"/>
                <w:bCs/>
                <w:szCs w:val="24"/>
              </w:rPr>
              <w:t>TV Licence</w:t>
            </w:r>
          </w:p>
        </w:tc>
        <w:tc>
          <w:tcPr>
            <w:tcW w:w="3406" w:type="dxa"/>
          </w:tcPr>
          <w:p w14:paraId="70587A2B" w14:textId="77777777" w:rsidR="00395395" w:rsidRPr="00395395" w:rsidRDefault="00395395" w:rsidP="00E739D1">
            <w:pPr>
              <w:rPr>
                <w:rFonts w:cstheme="minorHAnsi"/>
                <w:bCs/>
                <w:szCs w:val="24"/>
              </w:rPr>
            </w:pPr>
            <w:r w:rsidRPr="00395395">
              <w:rPr>
                <w:rFonts w:cstheme="minorHAnsi"/>
                <w:bCs/>
                <w:szCs w:val="24"/>
              </w:rPr>
              <w:t>£159</w:t>
            </w:r>
          </w:p>
        </w:tc>
      </w:tr>
      <w:tr w:rsidR="00395395" w:rsidRPr="00395395" w14:paraId="5414209B" w14:textId="77777777" w:rsidTr="00395395">
        <w:trPr>
          <w:trHeight w:val="396"/>
        </w:trPr>
        <w:tc>
          <w:tcPr>
            <w:tcW w:w="5661" w:type="dxa"/>
          </w:tcPr>
          <w:p w14:paraId="4E2081E0" w14:textId="77777777" w:rsidR="00395395" w:rsidRPr="00395395" w:rsidRDefault="00395395" w:rsidP="00E739D1">
            <w:pPr>
              <w:rPr>
                <w:rFonts w:cstheme="minorHAnsi"/>
                <w:bCs/>
                <w:szCs w:val="24"/>
              </w:rPr>
            </w:pPr>
            <w:r w:rsidRPr="00395395">
              <w:rPr>
                <w:rFonts w:cstheme="minorHAnsi"/>
                <w:bCs/>
                <w:szCs w:val="24"/>
              </w:rPr>
              <w:t>Equipping Accommodations</w:t>
            </w:r>
          </w:p>
        </w:tc>
        <w:tc>
          <w:tcPr>
            <w:tcW w:w="3406" w:type="dxa"/>
          </w:tcPr>
          <w:p w14:paraId="770BD254" w14:textId="3C9CCCC3" w:rsidR="00395395" w:rsidRPr="00395395" w:rsidRDefault="00395395" w:rsidP="00E739D1">
            <w:pPr>
              <w:rPr>
                <w:rFonts w:cstheme="minorHAnsi"/>
                <w:bCs/>
                <w:szCs w:val="24"/>
              </w:rPr>
            </w:pPr>
            <w:r w:rsidRPr="00395395">
              <w:rPr>
                <w:rFonts w:cstheme="minorHAnsi"/>
                <w:bCs/>
                <w:szCs w:val="24"/>
              </w:rPr>
              <w:t>Up to £2200</w:t>
            </w:r>
          </w:p>
        </w:tc>
      </w:tr>
      <w:tr w:rsidR="00395395" w:rsidRPr="00395395" w14:paraId="2B26E6F8" w14:textId="77777777" w:rsidTr="00395395">
        <w:trPr>
          <w:trHeight w:val="449"/>
        </w:trPr>
        <w:tc>
          <w:tcPr>
            <w:tcW w:w="5661" w:type="dxa"/>
          </w:tcPr>
          <w:p w14:paraId="2333B3ED" w14:textId="77777777" w:rsidR="00395395" w:rsidRPr="00395395" w:rsidRDefault="00395395" w:rsidP="00E739D1">
            <w:pPr>
              <w:rPr>
                <w:rFonts w:cstheme="minorHAnsi"/>
                <w:bCs/>
                <w:szCs w:val="24"/>
              </w:rPr>
            </w:pPr>
            <w:r w:rsidRPr="00395395">
              <w:rPr>
                <w:rFonts w:cstheme="minorHAnsi"/>
                <w:bCs/>
                <w:szCs w:val="24"/>
              </w:rPr>
              <w:t>Fitting of a gas/electric cooker by an approved fitter</w:t>
            </w:r>
          </w:p>
        </w:tc>
        <w:tc>
          <w:tcPr>
            <w:tcW w:w="3406" w:type="dxa"/>
          </w:tcPr>
          <w:p w14:paraId="118A47DE" w14:textId="77777777" w:rsidR="00395395" w:rsidRPr="00395395" w:rsidRDefault="00395395" w:rsidP="00E739D1">
            <w:pPr>
              <w:rPr>
                <w:rFonts w:cstheme="minorHAnsi"/>
                <w:bCs/>
                <w:szCs w:val="24"/>
              </w:rPr>
            </w:pPr>
            <w:r w:rsidRPr="00395395">
              <w:rPr>
                <w:rFonts w:cstheme="minorHAnsi"/>
                <w:bCs/>
                <w:szCs w:val="24"/>
              </w:rPr>
              <w:t>Up to £150</w:t>
            </w:r>
          </w:p>
        </w:tc>
      </w:tr>
      <w:tr w:rsidR="00395395" w:rsidRPr="00395395" w14:paraId="7207F40D" w14:textId="77777777" w:rsidTr="00395395">
        <w:trPr>
          <w:trHeight w:val="248"/>
        </w:trPr>
        <w:tc>
          <w:tcPr>
            <w:tcW w:w="5661" w:type="dxa"/>
          </w:tcPr>
          <w:p w14:paraId="0E777BAF" w14:textId="77777777" w:rsidR="00395395" w:rsidRPr="00395395" w:rsidRDefault="00395395" w:rsidP="00E739D1">
            <w:pPr>
              <w:rPr>
                <w:rFonts w:cstheme="minorHAnsi"/>
                <w:bCs/>
                <w:szCs w:val="24"/>
              </w:rPr>
            </w:pPr>
            <w:r w:rsidRPr="00395395">
              <w:rPr>
                <w:rFonts w:cstheme="minorHAnsi"/>
                <w:bCs/>
                <w:szCs w:val="24"/>
              </w:rPr>
              <w:t>Removal Costs</w:t>
            </w:r>
          </w:p>
        </w:tc>
        <w:tc>
          <w:tcPr>
            <w:tcW w:w="3406" w:type="dxa"/>
          </w:tcPr>
          <w:p w14:paraId="18D095E9" w14:textId="77777777" w:rsidR="00395395" w:rsidRPr="00395395" w:rsidRDefault="00395395" w:rsidP="00E739D1">
            <w:pPr>
              <w:rPr>
                <w:rFonts w:cstheme="minorHAnsi"/>
                <w:bCs/>
                <w:szCs w:val="24"/>
              </w:rPr>
            </w:pPr>
            <w:r w:rsidRPr="00395395">
              <w:rPr>
                <w:rFonts w:cstheme="minorHAnsi"/>
                <w:bCs/>
                <w:szCs w:val="24"/>
              </w:rPr>
              <w:t>Up to £141</w:t>
            </w:r>
          </w:p>
        </w:tc>
      </w:tr>
      <w:tr w:rsidR="00395395" w:rsidRPr="00395395" w14:paraId="3B01FF46" w14:textId="77777777" w:rsidTr="00395395">
        <w:trPr>
          <w:trHeight w:val="396"/>
        </w:trPr>
        <w:tc>
          <w:tcPr>
            <w:tcW w:w="5661" w:type="dxa"/>
          </w:tcPr>
          <w:p w14:paraId="191B28CC" w14:textId="28EF1F09" w:rsidR="00395395" w:rsidRPr="00395395" w:rsidRDefault="00395395" w:rsidP="00E739D1">
            <w:pPr>
              <w:rPr>
                <w:rFonts w:cstheme="minorHAnsi"/>
                <w:bCs/>
                <w:szCs w:val="24"/>
              </w:rPr>
            </w:pPr>
            <w:r w:rsidRPr="00395395">
              <w:rPr>
                <w:rFonts w:cstheme="minorHAnsi"/>
                <w:bCs/>
                <w:szCs w:val="24"/>
              </w:rPr>
              <w:t xml:space="preserve">Health &amp; safety pack and security </w:t>
            </w:r>
          </w:p>
        </w:tc>
        <w:tc>
          <w:tcPr>
            <w:tcW w:w="3406" w:type="dxa"/>
          </w:tcPr>
          <w:p w14:paraId="41F8E38A" w14:textId="450D43CE" w:rsidR="00395395" w:rsidRPr="00395395" w:rsidRDefault="00395395" w:rsidP="00E739D1">
            <w:pPr>
              <w:rPr>
                <w:rFonts w:cstheme="minorHAnsi"/>
                <w:bCs/>
                <w:szCs w:val="24"/>
              </w:rPr>
            </w:pPr>
            <w:r w:rsidRPr="00395395">
              <w:rPr>
                <w:rFonts w:cstheme="minorHAnsi"/>
                <w:bCs/>
                <w:szCs w:val="24"/>
              </w:rPr>
              <w:t>Up to £200</w:t>
            </w:r>
          </w:p>
        </w:tc>
      </w:tr>
      <w:tr w:rsidR="00395395" w:rsidRPr="00395395" w14:paraId="4979B94E" w14:textId="77777777" w:rsidTr="00395395">
        <w:trPr>
          <w:trHeight w:val="530"/>
        </w:trPr>
        <w:tc>
          <w:tcPr>
            <w:tcW w:w="5661" w:type="dxa"/>
          </w:tcPr>
          <w:p w14:paraId="44BB3F2E" w14:textId="78867701" w:rsidR="00395395" w:rsidRPr="00395395" w:rsidRDefault="00395395" w:rsidP="00E739D1">
            <w:pPr>
              <w:rPr>
                <w:rFonts w:cstheme="minorHAnsi"/>
                <w:bCs/>
                <w:szCs w:val="24"/>
              </w:rPr>
            </w:pPr>
            <w:r w:rsidRPr="00395395">
              <w:rPr>
                <w:rFonts w:cstheme="minorHAnsi"/>
                <w:bCs/>
                <w:szCs w:val="24"/>
              </w:rPr>
              <w:t>Contents insurance</w:t>
            </w:r>
          </w:p>
        </w:tc>
        <w:tc>
          <w:tcPr>
            <w:tcW w:w="3406" w:type="dxa"/>
          </w:tcPr>
          <w:p w14:paraId="5E73A299" w14:textId="77777777" w:rsidR="00395395" w:rsidRPr="00395395" w:rsidRDefault="00395395" w:rsidP="00E739D1">
            <w:pPr>
              <w:rPr>
                <w:rFonts w:cstheme="minorHAnsi"/>
                <w:bCs/>
                <w:szCs w:val="24"/>
              </w:rPr>
            </w:pPr>
            <w:r w:rsidRPr="00395395">
              <w:rPr>
                <w:rFonts w:cstheme="minorHAnsi"/>
                <w:bCs/>
                <w:szCs w:val="24"/>
              </w:rPr>
              <w:t>Up to £100</w:t>
            </w:r>
          </w:p>
        </w:tc>
      </w:tr>
      <w:tr w:rsidR="00395395" w:rsidRPr="00395395" w14:paraId="12556646" w14:textId="77777777" w:rsidTr="00395395">
        <w:trPr>
          <w:trHeight w:val="248"/>
        </w:trPr>
        <w:tc>
          <w:tcPr>
            <w:tcW w:w="5661" w:type="dxa"/>
          </w:tcPr>
          <w:p w14:paraId="5DC6C10C" w14:textId="77777777" w:rsidR="00395395" w:rsidRPr="00395395" w:rsidRDefault="00395395" w:rsidP="00E739D1">
            <w:pPr>
              <w:rPr>
                <w:rFonts w:cstheme="minorHAnsi"/>
                <w:bCs/>
                <w:szCs w:val="24"/>
              </w:rPr>
            </w:pPr>
            <w:r w:rsidRPr="00395395">
              <w:rPr>
                <w:rFonts w:cstheme="minorHAnsi"/>
                <w:bCs/>
                <w:szCs w:val="24"/>
              </w:rPr>
              <w:t>Setting up home starter pack</w:t>
            </w:r>
          </w:p>
        </w:tc>
        <w:tc>
          <w:tcPr>
            <w:tcW w:w="3406" w:type="dxa"/>
          </w:tcPr>
          <w:p w14:paraId="2CE8CFCA" w14:textId="77777777" w:rsidR="00395395" w:rsidRPr="00395395" w:rsidRDefault="00395395" w:rsidP="00E739D1">
            <w:pPr>
              <w:rPr>
                <w:rFonts w:cstheme="minorHAnsi"/>
                <w:bCs/>
                <w:szCs w:val="24"/>
              </w:rPr>
            </w:pPr>
            <w:r w:rsidRPr="00395395">
              <w:rPr>
                <w:rFonts w:cstheme="minorHAnsi"/>
                <w:bCs/>
                <w:szCs w:val="24"/>
              </w:rPr>
              <w:t>Up to £50</w:t>
            </w:r>
          </w:p>
        </w:tc>
      </w:tr>
      <w:tr w:rsidR="00395395" w:rsidRPr="00395395" w14:paraId="00180064" w14:textId="77777777" w:rsidTr="00395395">
        <w:trPr>
          <w:trHeight w:val="30"/>
        </w:trPr>
        <w:tc>
          <w:tcPr>
            <w:tcW w:w="5661" w:type="dxa"/>
          </w:tcPr>
          <w:p w14:paraId="71415143" w14:textId="77777777" w:rsidR="00395395" w:rsidRPr="00395395" w:rsidRDefault="00395395" w:rsidP="00E739D1">
            <w:pPr>
              <w:rPr>
                <w:rFonts w:cstheme="minorHAnsi"/>
                <w:bCs/>
                <w:szCs w:val="24"/>
              </w:rPr>
            </w:pPr>
            <w:r w:rsidRPr="00395395">
              <w:rPr>
                <w:rFonts w:cstheme="minorHAnsi"/>
                <w:bCs/>
                <w:szCs w:val="24"/>
              </w:rPr>
              <w:t>Total Amount</w:t>
            </w:r>
          </w:p>
        </w:tc>
        <w:tc>
          <w:tcPr>
            <w:tcW w:w="3406" w:type="dxa"/>
          </w:tcPr>
          <w:p w14:paraId="71D76AA2" w14:textId="77777777" w:rsidR="00395395" w:rsidRPr="00395395" w:rsidRDefault="00395395" w:rsidP="00E739D1">
            <w:pPr>
              <w:rPr>
                <w:rFonts w:cstheme="minorHAnsi"/>
                <w:bCs/>
                <w:szCs w:val="24"/>
              </w:rPr>
            </w:pPr>
            <w:r w:rsidRPr="00395395">
              <w:rPr>
                <w:rFonts w:cstheme="minorHAnsi"/>
                <w:bCs/>
                <w:szCs w:val="24"/>
              </w:rPr>
              <w:t>£3000</w:t>
            </w:r>
          </w:p>
        </w:tc>
      </w:tr>
      <w:bookmarkEnd w:id="82"/>
    </w:tbl>
    <w:p w14:paraId="33D3ACCF" w14:textId="77777777" w:rsidR="000C4033" w:rsidRPr="00395395" w:rsidRDefault="000C4033" w:rsidP="000C4033">
      <w:pPr>
        <w:rPr>
          <w:rFonts w:cstheme="minorHAnsi"/>
          <w:szCs w:val="24"/>
        </w:rPr>
      </w:pPr>
    </w:p>
    <w:p w14:paraId="5A9948AE" w14:textId="77777777" w:rsidR="000C4033" w:rsidRPr="00395395" w:rsidRDefault="000C4033" w:rsidP="000C4033">
      <w:pPr>
        <w:jc w:val="both"/>
        <w:rPr>
          <w:rFonts w:cstheme="minorHAnsi"/>
          <w:szCs w:val="24"/>
        </w:rPr>
      </w:pPr>
      <w:r w:rsidRPr="00395395">
        <w:rPr>
          <w:rFonts w:cstheme="minorHAnsi"/>
          <w:szCs w:val="24"/>
        </w:rPr>
        <w:t xml:space="preserve">This Grant should be spent in stages; initially on semi-independent setting needs and subsequently, on independent accommodation needs. The grant will always be spent collaboratively between the leaving care personal adviser (or foster carer / staying put carer / residential keyworker / supported accommodation support worker) and young person. </w:t>
      </w:r>
    </w:p>
    <w:p w14:paraId="1AA262DA" w14:textId="47AC6E90" w:rsidR="002A5D2A" w:rsidRPr="002A5D2A" w:rsidRDefault="000C4033" w:rsidP="002A5D2A">
      <w:pPr>
        <w:jc w:val="both"/>
        <w:rPr>
          <w:rFonts w:cstheme="minorHAnsi"/>
          <w:szCs w:val="24"/>
        </w:rPr>
      </w:pPr>
      <w:r w:rsidRPr="00395395">
        <w:rPr>
          <w:rFonts w:cstheme="minorHAnsi"/>
          <w:szCs w:val="24"/>
        </w:rPr>
        <w:t xml:space="preserve">A Young </w:t>
      </w:r>
      <w:r w:rsidR="00C576E5" w:rsidRPr="00395395">
        <w:rPr>
          <w:rFonts w:cstheme="minorHAnsi"/>
          <w:szCs w:val="24"/>
        </w:rPr>
        <w:t>person’s</w:t>
      </w:r>
      <w:r w:rsidRPr="00395395">
        <w:rPr>
          <w:rFonts w:cstheme="minorHAnsi"/>
          <w:szCs w:val="24"/>
        </w:rPr>
        <w:t xml:space="preserve"> eligibility for the Setting Up Home Grant extends to the age of 25, or until the end of the agreed program of education/training being undertaken on the 25th birthday. The purpose of the Setting Up Home Grant is to ensure that young people have the household items that they need to furnish their home rather than being provided a cash amount.</w:t>
      </w:r>
      <w:r w:rsidR="002A5D2A" w:rsidRPr="002A5D2A">
        <w:t xml:space="preserve"> </w:t>
      </w:r>
      <w:r w:rsidR="002A5D2A" w:rsidRPr="002A5D2A">
        <w:rPr>
          <w:rFonts w:cstheme="minorHAnsi"/>
          <w:szCs w:val="24"/>
        </w:rPr>
        <w:t>We recognise that some young people may have turned 18 prior to April 2023, but not received their Leaving Care Allowance at that point because, for example, they were in a Staying Put arrangement.  In circumstances such as this, they would receive a £3,000 Leaving Care Allowance as they are moving into their first independent tenancy after the date that the Leaving Care Allowance was increased</w:t>
      </w:r>
      <w:r w:rsidR="002A5D2A">
        <w:rPr>
          <w:rFonts w:cstheme="minorHAnsi"/>
          <w:szCs w:val="24"/>
        </w:rPr>
        <w:t xml:space="preserve"> from 2022-2023 financial policy. </w:t>
      </w:r>
    </w:p>
    <w:p w14:paraId="23F267AE" w14:textId="09694ADB" w:rsidR="002A5D2A" w:rsidRPr="002A5D2A" w:rsidRDefault="002A5D2A" w:rsidP="002A5D2A">
      <w:pPr>
        <w:jc w:val="both"/>
        <w:rPr>
          <w:rFonts w:cstheme="minorHAnsi"/>
          <w:szCs w:val="24"/>
        </w:rPr>
      </w:pPr>
      <w:r w:rsidRPr="002A5D2A">
        <w:rPr>
          <w:rFonts w:cstheme="minorHAnsi"/>
          <w:szCs w:val="24"/>
        </w:rPr>
        <w:t xml:space="preserve">Young people who received their Leaving Care Allowance prior to April 2023 </w:t>
      </w:r>
      <w:r>
        <w:rPr>
          <w:rFonts w:cstheme="minorHAnsi"/>
          <w:szCs w:val="24"/>
        </w:rPr>
        <w:t xml:space="preserve">are not eligible to access the 20223-2024 SUHA increase. </w:t>
      </w:r>
    </w:p>
    <w:p w14:paraId="02EF1AC2" w14:textId="1AEA843F" w:rsidR="00281066" w:rsidRPr="00395395" w:rsidRDefault="002A5D2A" w:rsidP="002A5D2A">
      <w:pPr>
        <w:jc w:val="both"/>
        <w:rPr>
          <w:rFonts w:cstheme="minorHAnsi"/>
          <w:szCs w:val="24"/>
        </w:rPr>
      </w:pPr>
      <w:r>
        <w:rPr>
          <w:rFonts w:cstheme="minorHAnsi"/>
          <w:szCs w:val="24"/>
        </w:rPr>
        <w:t>Y</w:t>
      </w:r>
      <w:r w:rsidRPr="002A5D2A">
        <w:rPr>
          <w:rFonts w:cstheme="minorHAnsi"/>
          <w:szCs w:val="24"/>
        </w:rPr>
        <w:t xml:space="preserve">oung people who received </w:t>
      </w:r>
      <w:r w:rsidR="00FE151D">
        <w:rPr>
          <w:rFonts w:cstheme="minorHAnsi"/>
          <w:szCs w:val="24"/>
        </w:rPr>
        <w:t>less than half</w:t>
      </w:r>
      <w:r w:rsidRPr="002A5D2A">
        <w:rPr>
          <w:rFonts w:cstheme="minorHAnsi"/>
          <w:szCs w:val="24"/>
        </w:rPr>
        <w:t xml:space="preserve"> of their Leaving Care Allowance prior to 1 April 2023, their, the balance </w:t>
      </w:r>
      <w:r>
        <w:rPr>
          <w:rFonts w:cstheme="minorHAnsi"/>
          <w:szCs w:val="24"/>
        </w:rPr>
        <w:t>for assessed eligibility will</w:t>
      </w:r>
      <w:r w:rsidRPr="002A5D2A">
        <w:rPr>
          <w:rFonts w:cstheme="minorHAnsi"/>
          <w:szCs w:val="24"/>
        </w:rPr>
        <w:t xml:space="preserve"> reflect the new higher (£3,000) level.</w:t>
      </w:r>
    </w:p>
    <w:sectPr w:rsidR="00281066" w:rsidRPr="00395395" w:rsidSect="00E739D1">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A2094" w14:textId="77777777" w:rsidR="00D95297" w:rsidRDefault="00D95297">
      <w:pPr>
        <w:spacing w:after="0" w:line="240" w:lineRule="auto"/>
      </w:pPr>
      <w:r>
        <w:separator/>
      </w:r>
    </w:p>
  </w:endnote>
  <w:endnote w:type="continuationSeparator" w:id="0">
    <w:p w14:paraId="36AF9AD2" w14:textId="77777777" w:rsidR="00D95297" w:rsidRDefault="00D95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9282733"/>
      <w:docPartObj>
        <w:docPartGallery w:val="Page Numbers (Bottom of Page)"/>
        <w:docPartUnique/>
      </w:docPartObj>
    </w:sdtPr>
    <w:sdtEndPr>
      <w:rPr>
        <w:noProof/>
      </w:rPr>
    </w:sdtEndPr>
    <w:sdtContent>
      <w:p w14:paraId="57930AF2" w14:textId="77777777" w:rsidR="00E739D1" w:rsidRDefault="003E76D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17CB71" w14:textId="77777777" w:rsidR="00E739D1" w:rsidRDefault="00E739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F0F7B" w14:textId="77777777" w:rsidR="00D95297" w:rsidRDefault="00D95297">
      <w:pPr>
        <w:spacing w:after="0" w:line="240" w:lineRule="auto"/>
      </w:pPr>
      <w:r>
        <w:separator/>
      </w:r>
    </w:p>
  </w:footnote>
  <w:footnote w:type="continuationSeparator" w:id="0">
    <w:p w14:paraId="49B4CE1C" w14:textId="77777777" w:rsidR="00D95297" w:rsidRDefault="00D952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660ED"/>
    <w:multiLevelType w:val="hybridMultilevel"/>
    <w:tmpl w:val="31A04CCC"/>
    <w:lvl w:ilvl="0" w:tplc="5C42C4E0">
      <w:start w:val="1"/>
      <w:numFmt w:val="decimal"/>
      <w:pStyle w:val="Numbering"/>
      <w:lvlText w:val="%1."/>
      <w:lvlJc w:val="left"/>
      <w:pPr>
        <w:ind w:left="720" w:hanging="360"/>
      </w:pPr>
      <w:rPr>
        <w:rFonts w:hint="default"/>
      </w:rPr>
    </w:lvl>
    <w:lvl w:ilvl="1" w:tplc="7BA04E5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077606"/>
    <w:multiLevelType w:val="hybridMultilevel"/>
    <w:tmpl w:val="4ABC6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AA0153"/>
    <w:multiLevelType w:val="hybridMultilevel"/>
    <w:tmpl w:val="EE46A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C56584"/>
    <w:multiLevelType w:val="hybridMultilevel"/>
    <w:tmpl w:val="672C7CD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474732BA"/>
    <w:multiLevelType w:val="hybridMultilevel"/>
    <w:tmpl w:val="7C565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57605C"/>
    <w:multiLevelType w:val="hybridMultilevel"/>
    <w:tmpl w:val="FC7E0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781F51"/>
    <w:multiLevelType w:val="hybridMultilevel"/>
    <w:tmpl w:val="1D768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DD5909"/>
    <w:multiLevelType w:val="multilevel"/>
    <w:tmpl w:val="CE4E1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BCA494F"/>
    <w:multiLevelType w:val="hybridMultilevel"/>
    <w:tmpl w:val="2200A9D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94922758">
    <w:abstractNumId w:val="0"/>
  </w:num>
  <w:num w:numId="2" w16cid:durableId="729885608">
    <w:abstractNumId w:val="6"/>
  </w:num>
  <w:num w:numId="3" w16cid:durableId="53166432">
    <w:abstractNumId w:val="2"/>
  </w:num>
  <w:num w:numId="4" w16cid:durableId="241065480">
    <w:abstractNumId w:val="3"/>
  </w:num>
  <w:num w:numId="5" w16cid:durableId="557593325">
    <w:abstractNumId w:val="1"/>
  </w:num>
  <w:num w:numId="6" w16cid:durableId="1752852864">
    <w:abstractNumId w:val="0"/>
    <w:lvlOverride w:ilvl="0">
      <w:startOverride w:val="1"/>
    </w:lvlOverride>
  </w:num>
  <w:num w:numId="7" w16cid:durableId="1682009973">
    <w:abstractNumId w:val="8"/>
  </w:num>
  <w:num w:numId="8" w16cid:durableId="1234896080">
    <w:abstractNumId w:val="4"/>
  </w:num>
  <w:num w:numId="9" w16cid:durableId="1246038181">
    <w:abstractNumId w:val="0"/>
    <w:lvlOverride w:ilvl="0">
      <w:startOverride w:val="1"/>
    </w:lvlOverride>
  </w:num>
  <w:num w:numId="10" w16cid:durableId="775104050">
    <w:abstractNumId w:val="5"/>
  </w:num>
  <w:num w:numId="11" w16cid:durableId="178743134">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033"/>
    <w:rsid w:val="00033DC2"/>
    <w:rsid w:val="000C0F41"/>
    <w:rsid w:val="000C4033"/>
    <w:rsid w:val="00102326"/>
    <w:rsid w:val="00180D53"/>
    <w:rsid w:val="00183753"/>
    <w:rsid w:val="002047BF"/>
    <w:rsid w:val="00281066"/>
    <w:rsid w:val="00294B90"/>
    <w:rsid w:val="002A566B"/>
    <w:rsid w:val="002A5D2A"/>
    <w:rsid w:val="002C2D90"/>
    <w:rsid w:val="002E26B1"/>
    <w:rsid w:val="00300360"/>
    <w:rsid w:val="00323C46"/>
    <w:rsid w:val="00395395"/>
    <w:rsid w:val="003E76D5"/>
    <w:rsid w:val="003F04D5"/>
    <w:rsid w:val="00410284"/>
    <w:rsid w:val="004E407A"/>
    <w:rsid w:val="00520AA3"/>
    <w:rsid w:val="00580F39"/>
    <w:rsid w:val="00586986"/>
    <w:rsid w:val="005A2CD2"/>
    <w:rsid w:val="005C0BD9"/>
    <w:rsid w:val="005C7054"/>
    <w:rsid w:val="00623E59"/>
    <w:rsid w:val="006426D7"/>
    <w:rsid w:val="00691F2D"/>
    <w:rsid w:val="0069411C"/>
    <w:rsid w:val="006A44B8"/>
    <w:rsid w:val="006E5DCC"/>
    <w:rsid w:val="007370C4"/>
    <w:rsid w:val="00742F18"/>
    <w:rsid w:val="007464AC"/>
    <w:rsid w:val="00754F0F"/>
    <w:rsid w:val="00766F66"/>
    <w:rsid w:val="00776556"/>
    <w:rsid w:val="008113DB"/>
    <w:rsid w:val="008A298E"/>
    <w:rsid w:val="00943360"/>
    <w:rsid w:val="00946225"/>
    <w:rsid w:val="00967B47"/>
    <w:rsid w:val="00A064A2"/>
    <w:rsid w:val="00A46F2D"/>
    <w:rsid w:val="00A5004F"/>
    <w:rsid w:val="00B0077B"/>
    <w:rsid w:val="00B43AD4"/>
    <w:rsid w:val="00B817FC"/>
    <w:rsid w:val="00C576E5"/>
    <w:rsid w:val="00D5198C"/>
    <w:rsid w:val="00D84C1C"/>
    <w:rsid w:val="00D95297"/>
    <w:rsid w:val="00DE7754"/>
    <w:rsid w:val="00E102C4"/>
    <w:rsid w:val="00E25095"/>
    <w:rsid w:val="00E32560"/>
    <w:rsid w:val="00E70A6A"/>
    <w:rsid w:val="00E739D1"/>
    <w:rsid w:val="00EC0EA6"/>
    <w:rsid w:val="00F06217"/>
    <w:rsid w:val="00F10C46"/>
    <w:rsid w:val="00F35743"/>
    <w:rsid w:val="00F53E43"/>
    <w:rsid w:val="00F55EE1"/>
    <w:rsid w:val="00F725A8"/>
    <w:rsid w:val="00FA4D0F"/>
    <w:rsid w:val="00FE151D"/>
    <w:rsid w:val="00FE7B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CD485"/>
  <w15:docId w15:val="{3A63F580-2895-4672-B6E7-3F5B90529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033"/>
    <w:pPr>
      <w:spacing w:after="120" w:line="259" w:lineRule="auto"/>
    </w:pPr>
    <w:rPr>
      <w:rFonts w:asciiTheme="minorHAnsi" w:eastAsiaTheme="minorHAnsi" w:hAnsiTheme="minorHAnsi" w:cstheme="minorBidi"/>
      <w:sz w:val="24"/>
      <w:szCs w:val="22"/>
    </w:rPr>
  </w:style>
  <w:style w:type="paragraph" w:styleId="Heading1">
    <w:name w:val="heading 1"/>
    <w:basedOn w:val="Normal"/>
    <w:next w:val="Normal"/>
    <w:link w:val="Heading1Char"/>
    <w:uiPriority w:val="9"/>
    <w:qFormat/>
    <w:rsid w:val="00B43AD4"/>
    <w:pPr>
      <w:keepNext/>
      <w:shd w:val="pct12" w:color="auto" w:fill="FFFFFF"/>
      <w:jc w:val="both"/>
      <w:outlineLvl w:val="0"/>
    </w:pPr>
    <w:rPr>
      <w:rFonts w:ascii="Times New Roman" w:hAnsi="Times New Roman"/>
      <w:b/>
      <w:szCs w:val="20"/>
    </w:rPr>
  </w:style>
  <w:style w:type="paragraph" w:styleId="Heading2">
    <w:name w:val="heading 2"/>
    <w:basedOn w:val="Normal"/>
    <w:next w:val="Normal"/>
    <w:link w:val="Heading2Char"/>
    <w:uiPriority w:val="9"/>
    <w:qFormat/>
    <w:rsid w:val="00B43AD4"/>
    <w:pPr>
      <w:keepNext/>
      <w:outlineLvl w:val="1"/>
    </w:pPr>
    <w:rPr>
      <w:rFonts w:ascii="Times New Roman" w:hAnsi="Times New Roman"/>
      <w:b/>
      <w:szCs w:val="20"/>
    </w:rPr>
  </w:style>
  <w:style w:type="paragraph" w:styleId="Heading3">
    <w:name w:val="heading 3"/>
    <w:basedOn w:val="Normal"/>
    <w:next w:val="Normal"/>
    <w:link w:val="Heading3Char"/>
    <w:uiPriority w:val="9"/>
    <w:qFormat/>
    <w:rsid w:val="00B43AD4"/>
    <w:pPr>
      <w:keepNext/>
      <w:outlineLvl w:val="2"/>
    </w:pPr>
    <w:rPr>
      <w:rFonts w:ascii="Times New Roman" w:hAnsi="Times New Roman"/>
      <w:szCs w:val="20"/>
    </w:rPr>
  </w:style>
  <w:style w:type="paragraph" w:styleId="Heading5">
    <w:name w:val="heading 5"/>
    <w:basedOn w:val="Normal"/>
    <w:next w:val="Normal"/>
    <w:link w:val="Heading5Char"/>
    <w:qFormat/>
    <w:rsid w:val="00B43AD4"/>
    <w:pPr>
      <w:keepNext/>
      <w:jc w:val="both"/>
      <w:outlineLvl w:val="4"/>
    </w:pPr>
    <w:rPr>
      <w:rFonts w:ascii="Times New Roman" w:hAnsi="Times New Roman"/>
      <w:b/>
      <w:sz w:val="28"/>
      <w:szCs w:val="20"/>
    </w:rPr>
  </w:style>
  <w:style w:type="paragraph" w:styleId="Heading6">
    <w:name w:val="heading 6"/>
    <w:basedOn w:val="Normal"/>
    <w:next w:val="Normal"/>
    <w:link w:val="Heading6Char"/>
    <w:qFormat/>
    <w:rsid w:val="00B43AD4"/>
    <w:pPr>
      <w:keepNext/>
      <w:jc w:val="both"/>
      <w:outlineLvl w:val="5"/>
    </w:pPr>
    <w:rPr>
      <w:rFonts w:ascii="Times New Roman" w:hAnsi="Times New Roman"/>
      <w:szCs w:val="20"/>
    </w:rPr>
  </w:style>
  <w:style w:type="paragraph" w:styleId="Heading7">
    <w:name w:val="heading 7"/>
    <w:basedOn w:val="Normal"/>
    <w:next w:val="Normal"/>
    <w:link w:val="Heading7Char"/>
    <w:qFormat/>
    <w:rsid w:val="00B43AD4"/>
    <w:pPr>
      <w:keepNext/>
      <w:jc w:val="right"/>
      <w:outlineLvl w:val="6"/>
    </w:pPr>
    <w:rPr>
      <w:rFonts w:ascii="Times New Roman" w:hAnsi="Times New Roman"/>
      <w:b/>
      <w:sz w:val="20"/>
      <w:szCs w:val="20"/>
    </w:rPr>
  </w:style>
  <w:style w:type="paragraph" w:styleId="Heading8">
    <w:name w:val="heading 8"/>
    <w:basedOn w:val="Normal"/>
    <w:next w:val="Normal"/>
    <w:link w:val="Heading8Char"/>
    <w:qFormat/>
    <w:rsid w:val="00B43AD4"/>
    <w:pPr>
      <w:keepNext/>
      <w:jc w:val="both"/>
      <w:outlineLvl w:val="7"/>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AD4"/>
    <w:rPr>
      <w:b/>
      <w:sz w:val="24"/>
      <w:shd w:val="pct12" w:color="auto" w:fill="FFFFFF"/>
      <w:lang w:eastAsia="en-GB"/>
    </w:rPr>
  </w:style>
  <w:style w:type="character" w:customStyle="1" w:styleId="Heading2Char">
    <w:name w:val="Heading 2 Char"/>
    <w:basedOn w:val="DefaultParagraphFont"/>
    <w:link w:val="Heading2"/>
    <w:uiPriority w:val="9"/>
    <w:rsid w:val="00B43AD4"/>
    <w:rPr>
      <w:b/>
      <w:sz w:val="24"/>
      <w:lang w:eastAsia="en-GB"/>
    </w:rPr>
  </w:style>
  <w:style w:type="character" w:customStyle="1" w:styleId="Heading3Char">
    <w:name w:val="Heading 3 Char"/>
    <w:basedOn w:val="DefaultParagraphFont"/>
    <w:link w:val="Heading3"/>
    <w:uiPriority w:val="9"/>
    <w:rsid w:val="00B43AD4"/>
    <w:rPr>
      <w:sz w:val="24"/>
      <w:lang w:eastAsia="en-GB"/>
    </w:rPr>
  </w:style>
  <w:style w:type="character" w:customStyle="1" w:styleId="Heading5Char">
    <w:name w:val="Heading 5 Char"/>
    <w:basedOn w:val="DefaultParagraphFont"/>
    <w:link w:val="Heading5"/>
    <w:rsid w:val="00B43AD4"/>
    <w:rPr>
      <w:b/>
      <w:sz w:val="28"/>
      <w:lang w:eastAsia="en-GB"/>
    </w:rPr>
  </w:style>
  <w:style w:type="character" w:customStyle="1" w:styleId="Heading6Char">
    <w:name w:val="Heading 6 Char"/>
    <w:basedOn w:val="DefaultParagraphFont"/>
    <w:link w:val="Heading6"/>
    <w:rsid w:val="00B43AD4"/>
    <w:rPr>
      <w:sz w:val="24"/>
      <w:lang w:eastAsia="en-GB"/>
    </w:rPr>
  </w:style>
  <w:style w:type="character" w:customStyle="1" w:styleId="Heading7Char">
    <w:name w:val="Heading 7 Char"/>
    <w:basedOn w:val="DefaultParagraphFont"/>
    <w:link w:val="Heading7"/>
    <w:rsid w:val="00B43AD4"/>
    <w:rPr>
      <w:b/>
      <w:lang w:eastAsia="en-GB"/>
    </w:rPr>
  </w:style>
  <w:style w:type="character" w:customStyle="1" w:styleId="Heading8Char">
    <w:name w:val="Heading 8 Char"/>
    <w:basedOn w:val="DefaultParagraphFont"/>
    <w:link w:val="Heading8"/>
    <w:rsid w:val="00B43AD4"/>
    <w:rPr>
      <w:rFonts w:ascii="Arial" w:hAnsi="Arial"/>
      <w:b/>
      <w:sz w:val="24"/>
      <w:lang w:eastAsia="en-GB"/>
    </w:rPr>
  </w:style>
  <w:style w:type="paragraph" w:styleId="Title">
    <w:name w:val="Title"/>
    <w:basedOn w:val="Normal"/>
    <w:next w:val="Normal"/>
    <w:link w:val="TitleChar"/>
    <w:uiPriority w:val="10"/>
    <w:qFormat/>
    <w:rsid w:val="000C403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4033"/>
    <w:rPr>
      <w:rFonts w:asciiTheme="majorHAnsi" w:eastAsiaTheme="majorEastAsia" w:hAnsiTheme="majorHAnsi" w:cstheme="majorBidi"/>
      <w:spacing w:val="-10"/>
      <w:kern w:val="28"/>
      <w:sz w:val="56"/>
      <w:szCs w:val="56"/>
    </w:rPr>
  </w:style>
  <w:style w:type="paragraph" w:styleId="ListParagraph">
    <w:name w:val="List Paragraph"/>
    <w:basedOn w:val="Normal"/>
    <w:link w:val="ListParagraphChar"/>
    <w:uiPriority w:val="34"/>
    <w:qFormat/>
    <w:rsid w:val="000C4033"/>
    <w:pPr>
      <w:ind w:left="720"/>
      <w:contextualSpacing/>
    </w:pPr>
  </w:style>
  <w:style w:type="paragraph" w:customStyle="1" w:styleId="Numbering">
    <w:name w:val="Numbering"/>
    <w:basedOn w:val="ListParagraph"/>
    <w:link w:val="NumberingChar"/>
    <w:qFormat/>
    <w:rsid w:val="000C4033"/>
    <w:pPr>
      <w:numPr>
        <w:numId w:val="1"/>
      </w:numPr>
      <w:spacing w:line="240" w:lineRule="auto"/>
    </w:pPr>
  </w:style>
  <w:style w:type="character" w:customStyle="1" w:styleId="ListParagraphChar">
    <w:name w:val="List Paragraph Char"/>
    <w:basedOn w:val="DefaultParagraphFont"/>
    <w:link w:val="ListParagraph"/>
    <w:uiPriority w:val="34"/>
    <w:rsid w:val="000C4033"/>
    <w:rPr>
      <w:rFonts w:asciiTheme="minorHAnsi" w:eastAsiaTheme="minorHAnsi" w:hAnsiTheme="minorHAnsi" w:cstheme="minorBidi"/>
      <w:sz w:val="24"/>
      <w:szCs w:val="22"/>
    </w:rPr>
  </w:style>
  <w:style w:type="character" w:customStyle="1" w:styleId="NumberingChar">
    <w:name w:val="Numbering Char"/>
    <w:basedOn w:val="ListParagraphChar"/>
    <w:link w:val="Numbering"/>
    <w:rsid w:val="000C4033"/>
    <w:rPr>
      <w:rFonts w:asciiTheme="minorHAnsi" w:eastAsiaTheme="minorHAnsi" w:hAnsiTheme="minorHAnsi" w:cstheme="minorBidi"/>
      <w:sz w:val="24"/>
      <w:szCs w:val="22"/>
    </w:rPr>
  </w:style>
  <w:style w:type="character" w:styleId="Hyperlink">
    <w:name w:val="Hyperlink"/>
    <w:basedOn w:val="DefaultParagraphFont"/>
    <w:uiPriority w:val="99"/>
    <w:unhideWhenUsed/>
    <w:rsid w:val="000C4033"/>
    <w:rPr>
      <w:color w:val="0563C1" w:themeColor="hyperlink"/>
      <w:u w:val="single"/>
    </w:rPr>
  </w:style>
  <w:style w:type="table" w:styleId="TableGrid">
    <w:name w:val="Table Grid"/>
    <w:basedOn w:val="TableNormal"/>
    <w:uiPriority w:val="39"/>
    <w:rsid w:val="000C403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C4033"/>
    <w:pPr>
      <w:tabs>
        <w:tab w:val="center" w:pos="4320"/>
        <w:tab w:val="right" w:pos="8640"/>
      </w:tabs>
      <w:spacing w:after="0" w:line="240" w:lineRule="auto"/>
    </w:pPr>
    <w:rPr>
      <w:rFonts w:ascii="Times New Roman" w:eastAsia="Times New Roman" w:hAnsi="Times New Roman" w:cs="Times New Roman"/>
      <w:szCs w:val="24"/>
    </w:rPr>
  </w:style>
  <w:style w:type="character" w:customStyle="1" w:styleId="FooterChar">
    <w:name w:val="Footer Char"/>
    <w:basedOn w:val="DefaultParagraphFont"/>
    <w:link w:val="Footer"/>
    <w:uiPriority w:val="99"/>
    <w:rsid w:val="000C4033"/>
    <w:rPr>
      <w:sz w:val="24"/>
      <w:szCs w:val="24"/>
    </w:rPr>
  </w:style>
  <w:style w:type="paragraph" w:styleId="Header">
    <w:name w:val="header"/>
    <w:basedOn w:val="Normal"/>
    <w:link w:val="HeaderChar"/>
    <w:uiPriority w:val="99"/>
    <w:unhideWhenUsed/>
    <w:rsid w:val="000C40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4033"/>
    <w:rPr>
      <w:rFonts w:asciiTheme="minorHAnsi" w:eastAsiaTheme="minorHAnsi" w:hAnsiTheme="minorHAnsi" w:cstheme="minorBidi"/>
      <w:sz w:val="24"/>
      <w:szCs w:val="22"/>
    </w:rPr>
  </w:style>
  <w:style w:type="paragraph" w:styleId="TOCHeading">
    <w:name w:val="TOC Heading"/>
    <w:basedOn w:val="Heading1"/>
    <w:next w:val="Normal"/>
    <w:uiPriority w:val="39"/>
    <w:unhideWhenUsed/>
    <w:qFormat/>
    <w:rsid w:val="000C4033"/>
    <w:pPr>
      <w:keepLines/>
      <w:shd w:val="clear" w:color="auto" w:fill="auto"/>
      <w:spacing w:before="240"/>
      <w:jc w:val="left"/>
      <w:outlineLvl w:val="9"/>
    </w:pPr>
    <w:rPr>
      <w:rFonts w:asciiTheme="majorHAnsi" w:eastAsiaTheme="majorEastAsia" w:hAnsiTheme="majorHAnsi" w:cstheme="majorBidi"/>
      <w:b w:val="0"/>
      <w:color w:val="2F5496" w:themeColor="accent1" w:themeShade="BF"/>
      <w:sz w:val="32"/>
      <w:szCs w:val="32"/>
      <w:lang w:val="en-US"/>
    </w:rPr>
  </w:style>
  <w:style w:type="paragraph" w:styleId="TOC1">
    <w:name w:val="toc 1"/>
    <w:basedOn w:val="Normal"/>
    <w:next w:val="Normal"/>
    <w:autoRedefine/>
    <w:uiPriority w:val="39"/>
    <w:unhideWhenUsed/>
    <w:rsid w:val="000C4033"/>
    <w:pPr>
      <w:tabs>
        <w:tab w:val="right" w:leader="dot" w:pos="9016"/>
      </w:tabs>
      <w:spacing w:after="100"/>
    </w:pPr>
    <w:rPr>
      <w:rFonts w:ascii="Calibri" w:eastAsia="Calibri" w:hAnsi="Calibri" w:cs="Calibri"/>
      <w:b/>
      <w:bCs/>
      <w:noProof/>
      <w:lang w:val="en"/>
    </w:rPr>
  </w:style>
  <w:style w:type="paragraph" w:styleId="TOC2">
    <w:name w:val="toc 2"/>
    <w:basedOn w:val="Normal"/>
    <w:next w:val="Normal"/>
    <w:autoRedefine/>
    <w:uiPriority w:val="39"/>
    <w:unhideWhenUsed/>
    <w:rsid w:val="000C4033"/>
    <w:pPr>
      <w:spacing w:after="100"/>
      <w:ind w:left="240"/>
    </w:pPr>
  </w:style>
  <w:style w:type="paragraph" w:styleId="TOC3">
    <w:name w:val="toc 3"/>
    <w:basedOn w:val="Normal"/>
    <w:next w:val="Normal"/>
    <w:autoRedefine/>
    <w:uiPriority w:val="39"/>
    <w:unhideWhenUsed/>
    <w:rsid w:val="000C4033"/>
    <w:pPr>
      <w:spacing w:after="100"/>
      <w:ind w:left="480"/>
    </w:pPr>
  </w:style>
  <w:style w:type="paragraph" w:styleId="TOC4">
    <w:name w:val="toc 4"/>
    <w:basedOn w:val="Normal"/>
    <w:next w:val="Normal"/>
    <w:autoRedefine/>
    <w:uiPriority w:val="39"/>
    <w:unhideWhenUsed/>
    <w:rsid w:val="000C4033"/>
    <w:pPr>
      <w:spacing w:after="100"/>
      <w:ind w:left="660"/>
    </w:pPr>
    <w:rPr>
      <w:rFonts w:eastAsiaTheme="minorEastAsia"/>
      <w:sz w:val="22"/>
      <w:lang w:eastAsia="en-GB"/>
    </w:rPr>
  </w:style>
  <w:style w:type="paragraph" w:styleId="TOC5">
    <w:name w:val="toc 5"/>
    <w:basedOn w:val="Normal"/>
    <w:next w:val="Normal"/>
    <w:autoRedefine/>
    <w:uiPriority w:val="39"/>
    <w:unhideWhenUsed/>
    <w:rsid w:val="000C4033"/>
    <w:pPr>
      <w:spacing w:after="100"/>
      <w:ind w:left="880"/>
    </w:pPr>
    <w:rPr>
      <w:rFonts w:eastAsiaTheme="minorEastAsia"/>
      <w:sz w:val="22"/>
      <w:lang w:eastAsia="en-GB"/>
    </w:rPr>
  </w:style>
  <w:style w:type="paragraph" w:styleId="TOC6">
    <w:name w:val="toc 6"/>
    <w:basedOn w:val="Normal"/>
    <w:next w:val="Normal"/>
    <w:autoRedefine/>
    <w:uiPriority w:val="39"/>
    <w:unhideWhenUsed/>
    <w:rsid w:val="000C4033"/>
    <w:pPr>
      <w:spacing w:after="100"/>
      <w:ind w:left="1100"/>
    </w:pPr>
    <w:rPr>
      <w:rFonts w:eastAsiaTheme="minorEastAsia"/>
      <w:sz w:val="22"/>
      <w:lang w:eastAsia="en-GB"/>
    </w:rPr>
  </w:style>
  <w:style w:type="paragraph" w:styleId="TOC7">
    <w:name w:val="toc 7"/>
    <w:basedOn w:val="Normal"/>
    <w:next w:val="Normal"/>
    <w:autoRedefine/>
    <w:uiPriority w:val="39"/>
    <w:unhideWhenUsed/>
    <w:rsid w:val="000C4033"/>
    <w:pPr>
      <w:spacing w:after="100"/>
      <w:ind w:left="1320"/>
    </w:pPr>
    <w:rPr>
      <w:rFonts w:eastAsiaTheme="minorEastAsia"/>
      <w:sz w:val="22"/>
      <w:lang w:eastAsia="en-GB"/>
    </w:rPr>
  </w:style>
  <w:style w:type="paragraph" w:styleId="TOC8">
    <w:name w:val="toc 8"/>
    <w:basedOn w:val="Normal"/>
    <w:next w:val="Normal"/>
    <w:autoRedefine/>
    <w:uiPriority w:val="39"/>
    <w:unhideWhenUsed/>
    <w:rsid w:val="000C4033"/>
    <w:pPr>
      <w:spacing w:after="100"/>
      <w:ind w:left="1540"/>
    </w:pPr>
    <w:rPr>
      <w:rFonts w:eastAsiaTheme="minorEastAsia"/>
      <w:sz w:val="22"/>
      <w:lang w:eastAsia="en-GB"/>
    </w:rPr>
  </w:style>
  <w:style w:type="paragraph" w:styleId="TOC9">
    <w:name w:val="toc 9"/>
    <w:basedOn w:val="Normal"/>
    <w:next w:val="Normal"/>
    <w:autoRedefine/>
    <w:uiPriority w:val="39"/>
    <w:unhideWhenUsed/>
    <w:rsid w:val="000C4033"/>
    <w:pPr>
      <w:spacing w:after="100"/>
      <w:ind w:left="1760"/>
    </w:pPr>
    <w:rPr>
      <w:rFonts w:eastAsiaTheme="minorEastAsia"/>
      <w:sz w:val="22"/>
      <w:lang w:eastAsia="en-GB"/>
    </w:rPr>
  </w:style>
  <w:style w:type="character" w:styleId="FollowedHyperlink">
    <w:name w:val="FollowedHyperlink"/>
    <w:basedOn w:val="DefaultParagraphFont"/>
    <w:uiPriority w:val="99"/>
    <w:semiHidden/>
    <w:unhideWhenUsed/>
    <w:rsid w:val="000C4033"/>
    <w:rPr>
      <w:color w:val="954F72" w:themeColor="followedHyperlink"/>
      <w:u w:val="single"/>
    </w:rPr>
  </w:style>
  <w:style w:type="character" w:styleId="CommentReference">
    <w:name w:val="annotation reference"/>
    <w:basedOn w:val="DefaultParagraphFont"/>
    <w:uiPriority w:val="99"/>
    <w:semiHidden/>
    <w:unhideWhenUsed/>
    <w:rsid w:val="000C4033"/>
    <w:rPr>
      <w:sz w:val="16"/>
      <w:szCs w:val="16"/>
    </w:rPr>
  </w:style>
  <w:style w:type="paragraph" w:styleId="CommentText">
    <w:name w:val="annotation text"/>
    <w:basedOn w:val="Normal"/>
    <w:link w:val="CommentTextChar"/>
    <w:uiPriority w:val="99"/>
    <w:semiHidden/>
    <w:unhideWhenUsed/>
    <w:rsid w:val="000C4033"/>
    <w:pPr>
      <w:spacing w:line="240" w:lineRule="auto"/>
    </w:pPr>
    <w:rPr>
      <w:sz w:val="20"/>
      <w:szCs w:val="20"/>
    </w:rPr>
  </w:style>
  <w:style w:type="character" w:customStyle="1" w:styleId="CommentTextChar">
    <w:name w:val="Comment Text Char"/>
    <w:basedOn w:val="DefaultParagraphFont"/>
    <w:link w:val="CommentText"/>
    <w:uiPriority w:val="99"/>
    <w:semiHidden/>
    <w:rsid w:val="000C4033"/>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0C4033"/>
    <w:rPr>
      <w:b/>
      <w:bCs/>
    </w:rPr>
  </w:style>
  <w:style w:type="character" w:customStyle="1" w:styleId="CommentSubjectChar">
    <w:name w:val="Comment Subject Char"/>
    <w:basedOn w:val="CommentTextChar"/>
    <w:link w:val="CommentSubject"/>
    <w:uiPriority w:val="99"/>
    <w:semiHidden/>
    <w:rsid w:val="000C4033"/>
    <w:rPr>
      <w:rFonts w:asciiTheme="minorHAnsi" w:eastAsiaTheme="minorHAnsi" w:hAnsiTheme="minorHAnsi" w:cstheme="minorBidi"/>
      <w:b/>
      <w:bCs/>
    </w:rPr>
  </w:style>
  <w:style w:type="paragraph" w:styleId="NormalWeb">
    <w:name w:val="Normal (Web)"/>
    <w:basedOn w:val="Normal"/>
    <w:uiPriority w:val="99"/>
    <w:semiHidden/>
    <w:unhideWhenUsed/>
    <w:rsid w:val="000C4033"/>
    <w:pPr>
      <w:spacing w:before="100" w:beforeAutospacing="1" w:after="100" w:afterAutospacing="1" w:line="240" w:lineRule="auto"/>
    </w:pPr>
    <w:rPr>
      <w:rFonts w:ascii="Times New Roman" w:eastAsia="Times New Roman" w:hAnsi="Times New Roman" w:cs="Times New Roman"/>
      <w:szCs w:val="24"/>
      <w:lang w:eastAsia="en-GB"/>
    </w:rPr>
  </w:style>
  <w:style w:type="character" w:styleId="UnresolvedMention">
    <w:name w:val="Unresolved Mention"/>
    <w:basedOn w:val="DefaultParagraphFont"/>
    <w:uiPriority w:val="99"/>
    <w:semiHidden/>
    <w:unhideWhenUsed/>
    <w:rsid w:val="000C40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3527</Words>
  <Characters>20110</Characters>
  <Application>Microsoft Office Word</Application>
  <DocSecurity>4</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Northants Unitary</Company>
  <LinksUpToDate>false</LinksUpToDate>
  <CharactersWithSpaces>23590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Watts</dc:creator>
  <cp:keywords/>
  <dc:description/>
  <cp:lastModifiedBy>Rachel Shaw</cp:lastModifiedBy>
  <cp:revision>2</cp:revision>
  <dcterms:created xsi:type="dcterms:W3CDTF">2023-10-26T15:24:00Z</dcterms:created>
  <dcterms:modified xsi:type="dcterms:W3CDTF">2023-10-26T15:24:00Z</dcterms:modified>
</cp:coreProperties>
</file>