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4E045" w14:textId="7B06AA71" w:rsidR="00470BB8" w:rsidRPr="00646DF1" w:rsidRDefault="00646DF1" w:rsidP="005C1D19">
      <w:pPr>
        <w:spacing w:line="240" w:lineRule="auto"/>
        <w:contextualSpacing/>
        <w:jc w:val="both"/>
        <w:rPr>
          <w:rFonts w:ascii="Tahoma" w:hAnsi="Tahoma" w:cs="Tahoma"/>
          <w:b/>
          <w:u w:val="single"/>
        </w:rPr>
      </w:pPr>
      <w:r w:rsidRPr="00646DF1">
        <w:rPr>
          <w:rFonts w:ascii="Tahoma" w:hAnsi="Tahoma" w:cs="Tahoma"/>
          <w:noProof/>
        </w:rPr>
        <w:drawing>
          <wp:inline distT="0" distB="0" distL="0" distR="0" wp14:anchorId="49C5A45D" wp14:editId="3E3F729B">
            <wp:extent cx="2247900" cy="45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inline>
        </w:drawing>
      </w:r>
    </w:p>
    <w:p w14:paraId="7D3368F6" w14:textId="77777777" w:rsidR="005C1D19" w:rsidRPr="00095AED" w:rsidRDefault="005C1D19" w:rsidP="0038663F">
      <w:pPr>
        <w:spacing w:line="240" w:lineRule="auto"/>
        <w:contextualSpacing/>
        <w:rPr>
          <w:rFonts w:ascii="Tahoma" w:hAnsi="Tahoma" w:cs="Tahoma"/>
          <w:b/>
          <w:sz w:val="16"/>
          <w:szCs w:val="16"/>
          <w:u w:val="single"/>
        </w:rPr>
      </w:pPr>
    </w:p>
    <w:p w14:paraId="3EA44A4E" w14:textId="3AA8D970" w:rsidR="005C1D19" w:rsidRPr="0038663F" w:rsidRDefault="00553AA5" w:rsidP="0038663F">
      <w:pPr>
        <w:spacing w:line="240" w:lineRule="auto"/>
        <w:contextualSpacing/>
        <w:jc w:val="center"/>
        <w:rPr>
          <w:rFonts w:ascii="Tahoma" w:hAnsi="Tahoma" w:cs="Tahoma"/>
          <w:b/>
          <w:sz w:val="24"/>
          <w:szCs w:val="24"/>
          <w:u w:val="single"/>
        </w:rPr>
      </w:pPr>
      <w:r>
        <w:rPr>
          <w:rFonts w:ascii="Tahoma" w:hAnsi="Tahoma" w:cs="Tahoma"/>
          <w:b/>
          <w:sz w:val="24"/>
          <w:szCs w:val="24"/>
          <w:u w:val="single"/>
        </w:rPr>
        <w:t xml:space="preserve">Private Family Arrangements, </w:t>
      </w:r>
      <w:r w:rsidR="0038663F">
        <w:rPr>
          <w:rFonts w:ascii="Tahoma" w:hAnsi="Tahoma" w:cs="Tahoma"/>
          <w:b/>
          <w:sz w:val="24"/>
          <w:szCs w:val="24"/>
          <w:u w:val="single"/>
        </w:rPr>
        <w:t>Viability reports</w:t>
      </w:r>
      <w:r w:rsidR="009E4CB9">
        <w:rPr>
          <w:rFonts w:ascii="Tahoma" w:hAnsi="Tahoma" w:cs="Tahoma"/>
          <w:b/>
          <w:sz w:val="24"/>
          <w:szCs w:val="24"/>
          <w:u w:val="single"/>
        </w:rPr>
        <w:t xml:space="preserve"> and</w:t>
      </w:r>
      <w:r w:rsidR="0038663F">
        <w:rPr>
          <w:rFonts w:ascii="Tahoma" w:hAnsi="Tahoma" w:cs="Tahoma"/>
          <w:b/>
          <w:sz w:val="24"/>
          <w:szCs w:val="24"/>
          <w:u w:val="single"/>
        </w:rPr>
        <w:t xml:space="preserve"> </w:t>
      </w:r>
      <w:r w:rsidR="005C1D19" w:rsidRPr="0038663F">
        <w:rPr>
          <w:rFonts w:ascii="Tahoma" w:hAnsi="Tahoma" w:cs="Tahoma"/>
          <w:b/>
          <w:sz w:val="24"/>
          <w:szCs w:val="24"/>
          <w:u w:val="single"/>
        </w:rPr>
        <w:t>Regulation 24 Temporary Approval of Foster Carers</w:t>
      </w:r>
    </w:p>
    <w:p w14:paraId="7706805C" w14:textId="77777777" w:rsidR="008B66F9" w:rsidRDefault="008B66F9" w:rsidP="005C1D19">
      <w:pPr>
        <w:spacing w:line="240" w:lineRule="auto"/>
        <w:contextualSpacing/>
        <w:jc w:val="both"/>
        <w:rPr>
          <w:rFonts w:ascii="Tahoma" w:hAnsi="Tahoma" w:cs="Tahoma"/>
          <w:b/>
          <w:u w:val="single"/>
        </w:rPr>
      </w:pPr>
    </w:p>
    <w:p w14:paraId="0359B014" w14:textId="004B5FF1" w:rsidR="00E1072D" w:rsidRPr="00E1072D" w:rsidRDefault="00E1072D" w:rsidP="005C1D19">
      <w:pPr>
        <w:spacing w:line="240" w:lineRule="auto"/>
        <w:contextualSpacing/>
        <w:jc w:val="both"/>
        <w:rPr>
          <w:rFonts w:ascii="Tahoma" w:hAnsi="Tahoma" w:cs="Tahoma"/>
          <w:bCs/>
          <w:u w:val="single"/>
        </w:rPr>
      </w:pPr>
      <w:r w:rsidRPr="00E1072D">
        <w:rPr>
          <w:rFonts w:ascii="Tahoma" w:hAnsi="Tahoma" w:cs="Tahoma"/>
          <w:bCs/>
          <w:u w:val="single"/>
        </w:rPr>
        <w:t>The basics</w:t>
      </w:r>
    </w:p>
    <w:p w14:paraId="6BFA8C53" w14:textId="77777777" w:rsidR="00E1072D" w:rsidRDefault="00E1072D" w:rsidP="005C1D19">
      <w:pPr>
        <w:spacing w:line="240" w:lineRule="auto"/>
        <w:contextualSpacing/>
        <w:jc w:val="both"/>
        <w:rPr>
          <w:rFonts w:ascii="Tahoma" w:hAnsi="Tahoma" w:cs="Tahoma"/>
          <w:bCs/>
        </w:rPr>
      </w:pPr>
    </w:p>
    <w:p w14:paraId="16B412E5" w14:textId="30593EA2" w:rsidR="00553AA5" w:rsidRDefault="0038394B" w:rsidP="005C1D19">
      <w:pPr>
        <w:spacing w:line="240" w:lineRule="auto"/>
        <w:contextualSpacing/>
        <w:jc w:val="both"/>
        <w:rPr>
          <w:rFonts w:ascii="Tahoma" w:hAnsi="Tahoma" w:cs="Tahoma"/>
          <w:bCs/>
        </w:rPr>
      </w:pPr>
      <w:r w:rsidRPr="007238BC">
        <w:rPr>
          <w:rFonts w:ascii="Tahoma" w:hAnsi="Tahoma" w:cs="Tahoma"/>
          <w:bCs/>
        </w:rPr>
        <w:t xml:space="preserve">This guide sets out the issues around placing children with connected persons. The first part of this guide </w:t>
      </w:r>
      <w:r w:rsidR="007238BC" w:rsidRPr="007238BC">
        <w:rPr>
          <w:rFonts w:ascii="Tahoma" w:hAnsi="Tahoma" w:cs="Tahoma"/>
          <w:bCs/>
        </w:rPr>
        <w:t>gives a summary of what you need to know. The</w:t>
      </w:r>
      <w:r w:rsidR="00297F37">
        <w:rPr>
          <w:rFonts w:ascii="Tahoma" w:hAnsi="Tahoma" w:cs="Tahoma"/>
          <w:bCs/>
        </w:rPr>
        <w:t xml:space="preserve"> short guide to Regulation 24 and the</w:t>
      </w:r>
      <w:r w:rsidR="007238BC" w:rsidRPr="007238BC">
        <w:rPr>
          <w:rFonts w:ascii="Tahoma" w:hAnsi="Tahoma" w:cs="Tahoma"/>
          <w:bCs/>
        </w:rPr>
        <w:t xml:space="preserve"> full explanation/references to the law</w:t>
      </w:r>
      <w:r w:rsidR="00095AED">
        <w:rPr>
          <w:rFonts w:ascii="Tahoma" w:hAnsi="Tahoma" w:cs="Tahoma"/>
          <w:bCs/>
        </w:rPr>
        <w:t xml:space="preserve"> around Regulation 24</w:t>
      </w:r>
      <w:r w:rsidR="008179CC">
        <w:rPr>
          <w:rFonts w:ascii="Tahoma" w:hAnsi="Tahoma" w:cs="Tahoma"/>
          <w:bCs/>
        </w:rPr>
        <w:t xml:space="preserve"> and Private Family Care Arrangements</w:t>
      </w:r>
      <w:r w:rsidR="007238BC" w:rsidRPr="007238BC">
        <w:rPr>
          <w:rFonts w:ascii="Tahoma" w:hAnsi="Tahoma" w:cs="Tahoma"/>
          <w:bCs/>
        </w:rPr>
        <w:t xml:space="preserve"> is in the second part of this guide</w:t>
      </w:r>
      <w:r w:rsidR="007B15C5">
        <w:rPr>
          <w:rFonts w:ascii="Tahoma" w:hAnsi="Tahoma" w:cs="Tahoma"/>
          <w:bCs/>
        </w:rPr>
        <w:t xml:space="preserve"> (which was approved by the </w:t>
      </w:r>
      <w:r w:rsidR="007B15C5" w:rsidRPr="000F00FD">
        <w:rPr>
          <w:rFonts w:ascii="Tahoma" w:hAnsi="Tahoma" w:cs="Tahoma"/>
          <w:color w:val="000000" w:themeColor="text1"/>
        </w:rPr>
        <w:t xml:space="preserve">Practice AD group </w:t>
      </w:r>
      <w:r w:rsidR="007B15C5">
        <w:rPr>
          <w:rFonts w:ascii="Tahoma" w:hAnsi="Tahoma" w:cs="Tahoma"/>
          <w:color w:val="000000" w:themeColor="text1"/>
        </w:rPr>
        <w:t xml:space="preserve">in </w:t>
      </w:r>
      <w:r w:rsidR="007B15C5" w:rsidRPr="000F00FD">
        <w:rPr>
          <w:rFonts w:ascii="Tahoma" w:hAnsi="Tahoma" w:cs="Tahoma"/>
          <w:color w:val="000000" w:themeColor="text1"/>
        </w:rPr>
        <w:t>December 2021</w:t>
      </w:r>
      <w:r w:rsidR="007B15C5">
        <w:rPr>
          <w:rFonts w:ascii="Tahoma" w:hAnsi="Tahoma" w:cs="Tahoma"/>
          <w:color w:val="000000" w:themeColor="text1"/>
        </w:rPr>
        <w:t>).</w:t>
      </w:r>
    </w:p>
    <w:p w14:paraId="1BEF9D38" w14:textId="77777777" w:rsidR="006B67BD" w:rsidRDefault="006B67BD" w:rsidP="005C1D19">
      <w:pPr>
        <w:spacing w:line="240" w:lineRule="auto"/>
        <w:contextualSpacing/>
        <w:jc w:val="both"/>
        <w:rPr>
          <w:rFonts w:ascii="Tahoma" w:hAnsi="Tahoma" w:cs="Tahoma"/>
          <w:bCs/>
        </w:rPr>
      </w:pPr>
    </w:p>
    <w:sdt>
      <w:sdtPr>
        <w:rPr>
          <w:rFonts w:asciiTheme="minorHAnsi" w:eastAsiaTheme="minorHAnsi" w:hAnsiTheme="minorHAnsi" w:cstheme="minorBidi"/>
          <w:color w:val="auto"/>
          <w:sz w:val="22"/>
          <w:szCs w:val="22"/>
          <w:lang w:val="en-GB"/>
        </w:rPr>
        <w:id w:val="-1553152905"/>
        <w:docPartObj>
          <w:docPartGallery w:val="Table of Contents"/>
          <w:docPartUnique/>
        </w:docPartObj>
      </w:sdtPr>
      <w:sdtEndPr>
        <w:rPr>
          <w:b/>
          <w:bCs/>
          <w:noProof/>
        </w:rPr>
      </w:sdtEndPr>
      <w:sdtContent>
        <w:p w14:paraId="637A8813" w14:textId="55C7167C" w:rsidR="003D7B32" w:rsidRDefault="003D7B32">
          <w:pPr>
            <w:pStyle w:val="TOCHeading"/>
          </w:pPr>
          <w:r>
            <w:t>Contents</w:t>
          </w:r>
        </w:p>
        <w:p w14:paraId="7386AD97" w14:textId="3F761191" w:rsidR="00297F37" w:rsidRDefault="003D7B32">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73247921" w:history="1">
            <w:r w:rsidR="00297F37" w:rsidRPr="00B03EF1">
              <w:rPr>
                <w:rStyle w:val="Hyperlink"/>
                <w:noProof/>
              </w:rPr>
              <w:t>Private Family Arrangement vs Private Fostering vs Child in Care – which is which?</w:t>
            </w:r>
            <w:r w:rsidR="00297F37">
              <w:rPr>
                <w:noProof/>
                <w:webHidden/>
              </w:rPr>
              <w:tab/>
            </w:r>
            <w:r w:rsidR="00297F37">
              <w:rPr>
                <w:noProof/>
                <w:webHidden/>
              </w:rPr>
              <w:fldChar w:fldCharType="begin"/>
            </w:r>
            <w:r w:rsidR="00297F37">
              <w:rPr>
                <w:noProof/>
                <w:webHidden/>
              </w:rPr>
              <w:instrText xml:space="preserve"> PAGEREF _Toc173247921 \h </w:instrText>
            </w:r>
            <w:r w:rsidR="00297F37">
              <w:rPr>
                <w:noProof/>
                <w:webHidden/>
              </w:rPr>
            </w:r>
            <w:r w:rsidR="00297F37">
              <w:rPr>
                <w:noProof/>
                <w:webHidden/>
              </w:rPr>
              <w:fldChar w:fldCharType="separate"/>
            </w:r>
            <w:r w:rsidR="00297F37">
              <w:rPr>
                <w:noProof/>
                <w:webHidden/>
              </w:rPr>
              <w:t>2</w:t>
            </w:r>
            <w:r w:rsidR="00297F37">
              <w:rPr>
                <w:noProof/>
                <w:webHidden/>
              </w:rPr>
              <w:fldChar w:fldCharType="end"/>
            </w:r>
          </w:hyperlink>
        </w:p>
        <w:p w14:paraId="10BE7E7B" w14:textId="48DDC2B6" w:rsidR="00297F37" w:rsidRDefault="00297F37">
          <w:pPr>
            <w:pStyle w:val="TOC2"/>
            <w:tabs>
              <w:tab w:val="right" w:leader="dot" w:pos="9016"/>
            </w:tabs>
            <w:rPr>
              <w:rFonts w:eastAsiaTheme="minorEastAsia"/>
              <w:noProof/>
              <w:kern w:val="2"/>
              <w:sz w:val="24"/>
              <w:szCs w:val="24"/>
              <w:lang w:eastAsia="en-GB"/>
              <w14:ligatures w14:val="standardContextual"/>
            </w:rPr>
          </w:pPr>
          <w:hyperlink w:anchor="_Toc173247922" w:history="1">
            <w:r w:rsidRPr="00B03EF1">
              <w:rPr>
                <w:rStyle w:val="Hyperlink"/>
                <w:noProof/>
              </w:rPr>
              <w:t>Private family arrangement</w:t>
            </w:r>
            <w:r>
              <w:rPr>
                <w:noProof/>
                <w:webHidden/>
              </w:rPr>
              <w:tab/>
            </w:r>
            <w:r>
              <w:rPr>
                <w:noProof/>
                <w:webHidden/>
              </w:rPr>
              <w:fldChar w:fldCharType="begin"/>
            </w:r>
            <w:r>
              <w:rPr>
                <w:noProof/>
                <w:webHidden/>
              </w:rPr>
              <w:instrText xml:space="preserve"> PAGEREF _Toc173247922 \h </w:instrText>
            </w:r>
            <w:r>
              <w:rPr>
                <w:noProof/>
                <w:webHidden/>
              </w:rPr>
            </w:r>
            <w:r>
              <w:rPr>
                <w:noProof/>
                <w:webHidden/>
              </w:rPr>
              <w:fldChar w:fldCharType="separate"/>
            </w:r>
            <w:r>
              <w:rPr>
                <w:noProof/>
                <w:webHidden/>
              </w:rPr>
              <w:t>2</w:t>
            </w:r>
            <w:r>
              <w:rPr>
                <w:noProof/>
                <w:webHidden/>
              </w:rPr>
              <w:fldChar w:fldCharType="end"/>
            </w:r>
          </w:hyperlink>
        </w:p>
        <w:p w14:paraId="7706FBA3" w14:textId="70DCA0B4" w:rsidR="00297F37" w:rsidRDefault="00297F37">
          <w:pPr>
            <w:pStyle w:val="TOC2"/>
            <w:tabs>
              <w:tab w:val="right" w:leader="dot" w:pos="9016"/>
            </w:tabs>
            <w:rPr>
              <w:rFonts w:eastAsiaTheme="minorEastAsia"/>
              <w:noProof/>
              <w:kern w:val="2"/>
              <w:sz w:val="24"/>
              <w:szCs w:val="24"/>
              <w:lang w:eastAsia="en-GB"/>
              <w14:ligatures w14:val="standardContextual"/>
            </w:rPr>
          </w:pPr>
          <w:hyperlink w:anchor="_Toc173247923" w:history="1">
            <w:r w:rsidRPr="00B03EF1">
              <w:rPr>
                <w:rStyle w:val="Hyperlink"/>
                <w:noProof/>
              </w:rPr>
              <w:t>Private Fostering</w:t>
            </w:r>
            <w:r>
              <w:rPr>
                <w:noProof/>
                <w:webHidden/>
              </w:rPr>
              <w:tab/>
            </w:r>
            <w:r>
              <w:rPr>
                <w:noProof/>
                <w:webHidden/>
              </w:rPr>
              <w:fldChar w:fldCharType="begin"/>
            </w:r>
            <w:r>
              <w:rPr>
                <w:noProof/>
                <w:webHidden/>
              </w:rPr>
              <w:instrText xml:space="preserve"> PAGEREF _Toc173247923 \h </w:instrText>
            </w:r>
            <w:r>
              <w:rPr>
                <w:noProof/>
                <w:webHidden/>
              </w:rPr>
            </w:r>
            <w:r>
              <w:rPr>
                <w:noProof/>
                <w:webHidden/>
              </w:rPr>
              <w:fldChar w:fldCharType="separate"/>
            </w:r>
            <w:r>
              <w:rPr>
                <w:noProof/>
                <w:webHidden/>
              </w:rPr>
              <w:t>2</w:t>
            </w:r>
            <w:r>
              <w:rPr>
                <w:noProof/>
                <w:webHidden/>
              </w:rPr>
              <w:fldChar w:fldCharType="end"/>
            </w:r>
          </w:hyperlink>
        </w:p>
        <w:p w14:paraId="61F09CF1" w14:textId="57D4173D" w:rsidR="00297F37" w:rsidRDefault="00297F37">
          <w:pPr>
            <w:pStyle w:val="TOC2"/>
            <w:tabs>
              <w:tab w:val="right" w:leader="dot" w:pos="9016"/>
            </w:tabs>
            <w:rPr>
              <w:rFonts w:eastAsiaTheme="minorEastAsia"/>
              <w:noProof/>
              <w:kern w:val="2"/>
              <w:sz w:val="24"/>
              <w:szCs w:val="24"/>
              <w:lang w:eastAsia="en-GB"/>
              <w14:ligatures w14:val="standardContextual"/>
            </w:rPr>
          </w:pPr>
          <w:hyperlink w:anchor="_Toc173247924" w:history="1">
            <w:r w:rsidRPr="00B03EF1">
              <w:rPr>
                <w:rStyle w:val="Hyperlink"/>
                <w:noProof/>
              </w:rPr>
              <w:t>Child in Care living with a Connected Person</w:t>
            </w:r>
            <w:r>
              <w:rPr>
                <w:noProof/>
                <w:webHidden/>
              </w:rPr>
              <w:tab/>
            </w:r>
            <w:r>
              <w:rPr>
                <w:noProof/>
                <w:webHidden/>
              </w:rPr>
              <w:fldChar w:fldCharType="begin"/>
            </w:r>
            <w:r>
              <w:rPr>
                <w:noProof/>
                <w:webHidden/>
              </w:rPr>
              <w:instrText xml:space="preserve"> PAGEREF _Toc173247924 \h </w:instrText>
            </w:r>
            <w:r>
              <w:rPr>
                <w:noProof/>
                <w:webHidden/>
              </w:rPr>
            </w:r>
            <w:r>
              <w:rPr>
                <w:noProof/>
                <w:webHidden/>
              </w:rPr>
              <w:fldChar w:fldCharType="separate"/>
            </w:r>
            <w:r>
              <w:rPr>
                <w:noProof/>
                <w:webHidden/>
              </w:rPr>
              <w:t>2</w:t>
            </w:r>
            <w:r>
              <w:rPr>
                <w:noProof/>
                <w:webHidden/>
              </w:rPr>
              <w:fldChar w:fldCharType="end"/>
            </w:r>
          </w:hyperlink>
        </w:p>
        <w:p w14:paraId="66C1A5C9" w14:textId="04FF1C5B" w:rsidR="00297F37" w:rsidRDefault="00297F37">
          <w:pPr>
            <w:pStyle w:val="TOC1"/>
            <w:tabs>
              <w:tab w:val="right" w:leader="dot" w:pos="9016"/>
            </w:tabs>
            <w:rPr>
              <w:rFonts w:eastAsiaTheme="minorEastAsia"/>
              <w:noProof/>
              <w:kern w:val="2"/>
              <w:sz w:val="24"/>
              <w:szCs w:val="24"/>
              <w:lang w:eastAsia="en-GB"/>
              <w14:ligatures w14:val="standardContextual"/>
            </w:rPr>
          </w:pPr>
          <w:hyperlink w:anchor="_Toc173247925" w:history="1">
            <w:r w:rsidRPr="00B03EF1">
              <w:rPr>
                <w:rStyle w:val="Hyperlink"/>
                <w:noProof/>
              </w:rPr>
              <w:t>Child in care living with a connected person: what you need to know &amp; do:</w:t>
            </w:r>
            <w:r>
              <w:rPr>
                <w:noProof/>
                <w:webHidden/>
              </w:rPr>
              <w:tab/>
            </w:r>
            <w:r>
              <w:rPr>
                <w:noProof/>
                <w:webHidden/>
              </w:rPr>
              <w:fldChar w:fldCharType="begin"/>
            </w:r>
            <w:r>
              <w:rPr>
                <w:noProof/>
                <w:webHidden/>
              </w:rPr>
              <w:instrText xml:space="preserve"> PAGEREF _Toc173247925 \h </w:instrText>
            </w:r>
            <w:r>
              <w:rPr>
                <w:noProof/>
                <w:webHidden/>
              </w:rPr>
            </w:r>
            <w:r>
              <w:rPr>
                <w:noProof/>
                <w:webHidden/>
              </w:rPr>
              <w:fldChar w:fldCharType="separate"/>
            </w:r>
            <w:r>
              <w:rPr>
                <w:noProof/>
                <w:webHidden/>
              </w:rPr>
              <w:t>2</w:t>
            </w:r>
            <w:r>
              <w:rPr>
                <w:noProof/>
                <w:webHidden/>
              </w:rPr>
              <w:fldChar w:fldCharType="end"/>
            </w:r>
          </w:hyperlink>
        </w:p>
        <w:p w14:paraId="2E0200DD" w14:textId="5EC754A2" w:rsidR="00297F37" w:rsidRDefault="00297F37">
          <w:pPr>
            <w:pStyle w:val="TOC2"/>
            <w:tabs>
              <w:tab w:val="right" w:leader="dot" w:pos="9016"/>
            </w:tabs>
            <w:rPr>
              <w:rFonts w:eastAsiaTheme="minorEastAsia"/>
              <w:noProof/>
              <w:kern w:val="2"/>
              <w:sz w:val="24"/>
              <w:szCs w:val="24"/>
              <w:lang w:eastAsia="en-GB"/>
              <w14:ligatures w14:val="standardContextual"/>
            </w:rPr>
          </w:pPr>
          <w:hyperlink w:anchor="_Toc173247926" w:history="1">
            <w:r w:rsidRPr="00B03EF1">
              <w:rPr>
                <w:rStyle w:val="Hyperlink"/>
                <w:noProof/>
              </w:rPr>
              <w:t>Full assessment</w:t>
            </w:r>
            <w:r>
              <w:rPr>
                <w:noProof/>
                <w:webHidden/>
              </w:rPr>
              <w:tab/>
            </w:r>
            <w:r>
              <w:rPr>
                <w:noProof/>
                <w:webHidden/>
              </w:rPr>
              <w:fldChar w:fldCharType="begin"/>
            </w:r>
            <w:r>
              <w:rPr>
                <w:noProof/>
                <w:webHidden/>
              </w:rPr>
              <w:instrText xml:space="preserve"> PAGEREF _Toc173247926 \h </w:instrText>
            </w:r>
            <w:r>
              <w:rPr>
                <w:noProof/>
                <w:webHidden/>
              </w:rPr>
            </w:r>
            <w:r>
              <w:rPr>
                <w:noProof/>
                <w:webHidden/>
              </w:rPr>
              <w:fldChar w:fldCharType="separate"/>
            </w:r>
            <w:r>
              <w:rPr>
                <w:noProof/>
                <w:webHidden/>
              </w:rPr>
              <w:t>3</w:t>
            </w:r>
            <w:r>
              <w:rPr>
                <w:noProof/>
                <w:webHidden/>
              </w:rPr>
              <w:fldChar w:fldCharType="end"/>
            </w:r>
          </w:hyperlink>
        </w:p>
        <w:p w14:paraId="1DE7E6E5" w14:textId="5AC75DBE" w:rsidR="00297F37" w:rsidRDefault="00297F37">
          <w:pPr>
            <w:pStyle w:val="TOC2"/>
            <w:tabs>
              <w:tab w:val="right" w:leader="dot" w:pos="9016"/>
            </w:tabs>
            <w:rPr>
              <w:rFonts w:eastAsiaTheme="minorEastAsia"/>
              <w:noProof/>
              <w:kern w:val="2"/>
              <w:sz w:val="24"/>
              <w:szCs w:val="24"/>
              <w:lang w:eastAsia="en-GB"/>
              <w14:ligatures w14:val="standardContextual"/>
            </w:rPr>
          </w:pPr>
          <w:hyperlink w:anchor="_Toc173247927" w:history="1">
            <w:r w:rsidRPr="00B03EF1">
              <w:rPr>
                <w:rStyle w:val="Hyperlink"/>
                <w:noProof/>
              </w:rPr>
              <w:t>Regulation 24/temporary approval</w:t>
            </w:r>
            <w:r>
              <w:rPr>
                <w:noProof/>
                <w:webHidden/>
              </w:rPr>
              <w:tab/>
            </w:r>
            <w:r>
              <w:rPr>
                <w:noProof/>
                <w:webHidden/>
              </w:rPr>
              <w:fldChar w:fldCharType="begin"/>
            </w:r>
            <w:r>
              <w:rPr>
                <w:noProof/>
                <w:webHidden/>
              </w:rPr>
              <w:instrText xml:space="preserve"> PAGEREF _Toc173247927 \h </w:instrText>
            </w:r>
            <w:r>
              <w:rPr>
                <w:noProof/>
                <w:webHidden/>
              </w:rPr>
            </w:r>
            <w:r>
              <w:rPr>
                <w:noProof/>
                <w:webHidden/>
              </w:rPr>
              <w:fldChar w:fldCharType="separate"/>
            </w:r>
            <w:r>
              <w:rPr>
                <w:noProof/>
                <w:webHidden/>
              </w:rPr>
              <w:t>3</w:t>
            </w:r>
            <w:r>
              <w:rPr>
                <w:noProof/>
                <w:webHidden/>
              </w:rPr>
              <w:fldChar w:fldCharType="end"/>
            </w:r>
          </w:hyperlink>
        </w:p>
        <w:p w14:paraId="6491930A" w14:textId="5ADAD9CF" w:rsidR="00297F37" w:rsidRDefault="00297F37">
          <w:pPr>
            <w:pStyle w:val="TOC2"/>
            <w:tabs>
              <w:tab w:val="right" w:leader="dot" w:pos="9016"/>
            </w:tabs>
            <w:rPr>
              <w:rFonts w:eastAsiaTheme="minorEastAsia"/>
              <w:noProof/>
              <w:kern w:val="2"/>
              <w:sz w:val="24"/>
              <w:szCs w:val="24"/>
              <w:lang w:eastAsia="en-GB"/>
              <w14:ligatures w14:val="standardContextual"/>
            </w:rPr>
          </w:pPr>
          <w:hyperlink w:anchor="_Toc173247928" w:history="1">
            <w:r w:rsidRPr="00B03EF1">
              <w:rPr>
                <w:rStyle w:val="Hyperlink"/>
                <w:noProof/>
              </w:rPr>
              <w:t>When a child is not in care but living with a connected person and then becomes a child in care</w:t>
            </w:r>
            <w:r>
              <w:rPr>
                <w:noProof/>
                <w:webHidden/>
              </w:rPr>
              <w:tab/>
            </w:r>
            <w:r>
              <w:rPr>
                <w:noProof/>
                <w:webHidden/>
              </w:rPr>
              <w:fldChar w:fldCharType="begin"/>
            </w:r>
            <w:r>
              <w:rPr>
                <w:noProof/>
                <w:webHidden/>
              </w:rPr>
              <w:instrText xml:space="preserve"> PAGEREF _Toc173247928 \h </w:instrText>
            </w:r>
            <w:r>
              <w:rPr>
                <w:noProof/>
                <w:webHidden/>
              </w:rPr>
            </w:r>
            <w:r>
              <w:rPr>
                <w:noProof/>
                <w:webHidden/>
              </w:rPr>
              <w:fldChar w:fldCharType="separate"/>
            </w:r>
            <w:r>
              <w:rPr>
                <w:noProof/>
                <w:webHidden/>
              </w:rPr>
              <w:t>4</w:t>
            </w:r>
            <w:r>
              <w:rPr>
                <w:noProof/>
                <w:webHidden/>
              </w:rPr>
              <w:fldChar w:fldCharType="end"/>
            </w:r>
          </w:hyperlink>
        </w:p>
        <w:p w14:paraId="3FC2DB26" w14:textId="2A06589D" w:rsidR="00297F37" w:rsidRDefault="00297F37">
          <w:pPr>
            <w:pStyle w:val="TOC2"/>
            <w:tabs>
              <w:tab w:val="right" w:leader="dot" w:pos="9016"/>
            </w:tabs>
            <w:rPr>
              <w:rFonts w:eastAsiaTheme="minorEastAsia"/>
              <w:noProof/>
              <w:kern w:val="2"/>
              <w:sz w:val="24"/>
              <w:szCs w:val="24"/>
              <w:lang w:eastAsia="en-GB"/>
              <w14:ligatures w14:val="standardContextual"/>
            </w:rPr>
          </w:pPr>
          <w:hyperlink w:anchor="_Toc173247929" w:history="1">
            <w:r w:rsidRPr="00B03EF1">
              <w:rPr>
                <w:rStyle w:val="Hyperlink"/>
                <w:noProof/>
              </w:rPr>
              <w:t>If an ICO has been granted</w:t>
            </w:r>
            <w:r>
              <w:rPr>
                <w:noProof/>
                <w:webHidden/>
              </w:rPr>
              <w:tab/>
            </w:r>
            <w:r>
              <w:rPr>
                <w:noProof/>
                <w:webHidden/>
              </w:rPr>
              <w:fldChar w:fldCharType="begin"/>
            </w:r>
            <w:r>
              <w:rPr>
                <w:noProof/>
                <w:webHidden/>
              </w:rPr>
              <w:instrText xml:space="preserve"> PAGEREF _Toc173247929 \h </w:instrText>
            </w:r>
            <w:r>
              <w:rPr>
                <w:noProof/>
                <w:webHidden/>
              </w:rPr>
            </w:r>
            <w:r>
              <w:rPr>
                <w:noProof/>
                <w:webHidden/>
              </w:rPr>
              <w:fldChar w:fldCharType="separate"/>
            </w:r>
            <w:r>
              <w:rPr>
                <w:noProof/>
                <w:webHidden/>
              </w:rPr>
              <w:t>4</w:t>
            </w:r>
            <w:r>
              <w:rPr>
                <w:noProof/>
                <w:webHidden/>
              </w:rPr>
              <w:fldChar w:fldCharType="end"/>
            </w:r>
          </w:hyperlink>
        </w:p>
        <w:p w14:paraId="315E0597" w14:textId="08E18513" w:rsidR="00297F37" w:rsidRDefault="00297F37">
          <w:pPr>
            <w:pStyle w:val="TOC2"/>
            <w:tabs>
              <w:tab w:val="right" w:leader="dot" w:pos="9016"/>
            </w:tabs>
            <w:rPr>
              <w:rFonts w:eastAsiaTheme="minorEastAsia"/>
              <w:noProof/>
              <w:kern w:val="2"/>
              <w:sz w:val="24"/>
              <w:szCs w:val="24"/>
              <w:lang w:eastAsia="en-GB"/>
              <w14:ligatures w14:val="standardContextual"/>
            </w:rPr>
          </w:pPr>
          <w:hyperlink w:anchor="_Toc173247930" w:history="1">
            <w:r w:rsidRPr="00B03EF1">
              <w:rPr>
                <w:rStyle w:val="Hyperlink"/>
                <w:noProof/>
              </w:rPr>
              <w:t>If the child becomes section 20</w:t>
            </w:r>
            <w:r>
              <w:rPr>
                <w:noProof/>
                <w:webHidden/>
              </w:rPr>
              <w:tab/>
            </w:r>
            <w:r>
              <w:rPr>
                <w:noProof/>
                <w:webHidden/>
              </w:rPr>
              <w:fldChar w:fldCharType="begin"/>
            </w:r>
            <w:r>
              <w:rPr>
                <w:noProof/>
                <w:webHidden/>
              </w:rPr>
              <w:instrText xml:space="preserve"> PAGEREF _Toc173247930 \h </w:instrText>
            </w:r>
            <w:r>
              <w:rPr>
                <w:noProof/>
                <w:webHidden/>
              </w:rPr>
            </w:r>
            <w:r>
              <w:rPr>
                <w:noProof/>
                <w:webHidden/>
              </w:rPr>
              <w:fldChar w:fldCharType="separate"/>
            </w:r>
            <w:r>
              <w:rPr>
                <w:noProof/>
                <w:webHidden/>
              </w:rPr>
              <w:t>4</w:t>
            </w:r>
            <w:r>
              <w:rPr>
                <w:noProof/>
                <w:webHidden/>
              </w:rPr>
              <w:fldChar w:fldCharType="end"/>
            </w:r>
          </w:hyperlink>
        </w:p>
        <w:p w14:paraId="7F0941F3" w14:textId="5B387FA2" w:rsidR="00297F37" w:rsidRDefault="00297F37">
          <w:pPr>
            <w:pStyle w:val="TOC1"/>
            <w:tabs>
              <w:tab w:val="right" w:leader="dot" w:pos="9016"/>
            </w:tabs>
            <w:rPr>
              <w:rFonts w:eastAsiaTheme="minorEastAsia"/>
              <w:noProof/>
              <w:kern w:val="2"/>
              <w:sz w:val="24"/>
              <w:szCs w:val="24"/>
              <w:lang w:eastAsia="en-GB"/>
              <w14:ligatures w14:val="standardContextual"/>
            </w:rPr>
          </w:pPr>
          <w:hyperlink w:anchor="_Toc173247931" w:history="1">
            <w:r w:rsidRPr="00B03EF1">
              <w:rPr>
                <w:rStyle w:val="Hyperlink"/>
                <w:noProof/>
              </w:rPr>
              <w:t>Regulation 24 short legal guide (temporary approval of foster carers)</w:t>
            </w:r>
            <w:r>
              <w:rPr>
                <w:noProof/>
                <w:webHidden/>
              </w:rPr>
              <w:tab/>
            </w:r>
            <w:r>
              <w:rPr>
                <w:noProof/>
                <w:webHidden/>
              </w:rPr>
              <w:fldChar w:fldCharType="begin"/>
            </w:r>
            <w:r>
              <w:rPr>
                <w:noProof/>
                <w:webHidden/>
              </w:rPr>
              <w:instrText xml:space="preserve"> PAGEREF _Toc173247931 \h </w:instrText>
            </w:r>
            <w:r>
              <w:rPr>
                <w:noProof/>
                <w:webHidden/>
              </w:rPr>
            </w:r>
            <w:r>
              <w:rPr>
                <w:noProof/>
                <w:webHidden/>
              </w:rPr>
              <w:fldChar w:fldCharType="separate"/>
            </w:r>
            <w:r>
              <w:rPr>
                <w:noProof/>
                <w:webHidden/>
              </w:rPr>
              <w:t>5</w:t>
            </w:r>
            <w:r>
              <w:rPr>
                <w:noProof/>
                <w:webHidden/>
              </w:rPr>
              <w:fldChar w:fldCharType="end"/>
            </w:r>
          </w:hyperlink>
        </w:p>
        <w:p w14:paraId="21340E27" w14:textId="079E7BAE" w:rsidR="00297F37" w:rsidRDefault="00297F37">
          <w:pPr>
            <w:pStyle w:val="TOC1"/>
            <w:tabs>
              <w:tab w:val="right" w:leader="dot" w:pos="9016"/>
            </w:tabs>
            <w:rPr>
              <w:rFonts w:eastAsiaTheme="minorEastAsia"/>
              <w:noProof/>
              <w:kern w:val="2"/>
              <w:sz w:val="24"/>
              <w:szCs w:val="24"/>
              <w:lang w:eastAsia="en-GB"/>
              <w14:ligatures w14:val="standardContextual"/>
            </w:rPr>
          </w:pPr>
          <w:hyperlink w:anchor="_Toc173247932" w:history="1">
            <w:r w:rsidRPr="00B03EF1">
              <w:rPr>
                <w:rStyle w:val="Hyperlink"/>
                <w:noProof/>
              </w:rPr>
              <w:t>Full legal guide to Regulation 24</w:t>
            </w:r>
            <w:r>
              <w:rPr>
                <w:noProof/>
                <w:webHidden/>
              </w:rPr>
              <w:tab/>
            </w:r>
            <w:r>
              <w:rPr>
                <w:noProof/>
                <w:webHidden/>
              </w:rPr>
              <w:fldChar w:fldCharType="begin"/>
            </w:r>
            <w:r>
              <w:rPr>
                <w:noProof/>
                <w:webHidden/>
              </w:rPr>
              <w:instrText xml:space="preserve"> PAGEREF _Toc173247932 \h </w:instrText>
            </w:r>
            <w:r>
              <w:rPr>
                <w:noProof/>
                <w:webHidden/>
              </w:rPr>
            </w:r>
            <w:r>
              <w:rPr>
                <w:noProof/>
                <w:webHidden/>
              </w:rPr>
              <w:fldChar w:fldCharType="separate"/>
            </w:r>
            <w:r>
              <w:rPr>
                <w:noProof/>
                <w:webHidden/>
              </w:rPr>
              <w:t>9</w:t>
            </w:r>
            <w:r>
              <w:rPr>
                <w:noProof/>
                <w:webHidden/>
              </w:rPr>
              <w:fldChar w:fldCharType="end"/>
            </w:r>
          </w:hyperlink>
        </w:p>
        <w:p w14:paraId="650F9FD8" w14:textId="78213211" w:rsidR="00297F37" w:rsidRDefault="00297F37">
          <w:pPr>
            <w:pStyle w:val="TOC1"/>
            <w:tabs>
              <w:tab w:val="right" w:leader="dot" w:pos="9016"/>
            </w:tabs>
            <w:rPr>
              <w:rFonts w:eastAsiaTheme="minorEastAsia"/>
              <w:noProof/>
              <w:kern w:val="2"/>
              <w:sz w:val="24"/>
              <w:szCs w:val="24"/>
              <w:lang w:eastAsia="en-GB"/>
              <w14:ligatures w14:val="standardContextual"/>
            </w:rPr>
          </w:pPr>
          <w:hyperlink w:anchor="_Toc173247933" w:history="1">
            <w:r w:rsidRPr="00B03EF1">
              <w:rPr>
                <w:rStyle w:val="Hyperlink"/>
                <w:noProof/>
              </w:rPr>
              <w:t>Private Family Care Arrangements – full guide</w:t>
            </w:r>
            <w:r>
              <w:rPr>
                <w:noProof/>
                <w:webHidden/>
              </w:rPr>
              <w:tab/>
            </w:r>
            <w:r>
              <w:rPr>
                <w:noProof/>
                <w:webHidden/>
              </w:rPr>
              <w:fldChar w:fldCharType="begin"/>
            </w:r>
            <w:r>
              <w:rPr>
                <w:noProof/>
                <w:webHidden/>
              </w:rPr>
              <w:instrText xml:space="preserve"> PAGEREF _Toc173247933 \h </w:instrText>
            </w:r>
            <w:r>
              <w:rPr>
                <w:noProof/>
                <w:webHidden/>
              </w:rPr>
            </w:r>
            <w:r>
              <w:rPr>
                <w:noProof/>
                <w:webHidden/>
              </w:rPr>
              <w:fldChar w:fldCharType="separate"/>
            </w:r>
            <w:r>
              <w:rPr>
                <w:noProof/>
                <w:webHidden/>
              </w:rPr>
              <w:t>16</w:t>
            </w:r>
            <w:r>
              <w:rPr>
                <w:noProof/>
                <w:webHidden/>
              </w:rPr>
              <w:fldChar w:fldCharType="end"/>
            </w:r>
          </w:hyperlink>
        </w:p>
        <w:p w14:paraId="6EC32395" w14:textId="23740BB8" w:rsidR="003D7B32" w:rsidRDefault="003D7B32">
          <w:r>
            <w:rPr>
              <w:b/>
              <w:bCs/>
              <w:noProof/>
            </w:rPr>
            <w:fldChar w:fldCharType="end"/>
          </w:r>
        </w:p>
      </w:sdtContent>
    </w:sdt>
    <w:p w14:paraId="0D535E11" w14:textId="77777777" w:rsidR="006B67BD" w:rsidRDefault="006B67BD" w:rsidP="005C1D19">
      <w:pPr>
        <w:spacing w:line="240" w:lineRule="auto"/>
        <w:contextualSpacing/>
        <w:jc w:val="both"/>
        <w:rPr>
          <w:rFonts w:ascii="Tahoma" w:hAnsi="Tahoma" w:cs="Tahoma"/>
          <w:bCs/>
        </w:rPr>
      </w:pPr>
    </w:p>
    <w:p w14:paraId="3DBE764B" w14:textId="77777777" w:rsidR="00095AED" w:rsidRDefault="00095AED" w:rsidP="005C1D19">
      <w:pPr>
        <w:spacing w:line="240" w:lineRule="auto"/>
        <w:contextualSpacing/>
        <w:jc w:val="both"/>
        <w:rPr>
          <w:rFonts w:ascii="Tahoma" w:hAnsi="Tahoma" w:cs="Tahoma"/>
          <w:bCs/>
        </w:rPr>
      </w:pPr>
    </w:p>
    <w:p w14:paraId="2856197E" w14:textId="77777777" w:rsidR="00095AED" w:rsidRDefault="00095AED" w:rsidP="005C1D19">
      <w:pPr>
        <w:spacing w:line="240" w:lineRule="auto"/>
        <w:contextualSpacing/>
        <w:jc w:val="both"/>
        <w:rPr>
          <w:rFonts w:ascii="Tahoma" w:hAnsi="Tahoma" w:cs="Tahoma"/>
          <w:bCs/>
        </w:rPr>
      </w:pPr>
    </w:p>
    <w:p w14:paraId="7D426878" w14:textId="77777777" w:rsidR="000F00FD" w:rsidRDefault="000F00FD">
      <w:pPr>
        <w:rPr>
          <w:rFonts w:asciiTheme="majorHAnsi" w:eastAsiaTheme="majorEastAsia" w:hAnsiTheme="majorHAnsi" w:cstheme="majorBidi"/>
          <w:color w:val="365F91" w:themeColor="accent1" w:themeShade="BF"/>
          <w:sz w:val="24"/>
          <w:szCs w:val="24"/>
        </w:rPr>
      </w:pPr>
      <w:r>
        <w:rPr>
          <w:sz w:val="24"/>
          <w:szCs w:val="24"/>
        </w:rPr>
        <w:br w:type="page"/>
      </w:r>
    </w:p>
    <w:p w14:paraId="66027991" w14:textId="476EB5D4" w:rsidR="00855127" w:rsidRPr="003D7B32" w:rsidRDefault="00855127" w:rsidP="003D7B32">
      <w:pPr>
        <w:pStyle w:val="Heading1"/>
        <w:rPr>
          <w:sz w:val="24"/>
          <w:szCs w:val="24"/>
        </w:rPr>
      </w:pPr>
      <w:bookmarkStart w:id="0" w:name="_Toc173247921"/>
      <w:r w:rsidRPr="003D7B32">
        <w:rPr>
          <w:sz w:val="24"/>
          <w:szCs w:val="24"/>
        </w:rPr>
        <w:lastRenderedPageBreak/>
        <w:t xml:space="preserve">Private Family Arrangement vs Private Fostering vs </w:t>
      </w:r>
      <w:r w:rsidR="00494436" w:rsidRPr="003D7B32">
        <w:rPr>
          <w:sz w:val="24"/>
          <w:szCs w:val="24"/>
        </w:rPr>
        <w:t>Child in Care</w:t>
      </w:r>
      <w:r w:rsidR="003D7B32" w:rsidRPr="003D7B32">
        <w:rPr>
          <w:sz w:val="24"/>
          <w:szCs w:val="24"/>
        </w:rPr>
        <w:t xml:space="preserve"> – which is which?</w:t>
      </w:r>
      <w:bookmarkEnd w:id="0"/>
    </w:p>
    <w:p w14:paraId="65D670AB" w14:textId="5D9A3172" w:rsidR="00494436" w:rsidRDefault="00494436" w:rsidP="005C1D19">
      <w:pPr>
        <w:spacing w:line="240" w:lineRule="auto"/>
        <w:contextualSpacing/>
        <w:jc w:val="both"/>
        <w:rPr>
          <w:rFonts w:ascii="Tahoma" w:hAnsi="Tahoma" w:cs="Tahoma"/>
          <w:bCs/>
        </w:rPr>
      </w:pPr>
      <w:r>
        <w:rPr>
          <w:rFonts w:ascii="Tahoma" w:hAnsi="Tahoma" w:cs="Tahoma"/>
          <w:bCs/>
        </w:rPr>
        <w:t>If a child isn’t living with their parents</w:t>
      </w:r>
      <w:r w:rsidR="008E3993">
        <w:rPr>
          <w:rFonts w:ascii="Tahoma" w:hAnsi="Tahoma" w:cs="Tahoma"/>
          <w:bCs/>
        </w:rPr>
        <w:t xml:space="preserve"> but are living with a friend or relative (a “connected person”)</w:t>
      </w:r>
      <w:r>
        <w:rPr>
          <w:rFonts w:ascii="Tahoma" w:hAnsi="Tahoma" w:cs="Tahoma"/>
          <w:bCs/>
        </w:rPr>
        <w:t>, this can happen in 3 main ways.</w:t>
      </w:r>
    </w:p>
    <w:p w14:paraId="25AFC77C" w14:textId="77777777" w:rsidR="00494436" w:rsidRDefault="00494436" w:rsidP="005C1D19">
      <w:pPr>
        <w:spacing w:line="240" w:lineRule="auto"/>
        <w:contextualSpacing/>
        <w:jc w:val="both"/>
        <w:rPr>
          <w:rFonts w:ascii="Tahoma" w:hAnsi="Tahoma" w:cs="Tahoma"/>
          <w:bCs/>
        </w:rPr>
      </w:pPr>
    </w:p>
    <w:p w14:paraId="64C75D9A" w14:textId="77777777" w:rsidR="001B0FAD" w:rsidRDefault="00494436" w:rsidP="005C1D19">
      <w:pPr>
        <w:spacing w:line="240" w:lineRule="auto"/>
        <w:contextualSpacing/>
        <w:jc w:val="both"/>
        <w:rPr>
          <w:rFonts w:ascii="Tahoma" w:hAnsi="Tahoma" w:cs="Tahoma"/>
          <w:bCs/>
        </w:rPr>
      </w:pPr>
      <w:bookmarkStart w:id="1" w:name="_Toc173247922"/>
      <w:r w:rsidRPr="003D7B32">
        <w:rPr>
          <w:rStyle w:val="Heading2Char"/>
        </w:rPr>
        <w:t>Private family arrangement</w:t>
      </w:r>
      <w:bookmarkEnd w:id="1"/>
      <w:r>
        <w:rPr>
          <w:rFonts w:ascii="Tahoma" w:hAnsi="Tahoma" w:cs="Tahoma"/>
          <w:bCs/>
        </w:rPr>
        <w:t xml:space="preserve"> – The parent(s) have arranged for the child to live with a “close relative”.</w:t>
      </w:r>
      <w:r w:rsidR="004427B2">
        <w:rPr>
          <w:rFonts w:ascii="Tahoma" w:hAnsi="Tahoma" w:cs="Tahoma"/>
          <w:bCs/>
        </w:rPr>
        <w:t xml:space="preserve"> </w:t>
      </w:r>
      <w:r w:rsidR="001B0FAD" w:rsidRPr="001B0FAD">
        <w:rPr>
          <w:rFonts w:ascii="Tahoma" w:hAnsi="Tahoma" w:cs="Tahoma"/>
          <w:bCs/>
        </w:rPr>
        <w:t xml:space="preserve">Close relatives are defined as </w:t>
      </w:r>
      <w:r w:rsidR="001B0FAD">
        <w:rPr>
          <w:rFonts w:ascii="Tahoma" w:hAnsi="Tahoma" w:cs="Tahoma"/>
          <w:bCs/>
        </w:rPr>
        <w:t>s</w:t>
      </w:r>
      <w:r w:rsidR="001B0FAD" w:rsidRPr="001B0FAD">
        <w:rPr>
          <w:rFonts w:ascii="Tahoma" w:hAnsi="Tahoma" w:cs="Tahoma"/>
          <w:bCs/>
        </w:rPr>
        <w:t>tep-</w:t>
      </w:r>
      <w:r w:rsidR="001B0FAD">
        <w:rPr>
          <w:rFonts w:ascii="Tahoma" w:hAnsi="Tahoma" w:cs="Tahoma"/>
          <w:bCs/>
        </w:rPr>
        <w:t>p</w:t>
      </w:r>
      <w:r w:rsidR="001B0FAD" w:rsidRPr="001B0FAD">
        <w:rPr>
          <w:rFonts w:ascii="Tahoma" w:hAnsi="Tahoma" w:cs="Tahoma"/>
          <w:bCs/>
        </w:rPr>
        <w:t>arents</w:t>
      </w:r>
      <w:r w:rsidR="001B0FAD">
        <w:rPr>
          <w:rFonts w:ascii="Tahoma" w:hAnsi="Tahoma" w:cs="Tahoma"/>
          <w:bCs/>
        </w:rPr>
        <w:t xml:space="preserve"> (by marriage)</w:t>
      </w:r>
      <w:r w:rsidR="001B0FAD" w:rsidRPr="001B0FAD">
        <w:rPr>
          <w:rFonts w:ascii="Tahoma" w:hAnsi="Tahoma" w:cs="Tahoma"/>
          <w:bCs/>
        </w:rPr>
        <w:t xml:space="preserve">, </w:t>
      </w:r>
      <w:r w:rsidR="001B0FAD">
        <w:rPr>
          <w:rFonts w:ascii="Tahoma" w:hAnsi="Tahoma" w:cs="Tahoma"/>
          <w:bCs/>
        </w:rPr>
        <w:t>g</w:t>
      </w:r>
      <w:r w:rsidR="001B0FAD" w:rsidRPr="001B0FAD">
        <w:rPr>
          <w:rFonts w:ascii="Tahoma" w:hAnsi="Tahoma" w:cs="Tahoma"/>
          <w:bCs/>
        </w:rPr>
        <w:t xml:space="preserve">randparents, </w:t>
      </w:r>
      <w:r w:rsidR="001B0FAD">
        <w:rPr>
          <w:rFonts w:ascii="Tahoma" w:hAnsi="Tahoma" w:cs="Tahoma"/>
          <w:bCs/>
        </w:rPr>
        <w:t>siblings or aunts/uncles.</w:t>
      </w:r>
      <w:r w:rsidR="001B0FAD" w:rsidRPr="001B0FAD">
        <w:rPr>
          <w:rFonts w:ascii="Tahoma" w:hAnsi="Tahoma" w:cs="Tahoma"/>
          <w:bCs/>
        </w:rPr>
        <w:t xml:space="preserve"> </w:t>
      </w:r>
      <w:r w:rsidR="001B0FAD">
        <w:rPr>
          <w:rFonts w:ascii="Tahoma" w:hAnsi="Tahoma" w:cs="Tahoma"/>
          <w:bCs/>
        </w:rPr>
        <w:t xml:space="preserve"> </w:t>
      </w:r>
    </w:p>
    <w:p w14:paraId="012F3C55" w14:textId="77777777" w:rsidR="001B0FAD" w:rsidRDefault="001B0FAD" w:rsidP="005C1D19">
      <w:pPr>
        <w:spacing w:line="240" w:lineRule="auto"/>
        <w:contextualSpacing/>
        <w:jc w:val="both"/>
        <w:rPr>
          <w:rFonts w:ascii="Tahoma" w:hAnsi="Tahoma" w:cs="Tahoma"/>
          <w:bCs/>
        </w:rPr>
      </w:pPr>
    </w:p>
    <w:p w14:paraId="7EC4846F" w14:textId="10548B95" w:rsidR="00930DD9" w:rsidRPr="0074459A" w:rsidRDefault="004427B2" w:rsidP="00930DD9">
      <w:pPr>
        <w:spacing w:line="240" w:lineRule="auto"/>
        <w:contextualSpacing/>
        <w:jc w:val="both"/>
        <w:rPr>
          <w:rFonts w:ascii="Tahoma" w:hAnsi="Tahoma" w:cs="Tahoma"/>
          <w:bCs/>
        </w:rPr>
      </w:pPr>
      <w:r>
        <w:rPr>
          <w:rFonts w:ascii="Tahoma" w:hAnsi="Tahoma" w:cs="Tahoma"/>
          <w:bCs/>
        </w:rPr>
        <w:t>For this to be a private family arrangement, i</w:t>
      </w:r>
      <w:r w:rsidR="00206795">
        <w:rPr>
          <w:rFonts w:ascii="Tahoma" w:hAnsi="Tahoma" w:cs="Tahoma"/>
          <w:bCs/>
        </w:rPr>
        <w:t xml:space="preserve">t has to be clear the parents </w:t>
      </w:r>
      <w:r w:rsidR="001B222C">
        <w:rPr>
          <w:rFonts w:ascii="Tahoma" w:hAnsi="Tahoma" w:cs="Tahoma"/>
          <w:bCs/>
        </w:rPr>
        <w:t xml:space="preserve">and not BCT </w:t>
      </w:r>
      <w:r w:rsidR="0074459A">
        <w:rPr>
          <w:rFonts w:ascii="Tahoma" w:hAnsi="Tahoma" w:cs="Tahoma"/>
          <w:bCs/>
        </w:rPr>
        <w:t xml:space="preserve">have the parental role. For example, the parents </w:t>
      </w:r>
      <w:r w:rsidR="00206795">
        <w:rPr>
          <w:rFonts w:ascii="Tahoma" w:hAnsi="Tahoma" w:cs="Tahoma"/>
          <w:bCs/>
        </w:rPr>
        <w:t xml:space="preserve">have decided where the child should live </w:t>
      </w:r>
      <w:r w:rsidR="005C7DF8">
        <w:rPr>
          <w:rFonts w:ascii="Tahoma" w:hAnsi="Tahoma" w:cs="Tahoma"/>
          <w:bCs/>
        </w:rPr>
        <w:t>and who they should see</w:t>
      </w:r>
      <w:r w:rsidR="00E5252F">
        <w:rPr>
          <w:rFonts w:ascii="Tahoma" w:hAnsi="Tahoma" w:cs="Tahoma"/>
          <w:bCs/>
        </w:rPr>
        <w:t xml:space="preserve"> or under what conditions</w:t>
      </w:r>
      <w:r w:rsidR="001B222C">
        <w:rPr>
          <w:rFonts w:ascii="Tahoma" w:hAnsi="Tahoma" w:cs="Tahoma"/>
          <w:bCs/>
        </w:rPr>
        <w:t xml:space="preserve"> </w:t>
      </w:r>
      <w:r w:rsidR="00E5252F">
        <w:rPr>
          <w:rFonts w:ascii="Tahoma" w:hAnsi="Tahoma" w:cs="Tahoma"/>
          <w:bCs/>
        </w:rPr>
        <w:t>(e.g. who should be supervised with the child</w:t>
      </w:r>
      <w:r w:rsidR="001B222C">
        <w:rPr>
          <w:rFonts w:ascii="Tahoma" w:hAnsi="Tahoma" w:cs="Tahoma"/>
          <w:bCs/>
        </w:rPr>
        <w:t>)</w:t>
      </w:r>
      <w:r w:rsidR="0074459A">
        <w:rPr>
          <w:rFonts w:ascii="Tahoma" w:hAnsi="Tahoma" w:cs="Tahoma"/>
          <w:bCs/>
        </w:rPr>
        <w:t xml:space="preserve"> and are regularly financially supporting the connected person to care for the child</w:t>
      </w:r>
      <w:r w:rsidR="00206795">
        <w:rPr>
          <w:rFonts w:ascii="Tahoma" w:hAnsi="Tahoma" w:cs="Tahoma"/>
          <w:bCs/>
        </w:rPr>
        <w:t>.</w:t>
      </w:r>
      <w:r w:rsidR="008F581D">
        <w:rPr>
          <w:rFonts w:ascii="Tahoma" w:hAnsi="Tahoma" w:cs="Tahoma"/>
          <w:bCs/>
        </w:rPr>
        <w:t xml:space="preserve"> For example, BCT will not have asked parents to sign working agreements about where a child lives or who they see.</w:t>
      </w:r>
      <w:r w:rsidR="00206795">
        <w:rPr>
          <w:rFonts w:ascii="Tahoma" w:hAnsi="Tahoma" w:cs="Tahoma"/>
          <w:bCs/>
        </w:rPr>
        <w:t xml:space="preserve"> BCT may be delivering services or support on a CP or CIN Plan at the same time, but that can’t include dictating or deciding where the child lives. </w:t>
      </w:r>
      <w:r w:rsidR="007615D4">
        <w:rPr>
          <w:rFonts w:ascii="Tahoma" w:hAnsi="Tahoma" w:cs="Tahoma"/>
          <w:bCs/>
        </w:rPr>
        <w:t xml:space="preserve">BCT can support the parents to think through their options (e.g. via a FGC) </w:t>
      </w:r>
      <w:r w:rsidR="005C7DF8">
        <w:rPr>
          <w:rFonts w:ascii="Tahoma" w:hAnsi="Tahoma" w:cs="Tahoma"/>
          <w:bCs/>
        </w:rPr>
        <w:t xml:space="preserve">however. </w:t>
      </w:r>
      <w:r w:rsidR="001B0FAD">
        <w:rPr>
          <w:rFonts w:ascii="Tahoma" w:hAnsi="Tahoma" w:cs="Tahoma"/>
          <w:bCs/>
        </w:rPr>
        <w:t>If BCT is dictating where a child can live or who they can see, it’s not a private family arrangement.</w:t>
      </w:r>
      <w:r w:rsidR="0093360B">
        <w:rPr>
          <w:rFonts w:ascii="Tahoma" w:hAnsi="Tahoma" w:cs="Tahoma"/>
          <w:bCs/>
        </w:rPr>
        <w:t xml:space="preserve"> </w:t>
      </w:r>
      <w:r w:rsidR="00207D28">
        <w:rPr>
          <w:rFonts w:ascii="Tahoma" w:hAnsi="Tahoma" w:cs="Tahoma"/>
          <w:bCs/>
        </w:rPr>
        <w:t xml:space="preserve">If BCT has any role at all, we must be clear (in writing) </w:t>
      </w:r>
      <w:r w:rsidR="00930DD9">
        <w:rPr>
          <w:rFonts w:ascii="Tahoma" w:hAnsi="Tahoma" w:cs="Tahoma"/>
          <w:bCs/>
        </w:rPr>
        <w:t>what our role is, including that the connected person has to ask the parents for financial support.</w:t>
      </w:r>
      <w:r w:rsidR="00930DD9" w:rsidRPr="00930DD9">
        <w:rPr>
          <w:rFonts w:ascii="Tahoma" w:hAnsi="Tahoma" w:cs="Tahoma"/>
          <w:bCs/>
        </w:rPr>
        <w:t xml:space="preserve"> </w:t>
      </w:r>
      <w:r w:rsidR="00930DD9" w:rsidRPr="0074459A">
        <w:rPr>
          <w:rFonts w:ascii="Tahoma" w:hAnsi="Tahoma" w:cs="Tahoma"/>
          <w:bCs/>
        </w:rPr>
        <w:t xml:space="preserve">It MUST be explained that any financial assistance from </w:t>
      </w:r>
      <w:r w:rsidR="00930DD9">
        <w:rPr>
          <w:rFonts w:ascii="Tahoma" w:hAnsi="Tahoma" w:cs="Tahoma"/>
          <w:bCs/>
        </w:rPr>
        <w:t xml:space="preserve">BCT </w:t>
      </w:r>
      <w:r w:rsidR="00930DD9" w:rsidRPr="0074459A">
        <w:rPr>
          <w:rFonts w:ascii="Tahoma" w:hAnsi="Tahoma" w:cs="Tahoma"/>
          <w:bCs/>
        </w:rPr>
        <w:t>would be merely discretionary and that there is no right to this.</w:t>
      </w:r>
    </w:p>
    <w:p w14:paraId="21137B9D" w14:textId="77777777" w:rsidR="00930DD9" w:rsidRDefault="00930DD9" w:rsidP="005C1D19">
      <w:pPr>
        <w:spacing w:line="240" w:lineRule="auto"/>
        <w:contextualSpacing/>
        <w:jc w:val="both"/>
        <w:rPr>
          <w:rFonts w:ascii="Tahoma" w:hAnsi="Tahoma" w:cs="Tahoma"/>
          <w:bCs/>
        </w:rPr>
      </w:pPr>
    </w:p>
    <w:p w14:paraId="0B71260C" w14:textId="32B07734" w:rsidR="0074459A" w:rsidRDefault="00930DD9" w:rsidP="0074459A">
      <w:pPr>
        <w:spacing w:line="240" w:lineRule="auto"/>
        <w:contextualSpacing/>
        <w:jc w:val="both"/>
        <w:rPr>
          <w:rFonts w:ascii="Tahoma" w:hAnsi="Tahoma" w:cs="Tahoma"/>
          <w:bCs/>
        </w:rPr>
      </w:pPr>
      <w:r>
        <w:rPr>
          <w:rFonts w:ascii="Tahoma" w:hAnsi="Tahoma" w:cs="Tahoma"/>
          <w:bCs/>
        </w:rPr>
        <w:t xml:space="preserve">You must do this by </w:t>
      </w:r>
      <w:r w:rsidR="00D91F83">
        <w:rPr>
          <w:rFonts w:ascii="Tahoma" w:hAnsi="Tahoma" w:cs="Tahoma"/>
          <w:bCs/>
        </w:rPr>
        <w:t xml:space="preserve">asking both the </w:t>
      </w:r>
      <w:r>
        <w:rPr>
          <w:rFonts w:ascii="Tahoma" w:hAnsi="Tahoma" w:cs="Tahoma"/>
          <w:bCs/>
        </w:rPr>
        <w:t xml:space="preserve">connected person and the parent </w:t>
      </w:r>
      <w:r w:rsidR="00D91F83">
        <w:rPr>
          <w:rFonts w:ascii="Tahoma" w:hAnsi="Tahoma" w:cs="Tahoma"/>
          <w:bCs/>
        </w:rPr>
        <w:t xml:space="preserve">to complete the </w:t>
      </w:r>
      <w:r w:rsidR="002F498F">
        <w:rPr>
          <w:rFonts w:ascii="Tahoma" w:hAnsi="Tahoma" w:cs="Tahoma"/>
          <w:bCs/>
        </w:rPr>
        <w:t>“Agreement for Informal Care” forms (there are two versions, one for carers and one for parents in Practice Guidance). You should also give the parents the information sheet, “</w:t>
      </w:r>
      <w:r w:rsidR="002602BD" w:rsidRPr="002602BD">
        <w:rPr>
          <w:rFonts w:ascii="Tahoma" w:hAnsi="Tahoma" w:cs="Tahoma"/>
          <w:bCs/>
        </w:rPr>
        <w:t>Private Family Care Arrangements - Information for Parents</w:t>
      </w:r>
      <w:r w:rsidR="002F498F">
        <w:rPr>
          <w:rFonts w:ascii="Tahoma" w:hAnsi="Tahoma" w:cs="Tahoma"/>
          <w:bCs/>
        </w:rPr>
        <w:t>”. You should do this</w:t>
      </w:r>
      <w:r w:rsidR="002602BD">
        <w:rPr>
          <w:rFonts w:ascii="Tahoma" w:hAnsi="Tahoma" w:cs="Tahoma"/>
          <w:bCs/>
        </w:rPr>
        <w:t xml:space="preserve"> </w:t>
      </w:r>
      <w:r>
        <w:rPr>
          <w:rFonts w:ascii="Tahoma" w:hAnsi="Tahoma" w:cs="Tahoma"/>
          <w:bCs/>
        </w:rPr>
        <w:t xml:space="preserve">as soon as the child moves to live with the connected person (or we become aware of it). </w:t>
      </w:r>
      <w:r w:rsidR="009E4CB9">
        <w:rPr>
          <w:rFonts w:ascii="Tahoma" w:hAnsi="Tahoma" w:cs="Tahoma"/>
          <w:bCs/>
        </w:rPr>
        <w:t xml:space="preserve">You should </w:t>
      </w:r>
      <w:r w:rsidR="002F498F">
        <w:rPr>
          <w:rFonts w:ascii="Tahoma" w:hAnsi="Tahoma" w:cs="Tahoma"/>
          <w:bCs/>
        </w:rPr>
        <w:t xml:space="preserve">the </w:t>
      </w:r>
      <w:r w:rsidR="009E4CB9">
        <w:rPr>
          <w:rFonts w:ascii="Tahoma" w:hAnsi="Tahoma" w:cs="Tahoma"/>
          <w:bCs/>
        </w:rPr>
        <w:t>upload th</w:t>
      </w:r>
      <w:r w:rsidR="002F498F">
        <w:rPr>
          <w:rFonts w:ascii="Tahoma" w:hAnsi="Tahoma" w:cs="Tahoma"/>
          <w:bCs/>
        </w:rPr>
        <w:t>ese agreements</w:t>
      </w:r>
      <w:r w:rsidR="009E4CB9">
        <w:rPr>
          <w:rFonts w:ascii="Tahoma" w:hAnsi="Tahoma" w:cs="Tahoma"/>
          <w:bCs/>
        </w:rPr>
        <w:t xml:space="preserve"> to Eclipse. </w:t>
      </w:r>
    </w:p>
    <w:p w14:paraId="52121172" w14:textId="77777777" w:rsidR="009E4CB9" w:rsidRDefault="009E4CB9" w:rsidP="0074459A">
      <w:pPr>
        <w:spacing w:line="240" w:lineRule="auto"/>
        <w:contextualSpacing/>
        <w:jc w:val="both"/>
        <w:rPr>
          <w:rFonts w:ascii="Tahoma" w:hAnsi="Tahoma" w:cs="Tahoma"/>
          <w:bCs/>
        </w:rPr>
      </w:pPr>
    </w:p>
    <w:p w14:paraId="009BB0B6" w14:textId="1F8BBFC1" w:rsidR="00494436" w:rsidRDefault="009E4CB9" w:rsidP="005C1D19">
      <w:pPr>
        <w:spacing w:line="240" w:lineRule="auto"/>
        <w:contextualSpacing/>
        <w:jc w:val="both"/>
        <w:rPr>
          <w:rFonts w:ascii="Tahoma" w:hAnsi="Tahoma" w:cs="Tahoma"/>
          <w:bCs/>
        </w:rPr>
      </w:pPr>
      <w:r>
        <w:rPr>
          <w:rFonts w:ascii="Tahoma" w:hAnsi="Tahoma" w:cs="Tahoma"/>
          <w:bCs/>
        </w:rPr>
        <w:t xml:space="preserve">If the matter is being dealt with by </w:t>
      </w:r>
      <w:r w:rsidR="0074459A" w:rsidRPr="0074459A">
        <w:rPr>
          <w:rFonts w:ascii="Tahoma" w:hAnsi="Tahoma" w:cs="Tahoma"/>
          <w:bCs/>
        </w:rPr>
        <w:t>an emergency duty worker</w:t>
      </w:r>
      <w:r>
        <w:rPr>
          <w:rFonts w:ascii="Tahoma" w:hAnsi="Tahoma" w:cs="Tahoma"/>
          <w:bCs/>
        </w:rPr>
        <w:t xml:space="preserve"> they must be clear that </w:t>
      </w:r>
      <w:r w:rsidR="0074459A" w:rsidRPr="0074459A">
        <w:rPr>
          <w:rFonts w:ascii="Tahoma" w:hAnsi="Tahoma" w:cs="Tahoma"/>
          <w:bCs/>
        </w:rPr>
        <w:t>what is being put in place is an arrangement to deal only with the immediate crisis as an emergency measure and that on the next full working day, someone will be in touch to re-assess the situation. It is equally vital that there is such follow up</w:t>
      </w:r>
      <w:r>
        <w:rPr>
          <w:rFonts w:ascii="Tahoma" w:hAnsi="Tahoma" w:cs="Tahoma"/>
          <w:bCs/>
        </w:rPr>
        <w:t>.</w:t>
      </w:r>
      <w:r w:rsidR="0074459A" w:rsidRPr="0074459A">
        <w:rPr>
          <w:rFonts w:ascii="Tahoma" w:hAnsi="Tahoma" w:cs="Tahoma"/>
          <w:bCs/>
        </w:rPr>
        <w:t xml:space="preserve"> </w:t>
      </w:r>
    </w:p>
    <w:p w14:paraId="1D9D12B9" w14:textId="77777777" w:rsidR="009E4CB9" w:rsidRDefault="009E4CB9" w:rsidP="005C1D19">
      <w:pPr>
        <w:spacing w:line="240" w:lineRule="auto"/>
        <w:contextualSpacing/>
        <w:jc w:val="both"/>
        <w:rPr>
          <w:rFonts w:ascii="Tahoma" w:hAnsi="Tahoma" w:cs="Tahoma"/>
          <w:bCs/>
        </w:rPr>
      </w:pPr>
    </w:p>
    <w:p w14:paraId="1F9BE29F" w14:textId="44A9703E" w:rsidR="00494436" w:rsidRDefault="00494436" w:rsidP="005C1D19">
      <w:pPr>
        <w:spacing w:line="240" w:lineRule="auto"/>
        <w:contextualSpacing/>
        <w:jc w:val="both"/>
        <w:rPr>
          <w:rFonts w:ascii="Tahoma" w:hAnsi="Tahoma" w:cs="Tahoma"/>
          <w:bCs/>
        </w:rPr>
      </w:pPr>
      <w:bookmarkStart w:id="2" w:name="_Toc173247923"/>
      <w:r w:rsidRPr="003D7B32">
        <w:rPr>
          <w:rStyle w:val="Heading2Char"/>
        </w:rPr>
        <w:t>Private Fostering</w:t>
      </w:r>
      <w:bookmarkEnd w:id="2"/>
      <w:r>
        <w:rPr>
          <w:rFonts w:ascii="Tahoma" w:hAnsi="Tahoma" w:cs="Tahoma"/>
          <w:bCs/>
        </w:rPr>
        <w:t xml:space="preserve"> – The parent(s) have arranged for the child to live with someone who isn’t a “close relative”</w:t>
      </w:r>
      <w:r w:rsidR="001B0FAD">
        <w:rPr>
          <w:rFonts w:ascii="Tahoma" w:hAnsi="Tahoma" w:cs="Tahoma"/>
          <w:bCs/>
        </w:rPr>
        <w:t xml:space="preserve"> for 28 days or more. </w:t>
      </w:r>
      <w:r w:rsidR="00E5252F">
        <w:rPr>
          <w:rFonts w:ascii="Tahoma" w:hAnsi="Tahoma" w:cs="Tahoma"/>
          <w:bCs/>
        </w:rPr>
        <w:t>In these circumstances BCT have to complete a Private Fostering assessment (see that form and process on Eclipse),</w:t>
      </w:r>
      <w:r w:rsidR="00E5252F" w:rsidRPr="00E5252F">
        <w:rPr>
          <w:rFonts w:ascii="Tahoma" w:hAnsi="Tahoma" w:cs="Tahoma"/>
          <w:bCs/>
        </w:rPr>
        <w:t xml:space="preserve"> </w:t>
      </w:r>
      <w:r w:rsidR="00E5252F">
        <w:rPr>
          <w:rFonts w:ascii="Tahoma" w:hAnsi="Tahoma" w:cs="Tahoma"/>
          <w:bCs/>
        </w:rPr>
        <w:t>but as above BCT can’t dictate where the child lives/who they see.</w:t>
      </w:r>
    </w:p>
    <w:p w14:paraId="001293AC" w14:textId="77777777" w:rsidR="00494436" w:rsidRDefault="00494436" w:rsidP="005C1D19">
      <w:pPr>
        <w:spacing w:line="240" w:lineRule="auto"/>
        <w:contextualSpacing/>
        <w:jc w:val="both"/>
        <w:rPr>
          <w:rFonts w:ascii="Tahoma" w:hAnsi="Tahoma" w:cs="Tahoma"/>
          <w:bCs/>
        </w:rPr>
      </w:pPr>
    </w:p>
    <w:p w14:paraId="4E809949" w14:textId="77777777" w:rsidR="000F00FD" w:rsidRDefault="00494436" w:rsidP="005C1D19">
      <w:pPr>
        <w:spacing w:line="240" w:lineRule="auto"/>
        <w:contextualSpacing/>
        <w:jc w:val="both"/>
        <w:rPr>
          <w:rFonts w:ascii="Tahoma" w:hAnsi="Tahoma" w:cs="Tahoma"/>
          <w:bCs/>
        </w:rPr>
      </w:pPr>
      <w:bookmarkStart w:id="3" w:name="_Toc173247924"/>
      <w:r w:rsidRPr="003D7B32">
        <w:rPr>
          <w:rStyle w:val="Heading2Char"/>
        </w:rPr>
        <w:t>Child in Care</w:t>
      </w:r>
      <w:r w:rsidR="003D7B32">
        <w:rPr>
          <w:rStyle w:val="Heading2Char"/>
        </w:rPr>
        <w:t xml:space="preserve"> living with a Connected Person</w:t>
      </w:r>
      <w:bookmarkEnd w:id="3"/>
      <w:r>
        <w:rPr>
          <w:rFonts w:ascii="Tahoma" w:hAnsi="Tahoma" w:cs="Tahoma"/>
          <w:bCs/>
        </w:rPr>
        <w:t xml:space="preserve"> – The child is a child in the care of BCT (usually either via section 20 or a care order)</w:t>
      </w:r>
      <w:r w:rsidR="008E3993">
        <w:rPr>
          <w:rFonts w:ascii="Tahoma" w:hAnsi="Tahoma" w:cs="Tahoma"/>
          <w:bCs/>
        </w:rPr>
        <w:t xml:space="preserve"> but living with a connected person who is approved by BCT as a </w:t>
      </w:r>
      <w:r w:rsidR="009A5917">
        <w:rPr>
          <w:rFonts w:ascii="Tahoma" w:hAnsi="Tahoma" w:cs="Tahoma"/>
          <w:bCs/>
        </w:rPr>
        <w:t>foster carer. It</w:t>
      </w:r>
      <w:r w:rsidR="00A86A11">
        <w:rPr>
          <w:rFonts w:ascii="Tahoma" w:hAnsi="Tahoma" w:cs="Tahoma"/>
          <w:bCs/>
        </w:rPr>
        <w:t xml:space="preserve"> will usually be the case </w:t>
      </w:r>
      <w:r w:rsidR="009A5917">
        <w:rPr>
          <w:rFonts w:ascii="Tahoma" w:hAnsi="Tahoma" w:cs="Tahoma"/>
          <w:bCs/>
        </w:rPr>
        <w:t>that BCT has an ICO</w:t>
      </w:r>
      <w:r w:rsidR="00A86A11">
        <w:rPr>
          <w:rFonts w:ascii="Tahoma" w:hAnsi="Tahoma" w:cs="Tahoma"/>
          <w:bCs/>
        </w:rPr>
        <w:t xml:space="preserve"> or </w:t>
      </w:r>
      <w:r w:rsidR="009A5917">
        <w:rPr>
          <w:rFonts w:ascii="Tahoma" w:hAnsi="Tahoma" w:cs="Tahoma"/>
          <w:bCs/>
        </w:rPr>
        <w:t>parents have agreed s20</w:t>
      </w:r>
      <w:r w:rsidR="00A86A11">
        <w:rPr>
          <w:rFonts w:ascii="Tahoma" w:hAnsi="Tahoma" w:cs="Tahoma"/>
          <w:bCs/>
        </w:rPr>
        <w:t xml:space="preserve"> and BCT have decided to place the child with the connected person. </w:t>
      </w:r>
    </w:p>
    <w:p w14:paraId="35380E9A" w14:textId="77777777" w:rsidR="000F00FD" w:rsidRDefault="000F00FD" w:rsidP="005C1D19">
      <w:pPr>
        <w:spacing w:line="240" w:lineRule="auto"/>
        <w:contextualSpacing/>
        <w:jc w:val="both"/>
        <w:rPr>
          <w:rFonts w:ascii="Tahoma" w:hAnsi="Tahoma" w:cs="Tahoma"/>
          <w:bCs/>
        </w:rPr>
      </w:pPr>
    </w:p>
    <w:p w14:paraId="1EB104E8" w14:textId="03CCB3C8" w:rsidR="00494436" w:rsidRDefault="00A86A11" w:rsidP="005C1D19">
      <w:pPr>
        <w:spacing w:line="240" w:lineRule="auto"/>
        <w:contextualSpacing/>
        <w:jc w:val="both"/>
        <w:rPr>
          <w:rFonts w:ascii="Tahoma" w:hAnsi="Tahoma" w:cs="Tahoma"/>
          <w:bCs/>
        </w:rPr>
      </w:pPr>
      <w:r>
        <w:rPr>
          <w:rFonts w:ascii="Tahoma" w:hAnsi="Tahoma" w:cs="Tahoma"/>
          <w:bCs/>
        </w:rPr>
        <w:t xml:space="preserve">A child can also become a child in care with a connected person if </w:t>
      </w:r>
      <w:r w:rsidR="00EB51EA">
        <w:rPr>
          <w:rFonts w:ascii="Tahoma" w:hAnsi="Tahoma" w:cs="Tahoma"/>
          <w:bCs/>
        </w:rPr>
        <w:t xml:space="preserve">BCT steps into the parent role in a private arrangement – </w:t>
      </w:r>
      <w:r w:rsidR="000F00FD">
        <w:rPr>
          <w:rFonts w:ascii="Tahoma" w:hAnsi="Tahoma" w:cs="Tahoma"/>
          <w:bCs/>
        </w:rPr>
        <w:t>see that section above</w:t>
      </w:r>
      <w:r w:rsidR="00EB51EA">
        <w:rPr>
          <w:rFonts w:ascii="Tahoma" w:hAnsi="Tahoma" w:cs="Tahoma"/>
          <w:bCs/>
        </w:rPr>
        <w:t>.</w:t>
      </w:r>
      <w:r>
        <w:rPr>
          <w:rFonts w:ascii="Tahoma" w:hAnsi="Tahoma" w:cs="Tahoma"/>
          <w:bCs/>
        </w:rPr>
        <w:t xml:space="preserve"> This is obviously to be avoided – if such a situation comes up, seek urgent advice. </w:t>
      </w:r>
    </w:p>
    <w:p w14:paraId="6C71D835" w14:textId="77777777" w:rsidR="007238BC" w:rsidRDefault="007238BC" w:rsidP="005C1D19">
      <w:pPr>
        <w:spacing w:line="240" w:lineRule="auto"/>
        <w:contextualSpacing/>
        <w:jc w:val="both"/>
        <w:rPr>
          <w:rFonts w:ascii="Tahoma" w:hAnsi="Tahoma" w:cs="Tahoma"/>
          <w:bCs/>
        </w:rPr>
      </w:pPr>
    </w:p>
    <w:p w14:paraId="650A59E4" w14:textId="6460AB62" w:rsidR="007238BC" w:rsidRPr="003D7B32" w:rsidRDefault="003D7B32" w:rsidP="003D7B32">
      <w:pPr>
        <w:pStyle w:val="Heading1"/>
        <w:rPr>
          <w:sz w:val="28"/>
          <w:szCs w:val="28"/>
        </w:rPr>
      </w:pPr>
      <w:bookmarkStart w:id="4" w:name="_Toc173247925"/>
      <w:r>
        <w:rPr>
          <w:sz w:val="28"/>
          <w:szCs w:val="28"/>
        </w:rPr>
        <w:lastRenderedPageBreak/>
        <w:t>C</w:t>
      </w:r>
      <w:r w:rsidR="00494436" w:rsidRPr="003D7B32">
        <w:rPr>
          <w:sz w:val="28"/>
          <w:szCs w:val="28"/>
        </w:rPr>
        <w:t>hild in care living with a connected person: w</w:t>
      </w:r>
      <w:r w:rsidR="007238BC" w:rsidRPr="003D7B32">
        <w:rPr>
          <w:sz w:val="28"/>
          <w:szCs w:val="28"/>
        </w:rPr>
        <w:t>hat you need to know</w:t>
      </w:r>
      <w:r>
        <w:rPr>
          <w:sz w:val="28"/>
          <w:szCs w:val="28"/>
        </w:rPr>
        <w:t xml:space="preserve"> &amp; do</w:t>
      </w:r>
      <w:r w:rsidR="007238BC" w:rsidRPr="003D7B32">
        <w:rPr>
          <w:sz w:val="28"/>
          <w:szCs w:val="28"/>
        </w:rPr>
        <w:t>:</w:t>
      </w:r>
      <w:bookmarkEnd w:id="4"/>
    </w:p>
    <w:p w14:paraId="40570388" w14:textId="77777777" w:rsidR="00CB2CF8" w:rsidRDefault="00CB2CF8" w:rsidP="005C1D19">
      <w:pPr>
        <w:spacing w:line="240" w:lineRule="auto"/>
        <w:contextualSpacing/>
        <w:jc w:val="both"/>
        <w:rPr>
          <w:rFonts w:ascii="Tahoma" w:hAnsi="Tahoma" w:cs="Tahoma"/>
          <w:bCs/>
        </w:rPr>
      </w:pPr>
    </w:p>
    <w:p w14:paraId="6527F8E6" w14:textId="4C25F858" w:rsidR="00CB2CF8" w:rsidRDefault="00CB2CF8" w:rsidP="005C1D19">
      <w:pPr>
        <w:spacing w:line="240" w:lineRule="auto"/>
        <w:contextualSpacing/>
        <w:jc w:val="both"/>
        <w:rPr>
          <w:rFonts w:ascii="Tahoma" w:hAnsi="Tahoma" w:cs="Tahoma"/>
          <w:bCs/>
        </w:rPr>
      </w:pPr>
      <w:r>
        <w:rPr>
          <w:rFonts w:ascii="Tahoma" w:hAnsi="Tahoma" w:cs="Tahoma"/>
          <w:bCs/>
        </w:rPr>
        <w:t>If a child can’t live with parents, you must give priority to them living with relatives, friends or other people connected to children</w:t>
      </w:r>
      <w:r w:rsidR="003C134B">
        <w:rPr>
          <w:rFonts w:ascii="Tahoma" w:hAnsi="Tahoma" w:cs="Tahoma"/>
          <w:bCs/>
        </w:rPr>
        <w:t xml:space="preserve"> (we will call them “connected persons” in the rest of this guide)</w:t>
      </w:r>
      <w:r w:rsidR="00B057D7">
        <w:rPr>
          <w:rFonts w:ascii="Tahoma" w:hAnsi="Tahoma" w:cs="Tahoma"/>
          <w:bCs/>
        </w:rPr>
        <w:t xml:space="preserve"> if it’s the best option.</w:t>
      </w:r>
      <w:r w:rsidR="00D07C65">
        <w:rPr>
          <w:rFonts w:ascii="Tahoma" w:hAnsi="Tahoma" w:cs="Tahoma"/>
          <w:bCs/>
        </w:rPr>
        <w:t xml:space="preserve"> It will often be the case that a FGC will be used to identify the most suitable options. </w:t>
      </w:r>
    </w:p>
    <w:p w14:paraId="76CD12A8" w14:textId="77777777" w:rsidR="00CB2CF8" w:rsidRDefault="00CB2CF8" w:rsidP="005C1D19">
      <w:pPr>
        <w:spacing w:line="240" w:lineRule="auto"/>
        <w:contextualSpacing/>
        <w:jc w:val="both"/>
        <w:rPr>
          <w:rFonts w:ascii="Tahoma" w:hAnsi="Tahoma" w:cs="Tahoma"/>
          <w:bCs/>
        </w:rPr>
      </w:pPr>
    </w:p>
    <w:p w14:paraId="1EE2AD05" w14:textId="42D91A70" w:rsidR="003C134B" w:rsidRDefault="00CB2CF8" w:rsidP="005C1D19">
      <w:pPr>
        <w:spacing w:line="240" w:lineRule="auto"/>
        <w:contextualSpacing/>
        <w:jc w:val="both"/>
        <w:rPr>
          <w:rFonts w:ascii="Tahoma" w:hAnsi="Tahoma" w:cs="Tahoma"/>
          <w:bCs/>
        </w:rPr>
      </w:pPr>
      <w:r>
        <w:rPr>
          <w:rFonts w:ascii="Tahoma" w:hAnsi="Tahoma" w:cs="Tahoma"/>
          <w:bCs/>
        </w:rPr>
        <w:t xml:space="preserve">You can only </w:t>
      </w:r>
      <w:r w:rsidR="003C134B">
        <w:rPr>
          <w:rFonts w:ascii="Tahoma" w:hAnsi="Tahoma" w:cs="Tahoma"/>
          <w:bCs/>
        </w:rPr>
        <w:t xml:space="preserve">place a </w:t>
      </w:r>
      <w:r w:rsidR="003C134B" w:rsidRPr="008C5F44">
        <w:rPr>
          <w:rFonts w:ascii="Tahoma" w:hAnsi="Tahoma" w:cs="Tahoma"/>
          <w:bCs/>
          <w:u w:val="single"/>
        </w:rPr>
        <w:t>child in care</w:t>
      </w:r>
      <w:r w:rsidR="003C134B">
        <w:rPr>
          <w:rFonts w:ascii="Tahoma" w:hAnsi="Tahoma" w:cs="Tahoma"/>
          <w:bCs/>
        </w:rPr>
        <w:t xml:space="preserve"> with someone who is a foster parent.</w:t>
      </w:r>
      <w:r w:rsidR="0038663F">
        <w:rPr>
          <w:rFonts w:ascii="Tahoma" w:hAnsi="Tahoma" w:cs="Tahoma"/>
          <w:bCs/>
        </w:rPr>
        <w:t xml:space="preserve"> </w:t>
      </w:r>
      <w:r w:rsidR="003C134B">
        <w:rPr>
          <w:rFonts w:ascii="Tahoma" w:hAnsi="Tahoma" w:cs="Tahoma"/>
          <w:bCs/>
        </w:rPr>
        <w:t>Therefore, if a child is a child in care, you have to make the connected person a foster parent before you can place the child with them.</w:t>
      </w:r>
    </w:p>
    <w:p w14:paraId="4F713383" w14:textId="77777777" w:rsidR="003D7B32" w:rsidRDefault="003D7B32" w:rsidP="005C1D19">
      <w:pPr>
        <w:spacing w:line="240" w:lineRule="auto"/>
        <w:contextualSpacing/>
        <w:jc w:val="both"/>
        <w:rPr>
          <w:rFonts w:ascii="Tahoma" w:hAnsi="Tahoma" w:cs="Tahoma"/>
          <w:bCs/>
        </w:rPr>
      </w:pPr>
    </w:p>
    <w:p w14:paraId="49DBEECD" w14:textId="5748963A" w:rsidR="003D7B32" w:rsidRDefault="003D7B32" w:rsidP="003D7B32">
      <w:pPr>
        <w:pStyle w:val="Heading2"/>
      </w:pPr>
      <w:bookmarkStart w:id="5" w:name="_Toc173247926"/>
      <w:r>
        <w:t>Full assessment</w:t>
      </w:r>
      <w:bookmarkEnd w:id="5"/>
    </w:p>
    <w:p w14:paraId="70684F5F" w14:textId="77777777" w:rsidR="0038663F" w:rsidRDefault="0038663F" w:rsidP="005C1D19">
      <w:pPr>
        <w:spacing w:line="240" w:lineRule="auto"/>
        <w:contextualSpacing/>
        <w:jc w:val="both"/>
        <w:rPr>
          <w:rFonts w:ascii="Tahoma" w:hAnsi="Tahoma" w:cs="Tahoma"/>
          <w:bCs/>
        </w:rPr>
      </w:pPr>
    </w:p>
    <w:p w14:paraId="31681119" w14:textId="7394C7B9" w:rsidR="0038663F" w:rsidRDefault="0038663F" w:rsidP="005C1D19">
      <w:pPr>
        <w:spacing w:line="240" w:lineRule="auto"/>
        <w:contextualSpacing/>
        <w:jc w:val="both"/>
        <w:rPr>
          <w:rFonts w:ascii="Tahoma" w:hAnsi="Tahoma" w:cs="Tahoma"/>
          <w:bCs/>
        </w:rPr>
      </w:pPr>
      <w:r>
        <w:rPr>
          <w:rFonts w:ascii="Tahoma" w:hAnsi="Tahoma" w:cs="Tahoma"/>
          <w:bCs/>
        </w:rPr>
        <w:t xml:space="preserve">Generally, this should be done by doing a full assessment of the connected person(s) first, then approving them via the normal fostering route as foster carers. This </w:t>
      </w:r>
      <w:r w:rsidR="0075098A">
        <w:rPr>
          <w:rFonts w:ascii="Tahoma" w:hAnsi="Tahoma" w:cs="Tahoma"/>
          <w:bCs/>
        </w:rPr>
        <w:t xml:space="preserve">usually takes around 3-4 months. Firstly, a </w:t>
      </w:r>
      <w:r w:rsidR="00D07C65">
        <w:rPr>
          <w:rFonts w:ascii="Tahoma" w:hAnsi="Tahoma" w:cs="Tahoma"/>
          <w:bCs/>
        </w:rPr>
        <w:t xml:space="preserve">quick </w:t>
      </w:r>
      <w:r w:rsidR="0075098A">
        <w:rPr>
          <w:rFonts w:ascii="Tahoma" w:hAnsi="Tahoma" w:cs="Tahoma"/>
          <w:bCs/>
        </w:rPr>
        <w:t>viability assessment is completed</w:t>
      </w:r>
      <w:r w:rsidR="00D07C65">
        <w:rPr>
          <w:rFonts w:ascii="Tahoma" w:hAnsi="Tahoma" w:cs="Tahoma"/>
          <w:bCs/>
        </w:rPr>
        <w:t xml:space="preserve"> </w:t>
      </w:r>
      <w:r w:rsidR="00C542E5">
        <w:rPr>
          <w:rFonts w:ascii="Tahoma" w:hAnsi="Tahoma" w:cs="Tahoma"/>
          <w:bCs/>
        </w:rPr>
        <w:t xml:space="preserve">on Eclipse </w:t>
      </w:r>
      <w:r w:rsidR="00D07C65">
        <w:rPr>
          <w:rFonts w:ascii="Tahoma" w:hAnsi="Tahoma" w:cs="Tahoma"/>
          <w:bCs/>
        </w:rPr>
        <w:t>(within 2 weeks)</w:t>
      </w:r>
      <w:r w:rsidR="0075098A">
        <w:rPr>
          <w:rFonts w:ascii="Tahoma" w:hAnsi="Tahoma" w:cs="Tahoma"/>
          <w:bCs/>
        </w:rPr>
        <w:t xml:space="preserve"> </w:t>
      </w:r>
      <w:r w:rsidR="00203DC4">
        <w:rPr>
          <w:rFonts w:ascii="Tahoma" w:hAnsi="Tahoma" w:cs="Tahoma"/>
          <w:bCs/>
        </w:rPr>
        <w:t xml:space="preserve">to screen the carer to see if it’s possible they may pass a full assessment. If the viability assessment is </w:t>
      </w:r>
      <w:r w:rsidR="002615C8">
        <w:rPr>
          <w:rFonts w:ascii="Tahoma" w:hAnsi="Tahoma" w:cs="Tahoma"/>
          <w:bCs/>
        </w:rPr>
        <w:t xml:space="preserve">agreed as </w:t>
      </w:r>
      <w:r w:rsidR="00203DC4">
        <w:rPr>
          <w:rFonts w:ascii="Tahoma" w:hAnsi="Tahoma" w:cs="Tahoma"/>
          <w:bCs/>
        </w:rPr>
        <w:t>positive</w:t>
      </w:r>
      <w:r w:rsidR="002615C8">
        <w:rPr>
          <w:rFonts w:ascii="Tahoma" w:hAnsi="Tahoma" w:cs="Tahoma"/>
          <w:bCs/>
        </w:rPr>
        <w:t xml:space="preserve"> by your team manager</w:t>
      </w:r>
      <w:r w:rsidR="00203DC4">
        <w:rPr>
          <w:rFonts w:ascii="Tahoma" w:hAnsi="Tahoma" w:cs="Tahoma"/>
          <w:bCs/>
        </w:rPr>
        <w:t>, a full assessment is then carried out.</w:t>
      </w:r>
      <w:r w:rsidR="00D07C65">
        <w:rPr>
          <w:rFonts w:ascii="Tahoma" w:hAnsi="Tahoma" w:cs="Tahoma"/>
          <w:bCs/>
        </w:rPr>
        <w:t xml:space="preserve"> Only after the full assessment is completed and agreed can a child in care be placed with the connected person.</w:t>
      </w:r>
      <w:r w:rsidR="00CD3D89">
        <w:rPr>
          <w:rFonts w:ascii="Tahoma" w:hAnsi="Tahoma" w:cs="Tahoma"/>
          <w:bCs/>
        </w:rPr>
        <w:t xml:space="preserve"> The viability assessment is on Eclipse.</w:t>
      </w:r>
    </w:p>
    <w:p w14:paraId="593C16B5" w14:textId="77777777" w:rsidR="00203DC4" w:rsidRDefault="00203DC4" w:rsidP="005C1D19">
      <w:pPr>
        <w:spacing w:line="240" w:lineRule="auto"/>
        <w:contextualSpacing/>
        <w:jc w:val="both"/>
        <w:rPr>
          <w:rFonts w:ascii="Tahoma" w:hAnsi="Tahoma" w:cs="Tahoma"/>
          <w:bCs/>
        </w:rPr>
      </w:pPr>
    </w:p>
    <w:p w14:paraId="2D534A18" w14:textId="35CF00FC" w:rsidR="003D7B32" w:rsidRDefault="003D7B32" w:rsidP="003D7B32">
      <w:pPr>
        <w:pStyle w:val="Heading2"/>
      </w:pPr>
      <w:bookmarkStart w:id="6" w:name="_Toc173247927"/>
      <w:r>
        <w:t>Regulation 24/temporary approval</w:t>
      </w:r>
      <w:bookmarkEnd w:id="6"/>
    </w:p>
    <w:p w14:paraId="53BF8035" w14:textId="77777777" w:rsidR="003D7B32" w:rsidRDefault="003D7B32" w:rsidP="005C1D19">
      <w:pPr>
        <w:spacing w:line="240" w:lineRule="auto"/>
        <w:contextualSpacing/>
        <w:jc w:val="both"/>
        <w:rPr>
          <w:rFonts w:ascii="Tahoma" w:hAnsi="Tahoma" w:cs="Tahoma"/>
          <w:bCs/>
        </w:rPr>
      </w:pPr>
    </w:p>
    <w:p w14:paraId="7CD2BDAA" w14:textId="4BE8002B" w:rsidR="0075098A" w:rsidRDefault="00203DC4" w:rsidP="005C1D19">
      <w:pPr>
        <w:spacing w:line="240" w:lineRule="auto"/>
        <w:contextualSpacing/>
        <w:jc w:val="both"/>
        <w:rPr>
          <w:rFonts w:ascii="Tahoma" w:hAnsi="Tahoma" w:cs="Tahoma"/>
          <w:bCs/>
        </w:rPr>
      </w:pPr>
      <w:r>
        <w:rPr>
          <w:rFonts w:ascii="Tahoma" w:hAnsi="Tahoma" w:cs="Tahoma"/>
          <w:bCs/>
        </w:rPr>
        <w:t>However, i</w:t>
      </w:r>
      <w:r w:rsidR="0075098A">
        <w:rPr>
          <w:rFonts w:ascii="Tahoma" w:hAnsi="Tahoma" w:cs="Tahoma"/>
          <w:bCs/>
        </w:rPr>
        <w:t>f we need to approve the connected person more quickly, t</w:t>
      </w:r>
      <w:r w:rsidR="00E3325B">
        <w:rPr>
          <w:rFonts w:ascii="Tahoma" w:hAnsi="Tahoma" w:cs="Tahoma"/>
          <w:bCs/>
        </w:rPr>
        <w:t>his can be done under “Regulation 24”</w:t>
      </w:r>
      <w:r w:rsidR="002615C8">
        <w:rPr>
          <w:rFonts w:ascii="Tahoma" w:hAnsi="Tahoma" w:cs="Tahoma"/>
          <w:bCs/>
        </w:rPr>
        <w:t xml:space="preserve"> by completing the viability form but selecting the “Regulation 24” option within it</w:t>
      </w:r>
      <w:r w:rsidR="00E3325B">
        <w:rPr>
          <w:rFonts w:ascii="Tahoma" w:hAnsi="Tahoma" w:cs="Tahoma"/>
          <w:bCs/>
        </w:rPr>
        <w:t>. This allows BCT to temporarily approve a connected person as a foster parent for 16 weeks</w:t>
      </w:r>
      <w:r w:rsidR="00922F31">
        <w:rPr>
          <w:rFonts w:ascii="Tahoma" w:hAnsi="Tahoma" w:cs="Tahoma"/>
          <w:bCs/>
        </w:rPr>
        <w:t>.</w:t>
      </w:r>
    </w:p>
    <w:p w14:paraId="15299017" w14:textId="77777777" w:rsidR="00BB0466" w:rsidRDefault="00BB0466" w:rsidP="005C1D19">
      <w:pPr>
        <w:spacing w:line="240" w:lineRule="auto"/>
        <w:contextualSpacing/>
        <w:jc w:val="both"/>
        <w:rPr>
          <w:rFonts w:ascii="Tahoma" w:hAnsi="Tahoma" w:cs="Tahoma"/>
          <w:bCs/>
        </w:rPr>
      </w:pPr>
    </w:p>
    <w:p w14:paraId="12633F17" w14:textId="4B96113B" w:rsidR="00BB0466" w:rsidRDefault="00BB0466" w:rsidP="005C1D19">
      <w:pPr>
        <w:spacing w:line="240" w:lineRule="auto"/>
        <w:contextualSpacing/>
        <w:jc w:val="both"/>
        <w:rPr>
          <w:rFonts w:ascii="Tahoma" w:hAnsi="Tahoma" w:cs="Tahoma"/>
          <w:bCs/>
        </w:rPr>
      </w:pPr>
      <w:r>
        <w:rPr>
          <w:rFonts w:ascii="Tahoma" w:hAnsi="Tahoma" w:cs="Tahoma"/>
          <w:bCs/>
        </w:rPr>
        <w:t>If this is something you need to do, you must do a joint first visit with the Kinship/Family and Friend social worker. You must agree your recommendation with them</w:t>
      </w:r>
      <w:r w:rsidR="00112597">
        <w:rPr>
          <w:rFonts w:ascii="Tahoma" w:hAnsi="Tahoma" w:cs="Tahoma"/>
          <w:bCs/>
        </w:rPr>
        <w:t xml:space="preserve"> and your team manager. This will then be sent to your Assistant Director to consider agreeing</w:t>
      </w:r>
      <w:r w:rsidR="00922F31">
        <w:rPr>
          <w:rFonts w:ascii="Tahoma" w:hAnsi="Tahoma" w:cs="Tahoma"/>
          <w:bCs/>
        </w:rPr>
        <w:t>.</w:t>
      </w:r>
      <w:r w:rsidR="00FC43A9">
        <w:rPr>
          <w:rFonts w:ascii="Tahoma" w:hAnsi="Tahoma" w:cs="Tahoma"/>
          <w:bCs/>
        </w:rPr>
        <w:t xml:space="preserve"> More details about how to approach this process can be found on the Eclipse form. Read this before arranging any visit to the family.</w:t>
      </w:r>
    </w:p>
    <w:p w14:paraId="335CD4A0" w14:textId="77777777" w:rsidR="00112597" w:rsidRDefault="00112597" w:rsidP="005C1D19">
      <w:pPr>
        <w:spacing w:line="240" w:lineRule="auto"/>
        <w:contextualSpacing/>
        <w:jc w:val="both"/>
        <w:rPr>
          <w:rFonts w:ascii="Tahoma" w:hAnsi="Tahoma" w:cs="Tahoma"/>
          <w:bCs/>
        </w:rPr>
      </w:pPr>
    </w:p>
    <w:p w14:paraId="717EFA8B" w14:textId="5577A248" w:rsidR="00E3325B" w:rsidRDefault="00112597" w:rsidP="005C1D19">
      <w:pPr>
        <w:spacing w:line="240" w:lineRule="auto"/>
        <w:contextualSpacing/>
        <w:jc w:val="both"/>
        <w:rPr>
          <w:rFonts w:ascii="Tahoma" w:hAnsi="Tahoma" w:cs="Tahoma"/>
          <w:bCs/>
        </w:rPr>
      </w:pPr>
      <w:r>
        <w:rPr>
          <w:rFonts w:ascii="Tahoma" w:hAnsi="Tahoma" w:cs="Tahoma"/>
          <w:bCs/>
        </w:rPr>
        <w:t xml:space="preserve">The 16 weeks gives us time to complete the paperwork and process to approve the connected person as proper foster carer. </w:t>
      </w:r>
      <w:r w:rsidR="00E47924">
        <w:rPr>
          <w:rFonts w:ascii="Tahoma" w:hAnsi="Tahoma" w:cs="Tahoma"/>
          <w:bCs/>
        </w:rPr>
        <w:t xml:space="preserve">This 16 weeks can be extended by another 8 weeks if the full process is taking too long or can be extended longer than that if the connected person is challenging the outcome of their full assessment – see the full legal advice for more information. You will need to fill </w:t>
      </w:r>
      <w:r w:rsidR="00E840A5">
        <w:rPr>
          <w:rFonts w:ascii="Tahoma" w:hAnsi="Tahoma" w:cs="Tahoma"/>
          <w:bCs/>
        </w:rPr>
        <w:t>the “</w:t>
      </w:r>
      <w:r w:rsidR="00E840A5" w:rsidRPr="00E840A5">
        <w:rPr>
          <w:rFonts w:ascii="Tahoma" w:hAnsi="Tahoma" w:cs="Tahoma"/>
          <w:bCs/>
        </w:rPr>
        <w:t>Regulation 25 (Care Planning, Placement &amp; Case Review Regulations 2010) Extension Request Form</w:t>
      </w:r>
      <w:r w:rsidR="00E840A5">
        <w:rPr>
          <w:rFonts w:ascii="Tahoma" w:hAnsi="Tahoma" w:cs="Tahoma"/>
          <w:bCs/>
        </w:rPr>
        <w:t>” (in Practice Guidane)</w:t>
      </w:r>
      <w:r w:rsidR="00E47924">
        <w:rPr>
          <w:rFonts w:ascii="Tahoma" w:hAnsi="Tahoma" w:cs="Tahoma"/>
          <w:bCs/>
        </w:rPr>
        <w:t xml:space="preserve"> to request a time extension</w:t>
      </w:r>
      <w:r w:rsidR="0075098A">
        <w:rPr>
          <w:rFonts w:ascii="Tahoma" w:hAnsi="Tahoma" w:cs="Tahoma"/>
          <w:bCs/>
        </w:rPr>
        <w:t>.</w:t>
      </w:r>
    </w:p>
    <w:p w14:paraId="7051A7D2" w14:textId="77777777" w:rsidR="00E3325B" w:rsidRDefault="00E3325B" w:rsidP="005C1D19">
      <w:pPr>
        <w:spacing w:line="240" w:lineRule="auto"/>
        <w:contextualSpacing/>
        <w:jc w:val="both"/>
        <w:rPr>
          <w:rFonts w:ascii="Tahoma" w:hAnsi="Tahoma" w:cs="Tahoma"/>
          <w:bCs/>
        </w:rPr>
      </w:pPr>
    </w:p>
    <w:p w14:paraId="214B5AE4" w14:textId="0A71011A" w:rsidR="00E3325B" w:rsidRDefault="00E3325B" w:rsidP="005C1D19">
      <w:pPr>
        <w:spacing w:line="240" w:lineRule="auto"/>
        <w:contextualSpacing/>
        <w:jc w:val="both"/>
        <w:rPr>
          <w:rFonts w:ascii="Tahoma" w:hAnsi="Tahoma" w:cs="Tahoma"/>
          <w:bCs/>
        </w:rPr>
      </w:pPr>
      <w:r>
        <w:rPr>
          <w:rFonts w:ascii="Tahoma" w:hAnsi="Tahoma" w:cs="Tahoma"/>
          <w:bCs/>
        </w:rPr>
        <w:t xml:space="preserve">We can only follow this Regulation 24 route if </w:t>
      </w:r>
      <w:r w:rsidR="00E1066D">
        <w:rPr>
          <w:rFonts w:ascii="Tahoma" w:hAnsi="Tahoma" w:cs="Tahoma"/>
          <w:bCs/>
        </w:rPr>
        <w:t>we need to place the child before we can do the full assessment and full process</w:t>
      </w:r>
      <w:r w:rsidR="00F136DB">
        <w:rPr>
          <w:rFonts w:ascii="Tahoma" w:hAnsi="Tahoma" w:cs="Tahoma"/>
          <w:bCs/>
        </w:rPr>
        <w:t xml:space="preserve"> (the important thing is that we don’t have time to do the full assessment – it doesn’t have to be used just in an emergency or if we need to place immediately). </w:t>
      </w:r>
      <w:r w:rsidR="00E1072D">
        <w:rPr>
          <w:rFonts w:ascii="Tahoma" w:hAnsi="Tahoma" w:cs="Tahoma"/>
          <w:bCs/>
        </w:rPr>
        <w:t>If there’s time to do the full assessment first, that’s what you must do instead.</w:t>
      </w:r>
    </w:p>
    <w:p w14:paraId="21FFBB0B" w14:textId="77777777" w:rsidR="00637130" w:rsidRDefault="00637130" w:rsidP="005C1D19">
      <w:pPr>
        <w:spacing w:line="240" w:lineRule="auto"/>
        <w:contextualSpacing/>
        <w:jc w:val="both"/>
        <w:rPr>
          <w:rFonts w:ascii="Tahoma" w:hAnsi="Tahoma" w:cs="Tahoma"/>
          <w:bCs/>
        </w:rPr>
      </w:pPr>
    </w:p>
    <w:p w14:paraId="176958D8" w14:textId="59832985" w:rsidR="00637130" w:rsidRDefault="00637130" w:rsidP="005C1D19">
      <w:pPr>
        <w:spacing w:line="240" w:lineRule="auto"/>
        <w:contextualSpacing/>
        <w:jc w:val="both"/>
        <w:rPr>
          <w:rFonts w:ascii="Tahoma" w:hAnsi="Tahoma" w:cs="Tahoma"/>
          <w:bCs/>
        </w:rPr>
      </w:pPr>
      <w:r>
        <w:rPr>
          <w:rFonts w:ascii="Tahoma" w:hAnsi="Tahoma" w:cs="Tahoma"/>
          <w:bCs/>
        </w:rPr>
        <w:lastRenderedPageBreak/>
        <w:t xml:space="preserve">Before the child is placed with the connected person, if the connected person says they are not willing to do the full fostering assessment, then we can’t use Regulation 24 to place the child/ren with them. </w:t>
      </w:r>
    </w:p>
    <w:p w14:paraId="35CE201C" w14:textId="77777777" w:rsidR="00637130" w:rsidRDefault="00637130" w:rsidP="005C1D19">
      <w:pPr>
        <w:spacing w:line="240" w:lineRule="auto"/>
        <w:contextualSpacing/>
        <w:jc w:val="both"/>
        <w:rPr>
          <w:rFonts w:ascii="Tahoma" w:hAnsi="Tahoma" w:cs="Tahoma"/>
          <w:bCs/>
        </w:rPr>
      </w:pPr>
    </w:p>
    <w:p w14:paraId="61D505C8" w14:textId="08BFC2EA" w:rsidR="00637130" w:rsidRDefault="00637130" w:rsidP="005C1D19">
      <w:pPr>
        <w:spacing w:line="240" w:lineRule="auto"/>
        <w:contextualSpacing/>
        <w:jc w:val="both"/>
        <w:rPr>
          <w:rFonts w:ascii="Tahoma" w:hAnsi="Tahoma" w:cs="Tahoma"/>
          <w:bCs/>
        </w:rPr>
      </w:pPr>
      <w:r>
        <w:rPr>
          <w:rFonts w:ascii="Tahoma" w:hAnsi="Tahoma" w:cs="Tahoma"/>
          <w:bCs/>
        </w:rPr>
        <w:t xml:space="preserve">In the same way, if the connected person(s) withdraw from the full assessment during the period of temporary approval for 16 weeks, </w:t>
      </w:r>
      <w:r w:rsidR="000005E9">
        <w:rPr>
          <w:rFonts w:ascii="Tahoma" w:hAnsi="Tahoma" w:cs="Tahoma"/>
          <w:bCs/>
        </w:rPr>
        <w:t xml:space="preserve">BCT has to urgently reconsider the child’s placement as the child </w:t>
      </w:r>
      <w:r w:rsidR="0010289D">
        <w:rPr>
          <w:rFonts w:ascii="Tahoma" w:hAnsi="Tahoma" w:cs="Tahoma"/>
          <w:bCs/>
        </w:rPr>
        <w:t xml:space="preserve">will not be able to </w:t>
      </w:r>
      <w:r w:rsidR="000005E9">
        <w:rPr>
          <w:rFonts w:ascii="Tahoma" w:hAnsi="Tahoma" w:cs="Tahoma"/>
          <w:bCs/>
        </w:rPr>
        <w:t xml:space="preserve">remain a child in care and living with the connected persons. This may mean the child moves to another foster placement or </w:t>
      </w:r>
      <w:r w:rsidR="0010289D">
        <w:rPr>
          <w:rFonts w:ascii="Tahoma" w:hAnsi="Tahoma" w:cs="Tahoma"/>
          <w:bCs/>
        </w:rPr>
        <w:t xml:space="preserve">we look at another way for the child to remain with the connected person (e.g. a child arrangements order or special guardianship order). Seek legal advice if this happens. </w:t>
      </w:r>
    </w:p>
    <w:p w14:paraId="7D0657DE" w14:textId="77777777" w:rsidR="00E1072D" w:rsidRDefault="00E1072D" w:rsidP="005C1D19">
      <w:pPr>
        <w:spacing w:line="240" w:lineRule="auto"/>
        <w:contextualSpacing/>
        <w:jc w:val="both"/>
        <w:rPr>
          <w:rFonts w:ascii="Tahoma" w:hAnsi="Tahoma" w:cs="Tahoma"/>
          <w:bCs/>
        </w:rPr>
      </w:pPr>
    </w:p>
    <w:p w14:paraId="18F64F35" w14:textId="29A63D74" w:rsidR="00E1072D" w:rsidRPr="003D7B32" w:rsidRDefault="00E1072D" w:rsidP="003D7B32">
      <w:pPr>
        <w:pStyle w:val="Heading2"/>
      </w:pPr>
      <w:bookmarkStart w:id="7" w:name="_Toc173247928"/>
      <w:r w:rsidRPr="003D7B32">
        <w:t xml:space="preserve">When a child is </w:t>
      </w:r>
      <w:r w:rsidR="003D7B32">
        <w:t xml:space="preserve">not in care but </w:t>
      </w:r>
      <w:r w:rsidRPr="003D7B32">
        <w:t xml:space="preserve">living with a connected person and </w:t>
      </w:r>
      <w:r w:rsidR="00343D8E">
        <w:t>then becomes a child in care</w:t>
      </w:r>
      <w:bookmarkEnd w:id="7"/>
    </w:p>
    <w:p w14:paraId="73E60DC2" w14:textId="77777777" w:rsidR="00C40460" w:rsidRDefault="00C40460" w:rsidP="005C1D19">
      <w:pPr>
        <w:spacing w:line="240" w:lineRule="auto"/>
        <w:contextualSpacing/>
        <w:jc w:val="both"/>
        <w:rPr>
          <w:rFonts w:ascii="Tahoma" w:hAnsi="Tahoma" w:cs="Tahoma"/>
          <w:bCs/>
        </w:rPr>
      </w:pPr>
    </w:p>
    <w:p w14:paraId="40BF5645" w14:textId="70298F3C" w:rsidR="00C40460" w:rsidRPr="00343D8E" w:rsidRDefault="00E1072D" w:rsidP="005C1D19">
      <w:pPr>
        <w:spacing w:line="240" w:lineRule="auto"/>
        <w:contextualSpacing/>
        <w:jc w:val="both"/>
        <w:rPr>
          <w:rFonts w:ascii="Tahoma" w:hAnsi="Tahoma" w:cs="Tahoma"/>
          <w:bCs/>
        </w:rPr>
      </w:pPr>
      <w:r>
        <w:rPr>
          <w:rFonts w:ascii="Tahoma" w:hAnsi="Tahoma" w:cs="Tahoma"/>
          <w:bCs/>
        </w:rPr>
        <w:t xml:space="preserve">A child </w:t>
      </w:r>
      <w:r w:rsidRPr="003D7B32">
        <w:rPr>
          <w:rFonts w:ascii="Tahoma" w:hAnsi="Tahoma" w:cs="Tahoma"/>
          <w:bCs/>
          <w:i/>
          <w:iCs/>
        </w:rPr>
        <w:t>not</w:t>
      </w:r>
      <w:r>
        <w:rPr>
          <w:rFonts w:ascii="Tahoma" w:hAnsi="Tahoma" w:cs="Tahoma"/>
          <w:bCs/>
        </w:rPr>
        <w:t xml:space="preserve"> </w:t>
      </w:r>
      <w:r w:rsidRPr="00343D8E">
        <w:rPr>
          <w:rFonts w:ascii="Tahoma" w:hAnsi="Tahoma" w:cs="Tahoma"/>
          <w:bCs/>
        </w:rPr>
        <w:t xml:space="preserve">in care </w:t>
      </w:r>
      <w:r w:rsidR="00343D8E" w:rsidRPr="00343D8E">
        <w:rPr>
          <w:rFonts w:ascii="Tahoma" w:hAnsi="Tahoma" w:cs="Tahoma"/>
          <w:bCs/>
        </w:rPr>
        <w:t>and</w:t>
      </w:r>
      <w:r w:rsidRPr="00343D8E">
        <w:rPr>
          <w:rFonts w:ascii="Tahoma" w:hAnsi="Tahoma" w:cs="Tahoma"/>
          <w:bCs/>
        </w:rPr>
        <w:t xml:space="preserve"> living with a connected person may then become a child in care. This could be because the court then makes an ICO, or because of something BCT has done which has made the child looked after under section 20.</w:t>
      </w:r>
      <w:r w:rsidR="004263C5">
        <w:rPr>
          <w:rFonts w:ascii="Tahoma" w:hAnsi="Tahoma" w:cs="Tahoma"/>
          <w:bCs/>
        </w:rPr>
        <w:t xml:space="preserve"> See the guidance to section 20 in Practice Guidance.</w:t>
      </w:r>
    </w:p>
    <w:p w14:paraId="0590AC9D" w14:textId="77777777" w:rsidR="007238BC" w:rsidRPr="00343D8E" w:rsidRDefault="007238BC" w:rsidP="007238BC">
      <w:pPr>
        <w:spacing w:line="240" w:lineRule="auto"/>
        <w:jc w:val="both"/>
        <w:rPr>
          <w:rFonts w:ascii="Tahoma" w:hAnsi="Tahoma" w:cs="Tahoma"/>
        </w:rPr>
      </w:pPr>
    </w:p>
    <w:p w14:paraId="584ABED7" w14:textId="40C23A44" w:rsidR="007238BC" w:rsidRPr="00343D8E" w:rsidRDefault="00AE244A" w:rsidP="007238BC">
      <w:pPr>
        <w:spacing w:line="240" w:lineRule="auto"/>
        <w:jc w:val="both"/>
        <w:rPr>
          <w:rFonts w:ascii="Tahoma" w:hAnsi="Tahoma" w:cs="Tahoma"/>
        </w:rPr>
      </w:pPr>
      <w:bookmarkStart w:id="8" w:name="_Toc173247929"/>
      <w:r w:rsidRPr="00343D8E">
        <w:rPr>
          <w:rStyle w:val="Heading2Char"/>
        </w:rPr>
        <w:t>If an ICO has been granted</w:t>
      </w:r>
      <w:bookmarkEnd w:id="8"/>
      <w:r w:rsidRPr="00343D8E">
        <w:rPr>
          <w:rFonts w:ascii="Tahoma" w:hAnsi="Tahoma" w:cs="Tahoma"/>
        </w:rPr>
        <w:t xml:space="preserve"> and the child is living with a connected person, BCT have to make a decision about whether or not to approve the connected person(s)</w:t>
      </w:r>
      <w:r w:rsidR="00BF5B86" w:rsidRPr="00343D8E">
        <w:rPr>
          <w:rFonts w:ascii="Tahoma" w:hAnsi="Tahoma" w:cs="Tahoma"/>
        </w:rPr>
        <w:t xml:space="preserve"> as soon as possible</w:t>
      </w:r>
      <w:r w:rsidR="00701576" w:rsidRPr="00343D8E">
        <w:rPr>
          <w:rFonts w:ascii="Tahoma" w:hAnsi="Tahoma" w:cs="Tahoma"/>
        </w:rPr>
        <w:t xml:space="preserve"> under Regulation 24.</w:t>
      </w:r>
      <w:r w:rsidR="00EB1936" w:rsidRPr="00343D8E">
        <w:rPr>
          <w:rFonts w:ascii="Tahoma" w:hAnsi="Tahoma" w:cs="Tahoma"/>
        </w:rPr>
        <w:t xml:space="preserve"> (If Section 38(6) assessments are mentioned</w:t>
      </w:r>
      <w:r w:rsidR="00895B41" w:rsidRPr="00343D8E">
        <w:rPr>
          <w:rFonts w:ascii="Tahoma" w:hAnsi="Tahoma" w:cs="Tahoma"/>
        </w:rPr>
        <w:t xml:space="preserve"> at this point</w:t>
      </w:r>
      <w:r w:rsidR="00EB1936" w:rsidRPr="00343D8E">
        <w:rPr>
          <w:rFonts w:ascii="Tahoma" w:hAnsi="Tahoma" w:cs="Tahoma"/>
        </w:rPr>
        <w:t>, see the full legal guidance about this</w:t>
      </w:r>
      <w:r w:rsidR="004263C5">
        <w:rPr>
          <w:rFonts w:ascii="Tahoma" w:hAnsi="Tahoma" w:cs="Tahoma"/>
        </w:rPr>
        <w:t xml:space="preserve"> at the end of this document).</w:t>
      </w:r>
    </w:p>
    <w:p w14:paraId="3BDF900D" w14:textId="77777777" w:rsidR="00895B41" w:rsidRPr="00343D8E" w:rsidRDefault="00895B41" w:rsidP="007238BC">
      <w:pPr>
        <w:spacing w:line="240" w:lineRule="auto"/>
        <w:jc w:val="both"/>
        <w:rPr>
          <w:rFonts w:ascii="Tahoma" w:hAnsi="Tahoma" w:cs="Tahoma"/>
        </w:rPr>
      </w:pPr>
    </w:p>
    <w:p w14:paraId="2126F78C" w14:textId="28DC8771" w:rsidR="00895B41" w:rsidRPr="00343D8E" w:rsidRDefault="00895B41" w:rsidP="007238BC">
      <w:pPr>
        <w:spacing w:line="240" w:lineRule="auto"/>
        <w:jc w:val="both"/>
        <w:rPr>
          <w:rFonts w:ascii="Tahoma" w:hAnsi="Tahoma" w:cs="Tahoma"/>
        </w:rPr>
      </w:pPr>
      <w:r w:rsidRPr="00343D8E">
        <w:rPr>
          <w:rFonts w:ascii="Tahoma" w:hAnsi="Tahoma" w:cs="Tahoma"/>
        </w:rPr>
        <w:t xml:space="preserve">If Regulation 24 approval is not agreed, BCT needs to return the matter to court. The Court may at that point make a Section 38(6) order to make the placement legal. </w:t>
      </w:r>
    </w:p>
    <w:p w14:paraId="1745CFB0" w14:textId="77777777" w:rsidR="00701576" w:rsidRPr="00343D8E" w:rsidRDefault="00701576" w:rsidP="007238BC">
      <w:pPr>
        <w:spacing w:line="240" w:lineRule="auto"/>
        <w:jc w:val="both"/>
        <w:rPr>
          <w:rFonts w:ascii="Tahoma" w:hAnsi="Tahoma" w:cs="Tahoma"/>
        </w:rPr>
      </w:pPr>
    </w:p>
    <w:p w14:paraId="2CF6E5B5" w14:textId="6B9D41C4" w:rsidR="007238BC" w:rsidRPr="00343D8E" w:rsidRDefault="00895B41" w:rsidP="007238BC">
      <w:pPr>
        <w:spacing w:line="240" w:lineRule="auto"/>
        <w:jc w:val="both"/>
        <w:rPr>
          <w:rFonts w:ascii="Tahoma" w:hAnsi="Tahoma" w:cs="Tahoma"/>
        </w:rPr>
      </w:pPr>
      <w:bookmarkStart w:id="9" w:name="_Toc173247930"/>
      <w:r w:rsidRPr="00343D8E">
        <w:rPr>
          <w:rStyle w:val="Heading2Char"/>
        </w:rPr>
        <w:t>If the child becomes section 20</w:t>
      </w:r>
      <w:bookmarkEnd w:id="9"/>
      <w:r w:rsidRPr="00343D8E">
        <w:rPr>
          <w:rFonts w:ascii="Tahoma" w:hAnsi="Tahoma" w:cs="Tahoma"/>
        </w:rPr>
        <w:t xml:space="preserve"> while living with the connected persons, then again Regulation 24 approval must be sought as soon as possible (or the child would be in care but not living with foster carers, and then</w:t>
      </w:r>
      <w:r w:rsidR="000F00FD">
        <w:rPr>
          <w:rFonts w:ascii="Tahoma" w:hAnsi="Tahoma" w:cs="Tahoma"/>
        </w:rPr>
        <w:t xml:space="preserve"> is</w:t>
      </w:r>
      <w:r w:rsidRPr="00343D8E">
        <w:rPr>
          <w:rFonts w:ascii="Tahoma" w:hAnsi="Tahoma" w:cs="Tahoma"/>
        </w:rPr>
        <w:t xml:space="preserve"> in an illegal placement). </w:t>
      </w:r>
    </w:p>
    <w:p w14:paraId="34B47472" w14:textId="77777777" w:rsidR="00895B41" w:rsidRPr="00343D8E" w:rsidRDefault="00895B41" w:rsidP="007238BC">
      <w:pPr>
        <w:spacing w:line="240" w:lineRule="auto"/>
        <w:jc w:val="both"/>
        <w:rPr>
          <w:rFonts w:ascii="Tahoma" w:hAnsi="Tahoma" w:cs="Tahoma"/>
        </w:rPr>
      </w:pPr>
    </w:p>
    <w:p w14:paraId="2528DCA7" w14:textId="1388C335" w:rsidR="00895B41" w:rsidRPr="00343D8E" w:rsidRDefault="00895B41" w:rsidP="007238BC">
      <w:pPr>
        <w:spacing w:line="240" w:lineRule="auto"/>
        <w:jc w:val="both"/>
        <w:rPr>
          <w:rFonts w:ascii="Tahoma" w:hAnsi="Tahoma" w:cs="Tahoma"/>
        </w:rPr>
      </w:pPr>
      <w:r w:rsidRPr="00343D8E">
        <w:rPr>
          <w:rFonts w:ascii="Tahoma" w:hAnsi="Tahoma" w:cs="Tahoma"/>
        </w:rPr>
        <w:t xml:space="preserve">If a child becomes section 20 </w:t>
      </w:r>
      <w:r w:rsidR="000F00FD">
        <w:rPr>
          <w:rFonts w:ascii="Tahoma" w:hAnsi="Tahoma" w:cs="Tahoma"/>
        </w:rPr>
        <w:t xml:space="preserve">while living with connected persons </w:t>
      </w:r>
      <w:r w:rsidR="00090567" w:rsidRPr="00343D8E">
        <w:rPr>
          <w:rFonts w:ascii="Tahoma" w:hAnsi="Tahoma" w:cs="Tahoma"/>
        </w:rPr>
        <w:t xml:space="preserve">you need to explain to the parents and carers what the situation is. If the parents object to the child becoming a child in care, another arrangement for their care will need to be made or BCT will need to apply to the court for a care order. This is because we can’t </w:t>
      </w:r>
      <w:r w:rsidR="00637130" w:rsidRPr="00343D8E">
        <w:rPr>
          <w:rFonts w:ascii="Tahoma" w:hAnsi="Tahoma" w:cs="Tahoma"/>
        </w:rPr>
        <w:t xml:space="preserve">have a child looked after under section 20 if a parent objects to this. </w:t>
      </w:r>
    </w:p>
    <w:p w14:paraId="1DE53352" w14:textId="77777777" w:rsidR="00637130" w:rsidRPr="00343D8E" w:rsidRDefault="00637130" w:rsidP="007238BC">
      <w:pPr>
        <w:spacing w:line="240" w:lineRule="auto"/>
        <w:jc w:val="both"/>
        <w:rPr>
          <w:rFonts w:ascii="Tahoma" w:hAnsi="Tahoma" w:cs="Tahoma"/>
        </w:rPr>
      </w:pPr>
    </w:p>
    <w:p w14:paraId="667D090D" w14:textId="77777777" w:rsidR="00637130" w:rsidRPr="00343D8E" w:rsidRDefault="00637130" w:rsidP="007238BC">
      <w:pPr>
        <w:spacing w:line="240" w:lineRule="auto"/>
        <w:jc w:val="both"/>
        <w:rPr>
          <w:rFonts w:ascii="Tahoma" w:hAnsi="Tahoma" w:cs="Tahoma"/>
        </w:rPr>
      </w:pPr>
    </w:p>
    <w:p w14:paraId="4D69FBBB" w14:textId="77777777" w:rsidR="007238BC" w:rsidRPr="00343D8E" w:rsidRDefault="007238BC" w:rsidP="007238BC">
      <w:pPr>
        <w:spacing w:line="240" w:lineRule="auto"/>
        <w:jc w:val="both"/>
        <w:rPr>
          <w:rFonts w:ascii="Tahoma" w:hAnsi="Tahoma" w:cs="Tahoma"/>
          <w:b/>
          <w:u w:val="single"/>
        </w:rPr>
      </w:pPr>
    </w:p>
    <w:p w14:paraId="6FFD55DF" w14:textId="77777777" w:rsidR="007238BC" w:rsidRPr="00343D8E" w:rsidRDefault="007238BC" w:rsidP="007238BC">
      <w:pPr>
        <w:spacing w:line="240" w:lineRule="auto"/>
        <w:jc w:val="both"/>
        <w:rPr>
          <w:rFonts w:ascii="Tahoma" w:hAnsi="Tahoma" w:cs="Tahoma"/>
        </w:rPr>
      </w:pPr>
    </w:p>
    <w:p w14:paraId="64D44DDC" w14:textId="77777777" w:rsidR="007238BC" w:rsidRPr="00343D8E" w:rsidRDefault="007238BC" w:rsidP="007238BC">
      <w:pPr>
        <w:spacing w:line="240" w:lineRule="auto"/>
        <w:jc w:val="both"/>
        <w:rPr>
          <w:rFonts w:ascii="Tahoma" w:hAnsi="Tahoma" w:cs="Tahoma"/>
        </w:rPr>
      </w:pPr>
    </w:p>
    <w:p w14:paraId="46141FD6" w14:textId="77777777" w:rsidR="007238BC" w:rsidRPr="00343D8E" w:rsidRDefault="007238BC" w:rsidP="005C1D19">
      <w:pPr>
        <w:spacing w:line="240" w:lineRule="auto"/>
        <w:contextualSpacing/>
        <w:jc w:val="both"/>
        <w:rPr>
          <w:rFonts w:ascii="Tahoma" w:hAnsi="Tahoma" w:cs="Tahoma"/>
          <w:b/>
          <w:u w:val="single"/>
        </w:rPr>
      </w:pPr>
    </w:p>
    <w:p w14:paraId="3F7BDE37" w14:textId="77777777" w:rsidR="0041540F" w:rsidRDefault="0041540F" w:rsidP="005C1D19">
      <w:pPr>
        <w:spacing w:line="240" w:lineRule="auto"/>
        <w:contextualSpacing/>
        <w:jc w:val="both"/>
        <w:rPr>
          <w:rFonts w:ascii="Tahoma" w:hAnsi="Tahoma" w:cs="Tahoma"/>
          <w:b/>
          <w:u w:val="single"/>
        </w:rPr>
      </w:pPr>
    </w:p>
    <w:p w14:paraId="57D27046" w14:textId="77777777" w:rsidR="000F00FD" w:rsidRDefault="000F00FD">
      <w:pPr>
        <w:rPr>
          <w:rFonts w:ascii="Tahoma" w:hAnsi="Tahoma" w:cs="Tahoma"/>
          <w:b/>
          <w:u w:val="single"/>
        </w:rPr>
      </w:pPr>
      <w:r>
        <w:rPr>
          <w:rFonts w:ascii="Tahoma" w:hAnsi="Tahoma" w:cs="Tahoma"/>
          <w:b/>
          <w:u w:val="single"/>
        </w:rPr>
        <w:br w:type="page"/>
      </w:r>
    </w:p>
    <w:p w14:paraId="42F277C7" w14:textId="79AB7906" w:rsidR="00297F37" w:rsidRPr="00297F37" w:rsidRDefault="00297F37" w:rsidP="00297F37">
      <w:pPr>
        <w:pStyle w:val="Heading1"/>
      </w:pPr>
      <w:bookmarkStart w:id="10" w:name="_Toc173247931"/>
      <w:r w:rsidRPr="000F00FD">
        <w:lastRenderedPageBreak/>
        <w:t>Regulation 24</w:t>
      </w:r>
      <w:r>
        <w:t xml:space="preserve"> short legal guide (temporary approval of foster carers)</w:t>
      </w:r>
      <w:bookmarkEnd w:id="10"/>
    </w:p>
    <w:p w14:paraId="6AE9ED46" w14:textId="77777777" w:rsidR="00297F37" w:rsidRDefault="00297F37" w:rsidP="00297F37">
      <w:pPr>
        <w:spacing w:line="240" w:lineRule="auto"/>
        <w:contextualSpacing/>
        <w:jc w:val="both"/>
        <w:rPr>
          <w:rFonts w:ascii="Tahoma" w:hAnsi="Tahoma" w:cs="Tahoma"/>
          <w:b/>
          <w:color w:val="F79646" w:themeColor="accent6"/>
          <w:sz w:val="28"/>
          <w:szCs w:val="28"/>
          <w:u w:val="single"/>
        </w:rPr>
      </w:pPr>
    </w:p>
    <w:p w14:paraId="2B408A6C" w14:textId="77777777" w:rsidR="00297F37" w:rsidRPr="00A819F9" w:rsidRDefault="00297F37" w:rsidP="00297F37">
      <w:pPr>
        <w:pStyle w:val="ListParagraph"/>
        <w:numPr>
          <w:ilvl w:val="0"/>
          <w:numId w:val="39"/>
        </w:numPr>
        <w:spacing w:line="240" w:lineRule="auto"/>
        <w:ind w:left="426" w:hanging="426"/>
        <w:jc w:val="both"/>
        <w:rPr>
          <w:rFonts w:ascii="Tahoma" w:hAnsi="Tahoma" w:cs="Tahoma"/>
          <w:b/>
          <w:color w:val="F79646" w:themeColor="accent6"/>
          <w:sz w:val="28"/>
          <w:szCs w:val="28"/>
        </w:rPr>
      </w:pPr>
      <w:r w:rsidRPr="00A819F9">
        <w:rPr>
          <w:rFonts w:ascii="Tahoma" w:hAnsi="Tahoma" w:cs="Tahoma"/>
          <w:b/>
          <w:color w:val="F79646" w:themeColor="accent6"/>
          <w:sz w:val="28"/>
          <w:szCs w:val="28"/>
        </w:rPr>
        <w:t xml:space="preserve">Introduction </w:t>
      </w:r>
    </w:p>
    <w:p w14:paraId="660B0B9A" w14:textId="77777777" w:rsidR="00297F37" w:rsidRPr="00A819F9" w:rsidRDefault="00297F37" w:rsidP="00297F37">
      <w:pPr>
        <w:pStyle w:val="ListParagraph"/>
        <w:spacing w:line="240" w:lineRule="auto"/>
        <w:ind w:left="426"/>
        <w:jc w:val="both"/>
        <w:rPr>
          <w:rFonts w:ascii="Tahoma" w:hAnsi="Tahoma" w:cs="Tahoma"/>
          <w:b/>
          <w:color w:val="F79646" w:themeColor="accent6"/>
          <w:sz w:val="28"/>
          <w:szCs w:val="28"/>
          <w:u w:val="single"/>
        </w:rPr>
      </w:pPr>
    </w:p>
    <w:p w14:paraId="50C8FFE4" w14:textId="77777777" w:rsidR="00297F37" w:rsidRPr="00A819F9" w:rsidRDefault="00297F37" w:rsidP="00297F37">
      <w:pPr>
        <w:spacing w:line="240" w:lineRule="auto"/>
        <w:jc w:val="both"/>
        <w:rPr>
          <w:rFonts w:ascii="Tahoma" w:hAnsi="Tahoma" w:cs="Tahoma"/>
          <w:bCs/>
          <w:sz w:val="24"/>
          <w:szCs w:val="24"/>
        </w:rPr>
      </w:pPr>
      <w:r w:rsidRPr="00A819F9">
        <w:rPr>
          <w:rFonts w:ascii="Tahoma" w:hAnsi="Tahoma" w:cs="Tahoma"/>
          <w:bCs/>
          <w:sz w:val="24"/>
          <w:szCs w:val="24"/>
        </w:rPr>
        <w:t xml:space="preserve">Regulation 24 (R24) of </w:t>
      </w:r>
      <w:r w:rsidRPr="00A819F9">
        <w:rPr>
          <w:rFonts w:ascii="Tahoma" w:hAnsi="Tahoma" w:cs="Tahoma"/>
          <w:sz w:val="24"/>
          <w:szCs w:val="24"/>
        </w:rPr>
        <w:t xml:space="preserve">the </w:t>
      </w:r>
      <w:hyperlink r:id="rId9" w:history="1">
        <w:r w:rsidRPr="00A819F9">
          <w:rPr>
            <w:rStyle w:val="Hyperlink"/>
            <w:rFonts w:ascii="Tahoma" w:hAnsi="Tahoma" w:cs="Tahoma"/>
            <w:sz w:val="24"/>
            <w:szCs w:val="24"/>
          </w:rPr>
          <w:t>Care Planning, Placement and Case Review (England) Regulations 2010</w:t>
        </w:r>
      </w:hyperlink>
      <w:r w:rsidRPr="00A819F9">
        <w:rPr>
          <w:rFonts w:ascii="Tahoma" w:hAnsi="Tahoma" w:cs="Tahoma"/>
          <w:sz w:val="24"/>
          <w:szCs w:val="24"/>
          <w:u w:val="single"/>
        </w:rPr>
        <w:t xml:space="preserve">  </w:t>
      </w:r>
      <w:r w:rsidRPr="00A819F9">
        <w:rPr>
          <w:rFonts w:ascii="Tahoma" w:hAnsi="Tahoma" w:cs="Tahoma"/>
          <w:sz w:val="24"/>
          <w:szCs w:val="24"/>
        </w:rPr>
        <w:t xml:space="preserve">enables local authorities  to approve a connected person </w:t>
      </w:r>
      <w:r w:rsidRPr="00A819F9">
        <w:rPr>
          <w:rFonts w:ascii="Tahoma" w:hAnsi="Tahoma" w:cs="Tahoma"/>
          <w:bCs/>
          <w:sz w:val="24"/>
          <w:szCs w:val="24"/>
        </w:rPr>
        <w:t xml:space="preserve">(a relative, friend or other person connected with a child) </w:t>
      </w:r>
      <w:r w:rsidRPr="00A819F9">
        <w:rPr>
          <w:rFonts w:ascii="Tahoma" w:hAnsi="Tahoma" w:cs="Tahoma"/>
          <w:sz w:val="24"/>
          <w:szCs w:val="24"/>
        </w:rPr>
        <w:t>as</w:t>
      </w:r>
      <w:r w:rsidRPr="00A819F9">
        <w:rPr>
          <w:rFonts w:ascii="Tahoma" w:hAnsi="Tahoma" w:cs="Tahoma"/>
          <w:bCs/>
          <w:sz w:val="24"/>
          <w:szCs w:val="24"/>
        </w:rPr>
        <w:t xml:space="preserve"> a local authority foster parent for a temporary period of 16 weeks (extendable to 24 weeks) where a local authority considers this to be appropriate and necessary while they are going through the full foster carer assessment process.  </w:t>
      </w:r>
    </w:p>
    <w:p w14:paraId="4A0DABB7" w14:textId="77777777" w:rsidR="00297F37" w:rsidRPr="00A819F9" w:rsidRDefault="00297F37" w:rsidP="00297F37">
      <w:pPr>
        <w:spacing w:line="240" w:lineRule="auto"/>
        <w:jc w:val="both"/>
        <w:rPr>
          <w:rFonts w:ascii="Tahoma" w:hAnsi="Tahoma" w:cs="Tahoma"/>
          <w:sz w:val="24"/>
          <w:szCs w:val="24"/>
        </w:rPr>
      </w:pPr>
    </w:p>
    <w:p w14:paraId="098155D0"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This enables us to place a child with family or friends following a suitability assessment taking into account things set out in Schedule 4 of the regulations, promoting positive outcomes by enabling them to live with people they know.</w:t>
      </w:r>
    </w:p>
    <w:p w14:paraId="41C5C73B" w14:textId="77777777" w:rsidR="00297F37" w:rsidRPr="00A819F9" w:rsidRDefault="00297F37" w:rsidP="00297F37">
      <w:pPr>
        <w:spacing w:line="240" w:lineRule="auto"/>
        <w:jc w:val="both"/>
        <w:rPr>
          <w:rFonts w:ascii="Tahoma" w:hAnsi="Tahoma" w:cs="Tahoma"/>
          <w:bCs/>
          <w:sz w:val="24"/>
          <w:szCs w:val="24"/>
        </w:rPr>
      </w:pPr>
    </w:p>
    <w:p w14:paraId="5B7904E3" w14:textId="77777777" w:rsidR="00297F37" w:rsidRPr="00A819F9" w:rsidRDefault="00297F37" w:rsidP="00297F37">
      <w:pPr>
        <w:spacing w:line="240" w:lineRule="auto"/>
        <w:contextualSpacing/>
        <w:jc w:val="both"/>
        <w:rPr>
          <w:rFonts w:ascii="Tahoma" w:hAnsi="Tahoma" w:cs="Tahoma"/>
          <w:bCs/>
          <w:sz w:val="24"/>
          <w:szCs w:val="24"/>
        </w:rPr>
      </w:pPr>
      <w:r w:rsidRPr="00A819F9">
        <w:rPr>
          <w:rFonts w:ascii="Tahoma" w:hAnsi="Tahoma" w:cs="Tahoma"/>
          <w:bCs/>
          <w:sz w:val="24"/>
          <w:szCs w:val="24"/>
        </w:rPr>
        <w:t>This briefing provides clarification regarding particular situations when children are placed with connected carers who are not already approved as foster carers.  The situations are:</w:t>
      </w:r>
    </w:p>
    <w:p w14:paraId="4CBD6C3B" w14:textId="77777777" w:rsidR="00297F37" w:rsidRPr="00A819F9" w:rsidRDefault="00297F37" w:rsidP="00297F37">
      <w:pPr>
        <w:pStyle w:val="ListParagraph"/>
        <w:numPr>
          <w:ilvl w:val="0"/>
          <w:numId w:val="36"/>
        </w:numPr>
        <w:spacing w:line="240" w:lineRule="auto"/>
        <w:jc w:val="both"/>
        <w:rPr>
          <w:rFonts w:ascii="Tahoma" w:hAnsi="Tahoma" w:cs="Tahoma"/>
          <w:bCs/>
          <w:sz w:val="24"/>
          <w:szCs w:val="24"/>
        </w:rPr>
      </w:pPr>
      <w:r w:rsidRPr="00A819F9">
        <w:rPr>
          <w:rFonts w:ascii="Tahoma" w:hAnsi="Tahoma" w:cs="Tahoma"/>
          <w:bCs/>
          <w:sz w:val="24"/>
          <w:szCs w:val="24"/>
        </w:rPr>
        <w:t>Where a child has been living with connected carers before the decision is made by the Trust to accommodate and place them</w:t>
      </w:r>
    </w:p>
    <w:p w14:paraId="19EDDF44" w14:textId="77777777" w:rsidR="00297F37" w:rsidRPr="00A819F9" w:rsidRDefault="00297F37" w:rsidP="00297F37">
      <w:pPr>
        <w:pStyle w:val="ListParagraph"/>
        <w:numPr>
          <w:ilvl w:val="0"/>
          <w:numId w:val="36"/>
        </w:numPr>
        <w:spacing w:line="240" w:lineRule="auto"/>
        <w:jc w:val="both"/>
        <w:rPr>
          <w:rFonts w:ascii="Tahoma" w:hAnsi="Tahoma" w:cs="Tahoma"/>
          <w:bCs/>
          <w:sz w:val="24"/>
          <w:szCs w:val="24"/>
        </w:rPr>
      </w:pPr>
      <w:r w:rsidRPr="00A819F9">
        <w:rPr>
          <w:rFonts w:ascii="Tahoma" w:hAnsi="Tahoma" w:cs="Tahoma"/>
          <w:bCs/>
          <w:sz w:val="24"/>
          <w:szCs w:val="24"/>
        </w:rPr>
        <w:t>Where carers inform us before we place the child with them that they do not wish to have a full fostering assessment</w:t>
      </w:r>
    </w:p>
    <w:p w14:paraId="559AE049" w14:textId="77777777" w:rsidR="00297F37" w:rsidRPr="00A819F9" w:rsidRDefault="00297F37" w:rsidP="00297F37">
      <w:pPr>
        <w:pStyle w:val="ListParagraph"/>
        <w:numPr>
          <w:ilvl w:val="0"/>
          <w:numId w:val="36"/>
        </w:numPr>
        <w:spacing w:line="240" w:lineRule="auto"/>
        <w:jc w:val="both"/>
        <w:rPr>
          <w:rFonts w:ascii="Tahoma" w:hAnsi="Tahoma" w:cs="Tahoma"/>
          <w:bCs/>
          <w:sz w:val="24"/>
          <w:szCs w:val="24"/>
        </w:rPr>
      </w:pPr>
      <w:r w:rsidRPr="00A819F9">
        <w:rPr>
          <w:rFonts w:ascii="Tahoma" w:hAnsi="Tahoma" w:cs="Tahoma"/>
          <w:bCs/>
          <w:sz w:val="24"/>
          <w:szCs w:val="24"/>
        </w:rPr>
        <w:t>Where the carers withdraw from a full fostering assessment during the temporary approval period</w:t>
      </w:r>
    </w:p>
    <w:p w14:paraId="319B2D48" w14:textId="77777777" w:rsidR="00297F37" w:rsidRPr="00A819F9" w:rsidRDefault="00297F37" w:rsidP="00297F37">
      <w:pPr>
        <w:spacing w:line="240" w:lineRule="auto"/>
        <w:contextualSpacing/>
        <w:jc w:val="both"/>
        <w:rPr>
          <w:rFonts w:ascii="Tahoma" w:hAnsi="Tahoma" w:cs="Tahoma"/>
          <w:bCs/>
          <w:sz w:val="24"/>
          <w:szCs w:val="24"/>
        </w:rPr>
      </w:pPr>
    </w:p>
    <w:p w14:paraId="2924F80D" w14:textId="77777777" w:rsidR="00297F37" w:rsidRPr="00A819F9" w:rsidRDefault="00297F37" w:rsidP="00297F37">
      <w:pPr>
        <w:spacing w:line="240" w:lineRule="auto"/>
        <w:contextualSpacing/>
        <w:jc w:val="both"/>
        <w:rPr>
          <w:rFonts w:ascii="Tahoma" w:hAnsi="Tahoma" w:cs="Tahoma"/>
          <w:b/>
          <w:i/>
          <w:iCs/>
          <w:sz w:val="24"/>
          <w:szCs w:val="24"/>
        </w:rPr>
      </w:pPr>
      <w:r w:rsidRPr="00A819F9">
        <w:rPr>
          <w:rFonts w:ascii="Tahoma" w:hAnsi="Tahoma" w:cs="Tahoma"/>
          <w:b/>
          <w:i/>
          <w:iCs/>
          <w:sz w:val="24"/>
          <w:szCs w:val="24"/>
        </w:rPr>
        <w:t xml:space="preserve">The briefing only applies to circumstances where children become accommodated/looked after by the Trust, not where children’s parents make their own private arrangements for them to live with connected persons. </w:t>
      </w:r>
    </w:p>
    <w:p w14:paraId="0A4CDCD9" w14:textId="77777777" w:rsidR="00297F37" w:rsidRPr="00A819F9" w:rsidRDefault="00297F37" w:rsidP="00297F37">
      <w:pPr>
        <w:spacing w:line="240" w:lineRule="auto"/>
        <w:jc w:val="both"/>
        <w:rPr>
          <w:rFonts w:ascii="Tahoma" w:hAnsi="Tahoma" w:cs="Tahoma"/>
          <w:bCs/>
          <w:sz w:val="24"/>
          <w:szCs w:val="24"/>
        </w:rPr>
      </w:pPr>
    </w:p>
    <w:p w14:paraId="41C1274E"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 xml:space="preserve">It is important to note that the regulations and guidance make no mention of the words </w:t>
      </w:r>
      <w:r w:rsidRPr="00A819F9">
        <w:rPr>
          <w:rFonts w:ascii="Tahoma" w:hAnsi="Tahoma" w:cs="Tahoma"/>
          <w:b/>
          <w:sz w:val="24"/>
          <w:szCs w:val="24"/>
        </w:rPr>
        <w:t>emergency</w:t>
      </w:r>
      <w:r w:rsidRPr="00A819F9">
        <w:rPr>
          <w:rFonts w:ascii="Tahoma" w:hAnsi="Tahoma" w:cs="Tahoma"/>
          <w:sz w:val="24"/>
          <w:szCs w:val="24"/>
        </w:rPr>
        <w:t xml:space="preserve"> or </w:t>
      </w:r>
      <w:r w:rsidRPr="00A819F9">
        <w:rPr>
          <w:rFonts w:ascii="Tahoma" w:hAnsi="Tahoma" w:cs="Tahoma"/>
          <w:b/>
          <w:sz w:val="24"/>
          <w:szCs w:val="24"/>
        </w:rPr>
        <w:t>immediate.</w:t>
      </w:r>
      <w:r w:rsidRPr="00A819F9">
        <w:rPr>
          <w:rFonts w:ascii="Tahoma" w:hAnsi="Tahoma" w:cs="Tahoma"/>
          <w:sz w:val="24"/>
          <w:szCs w:val="24"/>
        </w:rPr>
        <w:t xml:space="preserve"> It is about being satisfied that a placement is necessary and suitable at the point the local authority makes the arrangements for the child’s placement under Section 22 C (6).</w:t>
      </w:r>
    </w:p>
    <w:p w14:paraId="2A0DB733" w14:textId="77777777" w:rsidR="00297F37" w:rsidRPr="00A819F9" w:rsidRDefault="00297F37" w:rsidP="00297F37">
      <w:pPr>
        <w:spacing w:line="240" w:lineRule="auto"/>
        <w:jc w:val="both"/>
        <w:rPr>
          <w:rFonts w:ascii="Tahoma" w:hAnsi="Tahoma" w:cs="Tahoma"/>
          <w:sz w:val="24"/>
          <w:szCs w:val="24"/>
        </w:rPr>
      </w:pPr>
    </w:p>
    <w:p w14:paraId="6B39ED86"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The guidance states that the powers are expected to be used exceptionally (although this is not stated in the regulations) and where there are clearly identified reasons why the full assessment process can’t be undertaken before the placement. The main reason cited for this is the risk that the person may not be approved at the end of the assessment process and the child may need to be moved. The Trust is however committed to ensuring the children can live with their families where this is appropriate and necessary during the assessment process.</w:t>
      </w:r>
    </w:p>
    <w:p w14:paraId="285A3141" w14:textId="77777777" w:rsidR="00297F37" w:rsidRPr="00A819F9" w:rsidRDefault="00297F37" w:rsidP="00297F37">
      <w:pPr>
        <w:spacing w:line="240" w:lineRule="auto"/>
        <w:contextualSpacing/>
        <w:jc w:val="both"/>
        <w:rPr>
          <w:rFonts w:ascii="Tahoma" w:hAnsi="Tahoma" w:cs="Tahoma"/>
          <w:bCs/>
          <w:sz w:val="24"/>
          <w:szCs w:val="24"/>
        </w:rPr>
      </w:pPr>
    </w:p>
    <w:p w14:paraId="272062F5" w14:textId="77777777" w:rsidR="00297F37" w:rsidRPr="00A819F9" w:rsidRDefault="00297F37" w:rsidP="00297F37">
      <w:pPr>
        <w:spacing w:line="240" w:lineRule="auto"/>
        <w:contextualSpacing/>
        <w:jc w:val="both"/>
        <w:rPr>
          <w:rFonts w:ascii="Tahoma" w:hAnsi="Tahoma" w:cs="Tahoma"/>
          <w:bCs/>
          <w:sz w:val="24"/>
          <w:szCs w:val="24"/>
        </w:rPr>
      </w:pPr>
      <w:r w:rsidRPr="00A819F9">
        <w:rPr>
          <w:rFonts w:ascii="Tahoma" w:hAnsi="Tahoma" w:cs="Tahoma"/>
          <w:bCs/>
          <w:sz w:val="24"/>
          <w:szCs w:val="24"/>
        </w:rPr>
        <w:t>More detailed guidance can be found in:</w:t>
      </w:r>
    </w:p>
    <w:p w14:paraId="20810A67" w14:textId="77777777" w:rsidR="00297F37" w:rsidRPr="00A819F9" w:rsidRDefault="00297F37" w:rsidP="00297F37">
      <w:pPr>
        <w:pStyle w:val="ListParagraph"/>
        <w:numPr>
          <w:ilvl w:val="0"/>
          <w:numId w:val="37"/>
        </w:numPr>
        <w:spacing w:line="240" w:lineRule="auto"/>
        <w:jc w:val="both"/>
        <w:rPr>
          <w:rFonts w:ascii="Tahoma" w:hAnsi="Tahoma" w:cs="Tahoma"/>
          <w:bCs/>
          <w:i/>
          <w:iCs/>
          <w:color w:val="0000FF" w:themeColor="hyperlink"/>
          <w:sz w:val="24"/>
          <w:szCs w:val="24"/>
          <w:u w:val="single"/>
        </w:rPr>
      </w:pPr>
      <w:r w:rsidRPr="00A819F9">
        <w:rPr>
          <w:rFonts w:ascii="Tahoma" w:hAnsi="Tahoma" w:cs="Tahoma"/>
          <w:bCs/>
          <w:sz w:val="24"/>
          <w:szCs w:val="24"/>
        </w:rPr>
        <w:t xml:space="preserve">Tri.x Chapter 5.1.12 </w:t>
      </w:r>
      <w:hyperlink r:id="rId10" w:history="1">
        <w:r w:rsidRPr="00A819F9">
          <w:rPr>
            <w:rStyle w:val="Hyperlink"/>
            <w:rFonts w:ascii="Tahoma" w:hAnsi="Tahoma" w:cs="Tahoma"/>
            <w:bCs/>
            <w:i/>
            <w:iCs/>
            <w:sz w:val="24"/>
            <w:szCs w:val="24"/>
          </w:rPr>
          <w:t>Placements with Connected Persons</w:t>
        </w:r>
      </w:hyperlink>
      <w:r w:rsidRPr="00A819F9">
        <w:rPr>
          <w:rFonts w:ascii="Tahoma" w:hAnsi="Tahoma" w:cs="Tahoma"/>
          <w:bCs/>
          <w:sz w:val="24"/>
          <w:szCs w:val="24"/>
        </w:rPr>
        <w:t xml:space="preserve"> </w:t>
      </w:r>
    </w:p>
    <w:p w14:paraId="1178CA24" w14:textId="77777777" w:rsidR="00297F37" w:rsidRPr="00A819F9" w:rsidRDefault="00297F37" w:rsidP="00297F37">
      <w:pPr>
        <w:pStyle w:val="ListParagraph"/>
        <w:numPr>
          <w:ilvl w:val="0"/>
          <w:numId w:val="37"/>
        </w:numPr>
        <w:spacing w:line="240" w:lineRule="auto"/>
        <w:jc w:val="both"/>
        <w:rPr>
          <w:rStyle w:val="Hyperlink"/>
          <w:rFonts w:ascii="Tahoma" w:hAnsi="Tahoma" w:cs="Tahoma"/>
          <w:bCs/>
          <w:i/>
          <w:iCs/>
          <w:sz w:val="24"/>
          <w:szCs w:val="24"/>
        </w:rPr>
      </w:pPr>
      <w:r w:rsidRPr="00A819F9">
        <w:rPr>
          <w:rFonts w:ascii="Tahoma" w:hAnsi="Tahoma" w:cs="Tahoma"/>
          <w:bCs/>
          <w:sz w:val="24"/>
          <w:szCs w:val="24"/>
        </w:rPr>
        <w:t xml:space="preserve"> </w:t>
      </w:r>
      <w:r w:rsidRPr="00A819F9">
        <w:rPr>
          <w:rFonts w:ascii="Tahoma" w:hAnsi="Tahoma" w:cs="Tahoma"/>
          <w:bCs/>
          <w:i/>
          <w:iCs/>
          <w:sz w:val="24"/>
          <w:szCs w:val="24"/>
        </w:rPr>
        <w:fldChar w:fldCharType="begin"/>
      </w:r>
      <w:r w:rsidRPr="00A819F9">
        <w:rPr>
          <w:rFonts w:ascii="Tahoma" w:hAnsi="Tahoma" w:cs="Tahoma"/>
          <w:bCs/>
          <w:i/>
          <w:iCs/>
          <w:sz w:val="24"/>
          <w:szCs w:val="24"/>
        </w:rPr>
        <w:instrText xml:space="preserve"> HYPERLINK "https://proceduresonline.com/trixcms2/media/13676/regulation-24-approval-practice-hub-quick-guide-02122019.pdf" </w:instrText>
      </w:r>
      <w:r w:rsidRPr="00A819F9">
        <w:rPr>
          <w:rFonts w:ascii="Tahoma" w:hAnsi="Tahoma" w:cs="Tahoma"/>
          <w:bCs/>
          <w:i/>
          <w:iCs/>
          <w:sz w:val="24"/>
          <w:szCs w:val="24"/>
        </w:rPr>
      </w:r>
      <w:r w:rsidRPr="00A819F9">
        <w:rPr>
          <w:rFonts w:ascii="Tahoma" w:hAnsi="Tahoma" w:cs="Tahoma"/>
          <w:bCs/>
          <w:i/>
          <w:iCs/>
          <w:sz w:val="24"/>
          <w:szCs w:val="24"/>
        </w:rPr>
        <w:fldChar w:fldCharType="separate"/>
      </w:r>
      <w:r w:rsidRPr="00A819F9">
        <w:rPr>
          <w:rStyle w:val="Hyperlink"/>
          <w:rFonts w:ascii="Tahoma" w:hAnsi="Tahoma" w:cs="Tahoma"/>
          <w:bCs/>
          <w:i/>
          <w:iCs/>
          <w:sz w:val="24"/>
          <w:szCs w:val="24"/>
        </w:rPr>
        <w:t xml:space="preserve">Practice Hub Quick Guide - Approving Family and Friends as Temporary </w:t>
      </w:r>
    </w:p>
    <w:p w14:paraId="61EF8DCF" w14:textId="77777777" w:rsidR="00297F37" w:rsidRPr="00A819F9" w:rsidRDefault="00297F37" w:rsidP="00297F37">
      <w:pPr>
        <w:spacing w:line="240" w:lineRule="auto"/>
        <w:ind w:left="993" w:hanging="142"/>
        <w:contextualSpacing/>
        <w:jc w:val="both"/>
        <w:rPr>
          <w:rFonts w:ascii="Tahoma" w:hAnsi="Tahoma" w:cs="Tahoma"/>
          <w:bCs/>
          <w:sz w:val="24"/>
          <w:szCs w:val="24"/>
        </w:rPr>
      </w:pPr>
      <w:r w:rsidRPr="00A819F9">
        <w:rPr>
          <w:rStyle w:val="Hyperlink"/>
          <w:rFonts w:ascii="Tahoma" w:hAnsi="Tahoma" w:cs="Tahoma"/>
          <w:bCs/>
          <w:i/>
          <w:iCs/>
          <w:sz w:val="24"/>
          <w:szCs w:val="24"/>
        </w:rPr>
        <w:t>Foster Carers (Regulation 24)</w:t>
      </w:r>
      <w:r w:rsidRPr="00A819F9">
        <w:rPr>
          <w:rFonts w:ascii="Tahoma" w:hAnsi="Tahoma" w:cs="Tahoma"/>
          <w:bCs/>
          <w:i/>
          <w:iCs/>
          <w:sz w:val="24"/>
          <w:szCs w:val="24"/>
        </w:rPr>
        <w:fldChar w:fldCharType="end"/>
      </w:r>
      <w:r w:rsidRPr="00A819F9">
        <w:rPr>
          <w:rFonts w:ascii="Tahoma" w:hAnsi="Tahoma" w:cs="Tahoma"/>
          <w:bCs/>
          <w:sz w:val="24"/>
          <w:szCs w:val="24"/>
        </w:rPr>
        <w:t xml:space="preserve">  </w:t>
      </w:r>
    </w:p>
    <w:p w14:paraId="3E202A05" w14:textId="77777777" w:rsidR="00297F37" w:rsidRPr="00573F18" w:rsidRDefault="00297F37" w:rsidP="00297F37">
      <w:pPr>
        <w:pStyle w:val="ListParagraph"/>
        <w:numPr>
          <w:ilvl w:val="0"/>
          <w:numId w:val="38"/>
        </w:numPr>
        <w:spacing w:line="240" w:lineRule="auto"/>
        <w:jc w:val="both"/>
        <w:rPr>
          <w:rFonts w:ascii="Tahoma" w:hAnsi="Tahoma" w:cs="Tahoma"/>
          <w:sz w:val="24"/>
          <w:szCs w:val="24"/>
        </w:rPr>
      </w:pPr>
      <w:hyperlink r:id="rId11" w:history="1">
        <w:r w:rsidRPr="00573F18">
          <w:rPr>
            <w:rStyle w:val="Hyperlink"/>
            <w:rFonts w:ascii="Tahoma" w:hAnsi="Tahoma" w:cs="Tahoma"/>
            <w:bCs/>
            <w:i/>
            <w:iCs/>
            <w:sz w:val="24"/>
            <w:szCs w:val="24"/>
          </w:rPr>
          <w:t>Extended Legal Briefing Note - R24 Temporary Approval of Foster Carers</w:t>
        </w:r>
      </w:hyperlink>
      <w:r w:rsidRPr="00573F18">
        <w:rPr>
          <w:rFonts w:ascii="Tahoma" w:hAnsi="Tahoma" w:cs="Tahoma"/>
          <w:bCs/>
          <w:i/>
          <w:iCs/>
          <w:sz w:val="24"/>
          <w:szCs w:val="24"/>
        </w:rPr>
        <w:t xml:space="preserve"> </w:t>
      </w:r>
    </w:p>
    <w:p w14:paraId="72F8EA43" w14:textId="77777777" w:rsidR="00297F37" w:rsidRDefault="00297F37" w:rsidP="00297F37">
      <w:pPr>
        <w:pStyle w:val="ListParagraph"/>
        <w:spacing w:line="240" w:lineRule="auto"/>
        <w:jc w:val="both"/>
        <w:rPr>
          <w:rFonts w:ascii="Tahoma" w:hAnsi="Tahoma" w:cs="Tahoma"/>
          <w:bCs/>
          <w:i/>
          <w:iCs/>
          <w:sz w:val="24"/>
          <w:szCs w:val="24"/>
        </w:rPr>
      </w:pPr>
    </w:p>
    <w:p w14:paraId="5240147C" w14:textId="77777777" w:rsidR="00297F37" w:rsidRPr="00573F18" w:rsidRDefault="00297F37" w:rsidP="00297F37">
      <w:pPr>
        <w:pStyle w:val="ListParagraph"/>
        <w:spacing w:line="240" w:lineRule="auto"/>
        <w:jc w:val="both"/>
        <w:rPr>
          <w:rFonts w:ascii="Tahoma" w:hAnsi="Tahoma" w:cs="Tahoma"/>
          <w:sz w:val="24"/>
          <w:szCs w:val="24"/>
        </w:rPr>
      </w:pPr>
    </w:p>
    <w:p w14:paraId="7F5EB488" w14:textId="77777777" w:rsidR="00297F37" w:rsidRDefault="00297F37" w:rsidP="00297F37">
      <w:pPr>
        <w:pStyle w:val="ListParagraph"/>
        <w:numPr>
          <w:ilvl w:val="0"/>
          <w:numId w:val="39"/>
        </w:numPr>
        <w:spacing w:line="240" w:lineRule="auto"/>
        <w:ind w:left="426" w:hanging="426"/>
        <w:jc w:val="both"/>
        <w:rPr>
          <w:rFonts w:ascii="Tahoma" w:hAnsi="Tahoma" w:cs="Tahoma"/>
          <w:b/>
          <w:bCs/>
          <w:color w:val="F79646" w:themeColor="accent6"/>
          <w:sz w:val="28"/>
          <w:szCs w:val="28"/>
        </w:rPr>
      </w:pPr>
      <w:r w:rsidRPr="00A819F9">
        <w:rPr>
          <w:rFonts w:ascii="Tahoma" w:hAnsi="Tahoma" w:cs="Tahoma"/>
          <w:b/>
          <w:bCs/>
          <w:color w:val="F79646" w:themeColor="accent6"/>
          <w:sz w:val="28"/>
          <w:szCs w:val="28"/>
        </w:rPr>
        <w:t>Can R</w:t>
      </w:r>
      <w:r>
        <w:rPr>
          <w:rFonts w:ascii="Tahoma" w:hAnsi="Tahoma" w:cs="Tahoma"/>
          <w:b/>
          <w:bCs/>
          <w:color w:val="F79646" w:themeColor="accent6"/>
          <w:sz w:val="28"/>
          <w:szCs w:val="28"/>
        </w:rPr>
        <w:t xml:space="preserve">egulation </w:t>
      </w:r>
      <w:r w:rsidRPr="00A819F9">
        <w:rPr>
          <w:rFonts w:ascii="Tahoma" w:hAnsi="Tahoma" w:cs="Tahoma"/>
          <w:b/>
          <w:bCs/>
          <w:color w:val="F79646" w:themeColor="accent6"/>
          <w:sz w:val="28"/>
          <w:szCs w:val="28"/>
        </w:rPr>
        <w:t>24 temporary approval be given where a child has lived with a carer for a period before a formal placement decision is made?</w:t>
      </w:r>
      <w:r>
        <w:rPr>
          <w:rFonts w:ascii="Tahoma" w:hAnsi="Tahoma" w:cs="Tahoma"/>
          <w:b/>
          <w:bCs/>
          <w:color w:val="F79646" w:themeColor="accent6"/>
          <w:sz w:val="28"/>
          <w:szCs w:val="28"/>
        </w:rPr>
        <w:t xml:space="preserve"> </w:t>
      </w:r>
    </w:p>
    <w:p w14:paraId="6F40BD4A" w14:textId="77777777" w:rsidR="00297F37" w:rsidRPr="00A819F9" w:rsidRDefault="00297F37" w:rsidP="00297F37">
      <w:pPr>
        <w:pStyle w:val="ListParagraph"/>
        <w:spacing w:line="240" w:lineRule="auto"/>
        <w:ind w:left="426"/>
        <w:jc w:val="both"/>
        <w:rPr>
          <w:rFonts w:ascii="Tahoma" w:hAnsi="Tahoma" w:cs="Tahoma"/>
          <w:b/>
          <w:bCs/>
          <w:color w:val="F79646" w:themeColor="accent6"/>
          <w:sz w:val="28"/>
          <w:szCs w:val="28"/>
        </w:rPr>
      </w:pPr>
    </w:p>
    <w:p w14:paraId="21AAB1B3"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 xml:space="preserve">The simple answer to this is yes - There is nothing in the statutory provisions and regulations that prevents temporary approval where a child has lived with a family member before the formal “placement”. </w:t>
      </w:r>
    </w:p>
    <w:p w14:paraId="2C6FF692" w14:textId="77777777" w:rsidR="00297F37" w:rsidRPr="00A819F9" w:rsidRDefault="00297F37" w:rsidP="00297F37">
      <w:pPr>
        <w:spacing w:line="240" w:lineRule="auto"/>
        <w:jc w:val="both"/>
        <w:rPr>
          <w:rFonts w:ascii="Tahoma" w:hAnsi="Tahoma" w:cs="Tahoma"/>
          <w:b/>
          <w:bCs/>
          <w:sz w:val="24"/>
          <w:szCs w:val="24"/>
        </w:rPr>
      </w:pPr>
    </w:p>
    <w:p w14:paraId="5E531102"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Difficulties in interpretation can arise when the child has lived with a relative who is not an approved foster carer for some time before the child becomes looked after, either through the making of an Interim Care Order or through or a decision that the actions of the Trust mean that the child is in fact a looked after child under Section 20 and not in a family placement. There are two potential areas of contention:</w:t>
      </w:r>
    </w:p>
    <w:p w14:paraId="33C06EFE" w14:textId="77777777" w:rsidR="00297F37" w:rsidRPr="00A819F9" w:rsidRDefault="00297F37" w:rsidP="00297F37">
      <w:pPr>
        <w:spacing w:line="240" w:lineRule="auto"/>
        <w:jc w:val="both"/>
        <w:rPr>
          <w:rFonts w:ascii="Tahoma" w:hAnsi="Tahoma" w:cs="Tahoma"/>
          <w:sz w:val="24"/>
          <w:szCs w:val="24"/>
        </w:rPr>
      </w:pPr>
    </w:p>
    <w:p w14:paraId="786EC403" w14:textId="77777777" w:rsidR="00297F37" w:rsidRPr="00A819F9" w:rsidRDefault="00297F37" w:rsidP="00297F37">
      <w:pPr>
        <w:pStyle w:val="ListParagraph"/>
        <w:numPr>
          <w:ilvl w:val="0"/>
          <w:numId w:val="34"/>
        </w:numPr>
        <w:spacing w:line="240" w:lineRule="auto"/>
        <w:ind w:left="426" w:hanging="426"/>
        <w:jc w:val="both"/>
        <w:rPr>
          <w:rFonts w:ascii="Tahoma" w:hAnsi="Tahoma" w:cs="Tahoma"/>
          <w:b/>
          <w:bCs/>
          <w:i/>
          <w:iCs/>
          <w:sz w:val="24"/>
          <w:szCs w:val="24"/>
        </w:rPr>
      </w:pPr>
      <w:r w:rsidRPr="00A819F9">
        <w:rPr>
          <w:rFonts w:ascii="Tahoma" w:hAnsi="Tahoma" w:cs="Tahoma"/>
          <w:b/>
          <w:bCs/>
          <w:i/>
          <w:iCs/>
          <w:sz w:val="24"/>
          <w:szCs w:val="24"/>
        </w:rPr>
        <w:t>Care proceedings/ Interim Care Order (ICO)</w:t>
      </w:r>
    </w:p>
    <w:p w14:paraId="4C629AB4"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 xml:space="preserve">The making of an ICO removes any doubt about a child’s looked after status. A child in care must be provided with accommodation (S22A CA). At that point the Trust must reach a decision on the </w:t>
      </w:r>
      <w:r w:rsidRPr="00A819F9">
        <w:rPr>
          <w:rFonts w:ascii="Tahoma" w:hAnsi="Tahoma" w:cs="Tahoma"/>
          <w:b/>
          <w:sz w:val="24"/>
          <w:szCs w:val="24"/>
        </w:rPr>
        <w:t xml:space="preserve">placement </w:t>
      </w:r>
      <w:r w:rsidRPr="00A819F9">
        <w:rPr>
          <w:rFonts w:ascii="Tahoma" w:hAnsi="Tahoma" w:cs="Tahoma"/>
          <w:sz w:val="24"/>
          <w:szCs w:val="24"/>
        </w:rPr>
        <w:t xml:space="preserve">of the child in accordance with the Act and Regulations. If the child is to remain with the connected carer then temporary approval under Regulation 24 is the appropriate means of ensuring the placement is lawful while a full assessment is carried out within the statutory period. The assessment of suitability and temporary approval should be completed without delay so that the approval will be effective when the ICO is made. </w:t>
      </w:r>
    </w:p>
    <w:p w14:paraId="7DD5CFB7" w14:textId="77777777" w:rsidR="00297F37" w:rsidRPr="00A819F9" w:rsidRDefault="00297F37" w:rsidP="00297F37">
      <w:pPr>
        <w:spacing w:line="240" w:lineRule="auto"/>
        <w:jc w:val="both"/>
        <w:rPr>
          <w:rFonts w:ascii="Tahoma" w:hAnsi="Tahoma" w:cs="Tahoma"/>
          <w:sz w:val="24"/>
          <w:szCs w:val="24"/>
        </w:rPr>
      </w:pPr>
    </w:p>
    <w:p w14:paraId="0E8EA801"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In care proceedings where a child has been living with a carer it is sometimes suggested that a Children Act Section 38(6) order for assessment from the Court should be sought rather than using R24 so that the court is effectively regulating the placement. This appears to arise from the misunderstanding that temporary approval cannot be given where a child has already been living with the carer. Section 38(6) is appropriate only in specific and exceptional circumstances and it would not proportionate or appropriate for the Court to authorise the placement for a longer period than necessary under S38(6), when there is a statutory mechanism for the Trust to consider the temporary approval of the placement (R24). </w:t>
      </w:r>
    </w:p>
    <w:p w14:paraId="11CFE00B" w14:textId="77777777" w:rsidR="00297F37" w:rsidRPr="00A819F9" w:rsidRDefault="00297F37" w:rsidP="00297F37">
      <w:pPr>
        <w:spacing w:line="240" w:lineRule="auto"/>
        <w:jc w:val="both"/>
        <w:rPr>
          <w:rFonts w:ascii="Tahoma" w:hAnsi="Tahoma" w:cs="Tahoma"/>
          <w:i/>
          <w:iCs/>
          <w:sz w:val="24"/>
          <w:szCs w:val="24"/>
        </w:rPr>
      </w:pPr>
    </w:p>
    <w:p w14:paraId="6ED2C9E1" w14:textId="77777777" w:rsidR="00297F37" w:rsidRPr="00A819F9" w:rsidRDefault="00297F37" w:rsidP="00297F37">
      <w:pPr>
        <w:spacing w:line="240" w:lineRule="auto"/>
        <w:jc w:val="both"/>
        <w:rPr>
          <w:rFonts w:ascii="Tahoma" w:hAnsi="Tahoma" w:cs="Tahoma"/>
          <w:i/>
          <w:iCs/>
          <w:sz w:val="24"/>
          <w:szCs w:val="24"/>
        </w:rPr>
      </w:pPr>
      <w:r w:rsidRPr="00A819F9">
        <w:rPr>
          <w:rFonts w:ascii="Tahoma" w:hAnsi="Tahoma" w:cs="Tahoma"/>
          <w:i/>
          <w:iCs/>
          <w:sz w:val="24"/>
          <w:szCs w:val="24"/>
        </w:rPr>
        <w:t xml:space="preserve">Where a child is subject to an ICO, R24 approval has been given but the statutory period of 24 weeks has come to an end then the status of the placement must change or the child must move otherwise the child will be living in an unlawful placement. </w:t>
      </w:r>
    </w:p>
    <w:p w14:paraId="2797AC4F" w14:textId="77777777" w:rsidR="00297F37" w:rsidRPr="00A819F9" w:rsidRDefault="00297F37" w:rsidP="00297F37">
      <w:pPr>
        <w:spacing w:line="240" w:lineRule="auto"/>
        <w:jc w:val="both"/>
        <w:rPr>
          <w:rFonts w:ascii="Tahoma" w:hAnsi="Tahoma" w:cs="Tahoma"/>
          <w:i/>
          <w:iCs/>
          <w:sz w:val="24"/>
          <w:szCs w:val="24"/>
        </w:rPr>
      </w:pPr>
    </w:p>
    <w:p w14:paraId="00BA1803" w14:textId="77777777" w:rsidR="00297F37" w:rsidRPr="00A819F9" w:rsidRDefault="00297F37" w:rsidP="00297F37">
      <w:pPr>
        <w:pStyle w:val="ListParagraph"/>
        <w:numPr>
          <w:ilvl w:val="0"/>
          <w:numId w:val="34"/>
        </w:numPr>
        <w:spacing w:line="240" w:lineRule="auto"/>
        <w:ind w:left="426" w:hanging="426"/>
        <w:jc w:val="both"/>
        <w:rPr>
          <w:rFonts w:ascii="Tahoma" w:hAnsi="Tahoma" w:cs="Tahoma"/>
          <w:b/>
          <w:bCs/>
          <w:i/>
          <w:iCs/>
          <w:sz w:val="24"/>
          <w:szCs w:val="24"/>
        </w:rPr>
      </w:pPr>
      <w:r w:rsidRPr="00A819F9">
        <w:rPr>
          <w:rFonts w:ascii="Tahoma" w:hAnsi="Tahoma" w:cs="Tahoma"/>
          <w:b/>
          <w:bCs/>
          <w:i/>
          <w:iCs/>
          <w:sz w:val="24"/>
          <w:szCs w:val="24"/>
        </w:rPr>
        <w:t>S20 status accepted after a child has lived with carer for some time.</w:t>
      </w:r>
    </w:p>
    <w:p w14:paraId="7E37DF3D" w14:textId="77777777" w:rsidR="00297F37" w:rsidRPr="00A819F9" w:rsidRDefault="00297F37" w:rsidP="00297F37">
      <w:pPr>
        <w:spacing w:line="240" w:lineRule="auto"/>
        <w:jc w:val="both"/>
        <w:rPr>
          <w:rFonts w:ascii="Tahoma" w:hAnsi="Tahoma" w:cs="Tahoma"/>
          <w:sz w:val="24"/>
          <w:szCs w:val="24"/>
        </w:rPr>
      </w:pPr>
    </w:p>
    <w:p w14:paraId="407C112F"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 xml:space="preserve">The second area of contention is where a child has been placed and has become looked after although the status has not been recognised or acted on appropriately. The placement was seen as an informal family placement but in law through the actions taken a statutory placement has been created. There comes a point where the status of the arrangement as accommodation is realised and that it is a </w:t>
      </w:r>
      <w:r w:rsidRPr="00A819F9">
        <w:rPr>
          <w:rFonts w:ascii="Tahoma" w:hAnsi="Tahoma" w:cs="Tahoma"/>
          <w:b/>
          <w:sz w:val="24"/>
          <w:szCs w:val="24"/>
        </w:rPr>
        <w:t xml:space="preserve">placement </w:t>
      </w:r>
      <w:r w:rsidRPr="00A819F9">
        <w:rPr>
          <w:rFonts w:ascii="Tahoma" w:hAnsi="Tahoma" w:cs="Tahoma"/>
          <w:sz w:val="24"/>
          <w:szCs w:val="24"/>
        </w:rPr>
        <w:t>but no approval has ever been given. Effectively the arrangement has been unlawful.</w:t>
      </w:r>
    </w:p>
    <w:p w14:paraId="72AC1E59" w14:textId="77777777" w:rsidR="00297F37" w:rsidRPr="00A819F9" w:rsidRDefault="00297F37" w:rsidP="00297F37">
      <w:pPr>
        <w:spacing w:line="240" w:lineRule="auto"/>
        <w:jc w:val="both"/>
        <w:rPr>
          <w:rFonts w:ascii="Tahoma" w:hAnsi="Tahoma" w:cs="Tahoma"/>
          <w:sz w:val="24"/>
          <w:szCs w:val="24"/>
        </w:rPr>
      </w:pPr>
    </w:p>
    <w:p w14:paraId="50153A36"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 xml:space="preserve">In these circumstances then the legal position should be explained to the child’s parents and the carers. If the parents decide that they object to the child being accommodated then at that point another arrangement will need to be made or an application made for a care order. </w:t>
      </w:r>
    </w:p>
    <w:p w14:paraId="59670973" w14:textId="77777777" w:rsidR="00297F37" w:rsidRPr="00A819F9" w:rsidRDefault="00297F37" w:rsidP="00297F37">
      <w:pPr>
        <w:spacing w:line="240" w:lineRule="auto"/>
        <w:jc w:val="both"/>
        <w:rPr>
          <w:rFonts w:ascii="Tahoma" w:hAnsi="Tahoma" w:cs="Tahoma"/>
          <w:sz w:val="24"/>
          <w:szCs w:val="24"/>
        </w:rPr>
      </w:pPr>
    </w:p>
    <w:p w14:paraId="60E266D4"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 xml:space="preserve">Where the Trust accepts that it has created a </w:t>
      </w:r>
      <w:r w:rsidRPr="00A819F9">
        <w:rPr>
          <w:rFonts w:ascii="Tahoma" w:hAnsi="Tahoma" w:cs="Tahoma"/>
          <w:b/>
          <w:sz w:val="24"/>
          <w:szCs w:val="24"/>
        </w:rPr>
        <w:t>placemen</w:t>
      </w:r>
      <w:r w:rsidRPr="00A819F9">
        <w:rPr>
          <w:rFonts w:ascii="Tahoma" w:hAnsi="Tahoma" w:cs="Tahoma"/>
          <w:b/>
          <w:bCs/>
          <w:sz w:val="24"/>
          <w:szCs w:val="24"/>
        </w:rPr>
        <w:t>t</w:t>
      </w:r>
      <w:r w:rsidRPr="00A819F9">
        <w:rPr>
          <w:rFonts w:ascii="Tahoma" w:hAnsi="Tahoma" w:cs="Tahoma"/>
          <w:sz w:val="24"/>
          <w:szCs w:val="24"/>
        </w:rPr>
        <w:t xml:space="preserve">, without undertaking the appropriate process,  a R24 process needs to be undertaken as quickly as possible to either regulate the placement or make the decision that the placement should not be authorised.  By not remedying the error, the Trust would be placing itself at risk of liability either in negligence (statutory breach) or in breach of Human Rights Act (1998) provisions.  </w:t>
      </w:r>
    </w:p>
    <w:p w14:paraId="688FBBFD" w14:textId="77777777" w:rsidR="00297F37" w:rsidRPr="00A819F9" w:rsidRDefault="00297F37" w:rsidP="00297F37">
      <w:pPr>
        <w:spacing w:line="240" w:lineRule="auto"/>
        <w:jc w:val="both"/>
        <w:rPr>
          <w:rFonts w:ascii="Tahoma" w:hAnsi="Tahoma" w:cs="Tahoma"/>
          <w:sz w:val="24"/>
          <w:szCs w:val="24"/>
        </w:rPr>
      </w:pPr>
    </w:p>
    <w:p w14:paraId="6D2BC51B" w14:textId="77777777" w:rsidR="00297F37" w:rsidRDefault="00297F37" w:rsidP="00297F37">
      <w:pPr>
        <w:pStyle w:val="ListParagraph"/>
        <w:numPr>
          <w:ilvl w:val="0"/>
          <w:numId w:val="39"/>
        </w:numPr>
        <w:spacing w:line="240" w:lineRule="auto"/>
        <w:ind w:left="426" w:hanging="426"/>
        <w:jc w:val="both"/>
        <w:rPr>
          <w:rFonts w:ascii="Tahoma" w:hAnsi="Tahoma" w:cs="Tahoma"/>
          <w:b/>
          <w:bCs/>
          <w:color w:val="F79646" w:themeColor="accent6"/>
          <w:sz w:val="28"/>
          <w:szCs w:val="28"/>
        </w:rPr>
      </w:pPr>
      <w:r w:rsidRPr="00A819F9">
        <w:rPr>
          <w:rFonts w:ascii="Tahoma" w:hAnsi="Tahoma" w:cs="Tahoma"/>
          <w:b/>
          <w:bCs/>
          <w:color w:val="F79646" w:themeColor="accent6"/>
          <w:sz w:val="28"/>
          <w:szCs w:val="28"/>
        </w:rPr>
        <w:t xml:space="preserve">Can the Trust place under </w:t>
      </w:r>
      <w:r>
        <w:rPr>
          <w:rFonts w:ascii="Tahoma" w:hAnsi="Tahoma" w:cs="Tahoma"/>
          <w:b/>
          <w:bCs/>
          <w:color w:val="F79646" w:themeColor="accent6"/>
          <w:sz w:val="28"/>
          <w:szCs w:val="28"/>
        </w:rPr>
        <w:t>R</w:t>
      </w:r>
      <w:r w:rsidRPr="00A819F9">
        <w:rPr>
          <w:rFonts w:ascii="Tahoma" w:hAnsi="Tahoma" w:cs="Tahoma"/>
          <w:b/>
          <w:bCs/>
          <w:color w:val="F79646" w:themeColor="accent6"/>
          <w:sz w:val="28"/>
          <w:szCs w:val="28"/>
        </w:rPr>
        <w:t>egulation 24 when carers do not wish to undertake a full fostering assessment?</w:t>
      </w:r>
    </w:p>
    <w:p w14:paraId="433581BD" w14:textId="77777777" w:rsidR="00297F37" w:rsidRPr="00A819F9" w:rsidRDefault="00297F37" w:rsidP="00297F37">
      <w:pPr>
        <w:pStyle w:val="ListParagraph"/>
        <w:spacing w:line="240" w:lineRule="auto"/>
        <w:ind w:left="426"/>
        <w:jc w:val="both"/>
        <w:rPr>
          <w:rFonts w:ascii="Tahoma" w:hAnsi="Tahoma" w:cs="Tahoma"/>
          <w:b/>
          <w:bCs/>
          <w:color w:val="F79646" w:themeColor="accent6"/>
          <w:sz w:val="28"/>
          <w:szCs w:val="28"/>
        </w:rPr>
      </w:pPr>
    </w:p>
    <w:p w14:paraId="76BEFCE9"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 xml:space="preserve">The short answer to this is no - the purpose of R24 is to authorise the temporary approval of a proposed carer </w:t>
      </w:r>
      <w:r w:rsidRPr="00A819F9">
        <w:rPr>
          <w:rFonts w:ascii="Tahoma" w:hAnsi="Tahoma" w:cs="Tahoma"/>
          <w:i/>
          <w:sz w:val="24"/>
          <w:szCs w:val="24"/>
        </w:rPr>
        <w:t>pending</w:t>
      </w:r>
      <w:r w:rsidRPr="00A819F9">
        <w:rPr>
          <w:rFonts w:ascii="Tahoma" w:hAnsi="Tahoma" w:cs="Tahoma"/>
          <w:sz w:val="24"/>
          <w:szCs w:val="24"/>
        </w:rPr>
        <w:t xml:space="preserve"> </w:t>
      </w:r>
      <w:r w:rsidRPr="00A819F9">
        <w:rPr>
          <w:rFonts w:ascii="Tahoma" w:hAnsi="Tahoma" w:cs="Tahoma"/>
          <w:i/>
          <w:sz w:val="24"/>
          <w:szCs w:val="24"/>
        </w:rPr>
        <w:t>a full fostering assessment</w:t>
      </w:r>
      <w:r w:rsidRPr="00A819F9">
        <w:rPr>
          <w:rFonts w:ascii="Tahoma" w:hAnsi="Tahoma" w:cs="Tahoma"/>
          <w:sz w:val="24"/>
          <w:szCs w:val="24"/>
        </w:rPr>
        <w:t>.</w:t>
      </w:r>
    </w:p>
    <w:p w14:paraId="17F95AE7" w14:textId="77777777" w:rsidR="00297F37" w:rsidRPr="00A819F9" w:rsidRDefault="00297F37" w:rsidP="00297F37">
      <w:pPr>
        <w:spacing w:line="240" w:lineRule="auto"/>
        <w:jc w:val="both"/>
        <w:rPr>
          <w:rFonts w:ascii="Tahoma" w:hAnsi="Tahoma" w:cs="Tahoma"/>
          <w:sz w:val="24"/>
          <w:szCs w:val="24"/>
        </w:rPr>
      </w:pPr>
    </w:p>
    <w:p w14:paraId="542104E4"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 xml:space="preserve">If it is known </w:t>
      </w:r>
      <w:r w:rsidRPr="00A819F9">
        <w:rPr>
          <w:rFonts w:ascii="Tahoma" w:hAnsi="Tahoma" w:cs="Tahoma"/>
          <w:i/>
          <w:sz w:val="24"/>
          <w:szCs w:val="24"/>
        </w:rPr>
        <w:t>before placement</w:t>
      </w:r>
      <w:r w:rsidRPr="00A819F9">
        <w:rPr>
          <w:rFonts w:ascii="Tahoma" w:hAnsi="Tahoma" w:cs="Tahoma"/>
          <w:sz w:val="24"/>
          <w:szCs w:val="24"/>
        </w:rPr>
        <w:t xml:space="preserve"> that the proposed carer does not wish to undertake a full fostering assessment, then the Trust cannot make arrangements for a full fostering assessment and so cannot comply with regulation 24(2)(c). </w:t>
      </w:r>
    </w:p>
    <w:p w14:paraId="11C588C8" w14:textId="77777777" w:rsidR="00297F37" w:rsidRPr="00A819F9" w:rsidRDefault="00297F37" w:rsidP="00297F37">
      <w:pPr>
        <w:pStyle w:val="ListParagraph"/>
        <w:spacing w:line="240" w:lineRule="auto"/>
        <w:ind w:left="0"/>
        <w:jc w:val="both"/>
        <w:rPr>
          <w:rFonts w:ascii="Tahoma" w:hAnsi="Tahoma" w:cs="Tahoma"/>
          <w:sz w:val="24"/>
          <w:szCs w:val="24"/>
        </w:rPr>
      </w:pPr>
    </w:p>
    <w:p w14:paraId="621D0DFC"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The Trust could not be compliant with R24 if it were to be relied upon to authorise a placement in circumstances where it was known that there would be no full fostering assessment.</w:t>
      </w:r>
    </w:p>
    <w:p w14:paraId="0FAE78A2" w14:textId="77777777" w:rsidR="00297F37" w:rsidRPr="00A819F9" w:rsidRDefault="00297F37" w:rsidP="00297F37">
      <w:pPr>
        <w:pStyle w:val="ListParagraph"/>
        <w:spacing w:line="240" w:lineRule="auto"/>
        <w:ind w:left="0"/>
        <w:jc w:val="both"/>
        <w:rPr>
          <w:rFonts w:ascii="Tahoma" w:hAnsi="Tahoma" w:cs="Tahoma"/>
          <w:sz w:val="24"/>
          <w:szCs w:val="24"/>
        </w:rPr>
      </w:pPr>
    </w:p>
    <w:p w14:paraId="33568A89"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In these circumstances the status of the placement will need to be further negotiated with family members and an application to Court may be necessary.</w:t>
      </w:r>
    </w:p>
    <w:p w14:paraId="1A0D7FA4" w14:textId="77777777" w:rsidR="00297F37" w:rsidRPr="00A819F9" w:rsidRDefault="00297F37" w:rsidP="00297F37">
      <w:pPr>
        <w:pStyle w:val="ListParagraph"/>
        <w:spacing w:line="240" w:lineRule="auto"/>
        <w:ind w:left="0"/>
        <w:jc w:val="both"/>
        <w:rPr>
          <w:rFonts w:ascii="Tahoma" w:hAnsi="Tahoma" w:cs="Tahoma"/>
          <w:sz w:val="24"/>
          <w:szCs w:val="24"/>
        </w:rPr>
      </w:pPr>
    </w:p>
    <w:p w14:paraId="12E67033" w14:textId="77777777" w:rsidR="00297F37" w:rsidRPr="00A819F9" w:rsidRDefault="00297F37" w:rsidP="00297F37">
      <w:pPr>
        <w:pStyle w:val="ListParagraph"/>
        <w:numPr>
          <w:ilvl w:val="0"/>
          <w:numId w:val="39"/>
        </w:numPr>
        <w:spacing w:line="240" w:lineRule="auto"/>
        <w:ind w:left="426" w:hanging="426"/>
        <w:jc w:val="both"/>
        <w:rPr>
          <w:rFonts w:ascii="Tahoma" w:hAnsi="Tahoma" w:cs="Tahoma"/>
          <w:b/>
          <w:bCs/>
          <w:color w:val="F79646" w:themeColor="accent6"/>
          <w:sz w:val="28"/>
          <w:szCs w:val="28"/>
        </w:rPr>
      </w:pPr>
      <w:r w:rsidRPr="00A819F9">
        <w:rPr>
          <w:rFonts w:ascii="Tahoma" w:hAnsi="Tahoma" w:cs="Tahoma"/>
          <w:b/>
          <w:bCs/>
          <w:color w:val="F79646" w:themeColor="accent6"/>
          <w:sz w:val="28"/>
          <w:szCs w:val="28"/>
        </w:rPr>
        <w:t>If during the course of a full fostering assessment (during the temporary approval period of 16 weeks) the carers withdraw from the assessment, can the Trust leave the child with the carers until the 16 week period expires, or should an alternative placement be found?</w:t>
      </w:r>
    </w:p>
    <w:p w14:paraId="2D6B2228" w14:textId="77777777" w:rsidR="00297F37" w:rsidRPr="00A819F9" w:rsidRDefault="00297F37" w:rsidP="00297F37">
      <w:pPr>
        <w:pStyle w:val="ListParagraph"/>
        <w:spacing w:line="240" w:lineRule="auto"/>
        <w:ind w:left="284"/>
        <w:jc w:val="both"/>
        <w:rPr>
          <w:rFonts w:ascii="Tahoma" w:hAnsi="Tahoma" w:cs="Tahoma"/>
          <w:b/>
          <w:bCs/>
          <w:color w:val="F79646" w:themeColor="accent6"/>
          <w:sz w:val="28"/>
          <w:szCs w:val="28"/>
        </w:rPr>
      </w:pPr>
    </w:p>
    <w:p w14:paraId="020A12E8"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 xml:space="preserve">The short answer to this is again no - the purpose of regulation 24 is to authorise the temporary approval of a proposed carer </w:t>
      </w:r>
      <w:r w:rsidRPr="00A819F9">
        <w:rPr>
          <w:rFonts w:ascii="Tahoma" w:hAnsi="Tahoma" w:cs="Tahoma"/>
          <w:i/>
          <w:sz w:val="24"/>
          <w:szCs w:val="24"/>
        </w:rPr>
        <w:t>pending</w:t>
      </w:r>
      <w:r w:rsidRPr="00A819F9">
        <w:rPr>
          <w:rFonts w:ascii="Tahoma" w:hAnsi="Tahoma" w:cs="Tahoma"/>
          <w:sz w:val="24"/>
          <w:szCs w:val="24"/>
        </w:rPr>
        <w:t xml:space="preserve"> </w:t>
      </w:r>
      <w:r w:rsidRPr="00A819F9">
        <w:rPr>
          <w:rFonts w:ascii="Tahoma" w:hAnsi="Tahoma" w:cs="Tahoma"/>
          <w:i/>
          <w:sz w:val="24"/>
          <w:szCs w:val="24"/>
        </w:rPr>
        <w:t>a full fostering assessment</w:t>
      </w:r>
      <w:r w:rsidRPr="00A819F9">
        <w:rPr>
          <w:rFonts w:ascii="Tahoma" w:hAnsi="Tahoma" w:cs="Tahoma"/>
          <w:sz w:val="24"/>
          <w:szCs w:val="24"/>
        </w:rPr>
        <w:t>.</w:t>
      </w:r>
    </w:p>
    <w:p w14:paraId="5783EE80" w14:textId="77777777" w:rsidR="00297F37" w:rsidRPr="00A819F9" w:rsidRDefault="00297F37" w:rsidP="00297F37">
      <w:pPr>
        <w:pStyle w:val="ListParagraph"/>
        <w:spacing w:line="240" w:lineRule="auto"/>
        <w:ind w:left="0"/>
        <w:jc w:val="both"/>
        <w:rPr>
          <w:rFonts w:ascii="Tahoma" w:hAnsi="Tahoma" w:cs="Tahoma"/>
          <w:sz w:val="24"/>
          <w:szCs w:val="24"/>
        </w:rPr>
      </w:pPr>
    </w:p>
    <w:p w14:paraId="7B618262"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 xml:space="preserve">In order to give effect to the clear purpose of regulation 24, and to satisfy the Trust’s statutory duties and responsibilities, if a carer states that they no longer wish to be part of a full fostering assessment there must be an urgent reconsideration of the child’s placement. </w:t>
      </w:r>
    </w:p>
    <w:p w14:paraId="66D3F14B" w14:textId="77777777" w:rsidR="00297F37" w:rsidRPr="00A819F9" w:rsidRDefault="00297F37" w:rsidP="00297F37">
      <w:pPr>
        <w:pStyle w:val="ListParagraph"/>
        <w:spacing w:line="240" w:lineRule="auto"/>
        <w:ind w:left="0"/>
        <w:jc w:val="both"/>
        <w:rPr>
          <w:rFonts w:ascii="Tahoma" w:hAnsi="Tahoma" w:cs="Tahoma"/>
          <w:sz w:val="24"/>
          <w:szCs w:val="24"/>
        </w:rPr>
      </w:pPr>
    </w:p>
    <w:p w14:paraId="6BDCC8A6" w14:textId="77777777" w:rsidR="00297F37" w:rsidRPr="00A819F9" w:rsidRDefault="00297F37" w:rsidP="00297F37">
      <w:pPr>
        <w:spacing w:line="240" w:lineRule="auto"/>
        <w:jc w:val="both"/>
        <w:rPr>
          <w:rFonts w:ascii="Tahoma" w:hAnsi="Tahoma" w:cs="Tahoma"/>
          <w:sz w:val="24"/>
          <w:szCs w:val="24"/>
        </w:rPr>
      </w:pPr>
      <w:r w:rsidRPr="00A819F9">
        <w:rPr>
          <w:rFonts w:ascii="Tahoma" w:hAnsi="Tahoma" w:cs="Tahoma"/>
          <w:sz w:val="24"/>
          <w:szCs w:val="24"/>
        </w:rPr>
        <w:t>In making decisions about other arrangements, the Trust would have to consider the range of options available, which may include:</w:t>
      </w:r>
    </w:p>
    <w:p w14:paraId="100A728E" w14:textId="77777777" w:rsidR="00297F37" w:rsidRPr="00A819F9" w:rsidRDefault="00297F37" w:rsidP="00297F37">
      <w:pPr>
        <w:pStyle w:val="ListParagraph"/>
        <w:numPr>
          <w:ilvl w:val="0"/>
          <w:numId w:val="35"/>
        </w:numPr>
        <w:spacing w:line="240" w:lineRule="auto"/>
        <w:jc w:val="both"/>
        <w:rPr>
          <w:rFonts w:ascii="Tahoma" w:hAnsi="Tahoma" w:cs="Tahoma"/>
          <w:sz w:val="24"/>
          <w:szCs w:val="24"/>
        </w:rPr>
      </w:pPr>
      <w:r w:rsidRPr="00A819F9">
        <w:rPr>
          <w:rFonts w:ascii="Tahoma" w:hAnsi="Tahoma" w:cs="Tahoma"/>
          <w:sz w:val="24"/>
          <w:szCs w:val="24"/>
        </w:rPr>
        <w:t>A move to a different foster placement;</w:t>
      </w:r>
    </w:p>
    <w:p w14:paraId="7BD97AF0" w14:textId="77777777" w:rsidR="00297F37" w:rsidRPr="00A819F9" w:rsidRDefault="00297F37" w:rsidP="00297F37">
      <w:pPr>
        <w:pStyle w:val="ListParagraph"/>
        <w:numPr>
          <w:ilvl w:val="0"/>
          <w:numId w:val="35"/>
        </w:numPr>
        <w:spacing w:line="240" w:lineRule="auto"/>
        <w:jc w:val="both"/>
        <w:rPr>
          <w:rFonts w:ascii="Tahoma" w:hAnsi="Tahoma" w:cs="Tahoma"/>
          <w:sz w:val="24"/>
          <w:szCs w:val="24"/>
        </w:rPr>
      </w:pPr>
      <w:r w:rsidRPr="00A819F9">
        <w:rPr>
          <w:rFonts w:ascii="Tahoma" w:hAnsi="Tahoma" w:cs="Tahoma"/>
          <w:sz w:val="24"/>
          <w:szCs w:val="24"/>
        </w:rPr>
        <w:t>The child ceasing to be ‘looked after’ and continuing to live with their carers through agreement with parents, ultimately through a Child Arrangements Order or Special Guardianship Order.</w:t>
      </w:r>
    </w:p>
    <w:p w14:paraId="2850F1A5" w14:textId="77777777" w:rsidR="00297F37" w:rsidRDefault="00297F37">
      <w:pPr>
        <w:rPr>
          <w:rFonts w:asciiTheme="majorHAnsi" w:eastAsiaTheme="majorEastAsia" w:hAnsiTheme="majorHAnsi" w:cstheme="majorBidi"/>
          <w:color w:val="365F91" w:themeColor="accent1" w:themeShade="BF"/>
          <w:sz w:val="32"/>
          <w:szCs w:val="32"/>
        </w:rPr>
      </w:pPr>
      <w:r>
        <w:br w:type="page"/>
      </w:r>
    </w:p>
    <w:p w14:paraId="0246FD5E" w14:textId="609752D0" w:rsidR="0041540F" w:rsidRPr="000F00FD" w:rsidRDefault="000F00FD" w:rsidP="000F00FD">
      <w:pPr>
        <w:pStyle w:val="Heading1"/>
      </w:pPr>
      <w:bookmarkStart w:id="11" w:name="_Toc173247932"/>
      <w:r w:rsidRPr="000F00FD">
        <w:lastRenderedPageBreak/>
        <w:t>Full legal guide to Regulation 24</w:t>
      </w:r>
      <w:bookmarkEnd w:id="11"/>
    </w:p>
    <w:p w14:paraId="2798BF77" w14:textId="77777777" w:rsidR="005C1D19" w:rsidRPr="000F00FD" w:rsidRDefault="005C1D19" w:rsidP="0041540F">
      <w:pPr>
        <w:spacing w:line="240" w:lineRule="auto"/>
        <w:jc w:val="both"/>
        <w:rPr>
          <w:rFonts w:ascii="Tahoma" w:hAnsi="Tahoma" w:cs="Tahoma"/>
          <w:b/>
          <w:color w:val="000000" w:themeColor="text1"/>
          <w:u w:val="single"/>
        </w:rPr>
      </w:pPr>
    </w:p>
    <w:p w14:paraId="4F7747FA" w14:textId="4AA49945" w:rsidR="00DD1186" w:rsidRPr="000F00FD" w:rsidRDefault="00DD1186" w:rsidP="005C1D19">
      <w:pPr>
        <w:pStyle w:val="ListParagraph"/>
        <w:numPr>
          <w:ilvl w:val="0"/>
          <w:numId w:val="17"/>
        </w:numPr>
        <w:spacing w:line="240" w:lineRule="auto"/>
        <w:ind w:left="426" w:hanging="426"/>
        <w:jc w:val="both"/>
        <w:rPr>
          <w:rFonts w:ascii="Tahoma" w:hAnsi="Tahoma" w:cs="Tahoma"/>
          <w:b/>
          <w:color w:val="000000" w:themeColor="text1"/>
          <w:u w:val="single"/>
        </w:rPr>
      </w:pPr>
      <w:r w:rsidRPr="000F00FD">
        <w:rPr>
          <w:rFonts w:ascii="Tahoma" w:hAnsi="Tahoma" w:cs="Tahoma"/>
          <w:b/>
          <w:color w:val="000000" w:themeColor="text1"/>
        </w:rPr>
        <w:t>Introduction</w:t>
      </w:r>
      <w:r w:rsidRPr="000F00FD">
        <w:rPr>
          <w:rFonts w:ascii="Tahoma" w:hAnsi="Tahoma" w:cs="Tahoma"/>
          <w:b/>
          <w:color w:val="000000" w:themeColor="text1"/>
          <w:u w:val="single"/>
        </w:rPr>
        <w:t xml:space="preserve"> </w:t>
      </w:r>
    </w:p>
    <w:p w14:paraId="2E1113B8" w14:textId="25331221" w:rsidR="00883449" w:rsidRPr="000F00FD" w:rsidRDefault="001546E6" w:rsidP="005C1D19">
      <w:pPr>
        <w:pStyle w:val="ListParagraph"/>
        <w:spacing w:line="240" w:lineRule="auto"/>
        <w:ind w:left="0"/>
        <w:jc w:val="both"/>
        <w:rPr>
          <w:rFonts w:ascii="Tahoma" w:hAnsi="Tahoma" w:cs="Tahoma"/>
          <w:color w:val="000000" w:themeColor="text1"/>
        </w:rPr>
      </w:pPr>
      <w:r w:rsidRPr="000F00FD">
        <w:rPr>
          <w:rFonts w:ascii="Tahoma" w:hAnsi="Tahoma" w:cs="Tahoma"/>
          <w:color w:val="000000" w:themeColor="text1"/>
        </w:rPr>
        <w:t>This note sets out the law and answer</w:t>
      </w:r>
      <w:r w:rsidR="002018F8" w:rsidRPr="000F00FD">
        <w:rPr>
          <w:rFonts w:ascii="Tahoma" w:hAnsi="Tahoma" w:cs="Tahoma"/>
          <w:color w:val="000000" w:themeColor="text1"/>
        </w:rPr>
        <w:t>s</w:t>
      </w:r>
      <w:r w:rsidR="00031CFA" w:rsidRPr="000F00FD">
        <w:rPr>
          <w:rFonts w:ascii="Tahoma" w:hAnsi="Tahoma" w:cs="Tahoma"/>
          <w:color w:val="000000" w:themeColor="text1"/>
        </w:rPr>
        <w:t xml:space="preserve"> key </w:t>
      </w:r>
      <w:r w:rsidR="00141181" w:rsidRPr="000F00FD">
        <w:rPr>
          <w:rFonts w:ascii="Tahoma" w:hAnsi="Tahoma" w:cs="Tahoma"/>
          <w:color w:val="000000" w:themeColor="text1"/>
        </w:rPr>
        <w:t xml:space="preserve">questions including: </w:t>
      </w:r>
    </w:p>
    <w:p w14:paraId="602E41C6" w14:textId="77777777" w:rsidR="00141181" w:rsidRPr="000F00FD" w:rsidRDefault="00141181" w:rsidP="005C1D19">
      <w:pPr>
        <w:pStyle w:val="ListParagraph"/>
        <w:spacing w:line="240" w:lineRule="auto"/>
        <w:ind w:left="0"/>
        <w:jc w:val="both"/>
        <w:rPr>
          <w:rFonts w:ascii="Tahoma" w:hAnsi="Tahoma" w:cs="Tahoma"/>
          <w:color w:val="000000" w:themeColor="text1"/>
        </w:rPr>
      </w:pPr>
    </w:p>
    <w:p w14:paraId="699E3127" w14:textId="77777777" w:rsidR="00141181" w:rsidRPr="000F00FD" w:rsidRDefault="009E2ECC" w:rsidP="005C1D19">
      <w:pPr>
        <w:pStyle w:val="ListParagraph"/>
        <w:numPr>
          <w:ilvl w:val="0"/>
          <w:numId w:val="18"/>
        </w:numPr>
        <w:spacing w:line="240" w:lineRule="auto"/>
        <w:jc w:val="both"/>
        <w:rPr>
          <w:rFonts w:ascii="Tahoma" w:hAnsi="Tahoma" w:cs="Tahoma"/>
          <w:color w:val="000000" w:themeColor="text1"/>
        </w:rPr>
      </w:pPr>
      <w:r w:rsidRPr="000F00FD">
        <w:rPr>
          <w:rFonts w:ascii="Tahoma" w:hAnsi="Tahoma" w:cs="Tahoma"/>
          <w:color w:val="000000" w:themeColor="text1"/>
        </w:rPr>
        <w:t>Can Reg 24</w:t>
      </w:r>
      <w:r w:rsidR="000C5297" w:rsidRPr="000F00FD">
        <w:rPr>
          <w:rFonts w:ascii="Tahoma" w:hAnsi="Tahoma" w:cs="Tahoma"/>
          <w:color w:val="000000" w:themeColor="text1"/>
        </w:rPr>
        <w:t xml:space="preserve"> temporary approval</w:t>
      </w:r>
      <w:r w:rsidRPr="000F00FD">
        <w:rPr>
          <w:rFonts w:ascii="Tahoma" w:hAnsi="Tahoma" w:cs="Tahoma"/>
          <w:color w:val="000000" w:themeColor="text1"/>
        </w:rPr>
        <w:t xml:space="preserve"> be given</w:t>
      </w:r>
      <w:r w:rsidR="000C5297" w:rsidRPr="000F00FD">
        <w:rPr>
          <w:rFonts w:ascii="Tahoma" w:hAnsi="Tahoma" w:cs="Tahoma"/>
          <w:color w:val="000000" w:themeColor="text1"/>
        </w:rPr>
        <w:t xml:space="preserve"> wh</w:t>
      </w:r>
      <w:r w:rsidRPr="000F00FD">
        <w:rPr>
          <w:rFonts w:ascii="Tahoma" w:hAnsi="Tahoma" w:cs="Tahoma"/>
          <w:color w:val="000000" w:themeColor="text1"/>
        </w:rPr>
        <w:t xml:space="preserve">ere </w:t>
      </w:r>
      <w:r w:rsidR="00C15F95" w:rsidRPr="000F00FD">
        <w:rPr>
          <w:rFonts w:ascii="Tahoma" w:hAnsi="Tahoma" w:cs="Tahoma"/>
          <w:color w:val="000000" w:themeColor="text1"/>
        </w:rPr>
        <w:t>a child has</w:t>
      </w:r>
      <w:r w:rsidRPr="000F00FD">
        <w:rPr>
          <w:rFonts w:ascii="Tahoma" w:hAnsi="Tahoma" w:cs="Tahoma"/>
          <w:color w:val="000000" w:themeColor="text1"/>
        </w:rPr>
        <w:t xml:space="preserve"> lived with a</w:t>
      </w:r>
      <w:r w:rsidR="000C5297" w:rsidRPr="000F00FD">
        <w:rPr>
          <w:rFonts w:ascii="Tahoma" w:hAnsi="Tahoma" w:cs="Tahoma"/>
          <w:color w:val="000000" w:themeColor="text1"/>
        </w:rPr>
        <w:t xml:space="preserve"> carer for a period before </w:t>
      </w:r>
      <w:r w:rsidR="00C15F95" w:rsidRPr="000F00FD">
        <w:rPr>
          <w:rFonts w:ascii="Tahoma" w:hAnsi="Tahoma" w:cs="Tahoma"/>
          <w:color w:val="000000" w:themeColor="text1"/>
        </w:rPr>
        <w:t>a formal placement decision is made.</w:t>
      </w:r>
    </w:p>
    <w:p w14:paraId="74D09868" w14:textId="77777777" w:rsidR="00883449" w:rsidRPr="000F00FD" w:rsidRDefault="00883449" w:rsidP="005C1D19">
      <w:pPr>
        <w:pStyle w:val="ListParagraph"/>
        <w:spacing w:line="240" w:lineRule="auto"/>
        <w:ind w:left="0"/>
        <w:jc w:val="both"/>
        <w:rPr>
          <w:rFonts w:ascii="Tahoma" w:hAnsi="Tahoma" w:cs="Tahoma"/>
          <w:color w:val="000000" w:themeColor="text1"/>
        </w:rPr>
      </w:pPr>
    </w:p>
    <w:p w14:paraId="0173B590" w14:textId="77777777" w:rsidR="008D70D6" w:rsidRPr="000F00FD" w:rsidRDefault="001546E6" w:rsidP="005C1D19">
      <w:pPr>
        <w:pStyle w:val="ListParagraph"/>
        <w:numPr>
          <w:ilvl w:val="0"/>
          <w:numId w:val="18"/>
        </w:numPr>
        <w:spacing w:line="240" w:lineRule="auto"/>
        <w:jc w:val="both"/>
        <w:rPr>
          <w:rFonts w:ascii="Tahoma" w:hAnsi="Tahoma" w:cs="Tahoma"/>
          <w:color w:val="000000" w:themeColor="text1"/>
        </w:rPr>
      </w:pPr>
      <w:r w:rsidRPr="000F00FD">
        <w:rPr>
          <w:rFonts w:ascii="Tahoma" w:hAnsi="Tahoma" w:cs="Tahoma"/>
          <w:color w:val="000000" w:themeColor="text1"/>
        </w:rPr>
        <w:t>Can the Trust</w:t>
      </w:r>
      <w:r w:rsidR="008D70D6" w:rsidRPr="000F00FD">
        <w:rPr>
          <w:rFonts w:ascii="Tahoma" w:hAnsi="Tahoma" w:cs="Tahoma"/>
          <w:color w:val="000000" w:themeColor="text1"/>
        </w:rPr>
        <w:t xml:space="preserve"> place under reg</w:t>
      </w:r>
      <w:r w:rsidR="00387877" w:rsidRPr="000F00FD">
        <w:rPr>
          <w:rFonts w:ascii="Tahoma" w:hAnsi="Tahoma" w:cs="Tahoma"/>
          <w:color w:val="000000" w:themeColor="text1"/>
        </w:rPr>
        <w:t>ulation</w:t>
      </w:r>
      <w:r w:rsidR="008D70D6" w:rsidRPr="000F00FD">
        <w:rPr>
          <w:rFonts w:ascii="Tahoma" w:hAnsi="Tahoma" w:cs="Tahoma"/>
          <w:color w:val="000000" w:themeColor="text1"/>
        </w:rPr>
        <w:t xml:space="preserve"> 24 </w:t>
      </w:r>
      <w:r w:rsidR="00D56B41" w:rsidRPr="000F00FD">
        <w:rPr>
          <w:rFonts w:ascii="Tahoma" w:hAnsi="Tahoma" w:cs="Tahoma"/>
          <w:color w:val="000000" w:themeColor="text1"/>
        </w:rPr>
        <w:t>when</w:t>
      </w:r>
      <w:r w:rsidR="008D70D6" w:rsidRPr="000F00FD">
        <w:rPr>
          <w:rFonts w:ascii="Tahoma" w:hAnsi="Tahoma" w:cs="Tahoma"/>
          <w:color w:val="000000" w:themeColor="text1"/>
        </w:rPr>
        <w:t xml:space="preserve"> carers do not wish to undertake a full fostering assessment?</w:t>
      </w:r>
    </w:p>
    <w:p w14:paraId="4F08F874" w14:textId="77777777" w:rsidR="00883449" w:rsidRPr="000F00FD" w:rsidRDefault="00883449" w:rsidP="005C1D19">
      <w:pPr>
        <w:pStyle w:val="ListParagraph"/>
        <w:spacing w:line="240" w:lineRule="auto"/>
        <w:ind w:left="0"/>
        <w:jc w:val="both"/>
        <w:rPr>
          <w:rFonts w:ascii="Tahoma" w:hAnsi="Tahoma" w:cs="Tahoma"/>
          <w:color w:val="000000" w:themeColor="text1"/>
        </w:rPr>
      </w:pPr>
    </w:p>
    <w:p w14:paraId="26305B40" w14:textId="77777777" w:rsidR="008D70D6" w:rsidRDefault="00883449" w:rsidP="005C1D19">
      <w:pPr>
        <w:pStyle w:val="ListParagraph"/>
        <w:numPr>
          <w:ilvl w:val="0"/>
          <w:numId w:val="18"/>
        </w:numPr>
        <w:spacing w:line="240" w:lineRule="auto"/>
        <w:jc w:val="both"/>
        <w:rPr>
          <w:rFonts w:ascii="Tahoma" w:hAnsi="Tahoma" w:cs="Tahoma"/>
          <w:color w:val="000000" w:themeColor="text1"/>
        </w:rPr>
      </w:pPr>
      <w:r w:rsidRPr="000F00FD">
        <w:rPr>
          <w:rFonts w:ascii="Tahoma" w:hAnsi="Tahoma" w:cs="Tahoma"/>
          <w:color w:val="000000" w:themeColor="text1"/>
        </w:rPr>
        <w:t>If during the course</w:t>
      </w:r>
      <w:r w:rsidR="008D70D6" w:rsidRPr="000F00FD">
        <w:rPr>
          <w:rFonts w:ascii="Tahoma" w:hAnsi="Tahoma" w:cs="Tahoma"/>
          <w:color w:val="000000" w:themeColor="text1"/>
        </w:rPr>
        <w:t xml:space="preserve"> of a full fostering assessment (during the temporary approval period of 16 weeks) the carers withdraw</w:t>
      </w:r>
      <w:r w:rsidR="001546E6" w:rsidRPr="000F00FD">
        <w:rPr>
          <w:rFonts w:ascii="Tahoma" w:hAnsi="Tahoma" w:cs="Tahoma"/>
          <w:color w:val="000000" w:themeColor="text1"/>
        </w:rPr>
        <w:t xml:space="preserve"> from the assessment, can the Trust</w:t>
      </w:r>
      <w:r w:rsidR="008D70D6" w:rsidRPr="000F00FD">
        <w:rPr>
          <w:rFonts w:ascii="Tahoma" w:hAnsi="Tahoma" w:cs="Tahoma"/>
          <w:color w:val="000000" w:themeColor="text1"/>
        </w:rPr>
        <w:t xml:space="preserve"> leave the child with the carers until the 16 week period expires, or should an alternative placement be found?</w:t>
      </w:r>
    </w:p>
    <w:p w14:paraId="5EABAD26" w14:textId="77777777" w:rsidR="00297F37" w:rsidRPr="00297F37" w:rsidRDefault="00297F37" w:rsidP="00297F37">
      <w:pPr>
        <w:spacing w:line="240" w:lineRule="auto"/>
        <w:jc w:val="both"/>
        <w:rPr>
          <w:rFonts w:ascii="Tahoma" w:hAnsi="Tahoma" w:cs="Tahoma"/>
          <w:color w:val="000000" w:themeColor="text1"/>
        </w:rPr>
      </w:pPr>
    </w:p>
    <w:p w14:paraId="282974C7" w14:textId="77777777" w:rsidR="00031CFA" w:rsidRPr="000F00FD" w:rsidRDefault="00031CFA" w:rsidP="005C1D19">
      <w:pPr>
        <w:pStyle w:val="ListParagraph"/>
        <w:spacing w:line="240" w:lineRule="auto"/>
        <w:ind w:left="0"/>
        <w:jc w:val="both"/>
        <w:rPr>
          <w:rFonts w:ascii="Tahoma" w:hAnsi="Tahoma" w:cs="Tahoma"/>
          <w:color w:val="000000" w:themeColor="text1"/>
        </w:rPr>
      </w:pPr>
    </w:p>
    <w:p w14:paraId="5971B78E" w14:textId="77777777" w:rsidR="00DD1186" w:rsidRPr="000F00FD" w:rsidRDefault="00141181" w:rsidP="005C1D19">
      <w:pPr>
        <w:pStyle w:val="ListParagraph"/>
        <w:numPr>
          <w:ilvl w:val="0"/>
          <w:numId w:val="17"/>
        </w:numPr>
        <w:spacing w:line="240" w:lineRule="auto"/>
        <w:ind w:left="426" w:hanging="426"/>
        <w:jc w:val="both"/>
        <w:rPr>
          <w:rFonts w:ascii="Tahoma" w:hAnsi="Tahoma" w:cs="Tahoma"/>
          <w:b/>
          <w:color w:val="000000" w:themeColor="text1"/>
        </w:rPr>
      </w:pPr>
      <w:r w:rsidRPr="000F00FD">
        <w:rPr>
          <w:rFonts w:ascii="Tahoma" w:hAnsi="Tahoma" w:cs="Tahoma"/>
          <w:b/>
          <w:color w:val="000000" w:themeColor="text1"/>
        </w:rPr>
        <w:t>The Law</w:t>
      </w:r>
      <w:r w:rsidR="00131F77" w:rsidRPr="000F00FD">
        <w:rPr>
          <w:rFonts w:ascii="Tahoma" w:hAnsi="Tahoma" w:cs="Tahoma"/>
          <w:b/>
          <w:color w:val="000000" w:themeColor="text1"/>
        </w:rPr>
        <w:t xml:space="preserve"> </w:t>
      </w:r>
    </w:p>
    <w:p w14:paraId="7A9BA470" w14:textId="77777777" w:rsidR="00E40656" w:rsidRPr="000F00FD" w:rsidRDefault="00E40656" w:rsidP="005C1D19">
      <w:pPr>
        <w:pStyle w:val="ListParagraph"/>
        <w:spacing w:line="240" w:lineRule="auto"/>
        <w:ind w:left="0"/>
        <w:jc w:val="both"/>
        <w:rPr>
          <w:rFonts w:ascii="Tahoma" w:hAnsi="Tahoma" w:cs="Tahoma"/>
          <w:color w:val="000000" w:themeColor="text1"/>
        </w:rPr>
      </w:pPr>
    </w:p>
    <w:p w14:paraId="4000656F" w14:textId="77777777" w:rsidR="001546E6" w:rsidRPr="000F00FD" w:rsidRDefault="001546E6" w:rsidP="005C1D19">
      <w:pPr>
        <w:pStyle w:val="ListParagraph"/>
        <w:spacing w:line="240" w:lineRule="auto"/>
        <w:ind w:left="0"/>
        <w:jc w:val="both"/>
        <w:rPr>
          <w:rFonts w:ascii="Tahoma" w:hAnsi="Tahoma" w:cs="Tahoma"/>
          <w:color w:val="000000" w:themeColor="text1"/>
        </w:rPr>
      </w:pPr>
      <w:r w:rsidRPr="000F00FD">
        <w:rPr>
          <w:rFonts w:ascii="Tahoma" w:hAnsi="Tahoma" w:cs="Tahoma"/>
          <w:color w:val="000000" w:themeColor="text1"/>
        </w:rPr>
        <w:t>Section 22A of</w:t>
      </w:r>
      <w:r w:rsidR="00200898" w:rsidRPr="000F00FD">
        <w:rPr>
          <w:rFonts w:ascii="Tahoma" w:hAnsi="Tahoma" w:cs="Tahoma"/>
          <w:color w:val="000000" w:themeColor="text1"/>
        </w:rPr>
        <w:t xml:space="preserve"> CA </w:t>
      </w:r>
      <w:r w:rsidRPr="000F00FD">
        <w:rPr>
          <w:rFonts w:ascii="Tahoma" w:hAnsi="Tahoma" w:cs="Tahoma"/>
          <w:color w:val="000000" w:themeColor="text1"/>
        </w:rPr>
        <w:t>1989 provides that whe</w:t>
      </w:r>
      <w:r w:rsidR="00FA2E23" w:rsidRPr="000F00FD">
        <w:rPr>
          <w:rFonts w:ascii="Tahoma" w:hAnsi="Tahoma" w:cs="Tahoma"/>
          <w:color w:val="000000" w:themeColor="text1"/>
        </w:rPr>
        <w:t>re a child is in the care of a</w:t>
      </w:r>
      <w:r w:rsidRPr="000F00FD">
        <w:rPr>
          <w:rFonts w:ascii="Tahoma" w:hAnsi="Tahoma" w:cs="Tahoma"/>
          <w:color w:val="000000" w:themeColor="text1"/>
        </w:rPr>
        <w:t xml:space="preserve"> Local Authority it is the duty of the Local Authority to provide the child with </w:t>
      </w:r>
      <w:r w:rsidR="00131F77" w:rsidRPr="000F00FD">
        <w:rPr>
          <w:rFonts w:ascii="Tahoma" w:hAnsi="Tahoma" w:cs="Tahoma"/>
          <w:color w:val="000000" w:themeColor="text1"/>
        </w:rPr>
        <w:t>a</w:t>
      </w:r>
      <w:r w:rsidRPr="000F00FD">
        <w:rPr>
          <w:rFonts w:ascii="Tahoma" w:hAnsi="Tahoma" w:cs="Tahoma"/>
          <w:color w:val="000000" w:themeColor="text1"/>
        </w:rPr>
        <w:t xml:space="preserve">ccommodation. </w:t>
      </w:r>
    </w:p>
    <w:p w14:paraId="6A4019D4" w14:textId="77777777" w:rsidR="001546E6" w:rsidRPr="000F00FD" w:rsidRDefault="001546E6" w:rsidP="005C1D19">
      <w:pPr>
        <w:pStyle w:val="ListParagraph"/>
        <w:spacing w:line="240" w:lineRule="auto"/>
        <w:ind w:left="0"/>
        <w:jc w:val="both"/>
        <w:rPr>
          <w:rFonts w:ascii="Tahoma" w:hAnsi="Tahoma" w:cs="Tahoma"/>
          <w:color w:val="000000" w:themeColor="text1"/>
        </w:rPr>
      </w:pPr>
    </w:p>
    <w:p w14:paraId="6B6C191B" w14:textId="6A4F0970" w:rsidR="00042C12" w:rsidRPr="000F00FD" w:rsidRDefault="00E40656" w:rsidP="005C1D19">
      <w:pPr>
        <w:pStyle w:val="ListParagraph"/>
        <w:spacing w:line="240" w:lineRule="auto"/>
        <w:ind w:left="0"/>
        <w:jc w:val="both"/>
        <w:rPr>
          <w:rStyle w:val="legaddition"/>
          <w:rFonts w:ascii="Tahoma" w:hAnsi="Tahoma" w:cs="Tahoma"/>
          <w:b/>
          <w:color w:val="000000" w:themeColor="text1"/>
        </w:rPr>
      </w:pPr>
      <w:r w:rsidRPr="000F00FD">
        <w:rPr>
          <w:rFonts w:ascii="Tahoma" w:hAnsi="Tahoma" w:cs="Tahoma"/>
          <w:color w:val="000000" w:themeColor="text1"/>
        </w:rPr>
        <w:t>Section 22</w:t>
      </w:r>
      <w:r w:rsidR="001546E6" w:rsidRPr="000F00FD">
        <w:rPr>
          <w:rFonts w:ascii="Tahoma" w:hAnsi="Tahoma" w:cs="Tahoma"/>
          <w:color w:val="000000" w:themeColor="text1"/>
        </w:rPr>
        <w:t>C</w:t>
      </w:r>
      <w:r w:rsidRPr="000F00FD">
        <w:rPr>
          <w:rFonts w:ascii="Tahoma" w:hAnsi="Tahoma" w:cs="Tahoma"/>
          <w:color w:val="000000" w:themeColor="text1"/>
        </w:rPr>
        <w:t xml:space="preserve"> sets out ways in which</w:t>
      </w:r>
      <w:r w:rsidR="00042C12" w:rsidRPr="000F00FD">
        <w:rPr>
          <w:rFonts w:ascii="Tahoma" w:hAnsi="Tahoma" w:cs="Tahoma"/>
          <w:color w:val="000000" w:themeColor="text1"/>
        </w:rPr>
        <w:t xml:space="preserve"> looked after</w:t>
      </w:r>
      <w:r w:rsidRPr="000F00FD">
        <w:rPr>
          <w:rFonts w:ascii="Tahoma" w:hAnsi="Tahoma" w:cs="Tahoma"/>
          <w:color w:val="000000" w:themeColor="text1"/>
        </w:rPr>
        <w:t xml:space="preserve"> children </w:t>
      </w:r>
      <w:r w:rsidR="009E2ECC" w:rsidRPr="000F00FD">
        <w:rPr>
          <w:rFonts w:ascii="Tahoma" w:hAnsi="Tahoma" w:cs="Tahoma"/>
          <w:color w:val="000000" w:themeColor="text1"/>
        </w:rPr>
        <w:t>must</w:t>
      </w:r>
      <w:r w:rsidR="00200898" w:rsidRPr="000F00FD">
        <w:rPr>
          <w:rFonts w:ascii="Tahoma" w:hAnsi="Tahoma" w:cs="Tahoma"/>
          <w:color w:val="000000" w:themeColor="text1"/>
        </w:rPr>
        <w:t xml:space="preserve"> be accommodated. </w:t>
      </w:r>
      <w:r w:rsidRPr="000F00FD">
        <w:rPr>
          <w:rFonts w:ascii="Tahoma" w:hAnsi="Tahoma" w:cs="Tahoma"/>
          <w:color w:val="000000" w:themeColor="text1"/>
        </w:rPr>
        <w:t>Section 22C (6)</w:t>
      </w:r>
      <w:r w:rsidR="005015D7" w:rsidRPr="000F00FD">
        <w:rPr>
          <w:rFonts w:ascii="Tahoma" w:hAnsi="Tahoma" w:cs="Tahoma"/>
          <w:color w:val="000000" w:themeColor="text1"/>
        </w:rPr>
        <w:t xml:space="preserve"> and (7)</w:t>
      </w:r>
      <w:r w:rsidR="00200898" w:rsidRPr="000F00FD">
        <w:rPr>
          <w:rFonts w:ascii="Tahoma" w:hAnsi="Tahoma" w:cs="Tahoma"/>
          <w:color w:val="000000" w:themeColor="text1"/>
        </w:rPr>
        <w:t xml:space="preserve"> give </w:t>
      </w:r>
      <w:r w:rsidRPr="000F00FD">
        <w:rPr>
          <w:rFonts w:ascii="Tahoma" w:hAnsi="Tahoma" w:cs="Tahoma"/>
          <w:color w:val="000000" w:themeColor="text1"/>
        </w:rPr>
        <w:t xml:space="preserve">priority </w:t>
      </w:r>
      <w:r w:rsidR="001546E6" w:rsidRPr="000F00FD">
        <w:rPr>
          <w:rFonts w:ascii="Tahoma" w:hAnsi="Tahoma" w:cs="Tahoma"/>
          <w:color w:val="000000" w:themeColor="text1"/>
        </w:rPr>
        <w:t xml:space="preserve">to </w:t>
      </w:r>
      <w:r w:rsidR="000215AC" w:rsidRPr="000F00FD">
        <w:rPr>
          <w:rFonts w:ascii="Tahoma" w:hAnsi="Tahoma" w:cs="Tahoma"/>
          <w:color w:val="000000" w:themeColor="text1"/>
        </w:rPr>
        <w:t xml:space="preserve">arrangements to live </w:t>
      </w:r>
      <w:r w:rsidR="001546E6" w:rsidRPr="000F00FD">
        <w:rPr>
          <w:rFonts w:ascii="Tahoma" w:hAnsi="Tahoma" w:cs="Tahoma"/>
          <w:color w:val="000000" w:themeColor="text1"/>
        </w:rPr>
        <w:t>with parents but where this is not safe, the next priority is</w:t>
      </w:r>
      <w:r w:rsidR="00200898" w:rsidRPr="000F00FD">
        <w:rPr>
          <w:rFonts w:ascii="Tahoma" w:hAnsi="Tahoma" w:cs="Tahoma"/>
          <w:color w:val="000000" w:themeColor="text1"/>
        </w:rPr>
        <w:t xml:space="preserve"> to</w:t>
      </w:r>
      <w:r w:rsidRPr="000F00FD">
        <w:rPr>
          <w:rFonts w:ascii="Tahoma" w:hAnsi="Tahoma" w:cs="Tahoma"/>
          <w:color w:val="000000" w:themeColor="text1"/>
        </w:rPr>
        <w:t xml:space="preserve"> </w:t>
      </w:r>
      <w:r w:rsidRPr="000F00FD">
        <w:rPr>
          <w:rStyle w:val="legaddition"/>
          <w:rFonts w:ascii="Tahoma" w:hAnsi="Tahoma" w:cs="Tahoma"/>
          <w:color w:val="000000" w:themeColor="text1"/>
        </w:rPr>
        <w:t>place with an individual who is a relative, frien</w:t>
      </w:r>
      <w:r w:rsidR="00200898" w:rsidRPr="000F00FD">
        <w:rPr>
          <w:rStyle w:val="legaddition"/>
          <w:rFonts w:ascii="Tahoma" w:hAnsi="Tahoma" w:cs="Tahoma"/>
          <w:color w:val="000000" w:themeColor="text1"/>
        </w:rPr>
        <w:t xml:space="preserve">d or other person connected with the child </w:t>
      </w:r>
      <w:r w:rsidRPr="000F00FD">
        <w:rPr>
          <w:rStyle w:val="legaddition"/>
          <w:rFonts w:ascii="Tahoma" w:hAnsi="Tahoma" w:cs="Tahoma"/>
          <w:color w:val="000000" w:themeColor="text1"/>
        </w:rPr>
        <w:t>and</w:t>
      </w:r>
      <w:r w:rsidRPr="000F00FD">
        <w:rPr>
          <w:rStyle w:val="legaddition"/>
          <w:rFonts w:ascii="Tahoma" w:hAnsi="Tahoma" w:cs="Tahoma"/>
          <w:b/>
          <w:color w:val="000000" w:themeColor="text1"/>
        </w:rPr>
        <w:t xml:space="preserve"> who is also a local authority foster parent;</w:t>
      </w:r>
      <w:r w:rsidR="00603389" w:rsidRPr="000F00FD">
        <w:rPr>
          <w:rStyle w:val="legaddition"/>
          <w:rFonts w:ascii="Tahoma" w:hAnsi="Tahoma" w:cs="Tahoma"/>
          <w:b/>
          <w:color w:val="000000" w:themeColor="text1"/>
        </w:rPr>
        <w:t xml:space="preserve"> </w:t>
      </w:r>
    </w:p>
    <w:p w14:paraId="2D0C06CA" w14:textId="77777777" w:rsidR="003F7543" w:rsidRPr="000F00FD" w:rsidRDefault="003F7543" w:rsidP="005C1D19">
      <w:pPr>
        <w:pStyle w:val="ListParagraph"/>
        <w:spacing w:line="240" w:lineRule="auto"/>
        <w:ind w:left="0"/>
        <w:jc w:val="both"/>
        <w:rPr>
          <w:rStyle w:val="legaddition"/>
          <w:rFonts w:ascii="Tahoma" w:hAnsi="Tahoma" w:cs="Tahoma"/>
          <w:color w:val="000000" w:themeColor="text1"/>
        </w:rPr>
      </w:pPr>
    </w:p>
    <w:p w14:paraId="416D2F1A" w14:textId="5E7B6808" w:rsidR="00141181" w:rsidRPr="000F00FD" w:rsidRDefault="00C15F95" w:rsidP="005C1D19">
      <w:pPr>
        <w:pStyle w:val="ListParagraph"/>
        <w:spacing w:line="240" w:lineRule="auto"/>
        <w:ind w:left="0"/>
        <w:jc w:val="both"/>
        <w:rPr>
          <w:rStyle w:val="legaddition"/>
          <w:rFonts w:ascii="Tahoma" w:hAnsi="Tahoma" w:cs="Tahoma"/>
          <w:color w:val="000000" w:themeColor="text1"/>
        </w:rPr>
      </w:pPr>
      <w:r w:rsidRPr="000F00FD">
        <w:rPr>
          <w:rStyle w:val="legaddition"/>
          <w:rFonts w:ascii="Tahoma" w:hAnsi="Tahoma" w:cs="Tahoma"/>
          <w:color w:val="000000" w:themeColor="text1"/>
        </w:rPr>
        <w:t xml:space="preserve">The relevant Regulations cover the </w:t>
      </w:r>
      <w:r w:rsidR="00F03085" w:rsidRPr="000F00FD">
        <w:rPr>
          <w:rStyle w:val="legaddition"/>
          <w:rFonts w:ascii="Tahoma" w:hAnsi="Tahoma" w:cs="Tahoma"/>
          <w:color w:val="000000" w:themeColor="text1"/>
        </w:rPr>
        <w:t>issue</w:t>
      </w:r>
      <w:r w:rsidR="00042C12" w:rsidRPr="000F00FD">
        <w:rPr>
          <w:rStyle w:val="legaddition"/>
          <w:rFonts w:ascii="Tahoma" w:hAnsi="Tahoma" w:cs="Tahoma"/>
          <w:color w:val="000000" w:themeColor="text1"/>
        </w:rPr>
        <w:t xml:space="preserve"> that there will be occasions when it is in the best interests of a child to be </w:t>
      </w:r>
      <w:r w:rsidR="00200898" w:rsidRPr="000F00FD">
        <w:rPr>
          <w:rStyle w:val="legaddition"/>
          <w:rFonts w:ascii="Tahoma" w:hAnsi="Tahoma" w:cs="Tahoma"/>
          <w:color w:val="000000" w:themeColor="text1"/>
        </w:rPr>
        <w:t xml:space="preserve">placed </w:t>
      </w:r>
      <w:r w:rsidR="00042C12" w:rsidRPr="000F00FD">
        <w:rPr>
          <w:rStyle w:val="legaddition"/>
          <w:rFonts w:ascii="Tahoma" w:hAnsi="Tahoma" w:cs="Tahoma"/>
          <w:color w:val="000000" w:themeColor="text1"/>
        </w:rPr>
        <w:t xml:space="preserve">with a </w:t>
      </w:r>
      <w:r w:rsidR="00131F77" w:rsidRPr="000F00FD">
        <w:rPr>
          <w:rStyle w:val="legaddition"/>
          <w:rFonts w:ascii="Tahoma" w:hAnsi="Tahoma" w:cs="Tahoma"/>
          <w:color w:val="000000" w:themeColor="text1"/>
        </w:rPr>
        <w:t>connected</w:t>
      </w:r>
      <w:r w:rsidR="009E2ECC" w:rsidRPr="000F00FD">
        <w:rPr>
          <w:rStyle w:val="legaddition"/>
          <w:rFonts w:ascii="Tahoma" w:hAnsi="Tahoma" w:cs="Tahoma"/>
          <w:color w:val="000000" w:themeColor="text1"/>
        </w:rPr>
        <w:t xml:space="preserve"> carer where</w:t>
      </w:r>
      <w:r w:rsidR="00042C12" w:rsidRPr="000F00FD">
        <w:rPr>
          <w:rStyle w:val="legaddition"/>
          <w:rFonts w:ascii="Tahoma" w:hAnsi="Tahoma" w:cs="Tahoma"/>
          <w:color w:val="000000" w:themeColor="text1"/>
        </w:rPr>
        <w:t xml:space="preserve"> they are not yet</w:t>
      </w:r>
      <w:r w:rsidR="009E2ECC" w:rsidRPr="000F00FD">
        <w:rPr>
          <w:rStyle w:val="legaddition"/>
          <w:rFonts w:ascii="Tahoma" w:hAnsi="Tahoma" w:cs="Tahoma"/>
          <w:color w:val="000000" w:themeColor="text1"/>
        </w:rPr>
        <w:t xml:space="preserve"> fully</w:t>
      </w:r>
      <w:r w:rsidR="00042C12" w:rsidRPr="000F00FD">
        <w:rPr>
          <w:rStyle w:val="legaddition"/>
          <w:rFonts w:ascii="Tahoma" w:hAnsi="Tahoma" w:cs="Tahoma"/>
          <w:color w:val="000000" w:themeColor="text1"/>
        </w:rPr>
        <w:t xml:space="preserve"> approved as foster carers.</w:t>
      </w:r>
    </w:p>
    <w:p w14:paraId="14B4C95F" w14:textId="77777777" w:rsidR="003F7543" w:rsidRPr="000F00FD" w:rsidRDefault="003F7543" w:rsidP="005C1D19">
      <w:pPr>
        <w:pStyle w:val="ListParagraph"/>
        <w:spacing w:line="240" w:lineRule="auto"/>
        <w:ind w:left="0"/>
        <w:jc w:val="both"/>
        <w:rPr>
          <w:rFonts w:ascii="Tahoma" w:hAnsi="Tahoma" w:cs="Tahoma"/>
          <w:b/>
          <w:color w:val="000000" w:themeColor="text1"/>
          <w:u w:val="single"/>
        </w:rPr>
      </w:pPr>
    </w:p>
    <w:p w14:paraId="769DFB94" w14:textId="77777777" w:rsidR="00387877" w:rsidRPr="000F00FD" w:rsidRDefault="00200898" w:rsidP="005C1D19">
      <w:pPr>
        <w:pStyle w:val="ListParagraph"/>
        <w:spacing w:line="240" w:lineRule="auto"/>
        <w:ind w:left="0"/>
        <w:jc w:val="both"/>
        <w:rPr>
          <w:rFonts w:ascii="Tahoma" w:hAnsi="Tahoma" w:cs="Tahoma"/>
          <w:color w:val="000000" w:themeColor="text1"/>
        </w:rPr>
      </w:pPr>
      <w:r w:rsidRPr="000F00FD">
        <w:rPr>
          <w:rFonts w:ascii="Tahoma" w:hAnsi="Tahoma" w:cs="Tahoma"/>
          <w:color w:val="000000" w:themeColor="text1"/>
        </w:rPr>
        <w:t>This is set out in</w:t>
      </w:r>
      <w:r w:rsidR="008D70D6" w:rsidRPr="000F00FD">
        <w:rPr>
          <w:rFonts w:ascii="Tahoma" w:hAnsi="Tahoma" w:cs="Tahoma"/>
          <w:color w:val="000000" w:themeColor="text1"/>
        </w:rPr>
        <w:t xml:space="preserve"> the </w:t>
      </w:r>
      <w:r w:rsidR="008D70D6" w:rsidRPr="000F00FD">
        <w:rPr>
          <w:rFonts w:ascii="Tahoma" w:hAnsi="Tahoma" w:cs="Tahoma"/>
          <w:color w:val="000000" w:themeColor="text1"/>
          <w:u w:val="single"/>
        </w:rPr>
        <w:t>Care Planning, Placement and Case Re</w:t>
      </w:r>
      <w:r w:rsidR="00F100C2" w:rsidRPr="000F00FD">
        <w:rPr>
          <w:rFonts w:ascii="Tahoma" w:hAnsi="Tahoma" w:cs="Tahoma"/>
          <w:color w:val="000000" w:themeColor="text1"/>
          <w:u w:val="single"/>
        </w:rPr>
        <w:t>view (England</w:t>
      </w:r>
      <w:r w:rsidR="008D70D6" w:rsidRPr="000F00FD">
        <w:rPr>
          <w:rFonts w:ascii="Tahoma" w:hAnsi="Tahoma" w:cs="Tahoma"/>
          <w:color w:val="000000" w:themeColor="text1"/>
          <w:u w:val="single"/>
        </w:rPr>
        <w:t>) Regulations 2010</w:t>
      </w:r>
      <w:r w:rsidR="008D70D6" w:rsidRPr="000F00FD">
        <w:rPr>
          <w:rFonts w:ascii="Tahoma" w:hAnsi="Tahoma" w:cs="Tahoma"/>
          <w:color w:val="000000" w:themeColor="text1"/>
        </w:rPr>
        <w:t>.</w:t>
      </w:r>
      <w:r w:rsidR="00387877" w:rsidRPr="000F00FD">
        <w:rPr>
          <w:rFonts w:ascii="Tahoma" w:hAnsi="Tahoma" w:cs="Tahoma"/>
          <w:color w:val="000000" w:themeColor="text1"/>
        </w:rPr>
        <w:t xml:space="preserve"> </w:t>
      </w:r>
    </w:p>
    <w:p w14:paraId="25C95434" w14:textId="77777777" w:rsidR="00BB7588" w:rsidRPr="000F00FD" w:rsidRDefault="00BB7588" w:rsidP="005C1D19">
      <w:pPr>
        <w:pStyle w:val="ListParagraph"/>
        <w:spacing w:line="240" w:lineRule="auto"/>
        <w:ind w:left="0"/>
        <w:jc w:val="both"/>
        <w:rPr>
          <w:rFonts w:ascii="Tahoma" w:hAnsi="Tahoma" w:cs="Tahoma"/>
          <w:color w:val="000000" w:themeColor="text1"/>
        </w:rPr>
      </w:pPr>
    </w:p>
    <w:p w14:paraId="37B0170C" w14:textId="77777777" w:rsidR="00CE0F80" w:rsidRPr="000F00FD" w:rsidRDefault="00CE0F80" w:rsidP="005C1D19">
      <w:pPr>
        <w:pStyle w:val="ListParagraph"/>
        <w:spacing w:line="240" w:lineRule="auto"/>
        <w:ind w:left="0"/>
        <w:jc w:val="both"/>
        <w:rPr>
          <w:rFonts w:ascii="Tahoma" w:hAnsi="Tahoma" w:cs="Tahoma"/>
          <w:color w:val="000000" w:themeColor="text1"/>
        </w:rPr>
      </w:pPr>
      <w:r w:rsidRPr="000F00FD">
        <w:rPr>
          <w:rFonts w:ascii="Tahoma" w:hAnsi="Tahoma" w:cs="Tahoma"/>
          <w:color w:val="000000" w:themeColor="text1"/>
        </w:rPr>
        <w:t>Regulation 2 provides – “</w:t>
      </w:r>
      <w:r w:rsidRPr="000F00FD">
        <w:rPr>
          <w:rFonts w:ascii="Tahoma" w:hAnsi="Tahoma" w:cs="Tahoma"/>
          <w:b/>
          <w:color w:val="000000" w:themeColor="text1"/>
        </w:rPr>
        <w:t>placement”</w:t>
      </w:r>
      <w:r w:rsidRPr="000F00FD">
        <w:rPr>
          <w:rFonts w:ascii="Tahoma" w:hAnsi="Tahoma" w:cs="Tahoma"/>
          <w:color w:val="000000" w:themeColor="text1"/>
        </w:rPr>
        <w:t xml:space="preserve"> means— </w:t>
      </w:r>
    </w:p>
    <w:p w14:paraId="7970FE20" w14:textId="77777777" w:rsidR="00CE0F80" w:rsidRPr="000F00FD" w:rsidRDefault="00CE0F80" w:rsidP="005C1D19">
      <w:pPr>
        <w:pStyle w:val="ListParagraph"/>
        <w:spacing w:line="240" w:lineRule="auto"/>
        <w:ind w:left="0"/>
        <w:jc w:val="both"/>
        <w:rPr>
          <w:rFonts w:ascii="Tahoma" w:hAnsi="Tahoma" w:cs="Tahoma"/>
          <w:color w:val="000000" w:themeColor="text1"/>
        </w:rPr>
      </w:pPr>
      <w:r w:rsidRPr="000F00FD">
        <w:rPr>
          <w:rFonts w:ascii="Tahoma" w:hAnsi="Tahoma" w:cs="Tahoma"/>
          <w:color w:val="000000" w:themeColor="text1"/>
        </w:rPr>
        <w:t xml:space="preserve"> </w:t>
      </w:r>
    </w:p>
    <w:p w14:paraId="7ED1F87F" w14:textId="77777777" w:rsidR="00BB7588" w:rsidRPr="000F00FD" w:rsidRDefault="00CE0F80" w:rsidP="005C1D19">
      <w:pPr>
        <w:pStyle w:val="ListParagraph"/>
        <w:spacing w:line="240" w:lineRule="auto"/>
        <w:ind w:left="0"/>
        <w:jc w:val="both"/>
        <w:rPr>
          <w:rFonts w:ascii="Tahoma" w:hAnsi="Tahoma" w:cs="Tahoma"/>
          <w:color w:val="000000" w:themeColor="text1"/>
        </w:rPr>
      </w:pPr>
      <w:r w:rsidRPr="000F00FD">
        <w:rPr>
          <w:rFonts w:ascii="Tahoma" w:hAnsi="Tahoma" w:cs="Tahoma"/>
          <w:color w:val="000000" w:themeColor="text1"/>
        </w:rPr>
        <w:t>(ii) arrangements made by the respons</w:t>
      </w:r>
      <w:r w:rsidR="009E2ECC" w:rsidRPr="000F00FD">
        <w:rPr>
          <w:rFonts w:ascii="Tahoma" w:hAnsi="Tahoma" w:cs="Tahoma"/>
          <w:color w:val="000000" w:themeColor="text1"/>
        </w:rPr>
        <w:t xml:space="preserve">ible authority to provide for a child’s </w:t>
      </w:r>
      <w:r w:rsidRPr="000F00FD">
        <w:rPr>
          <w:rFonts w:ascii="Tahoma" w:hAnsi="Tahoma" w:cs="Tahoma"/>
          <w:color w:val="000000" w:themeColor="text1"/>
        </w:rPr>
        <w:t>accommodation and maintenance by any of the means specified in section 22C(6);</w:t>
      </w:r>
    </w:p>
    <w:p w14:paraId="58372F79" w14:textId="77777777" w:rsidR="00AB03EC" w:rsidRPr="000F00FD" w:rsidRDefault="00AB03EC" w:rsidP="005C1D19">
      <w:pPr>
        <w:pStyle w:val="ListParagraph"/>
        <w:spacing w:line="240" w:lineRule="auto"/>
        <w:ind w:left="0"/>
        <w:jc w:val="both"/>
        <w:rPr>
          <w:rFonts w:ascii="Tahoma" w:hAnsi="Tahoma" w:cs="Tahoma"/>
          <w:color w:val="000000" w:themeColor="text1"/>
        </w:rPr>
      </w:pPr>
    </w:p>
    <w:p w14:paraId="5825213A" w14:textId="77777777" w:rsidR="00DD1186" w:rsidRPr="000F00FD" w:rsidRDefault="00DD1186" w:rsidP="005C1D19">
      <w:pPr>
        <w:pStyle w:val="ListParagraph"/>
        <w:spacing w:line="240" w:lineRule="auto"/>
        <w:ind w:left="0"/>
        <w:jc w:val="both"/>
        <w:rPr>
          <w:rFonts w:ascii="Tahoma" w:hAnsi="Tahoma" w:cs="Tahoma"/>
          <w:color w:val="000000" w:themeColor="text1"/>
        </w:rPr>
      </w:pPr>
      <w:r w:rsidRPr="000F00FD">
        <w:rPr>
          <w:rFonts w:ascii="Tahoma" w:hAnsi="Tahoma" w:cs="Tahoma"/>
          <w:color w:val="000000" w:themeColor="text1"/>
        </w:rPr>
        <w:t>Reg</w:t>
      </w:r>
      <w:r w:rsidR="00EF4E01" w:rsidRPr="000F00FD">
        <w:rPr>
          <w:rFonts w:ascii="Tahoma" w:hAnsi="Tahoma" w:cs="Tahoma"/>
          <w:color w:val="000000" w:themeColor="text1"/>
        </w:rPr>
        <w:t>ulation</w:t>
      </w:r>
      <w:r w:rsidRPr="000F00FD">
        <w:rPr>
          <w:rFonts w:ascii="Tahoma" w:hAnsi="Tahoma" w:cs="Tahoma"/>
          <w:color w:val="000000" w:themeColor="text1"/>
        </w:rPr>
        <w:t xml:space="preserve"> 24 provides:</w:t>
      </w:r>
    </w:p>
    <w:p w14:paraId="237899F8" w14:textId="77777777" w:rsidR="00DD1186" w:rsidRPr="000F00FD" w:rsidRDefault="00DD1186" w:rsidP="005C1D19">
      <w:pPr>
        <w:pStyle w:val="ListParagraph"/>
        <w:numPr>
          <w:ilvl w:val="0"/>
          <w:numId w:val="4"/>
        </w:numPr>
        <w:spacing w:line="240" w:lineRule="auto"/>
        <w:ind w:left="0" w:firstLine="0"/>
        <w:jc w:val="both"/>
        <w:rPr>
          <w:rFonts w:ascii="Tahoma" w:hAnsi="Tahoma" w:cs="Tahoma"/>
          <w:i/>
          <w:color w:val="000000" w:themeColor="text1"/>
        </w:rPr>
      </w:pPr>
      <w:r w:rsidRPr="000F00FD">
        <w:rPr>
          <w:rFonts w:ascii="Tahoma" w:hAnsi="Tahoma" w:cs="Tahoma"/>
          <w:i/>
          <w:color w:val="000000" w:themeColor="text1"/>
        </w:rPr>
        <w:t xml:space="preserve">Where the responsible authority is satisfied that – </w:t>
      </w:r>
    </w:p>
    <w:p w14:paraId="64B78826" w14:textId="77777777" w:rsidR="00DD1186" w:rsidRPr="000F00FD" w:rsidRDefault="00DD1186" w:rsidP="005C1D19">
      <w:pPr>
        <w:pStyle w:val="ListParagraph"/>
        <w:numPr>
          <w:ilvl w:val="0"/>
          <w:numId w:val="19"/>
        </w:numPr>
        <w:spacing w:line="240" w:lineRule="auto"/>
        <w:jc w:val="both"/>
        <w:rPr>
          <w:rFonts w:ascii="Tahoma" w:hAnsi="Tahoma" w:cs="Tahoma"/>
          <w:i/>
          <w:color w:val="000000" w:themeColor="text1"/>
        </w:rPr>
      </w:pPr>
      <w:r w:rsidRPr="000F00FD">
        <w:rPr>
          <w:rFonts w:ascii="Tahoma" w:hAnsi="Tahoma" w:cs="Tahoma"/>
          <w:i/>
          <w:color w:val="000000" w:themeColor="text1"/>
        </w:rPr>
        <w:t xml:space="preserve">the most appropriate </w:t>
      </w:r>
      <w:r w:rsidRPr="000F00FD">
        <w:rPr>
          <w:rFonts w:ascii="Tahoma" w:hAnsi="Tahoma" w:cs="Tahoma"/>
          <w:b/>
          <w:i/>
          <w:color w:val="000000" w:themeColor="text1"/>
        </w:rPr>
        <w:t>placement</w:t>
      </w:r>
      <w:r w:rsidR="009E2ECC" w:rsidRPr="000F00FD">
        <w:rPr>
          <w:rFonts w:ascii="Tahoma" w:hAnsi="Tahoma" w:cs="Tahoma"/>
          <w:i/>
          <w:color w:val="000000" w:themeColor="text1"/>
        </w:rPr>
        <w:t xml:space="preserve"> for a child </w:t>
      </w:r>
      <w:r w:rsidRPr="000F00FD">
        <w:rPr>
          <w:rFonts w:ascii="Tahoma" w:hAnsi="Tahoma" w:cs="Tahoma"/>
          <w:i/>
          <w:color w:val="000000" w:themeColor="text1"/>
        </w:rPr>
        <w:t>is with a connected person, notwithstanding that the connected person is not approved as a local authority foster parent, and</w:t>
      </w:r>
    </w:p>
    <w:p w14:paraId="6FEEF776" w14:textId="77777777" w:rsidR="00DD1186" w:rsidRPr="000F00FD" w:rsidRDefault="00DD1186" w:rsidP="005C1D19">
      <w:pPr>
        <w:pStyle w:val="ListParagraph"/>
        <w:numPr>
          <w:ilvl w:val="0"/>
          <w:numId w:val="19"/>
        </w:numPr>
        <w:spacing w:line="240" w:lineRule="auto"/>
        <w:jc w:val="both"/>
        <w:rPr>
          <w:rFonts w:ascii="Tahoma" w:hAnsi="Tahoma" w:cs="Tahoma"/>
          <w:i/>
          <w:color w:val="000000" w:themeColor="text1"/>
        </w:rPr>
      </w:pPr>
      <w:r w:rsidRPr="000F00FD">
        <w:rPr>
          <w:rFonts w:ascii="Tahoma" w:hAnsi="Tahoma" w:cs="Tahoma"/>
          <w:b/>
          <w:i/>
          <w:color w:val="000000" w:themeColor="text1"/>
        </w:rPr>
        <w:t>it is n</w:t>
      </w:r>
      <w:r w:rsidR="009E2ECC" w:rsidRPr="000F00FD">
        <w:rPr>
          <w:rFonts w:ascii="Tahoma" w:hAnsi="Tahoma" w:cs="Tahoma"/>
          <w:b/>
          <w:i/>
          <w:color w:val="000000" w:themeColor="text1"/>
        </w:rPr>
        <w:t>ecessary for a child</w:t>
      </w:r>
      <w:r w:rsidRPr="000F00FD">
        <w:rPr>
          <w:rFonts w:ascii="Tahoma" w:hAnsi="Tahoma" w:cs="Tahoma"/>
          <w:b/>
          <w:i/>
          <w:color w:val="000000" w:themeColor="text1"/>
        </w:rPr>
        <w:t xml:space="preserve"> to be placed with the connected person</w:t>
      </w:r>
      <w:r w:rsidRPr="000F00FD">
        <w:rPr>
          <w:rFonts w:ascii="Tahoma" w:hAnsi="Tahoma" w:cs="Tahoma"/>
          <w:i/>
          <w:color w:val="000000" w:themeColor="text1"/>
        </w:rPr>
        <w:t xml:space="preserve"> </w:t>
      </w:r>
      <w:r w:rsidRPr="000F00FD">
        <w:rPr>
          <w:rFonts w:ascii="Tahoma" w:hAnsi="Tahoma" w:cs="Tahoma"/>
          <w:b/>
          <w:i/>
          <w:color w:val="000000" w:themeColor="text1"/>
        </w:rPr>
        <w:t>before the connected person’s suitability to be a local authority foster parent has been assessed in accordance with [the Fostering Services Regulations],</w:t>
      </w:r>
    </w:p>
    <w:p w14:paraId="3D986C05" w14:textId="77777777" w:rsidR="00DD1186" w:rsidRPr="000F00FD" w:rsidRDefault="00DD1186" w:rsidP="005C1D19">
      <w:pPr>
        <w:pStyle w:val="ListParagraph"/>
        <w:numPr>
          <w:ilvl w:val="0"/>
          <w:numId w:val="19"/>
        </w:numPr>
        <w:spacing w:line="240" w:lineRule="auto"/>
        <w:jc w:val="both"/>
        <w:rPr>
          <w:rFonts w:ascii="Tahoma" w:hAnsi="Tahoma" w:cs="Tahoma"/>
          <w:i/>
          <w:color w:val="000000" w:themeColor="text1"/>
        </w:rPr>
      </w:pPr>
      <w:r w:rsidRPr="000F00FD">
        <w:rPr>
          <w:rFonts w:ascii="Tahoma" w:hAnsi="Tahoma" w:cs="Tahoma"/>
          <w:i/>
          <w:color w:val="000000" w:themeColor="text1"/>
        </w:rPr>
        <w:lastRenderedPageBreak/>
        <w:t>they may approve that person as a local authority foster parent for a temporary period not exceeding 16 weeks (‘temporary approval’) provided that they first comply with the requirements of paragraph (2).</w:t>
      </w:r>
    </w:p>
    <w:p w14:paraId="1B74C2ED" w14:textId="77777777" w:rsidR="00DD1186" w:rsidRPr="000F00FD" w:rsidRDefault="00DD1186" w:rsidP="005C1D19">
      <w:pPr>
        <w:pStyle w:val="ListParagraph"/>
        <w:numPr>
          <w:ilvl w:val="0"/>
          <w:numId w:val="4"/>
        </w:numPr>
        <w:spacing w:line="240" w:lineRule="auto"/>
        <w:ind w:left="0" w:firstLine="0"/>
        <w:jc w:val="both"/>
        <w:rPr>
          <w:rFonts w:ascii="Tahoma" w:hAnsi="Tahoma" w:cs="Tahoma"/>
          <w:i/>
          <w:color w:val="000000" w:themeColor="text1"/>
        </w:rPr>
      </w:pPr>
      <w:r w:rsidRPr="000F00FD">
        <w:rPr>
          <w:rFonts w:ascii="Tahoma" w:hAnsi="Tahoma" w:cs="Tahoma"/>
          <w:i/>
          <w:color w:val="000000" w:themeColor="text1"/>
        </w:rPr>
        <w:t xml:space="preserve">Before making a </w:t>
      </w:r>
      <w:r w:rsidRPr="000F00FD">
        <w:rPr>
          <w:rFonts w:ascii="Tahoma" w:hAnsi="Tahoma" w:cs="Tahoma"/>
          <w:b/>
          <w:i/>
          <w:color w:val="000000" w:themeColor="text1"/>
        </w:rPr>
        <w:t>placement</w:t>
      </w:r>
      <w:r w:rsidRPr="000F00FD">
        <w:rPr>
          <w:rFonts w:ascii="Tahoma" w:hAnsi="Tahoma" w:cs="Tahoma"/>
          <w:i/>
          <w:color w:val="000000" w:themeColor="text1"/>
        </w:rPr>
        <w:t xml:space="preserve"> under paragraph (1), the responsible authority must – </w:t>
      </w:r>
    </w:p>
    <w:p w14:paraId="6966C008" w14:textId="77777777" w:rsidR="00DD1186" w:rsidRPr="000F00FD" w:rsidRDefault="00DD1186" w:rsidP="00425515">
      <w:pPr>
        <w:pStyle w:val="ListParagraph"/>
        <w:numPr>
          <w:ilvl w:val="0"/>
          <w:numId w:val="20"/>
        </w:numPr>
        <w:spacing w:line="240" w:lineRule="auto"/>
        <w:ind w:left="1701" w:hanging="283"/>
        <w:jc w:val="both"/>
        <w:rPr>
          <w:rFonts w:ascii="Tahoma" w:hAnsi="Tahoma" w:cs="Tahoma"/>
          <w:i/>
          <w:color w:val="000000" w:themeColor="text1"/>
        </w:rPr>
      </w:pPr>
      <w:r w:rsidRPr="000F00FD">
        <w:rPr>
          <w:rFonts w:ascii="Tahoma" w:hAnsi="Tahoma" w:cs="Tahoma"/>
          <w:i/>
          <w:color w:val="000000" w:themeColor="text1"/>
        </w:rPr>
        <w:t>assess the suitability of th</w:t>
      </w:r>
      <w:r w:rsidR="009E2ECC" w:rsidRPr="000F00FD">
        <w:rPr>
          <w:rFonts w:ascii="Tahoma" w:hAnsi="Tahoma" w:cs="Tahoma"/>
          <w:i/>
          <w:color w:val="000000" w:themeColor="text1"/>
        </w:rPr>
        <w:t>e connected person to care for the child</w:t>
      </w:r>
      <w:r w:rsidRPr="000F00FD">
        <w:rPr>
          <w:rFonts w:ascii="Tahoma" w:hAnsi="Tahoma" w:cs="Tahoma"/>
          <w:i/>
          <w:color w:val="000000" w:themeColor="text1"/>
        </w:rPr>
        <w:t>,</w:t>
      </w:r>
      <w:r w:rsidR="00C679BA" w:rsidRPr="000F00FD">
        <w:rPr>
          <w:rFonts w:ascii="Tahoma" w:hAnsi="Tahoma" w:cs="Tahoma"/>
          <w:i/>
          <w:color w:val="000000" w:themeColor="text1"/>
        </w:rPr>
        <w:t xml:space="preserve"> including the suitability of </w:t>
      </w:r>
    </w:p>
    <w:p w14:paraId="25E1ED1E" w14:textId="77777777" w:rsidR="00DD1186" w:rsidRPr="000F00FD" w:rsidRDefault="00DD1186" w:rsidP="00425515">
      <w:pPr>
        <w:pStyle w:val="ListParagraph"/>
        <w:numPr>
          <w:ilvl w:val="0"/>
          <w:numId w:val="7"/>
        </w:numPr>
        <w:spacing w:line="240" w:lineRule="auto"/>
        <w:ind w:left="0" w:firstLine="1701"/>
        <w:jc w:val="both"/>
        <w:rPr>
          <w:rFonts w:ascii="Tahoma" w:hAnsi="Tahoma" w:cs="Tahoma"/>
          <w:i/>
          <w:color w:val="000000" w:themeColor="text1"/>
        </w:rPr>
      </w:pPr>
      <w:r w:rsidRPr="000F00FD">
        <w:rPr>
          <w:rFonts w:ascii="Tahoma" w:hAnsi="Tahoma" w:cs="Tahoma"/>
          <w:i/>
          <w:color w:val="000000" w:themeColor="text1"/>
        </w:rPr>
        <w:t>the proposed accommodation, and</w:t>
      </w:r>
    </w:p>
    <w:p w14:paraId="67525530" w14:textId="77777777" w:rsidR="00DD1186" w:rsidRPr="000F00FD" w:rsidRDefault="00DD1186" w:rsidP="005C1D19">
      <w:pPr>
        <w:pStyle w:val="ListParagraph"/>
        <w:numPr>
          <w:ilvl w:val="0"/>
          <w:numId w:val="7"/>
        </w:numPr>
        <w:tabs>
          <w:tab w:val="left" w:pos="1276"/>
        </w:tabs>
        <w:spacing w:line="240" w:lineRule="auto"/>
        <w:ind w:left="1843" w:hanging="142"/>
        <w:jc w:val="both"/>
        <w:rPr>
          <w:rFonts w:ascii="Tahoma" w:hAnsi="Tahoma" w:cs="Tahoma"/>
          <w:i/>
          <w:color w:val="000000" w:themeColor="text1"/>
        </w:rPr>
      </w:pPr>
      <w:r w:rsidRPr="000F00FD">
        <w:rPr>
          <w:rFonts w:ascii="Tahoma" w:hAnsi="Tahoma" w:cs="Tahoma"/>
          <w:i/>
          <w:color w:val="000000" w:themeColor="text1"/>
        </w:rPr>
        <w:t>all other persons aged 18 and over who are members of the househol</w:t>
      </w:r>
      <w:r w:rsidR="009E2ECC" w:rsidRPr="000F00FD">
        <w:rPr>
          <w:rFonts w:ascii="Tahoma" w:hAnsi="Tahoma" w:cs="Tahoma"/>
          <w:i/>
          <w:color w:val="000000" w:themeColor="text1"/>
        </w:rPr>
        <w:t>d in which it is proposed that the child</w:t>
      </w:r>
      <w:r w:rsidRPr="000F00FD">
        <w:rPr>
          <w:rFonts w:ascii="Tahoma" w:hAnsi="Tahoma" w:cs="Tahoma"/>
          <w:i/>
          <w:color w:val="000000" w:themeColor="text1"/>
        </w:rPr>
        <w:t xml:space="preserve"> will live,</w:t>
      </w:r>
    </w:p>
    <w:p w14:paraId="5C9B029B" w14:textId="77777777" w:rsidR="00DD1186" w:rsidRPr="000F00FD" w:rsidRDefault="00DD1186" w:rsidP="005C1D19">
      <w:pPr>
        <w:spacing w:line="240" w:lineRule="auto"/>
        <w:contextualSpacing/>
        <w:jc w:val="both"/>
        <w:rPr>
          <w:rFonts w:ascii="Tahoma" w:hAnsi="Tahoma" w:cs="Tahoma"/>
          <w:i/>
          <w:color w:val="000000" w:themeColor="text1"/>
        </w:rPr>
      </w:pPr>
      <w:r w:rsidRPr="000F00FD">
        <w:rPr>
          <w:rFonts w:ascii="Tahoma" w:hAnsi="Tahoma" w:cs="Tahoma"/>
          <w:i/>
          <w:color w:val="000000" w:themeColor="text1"/>
        </w:rPr>
        <w:t xml:space="preserve">taking into account all the matters set out in </w:t>
      </w:r>
      <w:r w:rsidRPr="000F00FD">
        <w:rPr>
          <w:rFonts w:ascii="Tahoma" w:hAnsi="Tahoma" w:cs="Tahoma"/>
          <w:b/>
          <w:i/>
          <w:color w:val="000000" w:themeColor="text1"/>
        </w:rPr>
        <w:t>Schedule 4.</w:t>
      </w:r>
      <w:r w:rsidR="006005A1" w:rsidRPr="000F00FD">
        <w:rPr>
          <w:rFonts w:ascii="Tahoma" w:hAnsi="Tahoma" w:cs="Tahoma"/>
          <w:b/>
          <w:i/>
          <w:color w:val="000000" w:themeColor="text1"/>
        </w:rPr>
        <w:t xml:space="preserve"> (appendix 1 below)</w:t>
      </w:r>
    </w:p>
    <w:p w14:paraId="41BFCAED" w14:textId="77777777" w:rsidR="00DD1186" w:rsidRPr="000F00FD" w:rsidRDefault="00DD1186" w:rsidP="00425515">
      <w:pPr>
        <w:pStyle w:val="ListParagraph"/>
        <w:numPr>
          <w:ilvl w:val="0"/>
          <w:numId w:val="6"/>
        </w:numPr>
        <w:spacing w:line="240" w:lineRule="auto"/>
        <w:ind w:left="1843" w:hanging="425"/>
        <w:jc w:val="both"/>
        <w:rPr>
          <w:rFonts w:ascii="Tahoma" w:hAnsi="Tahoma" w:cs="Tahoma"/>
          <w:i/>
          <w:color w:val="000000" w:themeColor="text1"/>
        </w:rPr>
      </w:pPr>
      <w:r w:rsidRPr="000F00FD">
        <w:rPr>
          <w:rFonts w:ascii="Tahoma" w:hAnsi="Tahoma" w:cs="Tahoma"/>
          <w:i/>
          <w:color w:val="000000" w:themeColor="text1"/>
        </w:rPr>
        <w:t xml:space="preserve">consider whether, in all the circumstances and taking into account the services to be provided by the responsible authority, </w:t>
      </w:r>
      <w:r w:rsidRPr="000F00FD">
        <w:rPr>
          <w:rFonts w:ascii="Tahoma" w:hAnsi="Tahoma" w:cs="Tahoma"/>
          <w:b/>
          <w:i/>
          <w:color w:val="000000" w:themeColor="text1"/>
        </w:rPr>
        <w:t xml:space="preserve">the proposed arrangements will safeguard and promote </w:t>
      </w:r>
      <w:r w:rsidR="009E2ECC" w:rsidRPr="000F00FD">
        <w:rPr>
          <w:rFonts w:ascii="Tahoma" w:hAnsi="Tahoma" w:cs="Tahoma"/>
          <w:b/>
          <w:i/>
          <w:color w:val="000000" w:themeColor="text1"/>
        </w:rPr>
        <w:t>the Child’s welfare and meet the child’s</w:t>
      </w:r>
      <w:r w:rsidRPr="000F00FD">
        <w:rPr>
          <w:rFonts w:ascii="Tahoma" w:hAnsi="Tahoma" w:cs="Tahoma"/>
          <w:b/>
          <w:i/>
          <w:color w:val="000000" w:themeColor="text1"/>
        </w:rPr>
        <w:t xml:space="preserve"> needs set out in the care plan</w:t>
      </w:r>
      <w:r w:rsidRPr="000F00FD">
        <w:rPr>
          <w:rFonts w:ascii="Tahoma" w:hAnsi="Tahoma" w:cs="Tahoma"/>
          <w:i/>
          <w:color w:val="000000" w:themeColor="text1"/>
        </w:rPr>
        <w:t>, and</w:t>
      </w:r>
    </w:p>
    <w:p w14:paraId="75D8BF09" w14:textId="77777777" w:rsidR="00DD1186" w:rsidRPr="000F00FD" w:rsidRDefault="00DD1186" w:rsidP="00425515">
      <w:pPr>
        <w:pStyle w:val="ListParagraph"/>
        <w:numPr>
          <w:ilvl w:val="0"/>
          <w:numId w:val="6"/>
        </w:numPr>
        <w:spacing w:line="240" w:lineRule="auto"/>
        <w:ind w:left="1701" w:hanging="283"/>
        <w:jc w:val="both"/>
        <w:rPr>
          <w:rFonts w:ascii="Tahoma" w:hAnsi="Tahoma" w:cs="Tahoma"/>
          <w:i/>
          <w:color w:val="000000" w:themeColor="text1"/>
        </w:rPr>
      </w:pPr>
      <w:r w:rsidRPr="000F00FD">
        <w:rPr>
          <w:rFonts w:ascii="Tahoma" w:hAnsi="Tahoma" w:cs="Tahoma"/>
          <w:i/>
          <w:color w:val="000000" w:themeColor="text1"/>
        </w:rPr>
        <w:t>make immediate arrangements for the suitability of the connected person to be a local authority foster parent to</w:t>
      </w:r>
      <w:r w:rsidR="002B1D13" w:rsidRPr="000F00FD">
        <w:rPr>
          <w:rFonts w:ascii="Tahoma" w:hAnsi="Tahoma" w:cs="Tahoma"/>
          <w:i/>
          <w:color w:val="000000" w:themeColor="text1"/>
        </w:rPr>
        <w:t xml:space="preserve"> be assessed in accordance with [</w:t>
      </w:r>
      <w:r w:rsidRPr="000F00FD">
        <w:rPr>
          <w:rFonts w:ascii="Tahoma" w:hAnsi="Tahoma" w:cs="Tahoma"/>
          <w:i/>
          <w:color w:val="000000" w:themeColor="text1"/>
        </w:rPr>
        <w:t>the Fostering Services Regulations] (‘the full assessment process’) before the temporary approval expires.</w:t>
      </w:r>
    </w:p>
    <w:p w14:paraId="1725AD6A" w14:textId="77777777" w:rsidR="002B1D13" w:rsidRPr="000F00FD" w:rsidRDefault="002B1D13" w:rsidP="005C1D19">
      <w:pPr>
        <w:pStyle w:val="ListParagraph"/>
        <w:numPr>
          <w:ilvl w:val="0"/>
          <w:numId w:val="4"/>
        </w:numPr>
        <w:spacing w:line="240" w:lineRule="auto"/>
        <w:ind w:left="0" w:firstLine="0"/>
        <w:jc w:val="both"/>
        <w:rPr>
          <w:rFonts w:ascii="Tahoma" w:hAnsi="Tahoma" w:cs="Tahoma"/>
          <w:i/>
          <w:color w:val="000000" w:themeColor="text1"/>
        </w:rPr>
      </w:pPr>
      <w:r w:rsidRPr="000F00FD">
        <w:rPr>
          <w:rFonts w:ascii="Tahoma" w:hAnsi="Tahoma" w:cs="Tahoma"/>
          <w:i/>
          <w:color w:val="000000" w:themeColor="text1"/>
        </w:rPr>
        <w:t>In this regulation ‘connected person’ means a relative, friend o</w:t>
      </w:r>
      <w:r w:rsidR="009E2ECC" w:rsidRPr="000F00FD">
        <w:rPr>
          <w:rFonts w:ascii="Tahoma" w:hAnsi="Tahoma" w:cs="Tahoma"/>
          <w:i/>
          <w:color w:val="000000" w:themeColor="text1"/>
        </w:rPr>
        <w:t>r other person connected with the Child.</w:t>
      </w:r>
    </w:p>
    <w:p w14:paraId="1B7A79C7" w14:textId="77777777" w:rsidR="002B1D13" w:rsidRPr="000F00FD" w:rsidRDefault="002B1D13" w:rsidP="005C1D19">
      <w:pPr>
        <w:spacing w:line="240" w:lineRule="auto"/>
        <w:contextualSpacing/>
        <w:jc w:val="both"/>
        <w:rPr>
          <w:rFonts w:ascii="Tahoma" w:hAnsi="Tahoma" w:cs="Tahoma"/>
          <w:i/>
          <w:color w:val="000000" w:themeColor="text1"/>
        </w:rPr>
      </w:pPr>
    </w:p>
    <w:p w14:paraId="449E7899" w14:textId="77777777" w:rsidR="002B1D13" w:rsidRPr="000F00FD" w:rsidRDefault="002B1D13" w:rsidP="005C1D19">
      <w:pPr>
        <w:pStyle w:val="ListParagraph"/>
        <w:spacing w:line="240" w:lineRule="auto"/>
        <w:ind w:left="0"/>
        <w:jc w:val="both"/>
        <w:rPr>
          <w:rFonts w:ascii="Tahoma" w:hAnsi="Tahoma" w:cs="Tahoma"/>
          <w:color w:val="000000" w:themeColor="text1"/>
        </w:rPr>
      </w:pPr>
      <w:r w:rsidRPr="000F00FD">
        <w:rPr>
          <w:rFonts w:ascii="Tahoma" w:hAnsi="Tahoma" w:cs="Tahoma"/>
          <w:color w:val="000000" w:themeColor="text1"/>
        </w:rPr>
        <w:t>Reg</w:t>
      </w:r>
      <w:r w:rsidR="00EF4E01" w:rsidRPr="000F00FD">
        <w:rPr>
          <w:rFonts w:ascii="Tahoma" w:hAnsi="Tahoma" w:cs="Tahoma"/>
          <w:color w:val="000000" w:themeColor="text1"/>
        </w:rPr>
        <w:t>ulation</w:t>
      </w:r>
      <w:r w:rsidRPr="000F00FD">
        <w:rPr>
          <w:rFonts w:ascii="Tahoma" w:hAnsi="Tahoma" w:cs="Tahoma"/>
          <w:color w:val="000000" w:themeColor="text1"/>
        </w:rPr>
        <w:t xml:space="preserve"> 25 provides:</w:t>
      </w:r>
    </w:p>
    <w:p w14:paraId="0E854CFE" w14:textId="77777777" w:rsidR="002B1D13" w:rsidRPr="000F00FD" w:rsidRDefault="002B1D13" w:rsidP="005C1D19">
      <w:pPr>
        <w:pStyle w:val="ListParagraph"/>
        <w:numPr>
          <w:ilvl w:val="0"/>
          <w:numId w:val="8"/>
        </w:numPr>
        <w:spacing w:line="240" w:lineRule="auto"/>
        <w:ind w:left="0" w:firstLine="0"/>
        <w:jc w:val="both"/>
        <w:rPr>
          <w:rFonts w:ascii="Tahoma" w:hAnsi="Tahoma" w:cs="Tahoma"/>
          <w:i/>
          <w:color w:val="000000" w:themeColor="text1"/>
        </w:rPr>
      </w:pPr>
      <w:r w:rsidRPr="000F00FD">
        <w:rPr>
          <w:rFonts w:ascii="Tahoma" w:hAnsi="Tahoma" w:cs="Tahoma"/>
          <w:i/>
          <w:color w:val="000000" w:themeColor="text1"/>
        </w:rPr>
        <w:t xml:space="preserve">Subject to paragraph (4), the responsible authority may extend the temporary approval of a connected person if – </w:t>
      </w:r>
    </w:p>
    <w:p w14:paraId="2AE763B9" w14:textId="77777777" w:rsidR="002B1D13" w:rsidRPr="000F00FD" w:rsidRDefault="002B1D13" w:rsidP="00425515">
      <w:pPr>
        <w:pStyle w:val="ListParagraph"/>
        <w:numPr>
          <w:ilvl w:val="0"/>
          <w:numId w:val="21"/>
        </w:numPr>
        <w:spacing w:line="240" w:lineRule="auto"/>
        <w:ind w:left="1843" w:hanging="425"/>
        <w:jc w:val="both"/>
        <w:rPr>
          <w:rFonts w:ascii="Tahoma" w:hAnsi="Tahoma" w:cs="Tahoma"/>
          <w:i/>
          <w:color w:val="000000" w:themeColor="text1"/>
        </w:rPr>
      </w:pPr>
      <w:r w:rsidRPr="000F00FD">
        <w:rPr>
          <w:rFonts w:ascii="Tahoma" w:hAnsi="Tahoma" w:cs="Tahoma"/>
          <w:i/>
          <w:color w:val="000000" w:themeColor="text1"/>
        </w:rPr>
        <w:t xml:space="preserve">it is likely to expire before the full assessment process is completed, or </w:t>
      </w:r>
    </w:p>
    <w:p w14:paraId="09E97392" w14:textId="77777777" w:rsidR="002B1D13" w:rsidRPr="000F00FD" w:rsidRDefault="002B1D13" w:rsidP="00425515">
      <w:pPr>
        <w:pStyle w:val="ListParagraph"/>
        <w:numPr>
          <w:ilvl w:val="0"/>
          <w:numId w:val="21"/>
        </w:numPr>
        <w:spacing w:line="240" w:lineRule="auto"/>
        <w:ind w:left="1843" w:hanging="425"/>
        <w:jc w:val="both"/>
        <w:rPr>
          <w:rFonts w:ascii="Tahoma" w:hAnsi="Tahoma" w:cs="Tahoma"/>
          <w:i/>
          <w:color w:val="000000" w:themeColor="text1"/>
        </w:rPr>
      </w:pPr>
      <w:r w:rsidRPr="000F00FD">
        <w:rPr>
          <w:rFonts w:ascii="Tahoma" w:hAnsi="Tahoma" w:cs="Tahoma"/>
          <w:i/>
          <w:color w:val="000000" w:themeColor="text1"/>
        </w:rPr>
        <w:t>the connected person, having undergone the full assessment process, is not approved and seeks a review of the decision in accordance with Regulations made under paragraph 12F(1)(b) of Schedule 2 to the 1989 Act.</w:t>
      </w:r>
    </w:p>
    <w:p w14:paraId="5C0366D4" w14:textId="77777777" w:rsidR="002B1D13" w:rsidRPr="000F00FD" w:rsidRDefault="002B1D13" w:rsidP="005C1D19">
      <w:pPr>
        <w:pStyle w:val="ListParagraph"/>
        <w:numPr>
          <w:ilvl w:val="0"/>
          <w:numId w:val="8"/>
        </w:numPr>
        <w:spacing w:line="240" w:lineRule="auto"/>
        <w:ind w:left="0" w:firstLine="0"/>
        <w:jc w:val="both"/>
        <w:rPr>
          <w:rFonts w:ascii="Tahoma" w:hAnsi="Tahoma" w:cs="Tahoma"/>
          <w:i/>
          <w:color w:val="000000" w:themeColor="text1"/>
        </w:rPr>
      </w:pPr>
      <w:r w:rsidRPr="000F00FD">
        <w:rPr>
          <w:rFonts w:ascii="Tahoma" w:hAnsi="Tahoma" w:cs="Tahoma"/>
          <w:i/>
          <w:color w:val="000000" w:themeColor="text1"/>
        </w:rPr>
        <w:t>In a case</w:t>
      </w:r>
      <w:r w:rsidR="002F56E7" w:rsidRPr="000F00FD">
        <w:rPr>
          <w:rFonts w:ascii="Tahoma" w:hAnsi="Tahoma" w:cs="Tahoma"/>
          <w:i/>
          <w:color w:val="000000" w:themeColor="text1"/>
        </w:rPr>
        <w:t xml:space="preserve"> falling within paragraph (1)(a), the responsible authority may extend the temporary approval once for a further period of up to eight weeks.</w:t>
      </w:r>
    </w:p>
    <w:p w14:paraId="098CB51A" w14:textId="77777777" w:rsidR="002F56E7" w:rsidRPr="000F00FD" w:rsidRDefault="002F56E7" w:rsidP="005C1D19">
      <w:pPr>
        <w:pStyle w:val="ListParagraph"/>
        <w:numPr>
          <w:ilvl w:val="0"/>
          <w:numId w:val="8"/>
        </w:numPr>
        <w:spacing w:line="240" w:lineRule="auto"/>
        <w:ind w:left="0" w:firstLine="0"/>
        <w:jc w:val="both"/>
        <w:rPr>
          <w:rFonts w:ascii="Tahoma" w:hAnsi="Tahoma" w:cs="Tahoma"/>
          <w:i/>
          <w:color w:val="000000" w:themeColor="text1"/>
        </w:rPr>
      </w:pPr>
      <w:r w:rsidRPr="000F00FD">
        <w:rPr>
          <w:rFonts w:ascii="Tahoma" w:hAnsi="Tahoma" w:cs="Tahoma"/>
          <w:i/>
          <w:color w:val="000000" w:themeColor="text1"/>
        </w:rPr>
        <w:t>In a case falling within paragraph (1)(b), the responsible authority may extend the temporary approval until the outcome of the review is known.</w:t>
      </w:r>
    </w:p>
    <w:p w14:paraId="760C5100" w14:textId="77777777" w:rsidR="002F56E7" w:rsidRPr="000F00FD" w:rsidRDefault="002F56E7" w:rsidP="005C1D19">
      <w:pPr>
        <w:pStyle w:val="ListParagraph"/>
        <w:numPr>
          <w:ilvl w:val="0"/>
          <w:numId w:val="8"/>
        </w:numPr>
        <w:spacing w:line="240" w:lineRule="auto"/>
        <w:ind w:left="0" w:firstLine="0"/>
        <w:jc w:val="both"/>
        <w:rPr>
          <w:rFonts w:ascii="Tahoma" w:hAnsi="Tahoma" w:cs="Tahoma"/>
          <w:i/>
          <w:color w:val="000000" w:themeColor="text1"/>
        </w:rPr>
      </w:pPr>
      <w:r w:rsidRPr="000F00FD">
        <w:rPr>
          <w:rFonts w:ascii="Tahoma" w:hAnsi="Tahoma" w:cs="Tahoma"/>
          <w:i/>
          <w:color w:val="000000" w:themeColor="text1"/>
        </w:rPr>
        <w:t xml:space="preserve">Before deciding whether to extend the temporary approval in the circumstances set out in paragraph (1), the responsible authority must first – </w:t>
      </w:r>
    </w:p>
    <w:p w14:paraId="518C73CC" w14:textId="77777777" w:rsidR="002F56E7" w:rsidRPr="000F00FD" w:rsidRDefault="002F56E7" w:rsidP="00425515">
      <w:pPr>
        <w:pStyle w:val="ListParagraph"/>
        <w:numPr>
          <w:ilvl w:val="0"/>
          <w:numId w:val="22"/>
        </w:numPr>
        <w:spacing w:line="240" w:lineRule="auto"/>
        <w:ind w:left="1843" w:hanging="425"/>
        <w:jc w:val="both"/>
        <w:rPr>
          <w:rFonts w:ascii="Tahoma" w:hAnsi="Tahoma" w:cs="Tahoma"/>
          <w:i/>
          <w:color w:val="000000" w:themeColor="text1"/>
        </w:rPr>
      </w:pPr>
      <w:r w:rsidRPr="000F00FD">
        <w:rPr>
          <w:rFonts w:ascii="Tahoma" w:hAnsi="Tahoma" w:cs="Tahoma"/>
          <w:i/>
          <w:color w:val="000000" w:themeColor="text1"/>
        </w:rPr>
        <w:t>consider whether placement with the connected person is still the most appropriate placement available;</w:t>
      </w:r>
    </w:p>
    <w:p w14:paraId="14432A42" w14:textId="77777777" w:rsidR="002F56E7" w:rsidRPr="000F00FD" w:rsidRDefault="002F56E7" w:rsidP="00425515">
      <w:pPr>
        <w:pStyle w:val="ListParagraph"/>
        <w:numPr>
          <w:ilvl w:val="0"/>
          <w:numId w:val="22"/>
        </w:numPr>
        <w:spacing w:line="240" w:lineRule="auto"/>
        <w:ind w:left="1843" w:hanging="425"/>
        <w:jc w:val="both"/>
        <w:rPr>
          <w:rFonts w:ascii="Tahoma" w:hAnsi="Tahoma" w:cs="Tahoma"/>
          <w:i/>
          <w:color w:val="000000" w:themeColor="text1"/>
        </w:rPr>
      </w:pPr>
      <w:r w:rsidRPr="000F00FD">
        <w:rPr>
          <w:rFonts w:ascii="Tahoma" w:hAnsi="Tahoma" w:cs="Tahoma"/>
          <w:i/>
          <w:color w:val="000000" w:themeColor="text1"/>
        </w:rPr>
        <w:t>seek the views of the fostering panel established by the fostering service provider in accordance with [the Fostering Services Regulations], and</w:t>
      </w:r>
    </w:p>
    <w:p w14:paraId="6FB8F4F3" w14:textId="77777777" w:rsidR="002F56E7" w:rsidRPr="000F00FD" w:rsidRDefault="002F56E7" w:rsidP="00425515">
      <w:pPr>
        <w:pStyle w:val="ListParagraph"/>
        <w:numPr>
          <w:ilvl w:val="0"/>
          <w:numId w:val="22"/>
        </w:numPr>
        <w:spacing w:line="240" w:lineRule="auto"/>
        <w:ind w:left="1843" w:hanging="425"/>
        <w:jc w:val="both"/>
        <w:rPr>
          <w:rFonts w:ascii="Tahoma" w:hAnsi="Tahoma" w:cs="Tahoma"/>
          <w:i/>
          <w:color w:val="000000" w:themeColor="text1"/>
        </w:rPr>
      </w:pPr>
      <w:r w:rsidRPr="000F00FD">
        <w:rPr>
          <w:rFonts w:ascii="Tahoma" w:hAnsi="Tahoma" w:cs="Tahoma"/>
          <w:i/>
          <w:color w:val="000000" w:themeColor="text1"/>
        </w:rPr>
        <w:t>inform the IRO.</w:t>
      </w:r>
    </w:p>
    <w:p w14:paraId="2599F95A" w14:textId="77777777" w:rsidR="002F56E7" w:rsidRPr="000F00FD" w:rsidRDefault="002F56E7" w:rsidP="005C1D19">
      <w:pPr>
        <w:pStyle w:val="ListParagraph"/>
        <w:numPr>
          <w:ilvl w:val="0"/>
          <w:numId w:val="8"/>
        </w:numPr>
        <w:spacing w:line="240" w:lineRule="auto"/>
        <w:ind w:left="0" w:firstLine="0"/>
        <w:jc w:val="both"/>
        <w:rPr>
          <w:rFonts w:ascii="Tahoma" w:hAnsi="Tahoma" w:cs="Tahoma"/>
          <w:i/>
          <w:color w:val="000000" w:themeColor="text1"/>
        </w:rPr>
      </w:pPr>
      <w:r w:rsidRPr="000F00FD">
        <w:rPr>
          <w:rFonts w:ascii="Tahoma" w:hAnsi="Tahoma" w:cs="Tahoma"/>
          <w:i/>
          <w:color w:val="000000" w:themeColor="text1"/>
        </w:rPr>
        <w:t>A decision to extend temporary approval must be approved by a nominated officer.</w:t>
      </w:r>
    </w:p>
    <w:p w14:paraId="1EFFBAE7" w14:textId="77777777" w:rsidR="002F56E7" w:rsidRPr="000F00FD" w:rsidRDefault="002F56E7" w:rsidP="005C1D19">
      <w:pPr>
        <w:pStyle w:val="ListParagraph"/>
        <w:numPr>
          <w:ilvl w:val="0"/>
          <w:numId w:val="8"/>
        </w:numPr>
        <w:spacing w:line="240" w:lineRule="auto"/>
        <w:ind w:left="0" w:firstLine="0"/>
        <w:jc w:val="both"/>
        <w:rPr>
          <w:rFonts w:ascii="Tahoma" w:hAnsi="Tahoma" w:cs="Tahoma"/>
          <w:i/>
          <w:color w:val="000000" w:themeColor="text1"/>
        </w:rPr>
      </w:pPr>
      <w:r w:rsidRPr="000F00FD">
        <w:rPr>
          <w:rFonts w:ascii="Tahoma" w:hAnsi="Tahoma" w:cs="Tahoma"/>
          <w:i/>
          <w:color w:val="000000" w:themeColor="text1"/>
        </w:rPr>
        <w:t>If the period of temporary approval and of any extension to that period expires and the connected person has not been approved as a local authority foster parent in accordance with [the Fostering Service Regulations], the responsible authority must terminate the placement after first making other arrangements for C’s accommodation.</w:t>
      </w:r>
    </w:p>
    <w:p w14:paraId="53B1F527" w14:textId="77777777" w:rsidR="00723525" w:rsidRPr="000F00FD" w:rsidRDefault="00723525" w:rsidP="005C1D19">
      <w:pPr>
        <w:spacing w:line="240" w:lineRule="auto"/>
        <w:jc w:val="both"/>
        <w:rPr>
          <w:rFonts w:ascii="Tahoma" w:hAnsi="Tahoma" w:cs="Tahoma"/>
          <w:color w:val="000000" w:themeColor="text1"/>
        </w:rPr>
      </w:pPr>
    </w:p>
    <w:p w14:paraId="6D16ACB6" w14:textId="77777777" w:rsidR="00B41209" w:rsidRPr="000F00FD" w:rsidRDefault="00723525" w:rsidP="005C1D19">
      <w:pPr>
        <w:spacing w:line="240" w:lineRule="auto"/>
        <w:jc w:val="both"/>
        <w:rPr>
          <w:rFonts w:ascii="Tahoma" w:hAnsi="Tahoma" w:cs="Tahoma"/>
          <w:color w:val="000000" w:themeColor="text1"/>
        </w:rPr>
      </w:pPr>
      <w:r w:rsidRPr="000F00FD">
        <w:rPr>
          <w:rFonts w:ascii="Tahoma" w:hAnsi="Tahoma" w:cs="Tahoma"/>
          <w:color w:val="000000" w:themeColor="text1"/>
          <w:u w:val="single"/>
        </w:rPr>
        <w:t>It is important to note that the regulations</w:t>
      </w:r>
      <w:r w:rsidR="00B41209" w:rsidRPr="000F00FD">
        <w:rPr>
          <w:rFonts w:ascii="Tahoma" w:hAnsi="Tahoma" w:cs="Tahoma"/>
          <w:color w:val="000000" w:themeColor="text1"/>
          <w:u w:val="single"/>
        </w:rPr>
        <w:t xml:space="preserve"> and guidance</w:t>
      </w:r>
      <w:r w:rsidRPr="000F00FD">
        <w:rPr>
          <w:rFonts w:ascii="Tahoma" w:hAnsi="Tahoma" w:cs="Tahoma"/>
          <w:color w:val="000000" w:themeColor="text1"/>
          <w:u w:val="single"/>
        </w:rPr>
        <w:t xml:space="preserve"> make no mention of the words</w:t>
      </w:r>
      <w:r w:rsidRPr="000F00FD">
        <w:rPr>
          <w:rFonts w:ascii="Tahoma" w:hAnsi="Tahoma" w:cs="Tahoma"/>
          <w:b/>
          <w:color w:val="000000" w:themeColor="text1"/>
          <w:u w:val="single"/>
        </w:rPr>
        <w:t xml:space="preserve"> emergency</w:t>
      </w:r>
      <w:r w:rsidRPr="000F00FD">
        <w:rPr>
          <w:rFonts w:ascii="Tahoma" w:hAnsi="Tahoma" w:cs="Tahoma"/>
          <w:color w:val="000000" w:themeColor="text1"/>
          <w:u w:val="single"/>
        </w:rPr>
        <w:t xml:space="preserve"> or </w:t>
      </w:r>
      <w:r w:rsidRPr="000F00FD">
        <w:rPr>
          <w:rFonts w:ascii="Tahoma" w:hAnsi="Tahoma" w:cs="Tahoma"/>
          <w:b/>
          <w:color w:val="000000" w:themeColor="text1"/>
          <w:u w:val="single"/>
        </w:rPr>
        <w:t>immediate</w:t>
      </w:r>
      <w:r w:rsidR="00FA2E23" w:rsidRPr="000F00FD">
        <w:rPr>
          <w:rFonts w:ascii="Tahoma" w:hAnsi="Tahoma" w:cs="Tahoma"/>
          <w:b/>
          <w:color w:val="000000" w:themeColor="text1"/>
          <w:u w:val="single"/>
        </w:rPr>
        <w:t>.</w:t>
      </w:r>
      <w:r w:rsidR="00FA2E23" w:rsidRPr="000F00FD">
        <w:rPr>
          <w:rFonts w:ascii="Tahoma" w:hAnsi="Tahoma" w:cs="Tahoma"/>
          <w:color w:val="000000" w:themeColor="text1"/>
          <w:u w:val="single"/>
        </w:rPr>
        <w:t xml:space="preserve"> </w:t>
      </w:r>
      <w:r w:rsidR="00DB3FB4" w:rsidRPr="000F00FD">
        <w:rPr>
          <w:rFonts w:ascii="Tahoma" w:hAnsi="Tahoma" w:cs="Tahoma"/>
          <w:color w:val="000000" w:themeColor="text1"/>
          <w:u w:val="single"/>
        </w:rPr>
        <w:t>I</w:t>
      </w:r>
      <w:r w:rsidR="00FA2E23" w:rsidRPr="000F00FD">
        <w:rPr>
          <w:rFonts w:ascii="Tahoma" w:hAnsi="Tahoma" w:cs="Tahoma"/>
          <w:color w:val="000000" w:themeColor="text1"/>
          <w:u w:val="single"/>
        </w:rPr>
        <w:t xml:space="preserve">t is </w:t>
      </w:r>
      <w:r w:rsidR="00DB3FB4" w:rsidRPr="000F00FD">
        <w:rPr>
          <w:rFonts w:ascii="Tahoma" w:hAnsi="Tahoma" w:cs="Tahoma"/>
          <w:color w:val="000000" w:themeColor="text1"/>
          <w:u w:val="single"/>
        </w:rPr>
        <w:t xml:space="preserve">about being satisfied that a placement is </w:t>
      </w:r>
      <w:r w:rsidR="009E2ECC" w:rsidRPr="000F00FD">
        <w:rPr>
          <w:rFonts w:ascii="Tahoma" w:hAnsi="Tahoma" w:cs="Tahoma"/>
          <w:color w:val="000000" w:themeColor="text1"/>
          <w:u w:val="single"/>
        </w:rPr>
        <w:t>necessary and suitable</w:t>
      </w:r>
      <w:r w:rsidR="006005A1" w:rsidRPr="000F00FD">
        <w:rPr>
          <w:rFonts w:ascii="Tahoma" w:hAnsi="Tahoma" w:cs="Tahoma"/>
          <w:color w:val="000000" w:themeColor="text1"/>
          <w:u w:val="single"/>
        </w:rPr>
        <w:t xml:space="preserve"> at the point the Local Authority makes the arrangements for the child’s accommodation under Section 22 C (6</w:t>
      </w:r>
      <w:r w:rsidR="00437EBF" w:rsidRPr="000F00FD">
        <w:rPr>
          <w:rFonts w:ascii="Tahoma" w:hAnsi="Tahoma" w:cs="Tahoma"/>
          <w:color w:val="000000" w:themeColor="text1"/>
          <w:u w:val="single"/>
        </w:rPr>
        <w:t>).</w:t>
      </w:r>
    </w:p>
    <w:p w14:paraId="19ECB044" w14:textId="77777777" w:rsidR="00DB3FB4" w:rsidRPr="000F00FD" w:rsidRDefault="00DB3FB4" w:rsidP="005C1D19">
      <w:pPr>
        <w:pStyle w:val="ListParagraph"/>
        <w:spacing w:line="240" w:lineRule="auto"/>
        <w:ind w:left="0"/>
        <w:jc w:val="both"/>
        <w:rPr>
          <w:rFonts w:ascii="Tahoma" w:hAnsi="Tahoma" w:cs="Tahoma"/>
          <w:i/>
          <w:color w:val="000000" w:themeColor="text1"/>
        </w:rPr>
      </w:pPr>
    </w:p>
    <w:p w14:paraId="2832D4C8" w14:textId="378EAADD" w:rsidR="00DB3FB4" w:rsidRPr="000F00FD" w:rsidRDefault="00DB3FB4" w:rsidP="00ED3F5C">
      <w:pPr>
        <w:pStyle w:val="ListParagraph"/>
        <w:numPr>
          <w:ilvl w:val="0"/>
          <w:numId w:val="17"/>
        </w:numPr>
        <w:spacing w:line="240" w:lineRule="auto"/>
        <w:ind w:left="426" w:hanging="426"/>
        <w:jc w:val="both"/>
        <w:rPr>
          <w:rFonts w:ascii="Tahoma" w:hAnsi="Tahoma" w:cs="Tahoma"/>
          <w:b/>
          <w:bCs/>
          <w:color w:val="000000" w:themeColor="text1"/>
        </w:rPr>
      </w:pPr>
      <w:r w:rsidRPr="000F00FD">
        <w:rPr>
          <w:rFonts w:ascii="Tahoma" w:hAnsi="Tahoma" w:cs="Tahoma"/>
          <w:b/>
          <w:bCs/>
          <w:color w:val="000000" w:themeColor="text1"/>
        </w:rPr>
        <w:t>Children Act Guidance</w:t>
      </w:r>
    </w:p>
    <w:p w14:paraId="4119B959" w14:textId="77777777" w:rsidR="00DB3FB4" w:rsidRPr="000F00FD" w:rsidRDefault="00DB3FB4" w:rsidP="005C1D19">
      <w:pPr>
        <w:spacing w:line="240" w:lineRule="auto"/>
        <w:jc w:val="both"/>
        <w:rPr>
          <w:rFonts w:ascii="Tahoma" w:hAnsi="Tahoma" w:cs="Tahoma"/>
          <w:color w:val="000000" w:themeColor="text1"/>
        </w:rPr>
      </w:pPr>
    </w:p>
    <w:p w14:paraId="12E86A1F" w14:textId="77777777" w:rsidR="00B41209" w:rsidRPr="000F00FD" w:rsidRDefault="00B41209" w:rsidP="005C1D19">
      <w:pPr>
        <w:spacing w:line="240" w:lineRule="auto"/>
        <w:jc w:val="both"/>
        <w:rPr>
          <w:rFonts w:ascii="Tahoma" w:hAnsi="Tahoma" w:cs="Tahoma"/>
          <w:color w:val="000000" w:themeColor="text1"/>
        </w:rPr>
      </w:pPr>
      <w:r w:rsidRPr="000F00FD">
        <w:rPr>
          <w:rFonts w:ascii="Tahoma" w:hAnsi="Tahoma" w:cs="Tahoma"/>
          <w:color w:val="000000" w:themeColor="text1"/>
        </w:rPr>
        <w:t>If the need for a placement with a connected person is such that it is not possible to fulfil all the requirements of the 2002 Regulations in approving the connected person as a local authority foster carer before placing the child, the 2010 Regulations set out the arrangements for the temporary approval of a connected person [regulations 24 and 25]. As with any other placement the responsible authority must be satisfied that the placement is the most suitable means to safeguard and promote the child’s welfare [section 22].</w:t>
      </w:r>
    </w:p>
    <w:p w14:paraId="793BD21E" w14:textId="77777777" w:rsidR="00B41209" w:rsidRPr="000F00FD" w:rsidRDefault="00B41209" w:rsidP="005C1D19">
      <w:pPr>
        <w:spacing w:line="240" w:lineRule="auto"/>
        <w:jc w:val="both"/>
        <w:rPr>
          <w:rFonts w:ascii="Tahoma" w:hAnsi="Tahoma" w:cs="Tahoma"/>
          <w:color w:val="000000" w:themeColor="text1"/>
        </w:rPr>
      </w:pPr>
    </w:p>
    <w:p w14:paraId="06F8C535" w14:textId="77777777" w:rsidR="00B41209" w:rsidRPr="000F00FD" w:rsidRDefault="00B41209" w:rsidP="005C1D19">
      <w:pPr>
        <w:spacing w:line="240" w:lineRule="auto"/>
        <w:jc w:val="both"/>
        <w:rPr>
          <w:rFonts w:ascii="Tahoma" w:hAnsi="Tahoma" w:cs="Tahoma"/>
          <w:color w:val="000000" w:themeColor="text1"/>
        </w:rPr>
      </w:pPr>
      <w:r w:rsidRPr="000F00FD">
        <w:rPr>
          <w:rFonts w:ascii="Tahoma" w:hAnsi="Tahoma" w:cs="Tahoma"/>
          <w:color w:val="000000" w:themeColor="text1"/>
        </w:rPr>
        <w:t>The guidance also provides that the powers are expected to be used exceptionally and where there are clearly identified reasons why the full assessment process can’t be undertaken before the placement. The main reason cited</w:t>
      </w:r>
      <w:r w:rsidR="00824D12" w:rsidRPr="000F00FD">
        <w:rPr>
          <w:rFonts w:ascii="Tahoma" w:hAnsi="Tahoma" w:cs="Tahoma"/>
          <w:color w:val="000000" w:themeColor="text1"/>
        </w:rPr>
        <w:t xml:space="preserve"> for this</w:t>
      </w:r>
      <w:r w:rsidRPr="000F00FD">
        <w:rPr>
          <w:rFonts w:ascii="Tahoma" w:hAnsi="Tahoma" w:cs="Tahoma"/>
          <w:color w:val="000000" w:themeColor="text1"/>
        </w:rPr>
        <w:t xml:space="preserve"> is the risk that the person may not be approved at the end of the assessment process and the child may need to be moved.</w:t>
      </w:r>
    </w:p>
    <w:p w14:paraId="10B242EC" w14:textId="77777777" w:rsidR="00B41209" w:rsidRPr="000F00FD" w:rsidRDefault="00B41209" w:rsidP="005C1D19">
      <w:pPr>
        <w:spacing w:line="240" w:lineRule="auto"/>
        <w:jc w:val="both"/>
        <w:rPr>
          <w:rFonts w:ascii="Tahoma" w:hAnsi="Tahoma" w:cs="Tahoma"/>
          <w:color w:val="000000" w:themeColor="text1"/>
        </w:rPr>
      </w:pPr>
    </w:p>
    <w:p w14:paraId="21BE01D9" w14:textId="1A1D8632" w:rsidR="006005A1" w:rsidRPr="000F00FD" w:rsidRDefault="006005A1" w:rsidP="00ED3F5C">
      <w:pPr>
        <w:pStyle w:val="ListParagraph"/>
        <w:numPr>
          <w:ilvl w:val="0"/>
          <w:numId w:val="17"/>
        </w:numPr>
        <w:spacing w:line="240" w:lineRule="auto"/>
        <w:ind w:left="426" w:hanging="426"/>
        <w:jc w:val="both"/>
        <w:rPr>
          <w:rFonts w:ascii="Tahoma" w:hAnsi="Tahoma" w:cs="Tahoma"/>
          <w:b/>
          <w:bCs/>
          <w:color w:val="000000" w:themeColor="text1"/>
        </w:rPr>
      </w:pPr>
      <w:r w:rsidRPr="000F00FD">
        <w:rPr>
          <w:rFonts w:ascii="Tahoma" w:hAnsi="Tahoma" w:cs="Tahoma"/>
          <w:b/>
          <w:bCs/>
          <w:color w:val="000000" w:themeColor="text1"/>
        </w:rPr>
        <w:t xml:space="preserve">Trust Guidance </w:t>
      </w:r>
    </w:p>
    <w:p w14:paraId="11599875" w14:textId="77777777" w:rsidR="006005A1" w:rsidRPr="000F00FD" w:rsidRDefault="006005A1" w:rsidP="005C1D19">
      <w:pPr>
        <w:spacing w:line="240" w:lineRule="auto"/>
        <w:jc w:val="both"/>
        <w:rPr>
          <w:rFonts w:ascii="Tahoma" w:hAnsi="Tahoma" w:cs="Tahoma"/>
          <w:color w:val="000000" w:themeColor="text1"/>
        </w:rPr>
      </w:pPr>
    </w:p>
    <w:p w14:paraId="54D4FB83" w14:textId="5B49494D" w:rsidR="00967A08" w:rsidRPr="000F00FD" w:rsidRDefault="00967A08" w:rsidP="00967A08">
      <w:pPr>
        <w:spacing w:line="240" w:lineRule="auto"/>
        <w:jc w:val="both"/>
        <w:rPr>
          <w:rFonts w:ascii="Tahoma" w:hAnsi="Tahoma" w:cs="Tahoma"/>
          <w:color w:val="000000" w:themeColor="text1"/>
        </w:rPr>
      </w:pPr>
      <w:r>
        <w:rPr>
          <w:rFonts w:ascii="Tahoma" w:hAnsi="Tahoma" w:cs="Tahoma"/>
          <w:color w:val="000000" w:themeColor="text1"/>
        </w:rPr>
        <w:t>T</w:t>
      </w:r>
      <w:r w:rsidRPr="000F00FD">
        <w:rPr>
          <w:rFonts w:ascii="Tahoma" w:hAnsi="Tahoma" w:cs="Tahoma"/>
          <w:color w:val="000000" w:themeColor="text1"/>
        </w:rPr>
        <w:t>emporary approval regulations should be used so that children should where possible be placed with suitable family members if this can be done safely and promotes the child’s interests.</w:t>
      </w:r>
    </w:p>
    <w:p w14:paraId="20E47A50" w14:textId="77777777" w:rsidR="00D225B6" w:rsidRPr="000F00FD" w:rsidRDefault="00D225B6" w:rsidP="005C1D19">
      <w:pPr>
        <w:spacing w:line="240" w:lineRule="auto"/>
        <w:jc w:val="both"/>
        <w:rPr>
          <w:rFonts w:ascii="Tahoma" w:hAnsi="Tahoma" w:cs="Tahoma"/>
          <w:color w:val="000000" w:themeColor="text1"/>
        </w:rPr>
      </w:pPr>
    </w:p>
    <w:p w14:paraId="783506A8" w14:textId="5E223C2B" w:rsidR="000C5297" w:rsidRPr="000F00FD" w:rsidRDefault="00DA1B0A" w:rsidP="00ED3F5C">
      <w:pPr>
        <w:pStyle w:val="ListParagraph"/>
        <w:numPr>
          <w:ilvl w:val="0"/>
          <w:numId w:val="17"/>
        </w:numPr>
        <w:spacing w:line="240" w:lineRule="auto"/>
        <w:ind w:left="426" w:hanging="426"/>
        <w:jc w:val="both"/>
        <w:rPr>
          <w:rFonts w:ascii="Tahoma" w:hAnsi="Tahoma" w:cs="Tahoma"/>
          <w:b/>
          <w:color w:val="000000" w:themeColor="text1"/>
        </w:rPr>
      </w:pPr>
      <w:r w:rsidRPr="000F00FD">
        <w:rPr>
          <w:rFonts w:ascii="Tahoma" w:hAnsi="Tahoma" w:cs="Tahoma"/>
          <w:b/>
          <w:color w:val="000000" w:themeColor="text1"/>
        </w:rPr>
        <w:t>T</w:t>
      </w:r>
      <w:r w:rsidR="000C5297" w:rsidRPr="000F00FD">
        <w:rPr>
          <w:rFonts w:ascii="Tahoma" w:hAnsi="Tahoma" w:cs="Tahoma"/>
          <w:b/>
          <w:color w:val="000000" w:themeColor="text1"/>
        </w:rPr>
        <w:t>empora</w:t>
      </w:r>
      <w:r w:rsidR="009C6E77" w:rsidRPr="000F00FD">
        <w:rPr>
          <w:rFonts w:ascii="Tahoma" w:hAnsi="Tahoma" w:cs="Tahoma"/>
          <w:b/>
          <w:color w:val="000000" w:themeColor="text1"/>
        </w:rPr>
        <w:t xml:space="preserve">ry approval </w:t>
      </w:r>
      <w:r w:rsidR="000C5297" w:rsidRPr="000F00FD">
        <w:rPr>
          <w:rFonts w:ascii="Tahoma" w:hAnsi="Tahoma" w:cs="Tahoma"/>
          <w:b/>
          <w:color w:val="000000" w:themeColor="text1"/>
        </w:rPr>
        <w:t>where children have lived with the carer for a period before approval is sought</w:t>
      </w:r>
      <w:r w:rsidR="0043182B" w:rsidRPr="000F00FD">
        <w:rPr>
          <w:rFonts w:ascii="Tahoma" w:hAnsi="Tahoma" w:cs="Tahoma"/>
          <w:b/>
          <w:color w:val="000000" w:themeColor="text1"/>
        </w:rPr>
        <w:t xml:space="preserve"> </w:t>
      </w:r>
    </w:p>
    <w:p w14:paraId="254D52B2" w14:textId="77777777" w:rsidR="00A83B4D" w:rsidRPr="000F00FD" w:rsidRDefault="00A83B4D" w:rsidP="005C1D19">
      <w:pPr>
        <w:spacing w:line="240" w:lineRule="auto"/>
        <w:jc w:val="both"/>
        <w:rPr>
          <w:rFonts w:ascii="Tahoma" w:hAnsi="Tahoma" w:cs="Tahoma"/>
          <w:color w:val="000000" w:themeColor="text1"/>
        </w:rPr>
      </w:pPr>
    </w:p>
    <w:p w14:paraId="226A2D4A" w14:textId="77777777" w:rsidR="00DA1B0A" w:rsidRPr="000F00FD" w:rsidRDefault="009A70B7"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Difficulties in interpretation </w:t>
      </w:r>
      <w:r w:rsidR="00DA1B0A" w:rsidRPr="000F00FD">
        <w:rPr>
          <w:rFonts w:ascii="Tahoma" w:hAnsi="Tahoma" w:cs="Tahoma"/>
          <w:color w:val="000000" w:themeColor="text1"/>
        </w:rPr>
        <w:t>can arise</w:t>
      </w:r>
      <w:r w:rsidRPr="000F00FD">
        <w:rPr>
          <w:rFonts w:ascii="Tahoma" w:hAnsi="Tahoma" w:cs="Tahoma"/>
          <w:color w:val="000000" w:themeColor="text1"/>
        </w:rPr>
        <w:t xml:space="preserve"> when </w:t>
      </w:r>
      <w:r w:rsidR="0089213A" w:rsidRPr="000F00FD">
        <w:rPr>
          <w:rFonts w:ascii="Tahoma" w:hAnsi="Tahoma" w:cs="Tahoma"/>
          <w:color w:val="000000" w:themeColor="text1"/>
        </w:rPr>
        <w:t xml:space="preserve">the child </w:t>
      </w:r>
      <w:r w:rsidR="00DA1B0A" w:rsidRPr="000F00FD">
        <w:rPr>
          <w:rFonts w:ascii="Tahoma" w:hAnsi="Tahoma" w:cs="Tahoma"/>
          <w:color w:val="000000" w:themeColor="text1"/>
        </w:rPr>
        <w:t>has lived</w:t>
      </w:r>
      <w:r w:rsidRPr="000F00FD">
        <w:rPr>
          <w:rFonts w:ascii="Tahoma" w:hAnsi="Tahoma" w:cs="Tahoma"/>
          <w:color w:val="000000" w:themeColor="text1"/>
        </w:rPr>
        <w:t xml:space="preserve"> </w:t>
      </w:r>
      <w:r w:rsidR="0089213A" w:rsidRPr="000F00FD">
        <w:rPr>
          <w:rFonts w:ascii="Tahoma" w:hAnsi="Tahoma" w:cs="Tahoma"/>
          <w:color w:val="000000" w:themeColor="text1"/>
        </w:rPr>
        <w:t>with a relative</w:t>
      </w:r>
      <w:r w:rsidR="007E6E4A" w:rsidRPr="000F00FD">
        <w:rPr>
          <w:rFonts w:ascii="Tahoma" w:hAnsi="Tahoma" w:cs="Tahoma"/>
          <w:color w:val="000000" w:themeColor="text1"/>
        </w:rPr>
        <w:t xml:space="preserve"> who is not an approved foster carer</w:t>
      </w:r>
      <w:r w:rsidR="0089213A" w:rsidRPr="000F00FD">
        <w:rPr>
          <w:rFonts w:ascii="Tahoma" w:hAnsi="Tahoma" w:cs="Tahoma"/>
          <w:color w:val="000000" w:themeColor="text1"/>
        </w:rPr>
        <w:t xml:space="preserve"> </w:t>
      </w:r>
      <w:r w:rsidR="009C6E77" w:rsidRPr="000F00FD">
        <w:rPr>
          <w:rFonts w:ascii="Tahoma" w:hAnsi="Tahoma" w:cs="Tahoma"/>
          <w:color w:val="000000" w:themeColor="text1"/>
        </w:rPr>
        <w:t xml:space="preserve">for some time before the </w:t>
      </w:r>
      <w:r w:rsidR="0089213A" w:rsidRPr="000F00FD">
        <w:rPr>
          <w:rFonts w:ascii="Tahoma" w:hAnsi="Tahoma" w:cs="Tahoma"/>
          <w:color w:val="000000" w:themeColor="text1"/>
        </w:rPr>
        <w:t xml:space="preserve">child becomes looked after </w:t>
      </w:r>
      <w:r w:rsidR="007E6E4A" w:rsidRPr="000F00FD">
        <w:rPr>
          <w:rFonts w:ascii="Tahoma" w:hAnsi="Tahoma" w:cs="Tahoma"/>
          <w:color w:val="000000" w:themeColor="text1"/>
        </w:rPr>
        <w:t xml:space="preserve">either </w:t>
      </w:r>
      <w:r w:rsidR="00D225B6" w:rsidRPr="000F00FD">
        <w:rPr>
          <w:rFonts w:ascii="Tahoma" w:hAnsi="Tahoma" w:cs="Tahoma"/>
          <w:color w:val="000000" w:themeColor="text1"/>
        </w:rPr>
        <w:t xml:space="preserve">through the making of an Interim Care Order or through </w:t>
      </w:r>
      <w:r w:rsidR="00DA1B0A" w:rsidRPr="000F00FD">
        <w:rPr>
          <w:rFonts w:ascii="Tahoma" w:hAnsi="Tahoma" w:cs="Tahoma"/>
          <w:color w:val="000000" w:themeColor="text1"/>
        </w:rPr>
        <w:t xml:space="preserve">or </w:t>
      </w:r>
      <w:r w:rsidR="00D225B6" w:rsidRPr="000F00FD">
        <w:rPr>
          <w:rFonts w:ascii="Tahoma" w:hAnsi="Tahoma" w:cs="Tahoma"/>
          <w:color w:val="000000" w:themeColor="text1"/>
        </w:rPr>
        <w:t xml:space="preserve">a decision </w:t>
      </w:r>
      <w:r w:rsidR="0089213A" w:rsidRPr="000F00FD">
        <w:rPr>
          <w:rFonts w:ascii="Tahoma" w:hAnsi="Tahoma" w:cs="Tahoma"/>
          <w:color w:val="000000" w:themeColor="text1"/>
        </w:rPr>
        <w:t>that the actions of the Trust mean that the child is in fact a looked after child</w:t>
      </w:r>
      <w:r w:rsidR="00367175" w:rsidRPr="000F00FD">
        <w:rPr>
          <w:rFonts w:ascii="Tahoma" w:hAnsi="Tahoma" w:cs="Tahoma"/>
          <w:color w:val="000000" w:themeColor="text1"/>
        </w:rPr>
        <w:t xml:space="preserve"> under Section 20</w:t>
      </w:r>
      <w:r w:rsidR="00D225B6" w:rsidRPr="000F00FD">
        <w:rPr>
          <w:rFonts w:ascii="Tahoma" w:hAnsi="Tahoma" w:cs="Tahoma"/>
          <w:color w:val="000000" w:themeColor="text1"/>
        </w:rPr>
        <w:t xml:space="preserve"> and not in a family placement.</w:t>
      </w:r>
    </w:p>
    <w:p w14:paraId="5E583351" w14:textId="77777777" w:rsidR="00DA1B0A" w:rsidRPr="000F00FD" w:rsidRDefault="00DA1B0A" w:rsidP="005C1D19">
      <w:pPr>
        <w:spacing w:line="240" w:lineRule="auto"/>
        <w:jc w:val="both"/>
        <w:rPr>
          <w:rFonts w:ascii="Tahoma" w:hAnsi="Tahoma" w:cs="Tahoma"/>
          <w:color w:val="000000" w:themeColor="text1"/>
        </w:rPr>
      </w:pPr>
    </w:p>
    <w:p w14:paraId="78B5968B" w14:textId="77777777" w:rsidR="0089213A" w:rsidRPr="000F00FD" w:rsidRDefault="00DA1B0A"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This </w:t>
      </w:r>
      <w:r w:rsidR="00C15F95" w:rsidRPr="000F00FD">
        <w:rPr>
          <w:rFonts w:ascii="Tahoma" w:hAnsi="Tahoma" w:cs="Tahoma"/>
          <w:color w:val="000000" w:themeColor="text1"/>
        </w:rPr>
        <w:t xml:space="preserve">difficulty </w:t>
      </w:r>
      <w:r w:rsidRPr="000F00FD">
        <w:rPr>
          <w:rFonts w:ascii="Tahoma" w:hAnsi="Tahoma" w:cs="Tahoma"/>
          <w:color w:val="000000" w:themeColor="text1"/>
        </w:rPr>
        <w:t>appears to arise from the</w:t>
      </w:r>
      <w:r w:rsidR="00FA2E23" w:rsidRPr="000F00FD">
        <w:rPr>
          <w:rFonts w:ascii="Tahoma" w:hAnsi="Tahoma" w:cs="Tahoma"/>
          <w:color w:val="000000" w:themeColor="text1"/>
        </w:rPr>
        <w:t xml:space="preserve"> fac</w:t>
      </w:r>
      <w:r w:rsidRPr="000F00FD">
        <w:rPr>
          <w:rFonts w:ascii="Tahoma" w:hAnsi="Tahoma" w:cs="Tahoma"/>
          <w:color w:val="000000" w:themeColor="text1"/>
        </w:rPr>
        <w:t>t that the R</w:t>
      </w:r>
      <w:r w:rsidR="00FA2E23" w:rsidRPr="000F00FD">
        <w:rPr>
          <w:rFonts w:ascii="Tahoma" w:hAnsi="Tahoma" w:cs="Tahoma"/>
          <w:color w:val="000000" w:themeColor="text1"/>
        </w:rPr>
        <w:t>egulation</w:t>
      </w:r>
      <w:r w:rsidRPr="000F00FD">
        <w:rPr>
          <w:rFonts w:ascii="Tahoma" w:hAnsi="Tahoma" w:cs="Tahoma"/>
          <w:color w:val="000000" w:themeColor="text1"/>
        </w:rPr>
        <w:t>s provide</w:t>
      </w:r>
      <w:r w:rsidR="00C15F95" w:rsidRPr="000F00FD">
        <w:rPr>
          <w:rFonts w:ascii="Tahoma" w:hAnsi="Tahoma" w:cs="Tahoma"/>
          <w:color w:val="000000" w:themeColor="text1"/>
        </w:rPr>
        <w:t xml:space="preserve"> that </w:t>
      </w:r>
      <w:r w:rsidR="00FA2E23" w:rsidRPr="000F00FD">
        <w:rPr>
          <w:rFonts w:ascii="Tahoma" w:hAnsi="Tahoma" w:cs="Tahoma"/>
          <w:color w:val="000000" w:themeColor="text1"/>
        </w:rPr>
        <w:t>decisions about</w:t>
      </w:r>
      <w:r w:rsidR="00AC6B83" w:rsidRPr="000F00FD">
        <w:rPr>
          <w:rFonts w:ascii="Tahoma" w:hAnsi="Tahoma" w:cs="Tahoma"/>
          <w:color w:val="000000" w:themeColor="text1"/>
        </w:rPr>
        <w:t xml:space="preserve"> appropriate placement, necessity and suitability are expressed in the regulations as needing to be made before the</w:t>
      </w:r>
      <w:r w:rsidR="00AC6B83" w:rsidRPr="000F00FD">
        <w:rPr>
          <w:rFonts w:ascii="Tahoma" w:hAnsi="Tahoma" w:cs="Tahoma"/>
          <w:b/>
          <w:color w:val="000000" w:themeColor="text1"/>
        </w:rPr>
        <w:t xml:space="preserve"> placement</w:t>
      </w:r>
      <w:r w:rsidR="00AC6B83" w:rsidRPr="000F00FD">
        <w:rPr>
          <w:rFonts w:ascii="Tahoma" w:hAnsi="Tahoma" w:cs="Tahoma"/>
          <w:color w:val="000000" w:themeColor="text1"/>
        </w:rPr>
        <w:t xml:space="preserve"> is made.</w:t>
      </w:r>
    </w:p>
    <w:p w14:paraId="695D56D1" w14:textId="77777777" w:rsidR="00DA1B0A" w:rsidRPr="000F00FD" w:rsidRDefault="00DA1B0A" w:rsidP="005C1D19">
      <w:pPr>
        <w:spacing w:line="240" w:lineRule="auto"/>
        <w:jc w:val="both"/>
        <w:rPr>
          <w:rFonts w:ascii="Tahoma" w:hAnsi="Tahoma" w:cs="Tahoma"/>
          <w:color w:val="000000" w:themeColor="text1"/>
        </w:rPr>
      </w:pPr>
    </w:p>
    <w:p w14:paraId="3CD887BD" w14:textId="77777777" w:rsidR="00DA1B0A" w:rsidRPr="000F00FD" w:rsidRDefault="00DA1B0A"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For </w:t>
      </w:r>
      <w:r w:rsidR="001B573C" w:rsidRPr="000F00FD">
        <w:rPr>
          <w:rFonts w:ascii="Tahoma" w:hAnsi="Tahoma" w:cs="Tahoma"/>
          <w:color w:val="000000" w:themeColor="text1"/>
        </w:rPr>
        <w:t>the purposes of the R</w:t>
      </w:r>
      <w:r w:rsidRPr="000F00FD">
        <w:rPr>
          <w:rFonts w:ascii="Tahoma" w:hAnsi="Tahoma" w:cs="Tahoma"/>
          <w:color w:val="000000" w:themeColor="text1"/>
        </w:rPr>
        <w:t xml:space="preserve">egulations placement is a technical term and means the point at which the Local Authority </w:t>
      </w:r>
      <w:r w:rsidR="00C15F95" w:rsidRPr="000F00FD">
        <w:rPr>
          <w:rFonts w:ascii="Tahoma" w:hAnsi="Tahoma" w:cs="Tahoma"/>
          <w:color w:val="000000" w:themeColor="text1"/>
        </w:rPr>
        <w:t>must meet</w:t>
      </w:r>
      <w:r w:rsidR="001B573C" w:rsidRPr="000F00FD">
        <w:rPr>
          <w:rFonts w:ascii="Tahoma" w:hAnsi="Tahoma" w:cs="Tahoma"/>
          <w:color w:val="000000" w:themeColor="text1"/>
        </w:rPr>
        <w:t xml:space="preserve"> its statutory obligation to provide a child with accommodation under Section 22 C (6)</w:t>
      </w:r>
      <w:r w:rsidR="00A67197" w:rsidRPr="000F00FD">
        <w:rPr>
          <w:rFonts w:ascii="Tahoma" w:hAnsi="Tahoma" w:cs="Tahoma"/>
          <w:color w:val="000000" w:themeColor="text1"/>
        </w:rPr>
        <w:t>.</w:t>
      </w:r>
    </w:p>
    <w:p w14:paraId="59DC2225" w14:textId="77777777" w:rsidR="00AA41D7" w:rsidRPr="000F00FD" w:rsidRDefault="0089213A"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 </w:t>
      </w:r>
    </w:p>
    <w:p w14:paraId="6D16C007" w14:textId="726EA356" w:rsidR="00A67197" w:rsidRPr="000F00FD" w:rsidRDefault="00A67197" w:rsidP="00ED3F5C">
      <w:pPr>
        <w:pStyle w:val="ListParagraph"/>
        <w:numPr>
          <w:ilvl w:val="0"/>
          <w:numId w:val="17"/>
        </w:numPr>
        <w:spacing w:line="240" w:lineRule="auto"/>
        <w:ind w:left="426" w:hanging="426"/>
        <w:jc w:val="both"/>
        <w:rPr>
          <w:rFonts w:ascii="Tahoma" w:hAnsi="Tahoma" w:cs="Tahoma"/>
          <w:b/>
          <w:color w:val="000000" w:themeColor="text1"/>
        </w:rPr>
      </w:pPr>
      <w:r w:rsidRPr="000F00FD">
        <w:rPr>
          <w:rFonts w:ascii="Tahoma" w:hAnsi="Tahoma" w:cs="Tahoma"/>
          <w:b/>
          <w:color w:val="000000" w:themeColor="text1"/>
        </w:rPr>
        <w:t>Care Proceedings and ICO</w:t>
      </w:r>
    </w:p>
    <w:p w14:paraId="1CD1BD8A" w14:textId="77777777" w:rsidR="00A67197" w:rsidRPr="000F00FD" w:rsidRDefault="00A67197" w:rsidP="005C1D19">
      <w:pPr>
        <w:spacing w:line="240" w:lineRule="auto"/>
        <w:jc w:val="both"/>
        <w:rPr>
          <w:rFonts w:ascii="Tahoma" w:hAnsi="Tahoma" w:cs="Tahoma"/>
          <w:color w:val="000000" w:themeColor="text1"/>
        </w:rPr>
      </w:pPr>
    </w:p>
    <w:p w14:paraId="35610750" w14:textId="77777777" w:rsidR="00AA41D7" w:rsidRPr="000F00FD" w:rsidRDefault="00ED0EDD"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The making of an ICO removes any doubt about a child’s looked after status. </w:t>
      </w:r>
      <w:r w:rsidR="005A262F" w:rsidRPr="000F00FD">
        <w:rPr>
          <w:rFonts w:ascii="Tahoma" w:hAnsi="Tahoma" w:cs="Tahoma"/>
          <w:color w:val="000000" w:themeColor="text1"/>
        </w:rPr>
        <w:t xml:space="preserve">A child in care must be provided with accommodation </w:t>
      </w:r>
      <w:r w:rsidR="007E6E4A" w:rsidRPr="000F00FD">
        <w:rPr>
          <w:rFonts w:ascii="Tahoma" w:hAnsi="Tahoma" w:cs="Tahoma"/>
          <w:color w:val="000000" w:themeColor="text1"/>
        </w:rPr>
        <w:t>(</w:t>
      </w:r>
      <w:r w:rsidR="005A262F" w:rsidRPr="000F00FD">
        <w:rPr>
          <w:rFonts w:ascii="Tahoma" w:hAnsi="Tahoma" w:cs="Tahoma"/>
          <w:color w:val="000000" w:themeColor="text1"/>
        </w:rPr>
        <w:t>S22A CA</w:t>
      </w:r>
      <w:r w:rsidR="007E6E4A" w:rsidRPr="000F00FD">
        <w:rPr>
          <w:rFonts w:ascii="Tahoma" w:hAnsi="Tahoma" w:cs="Tahoma"/>
          <w:color w:val="000000" w:themeColor="text1"/>
        </w:rPr>
        <w:t>)</w:t>
      </w:r>
      <w:r w:rsidR="005A262F" w:rsidRPr="000F00FD">
        <w:rPr>
          <w:rFonts w:ascii="Tahoma" w:hAnsi="Tahoma" w:cs="Tahoma"/>
          <w:color w:val="000000" w:themeColor="text1"/>
        </w:rPr>
        <w:t xml:space="preserve">. </w:t>
      </w:r>
      <w:r w:rsidRPr="000F00FD">
        <w:rPr>
          <w:rFonts w:ascii="Tahoma" w:hAnsi="Tahoma" w:cs="Tahoma"/>
          <w:color w:val="000000" w:themeColor="text1"/>
        </w:rPr>
        <w:t xml:space="preserve">At that point the Trust must </w:t>
      </w:r>
      <w:r w:rsidR="005A262F" w:rsidRPr="000F00FD">
        <w:rPr>
          <w:rFonts w:ascii="Tahoma" w:hAnsi="Tahoma" w:cs="Tahoma"/>
          <w:color w:val="000000" w:themeColor="text1"/>
        </w:rPr>
        <w:t xml:space="preserve">reach a decision on the </w:t>
      </w:r>
      <w:r w:rsidR="005A262F" w:rsidRPr="000F00FD">
        <w:rPr>
          <w:rFonts w:ascii="Tahoma" w:hAnsi="Tahoma" w:cs="Tahoma"/>
          <w:b/>
          <w:color w:val="000000" w:themeColor="text1"/>
        </w:rPr>
        <w:t xml:space="preserve">placement </w:t>
      </w:r>
      <w:r w:rsidR="005A262F" w:rsidRPr="000F00FD">
        <w:rPr>
          <w:rFonts w:ascii="Tahoma" w:hAnsi="Tahoma" w:cs="Tahoma"/>
          <w:color w:val="000000" w:themeColor="text1"/>
        </w:rPr>
        <w:t>of the child in</w:t>
      </w:r>
      <w:r w:rsidRPr="000F00FD">
        <w:rPr>
          <w:rFonts w:ascii="Tahoma" w:hAnsi="Tahoma" w:cs="Tahoma"/>
          <w:color w:val="000000" w:themeColor="text1"/>
        </w:rPr>
        <w:t xml:space="preserve"> accordance with the Act and Regulations. If the child is to rema</w:t>
      </w:r>
      <w:r w:rsidR="007E6E4A" w:rsidRPr="000F00FD">
        <w:rPr>
          <w:rFonts w:ascii="Tahoma" w:hAnsi="Tahoma" w:cs="Tahoma"/>
          <w:color w:val="000000" w:themeColor="text1"/>
        </w:rPr>
        <w:t xml:space="preserve">in with the </w:t>
      </w:r>
      <w:r w:rsidR="001A2B31" w:rsidRPr="000F00FD">
        <w:rPr>
          <w:rFonts w:ascii="Tahoma" w:hAnsi="Tahoma" w:cs="Tahoma"/>
          <w:color w:val="000000" w:themeColor="text1"/>
        </w:rPr>
        <w:t>connected</w:t>
      </w:r>
      <w:r w:rsidR="007E6E4A" w:rsidRPr="000F00FD">
        <w:rPr>
          <w:rFonts w:ascii="Tahoma" w:hAnsi="Tahoma" w:cs="Tahoma"/>
          <w:color w:val="000000" w:themeColor="text1"/>
        </w:rPr>
        <w:t xml:space="preserve"> </w:t>
      </w:r>
      <w:r w:rsidRPr="000F00FD">
        <w:rPr>
          <w:rFonts w:ascii="Tahoma" w:hAnsi="Tahoma" w:cs="Tahoma"/>
          <w:color w:val="000000" w:themeColor="text1"/>
        </w:rPr>
        <w:t>carer then temporary approval under Regulation 24 is the appropriate means of ensuring the placement is lawful while a full assessment is carried out within the statutory period.</w:t>
      </w:r>
      <w:r w:rsidR="005A262F" w:rsidRPr="000F00FD">
        <w:rPr>
          <w:rFonts w:ascii="Tahoma" w:hAnsi="Tahoma" w:cs="Tahoma"/>
          <w:color w:val="000000" w:themeColor="text1"/>
        </w:rPr>
        <w:t xml:space="preserve"> The assessment of suitability and temporary approval should be </w:t>
      </w:r>
      <w:r w:rsidR="0043182B" w:rsidRPr="000F00FD">
        <w:rPr>
          <w:rFonts w:ascii="Tahoma" w:hAnsi="Tahoma" w:cs="Tahoma"/>
          <w:color w:val="000000" w:themeColor="text1"/>
        </w:rPr>
        <w:t>in place</w:t>
      </w:r>
      <w:r w:rsidR="005A262F" w:rsidRPr="000F00FD">
        <w:rPr>
          <w:rFonts w:ascii="Tahoma" w:hAnsi="Tahoma" w:cs="Tahoma"/>
          <w:color w:val="000000" w:themeColor="text1"/>
        </w:rPr>
        <w:t xml:space="preserve"> so that the approval will be effective when the ICO is made. </w:t>
      </w:r>
    </w:p>
    <w:p w14:paraId="66625A08" w14:textId="77777777" w:rsidR="00ED0EDD" w:rsidRPr="000F00FD" w:rsidRDefault="00ED0EDD" w:rsidP="005C1D19">
      <w:pPr>
        <w:spacing w:line="240" w:lineRule="auto"/>
        <w:jc w:val="both"/>
        <w:rPr>
          <w:rFonts w:ascii="Tahoma" w:hAnsi="Tahoma" w:cs="Tahoma"/>
          <w:color w:val="000000" w:themeColor="text1"/>
        </w:rPr>
      </w:pPr>
    </w:p>
    <w:p w14:paraId="6624DA2B" w14:textId="77777777" w:rsidR="00ED0EDD" w:rsidRPr="000F00FD" w:rsidRDefault="00ED0EDD"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This protects the Trust because it will have satisfied itself as to the regulatory provisions under R24 and in </w:t>
      </w:r>
      <w:r w:rsidR="00C15F95" w:rsidRPr="000F00FD">
        <w:rPr>
          <w:rFonts w:ascii="Tahoma" w:hAnsi="Tahoma" w:cs="Tahoma"/>
          <w:color w:val="000000" w:themeColor="text1"/>
        </w:rPr>
        <w:t>Schedule 4.</w:t>
      </w:r>
    </w:p>
    <w:p w14:paraId="2ED287BA" w14:textId="77777777" w:rsidR="0009755A" w:rsidRPr="000F00FD" w:rsidRDefault="0009755A" w:rsidP="005C1D19">
      <w:pPr>
        <w:spacing w:line="240" w:lineRule="auto"/>
        <w:jc w:val="both"/>
        <w:rPr>
          <w:rFonts w:ascii="Tahoma" w:hAnsi="Tahoma" w:cs="Tahoma"/>
          <w:color w:val="000000" w:themeColor="text1"/>
        </w:rPr>
      </w:pPr>
    </w:p>
    <w:p w14:paraId="5DADB7D2" w14:textId="77777777" w:rsidR="0009755A" w:rsidRPr="000F00FD" w:rsidRDefault="0009755A" w:rsidP="005C1D19">
      <w:pPr>
        <w:spacing w:line="240" w:lineRule="auto"/>
        <w:jc w:val="both"/>
        <w:rPr>
          <w:rFonts w:ascii="Tahoma" w:hAnsi="Tahoma" w:cs="Tahoma"/>
          <w:color w:val="000000" w:themeColor="text1"/>
        </w:rPr>
      </w:pPr>
      <w:r w:rsidRPr="000F00FD">
        <w:rPr>
          <w:rFonts w:ascii="Tahoma" w:hAnsi="Tahoma" w:cs="Tahoma"/>
          <w:color w:val="000000" w:themeColor="text1"/>
        </w:rPr>
        <w:lastRenderedPageBreak/>
        <w:t xml:space="preserve">There is nothing in the statutory provisions </w:t>
      </w:r>
      <w:r w:rsidR="00D225B6" w:rsidRPr="000F00FD">
        <w:rPr>
          <w:rFonts w:ascii="Tahoma" w:hAnsi="Tahoma" w:cs="Tahoma"/>
          <w:color w:val="000000" w:themeColor="text1"/>
        </w:rPr>
        <w:t xml:space="preserve">and regulations </w:t>
      </w:r>
      <w:r w:rsidRPr="000F00FD">
        <w:rPr>
          <w:rFonts w:ascii="Tahoma" w:hAnsi="Tahoma" w:cs="Tahoma"/>
          <w:color w:val="000000" w:themeColor="text1"/>
        </w:rPr>
        <w:t>that preven</w:t>
      </w:r>
      <w:r w:rsidR="00A67197" w:rsidRPr="000F00FD">
        <w:rPr>
          <w:rFonts w:ascii="Tahoma" w:hAnsi="Tahoma" w:cs="Tahoma"/>
          <w:color w:val="000000" w:themeColor="text1"/>
        </w:rPr>
        <w:t>ts temporary approval</w:t>
      </w:r>
      <w:r w:rsidR="0043182B" w:rsidRPr="000F00FD">
        <w:rPr>
          <w:rFonts w:ascii="Tahoma" w:hAnsi="Tahoma" w:cs="Tahoma"/>
          <w:color w:val="000000" w:themeColor="text1"/>
        </w:rPr>
        <w:t xml:space="preserve"> </w:t>
      </w:r>
      <w:r w:rsidR="00D225B6" w:rsidRPr="000F00FD">
        <w:rPr>
          <w:rFonts w:ascii="Tahoma" w:hAnsi="Tahoma" w:cs="Tahoma"/>
          <w:color w:val="000000" w:themeColor="text1"/>
        </w:rPr>
        <w:t xml:space="preserve">where a child has lived with a family member before the formal </w:t>
      </w:r>
      <w:r w:rsidR="00A67197" w:rsidRPr="000F00FD">
        <w:rPr>
          <w:rFonts w:ascii="Tahoma" w:hAnsi="Tahoma" w:cs="Tahoma"/>
          <w:color w:val="000000" w:themeColor="text1"/>
        </w:rPr>
        <w:t>“</w:t>
      </w:r>
      <w:r w:rsidR="00D225B6" w:rsidRPr="000F00FD">
        <w:rPr>
          <w:rFonts w:ascii="Tahoma" w:hAnsi="Tahoma" w:cs="Tahoma"/>
          <w:color w:val="000000" w:themeColor="text1"/>
        </w:rPr>
        <w:t>placement</w:t>
      </w:r>
      <w:r w:rsidR="00A67197" w:rsidRPr="000F00FD">
        <w:rPr>
          <w:rFonts w:ascii="Tahoma" w:hAnsi="Tahoma" w:cs="Tahoma"/>
          <w:color w:val="000000" w:themeColor="text1"/>
        </w:rPr>
        <w:t>”</w:t>
      </w:r>
      <w:r w:rsidRPr="000F00FD">
        <w:rPr>
          <w:rFonts w:ascii="Tahoma" w:hAnsi="Tahoma" w:cs="Tahoma"/>
          <w:color w:val="000000" w:themeColor="text1"/>
        </w:rPr>
        <w:t xml:space="preserve">. </w:t>
      </w:r>
    </w:p>
    <w:p w14:paraId="6C71D78A" w14:textId="77777777" w:rsidR="00A67197" w:rsidRPr="000F00FD" w:rsidRDefault="00A67197" w:rsidP="005C1D19">
      <w:pPr>
        <w:spacing w:line="240" w:lineRule="auto"/>
        <w:jc w:val="both"/>
        <w:rPr>
          <w:rFonts w:ascii="Tahoma" w:hAnsi="Tahoma" w:cs="Tahoma"/>
          <w:color w:val="000000" w:themeColor="text1"/>
        </w:rPr>
      </w:pPr>
    </w:p>
    <w:p w14:paraId="6666CAAF" w14:textId="77777777" w:rsidR="0009755A" w:rsidRPr="000F00FD" w:rsidRDefault="0009755A"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The only way to </w:t>
      </w:r>
      <w:r w:rsidR="00C15F95" w:rsidRPr="000F00FD">
        <w:rPr>
          <w:rFonts w:ascii="Tahoma" w:hAnsi="Tahoma" w:cs="Tahoma"/>
          <w:color w:val="000000" w:themeColor="text1"/>
        </w:rPr>
        <w:t>regulate</w:t>
      </w:r>
      <w:r w:rsidRPr="000F00FD">
        <w:rPr>
          <w:rFonts w:ascii="Tahoma" w:hAnsi="Tahoma" w:cs="Tahoma"/>
          <w:color w:val="000000" w:themeColor="text1"/>
        </w:rPr>
        <w:t xml:space="preserve"> promptly</w:t>
      </w:r>
      <w:r w:rsidR="001B573C" w:rsidRPr="000F00FD">
        <w:rPr>
          <w:rFonts w:ascii="Tahoma" w:hAnsi="Tahoma" w:cs="Tahoma"/>
          <w:color w:val="000000" w:themeColor="text1"/>
        </w:rPr>
        <w:t xml:space="preserve"> and</w:t>
      </w:r>
      <w:r w:rsidRPr="000F00FD">
        <w:rPr>
          <w:rFonts w:ascii="Tahoma" w:hAnsi="Tahoma" w:cs="Tahoma"/>
          <w:color w:val="000000" w:themeColor="text1"/>
        </w:rPr>
        <w:t xml:space="preserve"> to avoid liability and in the interests of the child would be to carry out the necessary assessment </w:t>
      </w:r>
      <w:r w:rsidR="001B573C" w:rsidRPr="000F00FD">
        <w:rPr>
          <w:rFonts w:ascii="Tahoma" w:hAnsi="Tahoma" w:cs="Tahoma"/>
          <w:color w:val="000000" w:themeColor="text1"/>
        </w:rPr>
        <w:t>as to necessity and suitability urgently</w:t>
      </w:r>
      <w:r w:rsidRPr="000F00FD">
        <w:rPr>
          <w:rFonts w:ascii="Tahoma" w:hAnsi="Tahoma" w:cs="Tahoma"/>
          <w:color w:val="000000" w:themeColor="text1"/>
        </w:rPr>
        <w:t xml:space="preserve">. </w:t>
      </w:r>
      <w:r w:rsidR="001B573C" w:rsidRPr="000F00FD">
        <w:rPr>
          <w:rFonts w:ascii="Tahoma" w:hAnsi="Tahoma" w:cs="Tahoma"/>
          <w:color w:val="000000" w:themeColor="text1"/>
        </w:rPr>
        <w:t>Not to do this</w:t>
      </w:r>
      <w:r w:rsidR="009C6E77" w:rsidRPr="000F00FD">
        <w:rPr>
          <w:rFonts w:ascii="Tahoma" w:hAnsi="Tahoma" w:cs="Tahoma"/>
          <w:color w:val="000000" w:themeColor="text1"/>
        </w:rPr>
        <w:t xml:space="preserve"> would be an on-going breach of duty under the Regulations.</w:t>
      </w:r>
    </w:p>
    <w:p w14:paraId="107A77AA" w14:textId="77777777" w:rsidR="0009755A" w:rsidRPr="000F00FD" w:rsidRDefault="0009755A" w:rsidP="005C1D19">
      <w:pPr>
        <w:spacing w:line="240" w:lineRule="auto"/>
        <w:jc w:val="both"/>
        <w:rPr>
          <w:rFonts w:ascii="Tahoma" w:hAnsi="Tahoma" w:cs="Tahoma"/>
          <w:color w:val="000000" w:themeColor="text1"/>
        </w:rPr>
      </w:pPr>
    </w:p>
    <w:p w14:paraId="454D714D" w14:textId="77777777" w:rsidR="00ED0EDD" w:rsidRPr="000F00FD" w:rsidRDefault="001B573C" w:rsidP="005C1D19">
      <w:pPr>
        <w:spacing w:line="240" w:lineRule="auto"/>
        <w:jc w:val="both"/>
        <w:rPr>
          <w:rFonts w:ascii="Tahoma" w:hAnsi="Tahoma" w:cs="Tahoma"/>
          <w:color w:val="000000" w:themeColor="text1"/>
        </w:rPr>
      </w:pPr>
      <w:r w:rsidRPr="000F00FD">
        <w:rPr>
          <w:rFonts w:ascii="Tahoma" w:hAnsi="Tahoma" w:cs="Tahoma"/>
          <w:color w:val="000000" w:themeColor="text1"/>
        </w:rPr>
        <w:t>In care proceedings where a child has been living with a carer i</w:t>
      </w:r>
      <w:r w:rsidR="00DF2434" w:rsidRPr="000F00FD">
        <w:rPr>
          <w:rFonts w:ascii="Tahoma" w:hAnsi="Tahoma" w:cs="Tahoma"/>
          <w:color w:val="000000" w:themeColor="text1"/>
        </w:rPr>
        <w:t xml:space="preserve">t </w:t>
      </w:r>
      <w:r w:rsidRPr="000F00FD">
        <w:rPr>
          <w:rFonts w:ascii="Tahoma" w:hAnsi="Tahoma" w:cs="Tahoma"/>
          <w:color w:val="000000" w:themeColor="text1"/>
        </w:rPr>
        <w:t>is sometimes</w:t>
      </w:r>
      <w:r w:rsidR="00DF2434" w:rsidRPr="000F00FD">
        <w:rPr>
          <w:rFonts w:ascii="Tahoma" w:hAnsi="Tahoma" w:cs="Tahoma"/>
          <w:color w:val="000000" w:themeColor="text1"/>
        </w:rPr>
        <w:t xml:space="preserve"> suggested that </w:t>
      </w:r>
      <w:r w:rsidR="00ED0EDD" w:rsidRPr="000F00FD">
        <w:rPr>
          <w:rFonts w:ascii="Tahoma" w:hAnsi="Tahoma" w:cs="Tahoma"/>
          <w:color w:val="000000" w:themeColor="text1"/>
        </w:rPr>
        <w:t>a Section 38(6) order</w:t>
      </w:r>
      <w:r w:rsidRPr="000F00FD">
        <w:rPr>
          <w:rFonts w:ascii="Tahoma" w:hAnsi="Tahoma" w:cs="Tahoma"/>
          <w:color w:val="000000" w:themeColor="text1"/>
        </w:rPr>
        <w:t xml:space="preserve"> for assessment</w:t>
      </w:r>
      <w:r w:rsidR="00ED0EDD" w:rsidRPr="000F00FD">
        <w:rPr>
          <w:rFonts w:ascii="Tahoma" w:hAnsi="Tahoma" w:cs="Tahoma"/>
          <w:color w:val="000000" w:themeColor="text1"/>
        </w:rPr>
        <w:t xml:space="preserve"> from the court</w:t>
      </w:r>
      <w:r w:rsidR="00DF2434" w:rsidRPr="000F00FD">
        <w:rPr>
          <w:rFonts w:ascii="Tahoma" w:hAnsi="Tahoma" w:cs="Tahoma"/>
          <w:color w:val="000000" w:themeColor="text1"/>
        </w:rPr>
        <w:t xml:space="preserve"> should be sought rather than using R24</w:t>
      </w:r>
      <w:r w:rsidR="00ED0EDD" w:rsidRPr="000F00FD">
        <w:rPr>
          <w:rFonts w:ascii="Tahoma" w:hAnsi="Tahoma" w:cs="Tahoma"/>
          <w:color w:val="000000" w:themeColor="text1"/>
        </w:rPr>
        <w:t xml:space="preserve"> so that the court is effec</w:t>
      </w:r>
      <w:r w:rsidR="00DF2434" w:rsidRPr="000F00FD">
        <w:rPr>
          <w:rFonts w:ascii="Tahoma" w:hAnsi="Tahoma" w:cs="Tahoma"/>
          <w:color w:val="000000" w:themeColor="text1"/>
        </w:rPr>
        <w:t>tively regulating the placement.</w:t>
      </w:r>
      <w:r w:rsidRPr="000F00FD">
        <w:rPr>
          <w:rFonts w:ascii="Tahoma" w:hAnsi="Tahoma" w:cs="Tahoma"/>
          <w:color w:val="000000" w:themeColor="text1"/>
        </w:rPr>
        <w:t xml:space="preserve"> Again this appears to arise from the misunderstanding that temporary approval cannot be given where a child has already been living with the carer. </w:t>
      </w:r>
    </w:p>
    <w:p w14:paraId="470067D2" w14:textId="77777777" w:rsidR="00DF2434" w:rsidRPr="000F00FD" w:rsidRDefault="00DF2434" w:rsidP="005C1D19">
      <w:pPr>
        <w:spacing w:line="240" w:lineRule="auto"/>
        <w:jc w:val="both"/>
        <w:rPr>
          <w:rFonts w:ascii="Tahoma" w:hAnsi="Tahoma" w:cs="Tahoma"/>
          <w:color w:val="000000" w:themeColor="text1"/>
        </w:rPr>
      </w:pPr>
    </w:p>
    <w:p w14:paraId="759BBCC0" w14:textId="77777777" w:rsidR="00DF2434" w:rsidRPr="000F00FD" w:rsidRDefault="00DF2434"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This suggestion is </w:t>
      </w:r>
      <w:r w:rsidR="001B573C" w:rsidRPr="000F00FD">
        <w:rPr>
          <w:rFonts w:ascii="Tahoma" w:hAnsi="Tahoma" w:cs="Tahoma"/>
          <w:color w:val="000000" w:themeColor="text1"/>
        </w:rPr>
        <w:t xml:space="preserve">usually </w:t>
      </w:r>
      <w:r w:rsidRPr="000F00FD">
        <w:rPr>
          <w:rFonts w:ascii="Tahoma" w:hAnsi="Tahoma" w:cs="Tahoma"/>
          <w:color w:val="000000" w:themeColor="text1"/>
        </w:rPr>
        <w:t xml:space="preserve">made relying on the case of Re A. in that case despite opposition from the LA that the section was not an appropriate regulatory process the court decided to use section 38(6) to allow the court to regulate an assessment of a grandparent when a view had already been reached by the LA that this was not deemed suitable.  </w:t>
      </w:r>
    </w:p>
    <w:p w14:paraId="72A50D4E" w14:textId="77777777" w:rsidR="009C6E77" w:rsidRPr="000F00FD" w:rsidRDefault="009C6E77" w:rsidP="005C1D19">
      <w:pPr>
        <w:spacing w:line="240" w:lineRule="auto"/>
        <w:jc w:val="both"/>
        <w:rPr>
          <w:rFonts w:ascii="Tahoma" w:hAnsi="Tahoma" w:cs="Tahoma"/>
          <w:color w:val="000000" w:themeColor="text1"/>
        </w:rPr>
      </w:pPr>
    </w:p>
    <w:p w14:paraId="40FC5768" w14:textId="77777777" w:rsidR="009C6E77" w:rsidRPr="000F00FD" w:rsidRDefault="009C6E77"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Section 38(6) is to allow an assessment to be undertaken of the child.  The question </w:t>
      </w:r>
      <w:r w:rsidR="00AC6B83" w:rsidRPr="000F00FD">
        <w:rPr>
          <w:rFonts w:ascii="Tahoma" w:hAnsi="Tahoma" w:cs="Tahoma"/>
          <w:color w:val="000000" w:themeColor="text1"/>
        </w:rPr>
        <w:t>is</w:t>
      </w:r>
      <w:r w:rsidRPr="000F00FD">
        <w:rPr>
          <w:rFonts w:ascii="Tahoma" w:hAnsi="Tahoma" w:cs="Tahoma"/>
          <w:color w:val="000000" w:themeColor="text1"/>
        </w:rPr>
        <w:t xml:space="preserve"> what is the assessment to be undertaken</w:t>
      </w:r>
      <w:r w:rsidR="00DF2434" w:rsidRPr="000F00FD">
        <w:rPr>
          <w:rFonts w:ascii="Tahoma" w:hAnsi="Tahoma" w:cs="Tahoma"/>
          <w:color w:val="000000" w:themeColor="text1"/>
        </w:rPr>
        <w:t xml:space="preserve"> in these cases</w:t>
      </w:r>
      <w:r w:rsidRPr="000F00FD">
        <w:rPr>
          <w:rFonts w:ascii="Tahoma" w:hAnsi="Tahoma" w:cs="Tahoma"/>
          <w:color w:val="000000" w:themeColor="text1"/>
        </w:rPr>
        <w:t>?</w:t>
      </w:r>
    </w:p>
    <w:p w14:paraId="2BB2042E" w14:textId="77777777" w:rsidR="009C6E77" w:rsidRPr="000F00FD" w:rsidRDefault="009C6E77" w:rsidP="005C1D19">
      <w:pPr>
        <w:spacing w:line="240" w:lineRule="auto"/>
        <w:jc w:val="both"/>
        <w:rPr>
          <w:rFonts w:ascii="Tahoma" w:hAnsi="Tahoma" w:cs="Tahoma"/>
          <w:color w:val="000000" w:themeColor="text1"/>
        </w:rPr>
      </w:pPr>
    </w:p>
    <w:p w14:paraId="6757128E" w14:textId="77777777" w:rsidR="009C6E77" w:rsidRPr="000F00FD" w:rsidRDefault="00824D12" w:rsidP="005C1D19">
      <w:pPr>
        <w:spacing w:line="240" w:lineRule="auto"/>
        <w:jc w:val="both"/>
        <w:rPr>
          <w:rFonts w:ascii="Tahoma" w:hAnsi="Tahoma" w:cs="Tahoma"/>
          <w:color w:val="000000" w:themeColor="text1"/>
        </w:rPr>
      </w:pPr>
      <w:r w:rsidRPr="000F00FD">
        <w:rPr>
          <w:rFonts w:ascii="Tahoma" w:hAnsi="Tahoma" w:cs="Tahoma"/>
          <w:color w:val="000000" w:themeColor="text1"/>
        </w:rPr>
        <w:t>The correct approach to</w:t>
      </w:r>
      <w:r w:rsidR="009C6E77" w:rsidRPr="000F00FD">
        <w:rPr>
          <w:rFonts w:ascii="Tahoma" w:hAnsi="Tahoma" w:cs="Tahoma"/>
          <w:color w:val="000000" w:themeColor="text1"/>
        </w:rPr>
        <w:t xml:space="preserve"> the circumstances of a case where a child has </w:t>
      </w:r>
      <w:r w:rsidR="00C15F95" w:rsidRPr="000F00FD">
        <w:rPr>
          <w:rFonts w:ascii="Tahoma" w:hAnsi="Tahoma" w:cs="Tahoma"/>
          <w:color w:val="000000" w:themeColor="text1"/>
        </w:rPr>
        <w:t>living</w:t>
      </w:r>
      <w:r w:rsidR="009C6E77" w:rsidRPr="000F00FD">
        <w:rPr>
          <w:rFonts w:ascii="Tahoma" w:hAnsi="Tahoma" w:cs="Tahoma"/>
          <w:color w:val="000000" w:themeColor="text1"/>
        </w:rPr>
        <w:t xml:space="preserve"> with a connected perso</w:t>
      </w:r>
      <w:r w:rsidR="00A67197" w:rsidRPr="000F00FD">
        <w:rPr>
          <w:rFonts w:ascii="Tahoma" w:hAnsi="Tahoma" w:cs="Tahoma"/>
          <w:color w:val="000000" w:themeColor="text1"/>
        </w:rPr>
        <w:t xml:space="preserve">n but approval has not been sought </w:t>
      </w:r>
      <w:r w:rsidR="00367175" w:rsidRPr="000F00FD">
        <w:rPr>
          <w:rFonts w:ascii="Tahoma" w:hAnsi="Tahoma" w:cs="Tahoma"/>
          <w:color w:val="000000" w:themeColor="text1"/>
        </w:rPr>
        <w:t xml:space="preserve">and the Trust accepts </w:t>
      </w:r>
      <w:r w:rsidR="009C6E77" w:rsidRPr="000F00FD">
        <w:rPr>
          <w:rFonts w:ascii="Tahoma" w:hAnsi="Tahoma" w:cs="Tahoma"/>
          <w:color w:val="000000" w:themeColor="text1"/>
        </w:rPr>
        <w:t xml:space="preserve">that </w:t>
      </w:r>
      <w:r w:rsidR="00367175" w:rsidRPr="000F00FD">
        <w:rPr>
          <w:rFonts w:ascii="Tahoma" w:hAnsi="Tahoma" w:cs="Tahoma"/>
          <w:color w:val="000000" w:themeColor="text1"/>
        </w:rPr>
        <w:t>it is a placement would be</w:t>
      </w:r>
      <w:r w:rsidR="009C6E77" w:rsidRPr="000F00FD">
        <w:rPr>
          <w:rFonts w:ascii="Tahoma" w:hAnsi="Tahoma" w:cs="Tahoma"/>
          <w:color w:val="000000" w:themeColor="text1"/>
        </w:rPr>
        <w:t>:</w:t>
      </w:r>
    </w:p>
    <w:p w14:paraId="126FB41F" w14:textId="77777777" w:rsidR="009C6E77" w:rsidRPr="000F00FD" w:rsidRDefault="009C6E77" w:rsidP="005C1D19">
      <w:pPr>
        <w:spacing w:line="240" w:lineRule="auto"/>
        <w:jc w:val="both"/>
        <w:rPr>
          <w:rFonts w:ascii="Tahoma" w:hAnsi="Tahoma" w:cs="Tahoma"/>
          <w:color w:val="000000" w:themeColor="text1"/>
        </w:rPr>
      </w:pPr>
    </w:p>
    <w:p w14:paraId="625DB744" w14:textId="77777777" w:rsidR="009C6E77" w:rsidRPr="000F00FD" w:rsidRDefault="009C6E77" w:rsidP="005C1D19">
      <w:pPr>
        <w:spacing w:line="240" w:lineRule="auto"/>
        <w:jc w:val="both"/>
        <w:rPr>
          <w:rFonts w:ascii="Tahoma" w:eastAsia="Times New Roman" w:hAnsi="Tahoma" w:cs="Tahoma"/>
          <w:color w:val="000000" w:themeColor="text1"/>
        </w:rPr>
      </w:pPr>
      <w:r w:rsidRPr="000F00FD">
        <w:rPr>
          <w:rFonts w:ascii="Tahoma" w:eastAsia="Times New Roman" w:hAnsi="Tahoma" w:cs="Tahoma"/>
          <w:color w:val="000000" w:themeColor="text1"/>
        </w:rPr>
        <w:t>The Court de</w:t>
      </w:r>
      <w:r w:rsidR="00AC6B83" w:rsidRPr="000F00FD">
        <w:rPr>
          <w:rFonts w:ascii="Tahoma" w:eastAsia="Times New Roman" w:hAnsi="Tahoma" w:cs="Tahoma"/>
          <w:color w:val="000000" w:themeColor="text1"/>
        </w:rPr>
        <w:t>cides</w:t>
      </w:r>
      <w:r w:rsidRPr="000F00FD">
        <w:rPr>
          <w:rFonts w:ascii="Tahoma" w:eastAsia="Times New Roman" w:hAnsi="Tahoma" w:cs="Tahoma"/>
          <w:color w:val="000000" w:themeColor="text1"/>
        </w:rPr>
        <w:t xml:space="preserve"> whether an ICO is necessary and proportionate, notwithstanding the unregulated placement;</w:t>
      </w:r>
    </w:p>
    <w:p w14:paraId="404C99C6" w14:textId="77777777" w:rsidR="009C6E77" w:rsidRPr="000F00FD" w:rsidRDefault="009C6E77" w:rsidP="005C1D19">
      <w:pPr>
        <w:spacing w:line="240" w:lineRule="auto"/>
        <w:jc w:val="both"/>
        <w:rPr>
          <w:rFonts w:ascii="Tahoma" w:eastAsia="Times New Roman" w:hAnsi="Tahoma" w:cs="Tahoma"/>
          <w:color w:val="000000" w:themeColor="text1"/>
        </w:rPr>
      </w:pPr>
      <w:r w:rsidRPr="000F00FD">
        <w:rPr>
          <w:rFonts w:ascii="Tahoma" w:eastAsia="Times New Roman" w:hAnsi="Tahoma" w:cs="Tahoma"/>
          <w:color w:val="000000" w:themeColor="text1"/>
        </w:rPr>
        <w:t xml:space="preserve">If so, then the Court should order a placement pursuant to section 38(6) to allow for a viability assessment to be undertaken </w:t>
      </w:r>
      <w:r w:rsidR="00367175" w:rsidRPr="000F00FD">
        <w:rPr>
          <w:rFonts w:ascii="Tahoma" w:eastAsia="Times New Roman" w:hAnsi="Tahoma" w:cs="Tahoma"/>
          <w:color w:val="000000" w:themeColor="text1"/>
        </w:rPr>
        <w:t>under</w:t>
      </w:r>
      <w:r w:rsidRPr="000F00FD">
        <w:rPr>
          <w:rFonts w:ascii="Tahoma" w:eastAsia="Times New Roman" w:hAnsi="Tahoma" w:cs="Tahoma"/>
          <w:color w:val="000000" w:themeColor="text1"/>
        </w:rPr>
        <w:t xml:space="preserve"> Reg 24.</w:t>
      </w:r>
    </w:p>
    <w:p w14:paraId="55B41440" w14:textId="77777777" w:rsidR="009C6E77" w:rsidRPr="000F00FD" w:rsidRDefault="009C6E77" w:rsidP="005C1D19">
      <w:pPr>
        <w:spacing w:line="240" w:lineRule="auto"/>
        <w:jc w:val="both"/>
        <w:rPr>
          <w:rFonts w:ascii="Tahoma" w:eastAsia="Times New Roman" w:hAnsi="Tahoma" w:cs="Tahoma"/>
          <w:color w:val="000000" w:themeColor="text1"/>
        </w:rPr>
      </w:pPr>
      <w:r w:rsidRPr="000F00FD">
        <w:rPr>
          <w:rFonts w:ascii="Tahoma" w:eastAsia="Times New Roman" w:hAnsi="Tahoma" w:cs="Tahoma"/>
          <w:color w:val="000000" w:themeColor="text1"/>
        </w:rPr>
        <w:t>T</w:t>
      </w:r>
      <w:r w:rsidR="00367175" w:rsidRPr="000F00FD">
        <w:rPr>
          <w:rFonts w:ascii="Tahoma" w:eastAsia="Times New Roman" w:hAnsi="Tahoma" w:cs="Tahoma"/>
          <w:color w:val="000000" w:themeColor="text1"/>
        </w:rPr>
        <w:t>he matter returns to Court on the Trust</w:t>
      </w:r>
      <w:r w:rsidRPr="000F00FD">
        <w:rPr>
          <w:rFonts w:ascii="Tahoma" w:eastAsia="Times New Roman" w:hAnsi="Tahoma" w:cs="Tahoma"/>
          <w:color w:val="000000" w:themeColor="text1"/>
        </w:rPr>
        <w:t xml:space="preserve"> confirming either temporary approval or not – which the Court will then have to consider.</w:t>
      </w:r>
    </w:p>
    <w:p w14:paraId="7879B47D" w14:textId="77777777" w:rsidR="009C6E77" w:rsidRPr="000F00FD" w:rsidRDefault="009C6E77" w:rsidP="005C1D19">
      <w:pPr>
        <w:spacing w:line="240" w:lineRule="auto"/>
        <w:jc w:val="both"/>
        <w:rPr>
          <w:rFonts w:ascii="Tahoma" w:hAnsi="Tahoma" w:cs="Tahoma"/>
          <w:color w:val="000000" w:themeColor="text1"/>
        </w:rPr>
      </w:pPr>
    </w:p>
    <w:p w14:paraId="700E060F" w14:textId="77777777" w:rsidR="009C6E77" w:rsidRPr="000F00FD" w:rsidRDefault="00367175"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The gap </w:t>
      </w:r>
      <w:r w:rsidR="00F20DA0" w:rsidRPr="000F00FD">
        <w:rPr>
          <w:rFonts w:ascii="Tahoma" w:hAnsi="Tahoma" w:cs="Tahoma"/>
          <w:color w:val="000000" w:themeColor="text1"/>
        </w:rPr>
        <w:t>is remedied by a R</w:t>
      </w:r>
      <w:r w:rsidR="009C6E77" w:rsidRPr="000F00FD">
        <w:rPr>
          <w:rFonts w:ascii="Tahoma" w:hAnsi="Tahoma" w:cs="Tahoma"/>
          <w:color w:val="000000" w:themeColor="text1"/>
        </w:rPr>
        <w:t xml:space="preserve">24 assessment and decision, which then regularises the position for the Trust and the carer.  </w:t>
      </w:r>
    </w:p>
    <w:p w14:paraId="650B67F4" w14:textId="77777777" w:rsidR="00A67197" w:rsidRPr="000F00FD" w:rsidRDefault="00A67197" w:rsidP="005C1D19">
      <w:pPr>
        <w:spacing w:line="240" w:lineRule="auto"/>
        <w:jc w:val="both"/>
        <w:rPr>
          <w:rFonts w:ascii="Tahoma" w:hAnsi="Tahoma" w:cs="Tahoma"/>
          <w:color w:val="000000" w:themeColor="text1"/>
        </w:rPr>
      </w:pPr>
    </w:p>
    <w:p w14:paraId="019FFB3F" w14:textId="77777777" w:rsidR="009C6E77" w:rsidRPr="000F00FD" w:rsidRDefault="00C15F95" w:rsidP="005C1D19">
      <w:pPr>
        <w:spacing w:line="240" w:lineRule="auto"/>
        <w:jc w:val="both"/>
        <w:rPr>
          <w:rFonts w:ascii="Tahoma" w:hAnsi="Tahoma" w:cs="Tahoma"/>
          <w:color w:val="000000" w:themeColor="text1"/>
        </w:rPr>
      </w:pPr>
      <w:r w:rsidRPr="000F00FD">
        <w:rPr>
          <w:rFonts w:ascii="Tahoma" w:hAnsi="Tahoma" w:cs="Tahoma"/>
          <w:color w:val="000000" w:themeColor="text1"/>
        </w:rPr>
        <w:t>It is questionable whether</w:t>
      </w:r>
      <w:r w:rsidR="00DF2434" w:rsidRPr="000F00FD">
        <w:rPr>
          <w:rFonts w:ascii="Tahoma" w:hAnsi="Tahoma" w:cs="Tahoma"/>
          <w:color w:val="000000" w:themeColor="text1"/>
        </w:rPr>
        <w:t xml:space="preserve"> that it is </w:t>
      </w:r>
      <w:r w:rsidR="009C6E77" w:rsidRPr="000F00FD">
        <w:rPr>
          <w:rFonts w:ascii="Tahoma" w:hAnsi="Tahoma" w:cs="Tahoma"/>
          <w:color w:val="000000" w:themeColor="text1"/>
        </w:rPr>
        <w:t>an appropriate use f</w:t>
      </w:r>
      <w:r w:rsidR="00A67197" w:rsidRPr="000F00FD">
        <w:rPr>
          <w:rFonts w:ascii="Tahoma" w:hAnsi="Tahoma" w:cs="Tahoma"/>
          <w:color w:val="000000" w:themeColor="text1"/>
        </w:rPr>
        <w:t xml:space="preserve">or section 38 (6) to be used </w:t>
      </w:r>
      <w:r w:rsidR="009C6E77" w:rsidRPr="000F00FD">
        <w:rPr>
          <w:rFonts w:ascii="Tahoma" w:hAnsi="Tahoma" w:cs="Tahoma"/>
          <w:color w:val="000000" w:themeColor="text1"/>
        </w:rPr>
        <w:t>to regulate a placement until a 16 week assessment and fostering decision is undertaken, because that would not be a proportionate or necessary</w:t>
      </w:r>
      <w:r w:rsidR="00F20DA0" w:rsidRPr="000F00FD">
        <w:rPr>
          <w:rFonts w:ascii="Tahoma" w:hAnsi="Tahoma" w:cs="Tahoma"/>
          <w:color w:val="000000" w:themeColor="text1"/>
        </w:rPr>
        <w:t xml:space="preserve"> decision on the basis that R</w:t>
      </w:r>
      <w:r w:rsidR="009C6E77" w:rsidRPr="000F00FD">
        <w:rPr>
          <w:rFonts w:ascii="Tahoma" w:hAnsi="Tahoma" w:cs="Tahoma"/>
          <w:color w:val="000000" w:themeColor="text1"/>
        </w:rPr>
        <w:t xml:space="preserve">24 would allow regulation of the placement to take place </w:t>
      </w:r>
      <w:r w:rsidR="00DF2434" w:rsidRPr="000F00FD">
        <w:rPr>
          <w:rFonts w:ascii="Tahoma" w:hAnsi="Tahoma" w:cs="Tahoma"/>
          <w:color w:val="000000" w:themeColor="text1"/>
        </w:rPr>
        <w:t xml:space="preserve">thoroughly and in accordance with </w:t>
      </w:r>
      <w:r w:rsidR="00367175" w:rsidRPr="000F00FD">
        <w:rPr>
          <w:rFonts w:ascii="Tahoma" w:hAnsi="Tahoma" w:cs="Tahoma"/>
          <w:color w:val="000000" w:themeColor="text1"/>
        </w:rPr>
        <w:t>regulation</w:t>
      </w:r>
      <w:r w:rsidR="00DF2434" w:rsidRPr="000F00FD">
        <w:rPr>
          <w:rFonts w:ascii="Tahoma" w:hAnsi="Tahoma" w:cs="Tahoma"/>
          <w:color w:val="000000" w:themeColor="text1"/>
        </w:rPr>
        <w:t>s</w:t>
      </w:r>
      <w:r w:rsidR="009C6E77" w:rsidRPr="000F00FD">
        <w:rPr>
          <w:rFonts w:ascii="Tahoma" w:hAnsi="Tahoma" w:cs="Tahoma"/>
          <w:color w:val="000000" w:themeColor="text1"/>
        </w:rPr>
        <w:t xml:space="preserve"> and </w:t>
      </w:r>
      <w:r w:rsidR="00367175" w:rsidRPr="000F00FD">
        <w:rPr>
          <w:rFonts w:ascii="Tahoma" w:hAnsi="Tahoma" w:cs="Tahoma"/>
          <w:color w:val="000000" w:themeColor="text1"/>
        </w:rPr>
        <w:t>is the</w:t>
      </w:r>
      <w:r w:rsidR="009C6E77" w:rsidRPr="000F00FD">
        <w:rPr>
          <w:rFonts w:ascii="Tahoma" w:hAnsi="Tahoma" w:cs="Tahoma"/>
          <w:color w:val="000000" w:themeColor="text1"/>
        </w:rPr>
        <w:t xml:space="preserve"> appropriate proc</w:t>
      </w:r>
      <w:r w:rsidR="00DF2434" w:rsidRPr="000F00FD">
        <w:rPr>
          <w:rFonts w:ascii="Tahoma" w:hAnsi="Tahoma" w:cs="Tahoma"/>
          <w:color w:val="000000" w:themeColor="text1"/>
        </w:rPr>
        <w:t xml:space="preserve">ess </w:t>
      </w:r>
      <w:r w:rsidR="009C6E77" w:rsidRPr="000F00FD">
        <w:rPr>
          <w:rFonts w:ascii="Tahoma" w:hAnsi="Tahoma" w:cs="Tahoma"/>
          <w:color w:val="000000" w:themeColor="text1"/>
        </w:rPr>
        <w:t>to follow</w:t>
      </w:r>
      <w:r w:rsidR="00A67197" w:rsidRPr="000F00FD">
        <w:rPr>
          <w:rFonts w:ascii="Tahoma" w:hAnsi="Tahoma" w:cs="Tahoma"/>
          <w:color w:val="000000" w:themeColor="text1"/>
        </w:rPr>
        <w:t xml:space="preserve"> and also ensures that</w:t>
      </w:r>
      <w:r w:rsidR="009C6E77" w:rsidRPr="000F00FD">
        <w:rPr>
          <w:rFonts w:ascii="Tahoma" w:hAnsi="Tahoma" w:cs="Tahoma"/>
          <w:color w:val="000000" w:themeColor="text1"/>
        </w:rPr>
        <w:t xml:space="preserve"> appropriate support is in place.</w:t>
      </w:r>
    </w:p>
    <w:p w14:paraId="7176602C" w14:textId="77777777" w:rsidR="009C6E77" w:rsidRPr="000F00FD" w:rsidRDefault="009C6E77" w:rsidP="005C1D19">
      <w:pPr>
        <w:spacing w:line="240" w:lineRule="auto"/>
        <w:jc w:val="both"/>
        <w:rPr>
          <w:rFonts w:ascii="Tahoma" w:hAnsi="Tahoma" w:cs="Tahoma"/>
          <w:color w:val="000000" w:themeColor="text1"/>
        </w:rPr>
      </w:pPr>
    </w:p>
    <w:p w14:paraId="65547257" w14:textId="77777777" w:rsidR="009C6E77" w:rsidRPr="000F00FD" w:rsidRDefault="009C6E77"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There </w:t>
      </w:r>
      <w:r w:rsidR="00A67197" w:rsidRPr="000F00FD">
        <w:rPr>
          <w:rFonts w:ascii="Tahoma" w:hAnsi="Tahoma" w:cs="Tahoma"/>
          <w:color w:val="000000" w:themeColor="text1"/>
        </w:rPr>
        <w:t xml:space="preserve">are sometimes situations </w:t>
      </w:r>
      <w:r w:rsidR="00C13172" w:rsidRPr="000F00FD">
        <w:rPr>
          <w:rFonts w:ascii="Tahoma" w:hAnsi="Tahoma" w:cs="Tahoma"/>
          <w:color w:val="000000" w:themeColor="text1"/>
        </w:rPr>
        <w:t>where R24</w:t>
      </w:r>
      <w:r w:rsidRPr="000F00FD">
        <w:rPr>
          <w:rFonts w:ascii="Tahoma" w:hAnsi="Tahoma" w:cs="Tahoma"/>
          <w:color w:val="000000" w:themeColor="text1"/>
        </w:rPr>
        <w:t xml:space="preserve"> approval </w:t>
      </w:r>
      <w:r w:rsidR="00A67197" w:rsidRPr="000F00FD">
        <w:rPr>
          <w:rFonts w:ascii="Tahoma" w:hAnsi="Tahoma" w:cs="Tahoma"/>
          <w:color w:val="000000" w:themeColor="text1"/>
        </w:rPr>
        <w:t>is not given</w:t>
      </w:r>
      <w:r w:rsidRPr="000F00FD">
        <w:rPr>
          <w:rFonts w:ascii="Tahoma" w:hAnsi="Tahoma" w:cs="Tahoma"/>
          <w:color w:val="000000" w:themeColor="text1"/>
        </w:rPr>
        <w:t xml:space="preserve"> but the Court determines that the child’s welfare is best met in the current placement whilst the full assessment is undertaken, and therefore authorises the placement pursuant to section 38(6).  </w:t>
      </w:r>
      <w:r w:rsidR="00367175" w:rsidRPr="000F00FD">
        <w:rPr>
          <w:rFonts w:ascii="Tahoma" w:hAnsi="Tahoma" w:cs="Tahoma"/>
          <w:color w:val="000000" w:themeColor="text1"/>
        </w:rPr>
        <w:t xml:space="preserve">This is the Re A scenario and </w:t>
      </w:r>
      <w:r w:rsidRPr="000F00FD">
        <w:rPr>
          <w:rFonts w:ascii="Tahoma" w:hAnsi="Tahoma" w:cs="Tahoma"/>
          <w:color w:val="000000" w:themeColor="text1"/>
        </w:rPr>
        <w:t>is</w:t>
      </w:r>
      <w:r w:rsidR="00367175" w:rsidRPr="000F00FD">
        <w:rPr>
          <w:rFonts w:ascii="Tahoma" w:hAnsi="Tahoma" w:cs="Tahoma"/>
          <w:color w:val="000000" w:themeColor="text1"/>
        </w:rPr>
        <w:t xml:space="preserve"> at</w:t>
      </w:r>
      <w:r w:rsidRPr="000F00FD">
        <w:rPr>
          <w:rFonts w:ascii="Tahoma" w:hAnsi="Tahoma" w:cs="Tahoma"/>
          <w:color w:val="000000" w:themeColor="text1"/>
        </w:rPr>
        <w:t xml:space="preserve"> the subsequent stage of decision making and involves different considerations.</w:t>
      </w:r>
    </w:p>
    <w:p w14:paraId="73B370CF" w14:textId="77777777" w:rsidR="009C6E77" w:rsidRPr="000F00FD" w:rsidRDefault="009C6E77" w:rsidP="005C1D19">
      <w:pPr>
        <w:spacing w:line="240" w:lineRule="auto"/>
        <w:jc w:val="both"/>
        <w:rPr>
          <w:rFonts w:ascii="Tahoma" w:hAnsi="Tahoma" w:cs="Tahoma"/>
          <w:color w:val="000000" w:themeColor="text1"/>
        </w:rPr>
      </w:pPr>
    </w:p>
    <w:p w14:paraId="45FBA30B" w14:textId="77777777" w:rsidR="009C6E77" w:rsidRPr="000F00FD" w:rsidRDefault="009C6E77" w:rsidP="005C1D19">
      <w:pPr>
        <w:spacing w:line="240" w:lineRule="auto"/>
        <w:jc w:val="both"/>
        <w:rPr>
          <w:rFonts w:ascii="Tahoma" w:hAnsi="Tahoma" w:cs="Tahoma"/>
          <w:color w:val="000000" w:themeColor="text1"/>
        </w:rPr>
      </w:pPr>
      <w:r w:rsidRPr="000F00FD">
        <w:rPr>
          <w:rFonts w:ascii="Tahoma" w:hAnsi="Tahoma" w:cs="Tahoma"/>
          <w:color w:val="000000" w:themeColor="text1"/>
        </w:rPr>
        <w:t>It is not proportionate or appropriate for the Court to authorise the placement for a longer period than necessary</w:t>
      </w:r>
      <w:r w:rsidR="00367175" w:rsidRPr="000F00FD">
        <w:rPr>
          <w:rFonts w:ascii="Tahoma" w:hAnsi="Tahoma" w:cs="Tahoma"/>
          <w:color w:val="000000" w:themeColor="text1"/>
        </w:rPr>
        <w:t xml:space="preserve"> under S38(6)</w:t>
      </w:r>
      <w:r w:rsidRPr="000F00FD">
        <w:rPr>
          <w:rFonts w:ascii="Tahoma" w:hAnsi="Tahoma" w:cs="Tahoma"/>
          <w:color w:val="000000" w:themeColor="text1"/>
        </w:rPr>
        <w:t xml:space="preserve">, when there is </w:t>
      </w:r>
      <w:r w:rsidR="00DF2434" w:rsidRPr="000F00FD">
        <w:rPr>
          <w:rFonts w:ascii="Tahoma" w:hAnsi="Tahoma" w:cs="Tahoma"/>
          <w:color w:val="000000" w:themeColor="text1"/>
        </w:rPr>
        <w:t>a statutory mechanism for the Trust</w:t>
      </w:r>
      <w:r w:rsidRPr="000F00FD">
        <w:rPr>
          <w:rFonts w:ascii="Tahoma" w:hAnsi="Tahoma" w:cs="Tahoma"/>
          <w:color w:val="000000" w:themeColor="text1"/>
        </w:rPr>
        <w:t xml:space="preserve"> to </w:t>
      </w:r>
      <w:r w:rsidRPr="000F00FD">
        <w:rPr>
          <w:rFonts w:ascii="Tahoma" w:hAnsi="Tahoma" w:cs="Tahoma"/>
          <w:color w:val="000000" w:themeColor="text1"/>
        </w:rPr>
        <w:lastRenderedPageBreak/>
        <w:t>consider the temporary approval of the plac</w:t>
      </w:r>
      <w:r w:rsidR="00367175" w:rsidRPr="000F00FD">
        <w:rPr>
          <w:rFonts w:ascii="Tahoma" w:hAnsi="Tahoma" w:cs="Tahoma"/>
          <w:color w:val="000000" w:themeColor="text1"/>
        </w:rPr>
        <w:t xml:space="preserve">ement (Reg 24).  </w:t>
      </w:r>
      <w:r w:rsidR="0043182B" w:rsidRPr="000F00FD">
        <w:rPr>
          <w:rFonts w:ascii="Tahoma" w:hAnsi="Tahoma" w:cs="Tahoma"/>
          <w:color w:val="000000" w:themeColor="text1"/>
        </w:rPr>
        <w:t>This would</w:t>
      </w:r>
      <w:r w:rsidRPr="000F00FD">
        <w:rPr>
          <w:rFonts w:ascii="Tahoma" w:hAnsi="Tahoma" w:cs="Tahoma"/>
          <w:color w:val="000000" w:themeColor="text1"/>
        </w:rPr>
        <w:t xml:space="preserve"> interfere with </w:t>
      </w:r>
      <w:r w:rsidR="00367175" w:rsidRPr="000F00FD">
        <w:rPr>
          <w:rFonts w:ascii="Tahoma" w:hAnsi="Tahoma" w:cs="Tahoma"/>
          <w:color w:val="000000" w:themeColor="text1"/>
        </w:rPr>
        <w:t>Local Authority</w:t>
      </w:r>
      <w:r w:rsidRPr="000F00FD">
        <w:rPr>
          <w:rFonts w:ascii="Tahoma" w:hAnsi="Tahoma" w:cs="Tahoma"/>
          <w:color w:val="000000" w:themeColor="text1"/>
        </w:rPr>
        <w:t xml:space="preserve"> powers and duties as to care, which are for the LA and not the Court.</w:t>
      </w:r>
    </w:p>
    <w:p w14:paraId="61AAC1EC" w14:textId="77777777" w:rsidR="00824D12" w:rsidRPr="000F00FD" w:rsidRDefault="00824D12" w:rsidP="005C1D19">
      <w:pPr>
        <w:spacing w:line="240" w:lineRule="auto"/>
        <w:jc w:val="both"/>
        <w:rPr>
          <w:rFonts w:ascii="Tahoma" w:hAnsi="Tahoma" w:cs="Tahoma"/>
          <w:color w:val="000000" w:themeColor="text1"/>
        </w:rPr>
      </w:pPr>
    </w:p>
    <w:p w14:paraId="6EDE6E45" w14:textId="77777777" w:rsidR="00824D12" w:rsidRPr="000F00FD" w:rsidRDefault="009038E1"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Where a child is subject to an ICO, </w:t>
      </w:r>
      <w:r w:rsidR="00824D12" w:rsidRPr="000F00FD">
        <w:rPr>
          <w:rFonts w:ascii="Tahoma" w:hAnsi="Tahoma" w:cs="Tahoma"/>
          <w:color w:val="000000" w:themeColor="text1"/>
        </w:rPr>
        <w:t>R</w:t>
      </w:r>
      <w:r w:rsidRPr="000F00FD">
        <w:rPr>
          <w:rFonts w:ascii="Tahoma" w:hAnsi="Tahoma" w:cs="Tahoma"/>
          <w:color w:val="000000" w:themeColor="text1"/>
        </w:rPr>
        <w:t xml:space="preserve">24 approval has been given but the statutory period of 24 weeks has come to an end then the status of the placement must change or the child must move otherwise the child will be living in an unlawful placement. </w:t>
      </w:r>
    </w:p>
    <w:p w14:paraId="663950B7" w14:textId="77777777" w:rsidR="009C6E77" w:rsidRPr="000F00FD" w:rsidRDefault="009C6E77" w:rsidP="005C1D19">
      <w:pPr>
        <w:spacing w:line="240" w:lineRule="auto"/>
        <w:jc w:val="both"/>
        <w:rPr>
          <w:rFonts w:ascii="Tahoma" w:hAnsi="Tahoma" w:cs="Tahoma"/>
          <w:color w:val="000000" w:themeColor="text1"/>
        </w:rPr>
      </w:pPr>
    </w:p>
    <w:p w14:paraId="3FDA5BDD" w14:textId="77777777" w:rsidR="009C6E77" w:rsidRPr="000F00FD" w:rsidRDefault="00A67197" w:rsidP="005C1D19">
      <w:pPr>
        <w:spacing w:line="240" w:lineRule="auto"/>
        <w:jc w:val="both"/>
        <w:rPr>
          <w:rFonts w:ascii="Tahoma" w:hAnsi="Tahoma" w:cs="Tahoma"/>
          <w:color w:val="000000" w:themeColor="text1"/>
        </w:rPr>
      </w:pPr>
      <w:r w:rsidRPr="000F00FD">
        <w:rPr>
          <w:rFonts w:ascii="Tahoma" w:hAnsi="Tahoma" w:cs="Tahoma"/>
          <w:color w:val="000000" w:themeColor="text1"/>
        </w:rPr>
        <w:t>S20 status accepted after a child has lived with carer</w:t>
      </w:r>
      <w:r w:rsidR="00824D12" w:rsidRPr="000F00FD">
        <w:rPr>
          <w:rFonts w:ascii="Tahoma" w:hAnsi="Tahoma" w:cs="Tahoma"/>
          <w:color w:val="000000" w:themeColor="text1"/>
        </w:rPr>
        <w:t xml:space="preserve"> for some time.</w:t>
      </w:r>
    </w:p>
    <w:p w14:paraId="37030FE4" w14:textId="77777777" w:rsidR="00C15F95" w:rsidRPr="000F00FD" w:rsidRDefault="00C15F95" w:rsidP="005C1D19">
      <w:pPr>
        <w:spacing w:line="240" w:lineRule="auto"/>
        <w:jc w:val="both"/>
        <w:rPr>
          <w:rFonts w:ascii="Tahoma" w:hAnsi="Tahoma" w:cs="Tahoma"/>
          <w:color w:val="000000" w:themeColor="text1"/>
        </w:rPr>
      </w:pPr>
    </w:p>
    <w:p w14:paraId="0B85792B" w14:textId="77777777" w:rsidR="00ED0EDD" w:rsidRPr="000F00FD" w:rsidRDefault="00ED0EDD" w:rsidP="005C1D19">
      <w:pPr>
        <w:spacing w:line="240" w:lineRule="auto"/>
        <w:jc w:val="both"/>
        <w:rPr>
          <w:rFonts w:ascii="Tahoma" w:hAnsi="Tahoma" w:cs="Tahoma"/>
          <w:color w:val="000000" w:themeColor="text1"/>
        </w:rPr>
      </w:pPr>
      <w:r w:rsidRPr="000F00FD">
        <w:rPr>
          <w:rFonts w:ascii="Tahoma" w:hAnsi="Tahoma" w:cs="Tahoma"/>
          <w:color w:val="000000" w:themeColor="text1"/>
        </w:rPr>
        <w:t>The second area of contention is where a child has been placed and has become looked after although the status has not been recognised or acted on appropriately.</w:t>
      </w:r>
      <w:r w:rsidR="00824D12" w:rsidRPr="000F00FD">
        <w:rPr>
          <w:rFonts w:ascii="Tahoma" w:hAnsi="Tahoma" w:cs="Tahoma"/>
          <w:color w:val="000000" w:themeColor="text1"/>
        </w:rPr>
        <w:t xml:space="preserve"> The placement was seen as an informal family placement but in law through the actions taken a statutory placement has been created.</w:t>
      </w:r>
    </w:p>
    <w:p w14:paraId="1A862A36" w14:textId="77777777" w:rsidR="00ED0EDD" w:rsidRPr="000F00FD" w:rsidRDefault="00ED0EDD" w:rsidP="005C1D19">
      <w:pPr>
        <w:spacing w:line="240" w:lineRule="auto"/>
        <w:jc w:val="both"/>
        <w:rPr>
          <w:rFonts w:ascii="Tahoma" w:hAnsi="Tahoma" w:cs="Tahoma"/>
          <w:color w:val="000000" w:themeColor="text1"/>
        </w:rPr>
      </w:pPr>
    </w:p>
    <w:p w14:paraId="280E06F3" w14:textId="77777777" w:rsidR="00520228" w:rsidRPr="000F00FD" w:rsidRDefault="00ED0EDD"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There comes a point where the status of the </w:t>
      </w:r>
      <w:r w:rsidR="0043182B" w:rsidRPr="000F00FD">
        <w:rPr>
          <w:rFonts w:ascii="Tahoma" w:hAnsi="Tahoma" w:cs="Tahoma"/>
          <w:color w:val="000000" w:themeColor="text1"/>
        </w:rPr>
        <w:t>arrangement</w:t>
      </w:r>
      <w:r w:rsidR="007E6E4A" w:rsidRPr="000F00FD">
        <w:rPr>
          <w:rFonts w:ascii="Tahoma" w:hAnsi="Tahoma" w:cs="Tahoma"/>
          <w:color w:val="000000" w:themeColor="text1"/>
        </w:rPr>
        <w:t xml:space="preserve"> as accommodation</w:t>
      </w:r>
      <w:r w:rsidRPr="000F00FD">
        <w:rPr>
          <w:rFonts w:ascii="Tahoma" w:hAnsi="Tahoma" w:cs="Tahoma"/>
          <w:color w:val="000000" w:themeColor="text1"/>
        </w:rPr>
        <w:t xml:space="preserve"> is realised</w:t>
      </w:r>
      <w:r w:rsidR="0043182B" w:rsidRPr="000F00FD">
        <w:rPr>
          <w:rFonts w:ascii="Tahoma" w:hAnsi="Tahoma" w:cs="Tahoma"/>
          <w:color w:val="000000" w:themeColor="text1"/>
        </w:rPr>
        <w:t xml:space="preserve"> and that it is a </w:t>
      </w:r>
      <w:r w:rsidR="0043182B" w:rsidRPr="000F00FD">
        <w:rPr>
          <w:rFonts w:ascii="Tahoma" w:hAnsi="Tahoma" w:cs="Tahoma"/>
          <w:b/>
          <w:color w:val="000000" w:themeColor="text1"/>
        </w:rPr>
        <w:t>plac</w:t>
      </w:r>
      <w:r w:rsidR="00AC6B83" w:rsidRPr="000F00FD">
        <w:rPr>
          <w:rFonts w:ascii="Tahoma" w:hAnsi="Tahoma" w:cs="Tahoma"/>
          <w:b/>
          <w:color w:val="000000" w:themeColor="text1"/>
        </w:rPr>
        <w:t>e</w:t>
      </w:r>
      <w:r w:rsidR="0043182B" w:rsidRPr="000F00FD">
        <w:rPr>
          <w:rFonts w:ascii="Tahoma" w:hAnsi="Tahoma" w:cs="Tahoma"/>
          <w:b/>
          <w:color w:val="000000" w:themeColor="text1"/>
        </w:rPr>
        <w:t>ment</w:t>
      </w:r>
      <w:r w:rsidRPr="000F00FD">
        <w:rPr>
          <w:rFonts w:ascii="Tahoma" w:hAnsi="Tahoma" w:cs="Tahoma"/>
          <w:b/>
          <w:color w:val="000000" w:themeColor="text1"/>
        </w:rPr>
        <w:t xml:space="preserve"> </w:t>
      </w:r>
      <w:r w:rsidRPr="000F00FD">
        <w:rPr>
          <w:rFonts w:ascii="Tahoma" w:hAnsi="Tahoma" w:cs="Tahoma"/>
          <w:color w:val="000000" w:themeColor="text1"/>
        </w:rPr>
        <w:t xml:space="preserve">but no approval has ever been given. </w:t>
      </w:r>
      <w:r w:rsidR="00AC6B83" w:rsidRPr="000F00FD">
        <w:rPr>
          <w:rFonts w:ascii="Tahoma" w:hAnsi="Tahoma" w:cs="Tahoma"/>
          <w:color w:val="000000" w:themeColor="text1"/>
        </w:rPr>
        <w:t>Effectively the arrang</w:t>
      </w:r>
      <w:r w:rsidR="00A67197" w:rsidRPr="000F00FD">
        <w:rPr>
          <w:rFonts w:ascii="Tahoma" w:hAnsi="Tahoma" w:cs="Tahoma"/>
          <w:color w:val="000000" w:themeColor="text1"/>
        </w:rPr>
        <w:t>e</w:t>
      </w:r>
      <w:r w:rsidR="00AC6B83" w:rsidRPr="000F00FD">
        <w:rPr>
          <w:rFonts w:ascii="Tahoma" w:hAnsi="Tahoma" w:cs="Tahoma"/>
          <w:color w:val="000000" w:themeColor="text1"/>
        </w:rPr>
        <w:t>ment</w:t>
      </w:r>
      <w:r w:rsidR="007E6E4A" w:rsidRPr="000F00FD">
        <w:rPr>
          <w:rFonts w:ascii="Tahoma" w:hAnsi="Tahoma" w:cs="Tahoma"/>
          <w:color w:val="000000" w:themeColor="text1"/>
        </w:rPr>
        <w:t xml:space="preserve"> has been unlawful.</w:t>
      </w:r>
    </w:p>
    <w:p w14:paraId="3D2D6DFF" w14:textId="77777777" w:rsidR="00520228" w:rsidRPr="000F00FD" w:rsidRDefault="00520228" w:rsidP="005C1D19">
      <w:pPr>
        <w:spacing w:line="240" w:lineRule="auto"/>
        <w:jc w:val="both"/>
        <w:rPr>
          <w:rFonts w:ascii="Tahoma" w:hAnsi="Tahoma" w:cs="Tahoma"/>
          <w:color w:val="000000" w:themeColor="text1"/>
        </w:rPr>
      </w:pPr>
    </w:p>
    <w:p w14:paraId="12E1A1B0" w14:textId="77777777" w:rsidR="00ED0EDD" w:rsidRPr="000F00FD" w:rsidRDefault="00DE00E5" w:rsidP="005C1D19">
      <w:pPr>
        <w:spacing w:line="240" w:lineRule="auto"/>
        <w:jc w:val="both"/>
        <w:rPr>
          <w:rFonts w:ascii="Tahoma" w:hAnsi="Tahoma" w:cs="Tahoma"/>
          <w:color w:val="000000" w:themeColor="text1"/>
        </w:rPr>
      </w:pPr>
      <w:r w:rsidRPr="000F00FD">
        <w:rPr>
          <w:rFonts w:ascii="Tahoma" w:hAnsi="Tahoma" w:cs="Tahoma"/>
          <w:color w:val="000000" w:themeColor="text1"/>
        </w:rPr>
        <w:t>The question is whether the Trust is prevented from considering R24 approval in those circumstances. Can the Trust “remedy” the situati</w:t>
      </w:r>
      <w:r w:rsidR="00520228" w:rsidRPr="000F00FD">
        <w:rPr>
          <w:rFonts w:ascii="Tahoma" w:hAnsi="Tahoma" w:cs="Tahoma"/>
          <w:color w:val="000000" w:themeColor="text1"/>
        </w:rPr>
        <w:t>on by giv</w:t>
      </w:r>
      <w:r w:rsidR="00537C20" w:rsidRPr="000F00FD">
        <w:rPr>
          <w:rFonts w:ascii="Tahoma" w:hAnsi="Tahoma" w:cs="Tahoma"/>
          <w:color w:val="000000" w:themeColor="text1"/>
        </w:rPr>
        <w:t>ing temporary approval at that point.</w:t>
      </w:r>
    </w:p>
    <w:p w14:paraId="75048C70" w14:textId="77777777" w:rsidR="00537C20" w:rsidRPr="000F00FD" w:rsidRDefault="00537C20" w:rsidP="005C1D19">
      <w:pPr>
        <w:spacing w:line="240" w:lineRule="auto"/>
        <w:jc w:val="both"/>
        <w:rPr>
          <w:rFonts w:ascii="Tahoma" w:hAnsi="Tahoma" w:cs="Tahoma"/>
          <w:color w:val="000000" w:themeColor="text1"/>
        </w:rPr>
      </w:pPr>
    </w:p>
    <w:p w14:paraId="4A8CAB09" w14:textId="77777777" w:rsidR="00537C20" w:rsidRPr="000F00FD" w:rsidRDefault="00AC6B83" w:rsidP="005C1D19">
      <w:pPr>
        <w:spacing w:line="240" w:lineRule="auto"/>
        <w:jc w:val="both"/>
        <w:rPr>
          <w:rFonts w:ascii="Tahoma" w:hAnsi="Tahoma" w:cs="Tahoma"/>
          <w:color w:val="000000" w:themeColor="text1"/>
        </w:rPr>
      </w:pPr>
      <w:r w:rsidRPr="000F00FD">
        <w:rPr>
          <w:rFonts w:ascii="Tahoma" w:hAnsi="Tahoma" w:cs="Tahoma"/>
          <w:color w:val="000000" w:themeColor="text1"/>
        </w:rPr>
        <w:t>The duties</w:t>
      </w:r>
      <w:r w:rsidR="00537C20" w:rsidRPr="000F00FD">
        <w:rPr>
          <w:rFonts w:ascii="Tahoma" w:hAnsi="Tahoma" w:cs="Tahoma"/>
          <w:color w:val="000000" w:themeColor="text1"/>
        </w:rPr>
        <w:t xml:space="preserve"> under Section 22 CA </w:t>
      </w:r>
      <w:r w:rsidRPr="000F00FD">
        <w:rPr>
          <w:rFonts w:ascii="Tahoma" w:hAnsi="Tahoma" w:cs="Tahoma"/>
          <w:color w:val="000000" w:themeColor="text1"/>
        </w:rPr>
        <w:t>and under the regulations are continuing duties</w:t>
      </w:r>
      <w:r w:rsidR="00537C20" w:rsidRPr="000F00FD">
        <w:rPr>
          <w:rFonts w:ascii="Tahoma" w:hAnsi="Tahoma" w:cs="Tahoma"/>
          <w:color w:val="000000" w:themeColor="text1"/>
        </w:rPr>
        <w:t>. If a child is accepted as accommodated or is in care then the child must be accommodated and maintained in a way set out by</w:t>
      </w:r>
      <w:r w:rsidRPr="000F00FD">
        <w:rPr>
          <w:rFonts w:ascii="Tahoma" w:hAnsi="Tahoma" w:cs="Tahoma"/>
          <w:color w:val="000000" w:themeColor="text1"/>
        </w:rPr>
        <w:t xml:space="preserve"> the </w:t>
      </w:r>
      <w:r w:rsidR="00A67197" w:rsidRPr="000F00FD">
        <w:rPr>
          <w:rFonts w:ascii="Tahoma" w:hAnsi="Tahoma" w:cs="Tahoma"/>
          <w:color w:val="000000" w:themeColor="text1"/>
        </w:rPr>
        <w:t>S</w:t>
      </w:r>
      <w:r w:rsidRPr="000F00FD">
        <w:rPr>
          <w:rFonts w:ascii="Tahoma" w:hAnsi="Tahoma" w:cs="Tahoma"/>
          <w:color w:val="000000" w:themeColor="text1"/>
        </w:rPr>
        <w:t>tatute</w:t>
      </w:r>
      <w:r w:rsidR="00A67197" w:rsidRPr="000F00FD">
        <w:rPr>
          <w:rFonts w:ascii="Tahoma" w:hAnsi="Tahoma" w:cs="Tahoma"/>
          <w:color w:val="000000" w:themeColor="text1"/>
        </w:rPr>
        <w:t xml:space="preserve"> and Regulations</w:t>
      </w:r>
      <w:r w:rsidRPr="000F00FD">
        <w:rPr>
          <w:rFonts w:ascii="Tahoma" w:hAnsi="Tahoma" w:cs="Tahoma"/>
          <w:color w:val="000000" w:themeColor="text1"/>
        </w:rPr>
        <w:t xml:space="preserve">. To remain with a connected </w:t>
      </w:r>
      <w:r w:rsidR="00537C20" w:rsidRPr="000F00FD">
        <w:rPr>
          <w:rFonts w:ascii="Tahoma" w:hAnsi="Tahoma" w:cs="Tahoma"/>
          <w:color w:val="000000" w:themeColor="text1"/>
        </w:rPr>
        <w:t>carer in those circumstances the carer must be approved or the placement will be unlawful</w:t>
      </w:r>
    </w:p>
    <w:p w14:paraId="118A45F9" w14:textId="77777777" w:rsidR="00537C20" w:rsidRPr="000F00FD" w:rsidRDefault="00537C20" w:rsidP="005C1D19">
      <w:pPr>
        <w:spacing w:line="240" w:lineRule="auto"/>
        <w:jc w:val="both"/>
        <w:rPr>
          <w:rFonts w:ascii="Tahoma" w:hAnsi="Tahoma" w:cs="Tahoma"/>
          <w:color w:val="000000" w:themeColor="text1"/>
        </w:rPr>
      </w:pPr>
    </w:p>
    <w:p w14:paraId="00AB22CC" w14:textId="77777777" w:rsidR="00537C20" w:rsidRPr="000F00FD" w:rsidRDefault="00537C20"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When presented with a position where </w:t>
      </w:r>
      <w:r w:rsidR="0043182B" w:rsidRPr="000F00FD">
        <w:rPr>
          <w:rFonts w:ascii="Tahoma" w:hAnsi="Tahoma" w:cs="Tahoma"/>
          <w:color w:val="000000" w:themeColor="text1"/>
        </w:rPr>
        <w:t xml:space="preserve">a </w:t>
      </w:r>
      <w:r w:rsidRPr="000F00FD">
        <w:rPr>
          <w:rFonts w:ascii="Tahoma" w:hAnsi="Tahoma" w:cs="Tahoma"/>
          <w:b/>
          <w:color w:val="000000" w:themeColor="text1"/>
        </w:rPr>
        <w:t>placement</w:t>
      </w:r>
      <w:r w:rsidRPr="000F00FD">
        <w:rPr>
          <w:rFonts w:ascii="Tahoma" w:hAnsi="Tahoma" w:cs="Tahoma"/>
          <w:color w:val="000000" w:themeColor="text1"/>
        </w:rPr>
        <w:t xml:space="preserve"> has been created </w:t>
      </w:r>
      <w:r w:rsidR="00C15F95" w:rsidRPr="000F00FD">
        <w:rPr>
          <w:rFonts w:ascii="Tahoma" w:hAnsi="Tahoma" w:cs="Tahoma"/>
          <w:color w:val="000000" w:themeColor="text1"/>
        </w:rPr>
        <w:t xml:space="preserve">when the intention had been that the arrangement was a “family arrangement” </w:t>
      </w:r>
      <w:r w:rsidRPr="000F00FD">
        <w:rPr>
          <w:rFonts w:ascii="Tahoma" w:hAnsi="Tahoma" w:cs="Tahoma"/>
          <w:color w:val="000000" w:themeColor="text1"/>
        </w:rPr>
        <w:t>then the practical steps would be to explain to all what the position is. That is the parents and the carers. If the parents decide that they object to the child being accommodated then at that point another arrangement will need to be made or an application</w:t>
      </w:r>
      <w:r w:rsidR="0009755A" w:rsidRPr="000F00FD">
        <w:rPr>
          <w:rFonts w:ascii="Tahoma" w:hAnsi="Tahoma" w:cs="Tahoma"/>
          <w:color w:val="000000" w:themeColor="text1"/>
        </w:rPr>
        <w:t xml:space="preserve"> made</w:t>
      </w:r>
      <w:r w:rsidRPr="000F00FD">
        <w:rPr>
          <w:rFonts w:ascii="Tahoma" w:hAnsi="Tahoma" w:cs="Tahoma"/>
          <w:color w:val="000000" w:themeColor="text1"/>
        </w:rPr>
        <w:t xml:space="preserve"> for a care order. </w:t>
      </w:r>
    </w:p>
    <w:p w14:paraId="4062AE92" w14:textId="77777777" w:rsidR="00A67197" w:rsidRPr="000F00FD" w:rsidRDefault="00A67197" w:rsidP="005C1D19">
      <w:pPr>
        <w:spacing w:line="240" w:lineRule="auto"/>
        <w:jc w:val="both"/>
        <w:rPr>
          <w:rFonts w:ascii="Tahoma" w:hAnsi="Tahoma" w:cs="Tahoma"/>
          <w:color w:val="000000" w:themeColor="text1"/>
        </w:rPr>
      </w:pPr>
    </w:p>
    <w:p w14:paraId="24CFF54D" w14:textId="77777777" w:rsidR="00A67197" w:rsidRPr="000F00FD" w:rsidRDefault="00A67197"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Where the Trust accepts that it has created a </w:t>
      </w:r>
      <w:r w:rsidRPr="000F00FD">
        <w:rPr>
          <w:rFonts w:ascii="Tahoma" w:hAnsi="Tahoma" w:cs="Tahoma"/>
          <w:b/>
          <w:color w:val="000000" w:themeColor="text1"/>
        </w:rPr>
        <w:t>placemen</w:t>
      </w:r>
      <w:r w:rsidRPr="000F00FD">
        <w:rPr>
          <w:rFonts w:ascii="Tahoma" w:hAnsi="Tahoma" w:cs="Tahoma"/>
          <w:color w:val="000000" w:themeColor="text1"/>
        </w:rPr>
        <w:t xml:space="preserve">t, without undertaking the appropriate process, because the duties are continuing to a looked after child, it is duty bound to rectify its error and this would require a Reg 24 process to be undertaken as quickly as possible to either regulate the placement or make the decision that the placement should not be authorised.  </w:t>
      </w:r>
    </w:p>
    <w:p w14:paraId="59025D3E" w14:textId="77777777" w:rsidR="00A67197" w:rsidRPr="000F00FD" w:rsidRDefault="00A67197" w:rsidP="005C1D19">
      <w:pPr>
        <w:spacing w:line="240" w:lineRule="auto"/>
        <w:jc w:val="both"/>
        <w:rPr>
          <w:rFonts w:ascii="Tahoma" w:hAnsi="Tahoma" w:cs="Tahoma"/>
          <w:color w:val="000000" w:themeColor="text1"/>
        </w:rPr>
      </w:pPr>
    </w:p>
    <w:p w14:paraId="4ABFFE4C" w14:textId="77777777" w:rsidR="00A67197" w:rsidRPr="000F00FD" w:rsidRDefault="00A67197"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By not remedying the error, the Trust would be placing itself at risk of liability either in negligence (statutory breach) or in breach of HRA provisions  The most appropriate way to resolve the risk is to undertake the Reg 24 temporary approval process, as it may reveal a risk/negative outcome at an earlier stage which will ensure the child’s welfare is safeguarded.  </w:t>
      </w:r>
    </w:p>
    <w:p w14:paraId="428B7D3B" w14:textId="77777777" w:rsidR="00A67197" w:rsidRPr="000F00FD" w:rsidRDefault="00A67197" w:rsidP="005C1D19">
      <w:pPr>
        <w:spacing w:line="240" w:lineRule="auto"/>
        <w:jc w:val="both"/>
        <w:rPr>
          <w:rFonts w:ascii="Tahoma" w:hAnsi="Tahoma" w:cs="Tahoma"/>
          <w:color w:val="000000" w:themeColor="text1"/>
        </w:rPr>
      </w:pPr>
    </w:p>
    <w:p w14:paraId="7C500F2E" w14:textId="5FDBB2BC" w:rsidR="00834CEC" w:rsidRPr="000F00FD" w:rsidRDefault="00C13172" w:rsidP="00ED3F5C">
      <w:pPr>
        <w:pStyle w:val="ListParagraph"/>
        <w:numPr>
          <w:ilvl w:val="0"/>
          <w:numId w:val="17"/>
        </w:numPr>
        <w:spacing w:line="240" w:lineRule="auto"/>
        <w:ind w:left="426" w:hanging="426"/>
        <w:jc w:val="both"/>
        <w:rPr>
          <w:rFonts w:ascii="Tahoma" w:hAnsi="Tahoma" w:cs="Tahoma"/>
          <w:b/>
          <w:color w:val="000000" w:themeColor="text1"/>
        </w:rPr>
      </w:pPr>
      <w:r w:rsidRPr="000F00FD">
        <w:rPr>
          <w:rFonts w:ascii="Tahoma" w:hAnsi="Tahoma" w:cs="Tahoma"/>
          <w:b/>
          <w:color w:val="000000" w:themeColor="text1"/>
        </w:rPr>
        <w:t>Can the Trust give R24 approval when carers do not wish to undertake a full fostering assessment?</w:t>
      </w:r>
    </w:p>
    <w:p w14:paraId="2663543E" w14:textId="77777777" w:rsidR="005015D7" w:rsidRPr="000F00FD" w:rsidRDefault="005015D7" w:rsidP="005C1D19">
      <w:pPr>
        <w:spacing w:line="240" w:lineRule="auto"/>
        <w:jc w:val="both"/>
        <w:rPr>
          <w:rFonts w:ascii="Tahoma" w:hAnsi="Tahoma" w:cs="Tahoma"/>
          <w:b/>
          <w:color w:val="000000" w:themeColor="text1"/>
          <w:u w:val="single"/>
        </w:rPr>
      </w:pPr>
    </w:p>
    <w:p w14:paraId="4BA3A42B" w14:textId="77777777" w:rsidR="00EF4E01" w:rsidRPr="000F00FD" w:rsidRDefault="00EF4E01" w:rsidP="005C1D19">
      <w:pPr>
        <w:spacing w:line="240" w:lineRule="auto"/>
        <w:jc w:val="both"/>
        <w:rPr>
          <w:rFonts w:ascii="Tahoma" w:hAnsi="Tahoma" w:cs="Tahoma"/>
          <w:color w:val="000000" w:themeColor="text1"/>
        </w:rPr>
      </w:pPr>
      <w:r w:rsidRPr="000F00FD">
        <w:rPr>
          <w:rFonts w:ascii="Tahoma" w:hAnsi="Tahoma" w:cs="Tahoma"/>
          <w:color w:val="000000" w:themeColor="text1"/>
        </w:rPr>
        <w:t>If it is</w:t>
      </w:r>
      <w:r w:rsidR="00834CEC" w:rsidRPr="000F00FD">
        <w:rPr>
          <w:rFonts w:ascii="Tahoma" w:hAnsi="Tahoma" w:cs="Tahoma"/>
          <w:color w:val="000000" w:themeColor="text1"/>
        </w:rPr>
        <w:t xml:space="preserve"> known </w:t>
      </w:r>
      <w:r w:rsidR="008C02D9" w:rsidRPr="000F00FD">
        <w:rPr>
          <w:rFonts w:ascii="Tahoma" w:hAnsi="Tahoma" w:cs="Tahoma"/>
          <w:i/>
          <w:color w:val="000000" w:themeColor="text1"/>
        </w:rPr>
        <w:t>before placement</w:t>
      </w:r>
      <w:r w:rsidR="008C02D9" w:rsidRPr="000F00FD">
        <w:rPr>
          <w:rFonts w:ascii="Tahoma" w:hAnsi="Tahoma" w:cs="Tahoma"/>
          <w:color w:val="000000" w:themeColor="text1"/>
        </w:rPr>
        <w:t xml:space="preserve"> </w:t>
      </w:r>
      <w:r w:rsidR="00834CEC" w:rsidRPr="000F00FD">
        <w:rPr>
          <w:rFonts w:ascii="Tahoma" w:hAnsi="Tahoma" w:cs="Tahoma"/>
          <w:color w:val="000000" w:themeColor="text1"/>
        </w:rPr>
        <w:t>that the proposed carer</w:t>
      </w:r>
      <w:r w:rsidRPr="000F00FD">
        <w:rPr>
          <w:rFonts w:ascii="Tahoma" w:hAnsi="Tahoma" w:cs="Tahoma"/>
          <w:color w:val="000000" w:themeColor="text1"/>
        </w:rPr>
        <w:t xml:space="preserve"> does not wish to undertake a </w:t>
      </w:r>
      <w:r w:rsidR="008C02D9" w:rsidRPr="000F00FD">
        <w:rPr>
          <w:rFonts w:ascii="Tahoma" w:hAnsi="Tahoma" w:cs="Tahoma"/>
          <w:color w:val="000000" w:themeColor="text1"/>
        </w:rPr>
        <w:t>full f</w:t>
      </w:r>
      <w:r w:rsidR="00537C20" w:rsidRPr="000F00FD">
        <w:rPr>
          <w:rFonts w:ascii="Tahoma" w:hAnsi="Tahoma" w:cs="Tahoma"/>
          <w:color w:val="000000" w:themeColor="text1"/>
        </w:rPr>
        <w:t xml:space="preserve">ostering assessment, then the Trust cannot </w:t>
      </w:r>
      <w:r w:rsidR="008C02D9" w:rsidRPr="000F00FD">
        <w:rPr>
          <w:rFonts w:ascii="Tahoma" w:hAnsi="Tahoma" w:cs="Tahoma"/>
          <w:color w:val="000000" w:themeColor="text1"/>
        </w:rPr>
        <w:t xml:space="preserve">make arrangements for a full fostering assessment and so cannot comply </w:t>
      </w:r>
      <w:r w:rsidR="008C02D9" w:rsidRPr="007C7DB2">
        <w:rPr>
          <w:rFonts w:ascii="Tahoma" w:hAnsi="Tahoma" w:cs="Tahoma"/>
          <w:color w:val="000000" w:themeColor="text1"/>
        </w:rPr>
        <w:t xml:space="preserve">with regulation 24(2)(c). Since compliance with regulation </w:t>
      </w:r>
      <w:r w:rsidR="008C02D9" w:rsidRPr="007C7DB2">
        <w:rPr>
          <w:rFonts w:ascii="Tahoma" w:hAnsi="Tahoma" w:cs="Tahoma"/>
          <w:color w:val="000000" w:themeColor="text1"/>
        </w:rPr>
        <w:lastRenderedPageBreak/>
        <w:t xml:space="preserve">24(2)(c) </w:t>
      </w:r>
      <w:r w:rsidR="00C72478" w:rsidRPr="007C7DB2">
        <w:rPr>
          <w:rFonts w:ascii="Tahoma" w:hAnsi="Tahoma" w:cs="Tahoma"/>
          <w:color w:val="000000" w:themeColor="text1"/>
        </w:rPr>
        <w:t>is required</w:t>
      </w:r>
      <w:r w:rsidR="008C02D9" w:rsidRPr="007C7DB2">
        <w:rPr>
          <w:rFonts w:ascii="Tahoma" w:hAnsi="Tahoma" w:cs="Tahoma"/>
          <w:color w:val="000000" w:themeColor="text1"/>
        </w:rPr>
        <w:t xml:space="preserve"> for placement under regulation 24(1), it follow</w:t>
      </w:r>
      <w:r w:rsidR="00C72478" w:rsidRPr="007C7DB2">
        <w:rPr>
          <w:rFonts w:ascii="Tahoma" w:hAnsi="Tahoma" w:cs="Tahoma"/>
          <w:color w:val="000000" w:themeColor="text1"/>
        </w:rPr>
        <w:t>s</w:t>
      </w:r>
      <w:r w:rsidR="008C02D9" w:rsidRPr="007C7DB2">
        <w:rPr>
          <w:rFonts w:ascii="Tahoma" w:hAnsi="Tahoma" w:cs="Tahoma"/>
          <w:color w:val="000000" w:themeColor="text1"/>
        </w:rPr>
        <w:t xml:space="preserve"> that the LA cannot then lawfully place under that regulation.</w:t>
      </w:r>
    </w:p>
    <w:p w14:paraId="5FDDD0B3" w14:textId="77777777" w:rsidR="008C02D9" w:rsidRPr="000F00FD" w:rsidRDefault="008C02D9" w:rsidP="005C1D19">
      <w:pPr>
        <w:pStyle w:val="ListParagraph"/>
        <w:spacing w:line="240" w:lineRule="auto"/>
        <w:ind w:left="0"/>
        <w:jc w:val="both"/>
        <w:rPr>
          <w:rFonts w:ascii="Tahoma" w:hAnsi="Tahoma" w:cs="Tahoma"/>
          <w:color w:val="000000" w:themeColor="text1"/>
        </w:rPr>
      </w:pPr>
    </w:p>
    <w:p w14:paraId="5B9C3D04" w14:textId="77777777" w:rsidR="008C02D9" w:rsidRPr="000F00FD" w:rsidRDefault="00D113AE"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This approach fits with the purpose </w:t>
      </w:r>
      <w:r w:rsidR="008C02D9" w:rsidRPr="000F00FD">
        <w:rPr>
          <w:rFonts w:ascii="Tahoma" w:hAnsi="Tahoma" w:cs="Tahoma"/>
          <w:color w:val="000000" w:themeColor="text1"/>
        </w:rPr>
        <w:t xml:space="preserve">of regulation 24 </w:t>
      </w:r>
      <w:r w:rsidRPr="000F00FD">
        <w:rPr>
          <w:rFonts w:ascii="Tahoma" w:hAnsi="Tahoma" w:cs="Tahoma"/>
          <w:color w:val="000000" w:themeColor="text1"/>
        </w:rPr>
        <w:t xml:space="preserve">which </w:t>
      </w:r>
      <w:r w:rsidR="008C02D9" w:rsidRPr="000F00FD">
        <w:rPr>
          <w:rFonts w:ascii="Tahoma" w:hAnsi="Tahoma" w:cs="Tahoma"/>
          <w:color w:val="000000" w:themeColor="text1"/>
        </w:rPr>
        <w:t xml:space="preserve">is to authorise the temporary approval of a proposed carer </w:t>
      </w:r>
      <w:r w:rsidR="008C02D9" w:rsidRPr="000F00FD">
        <w:rPr>
          <w:rFonts w:ascii="Tahoma" w:hAnsi="Tahoma" w:cs="Tahoma"/>
          <w:i/>
          <w:color w:val="000000" w:themeColor="text1"/>
        </w:rPr>
        <w:t>pending</w:t>
      </w:r>
      <w:r w:rsidR="008C02D9" w:rsidRPr="000F00FD">
        <w:rPr>
          <w:rFonts w:ascii="Tahoma" w:hAnsi="Tahoma" w:cs="Tahoma"/>
          <w:color w:val="000000" w:themeColor="text1"/>
        </w:rPr>
        <w:t xml:space="preserve"> </w:t>
      </w:r>
      <w:r w:rsidR="008C02D9" w:rsidRPr="000F00FD">
        <w:rPr>
          <w:rFonts w:ascii="Tahoma" w:hAnsi="Tahoma" w:cs="Tahoma"/>
          <w:i/>
          <w:color w:val="000000" w:themeColor="text1"/>
        </w:rPr>
        <w:t>a full fostering assessment</w:t>
      </w:r>
      <w:r w:rsidR="008C02D9" w:rsidRPr="000F00FD">
        <w:rPr>
          <w:rFonts w:ascii="Tahoma" w:hAnsi="Tahoma" w:cs="Tahoma"/>
          <w:color w:val="000000" w:themeColor="text1"/>
        </w:rPr>
        <w:t>.</w:t>
      </w:r>
      <w:r w:rsidRPr="000F00FD">
        <w:rPr>
          <w:rFonts w:ascii="Tahoma" w:hAnsi="Tahoma" w:cs="Tahoma"/>
          <w:color w:val="000000" w:themeColor="text1"/>
        </w:rPr>
        <w:t xml:space="preserve"> </w:t>
      </w:r>
      <w:r w:rsidR="00537C20" w:rsidRPr="000F00FD">
        <w:rPr>
          <w:rFonts w:ascii="Tahoma" w:hAnsi="Tahoma" w:cs="Tahoma"/>
          <w:color w:val="000000" w:themeColor="text1"/>
        </w:rPr>
        <w:t>The Trust could not be compliant with R</w:t>
      </w:r>
      <w:r w:rsidRPr="000F00FD">
        <w:rPr>
          <w:rFonts w:ascii="Tahoma" w:hAnsi="Tahoma" w:cs="Tahoma"/>
          <w:color w:val="000000" w:themeColor="text1"/>
        </w:rPr>
        <w:t>24 if it were to be relied upon to authorise a placement in circumstances where it was known that there would be no full fostering assessment.</w:t>
      </w:r>
    </w:p>
    <w:p w14:paraId="13DDA211" w14:textId="77777777" w:rsidR="00F20DA0" w:rsidRPr="000F00FD" w:rsidRDefault="00F20DA0" w:rsidP="005C1D19">
      <w:pPr>
        <w:pStyle w:val="ListParagraph"/>
        <w:spacing w:line="240" w:lineRule="auto"/>
        <w:ind w:left="0"/>
        <w:jc w:val="both"/>
        <w:rPr>
          <w:rFonts w:ascii="Tahoma" w:hAnsi="Tahoma" w:cs="Tahoma"/>
          <w:color w:val="000000" w:themeColor="text1"/>
        </w:rPr>
      </w:pPr>
    </w:p>
    <w:p w14:paraId="389F10F6" w14:textId="77777777" w:rsidR="00F20DA0" w:rsidRPr="000F00FD" w:rsidRDefault="00F20DA0" w:rsidP="005C1D19">
      <w:pPr>
        <w:spacing w:line="240" w:lineRule="auto"/>
        <w:jc w:val="both"/>
        <w:rPr>
          <w:rFonts w:ascii="Tahoma" w:hAnsi="Tahoma" w:cs="Tahoma"/>
          <w:color w:val="000000" w:themeColor="text1"/>
        </w:rPr>
      </w:pPr>
      <w:r w:rsidRPr="000F00FD">
        <w:rPr>
          <w:rFonts w:ascii="Tahoma" w:hAnsi="Tahoma" w:cs="Tahoma"/>
          <w:color w:val="000000" w:themeColor="text1"/>
        </w:rPr>
        <w:t>In these circumstances the status of the placement will need to be further negotiated with family members and an application to Court may be necessary.</w:t>
      </w:r>
    </w:p>
    <w:p w14:paraId="495A7C57" w14:textId="77777777" w:rsidR="00883449" w:rsidRPr="000F00FD" w:rsidRDefault="00883449" w:rsidP="005C1D19">
      <w:pPr>
        <w:spacing w:line="240" w:lineRule="auto"/>
        <w:jc w:val="both"/>
        <w:rPr>
          <w:rFonts w:ascii="Tahoma" w:hAnsi="Tahoma" w:cs="Tahoma"/>
          <w:color w:val="000000" w:themeColor="text1"/>
        </w:rPr>
      </w:pPr>
    </w:p>
    <w:p w14:paraId="2F6100AE" w14:textId="0C2CB6FA" w:rsidR="00F20DA0" w:rsidRPr="000F00FD" w:rsidRDefault="00F20DA0" w:rsidP="00ED3F5C">
      <w:pPr>
        <w:pStyle w:val="ListParagraph"/>
        <w:numPr>
          <w:ilvl w:val="0"/>
          <w:numId w:val="17"/>
        </w:numPr>
        <w:spacing w:line="240" w:lineRule="auto"/>
        <w:ind w:left="426" w:hanging="426"/>
        <w:jc w:val="both"/>
        <w:rPr>
          <w:rFonts w:ascii="Tahoma" w:hAnsi="Tahoma" w:cs="Tahoma"/>
          <w:b/>
          <w:color w:val="000000" w:themeColor="text1"/>
        </w:rPr>
      </w:pPr>
      <w:r w:rsidRPr="000F00FD">
        <w:rPr>
          <w:rFonts w:ascii="Tahoma" w:hAnsi="Tahoma" w:cs="Tahoma"/>
          <w:b/>
          <w:color w:val="000000" w:themeColor="text1"/>
        </w:rPr>
        <w:t>If during the course of a full fostering assessment (during the temporary approval period of 16 weeks) the carers withdraw from the assessment, can the Trust leave the child with the carers until the 16 week period expires, or should an alternative placement be found?</w:t>
      </w:r>
    </w:p>
    <w:p w14:paraId="3763DC58" w14:textId="77777777" w:rsidR="002E44C8" w:rsidRPr="000F00FD" w:rsidRDefault="002E44C8" w:rsidP="00ED3F5C">
      <w:pPr>
        <w:pStyle w:val="ListParagraph"/>
        <w:spacing w:line="240" w:lineRule="auto"/>
        <w:ind w:left="426" w:hanging="426"/>
        <w:jc w:val="both"/>
        <w:rPr>
          <w:rFonts w:ascii="Tahoma" w:hAnsi="Tahoma" w:cs="Tahoma"/>
          <w:color w:val="000000" w:themeColor="text1"/>
        </w:rPr>
      </w:pPr>
    </w:p>
    <w:p w14:paraId="0D08DA3D" w14:textId="77777777" w:rsidR="002E44C8" w:rsidRPr="000F00FD" w:rsidRDefault="005A19A0" w:rsidP="005C1D19">
      <w:pPr>
        <w:spacing w:line="240" w:lineRule="auto"/>
        <w:jc w:val="both"/>
        <w:rPr>
          <w:rFonts w:ascii="Tahoma" w:hAnsi="Tahoma" w:cs="Tahoma"/>
          <w:b/>
          <w:bCs/>
          <w:color w:val="000000" w:themeColor="text1"/>
        </w:rPr>
      </w:pPr>
      <w:r w:rsidRPr="000F00FD">
        <w:rPr>
          <w:rFonts w:ascii="Tahoma" w:hAnsi="Tahoma" w:cs="Tahoma"/>
          <w:b/>
          <w:bCs/>
          <w:color w:val="000000" w:themeColor="text1"/>
        </w:rPr>
        <w:t>Key points</w:t>
      </w:r>
    </w:p>
    <w:p w14:paraId="27A90777" w14:textId="77777777" w:rsidR="002E44C8" w:rsidRPr="000F00FD" w:rsidRDefault="002E44C8" w:rsidP="005C1D19">
      <w:pPr>
        <w:spacing w:line="240" w:lineRule="auto"/>
        <w:jc w:val="both"/>
        <w:rPr>
          <w:rFonts w:ascii="Tahoma" w:hAnsi="Tahoma" w:cs="Tahoma"/>
          <w:color w:val="000000" w:themeColor="text1"/>
        </w:rPr>
      </w:pPr>
      <w:r w:rsidRPr="000F00FD">
        <w:rPr>
          <w:rFonts w:ascii="Tahoma" w:hAnsi="Tahoma" w:cs="Tahoma"/>
          <w:color w:val="000000" w:themeColor="text1"/>
        </w:rPr>
        <w:t>The clear purp</w:t>
      </w:r>
      <w:r w:rsidR="00D113AE" w:rsidRPr="000F00FD">
        <w:rPr>
          <w:rFonts w:ascii="Tahoma" w:hAnsi="Tahoma" w:cs="Tahoma"/>
          <w:color w:val="000000" w:themeColor="text1"/>
        </w:rPr>
        <w:t>ose of re</w:t>
      </w:r>
      <w:r w:rsidR="005A19A0" w:rsidRPr="000F00FD">
        <w:rPr>
          <w:rFonts w:ascii="Tahoma" w:hAnsi="Tahoma" w:cs="Tahoma"/>
          <w:color w:val="000000" w:themeColor="text1"/>
        </w:rPr>
        <w:t xml:space="preserve">gulation 24 </w:t>
      </w:r>
    </w:p>
    <w:p w14:paraId="1A9027A4" w14:textId="77777777" w:rsidR="002E44C8" w:rsidRPr="000F00FD" w:rsidRDefault="002E44C8" w:rsidP="005C1D19">
      <w:pPr>
        <w:spacing w:line="240" w:lineRule="auto"/>
        <w:jc w:val="both"/>
        <w:rPr>
          <w:rFonts w:ascii="Tahoma" w:hAnsi="Tahoma" w:cs="Tahoma"/>
          <w:color w:val="000000" w:themeColor="text1"/>
        </w:rPr>
      </w:pPr>
      <w:r w:rsidRPr="000F00FD">
        <w:rPr>
          <w:rFonts w:ascii="Tahoma" w:hAnsi="Tahoma" w:cs="Tahoma"/>
          <w:color w:val="000000" w:themeColor="text1"/>
        </w:rPr>
        <w:t>Regulation</w:t>
      </w:r>
      <w:r w:rsidR="00AB03EC" w:rsidRPr="000F00FD">
        <w:rPr>
          <w:rFonts w:ascii="Tahoma" w:hAnsi="Tahoma" w:cs="Tahoma"/>
          <w:color w:val="000000" w:themeColor="text1"/>
        </w:rPr>
        <w:t xml:space="preserve"> 24 </w:t>
      </w:r>
      <w:r w:rsidR="00AB03EC" w:rsidRPr="000F00FD">
        <w:rPr>
          <w:rFonts w:ascii="Tahoma" w:hAnsi="Tahoma" w:cs="Tahoma"/>
          <w:i/>
          <w:color w:val="000000" w:themeColor="text1"/>
        </w:rPr>
        <w:t>permits</w:t>
      </w:r>
      <w:r w:rsidRPr="000F00FD">
        <w:rPr>
          <w:rFonts w:ascii="Tahoma" w:hAnsi="Tahoma" w:cs="Tahoma"/>
          <w:color w:val="000000" w:themeColor="text1"/>
        </w:rPr>
        <w:t xml:space="preserve"> temporary approval </w:t>
      </w:r>
      <w:r w:rsidR="00D113AE" w:rsidRPr="000F00FD">
        <w:rPr>
          <w:rFonts w:ascii="Tahoma" w:hAnsi="Tahoma" w:cs="Tahoma"/>
          <w:color w:val="000000" w:themeColor="text1"/>
        </w:rPr>
        <w:t xml:space="preserve">for a period </w:t>
      </w:r>
      <w:r w:rsidR="00D113AE" w:rsidRPr="000F00FD">
        <w:rPr>
          <w:rFonts w:ascii="Tahoma" w:hAnsi="Tahoma" w:cs="Tahoma"/>
          <w:i/>
          <w:color w:val="000000" w:themeColor="text1"/>
        </w:rPr>
        <w:t>“not exceeding</w:t>
      </w:r>
      <w:r w:rsidRPr="000F00FD">
        <w:rPr>
          <w:rFonts w:ascii="Tahoma" w:hAnsi="Tahoma" w:cs="Tahoma"/>
          <w:i/>
          <w:color w:val="000000" w:themeColor="text1"/>
        </w:rPr>
        <w:t xml:space="preserve"> 16 weeks</w:t>
      </w:r>
      <w:r w:rsidR="00D113AE" w:rsidRPr="000F00FD">
        <w:rPr>
          <w:rFonts w:ascii="Tahoma" w:hAnsi="Tahoma" w:cs="Tahoma"/>
          <w:i/>
          <w:color w:val="000000" w:themeColor="text1"/>
        </w:rPr>
        <w:t>”</w:t>
      </w:r>
      <w:r w:rsidRPr="000F00FD">
        <w:rPr>
          <w:rFonts w:ascii="Tahoma" w:hAnsi="Tahoma" w:cs="Tahoma"/>
          <w:color w:val="000000" w:themeColor="text1"/>
        </w:rPr>
        <w:t xml:space="preserve"> (and regulation 25 </w:t>
      </w:r>
      <w:r w:rsidRPr="000F00FD">
        <w:rPr>
          <w:rFonts w:ascii="Tahoma" w:hAnsi="Tahoma" w:cs="Tahoma"/>
          <w:i/>
          <w:color w:val="000000" w:themeColor="text1"/>
        </w:rPr>
        <w:t>permits</w:t>
      </w:r>
      <w:r w:rsidRPr="000F00FD">
        <w:rPr>
          <w:rFonts w:ascii="Tahoma" w:hAnsi="Tahoma" w:cs="Tahoma"/>
          <w:color w:val="000000" w:themeColor="text1"/>
        </w:rPr>
        <w:t xml:space="preserve"> an extension </w:t>
      </w:r>
      <w:r w:rsidR="00D113AE" w:rsidRPr="000F00FD">
        <w:rPr>
          <w:rFonts w:ascii="Tahoma" w:hAnsi="Tahoma" w:cs="Tahoma"/>
          <w:color w:val="000000" w:themeColor="text1"/>
        </w:rPr>
        <w:t xml:space="preserve">for a period </w:t>
      </w:r>
      <w:r w:rsidRPr="000F00FD">
        <w:rPr>
          <w:rFonts w:ascii="Tahoma" w:hAnsi="Tahoma" w:cs="Tahoma"/>
          <w:color w:val="000000" w:themeColor="text1"/>
        </w:rPr>
        <w:t xml:space="preserve"> </w:t>
      </w:r>
      <w:r w:rsidR="00D113AE" w:rsidRPr="000F00FD">
        <w:rPr>
          <w:rFonts w:ascii="Tahoma" w:hAnsi="Tahoma" w:cs="Tahoma"/>
          <w:i/>
          <w:color w:val="000000" w:themeColor="text1"/>
        </w:rPr>
        <w:t>“</w:t>
      </w:r>
      <w:r w:rsidRPr="000F00FD">
        <w:rPr>
          <w:rFonts w:ascii="Tahoma" w:hAnsi="Tahoma" w:cs="Tahoma"/>
          <w:i/>
          <w:color w:val="000000" w:themeColor="text1"/>
        </w:rPr>
        <w:t>up to 8 weeks</w:t>
      </w:r>
      <w:r w:rsidR="00D113AE" w:rsidRPr="000F00FD">
        <w:rPr>
          <w:rFonts w:ascii="Tahoma" w:hAnsi="Tahoma" w:cs="Tahoma"/>
          <w:i/>
          <w:color w:val="000000" w:themeColor="text1"/>
        </w:rPr>
        <w:t>”</w:t>
      </w:r>
      <w:r w:rsidRPr="000F00FD">
        <w:rPr>
          <w:rFonts w:ascii="Tahoma" w:hAnsi="Tahoma" w:cs="Tahoma"/>
          <w:color w:val="000000" w:themeColor="text1"/>
        </w:rPr>
        <w:t xml:space="preserve"> /</w:t>
      </w:r>
      <w:r w:rsidR="00D113AE" w:rsidRPr="000F00FD">
        <w:rPr>
          <w:rFonts w:ascii="Tahoma" w:hAnsi="Tahoma" w:cs="Tahoma"/>
          <w:color w:val="000000" w:themeColor="text1"/>
        </w:rPr>
        <w:t xml:space="preserve"> </w:t>
      </w:r>
      <w:r w:rsidR="00D113AE" w:rsidRPr="000F00FD">
        <w:rPr>
          <w:rFonts w:ascii="Tahoma" w:hAnsi="Tahoma" w:cs="Tahoma"/>
          <w:i/>
          <w:color w:val="000000" w:themeColor="text1"/>
        </w:rPr>
        <w:t>“until the outcome of the review is known”</w:t>
      </w:r>
      <w:r w:rsidR="00D113AE" w:rsidRPr="000F00FD">
        <w:rPr>
          <w:rFonts w:ascii="Tahoma" w:hAnsi="Tahoma" w:cs="Tahoma"/>
          <w:color w:val="000000" w:themeColor="text1"/>
        </w:rPr>
        <w:t>)</w:t>
      </w:r>
      <w:r w:rsidRPr="000F00FD">
        <w:rPr>
          <w:rFonts w:ascii="Tahoma" w:hAnsi="Tahoma" w:cs="Tahoma"/>
          <w:color w:val="000000" w:themeColor="text1"/>
        </w:rPr>
        <w:t xml:space="preserve">; </w:t>
      </w:r>
      <w:r w:rsidR="00AB03EC" w:rsidRPr="000F00FD">
        <w:rPr>
          <w:rFonts w:ascii="Tahoma" w:hAnsi="Tahoma" w:cs="Tahoma"/>
          <w:color w:val="000000" w:themeColor="text1"/>
        </w:rPr>
        <w:t>t</w:t>
      </w:r>
      <w:r w:rsidRPr="000F00FD">
        <w:rPr>
          <w:rFonts w:ascii="Tahoma" w:hAnsi="Tahoma" w:cs="Tahoma"/>
          <w:color w:val="000000" w:themeColor="text1"/>
        </w:rPr>
        <w:t xml:space="preserve">he regulations do not stipulate that approval </w:t>
      </w:r>
      <w:r w:rsidRPr="000F00FD">
        <w:rPr>
          <w:rFonts w:ascii="Tahoma" w:hAnsi="Tahoma" w:cs="Tahoma"/>
          <w:i/>
          <w:color w:val="000000" w:themeColor="text1"/>
        </w:rPr>
        <w:t xml:space="preserve">must </w:t>
      </w:r>
      <w:r w:rsidRPr="000F00FD">
        <w:rPr>
          <w:rFonts w:ascii="Tahoma" w:hAnsi="Tahoma" w:cs="Tahoma"/>
          <w:color w:val="000000" w:themeColor="text1"/>
        </w:rPr>
        <w:t xml:space="preserve">extend for the full duration of the relevant </w:t>
      </w:r>
      <w:r w:rsidR="00FD6FA3" w:rsidRPr="000F00FD">
        <w:rPr>
          <w:rFonts w:ascii="Tahoma" w:hAnsi="Tahoma" w:cs="Tahoma"/>
          <w:color w:val="000000" w:themeColor="text1"/>
        </w:rPr>
        <w:t xml:space="preserve">temporary </w:t>
      </w:r>
      <w:r w:rsidRPr="000F00FD">
        <w:rPr>
          <w:rFonts w:ascii="Tahoma" w:hAnsi="Tahoma" w:cs="Tahoma"/>
          <w:color w:val="000000" w:themeColor="text1"/>
        </w:rPr>
        <w:t xml:space="preserve">period; </w:t>
      </w:r>
    </w:p>
    <w:p w14:paraId="274D7607" w14:textId="77777777" w:rsidR="00F924E9" w:rsidRPr="000F00FD" w:rsidRDefault="00F924E9" w:rsidP="005C1D19">
      <w:pPr>
        <w:spacing w:line="240" w:lineRule="auto"/>
        <w:jc w:val="both"/>
        <w:rPr>
          <w:rFonts w:ascii="Tahoma" w:hAnsi="Tahoma" w:cs="Tahoma"/>
          <w:color w:val="000000" w:themeColor="text1"/>
        </w:rPr>
      </w:pPr>
      <w:r w:rsidRPr="000F00FD">
        <w:rPr>
          <w:rFonts w:ascii="Tahoma" w:hAnsi="Tahoma" w:cs="Tahoma"/>
          <w:color w:val="000000" w:themeColor="text1"/>
        </w:rPr>
        <w:t>The regulations do not (and could not) absolve the LA of its general duties towards looked after children (Children Act 1989, s.22);</w:t>
      </w:r>
    </w:p>
    <w:p w14:paraId="61B5ADE7" w14:textId="77777777" w:rsidR="002E44C8" w:rsidRPr="000F00FD" w:rsidRDefault="00AB03EC" w:rsidP="005C1D19">
      <w:pPr>
        <w:spacing w:line="240" w:lineRule="auto"/>
        <w:jc w:val="both"/>
        <w:rPr>
          <w:rFonts w:ascii="Tahoma" w:hAnsi="Tahoma" w:cs="Tahoma"/>
          <w:color w:val="000000" w:themeColor="text1"/>
        </w:rPr>
      </w:pPr>
      <w:r w:rsidRPr="000F00FD">
        <w:rPr>
          <w:rFonts w:ascii="Tahoma" w:hAnsi="Tahoma" w:cs="Tahoma"/>
          <w:color w:val="000000" w:themeColor="text1"/>
        </w:rPr>
        <w:t>Nor d</w:t>
      </w:r>
      <w:r w:rsidR="002E44C8" w:rsidRPr="000F00FD">
        <w:rPr>
          <w:rFonts w:ascii="Tahoma" w:hAnsi="Tahoma" w:cs="Tahoma"/>
          <w:color w:val="000000" w:themeColor="text1"/>
        </w:rPr>
        <w:t>o the regulations stipulate (or imply) that, once temporary approval is granted, the LA is absolved of its</w:t>
      </w:r>
      <w:r w:rsidR="004620A7" w:rsidRPr="000F00FD">
        <w:rPr>
          <w:rFonts w:ascii="Tahoma" w:hAnsi="Tahoma" w:cs="Tahoma"/>
          <w:color w:val="000000" w:themeColor="text1"/>
        </w:rPr>
        <w:t xml:space="preserve"> </w:t>
      </w:r>
      <w:r w:rsidR="002E44C8" w:rsidRPr="000F00FD">
        <w:rPr>
          <w:rFonts w:ascii="Tahoma" w:hAnsi="Tahoma" w:cs="Tahoma"/>
          <w:color w:val="000000" w:themeColor="text1"/>
        </w:rPr>
        <w:t>responsibility to keep arrangements under review</w:t>
      </w:r>
      <w:r w:rsidRPr="000F00FD">
        <w:rPr>
          <w:rFonts w:ascii="Tahoma" w:hAnsi="Tahoma" w:cs="Tahoma"/>
          <w:color w:val="000000" w:themeColor="text1"/>
        </w:rPr>
        <w:t xml:space="preserve"> (see in this regard regulation</w:t>
      </w:r>
      <w:r w:rsidR="00DB00BC" w:rsidRPr="000F00FD">
        <w:rPr>
          <w:rFonts w:ascii="Tahoma" w:hAnsi="Tahoma" w:cs="Tahoma"/>
          <w:color w:val="000000" w:themeColor="text1"/>
        </w:rPr>
        <w:t>s</w:t>
      </w:r>
      <w:r w:rsidRPr="000F00FD">
        <w:rPr>
          <w:rFonts w:ascii="Tahoma" w:hAnsi="Tahoma" w:cs="Tahoma"/>
          <w:color w:val="000000" w:themeColor="text1"/>
        </w:rPr>
        <w:t xml:space="preserve"> 6(1)</w:t>
      </w:r>
      <w:r w:rsidR="001210BC" w:rsidRPr="000F00FD">
        <w:rPr>
          <w:rFonts w:ascii="Tahoma" w:hAnsi="Tahoma" w:cs="Tahoma"/>
          <w:color w:val="000000" w:themeColor="text1"/>
        </w:rPr>
        <w:t xml:space="preserve">, 32, </w:t>
      </w:r>
      <w:r w:rsidR="00DB00BC" w:rsidRPr="000F00FD">
        <w:rPr>
          <w:rFonts w:ascii="Tahoma" w:hAnsi="Tahoma" w:cs="Tahoma"/>
          <w:color w:val="000000" w:themeColor="text1"/>
        </w:rPr>
        <w:t>33</w:t>
      </w:r>
      <w:r w:rsidR="001210BC" w:rsidRPr="000F00FD">
        <w:rPr>
          <w:rFonts w:ascii="Tahoma" w:hAnsi="Tahoma" w:cs="Tahoma"/>
          <w:color w:val="000000" w:themeColor="text1"/>
        </w:rPr>
        <w:t xml:space="preserve">, 35 and schedule 7, </w:t>
      </w:r>
      <w:r w:rsidR="00C13172" w:rsidRPr="000F00FD">
        <w:rPr>
          <w:rFonts w:ascii="Tahoma" w:hAnsi="Tahoma" w:cs="Tahoma"/>
          <w:color w:val="000000" w:themeColor="text1"/>
        </w:rPr>
        <w:t>Para</w:t>
      </w:r>
      <w:r w:rsidR="001210BC" w:rsidRPr="000F00FD">
        <w:rPr>
          <w:rFonts w:ascii="Tahoma" w:hAnsi="Tahoma" w:cs="Tahoma"/>
          <w:color w:val="000000" w:themeColor="text1"/>
        </w:rPr>
        <w:t xml:space="preserve"> 5</w:t>
      </w:r>
      <w:r w:rsidR="00DB00BC" w:rsidRPr="000F00FD">
        <w:rPr>
          <w:rFonts w:ascii="Tahoma" w:hAnsi="Tahoma" w:cs="Tahoma"/>
          <w:color w:val="000000" w:themeColor="text1"/>
        </w:rPr>
        <w:t>)</w:t>
      </w:r>
      <w:r w:rsidR="002E44C8" w:rsidRPr="000F00FD">
        <w:rPr>
          <w:rFonts w:ascii="Tahoma" w:hAnsi="Tahoma" w:cs="Tahoma"/>
          <w:color w:val="000000" w:themeColor="text1"/>
        </w:rPr>
        <w:t>.</w:t>
      </w:r>
    </w:p>
    <w:p w14:paraId="11DD5C13" w14:textId="77777777" w:rsidR="00D113AE" w:rsidRPr="000F00FD" w:rsidRDefault="00D113AE" w:rsidP="005C1D19">
      <w:pPr>
        <w:pStyle w:val="ListParagraph"/>
        <w:spacing w:line="240" w:lineRule="auto"/>
        <w:ind w:left="0"/>
        <w:jc w:val="both"/>
        <w:rPr>
          <w:rFonts w:ascii="Tahoma" w:hAnsi="Tahoma" w:cs="Tahoma"/>
          <w:color w:val="000000" w:themeColor="text1"/>
        </w:rPr>
      </w:pPr>
    </w:p>
    <w:p w14:paraId="7422009E" w14:textId="77777777" w:rsidR="00D30C7B" w:rsidRPr="000F00FD" w:rsidRDefault="00D113AE" w:rsidP="005C1D19">
      <w:pPr>
        <w:spacing w:line="240" w:lineRule="auto"/>
        <w:jc w:val="both"/>
        <w:rPr>
          <w:rFonts w:ascii="Tahoma" w:hAnsi="Tahoma" w:cs="Tahoma"/>
          <w:color w:val="000000" w:themeColor="text1"/>
        </w:rPr>
      </w:pPr>
      <w:r w:rsidRPr="000F00FD">
        <w:rPr>
          <w:rFonts w:ascii="Tahoma" w:hAnsi="Tahoma" w:cs="Tahoma"/>
          <w:color w:val="000000" w:themeColor="text1"/>
        </w:rPr>
        <w:t>In order to give effect to the clear purpose of regul</w:t>
      </w:r>
      <w:r w:rsidR="001210BC" w:rsidRPr="000F00FD">
        <w:rPr>
          <w:rFonts w:ascii="Tahoma" w:hAnsi="Tahoma" w:cs="Tahoma"/>
          <w:color w:val="000000" w:themeColor="text1"/>
        </w:rPr>
        <w:t xml:space="preserve">ation 24, and </w:t>
      </w:r>
      <w:r w:rsidR="00F924E9" w:rsidRPr="000F00FD">
        <w:rPr>
          <w:rFonts w:ascii="Tahoma" w:hAnsi="Tahoma" w:cs="Tahoma"/>
          <w:color w:val="000000" w:themeColor="text1"/>
        </w:rPr>
        <w:t xml:space="preserve">to satisfy </w:t>
      </w:r>
      <w:r w:rsidR="00FA2E23" w:rsidRPr="000F00FD">
        <w:rPr>
          <w:rFonts w:ascii="Tahoma" w:hAnsi="Tahoma" w:cs="Tahoma"/>
          <w:color w:val="000000" w:themeColor="text1"/>
        </w:rPr>
        <w:t xml:space="preserve">the Trust’s </w:t>
      </w:r>
      <w:r w:rsidR="00F924E9" w:rsidRPr="000F00FD">
        <w:rPr>
          <w:rFonts w:ascii="Tahoma" w:hAnsi="Tahoma" w:cs="Tahoma"/>
          <w:color w:val="000000" w:themeColor="text1"/>
        </w:rPr>
        <w:t>statutory duties and</w:t>
      </w:r>
      <w:r w:rsidR="001210BC" w:rsidRPr="000F00FD">
        <w:rPr>
          <w:rFonts w:ascii="Tahoma" w:hAnsi="Tahoma" w:cs="Tahoma"/>
          <w:color w:val="000000" w:themeColor="text1"/>
        </w:rPr>
        <w:t xml:space="preserve"> </w:t>
      </w:r>
      <w:r w:rsidR="00F924E9" w:rsidRPr="000F00FD">
        <w:rPr>
          <w:rFonts w:ascii="Tahoma" w:hAnsi="Tahoma" w:cs="Tahoma"/>
          <w:color w:val="000000" w:themeColor="text1"/>
        </w:rPr>
        <w:t xml:space="preserve">responsibilities, </w:t>
      </w:r>
      <w:r w:rsidR="00B05183" w:rsidRPr="000F00FD">
        <w:rPr>
          <w:rFonts w:ascii="Tahoma" w:hAnsi="Tahoma" w:cs="Tahoma"/>
          <w:color w:val="000000" w:themeColor="text1"/>
        </w:rPr>
        <w:t>a carer</w:t>
      </w:r>
      <w:r w:rsidR="00FA2E23" w:rsidRPr="000F00FD">
        <w:rPr>
          <w:rFonts w:ascii="Tahoma" w:hAnsi="Tahoma" w:cs="Tahoma"/>
          <w:color w:val="000000" w:themeColor="text1"/>
        </w:rPr>
        <w:t xml:space="preserve"> stating</w:t>
      </w:r>
      <w:r w:rsidR="00B05183" w:rsidRPr="000F00FD">
        <w:rPr>
          <w:rFonts w:ascii="Tahoma" w:hAnsi="Tahoma" w:cs="Tahoma"/>
          <w:color w:val="000000" w:themeColor="text1"/>
        </w:rPr>
        <w:t xml:space="preserve"> that they no longer wish to be</w:t>
      </w:r>
      <w:r w:rsidR="001210BC" w:rsidRPr="000F00FD">
        <w:rPr>
          <w:rFonts w:ascii="Tahoma" w:hAnsi="Tahoma" w:cs="Tahoma"/>
          <w:color w:val="000000" w:themeColor="text1"/>
        </w:rPr>
        <w:t xml:space="preserve"> </w:t>
      </w:r>
      <w:r w:rsidR="00D30C7B" w:rsidRPr="000F00FD">
        <w:rPr>
          <w:rFonts w:ascii="Tahoma" w:hAnsi="Tahoma" w:cs="Tahoma"/>
          <w:color w:val="000000" w:themeColor="text1"/>
        </w:rPr>
        <w:t>part of a full fostering assessmen</w:t>
      </w:r>
      <w:r w:rsidR="006F3368" w:rsidRPr="000F00FD">
        <w:rPr>
          <w:rFonts w:ascii="Tahoma" w:hAnsi="Tahoma" w:cs="Tahoma"/>
          <w:color w:val="000000" w:themeColor="text1"/>
        </w:rPr>
        <w:t xml:space="preserve">t must trigger an urgent reconsideration </w:t>
      </w:r>
      <w:r w:rsidR="00D30C7B" w:rsidRPr="000F00FD">
        <w:rPr>
          <w:rFonts w:ascii="Tahoma" w:hAnsi="Tahoma" w:cs="Tahoma"/>
          <w:color w:val="000000" w:themeColor="text1"/>
        </w:rPr>
        <w:t xml:space="preserve">of the child’s placement. </w:t>
      </w:r>
    </w:p>
    <w:p w14:paraId="577EA4AF" w14:textId="77777777" w:rsidR="00FA2E23" w:rsidRPr="000F00FD" w:rsidRDefault="00FA2E23" w:rsidP="005C1D19">
      <w:pPr>
        <w:pStyle w:val="ListParagraph"/>
        <w:spacing w:line="240" w:lineRule="auto"/>
        <w:ind w:left="0"/>
        <w:jc w:val="both"/>
        <w:rPr>
          <w:rFonts w:ascii="Tahoma" w:hAnsi="Tahoma" w:cs="Tahoma"/>
          <w:color w:val="000000" w:themeColor="text1"/>
        </w:rPr>
      </w:pPr>
    </w:p>
    <w:p w14:paraId="3080AE02" w14:textId="77777777" w:rsidR="00D30C7B" w:rsidRPr="000F00FD" w:rsidRDefault="003C5B63" w:rsidP="005C1D19">
      <w:pPr>
        <w:spacing w:line="240" w:lineRule="auto"/>
        <w:jc w:val="both"/>
        <w:rPr>
          <w:rFonts w:ascii="Tahoma" w:hAnsi="Tahoma" w:cs="Tahoma"/>
          <w:color w:val="000000" w:themeColor="text1"/>
        </w:rPr>
      </w:pPr>
      <w:r w:rsidRPr="000F00FD">
        <w:rPr>
          <w:rFonts w:ascii="Tahoma" w:hAnsi="Tahoma" w:cs="Tahoma"/>
          <w:color w:val="000000" w:themeColor="text1"/>
        </w:rPr>
        <w:t>In making decisions about other arrangements, t</w:t>
      </w:r>
      <w:r w:rsidR="00FA2E23" w:rsidRPr="000F00FD">
        <w:rPr>
          <w:rFonts w:ascii="Tahoma" w:hAnsi="Tahoma" w:cs="Tahoma"/>
          <w:color w:val="000000" w:themeColor="text1"/>
        </w:rPr>
        <w:t xml:space="preserve">he Trust </w:t>
      </w:r>
      <w:r w:rsidR="00D30C7B" w:rsidRPr="000F00FD">
        <w:rPr>
          <w:rFonts w:ascii="Tahoma" w:hAnsi="Tahoma" w:cs="Tahoma"/>
          <w:color w:val="000000" w:themeColor="text1"/>
        </w:rPr>
        <w:t>would have to consider the range of options available, which may include:</w:t>
      </w:r>
    </w:p>
    <w:p w14:paraId="53A053CC" w14:textId="77777777" w:rsidR="00D30C7B" w:rsidRPr="000F00FD" w:rsidRDefault="00D30C7B" w:rsidP="00ED3F5C">
      <w:pPr>
        <w:pStyle w:val="ListParagraph"/>
        <w:numPr>
          <w:ilvl w:val="0"/>
          <w:numId w:val="26"/>
        </w:numPr>
        <w:spacing w:line="240" w:lineRule="auto"/>
        <w:ind w:left="709" w:hanging="349"/>
        <w:jc w:val="both"/>
        <w:rPr>
          <w:rFonts w:ascii="Tahoma" w:hAnsi="Tahoma" w:cs="Tahoma"/>
          <w:color w:val="000000" w:themeColor="text1"/>
        </w:rPr>
      </w:pPr>
      <w:r w:rsidRPr="000F00FD">
        <w:rPr>
          <w:rFonts w:ascii="Tahoma" w:hAnsi="Tahoma" w:cs="Tahoma"/>
          <w:color w:val="000000" w:themeColor="text1"/>
        </w:rPr>
        <w:t>A move to a different foster placement;</w:t>
      </w:r>
    </w:p>
    <w:p w14:paraId="48BBA77B" w14:textId="77777777" w:rsidR="00D30C7B" w:rsidRPr="000F00FD" w:rsidRDefault="00D30C7B" w:rsidP="00ED3F5C">
      <w:pPr>
        <w:pStyle w:val="ListParagraph"/>
        <w:numPr>
          <w:ilvl w:val="0"/>
          <w:numId w:val="26"/>
        </w:numPr>
        <w:spacing w:line="240" w:lineRule="auto"/>
        <w:ind w:left="709" w:hanging="349"/>
        <w:jc w:val="both"/>
        <w:rPr>
          <w:rFonts w:ascii="Tahoma" w:hAnsi="Tahoma" w:cs="Tahoma"/>
          <w:color w:val="000000" w:themeColor="text1"/>
        </w:rPr>
      </w:pPr>
      <w:r w:rsidRPr="000F00FD">
        <w:rPr>
          <w:rFonts w:ascii="Tahoma" w:hAnsi="Tahoma" w:cs="Tahoma"/>
          <w:color w:val="000000" w:themeColor="text1"/>
        </w:rPr>
        <w:t>The child ceasing to be ‘looked after’ and continuing to live wit</w:t>
      </w:r>
      <w:r w:rsidR="00DA4FD9" w:rsidRPr="000F00FD">
        <w:rPr>
          <w:rFonts w:ascii="Tahoma" w:hAnsi="Tahoma" w:cs="Tahoma"/>
          <w:color w:val="000000" w:themeColor="text1"/>
        </w:rPr>
        <w:t xml:space="preserve">h his carers </w:t>
      </w:r>
      <w:r w:rsidR="00FA2E23" w:rsidRPr="000F00FD">
        <w:rPr>
          <w:rFonts w:ascii="Tahoma" w:hAnsi="Tahoma" w:cs="Tahoma"/>
          <w:color w:val="000000" w:themeColor="text1"/>
        </w:rPr>
        <w:t xml:space="preserve">through agreement with parents ultimately through </w:t>
      </w:r>
      <w:r w:rsidR="00DA4FD9" w:rsidRPr="000F00FD">
        <w:rPr>
          <w:rFonts w:ascii="Tahoma" w:hAnsi="Tahoma" w:cs="Tahoma"/>
          <w:color w:val="000000" w:themeColor="text1"/>
        </w:rPr>
        <w:t xml:space="preserve">a </w:t>
      </w:r>
      <w:r w:rsidRPr="000F00FD">
        <w:rPr>
          <w:rFonts w:ascii="Tahoma" w:hAnsi="Tahoma" w:cs="Tahoma"/>
          <w:color w:val="000000" w:themeColor="text1"/>
        </w:rPr>
        <w:t>child arrangements order</w:t>
      </w:r>
      <w:r w:rsidR="00FA2E23" w:rsidRPr="000F00FD">
        <w:rPr>
          <w:rFonts w:ascii="Tahoma" w:hAnsi="Tahoma" w:cs="Tahoma"/>
          <w:color w:val="000000" w:themeColor="text1"/>
        </w:rPr>
        <w:t xml:space="preserve"> or </w:t>
      </w:r>
      <w:r w:rsidR="00DA4FD9" w:rsidRPr="000F00FD">
        <w:rPr>
          <w:rFonts w:ascii="Tahoma" w:hAnsi="Tahoma" w:cs="Tahoma"/>
          <w:color w:val="000000" w:themeColor="text1"/>
        </w:rPr>
        <w:t>special guardianship order</w:t>
      </w:r>
      <w:r w:rsidRPr="000F00FD">
        <w:rPr>
          <w:rFonts w:ascii="Tahoma" w:hAnsi="Tahoma" w:cs="Tahoma"/>
          <w:color w:val="000000" w:themeColor="text1"/>
        </w:rPr>
        <w:t>.</w:t>
      </w:r>
    </w:p>
    <w:p w14:paraId="6214E283" w14:textId="77777777" w:rsidR="003C5B63" w:rsidRPr="000F00FD" w:rsidRDefault="003C5B63" w:rsidP="005C1D19">
      <w:pPr>
        <w:spacing w:line="240" w:lineRule="auto"/>
        <w:jc w:val="both"/>
        <w:rPr>
          <w:rFonts w:ascii="Tahoma" w:hAnsi="Tahoma" w:cs="Tahoma"/>
          <w:color w:val="000000" w:themeColor="text1"/>
        </w:rPr>
      </w:pPr>
    </w:p>
    <w:p w14:paraId="5642AAB5" w14:textId="77777777" w:rsidR="00AC6B83" w:rsidRPr="000F00FD" w:rsidRDefault="00200898" w:rsidP="005C1D19">
      <w:pPr>
        <w:spacing w:line="240" w:lineRule="auto"/>
        <w:jc w:val="both"/>
        <w:rPr>
          <w:rFonts w:ascii="Tahoma" w:hAnsi="Tahoma" w:cs="Tahoma"/>
          <w:color w:val="000000" w:themeColor="text1"/>
        </w:rPr>
      </w:pPr>
      <w:r w:rsidRPr="000F00FD">
        <w:rPr>
          <w:rFonts w:ascii="Tahoma" w:hAnsi="Tahoma" w:cs="Tahoma"/>
          <w:color w:val="000000" w:themeColor="text1"/>
        </w:rPr>
        <w:t xml:space="preserve">Trust Legal Team </w:t>
      </w:r>
    </w:p>
    <w:p w14:paraId="4C466ECD" w14:textId="0A2BB504" w:rsidR="003F273F" w:rsidRPr="000F00FD" w:rsidRDefault="00200898" w:rsidP="005C1D19">
      <w:pPr>
        <w:spacing w:line="240" w:lineRule="auto"/>
        <w:jc w:val="both"/>
        <w:rPr>
          <w:rFonts w:ascii="Tahoma" w:hAnsi="Tahoma" w:cs="Tahoma"/>
          <w:color w:val="000000" w:themeColor="text1"/>
        </w:rPr>
      </w:pPr>
      <w:r w:rsidRPr="000F00FD">
        <w:rPr>
          <w:rFonts w:ascii="Tahoma" w:hAnsi="Tahoma" w:cs="Tahoma"/>
          <w:color w:val="000000" w:themeColor="text1"/>
        </w:rPr>
        <w:t>31.12.22</w:t>
      </w:r>
    </w:p>
    <w:p w14:paraId="667FD235" w14:textId="77777777" w:rsidR="003F273F" w:rsidRPr="000F00FD" w:rsidRDefault="003F273F" w:rsidP="005C1D19">
      <w:pPr>
        <w:spacing w:line="240" w:lineRule="auto"/>
        <w:jc w:val="both"/>
        <w:rPr>
          <w:rFonts w:ascii="Tahoma" w:hAnsi="Tahoma" w:cs="Tahoma"/>
          <w:color w:val="000000" w:themeColor="text1"/>
        </w:rPr>
      </w:pPr>
    </w:p>
    <w:p w14:paraId="596390EF" w14:textId="51EBCBBA" w:rsidR="003F273F" w:rsidRPr="000F00FD" w:rsidRDefault="00200898" w:rsidP="003F273F">
      <w:pPr>
        <w:spacing w:line="240" w:lineRule="auto"/>
        <w:jc w:val="center"/>
        <w:rPr>
          <w:rFonts w:ascii="Tahoma" w:hAnsi="Tahoma" w:cs="Tahoma"/>
          <w:color w:val="000000" w:themeColor="text1"/>
        </w:rPr>
      </w:pPr>
      <w:r w:rsidRPr="000F00FD">
        <w:rPr>
          <w:rFonts w:ascii="Tahoma" w:hAnsi="Tahoma" w:cs="Tahoma"/>
          <w:b/>
          <w:bCs/>
          <w:color w:val="000000" w:themeColor="text1"/>
        </w:rPr>
        <w:t>Appendix 1</w:t>
      </w:r>
    </w:p>
    <w:p w14:paraId="5FFA8A57" w14:textId="77777777" w:rsidR="003F273F" w:rsidRPr="000F00FD" w:rsidRDefault="003F273F" w:rsidP="005C1D19">
      <w:pPr>
        <w:spacing w:line="240" w:lineRule="auto"/>
        <w:jc w:val="both"/>
        <w:rPr>
          <w:rFonts w:ascii="Tahoma" w:eastAsia="Times New Roman" w:hAnsi="Tahoma" w:cs="Tahoma"/>
          <w:color w:val="000000" w:themeColor="text1"/>
          <w:lang w:eastAsia="en-GB"/>
        </w:rPr>
      </w:pPr>
    </w:p>
    <w:p w14:paraId="319D8F31" w14:textId="5DF375C9" w:rsidR="00200898" w:rsidRPr="000F00FD" w:rsidRDefault="00200898" w:rsidP="005C1D19">
      <w:pPr>
        <w:spacing w:line="240" w:lineRule="auto"/>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SCHEDULE 4</w:t>
      </w:r>
      <w:r w:rsidR="006005A1" w:rsidRPr="000F00FD">
        <w:rPr>
          <w:rFonts w:ascii="Tahoma" w:eastAsia="Times New Roman" w:hAnsi="Tahoma" w:cs="Tahoma"/>
          <w:color w:val="000000" w:themeColor="text1"/>
          <w:lang w:eastAsia="en-GB"/>
        </w:rPr>
        <w:t xml:space="preserve"> </w:t>
      </w:r>
      <w:r w:rsidRPr="000F00FD">
        <w:rPr>
          <w:rFonts w:ascii="Tahoma" w:eastAsia="Times New Roman" w:hAnsi="Tahoma" w:cs="Tahoma"/>
          <w:color w:val="000000" w:themeColor="text1"/>
          <w:lang w:eastAsia="en-GB"/>
        </w:rPr>
        <w:t>Matters to be taken into account when assessing the suitability of a connected person to care for C</w:t>
      </w:r>
    </w:p>
    <w:p w14:paraId="048B1057" w14:textId="77777777" w:rsidR="00C13172" w:rsidRPr="000F00FD" w:rsidRDefault="00C13172" w:rsidP="005C1D19">
      <w:pPr>
        <w:spacing w:line="240" w:lineRule="auto"/>
        <w:jc w:val="both"/>
        <w:rPr>
          <w:rFonts w:ascii="Tahoma" w:eastAsia="Times New Roman" w:hAnsi="Tahoma" w:cs="Tahoma"/>
          <w:color w:val="000000" w:themeColor="text1"/>
          <w:lang w:eastAsia="en-GB"/>
        </w:rPr>
      </w:pPr>
    </w:p>
    <w:p w14:paraId="65FE7C4C" w14:textId="77777777" w:rsidR="00200898" w:rsidRPr="000F00FD" w:rsidRDefault="00200898" w:rsidP="005C1D19">
      <w:pPr>
        <w:shd w:val="clear" w:color="auto" w:fill="FFFFFF"/>
        <w:spacing w:after="120" w:line="240" w:lineRule="auto"/>
        <w:jc w:val="both"/>
        <w:rPr>
          <w:rFonts w:ascii="Tahoma" w:eastAsia="Times New Roman" w:hAnsi="Tahoma" w:cs="Tahoma"/>
          <w:color w:val="000000" w:themeColor="text1"/>
          <w:lang w:eastAsia="en-GB"/>
        </w:rPr>
      </w:pPr>
      <w:r w:rsidRPr="000F00FD">
        <w:rPr>
          <w:rFonts w:ascii="Tahoma" w:eastAsia="Times New Roman" w:hAnsi="Tahoma" w:cs="Tahoma"/>
          <w:b/>
          <w:bCs/>
          <w:color w:val="000000" w:themeColor="text1"/>
          <w:lang w:eastAsia="en-GB"/>
        </w:rPr>
        <w:t>1.</w:t>
      </w:r>
      <w:r w:rsidRPr="000F00FD">
        <w:rPr>
          <w:rFonts w:ascii="Tahoma" w:eastAsia="Times New Roman" w:hAnsi="Tahoma" w:cs="Tahoma"/>
          <w:color w:val="000000" w:themeColor="text1"/>
          <w:lang w:eastAsia="en-GB"/>
        </w:rPr>
        <w:t>  </w:t>
      </w:r>
      <w:r w:rsidRPr="000F00FD">
        <w:rPr>
          <w:rFonts w:ascii="Tahoma" w:eastAsia="Times New Roman" w:hAnsi="Tahoma" w:cs="Tahoma"/>
          <w:b/>
          <w:color w:val="000000" w:themeColor="text1"/>
          <w:lang w:eastAsia="en-GB"/>
        </w:rPr>
        <w:t>In respect of the connected person—</w:t>
      </w:r>
    </w:p>
    <w:p w14:paraId="6EF34D44" w14:textId="77777777" w:rsidR="00200898" w:rsidRPr="000F00FD" w:rsidRDefault="00200898" w:rsidP="005C1D19">
      <w:pPr>
        <w:shd w:val="clear" w:color="auto" w:fill="FFFFFF"/>
        <w:spacing w:after="120" w:line="240" w:lineRule="auto"/>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(a)</w:t>
      </w:r>
      <w:r w:rsidR="006005A1" w:rsidRPr="000F00FD">
        <w:rPr>
          <w:rFonts w:ascii="Tahoma" w:eastAsia="Times New Roman" w:hAnsi="Tahoma" w:cs="Tahoma"/>
          <w:color w:val="000000" w:themeColor="text1"/>
          <w:lang w:eastAsia="en-GB"/>
        </w:rPr>
        <w:t xml:space="preserve"> </w:t>
      </w:r>
      <w:r w:rsidR="00C13172" w:rsidRPr="000F00FD">
        <w:rPr>
          <w:rFonts w:ascii="Tahoma" w:eastAsia="Times New Roman" w:hAnsi="Tahoma" w:cs="Tahoma"/>
          <w:color w:val="000000" w:themeColor="text1"/>
          <w:lang w:eastAsia="en-GB"/>
        </w:rPr>
        <w:t>The</w:t>
      </w:r>
      <w:r w:rsidRPr="000F00FD">
        <w:rPr>
          <w:rFonts w:ascii="Tahoma" w:eastAsia="Times New Roman" w:hAnsi="Tahoma" w:cs="Tahoma"/>
          <w:color w:val="000000" w:themeColor="text1"/>
          <w:lang w:eastAsia="en-GB"/>
        </w:rPr>
        <w:t xml:space="preserve"> nature and quality of any existing relationship with C,</w:t>
      </w:r>
    </w:p>
    <w:p w14:paraId="06E82BDB" w14:textId="77777777" w:rsidR="00200898" w:rsidRPr="000F00FD" w:rsidRDefault="00200898" w:rsidP="005C1D19">
      <w:pPr>
        <w:shd w:val="clear" w:color="auto" w:fill="FFFFFF"/>
        <w:spacing w:after="120" w:line="240" w:lineRule="auto"/>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lastRenderedPageBreak/>
        <w:t>(b)</w:t>
      </w:r>
      <w:r w:rsidR="006005A1" w:rsidRPr="000F00FD">
        <w:rPr>
          <w:rFonts w:ascii="Tahoma" w:eastAsia="Times New Roman" w:hAnsi="Tahoma" w:cs="Tahoma"/>
          <w:color w:val="000000" w:themeColor="text1"/>
          <w:lang w:eastAsia="en-GB"/>
        </w:rPr>
        <w:t xml:space="preserve"> </w:t>
      </w:r>
      <w:r w:rsidR="00C13172" w:rsidRPr="000F00FD">
        <w:rPr>
          <w:rFonts w:ascii="Tahoma" w:eastAsia="Times New Roman" w:hAnsi="Tahoma" w:cs="Tahoma"/>
          <w:color w:val="000000" w:themeColor="text1"/>
          <w:lang w:eastAsia="en-GB"/>
        </w:rPr>
        <w:t>Their</w:t>
      </w:r>
      <w:r w:rsidRPr="000F00FD">
        <w:rPr>
          <w:rFonts w:ascii="Tahoma" w:eastAsia="Times New Roman" w:hAnsi="Tahoma" w:cs="Tahoma"/>
          <w:color w:val="000000" w:themeColor="text1"/>
          <w:lang w:eastAsia="en-GB"/>
        </w:rPr>
        <w:t xml:space="preserve"> capacity to care for children and in particular in relation to C to—</w:t>
      </w:r>
    </w:p>
    <w:p w14:paraId="13E737AB" w14:textId="0D83C348" w:rsidR="00200898" w:rsidRPr="000F00FD" w:rsidRDefault="00C13172" w:rsidP="003F273F">
      <w:pPr>
        <w:pStyle w:val="ListParagraph"/>
        <w:numPr>
          <w:ilvl w:val="1"/>
          <w:numId w:val="28"/>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Provide</w:t>
      </w:r>
      <w:r w:rsidR="00200898" w:rsidRPr="000F00FD">
        <w:rPr>
          <w:rFonts w:ascii="Tahoma" w:eastAsia="Times New Roman" w:hAnsi="Tahoma" w:cs="Tahoma"/>
          <w:color w:val="000000" w:themeColor="text1"/>
          <w:lang w:eastAsia="en-GB"/>
        </w:rPr>
        <w:t xml:space="preserve"> for C’s physical needs and appropriate medical and dental care,</w:t>
      </w:r>
    </w:p>
    <w:p w14:paraId="284F5D0F" w14:textId="7CD3DCFB" w:rsidR="00200898" w:rsidRPr="000F00FD" w:rsidRDefault="00C13172" w:rsidP="003F273F">
      <w:pPr>
        <w:pStyle w:val="ListParagraph"/>
        <w:numPr>
          <w:ilvl w:val="1"/>
          <w:numId w:val="28"/>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Protect</w:t>
      </w:r>
      <w:r w:rsidR="00200898" w:rsidRPr="000F00FD">
        <w:rPr>
          <w:rFonts w:ascii="Tahoma" w:eastAsia="Times New Roman" w:hAnsi="Tahoma" w:cs="Tahoma"/>
          <w:color w:val="000000" w:themeColor="text1"/>
          <w:lang w:eastAsia="en-GB"/>
        </w:rPr>
        <w:t xml:space="preserve"> C adequately from harm or danger including from any person who presents a risk of harm to C,</w:t>
      </w:r>
    </w:p>
    <w:p w14:paraId="07B1DC4C" w14:textId="5297229C" w:rsidR="00200898" w:rsidRPr="000F00FD" w:rsidRDefault="00C13172" w:rsidP="003F273F">
      <w:pPr>
        <w:pStyle w:val="ListParagraph"/>
        <w:numPr>
          <w:ilvl w:val="1"/>
          <w:numId w:val="28"/>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Ensure</w:t>
      </w:r>
      <w:r w:rsidR="00200898" w:rsidRPr="000F00FD">
        <w:rPr>
          <w:rFonts w:ascii="Tahoma" w:eastAsia="Times New Roman" w:hAnsi="Tahoma" w:cs="Tahoma"/>
          <w:color w:val="000000" w:themeColor="text1"/>
          <w:lang w:eastAsia="en-GB"/>
        </w:rPr>
        <w:t xml:space="preserve"> that the accommodation and home environment is suitable with regard to the age and developmental stage of C,</w:t>
      </w:r>
    </w:p>
    <w:p w14:paraId="4D5D0CE6" w14:textId="605F086B" w:rsidR="00200898" w:rsidRPr="000F00FD" w:rsidRDefault="00C13172" w:rsidP="003F273F">
      <w:pPr>
        <w:pStyle w:val="ListParagraph"/>
        <w:numPr>
          <w:ilvl w:val="1"/>
          <w:numId w:val="28"/>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Promote the Child's learning and development, and</w:t>
      </w:r>
    </w:p>
    <w:p w14:paraId="05C4C3BA" w14:textId="471D300B" w:rsidR="00200898" w:rsidRPr="000F00FD" w:rsidRDefault="006005A1" w:rsidP="003F273F">
      <w:pPr>
        <w:pStyle w:val="ListParagraph"/>
        <w:numPr>
          <w:ilvl w:val="1"/>
          <w:numId w:val="28"/>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p</w:t>
      </w:r>
      <w:r w:rsidR="00200898" w:rsidRPr="000F00FD">
        <w:rPr>
          <w:rFonts w:ascii="Tahoma" w:eastAsia="Times New Roman" w:hAnsi="Tahoma" w:cs="Tahoma"/>
          <w:color w:val="000000" w:themeColor="text1"/>
          <w:lang w:eastAsia="en-GB"/>
        </w:rPr>
        <w:t>rovide a stable family environment which will promote secure attachments for C, including promoting positive contact with P and other connected persons, unless to do this is not consistent with the duty to safeguard and promote C’s welfare,</w:t>
      </w:r>
    </w:p>
    <w:p w14:paraId="689566D2" w14:textId="77777777" w:rsidR="00200898" w:rsidRPr="000F00FD" w:rsidRDefault="00200898" w:rsidP="005C1D19">
      <w:pPr>
        <w:shd w:val="clear" w:color="auto" w:fill="FFFFFF"/>
        <w:spacing w:after="120" w:line="240" w:lineRule="auto"/>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(c)</w:t>
      </w:r>
      <w:r w:rsidR="006005A1" w:rsidRPr="000F00FD">
        <w:rPr>
          <w:rFonts w:ascii="Tahoma" w:eastAsia="Times New Roman" w:hAnsi="Tahoma" w:cs="Tahoma"/>
          <w:color w:val="000000" w:themeColor="text1"/>
          <w:lang w:eastAsia="en-GB"/>
        </w:rPr>
        <w:t xml:space="preserve"> </w:t>
      </w:r>
      <w:r w:rsidRPr="000F00FD">
        <w:rPr>
          <w:rFonts w:ascii="Tahoma" w:eastAsia="Times New Roman" w:hAnsi="Tahoma" w:cs="Tahoma"/>
          <w:color w:val="000000" w:themeColor="text1"/>
          <w:lang w:eastAsia="en-GB"/>
        </w:rPr>
        <w:t>their state of health including their physical, emotional and mental health and medical history including any current or past issues of domestic violence, substance misuse or mental health problems,</w:t>
      </w:r>
    </w:p>
    <w:p w14:paraId="46968598" w14:textId="77777777" w:rsidR="00200898" w:rsidRPr="000F00FD" w:rsidRDefault="00200898" w:rsidP="005C1D19">
      <w:pPr>
        <w:shd w:val="clear" w:color="auto" w:fill="FFFFFF"/>
        <w:spacing w:after="120" w:line="240" w:lineRule="auto"/>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(d)</w:t>
      </w:r>
      <w:r w:rsidR="006005A1" w:rsidRPr="000F00FD">
        <w:rPr>
          <w:rFonts w:ascii="Tahoma" w:eastAsia="Times New Roman" w:hAnsi="Tahoma" w:cs="Tahoma"/>
          <w:color w:val="000000" w:themeColor="text1"/>
          <w:lang w:eastAsia="en-GB"/>
        </w:rPr>
        <w:t xml:space="preserve"> </w:t>
      </w:r>
      <w:r w:rsidRPr="000F00FD">
        <w:rPr>
          <w:rFonts w:ascii="Tahoma" w:eastAsia="Times New Roman" w:hAnsi="Tahoma" w:cs="Tahoma"/>
          <w:color w:val="000000" w:themeColor="text1"/>
          <w:lang w:eastAsia="en-GB"/>
        </w:rPr>
        <w:t>their family relationships and the composition of their household, including particulars of—</w:t>
      </w:r>
    </w:p>
    <w:p w14:paraId="178FE300" w14:textId="4FEACEDF" w:rsidR="00200898" w:rsidRPr="000F00FD" w:rsidRDefault="00200898" w:rsidP="003F273F">
      <w:pPr>
        <w:pStyle w:val="ListParagraph"/>
        <w:numPr>
          <w:ilvl w:val="1"/>
          <w:numId w:val="30"/>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the identity of all other members of the household, including their age and the nature of their relationship with the connected person and with each other, including any sexual relationship,</w:t>
      </w:r>
    </w:p>
    <w:p w14:paraId="0604351F" w14:textId="49A82B4B" w:rsidR="00200898" w:rsidRPr="000F00FD" w:rsidRDefault="00200898" w:rsidP="003F273F">
      <w:pPr>
        <w:pStyle w:val="ListParagraph"/>
        <w:numPr>
          <w:ilvl w:val="1"/>
          <w:numId w:val="30"/>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any relationship with any person who is a parent of C,</w:t>
      </w:r>
    </w:p>
    <w:p w14:paraId="6A7689A0" w14:textId="493B8169" w:rsidR="00200898" w:rsidRPr="000F00FD" w:rsidRDefault="00200898" w:rsidP="003F273F">
      <w:pPr>
        <w:pStyle w:val="ListParagraph"/>
        <w:numPr>
          <w:ilvl w:val="1"/>
          <w:numId w:val="30"/>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any relationship between C and other members of the household</w:t>
      </w:r>
    </w:p>
    <w:p w14:paraId="608AB523" w14:textId="7CE029EA" w:rsidR="00200898" w:rsidRPr="000F00FD" w:rsidRDefault="00200898" w:rsidP="003F273F">
      <w:pPr>
        <w:pStyle w:val="ListParagraph"/>
        <w:numPr>
          <w:ilvl w:val="1"/>
          <w:numId w:val="30"/>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other adults not being members of the household who are likely to have regular contact with C, and</w:t>
      </w:r>
    </w:p>
    <w:p w14:paraId="4453DCC7" w14:textId="4193BE3C" w:rsidR="00200898" w:rsidRPr="000F00FD" w:rsidRDefault="00200898" w:rsidP="003F273F">
      <w:pPr>
        <w:pStyle w:val="ListParagraph"/>
        <w:numPr>
          <w:ilvl w:val="1"/>
          <w:numId w:val="30"/>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any current or previous domestic violence between members of the household, including the connected person,</w:t>
      </w:r>
    </w:p>
    <w:p w14:paraId="604988B2" w14:textId="77777777" w:rsidR="00200898" w:rsidRPr="000F00FD" w:rsidRDefault="00200898" w:rsidP="005C1D19">
      <w:pPr>
        <w:shd w:val="clear" w:color="auto" w:fill="FFFFFF"/>
        <w:spacing w:after="120" w:line="240" w:lineRule="auto"/>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(e)</w:t>
      </w:r>
      <w:r w:rsidR="006005A1" w:rsidRPr="000F00FD">
        <w:rPr>
          <w:rFonts w:ascii="Tahoma" w:eastAsia="Times New Roman" w:hAnsi="Tahoma" w:cs="Tahoma"/>
          <w:color w:val="000000" w:themeColor="text1"/>
          <w:lang w:eastAsia="en-GB"/>
        </w:rPr>
        <w:t xml:space="preserve"> </w:t>
      </w:r>
      <w:r w:rsidRPr="000F00FD">
        <w:rPr>
          <w:rFonts w:ascii="Tahoma" w:eastAsia="Times New Roman" w:hAnsi="Tahoma" w:cs="Tahoma"/>
          <w:color w:val="000000" w:themeColor="text1"/>
          <w:lang w:eastAsia="en-GB"/>
        </w:rPr>
        <w:t>their family history, including—</w:t>
      </w:r>
    </w:p>
    <w:p w14:paraId="000DFCAB" w14:textId="5E1E24E2" w:rsidR="00200898" w:rsidRPr="000F00FD" w:rsidRDefault="00200898" w:rsidP="003F273F">
      <w:pPr>
        <w:pStyle w:val="ListParagraph"/>
        <w:numPr>
          <w:ilvl w:val="1"/>
          <w:numId w:val="32"/>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particulars of their childhood and upbringing including the strengths and difficulties of their parents or other persons who cared for them,</w:t>
      </w:r>
    </w:p>
    <w:p w14:paraId="33A2E418" w14:textId="6618EF1B" w:rsidR="00200898" w:rsidRPr="000F00FD" w:rsidRDefault="00200898" w:rsidP="003F273F">
      <w:pPr>
        <w:pStyle w:val="ListParagraph"/>
        <w:numPr>
          <w:ilvl w:val="1"/>
          <w:numId w:val="32"/>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their relationships with their parents and siblings, and their relationships with each other,</w:t>
      </w:r>
    </w:p>
    <w:p w14:paraId="0B153A80" w14:textId="297F6033" w:rsidR="00200898" w:rsidRPr="000F00FD" w:rsidRDefault="00200898" w:rsidP="003F273F">
      <w:pPr>
        <w:pStyle w:val="ListParagraph"/>
        <w:numPr>
          <w:ilvl w:val="1"/>
          <w:numId w:val="32"/>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their educational achievement and any specific learning difficulty or disability,</w:t>
      </w:r>
    </w:p>
    <w:p w14:paraId="4871F014" w14:textId="2B8E9D67" w:rsidR="00200898" w:rsidRPr="000F00FD" w:rsidRDefault="00200898" w:rsidP="003F273F">
      <w:pPr>
        <w:pStyle w:val="ListParagraph"/>
        <w:numPr>
          <w:ilvl w:val="1"/>
          <w:numId w:val="32"/>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a chronology of significant life events, and</w:t>
      </w:r>
    </w:p>
    <w:p w14:paraId="56141637" w14:textId="71317D52" w:rsidR="00200898" w:rsidRPr="000F00FD" w:rsidRDefault="00200898" w:rsidP="003F273F">
      <w:pPr>
        <w:pStyle w:val="ListParagraph"/>
        <w:numPr>
          <w:ilvl w:val="1"/>
          <w:numId w:val="32"/>
        </w:numPr>
        <w:shd w:val="clear" w:color="auto" w:fill="FFFFFF"/>
        <w:spacing w:after="120" w:line="240" w:lineRule="auto"/>
        <w:ind w:hanging="524"/>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particulars of other relatives and their relationships with C and the connected person,</w:t>
      </w:r>
    </w:p>
    <w:p w14:paraId="5BA52BD9" w14:textId="77777777" w:rsidR="00200898" w:rsidRPr="000F00FD" w:rsidRDefault="00200898" w:rsidP="005C1D19">
      <w:pPr>
        <w:shd w:val="clear" w:color="auto" w:fill="FFFFFF"/>
        <w:spacing w:after="120" w:line="240" w:lineRule="auto"/>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(f)</w:t>
      </w:r>
      <w:r w:rsidR="006005A1" w:rsidRPr="000F00FD">
        <w:rPr>
          <w:rFonts w:ascii="Tahoma" w:eastAsia="Times New Roman" w:hAnsi="Tahoma" w:cs="Tahoma"/>
          <w:color w:val="000000" w:themeColor="text1"/>
          <w:lang w:eastAsia="en-GB"/>
        </w:rPr>
        <w:t xml:space="preserve"> </w:t>
      </w:r>
      <w:r w:rsidRPr="000F00FD">
        <w:rPr>
          <w:rFonts w:ascii="Tahoma" w:eastAsia="Times New Roman" w:hAnsi="Tahoma" w:cs="Tahoma"/>
          <w:color w:val="000000" w:themeColor="text1"/>
          <w:lang w:eastAsia="en-GB"/>
        </w:rPr>
        <w:t>particulars of any criminal offences of which they have been convicted or in respect of which they have been cautioned,</w:t>
      </w:r>
    </w:p>
    <w:p w14:paraId="6A9004F0" w14:textId="77777777" w:rsidR="00200898" w:rsidRPr="000F00FD" w:rsidRDefault="00200898" w:rsidP="005C1D19">
      <w:pPr>
        <w:shd w:val="clear" w:color="auto" w:fill="FFFFFF"/>
        <w:spacing w:after="120" w:line="240" w:lineRule="auto"/>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(g)</w:t>
      </w:r>
      <w:r w:rsidR="006005A1" w:rsidRPr="000F00FD">
        <w:rPr>
          <w:rFonts w:ascii="Tahoma" w:eastAsia="Times New Roman" w:hAnsi="Tahoma" w:cs="Tahoma"/>
          <w:color w:val="000000" w:themeColor="text1"/>
          <w:lang w:eastAsia="en-GB"/>
        </w:rPr>
        <w:t xml:space="preserve"> </w:t>
      </w:r>
      <w:r w:rsidRPr="000F00FD">
        <w:rPr>
          <w:rFonts w:ascii="Tahoma" w:eastAsia="Times New Roman" w:hAnsi="Tahoma" w:cs="Tahoma"/>
          <w:color w:val="000000" w:themeColor="text1"/>
          <w:lang w:eastAsia="en-GB"/>
        </w:rPr>
        <w:t>their past and present employment and other sources of income, and</w:t>
      </w:r>
    </w:p>
    <w:p w14:paraId="321A549D" w14:textId="77777777" w:rsidR="00200898" w:rsidRPr="000F00FD" w:rsidRDefault="00200898" w:rsidP="005C1D19">
      <w:pPr>
        <w:shd w:val="clear" w:color="auto" w:fill="FFFFFF"/>
        <w:spacing w:after="120" w:line="240" w:lineRule="auto"/>
        <w:jc w:val="both"/>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(h)</w:t>
      </w:r>
      <w:r w:rsidR="006005A1" w:rsidRPr="000F00FD">
        <w:rPr>
          <w:rFonts w:ascii="Tahoma" w:eastAsia="Times New Roman" w:hAnsi="Tahoma" w:cs="Tahoma"/>
          <w:color w:val="000000" w:themeColor="text1"/>
          <w:lang w:eastAsia="en-GB"/>
        </w:rPr>
        <w:t xml:space="preserve"> </w:t>
      </w:r>
      <w:r w:rsidRPr="000F00FD">
        <w:rPr>
          <w:rFonts w:ascii="Tahoma" w:eastAsia="Times New Roman" w:hAnsi="Tahoma" w:cs="Tahoma"/>
          <w:color w:val="000000" w:themeColor="text1"/>
          <w:lang w:eastAsia="en-GB"/>
        </w:rPr>
        <w:t>the nature of the neighbourhood in which their home is situated and resources available in the community to support C and the connected person</w:t>
      </w:r>
    </w:p>
    <w:p w14:paraId="7244EAA5" w14:textId="77777777" w:rsidR="004F4CEA" w:rsidRPr="000F00FD" w:rsidRDefault="004F4CEA" w:rsidP="005C1D19">
      <w:pPr>
        <w:shd w:val="clear" w:color="auto" w:fill="FFFFFF"/>
        <w:spacing w:after="120" w:line="240" w:lineRule="auto"/>
        <w:jc w:val="both"/>
        <w:rPr>
          <w:rFonts w:ascii="Tahoma" w:eastAsia="Times New Roman" w:hAnsi="Tahoma" w:cs="Tahoma"/>
          <w:color w:val="000000" w:themeColor="text1"/>
          <w:lang w:eastAsia="en-GB"/>
        </w:rPr>
      </w:pPr>
    </w:p>
    <w:p w14:paraId="3C41573B" w14:textId="77777777" w:rsidR="004F4CEA" w:rsidRPr="000F00FD" w:rsidRDefault="004F4CEA" w:rsidP="005C1D19">
      <w:pPr>
        <w:shd w:val="clear" w:color="auto" w:fill="FFFFFF"/>
        <w:spacing w:after="120" w:line="240" w:lineRule="auto"/>
        <w:jc w:val="both"/>
        <w:rPr>
          <w:rFonts w:ascii="Tahoma" w:eastAsia="Times New Roman" w:hAnsi="Tahoma" w:cs="Tahoma"/>
          <w:color w:val="000000" w:themeColor="text1"/>
          <w:lang w:eastAsia="en-GB"/>
        </w:rPr>
      </w:pPr>
    </w:p>
    <w:p w14:paraId="64886BAA" w14:textId="77777777" w:rsidR="00297F37" w:rsidRDefault="00297F37">
      <w:pPr>
        <w:rPr>
          <w:rFonts w:asciiTheme="majorHAnsi" w:eastAsiaTheme="majorEastAsia" w:hAnsiTheme="majorHAnsi" w:cstheme="majorBidi"/>
          <w:color w:val="365F91" w:themeColor="accent1" w:themeShade="BF"/>
          <w:sz w:val="32"/>
          <w:szCs w:val="32"/>
        </w:rPr>
      </w:pPr>
      <w:r>
        <w:br w:type="page"/>
      </w:r>
    </w:p>
    <w:p w14:paraId="046B9CC0" w14:textId="79BD0C29" w:rsidR="004F4CEA" w:rsidRPr="000F00FD" w:rsidRDefault="004F4CEA" w:rsidP="000F00FD">
      <w:pPr>
        <w:pStyle w:val="Heading1"/>
      </w:pPr>
      <w:bookmarkStart w:id="12" w:name="_Toc173247933"/>
      <w:r w:rsidRPr="000F00FD">
        <w:lastRenderedPageBreak/>
        <w:t>Private Family Care Arrangements</w:t>
      </w:r>
      <w:r w:rsidR="000F00FD">
        <w:t xml:space="preserve"> – full guide</w:t>
      </w:r>
      <w:bookmarkEnd w:id="12"/>
    </w:p>
    <w:p w14:paraId="2F691BF0" w14:textId="77777777" w:rsidR="004F4CEA" w:rsidRPr="000F00FD" w:rsidRDefault="004F4CEA" w:rsidP="004F4CEA">
      <w:pPr>
        <w:spacing w:line="240" w:lineRule="auto"/>
        <w:jc w:val="center"/>
        <w:rPr>
          <w:rFonts w:ascii="Tahoma" w:hAnsi="Tahoma" w:cs="Tahoma"/>
          <w:b/>
          <w:bCs/>
          <w:color w:val="000000" w:themeColor="text1"/>
        </w:rPr>
      </w:pPr>
    </w:p>
    <w:p w14:paraId="6E6183C7" w14:textId="77777777" w:rsidR="004F4CEA" w:rsidRPr="000F00FD" w:rsidRDefault="004F4CEA" w:rsidP="004F4CEA">
      <w:pPr>
        <w:pStyle w:val="ListParagraph"/>
        <w:numPr>
          <w:ilvl w:val="0"/>
          <w:numId w:val="33"/>
        </w:numPr>
        <w:spacing w:line="240" w:lineRule="auto"/>
        <w:ind w:left="426" w:hanging="426"/>
        <w:rPr>
          <w:rFonts w:ascii="Tahoma" w:hAnsi="Tahoma" w:cs="Tahoma"/>
          <w:b/>
          <w:bCs/>
          <w:color w:val="000000" w:themeColor="text1"/>
        </w:rPr>
      </w:pPr>
      <w:r w:rsidRPr="000F00FD">
        <w:rPr>
          <w:rFonts w:ascii="Tahoma" w:hAnsi="Tahoma" w:cs="Tahoma"/>
          <w:b/>
          <w:bCs/>
          <w:color w:val="000000" w:themeColor="text1"/>
        </w:rPr>
        <w:t>Purpose</w:t>
      </w:r>
    </w:p>
    <w:p w14:paraId="2E094EF9" w14:textId="77777777" w:rsidR="004F4CEA" w:rsidRPr="000F00FD" w:rsidRDefault="004F4CEA" w:rsidP="004F4CEA">
      <w:pPr>
        <w:pStyle w:val="ListParagraph"/>
        <w:spacing w:line="240" w:lineRule="auto"/>
        <w:ind w:left="426"/>
        <w:rPr>
          <w:rFonts w:ascii="Tahoma" w:hAnsi="Tahoma" w:cs="Tahoma"/>
          <w:b/>
          <w:bCs/>
          <w:color w:val="000000" w:themeColor="text1"/>
        </w:rPr>
      </w:pPr>
    </w:p>
    <w:p w14:paraId="36276CAA" w14:textId="77777777" w:rsidR="004F4CEA" w:rsidRPr="000F00FD" w:rsidRDefault="004F4CEA" w:rsidP="004F4CEA">
      <w:pPr>
        <w:spacing w:line="240" w:lineRule="auto"/>
        <w:rPr>
          <w:rFonts w:ascii="Tahoma" w:hAnsi="Tahoma" w:cs="Tahoma"/>
          <w:color w:val="000000" w:themeColor="text1"/>
        </w:rPr>
      </w:pPr>
      <w:r w:rsidRPr="000F00FD">
        <w:rPr>
          <w:rFonts w:ascii="Tahoma" w:hAnsi="Tahoma" w:cs="Tahoma"/>
          <w:color w:val="000000" w:themeColor="text1"/>
        </w:rPr>
        <w:t>It is vital in when working with families where alternative care arrangements are being considered that</w:t>
      </w:r>
      <w:r w:rsidRPr="000F00FD" w:rsidDel="00DE1B66">
        <w:rPr>
          <w:rFonts w:ascii="Tahoma" w:hAnsi="Tahoma" w:cs="Tahoma"/>
          <w:color w:val="000000" w:themeColor="text1"/>
        </w:rPr>
        <w:t xml:space="preserve"> </w:t>
      </w:r>
      <w:r w:rsidRPr="000F00FD">
        <w:rPr>
          <w:rFonts w:ascii="Tahoma" w:hAnsi="Tahoma" w:cs="Tahoma"/>
          <w:color w:val="000000" w:themeColor="text1"/>
        </w:rPr>
        <w:t xml:space="preserve"> social workers understand and follow the guidance below and use the Trust agreement templates, otherwise an arrangement which was intended at the time to be a private arrangement is a high risk of being subsequently found to be S20 accommodation of the child.</w:t>
      </w:r>
    </w:p>
    <w:p w14:paraId="2180972B" w14:textId="77777777" w:rsidR="004F4CEA" w:rsidRPr="000F00FD" w:rsidRDefault="004F4CEA" w:rsidP="004F4CEA">
      <w:pPr>
        <w:autoSpaceDE w:val="0"/>
        <w:autoSpaceDN w:val="0"/>
        <w:adjustRightInd w:val="0"/>
        <w:spacing w:line="240" w:lineRule="auto"/>
        <w:rPr>
          <w:rFonts w:ascii="Tahoma" w:hAnsi="Tahoma" w:cs="Tahoma"/>
          <w:b/>
          <w:bCs/>
          <w:color w:val="000000" w:themeColor="text1"/>
        </w:rPr>
      </w:pPr>
    </w:p>
    <w:p w14:paraId="5D340531"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 xml:space="preserve">In March 2007, the Court of Appeal gave judgment in a case called Southwark v D, </w:t>
      </w:r>
    </w:p>
    <w:p w14:paraId="2FB807F6"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42163611"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The case sets out that:</w:t>
      </w:r>
    </w:p>
    <w:p w14:paraId="692511E0"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4E2BA733" w14:textId="77777777" w:rsidR="004F4CEA" w:rsidRPr="000F00FD" w:rsidRDefault="004F4CEA" w:rsidP="004F4CEA">
      <w:pPr>
        <w:autoSpaceDE w:val="0"/>
        <w:autoSpaceDN w:val="0"/>
        <w:adjustRightInd w:val="0"/>
        <w:spacing w:line="240" w:lineRule="auto"/>
        <w:rPr>
          <w:rFonts w:ascii="Tahoma" w:hAnsi="Tahoma" w:cs="Tahoma"/>
          <w:b/>
          <w:color w:val="000000" w:themeColor="text1"/>
        </w:rPr>
      </w:pPr>
      <w:r w:rsidRPr="000F00FD">
        <w:rPr>
          <w:rFonts w:ascii="Tahoma" w:hAnsi="Tahoma" w:cs="Tahoma"/>
          <w:color w:val="000000" w:themeColor="text1"/>
        </w:rPr>
        <w:t xml:space="preserve">"If an authority wishes to play some role in making a private arrangement, it must make the nature of the arrangement plain to those involved. If the authority is facilitating a private arrangement, it must make it plain to the proposed foster parent (carer) that s/he must look to the parents … for financial support. The authority must explain that any financial assistance from public funds would be entirely a matter for the discretion of the local authority for the area in which the foster parent is living. Only on receipt of such information could the foster parent give informed consent to acceptance of a child under a private funding arrangement. </w:t>
      </w:r>
      <w:r w:rsidRPr="000F00FD">
        <w:rPr>
          <w:rFonts w:ascii="Tahoma" w:hAnsi="Tahoma" w:cs="Tahoma"/>
          <w:b/>
          <w:color w:val="000000" w:themeColor="text1"/>
        </w:rPr>
        <w:t>If such matters are left unclear, there is a danger that the foster parent (and subsequently the court) will conclude that the local authority was acting under its statutory powers and that the arrangement was not a private one at all."</w:t>
      </w:r>
    </w:p>
    <w:p w14:paraId="7BBA2DC9" w14:textId="77777777" w:rsidR="004F4CEA" w:rsidRPr="000F00FD" w:rsidRDefault="004F4CEA" w:rsidP="004F4CEA">
      <w:pPr>
        <w:autoSpaceDE w:val="0"/>
        <w:autoSpaceDN w:val="0"/>
        <w:adjustRightInd w:val="0"/>
        <w:spacing w:line="240" w:lineRule="auto"/>
        <w:rPr>
          <w:rFonts w:ascii="Tahoma" w:hAnsi="Tahoma" w:cs="Tahoma"/>
          <w:b/>
          <w:color w:val="000000" w:themeColor="text1"/>
        </w:rPr>
      </w:pPr>
    </w:p>
    <w:p w14:paraId="307B6531" w14:textId="77777777" w:rsidR="004F4CEA" w:rsidRPr="000F00FD" w:rsidRDefault="004F4CEA" w:rsidP="004F4CEA">
      <w:pPr>
        <w:autoSpaceDE w:val="0"/>
        <w:autoSpaceDN w:val="0"/>
        <w:adjustRightInd w:val="0"/>
        <w:spacing w:line="240" w:lineRule="auto"/>
        <w:rPr>
          <w:rFonts w:ascii="Tahoma" w:hAnsi="Tahoma" w:cs="Tahoma"/>
          <w:b/>
          <w:color w:val="000000" w:themeColor="text1"/>
        </w:rPr>
      </w:pPr>
      <w:r w:rsidRPr="000F00FD">
        <w:rPr>
          <w:rFonts w:ascii="Tahoma" w:hAnsi="Tahoma" w:cs="Tahoma"/>
          <w:b/>
          <w:color w:val="000000" w:themeColor="text1"/>
        </w:rPr>
        <w:t>The courts have gone on to consider this issue in a number of cases where there was a dispute about the status of the placement.</w:t>
      </w:r>
    </w:p>
    <w:p w14:paraId="08E5D54E" w14:textId="77777777" w:rsidR="004F4CEA" w:rsidRPr="000F00FD" w:rsidRDefault="004F4CEA" w:rsidP="004F4CEA">
      <w:pPr>
        <w:autoSpaceDE w:val="0"/>
        <w:autoSpaceDN w:val="0"/>
        <w:adjustRightInd w:val="0"/>
        <w:spacing w:line="240" w:lineRule="auto"/>
        <w:rPr>
          <w:rFonts w:ascii="Tahoma" w:hAnsi="Tahoma" w:cs="Tahoma"/>
          <w:b/>
          <w:color w:val="000000" w:themeColor="text1"/>
        </w:rPr>
      </w:pPr>
    </w:p>
    <w:p w14:paraId="7434D644" w14:textId="77777777" w:rsidR="004F4CEA" w:rsidRPr="000F00FD" w:rsidRDefault="004F4CEA" w:rsidP="004F4CEA">
      <w:pPr>
        <w:autoSpaceDE w:val="0"/>
        <w:autoSpaceDN w:val="0"/>
        <w:adjustRightInd w:val="0"/>
        <w:spacing w:line="240" w:lineRule="auto"/>
        <w:rPr>
          <w:rFonts w:ascii="Tahoma" w:hAnsi="Tahoma" w:cs="Tahoma"/>
          <w:b/>
          <w:color w:val="000000" w:themeColor="text1"/>
        </w:rPr>
      </w:pPr>
      <w:r w:rsidRPr="000F00FD">
        <w:rPr>
          <w:rFonts w:ascii="Tahoma" w:hAnsi="Tahoma" w:cs="Tahoma"/>
          <w:b/>
          <w:color w:val="000000" w:themeColor="text1"/>
        </w:rPr>
        <w:t xml:space="preserve">The cases have all stemmed from a lack of clarity and involve family carers challenging their status as private family carers and seeking a court ruling that the child was accommodated under Section 20 by the LA and that they are entitled to fostering payments often backdated for many years. </w:t>
      </w:r>
    </w:p>
    <w:p w14:paraId="2A0CF31A" w14:textId="77777777" w:rsidR="004F4CEA" w:rsidRPr="000F00FD" w:rsidRDefault="004F4CEA" w:rsidP="004F4CEA">
      <w:pPr>
        <w:autoSpaceDE w:val="0"/>
        <w:autoSpaceDN w:val="0"/>
        <w:adjustRightInd w:val="0"/>
        <w:spacing w:line="240" w:lineRule="auto"/>
        <w:rPr>
          <w:rFonts w:ascii="Tahoma" w:hAnsi="Tahoma" w:cs="Tahoma"/>
          <w:b/>
          <w:color w:val="000000" w:themeColor="text1"/>
        </w:rPr>
      </w:pPr>
    </w:p>
    <w:p w14:paraId="4DD704C9" w14:textId="77777777" w:rsidR="004F4CEA" w:rsidRPr="000F00FD" w:rsidRDefault="004F4CEA" w:rsidP="004F4CEA">
      <w:pPr>
        <w:pStyle w:val="ListParagraph"/>
        <w:numPr>
          <w:ilvl w:val="0"/>
          <w:numId w:val="33"/>
        </w:numPr>
        <w:autoSpaceDE w:val="0"/>
        <w:autoSpaceDN w:val="0"/>
        <w:adjustRightInd w:val="0"/>
        <w:spacing w:line="240" w:lineRule="auto"/>
        <w:ind w:left="426" w:hanging="426"/>
        <w:rPr>
          <w:rFonts w:ascii="Tahoma" w:hAnsi="Tahoma" w:cs="Tahoma"/>
          <w:b/>
          <w:color w:val="000000" w:themeColor="text1"/>
        </w:rPr>
      </w:pPr>
      <w:r w:rsidRPr="000F00FD">
        <w:rPr>
          <w:rFonts w:ascii="Tahoma" w:hAnsi="Tahoma" w:cs="Tahoma"/>
          <w:b/>
          <w:color w:val="000000" w:themeColor="text1"/>
        </w:rPr>
        <w:t>Considerations when making decisions about legal status</w:t>
      </w:r>
    </w:p>
    <w:p w14:paraId="4CDF72C7"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 xml:space="preserve">It is vital that social workers, parents and (prospective) carers are clear about the legal status of the arrangements and the implications of this legal status at the outset, in particular about whether the child needs to be accommodated under section 20 of the Children Act (CA) 1989 or can be supported in the arrangements as a child in need under section 17 of the Children Act 1989. </w:t>
      </w:r>
    </w:p>
    <w:p w14:paraId="33431B61"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307E1EF9" w14:textId="1A98DD43"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The first thing to consider is whether the arrangement ought to be S20 accommodation in any event where the duty to accommodate under Section 20 (1) of the CA has arisen. Section 20(1) is set out in full at Appendix One.</w:t>
      </w:r>
    </w:p>
    <w:p w14:paraId="7176FBEA"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7CAB2874"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This includes the position as to whether the person who had been caring is prevented from providing a child with suitable accommodation or care for whatever reason.</w:t>
      </w:r>
    </w:p>
    <w:p w14:paraId="4D3BF26F"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0FD075C0"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lastRenderedPageBreak/>
        <w:t xml:space="preserve">This involves discussions with the parents who must not object to this and need to give fully informed consent. If they do object it cannot be Section 20 accommodation and a judgment needs to be made as to whether to make an application to court or rely on parental and carer co-operation in a family arrangement under Section 17 while further assessments take place. </w:t>
      </w:r>
    </w:p>
    <w:p w14:paraId="4B421008"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406DCF1C" w14:textId="77777777" w:rsidR="004F4CEA" w:rsidRPr="000F00FD" w:rsidRDefault="004F4CEA" w:rsidP="004F4CEA">
      <w:pPr>
        <w:pStyle w:val="ListParagraph"/>
        <w:numPr>
          <w:ilvl w:val="0"/>
          <w:numId w:val="33"/>
        </w:numPr>
        <w:autoSpaceDE w:val="0"/>
        <w:autoSpaceDN w:val="0"/>
        <w:adjustRightInd w:val="0"/>
        <w:spacing w:line="240" w:lineRule="auto"/>
        <w:ind w:left="426" w:hanging="426"/>
        <w:rPr>
          <w:rFonts w:ascii="Tahoma" w:hAnsi="Tahoma" w:cs="Tahoma"/>
          <w:b/>
          <w:bCs/>
          <w:color w:val="000000" w:themeColor="text1"/>
        </w:rPr>
      </w:pPr>
      <w:r w:rsidRPr="000F00FD">
        <w:rPr>
          <w:rFonts w:ascii="Tahoma" w:hAnsi="Tahoma" w:cs="Tahoma"/>
          <w:b/>
          <w:bCs/>
          <w:color w:val="000000" w:themeColor="text1"/>
        </w:rPr>
        <w:t>Relationship between child and carer</w:t>
      </w:r>
    </w:p>
    <w:p w14:paraId="4FAF3498"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 xml:space="preserve">If the proposal is for the arrangement to be a “private” one as opposed to an accommodation under S 20 then one of the first tasks for the workers involved is to establish the nature of the relationship between the child and the carer i.e. does the carer fall within the definition of a relative under the Children Act 1989? </w:t>
      </w:r>
    </w:p>
    <w:p w14:paraId="0F8199BE"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79F3BE6D"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 xml:space="preserve">If the carer is not a relative then this is a </w:t>
      </w:r>
      <w:r w:rsidRPr="000F00FD">
        <w:rPr>
          <w:rFonts w:ascii="Tahoma" w:hAnsi="Tahoma" w:cs="Tahoma"/>
          <w:i/>
          <w:iCs/>
          <w:color w:val="000000" w:themeColor="text1"/>
        </w:rPr>
        <w:t>private fostering arrangement</w:t>
      </w:r>
      <w:r w:rsidRPr="000F00FD">
        <w:rPr>
          <w:rFonts w:ascii="Tahoma" w:hAnsi="Tahoma" w:cs="Tahoma"/>
          <w:color w:val="000000" w:themeColor="text1"/>
        </w:rPr>
        <w:t xml:space="preserve"> and must be dealt with in accordance with the relevant legislation and the procedures on Tri.x Children’s Services Procedures.</w:t>
      </w:r>
    </w:p>
    <w:p w14:paraId="16DD427A"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414C04EF"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If the carer does fall within the definition of a relative under the Children Act 1989 then the following steps should be followed.</w:t>
      </w:r>
    </w:p>
    <w:p w14:paraId="1C660AA9"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11B3B3F6" w14:textId="77777777" w:rsidR="004F4CEA" w:rsidRPr="000F00FD" w:rsidRDefault="004F4CEA" w:rsidP="004F4CEA">
      <w:pPr>
        <w:pStyle w:val="ListParagraph"/>
        <w:numPr>
          <w:ilvl w:val="0"/>
          <w:numId w:val="33"/>
        </w:numPr>
        <w:autoSpaceDE w:val="0"/>
        <w:autoSpaceDN w:val="0"/>
        <w:adjustRightInd w:val="0"/>
        <w:spacing w:line="240" w:lineRule="auto"/>
        <w:ind w:left="426" w:hanging="426"/>
        <w:rPr>
          <w:rFonts w:ascii="Tahoma" w:hAnsi="Tahoma" w:cs="Tahoma"/>
          <w:b/>
          <w:bCs/>
          <w:color w:val="000000" w:themeColor="text1"/>
        </w:rPr>
      </w:pPr>
      <w:r w:rsidRPr="000F00FD">
        <w:rPr>
          <w:rFonts w:ascii="Tahoma" w:hAnsi="Tahoma" w:cs="Tahoma"/>
          <w:b/>
          <w:bCs/>
          <w:color w:val="000000" w:themeColor="text1"/>
        </w:rPr>
        <w:t>Ensuring Parents and Carers understand the legal basis of the care arrangement</w:t>
      </w:r>
    </w:p>
    <w:p w14:paraId="360BB18B"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 xml:space="preserve">As has been stated it is vital from the outset that all parties, including the parents and the carers, are clear about the legal status of the child and its implications. </w:t>
      </w:r>
    </w:p>
    <w:p w14:paraId="79A6FEC7"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16891DF8"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 xml:space="preserve">Such information </w:t>
      </w:r>
      <w:r w:rsidRPr="000F00FD">
        <w:rPr>
          <w:rFonts w:ascii="Tahoma" w:hAnsi="Tahoma" w:cs="Tahoma"/>
          <w:b/>
          <w:bCs/>
          <w:i/>
          <w:iCs/>
          <w:color w:val="000000" w:themeColor="text1"/>
        </w:rPr>
        <w:t xml:space="preserve">MUST </w:t>
      </w:r>
      <w:r w:rsidRPr="000F00FD">
        <w:rPr>
          <w:rFonts w:ascii="Tahoma" w:hAnsi="Tahoma" w:cs="Tahoma"/>
          <w:color w:val="000000" w:themeColor="text1"/>
        </w:rPr>
        <w:t xml:space="preserve">be shared with and understood by the lay persons (particularly the potential carer involved). </w:t>
      </w:r>
      <w:hyperlink r:id="rId12" w:history="1">
        <w:r w:rsidRPr="000F00FD">
          <w:rPr>
            <w:rStyle w:val="Hyperlink"/>
            <w:rFonts w:ascii="Tahoma" w:hAnsi="Tahoma" w:cs="Tahoma"/>
            <w:color w:val="000000" w:themeColor="text1"/>
          </w:rPr>
          <w:t>An information sheet is available on Tri.x</w:t>
        </w:r>
      </w:hyperlink>
      <w:r w:rsidRPr="000F00FD">
        <w:rPr>
          <w:rFonts w:ascii="Tahoma" w:hAnsi="Tahoma" w:cs="Tahoma"/>
          <w:color w:val="000000" w:themeColor="text1"/>
        </w:rPr>
        <w:t xml:space="preserve"> for parents and carers.</w:t>
      </w:r>
    </w:p>
    <w:p w14:paraId="254F685F"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7263BD9B"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 xml:space="preserve">It </w:t>
      </w:r>
      <w:r w:rsidRPr="000F00FD">
        <w:rPr>
          <w:rFonts w:ascii="Tahoma" w:hAnsi="Tahoma" w:cs="Tahoma"/>
          <w:b/>
          <w:bCs/>
          <w:i/>
          <w:iCs/>
          <w:color w:val="000000" w:themeColor="text1"/>
        </w:rPr>
        <w:t xml:space="preserve">MUST </w:t>
      </w:r>
      <w:r w:rsidRPr="000F00FD">
        <w:rPr>
          <w:rFonts w:ascii="Tahoma" w:hAnsi="Tahoma" w:cs="Tahoma"/>
          <w:color w:val="000000" w:themeColor="text1"/>
        </w:rPr>
        <w:t xml:space="preserve">be done at the time. If the child is not going to be looked after under s.20 CA 1989 and is to be a child in need under s.17 of the CA 1989, parents and carers must understand clearly the nature of the arrangement and it </w:t>
      </w:r>
      <w:r w:rsidRPr="000F00FD">
        <w:rPr>
          <w:rFonts w:ascii="Tahoma" w:hAnsi="Tahoma" w:cs="Tahoma"/>
          <w:b/>
          <w:bCs/>
          <w:i/>
          <w:iCs/>
          <w:color w:val="000000" w:themeColor="text1"/>
        </w:rPr>
        <w:t xml:space="preserve">MUST </w:t>
      </w:r>
      <w:r w:rsidRPr="000F00FD">
        <w:rPr>
          <w:rFonts w:ascii="Tahoma" w:hAnsi="Tahoma" w:cs="Tahoma"/>
          <w:color w:val="000000" w:themeColor="text1"/>
        </w:rPr>
        <w:t>be made plain to the proposed carer that she/he must look to the parent(s) for financial support.</w:t>
      </w:r>
    </w:p>
    <w:p w14:paraId="776DCCE1"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4A59D165"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 xml:space="preserve">It </w:t>
      </w:r>
      <w:r w:rsidRPr="000F00FD">
        <w:rPr>
          <w:rFonts w:ascii="Tahoma" w:hAnsi="Tahoma" w:cs="Tahoma"/>
          <w:b/>
          <w:bCs/>
          <w:i/>
          <w:iCs/>
          <w:color w:val="000000" w:themeColor="text1"/>
        </w:rPr>
        <w:t xml:space="preserve">MUST </w:t>
      </w:r>
      <w:r w:rsidRPr="000F00FD">
        <w:rPr>
          <w:rFonts w:ascii="Tahoma" w:hAnsi="Tahoma" w:cs="Tahoma"/>
          <w:color w:val="000000" w:themeColor="text1"/>
        </w:rPr>
        <w:t>be explained that any financial assistance from the local authority would be merely discretionary and that there is no right to this.</w:t>
      </w:r>
    </w:p>
    <w:p w14:paraId="72C2DAB1"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384CB1AF"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 xml:space="preserve">Where a case is not fully understood by an emergency duty worker it is </w:t>
      </w:r>
      <w:r w:rsidRPr="000F00FD">
        <w:rPr>
          <w:rFonts w:ascii="Tahoma" w:hAnsi="Tahoma" w:cs="Tahoma"/>
          <w:b/>
          <w:bCs/>
          <w:i/>
          <w:iCs/>
          <w:color w:val="000000" w:themeColor="text1"/>
        </w:rPr>
        <w:t xml:space="preserve">VITAL </w:t>
      </w:r>
      <w:r w:rsidRPr="000F00FD">
        <w:rPr>
          <w:rFonts w:ascii="Tahoma" w:hAnsi="Tahoma" w:cs="Tahoma"/>
          <w:color w:val="000000" w:themeColor="text1"/>
        </w:rPr>
        <w:t xml:space="preserve">that the worker clearly sets out that what is being put in place is an arrangement to deal only with the immediate crisis as an emergency measure and that on the next full working day, someone will be in touch to re-assess the situation. It is equally vital that there is such follow up and the worker then explains the position with the degree of clarity indicated above and takes the necessary steps to obtain written agreement as necessary. </w:t>
      </w:r>
    </w:p>
    <w:p w14:paraId="71496A4D"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2880031C"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 xml:space="preserve">All of this means that it is essential that all parties are given written information, reinforced verbally about their rights and responsibilities under the different legal statuses. </w:t>
      </w:r>
    </w:p>
    <w:p w14:paraId="52041BD1"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02AC082E" w14:textId="77777777" w:rsidR="004F4CEA" w:rsidRPr="000F00FD" w:rsidRDefault="004F4CEA" w:rsidP="004F4CEA">
      <w:pPr>
        <w:pStyle w:val="ListParagraph"/>
        <w:numPr>
          <w:ilvl w:val="0"/>
          <w:numId w:val="33"/>
        </w:numPr>
        <w:autoSpaceDE w:val="0"/>
        <w:autoSpaceDN w:val="0"/>
        <w:adjustRightInd w:val="0"/>
        <w:spacing w:line="240" w:lineRule="auto"/>
        <w:ind w:left="426" w:hanging="426"/>
        <w:rPr>
          <w:rFonts w:ascii="Tahoma" w:hAnsi="Tahoma" w:cs="Tahoma"/>
          <w:b/>
          <w:bCs/>
          <w:color w:val="000000" w:themeColor="text1"/>
        </w:rPr>
      </w:pPr>
      <w:r w:rsidRPr="000F00FD">
        <w:rPr>
          <w:rFonts w:ascii="Tahoma" w:hAnsi="Tahoma" w:cs="Tahoma"/>
          <w:b/>
          <w:bCs/>
          <w:color w:val="000000" w:themeColor="text1"/>
        </w:rPr>
        <w:t>Written Agreement</w:t>
      </w:r>
    </w:p>
    <w:p w14:paraId="1CC28BBA"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 xml:space="preserve">There is a template written agreement on Tri.x Children’s Services Procedures for </w:t>
      </w:r>
      <w:hyperlink r:id="rId13" w:history="1">
        <w:r w:rsidRPr="000F00FD">
          <w:rPr>
            <w:rStyle w:val="Hyperlink"/>
            <w:rFonts w:ascii="Tahoma" w:hAnsi="Tahoma" w:cs="Tahoma"/>
            <w:color w:val="000000" w:themeColor="text1"/>
          </w:rPr>
          <w:t>carers</w:t>
        </w:r>
      </w:hyperlink>
      <w:r w:rsidRPr="000F00FD">
        <w:rPr>
          <w:rFonts w:ascii="Tahoma" w:hAnsi="Tahoma" w:cs="Tahoma"/>
          <w:color w:val="000000" w:themeColor="text1"/>
        </w:rPr>
        <w:t xml:space="preserve"> and </w:t>
      </w:r>
      <w:hyperlink r:id="rId14" w:history="1">
        <w:r w:rsidRPr="000F00FD">
          <w:rPr>
            <w:rStyle w:val="Hyperlink"/>
            <w:rFonts w:ascii="Tahoma" w:hAnsi="Tahoma" w:cs="Tahoma"/>
            <w:color w:val="000000" w:themeColor="text1"/>
          </w:rPr>
          <w:t>parents</w:t>
        </w:r>
      </w:hyperlink>
      <w:r w:rsidRPr="000F00FD">
        <w:rPr>
          <w:rFonts w:ascii="Tahoma" w:hAnsi="Tahoma" w:cs="Tahoma"/>
          <w:color w:val="000000" w:themeColor="text1"/>
        </w:rPr>
        <w:t xml:space="preserve"> where private arrangements are made between parents and carers and the children are therefore children in need. This should be used in every case where there is an arrangement with a family which is not to be Section 20.</w:t>
      </w:r>
    </w:p>
    <w:p w14:paraId="6E772F31"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6D5A6CB9"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r w:rsidRPr="000F00FD">
        <w:rPr>
          <w:rFonts w:ascii="Tahoma" w:hAnsi="Tahoma" w:cs="Tahoma"/>
          <w:color w:val="000000" w:themeColor="text1"/>
        </w:rPr>
        <w:t>These agreements need to be given to both parents and carers. It is acknowledged that a pro forma agreement will not always adequately cover all the situations which could arise. It is therefore recommended that workers compare their letter against the extract from Southwark above to ensure it meets the necessary requirements.</w:t>
      </w:r>
    </w:p>
    <w:p w14:paraId="4109F436"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35EA90F6" w14:textId="77777777" w:rsidR="004F4CEA" w:rsidRPr="000F00FD" w:rsidRDefault="004F4CEA" w:rsidP="004F4CEA">
      <w:pPr>
        <w:spacing w:line="240" w:lineRule="auto"/>
        <w:rPr>
          <w:rFonts w:ascii="Tahoma" w:hAnsi="Tahoma" w:cs="Tahoma"/>
          <w:color w:val="000000" w:themeColor="text1"/>
        </w:rPr>
      </w:pPr>
      <w:r w:rsidRPr="000F00FD">
        <w:rPr>
          <w:rFonts w:ascii="Tahoma" w:hAnsi="Tahoma" w:cs="Tahoma"/>
          <w:color w:val="000000" w:themeColor="text1"/>
        </w:rPr>
        <w:t>Copies of all agreements/letters sent and accurate case notes must be kept and uploaded to the child’s file in Eclipse.</w:t>
      </w:r>
    </w:p>
    <w:p w14:paraId="02C802F0" w14:textId="77777777" w:rsidR="004F4CEA" w:rsidRPr="000F00FD" w:rsidRDefault="004F4CEA" w:rsidP="004F4CEA">
      <w:pPr>
        <w:autoSpaceDE w:val="0"/>
        <w:autoSpaceDN w:val="0"/>
        <w:adjustRightInd w:val="0"/>
        <w:spacing w:line="240" w:lineRule="auto"/>
        <w:rPr>
          <w:rFonts w:ascii="Tahoma" w:hAnsi="Tahoma" w:cs="Tahoma"/>
          <w:color w:val="000000" w:themeColor="text1"/>
        </w:rPr>
      </w:pPr>
    </w:p>
    <w:p w14:paraId="4E25754C" w14:textId="77777777" w:rsidR="004F4CEA" w:rsidRPr="000F00FD" w:rsidRDefault="004F4CEA" w:rsidP="004F4CEA">
      <w:pPr>
        <w:spacing w:line="240" w:lineRule="auto"/>
        <w:rPr>
          <w:rFonts w:ascii="Tahoma" w:hAnsi="Tahoma" w:cs="Tahoma"/>
          <w:color w:val="000000" w:themeColor="text1"/>
        </w:rPr>
      </w:pPr>
    </w:p>
    <w:p w14:paraId="0E11C2BA" w14:textId="77777777" w:rsidR="004F4CEA" w:rsidRPr="000F00FD" w:rsidRDefault="004F4CEA" w:rsidP="004F4CEA">
      <w:pPr>
        <w:spacing w:line="240" w:lineRule="auto"/>
        <w:rPr>
          <w:rFonts w:ascii="Tahoma" w:hAnsi="Tahoma" w:cs="Tahoma"/>
          <w:color w:val="000000" w:themeColor="text1"/>
        </w:rPr>
      </w:pPr>
      <w:r w:rsidRPr="000F00FD">
        <w:rPr>
          <w:rFonts w:ascii="Tahoma" w:hAnsi="Tahoma" w:cs="Tahoma"/>
          <w:color w:val="000000" w:themeColor="text1"/>
        </w:rPr>
        <w:t>Approved by Practice  AD group December 2021</w:t>
      </w:r>
    </w:p>
    <w:p w14:paraId="6FFE5656" w14:textId="756D1859" w:rsidR="004F4CEA" w:rsidRPr="000F00FD" w:rsidRDefault="004F4CEA" w:rsidP="004F4CEA">
      <w:pPr>
        <w:spacing w:after="200" w:line="276" w:lineRule="auto"/>
        <w:rPr>
          <w:rFonts w:ascii="Tahoma" w:hAnsi="Tahoma" w:cs="Tahoma"/>
          <w:color w:val="000000" w:themeColor="text1"/>
        </w:rPr>
      </w:pPr>
    </w:p>
    <w:p w14:paraId="0B4326EB" w14:textId="77777777" w:rsidR="004F4CEA" w:rsidRPr="000F00FD" w:rsidRDefault="004F4CEA" w:rsidP="004F4CEA">
      <w:pPr>
        <w:spacing w:line="240" w:lineRule="auto"/>
        <w:jc w:val="center"/>
        <w:rPr>
          <w:rFonts w:ascii="Tahoma" w:hAnsi="Tahoma" w:cs="Tahoma"/>
          <w:b/>
          <w:bCs/>
          <w:color w:val="000000" w:themeColor="text1"/>
        </w:rPr>
      </w:pPr>
      <w:r w:rsidRPr="000F00FD">
        <w:rPr>
          <w:rFonts w:ascii="Tahoma" w:hAnsi="Tahoma" w:cs="Tahoma"/>
          <w:b/>
          <w:bCs/>
          <w:color w:val="000000" w:themeColor="text1"/>
        </w:rPr>
        <w:t>APPENDIX ONE</w:t>
      </w:r>
    </w:p>
    <w:p w14:paraId="2A38BAA6" w14:textId="77777777" w:rsidR="004F4CEA" w:rsidRPr="000F00FD" w:rsidRDefault="004F4CEA" w:rsidP="004F4CEA">
      <w:pPr>
        <w:spacing w:line="240" w:lineRule="auto"/>
        <w:jc w:val="center"/>
        <w:rPr>
          <w:rFonts w:ascii="Tahoma" w:hAnsi="Tahoma" w:cs="Tahoma"/>
          <w:b/>
          <w:bCs/>
          <w:color w:val="000000" w:themeColor="text1"/>
        </w:rPr>
      </w:pPr>
      <w:r w:rsidRPr="000F00FD">
        <w:rPr>
          <w:rFonts w:ascii="Tahoma" w:hAnsi="Tahoma" w:cs="Tahoma"/>
          <w:b/>
          <w:bCs/>
          <w:color w:val="000000" w:themeColor="text1"/>
        </w:rPr>
        <w:t>CHILDREN ACT (A989)</w:t>
      </w:r>
    </w:p>
    <w:p w14:paraId="5D5D2B66" w14:textId="77777777" w:rsidR="004F4CEA" w:rsidRPr="000F00FD" w:rsidRDefault="004F4CEA" w:rsidP="004F4CEA">
      <w:pPr>
        <w:spacing w:line="240" w:lineRule="auto"/>
        <w:rPr>
          <w:rFonts w:ascii="Tahoma" w:hAnsi="Tahoma" w:cs="Tahoma"/>
          <w:b/>
          <w:bCs/>
          <w:color w:val="000000" w:themeColor="text1"/>
        </w:rPr>
      </w:pPr>
    </w:p>
    <w:p w14:paraId="5A56D1A1" w14:textId="77777777" w:rsidR="004F4CEA" w:rsidRPr="000F00FD" w:rsidRDefault="004F4CEA" w:rsidP="004F4CEA">
      <w:pPr>
        <w:spacing w:line="240" w:lineRule="auto"/>
        <w:rPr>
          <w:rFonts w:ascii="Tahoma" w:hAnsi="Tahoma" w:cs="Tahoma"/>
          <w:color w:val="000000" w:themeColor="text1"/>
        </w:rPr>
      </w:pPr>
    </w:p>
    <w:p w14:paraId="4FB4E4B4" w14:textId="77777777" w:rsidR="004F4CEA" w:rsidRPr="000F00FD" w:rsidRDefault="004F4CEA" w:rsidP="004F4CEA">
      <w:pPr>
        <w:spacing w:line="240" w:lineRule="auto"/>
        <w:rPr>
          <w:rFonts w:ascii="Tahoma" w:hAnsi="Tahoma" w:cs="Tahoma"/>
          <w:color w:val="000000" w:themeColor="text1"/>
        </w:rPr>
      </w:pPr>
    </w:p>
    <w:p w14:paraId="69B6B7B6" w14:textId="77777777" w:rsidR="004F4CEA" w:rsidRPr="000F00FD" w:rsidRDefault="004F4CEA" w:rsidP="004F4CEA">
      <w:pPr>
        <w:spacing w:line="240" w:lineRule="auto"/>
        <w:rPr>
          <w:rFonts w:ascii="Tahoma" w:hAnsi="Tahoma" w:cs="Tahoma"/>
          <w:color w:val="000000" w:themeColor="text1"/>
        </w:rPr>
      </w:pPr>
      <w:r w:rsidRPr="000F00FD">
        <w:rPr>
          <w:rFonts w:ascii="Tahoma" w:hAnsi="Tahoma" w:cs="Tahoma"/>
          <w:color w:val="000000" w:themeColor="text1"/>
        </w:rPr>
        <w:t>Section 20(1) Children Act 1989</w:t>
      </w:r>
    </w:p>
    <w:p w14:paraId="21B2B7A8" w14:textId="77777777" w:rsidR="004F4CEA" w:rsidRPr="000F00FD" w:rsidRDefault="004F4CEA" w:rsidP="004F4CEA">
      <w:pPr>
        <w:spacing w:line="240" w:lineRule="auto"/>
        <w:rPr>
          <w:rFonts w:ascii="Tahoma" w:hAnsi="Tahoma" w:cs="Tahoma"/>
          <w:color w:val="000000" w:themeColor="text1"/>
        </w:rPr>
      </w:pPr>
    </w:p>
    <w:p w14:paraId="603C6924" w14:textId="77777777" w:rsidR="004F4CEA" w:rsidRPr="000F00FD" w:rsidRDefault="004F4CEA" w:rsidP="004F4CEA">
      <w:pPr>
        <w:shd w:val="clear" w:color="auto" w:fill="FFFFFF"/>
        <w:spacing w:line="240" w:lineRule="auto"/>
        <w:outlineLvl w:val="3"/>
        <w:rPr>
          <w:rFonts w:ascii="Tahoma" w:eastAsia="Times New Roman" w:hAnsi="Tahoma" w:cs="Tahoma"/>
          <w:b/>
          <w:bCs/>
          <w:color w:val="000000" w:themeColor="text1"/>
          <w:lang w:eastAsia="en-GB"/>
        </w:rPr>
      </w:pPr>
      <w:r w:rsidRPr="000F00FD">
        <w:rPr>
          <w:rFonts w:ascii="Tahoma" w:eastAsia="Times New Roman" w:hAnsi="Tahoma" w:cs="Tahoma"/>
          <w:b/>
          <w:bCs/>
          <w:color w:val="000000" w:themeColor="text1"/>
          <w:lang w:eastAsia="en-GB"/>
        </w:rPr>
        <w:t>20 Provision of accommodation for children: general.</w:t>
      </w:r>
    </w:p>
    <w:p w14:paraId="089A845D" w14:textId="77777777" w:rsidR="004F4CEA" w:rsidRPr="000F00FD" w:rsidRDefault="004F4CEA" w:rsidP="004F4CEA">
      <w:pPr>
        <w:shd w:val="clear" w:color="auto" w:fill="FFFFFF"/>
        <w:spacing w:line="240" w:lineRule="auto"/>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(1) Every local authority shall provide accommodation for any child in need within their area who appears to them to require accommodation as a result of—</w:t>
      </w:r>
    </w:p>
    <w:p w14:paraId="2AD4A80C" w14:textId="77777777" w:rsidR="004F4CEA" w:rsidRPr="000F00FD" w:rsidRDefault="004F4CEA" w:rsidP="004F4CEA">
      <w:pPr>
        <w:shd w:val="clear" w:color="auto" w:fill="FFFFFF"/>
        <w:spacing w:line="240" w:lineRule="auto"/>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(a) there being no person who has parental responsibility for him;</w:t>
      </w:r>
    </w:p>
    <w:p w14:paraId="3B3F9A0B" w14:textId="77777777" w:rsidR="004F4CEA" w:rsidRPr="000F00FD" w:rsidRDefault="004F4CEA" w:rsidP="004F4CEA">
      <w:pPr>
        <w:shd w:val="clear" w:color="auto" w:fill="FFFFFF"/>
        <w:spacing w:line="240" w:lineRule="auto"/>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(b) his being lost or having been abandoned; or</w:t>
      </w:r>
    </w:p>
    <w:p w14:paraId="12056EFE" w14:textId="77777777" w:rsidR="004F4CEA" w:rsidRPr="000F00FD" w:rsidRDefault="004F4CEA" w:rsidP="004F4CEA">
      <w:pPr>
        <w:shd w:val="clear" w:color="auto" w:fill="FFFFFF"/>
        <w:spacing w:line="240" w:lineRule="auto"/>
        <w:rPr>
          <w:rFonts w:ascii="Tahoma" w:eastAsia="Times New Roman" w:hAnsi="Tahoma" w:cs="Tahoma"/>
          <w:color w:val="000000" w:themeColor="text1"/>
          <w:lang w:eastAsia="en-GB"/>
        </w:rPr>
      </w:pPr>
      <w:r w:rsidRPr="000F00FD">
        <w:rPr>
          <w:rFonts w:ascii="Tahoma" w:eastAsia="Times New Roman" w:hAnsi="Tahoma" w:cs="Tahoma"/>
          <w:color w:val="000000" w:themeColor="text1"/>
          <w:lang w:eastAsia="en-GB"/>
        </w:rPr>
        <w:t>(c) the person who has been caring for him being prevented (whether or not permanently, and for whatever reason) from providing him with suitable accommodation or care.</w:t>
      </w:r>
    </w:p>
    <w:p w14:paraId="757FB553" w14:textId="77777777" w:rsidR="004F4CEA" w:rsidRPr="000F00FD" w:rsidRDefault="004F4CEA" w:rsidP="004F4CEA">
      <w:pPr>
        <w:spacing w:line="240" w:lineRule="auto"/>
        <w:rPr>
          <w:rFonts w:ascii="Tahoma" w:hAnsi="Tahoma" w:cs="Tahoma"/>
          <w:color w:val="000000" w:themeColor="text1"/>
        </w:rPr>
      </w:pPr>
    </w:p>
    <w:p w14:paraId="3F5C340D" w14:textId="77777777" w:rsidR="004F4CEA" w:rsidRPr="000F00FD" w:rsidRDefault="004F4CEA" w:rsidP="004F4CEA">
      <w:pPr>
        <w:spacing w:line="240" w:lineRule="auto"/>
        <w:rPr>
          <w:rFonts w:ascii="Tahoma" w:hAnsi="Tahoma" w:cs="Tahoma"/>
          <w:color w:val="000000" w:themeColor="text1"/>
        </w:rPr>
      </w:pPr>
    </w:p>
    <w:p w14:paraId="1C65B208" w14:textId="77777777" w:rsidR="004F4CEA" w:rsidRPr="000F00FD" w:rsidRDefault="004F4CEA" w:rsidP="005C1D19">
      <w:pPr>
        <w:shd w:val="clear" w:color="auto" w:fill="FFFFFF"/>
        <w:spacing w:after="120" w:line="240" w:lineRule="auto"/>
        <w:jc w:val="both"/>
        <w:rPr>
          <w:rFonts w:ascii="Tahoma" w:eastAsia="Times New Roman" w:hAnsi="Tahoma" w:cs="Tahoma"/>
          <w:color w:val="000000" w:themeColor="text1"/>
          <w:lang w:eastAsia="en-GB"/>
        </w:rPr>
      </w:pPr>
    </w:p>
    <w:p w14:paraId="372CD451" w14:textId="77777777" w:rsidR="00200898" w:rsidRPr="000F00FD" w:rsidRDefault="00200898" w:rsidP="005C1D19">
      <w:pPr>
        <w:spacing w:line="240" w:lineRule="auto"/>
        <w:jc w:val="both"/>
        <w:rPr>
          <w:rFonts w:ascii="Tahoma" w:hAnsi="Tahoma" w:cs="Tahoma"/>
          <w:color w:val="000000" w:themeColor="text1"/>
        </w:rPr>
      </w:pPr>
    </w:p>
    <w:sectPr w:rsidR="00200898" w:rsidRPr="000F00FD">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98378" w14:textId="77777777" w:rsidR="009238D1" w:rsidRDefault="009238D1" w:rsidP="00F100C2">
      <w:pPr>
        <w:spacing w:line="240" w:lineRule="auto"/>
      </w:pPr>
      <w:r>
        <w:separator/>
      </w:r>
    </w:p>
  </w:endnote>
  <w:endnote w:type="continuationSeparator" w:id="0">
    <w:p w14:paraId="3954B51D" w14:textId="77777777" w:rsidR="009238D1" w:rsidRDefault="009238D1" w:rsidP="00F10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D696B" w14:textId="64503289" w:rsidR="00D12A53" w:rsidRDefault="00D12A53">
    <w:pPr>
      <w:pStyle w:val="Footer"/>
    </w:pPr>
    <w:r>
      <w:rPr>
        <w:noProof/>
      </w:rPr>
      <mc:AlternateContent>
        <mc:Choice Requires="wps">
          <w:drawing>
            <wp:anchor distT="0" distB="0" distL="0" distR="0" simplePos="0" relativeHeight="251659264" behindDoc="0" locked="0" layoutInCell="1" allowOverlap="1" wp14:anchorId="73AFA322" wp14:editId="6EC3CDBF">
              <wp:simplePos x="635" y="635"/>
              <wp:positionH relativeFrom="page">
                <wp:align>center</wp:align>
              </wp:positionH>
              <wp:positionV relativeFrom="page">
                <wp:align>bottom</wp:align>
              </wp:positionV>
              <wp:extent cx="443865" cy="443865"/>
              <wp:effectExtent l="0" t="0" r="16510" b="0"/>
              <wp:wrapNone/>
              <wp:docPr id="214743179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B3551" w14:textId="369936EC" w:rsidR="00D12A53" w:rsidRPr="00D12A53" w:rsidRDefault="00D12A53" w:rsidP="00D12A53">
                          <w:pPr>
                            <w:rPr>
                              <w:rFonts w:ascii="Calibri" w:eastAsia="Calibri" w:hAnsi="Calibri" w:cs="Calibri"/>
                              <w:noProof/>
                              <w:color w:val="000000"/>
                              <w:sz w:val="20"/>
                              <w:szCs w:val="20"/>
                            </w:rPr>
                          </w:pPr>
                          <w:r w:rsidRPr="00D12A5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AFA3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DB3551" w14:textId="369936EC" w:rsidR="00D12A53" w:rsidRPr="00D12A53" w:rsidRDefault="00D12A53" w:rsidP="00D12A53">
                    <w:pPr>
                      <w:rPr>
                        <w:rFonts w:ascii="Calibri" w:eastAsia="Calibri" w:hAnsi="Calibri" w:cs="Calibri"/>
                        <w:noProof/>
                        <w:color w:val="000000"/>
                        <w:sz w:val="20"/>
                        <w:szCs w:val="20"/>
                      </w:rPr>
                    </w:pPr>
                    <w:r w:rsidRPr="00D12A53">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075B" w14:textId="77777777" w:rsidR="00D12A53" w:rsidRDefault="00D12A53">
    <w:pPr>
      <w:pStyle w:val="Footer"/>
      <w:jc w:val="center"/>
      <w:rPr>
        <w:rFonts w:ascii="Tahoma" w:hAnsi="Tahoma" w:cs="Tahoma"/>
      </w:rPr>
    </w:pPr>
    <w:r>
      <w:rPr>
        <w:rFonts w:ascii="Tahoma" w:hAnsi="Tahoma" w:cs="Tahoma"/>
        <w:noProof/>
      </w:rPr>
      <mc:AlternateContent>
        <mc:Choice Requires="wps">
          <w:drawing>
            <wp:anchor distT="0" distB="0" distL="0" distR="0" simplePos="0" relativeHeight="251660288" behindDoc="0" locked="0" layoutInCell="1" allowOverlap="1" wp14:anchorId="1DB79508" wp14:editId="516FC090">
              <wp:simplePos x="914400" y="9226550"/>
              <wp:positionH relativeFrom="page">
                <wp:align>center</wp:align>
              </wp:positionH>
              <wp:positionV relativeFrom="page">
                <wp:align>bottom</wp:align>
              </wp:positionV>
              <wp:extent cx="443865" cy="443865"/>
              <wp:effectExtent l="0" t="0" r="16510" b="0"/>
              <wp:wrapNone/>
              <wp:docPr id="55235494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4F201C" w14:textId="038FD84C" w:rsidR="00D12A53" w:rsidRPr="00D12A53" w:rsidRDefault="00D12A53" w:rsidP="00D12A53">
                          <w:pPr>
                            <w:rPr>
                              <w:rFonts w:ascii="Calibri" w:eastAsia="Calibri" w:hAnsi="Calibri" w:cs="Calibri"/>
                              <w:noProof/>
                              <w:color w:val="000000"/>
                              <w:sz w:val="20"/>
                              <w:szCs w:val="20"/>
                            </w:rPr>
                          </w:pPr>
                          <w:r w:rsidRPr="00D12A5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B7950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14F201C" w14:textId="038FD84C" w:rsidR="00D12A53" w:rsidRPr="00D12A53" w:rsidRDefault="00D12A53" w:rsidP="00D12A53">
                    <w:pPr>
                      <w:rPr>
                        <w:rFonts w:ascii="Calibri" w:eastAsia="Calibri" w:hAnsi="Calibri" w:cs="Calibri"/>
                        <w:noProof/>
                        <w:color w:val="000000"/>
                        <w:sz w:val="20"/>
                        <w:szCs w:val="20"/>
                      </w:rPr>
                    </w:pPr>
                    <w:r w:rsidRPr="00D12A53">
                      <w:rPr>
                        <w:rFonts w:ascii="Calibri" w:eastAsia="Calibri" w:hAnsi="Calibri" w:cs="Calibri"/>
                        <w:noProof/>
                        <w:color w:val="000000"/>
                        <w:sz w:val="20"/>
                        <w:szCs w:val="20"/>
                      </w:rPr>
                      <w:t>OFFICIAL</w:t>
                    </w:r>
                  </w:p>
                </w:txbxContent>
              </v:textbox>
              <w10:wrap anchorx="page" anchory="page"/>
            </v:shape>
          </w:pict>
        </mc:Fallback>
      </mc:AlternateContent>
    </w:r>
  </w:p>
  <w:sdt>
    <w:sdtPr>
      <w:rPr>
        <w:rFonts w:ascii="Tahoma" w:hAnsi="Tahoma" w:cs="Tahoma"/>
      </w:rPr>
      <w:id w:val="154647238"/>
      <w:docPartObj>
        <w:docPartGallery w:val="Page Numbers (Bottom of Page)"/>
        <w:docPartUnique/>
      </w:docPartObj>
    </w:sdtPr>
    <w:sdtEndPr>
      <w:rPr>
        <w:noProof/>
      </w:rPr>
    </w:sdtEndPr>
    <w:sdtContent>
      <w:p w14:paraId="3F818954" w14:textId="4069947B" w:rsidR="003F273F" w:rsidRPr="003F273F" w:rsidRDefault="003F273F">
        <w:pPr>
          <w:pStyle w:val="Footer"/>
          <w:jc w:val="center"/>
          <w:rPr>
            <w:rFonts w:ascii="Tahoma" w:hAnsi="Tahoma" w:cs="Tahoma"/>
          </w:rPr>
        </w:pPr>
      </w:p>
      <w:p w14:paraId="2FCF90FD" w14:textId="3B2497C3" w:rsidR="00743930" w:rsidRPr="003F273F" w:rsidRDefault="009F51B9" w:rsidP="000F00FD">
        <w:pPr>
          <w:pStyle w:val="Footer"/>
          <w:jc w:val="right"/>
          <w:rPr>
            <w:rFonts w:ascii="Tahoma" w:hAnsi="Tahoma" w:cs="Tahoma"/>
          </w:rPr>
        </w:pPr>
        <w:r>
          <w:rPr>
            <w:rFonts w:ascii="Tahoma" w:hAnsi="Tahoma" w:cs="Tahoma"/>
          </w:rPr>
          <w:t>___________________________________________________________________________</w:t>
        </w:r>
        <w:r w:rsidR="000F00FD">
          <w:rPr>
            <w:rFonts w:ascii="Tahoma" w:hAnsi="Tahoma" w:cs="Tahoma"/>
          </w:rPr>
          <w:t>Connected Person Care: Reg 24, viability, full assessment, private family arrangements</w:t>
        </w:r>
      </w:p>
    </w:sdtContent>
  </w:sdt>
  <w:p w14:paraId="48F9F45B" w14:textId="77777777" w:rsidR="00743930" w:rsidRDefault="00743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3AFE" w14:textId="285E8720" w:rsidR="00D12A53" w:rsidRDefault="00D12A53">
    <w:pPr>
      <w:pStyle w:val="Footer"/>
    </w:pPr>
    <w:r>
      <w:rPr>
        <w:noProof/>
      </w:rPr>
      <mc:AlternateContent>
        <mc:Choice Requires="wps">
          <w:drawing>
            <wp:anchor distT="0" distB="0" distL="0" distR="0" simplePos="0" relativeHeight="251658240" behindDoc="0" locked="0" layoutInCell="1" allowOverlap="1" wp14:anchorId="4D7292CB" wp14:editId="35B5427E">
              <wp:simplePos x="635" y="635"/>
              <wp:positionH relativeFrom="page">
                <wp:align>center</wp:align>
              </wp:positionH>
              <wp:positionV relativeFrom="page">
                <wp:align>bottom</wp:align>
              </wp:positionV>
              <wp:extent cx="443865" cy="443865"/>
              <wp:effectExtent l="0" t="0" r="16510" b="0"/>
              <wp:wrapNone/>
              <wp:docPr id="117159069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095A1" w14:textId="31891ABB" w:rsidR="00D12A53" w:rsidRPr="00D12A53" w:rsidRDefault="00D12A53" w:rsidP="00D12A53">
                          <w:pPr>
                            <w:rPr>
                              <w:rFonts w:ascii="Calibri" w:eastAsia="Calibri" w:hAnsi="Calibri" w:cs="Calibri"/>
                              <w:noProof/>
                              <w:color w:val="000000"/>
                              <w:sz w:val="20"/>
                              <w:szCs w:val="20"/>
                            </w:rPr>
                          </w:pPr>
                          <w:r w:rsidRPr="00D12A5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292C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F5095A1" w14:textId="31891ABB" w:rsidR="00D12A53" w:rsidRPr="00D12A53" w:rsidRDefault="00D12A53" w:rsidP="00D12A53">
                    <w:pPr>
                      <w:rPr>
                        <w:rFonts w:ascii="Calibri" w:eastAsia="Calibri" w:hAnsi="Calibri" w:cs="Calibri"/>
                        <w:noProof/>
                        <w:color w:val="000000"/>
                        <w:sz w:val="20"/>
                        <w:szCs w:val="20"/>
                      </w:rPr>
                    </w:pPr>
                    <w:r w:rsidRPr="00D12A5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CC587" w14:textId="77777777" w:rsidR="009238D1" w:rsidRDefault="009238D1" w:rsidP="00F100C2">
      <w:pPr>
        <w:spacing w:line="240" w:lineRule="auto"/>
      </w:pPr>
      <w:r>
        <w:separator/>
      </w:r>
    </w:p>
  </w:footnote>
  <w:footnote w:type="continuationSeparator" w:id="0">
    <w:p w14:paraId="04E7BCE2" w14:textId="77777777" w:rsidR="009238D1" w:rsidRDefault="009238D1" w:rsidP="00F100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32CF"/>
    <w:multiLevelType w:val="hybridMultilevel"/>
    <w:tmpl w:val="E56E2D90"/>
    <w:lvl w:ilvl="0" w:tplc="216482B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B7D76"/>
    <w:multiLevelType w:val="hybridMultilevel"/>
    <w:tmpl w:val="C11CE514"/>
    <w:lvl w:ilvl="0" w:tplc="216482B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E404EA"/>
    <w:multiLevelType w:val="hybridMultilevel"/>
    <w:tmpl w:val="4BB6F78C"/>
    <w:lvl w:ilvl="0" w:tplc="216482BA">
      <w:start w:val="1"/>
      <w:numFmt w:val="lowerRoman"/>
      <w:lvlText w:val="(%1)"/>
      <w:lvlJc w:val="left"/>
      <w:pPr>
        <w:ind w:left="1996" w:hanging="360"/>
      </w:pPr>
      <w:rPr>
        <w:rFonts w:hint="default"/>
      </w:rPr>
    </w:lvl>
    <w:lvl w:ilvl="1" w:tplc="08090019">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 w15:restartNumberingAfterBreak="0">
    <w:nsid w:val="0E3A7A59"/>
    <w:multiLevelType w:val="hybridMultilevel"/>
    <w:tmpl w:val="6DF81E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739ED"/>
    <w:multiLevelType w:val="hybridMultilevel"/>
    <w:tmpl w:val="07BE715E"/>
    <w:lvl w:ilvl="0" w:tplc="216482B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C3A5A"/>
    <w:multiLevelType w:val="hybridMultilevel"/>
    <w:tmpl w:val="A73C2E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32724"/>
    <w:multiLevelType w:val="hybridMultilevel"/>
    <w:tmpl w:val="4A4CD856"/>
    <w:lvl w:ilvl="0" w:tplc="15189610">
      <w:start w:val="1"/>
      <w:numFmt w:val="decimal"/>
      <w:lvlText w:val="%1."/>
      <w:lvlJc w:val="left"/>
      <w:pPr>
        <w:ind w:left="644" w:hanging="360"/>
      </w:pPr>
      <w:rPr>
        <w:rFonts w:hint="default"/>
        <w:color w:val="000000" w:themeColor="text1"/>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7333284"/>
    <w:multiLevelType w:val="hybridMultilevel"/>
    <w:tmpl w:val="81BEF5F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7567B6"/>
    <w:multiLevelType w:val="hybridMultilevel"/>
    <w:tmpl w:val="5B7AF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A0180"/>
    <w:multiLevelType w:val="hybridMultilevel"/>
    <w:tmpl w:val="54A00506"/>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C4B2BB1"/>
    <w:multiLevelType w:val="hybridMultilevel"/>
    <w:tmpl w:val="F2449BAA"/>
    <w:lvl w:ilvl="0" w:tplc="43B022F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728A6"/>
    <w:multiLevelType w:val="hybridMultilevel"/>
    <w:tmpl w:val="845AD820"/>
    <w:lvl w:ilvl="0" w:tplc="FFFFFFFF">
      <w:start w:val="1"/>
      <w:numFmt w:val="lowerRoman"/>
      <w:lvlText w:val="(%1)"/>
      <w:lvlJc w:val="left"/>
      <w:pPr>
        <w:ind w:left="720" w:hanging="360"/>
      </w:pPr>
      <w:rPr>
        <w:rFonts w:hint="default"/>
      </w:rPr>
    </w:lvl>
    <w:lvl w:ilvl="1" w:tplc="216482BA">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A85606"/>
    <w:multiLevelType w:val="hybridMultilevel"/>
    <w:tmpl w:val="4A4A74C4"/>
    <w:lvl w:ilvl="0" w:tplc="2650401C">
      <w:start w:val="1"/>
      <w:numFmt w:val="decimal"/>
      <w:lvlText w:val="%1."/>
      <w:lvlJc w:val="left"/>
      <w:pPr>
        <w:ind w:left="720" w:hanging="360"/>
      </w:pPr>
      <w:rPr>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526687"/>
    <w:multiLevelType w:val="hybridMultilevel"/>
    <w:tmpl w:val="05A4CC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C26C0"/>
    <w:multiLevelType w:val="hybridMultilevel"/>
    <w:tmpl w:val="8A6A6B60"/>
    <w:lvl w:ilvl="0" w:tplc="323810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CD69A7"/>
    <w:multiLevelType w:val="hybridMultilevel"/>
    <w:tmpl w:val="3762FB78"/>
    <w:lvl w:ilvl="0" w:tplc="3C284646">
      <w:start w:val="1"/>
      <w:numFmt w:val="decimal"/>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314C5D59"/>
    <w:multiLevelType w:val="hybridMultilevel"/>
    <w:tmpl w:val="B6A0D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764518"/>
    <w:multiLevelType w:val="hybridMultilevel"/>
    <w:tmpl w:val="F942F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7619A"/>
    <w:multiLevelType w:val="hybridMultilevel"/>
    <w:tmpl w:val="041E6FA4"/>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E4B04A3"/>
    <w:multiLevelType w:val="hybridMultilevel"/>
    <w:tmpl w:val="999A1246"/>
    <w:lvl w:ilvl="0" w:tplc="216482B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CE16A0"/>
    <w:multiLevelType w:val="hybridMultilevel"/>
    <w:tmpl w:val="2556AD8A"/>
    <w:lvl w:ilvl="0" w:tplc="FFFFFFFF">
      <w:start w:val="1"/>
      <w:numFmt w:val="lowerRoman"/>
      <w:lvlText w:val="(%1)"/>
      <w:lvlJc w:val="left"/>
      <w:pPr>
        <w:ind w:left="1996" w:hanging="360"/>
      </w:pPr>
      <w:rPr>
        <w:rFonts w:hint="default"/>
      </w:rPr>
    </w:lvl>
    <w:lvl w:ilvl="1" w:tplc="216482BA">
      <w:start w:val="1"/>
      <w:numFmt w:val="lowerRoman"/>
      <w:lvlText w:val="(%2)"/>
      <w:lvlJc w:val="left"/>
      <w:pPr>
        <w:ind w:left="1800" w:hanging="360"/>
      </w:pPr>
      <w:rPr>
        <w:rFonts w:hint="default"/>
      </w:r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1" w15:restartNumberingAfterBreak="0">
    <w:nsid w:val="3F0B3C09"/>
    <w:multiLevelType w:val="hybridMultilevel"/>
    <w:tmpl w:val="B4A47C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1577054"/>
    <w:multiLevelType w:val="hybridMultilevel"/>
    <w:tmpl w:val="3892AAE6"/>
    <w:lvl w:ilvl="0" w:tplc="2650401C">
      <w:start w:val="1"/>
      <w:numFmt w:val="decimal"/>
      <w:lvlText w:val="%1."/>
      <w:lvlJc w:val="left"/>
      <w:pPr>
        <w:ind w:left="720" w:hanging="360"/>
      </w:pPr>
      <w:rPr>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1D6601"/>
    <w:multiLevelType w:val="hybridMultilevel"/>
    <w:tmpl w:val="04F8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A2601"/>
    <w:multiLevelType w:val="hybridMultilevel"/>
    <w:tmpl w:val="F73AF80C"/>
    <w:lvl w:ilvl="0" w:tplc="3C284646">
      <w:start w:val="1"/>
      <w:numFmt w:val="decimal"/>
      <w:lvlText w:val="(%1)"/>
      <w:lvlJc w:val="left"/>
      <w:pPr>
        <w:ind w:left="1080" w:hanging="360"/>
      </w:pPr>
      <w:rPr>
        <w:rFonts w:hint="default"/>
      </w:rPr>
    </w:lvl>
    <w:lvl w:ilvl="1" w:tplc="ADDA130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862373"/>
    <w:multiLevelType w:val="hybridMultilevel"/>
    <w:tmpl w:val="3BA6D320"/>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6" w15:restartNumberingAfterBreak="0">
    <w:nsid w:val="547B33C2"/>
    <w:multiLevelType w:val="hybridMultilevel"/>
    <w:tmpl w:val="9D30CE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856E5F"/>
    <w:multiLevelType w:val="hybridMultilevel"/>
    <w:tmpl w:val="8D00BA6A"/>
    <w:lvl w:ilvl="0" w:tplc="D0E810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771616B"/>
    <w:multiLevelType w:val="hybridMultilevel"/>
    <w:tmpl w:val="29E6B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7D1DCE"/>
    <w:multiLevelType w:val="hybridMultilevel"/>
    <w:tmpl w:val="A3EE4CF2"/>
    <w:lvl w:ilvl="0" w:tplc="F9F846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A750304"/>
    <w:multiLevelType w:val="hybridMultilevel"/>
    <w:tmpl w:val="A0402888"/>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1" w15:restartNumberingAfterBreak="0">
    <w:nsid w:val="5E4A79E9"/>
    <w:multiLevelType w:val="hybridMultilevel"/>
    <w:tmpl w:val="51325E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82B8390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4033B0"/>
    <w:multiLevelType w:val="hybridMultilevel"/>
    <w:tmpl w:val="ACA23F0C"/>
    <w:lvl w:ilvl="0" w:tplc="A6B4D6B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12D3CEB"/>
    <w:multiLevelType w:val="hybridMultilevel"/>
    <w:tmpl w:val="8E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8E7C02"/>
    <w:multiLevelType w:val="hybridMultilevel"/>
    <w:tmpl w:val="6630DB0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A575B9F"/>
    <w:multiLevelType w:val="hybridMultilevel"/>
    <w:tmpl w:val="492CB0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E7C5793"/>
    <w:multiLevelType w:val="hybridMultilevel"/>
    <w:tmpl w:val="B85E7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BB5EE4"/>
    <w:multiLevelType w:val="hybridMultilevel"/>
    <w:tmpl w:val="5F2C9DE4"/>
    <w:lvl w:ilvl="0" w:tplc="FFFFFFFF">
      <w:start w:val="1"/>
      <w:numFmt w:val="lowerRoman"/>
      <w:lvlText w:val="(%1)"/>
      <w:lvlJc w:val="left"/>
      <w:pPr>
        <w:ind w:left="720" w:hanging="360"/>
      </w:pPr>
      <w:rPr>
        <w:rFonts w:hint="default"/>
      </w:rPr>
    </w:lvl>
    <w:lvl w:ilvl="1" w:tplc="216482BA">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D00101"/>
    <w:multiLevelType w:val="hybridMultilevel"/>
    <w:tmpl w:val="C628A97A"/>
    <w:lvl w:ilvl="0" w:tplc="329E2C5A">
      <w:start w:val="1"/>
      <w:numFmt w:val="bullet"/>
      <w:lvlText w:val=""/>
      <w:lvlJc w:val="left"/>
      <w:pPr>
        <w:ind w:left="780" w:hanging="360"/>
      </w:pPr>
      <w:rPr>
        <w:rFonts w:ascii="Wingdings" w:hAnsi="Wingdings"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39955090">
    <w:abstractNumId w:val="8"/>
  </w:num>
  <w:num w:numId="2" w16cid:durableId="1276256903">
    <w:abstractNumId w:val="3"/>
  </w:num>
  <w:num w:numId="3" w16cid:durableId="1507134066">
    <w:abstractNumId w:val="29"/>
  </w:num>
  <w:num w:numId="4" w16cid:durableId="2119984687">
    <w:abstractNumId w:val="15"/>
  </w:num>
  <w:num w:numId="5" w16cid:durableId="1233850968">
    <w:abstractNumId w:val="27"/>
  </w:num>
  <w:num w:numId="6" w16cid:durableId="2103527879">
    <w:abstractNumId w:val="34"/>
  </w:num>
  <w:num w:numId="7" w16cid:durableId="1963266627">
    <w:abstractNumId w:val="1"/>
  </w:num>
  <w:num w:numId="8" w16cid:durableId="370961193">
    <w:abstractNumId w:val="24"/>
  </w:num>
  <w:num w:numId="9" w16cid:durableId="143008620">
    <w:abstractNumId w:val="32"/>
  </w:num>
  <w:num w:numId="10" w16cid:durableId="1613853730">
    <w:abstractNumId w:val="14"/>
  </w:num>
  <w:num w:numId="11" w16cid:durableId="1300111732">
    <w:abstractNumId w:val="16"/>
  </w:num>
  <w:num w:numId="12" w16cid:durableId="798644168">
    <w:abstractNumId w:val="7"/>
  </w:num>
  <w:num w:numId="13" w16cid:durableId="1896355367">
    <w:abstractNumId w:val="31"/>
  </w:num>
  <w:num w:numId="14" w16cid:durableId="426029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1558397">
    <w:abstractNumId w:val="35"/>
  </w:num>
  <w:num w:numId="16" w16cid:durableId="475102814">
    <w:abstractNumId w:val="12"/>
  </w:num>
  <w:num w:numId="17" w16cid:durableId="1621841492">
    <w:abstractNumId w:val="6"/>
  </w:num>
  <w:num w:numId="18" w16cid:durableId="1970818548">
    <w:abstractNumId w:val="33"/>
  </w:num>
  <w:num w:numId="19" w16cid:durableId="416053805">
    <w:abstractNumId w:val="25"/>
  </w:num>
  <w:num w:numId="20" w16cid:durableId="1508712728">
    <w:abstractNumId w:val="30"/>
  </w:num>
  <w:num w:numId="21" w16cid:durableId="268201954">
    <w:abstractNumId w:val="18"/>
  </w:num>
  <w:num w:numId="22" w16cid:durableId="740060708">
    <w:abstractNumId w:val="9"/>
  </w:num>
  <w:num w:numId="23" w16cid:durableId="1244531767">
    <w:abstractNumId w:val="28"/>
  </w:num>
  <w:num w:numId="24" w16cid:durableId="926498861">
    <w:abstractNumId w:val="17"/>
  </w:num>
  <w:num w:numId="25" w16cid:durableId="707685728">
    <w:abstractNumId w:val="22"/>
  </w:num>
  <w:num w:numId="26" w16cid:durableId="1598517023">
    <w:abstractNumId w:val="23"/>
  </w:num>
  <w:num w:numId="27" w16cid:durableId="50734996">
    <w:abstractNumId w:val="2"/>
  </w:num>
  <w:num w:numId="28" w16cid:durableId="1072964843">
    <w:abstractNumId w:val="20"/>
  </w:num>
  <w:num w:numId="29" w16cid:durableId="2067994568">
    <w:abstractNumId w:val="4"/>
  </w:num>
  <w:num w:numId="30" w16cid:durableId="706757711">
    <w:abstractNumId w:val="11"/>
  </w:num>
  <w:num w:numId="31" w16cid:durableId="890187298">
    <w:abstractNumId w:val="0"/>
  </w:num>
  <w:num w:numId="32" w16cid:durableId="612591840">
    <w:abstractNumId w:val="37"/>
  </w:num>
  <w:num w:numId="33" w16cid:durableId="877858162">
    <w:abstractNumId w:val="10"/>
  </w:num>
  <w:num w:numId="34" w16cid:durableId="290139442">
    <w:abstractNumId w:val="19"/>
  </w:num>
  <w:num w:numId="35" w16cid:durableId="136341704">
    <w:abstractNumId w:val="5"/>
  </w:num>
  <w:num w:numId="36" w16cid:durableId="1984851140">
    <w:abstractNumId w:val="26"/>
  </w:num>
  <w:num w:numId="37" w16cid:durableId="1767188840">
    <w:abstractNumId w:val="38"/>
  </w:num>
  <w:num w:numId="38" w16cid:durableId="818041340">
    <w:abstractNumId w:val="13"/>
  </w:num>
  <w:num w:numId="39" w16cid:durableId="11168303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7/10/2021 13:18"/>
  </w:docVars>
  <w:rsids>
    <w:rsidRoot w:val="008B66F9"/>
    <w:rsid w:val="000005E9"/>
    <w:rsid w:val="00007536"/>
    <w:rsid w:val="000215AC"/>
    <w:rsid w:val="00031CFA"/>
    <w:rsid w:val="00042C12"/>
    <w:rsid w:val="0007711E"/>
    <w:rsid w:val="00090567"/>
    <w:rsid w:val="00095AED"/>
    <w:rsid w:val="0009755A"/>
    <w:rsid w:val="000B5CF6"/>
    <w:rsid w:val="000C5297"/>
    <w:rsid w:val="000F00FD"/>
    <w:rsid w:val="0010289D"/>
    <w:rsid w:val="00107DCD"/>
    <w:rsid w:val="00112597"/>
    <w:rsid w:val="001210BC"/>
    <w:rsid w:val="00123FB0"/>
    <w:rsid w:val="00131F77"/>
    <w:rsid w:val="00141181"/>
    <w:rsid w:val="001546E6"/>
    <w:rsid w:val="001871B7"/>
    <w:rsid w:val="001931D8"/>
    <w:rsid w:val="001A2B31"/>
    <w:rsid w:val="001B0FAD"/>
    <w:rsid w:val="001B222C"/>
    <w:rsid w:val="001B573C"/>
    <w:rsid w:val="001C3A54"/>
    <w:rsid w:val="00200898"/>
    <w:rsid w:val="002018F8"/>
    <w:rsid w:val="00203DC4"/>
    <w:rsid w:val="00206795"/>
    <w:rsid w:val="00207D28"/>
    <w:rsid w:val="002602BD"/>
    <w:rsid w:val="002615C8"/>
    <w:rsid w:val="00287A74"/>
    <w:rsid w:val="00297F37"/>
    <w:rsid w:val="002A51FA"/>
    <w:rsid w:val="002B1D13"/>
    <w:rsid w:val="002E4315"/>
    <w:rsid w:val="002E44C8"/>
    <w:rsid w:val="002F498F"/>
    <w:rsid w:val="002F56E7"/>
    <w:rsid w:val="00304CE2"/>
    <w:rsid w:val="00312E5A"/>
    <w:rsid w:val="00343D8E"/>
    <w:rsid w:val="00367175"/>
    <w:rsid w:val="00375754"/>
    <w:rsid w:val="003779D9"/>
    <w:rsid w:val="0038394B"/>
    <w:rsid w:val="00384954"/>
    <w:rsid w:val="00386249"/>
    <w:rsid w:val="0038663F"/>
    <w:rsid w:val="00387877"/>
    <w:rsid w:val="003B3BD3"/>
    <w:rsid w:val="003C134B"/>
    <w:rsid w:val="003C5B63"/>
    <w:rsid w:val="003D7B32"/>
    <w:rsid w:val="003E07E2"/>
    <w:rsid w:val="003F273F"/>
    <w:rsid w:val="003F7543"/>
    <w:rsid w:val="0041353D"/>
    <w:rsid w:val="0041540F"/>
    <w:rsid w:val="00425515"/>
    <w:rsid w:val="004263C5"/>
    <w:rsid w:val="0043182B"/>
    <w:rsid w:val="00437EBF"/>
    <w:rsid w:val="004427B2"/>
    <w:rsid w:val="004620A7"/>
    <w:rsid w:val="004648A3"/>
    <w:rsid w:val="00466928"/>
    <w:rsid w:val="00470BB8"/>
    <w:rsid w:val="0048242F"/>
    <w:rsid w:val="00494436"/>
    <w:rsid w:val="004F4CEA"/>
    <w:rsid w:val="005015D7"/>
    <w:rsid w:val="00520228"/>
    <w:rsid w:val="00537C20"/>
    <w:rsid w:val="00553AA5"/>
    <w:rsid w:val="0056358C"/>
    <w:rsid w:val="00574900"/>
    <w:rsid w:val="005A19A0"/>
    <w:rsid w:val="005A262F"/>
    <w:rsid w:val="005C1D19"/>
    <w:rsid w:val="005C244A"/>
    <w:rsid w:val="005C7DF8"/>
    <w:rsid w:val="006005A1"/>
    <w:rsid w:val="00603389"/>
    <w:rsid w:val="00620D35"/>
    <w:rsid w:val="006216CA"/>
    <w:rsid w:val="0063148B"/>
    <w:rsid w:val="00637130"/>
    <w:rsid w:val="006463E2"/>
    <w:rsid w:val="00646DF1"/>
    <w:rsid w:val="006B67BD"/>
    <w:rsid w:val="006F3368"/>
    <w:rsid w:val="00701576"/>
    <w:rsid w:val="00723525"/>
    <w:rsid w:val="007238BC"/>
    <w:rsid w:val="00743930"/>
    <w:rsid w:val="0074459A"/>
    <w:rsid w:val="0075098A"/>
    <w:rsid w:val="007615D4"/>
    <w:rsid w:val="007A3AB3"/>
    <w:rsid w:val="007B15C5"/>
    <w:rsid w:val="007C7DB2"/>
    <w:rsid w:val="007E6E4A"/>
    <w:rsid w:val="008179CC"/>
    <w:rsid w:val="00824D12"/>
    <w:rsid w:val="00834CEC"/>
    <w:rsid w:val="00855127"/>
    <w:rsid w:val="00883449"/>
    <w:rsid w:val="0089213A"/>
    <w:rsid w:val="00895B41"/>
    <w:rsid w:val="008B66F9"/>
    <w:rsid w:val="008C02D9"/>
    <w:rsid w:val="008C5F44"/>
    <w:rsid w:val="008D0CE6"/>
    <w:rsid w:val="008D3050"/>
    <w:rsid w:val="008D70D6"/>
    <w:rsid w:val="008E1588"/>
    <w:rsid w:val="008E3993"/>
    <w:rsid w:val="008F581D"/>
    <w:rsid w:val="009038E1"/>
    <w:rsid w:val="00922F31"/>
    <w:rsid w:val="009238D1"/>
    <w:rsid w:val="0092556D"/>
    <w:rsid w:val="00927CB0"/>
    <w:rsid w:val="00930DD9"/>
    <w:rsid w:val="0093360B"/>
    <w:rsid w:val="009431E9"/>
    <w:rsid w:val="00967A08"/>
    <w:rsid w:val="009A5917"/>
    <w:rsid w:val="009A70B7"/>
    <w:rsid w:val="009B1B1B"/>
    <w:rsid w:val="009C6E77"/>
    <w:rsid w:val="009E2ECC"/>
    <w:rsid w:val="009E4CB9"/>
    <w:rsid w:val="009F51B9"/>
    <w:rsid w:val="00A259B0"/>
    <w:rsid w:val="00A66CC5"/>
    <w:rsid w:val="00A67197"/>
    <w:rsid w:val="00A83B4D"/>
    <w:rsid w:val="00A86A11"/>
    <w:rsid w:val="00A8771C"/>
    <w:rsid w:val="00AA41D7"/>
    <w:rsid w:val="00AB03EC"/>
    <w:rsid w:val="00AC6B83"/>
    <w:rsid w:val="00AD0226"/>
    <w:rsid w:val="00AE244A"/>
    <w:rsid w:val="00AE3003"/>
    <w:rsid w:val="00B02D1D"/>
    <w:rsid w:val="00B05183"/>
    <w:rsid w:val="00B057D7"/>
    <w:rsid w:val="00B41209"/>
    <w:rsid w:val="00B51DB6"/>
    <w:rsid w:val="00B55E90"/>
    <w:rsid w:val="00B84EAC"/>
    <w:rsid w:val="00BB0466"/>
    <w:rsid w:val="00BB7588"/>
    <w:rsid w:val="00BE59DE"/>
    <w:rsid w:val="00BF5B86"/>
    <w:rsid w:val="00BF5E04"/>
    <w:rsid w:val="00C13172"/>
    <w:rsid w:val="00C15F95"/>
    <w:rsid w:val="00C30A69"/>
    <w:rsid w:val="00C377D0"/>
    <w:rsid w:val="00C40460"/>
    <w:rsid w:val="00C542E5"/>
    <w:rsid w:val="00C679BA"/>
    <w:rsid w:val="00C72478"/>
    <w:rsid w:val="00C8736F"/>
    <w:rsid w:val="00CB2CF8"/>
    <w:rsid w:val="00CD3D89"/>
    <w:rsid w:val="00CE0F80"/>
    <w:rsid w:val="00D046E6"/>
    <w:rsid w:val="00D07C65"/>
    <w:rsid w:val="00D113AE"/>
    <w:rsid w:val="00D12A53"/>
    <w:rsid w:val="00D15FFC"/>
    <w:rsid w:val="00D225B6"/>
    <w:rsid w:val="00D252B4"/>
    <w:rsid w:val="00D30C7B"/>
    <w:rsid w:val="00D56B41"/>
    <w:rsid w:val="00D91F83"/>
    <w:rsid w:val="00DA1B0A"/>
    <w:rsid w:val="00DA4FD9"/>
    <w:rsid w:val="00DB00BC"/>
    <w:rsid w:val="00DB3FB4"/>
    <w:rsid w:val="00DD10CE"/>
    <w:rsid w:val="00DD1186"/>
    <w:rsid w:val="00DE00E5"/>
    <w:rsid w:val="00DF2434"/>
    <w:rsid w:val="00DF2AAB"/>
    <w:rsid w:val="00E02A41"/>
    <w:rsid w:val="00E070DA"/>
    <w:rsid w:val="00E1066D"/>
    <w:rsid w:val="00E1072D"/>
    <w:rsid w:val="00E11189"/>
    <w:rsid w:val="00E17995"/>
    <w:rsid w:val="00E3325B"/>
    <w:rsid w:val="00E378AF"/>
    <w:rsid w:val="00E40656"/>
    <w:rsid w:val="00E47924"/>
    <w:rsid w:val="00E5252F"/>
    <w:rsid w:val="00E840A5"/>
    <w:rsid w:val="00E8493D"/>
    <w:rsid w:val="00E91E2F"/>
    <w:rsid w:val="00EB1936"/>
    <w:rsid w:val="00EB3CA0"/>
    <w:rsid w:val="00EB51EA"/>
    <w:rsid w:val="00ED0EDD"/>
    <w:rsid w:val="00ED3F5C"/>
    <w:rsid w:val="00EE09CA"/>
    <w:rsid w:val="00EE29E9"/>
    <w:rsid w:val="00EF4E01"/>
    <w:rsid w:val="00F03085"/>
    <w:rsid w:val="00F100C2"/>
    <w:rsid w:val="00F136DB"/>
    <w:rsid w:val="00F20DA0"/>
    <w:rsid w:val="00F24021"/>
    <w:rsid w:val="00F77494"/>
    <w:rsid w:val="00F924E9"/>
    <w:rsid w:val="00F97C63"/>
    <w:rsid w:val="00FA2E23"/>
    <w:rsid w:val="00FB77EA"/>
    <w:rsid w:val="00FC43A9"/>
    <w:rsid w:val="00FD6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2ED7"/>
  <w15:docId w15:val="{E816C12D-6706-45B7-B171-CD163ADB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8BC"/>
  </w:style>
  <w:style w:type="paragraph" w:styleId="Heading1">
    <w:name w:val="heading 1"/>
    <w:basedOn w:val="Normal"/>
    <w:next w:val="Normal"/>
    <w:link w:val="Heading1Char"/>
    <w:uiPriority w:val="9"/>
    <w:qFormat/>
    <w:rsid w:val="003D7B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7B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0D6"/>
    <w:pPr>
      <w:ind w:left="720"/>
      <w:contextualSpacing/>
    </w:pPr>
  </w:style>
  <w:style w:type="paragraph" w:styleId="Header">
    <w:name w:val="header"/>
    <w:basedOn w:val="Normal"/>
    <w:link w:val="HeaderChar"/>
    <w:uiPriority w:val="99"/>
    <w:unhideWhenUsed/>
    <w:rsid w:val="00F100C2"/>
    <w:pPr>
      <w:tabs>
        <w:tab w:val="center" w:pos="4513"/>
        <w:tab w:val="right" w:pos="9026"/>
      </w:tabs>
      <w:spacing w:line="240" w:lineRule="auto"/>
    </w:pPr>
  </w:style>
  <w:style w:type="character" w:customStyle="1" w:styleId="HeaderChar">
    <w:name w:val="Header Char"/>
    <w:basedOn w:val="DefaultParagraphFont"/>
    <w:link w:val="Header"/>
    <w:uiPriority w:val="99"/>
    <w:rsid w:val="00F100C2"/>
  </w:style>
  <w:style w:type="paragraph" w:styleId="Footer">
    <w:name w:val="footer"/>
    <w:basedOn w:val="Normal"/>
    <w:link w:val="FooterChar"/>
    <w:uiPriority w:val="99"/>
    <w:unhideWhenUsed/>
    <w:rsid w:val="00F100C2"/>
    <w:pPr>
      <w:tabs>
        <w:tab w:val="center" w:pos="4513"/>
        <w:tab w:val="right" w:pos="9026"/>
      </w:tabs>
      <w:spacing w:line="240" w:lineRule="auto"/>
    </w:pPr>
  </w:style>
  <w:style w:type="character" w:customStyle="1" w:styleId="FooterChar">
    <w:name w:val="Footer Char"/>
    <w:basedOn w:val="DefaultParagraphFont"/>
    <w:link w:val="Footer"/>
    <w:uiPriority w:val="99"/>
    <w:rsid w:val="00F100C2"/>
  </w:style>
  <w:style w:type="paragraph" w:customStyle="1" w:styleId="legclearfix">
    <w:name w:val="legclearfix"/>
    <w:basedOn w:val="Normal"/>
    <w:rsid w:val="00E406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E40656"/>
  </w:style>
  <w:style w:type="character" w:styleId="CommentReference">
    <w:name w:val="annotation reference"/>
    <w:basedOn w:val="DefaultParagraphFont"/>
    <w:uiPriority w:val="99"/>
    <w:semiHidden/>
    <w:unhideWhenUsed/>
    <w:rsid w:val="00C40460"/>
    <w:rPr>
      <w:sz w:val="16"/>
      <w:szCs w:val="16"/>
    </w:rPr>
  </w:style>
  <w:style w:type="paragraph" w:styleId="CommentText">
    <w:name w:val="annotation text"/>
    <w:basedOn w:val="Normal"/>
    <w:link w:val="CommentTextChar"/>
    <w:uiPriority w:val="99"/>
    <w:unhideWhenUsed/>
    <w:rsid w:val="00C40460"/>
    <w:pPr>
      <w:spacing w:line="240" w:lineRule="auto"/>
    </w:pPr>
    <w:rPr>
      <w:sz w:val="20"/>
      <w:szCs w:val="20"/>
    </w:rPr>
  </w:style>
  <w:style w:type="character" w:customStyle="1" w:styleId="CommentTextChar">
    <w:name w:val="Comment Text Char"/>
    <w:basedOn w:val="DefaultParagraphFont"/>
    <w:link w:val="CommentText"/>
    <w:uiPriority w:val="99"/>
    <w:rsid w:val="00C40460"/>
    <w:rPr>
      <w:sz w:val="20"/>
      <w:szCs w:val="20"/>
    </w:rPr>
  </w:style>
  <w:style w:type="paragraph" w:styleId="CommentSubject">
    <w:name w:val="annotation subject"/>
    <w:basedOn w:val="CommentText"/>
    <w:next w:val="CommentText"/>
    <w:link w:val="CommentSubjectChar"/>
    <w:uiPriority w:val="99"/>
    <w:semiHidden/>
    <w:unhideWhenUsed/>
    <w:rsid w:val="00C40460"/>
    <w:rPr>
      <w:b/>
      <w:bCs/>
    </w:rPr>
  </w:style>
  <w:style w:type="character" w:customStyle="1" w:styleId="CommentSubjectChar">
    <w:name w:val="Comment Subject Char"/>
    <w:basedOn w:val="CommentTextChar"/>
    <w:link w:val="CommentSubject"/>
    <w:uiPriority w:val="99"/>
    <w:semiHidden/>
    <w:rsid w:val="00C40460"/>
    <w:rPr>
      <w:b/>
      <w:bCs/>
      <w:sz w:val="20"/>
      <w:szCs w:val="20"/>
    </w:rPr>
  </w:style>
  <w:style w:type="character" w:styleId="Hyperlink">
    <w:name w:val="Hyperlink"/>
    <w:basedOn w:val="DefaultParagraphFont"/>
    <w:uiPriority w:val="99"/>
    <w:unhideWhenUsed/>
    <w:rsid w:val="004F4CEA"/>
    <w:rPr>
      <w:color w:val="0000FF" w:themeColor="hyperlink"/>
      <w:u w:val="single"/>
    </w:rPr>
  </w:style>
  <w:style w:type="character" w:customStyle="1" w:styleId="Heading1Char">
    <w:name w:val="Heading 1 Char"/>
    <w:basedOn w:val="DefaultParagraphFont"/>
    <w:link w:val="Heading1"/>
    <w:uiPriority w:val="9"/>
    <w:rsid w:val="003D7B3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7B32"/>
    <w:pPr>
      <w:spacing w:line="259" w:lineRule="auto"/>
      <w:outlineLvl w:val="9"/>
    </w:pPr>
    <w:rPr>
      <w:lang w:val="en-US"/>
    </w:rPr>
  </w:style>
  <w:style w:type="character" w:customStyle="1" w:styleId="Heading2Char">
    <w:name w:val="Heading 2 Char"/>
    <w:basedOn w:val="DefaultParagraphFont"/>
    <w:link w:val="Heading2"/>
    <w:uiPriority w:val="9"/>
    <w:rsid w:val="003D7B32"/>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3D7B32"/>
    <w:pPr>
      <w:spacing w:after="100"/>
    </w:pPr>
  </w:style>
  <w:style w:type="paragraph" w:styleId="TOC2">
    <w:name w:val="toc 2"/>
    <w:basedOn w:val="Normal"/>
    <w:next w:val="Normal"/>
    <w:autoRedefine/>
    <w:uiPriority w:val="39"/>
    <w:unhideWhenUsed/>
    <w:rsid w:val="003D7B3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9566">
      <w:bodyDiv w:val="1"/>
      <w:marLeft w:val="0"/>
      <w:marRight w:val="0"/>
      <w:marTop w:val="0"/>
      <w:marBottom w:val="0"/>
      <w:divBdr>
        <w:top w:val="none" w:sz="0" w:space="0" w:color="auto"/>
        <w:left w:val="none" w:sz="0" w:space="0" w:color="auto"/>
        <w:bottom w:val="none" w:sz="0" w:space="0" w:color="auto"/>
        <w:right w:val="none" w:sz="0" w:space="0" w:color="auto"/>
      </w:divBdr>
    </w:div>
    <w:div w:id="154610074">
      <w:bodyDiv w:val="1"/>
      <w:marLeft w:val="0"/>
      <w:marRight w:val="0"/>
      <w:marTop w:val="0"/>
      <w:marBottom w:val="0"/>
      <w:divBdr>
        <w:top w:val="none" w:sz="0" w:space="0" w:color="auto"/>
        <w:left w:val="none" w:sz="0" w:space="0" w:color="auto"/>
        <w:bottom w:val="none" w:sz="0" w:space="0" w:color="auto"/>
        <w:right w:val="none" w:sz="0" w:space="0" w:color="auto"/>
      </w:divBdr>
    </w:div>
    <w:div w:id="490487104">
      <w:bodyDiv w:val="1"/>
      <w:marLeft w:val="0"/>
      <w:marRight w:val="0"/>
      <w:marTop w:val="0"/>
      <w:marBottom w:val="0"/>
      <w:divBdr>
        <w:top w:val="none" w:sz="0" w:space="0" w:color="auto"/>
        <w:left w:val="none" w:sz="0" w:space="0" w:color="auto"/>
        <w:bottom w:val="none" w:sz="0" w:space="0" w:color="auto"/>
        <w:right w:val="none" w:sz="0" w:space="0" w:color="auto"/>
      </w:divBdr>
    </w:div>
    <w:div w:id="1203253753">
      <w:bodyDiv w:val="1"/>
      <w:marLeft w:val="0"/>
      <w:marRight w:val="0"/>
      <w:marTop w:val="0"/>
      <w:marBottom w:val="0"/>
      <w:divBdr>
        <w:top w:val="none" w:sz="0" w:space="0" w:color="auto"/>
        <w:left w:val="none" w:sz="0" w:space="0" w:color="auto"/>
        <w:bottom w:val="none" w:sz="0" w:space="0" w:color="auto"/>
        <w:right w:val="none" w:sz="0" w:space="0" w:color="auto"/>
      </w:divBdr>
    </w:div>
    <w:div w:id="2048797732">
      <w:bodyDiv w:val="1"/>
      <w:marLeft w:val="0"/>
      <w:marRight w:val="0"/>
      <w:marTop w:val="0"/>
      <w:marBottom w:val="0"/>
      <w:divBdr>
        <w:top w:val="none" w:sz="0" w:space="0" w:color="auto"/>
        <w:left w:val="none" w:sz="0" w:space="0" w:color="auto"/>
        <w:bottom w:val="none" w:sz="0" w:space="0" w:color="auto"/>
        <w:right w:val="none" w:sz="0" w:space="0" w:color="auto"/>
      </w:divBdr>
      <w:divsChild>
        <w:div w:id="1383560704">
          <w:marLeft w:val="0"/>
          <w:marRight w:val="0"/>
          <w:marTop w:val="0"/>
          <w:marBottom w:val="0"/>
          <w:divBdr>
            <w:top w:val="none" w:sz="0" w:space="0" w:color="auto"/>
            <w:left w:val="none" w:sz="0" w:space="0" w:color="auto"/>
            <w:bottom w:val="none" w:sz="0" w:space="0" w:color="auto"/>
            <w:right w:val="none" w:sz="0" w:space="0" w:color="auto"/>
          </w:divBdr>
          <w:divsChild>
            <w:div w:id="2093769374">
              <w:marLeft w:val="0"/>
              <w:marRight w:val="0"/>
              <w:marTop w:val="0"/>
              <w:marBottom w:val="0"/>
              <w:divBdr>
                <w:top w:val="none" w:sz="0" w:space="0" w:color="auto"/>
                <w:left w:val="none" w:sz="0" w:space="0" w:color="auto"/>
                <w:bottom w:val="none" w:sz="0" w:space="0" w:color="auto"/>
                <w:right w:val="none" w:sz="0" w:space="0" w:color="auto"/>
              </w:divBdr>
            </w:div>
            <w:div w:id="17993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ceduresonline.com/trixcms2/media/16586/agreement-for-informal-care-carer-october-2021.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eduresonline.com/trixcms2/media/16585/private-family-care-arrangements-information-for-parents-v10-sept-2022.doc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eduresonline.com/trixcms2/media/18043/11484743-regulation-reg-24-legal-briefing-full-version-v10-311222.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rminghamcs.proceduresonline.com/p_place_conn_per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si/2010/959/regulation/24/made" TargetMode="External"/><Relationship Id="rId14" Type="http://schemas.openxmlformats.org/officeDocument/2006/relationships/hyperlink" Target="https://proceduresonline.com/trixcms2/media/16583/agreement-for-informal-care-parent-october-202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E76B6-D5A8-41DB-8514-CE10BD99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6734</Words>
  <Characters>38384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Trinity Chambers</Company>
  <LinksUpToDate>false</LinksUpToDate>
  <CharactersWithSpaces>45028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Stonor</dc:creator>
  <cp:lastModifiedBy>James Burn</cp:lastModifiedBy>
  <cp:revision>10</cp:revision>
  <dcterms:created xsi:type="dcterms:W3CDTF">2024-07-30T15:05:00Z</dcterms:created>
  <dcterms:modified xsi:type="dcterms:W3CDTF">2024-07-30T15:16:00Z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45d50e22,7fff356e,20ec4483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2024-04-04T12:06:18Z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408574dd-dbf4-4bcd-af48-1994f1dc2798</vt:lpwstr>
  </property>
  <property fmtid="{D5CDD505-2E9C-101B-9397-08002B2CF9AE}" pid="11" name="MSIP_Label_a17471b1-27ab-4640-9264-e69a67407ca3_ContentBits">
    <vt:lpwstr>2</vt:lpwstr>
  </property>
</Properties>
</file>