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C138" w14:textId="1228EB9B" w:rsidR="00A3214C" w:rsidRPr="00124493" w:rsidRDefault="00CD0CEA" w:rsidP="007A687F">
      <w:pPr>
        <w:pStyle w:val="Heading1"/>
        <w:jc w:val="center"/>
        <w:rPr>
          <w:rFonts w:ascii="Arial" w:hAnsi="Arial" w:cs="Arial"/>
          <w:color w:val="2F5496"/>
          <w:sz w:val="28"/>
          <w:szCs w:val="28"/>
        </w:rPr>
      </w:pPr>
      <w:r>
        <w:rPr>
          <w:rFonts w:ascii="Arial" w:hAnsi="Arial" w:cs="Arial"/>
          <w:color w:val="2F5496"/>
          <w:sz w:val="28"/>
          <w:szCs w:val="28"/>
        </w:rPr>
        <w:t xml:space="preserve">Short </w:t>
      </w:r>
      <w:r w:rsidR="007D656E" w:rsidRPr="00124493">
        <w:rPr>
          <w:rFonts w:ascii="Arial" w:hAnsi="Arial" w:cs="Arial"/>
          <w:color w:val="2F5496"/>
          <w:sz w:val="28"/>
          <w:szCs w:val="28"/>
        </w:rPr>
        <w:t xml:space="preserve">guide - </w:t>
      </w:r>
      <w:r w:rsidR="00E05537" w:rsidRPr="00124493">
        <w:rPr>
          <w:rFonts w:ascii="Arial" w:hAnsi="Arial" w:cs="Arial"/>
          <w:color w:val="2F5496"/>
          <w:sz w:val="28"/>
          <w:szCs w:val="28"/>
        </w:rPr>
        <w:t>Joint A</w:t>
      </w:r>
      <w:r w:rsidR="008C0F8F" w:rsidRPr="00124493">
        <w:rPr>
          <w:rFonts w:ascii="Arial" w:hAnsi="Arial" w:cs="Arial"/>
          <w:color w:val="2F5496"/>
          <w:sz w:val="28"/>
          <w:szCs w:val="28"/>
        </w:rPr>
        <w:t>gency Response</w:t>
      </w:r>
      <w:r w:rsidR="00E05537" w:rsidRPr="00124493">
        <w:rPr>
          <w:rFonts w:ascii="Arial" w:hAnsi="Arial" w:cs="Arial"/>
          <w:color w:val="2F5496"/>
          <w:sz w:val="28"/>
          <w:szCs w:val="28"/>
        </w:rPr>
        <w:t xml:space="preserve"> (JAR)</w:t>
      </w:r>
    </w:p>
    <w:p w14:paraId="5DBF0FA4" w14:textId="77777777" w:rsidR="002B5932" w:rsidRPr="007A687F" w:rsidRDefault="002B5932" w:rsidP="003E303E">
      <w:pPr>
        <w:contextualSpacing/>
        <w:rPr>
          <w:rFonts w:ascii="Arial" w:hAnsi="Arial" w:cs="Arial"/>
          <w:sz w:val="24"/>
          <w:szCs w:val="24"/>
          <w:lang w:eastAsia="en-US"/>
        </w:rPr>
      </w:pPr>
    </w:p>
    <w:p w14:paraId="3C4E7516" w14:textId="05EB50A7" w:rsidR="002B5932" w:rsidRPr="007A687F" w:rsidRDefault="002B5932" w:rsidP="003E303E">
      <w:pPr>
        <w:contextualSpacing/>
        <w:rPr>
          <w:rFonts w:ascii="Arial" w:hAnsi="Arial" w:cs="Arial"/>
          <w:sz w:val="24"/>
          <w:szCs w:val="24"/>
          <w:lang w:eastAsia="en-US"/>
        </w:rPr>
      </w:pPr>
      <w:r w:rsidRPr="007A687F">
        <w:rPr>
          <w:rFonts w:ascii="Arial" w:hAnsi="Arial" w:cs="Arial"/>
          <w:sz w:val="24"/>
          <w:szCs w:val="24"/>
          <w:lang w:eastAsia="en-US"/>
        </w:rPr>
        <w:t xml:space="preserve">Following the notification of an unexpected child death, an Immediate Decision-Making Discussion will be held within the Health </w:t>
      </w:r>
      <w:r w:rsidR="00CB4849" w:rsidRPr="007A687F">
        <w:rPr>
          <w:rFonts w:ascii="Arial" w:hAnsi="Arial" w:cs="Arial"/>
          <w:sz w:val="24"/>
          <w:szCs w:val="24"/>
          <w:lang w:eastAsia="en-US"/>
        </w:rPr>
        <w:t>S</w:t>
      </w:r>
      <w:r w:rsidRPr="007A687F">
        <w:rPr>
          <w:rFonts w:ascii="Arial" w:hAnsi="Arial" w:cs="Arial"/>
          <w:sz w:val="24"/>
          <w:szCs w:val="24"/>
          <w:lang w:eastAsia="en-US"/>
        </w:rPr>
        <w:t>ervice (needing no involvement from C</w:t>
      </w:r>
      <w:r w:rsidR="00206DD6" w:rsidRPr="007A687F">
        <w:rPr>
          <w:rFonts w:ascii="Arial" w:hAnsi="Arial" w:cs="Arial"/>
          <w:sz w:val="24"/>
          <w:szCs w:val="24"/>
          <w:lang w:eastAsia="en-US"/>
        </w:rPr>
        <w:t xml:space="preserve">hildren’s Social Work </w:t>
      </w:r>
      <w:r w:rsidR="00603412" w:rsidRPr="007A687F">
        <w:rPr>
          <w:rFonts w:ascii="Arial" w:hAnsi="Arial" w:cs="Arial"/>
          <w:sz w:val="24"/>
          <w:szCs w:val="24"/>
          <w:lang w:eastAsia="en-US"/>
        </w:rPr>
        <w:t>Services</w:t>
      </w:r>
      <w:r w:rsidR="00206DD6" w:rsidRPr="007A687F">
        <w:rPr>
          <w:rFonts w:ascii="Arial" w:hAnsi="Arial" w:cs="Arial"/>
          <w:sz w:val="24"/>
          <w:szCs w:val="24"/>
          <w:lang w:eastAsia="en-US"/>
        </w:rPr>
        <w:t xml:space="preserve"> </w:t>
      </w:r>
      <w:r w:rsidRPr="007A687F">
        <w:rPr>
          <w:rFonts w:ascii="Arial" w:hAnsi="Arial" w:cs="Arial"/>
          <w:sz w:val="24"/>
          <w:szCs w:val="24"/>
          <w:lang w:eastAsia="en-US"/>
        </w:rPr>
        <w:t xml:space="preserve">at this time), which will decide whether a Joint Agency Response (JAR) </w:t>
      </w:r>
      <w:r w:rsidR="00206DD6" w:rsidRPr="007A687F">
        <w:rPr>
          <w:rFonts w:ascii="Arial" w:hAnsi="Arial" w:cs="Arial"/>
          <w:sz w:val="24"/>
          <w:szCs w:val="24"/>
          <w:lang w:eastAsia="en-US"/>
        </w:rPr>
        <w:t>should be triggered.  See:</w:t>
      </w:r>
      <w:r w:rsidR="00124493">
        <w:rPr>
          <w:rFonts w:ascii="Arial" w:hAnsi="Arial" w:cs="Arial"/>
          <w:color w:val="0000FF"/>
          <w:sz w:val="24"/>
          <w:szCs w:val="24"/>
          <w:lang w:eastAsia="en-US"/>
        </w:rPr>
        <w:t xml:space="preserve"> </w:t>
      </w:r>
      <w:hyperlink r:id="rId7" w:history="1">
        <w:r w:rsidR="00A71D68" w:rsidRPr="00A71D68">
          <w:rPr>
            <w:rStyle w:val="Hyperlink2Char"/>
            <w:lang w:eastAsia="en-US"/>
          </w:rPr>
          <w:t>Kent Escalation and Professional Challenge Policy - April 2023</w:t>
        </w:r>
      </w:hyperlink>
    </w:p>
    <w:p w14:paraId="114C6F17" w14:textId="77777777" w:rsidR="002B5932" w:rsidRPr="007A687F" w:rsidRDefault="002B5932" w:rsidP="003E303E">
      <w:pPr>
        <w:contextualSpacing/>
        <w:rPr>
          <w:rFonts w:ascii="Arial" w:hAnsi="Arial" w:cs="Arial"/>
          <w:sz w:val="24"/>
          <w:szCs w:val="24"/>
          <w:lang w:eastAsia="en-US"/>
        </w:rPr>
      </w:pPr>
    </w:p>
    <w:p w14:paraId="1289A1DA" w14:textId="588D3DD6" w:rsidR="002C1ABD" w:rsidRPr="007A687F" w:rsidRDefault="00D91509" w:rsidP="007A687F">
      <w:pPr>
        <w:pStyle w:val="Heading2"/>
        <w:rPr>
          <w:rFonts w:ascii="Arial" w:hAnsi="Arial" w:cs="Arial"/>
          <w:sz w:val="28"/>
          <w:szCs w:val="28"/>
          <w:lang w:eastAsia="en-US"/>
        </w:rPr>
      </w:pPr>
      <w:r w:rsidRPr="00124493">
        <w:rPr>
          <w:rFonts w:ascii="Arial" w:hAnsi="Arial" w:cs="Arial"/>
          <w:color w:val="2F5496"/>
          <w:sz w:val="28"/>
          <w:szCs w:val="28"/>
          <w:lang w:eastAsia="en-US"/>
        </w:rPr>
        <w:t xml:space="preserve">A </w:t>
      </w:r>
      <w:r w:rsidR="002C1ABD" w:rsidRPr="00124493">
        <w:rPr>
          <w:rFonts w:ascii="Arial" w:hAnsi="Arial" w:cs="Arial"/>
          <w:color w:val="2F5496"/>
          <w:sz w:val="28"/>
          <w:szCs w:val="28"/>
          <w:lang w:eastAsia="en-US"/>
        </w:rPr>
        <w:t>JAR should be triggered if a child’s death:</w:t>
      </w:r>
    </w:p>
    <w:p w14:paraId="4512D920" w14:textId="77777777" w:rsidR="002C1ABD" w:rsidRPr="007A687F" w:rsidRDefault="002C1ABD" w:rsidP="003E303E">
      <w:pPr>
        <w:pStyle w:val="ListParagraph"/>
        <w:numPr>
          <w:ilvl w:val="2"/>
          <w:numId w:val="10"/>
        </w:numPr>
        <w:rPr>
          <w:rFonts w:ascii="Arial" w:hAnsi="Arial" w:cs="Arial"/>
          <w:sz w:val="24"/>
          <w:szCs w:val="24"/>
          <w:lang w:eastAsia="en-US"/>
        </w:rPr>
      </w:pPr>
      <w:r w:rsidRPr="007A687F">
        <w:rPr>
          <w:rFonts w:ascii="Arial" w:hAnsi="Arial" w:cs="Arial"/>
          <w:sz w:val="24"/>
          <w:szCs w:val="24"/>
          <w:lang w:eastAsia="en-US"/>
        </w:rPr>
        <w:t>is or could be due to external causes</w:t>
      </w:r>
    </w:p>
    <w:p w14:paraId="7F206B8D" w14:textId="2D997A83" w:rsidR="002C1ABD" w:rsidRPr="007A687F" w:rsidRDefault="002C1ABD" w:rsidP="003E303E">
      <w:pPr>
        <w:pStyle w:val="ListParagraph"/>
        <w:numPr>
          <w:ilvl w:val="2"/>
          <w:numId w:val="10"/>
        </w:numPr>
        <w:rPr>
          <w:rFonts w:ascii="Arial" w:hAnsi="Arial" w:cs="Arial"/>
          <w:sz w:val="24"/>
          <w:szCs w:val="24"/>
          <w:lang w:eastAsia="en-US"/>
        </w:rPr>
      </w:pPr>
      <w:r w:rsidRPr="007A687F">
        <w:rPr>
          <w:rFonts w:ascii="Arial" w:hAnsi="Arial" w:cs="Arial"/>
          <w:sz w:val="24"/>
          <w:szCs w:val="24"/>
          <w:lang w:eastAsia="en-US"/>
        </w:rPr>
        <w:t>is sudden and there is no immediate apparent cause incl</w:t>
      </w:r>
      <w:r w:rsidR="00D91509" w:rsidRPr="007A687F">
        <w:rPr>
          <w:rFonts w:ascii="Arial" w:hAnsi="Arial" w:cs="Arial"/>
          <w:sz w:val="24"/>
          <w:szCs w:val="24"/>
          <w:lang w:eastAsia="en-US"/>
        </w:rPr>
        <w:t>uding</w:t>
      </w:r>
      <w:r w:rsidRPr="007A687F">
        <w:rPr>
          <w:rFonts w:ascii="Arial" w:hAnsi="Arial" w:cs="Arial"/>
          <w:sz w:val="24"/>
          <w:szCs w:val="24"/>
          <w:lang w:eastAsia="en-US"/>
        </w:rPr>
        <w:t xml:space="preserve"> </w:t>
      </w:r>
      <w:r w:rsidR="00206DD6" w:rsidRPr="007A687F">
        <w:rPr>
          <w:rFonts w:ascii="Arial" w:hAnsi="Arial" w:cs="Arial"/>
          <w:sz w:val="24"/>
          <w:szCs w:val="24"/>
          <w:lang w:eastAsia="en-US"/>
        </w:rPr>
        <w:t>Sudden Unexpected Death in Infancy/childhood (</w:t>
      </w:r>
      <w:r w:rsidRPr="007A687F">
        <w:rPr>
          <w:rFonts w:ascii="Arial" w:hAnsi="Arial" w:cs="Arial"/>
          <w:sz w:val="24"/>
          <w:szCs w:val="24"/>
          <w:lang w:eastAsia="en-US"/>
        </w:rPr>
        <w:t>SUDI/C)</w:t>
      </w:r>
    </w:p>
    <w:p w14:paraId="19CAF2A4" w14:textId="77777777" w:rsidR="002C1ABD" w:rsidRPr="007A687F" w:rsidRDefault="002C1ABD" w:rsidP="003E303E">
      <w:pPr>
        <w:pStyle w:val="ListParagraph"/>
        <w:numPr>
          <w:ilvl w:val="2"/>
          <w:numId w:val="10"/>
        </w:numPr>
        <w:rPr>
          <w:rFonts w:ascii="Arial" w:hAnsi="Arial" w:cs="Arial"/>
          <w:sz w:val="24"/>
          <w:szCs w:val="24"/>
          <w:lang w:eastAsia="en-US"/>
        </w:rPr>
      </w:pPr>
      <w:r w:rsidRPr="007A687F">
        <w:rPr>
          <w:rFonts w:ascii="Arial" w:hAnsi="Arial" w:cs="Arial"/>
          <w:sz w:val="24"/>
          <w:szCs w:val="24"/>
          <w:lang w:eastAsia="en-US"/>
        </w:rPr>
        <w:t>occurs in custody, or where the child was detained under the Mental Health Act</w:t>
      </w:r>
    </w:p>
    <w:p w14:paraId="19CB3F25" w14:textId="77777777" w:rsidR="002C1ABD" w:rsidRPr="007A687F" w:rsidRDefault="002C1ABD" w:rsidP="003E303E">
      <w:pPr>
        <w:pStyle w:val="ListParagraph"/>
        <w:numPr>
          <w:ilvl w:val="2"/>
          <w:numId w:val="10"/>
        </w:numPr>
        <w:rPr>
          <w:rFonts w:ascii="Arial" w:hAnsi="Arial" w:cs="Arial"/>
          <w:sz w:val="24"/>
          <w:szCs w:val="24"/>
          <w:lang w:eastAsia="en-US"/>
        </w:rPr>
      </w:pPr>
      <w:r w:rsidRPr="007A687F">
        <w:rPr>
          <w:rFonts w:ascii="Arial" w:hAnsi="Arial" w:cs="Arial"/>
          <w:sz w:val="24"/>
          <w:szCs w:val="24"/>
          <w:lang w:eastAsia="en-US"/>
        </w:rPr>
        <w:t>where the initial circumstances raise any suspicions that the death may not have been natural</w:t>
      </w:r>
    </w:p>
    <w:p w14:paraId="25421F72" w14:textId="77777777" w:rsidR="002C1ABD" w:rsidRPr="007A687F" w:rsidRDefault="002C1ABD" w:rsidP="003E303E">
      <w:pPr>
        <w:pStyle w:val="ListParagraph"/>
        <w:numPr>
          <w:ilvl w:val="2"/>
          <w:numId w:val="10"/>
        </w:numPr>
        <w:rPr>
          <w:rFonts w:ascii="Arial" w:hAnsi="Arial" w:cs="Arial"/>
          <w:sz w:val="24"/>
          <w:szCs w:val="24"/>
          <w:lang w:eastAsia="en-US"/>
        </w:rPr>
      </w:pPr>
      <w:r w:rsidRPr="007A687F">
        <w:rPr>
          <w:rFonts w:ascii="Arial" w:hAnsi="Arial" w:cs="Arial"/>
          <w:sz w:val="24"/>
          <w:szCs w:val="24"/>
          <w:lang w:eastAsia="en-US"/>
        </w:rPr>
        <w:t>in the case of a stillbirth where no healthcare professional was in attendance</w:t>
      </w:r>
    </w:p>
    <w:p w14:paraId="74BD2A4F" w14:textId="77777777" w:rsidR="002C1ABD" w:rsidRPr="007A687F" w:rsidRDefault="002C1ABD" w:rsidP="00124493">
      <w:pPr>
        <w:pStyle w:val="Hyperlink2"/>
      </w:pPr>
    </w:p>
    <w:p w14:paraId="180D06FF" w14:textId="23A47799" w:rsidR="002C1ABD" w:rsidRPr="007A687F" w:rsidRDefault="002C1ABD" w:rsidP="003E303E">
      <w:pPr>
        <w:contextualSpacing/>
        <w:rPr>
          <w:rFonts w:ascii="Arial" w:hAnsi="Arial" w:cs="Arial"/>
          <w:sz w:val="24"/>
          <w:szCs w:val="24"/>
          <w:lang w:eastAsia="en-US"/>
        </w:rPr>
      </w:pPr>
      <w:r w:rsidRPr="007A687F">
        <w:rPr>
          <w:rFonts w:ascii="Arial" w:hAnsi="Arial" w:cs="Arial"/>
          <w:sz w:val="24"/>
          <w:szCs w:val="24"/>
          <w:lang w:eastAsia="en-US"/>
        </w:rPr>
        <w:t xml:space="preserve">Additionally, a JAR should be triggered if </w:t>
      </w:r>
      <w:r w:rsidR="00D91509" w:rsidRPr="007A687F">
        <w:rPr>
          <w:rFonts w:ascii="Arial" w:hAnsi="Arial" w:cs="Arial"/>
          <w:sz w:val="24"/>
          <w:szCs w:val="24"/>
          <w:lang w:eastAsia="en-US"/>
        </w:rPr>
        <w:t xml:space="preserve">a </w:t>
      </w:r>
      <w:r w:rsidRPr="007A687F">
        <w:rPr>
          <w:rFonts w:ascii="Arial" w:hAnsi="Arial" w:cs="Arial"/>
          <w:sz w:val="24"/>
          <w:szCs w:val="24"/>
          <w:lang w:eastAsia="en-US"/>
        </w:rPr>
        <w:t>child</w:t>
      </w:r>
      <w:r w:rsidR="00D91509" w:rsidRPr="007A687F">
        <w:rPr>
          <w:rFonts w:ascii="Arial" w:hAnsi="Arial" w:cs="Arial"/>
          <w:sz w:val="24"/>
          <w:szCs w:val="24"/>
          <w:lang w:eastAsia="en-US"/>
        </w:rPr>
        <w:t xml:space="preserve"> is</w:t>
      </w:r>
      <w:r w:rsidRPr="007A687F">
        <w:rPr>
          <w:rFonts w:ascii="Arial" w:hAnsi="Arial" w:cs="Arial"/>
          <w:sz w:val="24"/>
          <w:szCs w:val="24"/>
          <w:lang w:eastAsia="en-US"/>
        </w:rPr>
        <w:t xml:space="preserve"> brought to </w:t>
      </w:r>
      <w:r w:rsidR="00D91509" w:rsidRPr="007A687F">
        <w:rPr>
          <w:rFonts w:ascii="Arial" w:hAnsi="Arial" w:cs="Arial"/>
          <w:sz w:val="24"/>
          <w:szCs w:val="24"/>
          <w:lang w:eastAsia="en-US"/>
        </w:rPr>
        <w:t xml:space="preserve">a </w:t>
      </w:r>
      <w:r w:rsidRPr="007A687F">
        <w:rPr>
          <w:rFonts w:ascii="Arial" w:hAnsi="Arial" w:cs="Arial"/>
          <w:sz w:val="24"/>
          <w:szCs w:val="24"/>
          <w:lang w:eastAsia="en-US"/>
        </w:rPr>
        <w:t xml:space="preserve">hospital near death, </w:t>
      </w:r>
      <w:r w:rsidR="00D91509" w:rsidRPr="007A687F">
        <w:rPr>
          <w:rFonts w:ascii="Arial" w:hAnsi="Arial" w:cs="Arial"/>
          <w:sz w:val="24"/>
          <w:szCs w:val="24"/>
          <w:lang w:eastAsia="en-US"/>
        </w:rPr>
        <w:t xml:space="preserve">and the child is </w:t>
      </w:r>
      <w:r w:rsidRPr="007A687F">
        <w:rPr>
          <w:rFonts w:ascii="Arial" w:hAnsi="Arial" w:cs="Arial"/>
          <w:sz w:val="24"/>
          <w:szCs w:val="24"/>
          <w:lang w:eastAsia="en-US"/>
        </w:rPr>
        <w:t>successfully resuscitated, but expected to die in the following days.</w:t>
      </w:r>
    </w:p>
    <w:p w14:paraId="37803088" w14:textId="4BD2AB9F" w:rsidR="002C1ABD" w:rsidRPr="007A687F" w:rsidRDefault="002C1ABD" w:rsidP="003E303E">
      <w:pPr>
        <w:shd w:val="clear" w:color="auto" w:fill="FFFFFF"/>
        <w:rPr>
          <w:rFonts w:ascii="Arial" w:hAnsi="Arial" w:cs="Arial"/>
          <w:color w:val="000000"/>
          <w:sz w:val="24"/>
          <w:szCs w:val="24"/>
        </w:rPr>
      </w:pPr>
    </w:p>
    <w:p w14:paraId="1C1B166C" w14:textId="77777777" w:rsidR="00091593" w:rsidRPr="007A687F" w:rsidRDefault="00091593" w:rsidP="007A687F">
      <w:pPr>
        <w:pStyle w:val="Heading2"/>
        <w:rPr>
          <w:rFonts w:ascii="Arial" w:hAnsi="Arial" w:cs="Arial"/>
          <w:sz w:val="28"/>
          <w:szCs w:val="28"/>
          <w:lang w:eastAsia="en-US"/>
        </w:rPr>
      </w:pPr>
      <w:r w:rsidRPr="007A687F">
        <w:rPr>
          <w:rFonts w:ascii="Arial" w:hAnsi="Arial" w:cs="Arial"/>
          <w:sz w:val="28"/>
          <w:szCs w:val="28"/>
          <w:lang w:eastAsia="en-US"/>
        </w:rPr>
        <w:t xml:space="preserve">JAR Meeting </w:t>
      </w:r>
    </w:p>
    <w:p w14:paraId="6F84E4A4" w14:textId="52D809B8" w:rsidR="002C1ABD" w:rsidRPr="007A687F" w:rsidRDefault="00091593" w:rsidP="003E303E">
      <w:pPr>
        <w:contextualSpacing/>
        <w:rPr>
          <w:rFonts w:ascii="Arial" w:hAnsi="Arial" w:cs="Arial"/>
          <w:color w:val="000000"/>
          <w:sz w:val="24"/>
          <w:szCs w:val="24"/>
        </w:rPr>
      </w:pPr>
      <w:r w:rsidRPr="007A687F">
        <w:rPr>
          <w:rFonts w:ascii="Arial" w:hAnsi="Arial" w:cs="Arial"/>
          <w:bCs/>
          <w:sz w:val="24"/>
          <w:szCs w:val="24"/>
          <w:lang w:eastAsia="en-US"/>
        </w:rPr>
        <w:t xml:space="preserve">If it is agreed by </w:t>
      </w:r>
      <w:r w:rsidR="00D91509" w:rsidRPr="007A687F">
        <w:rPr>
          <w:rFonts w:ascii="Arial" w:hAnsi="Arial" w:cs="Arial"/>
          <w:bCs/>
          <w:sz w:val="24"/>
          <w:szCs w:val="24"/>
          <w:lang w:eastAsia="en-US"/>
        </w:rPr>
        <w:t>H</w:t>
      </w:r>
      <w:r w:rsidRPr="007A687F">
        <w:rPr>
          <w:rFonts w:ascii="Arial" w:hAnsi="Arial" w:cs="Arial"/>
          <w:bCs/>
          <w:sz w:val="24"/>
          <w:szCs w:val="24"/>
          <w:lang w:eastAsia="en-US"/>
        </w:rPr>
        <w:t>ealth that a JAR Meeting is necessary, it</w:t>
      </w:r>
      <w:r w:rsidRPr="007A687F">
        <w:rPr>
          <w:rFonts w:ascii="Arial" w:hAnsi="Arial" w:cs="Arial"/>
          <w:b/>
          <w:sz w:val="24"/>
          <w:szCs w:val="24"/>
          <w:lang w:eastAsia="en-US"/>
        </w:rPr>
        <w:t xml:space="preserve"> </w:t>
      </w:r>
      <w:r w:rsidRPr="007A687F">
        <w:rPr>
          <w:rFonts w:ascii="Arial" w:hAnsi="Arial" w:cs="Arial"/>
          <w:sz w:val="24"/>
          <w:szCs w:val="24"/>
          <w:lang w:eastAsia="en-US"/>
        </w:rPr>
        <w:t>will be arranged and Chaired by a health representative</w:t>
      </w:r>
      <w:r w:rsidR="00206DD6" w:rsidRPr="007A687F">
        <w:rPr>
          <w:rFonts w:ascii="Arial" w:hAnsi="Arial" w:cs="Arial"/>
          <w:sz w:val="24"/>
          <w:szCs w:val="24"/>
          <w:lang w:eastAsia="en-US"/>
        </w:rPr>
        <w:t>, usually the Designated Doctor</w:t>
      </w:r>
      <w:r w:rsidR="00B8747E" w:rsidRPr="007A687F">
        <w:rPr>
          <w:rFonts w:ascii="Arial" w:hAnsi="Arial" w:cs="Arial"/>
          <w:sz w:val="24"/>
          <w:szCs w:val="24"/>
          <w:lang w:eastAsia="en-US"/>
        </w:rPr>
        <w:t xml:space="preserve">.  The </w:t>
      </w:r>
      <w:r w:rsidR="00D91509" w:rsidRPr="007A687F">
        <w:rPr>
          <w:rFonts w:ascii="Arial" w:hAnsi="Arial" w:cs="Arial"/>
          <w:sz w:val="24"/>
          <w:szCs w:val="24"/>
          <w:lang w:eastAsia="en-US"/>
        </w:rPr>
        <w:t>a</w:t>
      </w:r>
      <w:r w:rsidR="00B8747E" w:rsidRPr="007A687F">
        <w:rPr>
          <w:rFonts w:ascii="Arial" w:hAnsi="Arial" w:cs="Arial"/>
          <w:sz w:val="24"/>
          <w:szCs w:val="24"/>
          <w:lang w:eastAsia="en-US"/>
        </w:rPr>
        <w:t>genda involves:</w:t>
      </w:r>
    </w:p>
    <w:p w14:paraId="20F84E90" w14:textId="20518C36"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Introductions and apologies</w:t>
      </w:r>
    </w:p>
    <w:p w14:paraId="70EA9D56" w14:textId="77777777"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Background information</w:t>
      </w:r>
    </w:p>
    <w:p w14:paraId="73A2E0D4" w14:textId="672751B9"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Information from agencies</w:t>
      </w:r>
      <w:r w:rsidR="006E097F" w:rsidRPr="007A687F">
        <w:rPr>
          <w:rFonts w:ascii="Arial" w:hAnsi="Arial" w:cs="Arial"/>
          <w:sz w:val="24"/>
          <w:szCs w:val="24"/>
          <w:lang w:eastAsia="en-US"/>
        </w:rPr>
        <w:t xml:space="preserve"> including </w:t>
      </w:r>
      <w:r w:rsidR="00206DD6" w:rsidRPr="007A687F">
        <w:rPr>
          <w:rFonts w:ascii="Arial" w:hAnsi="Arial" w:cs="Arial"/>
          <w:sz w:val="24"/>
          <w:szCs w:val="24"/>
          <w:lang w:eastAsia="en-US"/>
        </w:rPr>
        <w:t xml:space="preserve">any </w:t>
      </w:r>
      <w:r w:rsidR="006E097F" w:rsidRPr="007A687F">
        <w:rPr>
          <w:rFonts w:ascii="Arial" w:hAnsi="Arial" w:cs="Arial"/>
          <w:sz w:val="24"/>
          <w:szCs w:val="24"/>
          <w:lang w:eastAsia="en-US"/>
        </w:rPr>
        <w:t>scene visit update</w:t>
      </w:r>
    </w:p>
    <w:p w14:paraId="4A981722" w14:textId="112F1B7B" w:rsidR="00E05537" w:rsidRPr="007A687F" w:rsidRDefault="001817C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Liaison with coroner and pathologist</w:t>
      </w:r>
      <w:r w:rsidR="00D91509" w:rsidRPr="007A687F">
        <w:rPr>
          <w:rFonts w:ascii="Arial" w:hAnsi="Arial" w:cs="Arial"/>
          <w:color w:val="000000"/>
          <w:sz w:val="24"/>
          <w:szCs w:val="24"/>
        </w:rPr>
        <w:t>.</w:t>
      </w:r>
      <w:r w:rsidRPr="007A687F">
        <w:rPr>
          <w:rFonts w:ascii="Arial" w:hAnsi="Arial" w:cs="Arial"/>
          <w:color w:val="000000"/>
          <w:sz w:val="24"/>
          <w:szCs w:val="24"/>
        </w:rPr>
        <w:t xml:space="preserve">  </w:t>
      </w:r>
      <w:r w:rsidR="00CB4849" w:rsidRPr="007A687F">
        <w:rPr>
          <w:rFonts w:ascii="Arial" w:hAnsi="Arial" w:cs="Arial"/>
          <w:color w:val="000000"/>
          <w:sz w:val="24"/>
          <w:szCs w:val="24"/>
        </w:rPr>
        <w:t>Post-mortem</w:t>
      </w:r>
      <w:r w:rsidR="00E05537" w:rsidRPr="007A687F">
        <w:rPr>
          <w:rFonts w:ascii="Arial" w:hAnsi="Arial" w:cs="Arial"/>
          <w:color w:val="000000"/>
          <w:sz w:val="24"/>
          <w:szCs w:val="24"/>
        </w:rPr>
        <w:t xml:space="preserve"> </w:t>
      </w:r>
      <w:r w:rsidR="00D91509" w:rsidRPr="007A687F">
        <w:rPr>
          <w:rFonts w:ascii="Arial" w:hAnsi="Arial" w:cs="Arial"/>
          <w:color w:val="000000"/>
          <w:sz w:val="24"/>
          <w:szCs w:val="24"/>
        </w:rPr>
        <w:t xml:space="preserve">information </w:t>
      </w:r>
      <w:r w:rsidR="00E05537" w:rsidRPr="007A687F">
        <w:rPr>
          <w:rFonts w:ascii="Arial" w:hAnsi="Arial" w:cs="Arial"/>
          <w:color w:val="000000"/>
          <w:sz w:val="24"/>
          <w:szCs w:val="24"/>
        </w:rPr>
        <w:t>(</w:t>
      </w:r>
      <w:r w:rsidRPr="007A687F">
        <w:rPr>
          <w:rFonts w:ascii="Arial" w:hAnsi="Arial" w:cs="Arial"/>
          <w:color w:val="000000"/>
          <w:sz w:val="24"/>
          <w:szCs w:val="24"/>
        </w:rPr>
        <w:t xml:space="preserve">if </w:t>
      </w:r>
      <w:r w:rsidR="00E05537" w:rsidRPr="007A687F">
        <w:rPr>
          <w:rFonts w:ascii="Arial" w:hAnsi="Arial" w:cs="Arial"/>
          <w:color w:val="000000"/>
          <w:sz w:val="24"/>
          <w:szCs w:val="24"/>
        </w:rPr>
        <w:t xml:space="preserve">available at time of </w:t>
      </w:r>
      <w:r w:rsidR="00AA672E" w:rsidRPr="007A687F">
        <w:rPr>
          <w:rFonts w:ascii="Arial" w:hAnsi="Arial" w:cs="Arial"/>
          <w:color w:val="000000"/>
          <w:sz w:val="24"/>
          <w:szCs w:val="24"/>
        </w:rPr>
        <w:t>JAR</w:t>
      </w:r>
      <w:r w:rsidR="00E05537" w:rsidRPr="007A687F">
        <w:rPr>
          <w:rFonts w:ascii="Arial" w:hAnsi="Arial" w:cs="Arial"/>
          <w:color w:val="000000"/>
          <w:sz w:val="24"/>
          <w:szCs w:val="24"/>
        </w:rPr>
        <w:t>)</w:t>
      </w:r>
    </w:p>
    <w:p w14:paraId="47BC3F67" w14:textId="665CA473"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Keyworker (to be allocated)</w:t>
      </w:r>
    </w:p>
    <w:p w14:paraId="1BD93A45" w14:textId="0C48C0D7"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Name of lead consultant (to be allocated)</w:t>
      </w:r>
    </w:p>
    <w:p w14:paraId="779D3976" w14:textId="77777777"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Risks to surviving siblings or other children</w:t>
      </w:r>
    </w:p>
    <w:p w14:paraId="65B2603F" w14:textId="77777777"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Bereavement support for family (confirmation who will provide support)</w:t>
      </w:r>
    </w:p>
    <w:p w14:paraId="07233ECF" w14:textId="16EF94DC" w:rsidR="00E05537" w:rsidRPr="007A687F"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Staff debrief (confirmation of if this</w:t>
      </w:r>
      <w:r w:rsidR="00115293" w:rsidRPr="007A687F">
        <w:rPr>
          <w:rFonts w:ascii="Arial" w:hAnsi="Arial" w:cs="Arial"/>
          <w:color w:val="000000"/>
          <w:sz w:val="24"/>
          <w:szCs w:val="24"/>
        </w:rPr>
        <w:t xml:space="preserve"> has</w:t>
      </w:r>
      <w:r w:rsidRPr="007A687F">
        <w:rPr>
          <w:rFonts w:ascii="Arial" w:hAnsi="Arial" w:cs="Arial"/>
          <w:color w:val="000000"/>
          <w:sz w:val="24"/>
          <w:szCs w:val="24"/>
        </w:rPr>
        <w:t xml:space="preserve"> taken place</w:t>
      </w:r>
      <w:r w:rsidR="0080463A" w:rsidRPr="007A687F">
        <w:rPr>
          <w:rFonts w:ascii="Arial" w:hAnsi="Arial" w:cs="Arial"/>
          <w:color w:val="000000"/>
          <w:sz w:val="24"/>
          <w:szCs w:val="24"/>
        </w:rPr>
        <w:t xml:space="preserve"> </w:t>
      </w:r>
      <w:r w:rsidRPr="007A687F">
        <w:rPr>
          <w:rFonts w:ascii="Arial" w:hAnsi="Arial" w:cs="Arial"/>
          <w:color w:val="000000"/>
          <w:sz w:val="24"/>
          <w:szCs w:val="24"/>
        </w:rPr>
        <w:t>/</w:t>
      </w:r>
      <w:r w:rsidR="00115293" w:rsidRPr="007A687F">
        <w:rPr>
          <w:rFonts w:ascii="Arial" w:hAnsi="Arial" w:cs="Arial"/>
          <w:color w:val="000000"/>
          <w:sz w:val="24"/>
          <w:szCs w:val="24"/>
        </w:rPr>
        <w:t xml:space="preserve"> is </w:t>
      </w:r>
      <w:r w:rsidRPr="007A687F">
        <w:rPr>
          <w:rFonts w:ascii="Arial" w:hAnsi="Arial" w:cs="Arial"/>
          <w:color w:val="000000"/>
          <w:sz w:val="24"/>
          <w:szCs w:val="24"/>
        </w:rPr>
        <w:t>planned)</w:t>
      </w:r>
    </w:p>
    <w:p w14:paraId="6E2D5095" w14:textId="40446112" w:rsidR="00E05537" w:rsidRPr="007A687F" w:rsidRDefault="0040370E"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D</w:t>
      </w:r>
      <w:r w:rsidR="00D91509" w:rsidRPr="007A687F">
        <w:rPr>
          <w:rFonts w:ascii="Arial" w:hAnsi="Arial" w:cs="Arial"/>
          <w:color w:val="000000"/>
          <w:sz w:val="24"/>
          <w:szCs w:val="24"/>
        </w:rPr>
        <w:t>iscussion if circumstance</w:t>
      </w:r>
      <w:r w:rsidRPr="007A687F">
        <w:rPr>
          <w:rFonts w:ascii="Arial" w:hAnsi="Arial" w:cs="Arial"/>
          <w:color w:val="000000"/>
          <w:sz w:val="24"/>
          <w:szCs w:val="24"/>
        </w:rPr>
        <w:t xml:space="preserve"> meet </w:t>
      </w:r>
      <w:r w:rsidR="00E05537" w:rsidRPr="007A687F">
        <w:rPr>
          <w:rFonts w:ascii="Arial" w:hAnsi="Arial" w:cs="Arial"/>
          <w:color w:val="000000"/>
          <w:sz w:val="24"/>
          <w:szCs w:val="24"/>
        </w:rPr>
        <w:t>Serious Incident (SI)</w:t>
      </w:r>
      <w:r w:rsidRPr="007A687F">
        <w:rPr>
          <w:rFonts w:ascii="Arial" w:hAnsi="Arial" w:cs="Arial"/>
          <w:color w:val="000000"/>
          <w:sz w:val="24"/>
          <w:szCs w:val="24"/>
        </w:rPr>
        <w:t xml:space="preserve">, </w:t>
      </w:r>
      <w:r w:rsidR="00294B21" w:rsidRPr="007A687F">
        <w:rPr>
          <w:rFonts w:ascii="Arial" w:hAnsi="Arial" w:cs="Arial"/>
          <w:color w:val="000000"/>
          <w:sz w:val="24"/>
          <w:szCs w:val="24"/>
        </w:rPr>
        <w:t>National Panel</w:t>
      </w:r>
      <w:r w:rsidR="000B3ECE" w:rsidRPr="007A687F">
        <w:rPr>
          <w:rFonts w:ascii="Arial" w:hAnsi="Arial" w:cs="Arial"/>
          <w:color w:val="000000"/>
          <w:sz w:val="24"/>
          <w:szCs w:val="24"/>
        </w:rPr>
        <w:t xml:space="preserve">, or internal </w:t>
      </w:r>
      <w:r w:rsidRPr="007A687F">
        <w:rPr>
          <w:rFonts w:ascii="Arial" w:hAnsi="Arial" w:cs="Arial"/>
          <w:color w:val="000000"/>
          <w:sz w:val="24"/>
          <w:szCs w:val="24"/>
        </w:rPr>
        <w:t>review</w:t>
      </w:r>
      <w:r w:rsidR="00294B21" w:rsidRPr="007A687F">
        <w:rPr>
          <w:rFonts w:ascii="Arial" w:hAnsi="Arial" w:cs="Arial"/>
          <w:color w:val="000000"/>
          <w:sz w:val="24"/>
          <w:szCs w:val="24"/>
        </w:rPr>
        <w:t xml:space="preserve"> </w:t>
      </w:r>
      <w:r w:rsidRPr="007A687F">
        <w:rPr>
          <w:rFonts w:ascii="Arial" w:hAnsi="Arial" w:cs="Arial"/>
          <w:color w:val="000000"/>
          <w:sz w:val="24"/>
          <w:szCs w:val="24"/>
        </w:rPr>
        <w:t xml:space="preserve">criteria </w:t>
      </w:r>
      <w:r w:rsidR="00FC7203" w:rsidRPr="007A687F">
        <w:rPr>
          <w:rFonts w:ascii="Arial" w:hAnsi="Arial" w:cs="Arial"/>
          <w:i/>
          <w:iCs/>
          <w:color w:val="000000"/>
          <w:sz w:val="24"/>
          <w:szCs w:val="24"/>
        </w:rPr>
        <w:t xml:space="preserve">– </w:t>
      </w:r>
      <w:r w:rsidR="00FC7203" w:rsidRPr="000B3FAC">
        <w:rPr>
          <w:rFonts w:ascii="Arial" w:hAnsi="Arial" w:cs="Arial"/>
          <w:color w:val="000000"/>
          <w:sz w:val="24"/>
          <w:szCs w:val="24"/>
        </w:rPr>
        <w:t xml:space="preserve">see </w:t>
      </w:r>
      <w:r w:rsidR="000B3FAC" w:rsidRPr="000B3FAC">
        <w:rPr>
          <w:rFonts w:ascii="Arial" w:hAnsi="Arial" w:cs="Arial"/>
          <w:color w:val="000000"/>
          <w:sz w:val="24"/>
          <w:szCs w:val="24"/>
        </w:rPr>
        <w:t>below</w:t>
      </w:r>
      <w:r w:rsidR="000B3FAC" w:rsidRPr="007A687F">
        <w:rPr>
          <w:rFonts w:ascii="Arial" w:hAnsi="Arial" w:cs="Arial"/>
          <w:i/>
          <w:iCs/>
          <w:color w:val="000000"/>
          <w:sz w:val="24"/>
          <w:szCs w:val="24"/>
        </w:rPr>
        <w:t>.</w:t>
      </w:r>
    </w:p>
    <w:p w14:paraId="5B79459C" w14:textId="77777777" w:rsidR="00E05537" w:rsidRDefault="00E05537" w:rsidP="003E303E">
      <w:pPr>
        <w:pStyle w:val="ListParagraph"/>
        <w:numPr>
          <w:ilvl w:val="0"/>
          <w:numId w:val="5"/>
        </w:numPr>
        <w:shd w:val="clear" w:color="auto" w:fill="FFFFFF"/>
        <w:rPr>
          <w:rFonts w:ascii="Arial" w:hAnsi="Arial" w:cs="Arial"/>
          <w:color w:val="000000"/>
          <w:sz w:val="24"/>
          <w:szCs w:val="24"/>
        </w:rPr>
      </w:pPr>
      <w:r w:rsidRPr="007A687F">
        <w:rPr>
          <w:rFonts w:ascii="Arial" w:hAnsi="Arial" w:cs="Arial"/>
          <w:color w:val="000000"/>
          <w:sz w:val="24"/>
          <w:szCs w:val="24"/>
        </w:rPr>
        <w:t>Any other business</w:t>
      </w:r>
    </w:p>
    <w:p w14:paraId="5964C0CF" w14:textId="77777777" w:rsidR="007A687F" w:rsidRPr="007A687F" w:rsidRDefault="007A687F" w:rsidP="007A687F">
      <w:pPr>
        <w:shd w:val="clear" w:color="auto" w:fill="FFFFFF"/>
        <w:rPr>
          <w:rFonts w:ascii="Arial" w:hAnsi="Arial" w:cs="Arial"/>
          <w:color w:val="000000"/>
          <w:sz w:val="24"/>
          <w:szCs w:val="24"/>
        </w:rPr>
      </w:pPr>
    </w:p>
    <w:p w14:paraId="45C41A32" w14:textId="01B6ACE7" w:rsidR="00E05537" w:rsidRPr="007A687F" w:rsidRDefault="00E05537" w:rsidP="00CB4849">
      <w:pPr>
        <w:rPr>
          <w:rFonts w:ascii="Arial" w:hAnsi="Arial" w:cs="Arial"/>
          <w:color w:val="000000"/>
          <w:sz w:val="24"/>
          <w:szCs w:val="24"/>
        </w:rPr>
      </w:pPr>
      <w:r w:rsidRPr="007A687F">
        <w:rPr>
          <w:rFonts w:ascii="Arial" w:hAnsi="Arial" w:cs="Arial"/>
          <w:color w:val="000000"/>
          <w:sz w:val="24"/>
          <w:szCs w:val="24"/>
        </w:rPr>
        <w:t xml:space="preserve">Minutes are taken and </w:t>
      </w:r>
      <w:r w:rsidR="00CC5C56" w:rsidRPr="007A687F">
        <w:rPr>
          <w:rFonts w:ascii="Arial" w:hAnsi="Arial" w:cs="Arial"/>
          <w:color w:val="000000"/>
          <w:sz w:val="24"/>
          <w:szCs w:val="24"/>
        </w:rPr>
        <w:t xml:space="preserve">should </w:t>
      </w:r>
      <w:r w:rsidRPr="007A687F">
        <w:rPr>
          <w:rFonts w:ascii="Arial" w:hAnsi="Arial" w:cs="Arial"/>
          <w:color w:val="000000"/>
          <w:sz w:val="24"/>
          <w:szCs w:val="24"/>
        </w:rPr>
        <w:t>be distributed when authorised by the designated doctor.</w:t>
      </w:r>
    </w:p>
    <w:p w14:paraId="2962C407" w14:textId="03AFB4EC" w:rsidR="00405A61" w:rsidRPr="000B3FAC" w:rsidRDefault="007B31D1" w:rsidP="00CB4849">
      <w:pPr>
        <w:rPr>
          <w:rFonts w:ascii="Arial" w:hAnsi="Arial" w:cs="Arial"/>
          <w:color w:val="4472C4" w:themeColor="accent1"/>
          <w:sz w:val="24"/>
          <w:szCs w:val="24"/>
        </w:rPr>
      </w:pPr>
      <w:r w:rsidRPr="007A687F">
        <w:rPr>
          <w:rFonts w:ascii="Arial" w:eastAsiaTheme="minorEastAsia" w:hAnsi="Arial" w:cs="Arial"/>
          <w:sz w:val="24"/>
          <w:szCs w:val="24"/>
        </w:rPr>
        <w:t>For further information, including around attendees see</w:t>
      </w:r>
      <w:r w:rsidRPr="000B3FAC">
        <w:rPr>
          <w:rFonts w:ascii="Arial" w:eastAsiaTheme="minorEastAsia" w:hAnsi="Arial" w:cs="Arial"/>
          <w:b/>
          <w:bCs/>
          <w:color w:val="0000FF"/>
          <w:sz w:val="24"/>
          <w:szCs w:val="24"/>
        </w:rPr>
        <w:t xml:space="preserve"> </w:t>
      </w:r>
      <w:hyperlink r:id="rId8" w:history="1">
        <w:r w:rsidR="0026756E" w:rsidRPr="000B3FAC">
          <w:rPr>
            <w:rStyle w:val="Hyperlink"/>
            <w:rFonts w:ascii="Arial" w:eastAsiaTheme="minorEastAsia" w:hAnsi="Arial" w:cs="Arial"/>
            <w:sz w:val="24"/>
            <w:szCs w:val="24"/>
          </w:rPr>
          <w:t>Managing an Unexpected Child Death (Guidance for FDS</w:t>
        </w:r>
        <w:r w:rsidR="0054358D" w:rsidRPr="000B3FAC">
          <w:rPr>
            <w:rStyle w:val="Hyperlink"/>
            <w:rFonts w:ascii="Arial" w:eastAsiaTheme="minorEastAsia" w:hAnsi="Arial" w:cs="Arial"/>
            <w:sz w:val="24"/>
            <w:szCs w:val="24"/>
          </w:rPr>
          <w:t>)</w:t>
        </w:r>
      </w:hyperlink>
      <w:r w:rsidR="00CD0CEA">
        <w:rPr>
          <w:rStyle w:val="Hyperlink"/>
          <w:rFonts w:ascii="Arial" w:eastAsiaTheme="minorEastAsia" w:hAnsi="Arial" w:cs="Arial"/>
          <w:sz w:val="24"/>
          <w:szCs w:val="24"/>
          <w:u w:val="none"/>
        </w:rPr>
        <w:t xml:space="preserve"> (</w:t>
      </w:r>
      <w:r w:rsidR="00CD0CEA">
        <w:rPr>
          <w:rStyle w:val="Hyperlink"/>
          <w:rFonts w:ascii="Arial" w:eastAsiaTheme="minorEastAsia" w:hAnsi="Arial" w:cs="Arial"/>
          <w:color w:val="auto"/>
          <w:sz w:val="24"/>
          <w:szCs w:val="24"/>
          <w:u w:val="none"/>
        </w:rPr>
        <w:t xml:space="preserve">found on </w:t>
      </w:r>
      <w:proofErr w:type="spellStart"/>
      <w:r w:rsidR="00CD0CEA">
        <w:rPr>
          <w:rStyle w:val="Hyperlink"/>
          <w:rFonts w:ascii="Arial" w:eastAsiaTheme="minorEastAsia" w:hAnsi="Arial" w:cs="Arial"/>
          <w:color w:val="auto"/>
          <w:sz w:val="24"/>
          <w:szCs w:val="24"/>
          <w:u w:val="none"/>
        </w:rPr>
        <w:t>kent</w:t>
      </w:r>
      <w:proofErr w:type="spellEnd"/>
      <w:r w:rsidR="00CD0CEA">
        <w:rPr>
          <w:rStyle w:val="Hyperlink"/>
          <w:rFonts w:ascii="Arial" w:eastAsiaTheme="minorEastAsia" w:hAnsi="Arial" w:cs="Arial"/>
          <w:color w:val="auto"/>
          <w:sz w:val="24"/>
          <w:szCs w:val="24"/>
          <w:u w:val="none"/>
        </w:rPr>
        <w:t xml:space="preserve"> procedures online)</w:t>
      </w:r>
      <w:r w:rsidR="000B3FAC">
        <w:rPr>
          <w:rFonts w:ascii="Arial" w:eastAsiaTheme="minorEastAsia" w:hAnsi="Arial" w:cs="Arial"/>
          <w:color w:val="0000FF"/>
          <w:sz w:val="24"/>
          <w:szCs w:val="24"/>
        </w:rPr>
        <w:t>.</w:t>
      </w:r>
    </w:p>
    <w:p w14:paraId="0F2DDC84" w14:textId="77777777" w:rsidR="00E05537" w:rsidRPr="007A687F" w:rsidRDefault="00E05537" w:rsidP="003E303E">
      <w:pPr>
        <w:rPr>
          <w:rFonts w:ascii="Arial" w:hAnsi="Arial" w:cs="Arial"/>
          <w:color w:val="000000"/>
          <w:sz w:val="24"/>
          <w:szCs w:val="24"/>
        </w:rPr>
      </w:pPr>
    </w:p>
    <w:p w14:paraId="6DC58478" w14:textId="5813C1C7" w:rsidR="00E05537" w:rsidRPr="007A687F" w:rsidRDefault="00E05537" w:rsidP="007A687F">
      <w:pPr>
        <w:pStyle w:val="Heading2"/>
        <w:rPr>
          <w:rFonts w:ascii="Arial" w:hAnsi="Arial" w:cs="Arial"/>
          <w:sz w:val="28"/>
          <w:szCs w:val="28"/>
        </w:rPr>
      </w:pPr>
      <w:r w:rsidRPr="007A687F">
        <w:rPr>
          <w:rFonts w:ascii="Arial" w:hAnsi="Arial" w:cs="Arial"/>
          <w:sz w:val="28"/>
          <w:szCs w:val="28"/>
        </w:rPr>
        <w:t xml:space="preserve">Serious </w:t>
      </w:r>
      <w:r w:rsidR="00D91509" w:rsidRPr="007A687F">
        <w:rPr>
          <w:rFonts w:ascii="Arial" w:hAnsi="Arial" w:cs="Arial"/>
          <w:sz w:val="28"/>
          <w:szCs w:val="28"/>
        </w:rPr>
        <w:t>I</w:t>
      </w:r>
      <w:r w:rsidRPr="007A687F">
        <w:rPr>
          <w:rFonts w:ascii="Arial" w:hAnsi="Arial" w:cs="Arial"/>
          <w:sz w:val="28"/>
          <w:szCs w:val="28"/>
        </w:rPr>
        <w:t>ncident</w:t>
      </w:r>
      <w:r w:rsidR="009226A9" w:rsidRPr="007A687F">
        <w:rPr>
          <w:rFonts w:ascii="Arial" w:hAnsi="Arial" w:cs="Arial"/>
          <w:sz w:val="28"/>
          <w:szCs w:val="28"/>
        </w:rPr>
        <w:t xml:space="preserve"> (SI</w:t>
      </w:r>
      <w:r w:rsidRPr="007A687F">
        <w:rPr>
          <w:rFonts w:ascii="Arial" w:hAnsi="Arial" w:cs="Arial"/>
          <w:sz w:val="28"/>
          <w:szCs w:val="28"/>
        </w:rPr>
        <w:t>)</w:t>
      </w:r>
    </w:p>
    <w:p w14:paraId="51CDC8CF" w14:textId="4AD25819" w:rsidR="00D36CC4" w:rsidRPr="007A687F" w:rsidRDefault="0091428B" w:rsidP="007B0280">
      <w:pPr>
        <w:rPr>
          <w:rFonts w:ascii="Arial" w:hAnsi="Arial" w:cs="Arial"/>
          <w:color w:val="202A30"/>
          <w:sz w:val="24"/>
          <w:szCs w:val="24"/>
          <w:shd w:val="clear" w:color="auto" w:fill="FFFFFF"/>
        </w:rPr>
      </w:pPr>
      <w:r w:rsidRPr="007A687F">
        <w:rPr>
          <w:rFonts w:ascii="Arial" w:hAnsi="Arial" w:cs="Arial"/>
          <w:color w:val="202A30"/>
          <w:sz w:val="24"/>
          <w:szCs w:val="24"/>
          <w:shd w:val="clear" w:color="auto" w:fill="FFFFFF"/>
        </w:rPr>
        <w:t>The S</w:t>
      </w:r>
      <w:r w:rsidR="0013038D" w:rsidRPr="007A687F">
        <w:rPr>
          <w:rFonts w:ascii="Arial" w:hAnsi="Arial" w:cs="Arial"/>
          <w:color w:val="202A30"/>
          <w:sz w:val="24"/>
          <w:szCs w:val="24"/>
          <w:shd w:val="clear" w:color="auto" w:fill="FFFFFF"/>
        </w:rPr>
        <w:t>I</w:t>
      </w:r>
      <w:r w:rsidRPr="007A687F">
        <w:rPr>
          <w:rFonts w:ascii="Arial" w:hAnsi="Arial" w:cs="Arial"/>
          <w:color w:val="202A30"/>
          <w:sz w:val="24"/>
          <w:szCs w:val="24"/>
          <w:shd w:val="clear" w:color="auto" w:fill="FFFFFF"/>
        </w:rPr>
        <w:t xml:space="preserve"> framework describes the process and procedures to help ensure serious incidents are identified correctly, investigated thoroughly and, most importantly, learned from to prevent the likelihood of similar incidents happening again.</w:t>
      </w:r>
      <w:r w:rsidR="00D36CC4" w:rsidRPr="007A687F">
        <w:rPr>
          <w:rFonts w:ascii="Arial" w:hAnsi="Arial" w:cs="Arial"/>
          <w:color w:val="000000"/>
          <w:sz w:val="24"/>
          <w:szCs w:val="24"/>
        </w:rPr>
        <w:t xml:space="preserve"> </w:t>
      </w:r>
      <w:r w:rsidR="00F06E13" w:rsidRPr="007A687F">
        <w:rPr>
          <w:rFonts w:ascii="Arial" w:hAnsi="Arial" w:cs="Arial"/>
          <w:color w:val="000000"/>
          <w:sz w:val="24"/>
          <w:szCs w:val="24"/>
        </w:rPr>
        <w:t>See the link</w:t>
      </w:r>
      <w:r w:rsidR="00F06E13" w:rsidRPr="00124493">
        <w:rPr>
          <w:rStyle w:val="Hyperlink2Char"/>
          <w:u w:val="none"/>
        </w:rPr>
        <w:t>:</w:t>
      </w:r>
      <w:r w:rsidR="00124493" w:rsidRPr="00124493">
        <w:rPr>
          <w:rStyle w:val="Hyperlink2Char"/>
          <w:u w:val="none"/>
        </w:rPr>
        <w:t xml:space="preserve"> </w:t>
      </w:r>
      <w:hyperlink r:id="rId9" w:history="1">
        <w:r w:rsidR="00F06E13" w:rsidRPr="00124493">
          <w:rPr>
            <w:rStyle w:val="Hyperlink2Char"/>
          </w:rPr>
          <w:t>NHS England » Serious Incident framework</w:t>
        </w:r>
      </w:hyperlink>
      <w:r w:rsidR="00F06E13" w:rsidRPr="007A687F">
        <w:rPr>
          <w:rStyle w:val="Hyperlink"/>
          <w:rFonts w:ascii="Arial" w:eastAsia="Times New Roman" w:hAnsi="Arial" w:cs="Arial"/>
          <w:sz w:val="24"/>
          <w:szCs w:val="24"/>
        </w:rPr>
        <w:t xml:space="preserve"> </w:t>
      </w:r>
      <w:r w:rsidR="00F06E13" w:rsidRPr="000B3FAC">
        <w:rPr>
          <w:rStyle w:val="Hyperlink"/>
          <w:rFonts w:ascii="Arial" w:eastAsia="Times New Roman" w:hAnsi="Arial" w:cs="Arial"/>
          <w:sz w:val="24"/>
          <w:szCs w:val="24"/>
          <w:u w:val="none"/>
        </w:rPr>
        <w:t xml:space="preserve"> </w:t>
      </w:r>
      <w:r w:rsidR="00F06E13" w:rsidRPr="000B3FAC">
        <w:rPr>
          <w:rStyle w:val="Hyperlink"/>
          <w:rFonts w:ascii="Arial" w:eastAsia="Times New Roman" w:hAnsi="Arial" w:cs="Arial"/>
          <w:color w:val="auto"/>
          <w:sz w:val="24"/>
          <w:szCs w:val="24"/>
          <w:u w:val="none"/>
        </w:rPr>
        <w:t>(</w:t>
      </w:r>
      <w:r w:rsidR="00F06E13" w:rsidRPr="007A687F">
        <w:rPr>
          <w:rFonts w:ascii="Arial" w:hAnsi="Arial" w:cs="Arial"/>
          <w:sz w:val="24"/>
          <w:szCs w:val="24"/>
          <w:lang w:eastAsia="en-US"/>
        </w:rPr>
        <w:t xml:space="preserve">By Autumn 2023 it will be rolled out and known as PSIRF </w:t>
      </w:r>
      <w:r w:rsidR="000B3FAC">
        <w:rPr>
          <w:rFonts w:ascii="Arial" w:hAnsi="Arial" w:cs="Arial"/>
          <w:sz w:val="24"/>
          <w:szCs w:val="24"/>
          <w:lang w:eastAsia="en-US"/>
        </w:rPr>
        <w:t>–</w:t>
      </w:r>
      <w:r w:rsidR="00F06E13" w:rsidRPr="007A687F">
        <w:rPr>
          <w:rFonts w:ascii="Arial" w:hAnsi="Arial" w:cs="Arial"/>
          <w:sz w:val="24"/>
          <w:szCs w:val="24"/>
          <w:lang w:eastAsia="en-US"/>
        </w:rPr>
        <w:t xml:space="preserve"> </w:t>
      </w:r>
      <w:hyperlink r:id="rId10" w:history="1">
        <w:r w:rsidR="000B3FAC" w:rsidRPr="000B3FAC">
          <w:rPr>
            <w:rStyle w:val="Hyperlink"/>
            <w:rFonts w:ascii="Arial" w:hAnsi="Arial" w:cs="Arial"/>
            <w:sz w:val="24"/>
            <w:szCs w:val="24"/>
            <w:lang w:eastAsia="en-US"/>
          </w:rPr>
          <w:t>Patient Safety Incident Response Framework (PSIRF)</w:t>
        </w:r>
      </w:hyperlink>
      <w:r w:rsidR="000B3FAC">
        <w:rPr>
          <w:rFonts w:ascii="Arial" w:hAnsi="Arial" w:cs="Arial"/>
          <w:sz w:val="24"/>
          <w:szCs w:val="24"/>
          <w:lang w:eastAsia="en-US"/>
        </w:rPr>
        <w:t>.</w:t>
      </w:r>
    </w:p>
    <w:p w14:paraId="04F3044B" w14:textId="77777777" w:rsidR="00D36CC4" w:rsidRPr="007A687F" w:rsidRDefault="00D36CC4" w:rsidP="007B0280">
      <w:pPr>
        <w:rPr>
          <w:rFonts w:ascii="Arial" w:hAnsi="Arial" w:cs="Arial"/>
          <w:color w:val="000000"/>
          <w:sz w:val="24"/>
          <w:szCs w:val="24"/>
        </w:rPr>
      </w:pPr>
    </w:p>
    <w:p w14:paraId="6D3DB658" w14:textId="7DB04E67" w:rsidR="00C601F4" w:rsidRPr="007A687F" w:rsidRDefault="00E05537" w:rsidP="003E303E">
      <w:pPr>
        <w:rPr>
          <w:rFonts w:ascii="Arial" w:hAnsi="Arial" w:cs="Arial"/>
          <w:color w:val="000000"/>
          <w:sz w:val="24"/>
          <w:szCs w:val="24"/>
        </w:rPr>
      </w:pPr>
      <w:r w:rsidRPr="007A687F">
        <w:rPr>
          <w:rFonts w:ascii="Arial" w:hAnsi="Arial" w:cs="Arial"/>
          <w:color w:val="000000"/>
          <w:sz w:val="24"/>
          <w:szCs w:val="24"/>
        </w:rPr>
        <w:t>Anyone can raise a SI</w:t>
      </w:r>
      <w:r w:rsidR="00D91509" w:rsidRPr="007A687F">
        <w:rPr>
          <w:rFonts w:ascii="Arial" w:hAnsi="Arial" w:cs="Arial"/>
          <w:color w:val="000000"/>
          <w:sz w:val="24"/>
          <w:szCs w:val="24"/>
        </w:rPr>
        <w:t>. T</w:t>
      </w:r>
      <w:r w:rsidRPr="007A687F">
        <w:rPr>
          <w:rFonts w:ascii="Arial" w:hAnsi="Arial" w:cs="Arial"/>
          <w:color w:val="000000"/>
          <w:sz w:val="24"/>
          <w:szCs w:val="24"/>
        </w:rPr>
        <w:t xml:space="preserve">here is not one person who has responsibility for this. If </w:t>
      </w:r>
      <w:r w:rsidR="000F1CB2" w:rsidRPr="007A687F">
        <w:rPr>
          <w:rFonts w:ascii="Arial" w:hAnsi="Arial" w:cs="Arial"/>
          <w:color w:val="000000"/>
          <w:sz w:val="24"/>
          <w:szCs w:val="24"/>
        </w:rPr>
        <w:t xml:space="preserve">it is agreed as </w:t>
      </w:r>
      <w:r w:rsidRPr="007A687F">
        <w:rPr>
          <w:rFonts w:ascii="Arial" w:hAnsi="Arial" w:cs="Arial"/>
          <w:color w:val="000000"/>
          <w:sz w:val="24"/>
          <w:szCs w:val="24"/>
        </w:rPr>
        <w:t xml:space="preserve">single agency </w:t>
      </w:r>
      <w:r w:rsidR="001E444E" w:rsidRPr="007A687F">
        <w:rPr>
          <w:rFonts w:ascii="Arial" w:hAnsi="Arial" w:cs="Arial"/>
          <w:color w:val="000000"/>
          <w:sz w:val="24"/>
          <w:szCs w:val="24"/>
        </w:rPr>
        <w:t>SI</w:t>
      </w:r>
      <w:r w:rsidR="00D91509" w:rsidRPr="007A687F">
        <w:rPr>
          <w:rFonts w:ascii="Arial" w:hAnsi="Arial" w:cs="Arial"/>
          <w:color w:val="000000"/>
          <w:sz w:val="24"/>
          <w:szCs w:val="24"/>
        </w:rPr>
        <w:t>,</w:t>
      </w:r>
      <w:r w:rsidR="001E444E" w:rsidRPr="007A687F">
        <w:rPr>
          <w:rFonts w:ascii="Arial" w:hAnsi="Arial" w:cs="Arial"/>
          <w:color w:val="000000"/>
          <w:sz w:val="24"/>
          <w:szCs w:val="24"/>
        </w:rPr>
        <w:t xml:space="preserve"> the agency </w:t>
      </w:r>
      <w:r w:rsidR="00D91509" w:rsidRPr="007A687F">
        <w:rPr>
          <w:rFonts w:ascii="Arial" w:hAnsi="Arial" w:cs="Arial"/>
          <w:color w:val="000000"/>
          <w:sz w:val="24"/>
          <w:szCs w:val="24"/>
        </w:rPr>
        <w:t>is</w:t>
      </w:r>
      <w:r w:rsidRPr="007A687F">
        <w:rPr>
          <w:rFonts w:ascii="Arial" w:hAnsi="Arial" w:cs="Arial"/>
          <w:color w:val="000000"/>
          <w:sz w:val="24"/>
          <w:szCs w:val="24"/>
        </w:rPr>
        <w:t xml:space="preserve"> responsible for </w:t>
      </w:r>
      <w:r w:rsidR="001E444E" w:rsidRPr="007A687F">
        <w:rPr>
          <w:rFonts w:ascii="Arial" w:hAnsi="Arial" w:cs="Arial"/>
          <w:color w:val="000000"/>
          <w:sz w:val="24"/>
          <w:szCs w:val="24"/>
        </w:rPr>
        <w:t>investigating, consider</w:t>
      </w:r>
      <w:r w:rsidR="00C601F4" w:rsidRPr="007A687F">
        <w:rPr>
          <w:rFonts w:ascii="Arial" w:hAnsi="Arial" w:cs="Arial"/>
          <w:color w:val="000000"/>
          <w:sz w:val="24"/>
          <w:szCs w:val="24"/>
        </w:rPr>
        <w:t>ation to</w:t>
      </w:r>
      <w:r w:rsidR="001E444E" w:rsidRPr="007A687F">
        <w:rPr>
          <w:rFonts w:ascii="Arial" w:hAnsi="Arial" w:cs="Arial"/>
          <w:color w:val="000000"/>
          <w:sz w:val="24"/>
          <w:szCs w:val="24"/>
        </w:rPr>
        <w:t xml:space="preserve"> any learning and follow up actions and </w:t>
      </w:r>
      <w:r w:rsidR="00C601F4" w:rsidRPr="007A687F">
        <w:rPr>
          <w:rFonts w:ascii="Arial" w:hAnsi="Arial" w:cs="Arial"/>
          <w:color w:val="000000"/>
          <w:sz w:val="24"/>
          <w:szCs w:val="24"/>
        </w:rPr>
        <w:t xml:space="preserve">will </w:t>
      </w:r>
      <w:r w:rsidR="001E444E" w:rsidRPr="007A687F">
        <w:rPr>
          <w:rFonts w:ascii="Arial" w:hAnsi="Arial" w:cs="Arial"/>
          <w:color w:val="000000"/>
          <w:sz w:val="24"/>
          <w:szCs w:val="24"/>
        </w:rPr>
        <w:t xml:space="preserve">complete a report. </w:t>
      </w:r>
      <w:r w:rsidR="00C601F4" w:rsidRPr="007A687F">
        <w:rPr>
          <w:rFonts w:ascii="Arial" w:hAnsi="Arial" w:cs="Arial"/>
          <w:color w:val="000000"/>
          <w:sz w:val="24"/>
          <w:szCs w:val="24"/>
        </w:rPr>
        <w:t xml:space="preserve">They may not share the report. </w:t>
      </w:r>
    </w:p>
    <w:p w14:paraId="061F2EE3" w14:textId="77777777" w:rsidR="005E198C" w:rsidRPr="007A687F" w:rsidRDefault="005E198C" w:rsidP="003E303E">
      <w:pPr>
        <w:rPr>
          <w:rFonts w:ascii="Arial" w:hAnsi="Arial" w:cs="Arial"/>
          <w:color w:val="000000"/>
          <w:sz w:val="24"/>
          <w:szCs w:val="24"/>
        </w:rPr>
      </w:pPr>
    </w:p>
    <w:p w14:paraId="02D51F66" w14:textId="4BDB2DE0" w:rsidR="00124493" w:rsidRDefault="00E05537" w:rsidP="003E303E">
      <w:pPr>
        <w:rPr>
          <w:rFonts w:ascii="Arial" w:hAnsi="Arial" w:cs="Arial"/>
          <w:color w:val="000000"/>
          <w:sz w:val="24"/>
          <w:szCs w:val="24"/>
        </w:rPr>
      </w:pPr>
      <w:r w:rsidRPr="007A687F">
        <w:rPr>
          <w:rFonts w:ascii="Arial" w:hAnsi="Arial" w:cs="Arial"/>
          <w:color w:val="000000"/>
          <w:sz w:val="24"/>
          <w:szCs w:val="24"/>
        </w:rPr>
        <w:t xml:space="preserve">If </w:t>
      </w:r>
      <w:r w:rsidR="007013F7" w:rsidRPr="007A687F">
        <w:rPr>
          <w:rFonts w:ascii="Arial" w:hAnsi="Arial" w:cs="Arial"/>
          <w:color w:val="000000"/>
          <w:sz w:val="24"/>
          <w:szCs w:val="24"/>
        </w:rPr>
        <w:t xml:space="preserve">the </w:t>
      </w:r>
      <w:r w:rsidR="007013F7" w:rsidRPr="007A687F">
        <w:rPr>
          <w:rStyle w:val="contentpasted0"/>
          <w:rFonts w:ascii="Arial" w:hAnsi="Arial" w:cs="Arial"/>
          <w:color w:val="231F20"/>
          <w:sz w:val="24"/>
          <w:szCs w:val="24"/>
          <w:shd w:val="clear" w:color="auto" w:fill="FFFFFF"/>
        </w:rPr>
        <w:t xml:space="preserve">Child Death Review Service are </w:t>
      </w:r>
      <w:r w:rsidRPr="007A687F">
        <w:rPr>
          <w:rFonts w:ascii="Arial" w:hAnsi="Arial" w:cs="Arial"/>
          <w:color w:val="000000"/>
          <w:sz w:val="24"/>
          <w:szCs w:val="24"/>
        </w:rPr>
        <w:t xml:space="preserve">able to obtain a copy </w:t>
      </w:r>
      <w:r w:rsidR="007013F7" w:rsidRPr="007A687F">
        <w:rPr>
          <w:rFonts w:ascii="Arial" w:hAnsi="Arial" w:cs="Arial"/>
          <w:color w:val="000000"/>
          <w:sz w:val="24"/>
          <w:szCs w:val="24"/>
        </w:rPr>
        <w:t xml:space="preserve">of the report, </w:t>
      </w:r>
      <w:r w:rsidRPr="007A687F">
        <w:rPr>
          <w:rFonts w:ascii="Arial" w:hAnsi="Arial" w:cs="Arial"/>
          <w:color w:val="000000"/>
          <w:sz w:val="24"/>
          <w:szCs w:val="24"/>
        </w:rPr>
        <w:t xml:space="preserve">this would be stored </w:t>
      </w:r>
      <w:r w:rsidR="008B2E19" w:rsidRPr="007A687F">
        <w:rPr>
          <w:rFonts w:ascii="Arial" w:hAnsi="Arial" w:cs="Arial"/>
          <w:color w:val="000000"/>
          <w:sz w:val="24"/>
          <w:szCs w:val="24"/>
        </w:rPr>
        <w:t xml:space="preserve">with </w:t>
      </w:r>
      <w:r w:rsidR="00D91509" w:rsidRPr="007A687F">
        <w:rPr>
          <w:rFonts w:ascii="Arial" w:hAnsi="Arial" w:cs="Arial"/>
          <w:sz w:val="24"/>
          <w:szCs w:val="24"/>
        </w:rPr>
        <w:t>C</w:t>
      </w:r>
      <w:r w:rsidR="008B2E19" w:rsidRPr="007A687F">
        <w:rPr>
          <w:rFonts w:ascii="Arial" w:hAnsi="Arial" w:cs="Arial"/>
          <w:sz w:val="24"/>
          <w:szCs w:val="24"/>
        </w:rPr>
        <w:t xml:space="preserve">hild </w:t>
      </w:r>
      <w:r w:rsidR="00D91509" w:rsidRPr="007A687F">
        <w:rPr>
          <w:rFonts w:ascii="Arial" w:hAnsi="Arial" w:cs="Arial"/>
          <w:sz w:val="24"/>
          <w:szCs w:val="24"/>
        </w:rPr>
        <w:t>D</w:t>
      </w:r>
      <w:r w:rsidR="008B2E19" w:rsidRPr="007A687F">
        <w:rPr>
          <w:rFonts w:ascii="Arial" w:hAnsi="Arial" w:cs="Arial"/>
          <w:sz w:val="24"/>
          <w:szCs w:val="24"/>
        </w:rPr>
        <w:t xml:space="preserve">eath </w:t>
      </w:r>
      <w:r w:rsidR="00D91509" w:rsidRPr="007A687F">
        <w:rPr>
          <w:rFonts w:ascii="Arial" w:hAnsi="Arial" w:cs="Arial"/>
          <w:sz w:val="24"/>
          <w:szCs w:val="24"/>
        </w:rPr>
        <w:t>O</w:t>
      </w:r>
      <w:r w:rsidR="008B2E19" w:rsidRPr="007A687F">
        <w:rPr>
          <w:rFonts w:ascii="Arial" w:hAnsi="Arial" w:cs="Arial"/>
          <w:sz w:val="24"/>
          <w:szCs w:val="24"/>
        </w:rPr>
        <w:t xml:space="preserve">verview </w:t>
      </w:r>
      <w:r w:rsidR="00D91509" w:rsidRPr="007A687F">
        <w:rPr>
          <w:rFonts w:ascii="Arial" w:hAnsi="Arial" w:cs="Arial"/>
          <w:sz w:val="24"/>
          <w:szCs w:val="24"/>
        </w:rPr>
        <w:t>P</w:t>
      </w:r>
      <w:r w:rsidR="00230BD2" w:rsidRPr="007A687F">
        <w:rPr>
          <w:rFonts w:ascii="Arial" w:hAnsi="Arial" w:cs="Arial"/>
          <w:sz w:val="24"/>
          <w:szCs w:val="24"/>
        </w:rPr>
        <w:t>anel</w:t>
      </w:r>
      <w:r w:rsidR="008B2E19" w:rsidRPr="007A687F">
        <w:rPr>
          <w:rFonts w:ascii="Arial" w:hAnsi="Arial" w:cs="Arial"/>
          <w:sz w:val="24"/>
          <w:szCs w:val="24"/>
        </w:rPr>
        <w:t xml:space="preserve"> (</w:t>
      </w:r>
      <w:r w:rsidR="00D91509" w:rsidRPr="007A687F">
        <w:rPr>
          <w:rFonts w:ascii="Arial" w:hAnsi="Arial" w:cs="Arial"/>
          <w:color w:val="000000"/>
          <w:sz w:val="24"/>
          <w:szCs w:val="24"/>
        </w:rPr>
        <w:t>CDOP</w:t>
      </w:r>
      <w:r w:rsidR="008B2E19" w:rsidRPr="007A687F">
        <w:rPr>
          <w:rFonts w:ascii="Arial" w:hAnsi="Arial" w:cs="Arial"/>
          <w:color w:val="000000"/>
          <w:sz w:val="24"/>
          <w:szCs w:val="24"/>
        </w:rPr>
        <w:t>)</w:t>
      </w:r>
      <w:r w:rsidRPr="007A687F">
        <w:rPr>
          <w:rFonts w:ascii="Arial" w:hAnsi="Arial" w:cs="Arial"/>
          <w:color w:val="000000"/>
          <w:sz w:val="24"/>
          <w:szCs w:val="24"/>
        </w:rPr>
        <w:t xml:space="preserve"> but not distributed to other agencies unless specifically requested by the</w:t>
      </w:r>
      <w:r w:rsidR="007013F7" w:rsidRPr="007A687F">
        <w:rPr>
          <w:rFonts w:ascii="Arial" w:hAnsi="Arial" w:cs="Arial"/>
          <w:color w:val="000000"/>
          <w:sz w:val="24"/>
          <w:szCs w:val="24"/>
        </w:rPr>
        <w:t xml:space="preserve"> single agency</w:t>
      </w:r>
      <w:r w:rsidR="00C601F4" w:rsidRPr="007A687F">
        <w:rPr>
          <w:rFonts w:ascii="Arial" w:hAnsi="Arial" w:cs="Arial"/>
          <w:color w:val="000000"/>
          <w:sz w:val="24"/>
          <w:szCs w:val="24"/>
        </w:rPr>
        <w:t xml:space="preserve">. </w:t>
      </w:r>
      <w:r w:rsidR="00720C31" w:rsidRPr="007A687F">
        <w:rPr>
          <w:rFonts w:ascii="Arial" w:hAnsi="Arial" w:cs="Arial"/>
          <w:color w:val="000000"/>
          <w:sz w:val="24"/>
          <w:szCs w:val="24"/>
        </w:rPr>
        <w:t xml:space="preserve"> The </w:t>
      </w:r>
      <w:r w:rsidR="00D91509" w:rsidRPr="007A687F">
        <w:rPr>
          <w:rFonts w:ascii="Arial" w:hAnsi="Arial" w:cs="Arial"/>
          <w:color w:val="000000"/>
          <w:sz w:val="24"/>
          <w:szCs w:val="24"/>
        </w:rPr>
        <w:t>CDOP</w:t>
      </w:r>
      <w:r w:rsidRPr="007A687F">
        <w:rPr>
          <w:rFonts w:ascii="Arial" w:hAnsi="Arial" w:cs="Arial"/>
          <w:color w:val="000000"/>
          <w:sz w:val="24"/>
          <w:szCs w:val="24"/>
        </w:rPr>
        <w:t xml:space="preserve"> </w:t>
      </w:r>
      <w:r w:rsidR="00D91509" w:rsidRPr="007A687F">
        <w:rPr>
          <w:rFonts w:ascii="Arial" w:hAnsi="Arial" w:cs="Arial"/>
          <w:color w:val="000000"/>
          <w:sz w:val="24"/>
          <w:szCs w:val="24"/>
        </w:rPr>
        <w:t>R</w:t>
      </w:r>
      <w:r w:rsidRPr="007A687F">
        <w:rPr>
          <w:rFonts w:ascii="Arial" w:hAnsi="Arial" w:cs="Arial"/>
          <w:color w:val="000000"/>
          <w:sz w:val="24"/>
          <w:szCs w:val="24"/>
        </w:rPr>
        <w:t xml:space="preserve">eview </w:t>
      </w:r>
      <w:r w:rsidR="00D91509" w:rsidRPr="007A687F">
        <w:rPr>
          <w:rFonts w:ascii="Arial" w:hAnsi="Arial" w:cs="Arial"/>
          <w:color w:val="000000"/>
          <w:sz w:val="24"/>
          <w:szCs w:val="24"/>
        </w:rPr>
        <w:t>P</w:t>
      </w:r>
      <w:r w:rsidRPr="007A687F">
        <w:rPr>
          <w:rFonts w:ascii="Arial" w:hAnsi="Arial" w:cs="Arial"/>
          <w:color w:val="000000"/>
          <w:sz w:val="24"/>
          <w:szCs w:val="24"/>
        </w:rPr>
        <w:t xml:space="preserve">anel </w:t>
      </w:r>
      <w:r w:rsidR="00720C31" w:rsidRPr="007A687F">
        <w:rPr>
          <w:rFonts w:ascii="Arial" w:hAnsi="Arial" w:cs="Arial"/>
          <w:color w:val="000000"/>
          <w:sz w:val="24"/>
          <w:szCs w:val="24"/>
        </w:rPr>
        <w:t xml:space="preserve">would </w:t>
      </w:r>
      <w:r w:rsidR="00E03E87" w:rsidRPr="007A687F">
        <w:rPr>
          <w:rFonts w:ascii="Arial" w:hAnsi="Arial" w:cs="Arial"/>
          <w:color w:val="000000"/>
          <w:sz w:val="24"/>
          <w:szCs w:val="24"/>
        </w:rPr>
        <w:t xml:space="preserve">discuss </w:t>
      </w:r>
      <w:r w:rsidRPr="007A687F">
        <w:rPr>
          <w:rFonts w:ascii="Arial" w:hAnsi="Arial" w:cs="Arial"/>
          <w:color w:val="000000"/>
          <w:sz w:val="24"/>
          <w:szCs w:val="24"/>
        </w:rPr>
        <w:t>everything related to the c</w:t>
      </w:r>
      <w:r w:rsidR="00D91509" w:rsidRPr="007A687F">
        <w:rPr>
          <w:rFonts w:ascii="Arial" w:hAnsi="Arial" w:cs="Arial"/>
          <w:color w:val="000000"/>
          <w:sz w:val="24"/>
          <w:szCs w:val="24"/>
        </w:rPr>
        <w:t>hild</w:t>
      </w:r>
      <w:r w:rsidRPr="007A687F">
        <w:rPr>
          <w:rFonts w:ascii="Arial" w:hAnsi="Arial" w:cs="Arial"/>
          <w:color w:val="000000"/>
          <w:sz w:val="24"/>
          <w:szCs w:val="24"/>
        </w:rPr>
        <w:t xml:space="preserve"> including th</w:t>
      </w:r>
      <w:r w:rsidR="00C601F4" w:rsidRPr="007A687F">
        <w:rPr>
          <w:rFonts w:ascii="Arial" w:hAnsi="Arial" w:cs="Arial"/>
          <w:color w:val="000000"/>
          <w:sz w:val="24"/>
          <w:szCs w:val="24"/>
        </w:rPr>
        <w:t>e</w:t>
      </w:r>
      <w:r w:rsidRPr="007A687F">
        <w:rPr>
          <w:rFonts w:ascii="Arial" w:hAnsi="Arial" w:cs="Arial"/>
          <w:color w:val="000000"/>
          <w:sz w:val="24"/>
          <w:szCs w:val="24"/>
        </w:rPr>
        <w:t xml:space="preserve"> report and learning outcomes/actions before closing the c</w:t>
      </w:r>
      <w:r w:rsidR="00D91509" w:rsidRPr="007A687F">
        <w:rPr>
          <w:rFonts w:ascii="Arial" w:hAnsi="Arial" w:cs="Arial"/>
          <w:color w:val="000000"/>
          <w:sz w:val="24"/>
          <w:szCs w:val="24"/>
        </w:rPr>
        <w:t>hild</w:t>
      </w:r>
      <w:r w:rsidRPr="007A687F">
        <w:rPr>
          <w:rFonts w:ascii="Arial" w:hAnsi="Arial" w:cs="Arial"/>
          <w:color w:val="000000"/>
          <w:sz w:val="24"/>
          <w:szCs w:val="24"/>
        </w:rPr>
        <w:t xml:space="preserve"> on </w:t>
      </w:r>
      <w:r w:rsidR="00D91509" w:rsidRPr="007A687F">
        <w:rPr>
          <w:rFonts w:ascii="Arial" w:hAnsi="Arial" w:cs="Arial"/>
          <w:color w:val="000000"/>
          <w:sz w:val="24"/>
          <w:szCs w:val="24"/>
        </w:rPr>
        <w:t>CDOP</w:t>
      </w:r>
      <w:r w:rsidRPr="007A687F">
        <w:rPr>
          <w:rFonts w:ascii="Arial" w:hAnsi="Arial" w:cs="Arial"/>
          <w:color w:val="000000"/>
          <w:sz w:val="24"/>
          <w:szCs w:val="24"/>
        </w:rPr>
        <w:t>.</w:t>
      </w:r>
    </w:p>
    <w:p w14:paraId="1A6D3ECC" w14:textId="77777777" w:rsidR="00A71D68" w:rsidRPr="007A687F" w:rsidRDefault="00A71D68" w:rsidP="003E303E">
      <w:pPr>
        <w:rPr>
          <w:rFonts w:ascii="Arial" w:hAnsi="Arial" w:cs="Arial"/>
          <w:color w:val="000000"/>
          <w:sz w:val="24"/>
          <w:szCs w:val="24"/>
        </w:rPr>
      </w:pPr>
    </w:p>
    <w:p w14:paraId="5C4A91EA" w14:textId="30E01B7E" w:rsidR="007C4728" w:rsidRPr="007A687F" w:rsidRDefault="0054358D" w:rsidP="007A687F">
      <w:pPr>
        <w:pStyle w:val="Heading2"/>
        <w:rPr>
          <w:rFonts w:ascii="Arial" w:hAnsi="Arial" w:cs="Arial"/>
          <w:sz w:val="28"/>
          <w:szCs w:val="28"/>
        </w:rPr>
      </w:pPr>
      <w:r w:rsidRPr="007A687F">
        <w:rPr>
          <w:rFonts w:ascii="Arial" w:eastAsia="Times New Roman" w:hAnsi="Arial" w:cs="Arial"/>
          <w:sz w:val="28"/>
          <w:szCs w:val="28"/>
        </w:rPr>
        <w:t>C</w:t>
      </w:r>
      <w:r w:rsidR="00EA3C50" w:rsidRPr="007A687F">
        <w:rPr>
          <w:rFonts w:ascii="Arial" w:eastAsia="Times New Roman" w:hAnsi="Arial" w:cs="Arial"/>
          <w:sz w:val="28"/>
          <w:szCs w:val="28"/>
        </w:rPr>
        <w:t xml:space="preserve">hild Safeguarding Practice Review Panel (aka </w:t>
      </w:r>
      <w:r w:rsidR="007C4728" w:rsidRPr="007A687F">
        <w:rPr>
          <w:rFonts w:ascii="Arial" w:hAnsi="Arial" w:cs="Arial"/>
          <w:sz w:val="28"/>
          <w:szCs w:val="28"/>
        </w:rPr>
        <w:t>National Panel</w:t>
      </w:r>
      <w:r w:rsidR="000F1CB2" w:rsidRPr="007A687F">
        <w:rPr>
          <w:rFonts w:ascii="Arial" w:hAnsi="Arial" w:cs="Arial"/>
          <w:sz w:val="28"/>
          <w:szCs w:val="28"/>
        </w:rPr>
        <w:t>)</w:t>
      </w:r>
      <w:r w:rsidR="007C4728" w:rsidRPr="007A687F">
        <w:rPr>
          <w:rFonts w:ascii="Arial" w:hAnsi="Arial" w:cs="Arial"/>
          <w:sz w:val="28"/>
          <w:szCs w:val="28"/>
        </w:rPr>
        <w:t xml:space="preserve"> recommendation:</w:t>
      </w:r>
    </w:p>
    <w:p w14:paraId="7EE2753D" w14:textId="73A15E27" w:rsidR="00AD5056" w:rsidRPr="007A687F" w:rsidRDefault="00AD5056" w:rsidP="003E303E">
      <w:pPr>
        <w:shd w:val="clear" w:color="auto" w:fill="FFFFFF"/>
        <w:rPr>
          <w:rFonts w:ascii="Arial" w:eastAsia="Times New Roman" w:hAnsi="Arial" w:cs="Arial"/>
          <w:color w:val="333333"/>
          <w:sz w:val="24"/>
          <w:szCs w:val="24"/>
        </w:rPr>
      </w:pPr>
      <w:r w:rsidRPr="007A687F">
        <w:rPr>
          <w:rFonts w:ascii="Arial" w:eastAsia="Times New Roman" w:hAnsi="Arial" w:cs="Arial"/>
          <w:color w:val="333333"/>
          <w:sz w:val="24"/>
          <w:szCs w:val="24"/>
        </w:rPr>
        <w:t xml:space="preserve">Local authorities in England must notify the </w:t>
      </w:r>
      <w:r w:rsidR="007D3A48" w:rsidRPr="007A687F">
        <w:rPr>
          <w:rFonts w:ascii="Arial" w:eastAsia="Times New Roman" w:hAnsi="Arial" w:cs="Arial"/>
          <w:color w:val="333333"/>
          <w:sz w:val="24"/>
          <w:szCs w:val="24"/>
        </w:rPr>
        <w:t>N</w:t>
      </w:r>
      <w:r w:rsidRPr="007A687F">
        <w:rPr>
          <w:rFonts w:ascii="Arial" w:eastAsia="Times New Roman" w:hAnsi="Arial" w:cs="Arial"/>
          <w:color w:val="333333"/>
          <w:sz w:val="24"/>
          <w:szCs w:val="24"/>
        </w:rPr>
        <w:t xml:space="preserve">ational </w:t>
      </w:r>
      <w:bookmarkStart w:id="0" w:name="_Hlk131492046"/>
      <w:r w:rsidRPr="007A687F">
        <w:rPr>
          <w:rFonts w:ascii="Arial" w:eastAsia="Times New Roman" w:hAnsi="Arial" w:cs="Arial"/>
          <w:color w:val="333333"/>
          <w:sz w:val="24"/>
          <w:szCs w:val="24"/>
        </w:rPr>
        <w:t xml:space="preserve">Child Safeguarding Practice Review Panel </w:t>
      </w:r>
      <w:bookmarkEnd w:id="0"/>
      <w:r w:rsidRPr="007A687F">
        <w:rPr>
          <w:rFonts w:ascii="Arial" w:eastAsia="Times New Roman" w:hAnsi="Arial" w:cs="Arial"/>
          <w:color w:val="333333"/>
          <w:sz w:val="24"/>
          <w:szCs w:val="24"/>
        </w:rPr>
        <w:t>(the Panel) within 5 working days of becoming aware of a serious incident.</w:t>
      </w:r>
    </w:p>
    <w:p w14:paraId="02AB0165" w14:textId="77777777" w:rsidR="005E198C" w:rsidRPr="007A687F" w:rsidRDefault="005E198C" w:rsidP="003E303E">
      <w:pPr>
        <w:shd w:val="clear" w:color="auto" w:fill="FFFFFF"/>
        <w:rPr>
          <w:rFonts w:ascii="Arial" w:eastAsia="Times New Roman" w:hAnsi="Arial" w:cs="Arial"/>
          <w:color w:val="333333"/>
          <w:sz w:val="24"/>
          <w:szCs w:val="24"/>
        </w:rPr>
      </w:pPr>
    </w:p>
    <w:p w14:paraId="50B897A6" w14:textId="7561217B" w:rsidR="00AD5056" w:rsidRPr="007A687F" w:rsidRDefault="00AD5056" w:rsidP="003E303E">
      <w:pPr>
        <w:shd w:val="clear" w:color="auto" w:fill="FFFFFF"/>
        <w:rPr>
          <w:rFonts w:ascii="Arial" w:eastAsia="Times New Roman" w:hAnsi="Arial" w:cs="Arial"/>
          <w:color w:val="333333"/>
          <w:sz w:val="24"/>
          <w:szCs w:val="24"/>
        </w:rPr>
      </w:pPr>
      <w:r w:rsidRPr="007A687F">
        <w:rPr>
          <w:rFonts w:ascii="Arial" w:eastAsia="Times New Roman" w:hAnsi="Arial" w:cs="Arial"/>
          <w:color w:val="333333"/>
          <w:sz w:val="24"/>
          <w:szCs w:val="24"/>
        </w:rPr>
        <w:t>Serious incidents which should be reported are those where the local authority knows or suspects that a child has been abused or neglected and:</w:t>
      </w:r>
    </w:p>
    <w:p w14:paraId="2A4E68D1" w14:textId="77777777" w:rsidR="005E198C" w:rsidRPr="007A687F" w:rsidRDefault="005E198C" w:rsidP="003E303E">
      <w:pPr>
        <w:shd w:val="clear" w:color="auto" w:fill="FFFFFF"/>
        <w:rPr>
          <w:rFonts w:ascii="Arial" w:eastAsia="Times New Roman" w:hAnsi="Arial" w:cs="Arial"/>
          <w:color w:val="333333"/>
          <w:sz w:val="24"/>
          <w:szCs w:val="24"/>
        </w:rPr>
      </w:pPr>
    </w:p>
    <w:p w14:paraId="549EAA1F" w14:textId="6703D180" w:rsidR="00AD5056" w:rsidRPr="007A687F" w:rsidRDefault="00AD5056" w:rsidP="003E303E">
      <w:pPr>
        <w:pStyle w:val="ListParagraph"/>
        <w:numPr>
          <w:ilvl w:val="0"/>
          <w:numId w:val="12"/>
        </w:numPr>
        <w:shd w:val="clear" w:color="auto" w:fill="FFFFFF"/>
        <w:rPr>
          <w:rFonts w:ascii="Arial" w:eastAsia="Times New Roman" w:hAnsi="Arial" w:cs="Arial"/>
          <w:color w:val="333333"/>
          <w:sz w:val="24"/>
          <w:szCs w:val="24"/>
        </w:rPr>
      </w:pPr>
      <w:r w:rsidRPr="007A687F">
        <w:rPr>
          <w:rFonts w:ascii="Arial" w:eastAsia="Times New Roman" w:hAnsi="Arial" w:cs="Arial"/>
          <w:color w:val="333333"/>
          <w:sz w:val="24"/>
          <w:szCs w:val="24"/>
        </w:rPr>
        <w:t xml:space="preserve">The child dies (including suspected suicide) or is </w:t>
      </w:r>
      <w:r w:rsidRPr="007A687F">
        <w:rPr>
          <w:rFonts w:ascii="Arial" w:eastAsia="Times New Roman" w:hAnsi="Arial" w:cs="Arial"/>
          <w:color w:val="333333"/>
          <w:sz w:val="24"/>
          <w:szCs w:val="24"/>
          <w:u w:val="single"/>
        </w:rPr>
        <w:t>seriously harmed</w:t>
      </w:r>
      <w:r w:rsidRPr="007A687F">
        <w:rPr>
          <w:rFonts w:ascii="Arial" w:eastAsia="Times New Roman" w:hAnsi="Arial" w:cs="Arial"/>
          <w:color w:val="333333"/>
          <w:sz w:val="24"/>
          <w:szCs w:val="24"/>
        </w:rPr>
        <w:t xml:space="preserve"> in the local authority’s </w:t>
      </w:r>
      <w:proofErr w:type="gramStart"/>
      <w:r w:rsidRPr="007A687F">
        <w:rPr>
          <w:rFonts w:ascii="Arial" w:eastAsia="Times New Roman" w:hAnsi="Arial" w:cs="Arial"/>
          <w:color w:val="333333"/>
          <w:sz w:val="24"/>
          <w:szCs w:val="24"/>
        </w:rPr>
        <w:t>area;</w:t>
      </w:r>
      <w:proofErr w:type="gramEnd"/>
    </w:p>
    <w:p w14:paraId="316081EC" w14:textId="1D17F185" w:rsidR="00AD5056" w:rsidRPr="007A687F" w:rsidRDefault="00AD5056" w:rsidP="003E303E">
      <w:pPr>
        <w:pStyle w:val="ListParagraph"/>
        <w:numPr>
          <w:ilvl w:val="0"/>
          <w:numId w:val="12"/>
        </w:numPr>
        <w:shd w:val="clear" w:color="auto" w:fill="FFFFFF"/>
        <w:rPr>
          <w:rFonts w:ascii="Arial" w:eastAsia="Times New Roman" w:hAnsi="Arial" w:cs="Arial"/>
          <w:color w:val="333333"/>
          <w:sz w:val="24"/>
          <w:szCs w:val="24"/>
        </w:rPr>
      </w:pPr>
      <w:r w:rsidRPr="007A687F">
        <w:rPr>
          <w:rFonts w:ascii="Arial" w:eastAsia="Times New Roman" w:hAnsi="Arial" w:cs="Arial"/>
          <w:color w:val="333333"/>
          <w:sz w:val="24"/>
          <w:szCs w:val="24"/>
        </w:rPr>
        <w:t>While normally resident in the local authority’s area, the child dies or is seriously harmed outside England.</w:t>
      </w:r>
    </w:p>
    <w:p w14:paraId="1881592F" w14:textId="77777777" w:rsidR="008440B6" w:rsidRPr="007A687F" w:rsidRDefault="008440B6" w:rsidP="008440B6">
      <w:pPr>
        <w:shd w:val="clear" w:color="auto" w:fill="FFFFFF"/>
        <w:rPr>
          <w:rFonts w:ascii="Arial" w:eastAsia="Times New Roman" w:hAnsi="Arial" w:cs="Arial"/>
          <w:color w:val="333333"/>
          <w:sz w:val="24"/>
          <w:szCs w:val="24"/>
        </w:rPr>
      </w:pPr>
    </w:p>
    <w:p w14:paraId="146C6388" w14:textId="6E8896ED" w:rsidR="00172D61" w:rsidRPr="007A687F" w:rsidRDefault="00172D61" w:rsidP="00172D61">
      <w:pPr>
        <w:rPr>
          <w:rFonts w:ascii="Arial" w:hAnsi="Arial" w:cs="Arial"/>
          <w:b/>
          <w:bCs/>
          <w:sz w:val="24"/>
          <w:szCs w:val="24"/>
        </w:rPr>
      </w:pPr>
      <w:r w:rsidRPr="007A687F">
        <w:rPr>
          <w:rFonts w:ascii="Arial" w:hAnsi="Arial" w:cs="Arial"/>
          <w:b/>
          <w:bCs/>
          <w:sz w:val="24"/>
          <w:szCs w:val="24"/>
        </w:rPr>
        <w:t xml:space="preserve">The decision for a referral to be made to the national Panel is made by the Director with the notification processed by the Safeguarding Unit.  </w:t>
      </w:r>
    </w:p>
    <w:p w14:paraId="627F006E" w14:textId="77777777" w:rsidR="008440B6" w:rsidRPr="007A687F" w:rsidRDefault="008440B6" w:rsidP="00CB4849">
      <w:pPr>
        <w:shd w:val="clear" w:color="auto" w:fill="FFFFFF"/>
        <w:rPr>
          <w:rFonts w:ascii="Arial" w:eastAsia="Times New Roman" w:hAnsi="Arial" w:cs="Arial"/>
          <w:color w:val="333333"/>
          <w:sz w:val="24"/>
          <w:szCs w:val="24"/>
        </w:rPr>
      </w:pPr>
    </w:p>
    <w:p w14:paraId="42ADE794" w14:textId="33473C64" w:rsidR="00E92E2D" w:rsidRPr="007A687F" w:rsidRDefault="00CD5214" w:rsidP="00E92E2D">
      <w:pPr>
        <w:pStyle w:val="ListParagraph"/>
        <w:shd w:val="clear" w:color="auto" w:fill="FFFFFF"/>
        <w:ind w:left="0"/>
        <w:rPr>
          <w:rFonts w:ascii="Arial" w:hAnsi="Arial" w:cs="Arial"/>
          <w:sz w:val="24"/>
          <w:szCs w:val="24"/>
        </w:rPr>
      </w:pPr>
      <w:r w:rsidRPr="007A687F">
        <w:rPr>
          <w:rFonts w:ascii="Arial" w:eastAsia="Times New Roman" w:hAnsi="Arial" w:cs="Arial"/>
          <w:color w:val="333333"/>
          <w:sz w:val="24"/>
          <w:szCs w:val="24"/>
        </w:rPr>
        <w:t>Two points to note from “</w:t>
      </w:r>
      <w:r w:rsidR="00587786" w:rsidRPr="007A687F">
        <w:rPr>
          <w:rFonts w:ascii="Arial" w:hAnsi="Arial" w:cs="Arial"/>
          <w:sz w:val="24"/>
          <w:szCs w:val="24"/>
        </w:rPr>
        <w:t xml:space="preserve">Child Safeguarding Practice Review Panel guidance for safeguarding partners September </w:t>
      </w:r>
      <w:r w:rsidR="00E355C2" w:rsidRPr="007A687F">
        <w:rPr>
          <w:rFonts w:ascii="Arial" w:hAnsi="Arial" w:cs="Arial"/>
          <w:sz w:val="24"/>
          <w:szCs w:val="24"/>
        </w:rPr>
        <w:t>2022”.</w:t>
      </w:r>
    </w:p>
    <w:p w14:paraId="1D7D725C" w14:textId="77777777" w:rsidR="00E92E2D" w:rsidRPr="007A687F" w:rsidRDefault="00E92E2D" w:rsidP="00E92E2D">
      <w:pPr>
        <w:pStyle w:val="ListParagraph"/>
        <w:shd w:val="clear" w:color="auto" w:fill="FFFFFF"/>
        <w:ind w:left="0"/>
        <w:rPr>
          <w:rFonts w:ascii="Arial" w:eastAsia="Times New Roman" w:hAnsi="Arial" w:cs="Arial"/>
          <w:color w:val="333333"/>
          <w:sz w:val="24"/>
          <w:szCs w:val="24"/>
        </w:rPr>
      </w:pPr>
    </w:p>
    <w:p w14:paraId="4A093C58" w14:textId="7B3C8F54" w:rsidR="00265890" w:rsidRPr="007A687F" w:rsidRDefault="004158C3" w:rsidP="00E92E2D">
      <w:pPr>
        <w:pStyle w:val="ListParagraph"/>
        <w:numPr>
          <w:ilvl w:val="0"/>
          <w:numId w:val="13"/>
        </w:numPr>
        <w:shd w:val="clear" w:color="auto" w:fill="FFFFFF"/>
        <w:rPr>
          <w:rFonts w:ascii="Arial" w:hAnsi="Arial" w:cs="Arial"/>
          <w:sz w:val="24"/>
          <w:szCs w:val="24"/>
        </w:rPr>
      </w:pPr>
      <w:r w:rsidRPr="007A687F">
        <w:rPr>
          <w:rFonts w:ascii="Arial" w:hAnsi="Arial" w:cs="Arial"/>
          <w:sz w:val="24"/>
          <w:szCs w:val="24"/>
        </w:rPr>
        <w:t xml:space="preserve">If the child was already open </w:t>
      </w:r>
      <w:r w:rsidR="00A9190F" w:rsidRPr="007A687F">
        <w:rPr>
          <w:rFonts w:ascii="Arial" w:hAnsi="Arial" w:cs="Arial"/>
          <w:sz w:val="24"/>
          <w:szCs w:val="24"/>
        </w:rPr>
        <w:t xml:space="preserve">and there was sufficient concern to trigger a strategy discussion, section 47 investigation, or care proceedings, or evidence to initiate a criminal investigation for possible abuse or neglect, then that indicates that abuse or neglect is at least suspected. Therefore, the criteria would therefore have been met. </w:t>
      </w:r>
    </w:p>
    <w:p w14:paraId="127B25AA" w14:textId="207BE0F4" w:rsidR="002904EC" w:rsidRPr="00124493" w:rsidRDefault="004C2900" w:rsidP="003E303E">
      <w:pPr>
        <w:pStyle w:val="ListParagraph"/>
        <w:numPr>
          <w:ilvl w:val="0"/>
          <w:numId w:val="13"/>
        </w:numPr>
        <w:rPr>
          <w:rStyle w:val="Hyperlink"/>
          <w:rFonts w:ascii="Arial" w:eastAsia="Times New Roman" w:hAnsi="Arial" w:cs="Arial"/>
          <w:color w:val="333333"/>
          <w:sz w:val="24"/>
          <w:szCs w:val="24"/>
          <w:u w:val="none"/>
        </w:rPr>
      </w:pPr>
      <w:r w:rsidRPr="007A687F">
        <w:rPr>
          <w:rFonts w:ascii="Arial" w:hAnsi="Arial" w:cs="Arial"/>
          <w:sz w:val="24"/>
          <w:szCs w:val="24"/>
          <w:lang w:eastAsia="en-US"/>
        </w:rPr>
        <w:t>In cases of physical injury which are neither life-threatening, nor life-changing, consideration should be given to the extent, persistence and severity of the injuries sustained and any context of wider neglect or abuse. Isolated bruises or limb fractures in infants or children would not normally be considered serious unless accompanied by internal injuries (for example abusive head trauma, abdominal injuries) or they are of a degree or extent likely to be life-threatening or life changing.</w:t>
      </w:r>
    </w:p>
    <w:p w14:paraId="650F3884" w14:textId="77777777" w:rsidR="000B3FAC" w:rsidRDefault="000B3FAC" w:rsidP="003E303E">
      <w:pPr>
        <w:rPr>
          <w:rStyle w:val="Hyperlink"/>
          <w:rFonts w:ascii="Arial" w:hAnsi="Arial" w:cs="Arial"/>
          <w:sz w:val="24"/>
          <w:szCs w:val="24"/>
        </w:rPr>
      </w:pPr>
    </w:p>
    <w:p w14:paraId="2E898C24" w14:textId="5D41C465" w:rsidR="000B3FAC" w:rsidRPr="007A687F" w:rsidRDefault="00CD0CEA" w:rsidP="003E303E">
      <w:pPr>
        <w:rPr>
          <w:rFonts w:ascii="Arial" w:hAnsi="Arial" w:cs="Arial"/>
          <w:sz w:val="24"/>
          <w:szCs w:val="24"/>
        </w:rPr>
      </w:pPr>
      <w:hyperlink r:id="rId11" w:history="1">
        <w:r w:rsidR="000B3FAC" w:rsidRPr="00A71D68">
          <w:rPr>
            <w:rStyle w:val="Hyperlink"/>
            <w:rFonts w:ascii="Arial" w:hAnsi="Arial" w:cs="Arial"/>
            <w:sz w:val="24"/>
            <w:szCs w:val="24"/>
          </w:rPr>
          <w:t>Child Safeguarding Practice Review Panel Guidance</w:t>
        </w:r>
      </w:hyperlink>
      <w:r w:rsidR="000B3FAC">
        <w:rPr>
          <w:rStyle w:val="Hyperlink"/>
          <w:rFonts w:ascii="Arial" w:hAnsi="Arial" w:cs="Arial"/>
          <w:sz w:val="24"/>
          <w:szCs w:val="24"/>
        </w:rPr>
        <w:t xml:space="preserve"> </w:t>
      </w:r>
    </w:p>
    <w:p w14:paraId="3934ADDB" w14:textId="77777777" w:rsidR="009F3A61" w:rsidRPr="007A687F" w:rsidRDefault="009F3A61" w:rsidP="003E303E">
      <w:pPr>
        <w:rPr>
          <w:rFonts w:ascii="Arial" w:hAnsi="Arial" w:cs="Arial"/>
          <w:sz w:val="24"/>
          <w:szCs w:val="24"/>
        </w:rPr>
      </w:pPr>
    </w:p>
    <w:p w14:paraId="3398B55E" w14:textId="77777777" w:rsidR="009F3A61" w:rsidRPr="007A687F" w:rsidRDefault="009F3A61" w:rsidP="003E303E">
      <w:pPr>
        <w:rPr>
          <w:rFonts w:ascii="Arial" w:hAnsi="Arial" w:cs="Arial"/>
          <w:b/>
          <w:bCs/>
          <w:sz w:val="24"/>
          <w:szCs w:val="24"/>
        </w:rPr>
      </w:pPr>
      <w:r w:rsidRPr="007A687F">
        <w:rPr>
          <w:rFonts w:ascii="Arial" w:hAnsi="Arial" w:cs="Arial"/>
          <w:b/>
          <w:bCs/>
          <w:sz w:val="24"/>
          <w:szCs w:val="24"/>
        </w:rPr>
        <w:t>Internal Review</w:t>
      </w:r>
    </w:p>
    <w:p w14:paraId="6959CDF9" w14:textId="7D18B103" w:rsidR="00870ECB" w:rsidRPr="007A687F" w:rsidRDefault="00924790" w:rsidP="003E303E">
      <w:pPr>
        <w:rPr>
          <w:rFonts w:ascii="Arial" w:hAnsi="Arial" w:cs="Arial"/>
          <w:sz w:val="24"/>
          <w:szCs w:val="24"/>
        </w:rPr>
      </w:pPr>
      <w:r w:rsidRPr="007A687F">
        <w:rPr>
          <w:rFonts w:ascii="Arial" w:hAnsi="Arial" w:cs="Arial"/>
          <w:sz w:val="24"/>
          <w:szCs w:val="24"/>
        </w:rPr>
        <w:t>If it does not meet the threshold</w:t>
      </w:r>
      <w:r w:rsidR="0044336E" w:rsidRPr="007A687F">
        <w:rPr>
          <w:rFonts w:ascii="Arial" w:hAnsi="Arial" w:cs="Arial"/>
          <w:sz w:val="24"/>
          <w:szCs w:val="24"/>
        </w:rPr>
        <w:t xml:space="preserve"> for National Panel</w:t>
      </w:r>
      <w:r w:rsidRPr="007A687F">
        <w:rPr>
          <w:rFonts w:ascii="Arial" w:hAnsi="Arial" w:cs="Arial"/>
          <w:sz w:val="24"/>
          <w:szCs w:val="24"/>
        </w:rPr>
        <w:t xml:space="preserve">, </w:t>
      </w:r>
      <w:r w:rsidR="0044336E" w:rsidRPr="007A687F">
        <w:rPr>
          <w:rFonts w:ascii="Arial" w:hAnsi="Arial" w:cs="Arial"/>
          <w:sz w:val="24"/>
          <w:szCs w:val="24"/>
        </w:rPr>
        <w:t xml:space="preserve">in some situations </w:t>
      </w:r>
      <w:r w:rsidRPr="007A687F">
        <w:rPr>
          <w:rFonts w:ascii="Arial" w:hAnsi="Arial" w:cs="Arial"/>
          <w:sz w:val="24"/>
          <w:szCs w:val="24"/>
        </w:rPr>
        <w:t>an internal review</w:t>
      </w:r>
      <w:r w:rsidR="00870ECB" w:rsidRPr="007A687F">
        <w:rPr>
          <w:rFonts w:ascii="Arial" w:hAnsi="Arial" w:cs="Arial"/>
          <w:sz w:val="24"/>
          <w:szCs w:val="24"/>
        </w:rPr>
        <w:t xml:space="preserve"> </w:t>
      </w:r>
      <w:r w:rsidR="0044336E" w:rsidRPr="007A687F">
        <w:rPr>
          <w:rFonts w:ascii="Arial" w:hAnsi="Arial" w:cs="Arial"/>
          <w:sz w:val="24"/>
          <w:szCs w:val="24"/>
        </w:rPr>
        <w:t xml:space="preserve">may </w:t>
      </w:r>
      <w:r w:rsidR="00115293" w:rsidRPr="007A687F">
        <w:rPr>
          <w:rFonts w:ascii="Arial" w:hAnsi="Arial" w:cs="Arial"/>
          <w:sz w:val="24"/>
          <w:szCs w:val="24"/>
        </w:rPr>
        <w:t xml:space="preserve">be completed to identify any learning. </w:t>
      </w:r>
      <w:r w:rsidR="00870ECB" w:rsidRPr="007A687F">
        <w:rPr>
          <w:rFonts w:ascii="Arial" w:hAnsi="Arial" w:cs="Arial"/>
          <w:sz w:val="24"/>
          <w:szCs w:val="24"/>
        </w:rPr>
        <w:t xml:space="preserve"> </w:t>
      </w:r>
    </w:p>
    <w:p w14:paraId="13D014AE" w14:textId="0F3B19CF" w:rsidR="00924790" w:rsidRPr="007A687F" w:rsidRDefault="00924790" w:rsidP="003E303E">
      <w:pPr>
        <w:rPr>
          <w:rFonts w:ascii="Arial" w:eastAsia="Times New Roman" w:hAnsi="Arial" w:cs="Arial"/>
          <w:color w:val="333333"/>
          <w:sz w:val="24"/>
          <w:szCs w:val="24"/>
        </w:rPr>
      </w:pPr>
      <w:r w:rsidRPr="007A687F">
        <w:rPr>
          <w:rFonts w:ascii="Arial" w:hAnsi="Arial" w:cs="Arial"/>
          <w:sz w:val="24"/>
          <w:szCs w:val="24"/>
        </w:rPr>
        <w:t xml:space="preserve">  </w:t>
      </w:r>
    </w:p>
    <w:p w14:paraId="5C05A4F4" w14:textId="0D13B346" w:rsidR="00294B21" w:rsidRPr="007A687F" w:rsidRDefault="00294B21" w:rsidP="007A687F">
      <w:pPr>
        <w:pStyle w:val="Heading2"/>
        <w:rPr>
          <w:rFonts w:ascii="Arial" w:hAnsi="Arial" w:cs="Arial"/>
          <w:sz w:val="28"/>
          <w:szCs w:val="28"/>
        </w:rPr>
      </w:pPr>
      <w:r w:rsidRPr="007A687F">
        <w:rPr>
          <w:rFonts w:ascii="Arial" w:hAnsi="Arial" w:cs="Arial"/>
          <w:sz w:val="28"/>
          <w:szCs w:val="28"/>
        </w:rPr>
        <w:t>Escalation regarding a JAR</w:t>
      </w:r>
    </w:p>
    <w:p w14:paraId="635DE110" w14:textId="77777777" w:rsidR="008E5198" w:rsidRPr="007A687F" w:rsidRDefault="008E5198" w:rsidP="003E303E">
      <w:pPr>
        <w:rPr>
          <w:rFonts w:ascii="Arial" w:hAnsi="Arial" w:cs="Arial"/>
          <w:color w:val="000000"/>
          <w:sz w:val="24"/>
          <w:szCs w:val="24"/>
        </w:rPr>
      </w:pPr>
    </w:p>
    <w:p w14:paraId="09E83796" w14:textId="77777777" w:rsidR="00571FC8" w:rsidRPr="007A687F" w:rsidRDefault="00CD0F16" w:rsidP="006D18D3">
      <w:pPr>
        <w:pStyle w:val="NormalWeb"/>
        <w:shd w:val="clear" w:color="auto" w:fill="FFFFFF"/>
        <w:spacing w:before="0" w:beforeAutospacing="0" w:after="0" w:afterAutospacing="0"/>
        <w:rPr>
          <w:rFonts w:ascii="Arial" w:hAnsi="Arial" w:cs="Arial"/>
          <w:color w:val="000000"/>
          <w:sz w:val="24"/>
          <w:szCs w:val="24"/>
        </w:rPr>
      </w:pPr>
      <w:r w:rsidRPr="007A687F">
        <w:rPr>
          <w:rFonts w:ascii="Arial" w:hAnsi="Arial" w:cs="Arial"/>
          <w:color w:val="000000"/>
          <w:sz w:val="24"/>
          <w:szCs w:val="24"/>
        </w:rPr>
        <w:t>If there</w:t>
      </w:r>
      <w:r w:rsidR="00595CE8" w:rsidRPr="007A687F">
        <w:rPr>
          <w:rFonts w:ascii="Arial" w:hAnsi="Arial" w:cs="Arial"/>
          <w:color w:val="000000"/>
          <w:sz w:val="24"/>
          <w:szCs w:val="24"/>
        </w:rPr>
        <w:t xml:space="preserve"> is a difference of opinion about </w:t>
      </w:r>
      <w:r w:rsidR="00220259" w:rsidRPr="007A687F">
        <w:rPr>
          <w:rFonts w:ascii="Arial" w:hAnsi="Arial" w:cs="Arial"/>
          <w:color w:val="000000"/>
          <w:sz w:val="24"/>
          <w:szCs w:val="24"/>
        </w:rPr>
        <w:t xml:space="preserve">whether the threshold is met for Serious Incident (SI), National Panel, or an internal review this should be raised in the JAR and can be noted </w:t>
      </w:r>
      <w:r w:rsidR="00595CE8" w:rsidRPr="007A687F">
        <w:rPr>
          <w:rFonts w:ascii="Arial" w:hAnsi="Arial" w:cs="Arial"/>
          <w:color w:val="000000"/>
          <w:sz w:val="24"/>
          <w:szCs w:val="24"/>
        </w:rPr>
        <w:t xml:space="preserve">in the minutes. </w:t>
      </w:r>
    </w:p>
    <w:p w14:paraId="1EEA74E7" w14:textId="77777777" w:rsidR="00571FC8" w:rsidRPr="007A687F" w:rsidRDefault="00571FC8" w:rsidP="006D18D3">
      <w:pPr>
        <w:pStyle w:val="NormalWeb"/>
        <w:shd w:val="clear" w:color="auto" w:fill="FFFFFF"/>
        <w:spacing w:before="0" w:beforeAutospacing="0" w:after="0" w:afterAutospacing="0"/>
        <w:rPr>
          <w:rFonts w:ascii="Arial" w:hAnsi="Arial" w:cs="Arial"/>
          <w:color w:val="000000"/>
          <w:sz w:val="24"/>
          <w:szCs w:val="24"/>
        </w:rPr>
      </w:pPr>
    </w:p>
    <w:p w14:paraId="42697BCD" w14:textId="7D211578" w:rsidR="006D18D3" w:rsidRPr="007A687F" w:rsidRDefault="00595CE8" w:rsidP="006D18D3">
      <w:pPr>
        <w:pStyle w:val="NormalWeb"/>
        <w:shd w:val="clear" w:color="auto" w:fill="FFFFFF"/>
        <w:spacing w:before="0" w:beforeAutospacing="0" w:after="0" w:afterAutospacing="0"/>
        <w:rPr>
          <w:rFonts w:ascii="Arial" w:hAnsi="Arial" w:cs="Arial"/>
          <w:color w:val="201F1E"/>
          <w:sz w:val="24"/>
          <w:szCs w:val="24"/>
        </w:rPr>
      </w:pPr>
      <w:r w:rsidRPr="007A687F">
        <w:rPr>
          <w:rFonts w:ascii="Arial" w:hAnsi="Arial" w:cs="Arial"/>
          <w:color w:val="000000"/>
          <w:sz w:val="24"/>
          <w:szCs w:val="24"/>
        </w:rPr>
        <w:t>If there</w:t>
      </w:r>
      <w:r w:rsidR="00CD0F16" w:rsidRPr="007A687F">
        <w:rPr>
          <w:rFonts w:ascii="Arial" w:hAnsi="Arial" w:cs="Arial"/>
          <w:color w:val="000000"/>
          <w:sz w:val="24"/>
          <w:szCs w:val="24"/>
        </w:rPr>
        <w:t xml:space="preserve"> are concerns about </w:t>
      </w:r>
      <w:r w:rsidRPr="007A687F">
        <w:rPr>
          <w:rFonts w:ascii="Arial" w:hAnsi="Arial" w:cs="Arial"/>
          <w:color w:val="000000"/>
          <w:sz w:val="24"/>
          <w:szCs w:val="24"/>
        </w:rPr>
        <w:t xml:space="preserve">how the </w:t>
      </w:r>
      <w:r w:rsidR="00CD0F16" w:rsidRPr="007A687F">
        <w:rPr>
          <w:rFonts w:ascii="Arial" w:hAnsi="Arial" w:cs="Arial"/>
          <w:color w:val="000000"/>
          <w:sz w:val="24"/>
          <w:szCs w:val="24"/>
        </w:rPr>
        <w:t xml:space="preserve">JAR </w:t>
      </w:r>
      <w:r w:rsidRPr="007A687F">
        <w:rPr>
          <w:rFonts w:ascii="Arial" w:hAnsi="Arial" w:cs="Arial"/>
          <w:color w:val="000000"/>
          <w:sz w:val="24"/>
          <w:szCs w:val="24"/>
        </w:rPr>
        <w:t xml:space="preserve">was conducted, </w:t>
      </w:r>
      <w:r w:rsidR="00A43632" w:rsidRPr="007A687F">
        <w:rPr>
          <w:rFonts w:ascii="Arial" w:hAnsi="Arial" w:cs="Arial"/>
          <w:color w:val="000000"/>
          <w:sz w:val="24"/>
          <w:szCs w:val="24"/>
        </w:rPr>
        <w:t xml:space="preserve">or decisions and actions need to be challenged further, </w:t>
      </w:r>
      <w:r w:rsidRPr="007A687F">
        <w:rPr>
          <w:rFonts w:ascii="Arial" w:hAnsi="Arial" w:cs="Arial"/>
          <w:color w:val="000000"/>
          <w:sz w:val="24"/>
          <w:szCs w:val="24"/>
        </w:rPr>
        <w:t xml:space="preserve">this can be raised with </w:t>
      </w:r>
      <w:r w:rsidR="006D18D3" w:rsidRPr="007A687F">
        <w:rPr>
          <w:rFonts w:ascii="Arial" w:hAnsi="Arial" w:cs="Arial"/>
          <w:color w:val="000000"/>
          <w:sz w:val="24"/>
          <w:szCs w:val="24"/>
        </w:rPr>
        <w:t xml:space="preserve">the </w:t>
      </w:r>
      <w:r w:rsidR="006D18D3" w:rsidRPr="007A687F">
        <w:rPr>
          <w:rStyle w:val="contentpasted0"/>
          <w:rFonts w:ascii="Arial" w:hAnsi="Arial" w:cs="Arial"/>
          <w:color w:val="231F20"/>
          <w:sz w:val="24"/>
          <w:szCs w:val="24"/>
          <w:shd w:val="clear" w:color="auto" w:fill="FFFFFF"/>
        </w:rPr>
        <w:t xml:space="preserve">Child Death Coordinator and </w:t>
      </w:r>
      <w:r w:rsidR="00A43632" w:rsidRPr="007A687F">
        <w:rPr>
          <w:rStyle w:val="contentpasted0"/>
          <w:rFonts w:ascii="Arial" w:hAnsi="Arial" w:cs="Arial"/>
          <w:color w:val="231F20"/>
          <w:sz w:val="24"/>
          <w:szCs w:val="24"/>
          <w:shd w:val="clear" w:color="auto" w:fill="FFFFFF"/>
        </w:rPr>
        <w:t xml:space="preserve">should be raised </w:t>
      </w:r>
      <w:r w:rsidR="006D18D3" w:rsidRPr="007A687F">
        <w:rPr>
          <w:rStyle w:val="contentpasted0"/>
          <w:rFonts w:ascii="Arial" w:hAnsi="Arial" w:cs="Arial"/>
          <w:color w:val="231F20"/>
          <w:sz w:val="24"/>
          <w:szCs w:val="24"/>
          <w:shd w:val="clear" w:color="auto" w:fill="FFFFFF"/>
        </w:rPr>
        <w:t xml:space="preserve">with the designated Doctor who held the JAR meeting. </w:t>
      </w:r>
      <w:r w:rsidR="00EA1265" w:rsidRPr="007A687F">
        <w:rPr>
          <w:rStyle w:val="contentpasted0"/>
          <w:rFonts w:ascii="Arial" w:hAnsi="Arial" w:cs="Arial"/>
          <w:color w:val="231F20"/>
          <w:sz w:val="24"/>
          <w:szCs w:val="24"/>
          <w:shd w:val="clear" w:color="auto" w:fill="FFFFFF"/>
        </w:rPr>
        <w:t xml:space="preserve">A formal </w:t>
      </w:r>
      <w:hyperlink r:id="rId12" w:history="1">
        <w:r w:rsidR="00EA1265" w:rsidRPr="00124493">
          <w:rPr>
            <w:rStyle w:val="Hyperlink"/>
            <w:rFonts w:ascii="Arial" w:hAnsi="Arial" w:cs="Arial"/>
            <w:sz w:val="24"/>
            <w:szCs w:val="24"/>
            <w:shd w:val="clear" w:color="auto" w:fill="FFFFFF"/>
          </w:rPr>
          <w:t>escalation form</w:t>
        </w:r>
      </w:hyperlink>
      <w:r w:rsidR="00EA1265" w:rsidRPr="007A687F">
        <w:rPr>
          <w:rStyle w:val="contentpasted0"/>
          <w:rFonts w:ascii="Arial" w:hAnsi="Arial" w:cs="Arial"/>
          <w:color w:val="231F20"/>
          <w:sz w:val="24"/>
          <w:szCs w:val="24"/>
          <w:shd w:val="clear" w:color="auto" w:fill="FFFFFF"/>
        </w:rPr>
        <w:t xml:space="preserve"> can be used</w:t>
      </w:r>
      <w:r w:rsidR="00CD0CEA">
        <w:rPr>
          <w:rStyle w:val="contentpasted0"/>
          <w:rFonts w:ascii="Arial" w:hAnsi="Arial" w:cs="Arial"/>
          <w:color w:val="231F20"/>
          <w:sz w:val="24"/>
          <w:szCs w:val="24"/>
          <w:shd w:val="clear" w:color="auto" w:fill="FFFFFF"/>
        </w:rPr>
        <w:t xml:space="preserve"> (found at kscmp.org.uk)</w:t>
      </w:r>
      <w:r w:rsidR="00EA1265" w:rsidRPr="007A687F">
        <w:rPr>
          <w:rStyle w:val="contentpasted0"/>
          <w:rFonts w:ascii="Arial" w:hAnsi="Arial" w:cs="Arial"/>
          <w:color w:val="231F20"/>
          <w:sz w:val="24"/>
          <w:szCs w:val="24"/>
          <w:shd w:val="clear" w:color="auto" w:fill="FFFFFF"/>
        </w:rPr>
        <w:t>.</w:t>
      </w:r>
    </w:p>
    <w:p w14:paraId="1CC5B304" w14:textId="77777777" w:rsidR="00294B21" w:rsidRPr="007A687F" w:rsidRDefault="00294B21" w:rsidP="003E303E">
      <w:pPr>
        <w:rPr>
          <w:rFonts w:ascii="Arial" w:hAnsi="Arial" w:cs="Arial"/>
          <w:sz w:val="24"/>
          <w:szCs w:val="24"/>
        </w:rPr>
      </w:pPr>
    </w:p>
    <w:p w14:paraId="6771610A" w14:textId="77777777" w:rsidR="00294B21" w:rsidRPr="007A687F" w:rsidRDefault="00294B21" w:rsidP="003E303E">
      <w:pPr>
        <w:pStyle w:val="NormalWeb"/>
        <w:shd w:val="clear" w:color="auto" w:fill="FFFFFF"/>
        <w:spacing w:before="0" w:beforeAutospacing="0" w:after="0" w:afterAutospacing="0"/>
        <w:rPr>
          <w:rFonts w:ascii="Arial" w:hAnsi="Arial" w:cs="Arial"/>
          <w:sz w:val="24"/>
          <w:szCs w:val="24"/>
        </w:rPr>
      </w:pPr>
      <w:r w:rsidRPr="007A687F">
        <w:rPr>
          <w:rFonts w:ascii="Arial" w:hAnsi="Arial" w:cs="Arial"/>
          <w:color w:val="231F20"/>
          <w:sz w:val="24"/>
          <w:szCs w:val="24"/>
        </w:rPr>
        <w:t xml:space="preserve">Angie </w:t>
      </w:r>
      <w:proofErr w:type="spellStart"/>
      <w:r w:rsidRPr="007A687F">
        <w:rPr>
          <w:rFonts w:ascii="Arial" w:hAnsi="Arial" w:cs="Arial"/>
          <w:color w:val="231F20"/>
          <w:sz w:val="24"/>
          <w:szCs w:val="24"/>
        </w:rPr>
        <w:t>Aley</w:t>
      </w:r>
      <w:proofErr w:type="spellEnd"/>
    </w:p>
    <w:p w14:paraId="03A4AC81" w14:textId="77777777" w:rsidR="00294B21" w:rsidRPr="007A687F" w:rsidRDefault="00294B21" w:rsidP="003E303E">
      <w:pPr>
        <w:pStyle w:val="NormalWeb"/>
        <w:shd w:val="clear" w:color="auto" w:fill="FFFFFF"/>
        <w:spacing w:before="0" w:beforeAutospacing="0" w:after="0" w:afterAutospacing="0"/>
        <w:rPr>
          <w:rFonts w:ascii="Arial" w:hAnsi="Arial" w:cs="Arial"/>
          <w:color w:val="201F1E"/>
          <w:sz w:val="24"/>
          <w:szCs w:val="24"/>
        </w:rPr>
      </w:pPr>
      <w:r w:rsidRPr="007A687F">
        <w:rPr>
          <w:rStyle w:val="contentpasted0"/>
          <w:rFonts w:ascii="Arial" w:hAnsi="Arial" w:cs="Arial"/>
          <w:color w:val="231F20"/>
          <w:sz w:val="24"/>
          <w:szCs w:val="24"/>
          <w:shd w:val="clear" w:color="auto" w:fill="FFFFFF"/>
        </w:rPr>
        <w:t>Child Death Coordinator</w:t>
      </w:r>
    </w:p>
    <w:p w14:paraId="5F6EA17D" w14:textId="77777777" w:rsidR="00A9190F" w:rsidRPr="007A687F" w:rsidRDefault="00294B21" w:rsidP="003E303E">
      <w:pPr>
        <w:pStyle w:val="NormalWeb"/>
        <w:shd w:val="clear" w:color="auto" w:fill="FFFFFF"/>
        <w:spacing w:before="0" w:beforeAutospacing="0" w:after="0" w:afterAutospacing="0"/>
        <w:rPr>
          <w:rStyle w:val="contentpasted0"/>
          <w:rFonts w:ascii="Arial" w:hAnsi="Arial" w:cs="Arial"/>
          <w:color w:val="231F20"/>
          <w:sz w:val="24"/>
          <w:szCs w:val="24"/>
          <w:shd w:val="clear" w:color="auto" w:fill="FFFFFF"/>
        </w:rPr>
      </w:pPr>
      <w:r w:rsidRPr="007A687F">
        <w:rPr>
          <w:rStyle w:val="contentpasted0"/>
          <w:rFonts w:ascii="Arial" w:hAnsi="Arial" w:cs="Arial"/>
          <w:color w:val="231F20"/>
          <w:sz w:val="24"/>
          <w:szCs w:val="24"/>
          <w:shd w:val="clear" w:color="auto" w:fill="FFFFFF"/>
        </w:rPr>
        <w:t>Child Death Review Service</w:t>
      </w:r>
      <w:r w:rsidRPr="007A687F">
        <w:rPr>
          <w:rFonts w:ascii="Arial" w:hAnsi="Arial" w:cs="Arial"/>
          <w:color w:val="231F20"/>
          <w:sz w:val="24"/>
          <w:szCs w:val="24"/>
          <w:shd w:val="clear" w:color="auto" w:fill="FFFFFF"/>
        </w:rPr>
        <w:br/>
      </w:r>
      <w:r w:rsidRPr="007A687F">
        <w:rPr>
          <w:rStyle w:val="contentpasted0"/>
          <w:rFonts w:ascii="Arial" w:hAnsi="Arial" w:cs="Arial"/>
          <w:color w:val="231F20"/>
          <w:sz w:val="24"/>
          <w:szCs w:val="24"/>
          <w:shd w:val="clear" w:color="auto" w:fill="FFFFFF"/>
        </w:rPr>
        <w:t>NHS Kent and Medway </w:t>
      </w:r>
      <w:r w:rsidRPr="007A687F">
        <w:rPr>
          <w:rFonts w:ascii="Arial" w:hAnsi="Arial" w:cs="Arial"/>
          <w:color w:val="231F20"/>
          <w:sz w:val="24"/>
          <w:szCs w:val="24"/>
          <w:shd w:val="clear" w:color="auto" w:fill="FFFFFF"/>
        </w:rPr>
        <w:br/>
      </w:r>
      <w:r w:rsidRPr="007A687F">
        <w:rPr>
          <w:rStyle w:val="contentpasted0"/>
          <w:rFonts w:ascii="Arial" w:hAnsi="Arial" w:cs="Arial"/>
          <w:color w:val="231F20"/>
          <w:sz w:val="24"/>
          <w:szCs w:val="24"/>
          <w:shd w:val="clear" w:color="auto" w:fill="FFFFFF"/>
        </w:rPr>
        <w:t>07534904842</w:t>
      </w:r>
    </w:p>
    <w:p w14:paraId="4C2C2305" w14:textId="2FF0D128" w:rsidR="007C4728" w:rsidRPr="007A687F" w:rsidRDefault="00CD0CEA" w:rsidP="003E303E">
      <w:pPr>
        <w:pStyle w:val="NormalWeb"/>
        <w:shd w:val="clear" w:color="auto" w:fill="FFFFFF"/>
        <w:spacing w:before="0" w:beforeAutospacing="0" w:after="0" w:afterAutospacing="0"/>
        <w:rPr>
          <w:rFonts w:ascii="Arial" w:hAnsi="Arial" w:cs="Arial"/>
          <w:sz w:val="24"/>
          <w:szCs w:val="24"/>
        </w:rPr>
      </w:pPr>
      <w:hyperlink r:id="rId13" w:tgtFrame="_blank" w:history="1">
        <w:r w:rsidR="00294B21" w:rsidRPr="007A687F">
          <w:rPr>
            <w:rStyle w:val="Hyperlink"/>
            <w:rFonts w:ascii="Arial" w:hAnsi="Arial" w:cs="Arial"/>
            <w:sz w:val="24"/>
            <w:szCs w:val="24"/>
            <w:shd w:val="clear" w:color="auto" w:fill="FFFFFF"/>
          </w:rPr>
          <w:t>angie.aley@nhs.net</w:t>
        </w:r>
      </w:hyperlink>
      <w:r w:rsidR="00294B21" w:rsidRPr="007A687F">
        <w:rPr>
          <w:rFonts w:ascii="Arial" w:hAnsi="Arial" w:cs="Arial"/>
          <w:color w:val="231F20"/>
          <w:sz w:val="24"/>
          <w:szCs w:val="24"/>
          <w:shd w:val="clear" w:color="auto" w:fill="FFFFFF"/>
        </w:rPr>
        <w:br/>
      </w:r>
      <w:r w:rsidR="00294B21" w:rsidRPr="007A687F">
        <w:rPr>
          <w:rStyle w:val="contentpasted0"/>
          <w:rFonts w:ascii="Arial" w:hAnsi="Arial" w:cs="Arial"/>
          <w:color w:val="231F20"/>
          <w:sz w:val="24"/>
          <w:szCs w:val="24"/>
          <w:shd w:val="clear" w:color="auto" w:fill="FFFFFF"/>
        </w:rPr>
        <w:t>Team contact phone number: 07824623469</w:t>
      </w:r>
      <w:r w:rsidR="00294B21" w:rsidRPr="007A687F">
        <w:rPr>
          <w:rFonts w:ascii="Arial" w:hAnsi="Arial" w:cs="Arial"/>
          <w:color w:val="231F20"/>
          <w:sz w:val="24"/>
          <w:szCs w:val="24"/>
          <w:shd w:val="clear" w:color="auto" w:fill="FFFFFF"/>
        </w:rPr>
        <w:br/>
      </w:r>
      <w:r w:rsidR="00294B21" w:rsidRPr="007A687F">
        <w:rPr>
          <w:rStyle w:val="contentpasted0"/>
          <w:rFonts w:ascii="Arial" w:hAnsi="Arial" w:cs="Arial"/>
          <w:color w:val="231F20"/>
          <w:sz w:val="24"/>
          <w:szCs w:val="24"/>
          <w:shd w:val="clear" w:color="auto" w:fill="FFFFFF"/>
        </w:rPr>
        <w:t>Team contact email address: </w:t>
      </w:r>
      <w:hyperlink r:id="rId14" w:tgtFrame="_blank" w:history="1">
        <w:r w:rsidR="00294B21" w:rsidRPr="007A687F">
          <w:rPr>
            <w:rStyle w:val="Hyperlink"/>
            <w:rFonts w:ascii="Arial" w:hAnsi="Arial" w:cs="Arial"/>
            <w:sz w:val="24"/>
            <w:szCs w:val="24"/>
            <w:shd w:val="clear" w:color="auto" w:fill="FFFFFF"/>
          </w:rPr>
          <w:t>kent.cdr@nhs.net</w:t>
        </w:r>
      </w:hyperlink>
      <w:r w:rsidR="00294B21" w:rsidRPr="007A687F">
        <w:rPr>
          <w:rFonts w:ascii="Arial" w:hAnsi="Arial" w:cs="Arial"/>
          <w:color w:val="231F20"/>
          <w:sz w:val="24"/>
          <w:szCs w:val="24"/>
          <w:shd w:val="clear" w:color="auto" w:fill="FFFFFF"/>
        </w:rPr>
        <w:br/>
      </w:r>
      <w:hyperlink r:id="rId15" w:tgtFrame="_blank" w:history="1">
        <w:r w:rsidR="00294B21" w:rsidRPr="00124493">
          <w:rPr>
            <w:rStyle w:val="Hyperlink2Char"/>
          </w:rPr>
          <w:t>www.kentandmedway.icb.nhs.uk</w:t>
        </w:r>
      </w:hyperlink>
      <w:r w:rsidR="00294B21" w:rsidRPr="007A687F">
        <w:rPr>
          <w:rFonts w:ascii="Arial" w:hAnsi="Arial" w:cs="Arial"/>
          <w:color w:val="231F20"/>
          <w:sz w:val="24"/>
          <w:szCs w:val="24"/>
          <w:shd w:val="clear" w:color="auto" w:fill="FFFFFF"/>
        </w:rPr>
        <w:br/>
      </w:r>
    </w:p>
    <w:sectPr w:rsidR="007C4728" w:rsidRPr="007A687F" w:rsidSect="00323771">
      <w:footerReference w:type="default" r:id="rId16"/>
      <w:pgSz w:w="11906" w:h="16838"/>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1A28" w14:textId="77777777" w:rsidR="00FE1ABD" w:rsidRDefault="00FE1ABD" w:rsidP="00323771">
      <w:r>
        <w:separator/>
      </w:r>
    </w:p>
  </w:endnote>
  <w:endnote w:type="continuationSeparator" w:id="0">
    <w:p w14:paraId="3D71241A" w14:textId="77777777" w:rsidR="00FE1ABD" w:rsidRDefault="00FE1ABD" w:rsidP="0032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63421"/>
      <w:docPartObj>
        <w:docPartGallery w:val="Page Numbers (Bottom of Page)"/>
        <w:docPartUnique/>
      </w:docPartObj>
    </w:sdtPr>
    <w:sdtEndPr/>
    <w:sdtContent>
      <w:sdt>
        <w:sdtPr>
          <w:id w:val="-1705238520"/>
          <w:docPartObj>
            <w:docPartGallery w:val="Page Numbers (Top of Page)"/>
            <w:docPartUnique/>
          </w:docPartObj>
        </w:sdtPr>
        <w:sdtEndPr/>
        <w:sdtContent>
          <w:p w14:paraId="51070FB0" w14:textId="024AAAD3" w:rsidR="00323771" w:rsidRDefault="003E303E">
            <w:pPr>
              <w:pStyle w:val="Footer"/>
            </w:pPr>
            <w:r>
              <w:t xml:space="preserve">April 2023 </w:t>
            </w:r>
            <w:r>
              <w:tab/>
            </w:r>
            <w:r w:rsidR="00323771">
              <w:t xml:space="preserve">Page </w:t>
            </w:r>
            <w:r w:rsidR="00323771">
              <w:rPr>
                <w:b/>
                <w:bCs/>
                <w:sz w:val="24"/>
                <w:szCs w:val="24"/>
              </w:rPr>
              <w:fldChar w:fldCharType="begin"/>
            </w:r>
            <w:r w:rsidR="00323771">
              <w:rPr>
                <w:b/>
                <w:bCs/>
              </w:rPr>
              <w:instrText xml:space="preserve"> PAGE </w:instrText>
            </w:r>
            <w:r w:rsidR="00323771">
              <w:rPr>
                <w:b/>
                <w:bCs/>
                <w:sz w:val="24"/>
                <w:szCs w:val="24"/>
              </w:rPr>
              <w:fldChar w:fldCharType="separate"/>
            </w:r>
            <w:r w:rsidR="00323771">
              <w:rPr>
                <w:b/>
                <w:bCs/>
                <w:noProof/>
              </w:rPr>
              <w:t>2</w:t>
            </w:r>
            <w:r w:rsidR="00323771">
              <w:rPr>
                <w:b/>
                <w:bCs/>
                <w:sz w:val="24"/>
                <w:szCs w:val="24"/>
              </w:rPr>
              <w:fldChar w:fldCharType="end"/>
            </w:r>
            <w:r w:rsidR="00323771">
              <w:t xml:space="preserve"> of </w:t>
            </w:r>
            <w:r w:rsidR="00323771">
              <w:rPr>
                <w:b/>
                <w:bCs/>
                <w:sz w:val="24"/>
                <w:szCs w:val="24"/>
              </w:rPr>
              <w:fldChar w:fldCharType="begin"/>
            </w:r>
            <w:r w:rsidR="00323771">
              <w:rPr>
                <w:b/>
                <w:bCs/>
              </w:rPr>
              <w:instrText xml:space="preserve"> NUMPAGES  </w:instrText>
            </w:r>
            <w:r w:rsidR="00323771">
              <w:rPr>
                <w:b/>
                <w:bCs/>
                <w:sz w:val="24"/>
                <w:szCs w:val="24"/>
              </w:rPr>
              <w:fldChar w:fldCharType="separate"/>
            </w:r>
            <w:r w:rsidR="00323771">
              <w:rPr>
                <w:b/>
                <w:bCs/>
                <w:noProof/>
              </w:rPr>
              <w:t>2</w:t>
            </w:r>
            <w:r w:rsidR="00323771">
              <w:rPr>
                <w:b/>
                <w:bCs/>
                <w:sz w:val="24"/>
                <w:szCs w:val="24"/>
              </w:rPr>
              <w:fldChar w:fldCharType="end"/>
            </w:r>
          </w:p>
        </w:sdtContent>
      </w:sdt>
    </w:sdtContent>
  </w:sdt>
  <w:p w14:paraId="7CF58F98" w14:textId="77777777" w:rsidR="00323771" w:rsidRDefault="00323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4522" w14:textId="77777777" w:rsidR="00FE1ABD" w:rsidRDefault="00FE1ABD" w:rsidP="00323771">
      <w:r>
        <w:separator/>
      </w:r>
    </w:p>
  </w:footnote>
  <w:footnote w:type="continuationSeparator" w:id="0">
    <w:p w14:paraId="32C1BF09" w14:textId="77777777" w:rsidR="00FE1ABD" w:rsidRDefault="00FE1ABD" w:rsidP="0032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921"/>
    <w:multiLevelType w:val="hybridMultilevel"/>
    <w:tmpl w:val="74FA2854"/>
    <w:lvl w:ilvl="0" w:tplc="0809000F">
      <w:start w:val="1"/>
      <w:numFmt w:val="decimal"/>
      <w:lvlText w:val="%1."/>
      <w:lvlJc w:val="left"/>
      <w:pPr>
        <w:ind w:left="720" w:hanging="360"/>
      </w:pPr>
    </w:lvl>
    <w:lvl w:ilvl="1" w:tplc="C89A30F2">
      <w:start w:val="5"/>
      <w:numFmt w:val="bullet"/>
      <w:lvlText w:val="-"/>
      <w:lvlJc w:val="left"/>
      <w:pPr>
        <w:ind w:left="1440" w:hanging="360"/>
      </w:pPr>
      <w:rPr>
        <w:rFonts w:ascii="Calibri" w:eastAsiaTheme="minorHAnsi" w:hAnsi="Calibri" w:cs="Calibri" w:hint="default"/>
      </w:rPr>
    </w:lvl>
    <w:lvl w:ilvl="2" w:tplc="A51238F2">
      <w:start w:val="5"/>
      <w:numFmt w:val="bullet"/>
      <w:lvlText w:val="•"/>
      <w:lvlJc w:val="left"/>
      <w:pPr>
        <w:ind w:left="644"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65791"/>
    <w:multiLevelType w:val="hybridMultilevel"/>
    <w:tmpl w:val="5D5A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50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2473"/>
    <w:multiLevelType w:val="hybridMultilevel"/>
    <w:tmpl w:val="4E6A9B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0CF64ED"/>
    <w:multiLevelType w:val="hybridMultilevel"/>
    <w:tmpl w:val="427A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715C6"/>
    <w:multiLevelType w:val="hybridMultilevel"/>
    <w:tmpl w:val="11D2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5118"/>
    <w:multiLevelType w:val="multilevel"/>
    <w:tmpl w:val="B9C6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23805"/>
    <w:multiLevelType w:val="hybridMultilevel"/>
    <w:tmpl w:val="479A6274"/>
    <w:lvl w:ilvl="0" w:tplc="C602C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219DB"/>
    <w:multiLevelType w:val="hybridMultilevel"/>
    <w:tmpl w:val="582E312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49D71AE"/>
    <w:multiLevelType w:val="hybridMultilevel"/>
    <w:tmpl w:val="F34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562C3"/>
    <w:multiLevelType w:val="hybridMultilevel"/>
    <w:tmpl w:val="21F8B3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9970EE7"/>
    <w:multiLevelType w:val="hybridMultilevel"/>
    <w:tmpl w:val="D15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30E4A"/>
    <w:multiLevelType w:val="hybridMultilevel"/>
    <w:tmpl w:val="A5CC0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B704F5"/>
    <w:multiLevelType w:val="hybridMultilevel"/>
    <w:tmpl w:val="74FA2854"/>
    <w:lvl w:ilvl="0" w:tplc="FFFFFFFF">
      <w:start w:val="1"/>
      <w:numFmt w:val="decimal"/>
      <w:lvlText w:val="%1."/>
      <w:lvlJc w:val="left"/>
      <w:pPr>
        <w:ind w:left="720" w:hanging="360"/>
      </w:pPr>
    </w:lvl>
    <w:lvl w:ilvl="1" w:tplc="FFFFFFFF">
      <w:start w:val="5"/>
      <w:numFmt w:val="bullet"/>
      <w:lvlText w:val="-"/>
      <w:lvlJc w:val="left"/>
      <w:pPr>
        <w:ind w:left="1440" w:hanging="360"/>
      </w:pPr>
      <w:rPr>
        <w:rFonts w:ascii="Calibri" w:eastAsiaTheme="minorHAnsi" w:hAnsi="Calibri" w:cs="Calibri" w:hint="default"/>
      </w:rPr>
    </w:lvl>
    <w:lvl w:ilvl="2" w:tplc="FFFFFFFF">
      <w:start w:val="5"/>
      <w:numFmt w:val="bullet"/>
      <w:lvlText w:val="•"/>
      <w:lvlJc w:val="left"/>
      <w:pPr>
        <w:ind w:left="644"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7612737">
    <w:abstractNumId w:val="5"/>
  </w:num>
  <w:num w:numId="2" w16cid:durableId="1952129389">
    <w:abstractNumId w:val="8"/>
  </w:num>
  <w:num w:numId="3" w16cid:durableId="2126843526">
    <w:abstractNumId w:val="0"/>
  </w:num>
  <w:num w:numId="4" w16cid:durableId="1724138824">
    <w:abstractNumId w:val="12"/>
  </w:num>
  <w:num w:numId="5" w16cid:durableId="1157109904">
    <w:abstractNumId w:val="2"/>
  </w:num>
  <w:num w:numId="6" w16cid:durableId="1352537123">
    <w:abstractNumId w:val="4"/>
  </w:num>
  <w:num w:numId="7" w16cid:durableId="1393236802">
    <w:abstractNumId w:val="10"/>
  </w:num>
  <w:num w:numId="8" w16cid:durableId="124739274">
    <w:abstractNumId w:val="9"/>
  </w:num>
  <w:num w:numId="9" w16cid:durableId="1261376089">
    <w:abstractNumId w:val="3"/>
  </w:num>
  <w:num w:numId="10" w16cid:durableId="1633099640">
    <w:abstractNumId w:val="1"/>
  </w:num>
  <w:num w:numId="11" w16cid:durableId="1627078581">
    <w:abstractNumId w:val="7"/>
  </w:num>
  <w:num w:numId="12" w16cid:durableId="1988821638">
    <w:abstractNumId w:val="11"/>
  </w:num>
  <w:num w:numId="13" w16cid:durableId="1859853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37"/>
    <w:rsid w:val="00002798"/>
    <w:rsid w:val="0007031A"/>
    <w:rsid w:val="00091593"/>
    <w:rsid w:val="000B3ECE"/>
    <w:rsid w:val="000B3FAC"/>
    <w:rsid w:val="000F1CB2"/>
    <w:rsid w:val="00115293"/>
    <w:rsid w:val="00122E78"/>
    <w:rsid w:val="00124493"/>
    <w:rsid w:val="0013038D"/>
    <w:rsid w:val="00172D61"/>
    <w:rsid w:val="00180588"/>
    <w:rsid w:val="001817C7"/>
    <w:rsid w:val="001D14B6"/>
    <w:rsid w:val="001D76C9"/>
    <w:rsid w:val="001E444E"/>
    <w:rsid w:val="00200E57"/>
    <w:rsid w:val="00206DD6"/>
    <w:rsid w:val="002134ED"/>
    <w:rsid w:val="00214C12"/>
    <w:rsid w:val="00220259"/>
    <w:rsid w:val="00230BD2"/>
    <w:rsid w:val="00246852"/>
    <w:rsid w:val="0025022A"/>
    <w:rsid w:val="00265890"/>
    <w:rsid w:val="0026756E"/>
    <w:rsid w:val="002904EC"/>
    <w:rsid w:val="00294B21"/>
    <w:rsid w:val="002A0755"/>
    <w:rsid w:val="002B5932"/>
    <w:rsid w:val="002C1ABD"/>
    <w:rsid w:val="002D15C9"/>
    <w:rsid w:val="00323771"/>
    <w:rsid w:val="003C0012"/>
    <w:rsid w:val="003C5EBD"/>
    <w:rsid w:val="003E303E"/>
    <w:rsid w:val="0040370E"/>
    <w:rsid w:val="00405A61"/>
    <w:rsid w:val="004158C3"/>
    <w:rsid w:val="004338C3"/>
    <w:rsid w:val="0044336E"/>
    <w:rsid w:val="0045689C"/>
    <w:rsid w:val="004C2900"/>
    <w:rsid w:val="004F50AC"/>
    <w:rsid w:val="00541B99"/>
    <w:rsid w:val="0054358D"/>
    <w:rsid w:val="00571FC8"/>
    <w:rsid w:val="00587786"/>
    <w:rsid w:val="00595CE8"/>
    <w:rsid w:val="005B6F6C"/>
    <w:rsid w:val="005D10B6"/>
    <w:rsid w:val="005D3CCF"/>
    <w:rsid w:val="005D428D"/>
    <w:rsid w:val="005E198C"/>
    <w:rsid w:val="005F08E9"/>
    <w:rsid w:val="00603412"/>
    <w:rsid w:val="006754B4"/>
    <w:rsid w:val="006772CA"/>
    <w:rsid w:val="006D18D3"/>
    <w:rsid w:val="006E097F"/>
    <w:rsid w:val="007013F7"/>
    <w:rsid w:val="00720C31"/>
    <w:rsid w:val="007A687F"/>
    <w:rsid w:val="007B0280"/>
    <w:rsid w:val="007B0BC0"/>
    <w:rsid w:val="007B31D1"/>
    <w:rsid w:val="007C4728"/>
    <w:rsid w:val="007D3A48"/>
    <w:rsid w:val="007D656E"/>
    <w:rsid w:val="00801E76"/>
    <w:rsid w:val="0080463A"/>
    <w:rsid w:val="008440B6"/>
    <w:rsid w:val="00846F54"/>
    <w:rsid w:val="00870ECB"/>
    <w:rsid w:val="00880436"/>
    <w:rsid w:val="008B2E19"/>
    <w:rsid w:val="008C0F8F"/>
    <w:rsid w:val="008E5198"/>
    <w:rsid w:val="00911166"/>
    <w:rsid w:val="0091428B"/>
    <w:rsid w:val="009226A9"/>
    <w:rsid w:val="00924790"/>
    <w:rsid w:val="009F3A61"/>
    <w:rsid w:val="00A3214C"/>
    <w:rsid w:val="00A42996"/>
    <w:rsid w:val="00A43632"/>
    <w:rsid w:val="00A71D68"/>
    <w:rsid w:val="00A9190F"/>
    <w:rsid w:val="00AA672E"/>
    <w:rsid w:val="00AD4C8E"/>
    <w:rsid w:val="00AD5056"/>
    <w:rsid w:val="00B67032"/>
    <w:rsid w:val="00B74AA3"/>
    <w:rsid w:val="00B8747E"/>
    <w:rsid w:val="00B97737"/>
    <w:rsid w:val="00BA4558"/>
    <w:rsid w:val="00BE07AE"/>
    <w:rsid w:val="00BF5C36"/>
    <w:rsid w:val="00C32BE4"/>
    <w:rsid w:val="00C40F09"/>
    <w:rsid w:val="00C601F4"/>
    <w:rsid w:val="00C72003"/>
    <w:rsid w:val="00C83BF6"/>
    <w:rsid w:val="00CA6FAD"/>
    <w:rsid w:val="00CB4849"/>
    <w:rsid w:val="00CC5C56"/>
    <w:rsid w:val="00CD068D"/>
    <w:rsid w:val="00CD0CEA"/>
    <w:rsid w:val="00CD0F16"/>
    <w:rsid w:val="00CD5214"/>
    <w:rsid w:val="00D36CC4"/>
    <w:rsid w:val="00D91509"/>
    <w:rsid w:val="00E03E87"/>
    <w:rsid w:val="00E05537"/>
    <w:rsid w:val="00E355C2"/>
    <w:rsid w:val="00E92E2D"/>
    <w:rsid w:val="00E94448"/>
    <w:rsid w:val="00EA1265"/>
    <w:rsid w:val="00EA3C50"/>
    <w:rsid w:val="00ED6A36"/>
    <w:rsid w:val="00F06E13"/>
    <w:rsid w:val="00F608C7"/>
    <w:rsid w:val="00F61117"/>
    <w:rsid w:val="00FC7203"/>
    <w:rsid w:val="00FD4254"/>
    <w:rsid w:val="00FE1ABD"/>
    <w:rsid w:val="00FE1F65"/>
    <w:rsid w:val="00FE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6F6C"/>
  <w15:chartTrackingRefBased/>
  <w15:docId w15:val="{9B1EE6A1-D879-4240-8C56-3344011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37"/>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4338C3"/>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7A68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8C3"/>
    <w:rPr>
      <w:rFonts w:asciiTheme="majorHAnsi" w:eastAsiaTheme="majorEastAsia" w:hAnsiTheme="majorHAnsi" w:cstheme="majorBidi"/>
      <w:sz w:val="32"/>
      <w:szCs w:val="32"/>
    </w:rPr>
  </w:style>
  <w:style w:type="character" w:styleId="Hyperlink">
    <w:name w:val="Hyperlink"/>
    <w:basedOn w:val="DefaultParagraphFont"/>
    <w:uiPriority w:val="99"/>
    <w:unhideWhenUsed/>
    <w:qFormat/>
    <w:rsid w:val="00124493"/>
    <w:rPr>
      <w:color w:val="0000FF"/>
      <w:u w:val="single"/>
    </w:rPr>
  </w:style>
  <w:style w:type="paragraph" w:styleId="NormalWeb">
    <w:name w:val="Normal (Web)"/>
    <w:basedOn w:val="Normal"/>
    <w:uiPriority w:val="99"/>
    <w:unhideWhenUsed/>
    <w:rsid w:val="00E05537"/>
    <w:pPr>
      <w:spacing w:before="100" w:beforeAutospacing="1" w:after="100" w:afterAutospacing="1"/>
    </w:pPr>
  </w:style>
  <w:style w:type="character" w:customStyle="1" w:styleId="contentpasted0">
    <w:name w:val="contentpasted0"/>
    <w:basedOn w:val="DefaultParagraphFont"/>
    <w:rsid w:val="00E05537"/>
  </w:style>
  <w:style w:type="paragraph" w:styleId="ListParagraph">
    <w:name w:val="List Paragraph"/>
    <w:basedOn w:val="Normal"/>
    <w:uiPriority w:val="34"/>
    <w:qFormat/>
    <w:rsid w:val="00AD5056"/>
    <w:pPr>
      <w:ind w:left="720"/>
      <w:contextualSpacing/>
    </w:pPr>
  </w:style>
  <w:style w:type="character" w:styleId="FollowedHyperlink">
    <w:name w:val="FollowedHyperlink"/>
    <w:basedOn w:val="DefaultParagraphFont"/>
    <w:uiPriority w:val="99"/>
    <w:semiHidden/>
    <w:unhideWhenUsed/>
    <w:rsid w:val="00AD5056"/>
    <w:rPr>
      <w:color w:val="954F72" w:themeColor="followedHyperlink"/>
      <w:u w:val="single"/>
    </w:rPr>
  </w:style>
  <w:style w:type="character" w:styleId="CommentReference">
    <w:name w:val="annotation reference"/>
    <w:basedOn w:val="DefaultParagraphFont"/>
    <w:uiPriority w:val="99"/>
    <w:semiHidden/>
    <w:unhideWhenUsed/>
    <w:rsid w:val="000F1CB2"/>
    <w:rPr>
      <w:sz w:val="16"/>
      <w:szCs w:val="16"/>
    </w:rPr>
  </w:style>
  <w:style w:type="paragraph" w:styleId="CommentText">
    <w:name w:val="annotation text"/>
    <w:basedOn w:val="Normal"/>
    <w:link w:val="CommentTextChar"/>
    <w:uiPriority w:val="99"/>
    <w:unhideWhenUsed/>
    <w:rsid w:val="000F1CB2"/>
    <w:rPr>
      <w:sz w:val="20"/>
      <w:szCs w:val="20"/>
    </w:rPr>
  </w:style>
  <w:style w:type="character" w:customStyle="1" w:styleId="CommentTextChar">
    <w:name w:val="Comment Text Char"/>
    <w:basedOn w:val="DefaultParagraphFont"/>
    <w:link w:val="CommentText"/>
    <w:uiPriority w:val="99"/>
    <w:rsid w:val="000F1CB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0F1CB2"/>
    <w:rPr>
      <w:b/>
      <w:bCs/>
    </w:rPr>
  </w:style>
  <w:style w:type="character" w:customStyle="1" w:styleId="CommentSubjectChar">
    <w:name w:val="Comment Subject Char"/>
    <w:basedOn w:val="CommentTextChar"/>
    <w:link w:val="CommentSubject"/>
    <w:uiPriority w:val="99"/>
    <w:semiHidden/>
    <w:rsid w:val="000F1CB2"/>
    <w:rPr>
      <w:rFonts w:ascii="Calibri" w:hAnsi="Calibri" w:cs="Calibri"/>
      <w:b/>
      <w:bCs/>
      <w:sz w:val="20"/>
      <w:szCs w:val="20"/>
      <w:lang w:eastAsia="en-GB"/>
    </w:rPr>
  </w:style>
  <w:style w:type="character" w:styleId="Strong">
    <w:name w:val="Strong"/>
    <w:basedOn w:val="DefaultParagraphFont"/>
    <w:uiPriority w:val="22"/>
    <w:qFormat/>
    <w:rsid w:val="00B74AA3"/>
    <w:rPr>
      <w:b/>
      <w:bCs/>
    </w:rPr>
  </w:style>
  <w:style w:type="character" w:styleId="UnresolvedMention">
    <w:name w:val="Unresolved Mention"/>
    <w:basedOn w:val="DefaultParagraphFont"/>
    <w:uiPriority w:val="99"/>
    <w:semiHidden/>
    <w:unhideWhenUsed/>
    <w:rsid w:val="00541B99"/>
    <w:rPr>
      <w:color w:val="605E5C"/>
      <w:shd w:val="clear" w:color="auto" w:fill="E1DFDD"/>
    </w:rPr>
  </w:style>
  <w:style w:type="paragraph" w:styleId="Header">
    <w:name w:val="header"/>
    <w:basedOn w:val="Normal"/>
    <w:link w:val="HeaderChar"/>
    <w:uiPriority w:val="99"/>
    <w:unhideWhenUsed/>
    <w:rsid w:val="00323771"/>
    <w:pPr>
      <w:tabs>
        <w:tab w:val="center" w:pos="4513"/>
        <w:tab w:val="right" w:pos="9026"/>
      </w:tabs>
    </w:pPr>
  </w:style>
  <w:style w:type="character" w:customStyle="1" w:styleId="HeaderChar">
    <w:name w:val="Header Char"/>
    <w:basedOn w:val="DefaultParagraphFont"/>
    <w:link w:val="Header"/>
    <w:uiPriority w:val="99"/>
    <w:rsid w:val="00323771"/>
    <w:rPr>
      <w:rFonts w:ascii="Calibri" w:hAnsi="Calibri" w:cs="Calibri"/>
      <w:lang w:eastAsia="en-GB"/>
    </w:rPr>
  </w:style>
  <w:style w:type="paragraph" w:styleId="Footer">
    <w:name w:val="footer"/>
    <w:basedOn w:val="Normal"/>
    <w:link w:val="FooterChar"/>
    <w:uiPriority w:val="99"/>
    <w:unhideWhenUsed/>
    <w:rsid w:val="00323771"/>
    <w:pPr>
      <w:tabs>
        <w:tab w:val="center" w:pos="4513"/>
        <w:tab w:val="right" w:pos="9026"/>
      </w:tabs>
    </w:pPr>
  </w:style>
  <w:style w:type="character" w:customStyle="1" w:styleId="FooterChar">
    <w:name w:val="Footer Char"/>
    <w:basedOn w:val="DefaultParagraphFont"/>
    <w:link w:val="Footer"/>
    <w:uiPriority w:val="99"/>
    <w:rsid w:val="00323771"/>
    <w:rPr>
      <w:rFonts w:ascii="Calibri" w:hAnsi="Calibri" w:cs="Calibri"/>
      <w:lang w:eastAsia="en-GB"/>
    </w:rPr>
  </w:style>
  <w:style w:type="paragraph" w:styleId="Revision">
    <w:name w:val="Revision"/>
    <w:hidden/>
    <w:uiPriority w:val="99"/>
    <w:semiHidden/>
    <w:rsid w:val="00D91509"/>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7A687F"/>
    <w:rPr>
      <w:rFonts w:asciiTheme="majorHAnsi" w:eastAsiaTheme="majorEastAsia" w:hAnsiTheme="majorHAnsi" w:cstheme="majorBidi"/>
      <w:color w:val="2F5496" w:themeColor="accent1" w:themeShade="BF"/>
      <w:sz w:val="26"/>
      <w:szCs w:val="26"/>
      <w:lang w:eastAsia="en-GB"/>
    </w:rPr>
  </w:style>
  <w:style w:type="paragraph" w:customStyle="1" w:styleId="Hyperlink2">
    <w:name w:val="Hyperlink 2"/>
    <w:basedOn w:val="Normal"/>
    <w:link w:val="Hyperlink2Char"/>
    <w:qFormat/>
    <w:rsid w:val="00124493"/>
    <w:pPr>
      <w:contextualSpacing/>
    </w:pPr>
    <w:rPr>
      <w:rFonts w:ascii="Arial" w:hAnsi="Arial" w:cs="Arial"/>
      <w:color w:val="0000FF"/>
      <w:sz w:val="24"/>
      <w:szCs w:val="24"/>
      <w:u w:val="single"/>
      <w:lang w:eastAsia="en-US"/>
    </w:rPr>
  </w:style>
  <w:style w:type="character" w:customStyle="1" w:styleId="Hyperlink2Char">
    <w:name w:val="Hyperlink 2 Char"/>
    <w:basedOn w:val="DefaultParagraphFont"/>
    <w:link w:val="Hyperlink2"/>
    <w:rsid w:val="00124493"/>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05192">
      <w:bodyDiv w:val="1"/>
      <w:marLeft w:val="0"/>
      <w:marRight w:val="0"/>
      <w:marTop w:val="0"/>
      <w:marBottom w:val="0"/>
      <w:divBdr>
        <w:top w:val="none" w:sz="0" w:space="0" w:color="auto"/>
        <w:left w:val="none" w:sz="0" w:space="0" w:color="auto"/>
        <w:bottom w:val="none" w:sz="0" w:space="0" w:color="auto"/>
        <w:right w:val="none" w:sz="0" w:space="0" w:color="auto"/>
      </w:divBdr>
    </w:div>
    <w:div w:id="900211615">
      <w:bodyDiv w:val="1"/>
      <w:marLeft w:val="0"/>
      <w:marRight w:val="0"/>
      <w:marTop w:val="0"/>
      <w:marBottom w:val="0"/>
      <w:divBdr>
        <w:top w:val="none" w:sz="0" w:space="0" w:color="auto"/>
        <w:left w:val="none" w:sz="0" w:space="0" w:color="auto"/>
        <w:bottom w:val="none" w:sz="0" w:space="0" w:color="auto"/>
        <w:right w:val="none" w:sz="0" w:space="0" w:color="auto"/>
      </w:divBdr>
    </w:div>
    <w:div w:id="928343961">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7762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eduresonline.com/trixcms2/media/12824/managing-an-unexpected-child-death-guidance-for-fds.docx" TargetMode="External"/><Relationship Id="rId13" Type="http://schemas.openxmlformats.org/officeDocument/2006/relationships/hyperlink" Target="mailto:angie.aley@nh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scmp.org.uk/__data/assets/word_doc/0010/131869/Kent-Escalation-and-Professional-Challenge-Policy-April-2023-final.docx" TargetMode="External"/><Relationship Id="rId12" Type="http://schemas.openxmlformats.org/officeDocument/2006/relationships/hyperlink" Target="file:///C:\Users\FearnS01\AppData\Local\Microsoft\Windows\INetCache\Content.Outlook\ERDIS1PS\Search%20-%20Kent%20Safeguarding%20Children%20Multi-Agency%20Partnership%20(kscmp.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5" Type="http://schemas.openxmlformats.org/officeDocument/2006/relationships/footnotes" Target="footnotes.xml"/><Relationship Id="rId15" Type="http://schemas.openxmlformats.org/officeDocument/2006/relationships/hyperlink" Target="https://www.kentandmedway.icb.nhs.uk/" TargetMode="External"/><Relationship Id="rId10" Type="http://schemas.openxmlformats.org/officeDocument/2006/relationships/hyperlink" Target="https://www.england.nhs.uk/patient-safety/incident-response-framework/"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england.nhs.uk%2Fpatient-safety%2Fserious-incident-framework%2F&amp;data=05%7C01%7CAnna.Messinger%40kent.gov.uk%7Cfcdfd69a71494b151f0308db0829a891%7C3253a20dc7354bfea8b73e6ab37f5f90%7C0%7C0%7C638112747252816420%7CUnknown%7CTWFpbGZsb3d8eyJWIjoiMC4wLjAwMDAiLCJQIjoiV2luMzIiLCJBTiI6Ik1haWwiLCJXVCI6Mn0%3D%7C3000%7C%7C%7C&amp;sdata=VCf8T1xuRXsYAnJdHbD4%2FA6fgk7i7wlhRafsESpspOo%3D&amp;reserved=0" TargetMode="External"/><Relationship Id="rId14" Type="http://schemas.openxmlformats.org/officeDocument/2006/relationships/hyperlink" Target="mailto:kent.cdr@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Messinger - CY EHPS</dc:creator>
  <cp:keywords/>
  <dc:description/>
  <cp:lastModifiedBy>Anita Hiller - CY SCS</cp:lastModifiedBy>
  <cp:revision>2</cp:revision>
  <dcterms:created xsi:type="dcterms:W3CDTF">2023-06-04T13:22:00Z</dcterms:created>
  <dcterms:modified xsi:type="dcterms:W3CDTF">2023-06-04T13:22:00Z</dcterms:modified>
</cp:coreProperties>
</file>