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4442" w14:textId="172AA76D" w:rsidR="00141FA1" w:rsidRPr="00141FA1" w:rsidRDefault="00982945" w:rsidP="00141FA1">
      <w:pPr>
        <w:pStyle w:val="NoSpacing"/>
        <w:jc w:val="center"/>
        <w:rPr>
          <w:rFonts w:ascii="Arial" w:hAnsi="Arial" w:cs="Arial"/>
          <w:b/>
          <w:bCs/>
          <w:color w:val="002060"/>
          <w:sz w:val="56"/>
          <w:szCs w:val="56"/>
          <w:shd w:val="clear" w:color="auto" w:fill="FFFFFF"/>
        </w:rPr>
      </w:pPr>
      <w:r w:rsidRPr="00141FA1">
        <w:rPr>
          <w:rFonts w:ascii="Arial" w:hAnsi="Arial" w:cs="Arial"/>
          <w:b/>
          <w:bCs/>
          <w:color w:val="002060"/>
          <w:sz w:val="56"/>
          <w:szCs w:val="56"/>
          <w:shd w:val="clear" w:color="auto" w:fill="FFFFFF"/>
        </w:rPr>
        <w:t xml:space="preserve">Bradford </w:t>
      </w:r>
      <w:r w:rsidR="0059367A" w:rsidRPr="00141FA1">
        <w:rPr>
          <w:rFonts w:ascii="Arial" w:hAnsi="Arial" w:cs="Arial"/>
          <w:b/>
          <w:bCs/>
          <w:color w:val="002060"/>
          <w:sz w:val="56"/>
          <w:szCs w:val="56"/>
          <w:shd w:val="clear" w:color="auto" w:fill="FFFFFF"/>
        </w:rPr>
        <w:t xml:space="preserve">Children </w:t>
      </w:r>
      <w:r w:rsidR="00141FA1">
        <w:rPr>
          <w:rFonts w:ascii="Arial" w:hAnsi="Arial" w:cs="Arial"/>
          <w:b/>
          <w:bCs/>
          <w:color w:val="002060"/>
          <w:sz w:val="56"/>
          <w:szCs w:val="56"/>
          <w:shd w:val="clear" w:color="auto" w:fill="FFFFFF"/>
        </w:rPr>
        <w:t>&amp;</w:t>
      </w:r>
      <w:r w:rsidR="004E7A0C" w:rsidRPr="00141FA1">
        <w:rPr>
          <w:rFonts w:ascii="Arial" w:hAnsi="Arial" w:cs="Arial"/>
          <w:b/>
          <w:bCs/>
          <w:color w:val="002060"/>
          <w:sz w:val="56"/>
          <w:szCs w:val="56"/>
          <w:shd w:val="clear" w:color="auto" w:fill="FFFFFF"/>
        </w:rPr>
        <w:t xml:space="preserve"> Families Trust</w:t>
      </w:r>
    </w:p>
    <w:p w14:paraId="18F156D8" w14:textId="77777777" w:rsidR="00141FA1" w:rsidRDefault="0059367A" w:rsidP="00141FA1">
      <w:pPr>
        <w:pStyle w:val="NoSpacing"/>
        <w:jc w:val="center"/>
        <w:rPr>
          <w:rFonts w:ascii="Arial" w:hAnsi="Arial" w:cs="Arial"/>
          <w:b/>
          <w:bCs/>
          <w:color w:val="002060"/>
          <w:sz w:val="56"/>
          <w:szCs w:val="56"/>
          <w:shd w:val="clear" w:color="auto" w:fill="FFFFFF"/>
        </w:rPr>
      </w:pPr>
      <w:r w:rsidRPr="00141FA1">
        <w:rPr>
          <w:rFonts w:ascii="Arial" w:hAnsi="Arial" w:cs="Arial"/>
          <w:b/>
          <w:bCs/>
          <w:color w:val="002060"/>
          <w:sz w:val="56"/>
          <w:szCs w:val="56"/>
          <w:shd w:val="clear" w:color="auto" w:fill="FFFFFF"/>
        </w:rPr>
        <w:t xml:space="preserve">Bradford </w:t>
      </w:r>
      <w:r w:rsidR="00C14CA3" w:rsidRPr="00141FA1">
        <w:rPr>
          <w:rFonts w:ascii="Arial" w:hAnsi="Arial" w:cs="Arial"/>
          <w:b/>
          <w:bCs/>
          <w:color w:val="002060"/>
          <w:sz w:val="56"/>
          <w:szCs w:val="56"/>
          <w:shd w:val="clear" w:color="auto" w:fill="FFFFFF"/>
        </w:rPr>
        <w:t>Housing Options</w:t>
      </w:r>
    </w:p>
    <w:p w14:paraId="0ADC8D07" w14:textId="77777777" w:rsidR="00141FA1" w:rsidRPr="00141FA1" w:rsidRDefault="00141FA1" w:rsidP="00141FA1">
      <w:pPr>
        <w:pStyle w:val="NoSpacing"/>
        <w:jc w:val="center"/>
        <w:rPr>
          <w:rFonts w:ascii="Arial" w:hAnsi="Arial" w:cs="Arial"/>
          <w:b/>
          <w:bCs/>
          <w:color w:val="002060"/>
          <w:sz w:val="20"/>
          <w:szCs w:val="20"/>
          <w:shd w:val="clear" w:color="auto" w:fill="FFFFFF"/>
        </w:rPr>
      </w:pPr>
    </w:p>
    <w:p w14:paraId="5F78AB9D" w14:textId="0545F64A" w:rsidR="00D27200" w:rsidRDefault="00141FA1" w:rsidP="00141FA1">
      <w:pPr>
        <w:pStyle w:val="NoSpacing"/>
        <w:jc w:val="center"/>
        <w:rPr>
          <w:rFonts w:ascii="Arial" w:hAnsi="Arial" w:cs="Arial"/>
          <w:b/>
          <w:bCs/>
          <w:color w:val="002060"/>
          <w:sz w:val="80"/>
          <w:szCs w:val="80"/>
          <w:shd w:val="clear" w:color="auto" w:fill="FFFFFF"/>
        </w:rPr>
      </w:pPr>
      <w:r w:rsidRPr="00141FA1">
        <w:rPr>
          <w:rFonts w:ascii="Arial" w:hAnsi="Arial" w:cs="Arial"/>
          <w:b/>
          <w:bCs/>
          <w:color w:val="002060"/>
          <w:sz w:val="24"/>
          <w:szCs w:val="24"/>
          <w:shd w:val="clear" w:color="auto" w:fill="FFFFFF"/>
        </w:rPr>
        <w:t xml:space="preserve"> </w:t>
      </w:r>
      <w:r w:rsidRPr="00141FA1">
        <w:rPr>
          <w:rFonts w:ascii="Arial" w:hAnsi="Arial" w:cs="Arial"/>
          <w:b/>
          <w:bCs/>
          <w:color w:val="002060"/>
          <w:sz w:val="80"/>
          <w:szCs w:val="80"/>
          <w:shd w:val="clear" w:color="auto" w:fill="FFFFFF"/>
        </w:rPr>
        <w:t>Youth Homeless Protocol</w:t>
      </w:r>
      <w:r>
        <w:rPr>
          <w:rFonts w:ascii="Arial" w:hAnsi="Arial" w:cs="Arial"/>
          <w:b/>
          <w:bCs/>
          <w:color w:val="002060"/>
          <w:sz w:val="80"/>
          <w:szCs w:val="80"/>
          <w:shd w:val="clear" w:color="auto" w:fill="FFFFFF"/>
        </w:rPr>
        <w:t xml:space="preserve"> Supporting Young People aged 16 and </w:t>
      </w:r>
      <w:r w:rsidR="009332D3">
        <w:rPr>
          <w:rFonts w:ascii="Arial" w:hAnsi="Arial" w:cs="Arial"/>
          <w:b/>
          <w:bCs/>
          <w:color w:val="002060"/>
          <w:sz w:val="80"/>
          <w:szCs w:val="80"/>
          <w:shd w:val="clear" w:color="auto" w:fill="FFFFFF"/>
        </w:rPr>
        <w:t>17.</w:t>
      </w:r>
    </w:p>
    <w:p w14:paraId="06155A69" w14:textId="77777777" w:rsidR="00141FA1" w:rsidRPr="00141FA1" w:rsidRDefault="00141FA1" w:rsidP="00141FA1">
      <w:pPr>
        <w:pStyle w:val="NoSpacing"/>
        <w:jc w:val="center"/>
        <w:rPr>
          <w:rFonts w:ascii="Arial" w:hAnsi="Arial" w:cs="Arial"/>
          <w:b/>
          <w:bCs/>
          <w:color w:val="002060"/>
          <w:sz w:val="20"/>
          <w:szCs w:val="20"/>
          <w:shd w:val="clear" w:color="auto" w:fill="FFFFFF"/>
        </w:rPr>
      </w:pPr>
    </w:p>
    <w:p w14:paraId="6084DA28" w14:textId="63B212AF" w:rsidR="00141FA1" w:rsidRDefault="00141FA1" w:rsidP="0014656D">
      <w:pPr>
        <w:spacing w:line="276" w:lineRule="auto"/>
        <w:jc w:val="center"/>
        <w:rPr>
          <w:rFonts w:ascii="Arial" w:hAnsi="Arial" w:cs="Arial"/>
          <w:b/>
          <w:bCs/>
          <w:color w:val="002060"/>
          <w:sz w:val="70"/>
          <w:szCs w:val="70"/>
          <w:shd w:val="clear" w:color="auto" w:fill="FFFFFF"/>
        </w:rPr>
      </w:pPr>
      <w:r>
        <w:rPr>
          <w:noProof/>
          <w:lang w:eastAsia="en-GB"/>
        </w:rPr>
        <w:drawing>
          <wp:inline distT="0" distB="0" distL="0" distR="0" wp14:anchorId="4183C1D4" wp14:editId="36B65C56">
            <wp:extent cx="6645910" cy="4709211"/>
            <wp:effectExtent l="0" t="0" r="2540" b="0"/>
            <wp:docPr id="1580958300" name="Picture 1580958300" descr="A group of children walking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children walking in a park&#10;&#10;Description automatically generated"/>
                    <pic:cNvPicPr/>
                  </pic:nvPicPr>
                  <pic:blipFill>
                    <a:blip r:embed="rId8"/>
                    <a:stretch>
                      <a:fillRect/>
                    </a:stretch>
                  </pic:blipFill>
                  <pic:spPr>
                    <a:xfrm>
                      <a:off x="0" y="0"/>
                      <a:ext cx="6645910" cy="4709211"/>
                    </a:xfrm>
                    <a:prstGeom prst="rect">
                      <a:avLst/>
                    </a:prstGeom>
                  </pic:spPr>
                </pic:pic>
              </a:graphicData>
            </a:graphic>
          </wp:inline>
        </w:drawing>
      </w:r>
    </w:p>
    <w:p w14:paraId="10E553EF" w14:textId="12D4C362" w:rsidR="00E92F97" w:rsidRDefault="00141FA1" w:rsidP="00141FA1">
      <w:pPr>
        <w:pStyle w:val="Heading2"/>
        <w:spacing w:before="401"/>
        <w:jc w:val="center"/>
        <w:rPr>
          <w:b/>
          <w:color w:val="001F5F"/>
          <w:spacing w:val="-1"/>
        </w:rPr>
      </w:pPr>
      <w:r>
        <w:rPr>
          <w:noProof/>
          <w:lang w:eastAsia="en-GB"/>
        </w:rPr>
        <w:drawing>
          <wp:inline distT="0" distB="0" distL="0" distR="0" wp14:anchorId="07584A31" wp14:editId="6122E721">
            <wp:extent cx="3295290" cy="854015"/>
            <wp:effectExtent l="0" t="0" r="635" b="3810"/>
            <wp:docPr id="1" name="Picture 1" descr="CBMDC-colour-RGB -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MDC-colour-RGB - small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5708" cy="869673"/>
                    </a:xfrm>
                    <a:prstGeom prst="rect">
                      <a:avLst/>
                    </a:prstGeom>
                    <a:noFill/>
                    <a:ln>
                      <a:noFill/>
                    </a:ln>
                  </pic:spPr>
                </pic:pic>
              </a:graphicData>
            </a:graphic>
          </wp:inline>
        </w:drawing>
      </w:r>
    </w:p>
    <w:p w14:paraId="66BBEB5B" w14:textId="77777777" w:rsidR="00661AFF" w:rsidRDefault="00661AFF" w:rsidP="007D72AF">
      <w:pPr>
        <w:pStyle w:val="NoSpacing"/>
        <w:rPr>
          <w:rFonts w:ascii="Arial" w:eastAsia="Arial" w:hAnsi="Arial" w:cs="Arial"/>
          <w:b/>
          <w:color w:val="002060"/>
          <w:sz w:val="24"/>
          <w:szCs w:val="24"/>
        </w:rPr>
      </w:pPr>
    </w:p>
    <w:p w14:paraId="4DA1404D" w14:textId="23CC9DD4" w:rsidR="0059367A" w:rsidRPr="00661AFF" w:rsidRDefault="00141FA1" w:rsidP="007D72AF">
      <w:pPr>
        <w:pStyle w:val="NoSpacing"/>
        <w:rPr>
          <w:rFonts w:ascii="Arial" w:eastAsia="Arial" w:hAnsi="Arial" w:cs="Arial"/>
          <w:bCs/>
          <w:color w:val="002060"/>
          <w:sz w:val="24"/>
          <w:szCs w:val="24"/>
        </w:rPr>
      </w:pPr>
      <w:bookmarkStart w:id="0" w:name="_Hlk155775532"/>
      <w:r>
        <w:rPr>
          <w:rFonts w:ascii="Arial" w:eastAsia="Arial" w:hAnsi="Arial" w:cs="Arial"/>
          <w:b/>
          <w:color w:val="002060"/>
          <w:sz w:val="24"/>
          <w:szCs w:val="24"/>
        </w:rPr>
        <w:t>December 23</w:t>
      </w:r>
      <w:r w:rsidR="00661AFF">
        <w:rPr>
          <w:rFonts w:ascii="Arial" w:eastAsia="Arial" w:hAnsi="Arial" w:cs="Arial"/>
          <w:b/>
          <w:color w:val="002060"/>
          <w:sz w:val="24"/>
          <w:szCs w:val="24"/>
        </w:rPr>
        <w:t xml:space="preserve"> </w:t>
      </w:r>
      <w:r w:rsidR="00661AFF" w:rsidRPr="00661AFF">
        <w:rPr>
          <w:rFonts w:ascii="Arial" w:eastAsia="Arial" w:hAnsi="Arial" w:cs="Arial"/>
          <w:bCs/>
          <w:color w:val="002060"/>
          <w:sz w:val="24"/>
          <w:szCs w:val="24"/>
        </w:rPr>
        <w:t>(Review due November 25)</w:t>
      </w:r>
    </w:p>
    <w:bookmarkEnd w:id="0"/>
    <w:p w14:paraId="3E2CB8B8" w14:textId="43BF8EF2" w:rsidR="0059367A" w:rsidRDefault="0059367A" w:rsidP="007D72AF">
      <w:pPr>
        <w:pStyle w:val="NoSpacing"/>
        <w:rPr>
          <w:rFonts w:ascii="Arial" w:eastAsia="Arial" w:hAnsi="Arial" w:cs="Arial"/>
          <w:sz w:val="24"/>
          <w:szCs w:val="24"/>
        </w:rPr>
      </w:pPr>
    </w:p>
    <w:p w14:paraId="7840F4FE" w14:textId="29321181" w:rsidR="0059367A" w:rsidRPr="00AC6292" w:rsidRDefault="00EF60FC" w:rsidP="00EF60FC">
      <w:pPr>
        <w:jc w:val="both"/>
        <w:rPr>
          <w:rFonts w:ascii="Arial" w:hAnsi="Arial" w:cs="Arial"/>
          <w:b/>
          <w:color w:val="002060"/>
          <w:sz w:val="32"/>
          <w:szCs w:val="32"/>
        </w:rPr>
      </w:pPr>
      <w:r w:rsidRPr="00AC6292">
        <w:rPr>
          <w:rFonts w:ascii="Arial" w:hAnsi="Arial" w:cs="Arial"/>
          <w:b/>
          <w:color w:val="002060"/>
          <w:sz w:val="32"/>
          <w:szCs w:val="32"/>
        </w:rPr>
        <w:lastRenderedPageBreak/>
        <w:t>1.</w:t>
      </w:r>
      <w:r w:rsidRPr="00AC6292">
        <w:rPr>
          <w:rFonts w:ascii="Arial" w:hAnsi="Arial" w:cs="Arial"/>
          <w:b/>
          <w:color w:val="002060"/>
          <w:sz w:val="32"/>
          <w:szCs w:val="32"/>
        </w:rPr>
        <w:tab/>
      </w:r>
      <w:r w:rsidR="00AC6292" w:rsidRPr="00AC6292">
        <w:rPr>
          <w:rFonts w:ascii="Arial" w:hAnsi="Arial" w:cs="Arial"/>
          <w:b/>
          <w:color w:val="002060"/>
          <w:sz w:val="32"/>
          <w:szCs w:val="32"/>
        </w:rPr>
        <w:t>Introduction</w:t>
      </w:r>
    </w:p>
    <w:p w14:paraId="742B190E" w14:textId="77777777" w:rsidR="00EF60FC" w:rsidRDefault="0059367A" w:rsidP="00390EC4">
      <w:pPr>
        <w:pStyle w:val="ListParagraph"/>
        <w:jc w:val="both"/>
        <w:rPr>
          <w:rFonts w:ascii="Arial" w:hAnsi="Arial" w:cs="Arial"/>
          <w:sz w:val="24"/>
          <w:szCs w:val="24"/>
        </w:rPr>
      </w:pPr>
      <w:r w:rsidRPr="00390EC4">
        <w:rPr>
          <w:rFonts w:ascii="Arial" w:hAnsi="Arial" w:cs="Arial"/>
          <w:sz w:val="24"/>
          <w:szCs w:val="24"/>
        </w:rPr>
        <w:t>Bradford</w:t>
      </w:r>
      <w:r w:rsidR="00EF60FC">
        <w:rPr>
          <w:rFonts w:ascii="Arial" w:hAnsi="Arial" w:cs="Arial"/>
          <w:sz w:val="24"/>
          <w:szCs w:val="24"/>
        </w:rPr>
        <w:t xml:space="preserve"> Children and Families Trust</w:t>
      </w:r>
      <w:r w:rsidRPr="00390EC4">
        <w:rPr>
          <w:rFonts w:ascii="Arial" w:hAnsi="Arial" w:cs="Arial"/>
          <w:sz w:val="24"/>
          <w:szCs w:val="24"/>
        </w:rPr>
        <w:t xml:space="preserve"> Children’s Social Care and Bradford </w:t>
      </w:r>
      <w:r w:rsidR="00C14CA3">
        <w:rPr>
          <w:rFonts w:ascii="Arial" w:hAnsi="Arial" w:cs="Arial"/>
          <w:sz w:val="24"/>
          <w:szCs w:val="24"/>
        </w:rPr>
        <w:t>Housing Options</w:t>
      </w:r>
      <w:r w:rsidR="00C14CA3" w:rsidRPr="00390EC4">
        <w:rPr>
          <w:rFonts w:ascii="Arial" w:hAnsi="Arial" w:cs="Arial"/>
          <w:sz w:val="24"/>
          <w:szCs w:val="24"/>
        </w:rPr>
        <w:t xml:space="preserve"> </w:t>
      </w:r>
      <w:r w:rsidRPr="00390EC4">
        <w:rPr>
          <w:rFonts w:ascii="Arial" w:hAnsi="Arial" w:cs="Arial"/>
          <w:i/>
          <w:iCs/>
          <w:sz w:val="24"/>
          <w:szCs w:val="24"/>
        </w:rPr>
        <w:t xml:space="preserve">Protocol to support Homeless 16 and </w:t>
      </w:r>
      <w:r w:rsidR="004E5B3A" w:rsidRPr="00390EC4">
        <w:rPr>
          <w:rFonts w:ascii="Arial" w:hAnsi="Arial" w:cs="Arial"/>
          <w:i/>
          <w:iCs/>
          <w:sz w:val="24"/>
          <w:szCs w:val="24"/>
        </w:rPr>
        <w:t>17-year-old</w:t>
      </w:r>
      <w:r w:rsidRPr="00390EC4">
        <w:rPr>
          <w:rFonts w:ascii="Arial" w:hAnsi="Arial" w:cs="Arial"/>
          <w:i/>
          <w:iCs/>
          <w:sz w:val="24"/>
          <w:szCs w:val="24"/>
        </w:rPr>
        <w:t xml:space="preserve"> Young People</w:t>
      </w:r>
      <w:r w:rsidRPr="00390EC4">
        <w:rPr>
          <w:rFonts w:ascii="Arial" w:hAnsi="Arial" w:cs="Arial"/>
          <w:sz w:val="24"/>
          <w:szCs w:val="24"/>
        </w:rPr>
        <w:t xml:space="preserve">, has been written </w:t>
      </w:r>
      <w:r w:rsidR="00EF60FC">
        <w:rPr>
          <w:rFonts w:ascii="Arial" w:hAnsi="Arial" w:cs="Arial"/>
          <w:sz w:val="24"/>
          <w:szCs w:val="24"/>
        </w:rPr>
        <w:t>to support the workforce in both services to respond and support our young people aged 16/17 who present or are at risk of presenting as homeless.</w:t>
      </w:r>
    </w:p>
    <w:p w14:paraId="00DA0E06" w14:textId="77777777" w:rsidR="00065D5C" w:rsidRDefault="00065D5C" w:rsidP="00390EC4">
      <w:pPr>
        <w:pStyle w:val="ListParagraph"/>
        <w:jc w:val="both"/>
        <w:rPr>
          <w:rFonts w:ascii="Arial" w:hAnsi="Arial" w:cs="Arial"/>
          <w:sz w:val="24"/>
          <w:szCs w:val="24"/>
        </w:rPr>
      </w:pPr>
    </w:p>
    <w:p w14:paraId="0BAB44FA" w14:textId="3712C20C" w:rsidR="00065D5C" w:rsidRDefault="004D3285" w:rsidP="00390EC4">
      <w:pPr>
        <w:pStyle w:val="ListParagraph"/>
        <w:jc w:val="both"/>
        <w:rPr>
          <w:rFonts w:ascii="Arial" w:hAnsi="Arial" w:cs="Arial"/>
          <w:sz w:val="24"/>
          <w:szCs w:val="24"/>
        </w:rPr>
      </w:pPr>
      <w:r>
        <w:rPr>
          <w:rFonts w:ascii="Arial" w:hAnsi="Arial" w:cs="Arial"/>
          <w:sz w:val="24"/>
          <w:szCs w:val="24"/>
        </w:rPr>
        <w:t>In the UK, the definition of homeless is if someone: -</w:t>
      </w:r>
    </w:p>
    <w:p w14:paraId="2E77E7DF" w14:textId="5424277A" w:rsidR="004D3285" w:rsidRDefault="004D3285" w:rsidP="004D3285">
      <w:pPr>
        <w:pStyle w:val="ListParagraph"/>
        <w:numPr>
          <w:ilvl w:val="0"/>
          <w:numId w:val="30"/>
        </w:numPr>
        <w:jc w:val="both"/>
        <w:rPr>
          <w:rFonts w:ascii="Arial" w:hAnsi="Arial" w:cs="Arial"/>
          <w:sz w:val="24"/>
          <w:szCs w:val="24"/>
        </w:rPr>
      </w:pPr>
      <w:r>
        <w:rPr>
          <w:rFonts w:ascii="Arial" w:hAnsi="Arial" w:cs="Arial"/>
          <w:sz w:val="24"/>
          <w:szCs w:val="24"/>
        </w:rPr>
        <w:t>Has no accommodation available to occupy.</w:t>
      </w:r>
    </w:p>
    <w:p w14:paraId="59058C36" w14:textId="5D8BB824" w:rsidR="004D3285" w:rsidRDefault="004D3285" w:rsidP="004D3285">
      <w:pPr>
        <w:pStyle w:val="ListParagraph"/>
        <w:numPr>
          <w:ilvl w:val="0"/>
          <w:numId w:val="30"/>
        </w:numPr>
        <w:jc w:val="both"/>
        <w:rPr>
          <w:rFonts w:ascii="Arial" w:hAnsi="Arial" w:cs="Arial"/>
          <w:sz w:val="24"/>
          <w:szCs w:val="24"/>
        </w:rPr>
      </w:pPr>
      <w:r>
        <w:rPr>
          <w:rFonts w:ascii="Arial" w:hAnsi="Arial" w:cs="Arial"/>
          <w:sz w:val="24"/>
          <w:szCs w:val="24"/>
        </w:rPr>
        <w:t>Are at risk of violence of domestic violence.</w:t>
      </w:r>
    </w:p>
    <w:p w14:paraId="250D33E9" w14:textId="40D69DBD" w:rsidR="004D3285" w:rsidRDefault="004D3285" w:rsidP="004D3285">
      <w:pPr>
        <w:pStyle w:val="ListParagraph"/>
        <w:numPr>
          <w:ilvl w:val="0"/>
          <w:numId w:val="30"/>
        </w:numPr>
        <w:jc w:val="both"/>
        <w:rPr>
          <w:rFonts w:ascii="Arial" w:hAnsi="Arial" w:cs="Arial"/>
          <w:sz w:val="24"/>
          <w:szCs w:val="24"/>
        </w:rPr>
      </w:pPr>
      <w:r>
        <w:rPr>
          <w:rFonts w:ascii="Arial" w:hAnsi="Arial" w:cs="Arial"/>
          <w:sz w:val="24"/>
          <w:szCs w:val="24"/>
        </w:rPr>
        <w:t>Have accommodation but it is not reasonable for them to continue to occupy it.</w:t>
      </w:r>
    </w:p>
    <w:p w14:paraId="67FC5E6F" w14:textId="256809B2" w:rsidR="004D3285" w:rsidRDefault="004D3285" w:rsidP="004D3285">
      <w:pPr>
        <w:pStyle w:val="ListParagraph"/>
        <w:numPr>
          <w:ilvl w:val="0"/>
          <w:numId w:val="30"/>
        </w:numPr>
        <w:jc w:val="both"/>
        <w:rPr>
          <w:rFonts w:ascii="Arial" w:hAnsi="Arial" w:cs="Arial"/>
          <w:sz w:val="24"/>
          <w:szCs w:val="24"/>
        </w:rPr>
      </w:pPr>
      <w:r>
        <w:rPr>
          <w:rFonts w:ascii="Arial" w:hAnsi="Arial" w:cs="Arial"/>
          <w:sz w:val="24"/>
          <w:szCs w:val="24"/>
        </w:rPr>
        <w:t>Have accommodation but cannot secure entry to it.</w:t>
      </w:r>
    </w:p>
    <w:p w14:paraId="1B7F8044" w14:textId="6E347438" w:rsidR="004D3285" w:rsidRDefault="004D3285" w:rsidP="004D3285">
      <w:pPr>
        <w:pStyle w:val="ListParagraph"/>
        <w:numPr>
          <w:ilvl w:val="0"/>
          <w:numId w:val="30"/>
        </w:numPr>
        <w:jc w:val="both"/>
        <w:rPr>
          <w:rFonts w:ascii="Arial" w:hAnsi="Arial" w:cs="Arial"/>
          <w:sz w:val="24"/>
          <w:szCs w:val="24"/>
        </w:rPr>
      </w:pPr>
      <w:r>
        <w:rPr>
          <w:rFonts w:ascii="Arial" w:hAnsi="Arial" w:cs="Arial"/>
          <w:sz w:val="24"/>
          <w:szCs w:val="24"/>
        </w:rPr>
        <w:t>Have no permanent home and are not prevented from funds by immigration law.</w:t>
      </w:r>
    </w:p>
    <w:p w14:paraId="254F2570" w14:textId="3ED83FB8" w:rsidR="002E509A" w:rsidRPr="006E28BC" w:rsidRDefault="00A0202B" w:rsidP="002E509A">
      <w:pPr>
        <w:pStyle w:val="NoSpacing"/>
        <w:ind w:left="709"/>
        <w:jc w:val="both"/>
        <w:rPr>
          <w:rFonts w:ascii="Arial" w:hAnsi="Arial" w:cs="Arial"/>
          <w:sz w:val="24"/>
          <w:szCs w:val="24"/>
        </w:rPr>
      </w:pPr>
      <w:r w:rsidRPr="007D72AF">
        <w:rPr>
          <w:rFonts w:ascii="Arial" w:hAnsi="Arial" w:cs="Arial"/>
          <w:sz w:val="24"/>
          <w:szCs w:val="24"/>
        </w:rPr>
        <w:t>Children’s Social Care</w:t>
      </w:r>
      <w:r w:rsidR="002E509A" w:rsidRPr="006E28BC">
        <w:rPr>
          <w:rFonts w:ascii="Arial" w:hAnsi="Arial" w:cs="Arial"/>
          <w:sz w:val="24"/>
          <w:szCs w:val="24"/>
        </w:rPr>
        <w:t>, Housing Options and all contributing agencies will work closely together to ensure that all young people</w:t>
      </w:r>
      <w:r w:rsidR="00EF60FC">
        <w:rPr>
          <w:rFonts w:ascii="Arial" w:hAnsi="Arial" w:cs="Arial"/>
          <w:sz w:val="24"/>
          <w:szCs w:val="24"/>
        </w:rPr>
        <w:t xml:space="preserve"> are supported through specialist services, with the aim to return home or reside with extended family members when it is safe to do so.  If this is not the most appropriate option, agencies will ensure that the young person will </w:t>
      </w:r>
      <w:r w:rsidR="002E509A" w:rsidRPr="006E28BC">
        <w:rPr>
          <w:rFonts w:ascii="Arial" w:hAnsi="Arial" w:cs="Arial"/>
          <w:sz w:val="24"/>
          <w:szCs w:val="24"/>
        </w:rPr>
        <w:t xml:space="preserve">have somewhere safe and suitable to live to help them make a positive transition into </w:t>
      </w:r>
      <w:r w:rsidR="00D72E07">
        <w:rPr>
          <w:rFonts w:ascii="Arial" w:hAnsi="Arial" w:cs="Arial"/>
          <w:sz w:val="24"/>
          <w:szCs w:val="24"/>
        </w:rPr>
        <w:t>adulthood</w:t>
      </w:r>
      <w:r w:rsidR="002E509A" w:rsidRPr="006E28BC">
        <w:rPr>
          <w:rFonts w:ascii="Arial" w:hAnsi="Arial" w:cs="Arial"/>
          <w:sz w:val="24"/>
          <w:szCs w:val="24"/>
        </w:rPr>
        <w:t>.</w:t>
      </w:r>
    </w:p>
    <w:p w14:paraId="685C0F41" w14:textId="77777777" w:rsidR="002E509A" w:rsidRPr="006E28BC" w:rsidRDefault="002E509A" w:rsidP="002E509A">
      <w:pPr>
        <w:pStyle w:val="NoSpacing"/>
        <w:ind w:left="709"/>
        <w:jc w:val="both"/>
        <w:rPr>
          <w:rFonts w:ascii="Arial" w:hAnsi="Arial" w:cs="Arial"/>
          <w:sz w:val="24"/>
          <w:szCs w:val="24"/>
        </w:rPr>
      </w:pPr>
    </w:p>
    <w:p w14:paraId="2EC21B16" w14:textId="21326D65" w:rsidR="002E509A" w:rsidRPr="006E28BC" w:rsidRDefault="00EF60FC" w:rsidP="00EF60FC">
      <w:pPr>
        <w:pStyle w:val="NoSpacing"/>
        <w:ind w:left="709"/>
        <w:jc w:val="both"/>
        <w:rPr>
          <w:rFonts w:ascii="Arial" w:hAnsi="Arial" w:cs="Arial"/>
          <w:sz w:val="24"/>
          <w:szCs w:val="24"/>
        </w:rPr>
      </w:pPr>
      <w:r>
        <w:rPr>
          <w:rFonts w:ascii="Arial" w:hAnsi="Arial" w:cs="Arial"/>
          <w:sz w:val="24"/>
          <w:szCs w:val="24"/>
        </w:rPr>
        <w:t xml:space="preserve">Both Bradford Children’s and Family Trust and Housing Options, </w:t>
      </w:r>
      <w:r w:rsidR="002E509A" w:rsidRPr="006E28BC">
        <w:rPr>
          <w:rFonts w:ascii="Arial" w:hAnsi="Arial" w:cs="Arial"/>
          <w:sz w:val="24"/>
          <w:szCs w:val="24"/>
        </w:rPr>
        <w:t xml:space="preserve">firmly believe that </w:t>
      </w:r>
      <w:r>
        <w:rPr>
          <w:rFonts w:ascii="Arial" w:hAnsi="Arial" w:cs="Arial"/>
          <w:sz w:val="24"/>
          <w:szCs w:val="24"/>
        </w:rPr>
        <w:t>y</w:t>
      </w:r>
      <w:r w:rsidR="002E509A" w:rsidRPr="006E28BC">
        <w:rPr>
          <w:rFonts w:ascii="Arial" w:hAnsi="Arial" w:cs="Arial"/>
          <w:sz w:val="24"/>
          <w:szCs w:val="24"/>
        </w:rPr>
        <w:t xml:space="preserve">oung </w:t>
      </w:r>
      <w:r>
        <w:rPr>
          <w:rFonts w:ascii="Arial" w:hAnsi="Arial" w:cs="Arial"/>
          <w:sz w:val="24"/>
          <w:szCs w:val="24"/>
        </w:rPr>
        <w:t>p</w:t>
      </w:r>
      <w:r w:rsidR="002E509A" w:rsidRPr="006E28BC">
        <w:rPr>
          <w:rFonts w:ascii="Arial" w:hAnsi="Arial" w:cs="Arial"/>
          <w:sz w:val="24"/>
          <w:szCs w:val="24"/>
        </w:rPr>
        <w:t>eople</w:t>
      </w:r>
      <w:r>
        <w:rPr>
          <w:rFonts w:ascii="Arial" w:hAnsi="Arial" w:cs="Arial"/>
          <w:sz w:val="24"/>
          <w:szCs w:val="24"/>
        </w:rPr>
        <w:t xml:space="preserve"> should have/are</w:t>
      </w:r>
      <w:r w:rsidR="002E509A" w:rsidRPr="006E28BC">
        <w:rPr>
          <w:rFonts w:ascii="Arial" w:hAnsi="Arial" w:cs="Arial"/>
          <w:sz w:val="24"/>
          <w:szCs w:val="24"/>
        </w:rPr>
        <w:t>:</w:t>
      </w:r>
    </w:p>
    <w:p w14:paraId="6795F91A" w14:textId="77777777" w:rsidR="002E509A" w:rsidRPr="006E28BC" w:rsidRDefault="002E509A" w:rsidP="002E509A">
      <w:pPr>
        <w:pStyle w:val="NoSpacing"/>
        <w:ind w:firstLine="709"/>
        <w:jc w:val="both"/>
        <w:rPr>
          <w:rFonts w:ascii="Arial" w:hAnsi="Arial" w:cs="Arial"/>
          <w:sz w:val="24"/>
          <w:szCs w:val="24"/>
        </w:rPr>
      </w:pPr>
    </w:p>
    <w:p w14:paraId="7F8239AD" w14:textId="1D7D2041" w:rsidR="002E509A" w:rsidRDefault="00EF60FC" w:rsidP="00EF60FC">
      <w:pPr>
        <w:pStyle w:val="NoSpacing"/>
        <w:numPr>
          <w:ilvl w:val="0"/>
          <w:numId w:val="26"/>
        </w:numPr>
        <w:jc w:val="both"/>
        <w:rPr>
          <w:rFonts w:ascii="Arial" w:hAnsi="Arial" w:cs="Arial"/>
          <w:sz w:val="24"/>
          <w:szCs w:val="24"/>
        </w:rPr>
      </w:pPr>
      <w:r>
        <w:rPr>
          <w:rFonts w:ascii="Arial" w:hAnsi="Arial" w:cs="Arial"/>
          <w:sz w:val="24"/>
          <w:szCs w:val="24"/>
        </w:rPr>
        <w:t>A</w:t>
      </w:r>
      <w:r w:rsidR="002E509A" w:rsidRPr="006E28BC">
        <w:rPr>
          <w:rFonts w:ascii="Arial" w:hAnsi="Arial" w:cs="Arial"/>
          <w:sz w:val="24"/>
          <w:szCs w:val="24"/>
        </w:rPr>
        <w:t xml:space="preserve">ccess to information, </w:t>
      </w:r>
      <w:r w:rsidR="00E93586" w:rsidRPr="006E28BC">
        <w:rPr>
          <w:rFonts w:ascii="Arial" w:hAnsi="Arial" w:cs="Arial"/>
          <w:sz w:val="24"/>
          <w:szCs w:val="24"/>
        </w:rPr>
        <w:t>advice,</w:t>
      </w:r>
      <w:r w:rsidR="002E509A" w:rsidRPr="006E28BC">
        <w:rPr>
          <w:rFonts w:ascii="Arial" w:hAnsi="Arial" w:cs="Arial"/>
          <w:sz w:val="24"/>
          <w:szCs w:val="24"/>
        </w:rPr>
        <w:t xml:space="preserve"> and guidance early in their journey to prevent crisis </w:t>
      </w:r>
      <w:r w:rsidRPr="006E28BC">
        <w:rPr>
          <w:rFonts w:ascii="Arial" w:hAnsi="Arial" w:cs="Arial"/>
          <w:sz w:val="24"/>
          <w:szCs w:val="24"/>
        </w:rPr>
        <w:t>situations.</w:t>
      </w:r>
    </w:p>
    <w:p w14:paraId="3C7FD8AB" w14:textId="1772BEF7" w:rsidR="00EF60FC" w:rsidRPr="006E28BC" w:rsidRDefault="00EF60FC" w:rsidP="00EF60FC">
      <w:pPr>
        <w:pStyle w:val="NoSpacing"/>
        <w:numPr>
          <w:ilvl w:val="0"/>
          <w:numId w:val="26"/>
        </w:numPr>
        <w:jc w:val="both"/>
        <w:rPr>
          <w:rFonts w:ascii="Arial" w:hAnsi="Arial" w:cs="Arial"/>
          <w:sz w:val="24"/>
          <w:szCs w:val="24"/>
        </w:rPr>
      </w:pPr>
      <w:r>
        <w:rPr>
          <w:rFonts w:ascii="Arial" w:hAnsi="Arial" w:cs="Arial"/>
          <w:sz w:val="24"/>
          <w:szCs w:val="24"/>
        </w:rPr>
        <w:t xml:space="preserve">Access to specialist support such as mediation, </w:t>
      </w:r>
      <w:r w:rsidR="00E93586">
        <w:rPr>
          <w:rFonts w:ascii="Arial" w:hAnsi="Arial" w:cs="Arial"/>
          <w:sz w:val="24"/>
          <w:szCs w:val="24"/>
        </w:rPr>
        <w:t>counselling,</w:t>
      </w:r>
      <w:r>
        <w:rPr>
          <w:rFonts w:ascii="Arial" w:hAnsi="Arial" w:cs="Arial"/>
          <w:sz w:val="24"/>
          <w:szCs w:val="24"/>
        </w:rPr>
        <w:t xml:space="preserve"> and other areas of identified need.</w:t>
      </w:r>
    </w:p>
    <w:p w14:paraId="31EC2DB9" w14:textId="13D1B979" w:rsidR="00E93586" w:rsidRDefault="00E93586" w:rsidP="00EF60FC">
      <w:pPr>
        <w:pStyle w:val="NoSpacing"/>
        <w:numPr>
          <w:ilvl w:val="0"/>
          <w:numId w:val="26"/>
        </w:numPr>
        <w:jc w:val="both"/>
        <w:rPr>
          <w:rFonts w:ascii="Arial" w:hAnsi="Arial" w:cs="Arial"/>
          <w:sz w:val="24"/>
          <w:szCs w:val="24"/>
        </w:rPr>
      </w:pPr>
      <w:r>
        <w:rPr>
          <w:rFonts w:ascii="Arial" w:hAnsi="Arial" w:cs="Arial"/>
          <w:sz w:val="24"/>
          <w:szCs w:val="24"/>
        </w:rPr>
        <w:t>Access to a safe and comfortable place to undertake initial conversations on day 1.</w:t>
      </w:r>
    </w:p>
    <w:p w14:paraId="41EB9CE1" w14:textId="644B258B" w:rsidR="002E509A" w:rsidRPr="006E28BC" w:rsidRDefault="00EF60FC" w:rsidP="00EF60FC">
      <w:pPr>
        <w:pStyle w:val="NoSpacing"/>
        <w:numPr>
          <w:ilvl w:val="0"/>
          <w:numId w:val="26"/>
        </w:numPr>
        <w:jc w:val="both"/>
        <w:rPr>
          <w:rFonts w:ascii="Arial" w:hAnsi="Arial" w:cs="Arial"/>
          <w:sz w:val="24"/>
          <w:szCs w:val="24"/>
        </w:rPr>
      </w:pPr>
      <w:r>
        <w:rPr>
          <w:rFonts w:ascii="Arial" w:hAnsi="Arial" w:cs="Arial"/>
          <w:sz w:val="24"/>
          <w:szCs w:val="24"/>
        </w:rPr>
        <w:t>C</w:t>
      </w:r>
      <w:r w:rsidR="002E509A" w:rsidRPr="006E28BC">
        <w:rPr>
          <w:rFonts w:ascii="Arial" w:hAnsi="Arial" w:cs="Arial"/>
          <w:sz w:val="24"/>
          <w:szCs w:val="24"/>
        </w:rPr>
        <w:t>larity about what will happen next, what to expect and what are, if any, the barriers</w:t>
      </w:r>
      <w:r w:rsidR="00E93586">
        <w:rPr>
          <w:rFonts w:ascii="Arial" w:hAnsi="Arial" w:cs="Arial"/>
          <w:sz w:val="24"/>
          <w:szCs w:val="24"/>
        </w:rPr>
        <w:t>.</w:t>
      </w:r>
    </w:p>
    <w:p w14:paraId="6AD6A65D" w14:textId="093146D6" w:rsidR="00EF60FC" w:rsidRDefault="00EF60FC" w:rsidP="00EF60FC">
      <w:pPr>
        <w:pStyle w:val="NoSpacing"/>
        <w:numPr>
          <w:ilvl w:val="0"/>
          <w:numId w:val="26"/>
        </w:numPr>
        <w:jc w:val="both"/>
        <w:rPr>
          <w:rFonts w:ascii="Arial" w:hAnsi="Arial" w:cs="Arial"/>
          <w:sz w:val="24"/>
          <w:szCs w:val="24"/>
        </w:rPr>
      </w:pPr>
      <w:r>
        <w:rPr>
          <w:rFonts w:ascii="Arial" w:hAnsi="Arial" w:cs="Arial"/>
          <w:sz w:val="24"/>
          <w:szCs w:val="24"/>
        </w:rPr>
        <w:t>S</w:t>
      </w:r>
      <w:r w:rsidRPr="006E28BC">
        <w:rPr>
          <w:rFonts w:ascii="Arial" w:hAnsi="Arial" w:cs="Arial"/>
          <w:sz w:val="24"/>
          <w:szCs w:val="24"/>
        </w:rPr>
        <w:t>omeone to talk to who can explain what is going to happen and what could happen</w:t>
      </w:r>
      <w:r w:rsidR="00E93586">
        <w:rPr>
          <w:rFonts w:ascii="Arial" w:hAnsi="Arial" w:cs="Arial"/>
          <w:sz w:val="24"/>
          <w:szCs w:val="24"/>
        </w:rPr>
        <w:t>.</w:t>
      </w:r>
      <w:r w:rsidRPr="006E28BC">
        <w:rPr>
          <w:rFonts w:ascii="Arial" w:hAnsi="Arial" w:cs="Arial"/>
          <w:sz w:val="24"/>
          <w:szCs w:val="24"/>
        </w:rPr>
        <w:t xml:space="preserve"> </w:t>
      </w:r>
    </w:p>
    <w:p w14:paraId="06EE4779" w14:textId="39CADD14" w:rsidR="002E509A" w:rsidRPr="006E28BC" w:rsidRDefault="00EF60FC" w:rsidP="00EF60FC">
      <w:pPr>
        <w:pStyle w:val="NoSpacing"/>
        <w:numPr>
          <w:ilvl w:val="0"/>
          <w:numId w:val="26"/>
        </w:numPr>
        <w:jc w:val="both"/>
        <w:rPr>
          <w:rFonts w:ascii="Arial" w:hAnsi="Arial" w:cs="Arial"/>
          <w:sz w:val="24"/>
          <w:szCs w:val="24"/>
        </w:rPr>
      </w:pPr>
      <w:r>
        <w:rPr>
          <w:rFonts w:ascii="Arial" w:hAnsi="Arial" w:cs="Arial"/>
          <w:sz w:val="24"/>
          <w:szCs w:val="24"/>
        </w:rPr>
        <w:t>L</w:t>
      </w:r>
      <w:r w:rsidR="002E509A" w:rsidRPr="006E28BC">
        <w:rPr>
          <w:rFonts w:ascii="Arial" w:hAnsi="Arial" w:cs="Arial"/>
          <w:sz w:val="24"/>
          <w:szCs w:val="24"/>
        </w:rPr>
        <w:t>istened to</w:t>
      </w:r>
      <w:r>
        <w:rPr>
          <w:rFonts w:ascii="Arial" w:hAnsi="Arial" w:cs="Arial"/>
          <w:sz w:val="24"/>
          <w:szCs w:val="24"/>
        </w:rPr>
        <w:t xml:space="preserve"> and heard</w:t>
      </w:r>
      <w:r w:rsidR="00E93586">
        <w:rPr>
          <w:rFonts w:ascii="Arial" w:hAnsi="Arial" w:cs="Arial"/>
          <w:sz w:val="24"/>
          <w:szCs w:val="24"/>
        </w:rPr>
        <w:t xml:space="preserve"> so they can </w:t>
      </w:r>
      <w:r w:rsidR="002E509A" w:rsidRPr="006E28BC">
        <w:rPr>
          <w:rFonts w:ascii="Arial" w:hAnsi="Arial" w:cs="Arial"/>
          <w:sz w:val="24"/>
          <w:szCs w:val="24"/>
        </w:rPr>
        <w:t xml:space="preserve">make informed </w:t>
      </w:r>
      <w:r w:rsidR="00E93586" w:rsidRPr="006E28BC">
        <w:rPr>
          <w:rFonts w:ascii="Arial" w:hAnsi="Arial" w:cs="Arial"/>
          <w:sz w:val="24"/>
          <w:szCs w:val="24"/>
        </w:rPr>
        <w:t>choices.</w:t>
      </w:r>
    </w:p>
    <w:p w14:paraId="7D456A54" w14:textId="1296850D" w:rsidR="002E509A" w:rsidRPr="006E28BC" w:rsidRDefault="00E93586" w:rsidP="00EF60FC">
      <w:pPr>
        <w:pStyle w:val="NoSpacing"/>
        <w:numPr>
          <w:ilvl w:val="0"/>
          <w:numId w:val="26"/>
        </w:numPr>
        <w:jc w:val="both"/>
        <w:rPr>
          <w:rFonts w:ascii="Arial" w:hAnsi="Arial" w:cs="Arial"/>
          <w:sz w:val="24"/>
          <w:szCs w:val="24"/>
        </w:rPr>
      </w:pPr>
      <w:r>
        <w:rPr>
          <w:rFonts w:ascii="Arial" w:hAnsi="Arial" w:cs="Arial"/>
          <w:sz w:val="24"/>
          <w:szCs w:val="24"/>
        </w:rPr>
        <w:t xml:space="preserve">An opportunity </w:t>
      </w:r>
      <w:r w:rsidR="002E509A" w:rsidRPr="006E28BC">
        <w:rPr>
          <w:rFonts w:ascii="Arial" w:hAnsi="Arial" w:cs="Arial"/>
          <w:sz w:val="24"/>
          <w:szCs w:val="24"/>
        </w:rPr>
        <w:t xml:space="preserve">to </w:t>
      </w:r>
      <w:r>
        <w:rPr>
          <w:rFonts w:ascii="Arial" w:hAnsi="Arial" w:cs="Arial"/>
          <w:sz w:val="24"/>
          <w:szCs w:val="24"/>
        </w:rPr>
        <w:t xml:space="preserve">speak to </w:t>
      </w:r>
      <w:r w:rsidR="002E509A" w:rsidRPr="006E28BC">
        <w:rPr>
          <w:rFonts w:ascii="Arial" w:hAnsi="Arial" w:cs="Arial"/>
          <w:sz w:val="24"/>
          <w:szCs w:val="24"/>
        </w:rPr>
        <w:t xml:space="preserve">an </w:t>
      </w:r>
      <w:r>
        <w:rPr>
          <w:rFonts w:ascii="Arial" w:hAnsi="Arial" w:cs="Arial"/>
          <w:sz w:val="24"/>
          <w:szCs w:val="24"/>
        </w:rPr>
        <w:t xml:space="preserve">independent </w:t>
      </w:r>
      <w:r w:rsidRPr="006E28BC">
        <w:rPr>
          <w:rFonts w:ascii="Arial" w:hAnsi="Arial" w:cs="Arial"/>
          <w:sz w:val="24"/>
          <w:szCs w:val="24"/>
        </w:rPr>
        <w:t>advocate.</w:t>
      </w:r>
    </w:p>
    <w:p w14:paraId="6B0D0D1A" w14:textId="22F19145" w:rsidR="002E509A" w:rsidRPr="006E28BC" w:rsidRDefault="00E93586" w:rsidP="00EF60FC">
      <w:pPr>
        <w:pStyle w:val="NoSpacing"/>
        <w:numPr>
          <w:ilvl w:val="0"/>
          <w:numId w:val="26"/>
        </w:numPr>
        <w:jc w:val="both"/>
        <w:rPr>
          <w:rFonts w:ascii="Arial" w:hAnsi="Arial" w:cs="Arial"/>
          <w:sz w:val="24"/>
          <w:szCs w:val="24"/>
        </w:rPr>
      </w:pPr>
      <w:r>
        <w:rPr>
          <w:rFonts w:ascii="Arial" w:hAnsi="Arial" w:cs="Arial"/>
          <w:sz w:val="24"/>
          <w:szCs w:val="24"/>
        </w:rPr>
        <w:t>T</w:t>
      </w:r>
      <w:r w:rsidR="002E509A" w:rsidRPr="006E28BC">
        <w:rPr>
          <w:rFonts w:ascii="Arial" w:hAnsi="Arial" w:cs="Arial"/>
          <w:sz w:val="24"/>
          <w:szCs w:val="24"/>
        </w:rPr>
        <w:t xml:space="preserve">he right to be ‘Child in </w:t>
      </w:r>
      <w:r w:rsidRPr="006E28BC">
        <w:rPr>
          <w:rFonts w:ascii="Arial" w:hAnsi="Arial" w:cs="Arial"/>
          <w:sz w:val="24"/>
          <w:szCs w:val="24"/>
        </w:rPr>
        <w:t>Care’.</w:t>
      </w:r>
      <w:r w:rsidR="002E509A" w:rsidRPr="006E28BC">
        <w:rPr>
          <w:rFonts w:ascii="Arial" w:hAnsi="Arial" w:cs="Arial"/>
          <w:sz w:val="24"/>
          <w:szCs w:val="24"/>
        </w:rPr>
        <w:t xml:space="preserve"> </w:t>
      </w:r>
    </w:p>
    <w:p w14:paraId="6EBC908F" w14:textId="15EACADF" w:rsidR="002E509A" w:rsidRPr="006E28BC" w:rsidRDefault="00E93586" w:rsidP="00EF60FC">
      <w:pPr>
        <w:pStyle w:val="NoSpacing"/>
        <w:numPr>
          <w:ilvl w:val="0"/>
          <w:numId w:val="26"/>
        </w:numPr>
        <w:jc w:val="both"/>
        <w:rPr>
          <w:rFonts w:ascii="Arial" w:hAnsi="Arial" w:cs="Arial"/>
          <w:sz w:val="24"/>
          <w:szCs w:val="24"/>
        </w:rPr>
      </w:pPr>
      <w:r>
        <w:rPr>
          <w:rFonts w:ascii="Arial" w:hAnsi="Arial" w:cs="Arial"/>
          <w:sz w:val="24"/>
          <w:szCs w:val="24"/>
        </w:rPr>
        <w:t xml:space="preserve">Options for </w:t>
      </w:r>
      <w:r w:rsidR="002E509A" w:rsidRPr="006E28BC">
        <w:rPr>
          <w:rFonts w:ascii="Arial" w:hAnsi="Arial" w:cs="Arial"/>
          <w:sz w:val="24"/>
          <w:szCs w:val="24"/>
        </w:rPr>
        <w:t>suitable and safe accommodation that meets their needs</w:t>
      </w:r>
      <w:r>
        <w:rPr>
          <w:rFonts w:ascii="Arial" w:hAnsi="Arial" w:cs="Arial"/>
          <w:sz w:val="24"/>
          <w:szCs w:val="24"/>
        </w:rPr>
        <w:t>.</w:t>
      </w:r>
    </w:p>
    <w:p w14:paraId="7EF960F8" w14:textId="77777777" w:rsidR="00F97989" w:rsidRDefault="00F97989" w:rsidP="0060145E">
      <w:pPr>
        <w:pStyle w:val="NoSpacing"/>
        <w:ind w:left="709"/>
        <w:jc w:val="both"/>
        <w:rPr>
          <w:rFonts w:ascii="Arial" w:hAnsi="Arial" w:cs="Arial"/>
          <w:sz w:val="24"/>
          <w:szCs w:val="24"/>
          <w:highlight w:val="yellow"/>
        </w:rPr>
      </w:pPr>
    </w:p>
    <w:p w14:paraId="18F2980B" w14:textId="0CF69F0E" w:rsidR="0060145E" w:rsidRPr="007D72AF" w:rsidRDefault="0060145E" w:rsidP="0060145E">
      <w:pPr>
        <w:pStyle w:val="NoSpacing"/>
        <w:ind w:left="709"/>
        <w:jc w:val="both"/>
        <w:rPr>
          <w:rFonts w:ascii="Arial" w:hAnsi="Arial" w:cs="Arial"/>
          <w:b/>
          <w:sz w:val="24"/>
          <w:szCs w:val="24"/>
        </w:rPr>
      </w:pPr>
      <w:r w:rsidRPr="007D72AF">
        <w:rPr>
          <w:rFonts w:ascii="Arial" w:hAnsi="Arial" w:cs="Arial"/>
          <w:sz w:val="24"/>
          <w:szCs w:val="24"/>
        </w:rPr>
        <w:t>Our Practice Model underpins the ethos of our work with children, young people and their families and tak</w:t>
      </w:r>
      <w:r w:rsidR="00E93586">
        <w:rPr>
          <w:rFonts w:ascii="Arial" w:hAnsi="Arial" w:cs="Arial"/>
          <w:sz w:val="24"/>
          <w:szCs w:val="24"/>
        </w:rPr>
        <w:t>ing</w:t>
      </w:r>
      <w:r w:rsidRPr="007D72AF">
        <w:rPr>
          <w:rFonts w:ascii="Arial" w:hAnsi="Arial" w:cs="Arial"/>
          <w:sz w:val="24"/>
          <w:szCs w:val="24"/>
        </w:rPr>
        <w:t xml:space="preserve"> into account their experiences. The model utilises </w:t>
      </w:r>
      <w:r w:rsidR="00E93586">
        <w:rPr>
          <w:rFonts w:ascii="Arial" w:hAnsi="Arial" w:cs="Arial"/>
          <w:sz w:val="24"/>
          <w:szCs w:val="24"/>
        </w:rPr>
        <w:t>a</w:t>
      </w:r>
      <w:r w:rsidRPr="007D72AF">
        <w:rPr>
          <w:rFonts w:ascii="Arial" w:hAnsi="Arial" w:cs="Arial"/>
          <w:sz w:val="24"/>
          <w:szCs w:val="24"/>
        </w:rPr>
        <w:t xml:space="preserve"> Trauma Informed </w:t>
      </w:r>
      <w:r w:rsidR="00E93586">
        <w:rPr>
          <w:rFonts w:ascii="Arial" w:hAnsi="Arial" w:cs="Arial"/>
          <w:sz w:val="24"/>
          <w:szCs w:val="24"/>
        </w:rPr>
        <w:t>Approach</w:t>
      </w:r>
      <w:r w:rsidRPr="007D72AF">
        <w:rPr>
          <w:rFonts w:ascii="Arial" w:hAnsi="Arial" w:cs="Arial"/>
          <w:sz w:val="24"/>
          <w:szCs w:val="24"/>
        </w:rPr>
        <w:t xml:space="preserve"> delivered through </w:t>
      </w:r>
      <w:r w:rsidR="00E93586">
        <w:rPr>
          <w:rFonts w:ascii="Arial" w:hAnsi="Arial" w:cs="Arial"/>
          <w:sz w:val="24"/>
          <w:szCs w:val="24"/>
        </w:rPr>
        <w:t>Restorative Practice Model</w:t>
      </w:r>
      <w:r w:rsidRPr="007D72AF">
        <w:rPr>
          <w:rFonts w:ascii="Arial" w:hAnsi="Arial" w:cs="Arial"/>
          <w:sz w:val="24"/>
          <w:szCs w:val="24"/>
        </w:rPr>
        <w:t xml:space="preserve">; </w:t>
      </w:r>
      <w:r w:rsidR="00E93586" w:rsidRPr="007D72AF">
        <w:rPr>
          <w:rFonts w:ascii="Arial" w:hAnsi="Arial" w:cs="Arial"/>
          <w:sz w:val="24"/>
          <w:szCs w:val="24"/>
        </w:rPr>
        <w:t>both</w:t>
      </w:r>
      <w:r w:rsidRPr="007D72AF">
        <w:rPr>
          <w:rFonts w:ascii="Arial" w:hAnsi="Arial" w:cs="Arial"/>
          <w:sz w:val="24"/>
          <w:szCs w:val="24"/>
        </w:rPr>
        <w:t xml:space="preserve"> approaches allow relationships to flourish.  </w:t>
      </w:r>
      <w:r w:rsidR="00E93586">
        <w:rPr>
          <w:rFonts w:ascii="Arial" w:hAnsi="Arial" w:cs="Arial"/>
          <w:sz w:val="24"/>
          <w:szCs w:val="24"/>
        </w:rPr>
        <w:t xml:space="preserve">The </w:t>
      </w:r>
      <w:r w:rsidRPr="007D72AF">
        <w:rPr>
          <w:rFonts w:ascii="Arial" w:hAnsi="Arial" w:cs="Arial"/>
          <w:sz w:val="24"/>
          <w:szCs w:val="24"/>
        </w:rPr>
        <w:t>Trauma Informed</w:t>
      </w:r>
      <w:r w:rsidR="00E93586">
        <w:rPr>
          <w:rFonts w:ascii="Arial" w:hAnsi="Arial" w:cs="Arial"/>
          <w:sz w:val="24"/>
          <w:szCs w:val="24"/>
        </w:rPr>
        <w:t xml:space="preserve"> Approach</w:t>
      </w:r>
      <w:r w:rsidR="00F97989" w:rsidRPr="007D72AF">
        <w:rPr>
          <w:rFonts w:ascii="Arial" w:hAnsi="Arial" w:cs="Arial"/>
          <w:sz w:val="24"/>
          <w:szCs w:val="24"/>
        </w:rPr>
        <w:t xml:space="preserve"> is </w:t>
      </w:r>
      <w:r w:rsidRPr="007D72AF">
        <w:rPr>
          <w:rFonts w:ascii="Arial" w:hAnsi="Arial" w:cs="Arial"/>
          <w:sz w:val="24"/>
          <w:szCs w:val="24"/>
        </w:rPr>
        <w:t xml:space="preserve">a </w:t>
      </w:r>
      <w:r w:rsidR="00E93586" w:rsidRPr="007D72AF">
        <w:rPr>
          <w:rFonts w:ascii="Arial" w:hAnsi="Arial" w:cs="Arial"/>
          <w:sz w:val="24"/>
          <w:szCs w:val="24"/>
        </w:rPr>
        <w:t>strengths-based</w:t>
      </w:r>
      <w:r w:rsidRPr="007D72AF">
        <w:rPr>
          <w:rFonts w:ascii="Arial" w:hAnsi="Arial" w:cs="Arial"/>
          <w:sz w:val="24"/>
          <w:szCs w:val="24"/>
        </w:rPr>
        <w:t xml:space="preserve"> framework which is grounded in an understanding of the impact of trauma; these experiences are unique to each individual, enabling our responses to be more effective in recognising the strengths within the family but also identify where additional support may be required to provide a platform for sustainable change.  </w:t>
      </w:r>
    </w:p>
    <w:p w14:paraId="09BFAC88" w14:textId="77777777" w:rsidR="00AC6292" w:rsidRDefault="00AC6292" w:rsidP="00AC6292">
      <w:pPr>
        <w:pStyle w:val="BodyText"/>
        <w:ind w:left="0" w:firstLine="0"/>
        <w:jc w:val="both"/>
        <w:rPr>
          <w:rFonts w:cs="Arial"/>
          <w:b/>
          <w:color w:val="001F5F"/>
          <w:sz w:val="32"/>
          <w:szCs w:val="32"/>
        </w:rPr>
      </w:pPr>
    </w:p>
    <w:p w14:paraId="3553037C" w14:textId="77777777" w:rsidR="004D3285" w:rsidRDefault="004D3285" w:rsidP="00AC6292">
      <w:pPr>
        <w:pStyle w:val="BodyText"/>
        <w:ind w:left="0" w:firstLine="0"/>
        <w:jc w:val="both"/>
        <w:rPr>
          <w:rFonts w:cs="Arial"/>
          <w:b/>
          <w:color w:val="001F5F"/>
          <w:sz w:val="32"/>
          <w:szCs w:val="32"/>
        </w:rPr>
      </w:pPr>
    </w:p>
    <w:p w14:paraId="011EEC00" w14:textId="77777777" w:rsidR="004D3285" w:rsidRDefault="004D3285" w:rsidP="00AC6292">
      <w:pPr>
        <w:pStyle w:val="BodyText"/>
        <w:ind w:left="0" w:firstLine="0"/>
        <w:jc w:val="both"/>
        <w:rPr>
          <w:rFonts w:cs="Arial"/>
          <w:b/>
          <w:color w:val="001F5F"/>
          <w:sz w:val="32"/>
          <w:szCs w:val="32"/>
        </w:rPr>
      </w:pPr>
    </w:p>
    <w:p w14:paraId="1889E740" w14:textId="77777777" w:rsidR="004D3285" w:rsidRDefault="004D3285" w:rsidP="00AC6292">
      <w:pPr>
        <w:pStyle w:val="BodyText"/>
        <w:ind w:left="0" w:firstLine="0"/>
        <w:jc w:val="both"/>
        <w:rPr>
          <w:rFonts w:cs="Arial"/>
          <w:b/>
          <w:color w:val="001F5F"/>
          <w:sz w:val="32"/>
          <w:szCs w:val="32"/>
        </w:rPr>
      </w:pPr>
    </w:p>
    <w:p w14:paraId="2E9A5BF9" w14:textId="77777777" w:rsidR="004D3285" w:rsidRDefault="004D3285" w:rsidP="00AC6292">
      <w:pPr>
        <w:pStyle w:val="BodyText"/>
        <w:ind w:left="0" w:firstLine="0"/>
        <w:jc w:val="both"/>
        <w:rPr>
          <w:rFonts w:cs="Arial"/>
          <w:b/>
          <w:color w:val="001F5F"/>
          <w:sz w:val="32"/>
          <w:szCs w:val="32"/>
        </w:rPr>
      </w:pPr>
    </w:p>
    <w:p w14:paraId="5BCC19DF" w14:textId="77777777" w:rsidR="004D3285" w:rsidRDefault="004D3285" w:rsidP="00AC6292">
      <w:pPr>
        <w:pStyle w:val="BodyText"/>
        <w:ind w:left="0" w:firstLine="0"/>
        <w:jc w:val="both"/>
        <w:rPr>
          <w:rFonts w:cs="Arial"/>
          <w:b/>
          <w:color w:val="001F5F"/>
          <w:sz w:val="32"/>
          <w:szCs w:val="32"/>
        </w:rPr>
      </w:pPr>
    </w:p>
    <w:p w14:paraId="13E54ADD" w14:textId="2F5AAF51" w:rsidR="00E16F6D" w:rsidRPr="00AC6292" w:rsidRDefault="00AC6292" w:rsidP="00AC6292">
      <w:pPr>
        <w:pStyle w:val="BodyText"/>
        <w:ind w:left="0" w:firstLine="0"/>
        <w:jc w:val="both"/>
        <w:rPr>
          <w:rFonts w:cs="Arial"/>
          <w:b/>
          <w:color w:val="001F5F"/>
          <w:sz w:val="32"/>
          <w:szCs w:val="32"/>
        </w:rPr>
      </w:pPr>
      <w:r>
        <w:rPr>
          <w:rFonts w:cs="Arial"/>
          <w:b/>
          <w:color w:val="001F5F"/>
          <w:sz w:val="32"/>
          <w:szCs w:val="32"/>
        </w:rPr>
        <w:lastRenderedPageBreak/>
        <w:t>2.</w:t>
      </w:r>
      <w:r>
        <w:rPr>
          <w:rFonts w:cs="Arial"/>
          <w:b/>
          <w:color w:val="001F5F"/>
          <w:sz w:val="32"/>
          <w:szCs w:val="32"/>
        </w:rPr>
        <w:tab/>
      </w:r>
      <w:r w:rsidRPr="00AC6292">
        <w:rPr>
          <w:rFonts w:cs="Arial"/>
          <w:b/>
          <w:color w:val="001F5F"/>
          <w:sz w:val="32"/>
          <w:szCs w:val="32"/>
        </w:rPr>
        <w:t>Legislation</w:t>
      </w:r>
    </w:p>
    <w:p w14:paraId="237F661F" w14:textId="77777777" w:rsidR="00AC6292" w:rsidRDefault="00AC6292" w:rsidP="00390EC4">
      <w:pPr>
        <w:pStyle w:val="BodyText"/>
        <w:jc w:val="both"/>
        <w:rPr>
          <w:rFonts w:cs="Arial"/>
          <w:b/>
          <w:color w:val="001F5F"/>
          <w:szCs w:val="28"/>
        </w:rPr>
      </w:pPr>
    </w:p>
    <w:p w14:paraId="7EEF54CA" w14:textId="0694F05C" w:rsidR="00AC6292" w:rsidRPr="00390EC4" w:rsidRDefault="00AC6292" w:rsidP="00AC6292">
      <w:pPr>
        <w:pStyle w:val="NoSpacing"/>
        <w:ind w:left="709"/>
        <w:jc w:val="both"/>
        <w:rPr>
          <w:rFonts w:ascii="Arial" w:hAnsi="Arial" w:cs="Arial"/>
          <w:sz w:val="24"/>
          <w:szCs w:val="24"/>
        </w:rPr>
      </w:pPr>
      <w:r>
        <w:rPr>
          <w:rFonts w:cs="Arial"/>
          <w:b/>
          <w:color w:val="001F5F"/>
          <w:szCs w:val="28"/>
        </w:rPr>
        <w:tab/>
      </w:r>
      <w:r w:rsidRPr="00390EC4">
        <w:rPr>
          <w:rFonts w:ascii="Arial" w:hAnsi="Arial" w:cs="Arial"/>
          <w:sz w:val="24"/>
          <w:szCs w:val="24"/>
        </w:rPr>
        <w:t xml:space="preserve">The statutory entitlements of homeless young people are </w:t>
      </w:r>
      <w:r>
        <w:rPr>
          <w:rFonts w:ascii="Arial" w:hAnsi="Arial" w:cs="Arial"/>
          <w:sz w:val="24"/>
          <w:szCs w:val="24"/>
        </w:rPr>
        <w:t>covered</w:t>
      </w:r>
      <w:r w:rsidRPr="00390EC4">
        <w:rPr>
          <w:rFonts w:ascii="Arial" w:hAnsi="Arial" w:cs="Arial"/>
          <w:sz w:val="24"/>
          <w:szCs w:val="24"/>
        </w:rPr>
        <w:t xml:space="preserve"> in the Children Act 1989 and </w:t>
      </w:r>
      <w:r w:rsidR="000B41FC" w:rsidRPr="000B41FC">
        <w:rPr>
          <w:rFonts w:ascii="Arial" w:hAnsi="Arial" w:cs="Arial"/>
          <w:sz w:val="24"/>
          <w:szCs w:val="24"/>
        </w:rPr>
        <w:t>the Homelessness Reduction Act 2017</w:t>
      </w:r>
      <w:r>
        <w:rPr>
          <w:rFonts w:ascii="Arial" w:hAnsi="Arial" w:cs="Arial"/>
          <w:sz w:val="24"/>
          <w:szCs w:val="24"/>
        </w:rPr>
        <w:t xml:space="preserve"> (as amended).</w:t>
      </w:r>
      <w:r w:rsidRPr="00390EC4">
        <w:rPr>
          <w:rFonts w:ascii="Arial" w:hAnsi="Arial" w:cs="Arial"/>
          <w:sz w:val="24"/>
          <w:szCs w:val="24"/>
        </w:rPr>
        <w:t xml:space="preserve"> </w:t>
      </w:r>
    </w:p>
    <w:p w14:paraId="3E94D294" w14:textId="77777777" w:rsidR="00AC6292" w:rsidRPr="00390EC4" w:rsidRDefault="00AC6292" w:rsidP="00AC6292">
      <w:pPr>
        <w:pStyle w:val="BodyText"/>
        <w:ind w:left="1080"/>
        <w:jc w:val="both"/>
        <w:rPr>
          <w:rFonts w:cs="Arial"/>
          <w:b/>
          <w:color w:val="001F5F"/>
          <w:szCs w:val="28"/>
        </w:rPr>
      </w:pPr>
    </w:p>
    <w:p w14:paraId="61E299EE" w14:textId="77777777" w:rsidR="00A357F3" w:rsidRPr="00A357F3" w:rsidRDefault="00AC6292" w:rsidP="00AC6292">
      <w:pPr>
        <w:pStyle w:val="NoSpacing"/>
        <w:numPr>
          <w:ilvl w:val="0"/>
          <w:numId w:val="1"/>
        </w:numPr>
        <w:jc w:val="both"/>
        <w:rPr>
          <w:rFonts w:ascii="Arial" w:hAnsi="Arial" w:cs="Arial"/>
          <w:b/>
          <w:color w:val="001F5F"/>
          <w:sz w:val="24"/>
          <w:szCs w:val="24"/>
        </w:rPr>
      </w:pPr>
      <w:r w:rsidRPr="006E28BC">
        <w:rPr>
          <w:rFonts w:ascii="Arial" w:hAnsi="Arial" w:cs="Arial"/>
          <w:sz w:val="24"/>
          <w:szCs w:val="24"/>
        </w:rPr>
        <w:t xml:space="preserve">The primary responsibility for a child in need who requires accommodation, including a 16 and 17-year-old who </w:t>
      </w:r>
      <w:r>
        <w:rPr>
          <w:rFonts w:ascii="Arial" w:hAnsi="Arial" w:cs="Arial"/>
          <w:sz w:val="24"/>
          <w:szCs w:val="24"/>
        </w:rPr>
        <w:t>present</w:t>
      </w:r>
      <w:r w:rsidRPr="006E28BC">
        <w:rPr>
          <w:rFonts w:ascii="Arial" w:hAnsi="Arial" w:cs="Arial"/>
          <w:sz w:val="24"/>
          <w:szCs w:val="24"/>
        </w:rPr>
        <w:t xml:space="preserve"> homeless lies with the relevant </w:t>
      </w:r>
      <w:r>
        <w:rPr>
          <w:rFonts w:ascii="Arial" w:hAnsi="Arial" w:cs="Arial"/>
          <w:sz w:val="24"/>
          <w:szCs w:val="24"/>
        </w:rPr>
        <w:t>C</w:t>
      </w:r>
      <w:r w:rsidRPr="006E28BC">
        <w:rPr>
          <w:rFonts w:ascii="Arial" w:hAnsi="Arial" w:cs="Arial"/>
          <w:sz w:val="24"/>
          <w:szCs w:val="24"/>
        </w:rPr>
        <w:t xml:space="preserve">hildren’s </w:t>
      </w:r>
      <w:r>
        <w:rPr>
          <w:rFonts w:ascii="Arial" w:hAnsi="Arial" w:cs="Arial"/>
          <w:sz w:val="24"/>
          <w:szCs w:val="24"/>
        </w:rPr>
        <w:t>S</w:t>
      </w:r>
      <w:r w:rsidRPr="006E28BC">
        <w:rPr>
          <w:rFonts w:ascii="Arial" w:hAnsi="Arial" w:cs="Arial"/>
          <w:sz w:val="24"/>
          <w:szCs w:val="24"/>
        </w:rPr>
        <w:t xml:space="preserve">ervices </w:t>
      </w:r>
      <w:r>
        <w:rPr>
          <w:rFonts w:ascii="Arial" w:hAnsi="Arial" w:cs="Arial"/>
          <w:sz w:val="24"/>
          <w:szCs w:val="24"/>
        </w:rPr>
        <w:t>Local A</w:t>
      </w:r>
      <w:r w:rsidRPr="006E28BC">
        <w:rPr>
          <w:rFonts w:ascii="Arial" w:hAnsi="Arial" w:cs="Arial"/>
          <w:sz w:val="24"/>
          <w:szCs w:val="24"/>
        </w:rPr>
        <w:t>uthority</w:t>
      </w:r>
      <w:r>
        <w:rPr>
          <w:rFonts w:ascii="Arial" w:hAnsi="Arial" w:cs="Arial"/>
          <w:sz w:val="24"/>
          <w:szCs w:val="24"/>
        </w:rPr>
        <w:t xml:space="preserve"> / Trust</w:t>
      </w:r>
      <w:r w:rsidRPr="006E28BC">
        <w:rPr>
          <w:rFonts w:ascii="Arial" w:hAnsi="Arial" w:cs="Arial"/>
          <w:sz w:val="24"/>
          <w:szCs w:val="24"/>
        </w:rPr>
        <w:t xml:space="preserve">. </w:t>
      </w:r>
    </w:p>
    <w:p w14:paraId="7E34D95D" w14:textId="77777777" w:rsidR="00A357F3" w:rsidRPr="00A357F3" w:rsidRDefault="00A357F3" w:rsidP="00A357F3">
      <w:pPr>
        <w:pStyle w:val="NoSpacing"/>
        <w:ind w:left="1080"/>
        <w:jc w:val="both"/>
        <w:rPr>
          <w:rFonts w:ascii="Arial" w:hAnsi="Arial" w:cs="Arial"/>
          <w:b/>
          <w:color w:val="001F5F"/>
          <w:sz w:val="24"/>
          <w:szCs w:val="24"/>
        </w:rPr>
      </w:pPr>
    </w:p>
    <w:p w14:paraId="6E5F41B8" w14:textId="65F0DC68" w:rsidR="00AC6292" w:rsidRPr="006E28BC" w:rsidRDefault="00AC6292" w:rsidP="00AC6292">
      <w:pPr>
        <w:pStyle w:val="NoSpacing"/>
        <w:numPr>
          <w:ilvl w:val="0"/>
          <w:numId w:val="1"/>
        </w:numPr>
        <w:jc w:val="both"/>
        <w:rPr>
          <w:rFonts w:ascii="Arial" w:hAnsi="Arial" w:cs="Arial"/>
          <w:b/>
          <w:color w:val="001F5F"/>
          <w:sz w:val="24"/>
          <w:szCs w:val="24"/>
        </w:rPr>
      </w:pPr>
      <w:r w:rsidRPr="006E28BC">
        <w:rPr>
          <w:rFonts w:ascii="Arial" w:hAnsi="Arial" w:cs="Arial"/>
          <w:sz w:val="24"/>
          <w:szCs w:val="24"/>
        </w:rPr>
        <w:t xml:space="preserve">The duty under Section 20 of the 1989 Children Act takes precedence over duties in </w:t>
      </w:r>
      <w:r w:rsidR="000B41FC" w:rsidRPr="000B41FC">
        <w:rPr>
          <w:rFonts w:ascii="Arial" w:hAnsi="Arial" w:cs="Arial"/>
          <w:sz w:val="24"/>
          <w:szCs w:val="24"/>
        </w:rPr>
        <w:t>the Homelessness Reduction Act 2017</w:t>
      </w:r>
      <w:r w:rsidR="000B41FC">
        <w:rPr>
          <w:rFonts w:ascii="Arial" w:hAnsi="Arial" w:cs="Arial"/>
          <w:sz w:val="24"/>
          <w:szCs w:val="24"/>
        </w:rPr>
        <w:t xml:space="preserve"> </w:t>
      </w:r>
      <w:r w:rsidRPr="006E28BC">
        <w:rPr>
          <w:rFonts w:ascii="Arial" w:hAnsi="Arial" w:cs="Arial"/>
          <w:sz w:val="24"/>
          <w:szCs w:val="24"/>
        </w:rPr>
        <w:t>in providing for children in need who require accommodation.</w:t>
      </w:r>
    </w:p>
    <w:p w14:paraId="57691465" w14:textId="77777777" w:rsidR="00AC6292" w:rsidRPr="006E28BC" w:rsidRDefault="00AC6292" w:rsidP="00AC6292">
      <w:pPr>
        <w:pStyle w:val="NoSpacing"/>
        <w:ind w:left="1429"/>
        <w:jc w:val="both"/>
        <w:rPr>
          <w:rFonts w:ascii="Arial" w:hAnsi="Arial" w:cs="Arial"/>
          <w:b/>
          <w:color w:val="001F5F"/>
          <w:sz w:val="24"/>
          <w:szCs w:val="24"/>
        </w:rPr>
      </w:pPr>
    </w:p>
    <w:p w14:paraId="75405DE6" w14:textId="77777777" w:rsidR="00AC6292" w:rsidRPr="006E28BC" w:rsidRDefault="00AC6292" w:rsidP="00AC6292">
      <w:pPr>
        <w:pStyle w:val="NoSpacing"/>
        <w:numPr>
          <w:ilvl w:val="0"/>
          <w:numId w:val="1"/>
        </w:numPr>
        <w:jc w:val="both"/>
        <w:rPr>
          <w:rFonts w:ascii="Arial" w:hAnsi="Arial" w:cs="Arial"/>
          <w:b/>
          <w:color w:val="001F5F"/>
          <w:sz w:val="24"/>
          <w:szCs w:val="24"/>
        </w:rPr>
      </w:pPr>
      <w:r w:rsidRPr="006E28BC">
        <w:rPr>
          <w:rFonts w:ascii="Arial" w:hAnsi="Arial" w:cs="Arial"/>
          <w:sz w:val="24"/>
          <w:szCs w:val="24"/>
        </w:rPr>
        <w:t>Section 20 of the 1989 Children Act takes precedence over the general duty owed under Section 17 of the same Act to children in need and their families where a young person needs to be accommodated.</w:t>
      </w:r>
    </w:p>
    <w:p w14:paraId="415F4062" w14:textId="77777777" w:rsidR="00AC6292" w:rsidRPr="00390EC4" w:rsidRDefault="00AC6292" w:rsidP="00AC6292">
      <w:pPr>
        <w:pStyle w:val="NoSpacing"/>
        <w:jc w:val="both"/>
        <w:rPr>
          <w:rFonts w:ascii="Arial" w:hAnsi="Arial" w:cs="Arial"/>
          <w:b/>
          <w:color w:val="001F5F"/>
          <w:sz w:val="24"/>
          <w:szCs w:val="24"/>
        </w:rPr>
      </w:pPr>
    </w:p>
    <w:p w14:paraId="7E35C4F1" w14:textId="12C85EBF" w:rsidR="00AC6292" w:rsidRPr="00390EC4" w:rsidRDefault="00AC6292" w:rsidP="00AC6292">
      <w:pPr>
        <w:pStyle w:val="NoSpacing"/>
        <w:numPr>
          <w:ilvl w:val="0"/>
          <w:numId w:val="1"/>
        </w:numPr>
        <w:jc w:val="both"/>
        <w:rPr>
          <w:rFonts w:ascii="Arial" w:hAnsi="Arial" w:cs="Arial"/>
          <w:b/>
          <w:color w:val="001F5F"/>
          <w:sz w:val="24"/>
          <w:szCs w:val="24"/>
        </w:rPr>
      </w:pPr>
      <w:r>
        <w:rPr>
          <w:rFonts w:ascii="Arial" w:hAnsi="Arial" w:cs="Arial"/>
          <w:sz w:val="24"/>
          <w:szCs w:val="24"/>
        </w:rPr>
        <w:t>Trust</w:t>
      </w:r>
      <w:r w:rsidR="00A357F3">
        <w:rPr>
          <w:rFonts w:ascii="Arial" w:hAnsi="Arial" w:cs="Arial"/>
          <w:sz w:val="24"/>
          <w:szCs w:val="24"/>
        </w:rPr>
        <w:t xml:space="preserve"> </w:t>
      </w:r>
      <w:r>
        <w:rPr>
          <w:rFonts w:ascii="Arial" w:hAnsi="Arial" w:cs="Arial"/>
          <w:sz w:val="24"/>
          <w:szCs w:val="24"/>
        </w:rPr>
        <w:t>/</w:t>
      </w:r>
      <w:r w:rsidR="00A357F3">
        <w:rPr>
          <w:rFonts w:ascii="Arial" w:hAnsi="Arial" w:cs="Arial"/>
          <w:sz w:val="24"/>
          <w:szCs w:val="24"/>
        </w:rPr>
        <w:t xml:space="preserve"> </w:t>
      </w:r>
      <w:r>
        <w:rPr>
          <w:rFonts w:ascii="Arial" w:hAnsi="Arial" w:cs="Arial"/>
          <w:sz w:val="24"/>
          <w:szCs w:val="24"/>
        </w:rPr>
        <w:t>Local Authority</w:t>
      </w:r>
      <w:r w:rsidRPr="00390EC4">
        <w:rPr>
          <w:rFonts w:ascii="Arial" w:hAnsi="Arial" w:cs="Arial"/>
          <w:sz w:val="24"/>
          <w:szCs w:val="24"/>
        </w:rPr>
        <w:t xml:space="preserve"> duties for accommodating young people under s20 are not simply a matter for local policy. The duty is engaged whenever a child in need in the </w:t>
      </w:r>
      <w:r>
        <w:rPr>
          <w:rFonts w:ascii="Arial" w:hAnsi="Arial" w:cs="Arial"/>
          <w:sz w:val="24"/>
          <w:szCs w:val="24"/>
        </w:rPr>
        <w:t>Trust / L</w:t>
      </w:r>
      <w:r w:rsidRPr="00390EC4">
        <w:rPr>
          <w:rFonts w:ascii="Arial" w:hAnsi="Arial" w:cs="Arial"/>
          <w:sz w:val="24"/>
          <w:szCs w:val="24"/>
        </w:rPr>
        <w:t xml:space="preserve">ocal </w:t>
      </w:r>
      <w:r>
        <w:rPr>
          <w:rFonts w:ascii="Arial" w:hAnsi="Arial" w:cs="Arial"/>
          <w:sz w:val="24"/>
          <w:szCs w:val="24"/>
        </w:rPr>
        <w:t>A</w:t>
      </w:r>
      <w:r w:rsidRPr="00390EC4">
        <w:rPr>
          <w:rFonts w:ascii="Arial" w:hAnsi="Arial" w:cs="Arial"/>
          <w:sz w:val="24"/>
          <w:szCs w:val="24"/>
        </w:rPr>
        <w:t>uthority’s area requires accommodation as a result of one of the factors set out in section 20(1)(a) to (d) or in section 20(3) and 20(4)</w:t>
      </w:r>
    </w:p>
    <w:p w14:paraId="6FD14D7B" w14:textId="77777777" w:rsidR="00AC6292" w:rsidRPr="00390EC4" w:rsidRDefault="00AC6292" w:rsidP="00AC6292">
      <w:pPr>
        <w:pStyle w:val="NoSpacing"/>
        <w:jc w:val="both"/>
        <w:rPr>
          <w:rFonts w:ascii="Arial" w:hAnsi="Arial" w:cs="Arial"/>
          <w:b/>
          <w:color w:val="001F5F"/>
          <w:sz w:val="24"/>
          <w:szCs w:val="24"/>
        </w:rPr>
      </w:pPr>
    </w:p>
    <w:p w14:paraId="4B96524E" w14:textId="77777777" w:rsidR="00AC6292" w:rsidRPr="00390EC4" w:rsidRDefault="00AC6292" w:rsidP="00AC6292">
      <w:pPr>
        <w:pStyle w:val="NoSpacing"/>
        <w:numPr>
          <w:ilvl w:val="0"/>
          <w:numId w:val="1"/>
        </w:numPr>
        <w:jc w:val="both"/>
        <w:rPr>
          <w:rFonts w:ascii="Arial" w:hAnsi="Arial" w:cs="Arial"/>
          <w:b/>
          <w:color w:val="001F5F"/>
          <w:sz w:val="24"/>
          <w:szCs w:val="24"/>
        </w:rPr>
      </w:pPr>
      <w:r w:rsidRPr="00390EC4">
        <w:rPr>
          <w:rFonts w:ascii="Arial" w:hAnsi="Arial" w:cs="Arial"/>
          <w:sz w:val="24"/>
          <w:szCs w:val="24"/>
        </w:rPr>
        <w:t>Section 20(1) requires that:</w:t>
      </w:r>
    </w:p>
    <w:p w14:paraId="60E06675" w14:textId="77777777" w:rsidR="00AC6292" w:rsidRPr="00390EC4" w:rsidRDefault="00AC6292" w:rsidP="00AC6292">
      <w:pPr>
        <w:pStyle w:val="NoSpacing"/>
        <w:ind w:left="1429"/>
        <w:jc w:val="both"/>
        <w:rPr>
          <w:rFonts w:ascii="Arial" w:hAnsi="Arial" w:cs="Arial"/>
          <w:b/>
          <w:color w:val="001F5F"/>
          <w:sz w:val="24"/>
          <w:szCs w:val="24"/>
        </w:rPr>
      </w:pPr>
      <w:r w:rsidRPr="00390EC4">
        <w:rPr>
          <w:rFonts w:ascii="Arial" w:hAnsi="Arial" w:cs="Arial"/>
          <w:sz w:val="24"/>
          <w:szCs w:val="24"/>
        </w:rPr>
        <w:t xml:space="preserve"> </w:t>
      </w:r>
    </w:p>
    <w:p w14:paraId="1BC77477" w14:textId="77777777" w:rsidR="00AC6292" w:rsidRPr="00390EC4" w:rsidRDefault="00AC6292" w:rsidP="00A357F3">
      <w:pPr>
        <w:pStyle w:val="NoSpacing"/>
        <w:numPr>
          <w:ilvl w:val="0"/>
          <w:numId w:val="27"/>
        </w:numPr>
        <w:jc w:val="both"/>
        <w:rPr>
          <w:rFonts w:ascii="Arial" w:hAnsi="Arial" w:cs="Arial"/>
          <w:b/>
          <w:color w:val="001F5F"/>
          <w:sz w:val="24"/>
          <w:szCs w:val="24"/>
        </w:rPr>
      </w:pPr>
      <w:r w:rsidRPr="00390EC4">
        <w:rPr>
          <w:rFonts w:ascii="Arial" w:hAnsi="Arial" w:cs="Arial"/>
          <w:sz w:val="24"/>
          <w:szCs w:val="24"/>
        </w:rPr>
        <w:t xml:space="preserve">every </w:t>
      </w:r>
      <w:r>
        <w:rPr>
          <w:rFonts w:ascii="Arial" w:hAnsi="Arial" w:cs="Arial"/>
          <w:sz w:val="24"/>
          <w:szCs w:val="24"/>
        </w:rPr>
        <w:t>Trust / Local Authority</w:t>
      </w:r>
      <w:r w:rsidRPr="00390EC4">
        <w:rPr>
          <w:rFonts w:ascii="Arial" w:hAnsi="Arial" w:cs="Arial"/>
          <w:sz w:val="24"/>
          <w:szCs w:val="24"/>
        </w:rPr>
        <w:t xml:space="preserve"> shall provide accommodation for any child in need within their area who appears to them to require accommodation as a result of</w:t>
      </w:r>
    </w:p>
    <w:p w14:paraId="4DCBCA87" w14:textId="41DEE5BC" w:rsidR="00AC6292" w:rsidRPr="00390EC4" w:rsidRDefault="00AC6292" w:rsidP="00A357F3">
      <w:pPr>
        <w:pStyle w:val="NoSpacing"/>
        <w:numPr>
          <w:ilvl w:val="0"/>
          <w:numId w:val="27"/>
        </w:numPr>
        <w:jc w:val="both"/>
        <w:rPr>
          <w:rFonts w:ascii="Arial" w:hAnsi="Arial" w:cs="Arial"/>
          <w:b/>
          <w:color w:val="001F5F"/>
          <w:sz w:val="24"/>
          <w:szCs w:val="24"/>
        </w:rPr>
      </w:pPr>
      <w:r w:rsidRPr="00390EC4">
        <w:rPr>
          <w:rFonts w:ascii="Arial" w:hAnsi="Arial" w:cs="Arial"/>
          <w:sz w:val="24"/>
          <w:szCs w:val="24"/>
        </w:rPr>
        <w:t xml:space="preserve">there being no person who has parental responsibility for </w:t>
      </w:r>
      <w:r w:rsidR="004D3285" w:rsidRPr="00390EC4">
        <w:rPr>
          <w:rFonts w:ascii="Arial" w:hAnsi="Arial" w:cs="Arial"/>
          <w:sz w:val="24"/>
          <w:szCs w:val="24"/>
        </w:rPr>
        <w:t>them.</w:t>
      </w:r>
    </w:p>
    <w:p w14:paraId="1E2579F5" w14:textId="77777777" w:rsidR="00AC6292" w:rsidRPr="00390EC4" w:rsidRDefault="00AC6292" w:rsidP="00A357F3">
      <w:pPr>
        <w:pStyle w:val="NoSpacing"/>
        <w:numPr>
          <w:ilvl w:val="0"/>
          <w:numId w:val="27"/>
        </w:numPr>
        <w:jc w:val="both"/>
        <w:rPr>
          <w:rFonts w:ascii="Arial" w:hAnsi="Arial" w:cs="Arial"/>
          <w:b/>
          <w:color w:val="001F5F"/>
          <w:sz w:val="24"/>
          <w:szCs w:val="24"/>
        </w:rPr>
      </w:pPr>
      <w:r w:rsidRPr="00390EC4">
        <w:rPr>
          <w:rFonts w:ascii="Arial" w:hAnsi="Arial" w:cs="Arial"/>
          <w:sz w:val="24"/>
          <w:szCs w:val="24"/>
        </w:rPr>
        <w:t>their being lost or having been abandoned; or</w:t>
      </w:r>
    </w:p>
    <w:p w14:paraId="1EC46879" w14:textId="4FF8295D" w:rsidR="00AC6292" w:rsidRPr="00390EC4" w:rsidRDefault="00AC6292" w:rsidP="00A357F3">
      <w:pPr>
        <w:pStyle w:val="NoSpacing"/>
        <w:numPr>
          <w:ilvl w:val="0"/>
          <w:numId w:val="27"/>
        </w:numPr>
        <w:jc w:val="both"/>
        <w:rPr>
          <w:rFonts w:ascii="Arial" w:hAnsi="Arial" w:cs="Arial"/>
          <w:b/>
          <w:color w:val="001F5F"/>
          <w:sz w:val="24"/>
          <w:szCs w:val="24"/>
        </w:rPr>
      </w:pPr>
      <w:r w:rsidRPr="00390EC4">
        <w:rPr>
          <w:rFonts w:ascii="Arial" w:hAnsi="Arial" w:cs="Arial"/>
          <w:sz w:val="24"/>
          <w:szCs w:val="24"/>
        </w:rPr>
        <w:t xml:space="preserve">the person who has been caring for them is prevented (whether or not permanently, and for whatever reason) from providing them with suitable accommodation or </w:t>
      </w:r>
      <w:r w:rsidR="00FB5837" w:rsidRPr="00390EC4">
        <w:rPr>
          <w:rFonts w:ascii="Arial" w:hAnsi="Arial" w:cs="Arial"/>
          <w:sz w:val="24"/>
          <w:szCs w:val="24"/>
        </w:rPr>
        <w:t>care.</w:t>
      </w:r>
    </w:p>
    <w:p w14:paraId="6FE8B3D5" w14:textId="77777777" w:rsidR="00AC6292" w:rsidRPr="00390EC4" w:rsidRDefault="00AC6292" w:rsidP="00AC6292">
      <w:pPr>
        <w:pStyle w:val="NoSpacing"/>
        <w:ind w:left="1789"/>
        <w:jc w:val="both"/>
        <w:rPr>
          <w:rFonts w:ascii="Arial" w:hAnsi="Arial" w:cs="Arial"/>
          <w:b/>
          <w:color w:val="001F5F"/>
          <w:sz w:val="24"/>
          <w:szCs w:val="24"/>
        </w:rPr>
      </w:pPr>
    </w:p>
    <w:p w14:paraId="4D47F654" w14:textId="77777777" w:rsidR="00AC6292" w:rsidRPr="00F76474" w:rsidRDefault="00AC6292" w:rsidP="00AC6292">
      <w:pPr>
        <w:pStyle w:val="NoSpacing"/>
        <w:numPr>
          <w:ilvl w:val="0"/>
          <w:numId w:val="1"/>
        </w:numPr>
        <w:jc w:val="both"/>
        <w:rPr>
          <w:rFonts w:ascii="Arial" w:hAnsi="Arial" w:cs="Arial"/>
          <w:b/>
          <w:color w:val="001F5F"/>
          <w:sz w:val="24"/>
          <w:szCs w:val="24"/>
        </w:rPr>
      </w:pPr>
      <w:r w:rsidRPr="00390EC4">
        <w:rPr>
          <w:rFonts w:ascii="Arial" w:hAnsi="Arial" w:cs="Arial"/>
          <w:sz w:val="24"/>
          <w:szCs w:val="24"/>
        </w:rPr>
        <w:t xml:space="preserve">In addition, even if the criteria in section 20(1) do not apply, section 20(3) requires that: </w:t>
      </w:r>
    </w:p>
    <w:p w14:paraId="0F2FAFE7" w14:textId="77777777" w:rsidR="00F76474" w:rsidRPr="00390EC4" w:rsidRDefault="00F76474" w:rsidP="00F76474">
      <w:pPr>
        <w:pStyle w:val="NoSpacing"/>
        <w:ind w:left="1080"/>
        <w:jc w:val="both"/>
        <w:rPr>
          <w:rFonts w:ascii="Arial" w:hAnsi="Arial" w:cs="Arial"/>
          <w:b/>
          <w:color w:val="001F5F"/>
          <w:sz w:val="24"/>
          <w:szCs w:val="24"/>
        </w:rPr>
      </w:pPr>
    </w:p>
    <w:p w14:paraId="5CC1C968" w14:textId="77777777" w:rsidR="00AC6292" w:rsidRPr="00390EC4" w:rsidRDefault="00AC6292" w:rsidP="00AC6292">
      <w:pPr>
        <w:pStyle w:val="NoSpacing"/>
        <w:numPr>
          <w:ilvl w:val="1"/>
          <w:numId w:val="1"/>
        </w:numPr>
        <w:jc w:val="both"/>
        <w:rPr>
          <w:rFonts w:ascii="Arial" w:hAnsi="Arial" w:cs="Arial"/>
          <w:b/>
          <w:color w:val="001F5F"/>
          <w:sz w:val="24"/>
          <w:szCs w:val="24"/>
        </w:rPr>
      </w:pPr>
      <w:r w:rsidRPr="00390EC4">
        <w:rPr>
          <w:rFonts w:ascii="Arial" w:hAnsi="Arial" w:cs="Arial"/>
          <w:sz w:val="24"/>
          <w:szCs w:val="24"/>
        </w:rPr>
        <w:t xml:space="preserve">Every </w:t>
      </w:r>
      <w:r>
        <w:rPr>
          <w:rFonts w:ascii="Arial" w:hAnsi="Arial" w:cs="Arial"/>
          <w:sz w:val="24"/>
          <w:szCs w:val="24"/>
        </w:rPr>
        <w:t>Trust / L</w:t>
      </w:r>
      <w:r w:rsidRPr="00390EC4">
        <w:rPr>
          <w:rFonts w:ascii="Arial" w:hAnsi="Arial" w:cs="Arial"/>
          <w:sz w:val="24"/>
          <w:szCs w:val="24"/>
        </w:rPr>
        <w:t xml:space="preserve">ocal </w:t>
      </w:r>
      <w:r>
        <w:rPr>
          <w:rFonts w:ascii="Arial" w:hAnsi="Arial" w:cs="Arial"/>
          <w:sz w:val="24"/>
          <w:szCs w:val="24"/>
        </w:rPr>
        <w:t>A</w:t>
      </w:r>
      <w:r w:rsidRPr="00390EC4">
        <w:rPr>
          <w:rFonts w:ascii="Arial" w:hAnsi="Arial" w:cs="Arial"/>
          <w:sz w:val="24"/>
          <w:szCs w:val="24"/>
        </w:rPr>
        <w:t>uthority shall provide accommodation for any child in need within their area who has reached the age of sixteen and whose welfare the authority consider is likely to be seriously prejudiced if they do not provide them with accommodation.</w:t>
      </w:r>
    </w:p>
    <w:p w14:paraId="11589345" w14:textId="77777777" w:rsidR="00AC6292" w:rsidRPr="00390EC4" w:rsidRDefault="00AC6292" w:rsidP="00AC6292">
      <w:pPr>
        <w:pStyle w:val="NoSpacing"/>
        <w:ind w:left="1789"/>
        <w:jc w:val="both"/>
        <w:rPr>
          <w:rFonts w:ascii="Arial" w:hAnsi="Arial" w:cs="Arial"/>
          <w:b/>
          <w:color w:val="001F5F"/>
          <w:sz w:val="24"/>
          <w:szCs w:val="24"/>
        </w:rPr>
      </w:pPr>
    </w:p>
    <w:p w14:paraId="0E16748B" w14:textId="77777777" w:rsidR="00AC6292" w:rsidRPr="00F76474" w:rsidRDefault="00AC6292" w:rsidP="00AC6292">
      <w:pPr>
        <w:pStyle w:val="NoSpacing"/>
        <w:numPr>
          <w:ilvl w:val="0"/>
          <w:numId w:val="1"/>
        </w:numPr>
        <w:jc w:val="both"/>
        <w:rPr>
          <w:rFonts w:ascii="Arial" w:hAnsi="Arial" w:cs="Arial"/>
          <w:b/>
          <w:color w:val="001F5F"/>
          <w:sz w:val="24"/>
          <w:szCs w:val="24"/>
        </w:rPr>
      </w:pPr>
      <w:r w:rsidRPr="00390EC4">
        <w:rPr>
          <w:rFonts w:ascii="Arial" w:hAnsi="Arial" w:cs="Arial"/>
          <w:sz w:val="24"/>
          <w:szCs w:val="24"/>
        </w:rPr>
        <w:t>In addition, section 20 (4), provides that:</w:t>
      </w:r>
    </w:p>
    <w:p w14:paraId="32439062" w14:textId="77777777" w:rsidR="00F76474" w:rsidRPr="00390EC4" w:rsidRDefault="00F76474" w:rsidP="00F76474">
      <w:pPr>
        <w:pStyle w:val="NoSpacing"/>
        <w:ind w:left="1080"/>
        <w:jc w:val="both"/>
        <w:rPr>
          <w:rFonts w:ascii="Arial" w:hAnsi="Arial" w:cs="Arial"/>
          <w:b/>
          <w:color w:val="001F5F"/>
          <w:sz w:val="24"/>
          <w:szCs w:val="24"/>
        </w:rPr>
      </w:pPr>
    </w:p>
    <w:p w14:paraId="0E81AE00" w14:textId="77777777" w:rsidR="00AC6292" w:rsidRPr="00390EC4" w:rsidRDefault="00AC6292" w:rsidP="004D3285">
      <w:pPr>
        <w:pStyle w:val="NoSpacing"/>
        <w:numPr>
          <w:ilvl w:val="0"/>
          <w:numId w:val="29"/>
        </w:numPr>
        <w:jc w:val="both"/>
        <w:rPr>
          <w:rFonts w:ascii="Arial" w:hAnsi="Arial" w:cs="Arial"/>
          <w:b/>
          <w:color w:val="001F5F"/>
          <w:sz w:val="24"/>
          <w:szCs w:val="24"/>
        </w:rPr>
      </w:pPr>
      <w:r w:rsidRPr="00390EC4">
        <w:rPr>
          <w:rFonts w:ascii="Arial" w:hAnsi="Arial" w:cs="Arial"/>
          <w:sz w:val="24"/>
          <w:szCs w:val="24"/>
        </w:rPr>
        <w:t xml:space="preserve">A </w:t>
      </w:r>
      <w:r>
        <w:rPr>
          <w:rFonts w:ascii="Arial" w:hAnsi="Arial" w:cs="Arial"/>
          <w:sz w:val="24"/>
          <w:szCs w:val="24"/>
        </w:rPr>
        <w:t>Trust / L</w:t>
      </w:r>
      <w:r w:rsidRPr="00390EC4">
        <w:rPr>
          <w:rFonts w:ascii="Arial" w:hAnsi="Arial" w:cs="Arial"/>
          <w:sz w:val="24"/>
          <w:szCs w:val="24"/>
        </w:rPr>
        <w:t xml:space="preserve">ocal </w:t>
      </w:r>
      <w:r>
        <w:rPr>
          <w:rFonts w:ascii="Arial" w:hAnsi="Arial" w:cs="Arial"/>
          <w:sz w:val="24"/>
          <w:szCs w:val="24"/>
        </w:rPr>
        <w:t>A</w:t>
      </w:r>
      <w:r w:rsidRPr="00390EC4">
        <w:rPr>
          <w:rFonts w:ascii="Arial" w:hAnsi="Arial" w:cs="Arial"/>
          <w:sz w:val="24"/>
          <w:szCs w:val="24"/>
        </w:rPr>
        <w:t>uthority may provide accommodation for any child within their area (even though a person who has parental responsibility for them is able to provide them with accommodation) if they consider that to do so would safeguard or promote the child's welfare.</w:t>
      </w:r>
    </w:p>
    <w:p w14:paraId="1FFCDDA4" w14:textId="77777777" w:rsidR="00AC6292" w:rsidRPr="00390EC4" w:rsidRDefault="00AC6292" w:rsidP="00AC6292">
      <w:pPr>
        <w:pStyle w:val="NoSpacing"/>
        <w:ind w:left="1429"/>
        <w:jc w:val="both"/>
        <w:rPr>
          <w:rFonts w:ascii="Arial" w:hAnsi="Arial" w:cs="Arial"/>
          <w:b/>
          <w:color w:val="001F5F"/>
          <w:sz w:val="24"/>
          <w:szCs w:val="24"/>
        </w:rPr>
      </w:pPr>
    </w:p>
    <w:p w14:paraId="42CF936D" w14:textId="77777777" w:rsidR="00AC6292" w:rsidRPr="00390EC4" w:rsidRDefault="00AC6292" w:rsidP="00AC6292">
      <w:pPr>
        <w:pStyle w:val="NoSpacing"/>
        <w:numPr>
          <w:ilvl w:val="0"/>
          <w:numId w:val="1"/>
        </w:numPr>
        <w:jc w:val="both"/>
        <w:rPr>
          <w:rFonts w:ascii="Arial" w:hAnsi="Arial" w:cs="Arial"/>
          <w:b/>
          <w:color w:val="001F5F"/>
          <w:sz w:val="24"/>
          <w:szCs w:val="24"/>
        </w:rPr>
      </w:pPr>
      <w:r w:rsidRPr="00390EC4">
        <w:rPr>
          <w:rFonts w:ascii="Arial" w:hAnsi="Arial" w:cs="Arial"/>
          <w:sz w:val="24"/>
          <w:szCs w:val="24"/>
        </w:rPr>
        <w:t xml:space="preserve">If a young person in need requires accommodation as a result of one of the factors set out in section 20(1) (a) to (d) or section 20(3) and 20(4) then that young person </w:t>
      </w:r>
      <w:r>
        <w:rPr>
          <w:rFonts w:ascii="Arial" w:hAnsi="Arial" w:cs="Arial"/>
          <w:sz w:val="24"/>
          <w:szCs w:val="24"/>
        </w:rPr>
        <w:t>may</w:t>
      </w:r>
      <w:r w:rsidRPr="00390EC4">
        <w:rPr>
          <w:rFonts w:ascii="Arial" w:hAnsi="Arial" w:cs="Arial"/>
          <w:sz w:val="24"/>
          <w:szCs w:val="24"/>
        </w:rPr>
        <w:t xml:space="preserve"> be provided with accommodation.</w:t>
      </w:r>
    </w:p>
    <w:p w14:paraId="305794F0" w14:textId="77777777" w:rsidR="00AC6292" w:rsidRPr="00390EC4" w:rsidRDefault="00AC6292" w:rsidP="00AC6292">
      <w:pPr>
        <w:pStyle w:val="NoSpacing"/>
        <w:ind w:left="1429"/>
        <w:jc w:val="both"/>
        <w:rPr>
          <w:rFonts w:ascii="Arial" w:hAnsi="Arial" w:cs="Arial"/>
          <w:b/>
          <w:color w:val="001F5F"/>
          <w:sz w:val="24"/>
          <w:szCs w:val="24"/>
        </w:rPr>
      </w:pPr>
    </w:p>
    <w:p w14:paraId="2AF99AF3" w14:textId="77777777" w:rsidR="00AC6292" w:rsidRPr="00390EC4" w:rsidRDefault="00AC6292" w:rsidP="00AC6292">
      <w:pPr>
        <w:pStyle w:val="NoSpacing"/>
        <w:numPr>
          <w:ilvl w:val="0"/>
          <w:numId w:val="1"/>
        </w:numPr>
        <w:jc w:val="both"/>
        <w:rPr>
          <w:rFonts w:ascii="Arial" w:hAnsi="Arial" w:cs="Arial"/>
          <w:b/>
          <w:color w:val="001F5F"/>
          <w:sz w:val="24"/>
          <w:szCs w:val="24"/>
        </w:rPr>
      </w:pPr>
      <w:r w:rsidRPr="00390EC4">
        <w:rPr>
          <w:rFonts w:ascii="Arial" w:hAnsi="Arial" w:cs="Arial"/>
          <w:sz w:val="24"/>
          <w:szCs w:val="24"/>
        </w:rPr>
        <w:t>As a result of being accommodated by children’s services for a continuous period of more than 24 hours the young person will become Child in Care after if they consent.</w:t>
      </w:r>
    </w:p>
    <w:p w14:paraId="44BA1500" w14:textId="77777777" w:rsidR="00AC6292" w:rsidRPr="00390EC4" w:rsidRDefault="00AC6292" w:rsidP="00AC6292">
      <w:pPr>
        <w:pStyle w:val="NoSpacing"/>
        <w:jc w:val="both"/>
        <w:rPr>
          <w:rFonts w:ascii="Arial" w:hAnsi="Arial" w:cs="Arial"/>
          <w:b/>
          <w:color w:val="001F5F"/>
          <w:sz w:val="24"/>
          <w:szCs w:val="24"/>
        </w:rPr>
      </w:pPr>
    </w:p>
    <w:p w14:paraId="31C467BC" w14:textId="44C92173" w:rsidR="00AC6292" w:rsidRPr="00390EC4" w:rsidRDefault="00AC6292" w:rsidP="00AC6292">
      <w:pPr>
        <w:pStyle w:val="NoSpacing"/>
        <w:numPr>
          <w:ilvl w:val="0"/>
          <w:numId w:val="1"/>
        </w:numPr>
        <w:jc w:val="both"/>
        <w:rPr>
          <w:rFonts w:ascii="Arial" w:hAnsi="Arial" w:cs="Arial"/>
          <w:b/>
          <w:color w:val="001F5F"/>
          <w:sz w:val="24"/>
          <w:szCs w:val="24"/>
        </w:rPr>
      </w:pPr>
      <w:r w:rsidRPr="00390EC4">
        <w:rPr>
          <w:rFonts w:ascii="Arial" w:hAnsi="Arial" w:cs="Arial"/>
          <w:sz w:val="24"/>
          <w:szCs w:val="24"/>
        </w:rPr>
        <w:t xml:space="preserve">Whist accommodated under section 20 the young person is not eligible for welfare benefits, including housing benefits or housing costs under universal </w:t>
      </w:r>
      <w:r w:rsidR="00A357F3" w:rsidRPr="00390EC4">
        <w:rPr>
          <w:rFonts w:ascii="Arial" w:hAnsi="Arial" w:cs="Arial"/>
          <w:sz w:val="24"/>
          <w:szCs w:val="24"/>
        </w:rPr>
        <w:t>credit.</w:t>
      </w:r>
    </w:p>
    <w:p w14:paraId="56CC5CC1" w14:textId="77777777" w:rsidR="00AC6292" w:rsidRPr="00390EC4" w:rsidRDefault="00AC6292" w:rsidP="00AC6292">
      <w:pPr>
        <w:pStyle w:val="NoSpacing"/>
        <w:jc w:val="both"/>
        <w:rPr>
          <w:rFonts w:ascii="Arial" w:hAnsi="Arial" w:cs="Arial"/>
          <w:b/>
          <w:color w:val="001F5F"/>
          <w:sz w:val="24"/>
          <w:szCs w:val="24"/>
        </w:rPr>
      </w:pPr>
    </w:p>
    <w:p w14:paraId="790F408F" w14:textId="77777777" w:rsidR="00AC6292" w:rsidRPr="00390EC4" w:rsidRDefault="00AC6292" w:rsidP="00AC6292">
      <w:pPr>
        <w:pStyle w:val="NoSpacing"/>
        <w:numPr>
          <w:ilvl w:val="0"/>
          <w:numId w:val="1"/>
        </w:numPr>
        <w:jc w:val="both"/>
        <w:rPr>
          <w:rFonts w:ascii="Arial" w:hAnsi="Arial" w:cs="Arial"/>
          <w:b/>
          <w:color w:val="001F5F"/>
          <w:sz w:val="24"/>
          <w:szCs w:val="24"/>
        </w:rPr>
      </w:pPr>
      <w:r w:rsidRPr="00390EC4">
        <w:rPr>
          <w:rFonts w:ascii="Arial" w:hAnsi="Arial" w:cs="Arial"/>
          <w:sz w:val="24"/>
          <w:szCs w:val="24"/>
        </w:rPr>
        <w:t>Provision of ‘accommodation’ means that which is provided by Children’s Social Care or the Housing Authority or a jointly commissioned supported accommodation offer,</w:t>
      </w:r>
    </w:p>
    <w:p w14:paraId="592CB618" w14:textId="77777777" w:rsidR="00AC6292" w:rsidRPr="00390EC4" w:rsidRDefault="00AC6292" w:rsidP="00AC6292">
      <w:pPr>
        <w:pStyle w:val="NoSpacing"/>
        <w:ind w:left="1429"/>
        <w:jc w:val="both"/>
        <w:rPr>
          <w:rFonts w:ascii="Arial" w:hAnsi="Arial" w:cs="Arial"/>
          <w:b/>
          <w:color w:val="001F5F"/>
          <w:sz w:val="24"/>
          <w:szCs w:val="24"/>
        </w:rPr>
      </w:pPr>
    </w:p>
    <w:p w14:paraId="261FB9BF" w14:textId="77777777" w:rsidR="00AC6292" w:rsidRPr="00A357F3" w:rsidRDefault="00AC6292" w:rsidP="00AC6292">
      <w:pPr>
        <w:pStyle w:val="NoSpacing"/>
        <w:ind w:left="720"/>
        <w:jc w:val="both"/>
        <w:rPr>
          <w:rFonts w:ascii="Arial" w:hAnsi="Arial" w:cs="Arial"/>
          <w:i/>
          <w:iCs/>
          <w:sz w:val="24"/>
          <w:szCs w:val="24"/>
        </w:rPr>
      </w:pPr>
      <w:r w:rsidRPr="00A357F3">
        <w:rPr>
          <w:rFonts w:ascii="Arial" w:hAnsi="Arial" w:cs="Arial"/>
          <w:i/>
          <w:iCs/>
          <w:sz w:val="24"/>
          <w:szCs w:val="24"/>
        </w:rPr>
        <w:t>Housing Act 1996 Part 7 as amended by the Homeless Reduction Act 2017</w:t>
      </w:r>
    </w:p>
    <w:p w14:paraId="2A25AADB" w14:textId="77777777" w:rsidR="00AC6292" w:rsidRDefault="00AC6292" w:rsidP="00AC6292">
      <w:pPr>
        <w:pStyle w:val="NormalWeb"/>
        <w:shd w:val="clear" w:color="auto" w:fill="FFFFFF"/>
        <w:spacing w:after="0"/>
        <w:ind w:left="709"/>
        <w:rPr>
          <w:rFonts w:ascii="Arial" w:hAnsi="Arial" w:cs="Arial"/>
          <w:color w:val="0B0C0C"/>
        </w:rPr>
      </w:pPr>
      <w:r w:rsidRPr="00312CE5">
        <w:rPr>
          <w:rFonts w:ascii="Arial" w:hAnsi="Arial" w:cs="Arial"/>
          <w:color w:val="0B0C0C"/>
        </w:rPr>
        <w:t xml:space="preserve">Housing authorities must give proper consideration to all applications </w:t>
      </w:r>
      <w:r>
        <w:rPr>
          <w:rFonts w:ascii="Arial" w:hAnsi="Arial" w:cs="Arial"/>
          <w:color w:val="0B0C0C"/>
        </w:rPr>
        <w:t xml:space="preserve">aged 16 and over </w:t>
      </w:r>
      <w:r w:rsidRPr="00312CE5">
        <w:rPr>
          <w:rFonts w:ascii="Arial" w:hAnsi="Arial" w:cs="Arial"/>
          <w:color w:val="0B0C0C"/>
        </w:rPr>
        <w:t>for housing assistance, and if they have reason to believe that an applicant may be homeless or threatened with homelessness</w:t>
      </w:r>
      <w:r>
        <w:rPr>
          <w:rFonts w:ascii="Arial" w:hAnsi="Arial" w:cs="Arial"/>
          <w:color w:val="0B0C0C"/>
        </w:rPr>
        <w:t xml:space="preserve"> within 56 days. T</w:t>
      </w:r>
      <w:r w:rsidRPr="00312CE5">
        <w:rPr>
          <w:rFonts w:ascii="Arial" w:hAnsi="Arial" w:cs="Arial"/>
          <w:color w:val="0B0C0C"/>
        </w:rPr>
        <w:t>hey must make inquiries to see whether they owe them any duty under </w:t>
      </w:r>
      <w:hyperlink r:id="rId10" w:history="1">
        <w:r w:rsidRPr="00D27200">
          <w:rPr>
            <w:rStyle w:val="Hyperlink"/>
            <w:rFonts w:ascii="Arial" w:hAnsi="Arial" w:cs="Arial"/>
            <w:color w:val="002060"/>
            <w:bdr w:val="none" w:sz="0" w:space="0" w:color="auto" w:frame="1"/>
          </w:rPr>
          <w:t>Part 7 of the 1996 Act</w:t>
        </w:r>
      </w:hyperlink>
      <w:r w:rsidRPr="00312CE5">
        <w:rPr>
          <w:rFonts w:ascii="Arial" w:hAnsi="Arial" w:cs="Arial"/>
          <w:color w:val="0B0C0C"/>
        </w:rPr>
        <w:t>. This assessment process is important in enabling housing authorities to identify the assistance which an applicant may need, either to prevent them from becoming homeless, or to help them to find another home.</w:t>
      </w:r>
    </w:p>
    <w:p w14:paraId="02185E91" w14:textId="77777777" w:rsidR="00AC6292" w:rsidRDefault="00AC6292" w:rsidP="00AC6292">
      <w:pPr>
        <w:pStyle w:val="NormalWeb"/>
        <w:shd w:val="clear" w:color="auto" w:fill="FFFFFF"/>
        <w:spacing w:after="0"/>
        <w:rPr>
          <w:rFonts w:ascii="Arial" w:hAnsi="Arial" w:cs="Arial"/>
          <w:color w:val="0B0C0C"/>
        </w:rPr>
      </w:pPr>
    </w:p>
    <w:p w14:paraId="7BF08D54" w14:textId="641BEDB1" w:rsidR="00AC6292" w:rsidRDefault="00AC6292" w:rsidP="00AC6292">
      <w:pPr>
        <w:pStyle w:val="NormalWeb"/>
        <w:shd w:val="clear" w:color="auto" w:fill="FFFFFF"/>
        <w:spacing w:after="0"/>
        <w:ind w:left="709"/>
        <w:rPr>
          <w:rFonts w:ascii="Arial" w:hAnsi="Arial" w:cs="Arial"/>
          <w:color w:val="0B0C0C"/>
        </w:rPr>
      </w:pPr>
      <w:r w:rsidRPr="00312CE5">
        <w:rPr>
          <w:rFonts w:ascii="Arial" w:hAnsi="Arial" w:cs="Arial"/>
          <w:color w:val="0B0C0C"/>
        </w:rPr>
        <w:t xml:space="preserve">In each case, the </w:t>
      </w:r>
      <w:r w:rsidR="00A357F3">
        <w:rPr>
          <w:rFonts w:ascii="Arial" w:hAnsi="Arial" w:cs="Arial"/>
          <w:color w:val="0B0C0C"/>
        </w:rPr>
        <w:t xml:space="preserve">Trust / Local Authority </w:t>
      </w:r>
      <w:r w:rsidRPr="00312CE5">
        <w:rPr>
          <w:rFonts w:ascii="Arial" w:hAnsi="Arial" w:cs="Arial"/>
          <w:color w:val="0B0C0C"/>
        </w:rPr>
        <w:t>will need to first decide whether the applicant is eligible for assistance and threatened with or actually homeless. Certain applicants who are ‘persons from abroad’ are not eligible for any assistance under Part 7 except free advice and information about homelessness and the prevention of homelessness.</w:t>
      </w:r>
    </w:p>
    <w:p w14:paraId="6D721AE3" w14:textId="77777777" w:rsidR="003354B2" w:rsidRDefault="003354B2" w:rsidP="003354B2">
      <w:pPr>
        <w:pStyle w:val="NoSpacing"/>
        <w:ind w:left="720"/>
        <w:jc w:val="both"/>
        <w:rPr>
          <w:rFonts w:ascii="Arial" w:hAnsi="Arial" w:cs="Arial"/>
          <w:sz w:val="24"/>
          <w:szCs w:val="24"/>
        </w:rPr>
      </w:pPr>
    </w:p>
    <w:p w14:paraId="512FCAD8" w14:textId="1890DC97" w:rsidR="003354B2" w:rsidRDefault="003354B2" w:rsidP="003354B2">
      <w:pPr>
        <w:pStyle w:val="NoSpacing"/>
        <w:ind w:left="720"/>
        <w:jc w:val="both"/>
        <w:rPr>
          <w:rFonts w:ascii="Arial" w:hAnsi="Arial" w:cs="Arial"/>
          <w:sz w:val="24"/>
          <w:szCs w:val="24"/>
        </w:rPr>
      </w:pPr>
      <w:r>
        <w:rPr>
          <w:rFonts w:ascii="Arial" w:hAnsi="Arial" w:cs="Arial"/>
          <w:sz w:val="24"/>
          <w:szCs w:val="24"/>
        </w:rPr>
        <w:t>The Bradford Children</w:t>
      </w:r>
      <w:r w:rsidR="00563376">
        <w:rPr>
          <w:rFonts w:ascii="Arial" w:hAnsi="Arial" w:cs="Arial"/>
          <w:sz w:val="24"/>
          <w:szCs w:val="24"/>
        </w:rPr>
        <w:t xml:space="preserve"> and</w:t>
      </w:r>
      <w:r>
        <w:rPr>
          <w:rFonts w:ascii="Arial" w:hAnsi="Arial" w:cs="Arial"/>
          <w:sz w:val="24"/>
          <w:szCs w:val="24"/>
        </w:rPr>
        <w:t xml:space="preserve"> Families Trust are the lead agency; however, we work jointly together with Housing Options to fulfil both agency duties</w:t>
      </w:r>
      <w:r w:rsidRPr="00A357F3">
        <w:rPr>
          <w:rFonts w:ascii="Arial" w:hAnsi="Arial" w:cs="Arial"/>
          <w:sz w:val="24"/>
          <w:szCs w:val="24"/>
        </w:rPr>
        <w:t xml:space="preserve"> </w:t>
      </w:r>
      <w:r w:rsidRPr="006E28BC">
        <w:rPr>
          <w:rFonts w:ascii="Arial" w:hAnsi="Arial" w:cs="Arial"/>
          <w:sz w:val="24"/>
          <w:szCs w:val="24"/>
        </w:rPr>
        <w:t>to plan and provide a service centred on young people and their families.</w:t>
      </w:r>
    </w:p>
    <w:p w14:paraId="7D158E34" w14:textId="77777777" w:rsidR="00AC6292" w:rsidRDefault="00AC6292" w:rsidP="00AC6292">
      <w:pPr>
        <w:pStyle w:val="NormalWeb"/>
        <w:shd w:val="clear" w:color="auto" w:fill="FFFFFF"/>
        <w:spacing w:after="0"/>
        <w:rPr>
          <w:rFonts w:ascii="Arial" w:hAnsi="Arial" w:cs="Arial"/>
          <w:color w:val="0B0C0C"/>
        </w:rPr>
      </w:pPr>
    </w:p>
    <w:p w14:paraId="4B7D1BD0" w14:textId="3C7EE520" w:rsidR="003354B2" w:rsidRPr="003354B2" w:rsidRDefault="003354B2" w:rsidP="00AC6292">
      <w:pPr>
        <w:pStyle w:val="NormalWeb"/>
        <w:shd w:val="clear" w:color="auto" w:fill="FFFFFF"/>
        <w:spacing w:after="0"/>
        <w:rPr>
          <w:rFonts w:ascii="Arial" w:hAnsi="Arial" w:cs="Arial"/>
          <w:i/>
          <w:iCs/>
          <w:color w:val="0B0C0C"/>
        </w:rPr>
      </w:pPr>
      <w:r w:rsidRPr="003354B2">
        <w:rPr>
          <w:rFonts w:ascii="Arial" w:hAnsi="Arial" w:cs="Arial"/>
          <w:i/>
          <w:iCs/>
          <w:color w:val="0B0C0C"/>
        </w:rPr>
        <w:tab/>
        <w:t>Exclusions</w:t>
      </w:r>
    </w:p>
    <w:p w14:paraId="4FC4A39B" w14:textId="77777777" w:rsidR="003354B2" w:rsidRDefault="00AD79AE" w:rsidP="003354B2">
      <w:pPr>
        <w:pStyle w:val="NoSpacing"/>
        <w:ind w:left="709"/>
        <w:jc w:val="both"/>
        <w:rPr>
          <w:rFonts w:ascii="Arial" w:hAnsi="Arial" w:cs="Arial"/>
          <w:sz w:val="24"/>
          <w:szCs w:val="24"/>
        </w:rPr>
      </w:pPr>
      <w:hyperlink r:id="rId11" w:history="1">
        <w:r w:rsidR="003354B2" w:rsidRPr="00D27200">
          <w:rPr>
            <w:rStyle w:val="Hyperlink"/>
            <w:rFonts w:ascii="Arial" w:hAnsi="Arial" w:cs="Arial"/>
            <w:color w:val="002060"/>
            <w:sz w:val="24"/>
            <w:szCs w:val="24"/>
          </w:rPr>
          <w:t>Care Leavers</w:t>
        </w:r>
      </w:hyperlink>
      <w:r w:rsidR="003354B2" w:rsidRPr="00D27200">
        <w:rPr>
          <w:rFonts w:ascii="Arial" w:hAnsi="Arial" w:cs="Arial"/>
          <w:color w:val="002060"/>
          <w:sz w:val="24"/>
          <w:szCs w:val="24"/>
        </w:rPr>
        <w:t>;</w:t>
      </w:r>
      <w:r w:rsidR="003354B2" w:rsidRPr="006561F3">
        <w:rPr>
          <w:rFonts w:ascii="Arial" w:hAnsi="Arial" w:cs="Arial"/>
          <w:b/>
          <w:color w:val="002060"/>
          <w:sz w:val="24"/>
          <w:szCs w:val="24"/>
        </w:rPr>
        <w:t xml:space="preserve"> </w:t>
      </w:r>
      <w:r w:rsidR="003354B2" w:rsidRPr="00390EC4">
        <w:rPr>
          <w:rFonts w:ascii="Arial" w:hAnsi="Arial" w:cs="Arial"/>
          <w:sz w:val="24"/>
          <w:szCs w:val="24"/>
        </w:rPr>
        <w:t>aged 16 and 17 who have returned home and have either Relevant or Qualifying status will continue to be the responsibility of the Leaving Care Service in identifying suitable alternative accommodation. All Relevant care leavers are allocated a Social Worker and/or Personal Adviser who will assist in meeting housing needs and additional support needs in line with their Pathway Plan.</w:t>
      </w:r>
    </w:p>
    <w:p w14:paraId="705AFC39" w14:textId="77777777" w:rsidR="00754B2F" w:rsidRDefault="00754B2F" w:rsidP="00754B2F">
      <w:pPr>
        <w:pStyle w:val="NoSpacing"/>
        <w:jc w:val="both"/>
        <w:rPr>
          <w:rFonts w:ascii="Arial" w:hAnsi="Arial" w:cs="Arial"/>
          <w:sz w:val="24"/>
          <w:szCs w:val="24"/>
        </w:rPr>
      </w:pPr>
    </w:p>
    <w:p w14:paraId="3A19B282" w14:textId="5AA75401" w:rsidR="00754B2F" w:rsidRPr="00754B2F" w:rsidRDefault="00754B2F" w:rsidP="00754B2F">
      <w:pPr>
        <w:pStyle w:val="NoSpacing"/>
        <w:jc w:val="both"/>
        <w:rPr>
          <w:rFonts w:ascii="Arial" w:hAnsi="Arial" w:cs="Arial"/>
          <w:b/>
          <w:bCs/>
          <w:color w:val="0070C0"/>
          <w:sz w:val="24"/>
          <w:szCs w:val="24"/>
        </w:rPr>
      </w:pPr>
      <w:r w:rsidRPr="00754B2F">
        <w:rPr>
          <w:rFonts w:ascii="Arial" w:hAnsi="Arial" w:cs="Arial"/>
          <w:b/>
          <w:bCs/>
          <w:color w:val="0070C0"/>
          <w:sz w:val="24"/>
          <w:szCs w:val="24"/>
        </w:rPr>
        <w:tab/>
        <w:t>Corporate Parent</w:t>
      </w:r>
      <w:r w:rsidR="00924A00">
        <w:rPr>
          <w:rFonts w:ascii="Arial" w:hAnsi="Arial" w:cs="Arial"/>
          <w:b/>
          <w:bCs/>
          <w:color w:val="0070C0"/>
          <w:sz w:val="24"/>
          <w:szCs w:val="24"/>
        </w:rPr>
        <w:t>ing</w:t>
      </w:r>
    </w:p>
    <w:p w14:paraId="7D5BB848" w14:textId="77777777" w:rsidR="00754B2F" w:rsidRDefault="00754B2F" w:rsidP="00754B2F">
      <w:pPr>
        <w:pStyle w:val="NoSpacing"/>
        <w:jc w:val="both"/>
        <w:rPr>
          <w:rFonts w:ascii="Arial" w:hAnsi="Arial" w:cs="Arial"/>
          <w:sz w:val="24"/>
          <w:szCs w:val="24"/>
        </w:rPr>
      </w:pPr>
    </w:p>
    <w:p w14:paraId="68C0CC61" w14:textId="283EF80A" w:rsidR="00754B2F" w:rsidRDefault="00924A00" w:rsidP="00924A00">
      <w:pPr>
        <w:pStyle w:val="NoSpacing"/>
        <w:ind w:left="720"/>
        <w:jc w:val="both"/>
        <w:rPr>
          <w:rFonts w:ascii="Arial" w:hAnsi="Arial" w:cs="Arial"/>
          <w:sz w:val="24"/>
          <w:szCs w:val="24"/>
        </w:rPr>
      </w:pPr>
      <w:r w:rsidRPr="00924A00">
        <w:rPr>
          <w:rFonts w:ascii="Arial" w:hAnsi="Arial" w:cs="Arial"/>
          <w:sz w:val="24"/>
          <w:szCs w:val="24"/>
        </w:rPr>
        <w:t>Corporate parenting is the term used in law to describe our collective responsibility to care for, love and champion our children in care and young people leaving care so that they have every opportunity to reach their full potential as they grow up in our family.</w:t>
      </w:r>
      <w:r>
        <w:rPr>
          <w:rFonts w:ascii="Arial" w:hAnsi="Arial" w:cs="Arial"/>
          <w:sz w:val="24"/>
          <w:szCs w:val="24"/>
        </w:rPr>
        <w:t xml:space="preserve">  For our young people who present as homeless, Bradford Children and Families Trust and Housing Options have joint responsibilities for any young person who presents or are at risk of becoming homeless.</w:t>
      </w:r>
    </w:p>
    <w:p w14:paraId="73FB599B" w14:textId="77777777" w:rsidR="00F76474" w:rsidRDefault="00F76474" w:rsidP="00924A00">
      <w:pPr>
        <w:pStyle w:val="NoSpacing"/>
        <w:ind w:left="720"/>
        <w:jc w:val="both"/>
        <w:rPr>
          <w:rFonts w:ascii="Arial" w:hAnsi="Arial" w:cs="Arial"/>
          <w:sz w:val="24"/>
          <w:szCs w:val="24"/>
        </w:rPr>
      </w:pPr>
    </w:p>
    <w:p w14:paraId="226DAE4D" w14:textId="4A1C2836" w:rsidR="00AC0F44" w:rsidRPr="00AC0F44" w:rsidRDefault="00AC0F44" w:rsidP="00AC0F44">
      <w:pPr>
        <w:pStyle w:val="BodyText"/>
        <w:ind w:left="0" w:firstLine="0"/>
        <w:jc w:val="both"/>
        <w:rPr>
          <w:rFonts w:cs="Arial"/>
          <w:b/>
          <w:color w:val="001F5F"/>
          <w:sz w:val="32"/>
          <w:szCs w:val="32"/>
        </w:rPr>
      </w:pPr>
      <w:r w:rsidRPr="00AC0F44">
        <w:rPr>
          <w:rFonts w:cs="Arial"/>
          <w:b/>
          <w:color w:val="001F5F"/>
          <w:sz w:val="32"/>
          <w:szCs w:val="32"/>
        </w:rPr>
        <w:t>3</w:t>
      </w:r>
      <w:r w:rsidRPr="00AC0F44">
        <w:rPr>
          <w:rFonts w:cs="Arial"/>
          <w:b/>
          <w:color w:val="001F5F"/>
          <w:sz w:val="32"/>
          <w:szCs w:val="32"/>
        </w:rPr>
        <w:tab/>
        <w:t>Our Offer</w:t>
      </w:r>
    </w:p>
    <w:p w14:paraId="7C50108C" w14:textId="77777777" w:rsidR="00D855EB" w:rsidRPr="006E28BC" w:rsidRDefault="00D855EB" w:rsidP="00390EC4">
      <w:pPr>
        <w:pStyle w:val="NoSpacing"/>
        <w:jc w:val="both"/>
        <w:rPr>
          <w:rFonts w:ascii="Arial" w:hAnsi="Arial" w:cs="Arial"/>
          <w:b/>
          <w:color w:val="001F5F"/>
          <w:sz w:val="24"/>
          <w:szCs w:val="24"/>
        </w:rPr>
      </w:pPr>
    </w:p>
    <w:p w14:paraId="417BE940" w14:textId="77777777" w:rsidR="00AC0F44" w:rsidRDefault="00676C1F" w:rsidP="00390EC4">
      <w:pPr>
        <w:pStyle w:val="NoSpacing"/>
        <w:ind w:left="709"/>
        <w:jc w:val="both"/>
        <w:rPr>
          <w:rFonts w:ascii="Arial" w:hAnsi="Arial" w:cs="Arial"/>
          <w:sz w:val="24"/>
          <w:szCs w:val="24"/>
        </w:rPr>
      </w:pPr>
      <w:r w:rsidRPr="006E28BC">
        <w:rPr>
          <w:rFonts w:ascii="Arial" w:hAnsi="Arial" w:cs="Arial"/>
          <w:sz w:val="24"/>
          <w:szCs w:val="24"/>
        </w:rPr>
        <w:t xml:space="preserve">Bradford </w:t>
      </w:r>
      <w:r w:rsidR="00AC0F44">
        <w:rPr>
          <w:rFonts w:ascii="Arial" w:hAnsi="Arial" w:cs="Arial"/>
          <w:sz w:val="24"/>
          <w:szCs w:val="24"/>
        </w:rPr>
        <w:t>Children and Families Trust and H</w:t>
      </w:r>
      <w:r w:rsidR="00257B95" w:rsidRPr="006E28BC">
        <w:rPr>
          <w:rFonts w:ascii="Arial" w:hAnsi="Arial" w:cs="Arial"/>
          <w:sz w:val="24"/>
          <w:szCs w:val="24"/>
        </w:rPr>
        <w:t>ousing Options</w:t>
      </w:r>
      <w:r w:rsidR="00295D43" w:rsidRPr="006E28BC">
        <w:rPr>
          <w:rFonts w:ascii="Arial" w:hAnsi="Arial" w:cs="Arial"/>
          <w:sz w:val="24"/>
          <w:szCs w:val="24"/>
        </w:rPr>
        <w:t xml:space="preserve"> </w:t>
      </w:r>
      <w:r w:rsidRPr="006E28BC">
        <w:rPr>
          <w:rFonts w:ascii="Arial" w:hAnsi="Arial" w:cs="Arial"/>
          <w:sz w:val="24"/>
          <w:szCs w:val="24"/>
        </w:rPr>
        <w:t>believes that, in most circumstances, the interests of young people are best served by living with their parents</w:t>
      </w:r>
      <w:r w:rsidR="00AC0F44">
        <w:rPr>
          <w:rFonts w:ascii="Arial" w:hAnsi="Arial" w:cs="Arial"/>
          <w:sz w:val="24"/>
          <w:szCs w:val="24"/>
        </w:rPr>
        <w:t>, carers or extended family</w:t>
      </w:r>
      <w:r w:rsidRPr="006E28BC">
        <w:rPr>
          <w:rFonts w:ascii="Arial" w:hAnsi="Arial" w:cs="Arial"/>
          <w:sz w:val="24"/>
          <w:szCs w:val="24"/>
        </w:rPr>
        <w:t xml:space="preserve"> and that they should move to independent living in a planned way. </w:t>
      </w:r>
    </w:p>
    <w:p w14:paraId="040719A0" w14:textId="77777777" w:rsidR="00AC0F44" w:rsidRDefault="00AC0F44" w:rsidP="00390EC4">
      <w:pPr>
        <w:pStyle w:val="NoSpacing"/>
        <w:ind w:left="709"/>
        <w:jc w:val="both"/>
        <w:rPr>
          <w:rFonts w:ascii="Arial" w:hAnsi="Arial" w:cs="Arial"/>
          <w:sz w:val="24"/>
          <w:szCs w:val="24"/>
        </w:rPr>
      </w:pPr>
    </w:p>
    <w:p w14:paraId="2697B629" w14:textId="169F1EB2" w:rsidR="00676C1F" w:rsidRPr="00390EC4" w:rsidRDefault="00676C1F" w:rsidP="00390EC4">
      <w:pPr>
        <w:pStyle w:val="NoSpacing"/>
        <w:ind w:left="709"/>
        <w:jc w:val="both"/>
        <w:rPr>
          <w:rFonts w:ascii="Arial" w:hAnsi="Arial" w:cs="Arial"/>
          <w:sz w:val="24"/>
          <w:szCs w:val="24"/>
        </w:rPr>
      </w:pPr>
      <w:r w:rsidRPr="006E28BC">
        <w:rPr>
          <w:rFonts w:ascii="Arial" w:hAnsi="Arial" w:cs="Arial"/>
          <w:sz w:val="24"/>
          <w:szCs w:val="24"/>
        </w:rPr>
        <w:t xml:space="preserve">The initial priority for </w:t>
      </w:r>
      <w:r w:rsidR="00AC0F44">
        <w:rPr>
          <w:rFonts w:ascii="Arial" w:hAnsi="Arial" w:cs="Arial"/>
          <w:sz w:val="24"/>
          <w:szCs w:val="24"/>
        </w:rPr>
        <w:t>Bradford Children and Families Trust</w:t>
      </w:r>
      <w:r w:rsidR="003E6006" w:rsidRPr="006E28BC">
        <w:rPr>
          <w:rFonts w:ascii="Arial" w:hAnsi="Arial" w:cs="Arial"/>
          <w:sz w:val="24"/>
          <w:szCs w:val="24"/>
        </w:rPr>
        <w:t xml:space="preserve"> </w:t>
      </w:r>
      <w:r w:rsidRPr="006E28BC">
        <w:rPr>
          <w:rFonts w:ascii="Arial" w:hAnsi="Arial" w:cs="Arial"/>
          <w:sz w:val="24"/>
          <w:szCs w:val="24"/>
        </w:rPr>
        <w:t>will be to identify whether a young person, who approaches for assistance because they are homeless or threatened with homelessness, can safely return to their parental home.</w:t>
      </w:r>
      <w:r w:rsidRPr="00390EC4">
        <w:rPr>
          <w:rFonts w:ascii="Arial" w:hAnsi="Arial" w:cs="Arial"/>
          <w:sz w:val="24"/>
          <w:szCs w:val="24"/>
        </w:rPr>
        <w:t xml:space="preserve"> </w:t>
      </w:r>
    </w:p>
    <w:p w14:paraId="2533FA91" w14:textId="77777777" w:rsidR="00676C1F" w:rsidRDefault="00676C1F" w:rsidP="00390EC4">
      <w:pPr>
        <w:pStyle w:val="NoSpacing"/>
        <w:ind w:left="709"/>
        <w:jc w:val="both"/>
        <w:rPr>
          <w:rFonts w:ascii="Arial" w:hAnsi="Arial" w:cs="Arial"/>
          <w:sz w:val="24"/>
          <w:szCs w:val="24"/>
        </w:rPr>
      </w:pPr>
    </w:p>
    <w:p w14:paraId="72750B93" w14:textId="77777777" w:rsidR="004D3285" w:rsidRDefault="004D3285" w:rsidP="00390EC4">
      <w:pPr>
        <w:pStyle w:val="NoSpacing"/>
        <w:ind w:left="709"/>
        <w:jc w:val="both"/>
        <w:rPr>
          <w:rFonts w:ascii="Arial" w:hAnsi="Arial" w:cs="Arial"/>
          <w:sz w:val="24"/>
          <w:szCs w:val="24"/>
        </w:rPr>
      </w:pPr>
    </w:p>
    <w:p w14:paraId="22B61F0B" w14:textId="77777777" w:rsidR="004D3285" w:rsidRPr="00390EC4" w:rsidRDefault="004D3285" w:rsidP="00390EC4">
      <w:pPr>
        <w:pStyle w:val="NoSpacing"/>
        <w:ind w:left="709"/>
        <w:jc w:val="both"/>
        <w:rPr>
          <w:rFonts w:ascii="Arial" w:hAnsi="Arial" w:cs="Arial"/>
          <w:sz w:val="24"/>
          <w:szCs w:val="24"/>
        </w:rPr>
      </w:pPr>
    </w:p>
    <w:p w14:paraId="25F8502D" w14:textId="788E0FB1" w:rsidR="00C41CC8" w:rsidRDefault="00C41CC8" w:rsidP="00955CEF">
      <w:pPr>
        <w:pStyle w:val="NoSpacing"/>
        <w:ind w:left="709"/>
        <w:jc w:val="both"/>
        <w:rPr>
          <w:rFonts w:ascii="Arial" w:hAnsi="Arial" w:cs="Arial"/>
          <w:b/>
          <w:color w:val="0070C0"/>
          <w:sz w:val="24"/>
          <w:szCs w:val="24"/>
        </w:rPr>
      </w:pPr>
      <w:r w:rsidRPr="00AC0F44">
        <w:rPr>
          <w:rFonts w:ascii="Arial" w:hAnsi="Arial" w:cs="Arial"/>
          <w:b/>
          <w:color w:val="0070C0"/>
          <w:sz w:val="24"/>
          <w:szCs w:val="24"/>
        </w:rPr>
        <w:t>Information and advice for young people and families</w:t>
      </w:r>
    </w:p>
    <w:p w14:paraId="1058977A" w14:textId="77777777" w:rsidR="00955CEF" w:rsidRPr="00955CEF" w:rsidRDefault="00955CEF" w:rsidP="00955CEF">
      <w:pPr>
        <w:pStyle w:val="NoSpacing"/>
        <w:ind w:left="709"/>
        <w:jc w:val="both"/>
        <w:rPr>
          <w:rFonts w:ascii="Arial" w:hAnsi="Arial" w:cs="Arial"/>
          <w:b/>
          <w:color w:val="0070C0"/>
          <w:sz w:val="24"/>
          <w:szCs w:val="24"/>
        </w:rPr>
      </w:pPr>
    </w:p>
    <w:p w14:paraId="422887E5" w14:textId="1146F50C" w:rsidR="00C41CC8" w:rsidRDefault="00C41CC8" w:rsidP="00390EC4">
      <w:pPr>
        <w:pStyle w:val="NoSpacing"/>
        <w:ind w:left="709"/>
        <w:jc w:val="both"/>
        <w:rPr>
          <w:rFonts w:ascii="Arial" w:hAnsi="Arial" w:cs="Arial"/>
          <w:sz w:val="24"/>
          <w:szCs w:val="24"/>
        </w:rPr>
      </w:pPr>
      <w:bookmarkStart w:id="1" w:name="_Hlk148103233"/>
      <w:r w:rsidRPr="006E28BC">
        <w:rPr>
          <w:rFonts w:ascii="Arial" w:hAnsi="Arial" w:cs="Arial"/>
          <w:sz w:val="24"/>
          <w:szCs w:val="24"/>
        </w:rPr>
        <w:t xml:space="preserve">Information, </w:t>
      </w:r>
      <w:r w:rsidR="007349F1">
        <w:rPr>
          <w:rFonts w:ascii="Arial" w:hAnsi="Arial" w:cs="Arial"/>
          <w:sz w:val="24"/>
          <w:szCs w:val="24"/>
        </w:rPr>
        <w:t>a</w:t>
      </w:r>
      <w:r w:rsidRPr="006E28BC">
        <w:rPr>
          <w:rFonts w:ascii="Arial" w:hAnsi="Arial" w:cs="Arial"/>
          <w:sz w:val="24"/>
          <w:szCs w:val="24"/>
        </w:rPr>
        <w:t xml:space="preserve">dvice and </w:t>
      </w:r>
      <w:r w:rsidR="007349F1">
        <w:rPr>
          <w:rFonts w:ascii="Arial" w:hAnsi="Arial" w:cs="Arial"/>
          <w:sz w:val="24"/>
          <w:szCs w:val="24"/>
        </w:rPr>
        <w:t>g</w:t>
      </w:r>
      <w:r w:rsidRPr="006E28BC">
        <w:rPr>
          <w:rFonts w:ascii="Arial" w:hAnsi="Arial" w:cs="Arial"/>
          <w:sz w:val="24"/>
          <w:szCs w:val="24"/>
        </w:rPr>
        <w:t xml:space="preserve">uidance will be available for all young people, their families and their support agencies online or at different hotspots, </w:t>
      </w:r>
      <w:r w:rsidRPr="001400F9">
        <w:rPr>
          <w:rFonts w:ascii="Arial" w:hAnsi="Arial" w:cs="Arial"/>
          <w:sz w:val="24"/>
          <w:szCs w:val="24"/>
        </w:rPr>
        <w:t>including</w:t>
      </w:r>
      <w:r w:rsidR="001400F9">
        <w:rPr>
          <w:rFonts w:ascii="Arial" w:hAnsi="Arial" w:cs="Arial"/>
          <w:sz w:val="24"/>
          <w:szCs w:val="24"/>
        </w:rPr>
        <w:t xml:space="preserve"> youth provisions</w:t>
      </w:r>
      <w:r w:rsidR="006E28BC" w:rsidRPr="001400F9">
        <w:rPr>
          <w:rFonts w:ascii="Arial" w:hAnsi="Arial" w:cs="Arial"/>
          <w:sz w:val="24"/>
          <w:szCs w:val="24"/>
        </w:rPr>
        <w:t xml:space="preserve">, </w:t>
      </w:r>
      <w:r w:rsidRPr="001400F9">
        <w:rPr>
          <w:rFonts w:ascii="Arial" w:hAnsi="Arial" w:cs="Arial"/>
          <w:sz w:val="24"/>
          <w:szCs w:val="24"/>
        </w:rPr>
        <w:t xml:space="preserve">council run leisure centres, </w:t>
      </w:r>
      <w:r w:rsidR="007349F1" w:rsidRPr="001400F9">
        <w:rPr>
          <w:rFonts w:ascii="Arial" w:hAnsi="Arial" w:cs="Arial"/>
          <w:sz w:val="24"/>
          <w:szCs w:val="24"/>
        </w:rPr>
        <w:t>schools</w:t>
      </w:r>
      <w:r w:rsidRPr="001400F9">
        <w:rPr>
          <w:rFonts w:ascii="Arial" w:hAnsi="Arial" w:cs="Arial"/>
          <w:sz w:val="24"/>
          <w:szCs w:val="24"/>
        </w:rPr>
        <w:t>,</w:t>
      </w:r>
      <w:r w:rsidR="006E28BC" w:rsidRPr="001400F9">
        <w:rPr>
          <w:rFonts w:ascii="Arial" w:hAnsi="Arial" w:cs="Arial"/>
          <w:sz w:val="24"/>
          <w:szCs w:val="24"/>
        </w:rPr>
        <w:t xml:space="preserve"> colleges,</w:t>
      </w:r>
      <w:r w:rsidRPr="001400F9">
        <w:rPr>
          <w:rFonts w:ascii="Arial" w:hAnsi="Arial" w:cs="Arial"/>
          <w:sz w:val="24"/>
          <w:szCs w:val="24"/>
        </w:rPr>
        <w:t xml:space="preserve"> libraries</w:t>
      </w:r>
      <w:r w:rsidR="001400F9">
        <w:rPr>
          <w:rFonts w:ascii="Arial" w:hAnsi="Arial" w:cs="Arial"/>
          <w:sz w:val="24"/>
          <w:szCs w:val="24"/>
        </w:rPr>
        <w:t xml:space="preserve"> </w:t>
      </w:r>
      <w:r w:rsidRPr="006E28BC">
        <w:rPr>
          <w:rFonts w:ascii="Arial" w:hAnsi="Arial" w:cs="Arial"/>
          <w:sz w:val="24"/>
          <w:szCs w:val="24"/>
        </w:rPr>
        <w:t>and GP surgeries.</w:t>
      </w:r>
      <w:r w:rsidRPr="00390EC4">
        <w:rPr>
          <w:rFonts w:ascii="Arial" w:hAnsi="Arial" w:cs="Arial"/>
          <w:sz w:val="24"/>
          <w:szCs w:val="24"/>
        </w:rPr>
        <w:t xml:space="preserve"> </w:t>
      </w:r>
    </w:p>
    <w:bookmarkEnd w:id="1"/>
    <w:p w14:paraId="7181B55B" w14:textId="2D10DD36" w:rsidR="001400F9" w:rsidRDefault="001400F9" w:rsidP="00390EC4">
      <w:pPr>
        <w:pStyle w:val="NoSpacing"/>
        <w:ind w:left="709"/>
        <w:jc w:val="both"/>
        <w:rPr>
          <w:rFonts w:ascii="Arial" w:hAnsi="Arial" w:cs="Arial"/>
          <w:sz w:val="24"/>
          <w:szCs w:val="24"/>
        </w:rPr>
      </w:pPr>
    </w:p>
    <w:p w14:paraId="3F5F9571" w14:textId="3FCE6250" w:rsidR="001400F9" w:rsidRPr="00390EC4" w:rsidRDefault="00AC0F44" w:rsidP="00390EC4">
      <w:pPr>
        <w:pStyle w:val="NoSpacing"/>
        <w:ind w:left="709"/>
        <w:jc w:val="both"/>
        <w:rPr>
          <w:rFonts w:ascii="Arial" w:hAnsi="Arial" w:cs="Arial"/>
          <w:sz w:val="24"/>
          <w:szCs w:val="24"/>
        </w:rPr>
      </w:pPr>
      <w:r>
        <w:rPr>
          <w:rFonts w:ascii="Arial" w:hAnsi="Arial" w:cs="Arial"/>
          <w:sz w:val="24"/>
          <w:szCs w:val="24"/>
        </w:rPr>
        <w:t xml:space="preserve">In Bradford, we </w:t>
      </w:r>
      <w:r w:rsidR="001400F9">
        <w:rPr>
          <w:rFonts w:ascii="Arial" w:hAnsi="Arial" w:cs="Arial"/>
          <w:sz w:val="24"/>
          <w:szCs w:val="24"/>
        </w:rPr>
        <w:t xml:space="preserve">have developed a full directory of support and can be accessed by the </w:t>
      </w:r>
      <w:r w:rsidR="001400F9" w:rsidRPr="001400F9">
        <w:rPr>
          <w:rFonts w:ascii="Arial" w:hAnsi="Arial" w:cs="Arial"/>
          <w:sz w:val="24"/>
          <w:szCs w:val="24"/>
        </w:rPr>
        <w:t xml:space="preserve">following link: -  </w:t>
      </w:r>
      <w:hyperlink r:id="rId12" w:history="1">
        <w:r>
          <w:rPr>
            <w:rStyle w:val="Hyperlink"/>
            <w:rFonts w:ascii="Arial" w:hAnsi="Arial" w:cs="Arial"/>
            <w:sz w:val="24"/>
            <w:szCs w:val="24"/>
          </w:rPr>
          <w:t>FYI Bradford</w:t>
        </w:r>
      </w:hyperlink>
      <w:r>
        <w:rPr>
          <w:rFonts w:ascii="Arial" w:hAnsi="Arial" w:cs="Arial"/>
          <w:sz w:val="24"/>
          <w:szCs w:val="24"/>
        </w:rPr>
        <w:t xml:space="preserve"> </w:t>
      </w:r>
    </w:p>
    <w:p w14:paraId="13DA0D5F" w14:textId="4B419124" w:rsidR="007349F1" w:rsidRDefault="00C41CC8" w:rsidP="00390EC4">
      <w:pPr>
        <w:pStyle w:val="NoSpacing"/>
        <w:ind w:left="709"/>
        <w:jc w:val="both"/>
        <w:rPr>
          <w:rFonts w:ascii="Arial" w:hAnsi="Arial" w:cs="Arial"/>
          <w:sz w:val="24"/>
          <w:szCs w:val="24"/>
        </w:rPr>
      </w:pPr>
      <w:r w:rsidRPr="00390EC4">
        <w:rPr>
          <w:rFonts w:ascii="Arial" w:hAnsi="Arial" w:cs="Arial"/>
          <w:sz w:val="24"/>
          <w:szCs w:val="24"/>
        </w:rPr>
        <w:t xml:space="preserve"> </w:t>
      </w:r>
    </w:p>
    <w:p w14:paraId="463872B4" w14:textId="2B03599C" w:rsidR="005E3F04" w:rsidRDefault="005E3F04" w:rsidP="00390EC4">
      <w:pPr>
        <w:pStyle w:val="NoSpacing"/>
        <w:ind w:left="709"/>
        <w:jc w:val="both"/>
        <w:rPr>
          <w:rFonts w:ascii="Arial" w:hAnsi="Arial" w:cs="Arial"/>
          <w:b/>
          <w:bCs/>
          <w:color w:val="0070C0"/>
          <w:sz w:val="24"/>
          <w:szCs w:val="24"/>
        </w:rPr>
      </w:pPr>
      <w:r>
        <w:rPr>
          <w:rFonts w:ascii="Arial" w:hAnsi="Arial" w:cs="Arial"/>
          <w:b/>
          <w:bCs/>
          <w:color w:val="0070C0"/>
          <w:sz w:val="24"/>
          <w:szCs w:val="24"/>
        </w:rPr>
        <w:t>A place of comfort</w:t>
      </w:r>
    </w:p>
    <w:p w14:paraId="08E734F0" w14:textId="77777777" w:rsidR="00955CEF" w:rsidRDefault="00955CEF" w:rsidP="00390EC4">
      <w:pPr>
        <w:pStyle w:val="NoSpacing"/>
        <w:ind w:left="709"/>
        <w:jc w:val="both"/>
        <w:rPr>
          <w:rFonts w:ascii="Arial" w:hAnsi="Arial" w:cs="Arial"/>
          <w:b/>
          <w:bCs/>
          <w:color w:val="0070C0"/>
          <w:sz w:val="24"/>
          <w:szCs w:val="24"/>
        </w:rPr>
      </w:pPr>
    </w:p>
    <w:p w14:paraId="3FD82B24" w14:textId="3F55074A" w:rsidR="00B37315" w:rsidRPr="00B37315" w:rsidRDefault="00B37315" w:rsidP="00390EC4">
      <w:pPr>
        <w:pStyle w:val="NoSpacing"/>
        <w:ind w:left="709"/>
        <w:jc w:val="both"/>
        <w:rPr>
          <w:rFonts w:ascii="Arial" w:hAnsi="Arial" w:cs="Arial"/>
          <w:b/>
          <w:bCs/>
          <w:color w:val="0070C0"/>
          <w:sz w:val="24"/>
          <w:szCs w:val="24"/>
        </w:rPr>
      </w:pPr>
      <w:r w:rsidRPr="00B37315">
        <w:rPr>
          <w:rFonts w:ascii="Arial" w:hAnsi="Arial" w:cs="Arial"/>
          <w:sz w:val="24"/>
          <w:szCs w:val="24"/>
        </w:rPr>
        <w:t xml:space="preserve">District Youth Servies are able to provide safe space within the Youth Provision at Highcroft Youth Centre in Wrose and at Lister Park Gatehouse in Manningham. Where the need is for more localised safe </w:t>
      </w:r>
      <w:r w:rsidR="00FB5837" w:rsidRPr="00B37315">
        <w:rPr>
          <w:rFonts w:ascii="Arial" w:hAnsi="Arial" w:cs="Arial"/>
          <w:sz w:val="24"/>
          <w:szCs w:val="24"/>
        </w:rPr>
        <w:t>space,</w:t>
      </w:r>
      <w:r w:rsidRPr="00B37315">
        <w:rPr>
          <w:rFonts w:ascii="Arial" w:hAnsi="Arial" w:cs="Arial"/>
          <w:sz w:val="24"/>
          <w:szCs w:val="24"/>
        </w:rPr>
        <w:t xml:space="preserve"> we can look to identify appropriate safe space within the wider Council locality based buildings and utilising our wider voluntary and community trusted partners</w:t>
      </w:r>
      <w:r w:rsidR="00563376">
        <w:rPr>
          <w:rFonts w:ascii="Arial" w:hAnsi="Arial" w:cs="Arial"/>
          <w:sz w:val="24"/>
          <w:szCs w:val="24"/>
        </w:rPr>
        <w:t xml:space="preserve">. See Appendix for further details. </w:t>
      </w:r>
    </w:p>
    <w:p w14:paraId="7B417D05" w14:textId="77777777" w:rsidR="005E3F04" w:rsidRDefault="005E3F04" w:rsidP="00390EC4">
      <w:pPr>
        <w:pStyle w:val="NoSpacing"/>
        <w:ind w:left="709"/>
        <w:jc w:val="both"/>
        <w:rPr>
          <w:rFonts w:ascii="Arial" w:hAnsi="Arial" w:cs="Arial"/>
          <w:b/>
          <w:bCs/>
          <w:color w:val="0070C0"/>
          <w:sz w:val="24"/>
          <w:szCs w:val="24"/>
        </w:rPr>
      </w:pPr>
    </w:p>
    <w:p w14:paraId="384CE05E" w14:textId="17D0F44A" w:rsidR="00AC0F44" w:rsidRPr="00065D5C" w:rsidRDefault="00AC0F44" w:rsidP="00390EC4">
      <w:pPr>
        <w:pStyle w:val="NoSpacing"/>
        <w:ind w:left="709"/>
        <w:jc w:val="both"/>
        <w:rPr>
          <w:rFonts w:ascii="Arial" w:hAnsi="Arial" w:cs="Arial"/>
          <w:b/>
          <w:bCs/>
          <w:color w:val="0070C0"/>
          <w:sz w:val="24"/>
          <w:szCs w:val="24"/>
        </w:rPr>
      </w:pPr>
      <w:bookmarkStart w:id="2" w:name="_Hlk148103328"/>
      <w:r w:rsidRPr="00065D5C">
        <w:rPr>
          <w:rFonts w:ascii="Arial" w:hAnsi="Arial" w:cs="Arial"/>
          <w:b/>
          <w:bCs/>
          <w:color w:val="0070C0"/>
          <w:sz w:val="24"/>
          <w:szCs w:val="24"/>
        </w:rPr>
        <w:t>Bradford Strengthening Families</w:t>
      </w:r>
      <w:r w:rsidR="00065D5C" w:rsidRPr="00065D5C">
        <w:rPr>
          <w:rFonts w:ascii="Arial" w:hAnsi="Arial" w:cs="Arial"/>
          <w:b/>
          <w:bCs/>
          <w:color w:val="0070C0"/>
          <w:sz w:val="24"/>
          <w:szCs w:val="24"/>
        </w:rPr>
        <w:t xml:space="preserve"> </w:t>
      </w:r>
      <w:r w:rsidR="00065D5C">
        <w:rPr>
          <w:rFonts w:ascii="Arial" w:hAnsi="Arial" w:cs="Arial"/>
          <w:b/>
          <w:bCs/>
          <w:color w:val="0070C0"/>
          <w:sz w:val="24"/>
          <w:szCs w:val="24"/>
        </w:rPr>
        <w:t>O</w:t>
      </w:r>
      <w:r w:rsidR="00065D5C" w:rsidRPr="00065D5C">
        <w:rPr>
          <w:rFonts w:ascii="Arial" w:hAnsi="Arial" w:cs="Arial"/>
          <w:b/>
          <w:bCs/>
          <w:color w:val="0070C0"/>
          <w:sz w:val="24"/>
          <w:szCs w:val="24"/>
        </w:rPr>
        <w:t>ffer</w:t>
      </w:r>
    </w:p>
    <w:bookmarkEnd w:id="2"/>
    <w:p w14:paraId="00EEDEBA" w14:textId="77777777" w:rsidR="00AC0F44" w:rsidRDefault="00AC0F44" w:rsidP="00390EC4">
      <w:pPr>
        <w:pStyle w:val="NoSpacing"/>
        <w:ind w:left="709"/>
        <w:jc w:val="both"/>
        <w:rPr>
          <w:rFonts w:ascii="Arial" w:hAnsi="Arial" w:cs="Arial"/>
          <w:sz w:val="24"/>
          <w:szCs w:val="24"/>
        </w:rPr>
      </w:pPr>
    </w:p>
    <w:p w14:paraId="53DD6F7E" w14:textId="6704D2FA" w:rsidR="001505B7" w:rsidRPr="00B37315" w:rsidRDefault="001505B7" w:rsidP="001505B7">
      <w:pPr>
        <w:pStyle w:val="NoSpacing"/>
        <w:ind w:left="709"/>
        <w:jc w:val="both"/>
        <w:rPr>
          <w:rFonts w:ascii="Arial" w:hAnsi="Arial" w:cs="Arial"/>
          <w:sz w:val="24"/>
          <w:szCs w:val="24"/>
        </w:rPr>
      </w:pPr>
      <w:r w:rsidRPr="00B37315">
        <w:rPr>
          <w:rFonts w:ascii="Arial" w:hAnsi="Arial" w:cs="Arial"/>
          <w:sz w:val="24"/>
          <w:szCs w:val="24"/>
        </w:rPr>
        <w:t xml:space="preserve">Bradford Strengthening Families Team offers an intensive service for children and young people who are supported by Children’s Social Care. We work closely with our team of specialist colleagues from West Yorkshire Police, CAMHS and Education to ensure that the holistic needs of young people are </w:t>
      </w:r>
      <w:r w:rsidR="00FB5837" w:rsidRPr="00B37315">
        <w:rPr>
          <w:rFonts w:ascii="Arial" w:hAnsi="Arial" w:cs="Arial"/>
          <w:sz w:val="24"/>
          <w:szCs w:val="24"/>
        </w:rPr>
        <w:t>supported,</w:t>
      </w:r>
      <w:r w:rsidRPr="00B37315">
        <w:rPr>
          <w:rFonts w:ascii="Arial" w:hAnsi="Arial" w:cs="Arial"/>
          <w:sz w:val="24"/>
          <w:szCs w:val="24"/>
        </w:rPr>
        <w:t xml:space="preserve"> and we give young people the best possible opportunity to reach their individual potential.</w:t>
      </w:r>
    </w:p>
    <w:p w14:paraId="710B2563" w14:textId="77777777" w:rsidR="001505B7" w:rsidRPr="00B37315" w:rsidRDefault="001505B7" w:rsidP="001505B7">
      <w:pPr>
        <w:pStyle w:val="NoSpacing"/>
        <w:ind w:left="709"/>
        <w:jc w:val="both"/>
        <w:rPr>
          <w:rFonts w:ascii="Arial" w:hAnsi="Arial" w:cs="Arial"/>
          <w:sz w:val="24"/>
          <w:szCs w:val="24"/>
        </w:rPr>
      </w:pPr>
    </w:p>
    <w:p w14:paraId="53A64764" w14:textId="17E5EB9E" w:rsidR="001505B7" w:rsidRPr="00B37315" w:rsidRDefault="001505B7" w:rsidP="001505B7">
      <w:pPr>
        <w:pStyle w:val="NoSpacing"/>
        <w:ind w:left="709"/>
        <w:jc w:val="both"/>
        <w:rPr>
          <w:rFonts w:ascii="Arial" w:hAnsi="Arial" w:cs="Arial"/>
          <w:sz w:val="24"/>
          <w:szCs w:val="24"/>
        </w:rPr>
      </w:pPr>
      <w:r w:rsidRPr="00B37315">
        <w:rPr>
          <w:rFonts w:ascii="Arial" w:hAnsi="Arial" w:cs="Arial"/>
          <w:sz w:val="24"/>
          <w:szCs w:val="24"/>
        </w:rPr>
        <w:t xml:space="preserve">Our Family Outreach </w:t>
      </w:r>
      <w:r w:rsidR="00FB5837" w:rsidRPr="00B37315">
        <w:rPr>
          <w:rFonts w:ascii="Arial" w:hAnsi="Arial" w:cs="Arial"/>
          <w:sz w:val="24"/>
          <w:szCs w:val="24"/>
        </w:rPr>
        <w:t>Teamwork</w:t>
      </w:r>
      <w:r w:rsidRPr="00B37315">
        <w:rPr>
          <w:rFonts w:ascii="Arial" w:hAnsi="Arial" w:cs="Arial"/>
          <w:sz w:val="24"/>
          <w:szCs w:val="24"/>
        </w:rPr>
        <w:t xml:space="preserve"> with young people and families in their home, offering evidence-based interventions to support families to achieve and sustain positive change. This can include one to one work, supporting young people to access services around specific issues and working with whole family units to create safety and stability at home. </w:t>
      </w:r>
    </w:p>
    <w:p w14:paraId="2D0DAE0E" w14:textId="77777777" w:rsidR="001505B7" w:rsidRPr="00B37315" w:rsidRDefault="001505B7" w:rsidP="001505B7">
      <w:pPr>
        <w:pStyle w:val="NoSpacing"/>
        <w:ind w:left="709"/>
        <w:jc w:val="both"/>
        <w:rPr>
          <w:rFonts w:ascii="Arial" w:hAnsi="Arial" w:cs="Arial"/>
          <w:sz w:val="24"/>
          <w:szCs w:val="24"/>
        </w:rPr>
      </w:pPr>
    </w:p>
    <w:p w14:paraId="00DB2A0E" w14:textId="77777777" w:rsidR="001505B7" w:rsidRPr="00B37315" w:rsidRDefault="001505B7" w:rsidP="001505B7">
      <w:pPr>
        <w:pStyle w:val="NoSpacing"/>
        <w:ind w:left="709"/>
        <w:jc w:val="both"/>
        <w:rPr>
          <w:rFonts w:ascii="Arial" w:hAnsi="Arial" w:cs="Arial"/>
          <w:sz w:val="24"/>
          <w:szCs w:val="24"/>
        </w:rPr>
      </w:pPr>
      <w:r w:rsidRPr="00B37315">
        <w:rPr>
          <w:rFonts w:ascii="Arial" w:hAnsi="Arial" w:cs="Arial"/>
          <w:sz w:val="24"/>
          <w:szCs w:val="24"/>
        </w:rPr>
        <w:t xml:space="preserve">Our team of Family Group Conference Co-ordinators facilitate family-led meetings in which the family and friends network come together to explore their strengths and available resources make a plan for their child or young person in circumstances such as challenging relationships between young people and their parents. Meetings can be planned or take place where there has been an emergency or crisis, and we need to mobilise a plan at the earliest possible opportunity. </w:t>
      </w:r>
    </w:p>
    <w:p w14:paraId="36A5CC4F" w14:textId="77777777" w:rsidR="00AC0F44" w:rsidRDefault="00AC0F44" w:rsidP="00390EC4">
      <w:pPr>
        <w:pStyle w:val="NoSpacing"/>
        <w:ind w:left="709"/>
        <w:jc w:val="both"/>
        <w:rPr>
          <w:rFonts w:ascii="Arial" w:hAnsi="Arial" w:cs="Arial"/>
          <w:sz w:val="24"/>
          <w:szCs w:val="24"/>
        </w:rPr>
      </w:pPr>
    </w:p>
    <w:p w14:paraId="1F4ACF98" w14:textId="40EC3D19" w:rsidR="00AC0F44" w:rsidRPr="00065D5C" w:rsidRDefault="00AC0F44" w:rsidP="00390EC4">
      <w:pPr>
        <w:pStyle w:val="NoSpacing"/>
        <w:ind w:left="709"/>
        <w:jc w:val="both"/>
        <w:rPr>
          <w:rFonts w:ascii="Arial" w:hAnsi="Arial" w:cs="Arial"/>
          <w:b/>
          <w:bCs/>
          <w:color w:val="0070C0"/>
          <w:sz w:val="24"/>
          <w:szCs w:val="24"/>
        </w:rPr>
      </w:pPr>
      <w:r w:rsidRPr="00065D5C">
        <w:rPr>
          <w:rFonts w:ascii="Arial" w:hAnsi="Arial" w:cs="Arial"/>
          <w:b/>
          <w:bCs/>
          <w:color w:val="0070C0"/>
          <w:sz w:val="24"/>
          <w:szCs w:val="24"/>
        </w:rPr>
        <w:t xml:space="preserve">Youth </w:t>
      </w:r>
      <w:r w:rsidR="00065D5C" w:rsidRPr="00065D5C">
        <w:rPr>
          <w:rFonts w:ascii="Arial" w:hAnsi="Arial" w:cs="Arial"/>
          <w:b/>
          <w:bCs/>
          <w:color w:val="0070C0"/>
          <w:sz w:val="24"/>
          <w:szCs w:val="24"/>
        </w:rPr>
        <w:t>Services</w:t>
      </w:r>
      <w:r w:rsidR="00065D5C">
        <w:rPr>
          <w:rFonts w:ascii="Arial" w:hAnsi="Arial" w:cs="Arial"/>
          <w:b/>
          <w:bCs/>
          <w:color w:val="0070C0"/>
          <w:sz w:val="24"/>
          <w:szCs w:val="24"/>
        </w:rPr>
        <w:t xml:space="preserve"> Offer</w:t>
      </w:r>
    </w:p>
    <w:p w14:paraId="39602906" w14:textId="77777777" w:rsidR="00065D5C" w:rsidRDefault="00065D5C" w:rsidP="00390EC4">
      <w:pPr>
        <w:pStyle w:val="NoSpacing"/>
        <w:ind w:left="709"/>
        <w:jc w:val="both"/>
        <w:rPr>
          <w:rFonts w:ascii="Arial" w:hAnsi="Arial" w:cs="Arial"/>
          <w:sz w:val="24"/>
          <w:szCs w:val="24"/>
        </w:rPr>
      </w:pPr>
    </w:p>
    <w:p w14:paraId="071506E6" w14:textId="167274BE" w:rsidR="00AC0F44" w:rsidRPr="00F24156" w:rsidRDefault="00B37315" w:rsidP="00F24156">
      <w:pPr>
        <w:ind w:left="709"/>
        <w:rPr>
          <w:rFonts w:ascii="Arial" w:hAnsi="Arial" w:cs="Arial"/>
          <w:sz w:val="24"/>
          <w:szCs w:val="24"/>
        </w:rPr>
      </w:pPr>
      <w:r w:rsidRPr="00B37315">
        <w:rPr>
          <w:rFonts w:ascii="Arial" w:hAnsi="Arial" w:cs="Arial"/>
          <w:sz w:val="24"/>
          <w:szCs w:val="24"/>
        </w:rPr>
        <w:t>District Youth Services – Breaking the Cycle project can offer a safe space, with access to youth work practitioners who are trusted adults, giving the young person someone to talk to. Within our existing youth provision, we are able to provide a safe place to relax, prepare and eat food, wash and dry clothing and freshen up. We have a high level “Skye Bunk” which provides a sleeping platform and sleeping bag for young people who need a few hours to sleep</w:t>
      </w:r>
      <w:r w:rsidR="00146F39">
        <w:rPr>
          <w:rFonts w:ascii="Arial" w:hAnsi="Arial" w:cs="Arial"/>
          <w:sz w:val="24"/>
          <w:szCs w:val="24"/>
        </w:rPr>
        <w:t>, use of this provision will require a risk assessment due to the hight, meaning this resource may not be suitable for all young people</w:t>
      </w:r>
      <w:r w:rsidRPr="00B37315">
        <w:rPr>
          <w:rFonts w:ascii="Arial" w:hAnsi="Arial" w:cs="Arial"/>
          <w:sz w:val="24"/>
          <w:szCs w:val="24"/>
        </w:rPr>
        <w:t xml:space="preserve">. Our centre is available to be used outside of normal office hours by arrangement. </w:t>
      </w:r>
    </w:p>
    <w:p w14:paraId="21B09742" w14:textId="3A20C6ED" w:rsidR="00065D5C" w:rsidRDefault="00065D5C" w:rsidP="00390EC4">
      <w:pPr>
        <w:pStyle w:val="NoSpacing"/>
        <w:ind w:left="709"/>
        <w:jc w:val="both"/>
        <w:rPr>
          <w:rFonts w:ascii="Arial" w:hAnsi="Arial" w:cs="Arial"/>
          <w:b/>
          <w:color w:val="002060"/>
          <w:sz w:val="24"/>
          <w:szCs w:val="24"/>
        </w:rPr>
      </w:pPr>
    </w:p>
    <w:p w14:paraId="4A7F75C9" w14:textId="77777777" w:rsidR="00955CEF" w:rsidRDefault="00955CEF" w:rsidP="00390EC4">
      <w:pPr>
        <w:pStyle w:val="NoSpacing"/>
        <w:ind w:left="709"/>
        <w:jc w:val="both"/>
        <w:rPr>
          <w:rFonts w:ascii="Arial" w:hAnsi="Arial" w:cs="Arial"/>
          <w:b/>
          <w:color w:val="002060"/>
          <w:sz w:val="24"/>
          <w:szCs w:val="24"/>
        </w:rPr>
      </w:pPr>
    </w:p>
    <w:p w14:paraId="3B10F57C" w14:textId="77777777" w:rsidR="00955CEF" w:rsidRDefault="00955CEF" w:rsidP="00390EC4">
      <w:pPr>
        <w:pStyle w:val="NoSpacing"/>
        <w:ind w:left="709"/>
        <w:jc w:val="both"/>
        <w:rPr>
          <w:rFonts w:ascii="Arial" w:hAnsi="Arial" w:cs="Arial"/>
          <w:b/>
          <w:color w:val="002060"/>
          <w:sz w:val="24"/>
          <w:szCs w:val="24"/>
        </w:rPr>
      </w:pPr>
    </w:p>
    <w:p w14:paraId="0F2FC3B0" w14:textId="07E093B0" w:rsidR="00C41CC8" w:rsidRPr="00065D5C" w:rsidRDefault="00C41CC8" w:rsidP="00390EC4">
      <w:pPr>
        <w:pStyle w:val="NoSpacing"/>
        <w:ind w:left="709"/>
        <w:jc w:val="both"/>
        <w:rPr>
          <w:rFonts w:ascii="Arial" w:hAnsi="Arial" w:cs="Arial"/>
          <w:b/>
          <w:color w:val="0070C0"/>
          <w:sz w:val="24"/>
          <w:szCs w:val="24"/>
        </w:rPr>
      </w:pPr>
      <w:r w:rsidRPr="00065D5C">
        <w:rPr>
          <w:rFonts w:ascii="Arial" w:hAnsi="Arial" w:cs="Arial"/>
          <w:b/>
          <w:color w:val="0070C0"/>
          <w:sz w:val="24"/>
          <w:szCs w:val="24"/>
        </w:rPr>
        <w:lastRenderedPageBreak/>
        <w:t>Early Help</w:t>
      </w:r>
      <w:r w:rsidR="00065D5C" w:rsidRPr="00065D5C">
        <w:rPr>
          <w:rFonts w:ascii="Arial" w:hAnsi="Arial" w:cs="Arial"/>
          <w:b/>
          <w:color w:val="0070C0"/>
          <w:sz w:val="24"/>
          <w:szCs w:val="24"/>
        </w:rPr>
        <w:t xml:space="preserve"> Offer</w:t>
      </w:r>
    </w:p>
    <w:p w14:paraId="3672FD25" w14:textId="77777777" w:rsidR="00C41CC8" w:rsidRPr="006E28BC" w:rsidRDefault="00C41CC8" w:rsidP="00390EC4">
      <w:pPr>
        <w:pStyle w:val="NoSpacing"/>
        <w:ind w:left="709"/>
        <w:jc w:val="both"/>
        <w:rPr>
          <w:rFonts w:ascii="Arial" w:hAnsi="Arial" w:cs="Arial"/>
          <w:sz w:val="24"/>
          <w:szCs w:val="24"/>
        </w:rPr>
      </w:pPr>
    </w:p>
    <w:p w14:paraId="6D0A343B" w14:textId="77777777" w:rsidR="00F24156" w:rsidRPr="00F24156" w:rsidRDefault="00F24156" w:rsidP="00F24156">
      <w:pPr>
        <w:pStyle w:val="NoSpacing"/>
        <w:ind w:left="709" w:firstLine="11"/>
        <w:jc w:val="both"/>
        <w:rPr>
          <w:rFonts w:ascii="Arial" w:hAnsi="Arial" w:cs="Arial"/>
          <w:bCs/>
          <w:sz w:val="24"/>
          <w:szCs w:val="24"/>
        </w:rPr>
      </w:pPr>
      <w:r w:rsidRPr="00F24156">
        <w:rPr>
          <w:rFonts w:ascii="Arial" w:hAnsi="Arial" w:cs="Arial"/>
          <w:bCs/>
          <w:sz w:val="24"/>
          <w:szCs w:val="24"/>
        </w:rPr>
        <w:t>The Early Help offer is aimed at engaging with partner agencies including education establishments (Schools and Academies) to support Lead Practitioners who might be struggling with young people who may be at higher risk of homelessness but not yet reached a crisis point with their families.</w:t>
      </w:r>
    </w:p>
    <w:p w14:paraId="3B82BC29" w14:textId="77777777" w:rsidR="00F24156" w:rsidRPr="00F24156" w:rsidRDefault="00F24156" w:rsidP="00F24156">
      <w:pPr>
        <w:pStyle w:val="NoSpacing"/>
        <w:ind w:left="709" w:firstLine="11"/>
        <w:jc w:val="both"/>
        <w:rPr>
          <w:rFonts w:ascii="Arial" w:hAnsi="Arial" w:cs="Arial"/>
          <w:bCs/>
          <w:sz w:val="24"/>
          <w:szCs w:val="24"/>
        </w:rPr>
      </w:pPr>
    </w:p>
    <w:p w14:paraId="21794D22" w14:textId="77777777" w:rsidR="00F24156" w:rsidRPr="00F24156" w:rsidRDefault="00F24156" w:rsidP="00F24156">
      <w:pPr>
        <w:pStyle w:val="NoSpacing"/>
        <w:ind w:left="709" w:firstLine="11"/>
        <w:jc w:val="both"/>
        <w:rPr>
          <w:rFonts w:ascii="Arial" w:hAnsi="Arial" w:cs="Arial"/>
          <w:bCs/>
          <w:sz w:val="24"/>
          <w:szCs w:val="24"/>
        </w:rPr>
      </w:pPr>
      <w:r w:rsidRPr="00F24156">
        <w:rPr>
          <w:rFonts w:ascii="Arial" w:hAnsi="Arial" w:cs="Arial"/>
          <w:bCs/>
          <w:sz w:val="24"/>
          <w:szCs w:val="24"/>
        </w:rPr>
        <w:t xml:space="preserve">At Tier 2, Prevention Early Help Co-ordinators will assist the Lead Practitioner (Children’s Social Care or Bradford Housing Options) to co-ordinate an Early Help Assessment and support and convene a Team Around the Family meeting (this may be parallel with the Housing Options Officer network meeting). </w:t>
      </w:r>
    </w:p>
    <w:p w14:paraId="4590DBD5" w14:textId="77777777" w:rsidR="00F24156" w:rsidRPr="00F24156" w:rsidRDefault="00F24156" w:rsidP="00F24156">
      <w:pPr>
        <w:pStyle w:val="NoSpacing"/>
        <w:ind w:left="709" w:firstLine="11"/>
        <w:jc w:val="both"/>
        <w:rPr>
          <w:rFonts w:ascii="Arial" w:hAnsi="Arial" w:cs="Arial"/>
          <w:bCs/>
          <w:sz w:val="24"/>
          <w:szCs w:val="24"/>
        </w:rPr>
      </w:pPr>
    </w:p>
    <w:p w14:paraId="614E42FC" w14:textId="2CE42589" w:rsidR="00F24156" w:rsidRPr="00F24156" w:rsidRDefault="00F24156" w:rsidP="00F24156">
      <w:pPr>
        <w:pStyle w:val="NoSpacing"/>
        <w:ind w:left="709" w:firstLine="11"/>
        <w:jc w:val="both"/>
        <w:rPr>
          <w:rFonts w:ascii="Arial" w:hAnsi="Arial" w:cs="Arial"/>
          <w:bCs/>
          <w:sz w:val="24"/>
          <w:szCs w:val="24"/>
        </w:rPr>
      </w:pPr>
      <w:r w:rsidRPr="00F24156">
        <w:rPr>
          <w:rFonts w:ascii="Arial" w:hAnsi="Arial" w:cs="Arial"/>
          <w:bCs/>
          <w:sz w:val="24"/>
          <w:szCs w:val="24"/>
        </w:rPr>
        <w:t>Lead practitioners are able to access the multi-agency Family Hub Partners for further advice and guidance that may prevent a homeless situation for the presenting young person.</w:t>
      </w:r>
    </w:p>
    <w:p w14:paraId="126C97C3" w14:textId="77777777" w:rsidR="00F24156" w:rsidRPr="00F24156" w:rsidRDefault="00F24156" w:rsidP="00F24156">
      <w:pPr>
        <w:pStyle w:val="NoSpacing"/>
        <w:ind w:left="709" w:firstLine="11"/>
        <w:jc w:val="both"/>
        <w:rPr>
          <w:rFonts w:ascii="Arial" w:hAnsi="Arial" w:cs="Arial"/>
          <w:bCs/>
          <w:sz w:val="24"/>
          <w:szCs w:val="24"/>
        </w:rPr>
      </w:pPr>
    </w:p>
    <w:p w14:paraId="02189210" w14:textId="205D0DB9" w:rsidR="00F24156" w:rsidRPr="00F24156" w:rsidRDefault="00F24156" w:rsidP="00F24156">
      <w:pPr>
        <w:pStyle w:val="NoSpacing"/>
        <w:ind w:left="709" w:firstLine="11"/>
        <w:jc w:val="both"/>
        <w:rPr>
          <w:rFonts w:ascii="Arial" w:hAnsi="Arial" w:cs="Arial"/>
          <w:bCs/>
          <w:sz w:val="24"/>
          <w:szCs w:val="24"/>
        </w:rPr>
      </w:pPr>
      <w:r w:rsidRPr="00F24156">
        <w:rPr>
          <w:rFonts w:ascii="Arial" w:hAnsi="Arial" w:cs="Arial"/>
          <w:bCs/>
          <w:sz w:val="24"/>
          <w:szCs w:val="24"/>
        </w:rPr>
        <w:t xml:space="preserve">At Tier 3 Our Supporting Families keyworkers from Early Help are available to support families who are seeking support to overcome relationship challenges with an older child, up to the age of 19 years to prevent a situation whereby requiring accommodation is the only option.  </w:t>
      </w:r>
    </w:p>
    <w:p w14:paraId="03A819B4" w14:textId="77777777" w:rsidR="00F24156" w:rsidRPr="00F24156" w:rsidRDefault="00F24156" w:rsidP="00F24156">
      <w:pPr>
        <w:pStyle w:val="NoSpacing"/>
        <w:ind w:left="709" w:firstLine="11"/>
        <w:jc w:val="both"/>
        <w:rPr>
          <w:rFonts w:ascii="Arial" w:hAnsi="Arial" w:cs="Arial"/>
          <w:bCs/>
          <w:sz w:val="24"/>
          <w:szCs w:val="24"/>
        </w:rPr>
      </w:pPr>
    </w:p>
    <w:p w14:paraId="62EEB01C" w14:textId="77777777" w:rsidR="00F24156" w:rsidRPr="00F24156" w:rsidRDefault="00F24156" w:rsidP="00F24156">
      <w:pPr>
        <w:pStyle w:val="NoSpacing"/>
        <w:ind w:left="709" w:firstLine="11"/>
        <w:jc w:val="both"/>
        <w:rPr>
          <w:rFonts w:ascii="Arial" w:hAnsi="Arial" w:cs="Arial"/>
          <w:bCs/>
          <w:sz w:val="24"/>
          <w:szCs w:val="24"/>
        </w:rPr>
      </w:pPr>
      <w:r w:rsidRPr="00F24156">
        <w:rPr>
          <w:rFonts w:ascii="Arial" w:hAnsi="Arial" w:cs="Arial"/>
          <w:bCs/>
          <w:sz w:val="24"/>
          <w:szCs w:val="24"/>
        </w:rPr>
        <w:t xml:space="preserve">In addition, Children’s Social Care have referral protocols in place with services that work with young people who may be at risk of homelessness such as the Youth Offending team, Youth Service, Education partners and CAMHS (Child and Adolescent Mental Health Services). </w:t>
      </w:r>
    </w:p>
    <w:p w14:paraId="79E708F6" w14:textId="77777777" w:rsidR="00F24156" w:rsidRPr="00F24156" w:rsidRDefault="00F24156" w:rsidP="00F24156">
      <w:pPr>
        <w:pStyle w:val="NoSpacing"/>
        <w:ind w:left="709" w:firstLine="11"/>
        <w:jc w:val="both"/>
        <w:rPr>
          <w:rFonts w:ascii="Arial" w:hAnsi="Arial" w:cs="Arial"/>
          <w:bCs/>
          <w:sz w:val="24"/>
          <w:szCs w:val="24"/>
        </w:rPr>
      </w:pPr>
    </w:p>
    <w:p w14:paraId="7B322970" w14:textId="30CC827F" w:rsidR="003D6375" w:rsidRPr="00F24156" w:rsidRDefault="00F24156" w:rsidP="00F24156">
      <w:pPr>
        <w:pStyle w:val="NoSpacing"/>
        <w:ind w:left="709" w:firstLine="11"/>
        <w:jc w:val="both"/>
        <w:rPr>
          <w:rFonts w:ascii="Arial" w:hAnsi="Arial" w:cs="Arial"/>
          <w:bCs/>
          <w:sz w:val="24"/>
          <w:szCs w:val="24"/>
        </w:rPr>
      </w:pPr>
      <w:r w:rsidRPr="00F24156">
        <w:rPr>
          <w:rFonts w:ascii="Arial" w:hAnsi="Arial" w:cs="Arial"/>
          <w:bCs/>
          <w:sz w:val="24"/>
          <w:szCs w:val="24"/>
        </w:rPr>
        <w:t>Our Families Hub will provide a welcome space for groups to meet and be supported by other professionals, just ring up to book a room and refreshments for free.</w:t>
      </w:r>
    </w:p>
    <w:p w14:paraId="6C8E4486" w14:textId="77777777" w:rsidR="004D3285" w:rsidRPr="00F24156" w:rsidRDefault="004D3285">
      <w:pPr>
        <w:pStyle w:val="NoSpacing"/>
        <w:ind w:left="709" w:firstLine="11"/>
        <w:jc w:val="both"/>
        <w:rPr>
          <w:rFonts w:ascii="Arial" w:hAnsi="Arial" w:cs="Arial"/>
          <w:bCs/>
          <w:sz w:val="24"/>
          <w:szCs w:val="24"/>
        </w:rPr>
      </w:pPr>
    </w:p>
    <w:p w14:paraId="7AF9FF9F" w14:textId="5E3CA05B" w:rsidR="00F94010" w:rsidRPr="00065D5C" w:rsidRDefault="00065D5C">
      <w:pPr>
        <w:pStyle w:val="NoSpacing"/>
        <w:ind w:left="709" w:firstLine="11"/>
        <w:jc w:val="both"/>
        <w:rPr>
          <w:rFonts w:ascii="Arial" w:hAnsi="Arial" w:cs="Arial"/>
          <w:b/>
          <w:color w:val="0070C0"/>
          <w:sz w:val="24"/>
          <w:szCs w:val="24"/>
        </w:rPr>
      </w:pPr>
      <w:r w:rsidRPr="00065D5C">
        <w:rPr>
          <w:rFonts w:ascii="Arial" w:hAnsi="Arial" w:cs="Arial"/>
          <w:b/>
          <w:color w:val="0070C0"/>
          <w:sz w:val="24"/>
          <w:szCs w:val="24"/>
        </w:rPr>
        <w:t>Children’s Social Care Offer</w:t>
      </w:r>
    </w:p>
    <w:p w14:paraId="0473D843" w14:textId="77777777" w:rsidR="00065D5C" w:rsidRDefault="00065D5C">
      <w:pPr>
        <w:pStyle w:val="NoSpacing"/>
        <w:ind w:left="709" w:firstLine="11"/>
        <w:jc w:val="both"/>
        <w:rPr>
          <w:rFonts w:ascii="Arial" w:hAnsi="Arial" w:cs="Arial"/>
          <w:bCs/>
          <w:sz w:val="24"/>
          <w:szCs w:val="24"/>
        </w:rPr>
      </w:pPr>
    </w:p>
    <w:p w14:paraId="7F7C2982" w14:textId="08F36A19" w:rsidR="00065D5C" w:rsidRDefault="00280003">
      <w:pPr>
        <w:pStyle w:val="NoSpacing"/>
        <w:ind w:left="709" w:firstLine="11"/>
        <w:jc w:val="both"/>
        <w:rPr>
          <w:rFonts w:ascii="Arial" w:hAnsi="Arial" w:cs="Arial"/>
          <w:bCs/>
          <w:sz w:val="24"/>
          <w:szCs w:val="24"/>
        </w:rPr>
      </w:pPr>
      <w:r>
        <w:rPr>
          <w:rFonts w:ascii="Arial" w:hAnsi="Arial" w:cs="Arial"/>
          <w:bCs/>
          <w:sz w:val="24"/>
          <w:szCs w:val="24"/>
        </w:rPr>
        <w:t xml:space="preserve">The Integrated Front Door Social Worker (IFD) will speak to the young person and ascertain all relevant information pertaining to why the young person is homeless, explore family and support networks with the young person and ensure an immediate safety plan is discussed.  IFD will </w:t>
      </w:r>
      <w:proofErr w:type="gramStart"/>
      <w:r>
        <w:rPr>
          <w:rFonts w:ascii="Arial" w:hAnsi="Arial" w:cs="Arial"/>
          <w:bCs/>
          <w:sz w:val="24"/>
          <w:szCs w:val="24"/>
        </w:rPr>
        <w:t>make contact with</w:t>
      </w:r>
      <w:proofErr w:type="gramEnd"/>
      <w:r>
        <w:rPr>
          <w:rFonts w:ascii="Arial" w:hAnsi="Arial" w:cs="Arial"/>
          <w:bCs/>
          <w:sz w:val="24"/>
          <w:szCs w:val="24"/>
        </w:rPr>
        <w:t xml:space="preserve"> the parent/carer, if this is safe to do so, and gain a clear understanding why the young person is homeless and unable to return to the care of a parent, family member, friend or other safe person of support.  IFD will contact housing options and initiate ‘duty to refer’.  </w:t>
      </w:r>
    </w:p>
    <w:p w14:paraId="5E77BEBC" w14:textId="77777777" w:rsidR="00280003" w:rsidRDefault="00280003">
      <w:pPr>
        <w:pStyle w:val="NoSpacing"/>
        <w:ind w:left="709" w:firstLine="11"/>
        <w:jc w:val="both"/>
        <w:rPr>
          <w:rFonts w:ascii="Arial" w:hAnsi="Arial" w:cs="Arial"/>
          <w:bCs/>
          <w:sz w:val="24"/>
          <w:szCs w:val="24"/>
        </w:rPr>
      </w:pPr>
    </w:p>
    <w:p w14:paraId="0B5122E2" w14:textId="487539DA" w:rsidR="00652D18" w:rsidRDefault="00280003" w:rsidP="00652D18">
      <w:pPr>
        <w:pStyle w:val="NoSpacing"/>
        <w:ind w:left="709" w:firstLine="11"/>
        <w:jc w:val="both"/>
        <w:rPr>
          <w:rFonts w:ascii="Arial" w:hAnsi="Arial" w:cs="Arial"/>
          <w:bCs/>
          <w:sz w:val="24"/>
          <w:szCs w:val="24"/>
        </w:rPr>
      </w:pPr>
      <w:r>
        <w:rPr>
          <w:rFonts w:ascii="Arial" w:hAnsi="Arial" w:cs="Arial"/>
          <w:bCs/>
          <w:sz w:val="24"/>
          <w:szCs w:val="24"/>
        </w:rPr>
        <w:t xml:space="preserve">If a prompt and immediate solution cannot be agreed the young person will be allocated a social worker (ASW) to undertake a </w:t>
      </w:r>
      <w:r w:rsidR="00652D18">
        <w:rPr>
          <w:rFonts w:ascii="Arial" w:hAnsi="Arial" w:cs="Arial"/>
          <w:bCs/>
          <w:sz w:val="24"/>
          <w:szCs w:val="24"/>
        </w:rPr>
        <w:t>C</w:t>
      </w:r>
      <w:r>
        <w:rPr>
          <w:rFonts w:ascii="Arial" w:hAnsi="Arial" w:cs="Arial"/>
          <w:bCs/>
          <w:sz w:val="24"/>
          <w:szCs w:val="24"/>
        </w:rPr>
        <w:t xml:space="preserve">hild and </w:t>
      </w:r>
      <w:r w:rsidR="00652D18">
        <w:rPr>
          <w:rFonts w:ascii="Arial" w:hAnsi="Arial" w:cs="Arial"/>
          <w:bCs/>
          <w:sz w:val="24"/>
          <w:szCs w:val="24"/>
        </w:rPr>
        <w:t>F</w:t>
      </w:r>
      <w:r>
        <w:rPr>
          <w:rFonts w:ascii="Arial" w:hAnsi="Arial" w:cs="Arial"/>
          <w:bCs/>
          <w:sz w:val="24"/>
          <w:szCs w:val="24"/>
        </w:rPr>
        <w:t>amil</w:t>
      </w:r>
      <w:r w:rsidR="00652D18">
        <w:rPr>
          <w:rFonts w:ascii="Arial" w:hAnsi="Arial" w:cs="Arial"/>
          <w:bCs/>
          <w:sz w:val="24"/>
          <w:szCs w:val="24"/>
        </w:rPr>
        <w:t>y</w:t>
      </w:r>
      <w:r>
        <w:rPr>
          <w:rFonts w:ascii="Arial" w:hAnsi="Arial" w:cs="Arial"/>
          <w:bCs/>
          <w:sz w:val="24"/>
          <w:szCs w:val="24"/>
        </w:rPr>
        <w:t xml:space="preserve"> </w:t>
      </w:r>
      <w:r w:rsidR="00652D18">
        <w:rPr>
          <w:rFonts w:ascii="Arial" w:hAnsi="Arial" w:cs="Arial"/>
          <w:bCs/>
          <w:sz w:val="24"/>
          <w:szCs w:val="24"/>
        </w:rPr>
        <w:t>A</w:t>
      </w:r>
      <w:r>
        <w:rPr>
          <w:rFonts w:ascii="Arial" w:hAnsi="Arial" w:cs="Arial"/>
          <w:bCs/>
          <w:sz w:val="24"/>
          <w:szCs w:val="24"/>
        </w:rPr>
        <w:t xml:space="preserve">ssessment.  The ASW will need to ensure they </w:t>
      </w:r>
      <w:r w:rsidR="00DB734F">
        <w:rPr>
          <w:rFonts w:ascii="Arial" w:hAnsi="Arial" w:cs="Arial"/>
          <w:bCs/>
          <w:sz w:val="24"/>
          <w:szCs w:val="24"/>
        </w:rPr>
        <w:t xml:space="preserve">are aware of any information gathered by IFD and </w:t>
      </w:r>
      <w:r>
        <w:rPr>
          <w:rFonts w:ascii="Arial" w:hAnsi="Arial" w:cs="Arial"/>
          <w:bCs/>
          <w:sz w:val="24"/>
          <w:szCs w:val="24"/>
        </w:rPr>
        <w:t xml:space="preserve">speak with the young person to ascertain what the immediate needs are and to source accommodation provision that ensures the young person is safe.  The ASW will undertake ‘duty to refer’ to housing services </w:t>
      </w:r>
      <w:r w:rsidR="00563376">
        <w:rPr>
          <w:rFonts w:ascii="Arial" w:hAnsi="Arial" w:cs="Arial"/>
          <w:bCs/>
          <w:sz w:val="24"/>
          <w:szCs w:val="24"/>
        </w:rPr>
        <w:t xml:space="preserve">(as part of joint assessment) </w:t>
      </w:r>
      <w:r>
        <w:rPr>
          <w:rFonts w:ascii="Arial" w:hAnsi="Arial" w:cs="Arial"/>
          <w:bCs/>
          <w:sz w:val="24"/>
          <w:szCs w:val="24"/>
        </w:rPr>
        <w:t>and a referral to advocacy services</w:t>
      </w:r>
      <w:r w:rsidR="000B41FC">
        <w:rPr>
          <w:rFonts w:ascii="Arial" w:hAnsi="Arial" w:cs="Arial"/>
          <w:bCs/>
          <w:sz w:val="24"/>
          <w:szCs w:val="24"/>
        </w:rPr>
        <w:t xml:space="preserve"> (The Children’s Society)</w:t>
      </w:r>
      <w:r>
        <w:rPr>
          <w:rFonts w:ascii="Arial" w:hAnsi="Arial" w:cs="Arial"/>
          <w:bCs/>
          <w:sz w:val="24"/>
          <w:szCs w:val="24"/>
        </w:rPr>
        <w:t xml:space="preserve">.  It is vital that any young person aged 16/17 years old has access to independent advocacy.  </w:t>
      </w:r>
    </w:p>
    <w:p w14:paraId="098CD385" w14:textId="77777777" w:rsidR="00652D18" w:rsidRDefault="00652D18" w:rsidP="00652D18">
      <w:pPr>
        <w:pStyle w:val="NoSpacing"/>
        <w:ind w:left="709" w:firstLine="11"/>
        <w:jc w:val="both"/>
        <w:rPr>
          <w:rFonts w:ascii="Arial" w:hAnsi="Arial" w:cs="Arial"/>
          <w:bCs/>
          <w:sz w:val="24"/>
          <w:szCs w:val="24"/>
        </w:rPr>
      </w:pPr>
    </w:p>
    <w:p w14:paraId="100FC9F0" w14:textId="7AFD2423" w:rsidR="00652D18" w:rsidRDefault="00652D18" w:rsidP="00652D18">
      <w:pPr>
        <w:pStyle w:val="NoSpacing"/>
        <w:ind w:left="709" w:firstLine="11"/>
        <w:jc w:val="both"/>
        <w:rPr>
          <w:rFonts w:ascii="Arial" w:hAnsi="Arial" w:cs="Arial"/>
          <w:bCs/>
          <w:sz w:val="24"/>
          <w:szCs w:val="24"/>
        </w:rPr>
      </w:pPr>
      <w:r>
        <w:rPr>
          <w:rFonts w:ascii="Arial" w:hAnsi="Arial" w:cs="Arial"/>
          <w:bCs/>
          <w:sz w:val="24"/>
          <w:szCs w:val="24"/>
        </w:rPr>
        <w:t xml:space="preserve">With the young person’s consent, the Duty and Assessment Team will continue to explore </w:t>
      </w:r>
      <w:r w:rsidR="006353B3">
        <w:rPr>
          <w:rFonts w:ascii="Arial" w:hAnsi="Arial" w:cs="Arial"/>
          <w:bCs/>
          <w:sz w:val="24"/>
          <w:szCs w:val="24"/>
        </w:rPr>
        <w:t>their</w:t>
      </w:r>
      <w:r>
        <w:rPr>
          <w:rFonts w:ascii="Arial" w:hAnsi="Arial" w:cs="Arial"/>
          <w:bCs/>
          <w:sz w:val="24"/>
          <w:szCs w:val="24"/>
        </w:rPr>
        <w:t xml:space="preserve"> circumstances, including any extended family members or safe adults who could provide stable accommodation for the young person during the Child and Family Assessment process</w:t>
      </w:r>
      <w:r w:rsidR="006353B3">
        <w:rPr>
          <w:rFonts w:ascii="Arial" w:hAnsi="Arial" w:cs="Arial"/>
          <w:bCs/>
          <w:sz w:val="24"/>
          <w:szCs w:val="24"/>
        </w:rPr>
        <w:t xml:space="preserve"> and longer-term</w:t>
      </w:r>
      <w:r>
        <w:rPr>
          <w:rFonts w:ascii="Arial" w:hAnsi="Arial" w:cs="Arial"/>
          <w:bCs/>
          <w:sz w:val="24"/>
          <w:szCs w:val="24"/>
        </w:rPr>
        <w:t>.</w:t>
      </w:r>
    </w:p>
    <w:p w14:paraId="6E0B1340" w14:textId="77777777" w:rsidR="00652D18" w:rsidRDefault="00652D18" w:rsidP="00652D18">
      <w:pPr>
        <w:pStyle w:val="NoSpacing"/>
        <w:ind w:left="709" w:firstLine="11"/>
        <w:jc w:val="both"/>
        <w:rPr>
          <w:rFonts w:ascii="Arial" w:hAnsi="Arial" w:cs="Arial"/>
          <w:bCs/>
          <w:sz w:val="24"/>
          <w:szCs w:val="24"/>
        </w:rPr>
      </w:pPr>
    </w:p>
    <w:p w14:paraId="633D2FAA" w14:textId="3D74D29B" w:rsidR="00280003" w:rsidRDefault="00652D18" w:rsidP="004B2045">
      <w:pPr>
        <w:pStyle w:val="NoSpacing"/>
        <w:ind w:left="709" w:firstLine="11"/>
        <w:jc w:val="both"/>
        <w:rPr>
          <w:rFonts w:ascii="Arial" w:hAnsi="Arial" w:cs="Arial"/>
          <w:bCs/>
          <w:sz w:val="24"/>
          <w:szCs w:val="24"/>
        </w:rPr>
      </w:pPr>
      <w:r>
        <w:rPr>
          <w:rFonts w:ascii="Arial" w:hAnsi="Arial" w:cs="Arial"/>
          <w:bCs/>
          <w:sz w:val="24"/>
          <w:szCs w:val="24"/>
        </w:rPr>
        <w:lastRenderedPageBreak/>
        <w:t>As part of the assessment process the ASW will co-ordinate a multi-agency meeting</w:t>
      </w:r>
      <w:r w:rsidR="006353B3">
        <w:rPr>
          <w:rFonts w:ascii="Arial" w:hAnsi="Arial" w:cs="Arial"/>
          <w:bCs/>
          <w:sz w:val="24"/>
          <w:szCs w:val="24"/>
        </w:rPr>
        <w:t xml:space="preserve"> within ten days of the referral</w:t>
      </w:r>
      <w:r>
        <w:rPr>
          <w:rFonts w:ascii="Arial" w:hAnsi="Arial" w:cs="Arial"/>
          <w:bCs/>
          <w:sz w:val="24"/>
          <w:szCs w:val="24"/>
        </w:rPr>
        <w:t>, to include family members identified by the young person and professionals</w:t>
      </w:r>
      <w:r w:rsidR="006353B3">
        <w:rPr>
          <w:rFonts w:ascii="Arial" w:hAnsi="Arial" w:cs="Arial"/>
          <w:bCs/>
          <w:sz w:val="24"/>
          <w:szCs w:val="24"/>
        </w:rPr>
        <w:t>,</w:t>
      </w:r>
      <w:r>
        <w:rPr>
          <w:rFonts w:ascii="Arial" w:hAnsi="Arial" w:cs="Arial"/>
          <w:bCs/>
          <w:sz w:val="24"/>
          <w:szCs w:val="24"/>
        </w:rPr>
        <w:t xml:space="preserve"> or services acting to support them.  This process will enable effective planning for the young person to ensure that they </w:t>
      </w:r>
      <w:r w:rsidR="006353B3">
        <w:rPr>
          <w:rFonts w:ascii="Arial" w:hAnsi="Arial" w:cs="Arial"/>
          <w:bCs/>
          <w:sz w:val="24"/>
          <w:szCs w:val="24"/>
        </w:rPr>
        <w:t>are safeguarded,</w:t>
      </w:r>
      <w:r>
        <w:rPr>
          <w:rFonts w:ascii="Arial" w:hAnsi="Arial" w:cs="Arial"/>
          <w:bCs/>
          <w:sz w:val="24"/>
          <w:szCs w:val="24"/>
        </w:rPr>
        <w:t xml:space="preserve"> and their needs met</w:t>
      </w:r>
      <w:r w:rsidR="006353B3">
        <w:rPr>
          <w:rFonts w:ascii="Arial" w:hAnsi="Arial" w:cs="Arial"/>
          <w:bCs/>
          <w:sz w:val="24"/>
          <w:szCs w:val="24"/>
        </w:rPr>
        <w:t xml:space="preserve">; the information will </w:t>
      </w:r>
      <w:r w:rsidR="00563376">
        <w:rPr>
          <w:rFonts w:ascii="Arial" w:hAnsi="Arial" w:cs="Arial"/>
          <w:bCs/>
          <w:sz w:val="24"/>
          <w:szCs w:val="24"/>
        </w:rPr>
        <w:t>inform</w:t>
      </w:r>
      <w:r w:rsidR="006353B3">
        <w:rPr>
          <w:rFonts w:ascii="Arial" w:hAnsi="Arial" w:cs="Arial"/>
          <w:bCs/>
          <w:sz w:val="24"/>
          <w:szCs w:val="24"/>
        </w:rPr>
        <w:t xml:space="preserve"> the Child and Family Assessment.</w:t>
      </w:r>
    </w:p>
    <w:p w14:paraId="13E74356" w14:textId="77777777" w:rsidR="00955CEF" w:rsidRDefault="00955CEF">
      <w:pPr>
        <w:pStyle w:val="NoSpacing"/>
        <w:ind w:left="709" w:firstLine="11"/>
        <w:jc w:val="both"/>
        <w:rPr>
          <w:rFonts w:ascii="Arial" w:hAnsi="Arial" w:cs="Arial"/>
          <w:b/>
          <w:color w:val="0070C0"/>
          <w:sz w:val="24"/>
          <w:szCs w:val="24"/>
        </w:rPr>
      </w:pPr>
    </w:p>
    <w:p w14:paraId="277D260C" w14:textId="77777777" w:rsidR="00D250F8" w:rsidRPr="00065D5C" w:rsidRDefault="00D250F8" w:rsidP="00D250F8">
      <w:pPr>
        <w:pStyle w:val="NoSpacing"/>
        <w:ind w:left="709" w:firstLine="11"/>
        <w:jc w:val="both"/>
        <w:rPr>
          <w:rFonts w:ascii="Arial" w:hAnsi="Arial" w:cs="Arial"/>
          <w:b/>
          <w:color w:val="0070C0"/>
          <w:sz w:val="24"/>
          <w:szCs w:val="24"/>
        </w:rPr>
      </w:pPr>
      <w:r w:rsidRPr="00065D5C">
        <w:rPr>
          <w:rFonts w:ascii="Arial" w:hAnsi="Arial" w:cs="Arial"/>
          <w:b/>
          <w:color w:val="0070C0"/>
          <w:sz w:val="24"/>
          <w:szCs w:val="24"/>
        </w:rPr>
        <w:t>Housing Offer</w:t>
      </w:r>
    </w:p>
    <w:p w14:paraId="07295ED9" w14:textId="77777777" w:rsidR="00D250F8" w:rsidRDefault="00D250F8" w:rsidP="00D250F8">
      <w:pPr>
        <w:pStyle w:val="NoSpacing"/>
        <w:ind w:left="709" w:firstLine="11"/>
        <w:jc w:val="both"/>
        <w:rPr>
          <w:rFonts w:ascii="Arial" w:hAnsi="Arial" w:cs="Arial"/>
          <w:bCs/>
          <w:sz w:val="24"/>
          <w:szCs w:val="24"/>
        </w:rPr>
      </w:pPr>
    </w:p>
    <w:p w14:paraId="59285F0E" w14:textId="77777777" w:rsidR="00D250F8" w:rsidRPr="00AE656A" w:rsidRDefault="00D250F8" w:rsidP="00D250F8">
      <w:pPr>
        <w:spacing w:after="0" w:line="240" w:lineRule="auto"/>
        <w:ind w:left="709" w:right="4"/>
        <w:jc w:val="both"/>
        <w:rPr>
          <w:rFonts w:ascii="Arial" w:hAnsi="Arial" w:cs="Arial"/>
          <w:sz w:val="24"/>
          <w:szCs w:val="24"/>
        </w:rPr>
      </w:pPr>
      <w:r w:rsidRPr="00AE656A">
        <w:rPr>
          <w:rFonts w:ascii="Arial" w:hAnsi="Arial" w:cs="Arial"/>
          <w:sz w:val="24"/>
          <w:szCs w:val="24"/>
        </w:rPr>
        <w:t xml:space="preserve">A 16- or 17-year-old may present as homeless to either Bradford Children and Families Trust or Housing Options at Brittania House Customer Centre. If the young person presents at Housing Options, the Housing Options service will record the customer details and urgently refer them to IFD for a ‘child in need’ assessment. </w:t>
      </w:r>
    </w:p>
    <w:p w14:paraId="7CD38D13" w14:textId="77777777" w:rsidR="00D250F8" w:rsidRPr="00AE656A" w:rsidRDefault="00D250F8" w:rsidP="00D250F8">
      <w:pPr>
        <w:spacing w:after="0" w:line="240" w:lineRule="auto"/>
        <w:ind w:left="709" w:right="4"/>
        <w:jc w:val="both"/>
        <w:rPr>
          <w:rFonts w:ascii="Arial" w:hAnsi="Arial" w:cs="Arial"/>
          <w:sz w:val="24"/>
          <w:szCs w:val="24"/>
        </w:rPr>
      </w:pPr>
      <w:r w:rsidRPr="00AE656A">
        <w:rPr>
          <w:rFonts w:ascii="Arial" w:hAnsi="Arial" w:cs="Arial"/>
          <w:sz w:val="24"/>
          <w:szCs w:val="24"/>
        </w:rPr>
        <w:t>Housing Options may offer emergency accommodation if it is not possible to refer to IFD, for example when the young person presents to housing outside office hours.</w:t>
      </w:r>
    </w:p>
    <w:p w14:paraId="5AD80ECE" w14:textId="77777777" w:rsidR="00D250F8" w:rsidRPr="00AE656A" w:rsidRDefault="00D250F8" w:rsidP="00D250F8">
      <w:pPr>
        <w:spacing w:after="0" w:line="240" w:lineRule="auto"/>
        <w:ind w:left="709" w:right="4"/>
        <w:jc w:val="both"/>
        <w:rPr>
          <w:rFonts w:ascii="Arial" w:hAnsi="Arial" w:cs="Arial"/>
          <w:sz w:val="24"/>
          <w:szCs w:val="24"/>
        </w:rPr>
      </w:pPr>
    </w:p>
    <w:p w14:paraId="2DBCED3F" w14:textId="77777777" w:rsidR="00D250F8" w:rsidRDefault="00D250F8" w:rsidP="00D250F8">
      <w:pPr>
        <w:spacing w:after="0" w:line="240" w:lineRule="auto"/>
        <w:ind w:left="709" w:right="4"/>
        <w:jc w:val="both"/>
        <w:rPr>
          <w:rFonts w:ascii="Arial" w:hAnsi="Arial" w:cs="Arial"/>
          <w:sz w:val="24"/>
          <w:szCs w:val="24"/>
        </w:rPr>
      </w:pPr>
      <w:r w:rsidRPr="00AE656A">
        <w:rPr>
          <w:rFonts w:ascii="Arial" w:hAnsi="Arial" w:cs="Arial"/>
          <w:sz w:val="24"/>
          <w:szCs w:val="24"/>
        </w:rPr>
        <w:t>Following their initial assessment, Bradford Children and Families Trust have a duty to refer young people to Housing Options to complete a joint assessment. Housing Options will acknowledge receipt of DTR form within 24hrs and allocate the case to the dedicated Young Person Housing Options Officer.</w:t>
      </w:r>
    </w:p>
    <w:p w14:paraId="43E65FC1" w14:textId="77777777" w:rsidR="00D250F8" w:rsidRPr="00AE656A" w:rsidRDefault="00D250F8" w:rsidP="00D250F8">
      <w:pPr>
        <w:spacing w:after="0" w:line="240" w:lineRule="auto"/>
        <w:ind w:left="709" w:right="4"/>
        <w:jc w:val="both"/>
        <w:rPr>
          <w:rFonts w:ascii="Arial" w:hAnsi="Arial" w:cs="Arial"/>
          <w:sz w:val="24"/>
          <w:szCs w:val="24"/>
        </w:rPr>
      </w:pPr>
    </w:p>
    <w:p w14:paraId="77F44F18" w14:textId="77777777" w:rsidR="00D250F8" w:rsidRPr="00AE656A" w:rsidRDefault="00D250F8" w:rsidP="00D250F8">
      <w:pPr>
        <w:spacing w:after="0" w:line="240" w:lineRule="auto"/>
        <w:ind w:left="709" w:right="4"/>
        <w:jc w:val="both"/>
        <w:rPr>
          <w:rFonts w:ascii="Arial" w:hAnsi="Arial" w:cs="Arial"/>
          <w:sz w:val="24"/>
          <w:szCs w:val="24"/>
        </w:rPr>
      </w:pPr>
      <w:r w:rsidRPr="00AE656A">
        <w:rPr>
          <w:rFonts w:ascii="Arial" w:hAnsi="Arial" w:cs="Arial"/>
          <w:sz w:val="24"/>
          <w:szCs w:val="24"/>
        </w:rPr>
        <w:t xml:space="preserve">The YP HOO will contact the Social Worker within 24hrs and exchange contact information. The two professionals will arrange for a joint assessment to be conducted at a convenient time and location with the young person and their advocate.  </w:t>
      </w:r>
    </w:p>
    <w:p w14:paraId="728B3FB4" w14:textId="77777777" w:rsidR="00D250F8" w:rsidRPr="00AE656A" w:rsidRDefault="00D250F8" w:rsidP="00D250F8">
      <w:pPr>
        <w:spacing w:after="0" w:line="240" w:lineRule="auto"/>
        <w:ind w:left="709" w:right="4"/>
        <w:jc w:val="both"/>
        <w:rPr>
          <w:rFonts w:ascii="Arial" w:hAnsi="Arial" w:cs="Arial"/>
          <w:sz w:val="24"/>
          <w:szCs w:val="24"/>
        </w:rPr>
      </w:pPr>
    </w:p>
    <w:p w14:paraId="6317E37C" w14:textId="77777777" w:rsidR="00D250F8" w:rsidRPr="00AE656A" w:rsidRDefault="00D250F8" w:rsidP="00D250F8">
      <w:pPr>
        <w:spacing w:after="0" w:line="240" w:lineRule="auto"/>
        <w:ind w:left="709" w:right="4"/>
        <w:jc w:val="both"/>
        <w:rPr>
          <w:rFonts w:ascii="Arial" w:hAnsi="Arial" w:cs="Arial"/>
          <w:sz w:val="24"/>
          <w:szCs w:val="24"/>
        </w:rPr>
      </w:pPr>
      <w:r w:rsidRPr="00AE656A">
        <w:rPr>
          <w:rFonts w:ascii="Arial" w:hAnsi="Arial" w:cs="Arial"/>
          <w:sz w:val="24"/>
          <w:szCs w:val="24"/>
        </w:rPr>
        <w:t>During a housing options assessment, Bradford Housing Options will consider whether the applicant is eligible for housing assistance. Housing Options will complete a Personalised Housing Plan (PHP) with the Young Person, detailing actions the YP Housing Options Officer, the young person and other professionals will undertake. This may include actions such as working with advocacy services, accommodated by BCFT under S20, applying for benefits, seeking accommodation and working with other professional agencies that are involved.  A copy of the PHP will be shared with the BCFT Social Worker.</w:t>
      </w:r>
    </w:p>
    <w:p w14:paraId="267EF912" w14:textId="77777777" w:rsidR="00D250F8" w:rsidRPr="00AE656A" w:rsidRDefault="00D250F8" w:rsidP="00D250F8">
      <w:pPr>
        <w:spacing w:after="0" w:line="240" w:lineRule="auto"/>
        <w:ind w:left="709" w:right="4"/>
        <w:jc w:val="both"/>
        <w:rPr>
          <w:rFonts w:ascii="Arial" w:hAnsi="Arial" w:cs="Arial"/>
          <w:sz w:val="24"/>
          <w:szCs w:val="24"/>
        </w:rPr>
      </w:pPr>
    </w:p>
    <w:p w14:paraId="7025E607" w14:textId="77777777" w:rsidR="00D250F8" w:rsidRPr="00AE656A" w:rsidRDefault="00D250F8" w:rsidP="00D250F8">
      <w:pPr>
        <w:spacing w:after="0" w:line="240" w:lineRule="auto"/>
        <w:ind w:left="709" w:right="4"/>
        <w:jc w:val="both"/>
        <w:rPr>
          <w:rFonts w:ascii="Arial" w:hAnsi="Arial" w:cs="Arial"/>
          <w:sz w:val="24"/>
          <w:szCs w:val="24"/>
        </w:rPr>
      </w:pPr>
      <w:r w:rsidRPr="00AE656A">
        <w:rPr>
          <w:rFonts w:ascii="Arial" w:hAnsi="Arial" w:cs="Arial"/>
          <w:sz w:val="24"/>
          <w:szCs w:val="24"/>
        </w:rPr>
        <w:t xml:space="preserve">Whether any substantive duty is owed under Part 7 of </w:t>
      </w:r>
      <w:r w:rsidRPr="000B41FC">
        <w:rPr>
          <w:rFonts w:ascii="Arial" w:hAnsi="Arial" w:cs="Arial"/>
          <w:sz w:val="24"/>
          <w:szCs w:val="24"/>
        </w:rPr>
        <w:t>the Homelessness Reduction Act 2017</w:t>
      </w:r>
      <w:r>
        <w:rPr>
          <w:rFonts w:ascii="Arial" w:hAnsi="Arial" w:cs="Arial"/>
          <w:sz w:val="24"/>
          <w:szCs w:val="24"/>
        </w:rPr>
        <w:t xml:space="preserve"> </w:t>
      </w:r>
      <w:r w:rsidRPr="00AE656A">
        <w:rPr>
          <w:rFonts w:ascii="Arial" w:hAnsi="Arial" w:cs="Arial"/>
          <w:sz w:val="24"/>
          <w:szCs w:val="24"/>
        </w:rPr>
        <w:t xml:space="preserve">will depend on the outcome of the assessment by Children’s Services, and whether any duty is owed under Section 20 or Section 17 of the Children Act 1989. </w:t>
      </w:r>
    </w:p>
    <w:p w14:paraId="78F6871C" w14:textId="77777777" w:rsidR="00D250F8" w:rsidRPr="00AE656A" w:rsidRDefault="00D250F8" w:rsidP="00D250F8">
      <w:pPr>
        <w:spacing w:after="0" w:line="240" w:lineRule="auto"/>
        <w:ind w:left="709" w:right="4"/>
        <w:jc w:val="both"/>
        <w:rPr>
          <w:rFonts w:ascii="Arial" w:hAnsi="Arial" w:cs="Arial"/>
          <w:sz w:val="24"/>
          <w:szCs w:val="24"/>
        </w:rPr>
      </w:pPr>
    </w:p>
    <w:p w14:paraId="24AA4505" w14:textId="77777777" w:rsidR="00D250F8" w:rsidRDefault="00D250F8" w:rsidP="00D250F8">
      <w:pPr>
        <w:spacing w:after="0" w:line="240" w:lineRule="auto"/>
        <w:ind w:left="1426" w:right="4" w:hanging="720"/>
        <w:jc w:val="both"/>
        <w:rPr>
          <w:rFonts w:ascii="Arial" w:hAnsi="Arial" w:cs="Arial"/>
          <w:sz w:val="24"/>
          <w:szCs w:val="24"/>
        </w:rPr>
      </w:pPr>
      <w:r w:rsidRPr="002B083A">
        <w:rPr>
          <w:rFonts w:ascii="Arial" w:hAnsi="Arial" w:cs="Arial"/>
          <w:sz w:val="24"/>
          <w:szCs w:val="24"/>
        </w:rPr>
        <w:t>People aged 16 or 17 are not disqualified from joining the Housing Register however a</w:t>
      </w:r>
    </w:p>
    <w:p w14:paraId="3326906E" w14:textId="77777777" w:rsidR="00D250F8" w:rsidRDefault="00D250F8" w:rsidP="00D250F8">
      <w:pPr>
        <w:spacing w:after="0" w:line="240" w:lineRule="auto"/>
        <w:ind w:left="1426" w:right="4" w:hanging="720"/>
        <w:jc w:val="both"/>
        <w:rPr>
          <w:rFonts w:ascii="Arial" w:hAnsi="Arial" w:cs="Arial"/>
          <w:sz w:val="24"/>
          <w:szCs w:val="24"/>
        </w:rPr>
      </w:pPr>
      <w:r w:rsidRPr="002B083A">
        <w:rPr>
          <w:rFonts w:ascii="Arial" w:hAnsi="Arial" w:cs="Arial"/>
          <w:sz w:val="24"/>
          <w:szCs w:val="24"/>
        </w:rPr>
        <w:t>minor cannot hold legal estate in land unless a tenancy is held in trust for them, by an adult,</w:t>
      </w:r>
    </w:p>
    <w:p w14:paraId="697FADF7" w14:textId="77777777" w:rsidR="00D250F8" w:rsidRDefault="00D250F8" w:rsidP="00D250F8">
      <w:pPr>
        <w:spacing w:after="0" w:line="240" w:lineRule="auto"/>
        <w:ind w:left="1426" w:right="4" w:hanging="720"/>
        <w:jc w:val="both"/>
        <w:rPr>
          <w:rFonts w:ascii="Arial" w:hAnsi="Arial" w:cs="Arial"/>
          <w:sz w:val="24"/>
          <w:szCs w:val="24"/>
        </w:rPr>
      </w:pPr>
      <w:r w:rsidRPr="002B083A">
        <w:rPr>
          <w:rFonts w:ascii="Arial" w:hAnsi="Arial" w:cs="Arial"/>
          <w:sz w:val="24"/>
          <w:szCs w:val="24"/>
        </w:rPr>
        <w:t xml:space="preserve">landlord or an organisation until they reach the age of 18. This means that </w:t>
      </w:r>
      <w:proofErr w:type="gramStart"/>
      <w:r w:rsidRPr="002B083A">
        <w:rPr>
          <w:rFonts w:ascii="Arial" w:hAnsi="Arial" w:cs="Arial"/>
          <w:sz w:val="24"/>
          <w:szCs w:val="24"/>
        </w:rPr>
        <w:t>an equitable</w:t>
      </w:r>
      <w:proofErr w:type="gramEnd"/>
    </w:p>
    <w:p w14:paraId="6241CD0C" w14:textId="77777777" w:rsidR="00D250F8" w:rsidRDefault="00D250F8" w:rsidP="00D250F8">
      <w:pPr>
        <w:spacing w:after="0" w:line="240" w:lineRule="auto"/>
        <w:ind w:left="1426" w:right="4" w:hanging="720"/>
        <w:jc w:val="both"/>
        <w:rPr>
          <w:rFonts w:ascii="Arial" w:hAnsi="Arial" w:cs="Arial"/>
          <w:sz w:val="24"/>
          <w:szCs w:val="24"/>
        </w:rPr>
      </w:pPr>
      <w:r w:rsidRPr="002B083A">
        <w:rPr>
          <w:rFonts w:ascii="Arial" w:hAnsi="Arial" w:cs="Arial"/>
          <w:sz w:val="24"/>
          <w:szCs w:val="24"/>
        </w:rPr>
        <w:t>tenancy will be created for the benefit of the young person and will require an appropriate</w:t>
      </w:r>
    </w:p>
    <w:p w14:paraId="116429EB" w14:textId="77777777" w:rsidR="00D250F8" w:rsidRDefault="00D250F8" w:rsidP="00D250F8">
      <w:pPr>
        <w:spacing w:after="0" w:line="240" w:lineRule="auto"/>
        <w:ind w:left="1426" w:right="4" w:hanging="720"/>
        <w:jc w:val="both"/>
        <w:rPr>
          <w:rFonts w:ascii="Arial" w:hAnsi="Arial" w:cs="Arial"/>
          <w:sz w:val="24"/>
          <w:szCs w:val="24"/>
        </w:rPr>
      </w:pPr>
      <w:r w:rsidRPr="002B083A">
        <w:rPr>
          <w:rFonts w:ascii="Arial" w:hAnsi="Arial" w:cs="Arial"/>
          <w:sz w:val="24"/>
          <w:szCs w:val="24"/>
        </w:rPr>
        <w:t>adult, landlord or organisation to act as the tenant. If appropriate a landlord may offer a</w:t>
      </w:r>
    </w:p>
    <w:p w14:paraId="4AA8C6B5" w14:textId="77777777" w:rsidR="00D250F8" w:rsidRDefault="00D250F8" w:rsidP="00D250F8">
      <w:pPr>
        <w:spacing w:after="0" w:line="240" w:lineRule="auto"/>
        <w:ind w:left="1426" w:right="4" w:hanging="720"/>
        <w:jc w:val="both"/>
        <w:rPr>
          <w:rFonts w:ascii="Arial" w:hAnsi="Arial" w:cs="Arial"/>
          <w:sz w:val="24"/>
          <w:szCs w:val="24"/>
        </w:rPr>
      </w:pPr>
      <w:r w:rsidRPr="002B083A">
        <w:rPr>
          <w:rFonts w:ascii="Arial" w:hAnsi="Arial" w:cs="Arial"/>
          <w:sz w:val="24"/>
          <w:szCs w:val="24"/>
        </w:rPr>
        <w:t xml:space="preserve">licence rather than a tenancy.    </w:t>
      </w:r>
    </w:p>
    <w:p w14:paraId="47DBD948" w14:textId="77777777" w:rsidR="00D250F8" w:rsidRDefault="00D250F8" w:rsidP="00D250F8">
      <w:pPr>
        <w:spacing w:after="0" w:line="240" w:lineRule="auto"/>
        <w:ind w:left="1426" w:right="4" w:hanging="720"/>
        <w:rPr>
          <w:rFonts w:ascii="Arial" w:hAnsi="Arial" w:cs="Arial"/>
          <w:sz w:val="24"/>
          <w:szCs w:val="24"/>
        </w:rPr>
      </w:pPr>
    </w:p>
    <w:p w14:paraId="582B7C97" w14:textId="77777777" w:rsidR="00D250F8" w:rsidRPr="002B083A" w:rsidRDefault="00D250F8" w:rsidP="00D250F8">
      <w:pPr>
        <w:spacing w:after="0" w:line="240" w:lineRule="auto"/>
        <w:ind w:left="1426" w:right="4" w:hanging="720"/>
        <w:rPr>
          <w:rFonts w:ascii="Arial" w:hAnsi="Arial" w:cs="Arial"/>
          <w:sz w:val="24"/>
          <w:szCs w:val="24"/>
        </w:rPr>
      </w:pPr>
      <w:r>
        <w:rPr>
          <w:rFonts w:ascii="Arial" w:hAnsi="Arial" w:cs="Arial"/>
          <w:sz w:val="24"/>
          <w:szCs w:val="24"/>
        </w:rPr>
        <w:t>Bradford Council’s Housing Allocations Policy states:</w:t>
      </w:r>
    </w:p>
    <w:tbl>
      <w:tblPr>
        <w:tblW w:w="9353" w:type="dxa"/>
        <w:jc w:val="center"/>
        <w:tblLayout w:type="fixed"/>
        <w:tblCellMar>
          <w:left w:w="0" w:type="dxa"/>
          <w:right w:w="0" w:type="dxa"/>
        </w:tblCellMar>
        <w:tblLook w:val="04A0" w:firstRow="1" w:lastRow="0" w:firstColumn="1" w:lastColumn="0" w:noHBand="0" w:noVBand="1"/>
      </w:tblPr>
      <w:tblGrid>
        <w:gridCol w:w="3246"/>
        <w:gridCol w:w="6107"/>
      </w:tblGrid>
      <w:tr w:rsidR="00D250F8" w:rsidRPr="00D250F8" w14:paraId="5F091197" w14:textId="77777777" w:rsidTr="00D250F8">
        <w:trPr>
          <w:trHeight w:val="18"/>
          <w:jc w:val="center"/>
        </w:trPr>
        <w:tc>
          <w:tcPr>
            <w:tcW w:w="3246" w:type="dxa"/>
            <w:tcBorders>
              <w:top w:val="single" w:sz="12" w:space="0" w:color="000000"/>
              <w:left w:val="single" w:sz="12" w:space="0" w:color="000000"/>
              <w:bottom w:val="single" w:sz="12" w:space="0" w:color="000000"/>
              <w:right w:val="single" w:sz="12" w:space="0" w:color="000000"/>
            </w:tcBorders>
            <w:tcMar>
              <w:top w:w="47" w:type="dxa"/>
              <w:left w:w="0" w:type="dxa"/>
              <w:bottom w:w="0" w:type="dxa"/>
              <w:right w:w="0" w:type="dxa"/>
            </w:tcMar>
            <w:hideMark/>
          </w:tcPr>
          <w:p w14:paraId="17579A1B" w14:textId="77777777" w:rsidR="00D250F8" w:rsidRPr="00D250F8" w:rsidRDefault="00D250F8" w:rsidP="000E1B4C">
            <w:pPr>
              <w:spacing w:after="0" w:line="240" w:lineRule="auto"/>
              <w:rPr>
                <w:rFonts w:ascii="Arial" w:hAnsi="Arial" w:cs="Arial"/>
                <w:sz w:val="20"/>
                <w:szCs w:val="20"/>
                <w:lang w:eastAsia="en-GB"/>
              </w:rPr>
            </w:pPr>
            <w:r w:rsidRPr="00D250F8">
              <w:rPr>
                <w:rFonts w:ascii="Arial" w:hAnsi="Arial" w:cs="Arial"/>
                <w:sz w:val="20"/>
                <w:szCs w:val="20"/>
              </w:rPr>
              <w:t xml:space="preserve">Applicants who are Care Leavers of Bradford Council and children assessed by Bradford Council’s Children Services Department as in need or at risk (where housing is a factor)     </w:t>
            </w:r>
          </w:p>
          <w:p w14:paraId="16BFAAD8" w14:textId="13EF0E3F" w:rsidR="00D250F8" w:rsidRPr="00D250F8" w:rsidRDefault="00D250F8" w:rsidP="000E1B4C">
            <w:pPr>
              <w:spacing w:after="0" w:line="240" w:lineRule="auto"/>
              <w:ind w:right="4230"/>
              <w:rPr>
                <w:rFonts w:ascii="Arial" w:hAnsi="Arial" w:cs="Arial"/>
                <w:sz w:val="20"/>
                <w:szCs w:val="20"/>
              </w:rPr>
            </w:pPr>
            <w:r w:rsidRPr="00D250F8">
              <w:rPr>
                <w:rFonts w:ascii="Arial" w:hAnsi="Arial" w:cs="Arial"/>
                <w:sz w:val="20"/>
                <w:szCs w:val="20"/>
              </w:rPr>
              <w:t>   </w:t>
            </w:r>
          </w:p>
        </w:tc>
        <w:tc>
          <w:tcPr>
            <w:tcW w:w="6107" w:type="dxa"/>
            <w:tcBorders>
              <w:top w:val="single" w:sz="12" w:space="0" w:color="000000"/>
              <w:left w:val="nil"/>
              <w:bottom w:val="single" w:sz="12" w:space="0" w:color="000000"/>
              <w:right w:val="single" w:sz="12" w:space="0" w:color="000000"/>
            </w:tcBorders>
            <w:tcMar>
              <w:top w:w="47" w:type="dxa"/>
              <w:left w:w="0" w:type="dxa"/>
              <w:bottom w:w="0" w:type="dxa"/>
              <w:right w:w="0" w:type="dxa"/>
            </w:tcMar>
            <w:hideMark/>
          </w:tcPr>
          <w:p w14:paraId="5209DA50" w14:textId="77777777" w:rsidR="00D250F8" w:rsidRPr="00D250F8" w:rsidRDefault="00D250F8" w:rsidP="000E1B4C">
            <w:pPr>
              <w:spacing w:after="0" w:line="240" w:lineRule="auto"/>
              <w:ind w:left="7" w:right="96"/>
              <w:rPr>
                <w:rFonts w:ascii="Arial" w:hAnsi="Arial" w:cs="Arial"/>
                <w:sz w:val="20"/>
                <w:szCs w:val="20"/>
              </w:rPr>
            </w:pPr>
            <w:r w:rsidRPr="00D250F8">
              <w:rPr>
                <w:rFonts w:ascii="Arial" w:hAnsi="Arial" w:cs="Arial"/>
                <w:sz w:val="20"/>
                <w:szCs w:val="20"/>
              </w:rPr>
              <w:t>Applicants are awarded this category in accordance with protocols agreed between the Council’s Housing Options Service and the Children Services Department. Applicants must be a former ‘Relevant Child’ as defined by the Children Leaving Care Act 2002 and be a young person at risk who may be owed such duty. Normally such a young person would have a housing related support package brokered either through Leaving Care Service or Housing Options and would be Tenancy Ready unless exceptionally there is joint    agreement that the Council’s duties require a different approach.</w:t>
            </w:r>
          </w:p>
        </w:tc>
      </w:tr>
    </w:tbl>
    <w:p w14:paraId="6DEFCE78" w14:textId="32ECB3DE" w:rsidR="00065D5C" w:rsidRDefault="00065D5C" w:rsidP="00065D5C">
      <w:pPr>
        <w:pStyle w:val="BodyText"/>
        <w:ind w:left="0" w:firstLine="0"/>
        <w:jc w:val="both"/>
        <w:rPr>
          <w:rFonts w:cs="Arial"/>
          <w:b/>
          <w:color w:val="001F5F"/>
          <w:sz w:val="32"/>
          <w:szCs w:val="32"/>
        </w:rPr>
      </w:pPr>
      <w:r>
        <w:rPr>
          <w:rFonts w:cs="Arial"/>
          <w:b/>
          <w:color w:val="001F5F"/>
          <w:sz w:val="32"/>
          <w:szCs w:val="32"/>
        </w:rPr>
        <w:lastRenderedPageBreak/>
        <w:t>4</w:t>
      </w:r>
      <w:r w:rsidRPr="00AC0F44">
        <w:rPr>
          <w:rFonts w:cs="Arial"/>
          <w:b/>
          <w:color w:val="001F5F"/>
          <w:sz w:val="32"/>
          <w:szCs w:val="32"/>
        </w:rPr>
        <w:tab/>
      </w:r>
      <w:r>
        <w:rPr>
          <w:rFonts w:cs="Arial"/>
          <w:b/>
          <w:color w:val="001F5F"/>
          <w:sz w:val="32"/>
          <w:szCs w:val="32"/>
        </w:rPr>
        <w:t>Young Persons Pathway</w:t>
      </w:r>
    </w:p>
    <w:p w14:paraId="30D0A62A" w14:textId="77777777" w:rsidR="00817473" w:rsidRPr="007D72AF" w:rsidRDefault="00817473" w:rsidP="00390EC4">
      <w:pPr>
        <w:pStyle w:val="NoSpacing"/>
        <w:ind w:left="709"/>
        <w:jc w:val="both"/>
        <w:rPr>
          <w:rFonts w:ascii="Arial" w:hAnsi="Arial" w:cs="Arial"/>
          <w:b/>
          <w:sz w:val="24"/>
          <w:szCs w:val="24"/>
        </w:rPr>
      </w:pPr>
    </w:p>
    <w:p w14:paraId="49B109CB" w14:textId="3E05A52B" w:rsidR="00812E90" w:rsidRDefault="005E3F04" w:rsidP="00812E90">
      <w:pPr>
        <w:pStyle w:val="NoSpacing"/>
        <w:rPr>
          <w:rFonts w:ascii="Arial" w:hAnsi="Arial" w:cs="Arial"/>
          <w:b/>
          <w:bCs/>
          <w:color w:val="0070C0"/>
          <w:sz w:val="21"/>
          <w:szCs w:val="21"/>
        </w:rPr>
      </w:pPr>
      <w:r w:rsidRPr="005E3F04">
        <w:rPr>
          <w:rFonts w:ascii="Arial" w:hAnsi="Arial" w:cs="Arial"/>
          <w:b/>
          <w:bCs/>
          <w:color w:val="0070C0"/>
          <w:sz w:val="21"/>
          <w:szCs w:val="21"/>
        </w:rPr>
        <w:t xml:space="preserve">Pathway during operating hours </w:t>
      </w:r>
      <w:r w:rsidRPr="005E3F04">
        <w:rPr>
          <w:rFonts w:ascii="Arial" w:hAnsi="Arial" w:cs="Arial"/>
          <w:color w:val="0070C0"/>
          <w:sz w:val="21"/>
          <w:szCs w:val="21"/>
        </w:rPr>
        <w:t>(Mon-Thurs 9-4.30 and Fri 9-4)</w:t>
      </w:r>
    </w:p>
    <w:p w14:paraId="47CFBD89" w14:textId="77777777" w:rsidR="004B2045" w:rsidRPr="004B2045" w:rsidRDefault="004B2045" w:rsidP="00812E90">
      <w:pPr>
        <w:pStyle w:val="NoSpacing"/>
        <w:rPr>
          <w:rFonts w:ascii="Arial" w:hAnsi="Arial" w:cs="Arial"/>
          <w:b/>
          <w:bCs/>
          <w:color w:val="0070C0"/>
          <w:sz w:val="21"/>
          <w:szCs w:val="21"/>
        </w:rPr>
      </w:pPr>
    </w:p>
    <w:tbl>
      <w:tblPr>
        <w:tblStyle w:val="TableGrid"/>
        <w:tblW w:w="0" w:type="auto"/>
        <w:tblLook w:val="04A0" w:firstRow="1" w:lastRow="0" w:firstColumn="1" w:lastColumn="0" w:noHBand="0" w:noVBand="1"/>
      </w:tblPr>
      <w:tblGrid>
        <w:gridCol w:w="5098"/>
        <w:gridCol w:w="284"/>
        <w:gridCol w:w="5074"/>
      </w:tblGrid>
      <w:tr w:rsidR="00812E90" w:rsidRPr="00BD5463" w14:paraId="3EBACB0B" w14:textId="77777777" w:rsidTr="00990B4D">
        <w:tc>
          <w:tcPr>
            <w:tcW w:w="5098" w:type="dxa"/>
            <w:tcBorders>
              <w:bottom w:val="single" w:sz="4" w:space="0" w:color="auto"/>
            </w:tcBorders>
          </w:tcPr>
          <w:p w14:paraId="27D180D9" w14:textId="77777777" w:rsidR="00812E90" w:rsidRPr="00BD5463" w:rsidRDefault="00812E90" w:rsidP="00990B4D">
            <w:pPr>
              <w:pStyle w:val="NoSpacing"/>
              <w:rPr>
                <w:rFonts w:ascii="Arial" w:hAnsi="Arial" w:cs="Arial"/>
                <w:b/>
                <w:bCs/>
                <w:sz w:val="21"/>
                <w:szCs w:val="21"/>
              </w:rPr>
            </w:pPr>
            <w:r w:rsidRPr="00BD5463">
              <w:rPr>
                <w:rFonts w:ascii="Arial" w:hAnsi="Arial" w:cs="Arial"/>
                <w:b/>
                <w:bCs/>
                <w:sz w:val="21"/>
                <w:szCs w:val="21"/>
              </w:rPr>
              <w:t xml:space="preserve">Young person presents as homeless at </w:t>
            </w:r>
            <w:r>
              <w:rPr>
                <w:rFonts w:ascii="Arial" w:hAnsi="Arial" w:cs="Arial"/>
                <w:b/>
                <w:bCs/>
                <w:sz w:val="21"/>
                <w:szCs w:val="21"/>
              </w:rPr>
              <w:t>customer contact centre</w:t>
            </w:r>
            <w:r w:rsidRPr="00BD5463">
              <w:rPr>
                <w:rFonts w:ascii="Arial" w:hAnsi="Arial" w:cs="Arial"/>
                <w:b/>
                <w:bCs/>
                <w:sz w:val="21"/>
                <w:szCs w:val="21"/>
              </w:rPr>
              <w:t xml:space="preserve"> </w:t>
            </w:r>
            <w:r>
              <w:rPr>
                <w:rFonts w:ascii="Arial" w:hAnsi="Arial" w:cs="Arial"/>
                <w:b/>
                <w:bCs/>
                <w:sz w:val="21"/>
                <w:szCs w:val="21"/>
              </w:rPr>
              <w:t>(face to face/by phone)</w:t>
            </w:r>
          </w:p>
          <w:p w14:paraId="2B48BEFA" w14:textId="74F13F08" w:rsidR="00812E90" w:rsidRDefault="00812E90" w:rsidP="00812E90">
            <w:pPr>
              <w:pStyle w:val="NoSpacing"/>
              <w:numPr>
                <w:ilvl w:val="0"/>
                <w:numId w:val="33"/>
              </w:numPr>
              <w:rPr>
                <w:rFonts w:ascii="Arial" w:hAnsi="Arial" w:cs="Arial"/>
                <w:sz w:val="21"/>
                <w:szCs w:val="21"/>
              </w:rPr>
            </w:pPr>
            <w:r>
              <w:rPr>
                <w:rFonts w:ascii="Arial" w:hAnsi="Arial" w:cs="Arial"/>
                <w:sz w:val="21"/>
                <w:szCs w:val="21"/>
              </w:rPr>
              <w:t>Triage</w:t>
            </w:r>
            <w:r w:rsidRPr="00BD5463">
              <w:rPr>
                <w:rFonts w:ascii="Arial" w:hAnsi="Arial" w:cs="Arial"/>
                <w:sz w:val="21"/>
                <w:szCs w:val="21"/>
              </w:rPr>
              <w:t xml:space="preserve"> arranged for initial Housing Options conversation with young </w:t>
            </w:r>
            <w:r w:rsidR="004B2045" w:rsidRPr="00BD5463">
              <w:rPr>
                <w:rFonts w:ascii="Arial" w:hAnsi="Arial" w:cs="Arial"/>
                <w:sz w:val="21"/>
                <w:szCs w:val="21"/>
              </w:rPr>
              <w:t>person.</w:t>
            </w:r>
          </w:p>
          <w:p w14:paraId="7837A7CF" w14:textId="77777777" w:rsidR="004B2045" w:rsidRPr="00BD5463" w:rsidRDefault="004B2045" w:rsidP="004B2045">
            <w:pPr>
              <w:pStyle w:val="NoSpacing"/>
              <w:ind w:left="284"/>
              <w:rPr>
                <w:rFonts w:ascii="Arial" w:hAnsi="Arial" w:cs="Arial"/>
                <w:sz w:val="21"/>
                <w:szCs w:val="21"/>
              </w:rPr>
            </w:pPr>
          </w:p>
          <w:p w14:paraId="20D354DD" w14:textId="77777777" w:rsidR="00812E90" w:rsidRPr="00BD5463" w:rsidRDefault="00812E90" w:rsidP="00812E90">
            <w:pPr>
              <w:pStyle w:val="NoSpacing"/>
              <w:numPr>
                <w:ilvl w:val="0"/>
                <w:numId w:val="33"/>
              </w:numPr>
              <w:rPr>
                <w:rFonts w:ascii="Arial" w:hAnsi="Arial" w:cs="Arial"/>
                <w:sz w:val="21"/>
                <w:szCs w:val="21"/>
              </w:rPr>
            </w:pPr>
            <w:r w:rsidRPr="00BD5463">
              <w:rPr>
                <w:rFonts w:ascii="Arial" w:hAnsi="Arial" w:cs="Arial"/>
                <w:sz w:val="21"/>
                <w:szCs w:val="21"/>
              </w:rPr>
              <w:t>Contact Trust Integrated Front Door on 0</w:t>
            </w:r>
            <w:r>
              <w:rPr>
                <w:rFonts w:ascii="Arial" w:hAnsi="Arial" w:cs="Arial"/>
                <w:sz w:val="21"/>
                <w:szCs w:val="21"/>
              </w:rPr>
              <w:t>1</w:t>
            </w:r>
            <w:r w:rsidRPr="00BD5463">
              <w:rPr>
                <w:rFonts w:ascii="Arial" w:hAnsi="Arial" w:cs="Arial"/>
                <w:sz w:val="21"/>
                <w:szCs w:val="21"/>
              </w:rPr>
              <w:t>274 433999</w:t>
            </w:r>
          </w:p>
        </w:tc>
        <w:tc>
          <w:tcPr>
            <w:tcW w:w="284" w:type="dxa"/>
            <w:tcBorders>
              <w:top w:val="nil"/>
              <w:bottom w:val="nil"/>
            </w:tcBorders>
          </w:tcPr>
          <w:p w14:paraId="666B662B" w14:textId="77777777" w:rsidR="00812E90" w:rsidRPr="00BD5463" w:rsidRDefault="00812E90" w:rsidP="00990B4D">
            <w:pPr>
              <w:pStyle w:val="NoSpacing"/>
              <w:rPr>
                <w:rFonts w:ascii="Arial" w:hAnsi="Arial" w:cs="Arial"/>
                <w:sz w:val="21"/>
                <w:szCs w:val="21"/>
              </w:rPr>
            </w:pPr>
          </w:p>
        </w:tc>
        <w:tc>
          <w:tcPr>
            <w:tcW w:w="5074" w:type="dxa"/>
            <w:tcBorders>
              <w:bottom w:val="single" w:sz="4" w:space="0" w:color="auto"/>
            </w:tcBorders>
          </w:tcPr>
          <w:p w14:paraId="413B6F31" w14:textId="77777777" w:rsidR="00812E90" w:rsidRPr="00BD5463" w:rsidRDefault="00812E90" w:rsidP="00990B4D">
            <w:pPr>
              <w:pStyle w:val="NoSpacing"/>
              <w:rPr>
                <w:rFonts w:ascii="Arial" w:hAnsi="Arial" w:cs="Arial"/>
                <w:b/>
                <w:bCs/>
                <w:sz w:val="21"/>
                <w:szCs w:val="21"/>
              </w:rPr>
            </w:pPr>
            <w:r w:rsidRPr="00BD5463">
              <w:rPr>
                <w:rFonts w:ascii="Arial" w:hAnsi="Arial" w:cs="Arial"/>
                <w:b/>
                <w:bCs/>
                <w:sz w:val="21"/>
                <w:szCs w:val="21"/>
              </w:rPr>
              <w:t>Young person presents at Children’s Social Care</w:t>
            </w:r>
          </w:p>
          <w:p w14:paraId="20257009" w14:textId="72AAE2D7" w:rsidR="00812E90" w:rsidRDefault="00812E90" w:rsidP="00990B4D">
            <w:pPr>
              <w:pStyle w:val="NoSpacing"/>
              <w:rPr>
                <w:rFonts w:ascii="Arial" w:hAnsi="Arial" w:cs="Arial"/>
                <w:sz w:val="21"/>
                <w:szCs w:val="21"/>
              </w:rPr>
            </w:pPr>
            <w:r w:rsidRPr="005D30A4">
              <w:rPr>
                <w:rFonts w:ascii="Arial" w:hAnsi="Arial" w:cs="Arial"/>
                <w:sz w:val="21"/>
                <w:szCs w:val="21"/>
              </w:rPr>
              <w:t xml:space="preserve">IFD SW will speak to </w:t>
            </w:r>
            <w:r w:rsidR="00FB5837" w:rsidRPr="005D30A4">
              <w:rPr>
                <w:rFonts w:ascii="Arial" w:hAnsi="Arial" w:cs="Arial"/>
                <w:sz w:val="21"/>
                <w:szCs w:val="21"/>
              </w:rPr>
              <w:t>young</w:t>
            </w:r>
            <w:r w:rsidRPr="005D30A4">
              <w:rPr>
                <w:rFonts w:ascii="Arial" w:hAnsi="Arial" w:cs="Arial"/>
                <w:sz w:val="21"/>
                <w:szCs w:val="21"/>
              </w:rPr>
              <w:t xml:space="preserve"> person.</w:t>
            </w:r>
            <w:r>
              <w:rPr>
                <w:rFonts w:ascii="Arial" w:hAnsi="Arial" w:cs="Arial"/>
                <w:sz w:val="21"/>
                <w:szCs w:val="21"/>
              </w:rPr>
              <w:t xml:space="preserve"> </w:t>
            </w:r>
          </w:p>
          <w:p w14:paraId="5747DCD0" w14:textId="77777777" w:rsidR="00812E90" w:rsidRDefault="00812E90" w:rsidP="00990B4D">
            <w:pPr>
              <w:pStyle w:val="NoSpacing"/>
              <w:rPr>
                <w:rFonts w:ascii="Arial" w:hAnsi="Arial" w:cs="Arial"/>
                <w:sz w:val="21"/>
                <w:szCs w:val="21"/>
              </w:rPr>
            </w:pPr>
            <w:r>
              <w:rPr>
                <w:rFonts w:ascii="Arial" w:hAnsi="Arial" w:cs="Arial"/>
                <w:sz w:val="21"/>
                <w:szCs w:val="21"/>
              </w:rPr>
              <w:t xml:space="preserve">IFD SW undertakes initial screening exploring why the young person is homeless?  Family support? Immediate needs? Etc. </w:t>
            </w:r>
          </w:p>
          <w:p w14:paraId="7AEF05B4" w14:textId="3E42A596" w:rsidR="00812E90" w:rsidRPr="0047176F" w:rsidRDefault="00812E90" w:rsidP="00990B4D">
            <w:pPr>
              <w:pStyle w:val="NoSpacing"/>
              <w:rPr>
                <w:rFonts w:ascii="Arial" w:hAnsi="Arial" w:cs="Arial"/>
                <w:i/>
                <w:iCs/>
                <w:sz w:val="21"/>
                <w:szCs w:val="21"/>
              </w:rPr>
            </w:pPr>
            <w:r w:rsidRPr="0047176F">
              <w:rPr>
                <w:rFonts w:ascii="Arial" w:hAnsi="Arial" w:cs="Arial"/>
                <w:i/>
                <w:iCs/>
                <w:sz w:val="21"/>
                <w:szCs w:val="21"/>
              </w:rPr>
              <w:t xml:space="preserve">If child/Young person already has an allocated social </w:t>
            </w:r>
            <w:r w:rsidR="00FB5837" w:rsidRPr="0047176F">
              <w:rPr>
                <w:rFonts w:ascii="Arial" w:hAnsi="Arial" w:cs="Arial"/>
                <w:i/>
                <w:iCs/>
                <w:sz w:val="21"/>
                <w:szCs w:val="21"/>
              </w:rPr>
              <w:t>worker,</w:t>
            </w:r>
            <w:r w:rsidRPr="0047176F">
              <w:rPr>
                <w:rFonts w:ascii="Arial" w:hAnsi="Arial" w:cs="Arial"/>
                <w:i/>
                <w:iCs/>
                <w:sz w:val="21"/>
                <w:szCs w:val="21"/>
              </w:rPr>
              <w:t xml:space="preserve"> they will be notified immediately. </w:t>
            </w:r>
          </w:p>
        </w:tc>
      </w:tr>
      <w:tr w:rsidR="00812E90" w:rsidRPr="00BD5463" w14:paraId="08683936" w14:textId="77777777" w:rsidTr="00990B4D">
        <w:tc>
          <w:tcPr>
            <w:tcW w:w="5098" w:type="dxa"/>
            <w:tcBorders>
              <w:left w:val="nil"/>
              <w:right w:val="nil"/>
            </w:tcBorders>
          </w:tcPr>
          <w:p w14:paraId="1F0C3A31" w14:textId="77777777" w:rsidR="00812E90" w:rsidRPr="00BD5463" w:rsidRDefault="00812E90" w:rsidP="00990B4D">
            <w:pPr>
              <w:pStyle w:val="NoSpacing"/>
              <w:rPr>
                <w:rFonts w:ascii="Arial" w:hAnsi="Arial" w:cs="Arial"/>
                <w:b/>
                <w:bCs/>
                <w:sz w:val="21"/>
                <w:szCs w:val="21"/>
              </w:rPr>
            </w:pPr>
          </w:p>
        </w:tc>
        <w:tc>
          <w:tcPr>
            <w:tcW w:w="284" w:type="dxa"/>
            <w:tcBorders>
              <w:top w:val="nil"/>
              <w:left w:val="nil"/>
              <w:right w:val="nil"/>
            </w:tcBorders>
          </w:tcPr>
          <w:p w14:paraId="3321316F" w14:textId="77777777" w:rsidR="00812E90" w:rsidRPr="00BD5463" w:rsidRDefault="00812E90" w:rsidP="00990B4D">
            <w:pPr>
              <w:pStyle w:val="NoSpacing"/>
              <w:rPr>
                <w:rFonts w:ascii="Arial" w:hAnsi="Arial" w:cs="Arial"/>
                <w:sz w:val="21"/>
                <w:szCs w:val="21"/>
              </w:rPr>
            </w:pPr>
          </w:p>
        </w:tc>
        <w:tc>
          <w:tcPr>
            <w:tcW w:w="5074" w:type="dxa"/>
            <w:tcBorders>
              <w:left w:val="nil"/>
              <w:right w:val="nil"/>
            </w:tcBorders>
          </w:tcPr>
          <w:p w14:paraId="1B723BAE" w14:textId="77777777" w:rsidR="00812E90" w:rsidRPr="00BD5463" w:rsidRDefault="00812E90" w:rsidP="00990B4D">
            <w:pPr>
              <w:pStyle w:val="NoSpacing"/>
              <w:rPr>
                <w:rFonts w:ascii="Arial" w:hAnsi="Arial" w:cs="Arial"/>
                <w:b/>
                <w:bCs/>
                <w:sz w:val="21"/>
                <w:szCs w:val="21"/>
              </w:rPr>
            </w:pPr>
          </w:p>
        </w:tc>
      </w:tr>
      <w:tr w:rsidR="00812E90" w:rsidRPr="00BD5463" w14:paraId="00CB95F7" w14:textId="77777777" w:rsidTr="00990B4D">
        <w:tc>
          <w:tcPr>
            <w:tcW w:w="10456" w:type="dxa"/>
            <w:gridSpan w:val="3"/>
            <w:tcBorders>
              <w:bottom w:val="single" w:sz="4" w:space="0" w:color="auto"/>
            </w:tcBorders>
          </w:tcPr>
          <w:p w14:paraId="21678C89" w14:textId="77777777" w:rsidR="00812E90" w:rsidRPr="00BD5463" w:rsidRDefault="00812E90" w:rsidP="00990B4D">
            <w:pPr>
              <w:pStyle w:val="NoSpacing"/>
              <w:tabs>
                <w:tab w:val="left" w:pos="4130"/>
              </w:tabs>
              <w:jc w:val="center"/>
              <w:rPr>
                <w:rFonts w:ascii="Arial" w:hAnsi="Arial" w:cs="Arial"/>
                <w:b/>
                <w:bCs/>
                <w:sz w:val="21"/>
                <w:szCs w:val="21"/>
              </w:rPr>
            </w:pPr>
            <w:r w:rsidRPr="00BD5463">
              <w:rPr>
                <w:rFonts w:ascii="Arial" w:hAnsi="Arial" w:cs="Arial"/>
                <w:b/>
                <w:bCs/>
                <w:sz w:val="21"/>
                <w:szCs w:val="21"/>
              </w:rPr>
              <w:t>Integrated Front Door</w:t>
            </w:r>
          </w:p>
          <w:p w14:paraId="1C8714ED" w14:textId="77777777" w:rsidR="00812E90" w:rsidRPr="00BD5463" w:rsidRDefault="00812E90" w:rsidP="00990B4D">
            <w:pPr>
              <w:pStyle w:val="NoSpacing"/>
              <w:tabs>
                <w:tab w:val="left" w:pos="4130"/>
              </w:tabs>
              <w:jc w:val="center"/>
              <w:rPr>
                <w:rFonts w:ascii="Arial" w:hAnsi="Arial" w:cs="Arial"/>
                <w:b/>
                <w:bCs/>
                <w:sz w:val="21"/>
                <w:szCs w:val="21"/>
              </w:rPr>
            </w:pPr>
            <w:r w:rsidRPr="00BD5463">
              <w:rPr>
                <w:rFonts w:ascii="Arial" w:hAnsi="Arial" w:cs="Arial"/>
                <w:b/>
                <w:bCs/>
                <w:color w:val="C45911" w:themeColor="accent2" w:themeShade="BF"/>
                <w:sz w:val="21"/>
                <w:szCs w:val="21"/>
              </w:rPr>
              <w:t>(Hours 0 to 2 hours)</w:t>
            </w:r>
          </w:p>
          <w:p w14:paraId="053A8192" w14:textId="353E661A" w:rsidR="00812E90" w:rsidRPr="00BD5463" w:rsidRDefault="00812E90" w:rsidP="00812E90">
            <w:pPr>
              <w:pStyle w:val="NoSpacing"/>
              <w:numPr>
                <w:ilvl w:val="0"/>
                <w:numId w:val="34"/>
              </w:numPr>
              <w:jc w:val="center"/>
              <w:rPr>
                <w:rFonts w:ascii="Arial" w:hAnsi="Arial" w:cs="Arial"/>
                <w:sz w:val="21"/>
                <w:szCs w:val="21"/>
              </w:rPr>
            </w:pPr>
            <w:r w:rsidRPr="00BD5463">
              <w:rPr>
                <w:rFonts w:ascii="Arial" w:hAnsi="Arial" w:cs="Arial"/>
                <w:sz w:val="21"/>
                <w:szCs w:val="21"/>
              </w:rPr>
              <w:t xml:space="preserve">Consultant Social Worker </w:t>
            </w:r>
            <w:r w:rsidR="00FB5837" w:rsidRPr="00BD5463">
              <w:rPr>
                <w:rFonts w:ascii="Arial" w:hAnsi="Arial" w:cs="Arial"/>
                <w:sz w:val="21"/>
                <w:szCs w:val="21"/>
              </w:rPr>
              <w:t>identified.</w:t>
            </w:r>
          </w:p>
          <w:p w14:paraId="30897DBB" w14:textId="77777777" w:rsidR="00812E90" w:rsidRPr="00BD5463" w:rsidRDefault="00812E90" w:rsidP="00812E90">
            <w:pPr>
              <w:pStyle w:val="NoSpacing"/>
              <w:numPr>
                <w:ilvl w:val="0"/>
                <w:numId w:val="34"/>
              </w:numPr>
              <w:jc w:val="center"/>
              <w:rPr>
                <w:rFonts w:ascii="Arial" w:hAnsi="Arial" w:cs="Arial"/>
                <w:sz w:val="21"/>
                <w:szCs w:val="21"/>
              </w:rPr>
            </w:pPr>
            <w:r w:rsidRPr="00BD5463">
              <w:rPr>
                <w:rFonts w:ascii="Arial" w:hAnsi="Arial" w:cs="Arial"/>
                <w:sz w:val="21"/>
                <w:szCs w:val="21"/>
              </w:rPr>
              <w:t>If required, arrangements made to collect young person from Housing Options</w:t>
            </w:r>
            <w:r>
              <w:rPr>
                <w:rFonts w:ascii="Arial" w:hAnsi="Arial" w:cs="Arial"/>
                <w:sz w:val="21"/>
                <w:szCs w:val="21"/>
              </w:rPr>
              <w:t xml:space="preserve"> (consider notifying Assessment Duty SW)</w:t>
            </w:r>
          </w:p>
          <w:p w14:paraId="25A9318C" w14:textId="63BFEE25" w:rsidR="00812E90" w:rsidRPr="00BD5463" w:rsidRDefault="00812E90" w:rsidP="00812E90">
            <w:pPr>
              <w:pStyle w:val="NoSpacing"/>
              <w:numPr>
                <w:ilvl w:val="0"/>
                <w:numId w:val="34"/>
              </w:numPr>
              <w:jc w:val="center"/>
              <w:rPr>
                <w:rFonts w:ascii="Arial" w:hAnsi="Arial" w:cs="Arial"/>
                <w:sz w:val="21"/>
                <w:szCs w:val="21"/>
              </w:rPr>
            </w:pPr>
            <w:r w:rsidRPr="00BD5463">
              <w:rPr>
                <w:rFonts w:ascii="Arial" w:hAnsi="Arial" w:cs="Arial"/>
                <w:sz w:val="21"/>
                <w:szCs w:val="21"/>
              </w:rPr>
              <w:t xml:space="preserve">Initial checks undertaken to establish </w:t>
            </w:r>
            <w:r w:rsidR="00FB5837" w:rsidRPr="00BD5463">
              <w:rPr>
                <w:rFonts w:ascii="Arial" w:hAnsi="Arial" w:cs="Arial"/>
                <w:sz w:val="21"/>
                <w:szCs w:val="21"/>
              </w:rPr>
              <w:t>circumstances.</w:t>
            </w:r>
            <w:r w:rsidRPr="00BD5463">
              <w:rPr>
                <w:rFonts w:ascii="Arial" w:hAnsi="Arial" w:cs="Arial"/>
                <w:sz w:val="21"/>
                <w:szCs w:val="21"/>
              </w:rPr>
              <w:t xml:space="preserve"> </w:t>
            </w:r>
          </w:p>
          <w:p w14:paraId="66DE8DB1" w14:textId="77777777" w:rsidR="00812E90" w:rsidRPr="00BD5463" w:rsidRDefault="00812E90" w:rsidP="00990B4D">
            <w:pPr>
              <w:pStyle w:val="NoSpacing"/>
              <w:jc w:val="center"/>
              <w:rPr>
                <w:rFonts w:ascii="Arial" w:hAnsi="Arial" w:cs="Arial"/>
                <w:i/>
                <w:iCs/>
                <w:color w:val="00B050"/>
                <w:sz w:val="21"/>
                <w:szCs w:val="21"/>
              </w:rPr>
            </w:pPr>
            <w:r w:rsidRPr="00BD5463">
              <w:rPr>
                <w:rFonts w:ascii="Arial" w:hAnsi="Arial" w:cs="Arial"/>
                <w:i/>
                <w:iCs/>
                <w:color w:val="00B050"/>
                <w:sz w:val="21"/>
                <w:szCs w:val="21"/>
              </w:rPr>
              <w:t>(if safe/agreed, young person to return home)</w:t>
            </w:r>
          </w:p>
          <w:p w14:paraId="4F35293A" w14:textId="77777777" w:rsidR="00AD79AE" w:rsidRDefault="00812E90" w:rsidP="00AD79AE">
            <w:pPr>
              <w:pStyle w:val="NoSpacing"/>
              <w:numPr>
                <w:ilvl w:val="0"/>
                <w:numId w:val="34"/>
              </w:numPr>
              <w:jc w:val="center"/>
              <w:rPr>
                <w:rFonts w:ascii="Arial" w:hAnsi="Arial" w:cs="Arial"/>
                <w:sz w:val="21"/>
                <w:szCs w:val="21"/>
              </w:rPr>
            </w:pPr>
            <w:r w:rsidRPr="00BD5463">
              <w:rPr>
                <w:rFonts w:ascii="Arial" w:hAnsi="Arial" w:cs="Arial"/>
                <w:sz w:val="21"/>
                <w:szCs w:val="21"/>
              </w:rPr>
              <w:t>Transfer to locality Duty and Assessment Team of young person’s family home locality</w:t>
            </w:r>
            <w:r w:rsidR="00AD79AE" w:rsidRPr="00BD5463">
              <w:rPr>
                <w:rFonts w:ascii="Arial" w:hAnsi="Arial" w:cs="Arial"/>
                <w:sz w:val="21"/>
                <w:szCs w:val="21"/>
              </w:rPr>
              <w:t xml:space="preserve"> </w:t>
            </w:r>
          </w:p>
          <w:p w14:paraId="181F389D" w14:textId="2873853B" w:rsidR="00812E90" w:rsidRPr="00AD79AE" w:rsidRDefault="00AD79AE" w:rsidP="00AD79AE">
            <w:pPr>
              <w:pStyle w:val="NoSpacing"/>
              <w:numPr>
                <w:ilvl w:val="0"/>
                <w:numId w:val="34"/>
              </w:numPr>
              <w:jc w:val="center"/>
              <w:rPr>
                <w:rFonts w:ascii="Arial" w:hAnsi="Arial" w:cs="Arial"/>
                <w:sz w:val="21"/>
                <w:szCs w:val="21"/>
              </w:rPr>
            </w:pPr>
            <w:r w:rsidRPr="00BD5463">
              <w:rPr>
                <w:rFonts w:ascii="Arial" w:hAnsi="Arial" w:cs="Arial"/>
                <w:sz w:val="21"/>
                <w:szCs w:val="21"/>
              </w:rPr>
              <w:t>Duty to Refer form completed and sent to Housing Options</w:t>
            </w:r>
          </w:p>
        </w:tc>
      </w:tr>
      <w:tr w:rsidR="00812E90" w:rsidRPr="00BD5463" w14:paraId="2F7DBE22" w14:textId="77777777" w:rsidTr="00990B4D">
        <w:tc>
          <w:tcPr>
            <w:tcW w:w="5098" w:type="dxa"/>
            <w:tcBorders>
              <w:left w:val="nil"/>
              <w:right w:val="nil"/>
            </w:tcBorders>
          </w:tcPr>
          <w:p w14:paraId="1D44CE51" w14:textId="77777777" w:rsidR="00812E90" w:rsidRPr="00BD5463" w:rsidRDefault="00812E90" w:rsidP="00990B4D">
            <w:pPr>
              <w:pStyle w:val="NoSpacing"/>
              <w:rPr>
                <w:rFonts w:ascii="Arial" w:hAnsi="Arial" w:cs="Arial"/>
                <w:b/>
                <w:bCs/>
                <w:sz w:val="21"/>
                <w:szCs w:val="21"/>
              </w:rPr>
            </w:pPr>
          </w:p>
        </w:tc>
        <w:tc>
          <w:tcPr>
            <w:tcW w:w="284" w:type="dxa"/>
            <w:tcBorders>
              <w:left w:val="nil"/>
              <w:bottom w:val="nil"/>
              <w:right w:val="nil"/>
            </w:tcBorders>
          </w:tcPr>
          <w:p w14:paraId="73ABCBFF" w14:textId="77777777" w:rsidR="00812E90" w:rsidRPr="00BD5463" w:rsidRDefault="00812E90" w:rsidP="00990B4D">
            <w:pPr>
              <w:pStyle w:val="NoSpacing"/>
              <w:rPr>
                <w:rFonts w:ascii="Arial" w:hAnsi="Arial" w:cs="Arial"/>
                <w:sz w:val="21"/>
                <w:szCs w:val="21"/>
              </w:rPr>
            </w:pPr>
          </w:p>
        </w:tc>
        <w:tc>
          <w:tcPr>
            <w:tcW w:w="5074" w:type="dxa"/>
            <w:tcBorders>
              <w:left w:val="nil"/>
              <w:right w:val="nil"/>
            </w:tcBorders>
          </w:tcPr>
          <w:p w14:paraId="20BDE16C" w14:textId="77777777" w:rsidR="00812E90" w:rsidRPr="00BD5463" w:rsidRDefault="00812E90" w:rsidP="00990B4D">
            <w:pPr>
              <w:pStyle w:val="NoSpacing"/>
              <w:rPr>
                <w:rFonts w:ascii="Arial" w:hAnsi="Arial" w:cs="Arial"/>
                <w:b/>
                <w:bCs/>
                <w:sz w:val="21"/>
                <w:szCs w:val="21"/>
              </w:rPr>
            </w:pPr>
          </w:p>
        </w:tc>
      </w:tr>
      <w:tr w:rsidR="00812E90" w:rsidRPr="00BD5463" w14:paraId="4D976633" w14:textId="77777777" w:rsidTr="00990B4D">
        <w:tc>
          <w:tcPr>
            <w:tcW w:w="5098" w:type="dxa"/>
            <w:tcBorders>
              <w:bottom w:val="single" w:sz="4" w:space="0" w:color="auto"/>
            </w:tcBorders>
          </w:tcPr>
          <w:p w14:paraId="05F3E649" w14:textId="77777777" w:rsidR="00812E90" w:rsidRPr="00BD5463" w:rsidRDefault="00812E90" w:rsidP="00990B4D">
            <w:pPr>
              <w:pStyle w:val="NoSpacing"/>
              <w:rPr>
                <w:rFonts w:ascii="Arial" w:hAnsi="Arial" w:cs="Arial"/>
                <w:sz w:val="21"/>
                <w:szCs w:val="21"/>
              </w:rPr>
            </w:pPr>
            <w:r w:rsidRPr="00BD5463">
              <w:rPr>
                <w:rFonts w:ascii="Arial" w:hAnsi="Arial" w:cs="Arial"/>
                <w:b/>
                <w:bCs/>
                <w:sz w:val="21"/>
                <w:szCs w:val="21"/>
              </w:rPr>
              <w:t>Locality Duty and Assessment Team</w:t>
            </w:r>
          </w:p>
          <w:p w14:paraId="78D64061" w14:textId="77777777" w:rsidR="00812E90" w:rsidRPr="005014FE" w:rsidRDefault="00812E90" w:rsidP="00812E90">
            <w:pPr>
              <w:pStyle w:val="NoSpacing"/>
              <w:numPr>
                <w:ilvl w:val="0"/>
                <w:numId w:val="34"/>
              </w:numPr>
              <w:rPr>
                <w:rFonts w:ascii="Arial" w:hAnsi="Arial" w:cs="Arial"/>
                <w:sz w:val="21"/>
                <w:szCs w:val="21"/>
              </w:rPr>
            </w:pPr>
            <w:r w:rsidRPr="005014FE">
              <w:rPr>
                <w:rFonts w:ascii="Arial" w:hAnsi="Arial" w:cs="Arial"/>
                <w:sz w:val="21"/>
                <w:szCs w:val="21"/>
              </w:rPr>
              <w:t xml:space="preserve">Allocate Social Worker promptly. Undertake any immediate actions to safeguard the young person. </w:t>
            </w:r>
          </w:p>
          <w:p w14:paraId="4E70BC7A" w14:textId="77777777" w:rsidR="00812E90" w:rsidRDefault="00812E90" w:rsidP="00812E90">
            <w:pPr>
              <w:pStyle w:val="NoSpacing"/>
              <w:numPr>
                <w:ilvl w:val="0"/>
                <w:numId w:val="34"/>
              </w:numPr>
              <w:rPr>
                <w:rFonts w:ascii="Arial" w:hAnsi="Arial" w:cs="Arial"/>
                <w:sz w:val="21"/>
                <w:szCs w:val="21"/>
              </w:rPr>
            </w:pPr>
            <w:r w:rsidRPr="00BD5463">
              <w:rPr>
                <w:rFonts w:ascii="Arial" w:hAnsi="Arial" w:cs="Arial"/>
                <w:sz w:val="21"/>
                <w:szCs w:val="21"/>
              </w:rPr>
              <w:t>Referral made to Bradford Strengthening Families and Youth Services</w:t>
            </w:r>
          </w:p>
          <w:p w14:paraId="55FB7C3F" w14:textId="1FB44921" w:rsidR="00812E90" w:rsidRDefault="00812E90" w:rsidP="00812E90">
            <w:pPr>
              <w:pStyle w:val="NoSpacing"/>
              <w:numPr>
                <w:ilvl w:val="0"/>
                <w:numId w:val="34"/>
              </w:numPr>
              <w:rPr>
                <w:rFonts w:ascii="Arial" w:hAnsi="Arial" w:cs="Arial"/>
                <w:sz w:val="21"/>
                <w:szCs w:val="21"/>
              </w:rPr>
            </w:pPr>
            <w:r w:rsidRPr="005014FE">
              <w:rPr>
                <w:rFonts w:ascii="Arial" w:hAnsi="Arial" w:cs="Arial"/>
                <w:sz w:val="21"/>
                <w:szCs w:val="21"/>
              </w:rPr>
              <w:t xml:space="preserve">Refer to advocacy </w:t>
            </w:r>
            <w:r w:rsidR="00FB5837" w:rsidRPr="005014FE">
              <w:rPr>
                <w:rFonts w:ascii="Arial" w:hAnsi="Arial" w:cs="Arial"/>
                <w:sz w:val="21"/>
                <w:szCs w:val="21"/>
              </w:rPr>
              <w:t>service.</w:t>
            </w:r>
          </w:p>
          <w:p w14:paraId="2BDA5441" w14:textId="77777777" w:rsidR="00812E90" w:rsidRPr="005014FE" w:rsidRDefault="00812E90" w:rsidP="00812E90">
            <w:pPr>
              <w:pStyle w:val="ListParagraph"/>
              <w:numPr>
                <w:ilvl w:val="0"/>
                <w:numId w:val="34"/>
              </w:numPr>
              <w:spacing w:after="160" w:line="259" w:lineRule="auto"/>
              <w:rPr>
                <w:rFonts w:ascii="Arial" w:hAnsi="Arial" w:cs="Arial"/>
                <w:sz w:val="21"/>
                <w:szCs w:val="21"/>
              </w:rPr>
            </w:pPr>
            <w:r w:rsidRPr="005014FE">
              <w:rPr>
                <w:rFonts w:ascii="Arial" w:hAnsi="Arial" w:cs="Arial"/>
                <w:sz w:val="21"/>
                <w:szCs w:val="21"/>
              </w:rPr>
              <w:t xml:space="preserve">Social worker to ensure the duty to refer is/has been made.  </w:t>
            </w:r>
          </w:p>
        </w:tc>
        <w:tc>
          <w:tcPr>
            <w:tcW w:w="284" w:type="dxa"/>
            <w:tcBorders>
              <w:top w:val="nil"/>
              <w:bottom w:val="nil"/>
            </w:tcBorders>
          </w:tcPr>
          <w:p w14:paraId="71DF1382" w14:textId="77777777" w:rsidR="00812E90" w:rsidRPr="00BD5463" w:rsidRDefault="00812E90" w:rsidP="00990B4D">
            <w:pPr>
              <w:pStyle w:val="NoSpacing"/>
              <w:rPr>
                <w:rFonts w:ascii="Arial" w:hAnsi="Arial" w:cs="Arial"/>
                <w:sz w:val="21"/>
                <w:szCs w:val="21"/>
              </w:rPr>
            </w:pPr>
          </w:p>
        </w:tc>
        <w:tc>
          <w:tcPr>
            <w:tcW w:w="5074" w:type="dxa"/>
            <w:tcBorders>
              <w:bottom w:val="single" w:sz="4" w:space="0" w:color="auto"/>
            </w:tcBorders>
          </w:tcPr>
          <w:p w14:paraId="15FC5086" w14:textId="77777777" w:rsidR="00812E90" w:rsidRPr="005C252D" w:rsidRDefault="00812E90" w:rsidP="00990B4D">
            <w:pPr>
              <w:pStyle w:val="NoSpacing"/>
              <w:rPr>
                <w:rFonts w:ascii="Arial" w:hAnsi="Arial" w:cs="Arial"/>
                <w:b/>
                <w:bCs/>
                <w:sz w:val="21"/>
                <w:szCs w:val="21"/>
              </w:rPr>
            </w:pPr>
            <w:r w:rsidRPr="00BD5463">
              <w:rPr>
                <w:rFonts w:ascii="Arial" w:hAnsi="Arial" w:cs="Arial"/>
                <w:b/>
                <w:bCs/>
                <w:sz w:val="21"/>
                <w:szCs w:val="21"/>
              </w:rPr>
              <w:t>Housing Options</w:t>
            </w:r>
            <w:r>
              <w:rPr>
                <w:rFonts w:ascii="Arial" w:hAnsi="Arial" w:cs="Arial"/>
                <w:b/>
                <w:bCs/>
                <w:sz w:val="21"/>
                <w:szCs w:val="21"/>
              </w:rPr>
              <w:t xml:space="preserve"> – Duty to Refer</w:t>
            </w:r>
          </w:p>
          <w:p w14:paraId="0BA9E68C" w14:textId="77777777" w:rsidR="00812E90" w:rsidRPr="005014FE" w:rsidRDefault="00812E90" w:rsidP="00812E90">
            <w:pPr>
              <w:pStyle w:val="NoSpacing"/>
              <w:numPr>
                <w:ilvl w:val="0"/>
                <w:numId w:val="34"/>
              </w:numPr>
              <w:rPr>
                <w:rFonts w:ascii="Arial" w:hAnsi="Arial" w:cs="Arial"/>
                <w:sz w:val="21"/>
                <w:szCs w:val="21"/>
              </w:rPr>
            </w:pPr>
            <w:r>
              <w:rPr>
                <w:rFonts w:ascii="Arial" w:hAnsi="Arial" w:cs="Arial"/>
                <w:sz w:val="21"/>
                <w:szCs w:val="21"/>
              </w:rPr>
              <w:t>Housing Options Admin will acknowledge receipt of DTR form within 24 hrs.</w:t>
            </w:r>
          </w:p>
          <w:p w14:paraId="0FFE2F60" w14:textId="77777777" w:rsidR="00812E90" w:rsidRPr="005C252D" w:rsidRDefault="00812E90" w:rsidP="00812E90">
            <w:pPr>
              <w:pStyle w:val="NoSpacing"/>
              <w:numPr>
                <w:ilvl w:val="0"/>
                <w:numId w:val="34"/>
              </w:numPr>
              <w:rPr>
                <w:rFonts w:ascii="Arial" w:hAnsi="Arial" w:cs="Arial"/>
                <w:b/>
                <w:bCs/>
                <w:sz w:val="21"/>
                <w:szCs w:val="21"/>
              </w:rPr>
            </w:pPr>
            <w:r>
              <w:rPr>
                <w:rFonts w:ascii="Arial" w:hAnsi="Arial" w:cs="Arial"/>
                <w:sz w:val="21"/>
                <w:szCs w:val="21"/>
              </w:rPr>
              <w:t>HO Admin will a</w:t>
            </w:r>
            <w:r w:rsidRPr="005C252D">
              <w:rPr>
                <w:rFonts w:ascii="Arial" w:hAnsi="Arial" w:cs="Arial"/>
                <w:sz w:val="21"/>
                <w:szCs w:val="21"/>
              </w:rPr>
              <w:t>llocate case to YP Housing Options Officer</w:t>
            </w:r>
            <w:r>
              <w:rPr>
                <w:rFonts w:ascii="Arial" w:hAnsi="Arial" w:cs="Arial"/>
                <w:sz w:val="21"/>
                <w:szCs w:val="21"/>
              </w:rPr>
              <w:t xml:space="preserve"> within 24hrs.</w:t>
            </w:r>
          </w:p>
          <w:p w14:paraId="256C374A" w14:textId="77777777" w:rsidR="00812E90" w:rsidRPr="005C252D" w:rsidRDefault="00812E90" w:rsidP="00812E90">
            <w:pPr>
              <w:pStyle w:val="NoSpacing"/>
              <w:numPr>
                <w:ilvl w:val="0"/>
                <w:numId w:val="34"/>
              </w:numPr>
              <w:rPr>
                <w:rFonts w:ascii="Arial" w:hAnsi="Arial" w:cs="Arial"/>
                <w:b/>
                <w:bCs/>
                <w:sz w:val="21"/>
                <w:szCs w:val="21"/>
              </w:rPr>
            </w:pPr>
            <w:r>
              <w:rPr>
                <w:rFonts w:ascii="Arial" w:hAnsi="Arial" w:cs="Arial"/>
                <w:sz w:val="21"/>
                <w:szCs w:val="21"/>
              </w:rPr>
              <w:t>YP HOO will confirm allocation with Social Worker within 24hrs.</w:t>
            </w:r>
          </w:p>
          <w:p w14:paraId="4391DB50" w14:textId="77777777" w:rsidR="00812E90" w:rsidRPr="00BD5463" w:rsidRDefault="00812E90" w:rsidP="00812E90">
            <w:pPr>
              <w:pStyle w:val="NoSpacing"/>
              <w:numPr>
                <w:ilvl w:val="0"/>
                <w:numId w:val="34"/>
              </w:numPr>
              <w:rPr>
                <w:rFonts w:ascii="Arial" w:hAnsi="Arial" w:cs="Arial"/>
                <w:b/>
                <w:bCs/>
                <w:sz w:val="21"/>
                <w:szCs w:val="21"/>
              </w:rPr>
            </w:pPr>
            <w:r>
              <w:rPr>
                <w:rFonts w:ascii="Arial" w:hAnsi="Arial" w:cs="Arial"/>
                <w:sz w:val="21"/>
                <w:szCs w:val="21"/>
              </w:rPr>
              <w:t>YP HOO will create case on Civica and keep under triage pending joint assessment</w:t>
            </w:r>
          </w:p>
        </w:tc>
      </w:tr>
      <w:tr w:rsidR="00812E90" w:rsidRPr="00BD5463" w14:paraId="55D1CEC3" w14:textId="77777777" w:rsidTr="00990B4D">
        <w:tc>
          <w:tcPr>
            <w:tcW w:w="5098" w:type="dxa"/>
            <w:tcBorders>
              <w:left w:val="nil"/>
              <w:right w:val="nil"/>
            </w:tcBorders>
          </w:tcPr>
          <w:p w14:paraId="4438A013" w14:textId="77777777" w:rsidR="00812E90" w:rsidRPr="00BD5463" w:rsidRDefault="00812E90" w:rsidP="00990B4D">
            <w:pPr>
              <w:pStyle w:val="NoSpacing"/>
              <w:rPr>
                <w:rFonts w:ascii="Arial" w:hAnsi="Arial" w:cs="Arial"/>
                <w:sz w:val="21"/>
                <w:szCs w:val="21"/>
              </w:rPr>
            </w:pPr>
          </w:p>
        </w:tc>
        <w:tc>
          <w:tcPr>
            <w:tcW w:w="284" w:type="dxa"/>
            <w:tcBorders>
              <w:top w:val="nil"/>
              <w:left w:val="nil"/>
              <w:right w:val="nil"/>
            </w:tcBorders>
          </w:tcPr>
          <w:p w14:paraId="4B61C1CF" w14:textId="77777777" w:rsidR="00812E90" w:rsidRPr="00BD5463" w:rsidRDefault="00812E90" w:rsidP="00990B4D">
            <w:pPr>
              <w:pStyle w:val="NoSpacing"/>
              <w:rPr>
                <w:rFonts w:ascii="Arial" w:hAnsi="Arial" w:cs="Arial"/>
                <w:sz w:val="21"/>
                <w:szCs w:val="21"/>
              </w:rPr>
            </w:pPr>
          </w:p>
        </w:tc>
        <w:tc>
          <w:tcPr>
            <w:tcW w:w="5074" w:type="dxa"/>
            <w:tcBorders>
              <w:left w:val="nil"/>
              <w:right w:val="nil"/>
            </w:tcBorders>
          </w:tcPr>
          <w:p w14:paraId="0054F1ED" w14:textId="77777777" w:rsidR="00812E90" w:rsidRPr="00BD5463" w:rsidRDefault="00812E90" w:rsidP="00990B4D">
            <w:pPr>
              <w:pStyle w:val="NoSpacing"/>
              <w:rPr>
                <w:rFonts w:ascii="Arial" w:hAnsi="Arial" w:cs="Arial"/>
                <w:sz w:val="21"/>
                <w:szCs w:val="21"/>
              </w:rPr>
            </w:pPr>
          </w:p>
        </w:tc>
      </w:tr>
      <w:tr w:rsidR="00812E90" w:rsidRPr="00BD5463" w14:paraId="29AB0132" w14:textId="77777777" w:rsidTr="00990B4D">
        <w:tc>
          <w:tcPr>
            <w:tcW w:w="10456" w:type="dxa"/>
            <w:gridSpan w:val="3"/>
            <w:tcBorders>
              <w:bottom w:val="single" w:sz="4" w:space="0" w:color="auto"/>
            </w:tcBorders>
          </w:tcPr>
          <w:p w14:paraId="6CF5FB7C" w14:textId="77777777" w:rsidR="00812E90" w:rsidRPr="00F92682" w:rsidRDefault="00812E90" w:rsidP="00990B4D">
            <w:pPr>
              <w:pStyle w:val="NoSpacing"/>
              <w:jc w:val="center"/>
              <w:rPr>
                <w:rFonts w:ascii="Arial" w:hAnsi="Arial" w:cs="Arial"/>
                <w:b/>
                <w:bCs/>
                <w:sz w:val="21"/>
                <w:szCs w:val="21"/>
              </w:rPr>
            </w:pPr>
            <w:r w:rsidRPr="00F92682">
              <w:rPr>
                <w:rFonts w:ascii="Arial" w:hAnsi="Arial" w:cs="Arial"/>
                <w:b/>
                <w:bCs/>
                <w:sz w:val="21"/>
                <w:szCs w:val="21"/>
              </w:rPr>
              <w:t>Appropriate Social Worker (EDT or Locality)</w:t>
            </w:r>
          </w:p>
          <w:p w14:paraId="33BDBACF" w14:textId="77777777" w:rsidR="00812E90" w:rsidRPr="00F92682" w:rsidRDefault="00812E90" w:rsidP="00812E90">
            <w:pPr>
              <w:pStyle w:val="NoSpacing"/>
              <w:numPr>
                <w:ilvl w:val="0"/>
                <w:numId w:val="34"/>
              </w:numPr>
              <w:jc w:val="center"/>
              <w:rPr>
                <w:rFonts w:ascii="Arial" w:hAnsi="Arial" w:cs="Arial"/>
                <w:sz w:val="21"/>
                <w:szCs w:val="21"/>
              </w:rPr>
            </w:pPr>
            <w:r w:rsidRPr="00F92682">
              <w:rPr>
                <w:rFonts w:ascii="Arial" w:hAnsi="Arial" w:cs="Arial"/>
                <w:sz w:val="21"/>
                <w:szCs w:val="21"/>
              </w:rPr>
              <w:t xml:space="preserve">Identify crash pad for 1 nights stay </w:t>
            </w:r>
            <w:r w:rsidRPr="00F92682">
              <w:rPr>
                <w:rFonts w:ascii="Arial" w:hAnsi="Arial" w:cs="Arial"/>
                <w:color w:val="C45911" w:themeColor="accent2" w:themeShade="BF"/>
                <w:sz w:val="21"/>
                <w:szCs w:val="21"/>
              </w:rPr>
              <w:t>(Day 1) if needed.</w:t>
            </w:r>
          </w:p>
          <w:p w14:paraId="10B46D4C" w14:textId="77777777" w:rsidR="00812E90" w:rsidRPr="00F92682" w:rsidRDefault="00812E90" w:rsidP="00812E90">
            <w:pPr>
              <w:pStyle w:val="NoSpacing"/>
              <w:numPr>
                <w:ilvl w:val="0"/>
                <w:numId w:val="34"/>
              </w:numPr>
              <w:jc w:val="center"/>
              <w:rPr>
                <w:rFonts w:ascii="Arial" w:hAnsi="Arial" w:cs="Arial"/>
                <w:sz w:val="21"/>
                <w:szCs w:val="21"/>
              </w:rPr>
            </w:pPr>
            <w:r>
              <w:rPr>
                <w:rFonts w:ascii="Arial" w:hAnsi="Arial" w:cs="Arial"/>
                <w:sz w:val="21"/>
                <w:szCs w:val="21"/>
              </w:rPr>
              <w:t xml:space="preserve">Consider making a referral to Strengthening Families Team </w:t>
            </w:r>
          </w:p>
          <w:p w14:paraId="74D1A4C5" w14:textId="0469898E" w:rsidR="00812E90" w:rsidRPr="00BD5463" w:rsidRDefault="00812E90" w:rsidP="00812E90">
            <w:pPr>
              <w:pStyle w:val="NoSpacing"/>
              <w:numPr>
                <w:ilvl w:val="0"/>
                <w:numId w:val="34"/>
              </w:numPr>
              <w:jc w:val="center"/>
              <w:rPr>
                <w:rFonts w:ascii="Arial" w:hAnsi="Arial" w:cs="Arial"/>
                <w:sz w:val="21"/>
                <w:szCs w:val="21"/>
              </w:rPr>
            </w:pPr>
            <w:r w:rsidRPr="00F92682">
              <w:rPr>
                <w:rFonts w:ascii="Arial" w:hAnsi="Arial" w:cs="Arial"/>
                <w:sz w:val="21"/>
                <w:szCs w:val="21"/>
              </w:rPr>
              <w:t xml:space="preserve">Planning for after 1 night; </w:t>
            </w:r>
            <w:r w:rsidR="00FB5837" w:rsidRPr="00F92682">
              <w:rPr>
                <w:rFonts w:ascii="Arial" w:hAnsi="Arial" w:cs="Arial"/>
                <w:sz w:val="21"/>
                <w:szCs w:val="21"/>
              </w:rPr>
              <w:t>post-crash</w:t>
            </w:r>
            <w:r w:rsidRPr="00F92682">
              <w:rPr>
                <w:rFonts w:ascii="Arial" w:hAnsi="Arial" w:cs="Arial"/>
                <w:sz w:val="21"/>
                <w:szCs w:val="21"/>
              </w:rPr>
              <w:t xml:space="preserve"> pad accommodation</w:t>
            </w:r>
          </w:p>
        </w:tc>
      </w:tr>
      <w:tr w:rsidR="00812E90" w:rsidRPr="00BD5463" w14:paraId="27F86D49" w14:textId="77777777" w:rsidTr="00990B4D">
        <w:tc>
          <w:tcPr>
            <w:tcW w:w="10456" w:type="dxa"/>
            <w:gridSpan w:val="3"/>
            <w:tcBorders>
              <w:left w:val="nil"/>
              <w:right w:val="nil"/>
            </w:tcBorders>
          </w:tcPr>
          <w:p w14:paraId="205996BC" w14:textId="77777777" w:rsidR="00812E90" w:rsidRPr="00BD5463" w:rsidRDefault="00812E90" w:rsidP="004B2045">
            <w:pPr>
              <w:pStyle w:val="NoSpacing"/>
              <w:rPr>
                <w:rFonts w:ascii="Arial" w:hAnsi="Arial" w:cs="Arial"/>
                <w:sz w:val="21"/>
                <w:szCs w:val="21"/>
              </w:rPr>
            </w:pPr>
          </w:p>
        </w:tc>
      </w:tr>
      <w:tr w:rsidR="00812E90" w:rsidRPr="00BD5463" w14:paraId="00CEB739" w14:textId="77777777" w:rsidTr="00990B4D">
        <w:tc>
          <w:tcPr>
            <w:tcW w:w="10456" w:type="dxa"/>
            <w:gridSpan w:val="3"/>
            <w:tcBorders>
              <w:bottom w:val="single" w:sz="4" w:space="0" w:color="auto"/>
            </w:tcBorders>
          </w:tcPr>
          <w:p w14:paraId="00854BD6" w14:textId="77777777" w:rsidR="00812E90" w:rsidRPr="00BD5463" w:rsidRDefault="00812E90" w:rsidP="00990B4D">
            <w:pPr>
              <w:pStyle w:val="NoSpacing"/>
              <w:jc w:val="center"/>
              <w:rPr>
                <w:rFonts w:ascii="Arial" w:hAnsi="Arial" w:cs="Arial"/>
                <w:b/>
                <w:bCs/>
                <w:sz w:val="21"/>
                <w:szCs w:val="21"/>
              </w:rPr>
            </w:pPr>
            <w:r w:rsidRPr="00BD5463">
              <w:rPr>
                <w:rFonts w:ascii="Arial" w:hAnsi="Arial" w:cs="Arial"/>
                <w:b/>
                <w:bCs/>
                <w:sz w:val="21"/>
                <w:szCs w:val="21"/>
              </w:rPr>
              <w:t>Strengthening Families</w:t>
            </w:r>
          </w:p>
          <w:p w14:paraId="14BAFAB4" w14:textId="77777777" w:rsidR="00812E90" w:rsidRPr="00BD5463" w:rsidRDefault="00812E90" w:rsidP="00990B4D">
            <w:pPr>
              <w:pStyle w:val="NoSpacing"/>
              <w:jc w:val="center"/>
              <w:rPr>
                <w:rFonts w:ascii="Arial" w:hAnsi="Arial" w:cs="Arial"/>
                <w:b/>
                <w:bCs/>
                <w:color w:val="C45911" w:themeColor="accent2" w:themeShade="BF"/>
                <w:sz w:val="21"/>
                <w:szCs w:val="21"/>
              </w:rPr>
            </w:pPr>
            <w:r w:rsidRPr="00BD5463">
              <w:rPr>
                <w:rFonts w:ascii="Arial" w:hAnsi="Arial" w:cs="Arial"/>
                <w:b/>
                <w:bCs/>
                <w:color w:val="C45911" w:themeColor="accent2" w:themeShade="BF"/>
                <w:sz w:val="21"/>
                <w:szCs w:val="21"/>
              </w:rPr>
              <w:t>(Ongoing throughout process)</w:t>
            </w:r>
          </w:p>
          <w:p w14:paraId="64309A70" w14:textId="77777777" w:rsidR="00812E90" w:rsidRPr="00BD5463" w:rsidRDefault="00812E90" w:rsidP="00812E90">
            <w:pPr>
              <w:pStyle w:val="NoSpacing"/>
              <w:numPr>
                <w:ilvl w:val="0"/>
                <w:numId w:val="35"/>
              </w:numPr>
              <w:jc w:val="center"/>
              <w:rPr>
                <w:rFonts w:ascii="Arial" w:hAnsi="Arial" w:cs="Arial"/>
                <w:sz w:val="21"/>
                <w:szCs w:val="21"/>
              </w:rPr>
            </w:pPr>
            <w:r w:rsidRPr="00BD5463">
              <w:rPr>
                <w:rFonts w:ascii="Arial" w:hAnsi="Arial" w:cs="Arial"/>
                <w:sz w:val="21"/>
                <w:szCs w:val="21"/>
              </w:rPr>
              <w:t>Undertake Family Networking</w:t>
            </w:r>
          </w:p>
          <w:p w14:paraId="37A1B83B" w14:textId="77777777" w:rsidR="00812E90" w:rsidRPr="00BD5463" w:rsidRDefault="00812E90" w:rsidP="00812E90">
            <w:pPr>
              <w:pStyle w:val="NoSpacing"/>
              <w:numPr>
                <w:ilvl w:val="0"/>
                <w:numId w:val="35"/>
              </w:numPr>
              <w:jc w:val="center"/>
              <w:rPr>
                <w:rFonts w:ascii="Arial" w:hAnsi="Arial" w:cs="Arial"/>
                <w:sz w:val="21"/>
                <w:szCs w:val="21"/>
              </w:rPr>
            </w:pPr>
            <w:r w:rsidRPr="00BD5463">
              <w:rPr>
                <w:rFonts w:ascii="Arial" w:hAnsi="Arial" w:cs="Arial"/>
                <w:sz w:val="21"/>
                <w:szCs w:val="21"/>
              </w:rPr>
              <w:t>Undertake mediation.</w:t>
            </w:r>
          </w:p>
          <w:p w14:paraId="5225830E" w14:textId="77777777" w:rsidR="00812E90" w:rsidRPr="00BD5463" w:rsidRDefault="00812E90" w:rsidP="00990B4D">
            <w:pPr>
              <w:pStyle w:val="NoSpacing"/>
              <w:jc w:val="center"/>
              <w:rPr>
                <w:rFonts w:ascii="Arial" w:hAnsi="Arial" w:cs="Arial"/>
                <w:i/>
                <w:iCs/>
                <w:color w:val="00B050"/>
                <w:sz w:val="21"/>
                <w:szCs w:val="21"/>
              </w:rPr>
            </w:pPr>
            <w:r w:rsidRPr="00BD5463">
              <w:rPr>
                <w:rFonts w:ascii="Arial" w:hAnsi="Arial" w:cs="Arial"/>
                <w:i/>
                <w:iCs/>
                <w:color w:val="00B050"/>
                <w:sz w:val="21"/>
                <w:szCs w:val="21"/>
              </w:rPr>
              <w:t>(if safe/agreed, young person to return home or to identified family network member)</w:t>
            </w:r>
          </w:p>
          <w:p w14:paraId="04217ED7" w14:textId="77777777" w:rsidR="00812E90" w:rsidRPr="00874EF6" w:rsidRDefault="00812E90" w:rsidP="00812E90">
            <w:pPr>
              <w:pStyle w:val="NoSpacing"/>
              <w:numPr>
                <w:ilvl w:val="0"/>
                <w:numId w:val="37"/>
              </w:numPr>
              <w:jc w:val="center"/>
              <w:rPr>
                <w:rFonts w:ascii="Arial" w:hAnsi="Arial" w:cs="Arial"/>
                <w:sz w:val="21"/>
                <w:szCs w:val="21"/>
              </w:rPr>
            </w:pPr>
            <w:r w:rsidRPr="00946B35">
              <w:rPr>
                <w:rFonts w:ascii="Arial" w:hAnsi="Arial" w:cs="Arial"/>
                <w:sz w:val="21"/>
                <w:szCs w:val="21"/>
              </w:rPr>
              <w:t>Young person informed of their rights and options</w:t>
            </w:r>
            <w:r w:rsidRPr="00BD5463">
              <w:rPr>
                <w:rFonts w:ascii="Arial" w:hAnsi="Arial" w:cs="Arial"/>
                <w:sz w:val="21"/>
                <w:szCs w:val="21"/>
              </w:rPr>
              <w:t xml:space="preserve"> (Section 20 / Section 17)</w:t>
            </w:r>
            <w:r>
              <w:t xml:space="preserve"> </w:t>
            </w:r>
          </w:p>
          <w:p w14:paraId="140BADEA" w14:textId="77D14DBB" w:rsidR="00812E90" w:rsidRPr="002F6570" w:rsidRDefault="00812E90" w:rsidP="00812E90">
            <w:pPr>
              <w:pStyle w:val="NoSpacing"/>
              <w:numPr>
                <w:ilvl w:val="0"/>
                <w:numId w:val="37"/>
              </w:numPr>
              <w:jc w:val="center"/>
              <w:rPr>
                <w:rFonts w:ascii="Arial" w:hAnsi="Arial" w:cs="Arial"/>
                <w:sz w:val="21"/>
                <w:szCs w:val="21"/>
              </w:rPr>
            </w:pPr>
            <w:r w:rsidRPr="002F6570">
              <w:rPr>
                <w:rFonts w:ascii="Arial" w:hAnsi="Arial" w:cs="Arial"/>
                <w:sz w:val="21"/>
                <w:szCs w:val="21"/>
              </w:rPr>
              <w:t xml:space="preserve">The above must be undertaken alongside appropriate independent advocacy </w:t>
            </w:r>
            <w:r w:rsidR="00FB5837" w:rsidRPr="002F6570">
              <w:rPr>
                <w:rFonts w:ascii="Arial" w:hAnsi="Arial" w:cs="Arial"/>
                <w:sz w:val="21"/>
                <w:szCs w:val="21"/>
              </w:rPr>
              <w:t>support</w:t>
            </w:r>
            <w:r w:rsidR="000B41FC">
              <w:rPr>
                <w:rFonts w:ascii="Arial" w:hAnsi="Arial" w:cs="Arial"/>
                <w:sz w:val="21"/>
                <w:szCs w:val="21"/>
              </w:rPr>
              <w:t xml:space="preserve"> (The Children’s Society)</w:t>
            </w:r>
            <w:r w:rsidRPr="002F6570">
              <w:rPr>
                <w:rFonts w:ascii="Arial" w:hAnsi="Arial" w:cs="Arial"/>
                <w:sz w:val="21"/>
                <w:szCs w:val="21"/>
              </w:rPr>
              <w:t xml:space="preserve"> </w:t>
            </w:r>
          </w:p>
          <w:p w14:paraId="1F1B9924" w14:textId="469E018D" w:rsidR="00812E90" w:rsidRPr="00BD5463" w:rsidRDefault="00812E90" w:rsidP="00812E90">
            <w:pPr>
              <w:pStyle w:val="NoSpacing"/>
              <w:numPr>
                <w:ilvl w:val="0"/>
                <w:numId w:val="37"/>
              </w:numPr>
              <w:jc w:val="center"/>
              <w:rPr>
                <w:rFonts w:ascii="Arial" w:hAnsi="Arial" w:cs="Arial"/>
                <w:sz w:val="21"/>
                <w:szCs w:val="21"/>
              </w:rPr>
            </w:pPr>
            <w:r w:rsidRPr="002F6570">
              <w:rPr>
                <w:rFonts w:ascii="Arial" w:hAnsi="Arial" w:cs="Arial"/>
                <w:sz w:val="21"/>
                <w:szCs w:val="21"/>
              </w:rPr>
              <w:t xml:space="preserve">Review plans for young </w:t>
            </w:r>
            <w:r w:rsidR="00FB5837" w:rsidRPr="002F6570">
              <w:rPr>
                <w:rFonts w:ascii="Arial" w:hAnsi="Arial" w:cs="Arial"/>
                <w:sz w:val="21"/>
                <w:szCs w:val="21"/>
              </w:rPr>
              <w:t>person’s</w:t>
            </w:r>
            <w:r w:rsidRPr="002F6570">
              <w:rPr>
                <w:rFonts w:ascii="Arial" w:hAnsi="Arial" w:cs="Arial"/>
                <w:sz w:val="21"/>
                <w:szCs w:val="21"/>
              </w:rPr>
              <w:t xml:space="preserve"> immediate accommodation needs</w:t>
            </w:r>
          </w:p>
        </w:tc>
      </w:tr>
      <w:tr w:rsidR="00812E90" w:rsidRPr="00BD5463" w14:paraId="1269E46B" w14:textId="77777777" w:rsidTr="00990B4D">
        <w:tc>
          <w:tcPr>
            <w:tcW w:w="5098" w:type="dxa"/>
            <w:tcBorders>
              <w:left w:val="nil"/>
              <w:right w:val="nil"/>
            </w:tcBorders>
          </w:tcPr>
          <w:p w14:paraId="1557C194" w14:textId="77777777" w:rsidR="00812E90" w:rsidRPr="00BD5463" w:rsidRDefault="00812E90" w:rsidP="00990B4D">
            <w:pPr>
              <w:pStyle w:val="NoSpacing"/>
              <w:rPr>
                <w:rFonts w:ascii="Arial" w:hAnsi="Arial" w:cs="Arial"/>
                <w:b/>
                <w:bCs/>
                <w:sz w:val="21"/>
                <w:szCs w:val="21"/>
              </w:rPr>
            </w:pPr>
          </w:p>
        </w:tc>
        <w:tc>
          <w:tcPr>
            <w:tcW w:w="284" w:type="dxa"/>
            <w:tcBorders>
              <w:left w:val="nil"/>
              <w:right w:val="nil"/>
            </w:tcBorders>
          </w:tcPr>
          <w:p w14:paraId="62AA0343" w14:textId="77777777" w:rsidR="00812E90" w:rsidRPr="00BD5463" w:rsidRDefault="00812E90" w:rsidP="00990B4D">
            <w:pPr>
              <w:pStyle w:val="NoSpacing"/>
              <w:rPr>
                <w:rFonts w:ascii="Arial" w:hAnsi="Arial" w:cs="Arial"/>
                <w:sz w:val="21"/>
                <w:szCs w:val="21"/>
              </w:rPr>
            </w:pPr>
          </w:p>
        </w:tc>
        <w:tc>
          <w:tcPr>
            <w:tcW w:w="5074" w:type="dxa"/>
            <w:tcBorders>
              <w:left w:val="nil"/>
              <w:right w:val="nil"/>
            </w:tcBorders>
          </w:tcPr>
          <w:p w14:paraId="2F4C0509" w14:textId="77777777" w:rsidR="00812E90" w:rsidRPr="00BD5463" w:rsidRDefault="00812E90" w:rsidP="00990B4D">
            <w:pPr>
              <w:pStyle w:val="NoSpacing"/>
              <w:rPr>
                <w:rFonts w:ascii="Arial" w:hAnsi="Arial" w:cs="Arial"/>
                <w:sz w:val="21"/>
                <w:szCs w:val="21"/>
              </w:rPr>
            </w:pPr>
          </w:p>
        </w:tc>
      </w:tr>
      <w:tr w:rsidR="00812E90" w:rsidRPr="00BD5463" w14:paraId="0A98A560" w14:textId="77777777" w:rsidTr="00990B4D">
        <w:tc>
          <w:tcPr>
            <w:tcW w:w="10456" w:type="dxa"/>
            <w:gridSpan w:val="3"/>
            <w:tcBorders>
              <w:bottom w:val="single" w:sz="4" w:space="0" w:color="auto"/>
            </w:tcBorders>
          </w:tcPr>
          <w:p w14:paraId="036C8E8D" w14:textId="77777777" w:rsidR="00812E90" w:rsidRPr="00BD5463" w:rsidRDefault="00812E90" w:rsidP="00990B4D">
            <w:pPr>
              <w:pStyle w:val="NoSpacing"/>
              <w:jc w:val="center"/>
              <w:rPr>
                <w:rFonts w:ascii="Arial" w:hAnsi="Arial" w:cs="Arial"/>
                <w:b/>
                <w:bCs/>
                <w:sz w:val="21"/>
                <w:szCs w:val="21"/>
              </w:rPr>
            </w:pPr>
            <w:r w:rsidRPr="00BD5463">
              <w:rPr>
                <w:rFonts w:ascii="Arial" w:hAnsi="Arial" w:cs="Arial"/>
                <w:b/>
                <w:bCs/>
                <w:sz w:val="21"/>
                <w:szCs w:val="21"/>
              </w:rPr>
              <w:t>Locality Social Worker and Housing Options</w:t>
            </w:r>
          </w:p>
          <w:p w14:paraId="76A57B1B" w14:textId="77777777" w:rsidR="00812E90" w:rsidRPr="004E6011" w:rsidRDefault="00812E90" w:rsidP="00812E90">
            <w:pPr>
              <w:pStyle w:val="NoSpacing"/>
              <w:numPr>
                <w:ilvl w:val="0"/>
                <w:numId w:val="36"/>
              </w:numPr>
              <w:jc w:val="center"/>
              <w:rPr>
                <w:rFonts w:ascii="Arial" w:hAnsi="Arial" w:cs="Arial"/>
                <w:sz w:val="21"/>
                <w:szCs w:val="21"/>
              </w:rPr>
            </w:pPr>
            <w:r w:rsidRPr="00BD5463">
              <w:rPr>
                <w:rFonts w:ascii="Arial" w:hAnsi="Arial" w:cs="Arial"/>
                <w:sz w:val="21"/>
                <w:szCs w:val="21"/>
              </w:rPr>
              <w:t>Initiate and complete Joint Assessment</w:t>
            </w:r>
            <w:r>
              <w:rPr>
                <w:rFonts w:ascii="Arial" w:hAnsi="Arial" w:cs="Arial"/>
                <w:sz w:val="21"/>
                <w:szCs w:val="21"/>
              </w:rPr>
              <w:t xml:space="preserve"> – promptly</w:t>
            </w:r>
          </w:p>
          <w:p w14:paraId="4570AA60" w14:textId="77777777" w:rsidR="00812E90" w:rsidRPr="00BD5463" w:rsidRDefault="00812E90" w:rsidP="00812E90">
            <w:pPr>
              <w:pStyle w:val="NoSpacing"/>
              <w:numPr>
                <w:ilvl w:val="0"/>
                <w:numId w:val="36"/>
              </w:numPr>
              <w:jc w:val="center"/>
              <w:rPr>
                <w:rFonts w:ascii="Arial" w:hAnsi="Arial" w:cs="Arial"/>
                <w:sz w:val="21"/>
                <w:szCs w:val="21"/>
              </w:rPr>
            </w:pPr>
            <w:r w:rsidRPr="00BD5463">
              <w:rPr>
                <w:rFonts w:ascii="Arial" w:hAnsi="Arial" w:cs="Arial"/>
                <w:sz w:val="21"/>
                <w:szCs w:val="21"/>
              </w:rPr>
              <w:t>Both agencies to share</w:t>
            </w:r>
            <w:r>
              <w:rPr>
                <w:rFonts w:ascii="Arial" w:hAnsi="Arial" w:cs="Arial"/>
                <w:sz w:val="21"/>
                <w:szCs w:val="21"/>
              </w:rPr>
              <w:t xml:space="preserve"> summary, outcome of joint assessments and actions agreed. </w:t>
            </w:r>
          </w:p>
          <w:p w14:paraId="0E45108D" w14:textId="77777777" w:rsidR="00812E90" w:rsidRPr="00BD5463" w:rsidRDefault="00812E90" w:rsidP="00812E90">
            <w:pPr>
              <w:pStyle w:val="NoSpacing"/>
              <w:numPr>
                <w:ilvl w:val="0"/>
                <w:numId w:val="36"/>
              </w:numPr>
              <w:jc w:val="center"/>
              <w:rPr>
                <w:rFonts w:ascii="Arial" w:hAnsi="Arial" w:cs="Arial"/>
                <w:sz w:val="21"/>
                <w:szCs w:val="21"/>
              </w:rPr>
            </w:pPr>
            <w:r w:rsidRPr="00BD5463">
              <w:rPr>
                <w:rFonts w:ascii="Arial" w:hAnsi="Arial" w:cs="Arial"/>
                <w:sz w:val="21"/>
                <w:szCs w:val="21"/>
              </w:rPr>
              <w:t>Homeless status established with young person – S20 / S17</w:t>
            </w:r>
          </w:p>
        </w:tc>
      </w:tr>
    </w:tbl>
    <w:p w14:paraId="717AC324" w14:textId="77777777" w:rsidR="00812E90" w:rsidRPr="004B2045" w:rsidRDefault="00812E90" w:rsidP="00065D5C">
      <w:pPr>
        <w:pStyle w:val="BodyText"/>
        <w:ind w:left="0" w:firstLine="709"/>
        <w:jc w:val="both"/>
        <w:rPr>
          <w:rFonts w:cs="Arial"/>
          <w:bCs/>
          <w:color w:val="0070C0"/>
          <w:sz w:val="20"/>
          <w:szCs w:val="20"/>
        </w:rPr>
      </w:pPr>
    </w:p>
    <w:tbl>
      <w:tblPr>
        <w:tblStyle w:val="TableGrid"/>
        <w:tblW w:w="0" w:type="auto"/>
        <w:tblLook w:val="04A0" w:firstRow="1" w:lastRow="0" w:firstColumn="1" w:lastColumn="0" w:noHBand="0" w:noVBand="1"/>
      </w:tblPr>
      <w:tblGrid>
        <w:gridCol w:w="5098"/>
        <w:gridCol w:w="284"/>
        <w:gridCol w:w="5074"/>
      </w:tblGrid>
      <w:tr w:rsidR="00812E90" w:rsidRPr="00BD5463" w14:paraId="15E74317" w14:textId="77777777" w:rsidTr="00990B4D">
        <w:tc>
          <w:tcPr>
            <w:tcW w:w="5098" w:type="dxa"/>
            <w:tcBorders>
              <w:bottom w:val="single" w:sz="4" w:space="0" w:color="auto"/>
            </w:tcBorders>
          </w:tcPr>
          <w:p w14:paraId="5D9407F7" w14:textId="77777777" w:rsidR="00812E90" w:rsidRPr="00BD5463" w:rsidRDefault="00812E90" w:rsidP="00990B4D">
            <w:pPr>
              <w:pStyle w:val="NoSpacing"/>
              <w:rPr>
                <w:rFonts w:ascii="Arial" w:hAnsi="Arial" w:cs="Arial"/>
                <w:b/>
                <w:bCs/>
                <w:sz w:val="21"/>
                <w:szCs w:val="21"/>
              </w:rPr>
            </w:pPr>
            <w:r w:rsidRPr="00BD5463">
              <w:rPr>
                <w:rFonts w:ascii="Arial" w:hAnsi="Arial" w:cs="Arial"/>
                <w:b/>
                <w:bCs/>
                <w:color w:val="00B0F0"/>
                <w:sz w:val="21"/>
                <w:szCs w:val="21"/>
              </w:rPr>
              <w:t>S20</w:t>
            </w:r>
            <w:r w:rsidRPr="00BD5463">
              <w:rPr>
                <w:rFonts w:ascii="Arial" w:hAnsi="Arial" w:cs="Arial"/>
                <w:b/>
                <w:bCs/>
                <w:sz w:val="21"/>
                <w:szCs w:val="21"/>
              </w:rPr>
              <w:t xml:space="preserve"> – Locality Social Worker</w:t>
            </w:r>
          </w:p>
          <w:p w14:paraId="13026DAB" w14:textId="3680ED9E" w:rsidR="00812E90" w:rsidRPr="00BD5463" w:rsidRDefault="00812E90" w:rsidP="00990B4D">
            <w:pPr>
              <w:pStyle w:val="NoSpacing"/>
              <w:numPr>
                <w:ilvl w:val="0"/>
                <w:numId w:val="36"/>
              </w:numPr>
              <w:rPr>
                <w:rFonts w:ascii="Arial" w:hAnsi="Arial" w:cs="Arial"/>
                <w:sz w:val="21"/>
                <w:szCs w:val="21"/>
              </w:rPr>
            </w:pPr>
            <w:r w:rsidRPr="00BD5463">
              <w:rPr>
                <w:rFonts w:ascii="Arial" w:hAnsi="Arial" w:cs="Arial"/>
                <w:sz w:val="21"/>
                <w:szCs w:val="21"/>
              </w:rPr>
              <w:t xml:space="preserve">Submit placements form to Placement Co-ordination to secure </w:t>
            </w:r>
            <w:r w:rsidR="00FB5837" w:rsidRPr="00BD5463">
              <w:rPr>
                <w:rFonts w:ascii="Arial" w:hAnsi="Arial" w:cs="Arial"/>
                <w:sz w:val="21"/>
                <w:szCs w:val="21"/>
              </w:rPr>
              <w:t>accommodation.</w:t>
            </w:r>
          </w:p>
          <w:p w14:paraId="5F35F1EA" w14:textId="77777777" w:rsidR="00812E90" w:rsidRPr="00BD5463" w:rsidRDefault="00812E90" w:rsidP="00990B4D">
            <w:pPr>
              <w:pStyle w:val="NoSpacing"/>
              <w:numPr>
                <w:ilvl w:val="0"/>
                <w:numId w:val="36"/>
              </w:numPr>
              <w:rPr>
                <w:rFonts w:ascii="Arial" w:hAnsi="Arial" w:cs="Arial"/>
                <w:sz w:val="21"/>
                <w:szCs w:val="21"/>
              </w:rPr>
            </w:pPr>
            <w:r w:rsidRPr="00BD5463">
              <w:rPr>
                <w:rFonts w:ascii="Arial" w:hAnsi="Arial" w:cs="Arial"/>
                <w:sz w:val="21"/>
                <w:szCs w:val="21"/>
              </w:rPr>
              <w:t xml:space="preserve">Present at Legal Gateway Panel for ratification </w:t>
            </w:r>
          </w:p>
          <w:p w14:paraId="338E9213" w14:textId="77777777" w:rsidR="00812E90" w:rsidRPr="00BD5463" w:rsidRDefault="00812E90" w:rsidP="00990B4D">
            <w:pPr>
              <w:pStyle w:val="NoSpacing"/>
              <w:numPr>
                <w:ilvl w:val="0"/>
                <w:numId w:val="36"/>
              </w:numPr>
              <w:rPr>
                <w:rFonts w:ascii="Arial" w:hAnsi="Arial" w:cs="Arial"/>
                <w:sz w:val="21"/>
                <w:szCs w:val="21"/>
              </w:rPr>
            </w:pPr>
            <w:r w:rsidRPr="00BD5463">
              <w:rPr>
                <w:rFonts w:ascii="Arial" w:hAnsi="Arial" w:cs="Arial"/>
                <w:sz w:val="21"/>
                <w:szCs w:val="21"/>
              </w:rPr>
              <w:lastRenderedPageBreak/>
              <w:t>Notify Leaving Care Service</w:t>
            </w:r>
          </w:p>
          <w:p w14:paraId="7F86A43C" w14:textId="77777777" w:rsidR="00812E90" w:rsidRPr="00BD5463" w:rsidRDefault="00812E90" w:rsidP="00990B4D">
            <w:pPr>
              <w:pStyle w:val="NoSpacing"/>
              <w:numPr>
                <w:ilvl w:val="0"/>
                <w:numId w:val="36"/>
              </w:numPr>
              <w:rPr>
                <w:rFonts w:ascii="Arial" w:hAnsi="Arial" w:cs="Arial"/>
                <w:sz w:val="21"/>
                <w:szCs w:val="21"/>
              </w:rPr>
            </w:pPr>
            <w:r w:rsidRPr="00BD5463">
              <w:rPr>
                <w:rFonts w:ascii="Arial" w:hAnsi="Arial" w:cs="Arial"/>
                <w:sz w:val="21"/>
                <w:szCs w:val="21"/>
              </w:rPr>
              <w:t>Transfer to Leaving Care Service once young person has been in care for 13 weeks</w:t>
            </w:r>
          </w:p>
        </w:tc>
        <w:tc>
          <w:tcPr>
            <w:tcW w:w="284" w:type="dxa"/>
            <w:vMerge w:val="restart"/>
            <w:tcBorders>
              <w:bottom w:val="single" w:sz="4" w:space="0" w:color="auto"/>
            </w:tcBorders>
            <w:shd w:val="clear" w:color="auto" w:fill="808080" w:themeFill="background1" w:themeFillShade="80"/>
          </w:tcPr>
          <w:p w14:paraId="6B57A0FC" w14:textId="77777777" w:rsidR="00812E90" w:rsidRPr="00BD5463" w:rsidRDefault="00812E90" w:rsidP="00990B4D">
            <w:pPr>
              <w:pStyle w:val="NoSpacing"/>
              <w:rPr>
                <w:rFonts w:ascii="Arial" w:hAnsi="Arial" w:cs="Arial"/>
                <w:sz w:val="21"/>
                <w:szCs w:val="21"/>
              </w:rPr>
            </w:pPr>
          </w:p>
        </w:tc>
        <w:tc>
          <w:tcPr>
            <w:tcW w:w="5074" w:type="dxa"/>
            <w:vMerge w:val="restart"/>
          </w:tcPr>
          <w:p w14:paraId="1BC7C1E2" w14:textId="77777777" w:rsidR="00812E90" w:rsidRDefault="00812E90" w:rsidP="00990B4D">
            <w:pPr>
              <w:pStyle w:val="NoSpacing"/>
              <w:rPr>
                <w:rFonts w:ascii="Arial" w:hAnsi="Arial" w:cs="Arial"/>
                <w:b/>
                <w:bCs/>
                <w:sz w:val="21"/>
                <w:szCs w:val="21"/>
              </w:rPr>
            </w:pPr>
            <w:r w:rsidRPr="00BD5463">
              <w:rPr>
                <w:rFonts w:ascii="Arial" w:hAnsi="Arial" w:cs="Arial"/>
                <w:b/>
                <w:bCs/>
                <w:color w:val="00B0F0"/>
                <w:sz w:val="21"/>
                <w:szCs w:val="21"/>
              </w:rPr>
              <w:t>S17</w:t>
            </w:r>
            <w:r w:rsidRPr="00BD5463">
              <w:rPr>
                <w:rFonts w:ascii="Arial" w:hAnsi="Arial" w:cs="Arial"/>
                <w:b/>
                <w:bCs/>
                <w:sz w:val="21"/>
                <w:szCs w:val="21"/>
              </w:rPr>
              <w:t xml:space="preserve"> – Locality Social Worker</w:t>
            </w:r>
          </w:p>
          <w:p w14:paraId="5965C8F3" w14:textId="096BD592" w:rsidR="00812E90" w:rsidRPr="00A5057A" w:rsidRDefault="00812E90" w:rsidP="00990B4D">
            <w:pPr>
              <w:pStyle w:val="NoSpacing"/>
              <w:numPr>
                <w:ilvl w:val="0"/>
                <w:numId w:val="40"/>
              </w:numPr>
              <w:rPr>
                <w:rFonts w:ascii="Arial" w:hAnsi="Arial" w:cs="Arial"/>
                <w:sz w:val="21"/>
                <w:szCs w:val="21"/>
              </w:rPr>
            </w:pPr>
            <w:r w:rsidRPr="00A5057A">
              <w:rPr>
                <w:rFonts w:ascii="Arial" w:hAnsi="Arial" w:cs="Arial"/>
                <w:sz w:val="21"/>
                <w:szCs w:val="21"/>
              </w:rPr>
              <w:t xml:space="preserve">Joint assessment with housing Options to be </w:t>
            </w:r>
            <w:r w:rsidR="00FB5837" w:rsidRPr="00A5057A">
              <w:rPr>
                <w:rFonts w:ascii="Arial" w:hAnsi="Arial" w:cs="Arial"/>
                <w:sz w:val="21"/>
                <w:szCs w:val="21"/>
              </w:rPr>
              <w:t>undertaken.</w:t>
            </w:r>
          </w:p>
          <w:p w14:paraId="30DB07EA" w14:textId="77777777" w:rsidR="00812E90" w:rsidRPr="00BD5463" w:rsidRDefault="00812E90" w:rsidP="00990B4D">
            <w:pPr>
              <w:pStyle w:val="NoSpacing"/>
              <w:numPr>
                <w:ilvl w:val="0"/>
                <w:numId w:val="36"/>
              </w:numPr>
              <w:rPr>
                <w:rFonts w:ascii="Arial" w:hAnsi="Arial" w:cs="Arial"/>
                <w:sz w:val="21"/>
                <w:szCs w:val="21"/>
              </w:rPr>
            </w:pPr>
            <w:r w:rsidRPr="00BD5463">
              <w:rPr>
                <w:rFonts w:ascii="Arial" w:hAnsi="Arial" w:cs="Arial"/>
                <w:sz w:val="21"/>
                <w:szCs w:val="21"/>
              </w:rPr>
              <w:lastRenderedPageBreak/>
              <w:t>With the support of Housing Options, secure young person accommodation</w:t>
            </w:r>
          </w:p>
          <w:p w14:paraId="5DCB7C97" w14:textId="7CB3F788" w:rsidR="00812E90" w:rsidRPr="00BD5463" w:rsidRDefault="00812E90" w:rsidP="00990B4D">
            <w:pPr>
              <w:pStyle w:val="NoSpacing"/>
              <w:numPr>
                <w:ilvl w:val="0"/>
                <w:numId w:val="36"/>
              </w:numPr>
              <w:rPr>
                <w:rFonts w:ascii="Arial" w:hAnsi="Arial" w:cs="Arial"/>
                <w:sz w:val="21"/>
                <w:szCs w:val="21"/>
              </w:rPr>
            </w:pPr>
            <w:r w:rsidRPr="00BD5463">
              <w:rPr>
                <w:rFonts w:ascii="Arial" w:hAnsi="Arial" w:cs="Arial"/>
                <w:sz w:val="21"/>
                <w:szCs w:val="21"/>
              </w:rPr>
              <w:t xml:space="preserve">Support young person in accessing mainstream support </w:t>
            </w:r>
            <w:r w:rsidR="00FB5837" w:rsidRPr="00BD5463">
              <w:rPr>
                <w:rFonts w:ascii="Arial" w:hAnsi="Arial" w:cs="Arial"/>
                <w:sz w:val="21"/>
                <w:szCs w:val="21"/>
              </w:rPr>
              <w:t>services.</w:t>
            </w:r>
            <w:r w:rsidRPr="00BD5463">
              <w:rPr>
                <w:rFonts w:ascii="Arial" w:hAnsi="Arial" w:cs="Arial"/>
                <w:sz w:val="21"/>
                <w:szCs w:val="21"/>
              </w:rPr>
              <w:t xml:space="preserve"> </w:t>
            </w:r>
          </w:p>
          <w:p w14:paraId="62778BDD" w14:textId="77777777" w:rsidR="00812E90" w:rsidRPr="00BD5463" w:rsidRDefault="00812E90" w:rsidP="00990B4D">
            <w:pPr>
              <w:pStyle w:val="NoSpacing"/>
              <w:numPr>
                <w:ilvl w:val="0"/>
                <w:numId w:val="36"/>
              </w:numPr>
              <w:rPr>
                <w:rFonts w:ascii="Arial" w:hAnsi="Arial" w:cs="Arial"/>
                <w:sz w:val="21"/>
                <w:szCs w:val="21"/>
              </w:rPr>
            </w:pPr>
            <w:r w:rsidRPr="00BD5463">
              <w:rPr>
                <w:rFonts w:ascii="Arial" w:hAnsi="Arial" w:cs="Arial"/>
                <w:sz w:val="21"/>
                <w:szCs w:val="21"/>
              </w:rPr>
              <w:t>Work with the young person under Child in Need and transfer to Child and Family Team</w:t>
            </w:r>
          </w:p>
          <w:p w14:paraId="1F3D836A" w14:textId="77777777" w:rsidR="00812E90" w:rsidRPr="00BD5463" w:rsidRDefault="00812E90" w:rsidP="00990B4D">
            <w:pPr>
              <w:pStyle w:val="NoSpacing"/>
              <w:numPr>
                <w:ilvl w:val="0"/>
                <w:numId w:val="36"/>
              </w:numPr>
              <w:rPr>
                <w:rFonts w:ascii="Arial" w:hAnsi="Arial" w:cs="Arial"/>
                <w:sz w:val="21"/>
                <w:szCs w:val="21"/>
              </w:rPr>
            </w:pPr>
            <w:r w:rsidRPr="00BD5463">
              <w:rPr>
                <w:rFonts w:ascii="Arial" w:hAnsi="Arial" w:cs="Arial"/>
                <w:sz w:val="21"/>
                <w:szCs w:val="21"/>
              </w:rPr>
              <w:t>Step down to Early Help when reduced support required</w:t>
            </w:r>
          </w:p>
        </w:tc>
      </w:tr>
      <w:tr w:rsidR="00812E90" w:rsidRPr="00BD5463" w14:paraId="66019A49" w14:textId="77777777" w:rsidTr="00990B4D">
        <w:tc>
          <w:tcPr>
            <w:tcW w:w="5098" w:type="dxa"/>
            <w:tcBorders>
              <w:left w:val="nil"/>
              <w:right w:val="nil"/>
            </w:tcBorders>
          </w:tcPr>
          <w:p w14:paraId="64058B11" w14:textId="77777777" w:rsidR="00812E90" w:rsidRPr="00BD5463" w:rsidRDefault="00812E90" w:rsidP="00990B4D">
            <w:pPr>
              <w:pStyle w:val="NoSpacing"/>
              <w:rPr>
                <w:rFonts w:ascii="Arial" w:hAnsi="Arial" w:cs="Arial"/>
                <w:b/>
                <w:bCs/>
                <w:sz w:val="21"/>
                <w:szCs w:val="21"/>
              </w:rPr>
            </w:pPr>
          </w:p>
        </w:tc>
        <w:tc>
          <w:tcPr>
            <w:tcW w:w="284" w:type="dxa"/>
            <w:vMerge/>
            <w:tcBorders>
              <w:left w:val="nil"/>
            </w:tcBorders>
            <w:shd w:val="clear" w:color="auto" w:fill="808080" w:themeFill="background1" w:themeFillShade="80"/>
          </w:tcPr>
          <w:p w14:paraId="43B4F07B" w14:textId="77777777" w:rsidR="00812E90" w:rsidRPr="00BD5463" w:rsidRDefault="00812E90" w:rsidP="00990B4D">
            <w:pPr>
              <w:pStyle w:val="NoSpacing"/>
              <w:rPr>
                <w:rFonts w:ascii="Arial" w:hAnsi="Arial" w:cs="Arial"/>
                <w:sz w:val="21"/>
                <w:szCs w:val="21"/>
              </w:rPr>
            </w:pPr>
          </w:p>
        </w:tc>
        <w:tc>
          <w:tcPr>
            <w:tcW w:w="5074" w:type="dxa"/>
            <w:vMerge/>
          </w:tcPr>
          <w:p w14:paraId="0F7A6857" w14:textId="77777777" w:rsidR="00812E90" w:rsidRPr="00BD5463" w:rsidRDefault="00812E90" w:rsidP="00990B4D">
            <w:pPr>
              <w:pStyle w:val="NoSpacing"/>
              <w:rPr>
                <w:rFonts w:ascii="Arial" w:hAnsi="Arial" w:cs="Arial"/>
                <w:sz w:val="21"/>
                <w:szCs w:val="21"/>
              </w:rPr>
            </w:pPr>
          </w:p>
        </w:tc>
      </w:tr>
      <w:tr w:rsidR="00812E90" w:rsidRPr="00BD5463" w14:paraId="3CD18BF8" w14:textId="77777777" w:rsidTr="00990B4D">
        <w:tc>
          <w:tcPr>
            <w:tcW w:w="5098" w:type="dxa"/>
            <w:tcBorders>
              <w:bottom w:val="single" w:sz="4" w:space="0" w:color="auto"/>
            </w:tcBorders>
          </w:tcPr>
          <w:p w14:paraId="6688C3B3" w14:textId="77777777" w:rsidR="00812E90" w:rsidRPr="00BD5463" w:rsidRDefault="00812E90" w:rsidP="00990B4D">
            <w:pPr>
              <w:pStyle w:val="NoSpacing"/>
              <w:rPr>
                <w:rFonts w:ascii="Arial" w:hAnsi="Arial" w:cs="Arial"/>
                <w:b/>
                <w:bCs/>
                <w:sz w:val="21"/>
                <w:szCs w:val="21"/>
              </w:rPr>
            </w:pPr>
            <w:r w:rsidRPr="00BD5463">
              <w:rPr>
                <w:rFonts w:ascii="Arial" w:hAnsi="Arial" w:cs="Arial"/>
                <w:b/>
                <w:bCs/>
                <w:sz w:val="21"/>
                <w:szCs w:val="21"/>
              </w:rPr>
              <w:t>Leaving Care</w:t>
            </w:r>
          </w:p>
          <w:p w14:paraId="27C89A6C" w14:textId="77777777" w:rsidR="00812E90" w:rsidRPr="00BD5463" w:rsidRDefault="00812E90" w:rsidP="00990B4D">
            <w:pPr>
              <w:pStyle w:val="NoSpacing"/>
              <w:numPr>
                <w:ilvl w:val="0"/>
                <w:numId w:val="38"/>
              </w:numPr>
              <w:rPr>
                <w:rFonts w:ascii="Arial" w:hAnsi="Arial" w:cs="Arial"/>
                <w:sz w:val="21"/>
                <w:szCs w:val="21"/>
              </w:rPr>
            </w:pPr>
            <w:r w:rsidRPr="00BD5463">
              <w:rPr>
                <w:rFonts w:ascii="Arial" w:hAnsi="Arial" w:cs="Arial"/>
                <w:sz w:val="21"/>
                <w:szCs w:val="21"/>
              </w:rPr>
              <w:t>Allocate Personal Advisor</w:t>
            </w:r>
          </w:p>
        </w:tc>
        <w:tc>
          <w:tcPr>
            <w:tcW w:w="284" w:type="dxa"/>
            <w:vMerge/>
            <w:tcBorders>
              <w:bottom w:val="single" w:sz="4" w:space="0" w:color="auto"/>
            </w:tcBorders>
            <w:shd w:val="clear" w:color="auto" w:fill="808080" w:themeFill="background1" w:themeFillShade="80"/>
          </w:tcPr>
          <w:p w14:paraId="55D8E664" w14:textId="77777777" w:rsidR="00812E90" w:rsidRPr="00BD5463" w:rsidRDefault="00812E90" w:rsidP="00990B4D">
            <w:pPr>
              <w:pStyle w:val="NoSpacing"/>
              <w:rPr>
                <w:rFonts w:ascii="Arial" w:hAnsi="Arial" w:cs="Arial"/>
                <w:sz w:val="21"/>
                <w:szCs w:val="21"/>
              </w:rPr>
            </w:pPr>
          </w:p>
        </w:tc>
        <w:tc>
          <w:tcPr>
            <w:tcW w:w="5074" w:type="dxa"/>
            <w:vMerge/>
            <w:tcBorders>
              <w:bottom w:val="single" w:sz="4" w:space="0" w:color="auto"/>
            </w:tcBorders>
          </w:tcPr>
          <w:p w14:paraId="7D0B7D44" w14:textId="77777777" w:rsidR="00812E90" w:rsidRPr="00BD5463" w:rsidRDefault="00812E90" w:rsidP="00990B4D">
            <w:pPr>
              <w:pStyle w:val="NoSpacing"/>
              <w:rPr>
                <w:rFonts w:ascii="Arial" w:hAnsi="Arial" w:cs="Arial"/>
                <w:sz w:val="21"/>
                <w:szCs w:val="21"/>
              </w:rPr>
            </w:pPr>
          </w:p>
        </w:tc>
      </w:tr>
      <w:tr w:rsidR="00812E90" w:rsidRPr="00BD5463" w14:paraId="3FCF22AD" w14:textId="77777777" w:rsidTr="00990B4D">
        <w:tc>
          <w:tcPr>
            <w:tcW w:w="5098" w:type="dxa"/>
            <w:tcBorders>
              <w:left w:val="nil"/>
              <w:right w:val="nil"/>
            </w:tcBorders>
          </w:tcPr>
          <w:p w14:paraId="4DF38315" w14:textId="77777777" w:rsidR="00812E90" w:rsidRPr="00BD5463" w:rsidRDefault="00812E90" w:rsidP="00990B4D">
            <w:pPr>
              <w:pStyle w:val="NoSpacing"/>
              <w:rPr>
                <w:rFonts w:ascii="Arial" w:hAnsi="Arial" w:cs="Arial"/>
                <w:b/>
                <w:bCs/>
                <w:sz w:val="21"/>
                <w:szCs w:val="21"/>
              </w:rPr>
            </w:pPr>
          </w:p>
        </w:tc>
        <w:tc>
          <w:tcPr>
            <w:tcW w:w="284" w:type="dxa"/>
            <w:vMerge/>
            <w:tcBorders>
              <w:left w:val="nil"/>
              <w:right w:val="nil"/>
            </w:tcBorders>
            <w:shd w:val="clear" w:color="auto" w:fill="808080" w:themeFill="background1" w:themeFillShade="80"/>
          </w:tcPr>
          <w:p w14:paraId="11F89C3E" w14:textId="77777777" w:rsidR="00812E90" w:rsidRPr="00BD5463" w:rsidRDefault="00812E90" w:rsidP="00990B4D">
            <w:pPr>
              <w:pStyle w:val="NoSpacing"/>
              <w:rPr>
                <w:rFonts w:ascii="Arial" w:hAnsi="Arial" w:cs="Arial"/>
                <w:sz w:val="21"/>
                <w:szCs w:val="21"/>
              </w:rPr>
            </w:pPr>
          </w:p>
        </w:tc>
        <w:tc>
          <w:tcPr>
            <w:tcW w:w="5074" w:type="dxa"/>
            <w:tcBorders>
              <w:top w:val="single" w:sz="4" w:space="0" w:color="auto"/>
              <w:left w:val="nil"/>
              <w:right w:val="nil"/>
            </w:tcBorders>
          </w:tcPr>
          <w:p w14:paraId="098EA150" w14:textId="77777777" w:rsidR="00812E90" w:rsidRPr="00BD5463" w:rsidRDefault="00812E90" w:rsidP="00990B4D">
            <w:pPr>
              <w:pStyle w:val="NoSpacing"/>
              <w:rPr>
                <w:rFonts w:ascii="Arial" w:hAnsi="Arial" w:cs="Arial"/>
                <w:sz w:val="21"/>
                <w:szCs w:val="21"/>
              </w:rPr>
            </w:pPr>
          </w:p>
        </w:tc>
      </w:tr>
      <w:tr w:rsidR="00812E90" w:rsidRPr="00BD5463" w14:paraId="6040B01F" w14:textId="77777777" w:rsidTr="00990B4D">
        <w:tc>
          <w:tcPr>
            <w:tcW w:w="5098" w:type="dxa"/>
          </w:tcPr>
          <w:p w14:paraId="08720B90" w14:textId="77777777" w:rsidR="00812E90" w:rsidRPr="00BD5463" w:rsidRDefault="00812E90" w:rsidP="00990B4D">
            <w:pPr>
              <w:pStyle w:val="NoSpacing"/>
              <w:rPr>
                <w:rFonts w:ascii="Arial" w:hAnsi="Arial" w:cs="Arial"/>
                <w:b/>
                <w:bCs/>
                <w:sz w:val="21"/>
                <w:szCs w:val="21"/>
              </w:rPr>
            </w:pPr>
            <w:r w:rsidRPr="00BD5463">
              <w:rPr>
                <w:rFonts w:ascii="Arial" w:hAnsi="Arial" w:cs="Arial"/>
                <w:b/>
                <w:bCs/>
                <w:sz w:val="21"/>
                <w:szCs w:val="21"/>
              </w:rPr>
              <w:t>Reviews</w:t>
            </w:r>
          </w:p>
          <w:p w14:paraId="1A323615" w14:textId="2DEC2440" w:rsidR="00812E90" w:rsidRPr="00BD5463" w:rsidRDefault="00812E90" w:rsidP="00990B4D">
            <w:pPr>
              <w:pStyle w:val="NoSpacing"/>
              <w:numPr>
                <w:ilvl w:val="0"/>
                <w:numId w:val="38"/>
              </w:numPr>
              <w:rPr>
                <w:rFonts w:ascii="Arial" w:hAnsi="Arial" w:cs="Arial"/>
                <w:sz w:val="21"/>
                <w:szCs w:val="21"/>
              </w:rPr>
            </w:pPr>
            <w:r w:rsidRPr="00BD5463">
              <w:rPr>
                <w:rFonts w:ascii="Arial" w:hAnsi="Arial" w:cs="Arial"/>
                <w:sz w:val="21"/>
                <w:szCs w:val="21"/>
              </w:rPr>
              <w:t xml:space="preserve">Initial Child Looked After Review within 28 </w:t>
            </w:r>
            <w:r w:rsidR="00FB5837" w:rsidRPr="00BD5463">
              <w:rPr>
                <w:rFonts w:ascii="Arial" w:hAnsi="Arial" w:cs="Arial"/>
                <w:sz w:val="21"/>
                <w:szCs w:val="21"/>
              </w:rPr>
              <w:t>days.</w:t>
            </w:r>
          </w:p>
          <w:p w14:paraId="135181E6" w14:textId="4A3AEB0D" w:rsidR="00812E90" w:rsidRPr="00BD5463" w:rsidRDefault="00812E90" w:rsidP="00990B4D">
            <w:pPr>
              <w:pStyle w:val="NoSpacing"/>
              <w:numPr>
                <w:ilvl w:val="0"/>
                <w:numId w:val="38"/>
              </w:numPr>
              <w:rPr>
                <w:rFonts w:ascii="Arial" w:hAnsi="Arial" w:cs="Arial"/>
                <w:sz w:val="21"/>
                <w:szCs w:val="21"/>
              </w:rPr>
            </w:pPr>
            <w:r w:rsidRPr="00BD5463">
              <w:rPr>
                <w:rFonts w:ascii="Arial" w:hAnsi="Arial" w:cs="Arial"/>
                <w:sz w:val="21"/>
                <w:szCs w:val="21"/>
              </w:rPr>
              <w:t xml:space="preserve">Followed by 3-month </w:t>
            </w:r>
            <w:r w:rsidR="00FB5837" w:rsidRPr="00BD5463">
              <w:rPr>
                <w:rFonts w:ascii="Arial" w:hAnsi="Arial" w:cs="Arial"/>
                <w:sz w:val="21"/>
                <w:szCs w:val="21"/>
              </w:rPr>
              <w:t>review.</w:t>
            </w:r>
          </w:p>
          <w:p w14:paraId="38F105DC" w14:textId="77777777" w:rsidR="00812E90" w:rsidRPr="00BD5463" w:rsidRDefault="00812E90" w:rsidP="00990B4D">
            <w:pPr>
              <w:pStyle w:val="NoSpacing"/>
              <w:numPr>
                <w:ilvl w:val="0"/>
                <w:numId w:val="38"/>
              </w:numPr>
              <w:rPr>
                <w:rFonts w:ascii="Arial" w:hAnsi="Arial" w:cs="Arial"/>
                <w:sz w:val="21"/>
                <w:szCs w:val="21"/>
              </w:rPr>
            </w:pPr>
            <w:r w:rsidRPr="00BD5463">
              <w:rPr>
                <w:rFonts w:ascii="Arial" w:hAnsi="Arial" w:cs="Arial"/>
                <w:sz w:val="21"/>
                <w:szCs w:val="21"/>
              </w:rPr>
              <w:t>Then 6 monthly till young person reaches 18 or returns home</w:t>
            </w:r>
          </w:p>
        </w:tc>
        <w:tc>
          <w:tcPr>
            <w:tcW w:w="284" w:type="dxa"/>
            <w:vMerge/>
            <w:shd w:val="clear" w:color="auto" w:fill="808080" w:themeFill="background1" w:themeFillShade="80"/>
          </w:tcPr>
          <w:p w14:paraId="117A9055" w14:textId="77777777" w:rsidR="00812E90" w:rsidRPr="00BD5463" w:rsidRDefault="00812E90" w:rsidP="00990B4D">
            <w:pPr>
              <w:pStyle w:val="NoSpacing"/>
              <w:rPr>
                <w:rFonts w:ascii="Arial" w:hAnsi="Arial" w:cs="Arial"/>
                <w:sz w:val="21"/>
                <w:szCs w:val="21"/>
              </w:rPr>
            </w:pPr>
          </w:p>
        </w:tc>
        <w:tc>
          <w:tcPr>
            <w:tcW w:w="5074" w:type="dxa"/>
          </w:tcPr>
          <w:p w14:paraId="25FFC454" w14:textId="77777777" w:rsidR="00812E90" w:rsidRPr="00BD5463" w:rsidRDefault="00812E90" w:rsidP="00990B4D">
            <w:pPr>
              <w:pStyle w:val="NoSpacing"/>
              <w:rPr>
                <w:rFonts w:ascii="Arial" w:hAnsi="Arial" w:cs="Arial"/>
                <w:b/>
                <w:bCs/>
                <w:sz w:val="21"/>
                <w:szCs w:val="21"/>
              </w:rPr>
            </w:pPr>
            <w:r w:rsidRPr="00BD5463">
              <w:rPr>
                <w:rFonts w:ascii="Arial" w:hAnsi="Arial" w:cs="Arial"/>
                <w:b/>
                <w:bCs/>
                <w:sz w:val="21"/>
                <w:szCs w:val="21"/>
              </w:rPr>
              <w:t>Reviews</w:t>
            </w:r>
          </w:p>
          <w:p w14:paraId="601B8DE0" w14:textId="24A0F884" w:rsidR="00812E90" w:rsidRPr="00BD5463" w:rsidRDefault="00812E90" w:rsidP="00990B4D">
            <w:pPr>
              <w:pStyle w:val="NoSpacing"/>
              <w:numPr>
                <w:ilvl w:val="0"/>
                <w:numId w:val="39"/>
              </w:numPr>
              <w:rPr>
                <w:rFonts w:ascii="Arial" w:hAnsi="Arial" w:cs="Arial"/>
                <w:sz w:val="21"/>
                <w:szCs w:val="21"/>
              </w:rPr>
            </w:pPr>
            <w:r w:rsidRPr="00BD5463">
              <w:rPr>
                <w:rFonts w:ascii="Arial" w:hAnsi="Arial" w:cs="Arial"/>
                <w:sz w:val="21"/>
                <w:szCs w:val="21"/>
              </w:rPr>
              <w:t xml:space="preserve">If remains Child in Need, reviews every 3 to 6 months as </w:t>
            </w:r>
            <w:r w:rsidR="00FB5837" w:rsidRPr="00BD5463">
              <w:rPr>
                <w:rFonts w:ascii="Arial" w:hAnsi="Arial" w:cs="Arial"/>
                <w:sz w:val="21"/>
                <w:szCs w:val="21"/>
              </w:rPr>
              <w:t>required.</w:t>
            </w:r>
          </w:p>
          <w:p w14:paraId="1C1EAF88" w14:textId="77777777" w:rsidR="00812E90" w:rsidRPr="00BD5463" w:rsidRDefault="00812E90" w:rsidP="00990B4D">
            <w:pPr>
              <w:pStyle w:val="NoSpacing"/>
              <w:numPr>
                <w:ilvl w:val="0"/>
                <w:numId w:val="39"/>
              </w:numPr>
              <w:rPr>
                <w:rFonts w:ascii="Arial" w:hAnsi="Arial" w:cs="Arial"/>
                <w:sz w:val="21"/>
                <w:szCs w:val="21"/>
              </w:rPr>
            </w:pPr>
            <w:r w:rsidRPr="00BD5463">
              <w:rPr>
                <w:rFonts w:ascii="Arial" w:hAnsi="Arial" w:cs="Arial"/>
                <w:sz w:val="21"/>
                <w:szCs w:val="21"/>
              </w:rPr>
              <w:t>If stepped down to Early Help, review as appropriate</w:t>
            </w:r>
          </w:p>
        </w:tc>
      </w:tr>
    </w:tbl>
    <w:p w14:paraId="63C80FA0" w14:textId="77777777" w:rsidR="00065D5C" w:rsidRDefault="00065D5C" w:rsidP="000430D3">
      <w:pPr>
        <w:pStyle w:val="NoSpacing"/>
        <w:ind w:firstLine="709"/>
        <w:jc w:val="both"/>
        <w:rPr>
          <w:rFonts w:ascii="Arial" w:hAnsi="Arial" w:cs="Arial"/>
          <w:b/>
          <w:color w:val="002060"/>
          <w:sz w:val="24"/>
          <w:szCs w:val="24"/>
        </w:rPr>
      </w:pPr>
    </w:p>
    <w:p w14:paraId="0B99252A" w14:textId="5A268915" w:rsidR="00575241" w:rsidRDefault="00575241" w:rsidP="00575241">
      <w:pPr>
        <w:pStyle w:val="NoSpacing"/>
        <w:jc w:val="both"/>
        <w:rPr>
          <w:rFonts w:ascii="Arial" w:hAnsi="Arial" w:cs="Arial"/>
          <w:sz w:val="24"/>
          <w:szCs w:val="24"/>
        </w:rPr>
      </w:pPr>
      <w:r w:rsidRPr="00575241">
        <w:rPr>
          <w:rFonts w:ascii="Arial" w:hAnsi="Arial" w:cs="Arial"/>
          <w:sz w:val="24"/>
          <w:szCs w:val="24"/>
        </w:rPr>
        <w:t>The aim throughout the process is for the young person to return home or be placed with extended family members</w:t>
      </w:r>
      <w:r w:rsidR="004E6A9C">
        <w:rPr>
          <w:rFonts w:ascii="Arial" w:hAnsi="Arial" w:cs="Arial"/>
          <w:sz w:val="24"/>
          <w:szCs w:val="24"/>
        </w:rPr>
        <w:t xml:space="preserve"> if this is safe to do so</w:t>
      </w:r>
      <w:r w:rsidRPr="00575241">
        <w:rPr>
          <w:rFonts w:ascii="Arial" w:hAnsi="Arial" w:cs="Arial"/>
          <w:sz w:val="24"/>
          <w:szCs w:val="24"/>
        </w:rPr>
        <w:t>, this can happen at any point of the below process and would cease the chain of actions – other than the Child and Family Assessment to identify risk and needs for the young person.</w:t>
      </w:r>
    </w:p>
    <w:p w14:paraId="055A7178" w14:textId="77777777" w:rsidR="00146F39" w:rsidRPr="00146F39" w:rsidRDefault="00146F39" w:rsidP="00575241">
      <w:pPr>
        <w:pStyle w:val="NoSpacing"/>
        <w:jc w:val="both"/>
        <w:rPr>
          <w:rFonts w:ascii="Arial" w:hAnsi="Arial" w:cs="Arial"/>
          <w:sz w:val="24"/>
          <w:szCs w:val="24"/>
        </w:rPr>
      </w:pPr>
    </w:p>
    <w:p w14:paraId="1D0EDEA8" w14:textId="6359D950" w:rsidR="00146F39" w:rsidRPr="00146F39" w:rsidRDefault="00146F39" w:rsidP="00146F39">
      <w:pPr>
        <w:spacing w:after="0" w:line="240" w:lineRule="auto"/>
        <w:textAlignment w:val="center"/>
        <w:rPr>
          <w:rFonts w:ascii="Arial" w:hAnsi="Arial" w:cs="Arial"/>
          <w:sz w:val="24"/>
          <w:szCs w:val="24"/>
          <w:lang w:eastAsia="en-GB"/>
        </w:rPr>
      </w:pPr>
      <w:r w:rsidRPr="00146F39">
        <w:rPr>
          <w:rFonts w:ascii="Arial" w:hAnsi="Arial" w:cs="Arial"/>
          <w:sz w:val="24"/>
          <w:szCs w:val="24"/>
          <w:lang w:eastAsia="en-GB"/>
        </w:rPr>
        <w:t xml:space="preserve">If a young person refuses S20 they should have a CIN plan and they should be aware that if they refuse S20 they can request a reassessment anytime up until their 18th Birthday to support transitions under </w:t>
      </w:r>
      <w:r w:rsidR="00D250F8">
        <w:rPr>
          <w:rFonts w:ascii="Arial" w:hAnsi="Arial" w:cs="Arial"/>
          <w:sz w:val="24"/>
          <w:szCs w:val="24"/>
          <w:lang w:eastAsia="en-GB"/>
        </w:rPr>
        <w:t>S</w:t>
      </w:r>
      <w:r w:rsidRPr="00146F39">
        <w:rPr>
          <w:rFonts w:ascii="Arial" w:hAnsi="Arial" w:cs="Arial"/>
          <w:sz w:val="24"/>
          <w:szCs w:val="24"/>
          <w:lang w:eastAsia="en-GB"/>
        </w:rPr>
        <w:t xml:space="preserve">17 or </w:t>
      </w:r>
      <w:r w:rsidR="00D250F8">
        <w:rPr>
          <w:rFonts w:ascii="Arial" w:hAnsi="Arial" w:cs="Arial"/>
          <w:sz w:val="24"/>
          <w:szCs w:val="24"/>
          <w:lang w:eastAsia="en-GB"/>
        </w:rPr>
        <w:t>S</w:t>
      </w:r>
      <w:r w:rsidRPr="00146F39">
        <w:rPr>
          <w:rFonts w:ascii="Arial" w:hAnsi="Arial" w:cs="Arial"/>
          <w:sz w:val="24"/>
          <w:szCs w:val="24"/>
          <w:lang w:eastAsia="en-GB"/>
        </w:rPr>
        <w:t>20</w:t>
      </w:r>
    </w:p>
    <w:p w14:paraId="09ED97A5" w14:textId="77777777" w:rsidR="00575241" w:rsidRDefault="00575241" w:rsidP="00575241">
      <w:pPr>
        <w:pStyle w:val="NoSpacing"/>
        <w:jc w:val="both"/>
        <w:rPr>
          <w:rFonts w:ascii="Arial" w:hAnsi="Arial" w:cs="Arial"/>
          <w:sz w:val="24"/>
          <w:szCs w:val="24"/>
          <w:highlight w:val="yellow"/>
        </w:rPr>
      </w:pPr>
    </w:p>
    <w:p w14:paraId="06F28886" w14:textId="2A1E4D6B" w:rsidR="009D19E5" w:rsidRPr="00575241" w:rsidRDefault="00F94010" w:rsidP="001C2CD4">
      <w:pPr>
        <w:pStyle w:val="NoSpacing"/>
        <w:jc w:val="both"/>
        <w:rPr>
          <w:rFonts w:ascii="Arial" w:hAnsi="Arial" w:cs="Arial"/>
          <w:color w:val="00B0F0"/>
          <w:sz w:val="24"/>
          <w:szCs w:val="24"/>
          <w:u w:val="single"/>
        </w:rPr>
      </w:pPr>
      <w:r w:rsidRPr="00575241">
        <w:rPr>
          <w:rFonts w:ascii="Arial" w:hAnsi="Arial" w:cs="Arial"/>
          <w:b/>
          <w:color w:val="00B0F0"/>
          <w:sz w:val="24"/>
          <w:szCs w:val="24"/>
        </w:rPr>
        <w:t>O</w:t>
      </w:r>
      <w:r w:rsidR="007D36B9" w:rsidRPr="00575241">
        <w:rPr>
          <w:rFonts w:ascii="Arial" w:hAnsi="Arial" w:cs="Arial"/>
          <w:b/>
          <w:color w:val="00B0F0"/>
          <w:sz w:val="24"/>
          <w:szCs w:val="24"/>
        </w:rPr>
        <w:t>n Day One</w:t>
      </w:r>
    </w:p>
    <w:p w14:paraId="73A239D5" w14:textId="77777777" w:rsidR="00575241" w:rsidRPr="007D72AF" w:rsidRDefault="00575241" w:rsidP="00575241">
      <w:pPr>
        <w:pStyle w:val="NoSpacing"/>
        <w:jc w:val="both"/>
        <w:rPr>
          <w:rFonts w:ascii="Arial" w:hAnsi="Arial" w:cs="Arial"/>
          <w:sz w:val="24"/>
          <w:szCs w:val="24"/>
          <w:highlight w:val="yellow"/>
        </w:rPr>
      </w:pPr>
    </w:p>
    <w:p w14:paraId="6304CE92" w14:textId="7C5FE3A4" w:rsidR="008029C3" w:rsidRDefault="008029C3" w:rsidP="001C2CD4">
      <w:pPr>
        <w:pStyle w:val="NoSpacing"/>
        <w:numPr>
          <w:ilvl w:val="0"/>
          <w:numId w:val="5"/>
        </w:numPr>
        <w:jc w:val="both"/>
        <w:rPr>
          <w:rFonts w:ascii="Arial" w:hAnsi="Arial" w:cs="Arial"/>
          <w:sz w:val="24"/>
          <w:szCs w:val="24"/>
        </w:rPr>
      </w:pPr>
      <w:r w:rsidRPr="008029C3">
        <w:rPr>
          <w:rFonts w:ascii="Arial" w:hAnsi="Arial" w:cs="Arial"/>
          <w:sz w:val="24"/>
          <w:szCs w:val="24"/>
        </w:rPr>
        <w:t>Young person presents as homeless to any Trust, Council or partner agency building</w:t>
      </w:r>
      <w:r>
        <w:rPr>
          <w:rFonts w:ascii="Arial" w:hAnsi="Arial" w:cs="Arial"/>
          <w:sz w:val="24"/>
          <w:szCs w:val="24"/>
        </w:rPr>
        <w:t xml:space="preserve"> or to family member or friend.</w:t>
      </w:r>
      <w:r w:rsidRPr="008029C3">
        <w:rPr>
          <w:rFonts w:ascii="Arial" w:hAnsi="Arial" w:cs="Arial"/>
          <w:sz w:val="24"/>
          <w:szCs w:val="24"/>
        </w:rPr>
        <w:t xml:space="preserve"> </w:t>
      </w:r>
    </w:p>
    <w:p w14:paraId="00969608" w14:textId="77777777" w:rsidR="001C2CD4" w:rsidRDefault="001C2CD4" w:rsidP="001C2CD4">
      <w:pPr>
        <w:pStyle w:val="NoSpacing"/>
        <w:ind w:left="1080"/>
        <w:jc w:val="both"/>
        <w:rPr>
          <w:rFonts w:ascii="Arial" w:hAnsi="Arial" w:cs="Arial"/>
          <w:sz w:val="24"/>
          <w:szCs w:val="24"/>
        </w:rPr>
      </w:pPr>
    </w:p>
    <w:p w14:paraId="4A5AD51D" w14:textId="24274B16" w:rsidR="009A3F3C" w:rsidRDefault="00D72E07" w:rsidP="001C2CD4">
      <w:pPr>
        <w:pStyle w:val="NoSpacing"/>
        <w:numPr>
          <w:ilvl w:val="0"/>
          <w:numId w:val="5"/>
        </w:numPr>
        <w:jc w:val="both"/>
        <w:rPr>
          <w:rFonts w:ascii="Arial" w:hAnsi="Arial" w:cs="Arial"/>
          <w:sz w:val="24"/>
          <w:szCs w:val="24"/>
        </w:rPr>
      </w:pPr>
      <w:r w:rsidRPr="00B77C18">
        <w:rPr>
          <w:rFonts w:ascii="Arial" w:hAnsi="Arial" w:cs="Arial"/>
          <w:sz w:val="24"/>
          <w:szCs w:val="24"/>
        </w:rPr>
        <w:t xml:space="preserve">The </w:t>
      </w:r>
      <w:r w:rsidR="00B77C18" w:rsidRPr="00B77C18">
        <w:rPr>
          <w:rFonts w:ascii="Arial" w:hAnsi="Arial" w:cs="Arial"/>
          <w:sz w:val="24"/>
          <w:szCs w:val="24"/>
        </w:rPr>
        <w:t>service</w:t>
      </w:r>
      <w:r w:rsidRPr="00B77C18">
        <w:rPr>
          <w:rFonts w:ascii="Arial" w:hAnsi="Arial" w:cs="Arial"/>
          <w:sz w:val="24"/>
          <w:szCs w:val="24"/>
        </w:rPr>
        <w:t xml:space="preserve"> or </w:t>
      </w:r>
      <w:r w:rsidR="00B77C18" w:rsidRPr="00B77C18">
        <w:rPr>
          <w:rFonts w:ascii="Arial" w:hAnsi="Arial" w:cs="Arial"/>
          <w:sz w:val="24"/>
          <w:szCs w:val="24"/>
        </w:rPr>
        <w:t>individual</w:t>
      </w:r>
      <w:r w:rsidR="0040025C">
        <w:rPr>
          <w:rFonts w:ascii="Arial" w:hAnsi="Arial" w:cs="Arial"/>
          <w:sz w:val="24"/>
          <w:szCs w:val="24"/>
        </w:rPr>
        <w:t xml:space="preserve"> (first point of contact)</w:t>
      </w:r>
      <w:r w:rsidR="00B77C18" w:rsidRPr="00B77C18">
        <w:rPr>
          <w:rFonts w:ascii="Arial" w:hAnsi="Arial" w:cs="Arial"/>
          <w:sz w:val="24"/>
          <w:szCs w:val="24"/>
        </w:rPr>
        <w:t xml:space="preserve"> the </w:t>
      </w:r>
      <w:r w:rsidRPr="00B77C18">
        <w:rPr>
          <w:rFonts w:ascii="Arial" w:hAnsi="Arial" w:cs="Arial"/>
          <w:sz w:val="24"/>
          <w:szCs w:val="24"/>
        </w:rPr>
        <w:t>young person presents to,</w:t>
      </w:r>
      <w:r w:rsidR="0040025C">
        <w:rPr>
          <w:rFonts w:ascii="Arial" w:hAnsi="Arial" w:cs="Arial"/>
          <w:sz w:val="24"/>
          <w:szCs w:val="24"/>
        </w:rPr>
        <w:t xml:space="preserve"> are responsible for contacting </w:t>
      </w:r>
      <w:r w:rsidR="00A0202B" w:rsidRPr="00B77C18">
        <w:rPr>
          <w:rFonts w:ascii="Arial" w:hAnsi="Arial" w:cs="Arial"/>
          <w:sz w:val="24"/>
          <w:szCs w:val="24"/>
        </w:rPr>
        <w:t>C</w:t>
      </w:r>
      <w:r w:rsidR="00794FD3" w:rsidRPr="00B77C18">
        <w:rPr>
          <w:rFonts w:ascii="Arial" w:hAnsi="Arial" w:cs="Arial"/>
          <w:sz w:val="24"/>
          <w:szCs w:val="24"/>
        </w:rPr>
        <w:t>hildren’s</w:t>
      </w:r>
      <w:r w:rsidR="00A0202B" w:rsidRPr="00B77C18">
        <w:rPr>
          <w:rFonts w:ascii="Arial" w:hAnsi="Arial" w:cs="Arial"/>
          <w:sz w:val="24"/>
          <w:szCs w:val="24"/>
        </w:rPr>
        <w:t xml:space="preserve"> S</w:t>
      </w:r>
      <w:r w:rsidR="00794FD3" w:rsidRPr="00B77C18">
        <w:rPr>
          <w:rFonts w:ascii="Arial" w:hAnsi="Arial" w:cs="Arial"/>
          <w:sz w:val="24"/>
          <w:szCs w:val="24"/>
        </w:rPr>
        <w:t xml:space="preserve">ocial </w:t>
      </w:r>
      <w:r w:rsidR="00A0202B" w:rsidRPr="00B77C18">
        <w:rPr>
          <w:rFonts w:ascii="Arial" w:hAnsi="Arial" w:cs="Arial"/>
          <w:sz w:val="24"/>
          <w:szCs w:val="24"/>
        </w:rPr>
        <w:t>C</w:t>
      </w:r>
      <w:r w:rsidR="00794FD3" w:rsidRPr="00B77C18">
        <w:rPr>
          <w:rFonts w:ascii="Arial" w:hAnsi="Arial" w:cs="Arial"/>
          <w:sz w:val="24"/>
          <w:szCs w:val="24"/>
        </w:rPr>
        <w:t>are</w:t>
      </w:r>
      <w:r w:rsidRPr="00B77C18">
        <w:rPr>
          <w:rFonts w:ascii="Arial" w:hAnsi="Arial" w:cs="Arial"/>
          <w:sz w:val="24"/>
          <w:szCs w:val="24"/>
        </w:rPr>
        <w:t xml:space="preserve"> via the Integrated Front Door (01274 </w:t>
      </w:r>
      <w:r w:rsidR="00463C14">
        <w:rPr>
          <w:rFonts w:ascii="Arial" w:hAnsi="Arial" w:cs="Arial"/>
          <w:sz w:val="24"/>
          <w:szCs w:val="24"/>
        </w:rPr>
        <w:t>433999</w:t>
      </w:r>
      <w:r w:rsidRPr="00B77C18">
        <w:rPr>
          <w:rFonts w:ascii="Arial" w:hAnsi="Arial" w:cs="Arial"/>
          <w:sz w:val="24"/>
          <w:szCs w:val="24"/>
        </w:rPr>
        <w:t>)</w:t>
      </w:r>
      <w:r w:rsidR="008029C3">
        <w:rPr>
          <w:rFonts w:ascii="Arial" w:hAnsi="Arial" w:cs="Arial"/>
          <w:sz w:val="24"/>
          <w:szCs w:val="24"/>
        </w:rPr>
        <w:t xml:space="preserve"> to inform that the young person is </w:t>
      </w:r>
      <w:r w:rsidR="007D36B9" w:rsidRPr="00B77C18">
        <w:rPr>
          <w:rFonts w:ascii="Arial" w:hAnsi="Arial" w:cs="Arial"/>
          <w:sz w:val="24"/>
          <w:szCs w:val="24"/>
        </w:rPr>
        <w:t xml:space="preserve">stating they are homeless or have additional needs. </w:t>
      </w:r>
    </w:p>
    <w:p w14:paraId="09ADD327" w14:textId="77777777" w:rsidR="001C2CD4" w:rsidRPr="00B77C18" w:rsidRDefault="001C2CD4" w:rsidP="001C2CD4">
      <w:pPr>
        <w:pStyle w:val="NoSpacing"/>
        <w:jc w:val="both"/>
        <w:rPr>
          <w:rFonts w:ascii="Arial" w:hAnsi="Arial" w:cs="Arial"/>
          <w:sz w:val="24"/>
          <w:szCs w:val="24"/>
        </w:rPr>
      </w:pPr>
    </w:p>
    <w:p w14:paraId="0C585D89" w14:textId="664A03CB" w:rsidR="008029C3" w:rsidRDefault="008029C3" w:rsidP="001C2CD4">
      <w:pPr>
        <w:pStyle w:val="ListParagraph"/>
        <w:numPr>
          <w:ilvl w:val="0"/>
          <w:numId w:val="5"/>
        </w:numPr>
        <w:jc w:val="both"/>
        <w:rPr>
          <w:rFonts w:ascii="Arial" w:hAnsi="Arial" w:cs="Arial"/>
          <w:sz w:val="24"/>
          <w:szCs w:val="24"/>
        </w:rPr>
      </w:pPr>
      <w:r w:rsidRPr="008029C3">
        <w:rPr>
          <w:rFonts w:ascii="Arial" w:hAnsi="Arial" w:cs="Arial"/>
          <w:sz w:val="24"/>
          <w:szCs w:val="24"/>
        </w:rPr>
        <w:t xml:space="preserve">If </w:t>
      </w:r>
      <w:r>
        <w:rPr>
          <w:rFonts w:ascii="Arial" w:hAnsi="Arial" w:cs="Arial"/>
          <w:sz w:val="24"/>
          <w:szCs w:val="24"/>
        </w:rPr>
        <w:t xml:space="preserve">the </w:t>
      </w:r>
      <w:r w:rsidRPr="008029C3">
        <w:rPr>
          <w:rFonts w:ascii="Arial" w:hAnsi="Arial" w:cs="Arial"/>
          <w:sz w:val="24"/>
          <w:szCs w:val="24"/>
        </w:rPr>
        <w:t>young</w:t>
      </w:r>
      <w:r>
        <w:rPr>
          <w:rFonts w:ascii="Arial" w:hAnsi="Arial" w:cs="Arial"/>
          <w:sz w:val="24"/>
          <w:szCs w:val="24"/>
        </w:rPr>
        <w:t xml:space="preserve"> person</w:t>
      </w:r>
      <w:r w:rsidRPr="008029C3">
        <w:rPr>
          <w:rFonts w:ascii="Arial" w:hAnsi="Arial" w:cs="Arial"/>
          <w:sz w:val="24"/>
          <w:szCs w:val="24"/>
        </w:rPr>
        <w:t xml:space="preserve"> presents at Housing Options, </w:t>
      </w:r>
      <w:r w:rsidR="001C2CD4">
        <w:rPr>
          <w:rFonts w:ascii="Arial" w:hAnsi="Arial" w:cs="Arial"/>
          <w:sz w:val="24"/>
          <w:szCs w:val="24"/>
        </w:rPr>
        <w:t xml:space="preserve">Housing Options </w:t>
      </w:r>
      <w:r>
        <w:rPr>
          <w:rFonts w:ascii="Arial" w:hAnsi="Arial" w:cs="Arial"/>
          <w:sz w:val="24"/>
          <w:szCs w:val="24"/>
        </w:rPr>
        <w:t xml:space="preserve">will </w:t>
      </w:r>
      <w:r w:rsidRPr="008029C3">
        <w:rPr>
          <w:rFonts w:ascii="Arial" w:hAnsi="Arial" w:cs="Arial"/>
          <w:sz w:val="24"/>
          <w:szCs w:val="24"/>
        </w:rPr>
        <w:t>arrange</w:t>
      </w:r>
      <w:r>
        <w:rPr>
          <w:rFonts w:ascii="Arial" w:hAnsi="Arial" w:cs="Arial"/>
          <w:sz w:val="24"/>
          <w:szCs w:val="24"/>
        </w:rPr>
        <w:t xml:space="preserve"> an</w:t>
      </w:r>
      <w:r w:rsidRPr="008029C3">
        <w:rPr>
          <w:rFonts w:ascii="Arial" w:hAnsi="Arial" w:cs="Arial"/>
          <w:sz w:val="24"/>
          <w:szCs w:val="24"/>
        </w:rPr>
        <w:t xml:space="preserve"> initial </w:t>
      </w:r>
      <w:r w:rsidR="001C2CD4">
        <w:rPr>
          <w:rFonts w:ascii="Arial" w:hAnsi="Arial" w:cs="Arial"/>
          <w:sz w:val="24"/>
          <w:szCs w:val="24"/>
        </w:rPr>
        <w:t xml:space="preserve">conversation </w:t>
      </w:r>
      <w:r>
        <w:rPr>
          <w:rFonts w:ascii="Arial" w:hAnsi="Arial" w:cs="Arial"/>
          <w:sz w:val="24"/>
          <w:szCs w:val="24"/>
        </w:rPr>
        <w:t xml:space="preserve">between the young person and </w:t>
      </w:r>
      <w:r w:rsidR="00D44000">
        <w:rPr>
          <w:rFonts w:ascii="Arial" w:hAnsi="Arial" w:cs="Arial"/>
          <w:sz w:val="24"/>
          <w:szCs w:val="24"/>
        </w:rPr>
        <w:t>a</w:t>
      </w:r>
      <w:r>
        <w:rPr>
          <w:rFonts w:ascii="Arial" w:hAnsi="Arial" w:cs="Arial"/>
          <w:sz w:val="24"/>
          <w:szCs w:val="24"/>
        </w:rPr>
        <w:t xml:space="preserve"> Housing Officer.</w:t>
      </w:r>
    </w:p>
    <w:p w14:paraId="4A9D7F1A" w14:textId="77777777" w:rsidR="001C2CD4" w:rsidRDefault="001C2CD4" w:rsidP="001C2CD4">
      <w:pPr>
        <w:pStyle w:val="ListParagraph"/>
        <w:ind w:left="1080"/>
        <w:jc w:val="both"/>
        <w:rPr>
          <w:rFonts w:ascii="Arial" w:hAnsi="Arial" w:cs="Arial"/>
          <w:sz w:val="24"/>
          <w:szCs w:val="24"/>
        </w:rPr>
      </w:pPr>
    </w:p>
    <w:p w14:paraId="6A5EC752" w14:textId="2212C14B" w:rsidR="00D44000" w:rsidRDefault="00D44000" w:rsidP="001C2CD4">
      <w:pPr>
        <w:pStyle w:val="ListParagraph"/>
        <w:numPr>
          <w:ilvl w:val="0"/>
          <w:numId w:val="5"/>
        </w:numPr>
        <w:jc w:val="both"/>
        <w:rPr>
          <w:rFonts w:ascii="Arial" w:hAnsi="Arial" w:cs="Arial"/>
          <w:sz w:val="24"/>
          <w:szCs w:val="24"/>
        </w:rPr>
      </w:pPr>
      <w:r>
        <w:rPr>
          <w:rFonts w:ascii="Arial" w:hAnsi="Arial" w:cs="Arial"/>
          <w:sz w:val="24"/>
          <w:szCs w:val="24"/>
        </w:rPr>
        <w:t>Children’ Social Care will allocate a Consultant Social Worker within the Integrated Front Door Team</w:t>
      </w:r>
      <w:r w:rsidRPr="00D44000">
        <w:rPr>
          <w:rFonts w:ascii="Arial" w:hAnsi="Arial" w:cs="Arial"/>
          <w:sz w:val="24"/>
          <w:szCs w:val="24"/>
        </w:rPr>
        <w:t xml:space="preserve"> </w:t>
      </w:r>
      <w:r>
        <w:rPr>
          <w:rFonts w:ascii="Arial" w:hAnsi="Arial" w:cs="Arial"/>
          <w:sz w:val="24"/>
          <w:szCs w:val="24"/>
        </w:rPr>
        <w:t>to undertake work</w:t>
      </w:r>
      <w:r w:rsidR="001C2CD4">
        <w:rPr>
          <w:rFonts w:ascii="Arial" w:hAnsi="Arial" w:cs="Arial"/>
          <w:sz w:val="24"/>
          <w:szCs w:val="24"/>
        </w:rPr>
        <w:t xml:space="preserve"> and initial checks</w:t>
      </w:r>
      <w:r>
        <w:rPr>
          <w:rFonts w:ascii="Arial" w:hAnsi="Arial" w:cs="Arial"/>
          <w:sz w:val="24"/>
          <w:szCs w:val="24"/>
        </w:rPr>
        <w:t xml:space="preserve"> with the young person – including contacting the family.</w:t>
      </w:r>
    </w:p>
    <w:p w14:paraId="09A506E7" w14:textId="5E6AF53D" w:rsidR="00D44000" w:rsidRDefault="00D44000" w:rsidP="001C2CD4">
      <w:pPr>
        <w:pStyle w:val="ListParagraph"/>
        <w:numPr>
          <w:ilvl w:val="1"/>
          <w:numId w:val="5"/>
        </w:numPr>
        <w:jc w:val="both"/>
        <w:rPr>
          <w:rFonts w:ascii="Arial" w:hAnsi="Arial" w:cs="Arial"/>
          <w:sz w:val="24"/>
          <w:szCs w:val="24"/>
        </w:rPr>
      </w:pPr>
      <w:r>
        <w:rPr>
          <w:rFonts w:ascii="Arial" w:hAnsi="Arial" w:cs="Arial"/>
          <w:sz w:val="24"/>
          <w:szCs w:val="24"/>
        </w:rPr>
        <w:t>If the young person does not present at Sir Henry Mitchel House, Children’s Social Care will arrange to collect and transport the young person to Sir Henry Mitchel House.</w:t>
      </w:r>
    </w:p>
    <w:p w14:paraId="097D017F" w14:textId="77777777" w:rsidR="001C2CD4" w:rsidRDefault="001C2CD4" w:rsidP="001C2CD4">
      <w:pPr>
        <w:pStyle w:val="ListParagraph"/>
        <w:ind w:left="1080"/>
        <w:jc w:val="both"/>
        <w:rPr>
          <w:rFonts w:ascii="Arial" w:hAnsi="Arial" w:cs="Arial"/>
          <w:sz w:val="24"/>
          <w:szCs w:val="24"/>
        </w:rPr>
      </w:pPr>
    </w:p>
    <w:p w14:paraId="1E6A9D32" w14:textId="404CE5C3" w:rsidR="00D44000" w:rsidRDefault="00D44000" w:rsidP="001C2CD4">
      <w:pPr>
        <w:pStyle w:val="ListParagraph"/>
        <w:numPr>
          <w:ilvl w:val="0"/>
          <w:numId w:val="5"/>
        </w:numPr>
        <w:jc w:val="both"/>
        <w:rPr>
          <w:rFonts w:ascii="Arial" w:hAnsi="Arial" w:cs="Arial"/>
          <w:sz w:val="24"/>
          <w:szCs w:val="24"/>
        </w:rPr>
      </w:pPr>
      <w:r>
        <w:rPr>
          <w:rFonts w:ascii="Arial" w:hAnsi="Arial" w:cs="Arial"/>
          <w:sz w:val="24"/>
          <w:szCs w:val="24"/>
        </w:rPr>
        <w:t xml:space="preserve">If the outcome of the initial checks is that the young person appears to be homeless, the Integrated Front Door will </w:t>
      </w:r>
      <w:r w:rsidR="004E6A9C">
        <w:rPr>
          <w:rFonts w:ascii="Arial" w:hAnsi="Arial" w:cs="Arial"/>
          <w:sz w:val="24"/>
          <w:szCs w:val="24"/>
        </w:rPr>
        <w:t xml:space="preserve">initiate </w:t>
      </w:r>
      <w:r>
        <w:rPr>
          <w:rFonts w:ascii="Arial" w:hAnsi="Arial" w:cs="Arial"/>
          <w:sz w:val="24"/>
          <w:szCs w:val="24"/>
        </w:rPr>
        <w:t>the Duty to Refer process to Housing Options</w:t>
      </w:r>
      <w:r w:rsidR="004E6A9C">
        <w:rPr>
          <w:rFonts w:ascii="Arial" w:hAnsi="Arial" w:cs="Arial"/>
          <w:sz w:val="24"/>
          <w:szCs w:val="24"/>
        </w:rPr>
        <w:t xml:space="preserve">. </w:t>
      </w:r>
    </w:p>
    <w:p w14:paraId="686358F8" w14:textId="77777777" w:rsidR="006039D6" w:rsidRPr="007D72AF" w:rsidRDefault="006039D6" w:rsidP="004E6A9C">
      <w:pPr>
        <w:pStyle w:val="NoSpacing"/>
        <w:jc w:val="both"/>
        <w:rPr>
          <w:rFonts w:ascii="Arial" w:hAnsi="Arial" w:cs="Arial"/>
          <w:sz w:val="24"/>
          <w:szCs w:val="24"/>
          <w:highlight w:val="yellow"/>
        </w:rPr>
      </w:pPr>
    </w:p>
    <w:p w14:paraId="518C9859" w14:textId="6AB1E8ED" w:rsidR="00D44000" w:rsidRDefault="00D44000" w:rsidP="001C2CD4">
      <w:pPr>
        <w:pStyle w:val="ListParagraph"/>
        <w:numPr>
          <w:ilvl w:val="0"/>
          <w:numId w:val="5"/>
        </w:numPr>
        <w:jc w:val="both"/>
        <w:rPr>
          <w:rFonts w:ascii="Arial" w:hAnsi="Arial" w:cs="Arial"/>
          <w:sz w:val="24"/>
          <w:szCs w:val="24"/>
        </w:rPr>
      </w:pPr>
      <w:r>
        <w:rPr>
          <w:rFonts w:ascii="Arial" w:hAnsi="Arial" w:cs="Arial"/>
          <w:sz w:val="24"/>
          <w:szCs w:val="24"/>
        </w:rPr>
        <w:t>Integrated Front door will transfer the young person’s file to</w:t>
      </w:r>
      <w:r w:rsidR="001C2CD4">
        <w:rPr>
          <w:rFonts w:ascii="Arial" w:hAnsi="Arial" w:cs="Arial"/>
          <w:sz w:val="24"/>
          <w:szCs w:val="24"/>
        </w:rPr>
        <w:t xml:space="preserve"> one of the below</w:t>
      </w:r>
      <w:r>
        <w:rPr>
          <w:rFonts w:ascii="Arial" w:hAnsi="Arial" w:cs="Arial"/>
          <w:sz w:val="24"/>
          <w:szCs w:val="24"/>
        </w:rPr>
        <w:t>:</w:t>
      </w:r>
    </w:p>
    <w:p w14:paraId="7E3CCBB0" w14:textId="04CE811D" w:rsidR="001C2CD4" w:rsidRDefault="001C2CD4" w:rsidP="001C2CD4">
      <w:pPr>
        <w:pStyle w:val="ListParagraph"/>
        <w:numPr>
          <w:ilvl w:val="1"/>
          <w:numId w:val="5"/>
        </w:numPr>
        <w:jc w:val="both"/>
        <w:rPr>
          <w:rFonts w:ascii="Arial" w:hAnsi="Arial" w:cs="Arial"/>
          <w:sz w:val="24"/>
          <w:szCs w:val="24"/>
        </w:rPr>
      </w:pPr>
      <w:r>
        <w:rPr>
          <w:rFonts w:ascii="Arial" w:hAnsi="Arial" w:cs="Arial"/>
          <w:sz w:val="24"/>
          <w:szCs w:val="24"/>
        </w:rPr>
        <w:t>Locality team of which the young person resided with their family.</w:t>
      </w:r>
    </w:p>
    <w:p w14:paraId="5B007371" w14:textId="2B7AB517" w:rsidR="00D44000" w:rsidRDefault="001C2CD4" w:rsidP="001C2CD4">
      <w:pPr>
        <w:pStyle w:val="ListParagraph"/>
        <w:numPr>
          <w:ilvl w:val="1"/>
          <w:numId w:val="5"/>
        </w:numPr>
        <w:jc w:val="both"/>
        <w:rPr>
          <w:rFonts w:ascii="Arial" w:hAnsi="Arial" w:cs="Arial"/>
          <w:sz w:val="24"/>
          <w:szCs w:val="24"/>
        </w:rPr>
      </w:pPr>
      <w:r>
        <w:rPr>
          <w:rFonts w:ascii="Arial" w:hAnsi="Arial" w:cs="Arial"/>
          <w:sz w:val="24"/>
          <w:szCs w:val="24"/>
        </w:rPr>
        <w:t xml:space="preserve">The young </w:t>
      </w:r>
      <w:r w:rsidR="00FB5837">
        <w:rPr>
          <w:rFonts w:ascii="Arial" w:hAnsi="Arial" w:cs="Arial"/>
          <w:sz w:val="24"/>
          <w:szCs w:val="24"/>
        </w:rPr>
        <w:t>person’s</w:t>
      </w:r>
      <w:r>
        <w:rPr>
          <w:rFonts w:ascii="Arial" w:hAnsi="Arial" w:cs="Arial"/>
          <w:sz w:val="24"/>
          <w:szCs w:val="24"/>
        </w:rPr>
        <w:t xml:space="preserve"> already </w:t>
      </w:r>
      <w:r w:rsidR="00D44000">
        <w:rPr>
          <w:rFonts w:ascii="Arial" w:hAnsi="Arial" w:cs="Arial"/>
          <w:sz w:val="24"/>
          <w:szCs w:val="24"/>
        </w:rPr>
        <w:t>allocated Social Worker</w:t>
      </w:r>
      <w:r>
        <w:rPr>
          <w:rFonts w:ascii="Arial" w:hAnsi="Arial" w:cs="Arial"/>
          <w:sz w:val="24"/>
          <w:szCs w:val="24"/>
        </w:rPr>
        <w:t xml:space="preserve"> (if open)</w:t>
      </w:r>
      <w:r w:rsidR="00D44000">
        <w:rPr>
          <w:rFonts w:ascii="Arial" w:hAnsi="Arial" w:cs="Arial"/>
          <w:sz w:val="24"/>
          <w:szCs w:val="24"/>
        </w:rPr>
        <w:t>.</w:t>
      </w:r>
    </w:p>
    <w:p w14:paraId="25E739C1" w14:textId="6DCA4495" w:rsidR="00D44000" w:rsidRDefault="001C2CD4" w:rsidP="001C2CD4">
      <w:pPr>
        <w:pStyle w:val="ListParagraph"/>
        <w:numPr>
          <w:ilvl w:val="1"/>
          <w:numId w:val="5"/>
        </w:numPr>
        <w:jc w:val="both"/>
        <w:rPr>
          <w:rFonts w:ascii="Arial" w:hAnsi="Arial" w:cs="Arial"/>
          <w:sz w:val="24"/>
          <w:szCs w:val="24"/>
        </w:rPr>
      </w:pPr>
      <w:r>
        <w:rPr>
          <w:rFonts w:ascii="Arial" w:hAnsi="Arial" w:cs="Arial"/>
          <w:sz w:val="24"/>
          <w:szCs w:val="24"/>
        </w:rPr>
        <w:t xml:space="preserve">Previously allocated Social Worker / </w:t>
      </w:r>
      <w:r w:rsidR="00D44000">
        <w:rPr>
          <w:rFonts w:ascii="Arial" w:hAnsi="Arial" w:cs="Arial"/>
          <w:sz w:val="24"/>
          <w:szCs w:val="24"/>
        </w:rPr>
        <w:t>Locality Team</w:t>
      </w:r>
      <w:r>
        <w:rPr>
          <w:rFonts w:ascii="Arial" w:hAnsi="Arial" w:cs="Arial"/>
          <w:sz w:val="24"/>
          <w:szCs w:val="24"/>
        </w:rPr>
        <w:t xml:space="preserve"> </w:t>
      </w:r>
      <w:r w:rsidR="00D44000">
        <w:rPr>
          <w:rFonts w:ascii="Arial" w:hAnsi="Arial" w:cs="Arial"/>
          <w:sz w:val="24"/>
          <w:szCs w:val="24"/>
        </w:rPr>
        <w:t>if within 3 months of file closure.</w:t>
      </w:r>
    </w:p>
    <w:p w14:paraId="0489928D" w14:textId="77777777" w:rsidR="001C2CD4" w:rsidRDefault="001C2CD4" w:rsidP="001C2CD4">
      <w:pPr>
        <w:pStyle w:val="ListParagraph"/>
        <w:ind w:left="1080"/>
        <w:jc w:val="both"/>
        <w:rPr>
          <w:rFonts w:ascii="Arial" w:hAnsi="Arial" w:cs="Arial"/>
          <w:sz w:val="24"/>
          <w:szCs w:val="24"/>
        </w:rPr>
      </w:pPr>
    </w:p>
    <w:p w14:paraId="76DA8C5B" w14:textId="3814D5BE" w:rsidR="001C2CD4" w:rsidRDefault="001C2CD4" w:rsidP="001C2CD4">
      <w:pPr>
        <w:pStyle w:val="ListParagraph"/>
        <w:numPr>
          <w:ilvl w:val="0"/>
          <w:numId w:val="5"/>
        </w:numPr>
        <w:jc w:val="both"/>
        <w:rPr>
          <w:rFonts w:ascii="Arial" w:hAnsi="Arial" w:cs="Arial"/>
          <w:sz w:val="24"/>
          <w:szCs w:val="24"/>
        </w:rPr>
      </w:pPr>
      <w:r>
        <w:rPr>
          <w:rFonts w:ascii="Arial" w:hAnsi="Arial" w:cs="Arial"/>
          <w:sz w:val="24"/>
          <w:szCs w:val="24"/>
        </w:rPr>
        <w:t xml:space="preserve">Allocated </w:t>
      </w:r>
      <w:r w:rsidR="00D44000">
        <w:rPr>
          <w:rFonts w:ascii="Arial" w:hAnsi="Arial" w:cs="Arial"/>
          <w:sz w:val="24"/>
          <w:szCs w:val="24"/>
        </w:rPr>
        <w:t xml:space="preserve">Social Worker will make referrals to Bradford Strengthening </w:t>
      </w:r>
      <w:r>
        <w:rPr>
          <w:rFonts w:ascii="Arial" w:hAnsi="Arial" w:cs="Arial"/>
          <w:sz w:val="24"/>
          <w:szCs w:val="24"/>
        </w:rPr>
        <w:t>F</w:t>
      </w:r>
      <w:r w:rsidR="00D44000">
        <w:rPr>
          <w:rFonts w:ascii="Arial" w:hAnsi="Arial" w:cs="Arial"/>
          <w:sz w:val="24"/>
          <w:szCs w:val="24"/>
        </w:rPr>
        <w:t>amilies</w:t>
      </w:r>
      <w:r>
        <w:rPr>
          <w:rFonts w:ascii="Arial" w:hAnsi="Arial" w:cs="Arial"/>
          <w:sz w:val="24"/>
          <w:szCs w:val="24"/>
        </w:rPr>
        <w:t xml:space="preserve"> Service</w:t>
      </w:r>
      <w:r w:rsidR="00D44000">
        <w:rPr>
          <w:rFonts w:ascii="Arial" w:hAnsi="Arial" w:cs="Arial"/>
          <w:sz w:val="24"/>
          <w:szCs w:val="24"/>
        </w:rPr>
        <w:t xml:space="preserve"> and the Youth Services to commence wrap around support for the young </w:t>
      </w:r>
      <w:r>
        <w:rPr>
          <w:rFonts w:ascii="Arial" w:hAnsi="Arial" w:cs="Arial"/>
          <w:sz w:val="24"/>
          <w:szCs w:val="24"/>
        </w:rPr>
        <w:t>person.</w:t>
      </w:r>
    </w:p>
    <w:p w14:paraId="66C7A7E7" w14:textId="30DF99D5" w:rsidR="00D44000" w:rsidRDefault="001C2CD4" w:rsidP="001C2CD4">
      <w:pPr>
        <w:pStyle w:val="ListParagraph"/>
        <w:numPr>
          <w:ilvl w:val="1"/>
          <w:numId w:val="5"/>
        </w:numPr>
        <w:jc w:val="both"/>
        <w:rPr>
          <w:rFonts w:ascii="Arial" w:hAnsi="Arial" w:cs="Arial"/>
          <w:sz w:val="24"/>
          <w:szCs w:val="24"/>
        </w:rPr>
      </w:pPr>
      <w:r>
        <w:rPr>
          <w:rFonts w:ascii="Arial" w:hAnsi="Arial" w:cs="Arial"/>
          <w:sz w:val="24"/>
          <w:szCs w:val="24"/>
        </w:rPr>
        <w:lastRenderedPageBreak/>
        <w:t>T</w:t>
      </w:r>
      <w:r w:rsidR="00D44000">
        <w:rPr>
          <w:rFonts w:ascii="Arial" w:hAnsi="Arial" w:cs="Arial"/>
          <w:sz w:val="24"/>
          <w:szCs w:val="24"/>
        </w:rPr>
        <w:t xml:space="preserve">he </w:t>
      </w:r>
      <w:r w:rsidR="006039D6">
        <w:rPr>
          <w:rFonts w:ascii="Arial" w:hAnsi="Arial" w:cs="Arial"/>
          <w:sz w:val="24"/>
          <w:szCs w:val="24"/>
        </w:rPr>
        <w:t>immediate aim</w:t>
      </w:r>
      <w:r w:rsidR="00D44000">
        <w:rPr>
          <w:rFonts w:ascii="Arial" w:hAnsi="Arial" w:cs="Arial"/>
          <w:sz w:val="24"/>
          <w:szCs w:val="24"/>
        </w:rPr>
        <w:t xml:space="preserve"> i</w:t>
      </w:r>
      <w:r w:rsidR="00121EDE">
        <w:rPr>
          <w:rFonts w:ascii="Arial" w:hAnsi="Arial" w:cs="Arial"/>
          <w:sz w:val="24"/>
          <w:szCs w:val="24"/>
        </w:rPr>
        <w:t>s in</w:t>
      </w:r>
      <w:r w:rsidR="00D44000">
        <w:rPr>
          <w:rFonts w:ascii="Arial" w:hAnsi="Arial" w:cs="Arial"/>
          <w:sz w:val="24"/>
          <w:szCs w:val="24"/>
        </w:rPr>
        <w:t xml:space="preserve"> finding a </w:t>
      </w:r>
      <w:r w:rsidR="00121EDE">
        <w:rPr>
          <w:rFonts w:ascii="Arial" w:hAnsi="Arial" w:cs="Arial"/>
          <w:sz w:val="24"/>
          <w:szCs w:val="24"/>
        </w:rPr>
        <w:t>place of comfort</w:t>
      </w:r>
      <w:r w:rsidR="00D44000">
        <w:rPr>
          <w:rFonts w:ascii="Arial" w:hAnsi="Arial" w:cs="Arial"/>
          <w:sz w:val="24"/>
          <w:szCs w:val="24"/>
        </w:rPr>
        <w:t xml:space="preserve"> at either the Family Time Centre, Children’s Hub or Youth </w:t>
      </w:r>
      <w:r>
        <w:rPr>
          <w:rFonts w:ascii="Arial" w:hAnsi="Arial" w:cs="Arial"/>
          <w:sz w:val="24"/>
          <w:szCs w:val="24"/>
        </w:rPr>
        <w:t>Centre for</w:t>
      </w:r>
      <w:r w:rsidR="00D44000">
        <w:rPr>
          <w:rFonts w:ascii="Arial" w:hAnsi="Arial" w:cs="Arial"/>
          <w:sz w:val="24"/>
          <w:szCs w:val="24"/>
        </w:rPr>
        <w:t xml:space="preserve"> the young person </w:t>
      </w:r>
      <w:r>
        <w:rPr>
          <w:rFonts w:ascii="Arial" w:hAnsi="Arial" w:cs="Arial"/>
          <w:sz w:val="24"/>
          <w:szCs w:val="24"/>
        </w:rPr>
        <w:t>to go whilst enquiry works are on-going and support work is being delivered.</w:t>
      </w:r>
      <w:r w:rsidR="00D44000">
        <w:rPr>
          <w:rFonts w:ascii="Arial" w:hAnsi="Arial" w:cs="Arial"/>
          <w:sz w:val="24"/>
          <w:szCs w:val="24"/>
        </w:rPr>
        <w:t xml:space="preserve"> </w:t>
      </w:r>
    </w:p>
    <w:p w14:paraId="2C534EE0" w14:textId="16F4AE6E" w:rsidR="004E6A9C" w:rsidRDefault="004E6A9C" w:rsidP="001C2CD4">
      <w:pPr>
        <w:pStyle w:val="ListParagraph"/>
        <w:numPr>
          <w:ilvl w:val="1"/>
          <w:numId w:val="5"/>
        </w:numPr>
        <w:jc w:val="both"/>
        <w:rPr>
          <w:rFonts w:ascii="Arial" w:hAnsi="Arial" w:cs="Arial"/>
          <w:sz w:val="24"/>
          <w:szCs w:val="24"/>
        </w:rPr>
      </w:pPr>
      <w:r>
        <w:rPr>
          <w:rFonts w:ascii="Arial" w:hAnsi="Arial" w:cs="Arial"/>
          <w:sz w:val="24"/>
          <w:szCs w:val="24"/>
        </w:rPr>
        <w:t xml:space="preserve">Complete Duty to Refer form to Housing Options </w:t>
      </w:r>
    </w:p>
    <w:p w14:paraId="0E518F6B" w14:textId="24144C31" w:rsidR="004E6A9C" w:rsidRDefault="004E6A9C" w:rsidP="001C2CD4">
      <w:pPr>
        <w:pStyle w:val="ListParagraph"/>
        <w:numPr>
          <w:ilvl w:val="1"/>
          <w:numId w:val="5"/>
        </w:numPr>
        <w:jc w:val="both"/>
        <w:rPr>
          <w:rFonts w:ascii="Arial" w:hAnsi="Arial" w:cs="Arial"/>
          <w:sz w:val="24"/>
          <w:szCs w:val="24"/>
        </w:rPr>
      </w:pPr>
      <w:r>
        <w:rPr>
          <w:rFonts w:ascii="Arial" w:hAnsi="Arial" w:cs="Arial"/>
          <w:sz w:val="24"/>
          <w:szCs w:val="24"/>
        </w:rPr>
        <w:t>Placement Coordination referral to be completed i</w:t>
      </w:r>
      <w:r w:rsidR="00E34C9B">
        <w:rPr>
          <w:rFonts w:ascii="Arial" w:hAnsi="Arial" w:cs="Arial"/>
          <w:sz w:val="24"/>
          <w:szCs w:val="24"/>
        </w:rPr>
        <w:t>f</w:t>
      </w:r>
      <w:r>
        <w:rPr>
          <w:rFonts w:ascii="Arial" w:hAnsi="Arial" w:cs="Arial"/>
          <w:sz w:val="24"/>
          <w:szCs w:val="24"/>
        </w:rPr>
        <w:t xml:space="preserve"> </w:t>
      </w:r>
      <w:r w:rsidR="00FB5837">
        <w:rPr>
          <w:rFonts w:ascii="Arial" w:hAnsi="Arial" w:cs="Arial"/>
          <w:sz w:val="24"/>
          <w:szCs w:val="24"/>
        </w:rPr>
        <w:t>required.</w:t>
      </w:r>
      <w:r>
        <w:rPr>
          <w:rFonts w:ascii="Arial" w:hAnsi="Arial" w:cs="Arial"/>
          <w:sz w:val="24"/>
          <w:szCs w:val="24"/>
        </w:rPr>
        <w:t xml:space="preserve"> </w:t>
      </w:r>
    </w:p>
    <w:p w14:paraId="518574C6" w14:textId="0569717B" w:rsidR="004E6A9C" w:rsidRDefault="004E6A9C" w:rsidP="001C2CD4">
      <w:pPr>
        <w:pStyle w:val="ListParagraph"/>
        <w:numPr>
          <w:ilvl w:val="1"/>
          <w:numId w:val="5"/>
        </w:numPr>
        <w:jc w:val="both"/>
        <w:rPr>
          <w:rFonts w:ascii="Arial" w:hAnsi="Arial" w:cs="Arial"/>
          <w:sz w:val="24"/>
          <w:szCs w:val="24"/>
        </w:rPr>
      </w:pPr>
      <w:r>
        <w:rPr>
          <w:rFonts w:ascii="Arial" w:hAnsi="Arial" w:cs="Arial"/>
          <w:sz w:val="24"/>
          <w:szCs w:val="24"/>
        </w:rPr>
        <w:t xml:space="preserve">Referral for advocacy </w:t>
      </w:r>
    </w:p>
    <w:p w14:paraId="28EBDF35" w14:textId="77777777" w:rsidR="004E6A9C" w:rsidRPr="007D72AF" w:rsidRDefault="004E6A9C" w:rsidP="004E6A9C">
      <w:pPr>
        <w:pStyle w:val="NoSpacing"/>
        <w:numPr>
          <w:ilvl w:val="0"/>
          <w:numId w:val="5"/>
        </w:numPr>
        <w:jc w:val="both"/>
        <w:rPr>
          <w:rFonts w:ascii="Arial" w:hAnsi="Arial" w:cs="Arial"/>
          <w:sz w:val="24"/>
          <w:szCs w:val="24"/>
        </w:rPr>
      </w:pPr>
      <w:r>
        <w:rPr>
          <w:rFonts w:ascii="Arial" w:hAnsi="Arial" w:cs="Arial"/>
          <w:sz w:val="24"/>
          <w:szCs w:val="24"/>
        </w:rPr>
        <w:t xml:space="preserve">Housing Options Officer will be allocated, and the allocated Social Worker will be </w:t>
      </w:r>
      <w:r w:rsidRPr="007D72AF">
        <w:rPr>
          <w:rFonts w:ascii="Arial" w:hAnsi="Arial" w:cs="Arial"/>
          <w:sz w:val="24"/>
          <w:szCs w:val="24"/>
        </w:rPr>
        <w:t>provided with the Officer’s name and contact details</w:t>
      </w:r>
      <w:r>
        <w:rPr>
          <w:rFonts w:ascii="Arial" w:hAnsi="Arial" w:cs="Arial"/>
          <w:sz w:val="24"/>
          <w:szCs w:val="24"/>
        </w:rPr>
        <w:t>.</w:t>
      </w:r>
    </w:p>
    <w:p w14:paraId="1FE66D26" w14:textId="77777777" w:rsidR="00575241" w:rsidRDefault="00575241" w:rsidP="001C2CD4">
      <w:pPr>
        <w:pStyle w:val="ListParagraph"/>
        <w:ind w:left="1080"/>
        <w:jc w:val="both"/>
        <w:rPr>
          <w:rFonts w:ascii="Arial" w:hAnsi="Arial" w:cs="Arial"/>
          <w:sz w:val="24"/>
          <w:szCs w:val="24"/>
        </w:rPr>
      </w:pPr>
    </w:p>
    <w:p w14:paraId="2F47B1AD" w14:textId="3636EA01" w:rsidR="006039D6" w:rsidRDefault="00121EDE" w:rsidP="001C2CD4">
      <w:pPr>
        <w:pStyle w:val="ListParagraph"/>
        <w:numPr>
          <w:ilvl w:val="0"/>
          <w:numId w:val="5"/>
        </w:numPr>
        <w:jc w:val="both"/>
        <w:rPr>
          <w:rFonts w:ascii="Arial" w:hAnsi="Arial" w:cs="Arial"/>
          <w:sz w:val="24"/>
          <w:szCs w:val="24"/>
        </w:rPr>
      </w:pPr>
      <w:r>
        <w:rPr>
          <w:rFonts w:ascii="Arial" w:hAnsi="Arial" w:cs="Arial"/>
          <w:sz w:val="24"/>
          <w:szCs w:val="24"/>
        </w:rPr>
        <w:t>Allocate Social Worker will</w:t>
      </w:r>
      <w:r w:rsidR="006039D6">
        <w:rPr>
          <w:rFonts w:ascii="Arial" w:hAnsi="Arial" w:cs="Arial"/>
          <w:sz w:val="24"/>
          <w:szCs w:val="24"/>
        </w:rPr>
        <w:t>:</w:t>
      </w:r>
      <w:r>
        <w:rPr>
          <w:rFonts w:ascii="Arial" w:hAnsi="Arial" w:cs="Arial"/>
          <w:sz w:val="24"/>
          <w:szCs w:val="24"/>
        </w:rPr>
        <w:t xml:space="preserve"> </w:t>
      </w:r>
    </w:p>
    <w:p w14:paraId="7AFE6744" w14:textId="50C1475A" w:rsidR="00121EDE" w:rsidRDefault="006039D6" w:rsidP="006039D6">
      <w:pPr>
        <w:pStyle w:val="ListParagraph"/>
        <w:numPr>
          <w:ilvl w:val="1"/>
          <w:numId w:val="5"/>
        </w:numPr>
        <w:jc w:val="both"/>
        <w:rPr>
          <w:rFonts w:ascii="Arial" w:hAnsi="Arial" w:cs="Arial"/>
          <w:sz w:val="24"/>
          <w:szCs w:val="24"/>
        </w:rPr>
      </w:pPr>
      <w:r>
        <w:rPr>
          <w:rFonts w:ascii="Arial" w:hAnsi="Arial" w:cs="Arial"/>
          <w:sz w:val="24"/>
          <w:szCs w:val="24"/>
        </w:rPr>
        <w:t>A</w:t>
      </w:r>
      <w:r w:rsidR="00121EDE">
        <w:rPr>
          <w:rFonts w:ascii="Arial" w:hAnsi="Arial" w:cs="Arial"/>
          <w:sz w:val="24"/>
          <w:szCs w:val="24"/>
        </w:rPr>
        <w:t>rrange for the young person to be transported to the identified place of comfort.</w:t>
      </w:r>
    </w:p>
    <w:p w14:paraId="04141EFC" w14:textId="77777777" w:rsidR="006039D6" w:rsidRDefault="006039D6" w:rsidP="006039D6">
      <w:pPr>
        <w:pStyle w:val="ListParagraph"/>
        <w:numPr>
          <w:ilvl w:val="1"/>
          <w:numId w:val="5"/>
        </w:numPr>
        <w:jc w:val="both"/>
        <w:rPr>
          <w:rFonts w:ascii="Arial" w:hAnsi="Arial" w:cs="Arial"/>
          <w:sz w:val="24"/>
          <w:szCs w:val="24"/>
        </w:rPr>
      </w:pPr>
      <w:r w:rsidRPr="006039D6">
        <w:rPr>
          <w:rFonts w:ascii="Arial" w:hAnsi="Arial" w:cs="Arial"/>
          <w:sz w:val="24"/>
          <w:szCs w:val="24"/>
        </w:rPr>
        <w:t>M</w:t>
      </w:r>
      <w:r w:rsidR="00121EDE" w:rsidRPr="006039D6">
        <w:rPr>
          <w:rFonts w:ascii="Arial" w:hAnsi="Arial" w:cs="Arial"/>
          <w:sz w:val="24"/>
          <w:szCs w:val="24"/>
        </w:rPr>
        <w:t>ake attempts to visit the young persons family home ASAP (anticipated to be on day 1).</w:t>
      </w:r>
    </w:p>
    <w:p w14:paraId="0AB74AB4" w14:textId="5DE2BD45" w:rsidR="001C2CD4" w:rsidRDefault="006039D6" w:rsidP="00114796">
      <w:pPr>
        <w:pStyle w:val="ListParagraph"/>
        <w:numPr>
          <w:ilvl w:val="1"/>
          <w:numId w:val="5"/>
        </w:numPr>
        <w:jc w:val="both"/>
        <w:rPr>
          <w:rFonts w:ascii="Arial" w:hAnsi="Arial" w:cs="Arial"/>
          <w:sz w:val="24"/>
          <w:szCs w:val="24"/>
        </w:rPr>
      </w:pPr>
      <w:r w:rsidRPr="006039D6">
        <w:rPr>
          <w:rFonts w:ascii="Arial" w:hAnsi="Arial" w:cs="Arial"/>
          <w:sz w:val="24"/>
          <w:szCs w:val="24"/>
        </w:rPr>
        <w:t>W</w:t>
      </w:r>
      <w:r w:rsidR="001C2CD4" w:rsidRPr="006039D6">
        <w:rPr>
          <w:rFonts w:ascii="Arial" w:hAnsi="Arial" w:cs="Arial"/>
          <w:sz w:val="24"/>
          <w:szCs w:val="24"/>
        </w:rPr>
        <w:t>ork with Housing Options</w:t>
      </w:r>
      <w:r>
        <w:rPr>
          <w:rFonts w:ascii="Arial" w:hAnsi="Arial" w:cs="Arial"/>
          <w:sz w:val="24"/>
          <w:szCs w:val="24"/>
        </w:rPr>
        <w:t xml:space="preserve"> (for assistance if required)</w:t>
      </w:r>
      <w:r w:rsidR="001C2CD4" w:rsidRPr="006039D6">
        <w:rPr>
          <w:rFonts w:ascii="Arial" w:hAnsi="Arial" w:cs="Arial"/>
          <w:sz w:val="24"/>
          <w:szCs w:val="24"/>
        </w:rPr>
        <w:t xml:space="preserve"> and Placement co-ordination on securing a Crash </w:t>
      </w:r>
      <w:r>
        <w:rPr>
          <w:rFonts w:ascii="Arial" w:hAnsi="Arial" w:cs="Arial"/>
          <w:sz w:val="24"/>
          <w:szCs w:val="24"/>
        </w:rPr>
        <w:t>P</w:t>
      </w:r>
      <w:r w:rsidR="001C2CD4" w:rsidRPr="006039D6">
        <w:rPr>
          <w:rFonts w:ascii="Arial" w:hAnsi="Arial" w:cs="Arial"/>
          <w:sz w:val="24"/>
          <w:szCs w:val="24"/>
        </w:rPr>
        <w:t>ad for the young person for 1 night</w:t>
      </w:r>
      <w:r w:rsidR="00121EDE" w:rsidRPr="006039D6">
        <w:rPr>
          <w:rFonts w:ascii="Arial" w:hAnsi="Arial" w:cs="Arial"/>
          <w:sz w:val="24"/>
          <w:szCs w:val="24"/>
        </w:rPr>
        <w:t xml:space="preserve"> if they are deemed to be immediately or threatened with homelessness</w:t>
      </w:r>
      <w:r w:rsidR="001C2CD4" w:rsidRPr="006039D6">
        <w:rPr>
          <w:rFonts w:ascii="Arial" w:hAnsi="Arial" w:cs="Arial"/>
          <w:sz w:val="24"/>
          <w:szCs w:val="24"/>
        </w:rPr>
        <w:t xml:space="preserve">. </w:t>
      </w:r>
    </w:p>
    <w:p w14:paraId="68725C2E" w14:textId="4C892A63" w:rsidR="006039D6" w:rsidRPr="006039D6" w:rsidRDefault="006039D6" w:rsidP="006039D6">
      <w:pPr>
        <w:pStyle w:val="ListParagraph"/>
        <w:numPr>
          <w:ilvl w:val="2"/>
          <w:numId w:val="5"/>
        </w:numPr>
        <w:jc w:val="both"/>
        <w:rPr>
          <w:rFonts w:ascii="Arial" w:hAnsi="Arial" w:cs="Arial"/>
          <w:sz w:val="24"/>
          <w:szCs w:val="24"/>
        </w:rPr>
      </w:pPr>
      <w:r>
        <w:rPr>
          <w:rFonts w:ascii="Arial" w:hAnsi="Arial" w:cs="Arial"/>
          <w:sz w:val="24"/>
          <w:szCs w:val="24"/>
        </w:rPr>
        <w:t>The Trust</w:t>
      </w:r>
      <w:r w:rsidRPr="006039D6">
        <w:rPr>
          <w:rFonts w:ascii="Arial" w:hAnsi="Arial" w:cs="Arial"/>
          <w:sz w:val="24"/>
          <w:szCs w:val="24"/>
        </w:rPr>
        <w:t xml:space="preserve"> will not place young people in Bed and Breakfast accommodation. Bed and Breakfast accommodation as defined in Homelessness (Suitability of Accommodation, England SI 3326 2003), is not deemed to be a suitable temporary accommodation option for 16 and 17-year-old even on an emergency basis (Homelessness Code of Guidance, CH17, 17.</w:t>
      </w:r>
      <w:r w:rsidR="000B41FC">
        <w:rPr>
          <w:rFonts w:ascii="Arial" w:hAnsi="Arial" w:cs="Arial"/>
          <w:sz w:val="24"/>
          <w:szCs w:val="24"/>
        </w:rPr>
        <w:t>41</w:t>
      </w:r>
      <w:r w:rsidRPr="006039D6">
        <w:rPr>
          <w:rFonts w:ascii="Arial" w:hAnsi="Arial" w:cs="Arial"/>
          <w:sz w:val="24"/>
          <w:szCs w:val="24"/>
        </w:rPr>
        <w:t>).</w:t>
      </w:r>
    </w:p>
    <w:p w14:paraId="2AE15A14" w14:textId="210F83E1" w:rsidR="001C2CD4" w:rsidRDefault="006039D6" w:rsidP="006039D6">
      <w:pPr>
        <w:pStyle w:val="ListParagraph"/>
        <w:numPr>
          <w:ilvl w:val="1"/>
          <w:numId w:val="5"/>
        </w:numPr>
        <w:jc w:val="both"/>
        <w:rPr>
          <w:rFonts w:ascii="Arial" w:hAnsi="Arial" w:cs="Arial"/>
          <w:sz w:val="24"/>
          <w:szCs w:val="24"/>
        </w:rPr>
      </w:pPr>
      <w:r>
        <w:rPr>
          <w:rFonts w:ascii="Arial" w:hAnsi="Arial" w:cs="Arial"/>
          <w:sz w:val="24"/>
          <w:szCs w:val="24"/>
        </w:rPr>
        <w:t>C</w:t>
      </w:r>
      <w:r w:rsidR="00467F0B" w:rsidRPr="008029C3">
        <w:rPr>
          <w:rFonts w:ascii="Arial" w:hAnsi="Arial" w:cs="Arial"/>
          <w:sz w:val="24"/>
          <w:szCs w:val="24"/>
        </w:rPr>
        <w:t xml:space="preserve">ommence the </w:t>
      </w:r>
      <w:r w:rsidR="00B23D75" w:rsidRPr="008029C3">
        <w:rPr>
          <w:rFonts w:ascii="Arial" w:hAnsi="Arial" w:cs="Arial"/>
          <w:sz w:val="24"/>
          <w:szCs w:val="24"/>
        </w:rPr>
        <w:t>Child and</w:t>
      </w:r>
      <w:r w:rsidR="007D36B9" w:rsidRPr="008029C3">
        <w:rPr>
          <w:rFonts w:ascii="Arial" w:hAnsi="Arial" w:cs="Arial"/>
          <w:sz w:val="24"/>
          <w:szCs w:val="24"/>
        </w:rPr>
        <w:t xml:space="preserve"> Famil</w:t>
      </w:r>
      <w:r w:rsidR="009A3F3C" w:rsidRPr="008029C3">
        <w:rPr>
          <w:rFonts w:ascii="Arial" w:hAnsi="Arial" w:cs="Arial"/>
          <w:sz w:val="24"/>
          <w:szCs w:val="24"/>
        </w:rPr>
        <w:t>y A</w:t>
      </w:r>
      <w:r w:rsidR="007D36B9" w:rsidRPr="008029C3">
        <w:rPr>
          <w:rFonts w:ascii="Arial" w:hAnsi="Arial" w:cs="Arial"/>
          <w:sz w:val="24"/>
          <w:szCs w:val="24"/>
        </w:rPr>
        <w:t>ssessment</w:t>
      </w:r>
      <w:r w:rsidR="00467F0B" w:rsidRPr="008029C3">
        <w:rPr>
          <w:rFonts w:ascii="Arial" w:hAnsi="Arial" w:cs="Arial"/>
          <w:sz w:val="24"/>
          <w:szCs w:val="24"/>
        </w:rPr>
        <w:t>; the housing domain must be comple</w:t>
      </w:r>
      <w:r w:rsidR="00B23D75" w:rsidRPr="008029C3">
        <w:rPr>
          <w:rFonts w:ascii="Arial" w:hAnsi="Arial" w:cs="Arial"/>
          <w:sz w:val="24"/>
          <w:szCs w:val="24"/>
        </w:rPr>
        <w:t xml:space="preserve">ted on day one </w:t>
      </w:r>
      <w:r w:rsidR="00A35FBB" w:rsidRPr="008029C3">
        <w:rPr>
          <w:rFonts w:ascii="Arial" w:hAnsi="Arial" w:cs="Arial"/>
          <w:sz w:val="24"/>
          <w:szCs w:val="24"/>
        </w:rPr>
        <w:t>e</w:t>
      </w:r>
      <w:r w:rsidR="00467F0B" w:rsidRPr="008029C3">
        <w:rPr>
          <w:rFonts w:ascii="Arial" w:hAnsi="Arial" w:cs="Arial"/>
          <w:sz w:val="24"/>
          <w:szCs w:val="24"/>
        </w:rPr>
        <w:t xml:space="preserve">xplaining to the young person what support may be offered from </w:t>
      </w:r>
      <w:r w:rsidR="00A0202B" w:rsidRPr="008029C3">
        <w:rPr>
          <w:rFonts w:ascii="Arial" w:hAnsi="Arial" w:cs="Arial"/>
          <w:sz w:val="24"/>
          <w:szCs w:val="24"/>
        </w:rPr>
        <w:t>C</w:t>
      </w:r>
      <w:r w:rsidR="00794FD3" w:rsidRPr="008029C3">
        <w:rPr>
          <w:rFonts w:ascii="Arial" w:hAnsi="Arial" w:cs="Arial"/>
          <w:sz w:val="24"/>
          <w:szCs w:val="24"/>
        </w:rPr>
        <w:t>hildren’s Social Care</w:t>
      </w:r>
      <w:r w:rsidR="00A35FBB" w:rsidRPr="008029C3">
        <w:rPr>
          <w:rFonts w:ascii="Arial" w:hAnsi="Arial" w:cs="Arial"/>
          <w:sz w:val="24"/>
          <w:szCs w:val="24"/>
        </w:rPr>
        <w:t xml:space="preserve"> or Housing Options</w:t>
      </w:r>
      <w:r>
        <w:rPr>
          <w:rFonts w:ascii="Arial" w:hAnsi="Arial" w:cs="Arial"/>
          <w:sz w:val="24"/>
          <w:szCs w:val="24"/>
        </w:rPr>
        <w:t>.</w:t>
      </w:r>
    </w:p>
    <w:p w14:paraId="3A5658D9" w14:textId="77777777" w:rsidR="001C2CD4" w:rsidRPr="001C2CD4" w:rsidRDefault="001C2CD4" w:rsidP="001C2CD4">
      <w:pPr>
        <w:pStyle w:val="ListParagraph"/>
        <w:rPr>
          <w:rFonts w:ascii="Arial" w:hAnsi="Arial" w:cs="Arial"/>
          <w:sz w:val="24"/>
          <w:szCs w:val="24"/>
        </w:rPr>
      </w:pPr>
    </w:p>
    <w:p w14:paraId="2A16990D" w14:textId="77777777" w:rsidR="00575241" w:rsidRDefault="006039D6" w:rsidP="00D00C09">
      <w:pPr>
        <w:pStyle w:val="ListParagraph"/>
        <w:numPr>
          <w:ilvl w:val="0"/>
          <w:numId w:val="5"/>
        </w:numPr>
        <w:jc w:val="both"/>
        <w:rPr>
          <w:rFonts w:ascii="Arial" w:hAnsi="Arial" w:cs="Arial"/>
          <w:sz w:val="24"/>
          <w:szCs w:val="24"/>
        </w:rPr>
      </w:pPr>
      <w:r w:rsidRPr="00575241">
        <w:rPr>
          <w:rFonts w:ascii="Arial" w:hAnsi="Arial" w:cs="Arial"/>
          <w:sz w:val="24"/>
          <w:szCs w:val="24"/>
        </w:rPr>
        <w:t xml:space="preserve">Allocated </w:t>
      </w:r>
      <w:r w:rsidR="00A35FBB" w:rsidRPr="00575241">
        <w:rPr>
          <w:rFonts w:ascii="Arial" w:hAnsi="Arial" w:cs="Arial"/>
          <w:sz w:val="24"/>
          <w:szCs w:val="24"/>
        </w:rPr>
        <w:t>S</w:t>
      </w:r>
      <w:r w:rsidR="00467F0B" w:rsidRPr="00575241">
        <w:rPr>
          <w:rFonts w:ascii="Arial" w:hAnsi="Arial" w:cs="Arial"/>
          <w:sz w:val="24"/>
          <w:szCs w:val="24"/>
        </w:rPr>
        <w:t xml:space="preserve">ocial </w:t>
      </w:r>
      <w:r w:rsidR="00A35FBB" w:rsidRPr="00575241">
        <w:rPr>
          <w:rFonts w:ascii="Arial" w:hAnsi="Arial" w:cs="Arial"/>
          <w:sz w:val="24"/>
          <w:szCs w:val="24"/>
        </w:rPr>
        <w:t>W</w:t>
      </w:r>
      <w:r w:rsidR="007D36B9" w:rsidRPr="00575241">
        <w:rPr>
          <w:rFonts w:ascii="Arial" w:hAnsi="Arial" w:cs="Arial"/>
          <w:sz w:val="24"/>
          <w:szCs w:val="24"/>
        </w:rPr>
        <w:t>orker and Team Manager agree an interim decision on statutory duty</w:t>
      </w:r>
      <w:r w:rsidR="00467F0B" w:rsidRPr="00575241">
        <w:rPr>
          <w:rFonts w:ascii="Arial" w:hAnsi="Arial" w:cs="Arial"/>
          <w:sz w:val="24"/>
          <w:szCs w:val="24"/>
        </w:rPr>
        <w:t xml:space="preserve"> owed and communicate this with </w:t>
      </w:r>
      <w:r w:rsidR="00D237FC" w:rsidRPr="00575241">
        <w:rPr>
          <w:rFonts w:ascii="Arial" w:hAnsi="Arial" w:cs="Arial"/>
          <w:sz w:val="24"/>
          <w:szCs w:val="24"/>
        </w:rPr>
        <w:t>Bradford Housing Options</w:t>
      </w:r>
      <w:r w:rsidR="00467F0B" w:rsidRPr="00575241">
        <w:rPr>
          <w:rFonts w:ascii="Arial" w:hAnsi="Arial" w:cs="Arial"/>
          <w:sz w:val="24"/>
          <w:szCs w:val="24"/>
        </w:rPr>
        <w:t xml:space="preserve"> </w:t>
      </w:r>
      <w:r w:rsidR="007D36B9" w:rsidRPr="00575241">
        <w:rPr>
          <w:rFonts w:ascii="Arial" w:hAnsi="Arial" w:cs="Arial"/>
          <w:sz w:val="24"/>
          <w:szCs w:val="24"/>
        </w:rPr>
        <w:t xml:space="preserve">and </w:t>
      </w:r>
      <w:r w:rsidR="00467F0B" w:rsidRPr="00575241">
        <w:rPr>
          <w:rFonts w:ascii="Arial" w:hAnsi="Arial" w:cs="Arial"/>
          <w:sz w:val="24"/>
          <w:szCs w:val="24"/>
        </w:rPr>
        <w:t xml:space="preserve">the </w:t>
      </w:r>
      <w:r w:rsidR="007D36B9" w:rsidRPr="00575241">
        <w:rPr>
          <w:rFonts w:ascii="Arial" w:hAnsi="Arial" w:cs="Arial"/>
          <w:sz w:val="24"/>
          <w:szCs w:val="24"/>
        </w:rPr>
        <w:t xml:space="preserve">young person stating the reasons for the decision in writing. </w:t>
      </w:r>
    </w:p>
    <w:p w14:paraId="7F5BD293" w14:textId="77777777" w:rsidR="00575241" w:rsidRDefault="00575241" w:rsidP="00575241">
      <w:pPr>
        <w:pStyle w:val="ListParagraph"/>
        <w:ind w:left="360"/>
        <w:jc w:val="both"/>
        <w:rPr>
          <w:rFonts w:ascii="Arial" w:hAnsi="Arial" w:cs="Arial"/>
          <w:sz w:val="24"/>
          <w:szCs w:val="24"/>
        </w:rPr>
      </w:pPr>
    </w:p>
    <w:p w14:paraId="740D8BF7" w14:textId="2CA1EADF" w:rsidR="00575241" w:rsidRPr="00D250F8" w:rsidRDefault="00A0202B" w:rsidP="00575241">
      <w:pPr>
        <w:pStyle w:val="ListParagraph"/>
        <w:numPr>
          <w:ilvl w:val="0"/>
          <w:numId w:val="5"/>
        </w:numPr>
        <w:jc w:val="both"/>
        <w:rPr>
          <w:rFonts w:ascii="Arial" w:hAnsi="Arial" w:cs="Arial"/>
          <w:sz w:val="24"/>
          <w:szCs w:val="24"/>
        </w:rPr>
      </w:pPr>
      <w:r w:rsidRPr="00575241">
        <w:rPr>
          <w:rFonts w:ascii="Arial" w:hAnsi="Arial" w:cs="Arial"/>
          <w:sz w:val="24"/>
          <w:szCs w:val="24"/>
        </w:rPr>
        <w:t>Children’s Social Care</w:t>
      </w:r>
      <w:r w:rsidR="00A35FBB" w:rsidRPr="00575241">
        <w:rPr>
          <w:rFonts w:ascii="Arial" w:hAnsi="Arial" w:cs="Arial"/>
          <w:sz w:val="24"/>
          <w:szCs w:val="24"/>
        </w:rPr>
        <w:t xml:space="preserve"> inform </w:t>
      </w:r>
      <w:r w:rsidR="00D237FC" w:rsidRPr="00575241">
        <w:rPr>
          <w:rFonts w:ascii="Arial" w:hAnsi="Arial" w:cs="Arial"/>
          <w:sz w:val="24"/>
          <w:szCs w:val="24"/>
        </w:rPr>
        <w:t>H</w:t>
      </w:r>
      <w:r w:rsidR="00D72E07" w:rsidRPr="00575241">
        <w:rPr>
          <w:rFonts w:ascii="Arial" w:hAnsi="Arial" w:cs="Arial"/>
          <w:sz w:val="24"/>
          <w:szCs w:val="24"/>
        </w:rPr>
        <w:t xml:space="preserve">ousing </w:t>
      </w:r>
      <w:r w:rsidR="00D237FC" w:rsidRPr="00575241">
        <w:rPr>
          <w:rFonts w:ascii="Arial" w:hAnsi="Arial" w:cs="Arial"/>
          <w:sz w:val="24"/>
          <w:szCs w:val="24"/>
        </w:rPr>
        <w:t>O</w:t>
      </w:r>
      <w:r w:rsidR="00D72E07" w:rsidRPr="00575241">
        <w:rPr>
          <w:rFonts w:ascii="Arial" w:hAnsi="Arial" w:cs="Arial"/>
          <w:sz w:val="24"/>
          <w:szCs w:val="24"/>
        </w:rPr>
        <w:t>ptions</w:t>
      </w:r>
      <w:r w:rsidR="00D237FC" w:rsidRPr="00575241">
        <w:rPr>
          <w:rFonts w:ascii="Arial" w:hAnsi="Arial" w:cs="Arial"/>
          <w:sz w:val="24"/>
          <w:szCs w:val="24"/>
        </w:rPr>
        <w:t xml:space="preserve"> O</w:t>
      </w:r>
      <w:r w:rsidR="00D72E07" w:rsidRPr="00575241">
        <w:rPr>
          <w:rFonts w:ascii="Arial" w:hAnsi="Arial" w:cs="Arial"/>
          <w:sz w:val="24"/>
          <w:szCs w:val="24"/>
        </w:rPr>
        <w:t>fficer</w:t>
      </w:r>
      <w:r w:rsidR="00A35FBB" w:rsidRPr="00575241">
        <w:rPr>
          <w:rFonts w:ascii="Arial" w:hAnsi="Arial" w:cs="Arial"/>
          <w:sz w:val="24"/>
          <w:szCs w:val="24"/>
        </w:rPr>
        <w:t xml:space="preserve"> of the outcome of their assessment.</w:t>
      </w:r>
    </w:p>
    <w:p w14:paraId="1CEC0AE2" w14:textId="554931EF" w:rsidR="009A3F3C" w:rsidRPr="00575241" w:rsidRDefault="0091631D" w:rsidP="00575241">
      <w:pPr>
        <w:pStyle w:val="NoSpacing"/>
        <w:jc w:val="both"/>
        <w:rPr>
          <w:rFonts w:ascii="Arial" w:hAnsi="Arial" w:cs="Arial"/>
          <w:b/>
          <w:color w:val="00B0F0"/>
          <w:sz w:val="24"/>
          <w:szCs w:val="24"/>
        </w:rPr>
      </w:pPr>
      <w:r w:rsidRPr="00575241">
        <w:rPr>
          <w:rFonts w:ascii="Arial" w:hAnsi="Arial" w:cs="Arial"/>
          <w:b/>
          <w:color w:val="00B0F0"/>
          <w:sz w:val="24"/>
          <w:szCs w:val="24"/>
        </w:rPr>
        <w:t>On Day 2-10 (working days)</w:t>
      </w:r>
      <w:r w:rsidR="007D36B9" w:rsidRPr="00575241">
        <w:rPr>
          <w:rFonts w:ascii="Arial" w:hAnsi="Arial" w:cs="Arial"/>
          <w:b/>
          <w:color w:val="00B0F0"/>
          <w:sz w:val="24"/>
          <w:szCs w:val="24"/>
        </w:rPr>
        <w:t xml:space="preserve"> </w:t>
      </w:r>
    </w:p>
    <w:p w14:paraId="266A470F" w14:textId="77777777" w:rsidR="009A3F3C" w:rsidRPr="00836100" w:rsidRDefault="009A3F3C" w:rsidP="00390EC4">
      <w:pPr>
        <w:pStyle w:val="NoSpacing"/>
        <w:ind w:left="1429"/>
        <w:jc w:val="both"/>
        <w:rPr>
          <w:rFonts w:ascii="Arial" w:hAnsi="Arial" w:cs="Arial"/>
          <w:sz w:val="24"/>
          <w:szCs w:val="24"/>
        </w:rPr>
      </w:pPr>
    </w:p>
    <w:p w14:paraId="5634E4D0" w14:textId="3084A2C5" w:rsidR="009A3F3C" w:rsidRDefault="00575241" w:rsidP="00575241">
      <w:pPr>
        <w:pStyle w:val="NoSpacing"/>
        <w:numPr>
          <w:ilvl w:val="0"/>
          <w:numId w:val="7"/>
        </w:numPr>
        <w:ind w:left="360"/>
        <w:jc w:val="both"/>
        <w:rPr>
          <w:rFonts w:ascii="Arial" w:hAnsi="Arial" w:cs="Arial"/>
          <w:sz w:val="24"/>
          <w:szCs w:val="24"/>
        </w:rPr>
      </w:pPr>
      <w:r>
        <w:rPr>
          <w:rFonts w:ascii="Arial" w:hAnsi="Arial" w:cs="Arial"/>
          <w:sz w:val="24"/>
          <w:szCs w:val="24"/>
        </w:rPr>
        <w:t xml:space="preserve">If a home visit to the young persons family home was not possible on day 1, Allocated Social Worker will undertake a home visit ASAP </w:t>
      </w:r>
      <w:r w:rsidR="007D36B9" w:rsidRPr="00836100">
        <w:rPr>
          <w:rFonts w:ascii="Arial" w:hAnsi="Arial" w:cs="Arial"/>
          <w:sz w:val="24"/>
          <w:szCs w:val="24"/>
        </w:rPr>
        <w:t xml:space="preserve">to start the </w:t>
      </w:r>
      <w:r w:rsidR="009A3F3C" w:rsidRPr="00836100">
        <w:rPr>
          <w:rFonts w:ascii="Arial" w:hAnsi="Arial" w:cs="Arial"/>
          <w:sz w:val="24"/>
          <w:szCs w:val="24"/>
        </w:rPr>
        <w:t>Child and Family</w:t>
      </w:r>
      <w:r w:rsidR="007D36B9" w:rsidRPr="00836100">
        <w:rPr>
          <w:rFonts w:ascii="Arial" w:hAnsi="Arial" w:cs="Arial"/>
          <w:sz w:val="24"/>
          <w:szCs w:val="24"/>
        </w:rPr>
        <w:t xml:space="preserve"> assessment, explaining the services the young person</w:t>
      </w:r>
      <w:r w:rsidR="0091631D" w:rsidRPr="00836100">
        <w:rPr>
          <w:rFonts w:ascii="Arial" w:hAnsi="Arial" w:cs="Arial"/>
          <w:sz w:val="24"/>
          <w:szCs w:val="24"/>
        </w:rPr>
        <w:t xml:space="preserve"> and/or family</w:t>
      </w:r>
      <w:r w:rsidR="007D36B9" w:rsidRPr="00836100">
        <w:rPr>
          <w:rFonts w:ascii="Arial" w:hAnsi="Arial" w:cs="Arial"/>
          <w:sz w:val="24"/>
          <w:szCs w:val="24"/>
        </w:rPr>
        <w:t xml:space="preserve"> may </w:t>
      </w:r>
      <w:r w:rsidR="00CC5E4C" w:rsidRPr="00836100">
        <w:rPr>
          <w:rFonts w:ascii="Arial" w:hAnsi="Arial" w:cs="Arial"/>
          <w:sz w:val="24"/>
          <w:szCs w:val="24"/>
        </w:rPr>
        <w:t xml:space="preserve">be entitled to receive from </w:t>
      </w:r>
      <w:r w:rsidR="00D72E07">
        <w:rPr>
          <w:rFonts w:ascii="Arial" w:hAnsi="Arial" w:cs="Arial"/>
          <w:sz w:val="24"/>
          <w:szCs w:val="24"/>
        </w:rPr>
        <w:t>Children’s Social Care</w:t>
      </w:r>
      <w:r w:rsidR="007D36B9" w:rsidRPr="00836100">
        <w:rPr>
          <w:rFonts w:ascii="Arial" w:hAnsi="Arial" w:cs="Arial"/>
          <w:sz w:val="24"/>
          <w:szCs w:val="24"/>
        </w:rPr>
        <w:t xml:space="preserve">. </w:t>
      </w:r>
    </w:p>
    <w:p w14:paraId="6AACE095" w14:textId="77777777" w:rsidR="00575241" w:rsidRPr="00836100" w:rsidRDefault="00575241" w:rsidP="00575241">
      <w:pPr>
        <w:pStyle w:val="NoSpacing"/>
        <w:ind w:left="360"/>
        <w:jc w:val="both"/>
        <w:rPr>
          <w:rFonts w:ascii="Arial" w:hAnsi="Arial" w:cs="Arial"/>
          <w:sz w:val="24"/>
          <w:szCs w:val="24"/>
        </w:rPr>
      </w:pPr>
    </w:p>
    <w:p w14:paraId="1A0FEEF7" w14:textId="201D7822" w:rsidR="00575241" w:rsidRDefault="00575241" w:rsidP="00575241">
      <w:pPr>
        <w:pStyle w:val="NoSpacing"/>
        <w:numPr>
          <w:ilvl w:val="0"/>
          <w:numId w:val="7"/>
        </w:numPr>
        <w:ind w:left="360"/>
        <w:jc w:val="both"/>
        <w:rPr>
          <w:rFonts w:ascii="Arial" w:hAnsi="Arial" w:cs="Arial"/>
          <w:sz w:val="24"/>
          <w:szCs w:val="24"/>
        </w:rPr>
      </w:pPr>
      <w:r>
        <w:rPr>
          <w:rFonts w:ascii="Arial" w:hAnsi="Arial" w:cs="Arial"/>
          <w:sz w:val="24"/>
          <w:szCs w:val="24"/>
        </w:rPr>
        <w:t xml:space="preserve">Bradford Strengthening Families will: </w:t>
      </w:r>
    </w:p>
    <w:p w14:paraId="2B659A45" w14:textId="4B5BA25C" w:rsidR="00575241" w:rsidRDefault="00575241" w:rsidP="00575241">
      <w:pPr>
        <w:pStyle w:val="NoSpacing"/>
        <w:numPr>
          <w:ilvl w:val="0"/>
          <w:numId w:val="32"/>
        </w:numPr>
        <w:jc w:val="both"/>
        <w:rPr>
          <w:rFonts w:ascii="Arial" w:hAnsi="Arial" w:cs="Arial"/>
          <w:sz w:val="24"/>
          <w:szCs w:val="24"/>
        </w:rPr>
      </w:pPr>
      <w:r w:rsidRPr="00575241">
        <w:rPr>
          <w:rFonts w:ascii="Arial" w:hAnsi="Arial" w:cs="Arial"/>
          <w:sz w:val="24"/>
          <w:szCs w:val="24"/>
        </w:rPr>
        <w:t>Commence Family Networking to explore wider family options for the young person</w:t>
      </w:r>
      <w:r>
        <w:rPr>
          <w:rFonts w:ascii="Arial" w:hAnsi="Arial" w:cs="Arial"/>
          <w:sz w:val="24"/>
          <w:szCs w:val="24"/>
        </w:rPr>
        <w:t xml:space="preserve"> and feed this into the Child and Family Assessment</w:t>
      </w:r>
      <w:r w:rsidRPr="00575241">
        <w:rPr>
          <w:rFonts w:ascii="Arial" w:hAnsi="Arial" w:cs="Arial"/>
          <w:sz w:val="24"/>
          <w:szCs w:val="24"/>
        </w:rPr>
        <w:t>.</w:t>
      </w:r>
    </w:p>
    <w:p w14:paraId="24528839" w14:textId="68CD1EA4" w:rsidR="00575241" w:rsidRPr="00575241" w:rsidRDefault="00575241" w:rsidP="00575241">
      <w:pPr>
        <w:pStyle w:val="NoSpacing"/>
        <w:numPr>
          <w:ilvl w:val="0"/>
          <w:numId w:val="32"/>
        </w:numPr>
        <w:jc w:val="both"/>
        <w:rPr>
          <w:rFonts w:ascii="Arial" w:hAnsi="Arial" w:cs="Arial"/>
          <w:sz w:val="24"/>
          <w:szCs w:val="24"/>
        </w:rPr>
      </w:pPr>
      <w:r>
        <w:rPr>
          <w:rFonts w:ascii="Arial" w:hAnsi="Arial" w:cs="Arial"/>
          <w:sz w:val="24"/>
          <w:szCs w:val="24"/>
        </w:rPr>
        <w:t>O</w:t>
      </w:r>
      <w:r w:rsidRPr="00575241">
        <w:rPr>
          <w:rFonts w:ascii="Arial" w:hAnsi="Arial" w:cs="Arial"/>
          <w:sz w:val="24"/>
          <w:szCs w:val="24"/>
        </w:rPr>
        <w:t>ffer mediation</w:t>
      </w:r>
      <w:r>
        <w:rPr>
          <w:rFonts w:ascii="Arial" w:hAnsi="Arial" w:cs="Arial"/>
          <w:sz w:val="24"/>
          <w:szCs w:val="24"/>
        </w:rPr>
        <w:t xml:space="preserve"> and undertake mediation </w:t>
      </w:r>
      <w:r w:rsidRPr="00575241">
        <w:rPr>
          <w:rFonts w:ascii="Arial" w:hAnsi="Arial" w:cs="Arial"/>
          <w:sz w:val="24"/>
          <w:szCs w:val="24"/>
        </w:rPr>
        <w:t>between the young person and their family.</w:t>
      </w:r>
    </w:p>
    <w:p w14:paraId="0D40C38F" w14:textId="77777777" w:rsidR="00575241" w:rsidRDefault="00575241" w:rsidP="00575241">
      <w:pPr>
        <w:pStyle w:val="ListParagraph"/>
        <w:rPr>
          <w:rFonts w:ascii="Arial" w:hAnsi="Arial" w:cs="Arial"/>
          <w:sz w:val="24"/>
          <w:szCs w:val="24"/>
        </w:rPr>
      </w:pPr>
    </w:p>
    <w:p w14:paraId="463ADBA6" w14:textId="57D716AF" w:rsidR="009A3F3C" w:rsidRDefault="00575241" w:rsidP="00575241">
      <w:pPr>
        <w:pStyle w:val="NoSpacing"/>
        <w:numPr>
          <w:ilvl w:val="0"/>
          <w:numId w:val="7"/>
        </w:numPr>
        <w:ind w:left="360"/>
        <w:jc w:val="both"/>
        <w:rPr>
          <w:rFonts w:ascii="Arial" w:hAnsi="Arial" w:cs="Arial"/>
          <w:sz w:val="24"/>
          <w:szCs w:val="24"/>
        </w:rPr>
      </w:pPr>
      <w:r>
        <w:rPr>
          <w:rFonts w:ascii="Arial" w:hAnsi="Arial" w:cs="Arial"/>
          <w:sz w:val="24"/>
          <w:szCs w:val="24"/>
        </w:rPr>
        <w:t>Allocated</w:t>
      </w:r>
      <w:r w:rsidR="0091631D" w:rsidRPr="00836100">
        <w:rPr>
          <w:rFonts w:ascii="Arial" w:hAnsi="Arial" w:cs="Arial"/>
          <w:sz w:val="24"/>
          <w:szCs w:val="24"/>
        </w:rPr>
        <w:t xml:space="preserve"> </w:t>
      </w:r>
      <w:r w:rsidR="007D36B9" w:rsidRPr="00836100">
        <w:rPr>
          <w:rFonts w:ascii="Arial" w:hAnsi="Arial" w:cs="Arial"/>
          <w:sz w:val="24"/>
          <w:szCs w:val="24"/>
        </w:rPr>
        <w:t xml:space="preserve">Social Worker </w:t>
      </w:r>
      <w:r>
        <w:rPr>
          <w:rFonts w:ascii="Arial" w:hAnsi="Arial" w:cs="Arial"/>
          <w:sz w:val="24"/>
          <w:szCs w:val="24"/>
        </w:rPr>
        <w:t xml:space="preserve">will </w:t>
      </w:r>
      <w:r w:rsidR="007D36B9" w:rsidRPr="00836100">
        <w:rPr>
          <w:rFonts w:ascii="Arial" w:hAnsi="Arial" w:cs="Arial"/>
          <w:sz w:val="24"/>
          <w:szCs w:val="24"/>
        </w:rPr>
        <w:t>communicate the outcome of the Child and Fam</w:t>
      </w:r>
      <w:r w:rsidR="009A3F3C" w:rsidRPr="00836100">
        <w:rPr>
          <w:rFonts w:ascii="Arial" w:hAnsi="Arial" w:cs="Arial"/>
          <w:sz w:val="24"/>
          <w:szCs w:val="24"/>
        </w:rPr>
        <w:t>ily</w:t>
      </w:r>
      <w:r w:rsidR="007D36B9" w:rsidRPr="00836100">
        <w:rPr>
          <w:rFonts w:ascii="Arial" w:hAnsi="Arial" w:cs="Arial"/>
          <w:sz w:val="24"/>
          <w:szCs w:val="24"/>
        </w:rPr>
        <w:t xml:space="preserve"> Assessment to</w:t>
      </w:r>
      <w:r w:rsidR="00CC5E4C" w:rsidRPr="00836100">
        <w:rPr>
          <w:rFonts w:ascii="Arial" w:hAnsi="Arial" w:cs="Arial"/>
          <w:sz w:val="24"/>
          <w:szCs w:val="24"/>
        </w:rPr>
        <w:t xml:space="preserve"> the Young Person and</w:t>
      </w:r>
      <w:r w:rsidR="007D36B9" w:rsidRPr="00836100">
        <w:rPr>
          <w:rFonts w:ascii="Arial" w:hAnsi="Arial" w:cs="Arial"/>
          <w:sz w:val="24"/>
          <w:szCs w:val="24"/>
        </w:rPr>
        <w:t xml:space="preserve"> </w:t>
      </w:r>
      <w:r w:rsidR="00D237FC">
        <w:rPr>
          <w:rFonts w:ascii="Arial" w:hAnsi="Arial" w:cs="Arial"/>
          <w:sz w:val="24"/>
          <w:szCs w:val="24"/>
        </w:rPr>
        <w:t>Bradford Housing Options</w:t>
      </w:r>
      <w:r w:rsidR="00CC5E4C" w:rsidRPr="00836100">
        <w:rPr>
          <w:rFonts w:ascii="Arial" w:hAnsi="Arial" w:cs="Arial"/>
          <w:sz w:val="24"/>
          <w:szCs w:val="24"/>
        </w:rPr>
        <w:t xml:space="preserve"> </w:t>
      </w:r>
      <w:r w:rsidR="007D36B9" w:rsidRPr="00836100">
        <w:rPr>
          <w:rFonts w:ascii="Arial" w:hAnsi="Arial" w:cs="Arial"/>
          <w:sz w:val="24"/>
          <w:szCs w:val="24"/>
        </w:rPr>
        <w:t xml:space="preserve">stating the reason for the decision in writing. </w:t>
      </w:r>
    </w:p>
    <w:p w14:paraId="370D435D" w14:textId="77777777" w:rsidR="00575241" w:rsidRPr="00836100" w:rsidRDefault="00575241" w:rsidP="00575241">
      <w:pPr>
        <w:pStyle w:val="NoSpacing"/>
        <w:jc w:val="both"/>
        <w:rPr>
          <w:rFonts w:ascii="Arial" w:hAnsi="Arial" w:cs="Arial"/>
          <w:sz w:val="24"/>
          <w:szCs w:val="24"/>
        </w:rPr>
      </w:pPr>
    </w:p>
    <w:p w14:paraId="5B095235" w14:textId="736C868F" w:rsidR="00C43235" w:rsidRDefault="007D36B9" w:rsidP="00575241">
      <w:pPr>
        <w:pStyle w:val="NoSpacing"/>
        <w:numPr>
          <w:ilvl w:val="0"/>
          <w:numId w:val="7"/>
        </w:numPr>
        <w:ind w:left="360"/>
        <w:jc w:val="both"/>
        <w:rPr>
          <w:rFonts w:ascii="Arial" w:hAnsi="Arial" w:cs="Arial"/>
          <w:sz w:val="24"/>
          <w:szCs w:val="24"/>
        </w:rPr>
      </w:pPr>
      <w:r w:rsidRPr="00836100">
        <w:rPr>
          <w:rFonts w:ascii="Arial" w:hAnsi="Arial" w:cs="Arial"/>
          <w:sz w:val="24"/>
          <w:szCs w:val="24"/>
        </w:rPr>
        <w:t>Communications between</w:t>
      </w:r>
      <w:r w:rsidR="003C04A1">
        <w:rPr>
          <w:rFonts w:ascii="Arial" w:hAnsi="Arial" w:cs="Arial"/>
          <w:sz w:val="24"/>
          <w:szCs w:val="24"/>
        </w:rPr>
        <w:t xml:space="preserve"> </w:t>
      </w:r>
      <w:r w:rsidR="00D72E07">
        <w:rPr>
          <w:rFonts w:ascii="Arial" w:hAnsi="Arial" w:cs="Arial"/>
          <w:sz w:val="24"/>
          <w:szCs w:val="24"/>
        </w:rPr>
        <w:t>Children’s Social Care</w:t>
      </w:r>
      <w:r w:rsidR="003C04A1">
        <w:rPr>
          <w:rFonts w:ascii="Arial" w:hAnsi="Arial" w:cs="Arial"/>
          <w:sz w:val="24"/>
          <w:szCs w:val="24"/>
        </w:rPr>
        <w:t xml:space="preserve"> and </w:t>
      </w:r>
      <w:r w:rsidR="00D72E07">
        <w:rPr>
          <w:rFonts w:ascii="Arial" w:hAnsi="Arial" w:cs="Arial"/>
          <w:sz w:val="24"/>
          <w:szCs w:val="24"/>
        </w:rPr>
        <w:t>Housing Options Officer</w:t>
      </w:r>
      <w:r w:rsidR="003C04A1">
        <w:rPr>
          <w:rFonts w:ascii="Arial" w:hAnsi="Arial" w:cs="Arial"/>
          <w:sz w:val="24"/>
          <w:szCs w:val="24"/>
        </w:rPr>
        <w:t xml:space="preserve"> </w:t>
      </w:r>
      <w:r w:rsidRPr="00836100">
        <w:rPr>
          <w:rFonts w:ascii="Arial" w:hAnsi="Arial" w:cs="Arial"/>
          <w:sz w:val="24"/>
          <w:szCs w:val="24"/>
        </w:rPr>
        <w:t>will continue on the next course of action if a duty is owed under the 1989 Act with Children’s Social Care leading the planning.</w:t>
      </w:r>
    </w:p>
    <w:p w14:paraId="7F44A7B2" w14:textId="77777777" w:rsidR="00575241" w:rsidRDefault="00575241" w:rsidP="00575241">
      <w:pPr>
        <w:pStyle w:val="NoSpacing"/>
        <w:jc w:val="both"/>
        <w:rPr>
          <w:rFonts w:ascii="Arial" w:hAnsi="Arial" w:cs="Arial"/>
          <w:sz w:val="24"/>
          <w:szCs w:val="24"/>
        </w:rPr>
      </w:pPr>
    </w:p>
    <w:p w14:paraId="75D17A68" w14:textId="08315411" w:rsidR="003C04A1" w:rsidRPr="005659C8" w:rsidRDefault="003C04A1" w:rsidP="00575241">
      <w:pPr>
        <w:pStyle w:val="NoSpacing"/>
        <w:numPr>
          <w:ilvl w:val="0"/>
          <w:numId w:val="7"/>
        </w:numPr>
        <w:ind w:left="360"/>
        <w:jc w:val="both"/>
        <w:rPr>
          <w:rFonts w:ascii="Arial" w:hAnsi="Arial" w:cs="Arial"/>
          <w:sz w:val="24"/>
          <w:szCs w:val="24"/>
        </w:rPr>
      </w:pPr>
      <w:r w:rsidRPr="005659C8">
        <w:rPr>
          <w:rFonts w:ascii="Arial" w:hAnsi="Arial" w:cs="Arial"/>
          <w:sz w:val="24"/>
          <w:szCs w:val="24"/>
        </w:rPr>
        <w:lastRenderedPageBreak/>
        <w:t>If a young person is not deemed S17 or S20</w:t>
      </w:r>
    </w:p>
    <w:p w14:paraId="6772CC0B" w14:textId="69BF010B" w:rsidR="003C04A1" w:rsidRPr="005659C8" w:rsidRDefault="003C04A1" w:rsidP="00575241">
      <w:pPr>
        <w:pStyle w:val="NoSpacing"/>
        <w:numPr>
          <w:ilvl w:val="1"/>
          <w:numId w:val="7"/>
        </w:numPr>
        <w:ind w:left="1080"/>
        <w:jc w:val="both"/>
        <w:rPr>
          <w:rFonts w:ascii="Arial" w:hAnsi="Arial" w:cs="Arial"/>
          <w:sz w:val="24"/>
          <w:szCs w:val="24"/>
        </w:rPr>
      </w:pPr>
      <w:r w:rsidRPr="005659C8">
        <w:rPr>
          <w:rFonts w:ascii="Arial" w:hAnsi="Arial" w:cs="Arial"/>
          <w:sz w:val="24"/>
          <w:szCs w:val="24"/>
        </w:rPr>
        <w:t>Where the S17/S20 is not met</w:t>
      </w:r>
      <w:r w:rsidR="00E34C9B">
        <w:rPr>
          <w:rFonts w:ascii="Arial" w:hAnsi="Arial" w:cs="Arial"/>
          <w:sz w:val="24"/>
          <w:szCs w:val="24"/>
        </w:rPr>
        <w:t xml:space="preserve"> </w:t>
      </w:r>
      <w:r w:rsidRPr="005659C8">
        <w:rPr>
          <w:rFonts w:ascii="Arial" w:hAnsi="Arial" w:cs="Arial"/>
          <w:sz w:val="24"/>
          <w:szCs w:val="24"/>
        </w:rPr>
        <w:t>Bradford Counc</w:t>
      </w:r>
      <w:r w:rsidR="00E34C9B">
        <w:rPr>
          <w:rFonts w:ascii="Arial" w:hAnsi="Arial" w:cs="Arial"/>
          <w:sz w:val="24"/>
          <w:szCs w:val="24"/>
        </w:rPr>
        <w:t>il</w:t>
      </w:r>
      <w:r w:rsidRPr="005659C8">
        <w:rPr>
          <w:rFonts w:ascii="Arial" w:hAnsi="Arial" w:cs="Arial"/>
          <w:sz w:val="24"/>
          <w:szCs w:val="24"/>
        </w:rPr>
        <w:t xml:space="preserve"> will discharge their duties under </w:t>
      </w:r>
      <w:r w:rsidR="00E34C9B">
        <w:rPr>
          <w:rFonts w:ascii="Arial" w:hAnsi="Arial" w:cs="Arial"/>
          <w:sz w:val="24"/>
          <w:szCs w:val="24"/>
        </w:rPr>
        <w:t>H</w:t>
      </w:r>
      <w:r w:rsidRPr="005659C8">
        <w:rPr>
          <w:rFonts w:ascii="Arial" w:hAnsi="Arial" w:cs="Arial"/>
          <w:sz w:val="24"/>
          <w:szCs w:val="24"/>
        </w:rPr>
        <w:t>omelessness</w:t>
      </w:r>
      <w:r w:rsidR="00E34C9B">
        <w:rPr>
          <w:rFonts w:ascii="Arial" w:hAnsi="Arial" w:cs="Arial"/>
          <w:sz w:val="24"/>
          <w:szCs w:val="24"/>
        </w:rPr>
        <w:t xml:space="preserve"> Reduction Act 2017</w:t>
      </w:r>
      <w:r w:rsidRPr="005659C8">
        <w:rPr>
          <w:rFonts w:ascii="Arial" w:hAnsi="Arial" w:cs="Arial"/>
          <w:sz w:val="24"/>
          <w:szCs w:val="24"/>
        </w:rPr>
        <w:t>.</w:t>
      </w:r>
    </w:p>
    <w:p w14:paraId="792E8ACE" w14:textId="700CF4F4" w:rsidR="003C04A1" w:rsidRPr="005659C8" w:rsidRDefault="00A0202B" w:rsidP="00575241">
      <w:pPr>
        <w:pStyle w:val="NoSpacing"/>
        <w:numPr>
          <w:ilvl w:val="1"/>
          <w:numId w:val="7"/>
        </w:numPr>
        <w:ind w:left="1080"/>
        <w:jc w:val="both"/>
        <w:rPr>
          <w:rFonts w:ascii="Arial" w:hAnsi="Arial" w:cs="Arial"/>
          <w:sz w:val="24"/>
          <w:szCs w:val="24"/>
        </w:rPr>
      </w:pPr>
      <w:r w:rsidRPr="007D72AF">
        <w:rPr>
          <w:rFonts w:ascii="Arial" w:hAnsi="Arial" w:cs="Arial"/>
          <w:sz w:val="24"/>
          <w:szCs w:val="24"/>
        </w:rPr>
        <w:t>Children’s Social Care</w:t>
      </w:r>
      <w:r w:rsidR="003C04A1" w:rsidRPr="005659C8">
        <w:rPr>
          <w:rFonts w:ascii="Arial" w:hAnsi="Arial" w:cs="Arial"/>
          <w:sz w:val="24"/>
          <w:szCs w:val="24"/>
        </w:rPr>
        <w:t xml:space="preserve"> will work with </w:t>
      </w:r>
      <w:r w:rsidR="00D72E07">
        <w:rPr>
          <w:rFonts w:ascii="Arial" w:hAnsi="Arial" w:cs="Arial"/>
          <w:sz w:val="24"/>
          <w:szCs w:val="24"/>
        </w:rPr>
        <w:t>Housing Options Officer</w:t>
      </w:r>
      <w:r w:rsidR="003C04A1" w:rsidRPr="005659C8">
        <w:rPr>
          <w:rFonts w:ascii="Arial" w:hAnsi="Arial" w:cs="Arial"/>
          <w:sz w:val="24"/>
          <w:szCs w:val="24"/>
        </w:rPr>
        <w:t xml:space="preserve"> for further assessment under the Homeless provisions of Part 7 Housing Act 1996, as amended, if appropriate on the </w:t>
      </w:r>
      <w:r w:rsidR="00FB5837" w:rsidRPr="005659C8">
        <w:rPr>
          <w:rFonts w:ascii="Arial" w:hAnsi="Arial" w:cs="Arial"/>
          <w:sz w:val="24"/>
          <w:szCs w:val="24"/>
        </w:rPr>
        <w:t>case-by-case</w:t>
      </w:r>
      <w:r w:rsidR="003C04A1" w:rsidRPr="005659C8">
        <w:rPr>
          <w:rFonts w:ascii="Arial" w:hAnsi="Arial" w:cs="Arial"/>
          <w:sz w:val="24"/>
          <w:szCs w:val="24"/>
        </w:rPr>
        <w:t xml:space="preserve"> basis.</w:t>
      </w:r>
    </w:p>
    <w:p w14:paraId="5CD479D7" w14:textId="4526103F" w:rsidR="006561F3" w:rsidRDefault="00D72E07" w:rsidP="00575241">
      <w:pPr>
        <w:pStyle w:val="NoSpacing"/>
        <w:numPr>
          <w:ilvl w:val="1"/>
          <w:numId w:val="7"/>
        </w:numPr>
        <w:ind w:left="1080"/>
        <w:jc w:val="both"/>
        <w:rPr>
          <w:rFonts w:ascii="Arial" w:hAnsi="Arial" w:cs="Arial"/>
          <w:sz w:val="24"/>
          <w:szCs w:val="24"/>
        </w:rPr>
      </w:pPr>
      <w:r>
        <w:rPr>
          <w:rFonts w:ascii="Arial" w:hAnsi="Arial" w:cs="Arial"/>
          <w:sz w:val="24"/>
          <w:szCs w:val="24"/>
        </w:rPr>
        <w:t>Housing Options Officer</w:t>
      </w:r>
      <w:r w:rsidR="003C04A1" w:rsidRPr="005659C8">
        <w:rPr>
          <w:rFonts w:ascii="Arial" w:hAnsi="Arial" w:cs="Arial"/>
          <w:sz w:val="24"/>
          <w:szCs w:val="24"/>
        </w:rPr>
        <w:t xml:space="preserve"> will take full assessment, providing accommodation if </w:t>
      </w:r>
      <w:r w:rsidR="00FB5837" w:rsidRPr="005659C8">
        <w:rPr>
          <w:rFonts w:ascii="Arial" w:hAnsi="Arial" w:cs="Arial"/>
          <w:sz w:val="24"/>
          <w:szCs w:val="24"/>
        </w:rPr>
        <w:t>required.</w:t>
      </w:r>
    </w:p>
    <w:p w14:paraId="22D7AE50" w14:textId="4A038DC2" w:rsidR="004F401D" w:rsidRDefault="006561F3" w:rsidP="00575241">
      <w:pPr>
        <w:pStyle w:val="NoSpacing"/>
        <w:numPr>
          <w:ilvl w:val="1"/>
          <w:numId w:val="7"/>
        </w:numPr>
        <w:ind w:left="1080"/>
        <w:jc w:val="both"/>
        <w:rPr>
          <w:rFonts w:ascii="Arial" w:hAnsi="Arial" w:cs="Arial"/>
          <w:sz w:val="24"/>
          <w:szCs w:val="24"/>
        </w:rPr>
      </w:pPr>
      <w:r w:rsidRPr="006561F3">
        <w:rPr>
          <w:rFonts w:ascii="Arial" w:hAnsi="Arial" w:cs="Arial"/>
          <w:sz w:val="24"/>
          <w:szCs w:val="24"/>
        </w:rPr>
        <w:t>Where Housing Options believe that a young person has suitable accommodation, but they refuse to return to it, they will not be regarded as homeless under the 1996 Housing Act as amended</w:t>
      </w:r>
      <w:r w:rsidR="00766B26">
        <w:rPr>
          <w:rFonts w:ascii="Arial" w:hAnsi="Arial" w:cs="Arial"/>
          <w:sz w:val="24"/>
          <w:szCs w:val="24"/>
        </w:rPr>
        <w:t>*</w:t>
      </w:r>
      <w:r w:rsidRPr="006561F3">
        <w:rPr>
          <w:rFonts w:ascii="Arial" w:hAnsi="Arial" w:cs="Arial"/>
          <w:sz w:val="24"/>
          <w:szCs w:val="24"/>
        </w:rPr>
        <w:t>.</w:t>
      </w:r>
    </w:p>
    <w:p w14:paraId="05621A74" w14:textId="77777777" w:rsidR="00766B26" w:rsidRPr="006561F3" w:rsidRDefault="00766B26" w:rsidP="00575241">
      <w:pPr>
        <w:pStyle w:val="NoSpacing"/>
        <w:ind w:left="2149"/>
        <w:jc w:val="both"/>
        <w:rPr>
          <w:rFonts w:ascii="Arial" w:hAnsi="Arial" w:cs="Arial"/>
          <w:sz w:val="24"/>
          <w:szCs w:val="24"/>
        </w:rPr>
      </w:pPr>
    </w:p>
    <w:p w14:paraId="13BBC343" w14:textId="6EDCAA8B" w:rsidR="006561F3" w:rsidRPr="000430D3" w:rsidRDefault="00766B26" w:rsidP="00575241">
      <w:pPr>
        <w:ind w:left="720"/>
        <w:jc w:val="both"/>
        <w:rPr>
          <w:rFonts w:ascii="Arial" w:hAnsi="Arial" w:cs="Arial"/>
          <w:i/>
          <w:sz w:val="20"/>
          <w:szCs w:val="20"/>
        </w:rPr>
      </w:pPr>
      <w:r w:rsidRPr="000430D3">
        <w:rPr>
          <w:rFonts w:ascii="Arial" w:hAnsi="Arial" w:cs="Arial"/>
          <w:i/>
          <w:sz w:val="20"/>
          <w:szCs w:val="20"/>
        </w:rPr>
        <w:t>* But depending on the reasons for refusal to return their parents may be ‘prevented’ from providing them with accommodation thus creating a s.20 duty.</w:t>
      </w:r>
    </w:p>
    <w:p w14:paraId="290BCE83" w14:textId="5ABC261B" w:rsidR="00FB5837" w:rsidRDefault="00EB4122" w:rsidP="00FB5837">
      <w:pPr>
        <w:jc w:val="both"/>
        <w:rPr>
          <w:rFonts w:ascii="Arial" w:hAnsi="Arial" w:cs="Arial"/>
          <w:color w:val="002060"/>
          <w:sz w:val="24"/>
          <w:szCs w:val="24"/>
        </w:rPr>
      </w:pPr>
      <w:r w:rsidRPr="00D16D04">
        <w:rPr>
          <w:rFonts w:ascii="Arial" w:hAnsi="Arial" w:cs="Arial"/>
          <w:color w:val="002060"/>
          <w:sz w:val="24"/>
          <w:szCs w:val="24"/>
        </w:rPr>
        <w:t>See appendix 1 for the homelessness process.</w:t>
      </w:r>
    </w:p>
    <w:p w14:paraId="746A5DD1" w14:textId="77777777" w:rsidR="00D250F8" w:rsidRPr="00FB5837" w:rsidRDefault="00D250F8" w:rsidP="00FB5837">
      <w:pPr>
        <w:jc w:val="both"/>
        <w:rPr>
          <w:rFonts w:ascii="Arial" w:hAnsi="Arial" w:cs="Arial"/>
          <w:color w:val="002060"/>
          <w:sz w:val="24"/>
          <w:szCs w:val="24"/>
        </w:rPr>
      </w:pPr>
    </w:p>
    <w:p w14:paraId="71901E41" w14:textId="74AAD724" w:rsidR="004D3285" w:rsidRPr="004D3285" w:rsidRDefault="004D3285" w:rsidP="00390EC4">
      <w:pPr>
        <w:jc w:val="both"/>
        <w:rPr>
          <w:rFonts w:ascii="Arial" w:hAnsi="Arial" w:cs="Arial"/>
          <w:b/>
          <w:color w:val="002060"/>
          <w:sz w:val="32"/>
          <w:szCs w:val="32"/>
        </w:rPr>
      </w:pPr>
      <w:r w:rsidRPr="004D3285">
        <w:rPr>
          <w:rFonts w:ascii="Arial" w:hAnsi="Arial" w:cs="Arial"/>
          <w:b/>
          <w:color w:val="002060"/>
          <w:sz w:val="32"/>
          <w:szCs w:val="32"/>
        </w:rPr>
        <w:t>5</w:t>
      </w:r>
      <w:r w:rsidRPr="004D3285">
        <w:rPr>
          <w:rFonts w:ascii="Arial" w:hAnsi="Arial" w:cs="Arial"/>
          <w:b/>
          <w:color w:val="002060"/>
          <w:sz w:val="32"/>
          <w:szCs w:val="32"/>
        </w:rPr>
        <w:tab/>
        <w:t xml:space="preserve">Joint </w:t>
      </w:r>
      <w:r>
        <w:rPr>
          <w:rFonts w:ascii="Arial" w:hAnsi="Arial" w:cs="Arial"/>
          <w:b/>
          <w:color w:val="002060"/>
          <w:sz w:val="32"/>
          <w:szCs w:val="32"/>
        </w:rPr>
        <w:t xml:space="preserve">Children’s Social Care and Housing Options </w:t>
      </w:r>
      <w:r w:rsidRPr="004D3285">
        <w:rPr>
          <w:rFonts w:ascii="Arial" w:hAnsi="Arial" w:cs="Arial"/>
          <w:b/>
          <w:color w:val="002060"/>
          <w:sz w:val="32"/>
          <w:szCs w:val="32"/>
        </w:rPr>
        <w:t>Assessment</w:t>
      </w:r>
    </w:p>
    <w:p w14:paraId="5B0A77C7" w14:textId="09C51818" w:rsidR="00C43235" w:rsidRPr="004D3285" w:rsidRDefault="00C43235" w:rsidP="004D3285">
      <w:pPr>
        <w:ind w:firstLine="720"/>
        <w:jc w:val="both"/>
        <w:rPr>
          <w:rFonts w:ascii="Arial" w:hAnsi="Arial" w:cs="Arial"/>
          <w:b/>
          <w:color w:val="0070C0"/>
          <w:sz w:val="24"/>
          <w:szCs w:val="24"/>
        </w:rPr>
      </w:pPr>
      <w:bookmarkStart w:id="3" w:name="_Hlk150874794"/>
      <w:r w:rsidRPr="004D3285">
        <w:rPr>
          <w:rFonts w:ascii="Arial" w:hAnsi="Arial" w:cs="Arial"/>
          <w:b/>
          <w:color w:val="0070C0"/>
          <w:sz w:val="24"/>
          <w:szCs w:val="24"/>
        </w:rPr>
        <w:t>Child and Family Assessment</w:t>
      </w:r>
    </w:p>
    <w:bookmarkEnd w:id="3"/>
    <w:p w14:paraId="3BA1FF8F" w14:textId="13C27C56" w:rsidR="00C43235" w:rsidRDefault="001D2BDE" w:rsidP="00D16D04">
      <w:pPr>
        <w:pStyle w:val="NoSpacing"/>
        <w:ind w:left="720"/>
        <w:jc w:val="both"/>
        <w:rPr>
          <w:rFonts w:ascii="Arial" w:hAnsi="Arial" w:cs="Arial"/>
          <w:sz w:val="24"/>
          <w:szCs w:val="24"/>
        </w:rPr>
      </w:pPr>
      <w:r w:rsidRPr="00390EC4">
        <w:rPr>
          <w:rFonts w:ascii="Arial" w:hAnsi="Arial" w:cs="Arial"/>
          <w:sz w:val="24"/>
          <w:szCs w:val="24"/>
        </w:rPr>
        <w:t xml:space="preserve">Factors to be considered when assessing </w:t>
      </w:r>
      <w:r w:rsidR="00FB5837" w:rsidRPr="00390EC4">
        <w:rPr>
          <w:rFonts w:ascii="Arial" w:hAnsi="Arial" w:cs="Arial"/>
          <w:sz w:val="24"/>
          <w:szCs w:val="24"/>
        </w:rPr>
        <w:t>16–17-year-olds</w:t>
      </w:r>
      <w:r w:rsidRPr="00390EC4">
        <w:rPr>
          <w:rFonts w:ascii="Arial" w:hAnsi="Arial" w:cs="Arial"/>
          <w:sz w:val="24"/>
          <w:szCs w:val="24"/>
        </w:rPr>
        <w:t xml:space="preserve"> who are homeless or may be child in need:</w:t>
      </w:r>
    </w:p>
    <w:p w14:paraId="5E3874D6" w14:textId="77777777" w:rsidR="004F401D" w:rsidRPr="00390EC4" w:rsidRDefault="004F401D" w:rsidP="00390EC4">
      <w:pPr>
        <w:pStyle w:val="NoSpacing"/>
        <w:ind w:left="1440"/>
        <w:jc w:val="both"/>
        <w:rPr>
          <w:rFonts w:ascii="Arial" w:hAnsi="Arial" w:cs="Arial"/>
          <w:color w:val="0070C0"/>
          <w:sz w:val="24"/>
          <w:szCs w:val="24"/>
        </w:rPr>
      </w:pPr>
    </w:p>
    <w:tbl>
      <w:tblPr>
        <w:tblStyle w:val="TableGrid"/>
        <w:tblW w:w="9772" w:type="dxa"/>
        <w:tblInd w:w="713" w:type="dxa"/>
        <w:tblLook w:val="04A0" w:firstRow="1" w:lastRow="0" w:firstColumn="1" w:lastColumn="0" w:noHBand="0" w:noVBand="1"/>
      </w:tblPr>
      <w:tblGrid>
        <w:gridCol w:w="425"/>
        <w:gridCol w:w="2693"/>
        <w:gridCol w:w="6654"/>
      </w:tblGrid>
      <w:tr w:rsidR="001D2BDE" w:rsidRPr="00390EC4" w14:paraId="65511AFB" w14:textId="77777777" w:rsidTr="004F401D">
        <w:tc>
          <w:tcPr>
            <w:tcW w:w="3118" w:type="dxa"/>
            <w:gridSpan w:val="2"/>
          </w:tcPr>
          <w:p w14:paraId="399FF8ED" w14:textId="77777777" w:rsidR="001D2BDE" w:rsidRPr="00390EC4" w:rsidRDefault="001D2BDE" w:rsidP="004F401D">
            <w:pPr>
              <w:rPr>
                <w:rFonts w:ascii="Arial" w:hAnsi="Arial" w:cs="Arial"/>
                <w:b/>
                <w:sz w:val="24"/>
                <w:szCs w:val="24"/>
              </w:rPr>
            </w:pPr>
            <w:r w:rsidRPr="00390EC4">
              <w:rPr>
                <w:rFonts w:ascii="Arial" w:hAnsi="Arial" w:cs="Arial"/>
                <w:b/>
                <w:sz w:val="24"/>
                <w:szCs w:val="24"/>
              </w:rPr>
              <w:t>Dimensions of Need</w:t>
            </w:r>
          </w:p>
        </w:tc>
        <w:tc>
          <w:tcPr>
            <w:tcW w:w="6654" w:type="dxa"/>
          </w:tcPr>
          <w:p w14:paraId="0992F1C0" w14:textId="44FE42F8" w:rsidR="001D2BDE" w:rsidRPr="00390EC4" w:rsidRDefault="001D2BDE" w:rsidP="004F401D">
            <w:pPr>
              <w:rPr>
                <w:rFonts w:ascii="Arial" w:hAnsi="Arial" w:cs="Arial"/>
                <w:b/>
                <w:sz w:val="24"/>
                <w:szCs w:val="24"/>
              </w:rPr>
            </w:pPr>
            <w:r w:rsidRPr="00390EC4">
              <w:rPr>
                <w:rFonts w:ascii="Arial" w:hAnsi="Arial" w:cs="Arial"/>
                <w:b/>
                <w:sz w:val="24"/>
                <w:szCs w:val="24"/>
              </w:rPr>
              <w:t>Issues to consider in assessing young person’s future needs</w:t>
            </w:r>
          </w:p>
        </w:tc>
      </w:tr>
      <w:tr w:rsidR="001D2BDE" w:rsidRPr="00390EC4" w14:paraId="52908991" w14:textId="77777777" w:rsidTr="004F401D">
        <w:tc>
          <w:tcPr>
            <w:tcW w:w="425" w:type="dxa"/>
          </w:tcPr>
          <w:p w14:paraId="7384ECEB" w14:textId="77777777" w:rsidR="001D2BDE" w:rsidRPr="00390EC4" w:rsidRDefault="001D2BDE" w:rsidP="004F401D">
            <w:pPr>
              <w:rPr>
                <w:rFonts w:ascii="Arial" w:hAnsi="Arial" w:cs="Arial"/>
                <w:b/>
                <w:sz w:val="24"/>
                <w:szCs w:val="24"/>
              </w:rPr>
            </w:pPr>
            <w:r w:rsidRPr="00390EC4">
              <w:rPr>
                <w:rFonts w:ascii="Arial" w:hAnsi="Arial" w:cs="Arial"/>
                <w:b/>
                <w:sz w:val="24"/>
                <w:szCs w:val="24"/>
              </w:rPr>
              <w:t>1</w:t>
            </w:r>
          </w:p>
        </w:tc>
        <w:tc>
          <w:tcPr>
            <w:tcW w:w="2693" w:type="dxa"/>
          </w:tcPr>
          <w:p w14:paraId="4D81D620" w14:textId="77777777" w:rsidR="001D2BDE" w:rsidRPr="00390EC4" w:rsidRDefault="001D2BDE" w:rsidP="004F401D">
            <w:pPr>
              <w:rPr>
                <w:rFonts w:ascii="Arial" w:hAnsi="Arial" w:cs="Arial"/>
                <w:b/>
                <w:sz w:val="24"/>
                <w:szCs w:val="24"/>
              </w:rPr>
            </w:pPr>
            <w:r w:rsidRPr="00390EC4">
              <w:rPr>
                <w:rFonts w:ascii="Arial" w:hAnsi="Arial" w:cs="Arial"/>
                <w:b/>
                <w:sz w:val="24"/>
                <w:szCs w:val="24"/>
              </w:rPr>
              <w:t>Accommodation</w:t>
            </w:r>
          </w:p>
        </w:tc>
        <w:tc>
          <w:tcPr>
            <w:tcW w:w="6654" w:type="dxa"/>
          </w:tcPr>
          <w:p w14:paraId="0900730E" w14:textId="77777777" w:rsidR="001D2BDE" w:rsidRPr="00390EC4" w:rsidRDefault="001D2BDE" w:rsidP="004F401D">
            <w:pPr>
              <w:rPr>
                <w:rFonts w:ascii="Arial" w:hAnsi="Arial" w:cs="Arial"/>
                <w:sz w:val="24"/>
                <w:szCs w:val="24"/>
              </w:rPr>
            </w:pPr>
            <w:r w:rsidRPr="00390EC4">
              <w:rPr>
                <w:rFonts w:ascii="Arial" w:hAnsi="Arial" w:cs="Arial"/>
                <w:sz w:val="24"/>
                <w:szCs w:val="24"/>
              </w:rPr>
              <w:t>Does the child have access to stable accommodation? How far is this suitable to the full range of the child’s needs?</w:t>
            </w:r>
          </w:p>
          <w:p w14:paraId="714A8300" w14:textId="77777777" w:rsidR="001D2BDE" w:rsidRPr="00390EC4" w:rsidRDefault="001D2BDE" w:rsidP="004F401D">
            <w:pPr>
              <w:rPr>
                <w:rFonts w:ascii="Arial" w:hAnsi="Arial" w:cs="Arial"/>
                <w:sz w:val="24"/>
                <w:szCs w:val="24"/>
              </w:rPr>
            </w:pPr>
          </w:p>
        </w:tc>
      </w:tr>
      <w:tr w:rsidR="001D2BDE" w:rsidRPr="00390EC4" w14:paraId="0387668C" w14:textId="77777777" w:rsidTr="004F401D">
        <w:tc>
          <w:tcPr>
            <w:tcW w:w="425" w:type="dxa"/>
          </w:tcPr>
          <w:p w14:paraId="0DFA4F2E" w14:textId="77777777" w:rsidR="001D2BDE" w:rsidRPr="00390EC4" w:rsidRDefault="001D2BDE" w:rsidP="004F401D">
            <w:pPr>
              <w:rPr>
                <w:rFonts w:ascii="Arial" w:hAnsi="Arial" w:cs="Arial"/>
                <w:b/>
                <w:sz w:val="24"/>
                <w:szCs w:val="24"/>
              </w:rPr>
            </w:pPr>
            <w:r w:rsidRPr="00390EC4">
              <w:rPr>
                <w:rFonts w:ascii="Arial" w:hAnsi="Arial" w:cs="Arial"/>
                <w:b/>
                <w:sz w:val="24"/>
                <w:szCs w:val="24"/>
              </w:rPr>
              <w:t>2</w:t>
            </w:r>
          </w:p>
        </w:tc>
        <w:tc>
          <w:tcPr>
            <w:tcW w:w="2693" w:type="dxa"/>
          </w:tcPr>
          <w:p w14:paraId="56BC4079" w14:textId="77777777" w:rsidR="001D2BDE" w:rsidRPr="00390EC4" w:rsidRDefault="001D2BDE" w:rsidP="004F401D">
            <w:pPr>
              <w:rPr>
                <w:rFonts w:ascii="Arial" w:hAnsi="Arial" w:cs="Arial"/>
                <w:b/>
                <w:sz w:val="24"/>
                <w:szCs w:val="24"/>
              </w:rPr>
            </w:pPr>
            <w:r w:rsidRPr="00390EC4">
              <w:rPr>
                <w:rFonts w:ascii="Arial" w:hAnsi="Arial" w:cs="Arial"/>
                <w:b/>
                <w:sz w:val="24"/>
                <w:szCs w:val="24"/>
              </w:rPr>
              <w:t>Family and social relationships</w:t>
            </w:r>
          </w:p>
        </w:tc>
        <w:tc>
          <w:tcPr>
            <w:tcW w:w="6654" w:type="dxa"/>
          </w:tcPr>
          <w:p w14:paraId="0F02349B" w14:textId="77777777" w:rsidR="001D2BDE" w:rsidRPr="00390EC4" w:rsidRDefault="001D2BDE" w:rsidP="004F401D">
            <w:pPr>
              <w:rPr>
                <w:rFonts w:ascii="Arial" w:hAnsi="Arial" w:cs="Arial"/>
                <w:sz w:val="24"/>
                <w:szCs w:val="24"/>
              </w:rPr>
            </w:pPr>
            <w:r w:rsidRPr="00390EC4">
              <w:rPr>
                <w:rFonts w:ascii="Arial" w:hAnsi="Arial" w:cs="Arial"/>
                <w:sz w:val="24"/>
                <w:szCs w:val="24"/>
              </w:rPr>
              <w:t>Assessment of the child’s relationship with their parents and wider family. What is the capacity of the child’s family and social network to provide stable and secure accommodation and meet the child’s practical, emotional and social needs?</w:t>
            </w:r>
          </w:p>
          <w:p w14:paraId="62A8DF32" w14:textId="77777777" w:rsidR="001D2BDE" w:rsidRPr="00390EC4" w:rsidRDefault="001D2BDE" w:rsidP="004F401D">
            <w:pPr>
              <w:rPr>
                <w:rFonts w:ascii="Arial" w:hAnsi="Arial" w:cs="Arial"/>
                <w:sz w:val="24"/>
                <w:szCs w:val="24"/>
              </w:rPr>
            </w:pPr>
          </w:p>
        </w:tc>
      </w:tr>
      <w:tr w:rsidR="001D2BDE" w:rsidRPr="00390EC4" w14:paraId="1FF89A6A" w14:textId="77777777" w:rsidTr="004F401D">
        <w:tc>
          <w:tcPr>
            <w:tcW w:w="425" w:type="dxa"/>
          </w:tcPr>
          <w:p w14:paraId="7C75B31E" w14:textId="77777777" w:rsidR="001D2BDE" w:rsidRPr="00390EC4" w:rsidRDefault="001D2BDE" w:rsidP="004F401D">
            <w:pPr>
              <w:rPr>
                <w:rFonts w:ascii="Arial" w:hAnsi="Arial" w:cs="Arial"/>
                <w:b/>
                <w:sz w:val="24"/>
                <w:szCs w:val="24"/>
              </w:rPr>
            </w:pPr>
            <w:r w:rsidRPr="00390EC4">
              <w:rPr>
                <w:rFonts w:ascii="Arial" w:hAnsi="Arial" w:cs="Arial"/>
                <w:b/>
                <w:sz w:val="24"/>
                <w:szCs w:val="24"/>
              </w:rPr>
              <w:t>3</w:t>
            </w:r>
          </w:p>
        </w:tc>
        <w:tc>
          <w:tcPr>
            <w:tcW w:w="2693" w:type="dxa"/>
          </w:tcPr>
          <w:p w14:paraId="4A6570D2" w14:textId="77777777" w:rsidR="001D2BDE" w:rsidRPr="00390EC4" w:rsidRDefault="001D2BDE" w:rsidP="004F401D">
            <w:pPr>
              <w:rPr>
                <w:rFonts w:ascii="Arial" w:hAnsi="Arial" w:cs="Arial"/>
                <w:b/>
                <w:sz w:val="24"/>
                <w:szCs w:val="24"/>
              </w:rPr>
            </w:pPr>
            <w:r w:rsidRPr="00390EC4">
              <w:rPr>
                <w:rFonts w:ascii="Arial" w:hAnsi="Arial" w:cs="Arial"/>
                <w:b/>
                <w:sz w:val="24"/>
                <w:szCs w:val="24"/>
              </w:rPr>
              <w:t>Emotional and behavioural development</w:t>
            </w:r>
          </w:p>
        </w:tc>
        <w:tc>
          <w:tcPr>
            <w:tcW w:w="6654" w:type="dxa"/>
          </w:tcPr>
          <w:p w14:paraId="6CD77035" w14:textId="5BFA49E5" w:rsidR="001D2BDE" w:rsidRPr="00390EC4" w:rsidRDefault="001D2BDE" w:rsidP="004F401D">
            <w:pPr>
              <w:rPr>
                <w:rFonts w:ascii="Arial" w:hAnsi="Arial" w:cs="Arial"/>
                <w:sz w:val="24"/>
                <w:szCs w:val="24"/>
              </w:rPr>
            </w:pPr>
            <w:r w:rsidRPr="00390EC4">
              <w:rPr>
                <w:rFonts w:ascii="Arial" w:hAnsi="Arial" w:cs="Arial"/>
                <w:sz w:val="24"/>
                <w:szCs w:val="24"/>
              </w:rPr>
              <w:t xml:space="preserve">Does the child show self-esteem, resilience and confidence? Assessment of their </w:t>
            </w:r>
            <w:r w:rsidR="00E34C9B">
              <w:rPr>
                <w:rFonts w:ascii="Arial" w:hAnsi="Arial" w:cs="Arial"/>
                <w:sz w:val="24"/>
                <w:szCs w:val="24"/>
              </w:rPr>
              <w:t>relationships</w:t>
            </w:r>
            <w:r w:rsidRPr="00390EC4">
              <w:rPr>
                <w:rFonts w:ascii="Arial" w:hAnsi="Arial" w:cs="Arial"/>
                <w:sz w:val="24"/>
                <w:szCs w:val="24"/>
              </w:rPr>
              <w:t xml:space="preserve"> and the quality. Does the child </w:t>
            </w:r>
            <w:r w:rsidR="00E34C9B">
              <w:rPr>
                <w:rFonts w:ascii="Arial" w:hAnsi="Arial" w:cs="Arial"/>
                <w:sz w:val="24"/>
                <w:szCs w:val="24"/>
              </w:rPr>
              <w:t xml:space="preserve">demonstrate a level of </w:t>
            </w:r>
            <w:r w:rsidR="00FB5837">
              <w:rPr>
                <w:rFonts w:ascii="Arial" w:hAnsi="Arial" w:cs="Arial"/>
                <w:sz w:val="24"/>
                <w:szCs w:val="24"/>
              </w:rPr>
              <w:t>age-appropriate</w:t>
            </w:r>
            <w:r w:rsidR="00E34C9B">
              <w:rPr>
                <w:rFonts w:ascii="Arial" w:hAnsi="Arial" w:cs="Arial"/>
                <w:sz w:val="24"/>
                <w:szCs w:val="24"/>
              </w:rPr>
              <w:t xml:space="preserve"> independence and understanding?</w:t>
            </w:r>
          </w:p>
        </w:tc>
      </w:tr>
      <w:tr w:rsidR="001D2BDE" w:rsidRPr="00390EC4" w14:paraId="70B5A0A2" w14:textId="77777777" w:rsidTr="004F401D">
        <w:tc>
          <w:tcPr>
            <w:tcW w:w="425" w:type="dxa"/>
          </w:tcPr>
          <w:p w14:paraId="1F48A369" w14:textId="77777777" w:rsidR="001D2BDE" w:rsidRPr="00390EC4" w:rsidRDefault="001D2BDE" w:rsidP="004F401D">
            <w:pPr>
              <w:rPr>
                <w:rFonts w:ascii="Arial" w:hAnsi="Arial" w:cs="Arial"/>
                <w:b/>
                <w:sz w:val="24"/>
                <w:szCs w:val="24"/>
              </w:rPr>
            </w:pPr>
            <w:r w:rsidRPr="00390EC4">
              <w:rPr>
                <w:rFonts w:ascii="Arial" w:hAnsi="Arial" w:cs="Arial"/>
                <w:b/>
                <w:sz w:val="24"/>
                <w:szCs w:val="24"/>
              </w:rPr>
              <w:t>4</w:t>
            </w:r>
          </w:p>
        </w:tc>
        <w:tc>
          <w:tcPr>
            <w:tcW w:w="2693" w:type="dxa"/>
          </w:tcPr>
          <w:p w14:paraId="40B1B0E3" w14:textId="77777777" w:rsidR="001D2BDE" w:rsidRPr="00390EC4" w:rsidRDefault="001D2BDE" w:rsidP="004F401D">
            <w:pPr>
              <w:rPr>
                <w:rFonts w:ascii="Arial" w:hAnsi="Arial" w:cs="Arial"/>
                <w:b/>
                <w:sz w:val="24"/>
                <w:szCs w:val="24"/>
              </w:rPr>
            </w:pPr>
            <w:r w:rsidRPr="00390EC4">
              <w:rPr>
                <w:rFonts w:ascii="Arial" w:hAnsi="Arial" w:cs="Arial"/>
                <w:b/>
                <w:sz w:val="24"/>
                <w:szCs w:val="24"/>
              </w:rPr>
              <w:t>Education, training and employment</w:t>
            </w:r>
          </w:p>
        </w:tc>
        <w:tc>
          <w:tcPr>
            <w:tcW w:w="6654" w:type="dxa"/>
          </w:tcPr>
          <w:p w14:paraId="7BDBC1B6" w14:textId="77777777" w:rsidR="001D2BDE" w:rsidRPr="00390EC4" w:rsidRDefault="001D2BDE" w:rsidP="004F401D">
            <w:pPr>
              <w:rPr>
                <w:rFonts w:ascii="Arial" w:hAnsi="Arial" w:cs="Arial"/>
                <w:sz w:val="24"/>
                <w:szCs w:val="24"/>
              </w:rPr>
            </w:pPr>
            <w:r w:rsidRPr="00390EC4">
              <w:rPr>
                <w:rFonts w:ascii="Arial" w:hAnsi="Arial" w:cs="Arial"/>
                <w:sz w:val="24"/>
                <w:szCs w:val="24"/>
              </w:rPr>
              <w:t>Information about the child’s education experience and background. Assessment as to whether support may be required to enable the child to access education, training or employment.</w:t>
            </w:r>
          </w:p>
          <w:p w14:paraId="38A36DBC" w14:textId="77777777" w:rsidR="001D2BDE" w:rsidRPr="00390EC4" w:rsidRDefault="001D2BDE" w:rsidP="004F401D">
            <w:pPr>
              <w:rPr>
                <w:rFonts w:ascii="Arial" w:hAnsi="Arial" w:cs="Arial"/>
                <w:sz w:val="24"/>
                <w:szCs w:val="24"/>
              </w:rPr>
            </w:pPr>
          </w:p>
        </w:tc>
      </w:tr>
      <w:tr w:rsidR="001D2BDE" w:rsidRPr="00390EC4" w14:paraId="55332F2F" w14:textId="77777777" w:rsidTr="004F401D">
        <w:tc>
          <w:tcPr>
            <w:tcW w:w="425" w:type="dxa"/>
          </w:tcPr>
          <w:p w14:paraId="02E050CE" w14:textId="77777777" w:rsidR="001D2BDE" w:rsidRPr="00390EC4" w:rsidRDefault="001D2BDE" w:rsidP="004F401D">
            <w:pPr>
              <w:rPr>
                <w:rFonts w:ascii="Arial" w:hAnsi="Arial" w:cs="Arial"/>
                <w:b/>
                <w:sz w:val="24"/>
                <w:szCs w:val="24"/>
              </w:rPr>
            </w:pPr>
            <w:r w:rsidRPr="00390EC4">
              <w:rPr>
                <w:rFonts w:ascii="Arial" w:hAnsi="Arial" w:cs="Arial"/>
                <w:b/>
                <w:sz w:val="24"/>
                <w:szCs w:val="24"/>
              </w:rPr>
              <w:t>5</w:t>
            </w:r>
          </w:p>
        </w:tc>
        <w:tc>
          <w:tcPr>
            <w:tcW w:w="2693" w:type="dxa"/>
          </w:tcPr>
          <w:p w14:paraId="72889C51" w14:textId="77777777" w:rsidR="001D2BDE" w:rsidRPr="00390EC4" w:rsidRDefault="001D2BDE" w:rsidP="004F401D">
            <w:pPr>
              <w:rPr>
                <w:rFonts w:ascii="Arial" w:hAnsi="Arial" w:cs="Arial"/>
                <w:b/>
                <w:sz w:val="24"/>
                <w:szCs w:val="24"/>
              </w:rPr>
            </w:pPr>
            <w:r w:rsidRPr="00390EC4">
              <w:rPr>
                <w:rFonts w:ascii="Arial" w:hAnsi="Arial" w:cs="Arial"/>
                <w:b/>
                <w:sz w:val="24"/>
                <w:szCs w:val="24"/>
              </w:rPr>
              <w:t>Financial capability and independent living skills</w:t>
            </w:r>
          </w:p>
        </w:tc>
        <w:tc>
          <w:tcPr>
            <w:tcW w:w="6654" w:type="dxa"/>
          </w:tcPr>
          <w:p w14:paraId="7DE1B314" w14:textId="77777777" w:rsidR="001D2BDE" w:rsidRPr="00390EC4" w:rsidRDefault="001D2BDE" w:rsidP="004F401D">
            <w:pPr>
              <w:rPr>
                <w:rFonts w:ascii="Arial" w:hAnsi="Arial" w:cs="Arial"/>
                <w:sz w:val="24"/>
                <w:szCs w:val="24"/>
              </w:rPr>
            </w:pPr>
            <w:r w:rsidRPr="00390EC4">
              <w:rPr>
                <w:rFonts w:ascii="Arial" w:hAnsi="Arial" w:cs="Arial"/>
                <w:sz w:val="24"/>
                <w:szCs w:val="24"/>
              </w:rPr>
              <w:t>Assessment of the child’s financial competence and how they will secure financial support in future. Information about the support the child might need to develop self-management and independent living skills.</w:t>
            </w:r>
          </w:p>
          <w:p w14:paraId="56A00D83" w14:textId="77777777" w:rsidR="001D2BDE" w:rsidRPr="00390EC4" w:rsidRDefault="001D2BDE" w:rsidP="004F401D">
            <w:pPr>
              <w:rPr>
                <w:rFonts w:ascii="Arial" w:hAnsi="Arial" w:cs="Arial"/>
                <w:sz w:val="24"/>
                <w:szCs w:val="24"/>
              </w:rPr>
            </w:pPr>
          </w:p>
        </w:tc>
      </w:tr>
      <w:tr w:rsidR="001D2BDE" w:rsidRPr="00390EC4" w14:paraId="1D11FB78" w14:textId="77777777" w:rsidTr="004F401D">
        <w:tc>
          <w:tcPr>
            <w:tcW w:w="425" w:type="dxa"/>
          </w:tcPr>
          <w:p w14:paraId="27A5FAB0" w14:textId="77777777" w:rsidR="001D2BDE" w:rsidRPr="00390EC4" w:rsidRDefault="001D2BDE" w:rsidP="004F401D">
            <w:pPr>
              <w:rPr>
                <w:rFonts w:ascii="Arial" w:hAnsi="Arial" w:cs="Arial"/>
                <w:b/>
                <w:sz w:val="24"/>
                <w:szCs w:val="24"/>
              </w:rPr>
            </w:pPr>
            <w:r w:rsidRPr="00390EC4">
              <w:rPr>
                <w:rFonts w:ascii="Arial" w:hAnsi="Arial" w:cs="Arial"/>
                <w:b/>
                <w:sz w:val="24"/>
                <w:szCs w:val="24"/>
              </w:rPr>
              <w:t>6</w:t>
            </w:r>
          </w:p>
        </w:tc>
        <w:tc>
          <w:tcPr>
            <w:tcW w:w="2693" w:type="dxa"/>
          </w:tcPr>
          <w:p w14:paraId="258EF8E6" w14:textId="77777777" w:rsidR="001D2BDE" w:rsidRPr="00390EC4" w:rsidRDefault="001D2BDE" w:rsidP="004F401D">
            <w:pPr>
              <w:rPr>
                <w:rFonts w:ascii="Arial" w:hAnsi="Arial" w:cs="Arial"/>
                <w:b/>
                <w:sz w:val="24"/>
                <w:szCs w:val="24"/>
              </w:rPr>
            </w:pPr>
            <w:r w:rsidRPr="00390EC4">
              <w:rPr>
                <w:rFonts w:ascii="Arial" w:hAnsi="Arial" w:cs="Arial"/>
                <w:b/>
                <w:sz w:val="24"/>
                <w:szCs w:val="24"/>
              </w:rPr>
              <w:t>Health and development</w:t>
            </w:r>
          </w:p>
        </w:tc>
        <w:tc>
          <w:tcPr>
            <w:tcW w:w="6654" w:type="dxa"/>
          </w:tcPr>
          <w:p w14:paraId="78EF438D" w14:textId="77777777" w:rsidR="001D2BDE" w:rsidRPr="00390EC4" w:rsidRDefault="001D2BDE" w:rsidP="004F401D">
            <w:pPr>
              <w:rPr>
                <w:rFonts w:ascii="Arial" w:hAnsi="Arial" w:cs="Arial"/>
                <w:sz w:val="24"/>
                <w:szCs w:val="24"/>
              </w:rPr>
            </w:pPr>
            <w:r w:rsidRPr="00390EC4">
              <w:rPr>
                <w:rFonts w:ascii="Arial" w:hAnsi="Arial" w:cs="Arial"/>
                <w:sz w:val="24"/>
                <w:szCs w:val="24"/>
              </w:rPr>
              <w:t>Assessment of child’s physical, emotional and mental health needs.</w:t>
            </w:r>
          </w:p>
          <w:p w14:paraId="0DFF7AAD" w14:textId="77777777" w:rsidR="001D2BDE" w:rsidRPr="00390EC4" w:rsidRDefault="001D2BDE" w:rsidP="004F401D">
            <w:pPr>
              <w:rPr>
                <w:rFonts w:ascii="Arial" w:hAnsi="Arial" w:cs="Arial"/>
                <w:sz w:val="24"/>
                <w:szCs w:val="24"/>
              </w:rPr>
            </w:pPr>
          </w:p>
        </w:tc>
      </w:tr>
      <w:tr w:rsidR="001D2BDE" w:rsidRPr="00390EC4" w14:paraId="3D14226E" w14:textId="77777777" w:rsidTr="004F401D">
        <w:tc>
          <w:tcPr>
            <w:tcW w:w="425" w:type="dxa"/>
          </w:tcPr>
          <w:p w14:paraId="55E8DC0C" w14:textId="77777777" w:rsidR="001D2BDE" w:rsidRPr="00390EC4" w:rsidRDefault="001D2BDE" w:rsidP="004F401D">
            <w:pPr>
              <w:rPr>
                <w:rFonts w:ascii="Arial" w:hAnsi="Arial" w:cs="Arial"/>
                <w:b/>
                <w:sz w:val="24"/>
                <w:szCs w:val="24"/>
              </w:rPr>
            </w:pPr>
            <w:r w:rsidRPr="00390EC4">
              <w:rPr>
                <w:rFonts w:ascii="Arial" w:hAnsi="Arial" w:cs="Arial"/>
                <w:b/>
                <w:sz w:val="24"/>
                <w:szCs w:val="24"/>
              </w:rPr>
              <w:lastRenderedPageBreak/>
              <w:t>7</w:t>
            </w:r>
          </w:p>
        </w:tc>
        <w:tc>
          <w:tcPr>
            <w:tcW w:w="2693" w:type="dxa"/>
          </w:tcPr>
          <w:p w14:paraId="614E8DB3" w14:textId="77777777" w:rsidR="001D2BDE" w:rsidRPr="00390EC4" w:rsidRDefault="001D2BDE" w:rsidP="004F401D">
            <w:pPr>
              <w:rPr>
                <w:rFonts w:ascii="Arial" w:hAnsi="Arial" w:cs="Arial"/>
                <w:b/>
                <w:sz w:val="24"/>
                <w:szCs w:val="24"/>
              </w:rPr>
            </w:pPr>
            <w:r w:rsidRPr="00390EC4">
              <w:rPr>
                <w:rFonts w:ascii="Arial" w:hAnsi="Arial" w:cs="Arial"/>
                <w:b/>
                <w:sz w:val="24"/>
                <w:szCs w:val="24"/>
              </w:rPr>
              <w:t>Identity</w:t>
            </w:r>
          </w:p>
        </w:tc>
        <w:tc>
          <w:tcPr>
            <w:tcW w:w="6654" w:type="dxa"/>
          </w:tcPr>
          <w:p w14:paraId="79012C79" w14:textId="777E7509" w:rsidR="001D2BDE" w:rsidRPr="00390EC4" w:rsidRDefault="001D2BDE" w:rsidP="004F401D">
            <w:pPr>
              <w:rPr>
                <w:rFonts w:ascii="Arial" w:hAnsi="Arial" w:cs="Arial"/>
                <w:sz w:val="24"/>
                <w:szCs w:val="24"/>
              </w:rPr>
            </w:pPr>
            <w:r w:rsidRPr="00390EC4">
              <w:rPr>
                <w:rFonts w:ascii="Arial" w:hAnsi="Arial" w:cs="Arial"/>
                <w:sz w:val="24"/>
                <w:szCs w:val="24"/>
              </w:rPr>
              <w:t>Assessment of the child’s needs as a result of their ethnicity, preferred language, cultural background, religion or sexual identity.</w:t>
            </w:r>
          </w:p>
        </w:tc>
      </w:tr>
    </w:tbl>
    <w:p w14:paraId="079CDD59" w14:textId="77777777" w:rsidR="00FB5837" w:rsidRDefault="00FB5837" w:rsidP="00390EC4">
      <w:pPr>
        <w:pStyle w:val="NoSpacing"/>
        <w:jc w:val="both"/>
        <w:rPr>
          <w:rFonts w:ascii="Arial" w:hAnsi="Arial" w:cs="Arial"/>
          <w:sz w:val="24"/>
          <w:szCs w:val="24"/>
        </w:rPr>
      </w:pPr>
    </w:p>
    <w:p w14:paraId="14BEB2EC" w14:textId="4179187B" w:rsidR="004D3285" w:rsidRPr="004D3285" w:rsidRDefault="004D3285" w:rsidP="004D3285">
      <w:pPr>
        <w:ind w:firstLine="720"/>
        <w:jc w:val="both"/>
        <w:rPr>
          <w:rFonts w:ascii="Arial" w:hAnsi="Arial" w:cs="Arial"/>
          <w:b/>
          <w:color w:val="0070C0"/>
          <w:sz w:val="24"/>
          <w:szCs w:val="24"/>
        </w:rPr>
      </w:pPr>
      <w:bookmarkStart w:id="4" w:name="_Hlk150874833"/>
      <w:r>
        <w:rPr>
          <w:rFonts w:ascii="Arial" w:hAnsi="Arial" w:cs="Arial"/>
          <w:b/>
          <w:color w:val="0070C0"/>
          <w:sz w:val="24"/>
          <w:szCs w:val="24"/>
        </w:rPr>
        <w:t>Housing Options Assessment</w:t>
      </w:r>
    </w:p>
    <w:bookmarkEnd w:id="4"/>
    <w:p w14:paraId="60AE4E77" w14:textId="270B17A6" w:rsidR="0047009A" w:rsidRPr="0047009A" w:rsidRDefault="0047009A" w:rsidP="0047009A">
      <w:pPr>
        <w:pStyle w:val="pf0"/>
        <w:ind w:left="720"/>
        <w:rPr>
          <w:rFonts w:ascii="Arial" w:hAnsi="Arial" w:cs="Arial"/>
        </w:rPr>
      </w:pPr>
      <w:r w:rsidRPr="0047009A">
        <w:rPr>
          <w:rStyle w:val="cf01"/>
          <w:rFonts w:ascii="Arial" w:hAnsi="Arial" w:cs="Arial"/>
          <w:sz w:val="24"/>
          <w:szCs w:val="24"/>
        </w:rPr>
        <w:t>Applicants who are eligible and homeless or threatened with homelessness must have an assessment of their case, which includes assessing (a) the circumstances that have caused them to be homeless or threatened with homelessness, (b) their housing needs, and what accommodation would be suitable for them, their household and anybody who might reasonably be expected to live with them and (c) the support that would be necessary for them, and anybody who will be living with them, to have and sustain suitable accommodation.</w:t>
      </w:r>
    </w:p>
    <w:p w14:paraId="737D02C7" w14:textId="77777777" w:rsidR="004D3285" w:rsidRDefault="004D3285" w:rsidP="007D72AF">
      <w:pPr>
        <w:pStyle w:val="NoSpacing"/>
        <w:jc w:val="both"/>
        <w:rPr>
          <w:rFonts w:ascii="Arial" w:hAnsi="Arial" w:cs="Arial"/>
          <w:b/>
          <w:color w:val="002060"/>
          <w:sz w:val="24"/>
          <w:szCs w:val="24"/>
          <w:highlight w:val="yellow"/>
        </w:rPr>
      </w:pPr>
    </w:p>
    <w:p w14:paraId="53CED449" w14:textId="4127D92C" w:rsidR="004D3285" w:rsidRPr="004D3285" w:rsidRDefault="004D3285" w:rsidP="004D3285">
      <w:pPr>
        <w:jc w:val="both"/>
        <w:rPr>
          <w:rFonts w:ascii="Arial" w:hAnsi="Arial" w:cs="Arial"/>
          <w:b/>
          <w:color w:val="002060"/>
          <w:sz w:val="32"/>
          <w:szCs w:val="32"/>
        </w:rPr>
      </w:pPr>
      <w:r>
        <w:rPr>
          <w:rFonts w:ascii="Arial" w:hAnsi="Arial" w:cs="Arial"/>
          <w:b/>
          <w:color w:val="002060"/>
          <w:sz w:val="32"/>
          <w:szCs w:val="32"/>
        </w:rPr>
        <w:t>6</w:t>
      </w:r>
      <w:r w:rsidRPr="004D3285">
        <w:rPr>
          <w:rFonts w:ascii="Arial" w:hAnsi="Arial" w:cs="Arial"/>
          <w:b/>
          <w:color w:val="002060"/>
          <w:sz w:val="32"/>
          <w:szCs w:val="32"/>
        </w:rPr>
        <w:tab/>
      </w:r>
      <w:r w:rsidR="004343EB">
        <w:rPr>
          <w:rFonts w:ascii="Arial" w:hAnsi="Arial" w:cs="Arial"/>
          <w:b/>
          <w:color w:val="002060"/>
          <w:sz w:val="32"/>
          <w:szCs w:val="32"/>
        </w:rPr>
        <w:t>Accommodation</w:t>
      </w:r>
      <w:r>
        <w:rPr>
          <w:rFonts w:ascii="Arial" w:hAnsi="Arial" w:cs="Arial"/>
          <w:b/>
          <w:color w:val="002060"/>
          <w:sz w:val="32"/>
          <w:szCs w:val="32"/>
        </w:rPr>
        <w:t xml:space="preserve"> Options</w:t>
      </w:r>
    </w:p>
    <w:p w14:paraId="2992877C" w14:textId="77777777" w:rsidR="0026543C" w:rsidRPr="00D250F8" w:rsidRDefault="0026543C" w:rsidP="0026543C">
      <w:pPr>
        <w:pStyle w:val="NoSpacing"/>
        <w:ind w:left="720"/>
        <w:rPr>
          <w:rFonts w:ascii="Arial" w:hAnsi="Arial" w:cs="Arial"/>
          <w:b/>
          <w:bCs/>
          <w:color w:val="0070C0"/>
          <w:sz w:val="24"/>
          <w:szCs w:val="24"/>
        </w:rPr>
      </w:pPr>
      <w:r w:rsidRPr="00D250F8">
        <w:rPr>
          <w:rFonts w:ascii="Arial" w:hAnsi="Arial" w:cs="Arial"/>
          <w:b/>
          <w:bCs/>
          <w:color w:val="0070C0"/>
          <w:sz w:val="24"/>
          <w:szCs w:val="24"/>
        </w:rPr>
        <w:t>Children’s Social Care</w:t>
      </w:r>
    </w:p>
    <w:p w14:paraId="479CBF88" w14:textId="77777777" w:rsidR="0026543C" w:rsidRDefault="0026543C" w:rsidP="0026543C">
      <w:pPr>
        <w:pStyle w:val="NoSpacing"/>
        <w:ind w:left="720"/>
        <w:rPr>
          <w:rFonts w:ascii="Arial" w:hAnsi="Arial" w:cs="Arial"/>
          <w:sz w:val="24"/>
          <w:szCs w:val="24"/>
        </w:rPr>
      </w:pPr>
    </w:p>
    <w:p w14:paraId="1A5D175E" w14:textId="214F6536" w:rsidR="0026543C" w:rsidRPr="00D7048E" w:rsidRDefault="0026543C" w:rsidP="0026543C">
      <w:pPr>
        <w:pStyle w:val="NoSpacing"/>
        <w:ind w:left="720"/>
        <w:rPr>
          <w:rFonts w:ascii="Arial" w:hAnsi="Arial" w:cs="Arial"/>
          <w:sz w:val="24"/>
          <w:szCs w:val="24"/>
        </w:rPr>
      </w:pPr>
      <w:r w:rsidRPr="00D7048E">
        <w:rPr>
          <w:rFonts w:ascii="Arial" w:hAnsi="Arial" w:cs="Arial"/>
          <w:sz w:val="24"/>
          <w:szCs w:val="24"/>
        </w:rPr>
        <w:t>Where a</w:t>
      </w:r>
      <w:r>
        <w:rPr>
          <w:rFonts w:ascii="Arial" w:hAnsi="Arial" w:cs="Arial"/>
          <w:sz w:val="24"/>
          <w:szCs w:val="24"/>
        </w:rPr>
        <w:t xml:space="preserve"> referral is sent to Placement C</w:t>
      </w:r>
      <w:r w:rsidRPr="00D7048E">
        <w:rPr>
          <w:rFonts w:ascii="Arial" w:hAnsi="Arial" w:cs="Arial"/>
          <w:sz w:val="24"/>
          <w:szCs w:val="24"/>
        </w:rPr>
        <w:t>o</w:t>
      </w:r>
      <w:r>
        <w:rPr>
          <w:rFonts w:ascii="Arial" w:hAnsi="Arial" w:cs="Arial"/>
          <w:sz w:val="24"/>
          <w:szCs w:val="24"/>
        </w:rPr>
        <w:t>-</w:t>
      </w:r>
      <w:r w:rsidRPr="00D7048E">
        <w:rPr>
          <w:rFonts w:ascii="Arial" w:hAnsi="Arial" w:cs="Arial"/>
          <w:sz w:val="24"/>
          <w:szCs w:val="24"/>
        </w:rPr>
        <w:t>ordination by C</w:t>
      </w:r>
      <w:r>
        <w:rPr>
          <w:rFonts w:ascii="Arial" w:hAnsi="Arial" w:cs="Arial"/>
          <w:sz w:val="24"/>
          <w:szCs w:val="24"/>
        </w:rPr>
        <w:t xml:space="preserve">hildren’s </w:t>
      </w:r>
      <w:r w:rsidRPr="00D7048E">
        <w:rPr>
          <w:rFonts w:ascii="Arial" w:hAnsi="Arial" w:cs="Arial"/>
          <w:sz w:val="24"/>
          <w:szCs w:val="24"/>
        </w:rPr>
        <w:t>S</w:t>
      </w:r>
      <w:r>
        <w:rPr>
          <w:rFonts w:ascii="Arial" w:hAnsi="Arial" w:cs="Arial"/>
          <w:sz w:val="24"/>
          <w:szCs w:val="24"/>
        </w:rPr>
        <w:t xml:space="preserve">ocial </w:t>
      </w:r>
      <w:r w:rsidRPr="00D7048E">
        <w:rPr>
          <w:rFonts w:ascii="Arial" w:hAnsi="Arial" w:cs="Arial"/>
          <w:sz w:val="24"/>
          <w:szCs w:val="24"/>
        </w:rPr>
        <w:t>C</w:t>
      </w:r>
      <w:r>
        <w:rPr>
          <w:rFonts w:ascii="Arial" w:hAnsi="Arial" w:cs="Arial"/>
          <w:sz w:val="24"/>
          <w:szCs w:val="24"/>
        </w:rPr>
        <w:t>are</w:t>
      </w:r>
      <w:r w:rsidR="005E3F04">
        <w:rPr>
          <w:rFonts w:ascii="Arial" w:hAnsi="Arial" w:cs="Arial"/>
          <w:sz w:val="24"/>
          <w:szCs w:val="24"/>
        </w:rPr>
        <w:t xml:space="preserve">, they </w:t>
      </w:r>
      <w:r w:rsidRPr="00D7048E">
        <w:rPr>
          <w:rFonts w:ascii="Arial" w:hAnsi="Arial" w:cs="Arial"/>
          <w:sz w:val="24"/>
          <w:szCs w:val="24"/>
        </w:rPr>
        <w:t xml:space="preserve">offer a number of placement options for accommodation &amp; support. </w:t>
      </w:r>
    </w:p>
    <w:p w14:paraId="3183CC05" w14:textId="005635C9" w:rsidR="0026543C" w:rsidRDefault="0026543C" w:rsidP="007D72AF">
      <w:pPr>
        <w:pStyle w:val="NoSpacing"/>
        <w:jc w:val="both"/>
        <w:rPr>
          <w:rFonts w:ascii="Arial" w:hAnsi="Arial" w:cs="Arial"/>
          <w:b/>
          <w:color w:val="0070C0"/>
          <w:sz w:val="24"/>
          <w:szCs w:val="24"/>
        </w:rPr>
      </w:pPr>
    </w:p>
    <w:p w14:paraId="473E1641" w14:textId="77777777" w:rsidR="005E3F04" w:rsidRDefault="0026543C" w:rsidP="0026543C">
      <w:pPr>
        <w:pStyle w:val="NoSpacing"/>
        <w:ind w:left="720"/>
        <w:rPr>
          <w:rFonts w:ascii="Arial" w:hAnsi="Arial" w:cs="Arial"/>
          <w:sz w:val="24"/>
          <w:szCs w:val="24"/>
        </w:rPr>
      </w:pPr>
      <w:r w:rsidRPr="00D7048E">
        <w:rPr>
          <w:rFonts w:ascii="Arial" w:hAnsi="Arial" w:cs="Arial"/>
          <w:sz w:val="24"/>
          <w:szCs w:val="24"/>
        </w:rPr>
        <w:t>Th</w:t>
      </w:r>
      <w:r>
        <w:rPr>
          <w:rFonts w:ascii="Arial" w:hAnsi="Arial" w:cs="Arial"/>
          <w:sz w:val="24"/>
          <w:szCs w:val="24"/>
        </w:rPr>
        <w:t>e placement options offered by P</w:t>
      </w:r>
      <w:r w:rsidRPr="00D7048E">
        <w:rPr>
          <w:rFonts w:ascii="Arial" w:hAnsi="Arial" w:cs="Arial"/>
          <w:sz w:val="24"/>
          <w:szCs w:val="24"/>
        </w:rPr>
        <w:t xml:space="preserve">lacement </w:t>
      </w:r>
      <w:r>
        <w:rPr>
          <w:rFonts w:ascii="Arial" w:hAnsi="Arial" w:cs="Arial"/>
          <w:sz w:val="24"/>
          <w:szCs w:val="24"/>
        </w:rPr>
        <w:t>C</w:t>
      </w:r>
      <w:r w:rsidRPr="00D7048E">
        <w:rPr>
          <w:rFonts w:ascii="Arial" w:hAnsi="Arial" w:cs="Arial"/>
          <w:sz w:val="24"/>
          <w:szCs w:val="24"/>
        </w:rPr>
        <w:t>o</w:t>
      </w:r>
      <w:r>
        <w:rPr>
          <w:rFonts w:ascii="Arial" w:hAnsi="Arial" w:cs="Arial"/>
          <w:sz w:val="24"/>
          <w:szCs w:val="24"/>
        </w:rPr>
        <w:t>-</w:t>
      </w:r>
      <w:r w:rsidRPr="00D7048E">
        <w:rPr>
          <w:rFonts w:ascii="Arial" w:hAnsi="Arial" w:cs="Arial"/>
          <w:sz w:val="24"/>
          <w:szCs w:val="24"/>
        </w:rPr>
        <w:t xml:space="preserve">ordination have been specifically commissioned to meet the needs of young people. We offer high quality accommodation </w:t>
      </w:r>
      <w:r w:rsidR="005E3F04">
        <w:rPr>
          <w:rFonts w:ascii="Arial" w:hAnsi="Arial" w:cs="Arial"/>
          <w:sz w:val="24"/>
          <w:szCs w:val="24"/>
        </w:rPr>
        <w:t>and</w:t>
      </w:r>
      <w:r w:rsidRPr="00D7048E">
        <w:rPr>
          <w:rFonts w:ascii="Arial" w:hAnsi="Arial" w:cs="Arial"/>
          <w:sz w:val="24"/>
          <w:szCs w:val="24"/>
        </w:rPr>
        <w:t xml:space="preserve"> suppo</w:t>
      </w:r>
      <w:r>
        <w:rPr>
          <w:rFonts w:ascii="Arial" w:hAnsi="Arial" w:cs="Arial"/>
          <w:sz w:val="24"/>
          <w:szCs w:val="24"/>
        </w:rPr>
        <w:t>rt services for 16-25-year-old Care Leavers and vulnerable y</w:t>
      </w:r>
      <w:r w:rsidRPr="00D7048E">
        <w:rPr>
          <w:rFonts w:ascii="Arial" w:hAnsi="Arial" w:cs="Arial"/>
          <w:sz w:val="24"/>
          <w:szCs w:val="24"/>
        </w:rPr>
        <w:t xml:space="preserve">oung </w:t>
      </w:r>
      <w:r>
        <w:rPr>
          <w:rFonts w:ascii="Arial" w:hAnsi="Arial" w:cs="Arial"/>
          <w:sz w:val="24"/>
          <w:szCs w:val="24"/>
        </w:rPr>
        <w:t>p</w:t>
      </w:r>
      <w:r w:rsidRPr="00D7048E">
        <w:rPr>
          <w:rFonts w:ascii="Arial" w:hAnsi="Arial" w:cs="Arial"/>
          <w:sz w:val="24"/>
          <w:szCs w:val="24"/>
        </w:rPr>
        <w:t>eople</w:t>
      </w:r>
      <w:r w:rsidR="005E3F04">
        <w:rPr>
          <w:rFonts w:ascii="Arial" w:hAnsi="Arial" w:cs="Arial"/>
          <w:sz w:val="24"/>
          <w:szCs w:val="24"/>
        </w:rPr>
        <w:t xml:space="preserve"> (those who find themselves homeless)</w:t>
      </w:r>
    </w:p>
    <w:p w14:paraId="7F3E434E" w14:textId="77777777" w:rsidR="005E3F04" w:rsidRDefault="005E3F04" w:rsidP="0026543C">
      <w:pPr>
        <w:pStyle w:val="NoSpacing"/>
        <w:ind w:left="720"/>
        <w:rPr>
          <w:rFonts w:ascii="Arial" w:hAnsi="Arial" w:cs="Arial"/>
          <w:sz w:val="24"/>
          <w:szCs w:val="24"/>
        </w:rPr>
      </w:pPr>
    </w:p>
    <w:p w14:paraId="6B25BFF7" w14:textId="5D793E7E" w:rsidR="0026543C" w:rsidRPr="00D7048E" w:rsidRDefault="0026543C" w:rsidP="0026543C">
      <w:pPr>
        <w:pStyle w:val="NoSpacing"/>
        <w:ind w:left="720"/>
        <w:rPr>
          <w:rFonts w:ascii="Arial" w:hAnsi="Arial" w:cs="Arial"/>
          <w:sz w:val="24"/>
          <w:szCs w:val="24"/>
        </w:rPr>
      </w:pPr>
      <w:r w:rsidRPr="00D7048E">
        <w:rPr>
          <w:rFonts w:ascii="Arial" w:hAnsi="Arial" w:cs="Arial"/>
          <w:sz w:val="24"/>
          <w:szCs w:val="24"/>
        </w:rPr>
        <w:t>These services include accommodation and tailored support services that focus on the promotion of indepen</w:t>
      </w:r>
      <w:r>
        <w:rPr>
          <w:rFonts w:ascii="Arial" w:hAnsi="Arial" w:cs="Arial"/>
          <w:sz w:val="24"/>
          <w:szCs w:val="24"/>
        </w:rPr>
        <w:t>dent living skills and support y</w:t>
      </w:r>
      <w:r w:rsidRPr="00D7048E">
        <w:rPr>
          <w:rFonts w:ascii="Arial" w:hAnsi="Arial" w:cs="Arial"/>
          <w:sz w:val="24"/>
          <w:szCs w:val="24"/>
        </w:rPr>
        <w:t xml:space="preserve">oung </w:t>
      </w:r>
      <w:r>
        <w:rPr>
          <w:rFonts w:ascii="Arial" w:hAnsi="Arial" w:cs="Arial"/>
          <w:sz w:val="24"/>
          <w:szCs w:val="24"/>
        </w:rPr>
        <w:t>p</w:t>
      </w:r>
      <w:r w:rsidRPr="00D7048E">
        <w:rPr>
          <w:rFonts w:ascii="Arial" w:hAnsi="Arial" w:cs="Arial"/>
          <w:sz w:val="24"/>
          <w:szCs w:val="24"/>
        </w:rPr>
        <w:t xml:space="preserve">eople </w:t>
      </w:r>
      <w:r w:rsidR="00FB5837" w:rsidRPr="00D7048E">
        <w:rPr>
          <w:rFonts w:ascii="Arial" w:hAnsi="Arial" w:cs="Arial"/>
          <w:sz w:val="24"/>
          <w:szCs w:val="24"/>
        </w:rPr>
        <w:t>into</w:t>
      </w:r>
      <w:r w:rsidRPr="00D7048E">
        <w:rPr>
          <w:rFonts w:ascii="Arial" w:hAnsi="Arial" w:cs="Arial"/>
          <w:sz w:val="24"/>
          <w:szCs w:val="24"/>
        </w:rPr>
        <w:t xml:space="preserve"> independence. All our placement options are quality </w:t>
      </w:r>
      <w:r w:rsidR="00FB5837" w:rsidRPr="00D7048E">
        <w:rPr>
          <w:rFonts w:ascii="Arial" w:hAnsi="Arial" w:cs="Arial"/>
          <w:sz w:val="24"/>
          <w:szCs w:val="24"/>
        </w:rPr>
        <w:t>assured,</w:t>
      </w:r>
      <w:r w:rsidRPr="00D7048E">
        <w:rPr>
          <w:rFonts w:ascii="Arial" w:hAnsi="Arial" w:cs="Arial"/>
          <w:sz w:val="24"/>
          <w:szCs w:val="24"/>
        </w:rPr>
        <w:t xml:space="preserve"> and all support staff are DBS checked. </w:t>
      </w:r>
    </w:p>
    <w:p w14:paraId="22425C4C" w14:textId="77777777" w:rsidR="0026543C" w:rsidRPr="00D7048E" w:rsidRDefault="0026543C" w:rsidP="0026543C">
      <w:pPr>
        <w:pStyle w:val="NoSpacing"/>
        <w:rPr>
          <w:rFonts w:ascii="Arial" w:hAnsi="Arial" w:cs="Arial"/>
          <w:sz w:val="24"/>
          <w:szCs w:val="24"/>
        </w:rPr>
      </w:pPr>
    </w:p>
    <w:p w14:paraId="66DB82EF" w14:textId="77777777" w:rsidR="0026543C" w:rsidRPr="00D7048E" w:rsidRDefault="0026543C" w:rsidP="0026543C">
      <w:pPr>
        <w:pStyle w:val="NoSpacing"/>
        <w:ind w:left="720"/>
        <w:rPr>
          <w:rFonts w:ascii="Arial" w:hAnsi="Arial" w:cs="Arial"/>
          <w:sz w:val="24"/>
          <w:szCs w:val="24"/>
        </w:rPr>
      </w:pPr>
      <w:r w:rsidRPr="00D7048E">
        <w:rPr>
          <w:rFonts w:ascii="Arial" w:hAnsi="Arial" w:cs="Arial"/>
          <w:sz w:val="24"/>
          <w:szCs w:val="24"/>
        </w:rPr>
        <w:t>The following types of accommodation are available dependant on the needs and independence skills of the specific young person.</w:t>
      </w:r>
    </w:p>
    <w:p w14:paraId="769DF435" w14:textId="77777777" w:rsidR="004343EB" w:rsidRPr="004343EB" w:rsidRDefault="004343EB" w:rsidP="007D72AF">
      <w:pPr>
        <w:pStyle w:val="NoSpacing"/>
        <w:jc w:val="both"/>
        <w:rPr>
          <w:rFonts w:ascii="Arial" w:hAnsi="Arial" w:cs="Arial"/>
          <w:bCs/>
          <w:sz w:val="24"/>
          <w:szCs w:val="24"/>
        </w:rPr>
      </w:pPr>
    </w:p>
    <w:p w14:paraId="55BFFCAC" w14:textId="7B1060C7" w:rsidR="004343EB" w:rsidRPr="004343EB" w:rsidRDefault="004343EB" w:rsidP="007D72AF">
      <w:pPr>
        <w:pStyle w:val="NoSpacing"/>
        <w:jc w:val="both"/>
        <w:rPr>
          <w:rFonts w:ascii="Arial" w:hAnsi="Arial" w:cs="Arial"/>
          <w:b/>
          <w:color w:val="0070C0"/>
          <w:sz w:val="24"/>
          <w:szCs w:val="24"/>
        </w:rPr>
      </w:pPr>
      <w:r w:rsidRPr="004343EB">
        <w:rPr>
          <w:rFonts w:ascii="Arial" w:hAnsi="Arial" w:cs="Arial"/>
          <w:b/>
          <w:color w:val="0070C0"/>
          <w:sz w:val="24"/>
          <w:szCs w:val="24"/>
        </w:rPr>
        <w:tab/>
        <w:t>Crash Pad</w:t>
      </w:r>
      <w:r w:rsidR="0026543C">
        <w:rPr>
          <w:rFonts w:ascii="Arial" w:hAnsi="Arial" w:cs="Arial"/>
          <w:b/>
          <w:color w:val="0070C0"/>
          <w:sz w:val="24"/>
          <w:szCs w:val="24"/>
        </w:rPr>
        <w:t xml:space="preserve"> (emergency overnight use)</w:t>
      </w:r>
    </w:p>
    <w:p w14:paraId="7214706D" w14:textId="77777777" w:rsidR="004343EB" w:rsidRPr="004343EB" w:rsidRDefault="004343EB" w:rsidP="007D72AF">
      <w:pPr>
        <w:pStyle w:val="NoSpacing"/>
        <w:jc w:val="both"/>
        <w:rPr>
          <w:rFonts w:ascii="Arial" w:hAnsi="Arial" w:cs="Arial"/>
          <w:bCs/>
          <w:sz w:val="24"/>
          <w:szCs w:val="24"/>
        </w:rPr>
      </w:pPr>
    </w:p>
    <w:p w14:paraId="11A1F9FC" w14:textId="77777777" w:rsidR="0026543C" w:rsidRPr="00D7048E" w:rsidRDefault="0026543C" w:rsidP="0026543C">
      <w:pPr>
        <w:pStyle w:val="NoSpacing"/>
        <w:ind w:left="720"/>
        <w:rPr>
          <w:rFonts w:ascii="Arial" w:hAnsi="Arial" w:cs="Arial"/>
          <w:sz w:val="24"/>
          <w:szCs w:val="24"/>
        </w:rPr>
      </w:pPr>
      <w:r w:rsidRPr="00D7048E">
        <w:rPr>
          <w:rFonts w:ascii="Arial" w:hAnsi="Arial" w:cs="Arial"/>
          <w:sz w:val="24"/>
          <w:szCs w:val="24"/>
        </w:rPr>
        <w:t>The crash pad is a self-contain</w:t>
      </w:r>
      <w:r>
        <w:rPr>
          <w:rFonts w:ascii="Arial" w:hAnsi="Arial" w:cs="Arial"/>
          <w:sz w:val="24"/>
          <w:szCs w:val="24"/>
        </w:rPr>
        <w:t>ed flat attached to one of our Group L</w:t>
      </w:r>
      <w:r w:rsidRPr="00D7048E">
        <w:rPr>
          <w:rFonts w:ascii="Arial" w:hAnsi="Arial" w:cs="Arial"/>
          <w:sz w:val="24"/>
          <w:szCs w:val="24"/>
        </w:rPr>
        <w:t xml:space="preserve">iving facilities. The crash pad is used where we have an emergency need to accommodate a young person and is for one night only, except for weekend admissions where a </w:t>
      </w:r>
      <w:r>
        <w:rPr>
          <w:rFonts w:ascii="Arial" w:hAnsi="Arial" w:cs="Arial"/>
          <w:sz w:val="24"/>
          <w:szCs w:val="24"/>
        </w:rPr>
        <w:t xml:space="preserve">young people </w:t>
      </w:r>
      <w:r w:rsidRPr="00D7048E">
        <w:rPr>
          <w:rFonts w:ascii="Arial" w:hAnsi="Arial" w:cs="Arial"/>
          <w:sz w:val="24"/>
          <w:szCs w:val="24"/>
        </w:rPr>
        <w:t>can remain in the crash pad until</w:t>
      </w:r>
      <w:r>
        <w:rPr>
          <w:rFonts w:ascii="Arial" w:hAnsi="Arial" w:cs="Arial"/>
          <w:sz w:val="24"/>
          <w:szCs w:val="24"/>
        </w:rPr>
        <w:t xml:space="preserve"> Monday morning. The Group L</w:t>
      </w:r>
      <w:r w:rsidRPr="00D7048E">
        <w:rPr>
          <w:rFonts w:ascii="Arial" w:hAnsi="Arial" w:cs="Arial"/>
          <w:sz w:val="24"/>
          <w:szCs w:val="24"/>
        </w:rPr>
        <w:t xml:space="preserve">iving facility has 24/7 support staff on site that will support the young person staying in the crash pad. </w:t>
      </w:r>
    </w:p>
    <w:p w14:paraId="05F9F492" w14:textId="77777777" w:rsidR="004343EB" w:rsidRPr="004343EB" w:rsidRDefault="004343EB" w:rsidP="007D72AF">
      <w:pPr>
        <w:pStyle w:val="NoSpacing"/>
        <w:jc w:val="both"/>
        <w:rPr>
          <w:rFonts w:ascii="Arial" w:hAnsi="Arial" w:cs="Arial"/>
          <w:bCs/>
          <w:sz w:val="24"/>
          <w:szCs w:val="24"/>
        </w:rPr>
      </w:pPr>
    </w:p>
    <w:p w14:paraId="456EA081" w14:textId="0414F732" w:rsidR="00D7048E" w:rsidRPr="00EE2EA1" w:rsidRDefault="00437209" w:rsidP="00EE2EA1">
      <w:pPr>
        <w:pStyle w:val="NoSpacing"/>
        <w:rPr>
          <w:rFonts w:ascii="Arial" w:hAnsi="Arial" w:cs="Arial"/>
          <w:b/>
          <w:bCs/>
          <w:color w:val="0070C0"/>
          <w:sz w:val="24"/>
          <w:szCs w:val="24"/>
        </w:rPr>
      </w:pPr>
      <w:r w:rsidRPr="00EE2EA1">
        <w:rPr>
          <w:rFonts w:ascii="Arial" w:hAnsi="Arial" w:cs="Arial"/>
          <w:b/>
          <w:bCs/>
          <w:color w:val="0070C0"/>
          <w:sz w:val="24"/>
          <w:szCs w:val="24"/>
        </w:rPr>
        <w:tab/>
      </w:r>
      <w:r w:rsidR="00D7048E" w:rsidRPr="00EE2EA1">
        <w:rPr>
          <w:rFonts w:ascii="Arial" w:hAnsi="Arial" w:cs="Arial"/>
          <w:b/>
          <w:bCs/>
          <w:color w:val="0070C0"/>
          <w:sz w:val="24"/>
          <w:szCs w:val="24"/>
        </w:rPr>
        <w:t>Group Living</w:t>
      </w:r>
    </w:p>
    <w:p w14:paraId="6907FBF2" w14:textId="77777777" w:rsidR="00EE2EA1" w:rsidRDefault="00EE2EA1" w:rsidP="00EE2EA1">
      <w:pPr>
        <w:pStyle w:val="NoSpacing"/>
        <w:rPr>
          <w:rFonts w:ascii="Arial" w:hAnsi="Arial" w:cs="Arial"/>
          <w:sz w:val="24"/>
          <w:szCs w:val="24"/>
        </w:rPr>
      </w:pPr>
    </w:p>
    <w:p w14:paraId="40104723" w14:textId="335BEFB7" w:rsidR="00D7048E" w:rsidRPr="00D7048E" w:rsidRDefault="00D7048E" w:rsidP="00EE2EA1">
      <w:pPr>
        <w:pStyle w:val="NoSpacing"/>
        <w:ind w:left="720"/>
        <w:rPr>
          <w:rFonts w:ascii="Arial" w:hAnsi="Arial" w:cs="Arial"/>
          <w:b/>
          <w:bCs/>
          <w:sz w:val="24"/>
          <w:szCs w:val="24"/>
        </w:rPr>
      </w:pPr>
      <w:r>
        <w:rPr>
          <w:rFonts w:ascii="Arial" w:hAnsi="Arial" w:cs="Arial"/>
          <w:sz w:val="24"/>
          <w:szCs w:val="24"/>
        </w:rPr>
        <w:t>Our Group L</w:t>
      </w:r>
      <w:r w:rsidRPr="00D7048E">
        <w:rPr>
          <w:rFonts w:ascii="Arial" w:hAnsi="Arial" w:cs="Arial"/>
          <w:sz w:val="24"/>
          <w:szCs w:val="24"/>
        </w:rPr>
        <w:t>iving homes offer either a bedroom with shared facilities or a self- contained room with en-suite</w:t>
      </w:r>
      <w:r>
        <w:rPr>
          <w:rFonts w:ascii="Arial" w:hAnsi="Arial" w:cs="Arial"/>
          <w:sz w:val="24"/>
          <w:szCs w:val="24"/>
        </w:rPr>
        <w:t xml:space="preserve"> bathroom and kitchenette. Our Group L</w:t>
      </w:r>
      <w:r w:rsidRPr="00D7048E">
        <w:rPr>
          <w:rFonts w:ascii="Arial" w:hAnsi="Arial" w:cs="Arial"/>
          <w:sz w:val="24"/>
          <w:szCs w:val="24"/>
        </w:rPr>
        <w:t>iving homes are staffed 24/7 by support staff who support young people to develop independent livi</w:t>
      </w:r>
      <w:r>
        <w:rPr>
          <w:rFonts w:ascii="Arial" w:hAnsi="Arial" w:cs="Arial"/>
          <w:sz w:val="24"/>
          <w:szCs w:val="24"/>
        </w:rPr>
        <w:t>ng skills. We have a number of Group L</w:t>
      </w:r>
      <w:r w:rsidRPr="00D7048E">
        <w:rPr>
          <w:rFonts w:ascii="Arial" w:hAnsi="Arial" w:cs="Arial"/>
          <w:sz w:val="24"/>
          <w:szCs w:val="24"/>
        </w:rPr>
        <w:t xml:space="preserve">iving homes at a range of locations which vary in size from 2 bed to 11 bed homes. Young people’s referrals are sent to </w:t>
      </w:r>
      <w:r>
        <w:rPr>
          <w:rFonts w:ascii="Arial" w:hAnsi="Arial" w:cs="Arial"/>
          <w:sz w:val="24"/>
          <w:szCs w:val="24"/>
        </w:rPr>
        <w:t>Group L</w:t>
      </w:r>
      <w:r w:rsidRPr="00D7048E">
        <w:rPr>
          <w:rFonts w:ascii="Arial" w:hAnsi="Arial" w:cs="Arial"/>
          <w:sz w:val="24"/>
          <w:szCs w:val="24"/>
        </w:rPr>
        <w:t xml:space="preserve">iving providers for consideration of the young people’s individual needs and matching against other young people currently living at the home before a placement is offered. </w:t>
      </w:r>
    </w:p>
    <w:p w14:paraId="4B85CE20" w14:textId="77777777" w:rsidR="00D7048E" w:rsidRPr="00D7048E" w:rsidRDefault="00D7048E" w:rsidP="00D7048E">
      <w:pPr>
        <w:pStyle w:val="NoSpacing"/>
        <w:rPr>
          <w:rFonts w:ascii="Arial" w:hAnsi="Arial" w:cs="Arial"/>
          <w:sz w:val="24"/>
          <w:szCs w:val="24"/>
        </w:rPr>
      </w:pPr>
    </w:p>
    <w:p w14:paraId="6741753E" w14:textId="6A3DD31D" w:rsidR="00D7048E" w:rsidRPr="00EE2EA1" w:rsidRDefault="00D7048E" w:rsidP="00D7048E">
      <w:pPr>
        <w:pStyle w:val="NoSpacing"/>
        <w:ind w:firstLine="720"/>
        <w:rPr>
          <w:rFonts w:ascii="Arial" w:hAnsi="Arial" w:cs="Arial"/>
          <w:b/>
          <w:bCs/>
          <w:color w:val="0070C0"/>
          <w:sz w:val="24"/>
          <w:szCs w:val="24"/>
        </w:rPr>
      </w:pPr>
      <w:r w:rsidRPr="00EE2EA1">
        <w:rPr>
          <w:rFonts w:ascii="Arial" w:hAnsi="Arial" w:cs="Arial"/>
          <w:b/>
          <w:bCs/>
          <w:color w:val="0070C0"/>
          <w:sz w:val="24"/>
          <w:szCs w:val="24"/>
        </w:rPr>
        <w:lastRenderedPageBreak/>
        <w:t>Supported Tenancies</w:t>
      </w:r>
    </w:p>
    <w:p w14:paraId="0D5034FD" w14:textId="77777777" w:rsidR="00EE2EA1" w:rsidRDefault="00EE2EA1" w:rsidP="00EE2EA1">
      <w:pPr>
        <w:pStyle w:val="NoSpacing"/>
        <w:rPr>
          <w:rFonts w:ascii="Arial" w:hAnsi="Arial" w:cs="Arial"/>
          <w:sz w:val="24"/>
          <w:szCs w:val="24"/>
        </w:rPr>
      </w:pPr>
    </w:p>
    <w:p w14:paraId="553BC0A3" w14:textId="251D4C2E" w:rsidR="00D7048E" w:rsidRPr="00D7048E" w:rsidRDefault="00D7048E" w:rsidP="00EE2EA1">
      <w:pPr>
        <w:pStyle w:val="NoSpacing"/>
        <w:ind w:left="709"/>
        <w:rPr>
          <w:rFonts w:ascii="Arial" w:hAnsi="Arial" w:cs="Arial"/>
          <w:sz w:val="24"/>
          <w:szCs w:val="24"/>
        </w:rPr>
      </w:pPr>
      <w:r>
        <w:rPr>
          <w:rFonts w:ascii="Arial" w:hAnsi="Arial" w:cs="Arial"/>
          <w:sz w:val="24"/>
          <w:szCs w:val="24"/>
        </w:rPr>
        <w:t>Our S</w:t>
      </w:r>
      <w:r w:rsidRPr="00D7048E">
        <w:rPr>
          <w:rFonts w:ascii="Arial" w:hAnsi="Arial" w:cs="Arial"/>
          <w:sz w:val="24"/>
          <w:szCs w:val="24"/>
        </w:rPr>
        <w:t>uppo</w:t>
      </w:r>
      <w:r>
        <w:rPr>
          <w:rFonts w:ascii="Arial" w:hAnsi="Arial" w:cs="Arial"/>
          <w:sz w:val="24"/>
          <w:szCs w:val="24"/>
        </w:rPr>
        <w:t>rted T</w:t>
      </w:r>
      <w:r w:rsidRPr="00D7048E">
        <w:rPr>
          <w:rFonts w:ascii="Arial" w:hAnsi="Arial" w:cs="Arial"/>
          <w:sz w:val="24"/>
          <w:szCs w:val="24"/>
        </w:rPr>
        <w:t xml:space="preserve">enancies offer a mixture of </w:t>
      </w:r>
      <w:r w:rsidR="00FB5837" w:rsidRPr="00D7048E">
        <w:rPr>
          <w:rFonts w:ascii="Arial" w:hAnsi="Arial" w:cs="Arial"/>
          <w:sz w:val="24"/>
          <w:szCs w:val="24"/>
        </w:rPr>
        <w:t>1- and 2-bedroom</w:t>
      </w:r>
      <w:r w:rsidRPr="00D7048E">
        <w:rPr>
          <w:rFonts w:ascii="Arial" w:hAnsi="Arial" w:cs="Arial"/>
          <w:sz w:val="24"/>
          <w:szCs w:val="24"/>
        </w:rPr>
        <w:t xml:space="preserve"> flats/apartments or houses at a range of locations</w:t>
      </w:r>
      <w:r>
        <w:rPr>
          <w:rFonts w:ascii="Arial" w:hAnsi="Arial" w:cs="Arial"/>
          <w:sz w:val="24"/>
          <w:szCs w:val="24"/>
        </w:rPr>
        <w:t>.  Supported T</w:t>
      </w:r>
      <w:r w:rsidRPr="00D7048E">
        <w:rPr>
          <w:rFonts w:ascii="Arial" w:hAnsi="Arial" w:cs="Arial"/>
          <w:sz w:val="24"/>
          <w:szCs w:val="24"/>
        </w:rPr>
        <w:t>enancies are suitable for young people who have independent living</w:t>
      </w:r>
      <w:r>
        <w:rPr>
          <w:rFonts w:ascii="Arial" w:hAnsi="Arial" w:cs="Arial"/>
          <w:sz w:val="24"/>
          <w:szCs w:val="24"/>
        </w:rPr>
        <w:t xml:space="preserve"> skills or as a step down from G</w:t>
      </w:r>
      <w:r w:rsidRPr="00D7048E">
        <w:rPr>
          <w:rFonts w:ascii="Arial" w:hAnsi="Arial" w:cs="Arial"/>
          <w:sz w:val="24"/>
          <w:szCs w:val="24"/>
        </w:rPr>
        <w:t xml:space="preserve">roup </w:t>
      </w:r>
      <w:r>
        <w:rPr>
          <w:rFonts w:ascii="Arial" w:hAnsi="Arial" w:cs="Arial"/>
          <w:sz w:val="24"/>
          <w:szCs w:val="24"/>
        </w:rPr>
        <w:t>Living.  Supported T</w:t>
      </w:r>
      <w:r w:rsidRPr="00D7048E">
        <w:rPr>
          <w:rFonts w:ascii="Arial" w:hAnsi="Arial" w:cs="Arial"/>
          <w:sz w:val="24"/>
          <w:szCs w:val="24"/>
        </w:rPr>
        <w:t>enancies provide accommodation and weekly support hours (hours specified by C</w:t>
      </w:r>
      <w:r>
        <w:rPr>
          <w:rFonts w:ascii="Arial" w:hAnsi="Arial" w:cs="Arial"/>
          <w:sz w:val="24"/>
          <w:szCs w:val="24"/>
        </w:rPr>
        <w:t xml:space="preserve">hildren’s </w:t>
      </w:r>
      <w:r w:rsidRPr="00D7048E">
        <w:rPr>
          <w:rFonts w:ascii="Arial" w:hAnsi="Arial" w:cs="Arial"/>
          <w:sz w:val="24"/>
          <w:szCs w:val="24"/>
        </w:rPr>
        <w:t>S</w:t>
      </w:r>
      <w:r>
        <w:rPr>
          <w:rFonts w:ascii="Arial" w:hAnsi="Arial" w:cs="Arial"/>
          <w:sz w:val="24"/>
          <w:szCs w:val="24"/>
        </w:rPr>
        <w:t xml:space="preserve">ocial </w:t>
      </w:r>
      <w:r w:rsidRPr="00D7048E">
        <w:rPr>
          <w:rFonts w:ascii="Arial" w:hAnsi="Arial" w:cs="Arial"/>
          <w:sz w:val="24"/>
          <w:szCs w:val="24"/>
        </w:rPr>
        <w:t>C</w:t>
      </w:r>
      <w:r>
        <w:rPr>
          <w:rFonts w:ascii="Arial" w:hAnsi="Arial" w:cs="Arial"/>
          <w:sz w:val="24"/>
          <w:szCs w:val="24"/>
        </w:rPr>
        <w:t>are,</w:t>
      </w:r>
      <w:r w:rsidRPr="00D7048E">
        <w:rPr>
          <w:rFonts w:ascii="Arial" w:hAnsi="Arial" w:cs="Arial"/>
          <w:sz w:val="24"/>
          <w:szCs w:val="24"/>
        </w:rPr>
        <w:t xml:space="preserve"> dependant on needs of individual young person).</w:t>
      </w:r>
    </w:p>
    <w:p w14:paraId="2AF16DD4" w14:textId="67C1F256" w:rsidR="00D7048E" w:rsidRDefault="00D7048E" w:rsidP="00EC3361">
      <w:pPr>
        <w:pStyle w:val="NoSpacing"/>
        <w:rPr>
          <w:rFonts w:ascii="Arial" w:hAnsi="Arial" w:cs="Arial"/>
          <w:sz w:val="24"/>
          <w:szCs w:val="24"/>
        </w:rPr>
      </w:pPr>
    </w:p>
    <w:p w14:paraId="2968723B" w14:textId="77777777" w:rsidR="00955CEF" w:rsidRPr="00D250F8" w:rsidRDefault="00955CEF" w:rsidP="00955CEF">
      <w:pPr>
        <w:pStyle w:val="NoSpacing"/>
        <w:ind w:firstLine="709"/>
        <w:rPr>
          <w:rFonts w:ascii="Arial" w:hAnsi="Arial" w:cs="Arial"/>
          <w:b/>
          <w:bCs/>
          <w:color w:val="0070C0"/>
          <w:sz w:val="24"/>
          <w:szCs w:val="24"/>
        </w:rPr>
      </w:pPr>
      <w:bookmarkStart w:id="5" w:name="_Hlk150874890"/>
      <w:r w:rsidRPr="00D250F8">
        <w:rPr>
          <w:rFonts w:ascii="Arial" w:hAnsi="Arial" w:cs="Arial"/>
          <w:b/>
          <w:bCs/>
          <w:color w:val="0070C0"/>
          <w:sz w:val="24"/>
          <w:szCs w:val="24"/>
        </w:rPr>
        <w:t>Housing Options</w:t>
      </w:r>
    </w:p>
    <w:bookmarkEnd w:id="5"/>
    <w:p w14:paraId="26F31C19" w14:textId="77777777" w:rsidR="00955CEF" w:rsidRDefault="00955CEF" w:rsidP="00955CEF">
      <w:pPr>
        <w:pStyle w:val="NoSpacing"/>
        <w:rPr>
          <w:rFonts w:ascii="Arial" w:hAnsi="Arial" w:cs="Arial"/>
          <w:sz w:val="24"/>
          <w:szCs w:val="24"/>
        </w:rPr>
      </w:pPr>
    </w:p>
    <w:p w14:paraId="5789BCAE" w14:textId="77777777" w:rsidR="00955CEF" w:rsidRDefault="00955CEF" w:rsidP="00955CEF">
      <w:pPr>
        <w:pStyle w:val="NoSpacing"/>
        <w:ind w:left="709"/>
        <w:rPr>
          <w:rFonts w:ascii="Arial" w:hAnsi="Arial" w:cs="Arial"/>
          <w:sz w:val="24"/>
          <w:szCs w:val="24"/>
        </w:rPr>
      </w:pPr>
      <w:r w:rsidRPr="00437209">
        <w:rPr>
          <w:rFonts w:ascii="Arial" w:hAnsi="Arial" w:cs="Arial"/>
          <w:sz w:val="24"/>
          <w:szCs w:val="24"/>
        </w:rPr>
        <w:t xml:space="preserve">Where </w:t>
      </w:r>
      <w:r>
        <w:rPr>
          <w:rFonts w:ascii="Arial" w:hAnsi="Arial" w:cs="Arial"/>
          <w:sz w:val="24"/>
          <w:szCs w:val="24"/>
        </w:rPr>
        <w:t>young people</w:t>
      </w:r>
      <w:r w:rsidRPr="00437209">
        <w:rPr>
          <w:rFonts w:ascii="Arial" w:hAnsi="Arial" w:cs="Arial"/>
          <w:sz w:val="24"/>
          <w:szCs w:val="24"/>
        </w:rPr>
        <w:t xml:space="preserve"> present to Housing Options and triggers an Interim Duty for accommodation under s188 HA96 the following types of accommodation placement options are available dependant on the needs of the </w:t>
      </w:r>
      <w:r>
        <w:rPr>
          <w:rFonts w:ascii="Arial" w:hAnsi="Arial" w:cs="Arial"/>
          <w:sz w:val="24"/>
          <w:szCs w:val="24"/>
        </w:rPr>
        <w:t>young people</w:t>
      </w:r>
      <w:r w:rsidRPr="00437209">
        <w:rPr>
          <w:rFonts w:ascii="Arial" w:hAnsi="Arial" w:cs="Arial"/>
          <w:sz w:val="24"/>
          <w:szCs w:val="24"/>
        </w:rPr>
        <w:t>:</w:t>
      </w:r>
    </w:p>
    <w:p w14:paraId="5A1831A1" w14:textId="77777777" w:rsidR="00955CEF" w:rsidRPr="00437209" w:rsidRDefault="00955CEF" w:rsidP="00955CEF">
      <w:pPr>
        <w:pStyle w:val="NoSpacing"/>
        <w:ind w:left="709"/>
        <w:rPr>
          <w:rFonts w:ascii="Arial" w:hAnsi="Arial" w:cs="Arial"/>
          <w:sz w:val="24"/>
          <w:szCs w:val="24"/>
        </w:rPr>
      </w:pPr>
    </w:p>
    <w:p w14:paraId="6D34E632" w14:textId="77777777" w:rsidR="00955CEF" w:rsidRPr="00EE2EA1" w:rsidRDefault="00955CEF" w:rsidP="00955CEF">
      <w:pPr>
        <w:pStyle w:val="NoSpacing"/>
        <w:ind w:firstLine="709"/>
        <w:rPr>
          <w:rFonts w:ascii="Arial" w:hAnsi="Arial" w:cs="Arial"/>
          <w:b/>
          <w:color w:val="0070C0"/>
          <w:sz w:val="24"/>
          <w:szCs w:val="24"/>
        </w:rPr>
      </w:pPr>
      <w:proofErr w:type="spellStart"/>
      <w:r w:rsidRPr="00EE2EA1">
        <w:rPr>
          <w:rFonts w:ascii="Arial" w:hAnsi="Arial" w:cs="Arial"/>
          <w:b/>
          <w:color w:val="0070C0"/>
          <w:sz w:val="24"/>
          <w:szCs w:val="24"/>
        </w:rPr>
        <w:t>Nightstop</w:t>
      </w:r>
      <w:proofErr w:type="spellEnd"/>
    </w:p>
    <w:p w14:paraId="216FFDE8" w14:textId="77777777" w:rsidR="00955CEF" w:rsidRDefault="00955CEF" w:rsidP="00955CEF">
      <w:pPr>
        <w:pStyle w:val="NoSpacing"/>
        <w:rPr>
          <w:rFonts w:ascii="Arial" w:hAnsi="Arial" w:cs="Arial"/>
          <w:sz w:val="24"/>
          <w:szCs w:val="24"/>
        </w:rPr>
      </w:pPr>
    </w:p>
    <w:p w14:paraId="606C7CEE" w14:textId="77777777" w:rsidR="00955CEF" w:rsidRDefault="00955CEF" w:rsidP="00955CEF">
      <w:pPr>
        <w:pStyle w:val="NoSpacing"/>
        <w:ind w:left="709"/>
        <w:rPr>
          <w:rFonts w:ascii="Arial" w:hAnsi="Arial" w:cs="Arial"/>
          <w:sz w:val="24"/>
          <w:szCs w:val="24"/>
        </w:rPr>
      </w:pPr>
      <w:r w:rsidRPr="00437209">
        <w:rPr>
          <w:rFonts w:ascii="Arial" w:hAnsi="Arial" w:cs="Arial"/>
          <w:sz w:val="24"/>
          <w:szCs w:val="24"/>
        </w:rPr>
        <w:t xml:space="preserve">This is a non-profit organisation with volunteer hosts that are trained to provide safe accommodation for </w:t>
      </w:r>
      <w:r>
        <w:rPr>
          <w:rFonts w:ascii="Arial" w:hAnsi="Arial" w:cs="Arial"/>
          <w:sz w:val="24"/>
          <w:szCs w:val="24"/>
        </w:rPr>
        <w:t>young people</w:t>
      </w:r>
      <w:r w:rsidRPr="00437209">
        <w:rPr>
          <w:rFonts w:ascii="Arial" w:hAnsi="Arial" w:cs="Arial"/>
          <w:sz w:val="24"/>
          <w:szCs w:val="24"/>
        </w:rPr>
        <w:t xml:space="preserve"> in the hosts own home</w:t>
      </w:r>
      <w:r>
        <w:rPr>
          <w:rFonts w:ascii="Arial" w:hAnsi="Arial" w:cs="Arial"/>
          <w:sz w:val="24"/>
          <w:szCs w:val="24"/>
        </w:rPr>
        <w:t xml:space="preserve">. </w:t>
      </w:r>
    </w:p>
    <w:p w14:paraId="3D019386" w14:textId="77777777" w:rsidR="00955CEF" w:rsidRPr="00437209" w:rsidRDefault="00955CEF" w:rsidP="00955CEF">
      <w:pPr>
        <w:pStyle w:val="NoSpacing"/>
        <w:ind w:left="1440" w:hanging="731"/>
        <w:rPr>
          <w:rFonts w:ascii="Arial" w:hAnsi="Arial" w:cs="Arial"/>
          <w:sz w:val="24"/>
          <w:szCs w:val="24"/>
        </w:rPr>
      </w:pPr>
    </w:p>
    <w:p w14:paraId="00854616" w14:textId="77777777" w:rsidR="00955CEF" w:rsidRPr="00EE2EA1" w:rsidRDefault="00955CEF" w:rsidP="00955CEF">
      <w:pPr>
        <w:pStyle w:val="NoSpacing"/>
        <w:ind w:left="1440" w:hanging="731"/>
        <w:rPr>
          <w:rFonts w:ascii="Arial" w:hAnsi="Arial" w:cs="Arial"/>
          <w:b/>
          <w:color w:val="0070C0"/>
          <w:sz w:val="24"/>
          <w:szCs w:val="24"/>
        </w:rPr>
      </w:pPr>
      <w:r w:rsidRPr="00EE2EA1">
        <w:rPr>
          <w:rFonts w:ascii="Arial" w:hAnsi="Arial" w:cs="Arial"/>
          <w:b/>
          <w:color w:val="0070C0"/>
          <w:sz w:val="24"/>
          <w:szCs w:val="24"/>
        </w:rPr>
        <w:t>Centre Point</w:t>
      </w:r>
    </w:p>
    <w:p w14:paraId="13DE7BA2" w14:textId="77777777" w:rsidR="00955CEF" w:rsidRDefault="00955CEF" w:rsidP="00955CEF">
      <w:pPr>
        <w:pStyle w:val="NoSpacing"/>
        <w:rPr>
          <w:rFonts w:ascii="Arial" w:hAnsi="Arial" w:cs="Arial"/>
          <w:sz w:val="24"/>
          <w:szCs w:val="24"/>
        </w:rPr>
      </w:pPr>
    </w:p>
    <w:p w14:paraId="5939ADD3" w14:textId="77777777" w:rsidR="00955CEF" w:rsidRDefault="00955CEF" w:rsidP="00955CEF">
      <w:pPr>
        <w:pStyle w:val="NoSpacing"/>
        <w:ind w:left="709"/>
        <w:rPr>
          <w:rFonts w:ascii="Arial" w:hAnsi="Arial" w:cs="Arial"/>
          <w:sz w:val="24"/>
          <w:szCs w:val="24"/>
        </w:rPr>
      </w:pPr>
      <w:r w:rsidRPr="00437209">
        <w:rPr>
          <w:rFonts w:ascii="Arial" w:hAnsi="Arial" w:cs="Arial"/>
          <w:sz w:val="24"/>
          <w:szCs w:val="24"/>
        </w:rPr>
        <w:t xml:space="preserve">This organisation has two hostels within the Bradford area, one is the </w:t>
      </w:r>
      <w:proofErr w:type="gramStart"/>
      <w:r w:rsidRPr="00437209">
        <w:rPr>
          <w:rFonts w:ascii="Arial" w:hAnsi="Arial" w:cs="Arial"/>
          <w:sz w:val="24"/>
          <w:szCs w:val="24"/>
        </w:rPr>
        <w:t>Foyer</w:t>
      </w:r>
      <w:proofErr w:type="gramEnd"/>
      <w:r w:rsidRPr="00437209">
        <w:rPr>
          <w:rFonts w:ascii="Arial" w:hAnsi="Arial" w:cs="Arial"/>
          <w:sz w:val="24"/>
          <w:szCs w:val="24"/>
        </w:rPr>
        <w:t xml:space="preserve"> and the other is at Owlet Grange. The accommodation is a room with shared facilities such as bathroom and kitchen, this is supported accommodation and the YP would be expected to attend support sessions with their allocated support worker. This organisation only accommodates people between the ages 16-25 and are specialists at providing support to YP.</w:t>
      </w:r>
    </w:p>
    <w:p w14:paraId="3D376BC7" w14:textId="77777777" w:rsidR="00437209" w:rsidRPr="00437209" w:rsidRDefault="00437209" w:rsidP="00437209">
      <w:pPr>
        <w:pStyle w:val="NoSpacing"/>
        <w:ind w:left="1440" w:hanging="731"/>
        <w:rPr>
          <w:rFonts w:ascii="Arial" w:hAnsi="Arial" w:cs="Arial"/>
          <w:sz w:val="24"/>
          <w:szCs w:val="24"/>
        </w:rPr>
      </w:pPr>
    </w:p>
    <w:p w14:paraId="41536134" w14:textId="7B792558" w:rsidR="00ED63B1" w:rsidRPr="00EE2EA1" w:rsidRDefault="00EE2EA1" w:rsidP="00390EC4">
      <w:pPr>
        <w:pStyle w:val="BodyText"/>
        <w:ind w:left="709" w:hanging="709"/>
        <w:jc w:val="both"/>
        <w:rPr>
          <w:rFonts w:cs="Arial"/>
          <w:b/>
          <w:color w:val="001F5F"/>
          <w:sz w:val="32"/>
          <w:szCs w:val="32"/>
        </w:rPr>
      </w:pPr>
      <w:r w:rsidRPr="00EE2EA1">
        <w:rPr>
          <w:rFonts w:cs="Arial"/>
          <w:b/>
          <w:color w:val="001F5F"/>
          <w:sz w:val="32"/>
          <w:szCs w:val="32"/>
        </w:rPr>
        <w:t>7</w:t>
      </w:r>
      <w:r w:rsidR="00ED63B1" w:rsidRPr="00EE2EA1">
        <w:rPr>
          <w:rFonts w:cs="Arial"/>
          <w:b/>
          <w:color w:val="001F5F"/>
          <w:sz w:val="32"/>
          <w:szCs w:val="32"/>
        </w:rPr>
        <w:tab/>
        <w:t>Out of Hours Access</w:t>
      </w:r>
    </w:p>
    <w:p w14:paraId="36C4F104" w14:textId="77777777" w:rsidR="001D2BDE" w:rsidRPr="0060145E" w:rsidRDefault="001D2BDE" w:rsidP="00390EC4">
      <w:pPr>
        <w:pStyle w:val="NoSpacing"/>
        <w:jc w:val="both"/>
        <w:rPr>
          <w:rFonts w:ascii="Arial" w:hAnsi="Arial" w:cs="Arial"/>
          <w:sz w:val="24"/>
          <w:szCs w:val="24"/>
        </w:rPr>
      </w:pPr>
    </w:p>
    <w:p w14:paraId="3C5EFA39" w14:textId="77777777" w:rsidR="00034565" w:rsidRPr="0060145E" w:rsidRDefault="00ED63B1" w:rsidP="00390EC4">
      <w:pPr>
        <w:pStyle w:val="NoSpacing"/>
        <w:ind w:left="709"/>
        <w:jc w:val="both"/>
        <w:rPr>
          <w:rFonts w:ascii="Arial" w:hAnsi="Arial" w:cs="Arial"/>
          <w:color w:val="000000" w:themeColor="text1"/>
          <w:sz w:val="24"/>
          <w:szCs w:val="24"/>
        </w:rPr>
      </w:pPr>
      <w:r w:rsidRPr="0060145E">
        <w:rPr>
          <w:rFonts w:ascii="Arial" w:hAnsi="Arial" w:cs="Arial"/>
          <w:color w:val="000000" w:themeColor="text1"/>
          <w:sz w:val="24"/>
          <w:szCs w:val="24"/>
        </w:rPr>
        <w:t>Where young people present as homeless outside of office hours, the priority must be the safety and well-being of the young person, and where needed, accommodation will be provided until the next working day</w:t>
      </w:r>
      <w:r w:rsidR="00034565" w:rsidRPr="0060145E">
        <w:rPr>
          <w:rFonts w:ascii="Arial" w:hAnsi="Arial" w:cs="Arial"/>
          <w:color w:val="000000" w:themeColor="text1"/>
          <w:sz w:val="24"/>
          <w:szCs w:val="24"/>
        </w:rPr>
        <w:t>.</w:t>
      </w:r>
    </w:p>
    <w:p w14:paraId="22B23965" w14:textId="77777777" w:rsidR="00034565" w:rsidRPr="0060145E" w:rsidRDefault="00034565" w:rsidP="00390EC4">
      <w:pPr>
        <w:pStyle w:val="NoSpacing"/>
        <w:ind w:left="709"/>
        <w:jc w:val="both"/>
        <w:rPr>
          <w:rFonts w:ascii="Arial" w:hAnsi="Arial" w:cs="Arial"/>
          <w:color w:val="000000" w:themeColor="text1"/>
          <w:sz w:val="24"/>
          <w:szCs w:val="24"/>
        </w:rPr>
      </w:pPr>
    </w:p>
    <w:p w14:paraId="2A50A59E" w14:textId="5683829F" w:rsidR="00034565" w:rsidRPr="0060145E" w:rsidRDefault="00034565" w:rsidP="00390EC4">
      <w:pPr>
        <w:pStyle w:val="NoSpacing"/>
        <w:ind w:left="709"/>
        <w:jc w:val="both"/>
        <w:rPr>
          <w:rFonts w:ascii="Arial" w:hAnsi="Arial" w:cs="Arial"/>
          <w:color w:val="000000" w:themeColor="text1"/>
          <w:sz w:val="24"/>
          <w:szCs w:val="24"/>
        </w:rPr>
      </w:pPr>
      <w:r w:rsidRPr="0060145E">
        <w:rPr>
          <w:rFonts w:ascii="Arial" w:hAnsi="Arial" w:cs="Arial"/>
          <w:color w:val="000000" w:themeColor="text1"/>
          <w:sz w:val="24"/>
          <w:szCs w:val="24"/>
        </w:rPr>
        <w:t xml:space="preserve">A young person may contact the homeless team out of hours number </w:t>
      </w:r>
      <w:r w:rsidR="0060145E" w:rsidRPr="007D72AF">
        <w:rPr>
          <w:rFonts w:ascii="Arial" w:hAnsi="Arial" w:cs="Arial"/>
          <w:b/>
          <w:sz w:val="24"/>
          <w:szCs w:val="24"/>
        </w:rPr>
        <w:t>01274</w:t>
      </w:r>
      <w:r w:rsidR="00103027" w:rsidRPr="007D72AF">
        <w:rPr>
          <w:rFonts w:ascii="Arial" w:hAnsi="Arial" w:cs="Arial"/>
          <w:b/>
          <w:sz w:val="24"/>
          <w:szCs w:val="24"/>
        </w:rPr>
        <w:t xml:space="preserve"> 381999</w:t>
      </w:r>
      <w:r w:rsidR="00F94010" w:rsidRPr="007D72AF">
        <w:rPr>
          <w:rFonts w:ascii="Arial" w:hAnsi="Arial" w:cs="Arial"/>
          <w:sz w:val="24"/>
          <w:szCs w:val="24"/>
        </w:rPr>
        <w:t>.</w:t>
      </w:r>
    </w:p>
    <w:p w14:paraId="72EE74A3" w14:textId="77777777" w:rsidR="00034565" w:rsidRPr="0060145E" w:rsidRDefault="00034565" w:rsidP="00390EC4">
      <w:pPr>
        <w:pStyle w:val="NoSpacing"/>
        <w:ind w:left="709"/>
        <w:jc w:val="both"/>
        <w:rPr>
          <w:rFonts w:ascii="Arial" w:hAnsi="Arial" w:cs="Arial"/>
          <w:color w:val="000000" w:themeColor="text1"/>
          <w:sz w:val="24"/>
          <w:szCs w:val="24"/>
        </w:rPr>
      </w:pPr>
    </w:p>
    <w:p w14:paraId="3AC2F2CD" w14:textId="59DF1921" w:rsidR="00ED63B1" w:rsidRPr="0060145E" w:rsidRDefault="00034565" w:rsidP="00390EC4">
      <w:pPr>
        <w:pStyle w:val="NoSpacing"/>
        <w:ind w:left="709"/>
        <w:jc w:val="both"/>
        <w:rPr>
          <w:rFonts w:ascii="Arial" w:hAnsi="Arial" w:cs="Arial"/>
          <w:color w:val="000000" w:themeColor="text1"/>
          <w:sz w:val="24"/>
          <w:szCs w:val="24"/>
        </w:rPr>
      </w:pPr>
      <w:r w:rsidRPr="0060145E">
        <w:rPr>
          <w:rFonts w:ascii="Arial" w:hAnsi="Arial" w:cs="Arial"/>
          <w:color w:val="000000" w:themeColor="text1"/>
          <w:sz w:val="24"/>
          <w:szCs w:val="24"/>
        </w:rPr>
        <w:t xml:space="preserve">The homeless team will liaise with </w:t>
      </w:r>
      <w:r w:rsidR="00F94010">
        <w:rPr>
          <w:rFonts w:ascii="Arial" w:hAnsi="Arial" w:cs="Arial"/>
          <w:color w:val="000000" w:themeColor="text1"/>
          <w:sz w:val="24"/>
          <w:szCs w:val="24"/>
        </w:rPr>
        <w:t xml:space="preserve">Children’s Social Care </w:t>
      </w:r>
      <w:r w:rsidRPr="0060145E">
        <w:rPr>
          <w:rFonts w:ascii="Arial" w:hAnsi="Arial" w:cs="Arial"/>
          <w:color w:val="000000" w:themeColor="text1"/>
          <w:sz w:val="24"/>
          <w:szCs w:val="24"/>
        </w:rPr>
        <w:t xml:space="preserve">Emergency Duty Team and jointly identify suitable emergency accommodation </w:t>
      </w:r>
      <w:r w:rsidRPr="007D72AF">
        <w:rPr>
          <w:rFonts w:ascii="Arial" w:hAnsi="Arial" w:cs="Arial"/>
          <w:color w:val="000000" w:themeColor="text1"/>
          <w:sz w:val="24"/>
          <w:szCs w:val="24"/>
        </w:rPr>
        <w:t>(</w:t>
      </w:r>
      <w:r w:rsidR="00F94010">
        <w:rPr>
          <w:rFonts w:ascii="Arial" w:hAnsi="Arial" w:cs="Arial"/>
          <w:color w:val="000000" w:themeColor="text1"/>
          <w:sz w:val="24"/>
          <w:szCs w:val="24"/>
        </w:rPr>
        <w:t>refer to</w:t>
      </w:r>
      <w:r w:rsidRPr="007D72AF">
        <w:rPr>
          <w:rFonts w:ascii="Arial" w:hAnsi="Arial" w:cs="Arial"/>
          <w:color w:val="000000" w:themeColor="text1"/>
          <w:sz w:val="24"/>
          <w:szCs w:val="24"/>
        </w:rPr>
        <w:t xml:space="preserve"> emergency accommodation</w:t>
      </w:r>
      <w:r w:rsidR="00F94010">
        <w:rPr>
          <w:rFonts w:ascii="Arial" w:hAnsi="Arial" w:cs="Arial"/>
          <w:color w:val="000000" w:themeColor="text1"/>
          <w:sz w:val="24"/>
          <w:szCs w:val="24"/>
        </w:rPr>
        <w:t xml:space="preserve"> on</w:t>
      </w:r>
      <w:r w:rsidRPr="007D72AF">
        <w:rPr>
          <w:rFonts w:ascii="Arial" w:hAnsi="Arial" w:cs="Arial"/>
          <w:color w:val="000000" w:themeColor="text1"/>
          <w:sz w:val="24"/>
          <w:szCs w:val="24"/>
        </w:rPr>
        <w:t xml:space="preserve"> page</w:t>
      </w:r>
      <w:r w:rsidR="00F94010">
        <w:rPr>
          <w:rFonts w:ascii="Arial" w:hAnsi="Arial" w:cs="Arial"/>
          <w:color w:val="000000" w:themeColor="text1"/>
          <w:sz w:val="24"/>
          <w:szCs w:val="24"/>
        </w:rPr>
        <w:t xml:space="preserve"> 10</w:t>
      </w:r>
      <w:r w:rsidRPr="007D72AF">
        <w:rPr>
          <w:rFonts w:ascii="Arial" w:hAnsi="Arial" w:cs="Arial"/>
          <w:color w:val="000000" w:themeColor="text1"/>
          <w:sz w:val="24"/>
          <w:szCs w:val="24"/>
        </w:rPr>
        <w:t>)</w:t>
      </w:r>
      <w:r w:rsidR="00F94010">
        <w:rPr>
          <w:rFonts w:ascii="Arial" w:hAnsi="Arial" w:cs="Arial"/>
          <w:color w:val="000000" w:themeColor="text1"/>
          <w:sz w:val="24"/>
          <w:szCs w:val="24"/>
        </w:rPr>
        <w:t xml:space="preserve">.  </w:t>
      </w:r>
      <w:r w:rsidR="00ED63B1" w:rsidRPr="0060145E">
        <w:rPr>
          <w:rFonts w:ascii="Arial" w:hAnsi="Arial" w:cs="Arial"/>
          <w:color w:val="000000" w:themeColor="text1"/>
          <w:sz w:val="24"/>
          <w:szCs w:val="24"/>
        </w:rPr>
        <w:t xml:space="preserve">Bed and Breakfast is not deemed as suitable. </w:t>
      </w:r>
    </w:p>
    <w:p w14:paraId="63E97591" w14:textId="77777777" w:rsidR="00ED63B1" w:rsidRPr="0060145E" w:rsidRDefault="00ED63B1" w:rsidP="00390EC4">
      <w:pPr>
        <w:pStyle w:val="NoSpacing"/>
        <w:ind w:left="709"/>
        <w:jc w:val="both"/>
        <w:rPr>
          <w:rFonts w:ascii="Arial" w:hAnsi="Arial" w:cs="Arial"/>
          <w:color w:val="000000" w:themeColor="text1"/>
          <w:sz w:val="24"/>
          <w:szCs w:val="24"/>
        </w:rPr>
      </w:pPr>
    </w:p>
    <w:p w14:paraId="0E502661" w14:textId="5936803E" w:rsidR="00034565" w:rsidRDefault="00F94010" w:rsidP="00390EC4">
      <w:pPr>
        <w:pStyle w:val="NoSpacing"/>
        <w:ind w:left="709"/>
        <w:jc w:val="both"/>
        <w:rPr>
          <w:rFonts w:ascii="Arial" w:hAnsi="Arial" w:cs="Arial"/>
          <w:color w:val="000000" w:themeColor="text1"/>
          <w:sz w:val="24"/>
          <w:szCs w:val="24"/>
        </w:rPr>
      </w:pPr>
      <w:r>
        <w:rPr>
          <w:rFonts w:ascii="Arial" w:hAnsi="Arial" w:cs="Arial"/>
          <w:color w:val="000000" w:themeColor="text1"/>
          <w:sz w:val="24"/>
          <w:szCs w:val="24"/>
        </w:rPr>
        <w:t>Children’s Social Care Emergency Duty Team</w:t>
      </w:r>
      <w:r w:rsidRPr="0060145E">
        <w:rPr>
          <w:rFonts w:ascii="Arial" w:hAnsi="Arial" w:cs="Arial"/>
          <w:color w:val="000000" w:themeColor="text1"/>
          <w:sz w:val="24"/>
          <w:szCs w:val="24"/>
        </w:rPr>
        <w:t xml:space="preserve"> </w:t>
      </w:r>
      <w:r w:rsidR="00ED63B1" w:rsidRPr="0060145E">
        <w:rPr>
          <w:rFonts w:ascii="Arial" w:hAnsi="Arial" w:cs="Arial"/>
          <w:color w:val="000000" w:themeColor="text1"/>
          <w:sz w:val="24"/>
          <w:szCs w:val="24"/>
        </w:rPr>
        <w:t xml:space="preserve">will ensure </w:t>
      </w:r>
      <w:r w:rsidR="00034565" w:rsidRPr="0060145E">
        <w:rPr>
          <w:rFonts w:ascii="Arial" w:hAnsi="Arial" w:cs="Arial"/>
          <w:color w:val="000000" w:themeColor="text1"/>
          <w:sz w:val="24"/>
          <w:szCs w:val="24"/>
        </w:rPr>
        <w:t xml:space="preserve">a contact record is generated and progress assessment </w:t>
      </w:r>
      <w:r>
        <w:rPr>
          <w:rFonts w:ascii="Arial" w:hAnsi="Arial" w:cs="Arial"/>
          <w:color w:val="000000" w:themeColor="text1"/>
          <w:sz w:val="24"/>
          <w:szCs w:val="24"/>
        </w:rPr>
        <w:t xml:space="preserve">of </w:t>
      </w:r>
      <w:r w:rsidR="00034565" w:rsidRPr="0060145E">
        <w:rPr>
          <w:rFonts w:ascii="Arial" w:hAnsi="Arial" w:cs="Arial"/>
          <w:color w:val="000000" w:themeColor="text1"/>
          <w:sz w:val="24"/>
          <w:szCs w:val="24"/>
        </w:rPr>
        <w:t xml:space="preserve">need to the </w:t>
      </w:r>
      <w:r>
        <w:rPr>
          <w:rFonts w:ascii="Arial" w:hAnsi="Arial" w:cs="Arial"/>
          <w:color w:val="000000" w:themeColor="text1"/>
          <w:sz w:val="24"/>
          <w:szCs w:val="24"/>
        </w:rPr>
        <w:t xml:space="preserve">Children Social Care </w:t>
      </w:r>
      <w:r w:rsidR="00034565" w:rsidRPr="0060145E">
        <w:rPr>
          <w:rFonts w:ascii="Arial" w:hAnsi="Arial" w:cs="Arial"/>
          <w:color w:val="000000" w:themeColor="text1"/>
          <w:sz w:val="24"/>
          <w:szCs w:val="24"/>
        </w:rPr>
        <w:t xml:space="preserve">Integrated Front Door; </w:t>
      </w:r>
      <w:r w:rsidR="00FB5837" w:rsidRPr="0060145E">
        <w:rPr>
          <w:rFonts w:ascii="Arial" w:hAnsi="Arial" w:cs="Arial"/>
          <w:color w:val="000000" w:themeColor="text1"/>
          <w:sz w:val="24"/>
          <w:szCs w:val="24"/>
        </w:rPr>
        <w:t>who</w:t>
      </w:r>
      <w:r w:rsidR="00034565" w:rsidRPr="0060145E">
        <w:rPr>
          <w:rFonts w:ascii="Arial" w:hAnsi="Arial" w:cs="Arial"/>
          <w:color w:val="000000" w:themeColor="text1"/>
          <w:sz w:val="24"/>
          <w:szCs w:val="24"/>
        </w:rPr>
        <w:t xml:space="preserve"> will follow the timescales and process map as set out </w:t>
      </w:r>
      <w:r w:rsidR="00034565" w:rsidRPr="007D72AF">
        <w:rPr>
          <w:rFonts w:ascii="Arial" w:hAnsi="Arial" w:cs="Arial"/>
          <w:color w:val="000000" w:themeColor="text1"/>
          <w:sz w:val="24"/>
          <w:szCs w:val="24"/>
        </w:rPr>
        <w:t xml:space="preserve">in page </w:t>
      </w:r>
      <w:r>
        <w:rPr>
          <w:rFonts w:ascii="Arial" w:hAnsi="Arial" w:cs="Arial"/>
          <w:color w:val="000000" w:themeColor="text1"/>
          <w:sz w:val="24"/>
          <w:szCs w:val="24"/>
        </w:rPr>
        <w:t>9.</w:t>
      </w:r>
    </w:p>
    <w:p w14:paraId="3FF6F6EA" w14:textId="77777777" w:rsidR="00ED63B1" w:rsidRPr="00390EC4" w:rsidRDefault="00ED63B1" w:rsidP="00390EC4">
      <w:pPr>
        <w:pStyle w:val="NoSpacing"/>
        <w:jc w:val="both"/>
        <w:rPr>
          <w:rFonts w:ascii="Arial" w:hAnsi="Arial" w:cs="Arial"/>
          <w:sz w:val="24"/>
          <w:szCs w:val="24"/>
        </w:rPr>
      </w:pPr>
    </w:p>
    <w:p w14:paraId="006B44CE" w14:textId="05F03CA1" w:rsidR="00ED63B1" w:rsidRPr="00EE2EA1" w:rsidRDefault="00EE2EA1" w:rsidP="00390EC4">
      <w:pPr>
        <w:pStyle w:val="BodyText"/>
        <w:ind w:left="709" w:hanging="709"/>
        <w:jc w:val="both"/>
        <w:rPr>
          <w:rFonts w:cs="Arial"/>
          <w:b/>
          <w:color w:val="001F5F"/>
          <w:sz w:val="32"/>
          <w:szCs w:val="32"/>
        </w:rPr>
      </w:pPr>
      <w:r w:rsidRPr="00EE2EA1">
        <w:rPr>
          <w:rFonts w:cs="Arial"/>
          <w:b/>
          <w:color w:val="001F5F"/>
          <w:sz w:val="32"/>
          <w:szCs w:val="32"/>
        </w:rPr>
        <w:t>8</w:t>
      </w:r>
      <w:r w:rsidRPr="00EE2EA1">
        <w:rPr>
          <w:rFonts w:cs="Arial"/>
          <w:b/>
          <w:color w:val="001F5F"/>
          <w:sz w:val="32"/>
          <w:szCs w:val="32"/>
        </w:rPr>
        <w:tab/>
      </w:r>
      <w:r w:rsidR="00FB5837" w:rsidRPr="00EE2EA1">
        <w:rPr>
          <w:rFonts w:cs="Arial"/>
          <w:b/>
          <w:color w:val="001F5F"/>
          <w:sz w:val="32"/>
          <w:szCs w:val="32"/>
        </w:rPr>
        <w:t>16/17-year-olds</w:t>
      </w:r>
      <w:r w:rsidR="00ED63B1" w:rsidRPr="00EE2EA1">
        <w:rPr>
          <w:rFonts w:cs="Arial"/>
          <w:b/>
          <w:color w:val="001F5F"/>
          <w:sz w:val="32"/>
          <w:szCs w:val="32"/>
        </w:rPr>
        <w:t xml:space="preserve"> from out of area</w:t>
      </w:r>
    </w:p>
    <w:p w14:paraId="2E3B457D" w14:textId="77777777" w:rsidR="00ED63B1" w:rsidRPr="00390EC4" w:rsidRDefault="00ED63B1" w:rsidP="00390EC4">
      <w:pPr>
        <w:pStyle w:val="NoSpacing"/>
        <w:ind w:left="709"/>
        <w:jc w:val="both"/>
        <w:rPr>
          <w:rFonts w:ascii="Arial" w:hAnsi="Arial" w:cs="Arial"/>
          <w:sz w:val="24"/>
          <w:szCs w:val="24"/>
        </w:rPr>
      </w:pPr>
    </w:p>
    <w:p w14:paraId="32E59E29" w14:textId="4161C2FC" w:rsidR="00FC4BB0" w:rsidRPr="00390EC4" w:rsidRDefault="00FB5837" w:rsidP="00390EC4">
      <w:pPr>
        <w:pStyle w:val="NoSpacing"/>
        <w:ind w:left="709"/>
        <w:jc w:val="both"/>
        <w:rPr>
          <w:rFonts w:ascii="Arial" w:hAnsi="Arial" w:cs="Arial"/>
          <w:sz w:val="24"/>
          <w:szCs w:val="24"/>
        </w:rPr>
      </w:pPr>
      <w:r w:rsidRPr="00390EC4">
        <w:rPr>
          <w:rFonts w:ascii="Arial" w:hAnsi="Arial" w:cs="Arial"/>
          <w:sz w:val="24"/>
          <w:szCs w:val="24"/>
        </w:rPr>
        <w:t>16- and 17-year-olds</w:t>
      </w:r>
      <w:r w:rsidR="00ED63B1" w:rsidRPr="00390EC4">
        <w:rPr>
          <w:rFonts w:ascii="Arial" w:hAnsi="Arial" w:cs="Arial"/>
          <w:sz w:val="24"/>
          <w:szCs w:val="24"/>
        </w:rPr>
        <w:t xml:space="preserve"> from one </w:t>
      </w:r>
      <w:r w:rsidR="00324B7C">
        <w:rPr>
          <w:rFonts w:ascii="Arial" w:hAnsi="Arial" w:cs="Arial"/>
          <w:sz w:val="24"/>
          <w:szCs w:val="24"/>
        </w:rPr>
        <w:t>L</w:t>
      </w:r>
      <w:r w:rsidR="00ED63B1" w:rsidRPr="00390EC4">
        <w:rPr>
          <w:rFonts w:ascii="Arial" w:hAnsi="Arial" w:cs="Arial"/>
          <w:sz w:val="24"/>
          <w:szCs w:val="24"/>
        </w:rPr>
        <w:t xml:space="preserve">ocal </w:t>
      </w:r>
      <w:r w:rsidR="00324B7C">
        <w:rPr>
          <w:rFonts w:ascii="Arial" w:hAnsi="Arial" w:cs="Arial"/>
          <w:sz w:val="24"/>
          <w:szCs w:val="24"/>
        </w:rPr>
        <w:t>A</w:t>
      </w:r>
      <w:r w:rsidR="00ED63B1" w:rsidRPr="00390EC4">
        <w:rPr>
          <w:rFonts w:ascii="Arial" w:hAnsi="Arial" w:cs="Arial"/>
          <w:sz w:val="24"/>
          <w:szCs w:val="24"/>
        </w:rPr>
        <w:t xml:space="preserve">uthority area that seek assistance from a children’s services in another </w:t>
      </w:r>
      <w:r w:rsidR="00324B7C">
        <w:rPr>
          <w:rFonts w:ascii="Arial" w:hAnsi="Arial" w:cs="Arial"/>
          <w:sz w:val="24"/>
          <w:szCs w:val="24"/>
        </w:rPr>
        <w:t>L</w:t>
      </w:r>
      <w:r w:rsidR="00ED63B1" w:rsidRPr="00390EC4">
        <w:rPr>
          <w:rFonts w:ascii="Arial" w:hAnsi="Arial" w:cs="Arial"/>
          <w:sz w:val="24"/>
          <w:szCs w:val="24"/>
        </w:rPr>
        <w:t xml:space="preserve">ocal </w:t>
      </w:r>
      <w:r w:rsidR="00324B7C">
        <w:rPr>
          <w:rFonts w:ascii="Arial" w:hAnsi="Arial" w:cs="Arial"/>
          <w:sz w:val="24"/>
          <w:szCs w:val="24"/>
        </w:rPr>
        <w:t>A</w:t>
      </w:r>
      <w:r w:rsidR="00ED63B1" w:rsidRPr="00390EC4">
        <w:rPr>
          <w:rFonts w:ascii="Arial" w:hAnsi="Arial" w:cs="Arial"/>
          <w:sz w:val="24"/>
          <w:szCs w:val="24"/>
        </w:rPr>
        <w:t xml:space="preserve">uthority area should not be returned and </w:t>
      </w:r>
      <w:r w:rsidR="00A0202B">
        <w:rPr>
          <w:rFonts w:ascii="Arial" w:hAnsi="Arial" w:cs="Arial"/>
          <w:sz w:val="24"/>
          <w:szCs w:val="24"/>
        </w:rPr>
        <w:t>Children’s Social Care</w:t>
      </w:r>
      <w:r w:rsidR="00F41929" w:rsidRPr="00390EC4">
        <w:rPr>
          <w:rFonts w:ascii="Arial" w:hAnsi="Arial" w:cs="Arial"/>
          <w:sz w:val="24"/>
          <w:szCs w:val="24"/>
        </w:rPr>
        <w:t xml:space="preserve"> </w:t>
      </w:r>
      <w:r w:rsidR="00ED63B1" w:rsidRPr="00390EC4">
        <w:rPr>
          <w:rFonts w:ascii="Arial" w:hAnsi="Arial" w:cs="Arial"/>
          <w:sz w:val="24"/>
          <w:szCs w:val="24"/>
        </w:rPr>
        <w:t>must consider the young person’s immediate needs. The duty to assess falls on the authority area where the young person is requesting assistance.</w:t>
      </w:r>
    </w:p>
    <w:p w14:paraId="2DF15064" w14:textId="77777777" w:rsidR="00FC4BB0" w:rsidRPr="00390EC4" w:rsidRDefault="00FC4BB0" w:rsidP="00390EC4">
      <w:pPr>
        <w:pStyle w:val="NoSpacing"/>
        <w:ind w:left="709"/>
        <w:jc w:val="both"/>
        <w:rPr>
          <w:rFonts w:ascii="Arial" w:hAnsi="Arial" w:cs="Arial"/>
          <w:sz w:val="24"/>
          <w:szCs w:val="24"/>
        </w:rPr>
      </w:pPr>
    </w:p>
    <w:p w14:paraId="1DA5E515" w14:textId="3E4AE8B3" w:rsidR="00034565" w:rsidRDefault="00FC4BB0" w:rsidP="00390EC4">
      <w:pPr>
        <w:pStyle w:val="NoSpacing"/>
        <w:ind w:left="709"/>
        <w:jc w:val="both"/>
        <w:rPr>
          <w:rFonts w:ascii="Arial" w:hAnsi="Arial" w:cs="Arial"/>
          <w:sz w:val="24"/>
          <w:szCs w:val="24"/>
        </w:rPr>
      </w:pPr>
      <w:r w:rsidRPr="00390EC4">
        <w:rPr>
          <w:rFonts w:ascii="Arial" w:hAnsi="Arial" w:cs="Arial"/>
          <w:sz w:val="24"/>
          <w:szCs w:val="24"/>
        </w:rPr>
        <w:lastRenderedPageBreak/>
        <w:t>I</w:t>
      </w:r>
      <w:r w:rsidR="00ED63B1" w:rsidRPr="00390EC4">
        <w:rPr>
          <w:rFonts w:ascii="Arial" w:hAnsi="Arial" w:cs="Arial"/>
          <w:sz w:val="24"/>
          <w:szCs w:val="24"/>
        </w:rPr>
        <w:t xml:space="preserve">f during assessment it becomes clear that young people are ordinarily </w:t>
      </w:r>
      <w:r w:rsidR="004C51B9">
        <w:rPr>
          <w:rFonts w:ascii="Arial" w:hAnsi="Arial" w:cs="Arial"/>
          <w:sz w:val="24"/>
          <w:szCs w:val="24"/>
        </w:rPr>
        <w:t xml:space="preserve">resident </w:t>
      </w:r>
      <w:r w:rsidR="00ED63B1" w:rsidRPr="00390EC4">
        <w:rPr>
          <w:rFonts w:ascii="Arial" w:hAnsi="Arial" w:cs="Arial"/>
          <w:sz w:val="24"/>
          <w:szCs w:val="24"/>
        </w:rPr>
        <w:t>elsewhere,</w:t>
      </w:r>
      <w:r w:rsidR="004C51B9">
        <w:rPr>
          <w:rFonts w:ascii="Arial" w:hAnsi="Arial" w:cs="Arial"/>
          <w:sz w:val="24"/>
          <w:szCs w:val="24"/>
        </w:rPr>
        <w:t xml:space="preserve"> where they are open to social care</w:t>
      </w:r>
      <w:r w:rsidR="00ED63B1" w:rsidRPr="00390EC4">
        <w:rPr>
          <w:rFonts w:ascii="Arial" w:hAnsi="Arial" w:cs="Arial"/>
          <w:sz w:val="24"/>
          <w:szCs w:val="24"/>
        </w:rPr>
        <w:t xml:space="preserve"> the decision may be made by </w:t>
      </w:r>
      <w:r w:rsidR="00A0202B">
        <w:rPr>
          <w:rFonts w:ascii="Arial" w:hAnsi="Arial" w:cs="Arial"/>
          <w:sz w:val="24"/>
          <w:szCs w:val="24"/>
        </w:rPr>
        <w:t>Children’s Social Care</w:t>
      </w:r>
      <w:r w:rsidR="00034565">
        <w:rPr>
          <w:rFonts w:ascii="Arial" w:hAnsi="Arial" w:cs="Arial"/>
          <w:sz w:val="24"/>
          <w:szCs w:val="24"/>
        </w:rPr>
        <w:t xml:space="preserve"> to return the young person</w:t>
      </w:r>
      <w:r w:rsidR="00ED63B1" w:rsidRPr="00390EC4">
        <w:rPr>
          <w:rFonts w:ascii="Arial" w:hAnsi="Arial" w:cs="Arial"/>
          <w:sz w:val="24"/>
          <w:szCs w:val="24"/>
        </w:rPr>
        <w:t xml:space="preserve"> to their home area provided that it is safe to do so. </w:t>
      </w:r>
    </w:p>
    <w:p w14:paraId="0052232C" w14:textId="77777777" w:rsidR="00034565" w:rsidRDefault="00034565" w:rsidP="00390EC4">
      <w:pPr>
        <w:pStyle w:val="NoSpacing"/>
        <w:ind w:left="709"/>
        <w:jc w:val="both"/>
        <w:rPr>
          <w:rFonts w:ascii="Arial" w:hAnsi="Arial" w:cs="Arial"/>
          <w:sz w:val="24"/>
          <w:szCs w:val="24"/>
        </w:rPr>
      </w:pPr>
    </w:p>
    <w:p w14:paraId="1724604E" w14:textId="7FE4747C" w:rsidR="00FC4BB0" w:rsidRPr="00390EC4" w:rsidRDefault="00ED63B1" w:rsidP="00390EC4">
      <w:pPr>
        <w:pStyle w:val="NoSpacing"/>
        <w:ind w:left="709"/>
        <w:jc w:val="both"/>
        <w:rPr>
          <w:rFonts w:ascii="Arial" w:hAnsi="Arial" w:cs="Arial"/>
          <w:sz w:val="24"/>
          <w:szCs w:val="24"/>
        </w:rPr>
      </w:pPr>
      <w:r w:rsidRPr="00390EC4">
        <w:rPr>
          <w:rFonts w:ascii="Arial" w:hAnsi="Arial" w:cs="Arial"/>
          <w:sz w:val="24"/>
          <w:szCs w:val="24"/>
        </w:rPr>
        <w:t xml:space="preserve">Enquiries should be made by </w:t>
      </w:r>
      <w:r w:rsidR="00A0202B">
        <w:rPr>
          <w:rFonts w:ascii="Arial" w:hAnsi="Arial" w:cs="Arial"/>
          <w:sz w:val="24"/>
          <w:szCs w:val="24"/>
        </w:rPr>
        <w:t>Children’s Social Care</w:t>
      </w:r>
      <w:r w:rsidRPr="00390EC4">
        <w:rPr>
          <w:rFonts w:ascii="Arial" w:hAnsi="Arial" w:cs="Arial"/>
          <w:sz w:val="24"/>
          <w:szCs w:val="24"/>
        </w:rPr>
        <w:t xml:space="preserve"> with the “home authority” for them to take over the assessment of their needs. </w:t>
      </w:r>
      <w:r w:rsidR="00F94010">
        <w:rPr>
          <w:rFonts w:ascii="Arial" w:hAnsi="Arial" w:cs="Arial"/>
          <w:sz w:val="24"/>
          <w:szCs w:val="24"/>
        </w:rPr>
        <w:t xml:space="preserve"> </w:t>
      </w:r>
      <w:r w:rsidRPr="00390EC4">
        <w:rPr>
          <w:rFonts w:ascii="Arial" w:hAnsi="Arial" w:cs="Arial"/>
          <w:sz w:val="24"/>
          <w:szCs w:val="24"/>
        </w:rPr>
        <w:t xml:space="preserve">Homeless young people should not be returned to another area where there is no confirmation that accommodation is available for them. </w:t>
      </w:r>
    </w:p>
    <w:p w14:paraId="698F4BE7" w14:textId="77777777" w:rsidR="00FC4BB0" w:rsidRPr="00390EC4" w:rsidRDefault="00FC4BB0" w:rsidP="00390EC4">
      <w:pPr>
        <w:pStyle w:val="NoSpacing"/>
        <w:ind w:left="709"/>
        <w:jc w:val="both"/>
        <w:rPr>
          <w:rFonts w:ascii="Arial" w:hAnsi="Arial" w:cs="Arial"/>
          <w:sz w:val="24"/>
          <w:szCs w:val="24"/>
        </w:rPr>
      </w:pPr>
    </w:p>
    <w:p w14:paraId="2A460761" w14:textId="1C5C9D13" w:rsidR="00FC4BB0" w:rsidRPr="00390EC4" w:rsidRDefault="00ED63B1" w:rsidP="00390EC4">
      <w:pPr>
        <w:pStyle w:val="NoSpacing"/>
        <w:ind w:left="709"/>
        <w:jc w:val="both"/>
        <w:rPr>
          <w:rFonts w:ascii="Arial" w:hAnsi="Arial" w:cs="Arial"/>
          <w:sz w:val="24"/>
          <w:szCs w:val="24"/>
        </w:rPr>
      </w:pPr>
      <w:r w:rsidRPr="00390EC4">
        <w:rPr>
          <w:rFonts w:ascii="Arial" w:hAnsi="Arial" w:cs="Arial"/>
          <w:sz w:val="24"/>
          <w:szCs w:val="24"/>
        </w:rPr>
        <w:t xml:space="preserve">If the young person refuses to return to where they are ordinarily resident </w:t>
      </w:r>
      <w:r w:rsidR="00A0202B">
        <w:rPr>
          <w:rFonts w:ascii="Arial" w:hAnsi="Arial" w:cs="Arial"/>
          <w:sz w:val="24"/>
          <w:szCs w:val="24"/>
        </w:rPr>
        <w:t>Children’s Social Care</w:t>
      </w:r>
      <w:r w:rsidR="00034565">
        <w:rPr>
          <w:rFonts w:ascii="Arial" w:hAnsi="Arial" w:cs="Arial"/>
          <w:sz w:val="24"/>
          <w:szCs w:val="24"/>
        </w:rPr>
        <w:t xml:space="preserve"> </w:t>
      </w:r>
      <w:r w:rsidRPr="00390EC4">
        <w:rPr>
          <w:rFonts w:ascii="Arial" w:hAnsi="Arial" w:cs="Arial"/>
          <w:sz w:val="24"/>
          <w:szCs w:val="24"/>
        </w:rPr>
        <w:t xml:space="preserve">must take into </w:t>
      </w:r>
      <w:r w:rsidR="0068346C" w:rsidRPr="00390EC4">
        <w:rPr>
          <w:rFonts w:ascii="Arial" w:hAnsi="Arial" w:cs="Arial"/>
          <w:sz w:val="24"/>
          <w:szCs w:val="24"/>
        </w:rPr>
        <w:t>account,</w:t>
      </w:r>
      <w:r w:rsidRPr="00390EC4">
        <w:rPr>
          <w:rFonts w:ascii="Arial" w:hAnsi="Arial" w:cs="Arial"/>
          <w:sz w:val="24"/>
          <w:szCs w:val="24"/>
        </w:rPr>
        <w:t xml:space="preserve"> the child’s wishes and feelings and deal with the case as they would if the person was from the local area working in partnership with</w:t>
      </w:r>
      <w:r w:rsidR="00034565">
        <w:rPr>
          <w:rFonts w:ascii="Arial" w:hAnsi="Arial" w:cs="Arial"/>
          <w:sz w:val="24"/>
          <w:szCs w:val="24"/>
        </w:rPr>
        <w:t xml:space="preserve"> </w:t>
      </w:r>
      <w:r w:rsidR="00D237FC">
        <w:rPr>
          <w:rFonts w:ascii="Arial" w:hAnsi="Arial" w:cs="Arial"/>
          <w:sz w:val="24"/>
          <w:szCs w:val="24"/>
        </w:rPr>
        <w:t>Bradford Housing Options</w:t>
      </w:r>
      <w:r w:rsidR="00ED53AC">
        <w:rPr>
          <w:rFonts w:ascii="Arial" w:hAnsi="Arial" w:cs="Arial"/>
          <w:sz w:val="24"/>
          <w:szCs w:val="24"/>
        </w:rPr>
        <w:t>.</w:t>
      </w:r>
    </w:p>
    <w:p w14:paraId="097085C4" w14:textId="77777777" w:rsidR="00A13056" w:rsidRDefault="00A13056" w:rsidP="00390EC4">
      <w:pPr>
        <w:pStyle w:val="NoSpacing"/>
        <w:jc w:val="both"/>
        <w:rPr>
          <w:rFonts w:ascii="Arial" w:hAnsi="Arial" w:cs="Arial"/>
          <w:b/>
          <w:color w:val="002060"/>
          <w:sz w:val="24"/>
          <w:szCs w:val="24"/>
        </w:rPr>
      </w:pPr>
    </w:p>
    <w:p w14:paraId="7830D42A" w14:textId="77777777" w:rsidR="00A13056" w:rsidRDefault="00A13056" w:rsidP="00390EC4">
      <w:pPr>
        <w:pStyle w:val="NoSpacing"/>
        <w:jc w:val="both"/>
        <w:rPr>
          <w:rFonts w:ascii="Arial" w:hAnsi="Arial" w:cs="Arial"/>
          <w:b/>
          <w:color w:val="002060"/>
          <w:sz w:val="24"/>
          <w:szCs w:val="24"/>
        </w:rPr>
      </w:pPr>
    </w:p>
    <w:p w14:paraId="504BE098" w14:textId="77777777" w:rsidR="00A13056" w:rsidRDefault="00A13056" w:rsidP="00390EC4">
      <w:pPr>
        <w:pStyle w:val="NoSpacing"/>
        <w:jc w:val="both"/>
        <w:rPr>
          <w:rFonts w:ascii="Arial" w:hAnsi="Arial" w:cs="Arial"/>
          <w:b/>
          <w:color w:val="002060"/>
          <w:sz w:val="24"/>
          <w:szCs w:val="24"/>
        </w:rPr>
      </w:pPr>
    </w:p>
    <w:p w14:paraId="7C35AD48" w14:textId="77777777" w:rsidR="00FB5837" w:rsidRDefault="00FB5837" w:rsidP="00390EC4">
      <w:pPr>
        <w:pStyle w:val="NoSpacing"/>
        <w:jc w:val="both"/>
        <w:rPr>
          <w:rFonts w:ascii="Arial" w:hAnsi="Arial" w:cs="Arial"/>
          <w:b/>
          <w:color w:val="002060"/>
          <w:sz w:val="24"/>
          <w:szCs w:val="24"/>
        </w:rPr>
      </w:pPr>
    </w:p>
    <w:p w14:paraId="36537E41" w14:textId="77777777" w:rsidR="00FB5837" w:rsidRDefault="00FB5837" w:rsidP="00390EC4">
      <w:pPr>
        <w:pStyle w:val="NoSpacing"/>
        <w:jc w:val="both"/>
        <w:rPr>
          <w:rFonts w:ascii="Arial" w:hAnsi="Arial" w:cs="Arial"/>
          <w:b/>
          <w:color w:val="002060"/>
          <w:sz w:val="24"/>
          <w:szCs w:val="24"/>
        </w:rPr>
      </w:pPr>
    </w:p>
    <w:p w14:paraId="182BF584" w14:textId="77777777" w:rsidR="00FB5837" w:rsidRDefault="00FB5837" w:rsidP="00390EC4">
      <w:pPr>
        <w:pStyle w:val="NoSpacing"/>
        <w:jc w:val="both"/>
        <w:rPr>
          <w:rFonts w:ascii="Arial" w:hAnsi="Arial" w:cs="Arial"/>
          <w:b/>
          <w:color w:val="002060"/>
          <w:sz w:val="24"/>
          <w:szCs w:val="24"/>
        </w:rPr>
      </w:pPr>
    </w:p>
    <w:p w14:paraId="0478D824" w14:textId="77777777" w:rsidR="00FB5837" w:rsidRDefault="00FB5837" w:rsidP="00390EC4">
      <w:pPr>
        <w:pStyle w:val="NoSpacing"/>
        <w:jc w:val="both"/>
        <w:rPr>
          <w:rFonts w:ascii="Arial" w:hAnsi="Arial" w:cs="Arial"/>
          <w:b/>
          <w:color w:val="002060"/>
          <w:sz w:val="24"/>
          <w:szCs w:val="24"/>
        </w:rPr>
      </w:pPr>
    </w:p>
    <w:p w14:paraId="0392BE45" w14:textId="77777777" w:rsidR="00FB5837" w:rsidRDefault="00FB5837" w:rsidP="00390EC4">
      <w:pPr>
        <w:pStyle w:val="NoSpacing"/>
        <w:jc w:val="both"/>
        <w:rPr>
          <w:rFonts w:ascii="Arial" w:hAnsi="Arial" w:cs="Arial"/>
          <w:b/>
          <w:color w:val="002060"/>
          <w:sz w:val="24"/>
          <w:szCs w:val="24"/>
        </w:rPr>
      </w:pPr>
    </w:p>
    <w:p w14:paraId="43A79F9C" w14:textId="77777777" w:rsidR="00FB5837" w:rsidRDefault="00FB5837" w:rsidP="00390EC4">
      <w:pPr>
        <w:pStyle w:val="NoSpacing"/>
        <w:jc w:val="both"/>
        <w:rPr>
          <w:rFonts w:ascii="Arial" w:hAnsi="Arial" w:cs="Arial"/>
          <w:b/>
          <w:color w:val="002060"/>
          <w:sz w:val="24"/>
          <w:szCs w:val="24"/>
        </w:rPr>
      </w:pPr>
    </w:p>
    <w:p w14:paraId="56EA4783" w14:textId="77777777" w:rsidR="00FB5837" w:rsidRDefault="00FB5837" w:rsidP="00390EC4">
      <w:pPr>
        <w:pStyle w:val="NoSpacing"/>
        <w:jc w:val="both"/>
        <w:rPr>
          <w:rFonts w:ascii="Arial" w:hAnsi="Arial" w:cs="Arial"/>
          <w:b/>
          <w:color w:val="002060"/>
          <w:sz w:val="24"/>
          <w:szCs w:val="24"/>
        </w:rPr>
      </w:pPr>
    </w:p>
    <w:p w14:paraId="77744584" w14:textId="77777777" w:rsidR="00FB5837" w:rsidRDefault="00FB5837" w:rsidP="00390EC4">
      <w:pPr>
        <w:pStyle w:val="NoSpacing"/>
        <w:jc w:val="both"/>
        <w:rPr>
          <w:rFonts w:ascii="Arial" w:hAnsi="Arial" w:cs="Arial"/>
          <w:b/>
          <w:color w:val="002060"/>
          <w:sz w:val="24"/>
          <w:szCs w:val="24"/>
        </w:rPr>
      </w:pPr>
    </w:p>
    <w:p w14:paraId="6DB8FE5D" w14:textId="77777777" w:rsidR="00FB5837" w:rsidRDefault="00FB5837" w:rsidP="00390EC4">
      <w:pPr>
        <w:pStyle w:val="NoSpacing"/>
        <w:jc w:val="both"/>
        <w:rPr>
          <w:rFonts w:ascii="Arial" w:hAnsi="Arial" w:cs="Arial"/>
          <w:b/>
          <w:color w:val="002060"/>
          <w:sz w:val="24"/>
          <w:szCs w:val="24"/>
        </w:rPr>
      </w:pPr>
    </w:p>
    <w:p w14:paraId="2F495BF0" w14:textId="77777777" w:rsidR="00FB5837" w:rsidRDefault="00FB5837" w:rsidP="00390EC4">
      <w:pPr>
        <w:pStyle w:val="NoSpacing"/>
        <w:jc w:val="both"/>
        <w:rPr>
          <w:rFonts w:ascii="Arial" w:hAnsi="Arial" w:cs="Arial"/>
          <w:b/>
          <w:color w:val="002060"/>
          <w:sz w:val="24"/>
          <w:szCs w:val="24"/>
        </w:rPr>
      </w:pPr>
    </w:p>
    <w:p w14:paraId="6572626D" w14:textId="77777777" w:rsidR="00FB5837" w:rsidRDefault="00FB5837" w:rsidP="00390EC4">
      <w:pPr>
        <w:pStyle w:val="NoSpacing"/>
        <w:jc w:val="both"/>
        <w:rPr>
          <w:rFonts w:ascii="Arial" w:hAnsi="Arial" w:cs="Arial"/>
          <w:b/>
          <w:color w:val="002060"/>
          <w:sz w:val="24"/>
          <w:szCs w:val="24"/>
        </w:rPr>
      </w:pPr>
    </w:p>
    <w:p w14:paraId="013C5AF7" w14:textId="77777777" w:rsidR="00FB5837" w:rsidRDefault="00FB5837" w:rsidP="00390EC4">
      <w:pPr>
        <w:pStyle w:val="NoSpacing"/>
        <w:jc w:val="both"/>
        <w:rPr>
          <w:rFonts w:ascii="Arial" w:hAnsi="Arial" w:cs="Arial"/>
          <w:b/>
          <w:color w:val="002060"/>
          <w:sz w:val="24"/>
          <w:szCs w:val="24"/>
        </w:rPr>
      </w:pPr>
    </w:p>
    <w:p w14:paraId="0C1151B0" w14:textId="77777777" w:rsidR="00FB5837" w:rsidRDefault="00FB5837" w:rsidP="00390EC4">
      <w:pPr>
        <w:pStyle w:val="NoSpacing"/>
        <w:jc w:val="both"/>
        <w:rPr>
          <w:rFonts w:ascii="Arial" w:hAnsi="Arial" w:cs="Arial"/>
          <w:b/>
          <w:color w:val="002060"/>
          <w:sz w:val="24"/>
          <w:szCs w:val="24"/>
        </w:rPr>
      </w:pPr>
    </w:p>
    <w:p w14:paraId="7570A2AB" w14:textId="77777777" w:rsidR="00FB5837" w:rsidRDefault="00FB5837" w:rsidP="00390EC4">
      <w:pPr>
        <w:pStyle w:val="NoSpacing"/>
        <w:jc w:val="both"/>
        <w:rPr>
          <w:rFonts w:ascii="Arial" w:hAnsi="Arial" w:cs="Arial"/>
          <w:b/>
          <w:color w:val="002060"/>
          <w:sz w:val="24"/>
          <w:szCs w:val="24"/>
        </w:rPr>
      </w:pPr>
    </w:p>
    <w:p w14:paraId="6F9EF3CD" w14:textId="77777777" w:rsidR="00FB5837" w:rsidRDefault="00FB5837" w:rsidP="00390EC4">
      <w:pPr>
        <w:pStyle w:val="NoSpacing"/>
        <w:jc w:val="both"/>
        <w:rPr>
          <w:rFonts w:ascii="Arial" w:hAnsi="Arial" w:cs="Arial"/>
          <w:b/>
          <w:color w:val="002060"/>
          <w:sz w:val="24"/>
          <w:szCs w:val="24"/>
        </w:rPr>
      </w:pPr>
    </w:p>
    <w:p w14:paraId="3E8A0441" w14:textId="77777777" w:rsidR="00FB5837" w:rsidRDefault="00FB5837" w:rsidP="00390EC4">
      <w:pPr>
        <w:pStyle w:val="NoSpacing"/>
        <w:jc w:val="both"/>
        <w:rPr>
          <w:rFonts w:ascii="Arial" w:hAnsi="Arial" w:cs="Arial"/>
          <w:b/>
          <w:color w:val="002060"/>
          <w:sz w:val="24"/>
          <w:szCs w:val="24"/>
        </w:rPr>
      </w:pPr>
    </w:p>
    <w:p w14:paraId="47D1D587" w14:textId="77777777" w:rsidR="00FB5837" w:rsidRDefault="00FB5837" w:rsidP="00390EC4">
      <w:pPr>
        <w:pStyle w:val="NoSpacing"/>
        <w:jc w:val="both"/>
        <w:rPr>
          <w:rFonts w:ascii="Arial" w:hAnsi="Arial" w:cs="Arial"/>
          <w:b/>
          <w:color w:val="002060"/>
          <w:sz w:val="24"/>
          <w:szCs w:val="24"/>
        </w:rPr>
      </w:pPr>
    </w:p>
    <w:p w14:paraId="1993809C" w14:textId="77777777" w:rsidR="00FB5837" w:rsidRDefault="00FB5837" w:rsidP="00390EC4">
      <w:pPr>
        <w:pStyle w:val="NoSpacing"/>
        <w:jc w:val="both"/>
        <w:rPr>
          <w:rFonts w:ascii="Arial" w:hAnsi="Arial" w:cs="Arial"/>
          <w:b/>
          <w:color w:val="002060"/>
          <w:sz w:val="24"/>
          <w:szCs w:val="24"/>
        </w:rPr>
      </w:pPr>
    </w:p>
    <w:p w14:paraId="4FAE425C" w14:textId="77777777" w:rsidR="00FB5837" w:rsidRDefault="00FB5837" w:rsidP="00390EC4">
      <w:pPr>
        <w:pStyle w:val="NoSpacing"/>
        <w:jc w:val="both"/>
        <w:rPr>
          <w:rFonts w:ascii="Arial" w:hAnsi="Arial" w:cs="Arial"/>
          <w:b/>
          <w:color w:val="002060"/>
          <w:sz w:val="24"/>
          <w:szCs w:val="24"/>
        </w:rPr>
      </w:pPr>
    </w:p>
    <w:p w14:paraId="5D6ABA89" w14:textId="77777777" w:rsidR="00FB5837" w:rsidRDefault="00FB5837" w:rsidP="00390EC4">
      <w:pPr>
        <w:pStyle w:val="NoSpacing"/>
        <w:jc w:val="both"/>
        <w:rPr>
          <w:rFonts w:ascii="Arial" w:hAnsi="Arial" w:cs="Arial"/>
          <w:b/>
          <w:color w:val="002060"/>
          <w:sz w:val="24"/>
          <w:szCs w:val="24"/>
        </w:rPr>
      </w:pPr>
    </w:p>
    <w:p w14:paraId="5671E634" w14:textId="77777777" w:rsidR="00FB5837" w:rsidRDefault="00FB5837" w:rsidP="00390EC4">
      <w:pPr>
        <w:pStyle w:val="NoSpacing"/>
        <w:jc w:val="both"/>
        <w:rPr>
          <w:rFonts w:ascii="Arial" w:hAnsi="Arial" w:cs="Arial"/>
          <w:b/>
          <w:color w:val="002060"/>
          <w:sz w:val="24"/>
          <w:szCs w:val="24"/>
        </w:rPr>
      </w:pPr>
    </w:p>
    <w:p w14:paraId="12C03BA9" w14:textId="77777777" w:rsidR="00FB5837" w:rsidRDefault="00FB5837" w:rsidP="00390EC4">
      <w:pPr>
        <w:pStyle w:val="NoSpacing"/>
        <w:jc w:val="both"/>
        <w:rPr>
          <w:rFonts w:ascii="Arial" w:hAnsi="Arial" w:cs="Arial"/>
          <w:b/>
          <w:color w:val="002060"/>
          <w:sz w:val="24"/>
          <w:szCs w:val="24"/>
        </w:rPr>
      </w:pPr>
    </w:p>
    <w:p w14:paraId="46A4BA94" w14:textId="77777777" w:rsidR="00FB5837" w:rsidRDefault="00FB5837" w:rsidP="00390EC4">
      <w:pPr>
        <w:pStyle w:val="NoSpacing"/>
        <w:jc w:val="both"/>
        <w:rPr>
          <w:rFonts w:ascii="Arial" w:hAnsi="Arial" w:cs="Arial"/>
          <w:b/>
          <w:color w:val="002060"/>
          <w:sz w:val="24"/>
          <w:szCs w:val="24"/>
        </w:rPr>
      </w:pPr>
    </w:p>
    <w:p w14:paraId="06F10591" w14:textId="77777777" w:rsidR="00FB5837" w:rsidRDefault="00FB5837" w:rsidP="00390EC4">
      <w:pPr>
        <w:pStyle w:val="NoSpacing"/>
        <w:jc w:val="both"/>
        <w:rPr>
          <w:rFonts w:ascii="Arial" w:hAnsi="Arial" w:cs="Arial"/>
          <w:b/>
          <w:color w:val="002060"/>
          <w:sz w:val="24"/>
          <w:szCs w:val="24"/>
        </w:rPr>
      </w:pPr>
    </w:p>
    <w:p w14:paraId="3312BE9D" w14:textId="77777777" w:rsidR="00FB5837" w:rsidRDefault="00FB5837" w:rsidP="00390EC4">
      <w:pPr>
        <w:pStyle w:val="NoSpacing"/>
        <w:jc w:val="both"/>
        <w:rPr>
          <w:rFonts w:ascii="Arial" w:hAnsi="Arial" w:cs="Arial"/>
          <w:b/>
          <w:color w:val="002060"/>
          <w:sz w:val="24"/>
          <w:szCs w:val="24"/>
        </w:rPr>
      </w:pPr>
    </w:p>
    <w:p w14:paraId="109F65AB" w14:textId="77777777" w:rsidR="00FB5837" w:rsidRDefault="00FB5837" w:rsidP="00390EC4">
      <w:pPr>
        <w:pStyle w:val="NoSpacing"/>
        <w:jc w:val="both"/>
        <w:rPr>
          <w:rFonts w:ascii="Arial" w:hAnsi="Arial" w:cs="Arial"/>
          <w:b/>
          <w:color w:val="002060"/>
          <w:sz w:val="24"/>
          <w:szCs w:val="24"/>
        </w:rPr>
      </w:pPr>
    </w:p>
    <w:p w14:paraId="41328F8F" w14:textId="77777777" w:rsidR="00FB5837" w:rsidRDefault="00FB5837" w:rsidP="00390EC4">
      <w:pPr>
        <w:pStyle w:val="NoSpacing"/>
        <w:jc w:val="both"/>
        <w:rPr>
          <w:rFonts w:ascii="Arial" w:hAnsi="Arial" w:cs="Arial"/>
          <w:b/>
          <w:color w:val="002060"/>
          <w:sz w:val="24"/>
          <w:szCs w:val="24"/>
        </w:rPr>
      </w:pPr>
    </w:p>
    <w:p w14:paraId="4462528D" w14:textId="77777777" w:rsidR="00FB5837" w:rsidRDefault="00FB5837" w:rsidP="00390EC4">
      <w:pPr>
        <w:pStyle w:val="NoSpacing"/>
        <w:jc w:val="both"/>
        <w:rPr>
          <w:rFonts w:ascii="Arial" w:hAnsi="Arial" w:cs="Arial"/>
          <w:b/>
          <w:color w:val="002060"/>
          <w:sz w:val="24"/>
          <w:szCs w:val="24"/>
        </w:rPr>
      </w:pPr>
    </w:p>
    <w:p w14:paraId="791AB4D3" w14:textId="77777777" w:rsidR="00FB5837" w:rsidRDefault="00FB5837" w:rsidP="00390EC4">
      <w:pPr>
        <w:pStyle w:val="NoSpacing"/>
        <w:jc w:val="both"/>
        <w:rPr>
          <w:rFonts w:ascii="Arial" w:hAnsi="Arial" w:cs="Arial"/>
          <w:b/>
          <w:color w:val="002060"/>
          <w:sz w:val="24"/>
          <w:szCs w:val="24"/>
        </w:rPr>
      </w:pPr>
    </w:p>
    <w:p w14:paraId="30BE33CF" w14:textId="77777777" w:rsidR="00FB5837" w:rsidRDefault="00FB5837" w:rsidP="00390EC4">
      <w:pPr>
        <w:pStyle w:val="NoSpacing"/>
        <w:jc w:val="both"/>
        <w:rPr>
          <w:rFonts w:ascii="Arial" w:hAnsi="Arial" w:cs="Arial"/>
          <w:b/>
          <w:color w:val="002060"/>
          <w:sz w:val="24"/>
          <w:szCs w:val="24"/>
        </w:rPr>
      </w:pPr>
    </w:p>
    <w:p w14:paraId="3A49487D" w14:textId="77777777" w:rsidR="00FB5837" w:rsidRDefault="00FB5837" w:rsidP="00390EC4">
      <w:pPr>
        <w:pStyle w:val="NoSpacing"/>
        <w:jc w:val="both"/>
        <w:rPr>
          <w:rFonts w:ascii="Arial" w:hAnsi="Arial" w:cs="Arial"/>
          <w:b/>
          <w:color w:val="002060"/>
          <w:sz w:val="24"/>
          <w:szCs w:val="24"/>
        </w:rPr>
      </w:pPr>
    </w:p>
    <w:p w14:paraId="3928CB66" w14:textId="77777777" w:rsidR="00FB5837" w:rsidRDefault="00FB5837" w:rsidP="00390EC4">
      <w:pPr>
        <w:pStyle w:val="NoSpacing"/>
        <w:jc w:val="both"/>
        <w:rPr>
          <w:rFonts w:ascii="Arial" w:hAnsi="Arial" w:cs="Arial"/>
          <w:b/>
          <w:color w:val="002060"/>
          <w:sz w:val="24"/>
          <w:szCs w:val="24"/>
        </w:rPr>
      </w:pPr>
    </w:p>
    <w:p w14:paraId="163735E8" w14:textId="77777777" w:rsidR="00FB5837" w:rsidRDefault="00FB5837" w:rsidP="00390EC4">
      <w:pPr>
        <w:pStyle w:val="NoSpacing"/>
        <w:jc w:val="both"/>
        <w:rPr>
          <w:rFonts w:ascii="Arial" w:hAnsi="Arial" w:cs="Arial"/>
          <w:b/>
          <w:color w:val="002060"/>
          <w:sz w:val="24"/>
          <w:szCs w:val="24"/>
        </w:rPr>
      </w:pPr>
    </w:p>
    <w:p w14:paraId="49AD8C8E" w14:textId="77777777" w:rsidR="00FB5837" w:rsidRDefault="00FB5837" w:rsidP="00390EC4">
      <w:pPr>
        <w:pStyle w:val="NoSpacing"/>
        <w:jc w:val="both"/>
        <w:rPr>
          <w:rFonts w:ascii="Arial" w:hAnsi="Arial" w:cs="Arial"/>
          <w:b/>
          <w:color w:val="002060"/>
          <w:sz w:val="24"/>
          <w:szCs w:val="24"/>
        </w:rPr>
      </w:pPr>
    </w:p>
    <w:p w14:paraId="77A8B201" w14:textId="77777777" w:rsidR="00FB5837" w:rsidRDefault="00FB5837" w:rsidP="00390EC4">
      <w:pPr>
        <w:pStyle w:val="NoSpacing"/>
        <w:jc w:val="both"/>
        <w:rPr>
          <w:rFonts w:ascii="Arial" w:hAnsi="Arial" w:cs="Arial"/>
          <w:b/>
          <w:color w:val="002060"/>
          <w:sz w:val="24"/>
          <w:szCs w:val="24"/>
        </w:rPr>
      </w:pPr>
    </w:p>
    <w:p w14:paraId="2E90A641" w14:textId="77777777" w:rsidR="00FB5837" w:rsidRDefault="00FB5837" w:rsidP="00390EC4">
      <w:pPr>
        <w:pStyle w:val="NoSpacing"/>
        <w:jc w:val="both"/>
        <w:rPr>
          <w:rFonts w:ascii="Arial" w:hAnsi="Arial" w:cs="Arial"/>
          <w:b/>
          <w:color w:val="002060"/>
          <w:sz w:val="24"/>
          <w:szCs w:val="24"/>
        </w:rPr>
      </w:pPr>
    </w:p>
    <w:p w14:paraId="7D0930E9" w14:textId="77777777" w:rsidR="00FB5837" w:rsidRDefault="00FB5837" w:rsidP="00390EC4">
      <w:pPr>
        <w:pStyle w:val="NoSpacing"/>
        <w:jc w:val="both"/>
        <w:rPr>
          <w:rFonts w:ascii="Arial" w:hAnsi="Arial" w:cs="Arial"/>
          <w:b/>
          <w:color w:val="002060"/>
          <w:sz w:val="24"/>
          <w:szCs w:val="24"/>
        </w:rPr>
      </w:pPr>
    </w:p>
    <w:p w14:paraId="5ACA61AB" w14:textId="77777777" w:rsidR="00FB5837" w:rsidRDefault="00FB5837" w:rsidP="00390EC4">
      <w:pPr>
        <w:pStyle w:val="NoSpacing"/>
        <w:jc w:val="both"/>
        <w:rPr>
          <w:rFonts w:ascii="Arial" w:hAnsi="Arial" w:cs="Arial"/>
          <w:b/>
          <w:color w:val="002060"/>
          <w:sz w:val="24"/>
          <w:szCs w:val="24"/>
        </w:rPr>
      </w:pPr>
    </w:p>
    <w:p w14:paraId="3FB32C65" w14:textId="77777777" w:rsidR="00FB5837" w:rsidRDefault="00FB5837" w:rsidP="00390EC4">
      <w:pPr>
        <w:pStyle w:val="NoSpacing"/>
        <w:jc w:val="both"/>
        <w:rPr>
          <w:rFonts w:ascii="Arial" w:hAnsi="Arial" w:cs="Arial"/>
          <w:b/>
          <w:color w:val="002060"/>
          <w:sz w:val="24"/>
          <w:szCs w:val="24"/>
        </w:rPr>
      </w:pPr>
    </w:p>
    <w:p w14:paraId="37B58F6B" w14:textId="77777777" w:rsidR="00FB5837" w:rsidRDefault="00FB5837" w:rsidP="00390EC4">
      <w:pPr>
        <w:pStyle w:val="NoSpacing"/>
        <w:jc w:val="both"/>
        <w:rPr>
          <w:rFonts w:ascii="Arial" w:hAnsi="Arial" w:cs="Arial"/>
          <w:b/>
          <w:color w:val="002060"/>
          <w:sz w:val="24"/>
          <w:szCs w:val="24"/>
        </w:rPr>
      </w:pPr>
    </w:p>
    <w:p w14:paraId="5C29DE79" w14:textId="77777777" w:rsidR="00A13056" w:rsidRDefault="00A13056" w:rsidP="00390EC4">
      <w:pPr>
        <w:pStyle w:val="NoSpacing"/>
        <w:jc w:val="both"/>
        <w:rPr>
          <w:rFonts w:ascii="Arial" w:hAnsi="Arial" w:cs="Arial"/>
          <w:b/>
          <w:color w:val="002060"/>
          <w:sz w:val="24"/>
          <w:szCs w:val="24"/>
        </w:rPr>
      </w:pPr>
    </w:p>
    <w:p w14:paraId="00003496" w14:textId="1DD4C1E1" w:rsidR="003154FA" w:rsidRPr="00EE2EA1" w:rsidRDefault="00EE2EA1" w:rsidP="00390EC4">
      <w:pPr>
        <w:pStyle w:val="NoSpacing"/>
        <w:jc w:val="both"/>
        <w:rPr>
          <w:rFonts w:ascii="Arial" w:hAnsi="Arial" w:cs="Arial"/>
          <w:b/>
          <w:color w:val="002060"/>
          <w:sz w:val="32"/>
          <w:szCs w:val="32"/>
        </w:rPr>
      </w:pPr>
      <w:r w:rsidRPr="00EE2EA1">
        <w:rPr>
          <w:rFonts w:ascii="Arial" w:hAnsi="Arial" w:cs="Arial"/>
          <w:b/>
          <w:color w:val="002060"/>
          <w:sz w:val="32"/>
          <w:szCs w:val="32"/>
        </w:rPr>
        <w:t>9</w:t>
      </w:r>
      <w:r w:rsidR="00F94010" w:rsidRPr="00EE2EA1">
        <w:rPr>
          <w:rFonts w:ascii="Arial" w:hAnsi="Arial" w:cs="Arial"/>
          <w:b/>
          <w:color w:val="002060"/>
          <w:sz w:val="32"/>
          <w:szCs w:val="32"/>
        </w:rPr>
        <w:t>.</w:t>
      </w:r>
      <w:r w:rsidR="00F94010" w:rsidRPr="00EE2EA1">
        <w:rPr>
          <w:rFonts w:ascii="Arial" w:hAnsi="Arial" w:cs="Arial"/>
          <w:b/>
          <w:color w:val="002060"/>
          <w:sz w:val="32"/>
          <w:szCs w:val="32"/>
        </w:rPr>
        <w:tab/>
      </w:r>
      <w:r w:rsidR="003154FA" w:rsidRPr="00EE2EA1">
        <w:rPr>
          <w:rFonts w:ascii="Arial" w:hAnsi="Arial" w:cs="Arial"/>
          <w:b/>
          <w:color w:val="002060"/>
          <w:sz w:val="32"/>
          <w:szCs w:val="32"/>
        </w:rPr>
        <w:t>APPENDIX</w:t>
      </w:r>
      <w:r w:rsidR="00A0202B" w:rsidRPr="00EE2EA1">
        <w:rPr>
          <w:rFonts w:ascii="Arial" w:hAnsi="Arial" w:cs="Arial"/>
          <w:b/>
          <w:color w:val="002060"/>
          <w:sz w:val="32"/>
          <w:szCs w:val="32"/>
        </w:rPr>
        <w:t>’S</w:t>
      </w:r>
    </w:p>
    <w:p w14:paraId="1E3F12EC" w14:textId="28EDCC39" w:rsidR="00A0202B" w:rsidRDefault="00A0202B" w:rsidP="00390EC4">
      <w:pPr>
        <w:pStyle w:val="NoSpacing"/>
        <w:jc w:val="both"/>
        <w:rPr>
          <w:rFonts w:ascii="Arial" w:hAnsi="Arial" w:cs="Arial"/>
          <w:b/>
          <w:color w:val="002060"/>
          <w:sz w:val="24"/>
          <w:szCs w:val="24"/>
        </w:rPr>
      </w:pPr>
    </w:p>
    <w:p w14:paraId="71B8DF9C" w14:textId="77777777" w:rsidR="00FB5837" w:rsidRDefault="00A0202B" w:rsidP="00FB5837">
      <w:pPr>
        <w:pStyle w:val="NoSpacing"/>
        <w:ind w:firstLine="709"/>
        <w:jc w:val="both"/>
        <w:rPr>
          <w:rFonts w:ascii="Arial" w:hAnsi="Arial" w:cs="Arial"/>
          <w:b/>
          <w:color w:val="002060"/>
          <w:sz w:val="24"/>
          <w:szCs w:val="24"/>
        </w:rPr>
      </w:pPr>
      <w:bookmarkStart w:id="6" w:name="_Hlk150874965"/>
      <w:r>
        <w:rPr>
          <w:rFonts w:ascii="Arial" w:hAnsi="Arial" w:cs="Arial"/>
          <w:b/>
          <w:color w:val="002060"/>
          <w:sz w:val="24"/>
          <w:szCs w:val="24"/>
        </w:rPr>
        <w:t xml:space="preserve">Appendix 1 - </w:t>
      </w:r>
      <w:bookmarkEnd w:id="6"/>
      <w:r w:rsidR="00FB5837">
        <w:rPr>
          <w:rFonts w:ascii="Arial" w:hAnsi="Arial" w:cs="Arial"/>
          <w:b/>
          <w:color w:val="002060"/>
          <w:sz w:val="24"/>
          <w:szCs w:val="24"/>
        </w:rPr>
        <w:t xml:space="preserve">Homeless Assessment Process </w:t>
      </w:r>
    </w:p>
    <w:bookmarkStart w:id="7" w:name="_MON_1763553736"/>
    <w:bookmarkEnd w:id="7"/>
    <w:p w14:paraId="188C5D07" w14:textId="5C675FC0" w:rsidR="00D27200" w:rsidRDefault="00FB5837" w:rsidP="00FB5837">
      <w:pPr>
        <w:pStyle w:val="NoSpacing"/>
        <w:ind w:firstLine="709"/>
        <w:jc w:val="both"/>
        <w:rPr>
          <w:rFonts w:ascii="Arial" w:hAnsi="Arial" w:cs="Arial"/>
          <w:b/>
          <w:color w:val="002060"/>
          <w:sz w:val="24"/>
          <w:szCs w:val="24"/>
        </w:rPr>
      </w:pPr>
      <w:r>
        <w:rPr>
          <w:rFonts w:ascii="Arial" w:hAnsi="Arial" w:cs="Arial"/>
          <w:b/>
          <w:color w:val="002060"/>
          <w:sz w:val="24"/>
          <w:szCs w:val="24"/>
        </w:rPr>
        <w:object w:dxaOrig="1508" w:dyaOrig="984" w14:anchorId="1C199E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3" o:title=""/>
          </v:shape>
          <o:OLEObject Type="Embed" ProgID="Word.Document.12" ShapeID="_x0000_i1025" DrawAspect="Icon" ObjectID="_1770101083" r:id="rId14">
            <o:FieldCodes>\s</o:FieldCodes>
          </o:OLEObject>
        </w:object>
      </w:r>
    </w:p>
    <w:p w14:paraId="53BCD239" w14:textId="77777777" w:rsidR="00FB5837" w:rsidRDefault="00FB5837" w:rsidP="00FB5837">
      <w:pPr>
        <w:pStyle w:val="NoSpacing"/>
        <w:ind w:firstLine="709"/>
        <w:jc w:val="both"/>
        <w:rPr>
          <w:rFonts w:ascii="Arial" w:hAnsi="Arial" w:cs="Arial"/>
          <w:b/>
          <w:color w:val="002060"/>
          <w:sz w:val="24"/>
          <w:szCs w:val="24"/>
        </w:rPr>
      </w:pPr>
    </w:p>
    <w:p w14:paraId="74B36F63" w14:textId="323550B5" w:rsidR="00FB5837" w:rsidRDefault="00FB5837" w:rsidP="00FB5837">
      <w:pPr>
        <w:pStyle w:val="NoSpacing"/>
        <w:ind w:firstLine="709"/>
        <w:jc w:val="both"/>
        <w:rPr>
          <w:rFonts w:ascii="Arial" w:hAnsi="Arial" w:cs="Arial"/>
          <w:b/>
          <w:color w:val="002060"/>
          <w:sz w:val="24"/>
          <w:szCs w:val="24"/>
        </w:rPr>
      </w:pPr>
      <w:r>
        <w:rPr>
          <w:rFonts w:ascii="Arial" w:hAnsi="Arial" w:cs="Arial"/>
          <w:b/>
          <w:color w:val="002060"/>
          <w:sz w:val="24"/>
          <w:szCs w:val="24"/>
        </w:rPr>
        <w:t xml:space="preserve">Appendix 2 – Duty to Refer </w:t>
      </w:r>
    </w:p>
    <w:p w14:paraId="02EB1463" w14:textId="77777777" w:rsidR="00A0202B" w:rsidRPr="00390EC4" w:rsidRDefault="00A0202B" w:rsidP="00390EC4">
      <w:pPr>
        <w:pStyle w:val="NoSpacing"/>
        <w:jc w:val="both"/>
        <w:rPr>
          <w:rFonts w:ascii="Arial" w:hAnsi="Arial" w:cs="Arial"/>
          <w:b/>
          <w:color w:val="002060"/>
          <w:sz w:val="24"/>
          <w:szCs w:val="24"/>
        </w:rPr>
      </w:pPr>
    </w:p>
    <w:bookmarkStart w:id="8" w:name="_MON_1763552796"/>
    <w:bookmarkEnd w:id="8"/>
    <w:p w14:paraId="22EE17D0" w14:textId="387A0EF0" w:rsidR="00155EC6" w:rsidRDefault="004B2045" w:rsidP="00FB5837">
      <w:pPr>
        <w:pStyle w:val="NoSpacing"/>
        <w:ind w:firstLine="709"/>
        <w:jc w:val="both"/>
        <w:rPr>
          <w:rFonts w:ascii="Arial" w:hAnsi="Arial" w:cs="Arial"/>
          <w:sz w:val="24"/>
          <w:szCs w:val="24"/>
        </w:rPr>
      </w:pPr>
      <w:r>
        <w:rPr>
          <w:rFonts w:ascii="Arial" w:hAnsi="Arial" w:cs="Arial"/>
          <w:sz w:val="24"/>
          <w:szCs w:val="24"/>
        </w:rPr>
        <w:object w:dxaOrig="1508" w:dyaOrig="984" w14:anchorId="3D9BF065">
          <v:shape id="_x0000_i1026" type="#_x0000_t75" style="width:75.5pt;height:49pt" o:ole="">
            <v:imagedata r:id="rId15" o:title=""/>
          </v:shape>
          <o:OLEObject Type="Embed" ProgID="Word.Document.12" ShapeID="_x0000_i1026" DrawAspect="Icon" ObjectID="_1770101084" r:id="rId16">
            <o:FieldCodes>\s</o:FieldCodes>
          </o:OLEObject>
        </w:object>
      </w:r>
    </w:p>
    <w:p w14:paraId="5DD867E3" w14:textId="77777777" w:rsidR="00FB5837" w:rsidRDefault="00FB5837" w:rsidP="00FB5837">
      <w:pPr>
        <w:pStyle w:val="NoSpacing"/>
        <w:ind w:firstLine="709"/>
        <w:jc w:val="both"/>
        <w:rPr>
          <w:rFonts w:ascii="Arial" w:hAnsi="Arial" w:cs="Arial"/>
          <w:sz w:val="24"/>
          <w:szCs w:val="24"/>
        </w:rPr>
      </w:pPr>
    </w:p>
    <w:p w14:paraId="7E69FD53" w14:textId="77777777" w:rsidR="00FB5837" w:rsidRDefault="00FB5837" w:rsidP="00FB5837">
      <w:pPr>
        <w:pStyle w:val="NoSpacing"/>
        <w:ind w:firstLine="709"/>
        <w:jc w:val="both"/>
        <w:rPr>
          <w:rFonts w:ascii="Arial" w:hAnsi="Arial" w:cs="Arial"/>
          <w:b/>
          <w:color w:val="002060"/>
          <w:sz w:val="24"/>
          <w:szCs w:val="24"/>
        </w:rPr>
      </w:pPr>
      <w:r>
        <w:rPr>
          <w:rFonts w:ascii="Arial" w:hAnsi="Arial" w:cs="Arial"/>
          <w:b/>
          <w:color w:val="002060"/>
          <w:sz w:val="24"/>
          <w:szCs w:val="24"/>
        </w:rPr>
        <w:t>Appendix 3 – Useful Contact Details</w:t>
      </w:r>
    </w:p>
    <w:p w14:paraId="6CD1B57F" w14:textId="77777777" w:rsidR="00955CEF" w:rsidRPr="00913293" w:rsidRDefault="00955CEF" w:rsidP="00FB5837">
      <w:pPr>
        <w:pStyle w:val="NoSpacing"/>
        <w:ind w:firstLine="709"/>
        <w:jc w:val="both"/>
        <w:rPr>
          <w:rFonts w:ascii="Arial" w:hAnsi="Arial" w:cs="Arial"/>
          <w:color w:val="0B0C0C"/>
          <w:sz w:val="24"/>
          <w:szCs w:val="24"/>
        </w:rPr>
      </w:pPr>
    </w:p>
    <w:bookmarkStart w:id="9" w:name="_MON_1763553898"/>
    <w:bookmarkEnd w:id="9"/>
    <w:p w14:paraId="3C5FEBF0" w14:textId="1EE6007F" w:rsidR="00FB5837" w:rsidRDefault="000B41FC" w:rsidP="00FB5837">
      <w:pPr>
        <w:pStyle w:val="NoSpacing"/>
        <w:ind w:firstLine="709"/>
        <w:jc w:val="both"/>
        <w:rPr>
          <w:rFonts w:ascii="Arial" w:hAnsi="Arial" w:cs="Arial"/>
          <w:sz w:val="24"/>
          <w:szCs w:val="24"/>
        </w:rPr>
      </w:pPr>
      <w:r>
        <w:rPr>
          <w:rFonts w:ascii="Arial" w:hAnsi="Arial" w:cs="Arial"/>
          <w:sz w:val="24"/>
          <w:szCs w:val="24"/>
        </w:rPr>
        <w:object w:dxaOrig="1508" w:dyaOrig="984" w14:anchorId="0CAA5F61">
          <v:shape id="_x0000_i1027" type="#_x0000_t75" style="width:75.5pt;height:49pt" o:ole="">
            <v:imagedata r:id="rId17" o:title=""/>
          </v:shape>
          <o:OLEObject Type="Embed" ProgID="Word.Document.12" ShapeID="_x0000_i1027" DrawAspect="Icon" ObjectID="_1770101085" r:id="rId18">
            <o:FieldCodes>\s</o:FieldCodes>
          </o:OLEObject>
        </w:object>
      </w:r>
    </w:p>
    <w:p w14:paraId="0C2CB5A8" w14:textId="77777777" w:rsidR="00955CEF" w:rsidRDefault="00955CEF" w:rsidP="00FB5837">
      <w:pPr>
        <w:pStyle w:val="NoSpacing"/>
        <w:ind w:firstLine="709"/>
        <w:jc w:val="both"/>
        <w:rPr>
          <w:rFonts w:ascii="Arial" w:hAnsi="Arial" w:cs="Arial"/>
          <w:sz w:val="24"/>
          <w:szCs w:val="24"/>
        </w:rPr>
      </w:pPr>
    </w:p>
    <w:p w14:paraId="2B7E454C" w14:textId="228A10E8" w:rsidR="00955CEF" w:rsidRDefault="00955CEF" w:rsidP="00FB5837">
      <w:pPr>
        <w:pStyle w:val="NoSpacing"/>
        <w:ind w:firstLine="709"/>
        <w:jc w:val="both"/>
        <w:rPr>
          <w:rFonts w:ascii="Arial" w:hAnsi="Arial" w:cs="Arial"/>
          <w:b/>
          <w:bCs/>
          <w:color w:val="002060"/>
          <w:sz w:val="24"/>
          <w:szCs w:val="24"/>
        </w:rPr>
      </w:pPr>
      <w:r w:rsidRPr="00955CEF">
        <w:rPr>
          <w:rFonts w:ascii="Arial" w:hAnsi="Arial" w:cs="Arial"/>
          <w:b/>
          <w:bCs/>
          <w:color w:val="002060"/>
          <w:sz w:val="24"/>
          <w:szCs w:val="24"/>
        </w:rPr>
        <w:t xml:space="preserve">Appendix 4 – Young persons S20 Leaflet </w:t>
      </w:r>
    </w:p>
    <w:p w14:paraId="62C62CC3" w14:textId="77777777" w:rsidR="00955CEF" w:rsidRPr="00955CEF" w:rsidRDefault="00955CEF" w:rsidP="00FB5837">
      <w:pPr>
        <w:pStyle w:val="NoSpacing"/>
        <w:ind w:firstLine="709"/>
        <w:jc w:val="both"/>
        <w:rPr>
          <w:rFonts w:ascii="Arial" w:hAnsi="Arial" w:cs="Arial"/>
          <w:b/>
          <w:bCs/>
          <w:color w:val="002060"/>
          <w:sz w:val="24"/>
          <w:szCs w:val="24"/>
        </w:rPr>
      </w:pPr>
    </w:p>
    <w:bookmarkStart w:id="10" w:name="_MON_1767531431"/>
    <w:bookmarkEnd w:id="10"/>
    <w:p w14:paraId="31681AB6" w14:textId="21040B7E" w:rsidR="00955CEF" w:rsidRPr="00155EC6" w:rsidRDefault="00955CEF" w:rsidP="00FB5837">
      <w:pPr>
        <w:pStyle w:val="NoSpacing"/>
        <w:ind w:firstLine="709"/>
        <w:jc w:val="both"/>
        <w:rPr>
          <w:rFonts w:ascii="Arial" w:hAnsi="Arial" w:cs="Arial"/>
          <w:sz w:val="24"/>
          <w:szCs w:val="24"/>
        </w:rPr>
      </w:pPr>
      <w:r>
        <w:rPr>
          <w:rFonts w:ascii="Arial" w:hAnsi="Arial" w:cs="Arial"/>
          <w:sz w:val="24"/>
          <w:szCs w:val="24"/>
        </w:rPr>
        <w:object w:dxaOrig="1508" w:dyaOrig="984" w14:anchorId="3339B3CC">
          <v:shape id="_x0000_i1028" type="#_x0000_t75" style="width:75.5pt;height:49pt" o:ole="">
            <v:imagedata r:id="rId19" o:title=""/>
          </v:shape>
          <o:OLEObject Type="Embed" ProgID="Word.Document.12" ShapeID="_x0000_i1028" DrawAspect="Icon" ObjectID="_1770101086" r:id="rId20">
            <o:FieldCodes>\s</o:FieldCodes>
          </o:OLEObject>
        </w:object>
      </w:r>
    </w:p>
    <w:sectPr w:rsidR="00955CEF" w:rsidRPr="00155EC6" w:rsidSect="0014656D">
      <w:headerReference w:type="even" r:id="rId21"/>
      <w:headerReference w:type="default" r:id="rId22"/>
      <w:footerReference w:type="default" r:id="rId23"/>
      <w:headerReference w:type="firs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5953" w14:textId="77777777" w:rsidR="00BC3420" w:rsidRDefault="00BC3420" w:rsidP="006F77A6">
      <w:pPr>
        <w:spacing w:after="0" w:line="240" w:lineRule="auto"/>
      </w:pPr>
      <w:r>
        <w:separator/>
      </w:r>
    </w:p>
  </w:endnote>
  <w:endnote w:type="continuationSeparator" w:id="0">
    <w:p w14:paraId="32988D6F" w14:textId="77777777" w:rsidR="00BC3420" w:rsidRDefault="00BC3420" w:rsidP="006F7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A445" w14:textId="77777777" w:rsidR="000A0DFE" w:rsidRDefault="000A0DFE">
    <w:pPr>
      <w:pStyle w:val="Footer"/>
    </w:pPr>
    <w:r>
      <w:rPr>
        <w:noProof/>
        <w:lang w:eastAsia="en-GB"/>
      </w:rPr>
      <mc:AlternateContent>
        <mc:Choice Requires="wps">
          <w:drawing>
            <wp:anchor distT="182880" distB="182880" distL="114300" distR="114300" simplePos="0" relativeHeight="251659264" behindDoc="0" locked="0" layoutInCell="1" allowOverlap="0" wp14:anchorId="6C420899" wp14:editId="494E892F">
              <wp:simplePos x="0" y="0"/>
              <wp:positionH relativeFrom="margin">
                <wp:align>left</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182880"/>
              <wp:effectExtent l="0" t="0" r="2540" b="7620"/>
              <wp:wrapTopAndBottom/>
              <wp:docPr id="13" name="Text Box 13" descr="Color-block footer displaying page number"/>
              <wp:cNvGraphicFramePr/>
              <a:graphic xmlns:a="http://schemas.openxmlformats.org/drawingml/2006/main">
                <a:graphicData uri="http://schemas.microsoft.com/office/word/2010/wordprocessingShape">
                  <wps:wsp>
                    <wps:cNvSpPr txBox="1"/>
                    <wps:spPr>
                      <a:xfrm>
                        <a:off x="0" y="0"/>
                        <a:ext cx="594360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0A0DFE" w14:paraId="051DB523" w14:textId="77777777">
                            <w:trPr>
                              <w:trHeight w:hRule="exact" w:val="360"/>
                            </w:trPr>
                            <w:tc>
                              <w:tcPr>
                                <w:tcW w:w="100" w:type="pct"/>
                                <w:shd w:val="clear" w:color="auto" w:fill="5B9BD5" w:themeFill="accent1"/>
                                <w:vAlign w:val="center"/>
                              </w:tcPr>
                              <w:p w14:paraId="37B09B0F" w14:textId="77777777" w:rsidR="000A0DFE" w:rsidRDefault="000A0DFE">
                                <w:pPr>
                                  <w:pStyle w:val="Footer"/>
                                  <w:spacing w:before="40" w:after="40"/>
                                  <w:rPr>
                                    <w:color w:val="FFFFFF" w:themeColor="background1"/>
                                  </w:rPr>
                                </w:pPr>
                              </w:p>
                            </w:tc>
                            <w:tc>
                              <w:tcPr>
                                <w:tcW w:w="4650" w:type="pct"/>
                                <w:shd w:val="clear" w:color="auto" w:fill="2F5496" w:themeFill="accent5" w:themeFillShade="BF"/>
                                <w:vAlign w:val="center"/>
                              </w:tcPr>
                              <w:p w14:paraId="0D394E24" w14:textId="5240FC6A" w:rsidR="000A0DFE" w:rsidRDefault="000A0DFE">
                                <w:pPr>
                                  <w:pStyle w:val="Footer"/>
                                  <w:spacing w:before="40" w:after="40"/>
                                  <w:ind w:left="144" w:right="144"/>
                                  <w:rPr>
                                    <w:color w:val="FFFFFF" w:themeColor="background1"/>
                                  </w:rPr>
                                </w:pPr>
                                <w:r>
                                  <w:rPr>
                                    <w:color w:val="FFFFFF" w:themeColor="background1"/>
                                  </w:rPr>
                                  <w:t xml:space="preserve">                                                                                                                                                                                   Page</w:t>
                                </w:r>
                              </w:p>
                            </w:tc>
                            <w:tc>
                              <w:tcPr>
                                <w:tcW w:w="250" w:type="pct"/>
                                <w:shd w:val="clear" w:color="auto" w:fill="5B9BD5" w:themeFill="accent1"/>
                                <w:vAlign w:val="center"/>
                              </w:tcPr>
                              <w:p w14:paraId="6A777DB0" w14:textId="01EBF88C" w:rsidR="000A0DFE" w:rsidRDefault="000A0DFE">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51628">
                                  <w:rPr>
                                    <w:noProof/>
                                    <w:color w:val="FFFFFF" w:themeColor="background1"/>
                                  </w:rPr>
                                  <w:t>1</w:t>
                                </w:r>
                                <w:r>
                                  <w:rPr>
                                    <w:noProof/>
                                    <w:color w:val="FFFFFF" w:themeColor="background1"/>
                                  </w:rPr>
                                  <w:fldChar w:fldCharType="end"/>
                                </w:r>
                              </w:p>
                            </w:tc>
                          </w:tr>
                        </w:tbl>
                        <w:p w14:paraId="5FBABE47" w14:textId="77777777" w:rsidR="000A0DFE" w:rsidRDefault="000A0DFE">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6C420899" id="_x0000_t202" coordsize="21600,21600" o:spt="202" path="m,l,21600r21600,l21600,xe">
              <v:stroke joinstyle="miter"/>
              <v:path gradientshapeok="t" o:connecttype="rect"/>
            </v:shapetype>
            <v:shape id="Text Box 13" o:spid="_x0000_s1026" type="#_x0000_t202" alt="Color-block footer displaying page number" style="position:absolute;margin-left:0;margin-top:0;width:468pt;height:14.4pt;z-index:251659264;visibility:visible;mso-wrap-style:square;mso-width-percent:1000;mso-height-percent:0;mso-top-percent:941;mso-wrap-distance-left:9pt;mso-wrap-distance-top:14.4pt;mso-wrap-distance-right:9pt;mso-wrap-distance-bottom:14.4pt;mso-position-horizontal:left;mso-position-horizontal-relative:margin;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0A0DFE" w14:paraId="051DB523" w14:textId="77777777">
                      <w:trPr>
                        <w:trHeight w:hRule="exact" w:val="360"/>
                      </w:trPr>
                      <w:tc>
                        <w:tcPr>
                          <w:tcW w:w="100" w:type="pct"/>
                          <w:shd w:val="clear" w:color="auto" w:fill="5B9BD5" w:themeFill="accent1"/>
                          <w:vAlign w:val="center"/>
                        </w:tcPr>
                        <w:p w14:paraId="37B09B0F" w14:textId="77777777" w:rsidR="000A0DFE" w:rsidRDefault="000A0DFE">
                          <w:pPr>
                            <w:pStyle w:val="Footer"/>
                            <w:spacing w:before="40" w:after="40"/>
                            <w:rPr>
                              <w:color w:val="FFFFFF" w:themeColor="background1"/>
                            </w:rPr>
                          </w:pPr>
                        </w:p>
                      </w:tc>
                      <w:tc>
                        <w:tcPr>
                          <w:tcW w:w="4650" w:type="pct"/>
                          <w:shd w:val="clear" w:color="auto" w:fill="2F5496" w:themeFill="accent5" w:themeFillShade="BF"/>
                          <w:vAlign w:val="center"/>
                        </w:tcPr>
                        <w:p w14:paraId="0D394E24" w14:textId="5240FC6A" w:rsidR="000A0DFE" w:rsidRDefault="000A0DFE">
                          <w:pPr>
                            <w:pStyle w:val="Footer"/>
                            <w:spacing w:before="40" w:after="40"/>
                            <w:ind w:left="144" w:right="144"/>
                            <w:rPr>
                              <w:color w:val="FFFFFF" w:themeColor="background1"/>
                            </w:rPr>
                          </w:pPr>
                          <w:r>
                            <w:rPr>
                              <w:color w:val="FFFFFF" w:themeColor="background1"/>
                            </w:rPr>
                            <w:t xml:space="preserve">                                                                                                                                                                                   Page</w:t>
                          </w:r>
                        </w:p>
                      </w:tc>
                      <w:tc>
                        <w:tcPr>
                          <w:tcW w:w="250" w:type="pct"/>
                          <w:shd w:val="clear" w:color="auto" w:fill="5B9BD5" w:themeFill="accent1"/>
                          <w:vAlign w:val="center"/>
                        </w:tcPr>
                        <w:p w14:paraId="6A777DB0" w14:textId="01EBF88C" w:rsidR="000A0DFE" w:rsidRDefault="000A0DFE">
                          <w:pPr>
                            <w:pStyle w:val="Footer"/>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251628">
                            <w:rPr>
                              <w:noProof/>
                              <w:color w:val="FFFFFF" w:themeColor="background1"/>
                            </w:rPr>
                            <w:t>1</w:t>
                          </w:r>
                          <w:r>
                            <w:rPr>
                              <w:noProof/>
                              <w:color w:val="FFFFFF" w:themeColor="background1"/>
                            </w:rPr>
                            <w:fldChar w:fldCharType="end"/>
                          </w:r>
                        </w:p>
                      </w:tc>
                    </w:tr>
                  </w:tbl>
                  <w:p w14:paraId="5FBABE47" w14:textId="77777777" w:rsidR="000A0DFE" w:rsidRDefault="000A0DFE">
                    <w:pPr>
                      <w:pStyle w:val="NoSpacing"/>
                    </w:pPr>
                  </w:p>
                </w:txbxContent>
              </v:textbox>
              <w10:wrap type="topAndBottom"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4D99" w14:textId="77777777" w:rsidR="00BC3420" w:rsidRDefault="00BC3420" w:rsidP="006F77A6">
      <w:pPr>
        <w:spacing w:after="0" w:line="240" w:lineRule="auto"/>
      </w:pPr>
      <w:r>
        <w:separator/>
      </w:r>
    </w:p>
  </w:footnote>
  <w:footnote w:type="continuationSeparator" w:id="0">
    <w:p w14:paraId="437294A0" w14:textId="77777777" w:rsidR="00BC3420" w:rsidRDefault="00BC3420" w:rsidP="006F7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EC72" w14:textId="0AD5FDA8" w:rsidR="00141FA1" w:rsidRDefault="00AD79AE">
    <w:pPr>
      <w:pStyle w:val="Header"/>
    </w:pPr>
    <w:r>
      <w:rPr>
        <w:noProof/>
      </w:rPr>
      <w:pict w14:anchorId="363E3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469" o:spid="_x0000_s1026" type="#_x0000_t136" style="position:absolute;margin-left:0;margin-top:0;width:461.15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4FF7" w14:textId="725524E9" w:rsidR="00141FA1" w:rsidRDefault="00AD79AE">
    <w:pPr>
      <w:pStyle w:val="Header"/>
    </w:pPr>
    <w:r>
      <w:rPr>
        <w:noProof/>
      </w:rPr>
      <w:pict w14:anchorId="76C80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470" o:spid="_x0000_s1027" type="#_x0000_t136" style="position:absolute;margin-left:0;margin-top:0;width:461.15pt;height:276.6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D68B" w14:textId="387B4CD6" w:rsidR="00141FA1" w:rsidRDefault="00AD79AE">
    <w:pPr>
      <w:pStyle w:val="Header"/>
    </w:pPr>
    <w:r>
      <w:rPr>
        <w:noProof/>
      </w:rPr>
      <w:pict w14:anchorId="52A5A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7468" o:spid="_x0000_s1025"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6F12"/>
    <w:multiLevelType w:val="hybridMultilevel"/>
    <w:tmpl w:val="8646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563A21"/>
    <w:multiLevelType w:val="hybridMultilevel"/>
    <w:tmpl w:val="62605F5A"/>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47B1A4C"/>
    <w:multiLevelType w:val="hybridMultilevel"/>
    <w:tmpl w:val="A26ED33E"/>
    <w:lvl w:ilvl="0" w:tplc="08090017">
      <w:start w:val="1"/>
      <w:numFmt w:val="lowerLetter"/>
      <w:lvlText w:val="%1)"/>
      <w:lvlJc w:val="left"/>
      <w:pPr>
        <w:ind w:left="1429" w:hanging="360"/>
      </w:pPr>
      <w:rPr>
        <w:rFonts w:hint="default"/>
      </w:rPr>
    </w:lvl>
    <w:lvl w:ilvl="1" w:tplc="FFFFFFFF">
      <w:start w:val="1"/>
      <w:numFmt w:val="lowerLetter"/>
      <w:lvlText w:val="%2."/>
      <w:lvlJc w:val="left"/>
      <w:pPr>
        <w:ind w:left="2149" w:hanging="360"/>
      </w:pPr>
      <w:rPr>
        <w:rFonts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 w15:restartNumberingAfterBreak="0">
    <w:nsid w:val="05BC3577"/>
    <w:multiLevelType w:val="hybridMultilevel"/>
    <w:tmpl w:val="04743AA0"/>
    <w:lvl w:ilvl="0" w:tplc="FDCAEC0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C6068E"/>
    <w:multiLevelType w:val="hybridMultilevel"/>
    <w:tmpl w:val="3F8A1A90"/>
    <w:lvl w:ilvl="0" w:tplc="08090001">
      <w:start w:val="1"/>
      <w:numFmt w:val="bullet"/>
      <w:lvlText w:val=""/>
      <w:lvlJc w:val="left"/>
      <w:pPr>
        <w:ind w:left="1080" w:hanging="360"/>
      </w:pPr>
      <w:rPr>
        <w:rFonts w:ascii="Symbol" w:hAnsi="Symbol" w:hint="default"/>
      </w:rPr>
    </w:lvl>
    <w:lvl w:ilvl="1" w:tplc="08090017">
      <w:start w:val="1"/>
      <w:numFmt w:val="lowerLetter"/>
      <w:lvlText w:val="%2)"/>
      <w:lvlJc w:val="left"/>
      <w:pPr>
        <w:ind w:left="1429" w:hanging="360"/>
      </w:p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86943B1"/>
    <w:multiLevelType w:val="hybridMultilevel"/>
    <w:tmpl w:val="14E62C6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920097EE">
      <w:start w:val="1"/>
      <w:numFmt w:val="lowerLetter"/>
      <w:lvlText w:val="%3)"/>
      <w:lvlJc w:val="left"/>
      <w:pPr>
        <w:ind w:left="2160" w:hanging="360"/>
      </w:pPr>
      <w:rPr>
        <w:rFonts w:hint="default"/>
      </w:rPr>
    </w:lvl>
    <w:lvl w:ilvl="3" w:tplc="8C726CB0">
      <w:start w:val="10"/>
      <w:numFmt w:val="decimal"/>
      <w:lvlText w:val="%4."/>
      <w:lvlJc w:val="left"/>
      <w:pPr>
        <w:ind w:left="2880" w:hanging="360"/>
      </w:pPr>
      <w:rPr>
        <w:rFonts w:hint="default"/>
      </w:rPr>
    </w:lvl>
    <w:lvl w:ilvl="4" w:tplc="7698387C">
      <w:start w:val="2"/>
      <w:numFmt w:val="lowerRoman"/>
      <w:lvlText w:val="%5."/>
      <w:lvlJc w:val="left"/>
      <w:pPr>
        <w:ind w:left="3960" w:hanging="720"/>
      </w:pPr>
      <w:rPr>
        <w:rFon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E4C00"/>
    <w:multiLevelType w:val="hybridMultilevel"/>
    <w:tmpl w:val="786EAE4E"/>
    <w:lvl w:ilvl="0" w:tplc="0809000F">
      <w:start w:val="1"/>
      <w:numFmt w:val="decimal"/>
      <w:lvlText w:val="%1."/>
      <w:lvlJc w:val="left"/>
      <w:pPr>
        <w:ind w:left="1789" w:hanging="360"/>
      </w:pPr>
      <w:rPr>
        <w:rFonts w:hint="default"/>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7" w15:restartNumberingAfterBreak="0">
    <w:nsid w:val="0AD65461"/>
    <w:multiLevelType w:val="hybridMultilevel"/>
    <w:tmpl w:val="AF302F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107929B6"/>
    <w:multiLevelType w:val="hybridMultilevel"/>
    <w:tmpl w:val="99EC8DAA"/>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9" w15:restartNumberingAfterBreak="0">
    <w:nsid w:val="10803676"/>
    <w:multiLevelType w:val="hybridMultilevel"/>
    <w:tmpl w:val="086437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21D0C32"/>
    <w:multiLevelType w:val="hybridMultilevel"/>
    <w:tmpl w:val="FF169C0C"/>
    <w:lvl w:ilvl="0" w:tplc="0809000B">
      <w:start w:val="1"/>
      <w:numFmt w:val="bullet"/>
      <w:lvlText w:val=""/>
      <w:lvlJc w:val="left"/>
      <w:pPr>
        <w:ind w:left="1789" w:hanging="360"/>
      </w:pPr>
      <w:rPr>
        <w:rFonts w:ascii="Wingdings" w:hAnsi="Wingdings"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1" w15:restartNumberingAfterBreak="0">
    <w:nsid w:val="13B24196"/>
    <w:multiLevelType w:val="hybridMultilevel"/>
    <w:tmpl w:val="D4A692D4"/>
    <w:lvl w:ilvl="0" w:tplc="56E04174">
      <w:start w:val="1"/>
      <w:numFmt w:val="bullet"/>
      <w:lvlText w:val="•"/>
      <w:lvlJc w:val="left"/>
      <w:pPr>
        <w:ind w:left="1781"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6448C74">
      <w:start w:val="1"/>
      <w:numFmt w:val="bullet"/>
      <w:lvlText w:val="o"/>
      <w:lvlJc w:val="left"/>
      <w:pPr>
        <w:ind w:left="25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0F22BAC">
      <w:start w:val="1"/>
      <w:numFmt w:val="bullet"/>
      <w:lvlText w:val="▪"/>
      <w:lvlJc w:val="left"/>
      <w:pPr>
        <w:ind w:left="32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E0C81170">
      <w:start w:val="1"/>
      <w:numFmt w:val="bullet"/>
      <w:lvlText w:val="•"/>
      <w:lvlJc w:val="left"/>
      <w:pPr>
        <w:ind w:left="395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D485D8">
      <w:start w:val="1"/>
      <w:numFmt w:val="bullet"/>
      <w:lvlText w:val="o"/>
      <w:lvlJc w:val="left"/>
      <w:pPr>
        <w:ind w:left="467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15863038">
      <w:start w:val="1"/>
      <w:numFmt w:val="bullet"/>
      <w:lvlText w:val="▪"/>
      <w:lvlJc w:val="left"/>
      <w:pPr>
        <w:ind w:left="539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3D6264DA">
      <w:start w:val="1"/>
      <w:numFmt w:val="bullet"/>
      <w:lvlText w:val="•"/>
      <w:lvlJc w:val="left"/>
      <w:pPr>
        <w:ind w:left="61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9E0398C">
      <w:start w:val="1"/>
      <w:numFmt w:val="bullet"/>
      <w:lvlText w:val="o"/>
      <w:lvlJc w:val="left"/>
      <w:pPr>
        <w:ind w:left="683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4088FE5E">
      <w:start w:val="1"/>
      <w:numFmt w:val="bullet"/>
      <w:lvlText w:val="▪"/>
      <w:lvlJc w:val="left"/>
      <w:pPr>
        <w:ind w:left="755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14AB23B4"/>
    <w:multiLevelType w:val="hybridMultilevel"/>
    <w:tmpl w:val="DEB8C460"/>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16450186"/>
    <w:multiLevelType w:val="hybridMultilevel"/>
    <w:tmpl w:val="36B41DA6"/>
    <w:lvl w:ilvl="0" w:tplc="3AA6525C">
      <w:start w:val="1"/>
      <w:numFmt w:val="bullet"/>
      <w:lvlText w:val=""/>
      <w:lvlJc w:val="left"/>
      <w:pPr>
        <w:ind w:left="1724" w:hanging="284"/>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16560BA5"/>
    <w:multiLevelType w:val="hybridMultilevel"/>
    <w:tmpl w:val="C6C02DA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180D5B36"/>
    <w:multiLevelType w:val="hybridMultilevel"/>
    <w:tmpl w:val="D9FC4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9F0449C"/>
    <w:multiLevelType w:val="hybridMultilevel"/>
    <w:tmpl w:val="423C5478"/>
    <w:lvl w:ilvl="0" w:tplc="08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0133199"/>
    <w:multiLevelType w:val="hybridMultilevel"/>
    <w:tmpl w:val="EDE889A8"/>
    <w:lvl w:ilvl="0" w:tplc="FDCAEC0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C01405"/>
    <w:multiLevelType w:val="hybridMultilevel"/>
    <w:tmpl w:val="6D5CC9F6"/>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0D00CF5"/>
    <w:multiLevelType w:val="hybridMultilevel"/>
    <w:tmpl w:val="6F00EE32"/>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212E116A"/>
    <w:multiLevelType w:val="hybridMultilevel"/>
    <w:tmpl w:val="AD1A5F0A"/>
    <w:lvl w:ilvl="0" w:tplc="FDCAEC0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4B5A28"/>
    <w:multiLevelType w:val="hybridMultilevel"/>
    <w:tmpl w:val="0406A4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5FD03FD"/>
    <w:multiLevelType w:val="hybridMultilevel"/>
    <w:tmpl w:val="6D6C66AC"/>
    <w:lvl w:ilvl="0" w:tplc="FDCAEC0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D723C4"/>
    <w:multiLevelType w:val="hybridMultilevel"/>
    <w:tmpl w:val="69009AEC"/>
    <w:lvl w:ilvl="0" w:tplc="F328DB5C">
      <w:start w:val="1"/>
      <w:numFmt w:val="decimal"/>
      <w:lvlText w:val="%1."/>
      <w:lvlJc w:val="left"/>
      <w:pPr>
        <w:ind w:left="72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30543E"/>
    <w:multiLevelType w:val="hybridMultilevel"/>
    <w:tmpl w:val="3A16DF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23E3634"/>
    <w:multiLevelType w:val="hybridMultilevel"/>
    <w:tmpl w:val="3FEC8E44"/>
    <w:lvl w:ilvl="0" w:tplc="CB46E64E">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8A282B"/>
    <w:multiLevelType w:val="hybridMultilevel"/>
    <w:tmpl w:val="D62E4A14"/>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1120AD2"/>
    <w:multiLevelType w:val="hybridMultilevel"/>
    <w:tmpl w:val="72349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1452BB"/>
    <w:multiLevelType w:val="hybridMultilevel"/>
    <w:tmpl w:val="33E401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BFF3D3E"/>
    <w:multiLevelType w:val="hybridMultilevel"/>
    <w:tmpl w:val="2A40330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505D4C35"/>
    <w:multiLevelType w:val="hybridMultilevel"/>
    <w:tmpl w:val="26527BF6"/>
    <w:lvl w:ilvl="0" w:tplc="C3901858">
      <w:start w:val="1"/>
      <w:numFmt w:val="bullet"/>
      <w:lvlText w:val=""/>
      <w:lvlJc w:val="left"/>
      <w:pPr>
        <w:ind w:left="1004" w:hanging="284"/>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8236EF3"/>
    <w:multiLevelType w:val="hybridMultilevel"/>
    <w:tmpl w:val="6C345E2C"/>
    <w:lvl w:ilvl="0" w:tplc="08090001">
      <w:start w:val="1"/>
      <w:numFmt w:val="bullet"/>
      <w:lvlText w:val=""/>
      <w:lvlJc w:val="left"/>
      <w:pPr>
        <w:ind w:left="1429" w:hanging="360"/>
      </w:pPr>
      <w:rPr>
        <w:rFonts w:ascii="Symbol" w:hAnsi="Symbol" w:hint="default"/>
      </w:rPr>
    </w:lvl>
    <w:lvl w:ilvl="1" w:tplc="08090019">
      <w:start w:val="1"/>
      <w:numFmt w:val="lowerLetter"/>
      <w:lvlText w:val="%2."/>
      <w:lvlJc w:val="left"/>
      <w:pPr>
        <w:ind w:left="2149" w:hanging="360"/>
      </w:pPr>
      <w:rPr>
        <w:rFonts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2" w15:restartNumberingAfterBreak="0">
    <w:nsid w:val="63D35762"/>
    <w:multiLevelType w:val="hybridMultilevel"/>
    <w:tmpl w:val="04D006A6"/>
    <w:lvl w:ilvl="0" w:tplc="0809000B">
      <w:start w:val="1"/>
      <w:numFmt w:val="bullet"/>
      <w:lvlText w:val=""/>
      <w:lvlJc w:val="left"/>
      <w:pPr>
        <w:ind w:left="2509" w:hanging="360"/>
      </w:pPr>
      <w:rPr>
        <w:rFonts w:ascii="Wingdings" w:hAnsi="Wingdings" w:hint="default"/>
      </w:rPr>
    </w:lvl>
    <w:lvl w:ilvl="1" w:tplc="08090003" w:tentative="1">
      <w:start w:val="1"/>
      <w:numFmt w:val="bullet"/>
      <w:lvlText w:val="o"/>
      <w:lvlJc w:val="left"/>
      <w:pPr>
        <w:ind w:left="3229" w:hanging="360"/>
      </w:pPr>
      <w:rPr>
        <w:rFonts w:ascii="Courier New" w:hAnsi="Courier New" w:cs="Courier New" w:hint="default"/>
      </w:rPr>
    </w:lvl>
    <w:lvl w:ilvl="2" w:tplc="08090005" w:tentative="1">
      <w:start w:val="1"/>
      <w:numFmt w:val="bullet"/>
      <w:lvlText w:val=""/>
      <w:lvlJc w:val="left"/>
      <w:pPr>
        <w:ind w:left="3949" w:hanging="360"/>
      </w:pPr>
      <w:rPr>
        <w:rFonts w:ascii="Wingdings" w:hAnsi="Wingdings" w:hint="default"/>
      </w:rPr>
    </w:lvl>
    <w:lvl w:ilvl="3" w:tplc="08090001" w:tentative="1">
      <w:start w:val="1"/>
      <w:numFmt w:val="bullet"/>
      <w:lvlText w:val=""/>
      <w:lvlJc w:val="left"/>
      <w:pPr>
        <w:ind w:left="4669" w:hanging="360"/>
      </w:pPr>
      <w:rPr>
        <w:rFonts w:ascii="Symbol" w:hAnsi="Symbol" w:hint="default"/>
      </w:rPr>
    </w:lvl>
    <w:lvl w:ilvl="4" w:tplc="08090003" w:tentative="1">
      <w:start w:val="1"/>
      <w:numFmt w:val="bullet"/>
      <w:lvlText w:val="o"/>
      <w:lvlJc w:val="left"/>
      <w:pPr>
        <w:ind w:left="5389" w:hanging="360"/>
      </w:pPr>
      <w:rPr>
        <w:rFonts w:ascii="Courier New" w:hAnsi="Courier New" w:cs="Courier New" w:hint="default"/>
      </w:rPr>
    </w:lvl>
    <w:lvl w:ilvl="5" w:tplc="08090005" w:tentative="1">
      <w:start w:val="1"/>
      <w:numFmt w:val="bullet"/>
      <w:lvlText w:val=""/>
      <w:lvlJc w:val="left"/>
      <w:pPr>
        <w:ind w:left="6109" w:hanging="360"/>
      </w:pPr>
      <w:rPr>
        <w:rFonts w:ascii="Wingdings" w:hAnsi="Wingdings" w:hint="default"/>
      </w:rPr>
    </w:lvl>
    <w:lvl w:ilvl="6" w:tplc="08090001" w:tentative="1">
      <w:start w:val="1"/>
      <w:numFmt w:val="bullet"/>
      <w:lvlText w:val=""/>
      <w:lvlJc w:val="left"/>
      <w:pPr>
        <w:ind w:left="6829" w:hanging="360"/>
      </w:pPr>
      <w:rPr>
        <w:rFonts w:ascii="Symbol" w:hAnsi="Symbol" w:hint="default"/>
      </w:rPr>
    </w:lvl>
    <w:lvl w:ilvl="7" w:tplc="08090003" w:tentative="1">
      <w:start w:val="1"/>
      <w:numFmt w:val="bullet"/>
      <w:lvlText w:val="o"/>
      <w:lvlJc w:val="left"/>
      <w:pPr>
        <w:ind w:left="7549" w:hanging="360"/>
      </w:pPr>
      <w:rPr>
        <w:rFonts w:ascii="Courier New" w:hAnsi="Courier New" w:cs="Courier New" w:hint="default"/>
      </w:rPr>
    </w:lvl>
    <w:lvl w:ilvl="8" w:tplc="08090005" w:tentative="1">
      <w:start w:val="1"/>
      <w:numFmt w:val="bullet"/>
      <w:lvlText w:val=""/>
      <w:lvlJc w:val="left"/>
      <w:pPr>
        <w:ind w:left="8269" w:hanging="360"/>
      </w:pPr>
      <w:rPr>
        <w:rFonts w:ascii="Wingdings" w:hAnsi="Wingdings" w:hint="default"/>
      </w:rPr>
    </w:lvl>
  </w:abstractNum>
  <w:abstractNum w:abstractNumId="33" w15:restartNumberingAfterBreak="0">
    <w:nsid w:val="6431733A"/>
    <w:multiLevelType w:val="hybridMultilevel"/>
    <w:tmpl w:val="9B186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4E45038"/>
    <w:multiLevelType w:val="hybridMultilevel"/>
    <w:tmpl w:val="73DA0874"/>
    <w:lvl w:ilvl="0" w:tplc="08090001">
      <w:start w:val="1"/>
      <w:numFmt w:val="bullet"/>
      <w:lvlText w:val=""/>
      <w:lvlJc w:val="left"/>
      <w:pPr>
        <w:ind w:left="1503" w:hanging="360"/>
      </w:pPr>
      <w:rPr>
        <w:rFonts w:ascii="Symbol" w:hAnsi="Symbol" w:hint="default"/>
      </w:rPr>
    </w:lvl>
    <w:lvl w:ilvl="1" w:tplc="08090003" w:tentative="1">
      <w:start w:val="1"/>
      <w:numFmt w:val="bullet"/>
      <w:lvlText w:val="o"/>
      <w:lvlJc w:val="left"/>
      <w:pPr>
        <w:ind w:left="2223" w:hanging="360"/>
      </w:pPr>
      <w:rPr>
        <w:rFonts w:ascii="Courier New" w:hAnsi="Courier New" w:cs="Courier New" w:hint="default"/>
      </w:rPr>
    </w:lvl>
    <w:lvl w:ilvl="2" w:tplc="08090005" w:tentative="1">
      <w:start w:val="1"/>
      <w:numFmt w:val="bullet"/>
      <w:lvlText w:val=""/>
      <w:lvlJc w:val="left"/>
      <w:pPr>
        <w:ind w:left="2943" w:hanging="360"/>
      </w:pPr>
      <w:rPr>
        <w:rFonts w:ascii="Wingdings" w:hAnsi="Wingdings" w:hint="default"/>
      </w:rPr>
    </w:lvl>
    <w:lvl w:ilvl="3" w:tplc="08090001" w:tentative="1">
      <w:start w:val="1"/>
      <w:numFmt w:val="bullet"/>
      <w:lvlText w:val=""/>
      <w:lvlJc w:val="left"/>
      <w:pPr>
        <w:ind w:left="3663" w:hanging="360"/>
      </w:pPr>
      <w:rPr>
        <w:rFonts w:ascii="Symbol" w:hAnsi="Symbol" w:hint="default"/>
      </w:rPr>
    </w:lvl>
    <w:lvl w:ilvl="4" w:tplc="08090003" w:tentative="1">
      <w:start w:val="1"/>
      <w:numFmt w:val="bullet"/>
      <w:lvlText w:val="o"/>
      <w:lvlJc w:val="left"/>
      <w:pPr>
        <w:ind w:left="4383" w:hanging="360"/>
      </w:pPr>
      <w:rPr>
        <w:rFonts w:ascii="Courier New" w:hAnsi="Courier New" w:cs="Courier New" w:hint="default"/>
      </w:rPr>
    </w:lvl>
    <w:lvl w:ilvl="5" w:tplc="08090005" w:tentative="1">
      <w:start w:val="1"/>
      <w:numFmt w:val="bullet"/>
      <w:lvlText w:val=""/>
      <w:lvlJc w:val="left"/>
      <w:pPr>
        <w:ind w:left="5103" w:hanging="360"/>
      </w:pPr>
      <w:rPr>
        <w:rFonts w:ascii="Wingdings" w:hAnsi="Wingdings" w:hint="default"/>
      </w:rPr>
    </w:lvl>
    <w:lvl w:ilvl="6" w:tplc="08090001" w:tentative="1">
      <w:start w:val="1"/>
      <w:numFmt w:val="bullet"/>
      <w:lvlText w:val=""/>
      <w:lvlJc w:val="left"/>
      <w:pPr>
        <w:ind w:left="5823" w:hanging="360"/>
      </w:pPr>
      <w:rPr>
        <w:rFonts w:ascii="Symbol" w:hAnsi="Symbol" w:hint="default"/>
      </w:rPr>
    </w:lvl>
    <w:lvl w:ilvl="7" w:tplc="08090003" w:tentative="1">
      <w:start w:val="1"/>
      <w:numFmt w:val="bullet"/>
      <w:lvlText w:val="o"/>
      <w:lvlJc w:val="left"/>
      <w:pPr>
        <w:ind w:left="6543" w:hanging="360"/>
      </w:pPr>
      <w:rPr>
        <w:rFonts w:ascii="Courier New" w:hAnsi="Courier New" w:cs="Courier New" w:hint="default"/>
      </w:rPr>
    </w:lvl>
    <w:lvl w:ilvl="8" w:tplc="08090005" w:tentative="1">
      <w:start w:val="1"/>
      <w:numFmt w:val="bullet"/>
      <w:lvlText w:val=""/>
      <w:lvlJc w:val="left"/>
      <w:pPr>
        <w:ind w:left="7263" w:hanging="360"/>
      </w:pPr>
      <w:rPr>
        <w:rFonts w:ascii="Wingdings" w:hAnsi="Wingdings" w:hint="default"/>
      </w:rPr>
    </w:lvl>
  </w:abstractNum>
  <w:abstractNum w:abstractNumId="35" w15:restartNumberingAfterBreak="0">
    <w:nsid w:val="65FB1688"/>
    <w:multiLevelType w:val="hybridMultilevel"/>
    <w:tmpl w:val="33EC6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1B2074E"/>
    <w:multiLevelType w:val="hybridMultilevel"/>
    <w:tmpl w:val="C816776C"/>
    <w:lvl w:ilvl="0" w:tplc="FDCAEC0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6B73BF"/>
    <w:multiLevelType w:val="hybridMultilevel"/>
    <w:tmpl w:val="2AC400E6"/>
    <w:lvl w:ilvl="0" w:tplc="FDCAEC02">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2650C4"/>
    <w:multiLevelType w:val="hybridMultilevel"/>
    <w:tmpl w:val="2174CCEE"/>
    <w:lvl w:ilvl="0" w:tplc="FDCAEC0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FB3031"/>
    <w:multiLevelType w:val="hybridMultilevel"/>
    <w:tmpl w:val="D64CA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BEB3E06"/>
    <w:multiLevelType w:val="hybridMultilevel"/>
    <w:tmpl w:val="F4B0A40E"/>
    <w:lvl w:ilvl="0" w:tplc="3AA6525C">
      <w:start w:val="1"/>
      <w:numFmt w:val="bullet"/>
      <w:lvlText w:val=""/>
      <w:lvlJc w:val="left"/>
      <w:pPr>
        <w:ind w:left="1572" w:hanging="284"/>
      </w:pPr>
      <w:rPr>
        <w:rFonts w:ascii="Symbol" w:hAnsi="Symbol" w:hint="default"/>
      </w:rPr>
    </w:lvl>
    <w:lvl w:ilvl="1" w:tplc="FFFFFFFF" w:tentative="1">
      <w:start w:val="1"/>
      <w:numFmt w:val="bullet"/>
      <w:lvlText w:val="o"/>
      <w:lvlJc w:val="left"/>
      <w:pPr>
        <w:ind w:left="3448" w:hanging="360"/>
      </w:pPr>
      <w:rPr>
        <w:rFonts w:ascii="Courier New" w:hAnsi="Courier New" w:cs="Courier New" w:hint="default"/>
      </w:rPr>
    </w:lvl>
    <w:lvl w:ilvl="2" w:tplc="FFFFFFFF" w:tentative="1">
      <w:start w:val="1"/>
      <w:numFmt w:val="bullet"/>
      <w:lvlText w:val=""/>
      <w:lvlJc w:val="left"/>
      <w:pPr>
        <w:ind w:left="4168" w:hanging="360"/>
      </w:pPr>
      <w:rPr>
        <w:rFonts w:ascii="Wingdings" w:hAnsi="Wingdings" w:hint="default"/>
      </w:rPr>
    </w:lvl>
    <w:lvl w:ilvl="3" w:tplc="FFFFFFFF" w:tentative="1">
      <w:start w:val="1"/>
      <w:numFmt w:val="bullet"/>
      <w:lvlText w:val=""/>
      <w:lvlJc w:val="left"/>
      <w:pPr>
        <w:ind w:left="4888" w:hanging="360"/>
      </w:pPr>
      <w:rPr>
        <w:rFonts w:ascii="Symbol" w:hAnsi="Symbol" w:hint="default"/>
      </w:rPr>
    </w:lvl>
    <w:lvl w:ilvl="4" w:tplc="FFFFFFFF" w:tentative="1">
      <w:start w:val="1"/>
      <w:numFmt w:val="bullet"/>
      <w:lvlText w:val="o"/>
      <w:lvlJc w:val="left"/>
      <w:pPr>
        <w:ind w:left="5608" w:hanging="360"/>
      </w:pPr>
      <w:rPr>
        <w:rFonts w:ascii="Courier New" w:hAnsi="Courier New" w:cs="Courier New" w:hint="default"/>
      </w:rPr>
    </w:lvl>
    <w:lvl w:ilvl="5" w:tplc="FFFFFFFF" w:tentative="1">
      <w:start w:val="1"/>
      <w:numFmt w:val="bullet"/>
      <w:lvlText w:val=""/>
      <w:lvlJc w:val="left"/>
      <w:pPr>
        <w:ind w:left="6328" w:hanging="360"/>
      </w:pPr>
      <w:rPr>
        <w:rFonts w:ascii="Wingdings" w:hAnsi="Wingdings" w:hint="default"/>
      </w:rPr>
    </w:lvl>
    <w:lvl w:ilvl="6" w:tplc="FFFFFFFF" w:tentative="1">
      <w:start w:val="1"/>
      <w:numFmt w:val="bullet"/>
      <w:lvlText w:val=""/>
      <w:lvlJc w:val="left"/>
      <w:pPr>
        <w:ind w:left="7048" w:hanging="360"/>
      </w:pPr>
      <w:rPr>
        <w:rFonts w:ascii="Symbol" w:hAnsi="Symbol" w:hint="default"/>
      </w:rPr>
    </w:lvl>
    <w:lvl w:ilvl="7" w:tplc="FFFFFFFF" w:tentative="1">
      <w:start w:val="1"/>
      <w:numFmt w:val="bullet"/>
      <w:lvlText w:val="o"/>
      <w:lvlJc w:val="left"/>
      <w:pPr>
        <w:ind w:left="7768" w:hanging="360"/>
      </w:pPr>
      <w:rPr>
        <w:rFonts w:ascii="Courier New" w:hAnsi="Courier New" w:cs="Courier New" w:hint="default"/>
      </w:rPr>
    </w:lvl>
    <w:lvl w:ilvl="8" w:tplc="FFFFFFFF" w:tentative="1">
      <w:start w:val="1"/>
      <w:numFmt w:val="bullet"/>
      <w:lvlText w:val=""/>
      <w:lvlJc w:val="left"/>
      <w:pPr>
        <w:ind w:left="8488" w:hanging="360"/>
      </w:pPr>
      <w:rPr>
        <w:rFonts w:ascii="Wingdings" w:hAnsi="Wingdings" w:hint="default"/>
      </w:rPr>
    </w:lvl>
  </w:abstractNum>
  <w:abstractNum w:abstractNumId="41" w15:restartNumberingAfterBreak="0">
    <w:nsid w:val="7C5F2599"/>
    <w:multiLevelType w:val="hybridMultilevel"/>
    <w:tmpl w:val="EC341252"/>
    <w:lvl w:ilvl="0" w:tplc="3CF853EE">
      <w:start w:val="1"/>
      <w:numFmt w:val="lowerLetter"/>
      <w:lvlText w:val="%1."/>
      <w:lvlJc w:val="left"/>
      <w:pPr>
        <w:ind w:left="1440" w:hanging="360"/>
      </w:pPr>
      <w:rPr>
        <w:rFonts w:ascii="Arial" w:eastAsiaTheme="minorEastAsia" w:hAnsi="Arial" w:cs="Arial"/>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454178362">
    <w:abstractNumId w:val="4"/>
  </w:num>
  <w:num w:numId="2" w16cid:durableId="1463232251">
    <w:abstractNumId w:val="31"/>
  </w:num>
  <w:num w:numId="3" w16cid:durableId="1544368285">
    <w:abstractNumId w:val="5"/>
  </w:num>
  <w:num w:numId="4" w16cid:durableId="573471590">
    <w:abstractNumId w:val="15"/>
  </w:num>
  <w:num w:numId="5" w16cid:durableId="1991247790">
    <w:abstractNumId w:val="21"/>
  </w:num>
  <w:num w:numId="6" w16cid:durableId="1126116844">
    <w:abstractNumId w:val="24"/>
  </w:num>
  <w:num w:numId="7" w16cid:durableId="365063918">
    <w:abstractNumId w:val="18"/>
  </w:num>
  <w:num w:numId="8" w16cid:durableId="664014549">
    <w:abstractNumId w:val="23"/>
  </w:num>
  <w:num w:numId="9" w16cid:durableId="1760444720">
    <w:abstractNumId w:val="8"/>
  </w:num>
  <w:num w:numId="10" w16cid:durableId="833497848">
    <w:abstractNumId w:val="33"/>
  </w:num>
  <w:num w:numId="11" w16cid:durableId="296567508">
    <w:abstractNumId w:val="25"/>
  </w:num>
  <w:num w:numId="12" w16cid:durableId="1327784301">
    <w:abstractNumId w:val="41"/>
  </w:num>
  <w:num w:numId="13" w16cid:durableId="1334262364">
    <w:abstractNumId w:val="29"/>
  </w:num>
  <w:num w:numId="14" w16cid:durableId="37364103">
    <w:abstractNumId w:val="39"/>
  </w:num>
  <w:num w:numId="15" w16cid:durableId="703940426">
    <w:abstractNumId w:val="1"/>
  </w:num>
  <w:num w:numId="16" w16cid:durableId="1597785224">
    <w:abstractNumId w:val="32"/>
  </w:num>
  <w:num w:numId="17" w16cid:durableId="1043365820">
    <w:abstractNumId w:val="10"/>
  </w:num>
  <w:num w:numId="18" w16cid:durableId="187181648">
    <w:abstractNumId w:val="9"/>
  </w:num>
  <w:num w:numId="19" w16cid:durableId="972098458">
    <w:abstractNumId w:val="0"/>
  </w:num>
  <w:num w:numId="20" w16cid:durableId="838888670">
    <w:abstractNumId w:val="6"/>
  </w:num>
  <w:num w:numId="21" w16cid:durableId="2018993506">
    <w:abstractNumId w:val="19"/>
  </w:num>
  <w:num w:numId="22" w16cid:durableId="1671176710">
    <w:abstractNumId w:val="7"/>
  </w:num>
  <w:num w:numId="23" w16cid:durableId="1662272081">
    <w:abstractNumId w:val="12"/>
  </w:num>
  <w:num w:numId="24" w16cid:durableId="18394192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61913120">
    <w:abstractNumId w:val="34"/>
  </w:num>
  <w:num w:numId="26" w16cid:durableId="883060803">
    <w:abstractNumId w:val="40"/>
  </w:num>
  <w:num w:numId="27" w16cid:durableId="461655327">
    <w:abstractNumId w:val="2"/>
  </w:num>
  <w:num w:numId="28" w16cid:durableId="1035927839">
    <w:abstractNumId w:val="30"/>
  </w:num>
  <w:num w:numId="29" w16cid:durableId="1963461983">
    <w:abstractNumId w:val="14"/>
  </w:num>
  <w:num w:numId="30" w16cid:durableId="2038970822">
    <w:abstractNumId w:val="13"/>
  </w:num>
  <w:num w:numId="31" w16cid:durableId="795870774">
    <w:abstractNumId w:val="26"/>
  </w:num>
  <w:num w:numId="32" w16cid:durableId="1333293554">
    <w:abstractNumId w:val="16"/>
  </w:num>
  <w:num w:numId="33" w16cid:durableId="1033533072">
    <w:abstractNumId w:val="37"/>
  </w:num>
  <w:num w:numId="34" w16cid:durableId="953942697">
    <w:abstractNumId w:val="17"/>
  </w:num>
  <w:num w:numId="35" w16cid:durableId="1057969871">
    <w:abstractNumId w:val="20"/>
  </w:num>
  <w:num w:numId="36" w16cid:durableId="2103916944">
    <w:abstractNumId w:val="3"/>
  </w:num>
  <w:num w:numId="37" w16cid:durableId="274214448">
    <w:abstractNumId w:val="36"/>
  </w:num>
  <w:num w:numId="38" w16cid:durableId="536772515">
    <w:abstractNumId w:val="38"/>
  </w:num>
  <w:num w:numId="39" w16cid:durableId="1460300712">
    <w:abstractNumId w:val="22"/>
  </w:num>
  <w:num w:numId="40" w16cid:durableId="909123529">
    <w:abstractNumId w:val="27"/>
  </w:num>
  <w:num w:numId="41" w16cid:durableId="335573034">
    <w:abstractNumId w:val="11"/>
  </w:num>
  <w:num w:numId="42" w16cid:durableId="696471140">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42"/>
    <w:rsid w:val="00021347"/>
    <w:rsid w:val="00023B28"/>
    <w:rsid w:val="00024931"/>
    <w:rsid w:val="000260B1"/>
    <w:rsid w:val="00026144"/>
    <w:rsid w:val="00032AFE"/>
    <w:rsid w:val="00034108"/>
    <w:rsid w:val="00034565"/>
    <w:rsid w:val="00035A3B"/>
    <w:rsid w:val="00037936"/>
    <w:rsid w:val="000424B3"/>
    <w:rsid w:val="000430D3"/>
    <w:rsid w:val="00043426"/>
    <w:rsid w:val="00044781"/>
    <w:rsid w:val="00060504"/>
    <w:rsid w:val="00065D5C"/>
    <w:rsid w:val="00071972"/>
    <w:rsid w:val="00083B9E"/>
    <w:rsid w:val="000A0DFE"/>
    <w:rsid w:val="000A262E"/>
    <w:rsid w:val="000A5C8A"/>
    <w:rsid w:val="000A6D90"/>
    <w:rsid w:val="000B41FC"/>
    <w:rsid w:val="000B7682"/>
    <w:rsid w:val="000C4397"/>
    <w:rsid w:val="000D30B2"/>
    <w:rsid w:val="000D67C5"/>
    <w:rsid w:val="000E1F1C"/>
    <w:rsid w:val="000E5ABD"/>
    <w:rsid w:val="000F1D47"/>
    <w:rsid w:val="000F5A19"/>
    <w:rsid w:val="000F796E"/>
    <w:rsid w:val="00101BDE"/>
    <w:rsid w:val="00103027"/>
    <w:rsid w:val="00104D02"/>
    <w:rsid w:val="001103BA"/>
    <w:rsid w:val="001155F3"/>
    <w:rsid w:val="001161A5"/>
    <w:rsid w:val="00121EDE"/>
    <w:rsid w:val="0012678F"/>
    <w:rsid w:val="001400F9"/>
    <w:rsid w:val="00141FA1"/>
    <w:rsid w:val="001445E3"/>
    <w:rsid w:val="00144A94"/>
    <w:rsid w:val="00144DA2"/>
    <w:rsid w:val="00145455"/>
    <w:rsid w:val="00145DAC"/>
    <w:rsid w:val="0014656D"/>
    <w:rsid w:val="00146F39"/>
    <w:rsid w:val="001505B7"/>
    <w:rsid w:val="00152968"/>
    <w:rsid w:val="00154F65"/>
    <w:rsid w:val="00155DCD"/>
    <w:rsid w:val="00155EC6"/>
    <w:rsid w:val="00164274"/>
    <w:rsid w:val="00166005"/>
    <w:rsid w:val="0017516A"/>
    <w:rsid w:val="001779ED"/>
    <w:rsid w:val="00181127"/>
    <w:rsid w:val="00186030"/>
    <w:rsid w:val="001917C8"/>
    <w:rsid w:val="001956E5"/>
    <w:rsid w:val="00196B22"/>
    <w:rsid w:val="001A08A3"/>
    <w:rsid w:val="001A3AE6"/>
    <w:rsid w:val="001A541A"/>
    <w:rsid w:val="001C2CD4"/>
    <w:rsid w:val="001C370E"/>
    <w:rsid w:val="001C3D87"/>
    <w:rsid w:val="001C5E84"/>
    <w:rsid w:val="001D2BDE"/>
    <w:rsid w:val="001D409C"/>
    <w:rsid w:val="001D6B2A"/>
    <w:rsid w:val="001D6E8C"/>
    <w:rsid w:val="001E508A"/>
    <w:rsid w:val="001E5D4D"/>
    <w:rsid w:val="00213434"/>
    <w:rsid w:val="002377EB"/>
    <w:rsid w:val="00244E9A"/>
    <w:rsid w:val="00251628"/>
    <w:rsid w:val="0025328C"/>
    <w:rsid w:val="00254FE3"/>
    <w:rsid w:val="002563A8"/>
    <w:rsid w:val="00257B95"/>
    <w:rsid w:val="002646CA"/>
    <w:rsid w:val="0026543C"/>
    <w:rsid w:val="002707FD"/>
    <w:rsid w:val="0027154E"/>
    <w:rsid w:val="00275328"/>
    <w:rsid w:val="00280003"/>
    <w:rsid w:val="00295D43"/>
    <w:rsid w:val="00297F00"/>
    <w:rsid w:val="002A2CFF"/>
    <w:rsid w:val="002B083A"/>
    <w:rsid w:val="002B66B6"/>
    <w:rsid w:val="002B7CAE"/>
    <w:rsid w:val="002C186C"/>
    <w:rsid w:val="002D1167"/>
    <w:rsid w:val="002D3255"/>
    <w:rsid w:val="002E00DD"/>
    <w:rsid w:val="002E31D2"/>
    <w:rsid w:val="002E38F6"/>
    <w:rsid w:val="002E509A"/>
    <w:rsid w:val="002F14BB"/>
    <w:rsid w:val="002F402B"/>
    <w:rsid w:val="00306DFA"/>
    <w:rsid w:val="00310F10"/>
    <w:rsid w:val="0031224F"/>
    <w:rsid w:val="00312CE5"/>
    <w:rsid w:val="003154FA"/>
    <w:rsid w:val="0031635D"/>
    <w:rsid w:val="003164A0"/>
    <w:rsid w:val="00324B7C"/>
    <w:rsid w:val="00325918"/>
    <w:rsid w:val="00330BE0"/>
    <w:rsid w:val="003354B2"/>
    <w:rsid w:val="0034048C"/>
    <w:rsid w:val="003524FE"/>
    <w:rsid w:val="00362AD5"/>
    <w:rsid w:val="0036432A"/>
    <w:rsid w:val="00366FF1"/>
    <w:rsid w:val="00367275"/>
    <w:rsid w:val="00371CB7"/>
    <w:rsid w:val="00372460"/>
    <w:rsid w:val="00381B1A"/>
    <w:rsid w:val="00383BF6"/>
    <w:rsid w:val="00386593"/>
    <w:rsid w:val="00390EC4"/>
    <w:rsid w:val="003911CB"/>
    <w:rsid w:val="00392192"/>
    <w:rsid w:val="003A2529"/>
    <w:rsid w:val="003A2A28"/>
    <w:rsid w:val="003B243E"/>
    <w:rsid w:val="003C04A1"/>
    <w:rsid w:val="003C619B"/>
    <w:rsid w:val="003D61D7"/>
    <w:rsid w:val="003D6375"/>
    <w:rsid w:val="003D7728"/>
    <w:rsid w:val="003E564E"/>
    <w:rsid w:val="003E6006"/>
    <w:rsid w:val="003F4FA1"/>
    <w:rsid w:val="003F71AB"/>
    <w:rsid w:val="0040025C"/>
    <w:rsid w:val="00406AD1"/>
    <w:rsid w:val="00414BC4"/>
    <w:rsid w:val="0041552A"/>
    <w:rsid w:val="004174B3"/>
    <w:rsid w:val="00425DA1"/>
    <w:rsid w:val="00430688"/>
    <w:rsid w:val="00430896"/>
    <w:rsid w:val="00433218"/>
    <w:rsid w:val="0043376D"/>
    <w:rsid w:val="00433E3D"/>
    <w:rsid w:val="004343EB"/>
    <w:rsid w:val="00436330"/>
    <w:rsid w:val="00437209"/>
    <w:rsid w:val="00463445"/>
    <w:rsid w:val="00463C14"/>
    <w:rsid w:val="004653D3"/>
    <w:rsid w:val="0046736C"/>
    <w:rsid w:val="00467F0B"/>
    <w:rsid w:val="0047009A"/>
    <w:rsid w:val="004712E3"/>
    <w:rsid w:val="0047176F"/>
    <w:rsid w:val="004809B6"/>
    <w:rsid w:val="00483C57"/>
    <w:rsid w:val="00491758"/>
    <w:rsid w:val="004A09EA"/>
    <w:rsid w:val="004A3B3C"/>
    <w:rsid w:val="004B2045"/>
    <w:rsid w:val="004B35B0"/>
    <w:rsid w:val="004B6D7F"/>
    <w:rsid w:val="004C273F"/>
    <w:rsid w:val="004C51B9"/>
    <w:rsid w:val="004C6BA3"/>
    <w:rsid w:val="004D032A"/>
    <w:rsid w:val="004D3285"/>
    <w:rsid w:val="004D5C3D"/>
    <w:rsid w:val="004E5B3A"/>
    <w:rsid w:val="004E6A9C"/>
    <w:rsid w:val="004E7A0C"/>
    <w:rsid w:val="004F0866"/>
    <w:rsid w:val="004F401D"/>
    <w:rsid w:val="004F7BBA"/>
    <w:rsid w:val="004F7D9E"/>
    <w:rsid w:val="005013A4"/>
    <w:rsid w:val="005030DE"/>
    <w:rsid w:val="0050722E"/>
    <w:rsid w:val="00507710"/>
    <w:rsid w:val="005230C1"/>
    <w:rsid w:val="005304B5"/>
    <w:rsid w:val="00531146"/>
    <w:rsid w:val="005319A2"/>
    <w:rsid w:val="00533457"/>
    <w:rsid w:val="00541A19"/>
    <w:rsid w:val="00563376"/>
    <w:rsid w:val="005645AD"/>
    <w:rsid w:val="005659C8"/>
    <w:rsid w:val="00575241"/>
    <w:rsid w:val="00582E7F"/>
    <w:rsid w:val="0058347D"/>
    <w:rsid w:val="00583899"/>
    <w:rsid w:val="005903D3"/>
    <w:rsid w:val="00590515"/>
    <w:rsid w:val="00590B44"/>
    <w:rsid w:val="005913B8"/>
    <w:rsid w:val="0059367A"/>
    <w:rsid w:val="005954EF"/>
    <w:rsid w:val="005A08EA"/>
    <w:rsid w:val="005B0770"/>
    <w:rsid w:val="005B66F6"/>
    <w:rsid w:val="005C5BA3"/>
    <w:rsid w:val="005C664A"/>
    <w:rsid w:val="005D2062"/>
    <w:rsid w:val="005D3F30"/>
    <w:rsid w:val="005D5F18"/>
    <w:rsid w:val="005D6A16"/>
    <w:rsid w:val="005E3F04"/>
    <w:rsid w:val="005F480F"/>
    <w:rsid w:val="005F4E0D"/>
    <w:rsid w:val="005F64C4"/>
    <w:rsid w:val="00600E49"/>
    <w:rsid w:val="0060145E"/>
    <w:rsid w:val="00602444"/>
    <w:rsid w:val="006039D6"/>
    <w:rsid w:val="00610269"/>
    <w:rsid w:val="00616851"/>
    <w:rsid w:val="006175CB"/>
    <w:rsid w:val="00621957"/>
    <w:rsid w:val="00623EC1"/>
    <w:rsid w:val="00625DB9"/>
    <w:rsid w:val="006353B3"/>
    <w:rsid w:val="006422AA"/>
    <w:rsid w:val="00652D18"/>
    <w:rsid w:val="00653056"/>
    <w:rsid w:val="006561F3"/>
    <w:rsid w:val="00661AFF"/>
    <w:rsid w:val="0067286C"/>
    <w:rsid w:val="00676C1F"/>
    <w:rsid w:val="00677437"/>
    <w:rsid w:val="0068346C"/>
    <w:rsid w:val="006900D8"/>
    <w:rsid w:val="00691F44"/>
    <w:rsid w:val="00692126"/>
    <w:rsid w:val="006954CF"/>
    <w:rsid w:val="006A14EF"/>
    <w:rsid w:val="006A4541"/>
    <w:rsid w:val="006A76E5"/>
    <w:rsid w:val="006A777E"/>
    <w:rsid w:val="006B2D64"/>
    <w:rsid w:val="006B46D2"/>
    <w:rsid w:val="006C3482"/>
    <w:rsid w:val="006D5333"/>
    <w:rsid w:val="006E28BC"/>
    <w:rsid w:val="006F09B2"/>
    <w:rsid w:val="006F4D77"/>
    <w:rsid w:val="006F77A6"/>
    <w:rsid w:val="00702E9E"/>
    <w:rsid w:val="0071469F"/>
    <w:rsid w:val="00720893"/>
    <w:rsid w:val="007209BD"/>
    <w:rsid w:val="00722C80"/>
    <w:rsid w:val="0073150F"/>
    <w:rsid w:val="00734978"/>
    <w:rsid w:val="007349F1"/>
    <w:rsid w:val="007430C4"/>
    <w:rsid w:val="00743953"/>
    <w:rsid w:val="00747A67"/>
    <w:rsid w:val="00754B2F"/>
    <w:rsid w:val="00755A2C"/>
    <w:rsid w:val="00757CD4"/>
    <w:rsid w:val="00761641"/>
    <w:rsid w:val="00761E23"/>
    <w:rsid w:val="00762CB4"/>
    <w:rsid w:val="007640B3"/>
    <w:rsid w:val="00766B26"/>
    <w:rsid w:val="00782D02"/>
    <w:rsid w:val="007837B0"/>
    <w:rsid w:val="00785429"/>
    <w:rsid w:val="00786197"/>
    <w:rsid w:val="00794FD3"/>
    <w:rsid w:val="0079553F"/>
    <w:rsid w:val="007A2EE1"/>
    <w:rsid w:val="007B094B"/>
    <w:rsid w:val="007B58B0"/>
    <w:rsid w:val="007C0C44"/>
    <w:rsid w:val="007C1EFC"/>
    <w:rsid w:val="007C52E2"/>
    <w:rsid w:val="007D062C"/>
    <w:rsid w:val="007D36B9"/>
    <w:rsid w:val="007D72AF"/>
    <w:rsid w:val="007D73C6"/>
    <w:rsid w:val="007E03B3"/>
    <w:rsid w:val="007E27FA"/>
    <w:rsid w:val="007E2FAA"/>
    <w:rsid w:val="007F043F"/>
    <w:rsid w:val="007F2E8A"/>
    <w:rsid w:val="007F49FF"/>
    <w:rsid w:val="007F6100"/>
    <w:rsid w:val="007F77EB"/>
    <w:rsid w:val="008029C3"/>
    <w:rsid w:val="00805DE9"/>
    <w:rsid w:val="008116D7"/>
    <w:rsid w:val="00812E90"/>
    <w:rsid w:val="00814663"/>
    <w:rsid w:val="00817473"/>
    <w:rsid w:val="00820298"/>
    <w:rsid w:val="00820887"/>
    <w:rsid w:val="0083380F"/>
    <w:rsid w:val="00836100"/>
    <w:rsid w:val="00840911"/>
    <w:rsid w:val="0084323F"/>
    <w:rsid w:val="0085002E"/>
    <w:rsid w:val="00854462"/>
    <w:rsid w:val="00857557"/>
    <w:rsid w:val="00875318"/>
    <w:rsid w:val="008807CB"/>
    <w:rsid w:val="00882144"/>
    <w:rsid w:val="00887C26"/>
    <w:rsid w:val="00895319"/>
    <w:rsid w:val="008A12B1"/>
    <w:rsid w:val="008A1CAA"/>
    <w:rsid w:val="008A3CB4"/>
    <w:rsid w:val="008A55BE"/>
    <w:rsid w:val="008B07A4"/>
    <w:rsid w:val="008B5E34"/>
    <w:rsid w:val="008C0A21"/>
    <w:rsid w:val="008D2F8E"/>
    <w:rsid w:val="009041C0"/>
    <w:rsid w:val="00907A7C"/>
    <w:rsid w:val="009113E1"/>
    <w:rsid w:val="00911528"/>
    <w:rsid w:val="00911A7C"/>
    <w:rsid w:val="0091545A"/>
    <w:rsid w:val="0091631D"/>
    <w:rsid w:val="00917476"/>
    <w:rsid w:val="00922293"/>
    <w:rsid w:val="00923D33"/>
    <w:rsid w:val="00924A00"/>
    <w:rsid w:val="00932733"/>
    <w:rsid w:val="009332D3"/>
    <w:rsid w:val="00933426"/>
    <w:rsid w:val="00933A58"/>
    <w:rsid w:val="009369F2"/>
    <w:rsid w:val="00942046"/>
    <w:rsid w:val="00955CEF"/>
    <w:rsid w:val="0095756E"/>
    <w:rsid w:val="0096158E"/>
    <w:rsid w:val="00961A7E"/>
    <w:rsid w:val="009630CE"/>
    <w:rsid w:val="009654DF"/>
    <w:rsid w:val="009672A1"/>
    <w:rsid w:val="00973767"/>
    <w:rsid w:val="0097418A"/>
    <w:rsid w:val="00982945"/>
    <w:rsid w:val="00983157"/>
    <w:rsid w:val="009868D3"/>
    <w:rsid w:val="00991961"/>
    <w:rsid w:val="009A3F3C"/>
    <w:rsid w:val="009A4D0F"/>
    <w:rsid w:val="009A5AA9"/>
    <w:rsid w:val="009A735C"/>
    <w:rsid w:val="009B2EF7"/>
    <w:rsid w:val="009B57BA"/>
    <w:rsid w:val="009C147C"/>
    <w:rsid w:val="009C61B1"/>
    <w:rsid w:val="009D19E5"/>
    <w:rsid w:val="009E1554"/>
    <w:rsid w:val="009F6F80"/>
    <w:rsid w:val="00A0177F"/>
    <w:rsid w:val="00A0202B"/>
    <w:rsid w:val="00A113C2"/>
    <w:rsid w:val="00A13056"/>
    <w:rsid w:val="00A2233F"/>
    <w:rsid w:val="00A30B40"/>
    <w:rsid w:val="00A30D40"/>
    <w:rsid w:val="00A32C5A"/>
    <w:rsid w:val="00A357F3"/>
    <w:rsid w:val="00A35FBB"/>
    <w:rsid w:val="00A40AC0"/>
    <w:rsid w:val="00A417A8"/>
    <w:rsid w:val="00A44123"/>
    <w:rsid w:val="00A4650F"/>
    <w:rsid w:val="00A4719A"/>
    <w:rsid w:val="00A54803"/>
    <w:rsid w:val="00A60361"/>
    <w:rsid w:val="00A607FA"/>
    <w:rsid w:val="00A631CF"/>
    <w:rsid w:val="00A64217"/>
    <w:rsid w:val="00A67E32"/>
    <w:rsid w:val="00A70B00"/>
    <w:rsid w:val="00A734DE"/>
    <w:rsid w:val="00A86BC0"/>
    <w:rsid w:val="00AA63DF"/>
    <w:rsid w:val="00AB2A9F"/>
    <w:rsid w:val="00AB7F58"/>
    <w:rsid w:val="00AC0A18"/>
    <w:rsid w:val="00AC0F44"/>
    <w:rsid w:val="00AC3900"/>
    <w:rsid w:val="00AC430A"/>
    <w:rsid w:val="00AC6292"/>
    <w:rsid w:val="00AC6324"/>
    <w:rsid w:val="00AD021C"/>
    <w:rsid w:val="00AD5004"/>
    <w:rsid w:val="00AD79AE"/>
    <w:rsid w:val="00AE223C"/>
    <w:rsid w:val="00AE3146"/>
    <w:rsid w:val="00AE3CFD"/>
    <w:rsid w:val="00AE7ECE"/>
    <w:rsid w:val="00AF2F69"/>
    <w:rsid w:val="00B002E1"/>
    <w:rsid w:val="00B06054"/>
    <w:rsid w:val="00B06610"/>
    <w:rsid w:val="00B10850"/>
    <w:rsid w:val="00B1470A"/>
    <w:rsid w:val="00B23D75"/>
    <w:rsid w:val="00B30BC6"/>
    <w:rsid w:val="00B37315"/>
    <w:rsid w:val="00B37F83"/>
    <w:rsid w:val="00B44344"/>
    <w:rsid w:val="00B44FA9"/>
    <w:rsid w:val="00B4631B"/>
    <w:rsid w:val="00B60432"/>
    <w:rsid w:val="00B604EF"/>
    <w:rsid w:val="00B70478"/>
    <w:rsid w:val="00B728DB"/>
    <w:rsid w:val="00B77C18"/>
    <w:rsid w:val="00B879E2"/>
    <w:rsid w:val="00B906B3"/>
    <w:rsid w:val="00B9203F"/>
    <w:rsid w:val="00B929E2"/>
    <w:rsid w:val="00B93503"/>
    <w:rsid w:val="00B95BA8"/>
    <w:rsid w:val="00BB4173"/>
    <w:rsid w:val="00BC00F2"/>
    <w:rsid w:val="00BC2EFA"/>
    <w:rsid w:val="00BC3420"/>
    <w:rsid w:val="00BE5E1E"/>
    <w:rsid w:val="00C13211"/>
    <w:rsid w:val="00C14CA3"/>
    <w:rsid w:val="00C17442"/>
    <w:rsid w:val="00C36B42"/>
    <w:rsid w:val="00C41CC8"/>
    <w:rsid w:val="00C42466"/>
    <w:rsid w:val="00C43235"/>
    <w:rsid w:val="00C45925"/>
    <w:rsid w:val="00C46349"/>
    <w:rsid w:val="00C46953"/>
    <w:rsid w:val="00C527BB"/>
    <w:rsid w:val="00C54243"/>
    <w:rsid w:val="00C610DF"/>
    <w:rsid w:val="00C66452"/>
    <w:rsid w:val="00C80BD8"/>
    <w:rsid w:val="00C80DAE"/>
    <w:rsid w:val="00C8236F"/>
    <w:rsid w:val="00C87750"/>
    <w:rsid w:val="00CA50C6"/>
    <w:rsid w:val="00CA6BAF"/>
    <w:rsid w:val="00CC5E4C"/>
    <w:rsid w:val="00CC6B4B"/>
    <w:rsid w:val="00CF1AF4"/>
    <w:rsid w:val="00D114BE"/>
    <w:rsid w:val="00D13540"/>
    <w:rsid w:val="00D16D04"/>
    <w:rsid w:val="00D178A5"/>
    <w:rsid w:val="00D213E6"/>
    <w:rsid w:val="00D237FC"/>
    <w:rsid w:val="00D250B7"/>
    <w:rsid w:val="00D250F8"/>
    <w:rsid w:val="00D262D1"/>
    <w:rsid w:val="00D27200"/>
    <w:rsid w:val="00D307AC"/>
    <w:rsid w:val="00D31FE5"/>
    <w:rsid w:val="00D363A7"/>
    <w:rsid w:val="00D36CE0"/>
    <w:rsid w:val="00D428C5"/>
    <w:rsid w:val="00D44000"/>
    <w:rsid w:val="00D44610"/>
    <w:rsid w:val="00D50344"/>
    <w:rsid w:val="00D5046F"/>
    <w:rsid w:val="00D54EA8"/>
    <w:rsid w:val="00D55913"/>
    <w:rsid w:val="00D56942"/>
    <w:rsid w:val="00D62943"/>
    <w:rsid w:val="00D62FAB"/>
    <w:rsid w:val="00D7048E"/>
    <w:rsid w:val="00D70A47"/>
    <w:rsid w:val="00D72E07"/>
    <w:rsid w:val="00D752B7"/>
    <w:rsid w:val="00D855EB"/>
    <w:rsid w:val="00D9099A"/>
    <w:rsid w:val="00D92C6A"/>
    <w:rsid w:val="00D93588"/>
    <w:rsid w:val="00DA0E03"/>
    <w:rsid w:val="00DA2504"/>
    <w:rsid w:val="00DA766D"/>
    <w:rsid w:val="00DB0BEB"/>
    <w:rsid w:val="00DB6E36"/>
    <w:rsid w:val="00DB734F"/>
    <w:rsid w:val="00DB766F"/>
    <w:rsid w:val="00DB7970"/>
    <w:rsid w:val="00DC7A5C"/>
    <w:rsid w:val="00DD1FDD"/>
    <w:rsid w:val="00DD5BA6"/>
    <w:rsid w:val="00DF5913"/>
    <w:rsid w:val="00E0041B"/>
    <w:rsid w:val="00E05ECC"/>
    <w:rsid w:val="00E142FE"/>
    <w:rsid w:val="00E16F6D"/>
    <w:rsid w:val="00E34801"/>
    <w:rsid w:val="00E34C9B"/>
    <w:rsid w:val="00E34CD9"/>
    <w:rsid w:val="00E4295E"/>
    <w:rsid w:val="00E441BA"/>
    <w:rsid w:val="00E46C10"/>
    <w:rsid w:val="00E46DA8"/>
    <w:rsid w:val="00E50E6F"/>
    <w:rsid w:val="00E511DF"/>
    <w:rsid w:val="00E540AF"/>
    <w:rsid w:val="00E576D7"/>
    <w:rsid w:val="00E61224"/>
    <w:rsid w:val="00E725B7"/>
    <w:rsid w:val="00E76581"/>
    <w:rsid w:val="00E82542"/>
    <w:rsid w:val="00E84A63"/>
    <w:rsid w:val="00E874B5"/>
    <w:rsid w:val="00E90F40"/>
    <w:rsid w:val="00E92F97"/>
    <w:rsid w:val="00E934E0"/>
    <w:rsid w:val="00E93586"/>
    <w:rsid w:val="00EA2828"/>
    <w:rsid w:val="00EA3879"/>
    <w:rsid w:val="00EA3C1E"/>
    <w:rsid w:val="00EA54EE"/>
    <w:rsid w:val="00EB1984"/>
    <w:rsid w:val="00EB4122"/>
    <w:rsid w:val="00EC3361"/>
    <w:rsid w:val="00EC3413"/>
    <w:rsid w:val="00EC624E"/>
    <w:rsid w:val="00ED03FE"/>
    <w:rsid w:val="00ED1832"/>
    <w:rsid w:val="00ED53AC"/>
    <w:rsid w:val="00ED63B1"/>
    <w:rsid w:val="00ED7485"/>
    <w:rsid w:val="00EE2EA1"/>
    <w:rsid w:val="00EE42A9"/>
    <w:rsid w:val="00EE7006"/>
    <w:rsid w:val="00EF59FE"/>
    <w:rsid w:val="00EF60FC"/>
    <w:rsid w:val="00EF6542"/>
    <w:rsid w:val="00F11065"/>
    <w:rsid w:val="00F12D1A"/>
    <w:rsid w:val="00F13138"/>
    <w:rsid w:val="00F21D40"/>
    <w:rsid w:val="00F24156"/>
    <w:rsid w:val="00F26951"/>
    <w:rsid w:val="00F26DB4"/>
    <w:rsid w:val="00F37759"/>
    <w:rsid w:val="00F41929"/>
    <w:rsid w:val="00F54D84"/>
    <w:rsid w:val="00F55115"/>
    <w:rsid w:val="00F5560A"/>
    <w:rsid w:val="00F62B1E"/>
    <w:rsid w:val="00F63CDF"/>
    <w:rsid w:val="00F654A3"/>
    <w:rsid w:val="00F71817"/>
    <w:rsid w:val="00F75B96"/>
    <w:rsid w:val="00F76474"/>
    <w:rsid w:val="00F779FF"/>
    <w:rsid w:val="00F77A31"/>
    <w:rsid w:val="00F94010"/>
    <w:rsid w:val="00F97989"/>
    <w:rsid w:val="00F97CEA"/>
    <w:rsid w:val="00FA0FE5"/>
    <w:rsid w:val="00FA2911"/>
    <w:rsid w:val="00FA67E6"/>
    <w:rsid w:val="00FA7265"/>
    <w:rsid w:val="00FB5837"/>
    <w:rsid w:val="00FB6FF4"/>
    <w:rsid w:val="00FC0BC1"/>
    <w:rsid w:val="00FC1486"/>
    <w:rsid w:val="00FC207B"/>
    <w:rsid w:val="00FC25F2"/>
    <w:rsid w:val="00FC4BB0"/>
    <w:rsid w:val="00FC507A"/>
    <w:rsid w:val="00FC53AA"/>
    <w:rsid w:val="00FD1E21"/>
    <w:rsid w:val="00FE6998"/>
    <w:rsid w:val="00FE6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175D350"/>
  <w15:chartTrackingRefBased/>
  <w15:docId w15:val="{81F209FB-D655-4053-8CE7-F81C41736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7BB"/>
  </w:style>
  <w:style w:type="paragraph" w:styleId="Heading1">
    <w:name w:val="heading 1"/>
    <w:basedOn w:val="Normal"/>
    <w:next w:val="Normal"/>
    <w:link w:val="Heading1Char"/>
    <w:uiPriority w:val="9"/>
    <w:qFormat/>
    <w:rsid w:val="00C527BB"/>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C527BB"/>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C527BB"/>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C527BB"/>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C527BB"/>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C527BB"/>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C527BB"/>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527BB"/>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C527BB"/>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7BB"/>
    <w:rPr>
      <w:rFonts w:asciiTheme="majorHAnsi" w:eastAsiaTheme="majorEastAsia" w:hAnsiTheme="majorHAnsi" w:cstheme="majorBidi"/>
      <w:color w:val="262626" w:themeColor="text1" w:themeTint="D9"/>
      <w:sz w:val="28"/>
      <w:szCs w:val="28"/>
    </w:rPr>
  </w:style>
  <w:style w:type="paragraph" w:styleId="Header">
    <w:name w:val="header"/>
    <w:basedOn w:val="Normal"/>
    <w:link w:val="HeaderChar"/>
    <w:uiPriority w:val="99"/>
    <w:unhideWhenUsed/>
    <w:rsid w:val="006F7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7A6"/>
  </w:style>
  <w:style w:type="paragraph" w:styleId="Footer">
    <w:name w:val="footer"/>
    <w:basedOn w:val="Normal"/>
    <w:link w:val="FooterChar"/>
    <w:uiPriority w:val="99"/>
    <w:unhideWhenUsed/>
    <w:rsid w:val="006F7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7A6"/>
  </w:style>
  <w:style w:type="paragraph" w:styleId="NoSpacing">
    <w:name w:val="No Spacing"/>
    <w:uiPriority w:val="1"/>
    <w:qFormat/>
    <w:rsid w:val="00C527BB"/>
    <w:pPr>
      <w:spacing w:after="0" w:line="240" w:lineRule="auto"/>
    </w:pPr>
  </w:style>
  <w:style w:type="paragraph" w:styleId="ListParagraph">
    <w:name w:val="List Paragraph"/>
    <w:basedOn w:val="Normal"/>
    <w:uiPriority w:val="34"/>
    <w:qFormat/>
    <w:rsid w:val="00EC3413"/>
    <w:pPr>
      <w:ind w:left="720"/>
      <w:contextualSpacing/>
    </w:pPr>
  </w:style>
  <w:style w:type="paragraph" w:customStyle="1" w:styleId="TableParagraph">
    <w:name w:val="Table Paragraph"/>
    <w:basedOn w:val="Normal"/>
    <w:uiPriority w:val="1"/>
    <w:qFormat/>
    <w:rsid w:val="00EC3413"/>
    <w:pPr>
      <w:widowControl w:val="0"/>
      <w:spacing w:after="0" w:line="240" w:lineRule="auto"/>
    </w:pPr>
    <w:rPr>
      <w:lang w:val="en-US"/>
    </w:rPr>
  </w:style>
  <w:style w:type="character" w:customStyle="1" w:styleId="Heading3Char">
    <w:name w:val="Heading 3 Char"/>
    <w:basedOn w:val="DefaultParagraphFont"/>
    <w:link w:val="Heading3"/>
    <w:uiPriority w:val="9"/>
    <w:rsid w:val="00C527BB"/>
    <w:rPr>
      <w:rFonts w:asciiTheme="majorHAnsi" w:eastAsiaTheme="majorEastAsia" w:hAnsiTheme="majorHAnsi" w:cstheme="majorBidi"/>
      <w:color w:val="0D0D0D" w:themeColor="text1" w:themeTint="F2"/>
      <w:sz w:val="24"/>
      <w:szCs w:val="24"/>
    </w:rPr>
  </w:style>
  <w:style w:type="paragraph" w:styleId="BodyText">
    <w:name w:val="Body Text"/>
    <w:basedOn w:val="Normal"/>
    <w:link w:val="BodyTextChar"/>
    <w:uiPriority w:val="1"/>
    <w:qFormat/>
    <w:rsid w:val="001C3D87"/>
    <w:pPr>
      <w:widowControl w:val="0"/>
      <w:spacing w:after="0" w:line="240" w:lineRule="auto"/>
      <w:ind w:left="462"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1C3D87"/>
    <w:rPr>
      <w:rFonts w:ascii="Arial" w:eastAsia="Arial" w:hAnsi="Arial"/>
      <w:sz w:val="24"/>
      <w:szCs w:val="24"/>
      <w:lang w:val="en-US"/>
    </w:rPr>
  </w:style>
  <w:style w:type="character" w:customStyle="1" w:styleId="fontstyle01">
    <w:name w:val="fontstyle01"/>
    <w:basedOn w:val="DefaultParagraphFont"/>
    <w:rsid w:val="001C3D87"/>
    <w:rPr>
      <w:rFonts w:ascii="ArialMT" w:hAnsi="ArialMT" w:hint="default"/>
      <w:b w:val="0"/>
      <w:bCs w:val="0"/>
      <w:i w:val="0"/>
      <w:iCs w:val="0"/>
      <w:color w:val="000000"/>
      <w:sz w:val="24"/>
      <w:szCs w:val="24"/>
    </w:rPr>
  </w:style>
  <w:style w:type="character" w:styleId="Hyperlink">
    <w:name w:val="Hyperlink"/>
    <w:basedOn w:val="DefaultParagraphFont"/>
    <w:uiPriority w:val="99"/>
    <w:unhideWhenUsed/>
    <w:rsid w:val="00181127"/>
    <w:rPr>
      <w:color w:val="0563C1" w:themeColor="hyperlink"/>
      <w:u w:val="single"/>
    </w:rPr>
  </w:style>
  <w:style w:type="character" w:styleId="FollowedHyperlink">
    <w:name w:val="FollowedHyperlink"/>
    <w:basedOn w:val="DefaultParagraphFont"/>
    <w:uiPriority w:val="99"/>
    <w:semiHidden/>
    <w:unhideWhenUsed/>
    <w:rsid w:val="00181127"/>
    <w:rPr>
      <w:color w:val="954F72" w:themeColor="followedHyperlink"/>
      <w:u w:val="single"/>
    </w:rPr>
  </w:style>
  <w:style w:type="character" w:customStyle="1" w:styleId="Heading1Char">
    <w:name w:val="Heading 1 Char"/>
    <w:basedOn w:val="DefaultParagraphFont"/>
    <w:link w:val="Heading1"/>
    <w:uiPriority w:val="9"/>
    <w:rsid w:val="00C527BB"/>
    <w:rPr>
      <w:rFonts w:asciiTheme="majorHAnsi" w:eastAsiaTheme="majorEastAsia" w:hAnsiTheme="majorHAnsi" w:cstheme="majorBidi"/>
      <w:color w:val="262626" w:themeColor="text1" w:themeTint="D9"/>
      <w:sz w:val="32"/>
      <w:szCs w:val="32"/>
    </w:rPr>
  </w:style>
  <w:style w:type="character" w:customStyle="1" w:styleId="Heading4Char">
    <w:name w:val="Heading 4 Char"/>
    <w:basedOn w:val="DefaultParagraphFont"/>
    <w:link w:val="Heading4"/>
    <w:uiPriority w:val="9"/>
    <w:semiHidden/>
    <w:rsid w:val="00C527BB"/>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C527BB"/>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C527BB"/>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C527B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527BB"/>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C527BB"/>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C527B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C527BB"/>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C527BB"/>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C527BB"/>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C527BB"/>
    <w:rPr>
      <w:color w:val="5A5A5A" w:themeColor="text1" w:themeTint="A5"/>
      <w:spacing w:val="15"/>
    </w:rPr>
  </w:style>
  <w:style w:type="character" w:styleId="Strong">
    <w:name w:val="Strong"/>
    <w:basedOn w:val="DefaultParagraphFont"/>
    <w:uiPriority w:val="22"/>
    <w:qFormat/>
    <w:rsid w:val="00C527BB"/>
    <w:rPr>
      <w:b/>
      <w:bCs/>
      <w:color w:val="auto"/>
    </w:rPr>
  </w:style>
  <w:style w:type="character" w:styleId="Emphasis">
    <w:name w:val="Emphasis"/>
    <w:basedOn w:val="DefaultParagraphFont"/>
    <w:uiPriority w:val="20"/>
    <w:qFormat/>
    <w:rsid w:val="00C527BB"/>
    <w:rPr>
      <w:i/>
      <w:iCs/>
      <w:color w:val="auto"/>
    </w:rPr>
  </w:style>
  <w:style w:type="paragraph" w:styleId="Quote">
    <w:name w:val="Quote"/>
    <w:basedOn w:val="Normal"/>
    <w:next w:val="Normal"/>
    <w:link w:val="QuoteChar"/>
    <w:uiPriority w:val="29"/>
    <w:qFormat/>
    <w:rsid w:val="00C527BB"/>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C527BB"/>
    <w:rPr>
      <w:i/>
      <w:iCs/>
      <w:color w:val="404040" w:themeColor="text1" w:themeTint="BF"/>
    </w:rPr>
  </w:style>
  <w:style w:type="paragraph" w:styleId="IntenseQuote">
    <w:name w:val="Intense Quote"/>
    <w:basedOn w:val="Normal"/>
    <w:next w:val="Normal"/>
    <w:link w:val="IntenseQuoteChar"/>
    <w:uiPriority w:val="30"/>
    <w:qFormat/>
    <w:rsid w:val="00C527BB"/>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C527BB"/>
    <w:rPr>
      <w:i/>
      <w:iCs/>
      <w:color w:val="404040" w:themeColor="text1" w:themeTint="BF"/>
    </w:rPr>
  </w:style>
  <w:style w:type="character" w:styleId="SubtleEmphasis">
    <w:name w:val="Subtle Emphasis"/>
    <w:basedOn w:val="DefaultParagraphFont"/>
    <w:uiPriority w:val="19"/>
    <w:qFormat/>
    <w:rsid w:val="00C527BB"/>
    <w:rPr>
      <w:i/>
      <w:iCs/>
      <w:color w:val="404040" w:themeColor="text1" w:themeTint="BF"/>
    </w:rPr>
  </w:style>
  <w:style w:type="character" w:styleId="IntenseEmphasis">
    <w:name w:val="Intense Emphasis"/>
    <w:basedOn w:val="DefaultParagraphFont"/>
    <w:uiPriority w:val="21"/>
    <w:qFormat/>
    <w:rsid w:val="00C527BB"/>
    <w:rPr>
      <w:b/>
      <w:bCs/>
      <w:i/>
      <w:iCs/>
      <w:color w:val="auto"/>
    </w:rPr>
  </w:style>
  <w:style w:type="character" w:styleId="SubtleReference">
    <w:name w:val="Subtle Reference"/>
    <w:basedOn w:val="DefaultParagraphFont"/>
    <w:uiPriority w:val="31"/>
    <w:qFormat/>
    <w:rsid w:val="00C527BB"/>
    <w:rPr>
      <w:smallCaps/>
      <w:color w:val="404040" w:themeColor="text1" w:themeTint="BF"/>
    </w:rPr>
  </w:style>
  <w:style w:type="character" w:styleId="IntenseReference">
    <w:name w:val="Intense Reference"/>
    <w:basedOn w:val="DefaultParagraphFont"/>
    <w:uiPriority w:val="32"/>
    <w:qFormat/>
    <w:rsid w:val="00C527BB"/>
    <w:rPr>
      <w:b/>
      <w:bCs/>
      <w:smallCaps/>
      <w:color w:val="404040" w:themeColor="text1" w:themeTint="BF"/>
      <w:spacing w:val="5"/>
    </w:rPr>
  </w:style>
  <w:style w:type="character" w:styleId="BookTitle">
    <w:name w:val="Book Title"/>
    <w:basedOn w:val="DefaultParagraphFont"/>
    <w:uiPriority w:val="33"/>
    <w:qFormat/>
    <w:rsid w:val="00C527BB"/>
    <w:rPr>
      <w:b/>
      <w:bCs/>
      <w:i/>
      <w:iCs/>
      <w:spacing w:val="5"/>
    </w:rPr>
  </w:style>
  <w:style w:type="paragraph" w:styleId="TOCHeading">
    <w:name w:val="TOC Heading"/>
    <w:basedOn w:val="Heading1"/>
    <w:next w:val="Normal"/>
    <w:uiPriority w:val="39"/>
    <w:semiHidden/>
    <w:unhideWhenUsed/>
    <w:qFormat/>
    <w:rsid w:val="00C527BB"/>
    <w:pPr>
      <w:outlineLvl w:val="9"/>
    </w:pPr>
  </w:style>
  <w:style w:type="table" w:styleId="TableGrid">
    <w:name w:val="Table Grid"/>
    <w:basedOn w:val="TableNormal"/>
    <w:uiPriority w:val="39"/>
    <w:rsid w:val="00AF2F6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1AF4"/>
    <w:rPr>
      <w:rFonts w:ascii="Times New Roman" w:hAnsi="Times New Roman" w:cs="Times New Roman"/>
      <w:sz w:val="24"/>
      <w:szCs w:val="24"/>
    </w:rPr>
  </w:style>
  <w:style w:type="paragraph" w:styleId="PlainText">
    <w:name w:val="Plain Text"/>
    <w:basedOn w:val="Normal"/>
    <w:link w:val="PlainTextChar"/>
    <w:uiPriority w:val="99"/>
    <w:unhideWhenUsed/>
    <w:rsid w:val="00C87750"/>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C87750"/>
    <w:rPr>
      <w:rFonts w:ascii="Calibri" w:eastAsiaTheme="minorHAnsi" w:hAnsi="Calibri"/>
      <w:szCs w:val="21"/>
    </w:rPr>
  </w:style>
  <w:style w:type="character" w:styleId="CommentReference">
    <w:name w:val="annotation reference"/>
    <w:basedOn w:val="DefaultParagraphFont"/>
    <w:uiPriority w:val="99"/>
    <w:semiHidden/>
    <w:unhideWhenUsed/>
    <w:rsid w:val="0083380F"/>
    <w:rPr>
      <w:sz w:val="16"/>
      <w:szCs w:val="16"/>
    </w:rPr>
  </w:style>
  <w:style w:type="paragraph" w:styleId="CommentText">
    <w:name w:val="annotation text"/>
    <w:basedOn w:val="Normal"/>
    <w:link w:val="CommentTextChar"/>
    <w:uiPriority w:val="99"/>
    <w:unhideWhenUsed/>
    <w:rsid w:val="0083380F"/>
    <w:pPr>
      <w:spacing w:line="240" w:lineRule="auto"/>
    </w:pPr>
    <w:rPr>
      <w:sz w:val="20"/>
      <w:szCs w:val="20"/>
    </w:rPr>
  </w:style>
  <w:style w:type="character" w:customStyle="1" w:styleId="CommentTextChar">
    <w:name w:val="Comment Text Char"/>
    <w:basedOn w:val="DefaultParagraphFont"/>
    <w:link w:val="CommentText"/>
    <w:uiPriority w:val="99"/>
    <w:rsid w:val="0083380F"/>
    <w:rPr>
      <w:sz w:val="20"/>
      <w:szCs w:val="20"/>
    </w:rPr>
  </w:style>
  <w:style w:type="paragraph" w:styleId="CommentSubject">
    <w:name w:val="annotation subject"/>
    <w:basedOn w:val="CommentText"/>
    <w:next w:val="CommentText"/>
    <w:link w:val="CommentSubjectChar"/>
    <w:uiPriority w:val="99"/>
    <w:semiHidden/>
    <w:unhideWhenUsed/>
    <w:rsid w:val="0083380F"/>
    <w:rPr>
      <w:b/>
      <w:bCs/>
    </w:rPr>
  </w:style>
  <w:style w:type="character" w:customStyle="1" w:styleId="CommentSubjectChar">
    <w:name w:val="Comment Subject Char"/>
    <w:basedOn w:val="CommentTextChar"/>
    <w:link w:val="CommentSubject"/>
    <w:uiPriority w:val="99"/>
    <w:semiHidden/>
    <w:rsid w:val="0083380F"/>
    <w:rPr>
      <w:b/>
      <w:bCs/>
      <w:sz w:val="20"/>
      <w:szCs w:val="20"/>
    </w:rPr>
  </w:style>
  <w:style w:type="paragraph" w:styleId="BalloonText">
    <w:name w:val="Balloon Text"/>
    <w:basedOn w:val="Normal"/>
    <w:link w:val="BalloonTextChar"/>
    <w:uiPriority w:val="99"/>
    <w:semiHidden/>
    <w:unhideWhenUsed/>
    <w:rsid w:val="00833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80F"/>
    <w:rPr>
      <w:rFonts w:ascii="Segoe UI" w:hAnsi="Segoe UI" w:cs="Segoe UI"/>
      <w:sz w:val="18"/>
      <w:szCs w:val="18"/>
    </w:rPr>
  </w:style>
  <w:style w:type="paragraph" w:styleId="Revision">
    <w:name w:val="Revision"/>
    <w:hidden/>
    <w:uiPriority w:val="99"/>
    <w:semiHidden/>
    <w:rsid w:val="004C6BA3"/>
    <w:pPr>
      <w:spacing w:after="0" w:line="240" w:lineRule="auto"/>
    </w:pPr>
  </w:style>
  <w:style w:type="paragraph" w:customStyle="1" w:styleId="stylesparagraph-b5g0sm-0">
    <w:name w:val="styles__paragraph-b5g0sm-0"/>
    <w:basedOn w:val="Normal"/>
    <w:rsid w:val="00D272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C0F44"/>
    <w:rPr>
      <w:color w:val="605E5C"/>
      <w:shd w:val="clear" w:color="auto" w:fill="E1DFDD"/>
    </w:rPr>
  </w:style>
  <w:style w:type="paragraph" w:customStyle="1" w:styleId="pf0">
    <w:name w:val="pf0"/>
    <w:basedOn w:val="Normal"/>
    <w:rsid w:val="004700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700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7620">
      <w:bodyDiv w:val="1"/>
      <w:marLeft w:val="0"/>
      <w:marRight w:val="0"/>
      <w:marTop w:val="0"/>
      <w:marBottom w:val="0"/>
      <w:divBdr>
        <w:top w:val="none" w:sz="0" w:space="0" w:color="auto"/>
        <w:left w:val="none" w:sz="0" w:space="0" w:color="auto"/>
        <w:bottom w:val="none" w:sz="0" w:space="0" w:color="auto"/>
        <w:right w:val="none" w:sz="0" w:space="0" w:color="auto"/>
      </w:divBdr>
    </w:div>
    <w:div w:id="56558070">
      <w:bodyDiv w:val="1"/>
      <w:marLeft w:val="0"/>
      <w:marRight w:val="0"/>
      <w:marTop w:val="0"/>
      <w:marBottom w:val="0"/>
      <w:divBdr>
        <w:top w:val="none" w:sz="0" w:space="0" w:color="auto"/>
        <w:left w:val="none" w:sz="0" w:space="0" w:color="auto"/>
        <w:bottom w:val="none" w:sz="0" w:space="0" w:color="auto"/>
        <w:right w:val="none" w:sz="0" w:space="0" w:color="auto"/>
      </w:divBdr>
    </w:div>
    <w:div w:id="282008435">
      <w:bodyDiv w:val="1"/>
      <w:marLeft w:val="0"/>
      <w:marRight w:val="0"/>
      <w:marTop w:val="0"/>
      <w:marBottom w:val="0"/>
      <w:divBdr>
        <w:top w:val="none" w:sz="0" w:space="0" w:color="auto"/>
        <w:left w:val="none" w:sz="0" w:space="0" w:color="auto"/>
        <w:bottom w:val="none" w:sz="0" w:space="0" w:color="auto"/>
        <w:right w:val="none" w:sz="0" w:space="0" w:color="auto"/>
      </w:divBdr>
    </w:div>
    <w:div w:id="327054219">
      <w:bodyDiv w:val="1"/>
      <w:marLeft w:val="0"/>
      <w:marRight w:val="0"/>
      <w:marTop w:val="0"/>
      <w:marBottom w:val="0"/>
      <w:divBdr>
        <w:top w:val="none" w:sz="0" w:space="0" w:color="auto"/>
        <w:left w:val="none" w:sz="0" w:space="0" w:color="auto"/>
        <w:bottom w:val="none" w:sz="0" w:space="0" w:color="auto"/>
        <w:right w:val="none" w:sz="0" w:space="0" w:color="auto"/>
      </w:divBdr>
    </w:div>
    <w:div w:id="392699353">
      <w:bodyDiv w:val="1"/>
      <w:marLeft w:val="0"/>
      <w:marRight w:val="0"/>
      <w:marTop w:val="0"/>
      <w:marBottom w:val="0"/>
      <w:divBdr>
        <w:top w:val="none" w:sz="0" w:space="0" w:color="auto"/>
        <w:left w:val="none" w:sz="0" w:space="0" w:color="auto"/>
        <w:bottom w:val="none" w:sz="0" w:space="0" w:color="auto"/>
        <w:right w:val="none" w:sz="0" w:space="0" w:color="auto"/>
      </w:divBdr>
    </w:div>
    <w:div w:id="462843682">
      <w:bodyDiv w:val="1"/>
      <w:marLeft w:val="0"/>
      <w:marRight w:val="0"/>
      <w:marTop w:val="0"/>
      <w:marBottom w:val="0"/>
      <w:divBdr>
        <w:top w:val="none" w:sz="0" w:space="0" w:color="auto"/>
        <w:left w:val="none" w:sz="0" w:space="0" w:color="auto"/>
        <w:bottom w:val="none" w:sz="0" w:space="0" w:color="auto"/>
        <w:right w:val="none" w:sz="0" w:space="0" w:color="auto"/>
      </w:divBdr>
    </w:div>
    <w:div w:id="711198393">
      <w:bodyDiv w:val="1"/>
      <w:marLeft w:val="0"/>
      <w:marRight w:val="0"/>
      <w:marTop w:val="0"/>
      <w:marBottom w:val="0"/>
      <w:divBdr>
        <w:top w:val="none" w:sz="0" w:space="0" w:color="auto"/>
        <w:left w:val="none" w:sz="0" w:space="0" w:color="auto"/>
        <w:bottom w:val="none" w:sz="0" w:space="0" w:color="auto"/>
        <w:right w:val="none" w:sz="0" w:space="0" w:color="auto"/>
      </w:divBdr>
    </w:div>
    <w:div w:id="840893744">
      <w:bodyDiv w:val="1"/>
      <w:marLeft w:val="0"/>
      <w:marRight w:val="0"/>
      <w:marTop w:val="0"/>
      <w:marBottom w:val="0"/>
      <w:divBdr>
        <w:top w:val="none" w:sz="0" w:space="0" w:color="auto"/>
        <w:left w:val="none" w:sz="0" w:space="0" w:color="auto"/>
        <w:bottom w:val="none" w:sz="0" w:space="0" w:color="auto"/>
        <w:right w:val="none" w:sz="0" w:space="0" w:color="auto"/>
      </w:divBdr>
    </w:div>
    <w:div w:id="863399376">
      <w:bodyDiv w:val="1"/>
      <w:marLeft w:val="0"/>
      <w:marRight w:val="0"/>
      <w:marTop w:val="0"/>
      <w:marBottom w:val="0"/>
      <w:divBdr>
        <w:top w:val="none" w:sz="0" w:space="0" w:color="auto"/>
        <w:left w:val="none" w:sz="0" w:space="0" w:color="auto"/>
        <w:bottom w:val="none" w:sz="0" w:space="0" w:color="auto"/>
        <w:right w:val="none" w:sz="0" w:space="0" w:color="auto"/>
      </w:divBdr>
    </w:div>
    <w:div w:id="915364827">
      <w:bodyDiv w:val="1"/>
      <w:marLeft w:val="0"/>
      <w:marRight w:val="0"/>
      <w:marTop w:val="0"/>
      <w:marBottom w:val="0"/>
      <w:divBdr>
        <w:top w:val="none" w:sz="0" w:space="0" w:color="auto"/>
        <w:left w:val="none" w:sz="0" w:space="0" w:color="auto"/>
        <w:bottom w:val="none" w:sz="0" w:space="0" w:color="auto"/>
        <w:right w:val="none" w:sz="0" w:space="0" w:color="auto"/>
      </w:divBdr>
    </w:div>
    <w:div w:id="940644856">
      <w:bodyDiv w:val="1"/>
      <w:marLeft w:val="0"/>
      <w:marRight w:val="0"/>
      <w:marTop w:val="0"/>
      <w:marBottom w:val="0"/>
      <w:divBdr>
        <w:top w:val="none" w:sz="0" w:space="0" w:color="auto"/>
        <w:left w:val="none" w:sz="0" w:space="0" w:color="auto"/>
        <w:bottom w:val="none" w:sz="0" w:space="0" w:color="auto"/>
        <w:right w:val="none" w:sz="0" w:space="0" w:color="auto"/>
      </w:divBdr>
    </w:div>
    <w:div w:id="1046879051">
      <w:bodyDiv w:val="1"/>
      <w:marLeft w:val="0"/>
      <w:marRight w:val="0"/>
      <w:marTop w:val="0"/>
      <w:marBottom w:val="0"/>
      <w:divBdr>
        <w:top w:val="none" w:sz="0" w:space="0" w:color="auto"/>
        <w:left w:val="none" w:sz="0" w:space="0" w:color="auto"/>
        <w:bottom w:val="none" w:sz="0" w:space="0" w:color="auto"/>
        <w:right w:val="none" w:sz="0" w:space="0" w:color="auto"/>
      </w:divBdr>
    </w:div>
    <w:div w:id="1070036559">
      <w:bodyDiv w:val="1"/>
      <w:marLeft w:val="0"/>
      <w:marRight w:val="0"/>
      <w:marTop w:val="0"/>
      <w:marBottom w:val="0"/>
      <w:divBdr>
        <w:top w:val="none" w:sz="0" w:space="0" w:color="auto"/>
        <w:left w:val="none" w:sz="0" w:space="0" w:color="auto"/>
        <w:bottom w:val="none" w:sz="0" w:space="0" w:color="auto"/>
        <w:right w:val="none" w:sz="0" w:space="0" w:color="auto"/>
      </w:divBdr>
    </w:div>
    <w:div w:id="1466778808">
      <w:bodyDiv w:val="1"/>
      <w:marLeft w:val="0"/>
      <w:marRight w:val="0"/>
      <w:marTop w:val="0"/>
      <w:marBottom w:val="0"/>
      <w:divBdr>
        <w:top w:val="none" w:sz="0" w:space="0" w:color="auto"/>
        <w:left w:val="none" w:sz="0" w:space="0" w:color="auto"/>
        <w:bottom w:val="none" w:sz="0" w:space="0" w:color="auto"/>
        <w:right w:val="none" w:sz="0" w:space="0" w:color="auto"/>
      </w:divBdr>
    </w:div>
    <w:div w:id="1469738016">
      <w:bodyDiv w:val="1"/>
      <w:marLeft w:val="0"/>
      <w:marRight w:val="0"/>
      <w:marTop w:val="0"/>
      <w:marBottom w:val="0"/>
      <w:divBdr>
        <w:top w:val="none" w:sz="0" w:space="0" w:color="auto"/>
        <w:left w:val="none" w:sz="0" w:space="0" w:color="auto"/>
        <w:bottom w:val="none" w:sz="0" w:space="0" w:color="auto"/>
        <w:right w:val="none" w:sz="0" w:space="0" w:color="auto"/>
      </w:divBdr>
    </w:div>
    <w:div w:id="1475953290">
      <w:bodyDiv w:val="1"/>
      <w:marLeft w:val="0"/>
      <w:marRight w:val="0"/>
      <w:marTop w:val="0"/>
      <w:marBottom w:val="0"/>
      <w:divBdr>
        <w:top w:val="none" w:sz="0" w:space="0" w:color="auto"/>
        <w:left w:val="none" w:sz="0" w:space="0" w:color="auto"/>
        <w:bottom w:val="none" w:sz="0" w:space="0" w:color="auto"/>
        <w:right w:val="none" w:sz="0" w:space="0" w:color="auto"/>
      </w:divBdr>
    </w:div>
    <w:div w:id="1570723254">
      <w:bodyDiv w:val="1"/>
      <w:marLeft w:val="0"/>
      <w:marRight w:val="0"/>
      <w:marTop w:val="0"/>
      <w:marBottom w:val="0"/>
      <w:divBdr>
        <w:top w:val="none" w:sz="0" w:space="0" w:color="auto"/>
        <w:left w:val="none" w:sz="0" w:space="0" w:color="auto"/>
        <w:bottom w:val="none" w:sz="0" w:space="0" w:color="auto"/>
        <w:right w:val="none" w:sz="0" w:space="0" w:color="auto"/>
      </w:divBdr>
    </w:div>
    <w:div w:id="1600605068">
      <w:bodyDiv w:val="1"/>
      <w:marLeft w:val="0"/>
      <w:marRight w:val="0"/>
      <w:marTop w:val="0"/>
      <w:marBottom w:val="0"/>
      <w:divBdr>
        <w:top w:val="none" w:sz="0" w:space="0" w:color="auto"/>
        <w:left w:val="none" w:sz="0" w:space="0" w:color="auto"/>
        <w:bottom w:val="none" w:sz="0" w:space="0" w:color="auto"/>
        <w:right w:val="none" w:sz="0" w:space="0" w:color="auto"/>
      </w:divBdr>
    </w:div>
    <w:div w:id="203210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package" Target="embeddings/Microsoft_Word_Document2.doc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yi.bradford.gov.uk/" TargetMode="Externa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adford.gov.uk/children-young-people-and-families/looked-after-children/the-leaving-care-service/%2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footer" Target="footer1.xml"/><Relationship Id="rId10" Type="http://schemas.openxmlformats.org/officeDocument/2006/relationships/hyperlink" Target="https://www.legislation.gov.uk/ukpga/1996/52/part/VII"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package" Target="embeddings/Microsoft_Word_Document.docx"/><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E6656-70D7-4464-8FC0-69F76D62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5187</Words>
  <Characters>29569</Characters>
  <Application>Microsoft Office Word</Application>
  <DocSecurity>4</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 Taylor</dc:creator>
  <cp:keywords/>
  <dc:description/>
  <cp:lastModifiedBy>Melanie Hinchcliffe</cp:lastModifiedBy>
  <cp:revision>2</cp:revision>
  <dcterms:created xsi:type="dcterms:W3CDTF">2024-02-22T09:58:00Z</dcterms:created>
  <dcterms:modified xsi:type="dcterms:W3CDTF">2024-02-22T09:58:00Z</dcterms:modified>
</cp:coreProperties>
</file>