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50DC6" w14:textId="49FEB6FE" w:rsidR="00E95246" w:rsidRDefault="006A23F2" w:rsidP="00590826">
      <w:pPr>
        <w:pStyle w:val="BodyText"/>
        <w:spacing w:beforeLines="120" w:before="288" w:afterLines="120" w:after="288" w:line="276" w:lineRule="auto"/>
        <w:ind w:left="0"/>
        <w:jc w:val="right"/>
        <w:rPr>
          <w:rFonts w:ascii="Arial" w:eastAsiaTheme="minorEastAsia" w:hAnsi="Arial" w:cs="Arial"/>
          <w:noProof/>
          <w:color w:val="002060"/>
          <w:sz w:val="56"/>
          <w:szCs w:val="56"/>
          <w:lang w:eastAsia="en-GB"/>
        </w:rPr>
      </w:pPr>
      <w:r w:rsidRPr="00CE65C5">
        <w:rPr>
          <w:rFonts w:ascii="Arial" w:eastAsiaTheme="minorEastAsia" w:hAnsi="Arial" w:cs="Arial"/>
          <w:noProof/>
          <w:color w:val="002060"/>
          <w:sz w:val="56"/>
          <w:szCs w:val="56"/>
          <w:lang w:eastAsia="en-GB"/>
        </w:rPr>
        <w:drawing>
          <wp:anchor distT="0" distB="0" distL="114300" distR="114300" simplePos="0" relativeHeight="251661312" behindDoc="1" locked="0" layoutInCell="1" allowOverlap="1" wp14:anchorId="535704E5" wp14:editId="45BC8071">
            <wp:simplePos x="0" y="0"/>
            <wp:positionH relativeFrom="column">
              <wp:posOffset>-904875</wp:posOffset>
            </wp:positionH>
            <wp:positionV relativeFrom="page">
              <wp:posOffset>0</wp:posOffset>
            </wp:positionV>
            <wp:extent cx="7543165" cy="10686331"/>
            <wp:effectExtent l="0" t="0" r="635" b="1270"/>
            <wp:wrapNone/>
            <wp:docPr id="2053173407" name="Picture 20531734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564988" cy="10717248"/>
                    </a:xfrm>
                    <a:prstGeom prst="rect">
                      <a:avLst/>
                    </a:prstGeom>
                  </pic:spPr>
                </pic:pic>
              </a:graphicData>
            </a:graphic>
            <wp14:sizeRelH relativeFrom="margin">
              <wp14:pctWidth>0</wp14:pctWidth>
            </wp14:sizeRelH>
            <wp14:sizeRelV relativeFrom="margin">
              <wp14:pctHeight>0</wp14:pctHeight>
            </wp14:sizeRelV>
          </wp:anchor>
        </w:drawing>
      </w:r>
    </w:p>
    <w:p w14:paraId="1A34E71B" w14:textId="75CCB9BE" w:rsidR="009D6268" w:rsidRDefault="003B4101" w:rsidP="00590826">
      <w:pPr>
        <w:pStyle w:val="BodyText"/>
        <w:spacing w:beforeLines="120" w:before="288" w:afterLines="120" w:after="288" w:line="276" w:lineRule="auto"/>
        <w:ind w:left="0"/>
        <w:jc w:val="right"/>
        <w:rPr>
          <w:rFonts w:ascii="Arial" w:hAnsi="Arial" w:cs="Arial"/>
          <w:b/>
          <w:bCs/>
          <w:sz w:val="72"/>
          <w:szCs w:val="72"/>
        </w:rPr>
      </w:pPr>
      <w:r>
        <w:rPr>
          <w:rFonts w:ascii="Arial" w:hAnsi="Arial" w:cs="Arial"/>
          <w:b/>
          <w:bCs/>
          <w:sz w:val="72"/>
          <w:szCs w:val="72"/>
        </w:rPr>
        <w:t xml:space="preserve">No Recourse to </w:t>
      </w:r>
    </w:p>
    <w:p w14:paraId="6F4DEACB" w14:textId="78601C91" w:rsidR="001D0FBF" w:rsidRDefault="003B4101" w:rsidP="00590826">
      <w:pPr>
        <w:pStyle w:val="BodyText"/>
        <w:spacing w:beforeLines="120" w:before="288" w:afterLines="120" w:after="288" w:line="276" w:lineRule="auto"/>
        <w:ind w:left="0"/>
        <w:jc w:val="right"/>
        <w:rPr>
          <w:rFonts w:ascii="Arial" w:hAnsi="Arial" w:cs="Arial"/>
          <w:b/>
          <w:bCs/>
          <w:sz w:val="72"/>
          <w:szCs w:val="72"/>
        </w:rPr>
      </w:pPr>
      <w:r>
        <w:rPr>
          <w:rFonts w:ascii="Arial" w:hAnsi="Arial" w:cs="Arial"/>
          <w:b/>
          <w:bCs/>
          <w:sz w:val="72"/>
          <w:szCs w:val="72"/>
        </w:rPr>
        <w:t xml:space="preserve">Public Funds </w:t>
      </w:r>
      <w:r w:rsidR="00590826">
        <w:rPr>
          <w:rFonts w:ascii="Arial" w:hAnsi="Arial" w:cs="Arial"/>
          <w:b/>
          <w:bCs/>
          <w:sz w:val="72"/>
          <w:szCs w:val="72"/>
        </w:rPr>
        <w:t xml:space="preserve"> </w:t>
      </w:r>
    </w:p>
    <w:p w14:paraId="1B3554B3" w14:textId="66D34F6E" w:rsidR="001D0FBF" w:rsidRPr="00B53369" w:rsidRDefault="001D0FBF" w:rsidP="001D0FBF">
      <w:pPr>
        <w:pStyle w:val="BodyText"/>
        <w:spacing w:beforeLines="120" w:before="288" w:afterLines="120" w:after="288" w:line="276" w:lineRule="auto"/>
        <w:jc w:val="right"/>
        <w:rPr>
          <w:rFonts w:ascii="Arial" w:eastAsiaTheme="minorEastAsia" w:hAnsi="Arial" w:cs="Arial"/>
          <w:noProof/>
          <w:sz w:val="24"/>
          <w:szCs w:val="24"/>
          <w:lang w:eastAsia="en-GB"/>
        </w:rPr>
      </w:pPr>
      <w:r w:rsidRPr="00B53369">
        <w:rPr>
          <w:rFonts w:ascii="Arial" w:eastAsiaTheme="minorEastAsia" w:hAnsi="Arial" w:cs="Arial"/>
          <w:noProof/>
          <w:sz w:val="24"/>
          <w:szCs w:val="24"/>
          <w:lang w:eastAsia="en-GB"/>
        </w:rPr>
        <w:t>Name of Author: Amy Lawes</w:t>
      </w:r>
    </w:p>
    <w:p w14:paraId="67FF20AE" w14:textId="77777777" w:rsidR="001D0FBF" w:rsidRPr="00B53369" w:rsidRDefault="001D0FBF" w:rsidP="001D0FBF">
      <w:pPr>
        <w:pStyle w:val="BodyText"/>
        <w:spacing w:beforeLines="120" w:before="288" w:afterLines="120" w:after="288" w:line="276" w:lineRule="auto"/>
        <w:jc w:val="right"/>
        <w:rPr>
          <w:rFonts w:ascii="Arial" w:eastAsiaTheme="minorEastAsia" w:hAnsi="Arial" w:cs="Arial"/>
          <w:noProof/>
          <w:sz w:val="24"/>
          <w:szCs w:val="24"/>
          <w:lang w:eastAsia="en-GB"/>
        </w:rPr>
      </w:pPr>
      <w:r w:rsidRPr="00B53369">
        <w:rPr>
          <w:rFonts w:ascii="Arial" w:eastAsiaTheme="minorEastAsia" w:hAnsi="Arial" w:cs="Arial"/>
          <w:noProof/>
          <w:sz w:val="24"/>
          <w:szCs w:val="24"/>
          <w:lang w:eastAsia="en-GB"/>
        </w:rPr>
        <w:t xml:space="preserve">Name of Senior Manager Approving: </w:t>
      </w:r>
    </w:p>
    <w:p w14:paraId="78757D10" w14:textId="77777777" w:rsidR="009D6268" w:rsidRDefault="009D6268" w:rsidP="001D0FBF">
      <w:pPr>
        <w:pStyle w:val="BodyText"/>
        <w:spacing w:beforeLines="120" w:before="288" w:afterLines="120" w:after="288" w:line="276" w:lineRule="auto"/>
        <w:jc w:val="right"/>
        <w:rPr>
          <w:rFonts w:ascii="Arial" w:eastAsiaTheme="minorEastAsia" w:hAnsi="Arial" w:cs="Arial"/>
          <w:noProof/>
          <w:sz w:val="24"/>
          <w:szCs w:val="24"/>
          <w:lang w:eastAsia="en-GB"/>
        </w:rPr>
      </w:pPr>
      <w:r>
        <w:rPr>
          <w:rFonts w:ascii="Arial" w:eastAsiaTheme="minorEastAsia" w:hAnsi="Arial" w:cs="Arial"/>
          <w:noProof/>
          <w:sz w:val="24"/>
          <w:szCs w:val="24"/>
          <w:lang w:eastAsia="en-GB"/>
        </w:rPr>
        <w:t>Penny Ademuyiwa</w:t>
      </w:r>
    </w:p>
    <w:p w14:paraId="247E78CC" w14:textId="4176750E" w:rsidR="001D0FBF" w:rsidRPr="00B53369" w:rsidRDefault="001D0FBF" w:rsidP="001D0FBF">
      <w:pPr>
        <w:pStyle w:val="BodyText"/>
        <w:spacing w:beforeLines="120" w:before="288" w:afterLines="120" w:after="288" w:line="276" w:lineRule="auto"/>
        <w:jc w:val="right"/>
        <w:rPr>
          <w:rFonts w:ascii="Arial" w:eastAsiaTheme="minorEastAsia" w:hAnsi="Arial" w:cs="Arial"/>
          <w:noProof/>
          <w:sz w:val="24"/>
          <w:szCs w:val="24"/>
          <w:lang w:eastAsia="en-GB"/>
        </w:rPr>
      </w:pPr>
      <w:r w:rsidRPr="00B53369">
        <w:rPr>
          <w:rFonts w:ascii="Arial" w:eastAsiaTheme="minorEastAsia" w:hAnsi="Arial" w:cs="Arial"/>
          <w:noProof/>
          <w:sz w:val="24"/>
          <w:szCs w:val="24"/>
          <w:lang w:eastAsia="en-GB"/>
        </w:rPr>
        <w:t xml:space="preserve">Date of Issue: </w:t>
      </w:r>
      <w:r w:rsidR="00590826">
        <w:rPr>
          <w:rFonts w:ascii="Arial" w:eastAsiaTheme="minorEastAsia" w:hAnsi="Arial" w:cs="Arial"/>
          <w:noProof/>
          <w:sz w:val="24"/>
          <w:szCs w:val="24"/>
          <w:lang w:eastAsia="en-GB"/>
        </w:rPr>
        <w:t>J</w:t>
      </w:r>
      <w:r w:rsidR="003B4101">
        <w:rPr>
          <w:rFonts w:ascii="Arial" w:eastAsiaTheme="minorEastAsia" w:hAnsi="Arial" w:cs="Arial"/>
          <w:noProof/>
          <w:sz w:val="24"/>
          <w:szCs w:val="24"/>
          <w:lang w:eastAsia="en-GB"/>
        </w:rPr>
        <w:t>uly</w:t>
      </w:r>
      <w:r w:rsidR="00865909">
        <w:rPr>
          <w:rFonts w:ascii="Arial" w:eastAsiaTheme="minorEastAsia" w:hAnsi="Arial" w:cs="Arial"/>
          <w:noProof/>
          <w:sz w:val="24"/>
          <w:szCs w:val="24"/>
          <w:lang w:eastAsia="en-GB"/>
        </w:rPr>
        <w:t xml:space="preserve"> </w:t>
      </w:r>
      <w:r w:rsidR="00590826">
        <w:rPr>
          <w:rFonts w:ascii="Arial" w:eastAsiaTheme="minorEastAsia" w:hAnsi="Arial" w:cs="Arial"/>
          <w:noProof/>
          <w:sz w:val="24"/>
          <w:szCs w:val="24"/>
          <w:lang w:eastAsia="en-GB"/>
        </w:rPr>
        <w:t>2024</w:t>
      </w:r>
    </w:p>
    <w:p w14:paraId="22ECF424" w14:textId="6EAA1067" w:rsidR="001D0FBF" w:rsidRPr="00F864F2" w:rsidRDefault="001D0FBF" w:rsidP="001D0FBF">
      <w:pPr>
        <w:pStyle w:val="BodyText"/>
        <w:tabs>
          <w:tab w:val="left" w:pos="5700"/>
        </w:tabs>
        <w:spacing w:beforeLines="120" w:before="288" w:afterLines="120" w:after="288" w:line="276" w:lineRule="auto"/>
        <w:ind w:left="0"/>
        <w:jc w:val="right"/>
        <w:rPr>
          <w:rFonts w:ascii="Arial" w:hAnsi="Arial" w:cs="Arial"/>
          <w:b/>
          <w:bCs/>
          <w:sz w:val="24"/>
          <w:szCs w:val="24"/>
        </w:rPr>
      </w:pPr>
      <w:r w:rsidRPr="00B53369">
        <w:rPr>
          <w:rFonts w:ascii="Arial" w:eastAsiaTheme="minorEastAsia" w:hAnsi="Arial" w:cs="Arial"/>
          <w:noProof/>
          <w:sz w:val="24"/>
          <w:szCs w:val="24"/>
          <w:lang w:eastAsia="en-GB"/>
        </w:rPr>
        <w:t xml:space="preserve">Date to be Reviewed: </w:t>
      </w:r>
      <w:r w:rsidR="00590826">
        <w:rPr>
          <w:rFonts w:ascii="Arial" w:eastAsiaTheme="minorEastAsia" w:hAnsi="Arial" w:cs="Arial"/>
          <w:noProof/>
          <w:sz w:val="24"/>
          <w:szCs w:val="24"/>
          <w:lang w:eastAsia="en-GB"/>
        </w:rPr>
        <w:t>J</w:t>
      </w:r>
      <w:r w:rsidR="00865909">
        <w:rPr>
          <w:rFonts w:ascii="Arial" w:eastAsiaTheme="minorEastAsia" w:hAnsi="Arial" w:cs="Arial"/>
          <w:noProof/>
          <w:sz w:val="24"/>
          <w:szCs w:val="24"/>
          <w:lang w:eastAsia="en-GB"/>
        </w:rPr>
        <w:t>u</w:t>
      </w:r>
      <w:r w:rsidR="003B4101">
        <w:rPr>
          <w:rFonts w:ascii="Arial" w:eastAsiaTheme="minorEastAsia" w:hAnsi="Arial" w:cs="Arial"/>
          <w:noProof/>
          <w:sz w:val="24"/>
          <w:szCs w:val="24"/>
          <w:lang w:eastAsia="en-GB"/>
        </w:rPr>
        <w:t>ly</w:t>
      </w:r>
      <w:r w:rsidRPr="00B53369">
        <w:rPr>
          <w:rFonts w:ascii="Arial" w:eastAsiaTheme="minorEastAsia" w:hAnsi="Arial" w:cs="Arial"/>
          <w:noProof/>
          <w:sz w:val="24"/>
          <w:szCs w:val="24"/>
          <w:lang w:eastAsia="en-GB"/>
        </w:rPr>
        <w:t xml:space="preserve"> 202</w:t>
      </w:r>
      <w:r w:rsidR="00590826">
        <w:rPr>
          <w:rFonts w:ascii="Arial" w:eastAsiaTheme="minorEastAsia" w:hAnsi="Arial" w:cs="Arial"/>
          <w:noProof/>
          <w:sz w:val="24"/>
          <w:szCs w:val="24"/>
          <w:lang w:eastAsia="en-GB"/>
        </w:rPr>
        <w:t>5</w:t>
      </w:r>
      <w:r w:rsidRPr="00B53369">
        <w:rPr>
          <w:rFonts w:ascii="Arial" w:hAnsi="Arial" w:cs="Arial"/>
          <w:b/>
          <w:bCs/>
          <w:sz w:val="24"/>
          <w:szCs w:val="24"/>
        </w:rPr>
        <w:t xml:space="preserve"> </w:t>
      </w:r>
    </w:p>
    <w:p w14:paraId="775ECE3C" w14:textId="77777777" w:rsidR="001D0FBF" w:rsidRDefault="001D0FBF" w:rsidP="001D0FBF">
      <w:pPr>
        <w:pStyle w:val="BodyText"/>
        <w:spacing w:beforeLines="120" w:before="288" w:afterLines="120" w:after="288" w:line="276" w:lineRule="auto"/>
        <w:rPr>
          <w:rFonts w:ascii="Arial" w:hAnsi="Arial" w:cs="Arial"/>
          <w:sz w:val="28"/>
          <w:szCs w:val="28"/>
        </w:rPr>
      </w:pPr>
    </w:p>
    <w:p w14:paraId="0B1AC6BE" w14:textId="77777777" w:rsidR="001D0FBF" w:rsidRDefault="001D0FBF" w:rsidP="001D0FBF">
      <w:pPr>
        <w:pStyle w:val="BodyText"/>
        <w:spacing w:beforeLines="120" w:before="288" w:afterLines="120" w:after="288" w:line="276" w:lineRule="auto"/>
        <w:rPr>
          <w:rFonts w:ascii="Arial" w:hAnsi="Arial" w:cs="Arial"/>
          <w:sz w:val="28"/>
          <w:szCs w:val="28"/>
        </w:rPr>
      </w:pPr>
    </w:p>
    <w:p w14:paraId="1D470CB7" w14:textId="77777777" w:rsidR="001D0FBF" w:rsidRDefault="001D0FBF" w:rsidP="001D0FBF">
      <w:pPr>
        <w:pStyle w:val="BodyText"/>
        <w:spacing w:beforeLines="120" w:before="288" w:afterLines="120" w:after="288" w:line="276" w:lineRule="auto"/>
        <w:rPr>
          <w:rFonts w:ascii="Arial" w:hAnsi="Arial" w:cs="Arial"/>
          <w:sz w:val="28"/>
          <w:szCs w:val="28"/>
        </w:rPr>
      </w:pPr>
    </w:p>
    <w:p w14:paraId="49BF89F8" w14:textId="77777777" w:rsidR="001D0FBF" w:rsidRDefault="001D0FBF" w:rsidP="001D0FBF">
      <w:pPr>
        <w:pStyle w:val="BodyText"/>
        <w:spacing w:beforeLines="120" w:before="288" w:afterLines="120" w:after="288" w:line="276" w:lineRule="auto"/>
        <w:rPr>
          <w:rFonts w:ascii="Arial" w:hAnsi="Arial" w:cs="Arial"/>
          <w:sz w:val="28"/>
          <w:szCs w:val="28"/>
        </w:rPr>
      </w:pPr>
    </w:p>
    <w:p w14:paraId="541CBF7E" w14:textId="77777777" w:rsidR="001D0FBF" w:rsidRDefault="001D0FBF" w:rsidP="001D0FBF">
      <w:pPr>
        <w:pStyle w:val="BodyText"/>
        <w:spacing w:beforeLines="120" w:before="288" w:afterLines="120" w:after="288" w:line="276" w:lineRule="auto"/>
        <w:rPr>
          <w:rFonts w:ascii="Arial" w:hAnsi="Arial" w:cs="Arial"/>
          <w:sz w:val="28"/>
          <w:szCs w:val="28"/>
        </w:rPr>
      </w:pPr>
    </w:p>
    <w:p w14:paraId="6DEB1ACA" w14:textId="77777777" w:rsidR="001D0FBF" w:rsidRDefault="001D0FBF" w:rsidP="001D0FBF">
      <w:pPr>
        <w:pStyle w:val="BodyText"/>
        <w:spacing w:beforeLines="120" w:before="288" w:afterLines="120" w:after="288" w:line="276" w:lineRule="auto"/>
        <w:rPr>
          <w:rFonts w:ascii="Arial" w:hAnsi="Arial" w:cs="Arial"/>
          <w:sz w:val="28"/>
          <w:szCs w:val="28"/>
        </w:rPr>
      </w:pPr>
    </w:p>
    <w:p w14:paraId="6F6FA54D" w14:textId="77777777" w:rsidR="001D0FBF" w:rsidRDefault="001D0FBF" w:rsidP="001D0FBF">
      <w:pPr>
        <w:pStyle w:val="BodyText"/>
        <w:spacing w:beforeLines="120" w:before="288" w:afterLines="120" w:after="288" w:line="276" w:lineRule="auto"/>
        <w:rPr>
          <w:rFonts w:ascii="Arial" w:hAnsi="Arial" w:cs="Arial"/>
          <w:sz w:val="28"/>
          <w:szCs w:val="28"/>
        </w:rPr>
      </w:pPr>
    </w:p>
    <w:p w14:paraId="292566CC" w14:textId="77777777" w:rsidR="001D0FBF" w:rsidRDefault="001D0FBF" w:rsidP="001D0FBF">
      <w:pPr>
        <w:pStyle w:val="BodyText"/>
        <w:spacing w:beforeLines="120" w:before="288" w:afterLines="120" w:after="288" w:line="276" w:lineRule="auto"/>
        <w:rPr>
          <w:rFonts w:ascii="Arial" w:hAnsi="Arial" w:cs="Arial"/>
          <w:sz w:val="28"/>
          <w:szCs w:val="28"/>
        </w:rPr>
      </w:pPr>
    </w:p>
    <w:p w14:paraId="1AE56246" w14:textId="77777777" w:rsidR="001D0FBF" w:rsidRDefault="001D0FBF" w:rsidP="001D0FBF">
      <w:pPr>
        <w:pStyle w:val="BodyText"/>
        <w:spacing w:beforeLines="120" w:before="288" w:afterLines="120" w:after="288" w:line="276" w:lineRule="auto"/>
        <w:rPr>
          <w:rFonts w:ascii="Arial" w:hAnsi="Arial" w:cs="Arial"/>
          <w:sz w:val="28"/>
          <w:szCs w:val="28"/>
        </w:rPr>
      </w:pPr>
    </w:p>
    <w:p w14:paraId="6CF7D9D0" w14:textId="0D2C00D8" w:rsidR="001D0FBF" w:rsidRDefault="00E149FC" w:rsidP="00E149FC">
      <w:pPr>
        <w:pStyle w:val="BodyText"/>
        <w:tabs>
          <w:tab w:val="left" w:pos="1740"/>
        </w:tabs>
        <w:spacing w:beforeLines="120" w:before="288" w:afterLines="120" w:after="288" w:line="276" w:lineRule="auto"/>
        <w:rPr>
          <w:rFonts w:ascii="Arial" w:hAnsi="Arial" w:cs="Arial"/>
          <w:sz w:val="28"/>
          <w:szCs w:val="28"/>
        </w:rPr>
      </w:pPr>
      <w:r>
        <w:rPr>
          <w:rFonts w:ascii="Arial" w:hAnsi="Arial" w:cs="Arial"/>
          <w:sz w:val="28"/>
          <w:szCs w:val="28"/>
        </w:rPr>
        <w:tab/>
      </w:r>
    </w:p>
    <w:p w14:paraId="2095010F" w14:textId="531AAA09" w:rsidR="00E149FC" w:rsidRDefault="00E149FC" w:rsidP="00781514">
      <w:pPr>
        <w:pStyle w:val="Heading1"/>
      </w:pPr>
      <w:bookmarkStart w:id="0" w:name="_Toc151023817"/>
    </w:p>
    <w:tbl>
      <w:tblPr>
        <w:tblStyle w:val="TableGrid"/>
        <w:tblW w:w="0" w:type="auto"/>
        <w:jc w:val="center"/>
        <w:tblLook w:val="04A0" w:firstRow="1" w:lastRow="0" w:firstColumn="1" w:lastColumn="0" w:noHBand="0" w:noVBand="1"/>
      </w:tblPr>
      <w:tblGrid>
        <w:gridCol w:w="7196"/>
        <w:gridCol w:w="2046"/>
      </w:tblGrid>
      <w:tr w:rsidR="0047795B" w:rsidRPr="0047795B" w14:paraId="04998ADD" w14:textId="77777777" w:rsidTr="006D2294">
        <w:trPr>
          <w:jc w:val="center"/>
        </w:trPr>
        <w:tc>
          <w:tcPr>
            <w:tcW w:w="7196" w:type="dxa"/>
            <w:shd w:val="clear" w:color="auto" w:fill="B4C6E7" w:themeFill="accent1" w:themeFillTint="66"/>
          </w:tcPr>
          <w:bookmarkEnd w:id="0"/>
          <w:p w14:paraId="7B5808AC" w14:textId="77777777" w:rsidR="0047795B" w:rsidRPr="0047795B" w:rsidRDefault="0047795B" w:rsidP="0047795B">
            <w:pPr>
              <w:widowControl/>
              <w:autoSpaceDE/>
              <w:autoSpaceDN/>
              <w:jc w:val="center"/>
              <w:rPr>
                <w:rFonts w:asciiTheme="minorHAnsi" w:eastAsiaTheme="minorHAnsi" w:hAnsiTheme="minorHAnsi" w:cstheme="minorBidi"/>
                <w:b/>
                <w:sz w:val="32"/>
                <w:szCs w:val="32"/>
              </w:rPr>
            </w:pPr>
            <w:r w:rsidRPr="0047795B">
              <w:rPr>
                <w:rFonts w:asciiTheme="minorHAnsi" w:eastAsiaTheme="minorHAnsi" w:hAnsiTheme="minorHAnsi" w:cstheme="minorBidi"/>
                <w:b/>
                <w:sz w:val="32"/>
                <w:szCs w:val="32"/>
              </w:rPr>
              <w:lastRenderedPageBreak/>
              <w:t>Contents</w:t>
            </w:r>
          </w:p>
        </w:tc>
        <w:tc>
          <w:tcPr>
            <w:tcW w:w="2046" w:type="dxa"/>
            <w:shd w:val="clear" w:color="auto" w:fill="B4C6E7" w:themeFill="accent1" w:themeFillTint="66"/>
          </w:tcPr>
          <w:p w14:paraId="7B519A4E" w14:textId="77777777" w:rsidR="0047795B" w:rsidRPr="0047795B" w:rsidRDefault="0047795B" w:rsidP="0047795B">
            <w:pPr>
              <w:widowControl/>
              <w:autoSpaceDE/>
              <w:autoSpaceDN/>
              <w:jc w:val="center"/>
              <w:rPr>
                <w:rFonts w:asciiTheme="minorHAnsi" w:eastAsiaTheme="minorHAnsi" w:hAnsiTheme="minorHAnsi" w:cstheme="minorBidi"/>
                <w:b/>
                <w:sz w:val="32"/>
                <w:szCs w:val="32"/>
              </w:rPr>
            </w:pPr>
            <w:r w:rsidRPr="0047795B">
              <w:rPr>
                <w:rFonts w:asciiTheme="minorHAnsi" w:eastAsiaTheme="minorHAnsi" w:hAnsiTheme="minorHAnsi" w:cstheme="minorBidi"/>
                <w:b/>
                <w:sz w:val="32"/>
                <w:szCs w:val="32"/>
              </w:rPr>
              <w:t>Page</w:t>
            </w:r>
          </w:p>
        </w:tc>
      </w:tr>
      <w:tr w:rsidR="0047795B" w:rsidRPr="0047795B" w14:paraId="3FFAA21D" w14:textId="77777777" w:rsidTr="006D2294">
        <w:trPr>
          <w:jc w:val="center"/>
        </w:trPr>
        <w:tc>
          <w:tcPr>
            <w:tcW w:w="7196" w:type="dxa"/>
          </w:tcPr>
          <w:p w14:paraId="117102C0" w14:textId="21AF091F" w:rsidR="0047795B" w:rsidRPr="0047795B" w:rsidRDefault="00277533" w:rsidP="0047795B">
            <w:pPr>
              <w:widowControl/>
              <w:autoSpaceDE/>
              <w:autoSpaceDN/>
              <w:jc w:val="both"/>
              <w:rPr>
                <w:rFonts w:asciiTheme="minorHAnsi" w:eastAsiaTheme="minorHAnsi" w:hAnsiTheme="minorHAnsi" w:cstheme="minorBidi"/>
                <w:b/>
                <w:sz w:val="28"/>
                <w:szCs w:val="28"/>
              </w:rPr>
            </w:pPr>
            <w:hyperlink w:anchor="_Introduction" w:history="1">
              <w:r w:rsidR="006A23F2" w:rsidRPr="006A23F2">
                <w:rPr>
                  <w:rStyle w:val="Hyperlink"/>
                  <w:rFonts w:asciiTheme="minorHAnsi" w:eastAsiaTheme="minorHAnsi" w:hAnsiTheme="minorHAnsi" w:cstheme="minorBidi"/>
                  <w:b/>
                  <w:sz w:val="28"/>
                  <w:szCs w:val="28"/>
                </w:rPr>
                <w:t>Introduction</w:t>
              </w:r>
            </w:hyperlink>
          </w:p>
        </w:tc>
        <w:tc>
          <w:tcPr>
            <w:tcW w:w="2046" w:type="dxa"/>
          </w:tcPr>
          <w:p w14:paraId="378337A6" w14:textId="75DD1620" w:rsidR="0047795B" w:rsidRPr="0047795B" w:rsidRDefault="00277533" w:rsidP="0047795B">
            <w:pPr>
              <w:widowControl/>
              <w:autoSpaceDE/>
              <w:autoSpaceDN/>
              <w:jc w:val="both"/>
              <w:rPr>
                <w:rFonts w:asciiTheme="minorHAnsi" w:eastAsiaTheme="minorHAnsi" w:hAnsiTheme="minorHAnsi" w:cstheme="minorBidi"/>
                <w:b/>
                <w:sz w:val="28"/>
                <w:szCs w:val="28"/>
              </w:rPr>
            </w:pPr>
            <w:hyperlink w:anchor="_Introduction" w:history="1">
              <w:r w:rsidR="00B56181" w:rsidRPr="00EF518B">
                <w:rPr>
                  <w:rStyle w:val="Hyperlink"/>
                  <w:rFonts w:asciiTheme="minorHAnsi" w:eastAsiaTheme="minorHAnsi" w:hAnsiTheme="minorHAnsi" w:cstheme="minorBidi"/>
                  <w:b/>
                  <w:sz w:val="28"/>
                  <w:szCs w:val="28"/>
                </w:rPr>
                <w:t>2</w:t>
              </w:r>
            </w:hyperlink>
          </w:p>
        </w:tc>
      </w:tr>
      <w:tr w:rsidR="0047795B" w:rsidRPr="0047795B" w14:paraId="375F19D2" w14:textId="77777777" w:rsidTr="006D2294">
        <w:trPr>
          <w:jc w:val="center"/>
        </w:trPr>
        <w:tc>
          <w:tcPr>
            <w:tcW w:w="7196" w:type="dxa"/>
          </w:tcPr>
          <w:p w14:paraId="0D29FEF7" w14:textId="57984C0E" w:rsidR="0047795B" w:rsidRPr="0047795B" w:rsidRDefault="00277533" w:rsidP="0047795B">
            <w:pPr>
              <w:widowControl/>
              <w:autoSpaceDE/>
              <w:autoSpaceDN/>
              <w:jc w:val="both"/>
              <w:rPr>
                <w:rFonts w:asciiTheme="minorHAnsi" w:eastAsiaTheme="minorHAnsi" w:hAnsiTheme="minorHAnsi" w:cstheme="minorBidi"/>
                <w:b/>
                <w:sz w:val="28"/>
                <w:szCs w:val="28"/>
              </w:rPr>
            </w:pPr>
            <w:hyperlink w:anchor="_What_is_No" w:history="1">
              <w:r w:rsidR="006A23F2" w:rsidRPr="006A23F2">
                <w:rPr>
                  <w:rStyle w:val="Hyperlink"/>
                  <w:rFonts w:asciiTheme="minorHAnsi" w:eastAsiaTheme="minorHAnsi" w:hAnsiTheme="minorHAnsi" w:cstheme="minorBidi"/>
                  <w:b/>
                  <w:sz w:val="28"/>
                  <w:szCs w:val="28"/>
                </w:rPr>
                <w:t>What is No Recourse to Public Funds?</w:t>
              </w:r>
            </w:hyperlink>
          </w:p>
        </w:tc>
        <w:tc>
          <w:tcPr>
            <w:tcW w:w="2046" w:type="dxa"/>
          </w:tcPr>
          <w:p w14:paraId="1F2707B3" w14:textId="3B1A133A" w:rsidR="0047795B" w:rsidRPr="0047795B" w:rsidRDefault="00277533" w:rsidP="0047795B">
            <w:pPr>
              <w:widowControl/>
              <w:autoSpaceDE/>
              <w:autoSpaceDN/>
              <w:jc w:val="both"/>
              <w:rPr>
                <w:rFonts w:asciiTheme="minorHAnsi" w:eastAsiaTheme="minorHAnsi" w:hAnsiTheme="minorHAnsi" w:cstheme="minorBidi"/>
                <w:b/>
                <w:sz w:val="28"/>
                <w:szCs w:val="28"/>
              </w:rPr>
            </w:pPr>
            <w:hyperlink w:anchor="_What_is_No_1" w:history="1">
              <w:r w:rsidR="00EF518B" w:rsidRPr="00EF518B">
                <w:rPr>
                  <w:rStyle w:val="Hyperlink"/>
                  <w:rFonts w:asciiTheme="minorHAnsi" w:eastAsiaTheme="minorHAnsi" w:hAnsiTheme="minorHAnsi" w:cstheme="minorBidi"/>
                  <w:b/>
                  <w:sz w:val="28"/>
                  <w:szCs w:val="28"/>
                </w:rPr>
                <w:t>3</w:t>
              </w:r>
            </w:hyperlink>
          </w:p>
        </w:tc>
      </w:tr>
      <w:tr w:rsidR="0047795B" w:rsidRPr="0047795B" w14:paraId="181F21A1" w14:textId="77777777" w:rsidTr="006D2294">
        <w:trPr>
          <w:jc w:val="center"/>
        </w:trPr>
        <w:tc>
          <w:tcPr>
            <w:tcW w:w="7196" w:type="dxa"/>
          </w:tcPr>
          <w:p w14:paraId="566E652E" w14:textId="157C9F8A" w:rsidR="0047795B" w:rsidRPr="0047795B" w:rsidRDefault="00277533" w:rsidP="0047795B">
            <w:pPr>
              <w:widowControl/>
              <w:autoSpaceDE/>
              <w:autoSpaceDN/>
              <w:jc w:val="both"/>
              <w:rPr>
                <w:rFonts w:asciiTheme="minorHAnsi" w:eastAsiaTheme="minorHAnsi" w:hAnsiTheme="minorHAnsi" w:cstheme="minorBidi"/>
                <w:b/>
                <w:sz w:val="28"/>
                <w:szCs w:val="28"/>
              </w:rPr>
            </w:pPr>
            <w:hyperlink w:anchor="_What_services_can" w:history="1">
              <w:r w:rsidR="006A23F2" w:rsidRPr="006A23F2">
                <w:rPr>
                  <w:rStyle w:val="Hyperlink"/>
                  <w:rFonts w:asciiTheme="minorHAnsi" w:eastAsiaTheme="minorHAnsi" w:hAnsiTheme="minorHAnsi" w:cstheme="minorBidi"/>
                  <w:b/>
                  <w:sz w:val="28"/>
                  <w:szCs w:val="28"/>
                </w:rPr>
                <w:t>What services can a person with no recourse to public funds access?</w:t>
              </w:r>
            </w:hyperlink>
          </w:p>
        </w:tc>
        <w:tc>
          <w:tcPr>
            <w:tcW w:w="2046" w:type="dxa"/>
          </w:tcPr>
          <w:p w14:paraId="642C7205" w14:textId="66D3CB69" w:rsidR="0047795B" w:rsidRPr="0047795B" w:rsidRDefault="00277533" w:rsidP="0047795B">
            <w:pPr>
              <w:widowControl/>
              <w:autoSpaceDE/>
              <w:autoSpaceDN/>
              <w:jc w:val="both"/>
              <w:rPr>
                <w:rFonts w:asciiTheme="minorHAnsi" w:eastAsiaTheme="minorHAnsi" w:hAnsiTheme="minorHAnsi" w:cstheme="minorBidi"/>
                <w:b/>
                <w:sz w:val="28"/>
                <w:szCs w:val="28"/>
              </w:rPr>
            </w:pPr>
            <w:hyperlink w:anchor="_What_services_can" w:history="1">
              <w:r w:rsidR="00EF518B" w:rsidRPr="00EF518B">
                <w:rPr>
                  <w:rStyle w:val="Hyperlink"/>
                  <w:rFonts w:asciiTheme="minorHAnsi" w:eastAsiaTheme="minorHAnsi" w:hAnsiTheme="minorHAnsi" w:cstheme="minorBidi"/>
                  <w:b/>
                  <w:sz w:val="28"/>
                  <w:szCs w:val="28"/>
                </w:rPr>
                <w:t>3</w:t>
              </w:r>
            </w:hyperlink>
          </w:p>
        </w:tc>
      </w:tr>
      <w:tr w:rsidR="0047795B" w:rsidRPr="0047795B" w14:paraId="1458DF11" w14:textId="77777777" w:rsidTr="006D2294">
        <w:trPr>
          <w:jc w:val="center"/>
        </w:trPr>
        <w:tc>
          <w:tcPr>
            <w:tcW w:w="7196" w:type="dxa"/>
          </w:tcPr>
          <w:p w14:paraId="7D59E1F8" w14:textId="6C21ED2B" w:rsidR="0047795B" w:rsidRPr="0047795B" w:rsidRDefault="00277533" w:rsidP="0047795B">
            <w:pPr>
              <w:widowControl/>
              <w:autoSpaceDE/>
              <w:autoSpaceDN/>
              <w:jc w:val="both"/>
              <w:rPr>
                <w:rFonts w:asciiTheme="minorHAnsi" w:eastAsiaTheme="minorHAnsi" w:hAnsiTheme="minorHAnsi" w:cstheme="minorBidi"/>
                <w:b/>
                <w:sz w:val="28"/>
                <w:szCs w:val="28"/>
              </w:rPr>
            </w:pPr>
            <w:hyperlink w:anchor="_Visa_vs_Status:" w:history="1">
              <w:r w:rsidR="006A23F2" w:rsidRPr="006A23F2">
                <w:rPr>
                  <w:rStyle w:val="Hyperlink"/>
                  <w:rFonts w:asciiTheme="minorHAnsi" w:eastAsiaTheme="minorHAnsi" w:hAnsiTheme="minorHAnsi" w:cstheme="minorBidi"/>
                  <w:b/>
                  <w:sz w:val="28"/>
                  <w:szCs w:val="28"/>
                </w:rPr>
                <w:t>Visa vs Status: Understanding the Differences in Immigration Terms</w:t>
              </w:r>
            </w:hyperlink>
          </w:p>
        </w:tc>
        <w:tc>
          <w:tcPr>
            <w:tcW w:w="2046" w:type="dxa"/>
          </w:tcPr>
          <w:p w14:paraId="7C3EE80B" w14:textId="715EF992" w:rsidR="0047795B" w:rsidRPr="0047795B" w:rsidRDefault="00277533" w:rsidP="0047795B">
            <w:pPr>
              <w:widowControl/>
              <w:autoSpaceDE/>
              <w:autoSpaceDN/>
              <w:jc w:val="both"/>
              <w:rPr>
                <w:rFonts w:asciiTheme="minorHAnsi" w:eastAsiaTheme="minorHAnsi" w:hAnsiTheme="minorHAnsi" w:cstheme="minorBidi"/>
                <w:b/>
                <w:sz w:val="28"/>
                <w:szCs w:val="28"/>
              </w:rPr>
            </w:pPr>
            <w:hyperlink w:anchor="_Visa_vs_Status:_1" w:history="1">
              <w:r w:rsidR="00EF518B" w:rsidRPr="00EF518B">
                <w:rPr>
                  <w:rStyle w:val="Hyperlink"/>
                  <w:rFonts w:asciiTheme="minorHAnsi" w:eastAsiaTheme="minorHAnsi" w:hAnsiTheme="minorHAnsi" w:cstheme="minorBidi"/>
                  <w:b/>
                  <w:sz w:val="28"/>
                  <w:szCs w:val="28"/>
                </w:rPr>
                <w:t>4</w:t>
              </w:r>
            </w:hyperlink>
          </w:p>
        </w:tc>
      </w:tr>
      <w:tr w:rsidR="0047795B" w:rsidRPr="0047795B" w14:paraId="78915F01" w14:textId="77777777" w:rsidTr="006D2294">
        <w:trPr>
          <w:jc w:val="center"/>
        </w:trPr>
        <w:tc>
          <w:tcPr>
            <w:tcW w:w="7196" w:type="dxa"/>
          </w:tcPr>
          <w:p w14:paraId="7507AAFF" w14:textId="5B88BFF1" w:rsidR="0047795B" w:rsidRPr="0047795B" w:rsidRDefault="00277533" w:rsidP="0047795B">
            <w:pPr>
              <w:widowControl/>
              <w:autoSpaceDE/>
              <w:autoSpaceDN/>
              <w:jc w:val="both"/>
              <w:rPr>
                <w:rFonts w:asciiTheme="minorHAnsi" w:eastAsiaTheme="minorHAnsi" w:hAnsiTheme="minorHAnsi" w:cstheme="minorBidi"/>
                <w:b/>
                <w:sz w:val="28"/>
                <w:szCs w:val="28"/>
              </w:rPr>
            </w:pPr>
            <w:hyperlink w:anchor="_A_person_‘Seeking" w:history="1">
              <w:r w:rsidR="006A23F2" w:rsidRPr="006A23F2">
                <w:rPr>
                  <w:rStyle w:val="Hyperlink"/>
                  <w:rFonts w:asciiTheme="minorHAnsi" w:eastAsiaTheme="minorHAnsi" w:hAnsiTheme="minorHAnsi" w:cstheme="minorBidi"/>
                  <w:b/>
                  <w:sz w:val="28"/>
                  <w:szCs w:val="28"/>
                </w:rPr>
                <w:t>A person ‘Seeking Asylum’</w:t>
              </w:r>
            </w:hyperlink>
          </w:p>
        </w:tc>
        <w:tc>
          <w:tcPr>
            <w:tcW w:w="2046" w:type="dxa"/>
          </w:tcPr>
          <w:p w14:paraId="4237FA7D" w14:textId="2A5A8F1E" w:rsidR="0047795B" w:rsidRPr="0047795B" w:rsidRDefault="00277533" w:rsidP="0047795B">
            <w:pPr>
              <w:widowControl/>
              <w:autoSpaceDE/>
              <w:autoSpaceDN/>
              <w:jc w:val="both"/>
              <w:rPr>
                <w:rFonts w:asciiTheme="minorHAnsi" w:eastAsiaTheme="minorHAnsi" w:hAnsiTheme="minorHAnsi" w:cstheme="minorBidi"/>
                <w:b/>
                <w:sz w:val="28"/>
                <w:szCs w:val="28"/>
              </w:rPr>
            </w:pPr>
            <w:hyperlink w:anchor="_A_person_‘Seeking_1" w:history="1">
              <w:r w:rsidR="00EF518B" w:rsidRPr="00EF518B">
                <w:rPr>
                  <w:rStyle w:val="Hyperlink"/>
                  <w:rFonts w:asciiTheme="minorHAnsi" w:eastAsiaTheme="minorHAnsi" w:hAnsiTheme="minorHAnsi" w:cstheme="minorBidi"/>
                  <w:b/>
                  <w:sz w:val="28"/>
                  <w:szCs w:val="28"/>
                </w:rPr>
                <w:t>5</w:t>
              </w:r>
            </w:hyperlink>
          </w:p>
        </w:tc>
      </w:tr>
      <w:tr w:rsidR="0047795B" w:rsidRPr="0047795B" w14:paraId="78A3C99E" w14:textId="77777777" w:rsidTr="006D2294">
        <w:trPr>
          <w:jc w:val="center"/>
        </w:trPr>
        <w:tc>
          <w:tcPr>
            <w:tcW w:w="7196" w:type="dxa"/>
          </w:tcPr>
          <w:p w14:paraId="7BF6A225" w14:textId="2EE174B1" w:rsidR="0047795B" w:rsidRPr="0047795B" w:rsidRDefault="00277533" w:rsidP="0047795B">
            <w:pPr>
              <w:widowControl/>
              <w:autoSpaceDE/>
              <w:autoSpaceDN/>
              <w:jc w:val="both"/>
              <w:rPr>
                <w:rFonts w:asciiTheme="minorHAnsi" w:eastAsiaTheme="minorHAnsi" w:hAnsiTheme="minorHAnsi" w:cstheme="minorHAnsi"/>
                <w:b/>
                <w:sz w:val="28"/>
                <w:szCs w:val="28"/>
              </w:rPr>
            </w:pPr>
            <w:hyperlink w:anchor="_Refugee_status" w:history="1">
              <w:r w:rsidR="006A23F2" w:rsidRPr="006A23F2">
                <w:rPr>
                  <w:rStyle w:val="Hyperlink"/>
                  <w:rFonts w:asciiTheme="minorHAnsi" w:eastAsiaTheme="minorHAnsi" w:hAnsiTheme="minorHAnsi" w:cstheme="minorHAnsi"/>
                  <w:b/>
                  <w:sz w:val="28"/>
                  <w:szCs w:val="28"/>
                </w:rPr>
                <w:t>Refugee status</w:t>
              </w:r>
            </w:hyperlink>
          </w:p>
        </w:tc>
        <w:tc>
          <w:tcPr>
            <w:tcW w:w="2046" w:type="dxa"/>
          </w:tcPr>
          <w:p w14:paraId="3FB75E27" w14:textId="706FF2A1" w:rsidR="0047795B" w:rsidRPr="0047795B" w:rsidRDefault="00277533" w:rsidP="0047795B">
            <w:pPr>
              <w:widowControl/>
              <w:autoSpaceDE/>
              <w:autoSpaceDN/>
              <w:jc w:val="both"/>
              <w:rPr>
                <w:rFonts w:asciiTheme="minorHAnsi" w:eastAsiaTheme="minorHAnsi" w:hAnsiTheme="minorHAnsi" w:cstheme="minorHAnsi"/>
                <w:b/>
                <w:sz w:val="28"/>
                <w:szCs w:val="28"/>
              </w:rPr>
            </w:pPr>
            <w:hyperlink w:anchor="_Refugee_status" w:history="1">
              <w:r w:rsidR="00EF518B" w:rsidRPr="00EF518B">
                <w:rPr>
                  <w:rStyle w:val="Hyperlink"/>
                  <w:rFonts w:asciiTheme="minorHAnsi" w:eastAsiaTheme="minorHAnsi" w:hAnsiTheme="minorHAnsi" w:cstheme="minorHAnsi"/>
                  <w:b/>
                  <w:sz w:val="28"/>
                  <w:szCs w:val="28"/>
                </w:rPr>
                <w:t>5</w:t>
              </w:r>
            </w:hyperlink>
          </w:p>
        </w:tc>
      </w:tr>
      <w:tr w:rsidR="0047795B" w:rsidRPr="0047795B" w14:paraId="3A314478" w14:textId="77777777" w:rsidTr="006D2294">
        <w:trPr>
          <w:jc w:val="center"/>
        </w:trPr>
        <w:tc>
          <w:tcPr>
            <w:tcW w:w="7196" w:type="dxa"/>
          </w:tcPr>
          <w:p w14:paraId="04919108" w14:textId="31FFB904" w:rsidR="0047795B" w:rsidRPr="006A23F2" w:rsidRDefault="00277533" w:rsidP="0047795B">
            <w:pPr>
              <w:widowControl/>
              <w:autoSpaceDE/>
              <w:autoSpaceDN/>
              <w:jc w:val="both"/>
              <w:rPr>
                <w:rFonts w:asciiTheme="minorHAnsi" w:eastAsiaTheme="minorHAnsi" w:hAnsiTheme="minorHAnsi" w:cstheme="minorHAnsi"/>
                <w:b/>
                <w:bCs/>
                <w:sz w:val="28"/>
                <w:szCs w:val="28"/>
              </w:rPr>
            </w:pPr>
            <w:hyperlink w:anchor="_Migrants_and_immigrants" w:history="1">
              <w:r w:rsidR="006A23F2" w:rsidRPr="006A23F2">
                <w:rPr>
                  <w:rStyle w:val="Hyperlink"/>
                  <w:rFonts w:asciiTheme="minorHAnsi" w:eastAsiaTheme="minorHAnsi" w:hAnsiTheme="minorHAnsi" w:cstheme="minorHAnsi"/>
                  <w:b/>
                  <w:bCs/>
                  <w:sz w:val="28"/>
                  <w:szCs w:val="28"/>
                </w:rPr>
                <w:t>Migrants and immigrants</w:t>
              </w:r>
            </w:hyperlink>
          </w:p>
        </w:tc>
        <w:tc>
          <w:tcPr>
            <w:tcW w:w="2046" w:type="dxa"/>
          </w:tcPr>
          <w:p w14:paraId="5F75830C" w14:textId="5B489772" w:rsidR="0047795B" w:rsidRPr="006A23F2" w:rsidRDefault="00277533" w:rsidP="0047795B">
            <w:pPr>
              <w:widowControl/>
              <w:autoSpaceDE/>
              <w:autoSpaceDN/>
              <w:jc w:val="both"/>
              <w:rPr>
                <w:rFonts w:asciiTheme="minorHAnsi" w:eastAsiaTheme="minorHAnsi" w:hAnsiTheme="minorHAnsi" w:cstheme="minorHAnsi"/>
                <w:b/>
                <w:bCs/>
                <w:sz w:val="28"/>
                <w:szCs w:val="28"/>
              </w:rPr>
            </w:pPr>
            <w:hyperlink w:anchor="_Migrants_and_immigrants" w:history="1">
              <w:r w:rsidR="00EF518B" w:rsidRPr="00EF518B">
                <w:rPr>
                  <w:rStyle w:val="Hyperlink"/>
                  <w:rFonts w:asciiTheme="minorHAnsi" w:eastAsiaTheme="minorHAnsi" w:hAnsiTheme="minorHAnsi" w:cstheme="minorHAnsi"/>
                  <w:b/>
                  <w:bCs/>
                  <w:sz w:val="28"/>
                  <w:szCs w:val="28"/>
                </w:rPr>
                <w:t>5</w:t>
              </w:r>
            </w:hyperlink>
          </w:p>
        </w:tc>
      </w:tr>
      <w:tr w:rsidR="0047795B" w:rsidRPr="0047795B" w14:paraId="05E6A945" w14:textId="77777777" w:rsidTr="006D2294">
        <w:trPr>
          <w:jc w:val="center"/>
        </w:trPr>
        <w:tc>
          <w:tcPr>
            <w:tcW w:w="7196" w:type="dxa"/>
          </w:tcPr>
          <w:p w14:paraId="0F1C72A8" w14:textId="3F527BD8" w:rsidR="0047795B" w:rsidRPr="006A23F2" w:rsidRDefault="00277533" w:rsidP="0047795B">
            <w:pPr>
              <w:widowControl/>
              <w:autoSpaceDE/>
              <w:autoSpaceDN/>
              <w:jc w:val="both"/>
              <w:rPr>
                <w:rFonts w:asciiTheme="minorHAnsi" w:eastAsiaTheme="minorHAnsi" w:hAnsiTheme="minorHAnsi" w:cstheme="minorHAnsi"/>
                <w:b/>
                <w:bCs/>
                <w:sz w:val="28"/>
                <w:szCs w:val="28"/>
              </w:rPr>
            </w:pPr>
            <w:hyperlink w:anchor="_A_person_without" w:history="1">
              <w:r w:rsidR="006A23F2" w:rsidRPr="006A23F2">
                <w:rPr>
                  <w:rStyle w:val="Hyperlink"/>
                  <w:rFonts w:asciiTheme="minorHAnsi" w:eastAsiaTheme="minorHAnsi" w:hAnsiTheme="minorHAnsi" w:cstheme="minorHAnsi"/>
                  <w:b/>
                  <w:bCs/>
                  <w:sz w:val="28"/>
                  <w:szCs w:val="28"/>
                </w:rPr>
                <w:t>A person without lawful status</w:t>
              </w:r>
            </w:hyperlink>
          </w:p>
        </w:tc>
        <w:tc>
          <w:tcPr>
            <w:tcW w:w="2046" w:type="dxa"/>
          </w:tcPr>
          <w:p w14:paraId="5167604F" w14:textId="79DE74F9" w:rsidR="0047795B" w:rsidRPr="006A23F2" w:rsidRDefault="00277533" w:rsidP="0047795B">
            <w:pPr>
              <w:widowControl/>
              <w:autoSpaceDE/>
              <w:autoSpaceDN/>
              <w:jc w:val="both"/>
              <w:rPr>
                <w:rFonts w:asciiTheme="minorHAnsi" w:eastAsiaTheme="minorHAnsi" w:hAnsiTheme="minorHAnsi" w:cstheme="minorHAnsi"/>
                <w:b/>
                <w:bCs/>
                <w:sz w:val="28"/>
                <w:szCs w:val="28"/>
              </w:rPr>
            </w:pPr>
            <w:hyperlink w:anchor="_A_person_without" w:history="1">
              <w:r w:rsidR="00EF518B" w:rsidRPr="00EF518B">
                <w:rPr>
                  <w:rStyle w:val="Hyperlink"/>
                  <w:rFonts w:asciiTheme="minorHAnsi" w:eastAsiaTheme="minorHAnsi" w:hAnsiTheme="minorHAnsi" w:cstheme="minorHAnsi"/>
                  <w:b/>
                  <w:bCs/>
                  <w:sz w:val="28"/>
                  <w:szCs w:val="28"/>
                </w:rPr>
                <w:t>6</w:t>
              </w:r>
            </w:hyperlink>
          </w:p>
        </w:tc>
      </w:tr>
      <w:tr w:rsidR="0047795B" w:rsidRPr="0047795B" w14:paraId="6EB74148" w14:textId="77777777" w:rsidTr="006D2294">
        <w:trPr>
          <w:jc w:val="center"/>
        </w:trPr>
        <w:tc>
          <w:tcPr>
            <w:tcW w:w="7196" w:type="dxa"/>
          </w:tcPr>
          <w:p w14:paraId="7CF86520" w14:textId="29C06FB4" w:rsidR="0047795B" w:rsidRPr="006A23F2" w:rsidRDefault="00277533" w:rsidP="0047795B">
            <w:pPr>
              <w:widowControl/>
              <w:autoSpaceDE/>
              <w:autoSpaceDN/>
              <w:jc w:val="both"/>
              <w:rPr>
                <w:rFonts w:asciiTheme="minorHAnsi" w:eastAsiaTheme="minorHAnsi" w:hAnsiTheme="minorHAnsi" w:cstheme="minorHAnsi"/>
                <w:b/>
                <w:bCs/>
                <w:sz w:val="28"/>
                <w:szCs w:val="28"/>
              </w:rPr>
            </w:pPr>
            <w:hyperlink w:anchor="_Common_issues_faced" w:history="1">
              <w:r w:rsidR="006A23F2" w:rsidRPr="006A23F2">
                <w:rPr>
                  <w:rStyle w:val="Hyperlink"/>
                  <w:rFonts w:asciiTheme="minorHAnsi" w:eastAsiaTheme="minorHAnsi" w:hAnsiTheme="minorHAnsi" w:cstheme="minorHAnsi"/>
                  <w:b/>
                  <w:bCs/>
                  <w:sz w:val="28"/>
                  <w:szCs w:val="28"/>
                </w:rPr>
                <w:t>Common issues faced by families with NRPF</w:t>
              </w:r>
            </w:hyperlink>
          </w:p>
        </w:tc>
        <w:tc>
          <w:tcPr>
            <w:tcW w:w="2046" w:type="dxa"/>
          </w:tcPr>
          <w:p w14:paraId="604C6B25" w14:textId="7852EAF7" w:rsidR="0047795B" w:rsidRPr="006A23F2" w:rsidRDefault="00277533" w:rsidP="0047795B">
            <w:pPr>
              <w:widowControl/>
              <w:autoSpaceDE/>
              <w:autoSpaceDN/>
              <w:jc w:val="both"/>
              <w:rPr>
                <w:rFonts w:asciiTheme="minorHAnsi" w:eastAsiaTheme="minorHAnsi" w:hAnsiTheme="minorHAnsi" w:cstheme="minorHAnsi"/>
                <w:b/>
                <w:bCs/>
                <w:sz w:val="28"/>
                <w:szCs w:val="28"/>
              </w:rPr>
            </w:pPr>
            <w:hyperlink w:anchor="_Common_issues_faced_1" w:history="1">
              <w:r w:rsidR="00EF518B" w:rsidRPr="00EF518B">
                <w:rPr>
                  <w:rStyle w:val="Hyperlink"/>
                  <w:rFonts w:asciiTheme="minorHAnsi" w:eastAsiaTheme="minorHAnsi" w:hAnsiTheme="minorHAnsi" w:cstheme="minorHAnsi"/>
                  <w:b/>
                  <w:bCs/>
                  <w:sz w:val="28"/>
                  <w:szCs w:val="28"/>
                </w:rPr>
                <w:t>6</w:t>
              </w:r>
            </w:hyperlink>
          </w:p>
        </w:tc>
      </w:tr>
      <w:tr w:rsidR="0047795B" w:rsidRPr="0047795B" w14:paraId="508B08A3" w14:textId="77777777" w:rsidTr="006D2294">
        <w:trPr>
          <w:jc w:val="center"/>
        </w:trPr>
        <w:tc>
          <w:tcPr>
            <w:tcW w:w="7196" w:type="dxa"/>
          </w:tcPr>
          <w:p w14:paraId="07505501" w14:textId="3CEF1F55" w:rsidR="0047795B" w:rsidRPr="006A23F2" w:rsidRDefault="00277533" w:rsidP="0047795B">
            <w:pPr>
              <w:widowControl/>
              <w:autoSpaceDE/>
              <w:autoSpaceDN/>
              <w:jc w:val="both"/>
              <w:rPr>
                <w:rFonts w:asciiTheme="minorHAnsi" w:eastAsiaTheme="minorHAnsi" w:hAnsiTheme="minorHAnsi" w:cstheme="minorHAnsi"/>
                <w:b/>
                <w:bCs/>
                <w:sz w:val="28"/>
                <w:szCs w:val="28"/>
              </w:rPr>
            </w:pPr>
            <w:hyperlink w:anchor="_Domestic_abuse" w:history="1">
              <w:r w:rsidR="006A23F2" w:rsidRPr="006A23F2">
                <w:rPr>
                  <w:rStyle w:val="Hyperlink"/>
                  <w:rFonts w:asciiTheme="minorHAnsi" w:eastAsiaTheme="minorHAnsi" w:hAnsiTheme="minorHAnsi" w:cstheme="minorHAnsi"/>
                  <w:b/>
                  <w:bCs/>
                  <w:sz w:val="28"/>
                  <w:szCs w:val="28"/>
                </w:rPr>
                <w:t>Domestic abuse</w:t>
              </w:r>
            </w:hyperlink>
          </w:p>
        </w:tc>
        <w:tc>
          <w:tcPr>
            <w:tcW w:w="2046" w:type="dxa"/>
          </w:tcPr>
          <w:p w14:paraId="2FD9C5EE" w14:textId="7FD182F0" w:rsidR="0047795B" w:rsidRPr="006A23F2" w:rsidRDefault="00277533" w:rsidP="0047795B">
            <w:pPr>
              <w:widowControl/>
              <w:autoSpaceDE/>
              <w:autoSpaceDN/>
              <w:jc w:val="both"/>
              <w:rPr>
                <w:rFonts w:asciiTheme="minorHAnsi" w:eastAsiaTheme="minorHAnsi" w:hAnsiTheme="minorHAnsi" w:cstheme="minorHAnsi"/>
                <w:b/>
                <w:bCs/>
                <w:sz w:val="28"/>
                <w:szCs w:val="28"/>
              </w:rPr>
            </w:pPr>
            <w:hyperlink w:anchor="_Domestic_abuse" w:history="1">
              <w:r w:rsidR="00FF737D">
                <w:rPr>
                  <w:rStyle w:val="Hyperlink"/>
                  <w:rFonts w:asciiTheme="minorHAnsi" w:eastAsiaTheme="minorHAnsi" w:hAnsiTheme="minorHAnsi" w:cstheme="minorHAnsi"/>
                  <w:b/>
                  <w:bCs/>
                  <w:sz w:val="28"/>
                  <w:szCs w:val="28"/>
                </w:rPr>
                <w:t>6</w:t>
              </w:r>
            </w:hyperlink>
          </w:p>
        </w:tc>
      </w:tr>
      <w:tr w:rsidR="0047795B" w:rsidRPr="0047795B" w14:paraId="0E9EDBD7" w14:textId="77777777" w:rsidTr="006D2294">
        <w:trPr>
          <w:jc w:val="center"/>
        </w:trPr>
        <w:tc>
          <w:tcPr>
            <w:tcW w:w="7196" w:type="dxa"/>
          </w:tcPr>
          <w:p w14:paraId="00D73281" w14:textId="0617120E" w:rsidR="0047795B" w:rsidRPr="006A23F2" w:rsidRDefault="00277533" w:rsidP="0047795B">
            <w:pPr>
              <w:widowControl/>
              <w:autoSpaceDE/>
              <w:autoSpaceDN/>
              <w:jc w:val="both"/>
              <w:rPr>
                <w:rFonts w:asciiTheme="minorHAnsi" w:eastAsiaTheme="minorHAnsi" w:hAnsiTheme="minorHAnsi" w:cstheme="minorHAnsi"/>
                <w:b/>
                <w:bCs/>
                <w:sz w:val="28"/>
                <w:szCs w:val="28"/>
              </w:rPr>
            </w:pPr>
            <w:hyperlink w:anchor="_The_role_of" w:history="1">
              <w:r w:rsidR="006A23F2" w:rsidRPr="006A23F2">
                <w:rPr>
                  <w:rStyle w:val="Hyperlink"/>
                  <w:rFonts w:asciiTheme="minorHAnsi" w:eastAsiaTheme="minorHAnsi" w:hAnsiTheme="minorHAnsi" w:cstheme="minorHAnsi"/>
                  <w:b/>
                  <w:bCs/>
                  <w:sz w:val="28"/>
                  <w:szCs w:val="28"/>
                </w:rPr>
                <w:t>The role of the Local Authority</w:t>
              </w:r>
            </w:hyperlink>
          </w:p>
        </w:tc>
        <w:tc>
          <w:tcPr>
            <w:tcW w:w="2046" w:type="dxa"/>
          </w:tcPr>
          <w:p w14:paraId="5AB937CF" w14:textId="2D53C27C" w:rsidR="0047795B" w:rsidRPr="006A23F2" w:rsidRDefault="00277533" w:rsidP="0047795B">
            <w:pPr>
              <w:widowControl/>
              <w:autoSpaceDE/>
              <w:autoSpaceDN/>
              <w:jc w:val="both"/>
              <w:rPr>
                <w:rFonts w:asciiTheme="minorHAnsi" w:eastAsiaTheme="minorHAnsi" w:hAnsiTheme="minorHAnsi" w:cstheme="minorHAnsi"/>
                <w:b/>
                <w:bCs/>
                <w:sz w:val="28"/>
                <w:szCs w:val="28"/>
              </w:rPr>
            </w:pPr>
            <w:hyperlink w:anchor="_The_role_of" w:history="1">
              <w:r w:rsidR="00EF518B" w:rsidRPr="00EF518B">
                <w:rPr>
                  <w:rStyle w:val="Hyperlink"/>
                  <w:rFonts w:asciiTheme="minorHAnsi" w:eastAsiaTheme="minorHAnsi" w:hAnsiTheme="minorHAnsi" w:cstheme="minorHAnsi"/>
                  <w:b/>
                  <w:bCs/>
                  <w:sz w:val="28"/>
                  <w:szCs w:val="28"/>
                </w:rPr>
                <w:t>8</w:t>
              </w:r>
            </w:hyperlink>
          </w:p>
        </w:tc>
      </w:tr>
      <w:tr w:rsidR="0047795B" w:rsidRPr="0047795B" w14:paraId="1F1A1C16" w14:textId="77777777" w:rsidTr="006D2294">
        <w:trPr>
          <w:jc w:val="center"/>
        </w:trPr>
        <w:tc>
          <w:tcPr>
            <w:tcW w:w="7196" w:type="dxa"/>
          </w:tcPr>
          <w:p w14:paraId="7F648BA9" w14:textId="30024C5C" w:rsidR="0047795B" w:rsidRPr="006A23F2" w:rsidRDefault="00277533" w:rsidP="0047795B">
            <w:pPr>
              <w:widowControl/>
              <w:autoSpaceDE/>
              <w:autoSpaceDN/>
              <w:jc w:val="both"/>
              <w:rPr>
                <w:rFonts w:asciiTheme="minorHAnsi" w:eastAsiaTheme="minorHAnsi" w:hAnsiTheme="minorHAnsi" w:cstheme="minorHAnsi"/>
                <w:b/>
                <w:bCs/>
                <w:sz w:val="28"/>
                <w:szCs w:val="28"/>
              </w:rPr>
            </w:pPr>
            <w:hyperlink w:anchor="_Initial_response_to" w:history="1">
              <w:r w:rsidR="006A23F2" w:rsidRPr="006A23F2">
                <w:rPr>
                  <w:rStyle w:val="Hyperlink"/>
                  <w:rFonts w:asciiTheme="minorHAnsi" w:eastAsiaTheme="minorHAnsi" w:hAnsiTheme="minorHAnsi" w:cstheme="minorHAnsi"/>
                  <w:b/>
                  <w:bCs/>
                  <w:sz w:val="28"/>
                  <w:szCs w:val="28"/>
                </w:rPr>
                <w:t>Initial response to referral</w:t>
              </w:r>
            </w:hyperlink>
          </w:p>
        </w:tc>
        <w:tc>
          <w:tcPr>
            <w:tcW w:w="2046" w:type="dxa"/>
          </w:tcPr>
          <w:p w14:paraId="4F4EDA50" w14:textId="6CC6077B" w:rsidR="0047795B" w:rsidRPr="006A23F2" w:rsidRDefault="00277533" w:rsidP="0047795B">
            <w:pPr>
              <w:widowControl/>
              <w:autoSpaceDE/>
              <w:autoSpaceDN/>
              <w:jc w:val="both"/>
              <w:rPr>
                <w:rFonts w:asciiTheme="minorHAnsi" w:eastAsiaTheme="minorHAnsi" w:hAnsiTheme="minorHAnsi" w:cstheme="minorHAnsi"/>
                <w:b/>
                <w:bCs/>
                <w:sz w:val="28"/>
                <w:szCs w:val="28"/>
              </w:rPr>
            </w:pPr>
            <w:hyperlink w:anchor="_Initial_response_to_1" w:history="1">
              <w:r w:rsidR="00EF518B" w:rsidRPr="00EF518B">
                <w:rPr>
                  <w:rStyle w:val="Hyperlink"/>
                  <w:rFonts w:asciiTheme="minorHAnsi" w:eastAsiaTheme="minorHAnsi" w:hAnsiTheme="minorHAnsi" w:cstheme="minorHAnsi"/>
                  <w:b/>
                  <w:bCs/>
                  <w:sz w:val="28"/>
                  <w:szCs w:val="28"/>
                </w:rPr>
                <w:t>9</w:t>
              </w:r>
            </w:hyperlink>
          </w:p>
        </w:tc>
      </w:tr>
      <w:tr w:rsidR="0047795B" w:rsidRPr="0047795B" w14:paraId="3F591405" w14:textId="77777777" w:rsidTr="006D2294">
        <w:trPr>
          <w:jc w:val="center"/>
        </w:trPr>
        <w:tc>
          <w:tcPr>
            <w:tcW w:w="7196" w:type="dxa"/>
          </w:tcPr>
          <w:p w14:paraId="47B4367B" w14:textId="6A52AB35" w:rsidR="0047795B" w:rsidRPr="006A23F2" w:rsidRDefault="00277533" w:rsidP="0047795B">
            <w:pPr>
              <w:widowControl/>
              <w:autoSpaceDE/>
              <w:autoSpaceDN/>
              <w:jc w:val="both"/>
              <w:rPr>
                <w:rFonts w:asciiTheme="minorHAnsi" w:eastAsiaTheme="minorHAnsi" w:hAnsiTheme="minorHAnsi" w:cstheme="minorHAnsi"/>
                <w:b/>
                <w:bCs/>
                <w:sz w:val="28"/>
                <w:szCs w:val="28"/>
              </w:rPr>
            </w:pPr>
            <w:hyperlink w:anchor="_ARP_-_Access" w:history="1">
              <w:r w:rsidR="006A23F2" w:rsidRPr="006A23F2">
                <w:rPr>
                  <w:rStyle w:val="Hyperlink"/>
                  <w:rFonts w:asciiTheme="minorHAnsi" w:eastAsiaTheme="minorHAnsi" w:hAnsiTheme="minorHAnsi" w:cstheme="minorHAnsi"/>
                  <w:b/>
                  <w:bCs/>
                  <w:sz w:val="28"/>
                  <w:szCs w:val="28"/>
                </w:rPr>
                <w:t>ARP - Access to Resource Panel</w:t>
              </w:r>
            </w:hyperlink>
          </w:p>
        </w:tc>
        <w:tc>
          <w:tcPr>
            <w:tcW w:w="2046" w:type="dxa"/>
          </w:tcPr>
          <w:p w14:paraId="679AF941" w14:textId="04F4538C" w:rsidR="0047795B" w:rsidRPr="006A23F2" w:rsidRDefault="00277533" w:rsidP="0047795B">
            <w:pPr>
              <w:widowControl/>
              <w:autoSpaceDE/>
              <w:autoSpaceDN/>
              <w:jc w:val="both"/>
              <w:rPr>
                <w:rFonts w:asciiTheme="minorHAnsi" w:eastAsiaTheme="minorHAnsi" w:hAnsiTheme="minorHAnsi" w:cstheme="minorHAnsi"/>
                <w:b/>
                <w:bCs/>
                <w:sz w:val="28"/>
                <w:szCs w:val="28"/>
              </w:rPr>
            </w:pPr>
            <w:hyperlink w:anchor="_ARP_-_Access_1" w:history="1">
              <w:r w:rsidR="00EF518B" w:rsidRPr="00EF518B">
                <w:rPr>
                  <w:rStyle w:val="Hyperlink"/>
                  <w:rFonts w:asciiTheme="minorHAnsi" w:eastAsiaTheme="minorHAnsi" w:hAnsiTheme="minorHAnsi" w:cstheme="minorHAnsi"/>
                  <w:b/>
                  <w:bCs/>
                  <w:sz w:val="28"/>
                  <w:szCs w:val="28"/>
                </w:rPr>
                <w:t>10</w:t>
              </w:r>
            </w:hyperlink>
          </w:p>
        </w:tc>
      </w:tr>
      <w:tr w:rsidR="002C4886" w:rsidRPr="0047795B" w14:paraId="6C4AA953" w14:textId="77777777" w:rsidTr="006D2294">
        <w:trPr>
          <w:jc w:val="center"/>
        </w:trPr>
        <w:tc>
          <w:tcPr>
            <w:tcW w:w="7196" w:type="dxa"/>
          </w:tcPr>
          <w:p w14:paraId="0AC7C656" w14:textId="7B5F66BA" w:rsidR="002C4886" w:rsidRDefault="00277533" w:rsidP="0047795B">
            <w:pPr>
              <w:widowControl/>
              <w:autoSpaceDE/>
              <w:autoSpaceDN/>
              <w:jc w:val="both"/>
              <w:rPr>
                <w:rFonts w:asciiTheme="minorHAnsi" w:eastAsiaTheme="minorHAnsi" w:hAnsiTheme="minorHAnsi" w:cstheme="minorHAnsi"/>
                <w:b/>
                <w:bCs/>
                <w:sz w:val="28"/>
                <w:szCs w:val="28"/>
              </w:rPr>
            </w:pPr>
            <w:hyperlink w:anchor="_Subsistence" w:history="1">
              <w:r w:rsidR="002C4886" w:rsidRPr="002C4886">
                <w:rPr>
                  <w:rStyle w:val="Hyperlink"/>
                  <w:rFonts w:asciiTheme="minorHAnsi" w:eastAsiaTheme="minorHAnsi" w:hAnsiTheme="minorHAnsi" w:cstheme="minorHAnsi"/>
                  <w:b/>
                  <w:bCs/>
                  <w:sz w:val="28"/>
                  <w:szCs w:val="28"/>
                </w:rPr>
                <w:t>Subsistence</w:t>
              </w:r>
            </w:hyperlink>
          </w:p>
        </w:tc>
        <w:tc>
          <w:tcPr>
            <w:tcW w:w="2046" w:type="dxa"/>
          </w:tcPr>
          <w:p w14:paraId="2D107AFB" w14:textId="57A88FAE" w:rsidR="002C4886" w:rsidRPr="006A23F2" w:rsidRDefault="00277533" w:rsidP="0047795B">
            <w:pPr>
              <w:widowControl/>
              <w:autoSpaceDE/>
              <w:autoSpaceDN/>
              <w:jc w:val="both"/>
              <w:rPr>
                <w:rFonts w:asciiTheme="minorHAnsi" w:eastAsiaTheme="minorHAnsi" w:hAnsiTheme="minorHAnsi" w:cstheme="minorHAnsi"/>
                <w:b/>
                <w:bCs/>
                <w:sz w:val="28"/>
                <w:szCs w:val="28"/>
              </w:rPr>
            </w:pPr>
            <w:hyperlink w:anchor="_Subsistence_1" w:history="1">
              <w:r w:rsidR="00EF518B" w:rsidRPr="00EF518B">
                <w:rPr>
                  <w:rStyle w:val="Hyperlink"/>
                  <w:rFonts w:asciiTheme="minorHAnsi" w:eastAsiaTheme="minorHAnsi" w:hAnsiTheme="minorHAnsi" w:cstheme="minorHAnsi"/>
                  <w:b/>
                  <w:bCs/>
                  <w:sz w:val="28"/>
                  <w:szCs w:val="28"/>
                </w:rPr>
                <w:t>11</w:t>
              </w:r>
            </w:hyperlink>
          </w:p>
        </w:tc>
      </w:tr>
      <w:tr w:rsidR="002C4886" w:rsidRPr="0047795B" w14:paraId="658C32D1" w14:textId="77777777" w:rsidTr="006D2294">
        <w:trPr>
          <w:jc w:val="center"/>
        </w:trPr>
        <w:tc>
          <w:tcPr>
            <w:tcW w:w="7196" w:type="dxa"/>
          </w:tcPr>
          <w:p w14:paraId="074ED38F" w14:textId="080349E3" w:rsidR="002C4886" w:rsidRDefault="00277533" w:rsidP="0047795B">
            <w:pPr>
              <w:widowControl/>
              <w:autoSpaceDE/>
              <w:autoSpaceDN/>
              <w:jc w:val="both"/>
              <w:rPr>
                <w:rFonts w:asciiTheme="minorHAnsi" w:eastAsiaTheme="minorHAnsi" w:hAnsiTheme="minorHAnsi" w:cstheme="minorHAnsi"/>
                <w:b/>
                <w:bCs/>
                <w:sz w:val="28"/>
                <w:szCs w:val="28"/>
              </w:rPr>
            </w:pPr>
            <w:hyperlink w:anchor="_Fraud_check" w:history="1">
              <w:r w:rsidR="004F303C" w:rsidRPr="004F303C">
                <w:rPr>
                  <w:rStyle w:val="Hyperlink"/>
                  <w:rFonts w:asciiTheme="minorHAnsi" w:eastAsiaTheme="minorHAnsi" w:hAnsiTheme="minorHAnsi" w:cstheme="minorHAnsi"/>
                  <w:b/>
                  <w:bCs/>
                  <w:sz w:val="28"/>
                  <w:szCs w:val="28"/>
                </w:rPr>
                <w:t>Fraud check</w:t>
              </w:r>
            </w:hyperlink>
          </w:p>
        </w:tc>
        <w:tc>
          <w:tcPr>
            <w:tcW w:w="2046" w:type="dxa"/>
          </w:tcPr>
          <w:p w14:paraId="7616D8E8" w14:textId="534FA02C" w:rsidR="002C4886" w:rsidRPr="006A23F2" w:rsidRDefault="00277533" w:rsidP="0047795B">
            <w:pPr>
              <w:widowControl/>
              <w:autoSpaceDE/>
              <w:autoSpaceDN/>
              <w:jc w:val="both"/>
              <w:rPr>
                <w:rFonts w:asciiTheme="minorHAnsi" w:eastAsiaTheme="minorHAnsi" w:hAnsiTheme="minorHAnsi" w:cstheme="minorHAnsi"/>
                <w:b/>
                <w:bCs/>
                <w:sz w:val="28"/>
                <w:szCs w:val="28"/>
              </w:rPr>
            </w:pPr>
            <w:hyperlink w:anchor="_Fraud_check" w:history="1">
              <w:r w:rsidR="00EF518B" w:rsidRPr="00EF518B">
                <w:rPr>
                  <w:rStyle w:val="Hyperlink"/>
                  <w:rFonts w:asciiTheme="minorHAnsi" w:eastAsiaTheme="minorHAnsi" w:hAnsiTheme="minorHAnsi" w:cstheme="minorHAnsi"/>
                  <w:b/>
                  <w:bCs/>
                  <w:sz w:val="28"/>
                  <w:szCs w:val="28"/>
                </w:rPr>
                <w:t>12</w:t>
              </w:r>
            </w:hyperlink>
          </w:p>
        </w:tc>
      </w:tr>
      <w:bookmarkStart w:id="1" w:name="_Hlk173153170"/>
      <w:tr w:rsidR="002C4886" w:rsidRPr="0047795B" w14:paraId="3E77B3A6" w14:textId="77777777" w:rsidTr="006D2294">
        <w:trPr>
          <w:jc w:val="center"/>
        </w:trPr>
        <w:tc>
          <w:tcPr>
            <w:tcW w:w="7196" w:type="dxa"/>
          </w:tcPr>
          <w:p w14:paraId="4E86638D" w14:textId="4FCC6FCC" w:rsidR="002C4886" w:rsidRDefault="004F303C" w:rsidP="0047795B">
            <w:pPr>
              <w:widowControl/>
              <w:autoSpaceDE/>
              <w:autoSpaceDN/>
              <w:jc w:val="both"/>
              <w:rPr>
                <w:rFonts w:asciiTheme="minorHAnsi" w:eastAsiaTheme="minorHAnsi" w:hAnsiTheme="minorHAnsi" w:cstheme="minorHAnsi"/>
                <w:b/>
                <w:bCs/>
                <w:sz w:val="28"/>
                <w:szCs w:val="28"/>
              </w:rPr>
            </w:pPr>
            <w:r>
              <w:rPr>
                <w:rFonts w:asciiTheme="minorHAnsi" w:eastAsiaTheme="minorHAnsi" w:hAnsiTheme="minorHAnsi" w:cstheme="minorHAnsi"/>
                <w:b/>
                <w:bCs/>
                <w:sz w:val="28"/>
                <w:szCs w:val="28"/>
              </w:rPr>
              <w:fldChar w:fldCharType="begin"/>
            </w:r>
            <w:r>
              <w:rPr>
                <w:rFonts w:asciiTheme="minorHAnsi" w:eastAsiaTheme="minorHAnsi" w:hAnsiTheme="minorHAnsi" w:cstheme="minorHAnsi"/>
                <w:b/>
                <w:bCs/>
                <w:sz w:val="28"/>
                <w:szCs w:val="28"/>
              </w:rPr>
              <w:instrText>HYPERLINK  \l "_Human_Rights_Assessment"</w:instrText>
            </w:r>
            <w:r>
              <w:rPr>
                <w:rFonts w:asciiTheme="minorHAnsi" w:eastAsiaTheme="minorHAnsi" w:hAnsiTheme="minorHAnsi" w:cstheme="minorHAnsi"/>
                <w:b/>
                <w:bCs/>
                <w:sz w:val="28"/>
                <w:szCs w:val="28"/>
              </w:rPr>
            </w:r>
            <w:r>
              <w:rPr>
                <w:rFonts w:asciiTheme="minorHAnsi" w:eastAsiaTheme="minorHAnsi" w:hAnsiTheme="minorHAnsi" w:cstheme="minorHAnsi"/>
                <w:b/>
                <w:bCs/>
                <w:sz w:val="28"/>
                <w:szCs w:val="28"/>
              </w:rPr>
              <w:fldChar w:fldCharType="separate"/>
            </w:r>
            <w:r w:rsidRPr="004F303C">
              <w:rPr>
                <w:rStyle w:val="Hyperlink"/>
                <w:rFonts w:asciiTheme="minorHAnsi" w:eastAsiaTheme="minorHAnsi" w:hAnsiTheme="minorHAnsi" w:cstheme="minorHAnsi"/>
                <w:b/>
                <w:bCs/>
                <w:sz w:val="28"/>
                <w:szCs w:val="28"/>
              </w:rPr>
              <w:t>Human Rights Assessment</w:t>
            </w:r>
            <w:r>
              <w:rPr>
                <w:rFonts w:asciiTheme="minorHAnsi" w:eastAsiaTheme="minorHAnsi" w:hAnsiTheme="minorHAnsi" w:cstheme="minorHAnsi"/>
                <w:b/>
                <w:bCs/>
                <w:sz w:val="28"/>
                <w:szCs w:val="28"/>
              </w:rPr>
              <w:fldChar w:fldCharType="end"/>
            </w:r>
          </w:p>
        </w:tc>
        <w:tc>
          <w:tcPr>
            <w:tcW w:w="2046" w:type="dxa"/>
          </w:tcPr>
          <w:p w14:paraId="14A5FA15" w14:textId="63DDFB24" w:rsidR="002C4886" w:rsidRPr="006A23F2" w:rsidRDefault="00277533" w:rsidP="0047795B">
            <w:pPr>
              <w:widowControl/>
              <w:autoSpaceDE/>
              <w:autoSpaceDN/>
              <w:jc w:val="both"/>
              <w:rPr>
                <w:rFonts w:asciiTheme="minorHAnsi" w:eastAsiaTheme="minorHAnsi" w:hAnsiTheme="minorHAnsi" w:cstheme="minorHAnsi"/>
                <w:b/>
                <w:bCs/>
                <w:sz w:val="28"/>
                <w:szCs w:val="28"/>
              </w:rPr>
            </w:pPr>
            <w:hyperlink w:anchor="_Human_Rights_Assessment_1" w:history="1">
              <w:r w:rsidR="00EF518B" w:rsidRPr="00EF518B">
                <w:rPr>
                  <w:rStyle w:val="Hyperlink"/>
                  <w:rFonts w:asciiTheme="minorHAnsi" w:eastAsiaTheme="minorHAnsi" w:hAnsiTheme="minorHAnsi" w:cstheme="minorHAnsi"/>
                  <w:b/>
                  <w:bCs/>
                  <w:sz w:val="28"/>
                  <w:szCs w:val="28"/>
                </w:rPr>
                <w:t>12</w:t>
              </w:r>
            </w:hyperlink>
          </w:p>
        </w:tc>
      </w:tr>
      <w:tr w:rsidR="002C4886" w:rsidRPr="0047795B" w14:paraId="4F6D623E" w14:textId="77777777" w:rsidTr="006D2294">
        <w:trPr>
          <w:jc w:val="center"/>
        </w:trPr>
        <w:tc>
          <w:tcPr>
            <w:tcW w:w="7196" w:type="dxa"/>
          </w:tcPr>
          <w:p w14:paraId="1133ADBE" w14:textId="2644F748" w:rsidR="002C4886" w:rsidRDefault="00277533" w:rsidP="0047795B">
            <w:pPr>
              <w:widowControl/>
              <w:autoSpaceDE/>
              <w:autoSpaceDN/>
              <w:jc w:val="both"/>
              <w:rPr>
                <w:rFonts w:asciiTheme="minorHAnsi" w:eastAsiaTheme="minorHAnsi" w:hAnsiTheme="minorHAnsi" w:cstheme="minorHAnsi"/>
                <w:b/>
                <w:bCs/>
                <w:sz w:val="28"/>
                <w:szCs w:val="28"/>
              </w:rPr>
            </w:pPr>
            <w:hyperlink w:anchor="_Ongoing_duty_to" w:history="1">
              <w:r w:rsidR="00642B24" w:rsidRPr="00642B24">
                <w:rPr>
                  <w:rStyle w:val="Hyperlink"/>
                  <w:rFonts w:asciiTheme="minorHAnsi" w:eastAsiaTheme="minorHAnsi" w:hAnsiTheme="minorHAnsi" w:cstheme="minorHAnsi"/>
                  <w:b/>
                  <w:bCs/>
                  <w:sz w:val="28"/>
                  <w:szCs w:val="28"/>
                </w:rPr>
                <w:t>Ongoing duty to reassess need</w:t>
              </w:r>
            </w:hyperlink>
          </w:p>
        </w:tc>
        <w:tc>
          <w:tcPr>
            <w:tcW w:w="2046" w:type="dxa"/>
          </w:tcPr>
          <w:p w14:paraId="069CFB9D" w14:textId="71E24F8E" w:rsidR="002C4886" w:rsidRPr="006A23F2" w:rsidRDefault="00277533" w:rsidP="0047795B">
            <w:pPr>
              <w:widowControl/>
              <w:autoSpaceDE/>
              <w:autoSpaceDN/>
              <w:jc w:val="both"/>
              <w:rPr>
                <w:rFonts w:asciiTheme="minorHAnsi" w:eastAsiaTheme="minorHAnsi" w:hAnsiTheme="minorHAnsi" w:cstheme="minorHAnsi"/>
                <w:b/>
                <w:bCs/>
                <w:sz w:val="28"/>
                <w:szCs w:val="28"/>
              </w:rPr>
            </w:pPr>
            <w:hyperlink w:anchor="_Ongoing_duty_to" w:history="1">
              <w:r w:rsidR="00EF518B" w:rsidRPr="00EF518B">
                <w:rPr>
                  <w:rStyle w:val="Hyperlink"/>
                  <w:rFonts w:asciiTheme="minorHAnsi" w:eastAsiaTheme="minorHAnsi" w:hAnsiTheme="minorHAnsi" w:cstheme="minorHAnsi"/>
                  <w:b/>
                  <w:bCs/>
                  <w:sz w:val="28"/>
                  <w:szCs w:val="28"/>
                </w:rPr>
                <w:t>13</w:t>
              </w:r>
            </w:hyperlink>
          </w:p>
        </w:tc>
      </w:tr>
      <w:tr w:rsidR="002C4886" w:rsidRPr="0047795B" w14:paraId="38CD3F7E" w14:textId="77777777" w:rsidTr="006D2294">
        <w:trPr>
          <w:jc w:val="center"/>
        </w:trPr>
        <w:tc>
          <w:tcPr>
            <w:tcW w:w="7196" w:type="dxa"/>
          </w:tcPr>
          <w:p w14:paraId="325EC4CF" w14:textId="4664C877" w:rsidR="002C4886" w:rsidRDefault="00277533" w:rsidP="0047795B">
            <w:pPr>
              <w:widowControl/>
              <w:autoSpaceDE/>
              <w:autoSpaceDN/>
              <w:jc w:val="both"/>
              <w:rPr>
                <w:rFonts w:asciiTheme="minorHAnsi" w:eastAsiaTheme="minorHAnsi" w:hAnsiTheme="minorHAnsi" w:cstheme="minorHAnsi"/>
                <w:b/>
                <w:bCs/>
                <w:sz w:val="28"/>
                <w:szCs w:val="28"/>
              </w:rPr>
            </w:pPr>
            <w:hyperlink w:anchor="_Supporting_a_family" w:history="1">
              <w:r w:rsidR="00642B24" w:rsidRPr="00642B24">
                <w:rPr>
                  <w:rStyle w:val="Hyperlink"/>
                  <w:rFonts w:asciiTheme="minorHAnsi" w:eastAsiaTheme="minorHAnsi" w:hAnsiTheme="minorHAnsi" w:cstheme="minorHAnsi"/>
                  <w:b/>
                  <w:bCs/>
                  <w:sz w:val="28"/>
                  <w:szCs w:val="28"/>
                </w:rPr>
                <w:t>Supporting a family with NRPF practice tasks</w:t>
              </w:r>
            </w:hyperlink>
          </w:p>
        </w:tc>
        <w:tc>
          <w:tcPr>
            <w:tcW w:w="2046" w:type="dxa"/>
          </w:tcPr>
          <w:p w14:paraId="78B0FC55" w14:textId="53A19A3A" w:rsidR="002C4886" w:rsidRPr="006A23F2" w:rsidRDefault="00277533" w:rsidP="0047795B">
            <w:pPr>
              <w:widowControl/>
              <w:autoSpaceDE/>
              <w:autoSpaceDN/>
              <w:jc w:val="both"/>
              <w:rPr>
                <w:rFonts w:asciiTheme="minorHAnsi" w:eastAsiaTheme="minorHAnsi" w:hAnsiTheme="minorHAnsi" w:cstheme="minorHAnsi"/>
                <w:b/>
                <w:bCs/>
                <w:sz w:val="28"/>
                <w:szCs w:val="28"/>
              </w:rPr>
            </w:pPr>
            <w:hyperlink w:anchor="_Supporting_a_family" w:history="1">
              <w:r w:rsidR="00EF518B" w:rsidRPr="00EF518B">
                <w:rPr>
                  <w:rStyle w:val="Hyperlink"/>
                  <w:rFonts w:asciiTheme="minorHAnsi" w:eastAsiaTheme="minorHAnsi" w:hAnsiTheme="minorHAnsi" w:cstheme="minorHAnsi"/>
                  <w:b/>
                  <w:bCs/>
                  <w:sz w:val="28"/>
                  <w:szCs w:val="28"/>
                </w:rPr>
                <w:t>14</w:t>
              </w:r>
            </w:hyperlink>
          </w:p>
        </w:tc>
      </w:tr>
      <w:bookmarkEnd w:id="1"/>
    </w:tbl>
    <w:p w14:paraId="67E440A1" w14:textId="5A1B953D" w:rsidR="00761FB2" w:rsidRDefault="00761FB2" w:rsidP="00761FB2">
      <w:pPr>
        <w:rPr>
          <w:b/>
          <w:bCs/>
          <w:noProof/>
        </w:rPr>
      </w:pPr>
    </w:p>
    <w:p w14:paraId="49225D2F" w14:textId="2C16DEAC" w:rsidR="00DB162B" w:rsidRPr="00287F13" w:rsidRDefault="00865909" w:rsidP="00EF518B">
      <w:pPr>
        <w:pStyle w:val="Heading1"/>
        <w:spacing w:before="12" w:after="12" w:line="276" w:lineRule="auto"/>
        <w:ind w:left="0"/>
        <w:jc w:val="both"/>
        <w:rPr>
          <w:sz w:val="28"/>
          <w:szCs w:val="28"/>
        </w:rPr>
      </w:pPr>
      <w:bookmarkStart w:id="2" w:name="_Introduction"/>
      <w:bookmarkStart w:id="3" w:name="_Toc172802184"/>
      <w:bookmarkEnd w:id="2"/>
      <w:r w:rsidRPr="00287F13">
        <w:rPr>
          <w:color w:val="2F5496" w:themeColor="accent1" w:themeShade="BF"/>
          <w:sz w:val="28"/>
          <w:szCs w:val="28"/>
        </w:rPr>
        <w:t>Introduction</w:t>
      </w:r>
      <w:bookmarkEnd w:id="3"/>
      <w:r w:rsidR="00DB162B" w:rsidRPr="00287F13">
        <w:rPr>
          <w:sz w:val="28"/>
          <w:szCs w:val="28"/>
        </w:rPr>
        <w:t xml:space="preserve"> </w:t>
      </w:r>
    </w:p>
    <w:p w14:paraId="1FA690D8" w14:textId="77777777" w:rsidR="00D47BEE" w:rsidRDefault="00D47BEE" w:rsidP="00EF518B">
      <w:pPr>
        <w:spacing w:before="12" w:after="12" w:line="276" w:lineRule="auto"/>
        <w:jc w:val="both"/>
        <w:rPr>
          <w:rFonts w:ascii="Arial" w:hAnsi="Arial" w:cs="Arial"/>
          <w:sz w:val="24"/>
          <w:szCs w:val="24"/>
        </w:rPr>
      </w:pPr>
    </w:p>
    <w:p w14:paraId="781BDF2C" w14:textId="770CC81F" w:rsidR="00550C80" w:rsidRPr="0019037F" w:rsidRDefault="006D2475" w:rsidP="00EF518B">
      <w:pPr>
        <w:spacing w:before="12" w:after="12" w:line="276" w:lineRule="auto"/>
        <w:jc w:val="both"/>
        <w:rPr>
          <w:rFonts w:ascii="Arial" w:hAnsi="Arial" w:cs="Arial"/>
          <w:sz w:val="24"/>
          <w:szCs w:val="24"/>
        </w:rPr>
      </w:pPr>
      <w:r w:rsidRPr="0019037F">
        <w:rPr>
          <w:rFonts w:ascii="Arial" w:hAnsi="Arial" w:cs="Arial"/>
          <w:sz w:val="24"/>
          <w:szCs w:val="24"/>
        </w:rPr>
        <w:t xml:space="preserve">This guidance has been written to assist practitioners to support children and families with no recourse to public funds. </w:t>
      </w:r>
    </w:p>
    <w:p w14:paraId="7510300A" w14:textId="77777777" w:rsidR="00550C80" w:rsidRPr="0019037F" w:rsidRDefault="00550C80" w:rsidP="00EF518B">
      <w:pPr>
        <w:spacing w:before="12" w:after="12" w:line="276" w:lineRule="auto"/>
        <w:jc w:val="both"/>
        <w:rPr>
          <w:rFonts w:ascii="Arial" w:hAnsi="Arial" w:cs="Arial"/>
          <w:sz w:val="24"/>
          <w:szCs w:val="24"/>
        </w:rPr>
      </w:pPr>
    </w:p>
    <w:p w14:paraId="419C5C36" w14:textId="40663F74" w:rsidR="0019175F" w:rsidRPr="0019037F" w:rsidRDefault="00550C80" w:rsidP="00EF518B">
      <w:pPr>
        <w:spacing w:before="12" w:after="12" w:line="276" w:lineRule="auto"/>
        <w:jc w:val="both"/>
        <w:rPr>
          <w:rFonts w:ascii="Arial" w:hAnsi="Arial" w:cs="Arial"/>
          <w:sz w:val="24"/>
          <w:szCs w:val="24"/>
        </w:rPr>
      </w:pPr>
      <w:r w:rsidRPr="0019037F">
        <w:rPr>
          <w:rFonts w:ascii="Arial" w:hAnsi="Arial" w:cs="Arial"/>
          <w:sz w:val="24"/>
          <w:szCs w:val="24"/>
        </w:rPr>
        <w:t>Whenever a family, in any circumstances is presenting to Integrated Children’s Services it is imperative we take the time to consider their background, experiences and journey.</w:t>
      </w:r>
      <w:r w:rsidR="0019175F" w:rsidRPr="0019037F">
        <w:rPr>
          <w:rFonts w:ascii="Arial" w:hAnsi="Arial" w:cs="Arial"/>
          <w:sz w:val="24"/>
          <w:szCs w:val="24"/>
        </w:rPr>
        <w:t xml:space="preserve"> This guidance explains the duties, how and when to support, and reinforces the need for recognising the person before seeing their immigration status.</w:t>
      </w:r>
    </w:p>
    <w:p w14:paraId="64C0E519" w14:textId="77777777" w:rsidR="00624C66" w:rsidRPr="0019037F" w:rsidRDefault="00624C66" w:rsidP="00EF518B">
      <w:pPr>
        <w:spacing w:before="12" w:after="12" w:line="276" w:lineRule="auto"/>
        <w:jc w:val="both"/>
        <w:rPr>
          <w:rFonts w:ascii="Arial" w:hAnsi="Arial" w:cs="Arial"/>
          <w:sz w:val="24"/>
          <w:szCs w:val="24"/>
        </w:rPr>
      </w:pPr>
    </w:p>
    <w:p w14:paraId="2D8A185D" w14:textId="0D8D2264" w:rsidR="000D5B85" w:rsidRPr="0019037F" w:rsidRDefault="00624C66" w:rsidP="00EF518B">
      <w:pPr>
        <w:spacing w:before="12" w:after="12" w:line="276" w:lineRule="auto"/>
        <w:jc w:val="both"/>
        <w:rPr>
          <w:rFonts w:ascii="Arial" w:hAnsi="Arial" w:cs="Arial"/>
          <w:sz w:val="24"/>
          <w:szCs w:val="24"/>
        </w:rPr>
      </w:pPr>
      <w:r w:rsidRPr="0019037F">
        <w:rPr>
          <w:rFonts w:ascii="Arial" w:hAnsi="Arial" w:cs="Arial"/>
          <w:sz w:val="24"/>
          <w:szCs w:val="24"/>
        </w:rPr>
        <w:t>This is an area which is subject to legal change, and legal advice</w:t>
      </w:r>
      <w:r w:rsidR="00DD28F2" w:rsidRPr="0019037F">
        <w:rPr>
          <w:rFonts w:ascii="Arial" w:hAnsi="Arial" w:cs="Arial"/>
          <w:sz w:val="24"/>
          <w:szCs w:val="24"/>
        </w:rPr>
        <w:t xml:space="preserve"> should</w:t>
      </w:r>
      <w:r w:rsidRPr="0019037F">
        <w:rPr>
          <w:rFonts w:ascii="Arial" w:hAnsi="Arial" w:cs="Arial"/>
          <w:sz w:val="24"/>
          <w:szCs w:val="24"/>
        </w:rPr>
        <w:t xml:space="preserve"> be sought </w:t>
      </w:r>
      <w:r w:rsidR="00FF691C" w:rsidRPr="0019037F">
        <w:rPr>
          <w:rFonts w:ascii="Arial" w:hAnsi="Arial" w:cs="Arial"/>
          <w:sz w:val="24"/>
          <w:szCs w:val="24"/>
        </w:rPr>
        <w:t>when deemed</w:t>
      </w:r>
      <w:r w:rsidRPr="0019037F">
        <w:rPr>
          <w:rFonts w:ascii="Arial" w:hAnsi="Arial" w:cs="Arial"/>
          <w:sz w:val="24"/>
          <w:szCs w:val="24"/>
        </w:rPr>
        <w:t xml:space="preserve"> necessary.</w:t>
      </w:r>
    </w:p>
    <w:p w14:paraId="06909A34" w14:textId="77777777" w:rsidR="000D5B85" w:rsidRPr="0019037F" w:rsidRDefault="000D5B85" w:rsidP="00EF518B">
      <w:pPr>
        <w:spacing w:before="12" w:after="12" w:line="276" w:lineRule="auto"/>
        <w:jc w:val="both"/>
        <w:rPr>
          <w:rFonts w:ascii="Arial" w:hAnsi="Arial" w:cs="Arial"/>
          <w:sz w:val="24"/>
          <w:szCs w:val="24"/>
        </w:rPr>
      </w:pPr>
    </w:p>
    <w:p w14:paraId="3A1721D3" w14:textId="38CA565B" w:rsidR="008E4649" w:rsidRDefault="009943C4" w:rsidP="00EF518B">
      <w:pPr>
        <w:spacing w:before="12" w:after="12" w:line="276" w:lineRule="auto"/>
        <w:jc w:val="both"/>
        <w:rPr>
          <w:rStyle w:val="Hyperlink"/>
          <w:rFonts w:ascii="Arial" w:hAnsi="Arial" w:cs="Arial"/>
          <w:sz w:val="24"/>
          <w:szCs w:val="24"/>
        </w:rPr>
      </w:pPr>
      <w:r w:rsidRPr="0019037F">
        <w:rPr>
          <w:rFonts w:ascii="Arial" w:hAnsi="Arial" w:cs="Arial"/>
          <w:sz w:val="24"/>
          <w:szCs w:val="24"/>
        </w:rPr>
        <w:t>This practice guidance should be read in conjunction with Kent</w:t>
      </w:r>
      <w:r w:rsidR="0032142B" w:rsidRPr="0019037F">
        <w:rPr>
          <w:rFonts w:ascii="Arial" w:hAnsi="Arial" w:cs="Arial"/>
          <w:sz w:val="24"/>
          <w:szCs w:val="24"/>
        </w:rPr>
        <w:t xml:space="preserve">’s </w:t>
      </w:r>
      <w:hyperlink r:id="rId9" w:history="1">
        <w:r w:rsidR="0032142B" w:rsidRPr="0019037F">
          <w:rPr>
            <w:rStyle w:val="Hyperlink"/>
            <w:rFonts w:ascii="Arial" w:hAnsi="Arial" w:cs="Arial"/>
            <w:sz w:val="24"/>
            <w:szCs w:val="24"/>
          </w:rPr>
          <w:t>Families with No Recourse to Public Funds Policy and Procedure</w:t>
        </w:r>
      </w:hyperlink>
      <w:r w:rsidR="00525B07">
        <w:rPr>
          <w:rStyle w:val="Hyperlink"/>
          <w:rFonts w:ascii="Arial" w:hAnsi="Arial" w:cs="Arial"/>
          <w:sz w:val="24"/>
          <w:szCs w:val="24"/>
        </w:rPr>
        <w:t>.</w:t>
      </w:r>
    </w:p>
    <w:p w14:paraId="34F7435D" w14:textId="77777777" w:rsidR="00EF518B" w:rsidRDefault="00EF518B" w:rsidP="00EF518B">
      <w:pPr>
        <w:spacing w:before="12" w:after="12" w:line="276" w:lineRule="auto"/>
        <w:jc w:val="both"/>
        <w:rPr>
          <w:rStyle w:val="Hyperlink"/>
          <w:rFonts w:ascii="Arial" w:hAnsi="Arial" w:cs="Arial"/>
          <w:sz w:val="24"/>
          <w:szCs w:val="24"/>
        </w:rPr>
      </w:pPr>
    </w:p>
    <w:p w14:paraId="6F75C588" w14:textId="77777777" w:rsidR="00EF518B" w:rsidRDefault="00EF518B" w:rsidP="00EF518B">
      <w:pPr>
        <w:pStyle w:val="Heading1"/>
        <w:spacing w:before="12" w:after="12" w:line="276" w:lineRule="auto"/>
        <w:ind w:left="0"/>
        <w:jc w:val="both"/>
        <w:rPr>
          <w:color w:val="2F5496" w:themeColor="accent1" w:themeShade="BF"/>
          <w:szCs w:val="26"/>
        </w:rPr>
      </w:pPr>
      <w:bookmarkStart w:id="4" w:name="_What_is_No"/>
      <w:bookmarkStart w:id="5" w:name="_Toc155273102"/>
      <w:bookmarkStart w:id="6" w:name="_Toc155273129"/>
      <w:bookmarkStart w:id="7" w:name="_Toc166793046"/>
      <w:bookmarkStart w:id="8" w:name="_Toc166794229"/>
      <w:bookmarkStart w:id="9" w:name="_Toc166794292"/>
      <w:bookmarkStart w:id="10" w:name="_Toc172802185"/>
      <w:bookmarkEnd w:id="4"/>
    </w:p>
    <w:p w14:paraId="2885241F" w14:textId="77777777" w:rsidR="00EF518B" w:rsidRDefault="00EF518B" w:rsidP="00EF518B">
      <w:pPr>
        <w:pStyle w:val="Heading1"/>
        <w:spacing w:before="12" w:after="12" w:line="276" w:lineRule="auto"/>
        <w:ind w:left="0"/>
        <w:jc w:val="both"/>
        <w:rPr>
          <w:color w:val="2F5496" w:themeColor="accent1" w:themeShade="BF"/>
          <w:szCs w:val="26"/>
        </w:rPr>
      </w:pPr>
    </w:p>
    <w:p w14:paraId="3150CAFF" w14:textId="603D3E1F" w:rsidR="0019175F" w:rsidRPr="00287F13" w:rsidRDefault="0019175F" w:rsidP="00EF518B">
      <w:pPr>
        <w:pStyle w:val="Heading1"/>
        <w:spacing w:before="12" w:after="12" w:line="276" w:lineRule="auto"/>
        <w:ind w:left="0"/>
        <w:jc w:val="both"/>
        <w:rPr>
          <w:color w:val="2F5496" w:themeColor="accent1" w:themeShade="BF"/>
          <w:sz w:val="28"/>
          <w:szCs w:val="28"/>
        </w:rPr>
      </w:pPr>
      <w:bookmarkStart w:id="11" w:name="_What_is_No_1"/>
      <w:bookmarkEnd w:id="11"/>
      <w:r w:rsidRPr="00287F13">
        <w:rPr>
          <w:color w:val="2F5496" w:themeColor="accent1" w:themeShade="BF"/>
          <w:sz w:val="28"/>
          <w:szCs w:val="28"/>
        </w:rPr>
        <w:t xml:space="preserve">What </w:t>
      </w:r>
      <w:r w:rsidR="00054B6E" w:rsidRPr="00287F13">
        <w:rPr>
          <w:color w:val="2F5496" w:themeColor="accent1" w:themeShade="BF"/>
          <w:sz w:val="28"/>
          <w:szCs w:val="28"/>
        </w:rPr>
        <w:t xml:space="preserve">is </w:t>
      </w:r>
      <w:r w:rsidRPr="00287F13">
        <w:rPr>
          <w:color w:val="2F5496" w:themeColor="accent1" w:themeShade="BF"/>
          <w:sz w:val="28"/>
          <w:szCs w:val="28"/>
        </w:rPr>
        <w:t>No Recourse to Public Funds?</w:t>
      </w:r>
      <w:bookmarkEnd w:id="5"/>
      <w:bookmarkEnd w:id="6"/>
      <w:bookmarkEnd w:id="7"/>
      <w:bookmarkEnd w:id="8"/>
      <w:bookmarkEnd w:id="9"/>
      <w:bookmarkEnd w:id="10"/>
    </w:p>
    <w:p w14:paraId="5795CB05" w14:textId="77777777" w:rsidR="009943C4" w:rsidRDefault="009943C4" w:rsidP="00EF518B">
      <w:pPr>
        <w:widowControl/>
        <w:autoSpaceDE/>
        <w:autoSpaceDN/>
        <w:spacing w:before="12" w:after="12" w:line="276" w:lineRule="auto"/>
        <w:contextualSpacing/>
        <w:jc w:val="both"/>
        <w:rPr>
          <w:rFonts w:ascii="Arial" w:hAnsi="Arial" w:cs="Arial"/>
          <w:sz w:val="24"/>
          <w:szCs w:val="24"/>
        </w:rPr>
      </w:pPr>
    </w:p>
    <w:p w14:paraId="4A0E3203" w14:textId="2D9540C0" w:rsidR="00580160" w:rsidRPr="00580160" w:rsidRDefault="00580160" w:rsidP="00EF518B">
      <w:pPr>
        <w:spacing w:before="12" w:after="12" w:line="276" w:lineRule="auto"/>
        <w:jc w:val="both"/>
        <w:rPr>
          <w:rFonts w:ascii="Arial" w:hAnsi="Arial" w:cs="Arial"/>
          <w:sz w:val="24"/>
          <w:szCs w:val="24"/>
        </w:rPr>
      </w:pPr>
      <w:r w:rsidRPr="00580160">
        <w:rPr>
          <w:rFonts w:ascii="Arial" w:hAnsi="Arial" w:cs="Arial"/>
          <w:sz w:val="24"/>
          <w:szCs w:val="24"/>
        </w:rPr>
        <w:t xml:space="preserve">No Recourse to Public funds </w:t>
      </w:r>
      <w:r>
        <w:rPr>
          <w:rFonts w:ascii="Arial" w:hAnsi="Arial" w:cs="Arial"/>
          <w:sz w:val="24"/>
          <w:szCs w:val="24"/>
        </w:rPr>
        <w:t xml:space="preserve">(NRPF) </w:t>
      </w:r>
      <w:r w:rsidRPr="00580160">
        <w:rPr>
          <w:rFonts w:ascii="Arial" w:hAnsi="Arial" w:cs="Arial"/>
          <w:sz w:val="24"/>
          <w:szCs w:val="24"/>
        </w:rPr>
        <w:t>is an immigration restriction applied to many thousands of people living in the UK. NRPF is a condition attached to most temporary migrants’ permission to enter or stay in the UK. The purpose being to restrict access to a range of benefits</w:t>
      </w:r>
      <w:r w:rsidR="009D6268">
        <w:rPr>
          <w:rFonts w:ascii="Arial" w:hAnsi="Arial" w:cs="Arial"/>
          <w:sz w:val="24"/>
          <w:szCs w:val="24"/>
        </w:rPr>
        <w:t>, such as</w:t>
      </w:r>
      <w:r w:rsidR="00054B6E">
        <w:rPr>
          <w:rFonts w:ascii="Arial" w:hAnsi="Arial" w:cs="Arial"/>
          <w:sz w:val="24"/>
          <w:szCs w:val="24"/>
        </w:rPr>
        <w:t>:</w:t>
      </w:r>
      <w:r w:rsidRPr="00580160">
        <w:rPr>
          <w:rFonts w:ascii="Arial" w:hAnsi="Arial" w:cs="Arial"/>
          <w:sz w:val="24"/>
          <w:szCs w:val="24"/>
        </w:rPr>
        <w:t xml:space="preserve"> </w:t>
      </w:r>
    </w:p>
    <w:p w14:paraId="6146F328" w14:textId="7694FCC8" w:rsidR="00245BE6" w:rsidRDefault="007C15FA" w:rsidP="00EF518B">
      <w:pPr>
        <w:spacing w:before="12" w:after="12" w:line="276" w:lineRule="auto"/>
        <w:jc w:val="both"/>
        <w:rPr>
          <w:rFonts w:ascii="Arial" w:hAnsi="Arial" w:cs="Arial"/>
          <w:sz w:val="24"/>
          <w:szCs w:val="24"/>
        </w:rPr>
      </w:pPr>
      <w:r w:rsidRPr="00245BE6">
        <w:rPr>
          <w:rFonts w:ascii="Arial" w:hAnsi="Arial" w:cs="Arial"/>
          <w:noProof/>
          <w:sz w:val="24"/>
          <w:szCs w:val="24"/>
        </w:rPr>
        <w:drawing>
          <wp:inline distT="0" distB="0" distL="0" distR="0" wp14:anchorId="49D17A72" wp14:editId="218567D5">
            <wp:extent cx="5731510" cy="2136464"/>
            <wp:effectExtent l="38100" t="0" r="21590" b="0"/>
            <wp:docPr id="1471289232" name="Diagram 1" descr="Boxes with benefits listed which NRPF families have restricted access to including: Universal Credit, Child Benefit, State Pension Credit, Personal Independence Payment, Carer's Allowance, Disability Living Allowance, Housing Benefit and Health in Pregnancy Grant. ">
              <a:extLst xmlns:a="http://schemas.openxmlformats.org/drawingml/2006/main">
                <a:ext uri="{FF2B5EF4-FFF2-40B4-BE49-F238E27FC236}">
                  <a16:creationId xmlns:a16="http://schemas.microsoft.com/office/drawing/2014/main" id="{D9E12668-B446-2A7D-D3B7-14E5408666A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A39FAF9" w14:textId="6CB0839F" w:rsidR="009D6268" w:rsidRDefault="009D6268" w:rsidP="00EF518B">
      <w:pPr>
        <w:spacing w:before="12" w:after="12" w:line="276" w:lineRule="auto"/>
        <w:jc w:val="both"/>
        <w:rPr>
          <w:rFonts w:ascii="Arial" w:hAnsi="Arial" w:cs="Arial"/>
          <w:sz w:val="24"/>
          <w:szCs w:val="24"/>
        </w:rPr>
      </w:pPr>
      <w:r w:rsidRPr="00580160">
        <w:rPr>
          <w:rFonts w:ascii="Arial" w:hAnsi="Arial" w:cs="Arial"/>
          <w:sz w:val="24"/>
          <w:szCs w:val="24"/>
        </w:rPr>
        <w:t xml:space="preserve">Those who don’t have any immigration permission to live in the UK will also have no </w:t>
      </w:r>
      <w:r w:rsidR="008E4649" w:rsidRPr="00580160">
        <w:rPr>
          <w:rFonts w:ascii="Arial" w:hAnsi="Arial" w:cs="Arial"/>
          <w:sz w:val="24"/>
          <w:szCs w:val="24"/>
        </w:rPr>
        <w:t>recourse</w:t>
      </w:r>
      <w:r w:rsidRPr="00580160">
        <w:rPr>
          <w:rFonts w:ascii="Arial" w:hAnsi="Arial" w:cs="Arial"/>
          <w:sz w:val="24"/>
          <w:szCs w:val="24"/>
        </w:rPr>
        <w:t xml:space="preserve"> to public funds.</w:t>
      </w:r>
    </w:p>
    <w:p w14:paraId="182F3A3E" w14:textId="77777777" w:rsidR="00B56181" w:rsidRPr="00B56181" w:rsidRDefault="00B56181" w:rsidP="00EF518B">
      <w:pPr>
        <w:spacing w:before="12" w:after="12" w:line="276" w:lineRule="auto"/>
        <w:jc w:val="both"/>
        <w:rPr>
          <w:rFonts w:ascii="Arial" w:hAnsi="Arial" w:cs="Arial"/>
          <w:sz w:val="24"/>
          <w:szCs w:val="24"/>
        </w:rPr>
      </w:pPr>
    </w:p>
    <w:p w14:paraId="43539D99" w14:textId="75D3D25C" w:rsidR="005079BE" w:rsidRPr="00287F13" w:rsidRDefault="005079BE" w:rsidP="00287F13">
      <w:pPr>
        <w:pStyle w:val="Heading2"/>
        <w:ind w:left="0"/>
        <w:rPr>
          <w:color w:val="2F5496" w:themeColor="accent1" w:themeShade="BF"/>
        </w:rPr>
      </w:pPr>
      <w:bookmarkStart w:id="12" w:name="_What_services_can"/>
      <w:bookmarkStart w:id="13" w:name="_Toc172802186"/>
      <w:bookmarkEnd w:id="12"/>
      <w:r w:rsidRPr="00287F13">
        <w:rPr>
          <w:color w:val="2F5496" w:themeColor="accent1" w:themeShade="BF"/>
        </w:rPr>
        <w:t>What services can a person with no recourse to public funds access?</w:t>
      </w:r>
      <w:bookmarkEnd w:id="13"/>
    </w:p>
    <w:p w14:paraId="47B27A42" w14:textId="77777777" w:rsidR="00701909" w:rsidRDefault="00701909" w:rsidP="00EF518B">
      <w:pPr>
        <w:pStyle w:val="Heading1"/>
        <w:spacing w:before="12" w:after="12" w:line="276" w:lineRule="auto"/>
        <w:ind w:left="0"/>
      </w:pPr>
    </w:p>
    <w:p w14:paraId="0CFD821A" w14:textId="38A30899" w:rsidR="00770A5E" w:rsidRDefault="00175472" w:rsidP="00EF518B">
      <w:pPr>
        <w:pStyle w:val="NoSpacing"/>
        <w:spacing w:before="12" w:after="12" w:line="276" w:lineRule="auto"/>
        <w:jc w:val="both"/>
        <w:rPr>
          <w:rFonts w:ascii="Arial" w:hAnsi="Arial" w:cs="Arial"/>
          <w:sz w:val="24"/>
          <w:szCs w:val="24"/>
        </w:rPr>
      </w:pPr>
      <w:r w:rsidRPr="00175472">
        <w:rPr>
          <w:rFonts w:ascii="Arial" w:hAnsi="Arial" w:cs="Arial"/>
          <w:sz w:val="24"/>
          <w:szCs w:val="24"/>
        </w:rPr>
        <w:t xml:space="preserve">A person with </w:t>
      </w:r>
      <w:r>
        <w:rPr>
          <w:rFonts w:ascii="Arial" w:hAnsi="Arial" w:cs="Arial"/>
          <w:sz w:val="24"/>
          <w:szCs w:val="24"/>
        </w:rPr>
        <w:t xml:space="preserve">NRPF </w:t>
      </w:r>
      <w:r w:rsidRPr="00175472">
        <w:rPr>
          <w:rFonts w:ascii="Arial" w:hAnsi="Arial" w:cs="Arial"/>
          <w:sz w:val="24"/>
          <w:szCs w:val="24"/>
        </w:rPr>
        <w:t>is only excluded from claiming benefits classed as 'public funds'</w:t>
      </w:r>
      <w:r>
        <w:rPr>
          <w:rFonts w:ascii="Arial" w:hAnsi="Arial" w:cs="Arial"/>
          <w:sz w:val="24"/>
          <w:szCs w:val="24"/>
        </w:rPr>
        <w:t xml:space="preserve"> </w:t>
      </w:r>
      <w:r w:rsidRPr="00175472">
        <w:rPr>
          <w:rFonts w:ascii="Arial" w:hAnsi="Arial" w:cs="Arial"/>
          <w:sz w:val="24"/>
          <w:szCs w:val="24"/>
        </w:rPr>
        <w:t>for immigration purposes. Therefore, a person with no recourse to public funds may be able to claim any other benefit if they meet the qualifying requirements</w:t>
      </w:r>
      <w:r w:rsidR="00770A5E">
        <w:rPr>
          <w:rFonts w:ascii="Arial" w:hAnsi="Arial" w:cs="Arial"/>
          <w:sz w:val="24"/>
          <w:szCs w:val="24"/>
        </w:rPr>
        <w:t>.</w:t>
      </w:r>
    </w:p>
    <w:p w14:paraId="654ED725" w14:textId="77777777" w:rsidR="009D6268" w:rsidRDefault="009D6268" w:rsidP="00EF518B">
      <w:pPr>
        <w:pStyle w:val="NoSpacing"/>
        <w:spacing w:before="12" w:after="12" w:line="276" w:lineRule="auto"/>
        <w:jc w:val="both"/>
        <w:rPr>
          <w:rFonts w:ascii="Arial" w:hAnsi="Arial" w:cs="Arial"/>
          <w:sz w:val="24"/>
          <w:szCs w:val="24"/>
        </w:rPr>
      </w:pPr>
    </w:p>
    <w:p w14:paraId="30865B9A" w14:textId="17271DA2" w:rsidR="0071382A" w:rsidRPr="002C4886" w:rsidRDefault="0071382A" w:rsidP="00EF518B">
      <w:pPr>
        <w:spacing w:before="12" w:after="12" w:line="276" w:lineRule="auto"/>
        <w:rPr>
          <w:rFonts w:asciiTheme="minorBidi" w:hAnsiTheme="minorBidi" w:cstheme="minorBidi"/>
          <w:sz w:val="24"/>
          <w:szCs w:val="24"/>
        </w:rPr>
      </w:pPr>
      <w:bookmarkStart w:id="14" w:name="_Toc172801894"/>
      <w:bookmarkStart w:id="15" w:name="_Toc172802187"/>
      <w:r w:rsidRPr="002C4886">
        <w:rPr>
          <w:rFonts w:asciiTheme="minorBidi" w:hAnsiTheme="minorBidi" w:cstheme="minorBidi"/>
          <w:sz w:val="24"/>
          <w:szCs w:val="24"/>
        </w:rPr>
        <w:t>Examples of services a person with NRPF can access:</w:t>
      </w:r>
      <w:bookmarkEnd w:id="14"/>
      <w:bookmarkEnd w:id="15"/>
    </w:p>
    <w:p w14:paraId="1922EC9A" w14:textId="7BFCCF2F" w:rsidR="0039481B" w:rsidRDefault="0039481B" w:rsidP="00EF518B">
      <w:pPr>
        <w:pStyle w:val="NoSpacing"/>
        <w:spacing w:before="12" w:after="12" w:line="276" w:lineRule="auto"/>
        <w:jc w:val="both"/>
        <w:rPr>
          <w:rFonts w:ascii="Arial" w:hAnsi="Arial" w:cs="Arial"/>
          <w:sz w:val="24"/>
          <w:szCs w:val="24"/>
        </w:rPr>
      </w:pPr>
    </w:p>
    <w:tbl>
      <w:tblPr>
        <w:tblStyle w:val="TableGrid"/>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242"/>
      </w:tblGrid>
      <w:tr w:rsidR="0071382A" w14:paraId="76189915" w14:textId="77777777" w:rsidTr="00842224">
        <w:tc>
          <w:tcPr>
            <w:tcW w:w="9242" w:type="dxa"/>
            <w:shd w:val="clear" w:color="auto" w:fill="B4C6E7" w:themeFill="accent1" w:themeFillTint="66"/>
          </w:tcPr>
          <w:p w14:paraId="4000CFFF" w14:textId="7DFD1F9C" w:rsidR="0071382A" w:rsidRPr="00A94B1E" w:rsidRDefault="00965C8C" w:rsidP="00EF518B">
            <w:pPr>
              <w:widowControl/>
              <w:autoSpaceDE/>
              <w:autoSpaceDN/>
              <w:spacing w:before="12" w:after="12" w:line="276" w:lineRule="auto"/>
              <w:contextualSpacing/>
              <w:rPr>
                <w:rFonts w:ascii="Arial" w:hAnsi="Arial" w:cs="Arial"/>
                <w:sz w:val="24"/>
                <w:szCs w:val="24"/>
              </w:rPr>
            </w:pPr>
            <w:r w:rsidRPr="00965C8C">
              <w:rPr>
                <w:rFonts w:ascii="Arial" w:hAnsi="Arial" w:cs="Arial"/>
                <w:sz w:val="24"/>
                <w:szCs w:val="24"/>
              </w:rPr>
              <w:t>Free education and childcare for 2-year-olds</w:t>
            </w:r>
            <w:r>
              <w:rPr>
                <w:rFonts w:ascii="Arial" w:hAnsi="Arial" w:cs="Arial"/>
                <w:sz w:val="24"/>
                <w:szCs w:val="24"/>
              </w:rPr>
              <w:t xml:space="preserve"> </w:t>
            </w:r>
            <w:r w:rsidR="00EF7A88">
              <w:rPr>
                <w:rFonts w:ascii="Arial" w:hAnsi="Arial" w:cs="Arial"/>
                <w:sz w:val="24"/>
                <w:szCs w:val="24"/>
              </w:rPr>
              <w:t xml:space="preserve">- </w:t>
            </w:r>
            <w:hyperlink r:id="rId15" w:history="1">
              <w:r w:rsidR="00EF7A88" w:rsidRPr="00EF518B">
                <w:rPr>
                  <w:rStyle w:val="Hyperlink"/>
                  <w:rFonts w:ascii="Arial" w:hAnsi="Arial" w:cs="Arial"/>
                  <w:sz w:val="24"/>
                  <w:szCs w:val="24"/>
                  <w:shd w:val="clear" w:color="auto" w:fill="E7E6E6" w:themeFill="background2"/>
                </w:rPr>
                <w:t>Ch</w:t>
              </w:r>
              <w:r w:rsidRPr="00EF518B">
                <w:rPr>
                  <w:rStyle w:val="Hyperlink"/>
                  <w:rFonts w:ascii="Arial" w:hAnsi="Arial" w:cs="Arial"/>
                  <w:sz w:val="24"/>
                  <w:szCs w:val="24"/>
                  <w:shd w:val="clear" w:color="auto" w:fill="E7E6E6" w:themeFill="background2"/>
                </w:rPr>
                <w:t>eck eligibility</w:t>
              </w:r>
            </w:hyperlink>
            <w:r w:rsidR="00EF7A88" w:rsidRPr="00EF518B">
              <w:rPr>
                <w:rStyle w:val="Hyperlink"/>
                <w:rFonts w:ascii="Arial" w:hAnsi="Arial" w:cs="Arial"/>
                <w:sz w:val="24"/>
                <w:szCs w:val="24"/>
                <w:shd w:val="clear" w:color="auto" w:fill="E7E6E6" w:themeFill="background2"/>
              </w:rPr>
              <w:t xml:space="preserve"> here</w:t>
            </w:r>
            <w:r w:rsidRPr="00A94B1E">
              <w:rPr>
                <w:rFonts w:ascii="Arial" w:hAnsi="Arial" w:cs="Arial"/>
                <w:sz w:val="24"/>
                <w:szCs w:val="24"/>
              </w:rPr>
              <w:t xml:space="preserve"> </w:t>
            </w:r>
          </w:p>
          <w:p w14:paraId="092BF311" w14:textId="721E5A1C" w:rsidR="00EE4913" w:rsidRDefault="00EE4913" w:rsidP="00EF518B">
            <w:pPr>
              <w:widowControl/>
              <w:autoSpaceDE/>
              <w:autoSpaceDN/>
              <w:spacing w:before="12" w:after="12" w:line="276" w:lineRule="auto"/>
              <w:contextualSpacing/>
              <w:rPr>
                <w:rFonts w:ascii="Arial" w:hAnsi="Arial" w:cs="Arial"/>
                <w:sz w:val="24"/>
                <w:szCs w:val="24"/>
              </w:rPr>
            </w:pPr>
          </w:p>
        </w:tc>
      </w:tr>
      <w:tr w:rsidR="0071382A" w14:paraId="5BC25219" w14:textId="77777777" w:rsidTr="00842224">
        <w:tc>
          <w:tcPr>
            <w:tcW w:w="9242" w:type="dxa"/>
            <w:shd w:val="clear" w:color="auto" w:fill="D9E2F3" w:themeFill="accent1" w:themeFillTint="33"/>
          </w:tcPr>
          <w:p w14:paraId="7DF130BC" w14:textId="57484F78" w:rsidR="0071382A" w:rsidRDefault="00EE4913" w:rsidP="00EF518B">
            <w:pPr>
              <w:widowControl/>
              <w:autoSpaceDE/>
              <w:autoSpaceDN/>
              <w:spacing w:before="12" w:after="12" w:line="276" w:lineRule="auto"/>
              <w:contextualSpacing/>
              <w:rPr>
                <w:rFonts w:ascii="Arial" w:hAnsi="Arial" w:cs="Arial"/>
                <w:sz w:val="24"/>
                <w:szCs w:val="24"/>
              </w:rPr>
            </w:pPr>
            <w:r w:rsidRPr="00175472">
              <w:rPr>
                <w:rFonts w:ascii="Arial" w:hAnsi="Arial" w:cs="Arial"/>
                <w:sz w:val="24"/>
                <w:szCs w:val="24"/>
              </w:rPr>
              <w:t>15 hours per week of free childcare to all children aged 3-4</w:t>
            </w:r>
            <w:r>
              <w:rPr>
                <w:rFonts w:ascii="Arial" w:hAnsi="Arial" w:cs="Arial"/>
                <w:sz w:val="24"/>
                <w:szCs w:val="24"/>
              </w:rPr>
              <w:t xml:space="preserve"> </w:t>
            </w:r>
            <w:r w:rsidR="00A94B1E">
              <w:rPr>
                <w:rFonts w:ascii="Arial" w:hAnsi="Arial" w:cs="Arial"/>
                <w:sz w:val="24"/>
                <w:szCs w:val="24"/>
              </w:rPr>
              <w:t xml:space="preserve">- </w:t>
            </w:r>
            <w:hyperlink r:id="rId16" w:history="1">
              <w:r w:rsidR="00FE3EAE" w:rsidRPr="007A63AC">
                <w:rPr>
                  <w:rStyle w:val="Hyperlink"/>
                  <w:rFonts w:ascii="Arial" w:hAnsi="Arial" w:cs="Arial"/>
                  <w:sz w:val="24"/>
                  <w:szCs w:val="24"/>
                </w:rPr>
                <w:t>Check eligibility here</w:t>
              </w:r>
            </w:hyperlink>
          </w:p>
          <w:p w14:paraId="28B5A687" w14:textId="7C326506" w:rsidR="0039481B" w:rsidRDefault="0039481B" w:rsidP="00EF518B">
            <w:pPr>
              <w:widowControl/>
              <w:autoSpaceDE/>
              <w:autoSpaceDN/>
              <w:spacing w:before="12" w:after="12" w:line="276" w:lineRule="auto"/>
              <w:contextualSpacing/>
              <w:rPr>
                <w:rFonts w:ascii="Arial" w:hAnsi="Arial" w:cs="Arial"/>
                <w:sz w:val="24"/>
                <w:szCs w:val="24"/>
              </w:rPr>
            </w:pPr>
          </w:p>
        </w:tc>
      </w:tr>
      <w:tr w:rsidR="0071382A" w14:paraId="177662D0" w14:textId="77777777" w:rsidTr="00842224">
        <w:tc>
          <w:tcPr>
            <w:tcW w:w="9242" w:type="dxa"/>
            <w:shd w:val="clear" w:color="auto" w:fill="B4C6E7" w:themeFill="accent1" w:themeFillTint="66"/>
          </w:tcPr>
          <w:p w14:paraId="48D466BE" w14:textId="5DE2BF56" w:rsidR="0071382A" w:rsidRPr="00865909" w:rsidRDefault="0039481B" w:rsidP="00EF518B">
            <w:pPr>
              <w:widowControl/>
              <w:autoSpaceDE/>
              <w:autoSpaceDN/>
              <w:spacing w:before="12" w:after="12" w:line="276" w:lineRule="auto"/>
              <w:contextualSpacing/>
              <w:rPr>
                <w:rFonts w:ascii="Arial" w:hAnsi="Arial" w:cs="Arial"/>
                <w:sz w:val="24"/>
                <w:szCs w:val="24"/>
              </w:rPr>
            </w:pPr>
            <w:r>
              <w:rPr>
                <w:rFonts w:ascii="Arial" w:hAnsi="Arial" w:cs="Arial"/>
                <w:sz w:val="24"/>
                <w:szCs w:val="24"/>
              </w:rPr>
              <w:t>F</w:t>
            </w:r>
            <w:r w:rsidRPr="0039481B">
              <w:rPr>
                <w:rFonts w:ascii="Arial" w:hAnsi="Arial" w:cs="Arial"/>
                <w:sz w:val="24"/>
                <w:szCs w:val="24"/>
              </w:rPr>
              <w:t xml:space="preserve">ree education at a primary or secondary state-funded school from the age of 4-16 years old, and age 18 for </w:t>
            </w:r>
            <w:r w:rsidR="00DE2EA3" w:rsidRPr="0039481B">
              <w:rPr>
                <w:rFonts w:ascii="Arial" w:hAnsi="Arial" w:cs="Arial"/>
                <w:sz w:val="24"/>
                <w:szCs w:val="24"/>
              </w:rPr>
              <w:t>sixth form</w:t>
            </w:r>
            <w:r w:rsidRPr="0039481B">
              <w:rPr>
                <w:rFonts w:ascii="Arial" w:hAnsi="Arial" w:cs="Arial"/>
                <w:sz w:val="24"/>
                <w:szCs w:val="24"/>
              </w:rPr>
              <w:t>.</w:t>
            </w:r>
          </w:p>
        </w:tc>
      </w:tr>
      <w:tr w:rsidR="0039481B" w14:paraId="1FF914AB" w14:textId="77777777" w:rsidTr="00087B0E">
        <w:tc>
          <w:tcPr>
            <w:tcW w:w="9242" w:type="dxa"/>
            <w:shd w:val="clear" w:color="auto" w:fill="D9E2F3" w:themeFill="accent1" w:themeFillTint="33"/>
          </w:tcPr>
          <w:p w14:paraId="130CD661" w14:textId="77777777" w:rsidR="0039481B" w:rsidRDefault="0039481B" w:rsidP="00EF518B">
            <w:pPr>
              <w:widowControl/>
              <w:autoSpaceDE/>
              <w:autoSpaceDN/>
              <w:spacing w:before="12" w:after="12" w:line="276" w:lineRule="auto"/>
              <w:contextualSpacing/>
              <w:rPr>
                <w:rFonts w:ascii="Arial" w:hAnsi="Arial" w:cs="Arial"/>
                <w:sz w:val="24"/>
                <w:szCs w:val="24"/>
              </w:rPr>
            </w:pPr>
          </w:p>
          <w:p w14:paraId="591544B1" w14:textId="31DC7CC5" w:rsidR="0039481B" w:rsidRDefault="00635E83" w:rsidP="00EF518B">
            <w:pPr>
              <w:widowControl/>
              <w:autoSpaceDE/>
              <w:autoSpaceDN/>
              <w:spacing w:before="12" w:after="12" w:line="276" w:lineRule="auto"/>
              <w:contextualSpacing/>
              <w:rPr>
                <w:rFonts w:ascii="Arial" w:hAnsi="Arial" w:cs="Arial"/>
                <w:sz w:val="24"/>
                <w:szCs w:val="24"/>
              </w:rPr>
            </w:pPr>
            <w:r>
              <w:rPr>
                <w:rFonts w:ascii="Arial" w:hAnsi="Arial" w:cs="Arial"/>
                <w:sz w:val="24"/>
                <w:szCs w:val="24"/>
              </w:rPr>
              <w:t xml:space="preserve">Free school meals for </w:t>
            </w:r>
            <w:r w:rsidRPr="00635E83">
              <w:rPr>
                <w:rFonts w:ascii="Arial" w:hAnsi="Arial" w:cs="Arial"/>
                <w:sz w:val="24"/>
                <w:szCs w:val="24"/>
              </w:rPr>
              <w:t>children in reception, year 1 and year 2 at state schools</w:t>
            </w:r>
            <w:r>
              <w:rPr>
                <w:rFonts w:ascii="Arial" w:hAnsi="Arial" w:cs="Arial"/>
                <w:sz w:val="24"/>
                <w:szCs w:val="24"/>
              </w:rPr>
              <w:t>.</w:t>
            </w:r>
          </w:p>
        </w:tc>
      </w:tr>
      <w:tr w:rsidR="00635E83" w14:paraId="0B88F9E8" w14:textId="77777777" w:rsidTr="00842224">
        <w:tc>
          <w:tcPr>
            <w:tcW w:w="9242" w:type="dxa"/>
            <w:shd w:val="clear" w:color="auto" w:fill="B4C6E7" w:themeFill="accent1" w:themeFillTint="66"/>
          </w:tcPr>
          <w:p w14:paraId="7A9295BE" w14:textId="77777777" w:rsidR="00635E83" w:rsidRDefault="00635E83" w:rsidP="00EF518B">
            <w:pPr>
              <w:widowControl/>
              <w:autoSpaceDE/>
              <w:autoSpaceDN/>
              <w:spacing w:before="12" w:after="12" w:line="276" w:lineRule="auto"/>
              <w:contextualSpacing/>
              <w:rPr>
                <w:rFonts w:ascii="Arial" w:hAnsi="Arial" w:cs="Arial"/>
                <w:sz w:val="24"/>
                <w:szCs w:val="24"/>
              </w:rPr>
            </w:pPr>
          </w:p>
          <w:p w14:paraId="0CF0A319" w14:textId="1C0F30E8" w:rsidR="00D43922" w:rsidRPr="00D43922" w:rsidRDefault="00D43922" w:rsidP="00EF518B">
            <w:pPr>
              <w:widowControl/>
              <w:autoSpaceDE/>
              <w:autoSpaceDN/>
              <w:spacing w:before="12" w:after="12" w:line="276" w:lineRule="auto"/>
              <w:contextualSpacing/>
              <w:rPr>
                <w:rFonts w:ascii="Arial" w:hAnsi="Arial" w:cs="Arial"/>
                <w:sz w:val="24"/>
                <w:szCs w:val="24"/>
              </w:rPr>
            </w:pPr>
            <w:r w:rsidRPr="00D43922">
              <w:rPr>
                <w:rFonts w:ascii="Arial" w:hAnsi="Arial" w:cs="Arial"/>
                <w:sz w:val="24"/>
                <w:szCs w:val="24"/>
              </w:rPr>
              <w:t>Some NHS treatment</w:t>
            </w:r>
            <w:r w:rsidR="00054B6E">
              <w:rPr>
                <w:rFonts w:ascii="Arial" w:hAnsi="Arial" w:cs="Arial"/>
                <w:sz w:val="24"/>
                <w:szCs w:val="24"/>
              </w:rPr>
              <w:t>,</w:t>
            </w:r>
            <w:r w:rsidRPr="00D43922">
              <w:rPr>
                <w:rFonts w:ascii="Arial" w:hAnsi="Arial" w:cs="Arial"/>
                <w:sz w:val="24"/>
                <w:szCs w:val="24"/>
              </w:rPr>
              <w:t xml:space="preserve"> such as services delivered by a GP or A&amp;E treatment at a hospital, are free of charge to everyone regardless of their immigration status</w:t>
            </w:r>
            <w:r w:rsidR="00DE2EA3">
              <w:rPr>
                <w:rFonts w:ascii="Arial" w:hAnsi="Arial" w:cs="Arial"/>
                <w:sz w:val="24"/>
                <w:szCs w:val="24"/>
              </w:rPr>
              <w:t xml:space="preserve"> – </w:t>
            </w:r>
            <w:hyperlink r:id="rId17" w:anchor="guide-content" w:history="1">
              <w:r w:rsidR="00DE2EA3" w:rsidRPr="00EF518B">
                <w:rPr>
                  <w:rStyle w:val="Hyperlink"/>
                  <w:rFonts w:ascii="Arial" w:hAnsi="Arial" w:cs="Arial"/>
                  <w:sz w:val="24"/>
                  <w:szCs w:val="24"/>
                  <w:shd w:val="clear" w:color="auto" w:fill="E7E6E6" w:themeFill="background2"/>
                </w:rPr>
                <w:t>Check eligibility and full list of free services here.</w:t>
              </w:r>
            </w:hyperlink>
          </w:p>
          <w:p w14:paraId="3507E92C" w14:textId="77777777" w:rsidR="00635E83" w:rsidRDefault="00635E83" w:rsidP="00EF518B">
            <w:pPr>
              <w:widowControl/>
              <w:autoSpaceDE/>
              <w:autoSpaceDN/>
              <w:spacing w:before="12" w:after="12" w:line="276" w:lineRule="auto"/>
              <w:contextualSpacing/>
              <w:rPr>
                <w:rFonts w:ascii="Arial" w:hAnsi="Arial" w:cs="Arial"/>
                <w:sz w:val="24"/>
                <w:szCs w:val="24"/>
              </w:rPr>
            </w:pPr>
          </w:p>
        </w:tc>
      </w:tr>
    </w:tbl>
    <w:p w14:paraId="0AE3E835" w14:textId="722E7403" w:rsidR="0071382A" w:rsidRDefault="0071382A" w:rsidP="00EF518B">
      <w:pPr>
        <w:pStyle w:val="NoSpacing"/>
        <w:spacing w:before="12" w:after="12" w:line="276" w:lineRule="auto"/>
        <w:jc w:val="both"/>
        <w:rPr>
          <w:rFonts w:ascii="Arial" w:hAnsi="Arial" w:cs="Arial"/>
          <w:sz w:val="24"/>
          <w:szCs w:val="24"/>
        </w:rPr>
      </w:pPr>
    </w:p>
    <w:p w14:paraId="642422DB" w14:textId="77777777" w:rsidR="008E4649" w:rsidRDefault="008E4649" w:rsidP="00EF518B">
      <w:pPr>
        <w:pStyle w:val="NoSpacing"/>
        <w:spacing w:before="12" w:after="12" w:line="276" w:lineRule="auto"/>
        <w:jc w:val="both"/>
        <w:rPr>
          <w:rFonts w:ascii="Arial" w:hAnsi="Arial" w:cs="Arial"/>
          <w:sz w:val="24"/>
          <w:szCs w:val="24"/>
        </w:rPr>
      </w:pPr>
    </w:p>
    <w:p w14:paraId="6954BD73" w14:textId="24797FAF" w:rsidR="002C1FE4" w:rsidRPr="002C1FE4" w:rsidRDefault="002C1FE4" w:rsidP="00EF518B">
      <w:pPr>
        <w:pStyle w:val="NoSpacing"/>
        <w:spacing w:before="12" w:after="12" w:line="276" w:lineRule="auto"/>
        <w:jc w:val="both"/>
        <w:rPr>
          <w:rFonts w:ascii="Arial" w:hAnsi="Arial" w:cs="Arial"/>
          <w:sz w:val="24"/>
          <w:szCs w:val="24"/>
        </w:rPr>
      </w:pPr>
      <w:r w:rsidRPr="002C1FE4">
        <w:rPr>
          <w:rFonts w:ascii="Arial" w:hAnsi="Arial" w:cs="Arial"/>
          <w:sz w:val="24"/>
          <w:szCs w:val="24"/>
        </w:rPr>
        <w:t xml:space="preserve">Some people will need to pay for hospital treatment and certain community healthcare </w:t>
      </w:r>
      <w:r w:rsidR="00BF1202" w:rsidRPr="002C1FE4">
        <w:rPr>
          <w:rFonts w:ascii="Arial" w:hAnsi="Arial" w:cs="Arial"/>
          <w:sz w:val="24"/>
          <w:szCs w:val="24"/>
        </w:rPr>
        <w:t>services,</w:t>
      </w:r>
      <w:r w:rsidR="00BF1202">
        <w:rPr>
          <w:rFonts w:ascii="Arial" w:hAnsi="Arial" w:cs="Arial"/>
          <w:sz w:val="24"/>
          <w:szCs w:val="24"/>
        </w:rPr>
        <w:t xml:space="preserve"> </w:t>
      </w:r>
      <w:r w:rsidRPr="002C1FE4">
        <w:rPr>
          <w:rFonts w:ascii="Arial" w:hAnsi="Arial" w:cs="Arial"/>
          <w:sz w:val="24"/>
          <w:szCs w:val="24"/>
        </w:rPr>
        <w:t>and this must be paid upfront, unless deemed to be urgent or immediately necessary. Anyone</w:t>
      </w:r>
      <w:r w:rsidR="00054B6E">
        <w:rPr>
          <w:rFonts w:ascii="Arial" w:hAnsi="Arial" w:cs="Arial"/>
          <w:sz w:val="24"/>
          <w:szCs w:val="24"/>
        </w:rPr>
        <w:t>,</w:t>
      </w:r>
      <w:r w:rsidRPr="002C1FE4">
        <w:rPr>
          <w:rFonts w:ascii="Arial" w:hAnsi="Arial" w:cs="Arial"/>
          <w:sz w:val="24"/>
          <w:szCs w:val="24"/>
        </w:rPr>
        <w:t xml:space="preserve"> who is required to pay but is provided with treatment on this basis</w:t>
      </w:r>
      <w:r w:rsidR="00054B6E">
        <w:rPr>
          <w:rFonts w:ascii="Arial" w:hAnsi="Arial" w:cs="Arial"/>
          <w:sz w:val="24"/>
          <w:szCs w:val="24"/>
        </w:rPr>
        <w:t>,</w:t>
      </w:r>
      <w:r w:rsidRPr="002C1FE4">
        <w:rPr>
          <w:rFonts w:ascii="Arial" w:hAnsi="Arial" w:cs="Arial"/>
          <w:sz w:val="24"/>
          <w:szCs w:val="24"/>
        </w:rPr>
        <w:t xml:space="preserve"> will still accrue an NHS debt. Failure to pay an NHS debt of £500 or more could lead to an immigration application being refused.</w:t>
      </w:r>
    </w:p>
    <w:p w14:paraId="229B9F02" w14:textId="77777777" w:rsidR="00540C9A" w:rsidRDefault="00540C9A" w:rsidP="00EF518B">
      <w:pPr>
        <w:pStyle w:val="NoSpacing"/>
        <w:spacing w:before="12" w:after="12" w:line="276" w:lineRule="auto"/>
        <w:jc w:val="both"/>
        <w:rPr>
          <w:rFonts w:ascii="Arial" w:hAnsi="Arial" w:cs="Arial"/>
          <w:sz w:val="24"/>
          <w:szCs w:val="24"/>
        </w:rPr>
      </w:pPr>
    </w:p>
    <w:p w14:paraId="35F85370" w14:textId="54129566" w:rsidR="006A23F2" w:rsidRDefault="00CB6DBF" w:rsidP="00EF518B">
      <w:pPr>
        <w:pStyle w:val="NoSpacing"/>
        <w:spacing w:before="12" w:after="12" w:line="276" w:lineRule="auto"/>
        <w:jc w:val="both"/>
        <w:rPr>
          <w:rFonts w:ascii="Arial" w:hAnsi="Arial" w:cs="Arial"/>
          <w:sz w:val="24"/>
          <w:szCs w:val="24"/>
        </w:rPr>
      </w:pPr>
      <w:r>
        <w:rPr>
          <w:rFonts w:ascii="Arial" w:hAnsi="Arial" w:cs="Arial"/>
          <w:sz w:val="24"/>
          <w:szCs w:val="24"/>
        </w:rPr>
        <w:t>Please</w:t>
      </w:r>
      <w:r w:rsidR="00285BB7">
        <w:rPr>
          <w:rFonts w:ascii="Arial" w:hAnsi="Arial" w:cs="Arial"/>
          <w:sz w:val="24"/>
          <w:szCs w:val="24"/>
        </w:rPr>
        <w:t xml:space="preserve"> regularly</w:t>
      </w:r>
      <w:r>
        <w:rPr>
          <w:rFonts w:ascii="Arial" w:hAnsi="Arial" w:cs="Arial"/>
          <w:sz w:val="24"/>
          <w:szCs w:val="24"/>
        </w:rPr>
        <w:t xml:space="preserve"> </w:t>
      </w:r>
      <w:r w:rsidR="00E35D32">
        <w:rPr>
          <w:rFonts w:ascii="Arial" w:hAnsi="Arial" w:cs="Arial"/>
          <w:sz w:val="24"/>
          <w:szCs w:val="24"/>
        </w:rPr>
        <w:t xml:space="preserve">review </w:t>
      </w:r>
      <w:hyperlink r:id="rId18" w:anchor=":~:text=Benefits%20and%20housing%20%28public%20funds%29%20Education%20Services%20for,for%20people%20with%20no%20recourse%20to%20public%20funds" w:history="1">
        <w:r w:rsidR="00E35D32" w:rsidRPr="00285BB7">
          <w:rPr>
            <w:rStyle w:val="Hyperlink"/>
            <w:rFonts w:ascii="Arial" w:hAnsi="Arial" w:cs="Arial"/>
            <w:sz w:val="24"/>
            <w:szCs w:val="24"/>
          </w:rPr>
          <w:t>rights and entitlements</w:t>
        </w:r>
      </w:hyperlink>
      <w:r w:rsidR="00E35D32">
        <w:rPr>
          <w:rFonts w:ascii="Arial" w:hAnsi="Arial" w:cs="Arial"/>
          <w:sz w:val="24"/>
          <w:szCs w:val="24"/>
        </w:rPr>
        <w:t xml:space="preserve"> on </w:t>
      </w:r>
      <w:r>
        <w:rPr>
          <w:rFonts w:ascii="Arial" w:hAnsi="Arial" w:cs="Arial"/>
          <w:sz w:val="24"/>
          <w:szCs w:val="24"/>
        </w:rPr>
        <w:t>the NRPF network</w:t>
      </w:r>
      <w:r w:rsidR="00E35D32">
        <w:rPr>
          <w:rFonts w:ascii="Arial" w:hAnsi="Arial" w:cs="Arial"/>
          <w:sz w:val="24"/>
          <w:szCs w:val="24"/>
        </w:rPr>
        <w:t xml:space="preserve"> for up to date</w:t>
      </w:r>
      <w:r w:rsidR="00285BB7">
        <w:rPr>
          <w:rFonts w:ascii="Arial" w:hAnsi="Arial" w:cs="Arial"/>
          <w:sz w:val="24"/>
          <w:szCs w:val="24"/>
        </w:rPr>
        <w:t xml:space="preserve"> </w:t>
      </w:r>
      <w:r w:rsidR="003D78EC">
        <w:rPr>
          <w:rFonts w:ascii="Arial" w:hAnsi="Arial" w:cs="Arial"/>
          <w:sz w:val="24"/>
          <w:szCs w:val="24"/>
        </w:rPr>
        <w:t xml:space="preserve">and more </w:t>
      </w:r>
      <w:r w:rsidR="00540C9A">
        <w:rPr>
          <w:rFonts w:ascii="Arial" w:hAnsi="Arial" w:cs="Arial"/>
          <w:sz w:val="24"/>
          <w:szCs w:val="24"/>
        </w:rPr>
        <w:t>in depth</w:t>
      </w:r>
      <w:r w:rsidR="003D78EC">
        <w:rPr>
          <w:rFonts w:ascii="Arial" w:hAnsi="Arial" w:cs="Arial"/>
          <w:sz w:val="24"/>
          <w:szCs w:val="24"/>
        </w:rPr>
        <w:t xml:space="preserve"> information. </w:t>
      </w:r>
      <w:bookmarkStart w:id="16" w:name="_Visa_vs_Status:"/>
      <w:bookmarkStart w:id="17" w:name="_Toc172802188"/>
      <w:bookmarkEnd w:id="16"/>
    </w:p>
    <w:p w14:paraId="7AB0DA5E" w14:textId="77777777" w:rsidR="00EF518B" w:rsidRPr="006A23F2" w:rsidRDefault="00EF518B" w:rsidP="00EF518B">
      <w:pPr>
        <w:pStyle w:val="NoSpacing"/>
        <w:spacing w:before="12" w:after="12" w:line="276" w:lineRule="auto"/>
        <w:jc w:val="both"/>
        <w:rPr>
          <w:rFonts w:ascii="Arial" w:hAnsi="Arial" w:cs="Arial"/>
          <w:sz w:val="24"/>
          <w:szCs w:val="24"/>
        </w:rPr>
      </w:pPr>
    </w:p>
    <w:p w14:paraId="68B62AD4" w14:textId="3130BE11" w:rsidR="00701909" w:rsidRPr="00287F13" w:rsidRDefault="0063430E" w:rsidP="0047795B">
      <w:pPr>
        <w:pStyle w:val="Heading1"/>
        <w:ind w:left="0"/>
        <w:rPr>
          <w:color w:val="2F5496" w:themeColor="accent1" w:themeShade="BF"/>
          <w:szCs w:val="26"/>
        </w:rPr>
      </w:pPr>
      <w:bookmarkStart w:id="18" w:name="_Visa_vs_Status:_1"/>
      <w:bookmarkEnd w:id="18"/>
      <w:r w:rsidRPr="00287F13">
        <w:rPr>
          <w:color w:val="2F5496" w:themeColor="accent1" w:themeShade="BF"/>
          <w:szCs w:val="26"/>
        </w:rPr>
        <w:t>Visa vs Status: Understanding the Differences in Immigration Terms</w:t>
      </w:r>
      <w:bookmarkEnd w:id="17"/>
    </w:p>
    <w:p w14:paraId="0137C191" w14:textId="77777777" w:rsidR="006452DA" w:rsidRPr="00277533" w:rsidRDefault="006452DA" w:rsidP="00277533">
      <w:pPr>
        <w:spacing w:before="12" w:after="12" w:line="276" w:lineRule="auto"/>
        <w:jc w:val="both"/>
        <w:rPr>
          <w:sz w:val="24"/>
        </w:rPr>
      </w:pPr>
    </w:p>
    <w:p w14:paraId="65809E73" w14:textId="6E4A1904" w:rsidR="00773711" w:rsidRPr="00277533" w:rsidRDefault="00773711" w:rsidP="00277533">
      <w:pPr>
        <w:spacing w:before="12" w:after="12" w:line="276" w:lineRule="auto"/>
        <w:jc w:val="both"/>
        <w:rPr>
          <w:rFonts w:ascii="Arial" w:hAnsi="Arial" w:cs="Arial"/>
          <w:sz w:val="24"/>
          <w:szCs w:val="24"/>
        </w:rPr>
      </w:pPr>
      <w:r w:rsidRPr="00277533">
        <w:rPr>
          <w:rFonts w:ascii="Arial" w:hAnsi="Arial" w:cs="Arial"/>
          <w:sz w:val="24"/>
          <w:szCs w:val="24"/>
        </w:rPr>
        <w:t xml:space="preserve">A good way to think of a visa is as a Ticket to Travel. It is an endorsement on </w:t>
      </w:r>
      <w:r w:rsidR="00D7390A" w:rsidRPr="00277533">
        <w:rPr>
          <w:rFonts w:ascii="Arial" w:hAnsi="Arial" w:cs="Arial"/>
          <w:sz w:val="24"/>
          <w:szCs w:val="24"/>
        </w:rPr>
        <w:t>a passport</w:t>
      </w:r>
      <w:r w:rsidRPr="00277533">
        <w:rPr>
          <w:rFonts w:ascii="Arial" w:hAnsi="Arial" w:cs="Arial"/>
          <w:sz w:val="24"/>
          <w:szCs w:val="24"/>
        </w:rPr>
        <w:t xml:space="preserve"> and the visa indicates that request to enter, for specific purposes and a set period, has been reviewed and approved. </w:t>
      </w:r>
    </w:p>
    <w:p w14:paraId="6FBB92A2" w14:textId="77777777" w:rsidR="008E4649" w:rsidRDefault="008E4649" w:rsidP="00277533">
      <w:pPr>
        <w:rPr>
          <w:rFonts w:ascii="Arial" w:hAnsi="Arial" w:cs="Arial"/>
          <w:szCs w:val="24"/>
        </w:rPr>
      </w:pPr>
    </w:p>
    <w:p w14:paraId="124B8429" w14:textId="595A13EF" w:rsidR="00773711" w:rsidRPr="00773711" w:rsidRDefault="00773711" w:rsidP="00EF518B">
      <w:pPr>
        <w:spacing w:before="12" w:after="12" w:line="276" w:lineRule="auto"/>
        <w:jc w:val="both"/>
        <w:rPr>
          <w:rFonts w:ascii="Arial" w:hAnsi="Arial" w:cs="Arial"/>
          <w:sz w:val="24"/>
          <w:szCs w:val="24"/>
        </w:rPr>
      </w:pPr>
      <w:r w:rsidRPr="00773711">
        <w:rPr>
          <w:rFonts w:ascii="Arial" w:hAnsi="Arial" w:cs="Arial"/>
          <w:sz w:val="24"/>
          <w:szCs w:val="24"/>
        </w:rPr>
        <w:t xml:space="preserve">Certain types of visas </w:t>
      </w:r>
      <w:r w:rsidR="00D9615D">
        <w:rPr>
          <w:rFonts w:ascii="Arial" w:hAnsi="Arial" w:cs="Arial"/>
          <w:sz w:val="24"/>
          <w:szCs w:val="24"/>
        </w:rPr>
        <w:t>allowin</w:t>
      </w:r>
      <w:r w:rsidR="009D6268">
        <w:rPr>
          <w:rFonts w:ascii="Arial" w:hAnsi="Arial" w:cs="Arial"/>
          <w:sz w:val="24"/>
          <w:szCs w:val="24"/>
        </w:rPr>
        <w:t xml:space="preserve">g people </w:t>
      </w:r>
      <w:r w:rsidRPr="00773711">
        <w:rPr>
          <w:rFonts w:ascii="Arial" w:hAnsi="Arial" w:cs="Arial"/>
          <w:sz w:val="24"/>
          <w:szCs w:val="24"/>
        </w:rPr>
        <w:t>to live in the UK</w:t>
      </w:r>
      <w:r w:rsidR="00D9615D">
        <w:rPr>
          <w:rFonts w:ascii="Arial" w:hAnsi="Arial" w:cs="Arial"/>
          <w:sz w:val="24"/>
          <w:szCs w:val="24"/>
        </w:rPr>
        <w:t xml:space="preserve"> (such as </w:t>
      </w:r>
      <w:r w:rsidRPr="00773711">
        <w:rPr>
          <w:rFonts w:ascii="Arial" w:hAnsi="Arial" w:cs="Arial"/>
          <w:sz w:val="24"/>
          <w:szCs w:val="24"/>
        </w:rPr>
        <w:t xml:space="preserve">spousal visas, student visas and visitor </w:t>
      </w:r>
      <w:r w:rsidR="00D9615D" w:rsidRPr="00773711">
        <w:rPr>
          <w:rFonts w:ascii="Arial" w:hAnsi="Arial" w:cs="Arial"/>
          <w:sz w:val="24"/>
          <w:szCs w:val="24"/>
        </w:rPr>
        <w:t>visas</w:t>
      </w:r>
      <w:r w:rsidR="00D9615D">
        <w:rPr>
          <w:rFonts w:ascii="Arial" w:hAnsi="Arial" w:cs="Arial"/>
          <w:sz w:val="24"/>
          <w:szCs w:val="24"/>
        </w:rPr>
        <w:t xml:space="preserve">) </w:t>
      </w:r>
      <w:r w:rsidR="00D9615D" w:rsidRPr="00773711">
        <w:rPr>
          <w:rFonts w:ascii="Arial" w:hAnsi="Arial" w:cs="Arial"/>
          <w:sz w:val="24"/>
          <w:szCs w:val="24"/>
        </w:rPr>
        <w:t>have</w:t>
      </w:r>
      <w:r w:rsidRPr="00773711">
        <w:rPr>
          <w:rFonts w:ascii="Arial" w:hAnsi="Arial" w:cs="Arial"/>
          <w:sz w:val="24"/>
          <w:szCs w:val="24"/>
        </w:rPr>
        <w:t xml:space="preserve"> the ‘no recourse to public funds’ rule attached. The rule could be stamped in </w:t>
      </w:r>
      <w:r w:rsidR="009D6268">
        <w:rPr>
          <w:rFonts w:ascii="Arial" w:hAnsi="Arial" w:cs="Arial"/>
          <w:sz w:val="24"/>
          <w:szCs w:val="24"/>
        </w:rPr>
        <w:t xml:space="preserve">a </w:t>
      </w:r>
      <w:r w:rsidRPr="00773711">
        <w:rPr>
          <w:rFonts w:ascii="Arial" w:hAnsi="Arial" w:cs="Arial"/>
          <w:sz w:val="24"/>
          <w:szCs w:val="24"/>
        </w:rPr>
        <w:t xml:space="preserve">passport or written on the back of </w:t>
      </w:r>
      <w:r w:rsidR="009D6268">
        <w:rPr>
          <w:rFonts w:ascii="Arial" w:hAnsi="Arial" w:cs="Arial"/>
          <w:sz w:val="24"/>
          <w:szCs w:val="24"/>
        </w:rPr>
        <w:t xml:space="preserve">a </w:t>
      </w:r>
      <w:r w:rsidRPr="00773711">
        <w:rPr>
          <w:rFonts w:ascii="Arial" w:hAnsi="Arial" w:cs="Arial"/>
          <w:sz w:val="24"/>
          <w:szCs w:val="24"/>
        </w:rPr>
        <w:t>residence permit.</w:t>
      </w:r>
    </w:p>
    <w:p w14:paraId="65D893FA" w14:textId="7A80253E" w:rsidR="006452DA" w:rsidRDefault="00773711" w:rsidP="00EF518B">
      <w:pPr>
        <w:spacing w:before="12" w:after="12" w:line="276" w:lineRule="auto"/>
        <w:jc w:val="both"/>
        <w:rPr>
          <w:noProof/>
          <w:sz w:val="24"/>
        </w:rPr>
      </w:pPr>
      <w:r w:rsidRPr="00773711">
        <w:rPr>
          <w:rFonts w:ascii="Arial" w:hAnsi="Arial" w:cs="Arial"/>
          <w:sz w:val="24"/>
          <w:szCs w:val="24"/>
        </w:rPr>
        <w:t xml:space="preserve">Once </w:t>
      </w:r>
      <w:r w:rsidR="00815B24">
        <w:rPr>
          <w:rFonts w:ascii="Arial" w:hAnsi="Arial" w:cs="Arial"/>
          <w:sz w:val="24"/>
          <w:szCs w:val="24"/>
        </w:rPr>
        <w:t>someone has</w:t>
      </w:r>
      <w:r w:rsidRPr="00773711">
        <w:rPr>
          <w:rFonts w:ascii="Arial" w:hAnsi="Arial" w:cs="Arial"/>
          <w:sz w:val="24"/>
          <w:szCs w:val="24"/>
        </w:rPr>
        <w:t xml:space="preserve"> entered the UK with a valid visa, </w:t>
      </w:r>
      <w:r w:rsidR="00815B24">
        <w:rPr>
          <w:rFonts w:ascii="Arial" w:hAnsi="Arial" w:cs="Arial"/>
          <w:sz w:val="24"/>
          <w:szCs w:val="24"/>
        </w:rPr>
        <w:t>they are</w:t>
      </w:r>
      <w:r w:rsidRPr="00773711">
        <w:rPr>
          <w:rFonts w:ascii="Arial" w:hAnsi="Arial" w:cs="Arial"/>
          <w:sz w:val="24"/>
          <w:szCs w:val="24"/>
        </w:rPr>
        <w:t xml:space="preserve"> given a ‘status’ and this is </w:t>
      </w:r>
      <w:r w:rsidR="00815B24">
        <w:rPr>
          <w:rFonts w:ascii="Arial" w:hAnsi="Arial" w:cs="Arial"/>
          <w:sz w:val="24"/>
          <w:szCs w:val="24"/>
        </w:rPr>
        <w:t>their</w:t>
      </w:r>
      <w:r w:rsidRPr="00773711">
        <w:rPr>
          <w:rFonts w:ascii="Arial" w:hAnsi="Arial" w:cs="Arial"/>
          <w:sz w:val="24"/>
          <w:szCs w:val="24"/>
        </w:rPr>
        <w:t xml:space="preserve"> legal identity. </w:t>
      </w:r>
      <w:r w:rsidR="00815B24">
        <w:rPr>
          <w:rFonts w:ascii="Arial" w:hAnsi="Arial" w:cs="Arial"/>
          <w:sz w:val="24"/>
          <w:szCs w:val="24"/>
        </w:rPr>
        <w:t>Their</w:t>
      </w:r>
      <w:r w:rsidRPr="00773711">
        <w:rPr>
          <w:rFonts w:ascii="Arial" w:hAnsi="Arial" w:cs="Arial"/>
          <w:sz w:val="24"/>
          <w:szCs w:val="24"/>
        </w:rPr>
        <w:t xml:space="preserve"> ‘Immigration status’ outlines the kind of permission </w:t>
      </w:r>
      <w:r w:rsidR="00815B24">
        <w:rPr>
          <w:rFonts w:ascii="Arial" w:hAnsi="Arial" w:cs="Arial"/>
          <w:sz w:val="24"/>
          <w:szCs w:val="24"/>
        </w:rPr>
        <w:t>they</w:t>
      </w:r>
      <w:r w:rsidRPr="00773711">
        <w:rPr>
          <w:rFonts w:ascii="Arial" w:hAnsi="Arial" w:cs="Arial"/>
          <w:sz w:val="24"/>
          <w:szCs w:val="24"/>
        </w:rPr>
        <w:t xml:space="preserve"> have to be </w:t>
      </w:r>
      <w:r w:rsidR="00054B6E">
        <w:rPr>
          <w:rFonts w:ascii="Arial" w:hAnsi="Arial" w:cs="Arial"/>
          <w:sz w:val="24"/>
          <w:szCs w:val="24"/>
        </w:rPr>
        <w:t xml:space="preserve">in </w:t>
      </w:r>
      <w:r w:rsidRPr="00773711">
        <w:rPr>
          <w:rFonts w:ascii="Arial" w:hAnsi="Arial" w:cs="Arial"/>
          <w:sz w:val="24"/>
          <w:szCs w:val="24"/>
        </w:rPr>
        <w:t xml:space="preserve">the </w:t>
      </w:r>
      <w:r w:rsidR="001360B7">
        <w:rPr>
          <w:rFonts w:ascii="Arial" w:hAnsi="Arial" w:cs="Arial"/>
          <w:sz w:val="24"/>
          <w:szCs w:val="24"/>
        </w:rPr>
        <w:t>UK;</w:t>
      </w:r>
      <w:r w:rsidR="00497F23">
        <w:rPr>
          <w:rFonts w:ascii="Arial" w:hAnsi="Arial" w:cs="Arial"/>
          <w:sz w:val="24"/>
          <w:szCs w:val="24"/>
        </w:rPr>
        <w:t xml:space="preserve"> </w:t>
      </w:r>
      <w:r w:rsidRPr="00773711">
        <w:rPr>
          <w:rFonts w:ascii="Arial" w:hAnsi="Arial" w:cs="Arial"/>
          <w:sz w:val="24"/>
          <w:szCs w:val="24"/>
        </w:rPr>
        <w:t>this is often called ‘leave’ or ‘leave to remain’. The type of permis</w:t>
      </w:r>
      <w:r w:rsidR="00815B24">
        <w:rPr>
          <w:rFonts w:ascii="Arial" w:hAnsi="Arial" w:cs="Arial"/>
          <w:sz w:val="24"/>
          <w:szCs w:val="24"/>
        </w:rPr>
        <w:t>sion</w:t>
      </w:r>
      <w:r w:rsidRPr="00773711">
        <w:rPr>
          <w:rFonts w:ascii="Arial" w:hAnsi="Arial" w:cs="Arial"/>
          <w:sz w:val="24"/>
          <w:szCs w:val="24"/>
        </w:rPr>
        <w:t xml:space="preserve"> changes how long </w:t>
      </w:r>
      <w:r w:rsidR="00815B24">
        <w:rPr>
          <w:rFonts w:ascii="Arial" w:hAnsi="Arial" w:cs="Arial"/>
          <w:sz w:val="24"/>
          <w:szCs w:val="24"/>
        </w:rPr>
        <w:t>someone</w:t>
      </w:r>
      <w:r w:rsidRPr="00773711">
        <w:rPr>
          <w:rFonts w:ascii="Arial" w:hAnsi="Arial" w:cs="Arial"/>
          <w:sz w:val="24"/>
          <w:szCs w:val="24"/>
        </w:rPr>
        <w:t xml:space="preserve"> can stay in the UK and what </w:t>
      </w:r>
      <w:r w:rsidR="00815B24">
        <w:rPr>
          <w:rFonts w:ascii="Arial" w:hAnsi="Arial" w:cs="Arial"/>
          <w:sz w:val="24"/>
          <w:szCs w:val="24"/>
        </w:rPr>
        <w:t xml:space="preserve">they </w:t>
      </w:r>
      <w:r w:rsidRPr="00773711">
        <w:rPr>
          <w:rFonts w:ascii="Arial" w:hAnsi="Arial" w:cs="Arial"/>
          <w:sz w:val="24"/>
          <w:szCs w:val="24"/>
        </w:rPr>
        <w:t>can do</w:t>
      </w:r>
      <w:r w:rsidR="00815B24">
        <w:rPr>
          <w:rFonts w:ascii="Arial" w:hAnsi="Arial" w:cs="Arial"/>
          <w:sz w:val="24"/>
          <w:szCs w:val="24"/>
        </w:rPr>
        <w:t xml:space="preserve">. </w:t>
      </w:r>
      <w:r w:rsidRPr="00773711">
        <w:rPr>
          <w:rFonts w:ascii="Arial" w:hAnsi="Arial" w:cs="Arial"/>
          <w:sz w:val="24"/>
          <w:szCs w:val="24"/>
        </w:rPr>
        <w:t xml:space="preserve"> Permission is given by the Home Office</w:t>
      </w:r>
      <w:r w:rsidR="00815B24">
        <w:rPr>
          <w:rFonts w:ascii="Arial" w:hAnsi="Arial" w:cs="Arial"/>
          <w:sz w:val="24"/>
          <w:szCs w:val="24"/>
        </w:rPr>
        <w:t xml:space="preserve">. </w:t>
      </w:r>
      <w:r w:rsidRPr="00773711">
        <w:rPr>
          <w:rFonts w:ascii="Arial" w:hAnsi="Arial" w:cs="Arial"/>
          <w:sz w:val="24"/>
          <w:szCs w:val="24"/>
        </w:rPr>
        <w:t>Your immigration status is linked to the purpose of your visit or reason to be in the UK and the type of visa (if any) you held when you entered the UK.</w:t>
      </w:r>
      <w:r w:rsidR="006452DA" w:rsidRPr="006452DA">
        <w:rPr>
          <w:noProof/>
          <w:sz w:val="24"/>
        </w:rPr>
        <w:t xml:space="preserve"> </w:t>
      </w:r>
    </w:p>
    <w:p w14:paraId="039BAFD6" w14:textId="5A25123A" w:rsidR="00D8359E" w:rsidRPr="00865909" w:rsidRDefault="00277533" w:rsidP="00EF518B">
      <w:pPr>
        <w:spacing w:before="12" w:after="12" w:line="276" w:lineRule="auto"/>
        <w:jc w:val="both"/>
        <w:rPr>
          <w:rFonts w:ascii="Arial" w:hAnsi="Arial" w:cs="Arial"/>
          <w:sz w:val="24"/>
          <w:szCs w:val="24"/>
        </w:rPr>
      </w:pPr>
      <w:r w:rsidRPr="0017317F">
        <w:rPr>
          <w:noProof/>
          <w:sz w:val="24"/>
        </w:rPr>
        <w:drawing>
          <wp:anchor distT="0" distB="0" distL="114300" distR="114300" simplePos="0" relativeHeight="251663360" behindDoc="1" locked="0" layoutInCell="1" allowOverlap="1" wp14:anchorId="260A44DF" wp14:editId="213690B5">
            <wp:simplePos x="0" y="0"/>
            <wp:positionH relativeFrom="column">
              <wp:posOffset>95250</wp:posOffset>
            </wp:positionH>
            <wp:positionV relativeFrom="paragraph">
              <wp:posOffset>240030</wp:posOffset>
            </wp:positionV>
            <wp:extent cx="5570855" cy="2787015"/>
            <wp:effectExtent l="0" t="0" r="0" b="0"/>
            <wp:wrapTight wrapText="bothSides">
              <wp:wrapPolygon edited="0">
                <wp:start x="0" y="0"/>
                <wp:lineTo x="0" y="21408"/>
                <wp:lineTo x="21494" y="21408"/>
                <wp:lineTo x="21494" y="0"/>
                <wp:lineTo x="0" y="0"/>
              </wp:wrapPolygon>
            </wp:wrapTight>
            <wp:docPr id="1110339535" name="Picture 4" descr="Types of UK Visas and Immigration: A Comprehensive Guide">
              <a:extLst xmlns:a="http://schemas.openxmlformats.org/drawingml/2006/main">
                <a:ext uri="{FF2B5EF4-FFF2-40B4-BE49-F238E27FC236}">
                  <a16:creationId xmlns:a16="http://schemas.microsoft.com/office/drawing/2014/main" id="{9BC9E221-6DA5-CAB2-FBEF-3BBEE55ED9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Types of UK Visas and Immigration: A Comprehensive Guide">
                      <a:extLst>
                        <a:ext uri="{FF2B5EF4-FFF2-40B4-BE49-F238E27FC236}">
                          <a16:creationId xmlns:a16="http://schemas.microsoft.com/office/drawing/2014/main" id="{9BC9E221-6DA5-CAB2-FBEF-3BBEE55ED90A}"/>
                        </a:ext>
                      </a:extLst>
                    </pic:cNvPr>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5570855" cy="2787015"/>
                    </a:xfrm>
                    <a:prstGeom prst="rect">
                      <a:avLst/>
                    </a:prstGeom>
                    <a:noFill/>
                  </pic:spPr>
                </pic:pic>
              </a:graphicData>
            </a:graphic>
            <wp14:sizeRelH relativeFrom="page">
              <wp14:pctWidth>0</wp14:pctWidth>
            </wp14:sizeRelH>
            <wp14:sizeRelV relativeFrom="page">
              <wp14:pctHeight>0</wp14:pctHeight>
            </wp14:sizeRelV>
          </wp:anchor>
        </w:drawing>
      </w:r>
    </w:p>
    <w:p w14:paraId="3B2E3126" w14:textId="581C8B9E" w:rsidR="00277533" w:rsidRDefault="00277533" w:rsidP="00732C97">
      <w:pPr>
        <w:pStyle w:val="Heading3"/>
        <w:rPr>
          <w:b/>
          <w:bCs/>
          <w:color w:val="2F5496" w:themeColor="accent1" w:themeShade="BF"/>
          <w:sz w:val="28"/>
          <w:szCs w:val="28"/>
        </w:rPr>
      </w:pPr>
      <w:bookmarkStart w:id="19" w:name="_A_person_‘Seeking"/>
      <w:bookmarkStart w:id="20" w:name="_A_person_‘Seeking_1"/>
      <w:bookmarkStart w:id="21" w:name="_Toc172801896"/>
      <w:bookmarkStart w:id="22" w:name="_Toc172802189"/>
      <w:bookmarkEnd w:id="19"/>
      <w:bookmarkEnd w:id="20"/>
    </w:p>
    <w:p w14:paraId="399DBA77" w14:textId="3326556A" w:rsidR="00732C97" w:rsidRPr="00287F13" w:rsidRDefault="00732C97" w:rsidP="00732C97">
      <w:pPr>
        <w:pStyle w:val="Heading3"/>
        <w:rPr>
          <w:b/>
          <w:bCs/>
          <w:color w:val="2F5496" w:themeColor="accent1" w:themeShade="BF"/>
          <w:sz w:val="28"/>
          <w:szCs w:val="28"/>
        </w:rPr>
      </w:pPr>
      <w:r w:rsidRPr="00287F13">
        <w:rPr>
          <w:b/>
          <w:bCs/>
          <w:color w:val="2F5496" w:themeColor="accent1" w:themeShade="BF"/>
          <w:sz w:val="28"/>
          <w:szCs w:val="28"/>
        </w:rPr>
        <w:t xml:space="preserve">A </w:t>
      </w:r>
      <w:r w:rsidR="00B174C3" w:rsidRPr="00287F13">
        <w:rPr>
          <w:b/>
          <w:bCs/>
          <w:color w:val="2F5496" w:themeColor="accent1" w:themeShade="BF"/>
          <w:sz w:val="28"/>
          <w:szCs w:val="28"/>
        </w:rPr>
        <w:t>p</w:t>
      </w:r>
      <w:r w:rsidRPr="00287F13">
        <w:rPr>
          <w:b/>
          <w:bCs/>
          <w:color w:val="2F5496" w:themeColor="accent1" w:themeShade="BF"/>
          <w:sz w:val="28"/>
          <w:szCs w:val="28"/>
        </w:rPr>
        <w:t xml:space="preserve">erson </w:t>
      </w:r>
      <w:r w:rsidR="00B174C3" w:rsidRPr="00287F13">
        <w:rPr>
          <w:b/>
          <w:bCs/>
          <w:color w:val="2F5496" w:themeColor="accent1" w:themeShade="BF"/>
          <w:sz w:val="28"/>
          <w:szCs w:val="28"/>
        </w:rPr>
        <w:t>‘</w:t>
      </w:r>
      <w:r w:rsidRPr="00287F13">
        <w:rPr>
          <w:b/>
          <w:bCs/>
          <w:color w:val="2F5496" w:themeColor="accent1" w:themeShade="BF"/>
          <w:sz w:val="28"/>
          <w:szCs w:val="28"/>
        </w:rPr>
        <w:t>Seeking Asylum</w:t>
      </w:r>
      <w:r w:rsidR="00B174C3" w:rsidRPr="00287F13">
        <w:rPr>
          <w:b/>
          <w:bCs/>
          <w:color w:val="2F5496" w:themeColor="accent1" w:themeShade="BF"/>
          <w:sz w:val="28"/>
          <w:szCs w:val="28"/>
        </w:rPr>
        <w:t>’</w:t>
      </w:r>
      <w:bookmarkEnd w:id="21"/>
      <w:bookmarkEnd w:id="22"/>
      <w:r w:rsidRPr="00287F13">
        <w:rPr>
          <w:b/>
          <w:bCs/>
          <w:color w:val="2F5496" w:themeColor="accent1" w:themeShade="BF"/>
          <w:sz w:val="28"/>
          <w:szCs w:val="28"/>
        </w:rPr>
        <w:t xml:space="preserve">  </w:t>
      </w:r>
    </w:p>
    <w:p w14:paraId="6FC9BBF8" w14:textId="77777777" w:rsidR="006A23F2" w:rsidRDefault="006A23F2" w:rsidP="00732C97">
      <w:pPr>
        <w:spacing w:line="276" w:lineRule="auto"/>
        <w:jc w:val="both"/>
        <w:rPr>
          <w:rFonts w:ascii="Arial" w:hAnsi="Arial" w:cs="Arial"/>
          <w:sz w:val="24"/>
          <w:szCs w:val="24"/>
        </w:rPr>
      </w:pPr>
    </w:p>
    <w:p w14:paraId="73074197" w14:textId="0A192DF1" w:rsidR="00732C97" w:rsidRDefault="00732C97" w:rsidP="00EF518B">
      <w:pPr>
        <w:spacing w:before="12" w:after="12" w:line="276" w:lineRule="auto"/>
        <w:jc w:val="both"/>
        <w:rPr>
          <w:rFonts w:ascii="Arial" w:hAnsi="Arial" w:cs="Arial"/>
          <w:sz w:val="24"/>
          <w:szCs w:val="24"/>
        </w:rPr>
      </w:pPr>
      <w:r w:rsidRPr="00732C97">
        <w:rPr>
          <w:rFonts w:ascii="Arial" w:hAnsi="Arial" w:cs="Arial"/>
          <w:sz w:val="24"/>
          <w:szCs w:val="24"/>
        </w:rPr>
        <w:t xml:space="preserve">The definition of an asylum seeker is someone who has arrived in a country and asked for asylum. Asylum is when a government accepts your home country is unable or unwilling to ensure your protection and allows you to remain in their country to stay safe. The right to seek asylum is a legal right we all share. </w:t>
      </w:r>
    </w:p>
    <w:p w14:paraId="15F6AB0D" w14:textId="428A0F14" w:rsidR="00732C97" w:rsidRDefault="00732C97" w:rsidP="00EF518B">
      <w:pPr>
        <w:spacing w:before="12" w:after="12" w:line="276" w:lineRule="auto"/>
        <w:jc w:val="both"/>
        <w:rPr>
          <w:rFonts w:ascii="Arial" w:hAnsi="Arial" w:cs="Arial"/>
          <w:sz w:val="24"/>
          <w:szCs w:val="24"/>
        </w:rPr>
      </w:pPr>
    </w:p>
    <w:p w14:paraId="5116A251" w14:textId="713DF178" w:rsidR="00732C97" w:rsidRDefault="00732C97" w:rsidP="00EF518B">
      <w:pPr>
        <w:spacing w:before="12" w:after="12" w:line="276" w:lineRule="auto"/>
        <w:jc w:val="both"/>
        <w:rPr>
          <w:rFonts w:ascii="Arial" w:hAnsi="Arial" w:cs="Arial"/>
          <w:sz w:val="24"/>
          <w:szCs w:val="24"/>
        </w:rPr>
      </w:pPr>
      <w:r w:rsidRPr="00732C97">
        <w:rPr>
          <w:rFonts w:ascii="Arial" w:hAnsi="Arial" w:cs="Arial"/>
          <w:sz w:val="24"/>
          <w:szCs w:val="24"/>
        </w:rPr>
        <w:t xml:space="preserve">While the Home Office </w:t>
      </w:r>
      <w:r w:rsidR="00815B24">
        <w:rPr>
          <w:rFonts w:ascii="Arial" w:hAnsi="Arial" w:cs="Arial"/>
          <w:sz w:val="24"/>
          <w:szCs w:val="24"/>
        </w:rPr>
        <w:t xml:space="preserve">is deciding and </w:t>
      </w:r>
      <w:r w:rsidRPr="00732C97">
        <w:rPr>
          <w:rFonts w:ascii="Arial" w:hAnsi="Arial" w:cs="Arial"/>
          <w:sz w:val="24"/>
          <w:szCs w:val="24"/>
        </w:rPr>
        <w:t>if the case goes to the Tribunal (court), you are an asylu</w:t>
      </w:r>
      <w:r w:rsidR="00486226">
        <w:rPr>
          <w:rFonts w:ascii="Arial" w:hAnsi="Arial" w:cs="Arial"/>
          <w:sz w:val="24"/>
          <w:szCs w:val="24"/>
        </w:rPr>
        <w:t xml:space="preserve">m </w:t>
      </w:r>
      <w:r w:rsidRPr="00732C97">
        <w:rPr>
          <w:rFonts w:ascii="Arial" w:hAnsi="Arial" w:cs="Arial"/>
          <w:sz w:val="24"/>
          <w:szCs w:val="24"/>
        </w:rPr>
        <w:t>seeker.</w:t>
      </w:r>
    </w:p>
    <w:p w14:paraId="6DAB9235" w14:textId="77777777" w:rsidR="00DB7570" w:rsidRPr="00732C97" w:rsidRDefault="00DB7570" w:rsidP="00EF518B">
      <w:pPr>
        <w:spacing w:before="12" w:after="12" w:line="276" w:lineRule="auto"/>
        <w:jc w:val="both"/>
        <w:rPr>
          <w:rFonts w:ascii="Arial" w:hAnsi="Arial" w:cs="Arial"/>
          <w:sz w:val="24"/>
          <w:szCs w:val="24"/>
        </w:rPr>
      </w:pPr>
    </w:p>
    <w:p w14:paraId="6C5DD9CF" w14:textId="3DB22203" w:rsidR="00732C97" w:rsidRPr="00CC566B" w:rsidRDefault="00732C97" w:rsidP="00EF518B">
      <w:pPr>
        <w:spacing w:before="12" w:after="12" w:line="276" w:lineRule="auto"/>
        <w:jc w:val="both"/>
        <w:rPr>
          <w:rFonts w:ascii="Arial" w:hAnsi="Arial" w:cs="Arial"/>
          <w:b/>
          <w:bCs/>
          <w:sz w:val="24"/>
          <w:szCs w:val="24"/>
        </w:rPr>
      </w:pPr>
      <w:r w:rsidRPr="00732C97">
        <w:rPr>
          <w:rFonts w:ascii="Arial" w:hAnsi="Arial" w:cs="Arial"/>
          <w:sz w:val="24"/>
          <w:szCs w:val="24"/>
        </w:rPr>
        <w:t xml:space="preserve">The Immigration and Asylum Act 1999 placed a general statutory bar on temporary, </w:t>
      </w:r>
      <w:r w:rsidR="00CC566B" w:rsidRPr="00732C97">
        <w:rPr>
          <w:rFonts w:ascii="Arial" w:hAnsi="Arial" w:cs="Arial"/>
          <w:sz w:val="24"/>
          <w:szCs w:val="24"/>
        </w:rPr>
        <w:t>unauthorised,</w:t>
      </w:r>
      <w:r w:rsidRPr="00732C97">
        <w:rPr>
          <w:rFonts w:ascii="Arial" w:hAnsi="Arial" w:cs="Arial"/>
          <w:sz w:val="24"/>
          <w:szCs w:val="24"/>
        </w:rPr>
        <w:t xml:space="preserve"> and asylum-seeking migrants claiming benefits, meaning </w:t>
      </w:r>
      <w:r w:rsidRPr="00D7390A">
        <w:rPr>
          <w:rFonts w:ascii="Arial" w:hAnsi="Arial" w:cs="Arial"/>
          <w:sz w:val="24"/>
          <w:szCs w:val="24"/>
        </w:rPr>
        <w:t>people claiming asylum in the UK are not eligible for mainstream welfare benefits and are generally not allowed to work.</w:t>
      </w:r>
      <w:r w:rsidRPr="00CC566B">
        <w:rPr>
          <w:rFonts w:ascii="Arial" w:hAnsi="Arial" w:cs="Arial"/>
          <w:b/>
          <w:bCs/>
          <w:sz w:val="24"/>
          <w:szCs w:val="24"/>
        </w:rPr>
        <w:t xml:space="preserve"> </w:t>
      </w:r>
    </w:p>
    <w:p w14:paraId="3F05E287" w14:textId="77777777" w:rsidR="00DB7570" w:rsidRPr="00CC566B" w:rsidRDefault="00DB7570" w:rsidP="00EF518B">
      <w:pPr>
        <w:spacing w:before="12" w:after="12" w:line="276" w:lineRule="auto"/>
        <w:jc w:val="both"/>
        <w:rPr>
          <w:rFonts w:ascii="Arial" w:hAnsi="Arial" w:cs="Arial"/>
          <w:b/>
          <w:bCs/>
          <w:sz w:val="24"/>
          <w:szCs w:val="24"/>
        </w:rPr>
      </w:pPr>
    </w:p>
    <w:p w14:paraId="2D1E0D38" w14:textId="4AF49C56" w:rsidR="00287F13" w:rsidRDefault="00732C97" w:rsidP="00287F13">
      <w:pPr>
        <w:spacing w:before="12" w:after="12" w:line="276" w:lineRule="auto"/>
        <w:jc w:val="both"/>
        <w:rPr>
          <w:rFonts w:ascii="Arial" w:hAnsi="Arial" w:cs="Arial"/>
          <w:sz w:val="24"/>
          <w:szCs w:val="24"/>
        </w:rPr>
      </w:pPr>
      <w:r w:rsidRPr="00732C97">
        <w:rPr>
          <w:rFonts w:ascii="Arial" w:hAnsi="Arial" w:cs="Arial"/>
          <w:sz w:val="24"/>
          <w:szCs w:val="24"/>
        </w:rPr>
        <w:t xml:space="preserve">The Act </w:t>
      </w:r>
      <w:r w:rsidR="00B92316">
        <w:rPr>
          <w:rFonts w:ascii="Arial" w:hAnsi="Arial" w:cs="Arial"/>
          <w:sz w:val="24"/>
          <w:szCs w:val="24"/>
        </w:rPr>
        <w:t xml:space="preserve">stipulates </w:t>
      </w:r>
      <w:r w:rsidRPr="00732C97">
        <w:rPr>
          <w:rFonts w:ascii="Arial" w:hAnsi="Arial" w:cs="Arial"/>
          <w:sz w:val="24"/>
          <w:szCs w:val="24"/>
        </w:rPr>
        <w:t xml:space="preserve">a parallel welfare system of ‘asylum support’ for people seeking asylum instead. </w:t>
      </w:r>
      <w:r w:rsidRPr="00815B24">
        <w:rPr>
          <w:rFonts w:ascii="Arial" w:hAnsi="Arial" w:cs="Arial"/>
          <w:sz w:val="24"/>
          <w:szCs w:val="24"/>
        </w:rPr>
        <w:t>This is provided by the Home Office</w:t>
      </w:r>
      <w:r w:rsidRPr="00732C97">
        <w:rPr>
          <w:rFonts w:ascii="Arial" w:hAnsi="Arial" w:cs="Arial"/>
          <w:sz w:val="24"/>
          <w:szCs w:val="24"/>
        </w:rPr>
        <w:t xml:space="preserve"> and, depending on circumstances, can include housing and basic living expenses.</w:t>
      </w:r>
      <w:r w:rsidR="00815B24">
        <w:rPr>
          <w:rFonts w:ascii="Arial" w:hAnsi="Arial" w:cs="Arial"/>
          <w:sz w:val="24"/>
          <w:szCs w:val="24"/>
        </w:rPr>
        <w:t xml:space="preserve"> </w:t>
      </w:r>
      <w:r w:rsidR="000D1DEB">
        <w:rPr>
          <w:rFonts w:ascii="Arial" w:hAnsi="Arial" w:cs="Arial"/>
          <w:sz w:val="24"/>
          <w:szCs w:val="24"/>
        </w:rPr>
        <w:t>A</w:t>
      </w:r>
      <w:r w:rsidRPr="00732C97">
        <w:rPr>
          <w:rFonts w:ascii="Arial" w:hAnsi="Arial" w:cs="Arial"/>
          <w:sz w:val="24"/>
          <w:szCs w:val="24"/>
        </w:rPr>
        <w:t>lthough people</w:t>
      </w:r>
      <w:r w:rsidR="00CC566B">
        <w:rPr>
          <w:rFonts w:ascii="Arial" w:hAnsi="Arial" w:cs="Arial"/>
          <w:sz w:val="24"/>
          <w:szCs w:val="24"/>
        </w:rPr>
        <w:t xml:space="preserve"> </w:t>
      </w:r>
      <w:r w:rsidR="00FB0D7F">
        <w:rPr>
          <w:rFonts w:ascii="Arial" w:hAnsi="Arial" w:cs="Arial"/>
          <w:sz w:val="24"/>
          <w:szCs w:val="24"/>
        </w:rPr>
        <w:t>who have</w:t>
      </w:r>
      <w:r w:rsidRPr="00732C97">
        <w:rPr>
          <w:rFonts w:ascii="Arial" w:hAnsi="Arial" w:cs="Arial"/>
          <w:sz w:val="24"/>
          <w:szCs w:val="24"/>
        </w:rPr>
        <w:t xml:space="preserve"> asylum seeking status do hold the NRPF restriction,</w:t>
      </w:r>
      <w:r w:rsidR="00FB0D7F">
        <w:rPr>
          <w:rFonts w:ascii="Arial" w:hAnsi="Arial" w:cs="Arial"/>
          <w:sz w:val="24"/>
          <w:szCs w:val="24"/>
        </w:rPr>
        <w:t xml:space="preserve"> </w:t>
      </w:r>
      <w:r w:rsidRPr="00C32A8C">
        <w:rPr>
          <w:rFonts w:ascii="Arial" w:hAnsi="Arial" w:cs="Arial"/>
          <w:sz w:val="24"/>
          <w:szCs w:val="24"/>
        </w:rPr>
        <w:t>the L</w:t>
      </w:r>
      <w:r w:rsidR="00FB0D7F" w:rsidRPr="00C32A8C">
        <w:rPr>
          <w:rFonts w:ascii="Arial" w:hAnsi="Arial" w:cs="Arial"/>
          <w:sz w:val="24"/>
          <w:szCs w:val="24"/>
        </w:rPr>
        <w:t>ocal Authority</w:t>
      </w:r>
      <w:r w:rsidRPr="00C32A8C">
        <w:rPr>
          <w:rFonts w:ascii="Arial" w:hAnsi="Arial" w:cs="Arial"/>
          <w:sz w:val="24"/>
          <w:szCs w:val="24"/>
        </w:rPr>
        <w:t xml:space="preserve"> does not have a duty to provide financial support as this is provided by the </w:t>
      </w:r>
      <w:r w:rsidR="00815B24" w:rsidRPr="00C32A8C">
        <w:rPr>
          <w:rFonts w:ascii="Arial" w:hAnsi="Arial" w:cs="Arial"/>
          <w:sz w:val="24"/>
          <w:szCs w:val="24"/>
        </w:rPr>
        <w:t>H</w:t>
      </w:r>
      <w:r w:rsidRPr="00C32A8C">
        <w:rPr>
          <w:rFonts w:ascii="Arial" w:hAnsi="Arial" w:cs="Arial"/>
          <w:sz w:val="24"/>
          <w:szCs w:val="24"/>
        </w:rPr>
        <w:t xml:space="preserve">ome </w:t>
      </w:r>
      <w:r w:rsidR="00815B24" w:rsidRPr="00C32A8C">
        <w:rPr>
          <w:rFonts w:ascii="Arial" w:hAnsi="Arial" w:cs="Arial"/>
          <w:sz w:val="24"/>
          <w:szCs w:val="24"/>
        </w:rPr>
        <w:t>O</w:t>
      </w:r>
      <w:r w:rsidRPr="00C32A8C">
        <w:rPr>
          <w:rFonts w:ascii="Arial" w:hAnsi="Arial" w:cs="Arial"/>
          <w:sz w:val="24"/>
          <w:szCs w:val="24"/>
        </w:rPr>
        <w:t>ffice.</w:t>
      </w:r>
      <w:r w:rsidRPr="00732C97">
        <w:rPr>
          <w:rFonts w:ascii="Arial" w:hAnsi="Arial" w:cs="Arial"/>
          <w:sz w:val="24"/>
          <w:szCs w:val="24"/>
        </w:rPr>
        <w:t xml:space="preserve">  </w:t>
      </w:r>
      <w:bookmarkStart w:id="23" w:name="_Refugee_status"/>
      <w:bookmarkStart w:id="24" w:name="_Toc172801897"/>
      <w:bookmarkStart w:id="25" w:name="_Toc172802190"/>
      <w:bookmarkEnd w:id="23"/>
    </w:p>
    <w:p w14:paraId="6E2BE6AD" w14:textId="7FE27135" w:rsidR="000D1DEB" w:rsidRPr="00287F13" w:rsidRDefault="000D1DEB" w:rsidP="00287F13">
      <w:pPr>
        <w:pStyle w:val="Heading2"/>
        <w:ind w:left="0"/>
        <w:rPr>
          <w:color w:val="2F5496" w:themeColor="accent1" w:themeShade="BF"/>
          <w:sz w:val="24"/>
        </w:rPr>
      </w:pPr>
      <w:r w:rsidRPr="00287F13">
        <w:rPr>
          <w:color w:val="2F5496" w:themeColor="accent1" w:themeShade="BF"/>
        </w:rPr>
        <w:t>Refugee status</w:t>
      </w:r>
      <w:bookmarkEnd w:id="24"/>
      <w:bookmarkEnd w:id="25"/>
      <w:r w:rsidRPr="00287F13">
        <w:rPr>
          <w:color w:val="2F5496" w:themeColor="accent1" w:themeShade="BF"/>
        </w:rPr>
        <w:t xml:space="preserve"> </w:t>
      </w:r>
    </w:p>
    <w:p w14:paraId="70425F62" w14:textId="77777777" w:rsidR="006A23F2" w:rsidRDefault="006A23F2" w:rsidP="00EF518B">
      <w:pPr>
        <w:spacing w:before="12" w:after="12" w:line="276" w:lineRule="auto"/>
        <w:jc w:val="both"/>
        <w:rPr>
          <w:rFonts w:ascii="Arial" w:hAnsi="Arial" w:cs="Arial"/>
          <w:sz w:val="24"/>
          <w:szCs w:val="24"/>
        </w:rPr>
      </w:pPr>
    </w:p>
    <w:p w14:paraId="585A34BF" w14:textId="533DB362" w:rsidR="00073684" w:rsidRDefault="000D1DEB" w:rsidP="00287F13">
      <w:pPr>
        <w:spacing w:before="12" w:after="12" w:line="276" w:lineRule="auto"/>
        <w:jc w:val="both"/>
        <w:rPr>
          <w:rFonts w:ascii="Arial" w:hAnsi="Arial" w:cs="Arial"/>
          <w:sz w:val="24"/>
          <w:szCs w:val="24"/>
        </w:rPr>
      </w:pPr>
      <w:r w:rsidRPr="000D1DEB">
        <w:rPr>
          <w:rFonts w:ascii="Arial" w:hAnsi="Arial" w:cs="Arial"/>
          <w:sz w:val="24"/>
          <w:szCs w:val="24"/>
        </w:rPr>
        <w:t xml:space="preserve">If </w:t>
      </w:r>
      <w:r w:rsidR="00815B24">
        <w:rPr>
          <w:rFonts w:ascii="Arial" w:hAnsi="Arial" w:cs="Arial"/>
          <w:sz w:val="24"/>
          <w:szCs w:val="24"/>
        </w:rPr>
        <w:t>a</w:t>
      </w:r>
      <w:r w:rsidRPr="000D1DEB">
        <w:rPr>
          <w:rFonts w:ascii="Arial" w:hAnsi="Arial" w:cs="Arial"/>
          <w:sz w:val="24"/>
          <w:szCs w:val="24"/>
        </w:rPr>
        <w:t xml:space="preserve"> claim for asylum is accepted, </w:t>
      </w:r>
      <w:r w:rsidR="00815B24">
        <w:rPr>
          <w:rFonts w:ascii="Arial" w:hAnsi="Arial" w:cs="Arial"/>
          <w:sz w:val="24"/>
          <w:szCs w:val="24"/>
        </w:rPr>
        <w:t xml:space="preserve">the person </w:t>
      </w:r>
      <w:r w:rsidRPr="000D1DEB">
        <w:rPr>
          <w:rFonts w:ascii="Arial" w:hAnsi="Arial" w:cs="Arial"/>
          <w:sz w:val="24"/>
          <w:szCs w:val="24"/>
        </w:rPr>
        <w:t>will hold Refugee Status. Th</w:t>
      </w:r>
      <w:r w:rsidR="00815B24">
        <w:rPr>
          <w:rFonts w:ascii="Arial" w:hAnsi="Arial" w:cs="Arial"/>
          <w:sz w:val="24"/>
          <w:szCs w:val="24"/>
        </w:rPr>
        <w:t xml:space="preserve">ey </w:t>
      </w:r>
      <w:r w:rsidRPr="000D1DEB">
        <w:rPr>
          <w:rFonts w:ascii="Arial" w:hAnsi="Arial" w:cs="Arial"/>
          <w:sz w:val="24"/>
          <w:szCs w:val="24"/>
        </w:rPr>
        <w:t xml:space="preserve">will be allowed to stay in the UK for 5 years and can then apply to stay permanently in the UK, after those 5 years. </w:t>
      </w:r>
      <w:r w:rsidR="00815B24">
        <w:rPr>
          <w:rFonts w:ascii="Arial" w:hAnsi="Arial" w:cs="Arial"/>
          <w:sz w:val="24"/>
          <w:szCs w:val="24"/>
        </w:rPr>
        <w:t xml:space="preserve">A person who holds </w:t>
      </w:r>
      <w:r w:rsidRPr="000D1DEB">
        <w:rPr>
          <w:rFonts w:ascii="Arial" w:hAnsi="Arial" w:cs="Arial"/>
          <w:sz w:val="24"/>
          <w:szCs w:val="24"/>
        </w:rPr>
        <w:t>refugee status</w:t>
      </w:r>
      <w:r w:rsidR="00815B24">
        <w:rPr>
          <w:rFonts w:ascii="Arial" w:hAnsi="Arial" w:cs="Arial"/>
          <w:sz w:val="24"/>
          <w:szCs w:val="24"/>
        </w:rPr>
        <w:t xml:space="preserve"> is </w:t>
      </w:r>
      <w:r w:rsidRPr="000D1DEB">
        <w:rPr>
          <w:rFonts w:ascii="Arial" w:hAnsi="Arial" w:cs="Arial"/>
          <w:sz w:val="24"/>
          <w:szCs w:val="24"/>
        </w:rPr>
        <w:t>always allowed to claim public funds and go to work.</w:t>
      </w:r>
    </w:p>
    <w:p w14:paraId="76569FE8" w14:textId="77777777" w:rsidR="00073684" w:rsidRPr="00287F13" w:rsidRDefault="00073684" w:rsidP="00287F13">
      <w:pPr>
        <w:pStyle w:val="Heading2"/>
        <w:ind w:left="0"/>
        <w:rPr>
          <w:color w:val="2F5496" w:themeColor="accent1" w:themeShade="BF"/>
        </w:rPr>
      </w:pPr>
      <w:bookmarkStart w:id="26" w:name="_Migrants_and_immigrants"/>
      <w:bookmarkStart w:id="27" w:name="_Toc172801898"/>
      <w:bookmarkStart w:id="28" w:name="_Toc172802191"/>
      <w:bookmarkEnd w:id="26"/>
      <w:r w:rsidRPr="00287F13">
        <w:rPr>
          <w:color w:val="2F5496" w:themeColor="accent1" w:themeShade="BF"/>
        </w:rPr>
        <w:t>Migrants and immigrants</w:t>
      </w:r>
      <w:bookmarkEnd w:id="27"/>
      <w:bookmarkEnd w:id="28"/>
      <w:r w:rsidRPr="00287F13">
        <w:rPr>
          <w:color w:val="2F5496" w:themeColor="accent1" w:themeShade="BF"/>
        </w:rPr>
        <w:t xml:space="preserve"> </w:t>
      </w:r>
    </w:p>
    <w:p w14:paraId="6884D6B5" w14:textId="77777777" w:rsidR="006A23F2" w:rsidRDefault="006A23F2" w:rsidP="00EF518B">
      <w:pPr>
        <w:spacing w:before="12" w:after="12" w:line="276" w:lineRule="auto"/>
        <w:jc w:val="both"/>
        <w:rPr>
          <w:rFonts w:ascii="Arial" w:hAnsi="Arial" w:cs="Arial"/>
          <w:sz w:val="24"/>
          <w:szCs w:val="24"/>
        </w:rPr>
      </w:pPr>
    </w:p>
    <w:p w14:paraId="744184C9" w14:textId="6218FB3C" w:rsidR="00073684" w:rsidRDefault="00EE2057" w:rsidP="00EF518B">
      <w:pPr>
        <w:spacing w:before="12" w:after="12" w:line="276" w:lineRule="auto"/>
        <w:jc w:val="both"/>
        <w:rPr>
          <w:rFonts w:ascii="Arial" w:hAnsi="Arial" w:cs="Arial"/>
          <w:sz w:val="24"/>
          <w:szCs w:val="24"/>
        </w:rPr>
      </w:pPr>
      <w:r>
        <w:rPr>
          <w:rFonts w:ascii="Arial" w:hAnsi="Arial" w:cs="Arial"/>
          <w:sz w:val="24"/>
          <w:szCs w:val="24"/>
        </w:rPr>
        <w:t xml:space="preserve">Migrants are people </w:t>
      </w:r>
      <w:r w:rsidR="00073684" w:rsidRPr="00073684">
        <w:rPr>
          <w:rFonts w:ascii="Arial" w:hAnsi="Arial" w:cs="Arial"/>
          <w:sz w:val="24"/>
          <w:szCs w:val="24"/>
        </w:rPr>
        <w:t>looking for jobs or an education</w:t>
      </w:r>
      <w:r>
        <w:rPr>
          <w:rFonts w:ascii="Arial" w:hAnsi="Arial" w:cs="Arial"/>
          <w:sz w:val="24"/>
          <w:szCs w:val="24"/>
        </w:rPr>
        <w:t xml:space="preserve">. Immigrants are </w:t>
      </w:r>
      <w:r w:rsidR="00073684" w:rsidRPr="00073684">
        <w:rPr>
          <w:rFonts w:ascii="Arial" w:hAnsi="Arial" w:cs="Arial"/>
          <w:sz w:val="24"/>
          <w:szCs w:val="24"/>
        </w:rPr>
        <w:t>people who want to live permanently in another countr</w:t>
      </w:r>
      <w:r w:rsidR="00253741">
        <w:rPr>
          <w:rFonts w:ascii="Arial" w:hAnsi="Arial" w:cs="Arial"/>
          <w:sz w:val="24"/>
          <w:szCs w:val="24"/>
        </w:rPr>
        <w:t>y</w:t>
      </w:r>
      <w:r w:rsidR="00073684" w:rsidRPr="00073684">
        <w:rPr>
          <w:rFonts w:ascii="Arial" w:hAnsi="Arial" w:cs="Arial"/>
          <w:sz w:val="24"/>
          <w:szCs w:val="24"/>
        </w:rPr>
        <w:t xml:space="preserve">. You may have permission to stay in the UK </w:t>
      </w:r>
      <w:r w:rsidR="00BF12D7">
        <w:rPr>
          <w:rFonts w:ascii="Arial" w:hAnsi="Arial" w:cs="Arial"/>
          <w:sz w:val="24"/>
          <w:szCs w:val="24"/>
        </w:rPr>
        <w:t>on different types of visas.</w:t>
      </w:r>
    </w:p>
    <w:p w14:paraId="68382609" w14:textId="77777777" w:rsidR="00B174C3" w:rsidRDefault="00B174C3" w:rsidP="00EF518B">
      <w:pPr>
        <w:spacing w:before="12" w:after="12" w:line="276" w:lineRule="auto"/>
        <w:jc w:val="both"/>
        <w:rPr>
          <w:rFonts w:ascii="Arial" w:hAnsi="Arial" w:cs="Arial"/>
          <w:sz w:val="24"/>
          <w:szCs w:val="24"/>
        </w:rPr>
      </w:pPr>
    </w:p>
    <w:p w14:paraId="109004D7" w14:textId="6409BF12" w:rsidR="00073684" w:rsidRDefault="00073684" w:rsidP="00EF518B">
      <w:pPr>
        <w:spacing w:before="12" w:after="12" w:line="276" w:lineRule="auto"/>
        <w:jc w:val="both"/>
        <w:rPr>
          <w:rFonts w:ascii="Arial" w:hAnsi="Arial" w:cs="Arial"/>
          <w:sz w:val="24"/>
          <w:szCs w:val="24"/>
        </w:rPr>
      </w:pPr>
      <w:r w:rsidRPr="00073684">
        <w:rPr>
          <w:rFonts w:ascii="Arial" w:hAnsi="Arial" w:cs="Arial"/>
          <w:sz w:val="24"/>
          <w:szCs w:val="24"/>
        </w:rPr>
        <w:t xml:space="preserve">A NRPF condition is usually imposed when a person has been issued with leave to enter or leave to remain for a temporary purpose. </w:t>
      </w:r>
      <w:r w:rsidR="004D5CE0">
        <w:rPr>
          <w:rFonts w:ascii="Arial" w:hAnsi="Arial" w:cs="Arial"/>
          <w:sz w:val="24"/>
          <w:szCs w:val="24"/>
        </w:rPr>
        <w:t xml:space="preserve">For </w:t>
      </w:r>
      <w:r w:rsidR="00BF12D7">
        <w:rPr>
          <w:rFonts w:ascii="Arial" w:hAnsi="Arial" w:cs="Arial"/>
          <w:sz w:val="24"/>
          <w:szCs w:val="24"/>
        </w:rPr>
        <w:t>example,</w:t>
      </w:r>
      <w:r w:rsidRPr="00073684">
        <w:rPr>
          <w:rFonts w:ascii="Arial" w:hAnsi="Arial" w:cs="Arial"/>
          <w:sz w:val="24"/>
          <w:szCs w:val="24"/>
        </w:rPr>
        <w:t xml:space="preserve"> if you’ve come to the </w:t>
      </w:r>
      <w:r w:rsidR="004D5CE0" w:rsidRPr="00073684">
        <w:rPr>
          <w:rFonts w:ascii="Arial" w:hAnsi="Arial" w:cs="Arial"/>
          <w:sz w:val="24"/>
          <w:szCs w:val="24"/>
        </w:rPr>
        <w:t>UK</w:t>
      </w:r>
      <w:r w:rsidRPr="00073684">
        <w:rPr>
          <w:rFonts w:ascii="Arial" w:hAnsi="Arial" w:cs="Arial"/>
          <w:sz w:val="24"/>
          <w:szCs w:val="24"/>
        </w:rPr>
        <w:t xml:space="preserve"> to study,</w:t>
      </w:r>
      <w:r w:rsidR="004D5CE0">
        <w:rPr>
          <w:rFonts w:ascii="Arial" w:hAnsi="Arial" w:cs="Arial"/>
          <w:sz w:val="24"/>
          <w:szCs w:val="24"/>
        </w:rPr>
        <w:t xml:space="preserve"> you will lik</w:t>
      </w:r>
      <w:r w:rsidR="0013161A">
        <w:rPr>
          <w:rFonts w:ascii="Arial" w:hAnsi="Arial" w:cs="Arial"/>
          <w:sz w:val="24"/>
          <w:szCs w:val="24"/>
        </w:rPr>
        <w:t>ely</w:t>
      </w:r>
      <w:r w:rsidRPr="00073684">
        <w:rPr>
          <w:rFonts w:ascii="Arial" w:hAnsi="Arial" w:cs="Arial"/>
          <w:sz w:val="24"/>
          <w:szCs w:val="24"/>
        </w:rPr>
        <w:t xml:space="preserve"> hold a student vis</w:t>
      </w:r>
      <w:r w:rsidR="0013161A">
        <w:rPr>
          <w:rFonts w:ascii="Arial" w:hAnsi="Arial" w:cs="Arial"/>
          <w:sz w:val="24"/>
          <w:szCs w:val="24"/>
        </w:rPr>
        <w:t>a.</w:t>
      </w:r>
    </w:p>
    <w:p w14:paraId="6DE4BEE7" w14:textId="77777777" w:rsidR="00073684" w:rsidRPr="00073684" w:rsidRDefault="00073684" w:rsidP="00EF518B">
      <w:pPr>
        <w:spacing w:before="12" w:after="12" w:line="276" w:lineRule="auto"/>
        <w:jc w:val="both"/>
        <w:rPr>
          <w:rFonts w:ascii="Arial" w:hAnsi="Arial" w:cs="Arial"/>
          <w:sz w:val="24"/>
          <w:szCs w:val="24"/>
        </w:rPr>
      </w:pPr>
    </w:p>
    <w:p w14:paraId="00165C4A" w14:textId="77777777" w:rsidR="00073684" w:rsidRDefault="00073684" w:rsidP="00EF518B">
      <w:pPr>
        <w:spacing w:before="12" w:after="12" w:line="276" w:lineRule="auto"/>
        <w:jc w:val="both"/>
        <w:rPr>
          <w:rFonts w:ascii="Arial" w:hAnsi="Arial" w:cs="Arial"/>
          <w:sz w:val="24"/>
          <w:szCs w:val="24"/>
        </w:rPr>
      </w:pPr>
      <w:r w:rsidRPr="00073684">
        <w:rPr>
          <w:rFonts w:ascii="Arial" w:hAnsi="Arial" w:cs="Arial"/>
          <w:sz w:val="24"/>
          <w:szCs w:val="24"/>
        </w:rPr>
        <w:t>Some people with limited leave to remain will have access to public funds. Additionally, some people who would normally be subject to a NRPF condition may not have this imposed or can apply to the Home Office for </w:t>
      </w:r>
      <w:hyperlink r:id="rId20" w:history="1">
        <w:r w:rsidRPr="00073684">
          <w:rPr>
            <w:rStyle w:val="Hyperlink"/>
            <w:rFonts w:ascii="Arial" w:hAnsi="Arial" w:cs="Arial"/>
            <w:sz w:val="24"/>
            <w:szCs w:val="24"/>
          </w:rPr>
          <w:t>a change of conditions</w:t>
        </w:r>
      </w:hyperlink>
      <w:r w:rsidRPr="00073684">
        <w:rPr>
          <w:rFonts w:ascii="Arial" w:hAnsi="Arial" w:cs="Arial"/>
          <w:sz w:val="24"/>
          <w:szCs w:val="24"/>
          <w:u w:val="single"/>
        </w:rPr>
        <w:t> </w:t>
      </w:r>
      <w:r w:rsidRPr="00073684">
        <w:rPr>
          <w:rFonts w:ascii="Arial" w:hAnsi="Arial" w:cs="Arial"/>
          <w:sz w:val="24"/>
          <w:szCs w:val="24"/>
        </w:rPr>
        <w:t>to have their NRPF condition lifted. This could be for reasons such as if they are destitute or at risk of imminent destitution.</w:t>
      </w:r>
    </w:p>
    <w:p w14:paraId="751908CE" w14:textId="77777777" w:rsidR="00073684" w:rsidRPr="00073684" w:rsidRDefault="00073684" w:rsidP="00EF518B">
      <w:pPr>
        <w:spacing w:before="12" w:after="12" w:line="276" w:lineRule="auto"/>
        <w:jc w:val="both"/>
        <w:rPr>
          <w:rFonts w:ascii="Arial" w:hAnsi="Arial" w:cs="Arial"/>
          <w:sz w:val="24"/>
          <w:szCs w:val="24"/>
        </w:rPr>
      </w:pPr>
    </w:p>
    <w:p w14:paraId="6475CA30" w14:textId="5E26A641" w:rsidR="00073684" w:rsidRDefault="00073684" w:rsidP="00287F13">
      <w:pPr>
        <w:spacing w:before="12" w:after="12" w:line="276" w:lineRule="auto"/>
        <w:jc w:val="both"/>
        <w:rPr>
          <w:rFonts w:ascii="Arial" w:hAnsi="Arial" w:cs="Arial"/>
          <w:sz w:val="24"/>
          <w:szCs w:val="24"/>
        </w:rPr>
      </w:pPr>
      <w:r w:rsidRPr="00073684">
        <w:rPr>
          <w:rFonts w:ascii="Arial" w:hAnsi="Arial" w:cs="Arial"/>
          <w:sz w:val="24"/>
          <w:szCs w:val="24"/>
        </w:rPr>
        <w:t>It is important to recognise many</w:t>
      </w:r>
      <w:r w:rsidR="00C1206C">
        <w:rPr>
          <w:rFonts w:ascii="Arial" w:hAnsi="Arial" w:cs="Arial"/>
          <w:sz w:val="24"/>
          <w:szCs w:val="24"/>
        </w:rPr>
        <w:t xml:space="preserve"> </w:t>
      </w:r>
      <w:r w:rsidRPr="00073684">
        <w:rPr>
          <w:rFonts w:ascii="Arial" w:hAnsi="Arial" w:cs="Arial"/>
          <w:sz w:val="24"/>
          <w:szCs w:val="24"/>
        </w:rPr>
        <w:t xml:space="preserve">holding visas with NRPF will be financially secure and have no need to access public funds. </w:t>
      </w:r>
      <w:r w:rsidR="00C1206C">
        <w:rPr>
          <w:rFonts w:ascii="Arial" w:hAnsi="Arial" w:cs="Arial"/>
          <w:sz w:val="24"/>
          <w:szCs w:val="24"/>
        </w:rPr>
        <w:t>Each family’s circumstances will be</w:t>
      </w:r>
      <w:r w:rsidRPr="00073684">
        <w:rPr>
          <w:rFonts w:ascii="Arial" w:hAnsi="Arial" w:cs="Arial"/>
          <w:sz w:val="24"/>
          <w:szCs w:val="24"/>
        </w:rPr>
        <w:t xml:space="preserve"> different. For example, some temporary visa holders may have the NRPF condition but would be eligible for certain benefits. For instance, some work and family visa holders have relatively low wages that could make a person with the NRPF conditions eligible for in-work benefits, if they had children.</w:t>
      </w:r>
    </w:p>
    <w:p w14:paraId="66905832" w14:textId="77777777" w:rsidR="006900AC" w:rsidRPr="00287F13" w:rsidRDefault="006900AC" w:rsidP="00287F13">
      <w:pPr>
        <w:pStyle w:val="Heading2"/>
        <w:ind w:left="0"/>
        <w:rPr>
          <w:color w:val="2F5496" w:themeColor="accent1" w:themeShade="BF"/>
        </w:rPr>
      </w:pPr>
      <w:bookmarkStart w:id="29" w:name="_A_person_without"/>
      <w:bookmarkStart w:id="30" w:name="_Toc172801899"/>
      <w:bookmarkStart w:id="31" w:name="_Toc172802192"/>
      <w:bookmarkEnd w:id="29"/>
      <w:r w:rsidRPr="00287F13">
        <w:rPr>
          <w:color w:val="2F5496" w:themeColor="accent1" w:themeShade="BF"/>
        </w:rPr>
        <w:t>A person without lawful status</w:t>
      </w:r>
      <w:bookmarkEnd w:id="30"/>
      <w:bookmarkEnd w:id="31"/>
      <w:r w:rsidRPr="00287F13">
        <w:rPr>
          <w:color w:val="2F5496" w:themeColor="accent1" w:themeShade="BF"/>
        </w:rPr>
        <w:t xml:space="preserve"> </w:t>
      </w:r>
    </w:p>
    <w:p w14:paraId="21326D31" w14:textId="77777777" w:rsidR="006A23F2" w:rsidRDefault="006A23F2" w:rsidP="00EF518B">
      <w:pPr>
        <w:spacing w:before="12" w:after="12" w:line="276" w:lineRule="auto"/>
        <w:jc w:val="both"/>
        <w:rPr>
          <w:rFonts w:ascii="Arial" w:hAnsi="Arial" w:cs="Arial"/>
          <w:sz w:val="24"/>
          <w:szCs w:val="24"/>
        </w:rPr>
      </w:pPr>
    </w:p>
    <w:p w14:paraId="4A9467AE" w14:textId="61E82077" w:rsidR="006900AC" w:rsidRDefault="006900AC" w:rsidP="00EF518B">
      <w:pPr>
        <w:spacing w:before="12" w:after="12" w:line="276" w:lineRule="auto"/>
        <w:jc w:val="both"/>
        <w:rPr>
          <w:rFonts w:ascii="Arial" w:hAnsi="Arial" w:cs="Arial"/>
          <w:sz w:val="24"/>
          <w:szCs w:val="24"/>
        </w:rPr>
      </w:pPr>
      <w:r w:rsidRPr="006900AC">
        <w:rPr>
          <w:rFonts w:ascii="Arial" w:hAnsi="Arial" w:cs="Arial"/>
          <w:sz w:val="24"/>
          <w:szCs w:val="24"/>
        </w:rPr>
        <w:t>Anyone who is required to obtain leave to enter or remain in the UK but does not have this will be subject to immigration control. This includes people who are without lawful status in the UK</w:t>
      </w:r>
      <w:r w:rsidR="00EC57C8">
        <w:rPr>
          <w:rFonts w:ascii="Arial" w:hAnsi="Arial" w:cs="Arial"/>
          <w:sz w:val="24"/>
          <w:szCs w:val="24"/>
        </w:rPr>
        <w:t xml:space="preserve"> if they:</w:t>
      </w:r>
    </w:p>
    <w:p w14:paraId="0018CC8C" w14:textId="77777777" w:rsidR="00BF12D7" w:rsidRPr="00BF12D7" w:rsidRDefault="00BF12D7" w:rsidP="00EF518B">
      <w:pPr>
        <w:spacing w:before="12" w:after="12" w:line="276" w:lineRule="auto"/>
        <w:jc w:val="both"/>
        <w:rPr>
          <w:rFonts w:ascii="Arial" w:hAnsi="Arial" w:cs="Arial"/>
          <w:sz w:val="10"/>
          <w:szCs w:val="10"/>
        </w:rPr>
      </w:pPr>
    </w:p>
    <w:p w14:paraId="3801D01C" w14:textId="77777777" w:rsidR="006900AC" w:rsidRPr="006900AC" w:rsidRDefault="006900AC" w:rsidP="00EF518B">
      <w:pPr>
        <w:numPr>
          <w:ilvl w:val="0"/>
          <w:numId w:val="3"/>
        </w:numPr>
        <w:spacing w:before="12" w:after="12" w:line="276" w:lineRule="auto"/>
        <w:jc w:val="both"/>
        <w:rPr>
          <w:rFonts w:ascii="Arial" w:hAnsi="Arial" w:cs="Arial"/>
          <w:sz w:val="24"/>
          <w:szCs w:val="24"/>
        </w:rPr>
      </w:pPr>
      <w:r w:rsidRPr="006900AC">
        <w:rPr>
          <w:rFonts w:ascii="Arial" w:hAnsi="Arial" w:cs="Arial"/>
          <w:sz w:val="24"/>
          <w:szCs w:val="24"/>
        </w:rPr>
        <w:t>Entered the UK illegally</w:t>
      </w:r>
    </w:p>
    <w:p w14:paraId="389993B2" w14:textId="77777777" w:rsidR="006900AC" w:rsidRPr="006900AC" w:rsidRDefault="006900AC" w:rsidP="00EF518B">
      <w:pPr>
        <w:numPr>
          <w:ilvl w:val="0"/>
          <w:numId w:val="3"/>
        </w:numPr>
        <w:spacing w:before="12" w:after="12" w:line="276" w:lineRule="auto"/>
        <w:jc w:val="both"/>
        <w:rPr>
          <w:rFonts w:ascii="Arial" w:hAnsi="Arial" w:cs="Arial"/>
          <w:sz w:val="24"/>
          <w:szCs w:val="24"/>
        </w:rPr>
      </w:pPr>
      <w:r w:rsidRPr="006900AC">
        <w:rPr>
          <w:rFonts w:ascii="Arial" w:hAnsi="Arial" w:cs="Arial"/>
          <w:sz w:val="24"/>
          <w:szCs w:val="24"/>
        </w:rPr>
        <w:t>Overstayed their visa </w:t>
      </w:r>
    </w:p>
    <w:p w14:paraId="76C3DF1D" w14:textId="77777777" w:rsidR="006900AC" w:rsidRDefault="006900AC" w:rsidP="00EF518B">
      <w:pPr>
        <w:numPr>
          <w:ilvl w:val="0"/>
          <w:numId w:val="3"/>
        </w:numPr>
        <w:spacing w:before="12" w:after="12" w:line="276" w:lineRule="auto"/>
        <w:jc w:val="both"/>
        <w:rPr>
          <w:rFonts w:ascii="Arial" w:hAnsi="Arial" w:cs="Arial"/>
          <w:sz w:val="24"/>
          <w:szCs w:val="24"/>
        </w:rPr>
      </w:pPr>
      <w:r w:rsidRPr="006900AC">
        <w:rPr>
          <w:rFonts w:ascii="Arial" w:hAnsi="Arial" w:cs="Arial"/>
          <w:sz w:val="24"/>
          <w:szCs w:val="24"/>
        </w:rPr>
        <w:t>Are Appeal Rights Exhausted (ARE) following an unsuccessful asylum or immigration claim</w:t>
      </w:r>
    </w:p>
    <w:p w14:paraId="0DD084D0" w14:textId="77777777" w:rsidR="00BF12D7" w:rsidRPr="00BF12D7" w:rsidRDefault="00BF12D7" w:rsidP="00EF518B">
      <w:pPr>
        <w:spacing w:before="12" w:after="12" w:line="276" w:lineRule="auto"/>
        <w:jc w:val="both"/>
        <w:rPr>
          <w:rFonts w:ascii="Arial" w:hAnsi="Arial" w:cs="Arial"/>
          <w:sz w:val="10"/>
          <w:szCs w:val="10"/>
        </w:rPr>
      </w:pPr>
    </w:p>
    <w:p w14:paraId="72E14853" w14:textId="2140C779" w:rsidR="00B56181" w:rsidRDefault="006900AC" w:rsidP="00287F13">
      <w:pPr>
        <w:spacing w:before="12" w:after="12" w:line="276" w:lineRule="auto"/>
        <w:jc w:val="both"/>
        <w:rPr>
          <w:rFonts w:ascii="Arial" w:hAnsi="Arial" w:cs="Arial"/>
          <w:sz w:val="24"/>
          <w:szCs w:val="24"/>
        </w:rPr>
      </w:pPr>
      <w:r w:rsidRPr="006900AC">
        <w:rPr>
          <w:rFonts w:ascii="Arial" w:hAnsi="Arial" w:cs="Arial"/>
          <w:sz w:val="24"/>
          <w:szCs w:val="24"/>
        </w:rPr>
        <w:t>Some people who have lived in the UK for a long time may be lawfully present but cannot prove their immigration status. Such a person may be able to apply to the Home Office to confirm their status for example through the </w:t>
      </w:r>
      <w:hyperlink r:id="rId21" w:history="1">
        <w:r w:rsidRPr="006900AC">
          <w:rPr>
            <w:rStyle w:val="Hyperlink"/>
            <w:rFonts w:ascii="Arial" w:hAnsi="Arial" w:cs="Arial"/>
            <w:sz w:val="24"/>
            <w:szCs w:val="24"/>
          </w:rPr>
          <w:t>Windrush Scheme</w:t>
        </w:r>
      </w:hyperlink>
      <w:r w:rsidRPr="006900AC">
        <w:rPr>
          <w:rFonts w:ascii="Arial" w:hAnsi="Arial" w:cs="Arial"/>
          <w:sz w:val="24"/>
          <w:szCs w:val="24"/>
        </w:rPr>
        <w:t>. </w:t>
      </w:r>
      <w:bookmarkStart w:id="32" w:name="_Common_issues_faced"/>
      <w:bookmarkStart w:id="33" w:name="_Toc172802193"/>
      <w:bookmarkEnd w:id="32"/>
    </w:p>
    <w:p w14:paraId="6D4280DD" w14:textId="77777777" w:rsidR="00287F13" w:rsidRPr="00287F13" w:rsidRDefault="00287F13" w:rsidP="00287F13">
      <w:pPr>
        <w:spacing w:before="12" w:after="12" w:line="276" w:lineRule="auto"/>
        <w:jc w:val="both"/>
        <w:rPr>
          <w:rFonts w:ascii="Arial" w:hAnsi="Arial" w:cs="Arial"/>
          <w:sz w:val="24"/>
          <w:szCs w:val="24"/>
        </w:rPr>
      </w:pPr>
    </w:p>
    <w:p w14:paraId="3062767D" w14:textId="2858D49D" w:rsidR="00273D2B" w:rsidRPr="00287F13" w:rsidRDefault="00273D2B" w:rsidP="00273D2B">
      <w:pPr>
        <w:pStyle w:val="Heading1"/>
        <w:ind w:left="0"/>
        <w:rPr>
          <w:color w:val="2F5496" w:themeColor="accent1" w:themeShade="BF"/>
          <w:sz w:val="28"/>
          <w:szCs w:val="28"/>
        </w:rPr>
      </w:pPr>
      <w:bookmarkStart w:id="34" w:name="_Common_issues_faced_1"/>
      <w:bookmarkEnd w:id="34"/>
      <w:r w:rsidRPr="00287F13">
        <w:rPr>
          <w:color w:val="2F5496" w:themeColor="accent1" w:themeShade="BF"/>
          <w:sz w:val="28"/>
          <w:szCs w:val="28"/>
        </w:rPr>
        <w:t>Common issues faced by families with NRPF</w:t>
      </w:r>
      <w:bookmarkEnd w:id="33"/>
    </w:p>
    <w:p w14:paraId="63C181D6" w14:textId="7899BD58" w:rsidR="008E0525" w:rsidRDefault="003A6A7B" w:rsidP="00656BB6">
      <w:pPr>
        <w:pStyle w:val="Heading1"/>
      </w:pPr>
      <w:bookmarkStart w:id="35" w:name="_Toc172801901"/>
      <w:bookmarkStart w:id="36" w:name="_Toc172802194"/>
      <w:r>
        <w:rPr>
          <w:noProof/>
          <w14:ligatures w14:val="standardContextual"/>
        </w:rPr>
        <w:drawing>
          <wp:inline distT="0" distB="0" distL="0" distR="0" wp14:anchorId="19D1016C" wp14:editId="3A48F4CA">
            <wp:extent cx="5743575" cy="2019935"/>
            <wp:effectExtent l="0" t="0" r="0" b="18415"/>
            <wp:docPr id="619127092" name="Diagram 3" descr="Boxes displaying common issues including destitution and the long term impact of poverty, difficulty accessing services, exploitation, homelessness and impact on identity of children and young people.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bookmarkEnd w:id="35"/>
      <w:bookmarkEnd w:id="36"/>
    </w:p>
    <w:p w14:paraId="140607DB" w14:textId="77777777" w:rsidR="008E0525" w:rsidRDefault="008E0525" w:rsidP="00087B0E">
      <w:pPr>
        <w:pStyle w:val="Heading1"/>
        <w:ind w:left="0"/>
        <w:rPr>
          <w:color w:val="2F5496" w:themeColor="accent1" w:themeShade="BF"/>
        </w:rPr>
      </w:pPr>
    </w:p>
    <w:p w14:paraId="4B559686" w14:textId="77777777" w:rsidR="00287F13" w:rsidRDefault="00287F13" w:rsidP="00087B0E">
      <w:pPr>
        <w:pStyle w:val="Heading1"/>
        <w:ind w:left="0"/>
        <w:rPr>
          <w:color w:val="2F5496" w:themeColor="accent1" w:themeShade="BF"/>
        </w:rPr>
      </w:pPr>
    </w:p>
    <w:p w14:paraId="69170B5B" w14:textId="67CF3BDD" w:rsidR="000D5B85" w:rsidRPr="00287F13" w:rsidRDefault="009E7F48" w:rsidP="00EF518B">
      <w:pPr>
        <w:pStyle w:val="Heading1"/>
        <w:spacing w:before="12" w:after="12" w:line="276" w:lineRule="auto"/>
        <w:ind w:left="0"/>
        <w:rPr>
          <w:color w:val="2F5496" w:themeColor="accent1" w:themeShade="BF"/>
          <w:sz w:val="28"/>
          <w:szCs w:val="28"/>
        </w:rPr>
      </w:pPr>
      <w:bookmarkStart w:id="37" w:name="_Domestic_abuse"/>
      <w:bookmarkStart w:id="38" w:name="_Toc172802195"/>
      <w:bookmarkEnd w:id="37"/>
      <w:r w:rsidRPr="00287F13">
        <w:rPr>
          <w:color w:val="2F5496" w:themeColor="accent1" w:themeShade="BF"/>
          <w:sz w:val="28"/>
          <w:szCs w:val="28"/>
        </w:rPr>
        <w:t>D</w:t>
      </w:r>
      <w:r w:rsidR="006F5E14" w:rsidRPr="00287F13">
        <w:rPr>
          <w:color w:val="2F5496" w:themeColor="accent1" w:themeShade="BF"/>
          <w:sz w:val="28"/>
          <w:szCs w:val="28"/>
        </w:rPr>
        <w:t>omestic abuse</w:t>
      </w:r>
      <w:bookmarkEnd w:id="38"/>
      <w:r w:rsidR="006F5E14" w:rsidRPr="00287F13">
        <w:rPr>
          <w:color w:val="2F5496" w:themeColor="accent1" w:themeShade="BF"/>
          <w:sz w:val="28"/>
          <w:szCs w:val="28"/>
        </w:rPr>
        <w:t xml:space="preserve"> </w:t>
      </w:r>
    </w:p>
    <w:p w14:paraId="589F9AAF" w14:textId="77777777" w:rsidR="006A23F2" w:rsidRDefault="006A23F2" w:rsidP="00EF518B">
      <w:pPr>
        <w:spacing w:before="12" w:after="12" w:line="276" w:lineRule="auto"/>
        <w:rPr>
          <w:rFonts w:asciiTheme="minorBidi" w:hAnsiTheme="minorBidi" w:cstheme="minorBidi"/>
          <w:sz w:val="24"/>
          <w:szCs w:val="24"/>
        </w:rPr>
      </w:pPr>
      <w:bookmarkStart w:id="39" w:name="_Toc172801903"/>
      <w:bookmarkStart w:id="40" w:name="_Toc172802196"/>
    </w:p>
    <w:p w14:paraId="11739BFA" w14:textId="07796EE2" w:rsidR="002E7BA7" w:rsidRPr="006A23F2" w:rsidRDefault="00DF4D1D" w:rsidP="00EF518B">
      <w:pPr>
        <w:spacing w:before="12" w:after="12" w:line="276" w:lineRule="auto"/>
        <w:jc w:val="both"/>
        <w:rPr>
          <w:rFonts w:asciiTheme="minorBidi" w:hAnsiTheme="minorBidi" w:cstheme="minorBidi"/>
          <w:b/>
          <w:bCs/>
          <w:sz w:val="24"/>
          <w:szCs w:val="24"/>
        </w:rPr>
      </w:pPr>
      <w:r w:rsidRPr="006A23F2">
        <w:rPr>
          <w:rFonts w:asciiTheme="minorBidi" w:hAnsiTheme="minorBidi" w:cstheme="minorBidi"/>
          <w:sz w:val="24"/>
          <w:szCs w:val="24"/>
        </w:rPr>
        <w:t xml:space="preserve">Nobody should feel trapped into staying with someone who abuses them because of the ‘no recourse to public funds’ </w:t>
      </w:r>
      <w:r w:rsidR="0030217C" w:rsidRPr="006A23F2">
        <w:rPr>
          <w:rFonts w:asciiTheme="minorBidi" w:hAnsiTheme="minorBidi" w:cstheme="minorBidi"/>
          <w:sz w:val="24"/>
          <w:szCs w:val="24"/>
        </w:rPr>
        <w:t>restriction.</w:t>
      </w:r>
      <w:bookmarkEnd w:id="39"/>
      <w:bookmarkEnd w:id="40"/>
      <w:r w:rsidR="0030217C" w:rsidRPr="006A23F2">
        <w:rPr>
          <w:rFonts w:asciiTheme="minorBidi" w:hAnsiTheme="minorBidi" w:cstheme="minorBidi"/>
          <w:sz w:val="24"/>
          <w:szCs w:val="24"/>
        </w:rPr>
        <w:t xml:space="preserve"> </w:t>
      </w:r>
    </w:p>
    <w:p w14:paraId="200AEE87" w14:textId="77777777" w:rsidR="006F5E14" w:rsidRDefault="006F5E14" w:rsidP="00EF518B">
      <w:pPr>
        <w:spacing w:before="12" w:after="12" w:line="276" w:lineRule="auto"/>
        <w:jc w:val="both"/>
        <w:rPr>
          <w:rFonts w:ascii="Arial" w:hAnsi="Arial" w:cs="Arial"/>
          <w:sz w:val="24"/>
          <w:szCs w:val="24"/>
        </w:rPr>
      </w:pPr>
    </w:p>
    <w:p w14:paraId="06F00849" w14:textId="780FFC31" w:rsidR="006F5E14" w:rsidRDefault="006F5E14" w:rsidP="00EF518B">
      <w:pPr>
        <w:spacing w:before="12" w:after="12" w:line="276" w:lineRule="auto"/>
        <w:jc w:val="both"/>
        <w:rPr>
          <w:rFonts w:ascii="Arial" w:hAnsi="Arial" w:cs="Arial"/>
          <w:sz w:val="24"/>
          <w:szCs w:val="24"/>
        </w:rPr>
      </w:pPr>
      <w:r w:rsidRPr="006F5E14">
        <w:rPr>
          <w:rFonts w:ascii="Arial" w:hAnsi="Arial" w:cs="Arial"/>
          <w:sz w:val="24"/>
          <w:szCs w:val="24"/>
        </w:rPr>
        <w:t>Survivors of domestic abuse who are from abroad and have an NRPF status will usually have been granted limited leave to enter the UK on a spousal visa or as partner of a person present and settled in the UK (with citizenship or leave rights). This is often granted subject to the condition the individual will have NRPF status, although individuals granted leave as spouses or partners are permitted to take up employment.</w:t>
      </w:r>
    </w:p>
    <w:p w14:paraId="534B6165" w14:textId="77777777" w:rsidR="002E7BA7" w:rsidRDefault="002E7BA7" w:rsidP="00EF518B">
      <w:pPr>
        <w:spacing w:before="12" w:after="12" w:line="276" w:lineRule="auto"/>
        <w:jc w:val="both"/>
        <w:rPr>
          <w:rFonts w:ascii="Arial" w:hAnsi="Arial" w:cs="Arial"/>
          <w:sz w:val="24"/>
          <w:szCs w:val="24"/>
        </w:rPr>
      </w:pPr>
    </w:p>
    <w:p w14:paraId="3C282D62" w14:textId="67874619" w:rsidR="00830FE8" w:rsidRDefault="002E7BA7" w:rsidP="00EF518B">
      <w:pPr>
        <w:spacing w:before="12" w:after="12" w:line="276" w:lineRule="auto"/>
        <w:jc w:val="both"/>
        <w:rPr>
          <w:rFonts w:ascii="Arial" w:hAnsi="Arial" w:cs="Arial"/>
          <w:sz w:val="24"/>
          <w:szCs w:val="24"/>
        </w:rPr>
      </w:pPr>
      <w:r>
        <w:rPr>
          <w:rFonts w:ascii="Arial" w:hAnsi="Arial" w:cs="Arial"/>
          <w:sz w:val="24"/>
          <w:szCs w:val="24"/>
        </w:rPr>
        <w:t xml:space="preserve">Such </w:t>
      </w:r>
      <w:r w:rsidRPr="002E7BA7">
        <w:rPr>
          <w:rFonts w:ascii="Arial" w:hAnsi="Arial" w:cs="Arial"/>
          <w:sz w:val="24"/>
          <w:szCs w:val="24"/>
        </w:rPr>
        <w:t xml:space="preserve">immigration restrictions imposed on </w:t>
      </w:r>
      <w:r w:rsidR="00BF12D7">
        <w:rPr>
          <w:rFonts w:ascii="Arial" w:hAnsi="Arial" w:cs="Arial"/>
          <w:sz w:val="24"/>
          <w:szCs w:val="24"/>
        </w:rPr>
        <w:t>an</w:t>
      </w:r>
      <w:r w:rsidRPr="002E7BA7">
        <w:rPr>
          <w:rFonts w:ascii="Arial" w:hAnsi="Arial" w:cs="Arial"/>
          <w:sz w:val="24"/>
          <w:szCs w:val="24"/>
        </w:rPr>
        <w:t xml:space="preserve"> individual in a relationship </w:t>
      </w:r>
      <w:r w:rsidR="00BF12D7">
        <w:rPr>
          <w:rFonts w:ascii="Arial" w:hAnsi="Arial" w:cs="Arial"/>
          <w:sz w:val="24"/>
          <w:szCs w:val="24"/>
        </w:rPr>
        <w:t xml:space="preserve">can </w:t>
      </w:r>
      <w:r w:rsidR="000F0787">
        <w:rPr>
          <w:rFonts w:ascii="Arial" w:hAnsi="Arial" w:cs="Arial"/>
          <w:sz w:val="24"/>
          <w:szCs w:val="24"/>
        </w:rPr>
        <w:t xml:space="preserve">create a power imbalance </w:t>
      </w:r>
      <w:r w:rsidR="0030217C">
        <w:rPr>
          <w:rFonts w:ascii="Arial" w:hAnsi="Arial" w:cs="Arial"/>
          <w:sz w:val="24"/>
          <w:szCs w:val="24"/>
        </w:rPr>
        <w:t xml:space="preserve">and </w:t>
      </w:r>
      <w:r w:rsidR="006347F0">
        <w:rPr>
          <w:rFonts w:ascii="Arial" w:hAnsi="Arial" w:cs="Arial"/>
          <w:sz w:val="24"/>
          <w:szCs w:val="24"/>
        </w:rPr>
        <w:t xml:space="preserve">could increase the risk of domestic abuse. </w:t>
      </w:r>
    </w:p>
    <w:p w14:paraId="5D973555" w14:textId="77777777" w:rsidR="00A727D1" w:rsidRDefault="00A727D1" w:rsidP="00EF518B">
      <w:pPr>
        <w:spacing w:before="12" w:after="12" w:line="276" w:lineRule="auto"/>
        <w:jc w:val="both"/>
        <w:rPr>
          <w:rFonts w:ascii="Arial" w:hAnsi="Arial" w:cs="Arial"/>
          <w:sz w:val="24"/>
          <w:szCs w:val="24"/>
        </w:rPr>
      </w:pPr>
    </w:p>
    <w:tbl>
      <w:tblPr>
        <w:tblStyle w:val="TableGrid"/>
        <w:tblW w:w="0" w:type="auto"/>
        <w:jc w:val="center"/>
        <w:tblLook w:val="04A0" w:firstRow="1" w:lastRow="0" w:firstColumn="1" w:lastColumn="0" w:noHBand="0" w:noVBand="1"/>
      </w:tblPr>
      <w:tblGrid>
        <w:gridCol w:w="8923"/>
      </w:tblGrid>
      <w:tr w:rsidR="00A727D1" w:rsidRPr="0091464D" w14:paraId="731A17F3" w14:textId="77777777" w:rsidTr="009B1460">
        <w:trPr>
          <w:trHeight w:val="552"/>
          <w:jc w:val="center"/>
        </w:trPr>
        <w:tc>
          <w:tcPr>
            <w:tcW w:w="8923"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B4C6E7" w:themeFill="accent1" w:themeFillTint="66"/>
          </w:tcPr>
          <w:p w14:paraId="67639A0F" w14:textId="008DD8CC" w:rsidR="00A727D1" w:rsidRPr="0091464D" w:rsidRDefault="00A727D1" w:rsidP="00EF518B">
            <w:pPr>
              <w:spacing w:before="12" w:after="12" w:line="276" w:lineRule="auto"/>
              <w:jc w:val="both"/>
              <w:rPr>
                <w:rFonts w:ascii="Arial" w:hAnsi="Arial" w:cs="Arial"/>
                <w:sz w:val="24"/>
                <w:szCs w:val="24"/>
              </w:rPr>
            </w:pPr>
            <w:r w:rsidRPr="00A727D1">
              <w:rPr>
                <w:rFonts w:ascii="Arial" w:hAnsi="Arial" w:cs="Arial"/>
                <w:sz w:val="24"/>
                <w:szCs w:val="24"/>
              </w:rPr>
              <w:t xml:space="preserve">Being financially dependent on someone else </w:t>
            </w:r>
            <w:r w:rsidR="005004ED">
              <w:rPr>
                <w:rFonts w:ascii="Arial" w:hAnsi="Arial" w:cs="Arial"/>
                <w:sz w:val="24"/>
                <w:szCs w:val="24"/>
              </w:rPr>
              <w:t>could be used as</w:t>
            </w:r>
            <w:r w:rsidRPr="00A727D1">
              <w:rPr>
                <w:rFonts w:ascii="Arial" w:hAnsi="Arial" w:cs="Arial"/>
                <w:sz w:val="24"/>
                <w:szCs w:val="24"/>
              </w:rPr>
              <w:t xml:space="preserve"> a form of control</w:t>
            </w:r>
            <w:r>
              <w:rPr>
                <w:rFonts w:ascii="Arial" w:hAnsi="Arial" w:cs="Arial"/>
                <w:sz w:val="24"/>
                <w:szCs w:val="24"/>
              </w:rPr>
              <w:t>.</w:t>
            </w:r>
          </w:p>
        </w:tc>
      </w:tr>
      <w:tr w:rsidR="00A727D1" w14:paraId="1A4EF393" w14:textId="77777777" w:rsidTr="009B1460">
        <w:trPr>
          <w:trHeight w:val="411"/>
          <w:jc w:val="center"/>
        </w:trPr>
        <w:tc>
          <w:tcPr>
            <w:tcW w:w="8923"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D9E2F3" w:themeFill="accent1" w:themeFillTint="33"/>
          </w:tcPr>
          <w:p w14:paraId="4B15B1B3" w14:textId="79145401" w:rsidR="00A727D1" w:rsidRPr="00A727D1" w:rsidRDefault="005004ED" w:rsidP="00EF518B">
            <w:pPr>
              <w:spacing w:before="12" w:after="12" w:line="276" w:lineRule="auto"/>
              <w:jc w:val="both"/>
              <w:rPr>
                <w:rFonts w:ascii="Arial" w:hAnsi="Arial" w:cs="Arial"/>
                <w:sz w:val="24"/>
                <w:szCs w:val="24"/>
              </w:rPr>
            </w:pPr>
            <w:r>
              <w:rPr>
                <w:rFonts w:ascii="Arial" w:hAnsi="Arial" w:cs="Arial"/>
                <w:sz w:val="24"/>
                <w:szCs w:val="24"/>
              </w:rPr>
              <w:t>Feeling t</w:t>
            </w:r>
            <w:r w:rsidRPr="00A727D1">
              <w:rPr>
                <w:rFonts w:ascii="Arial" w:hAnsi="Arial" w:cs="Arial"/>
                <w:sz w:val="24"/>
                <w:szCs w:val="24"/>
              </w:rPr>
              <w:t>rapped and powerless</w:t>
            </w:r>
            <w:r w:rsidR="00B174C3">
              <w:rPr>
                <w:rFonts w:ascii="Arial" w:hAnsi="Arial" w:cs="Arial"/>
                <w:sz w:val="24"/>
                <w:szCs w:val="24"/>
              </w:rPr>
              <w:t>.</w:t>
            </w:r>
          </w:p>
        </w:tc>
      </w:tr>
      <w:tr w:rsidR="00A727D1" w14:paraId="5FD6E35C" w14:textId="77777777" w:rsidTr="009B1460">
        <w:trPr>
          <w:trHeight w:val="686"/>
          <w:jc w:val="center"/>
        </w:trPr>
        <w:tc>
          <w:tcPr>
            <w:tcW w:w="8923"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B4C6E7" w:themeFill="accent1" w:themeFillTint="66"/>
          </w:tcPr>
          <w:p w14:paraId="61E3162F" w14:textId="36E37EBE" w:rsidR="00A727D1" w:rsidRDefault="005004ED" w:rsidP="00EF518B">
            <w:pPr>
              <w:spacing w:before="12" w:after="12" w:line="276" w:lineRule="auto"/>
              <w:rPr>
                <w:rFonts w:ascii="Arial" w:hAnsi="Arial" w:cs="Arial"/>
                <w:sz w:val="24"/>
                <w:szCs w:val="24"/>
                <w:u w:val="single"/>
              </w:rPr>
            </w:pPr>
            <w:r>
              <w:rPr>
                <w:rFonts w:ascii="Arial" w:hAnsi="Arial" w:cs="Arial"/>
                <w:sz w:val="24"/>
                <w:szCs w:val="24"/>
              </w:rPr>
              <w:t xml:space="preserve">A </w:t>
            </w:r>
            <w:r w:rsidRPr="00A727D1">
              <w:rPr>
                <w:rFonts w:ascii="Arial" w:hAnsi="Arial" w:cs="Arial"/>
                <w:sz w:val="24"/>
                <w:szCs w:val="24"/>
              </w:rPr>
              <w:t xml:space="preserve">person’s immigration status </w:t>
            </w:r>
            <w:r>
              <w:rPr>
                <w:rFonts w:ascii="Arial" w:hAnsi="Arial" w:cs="Arial"/>
                <w:sz w:val="24"/>
                <w:szCs w:val="24"/>
              </w:rPr>
              <w:t xml:space="preserve">may be used </w:t>
            </w:r>
            <w:r w:rsidRPr="00A727D1">
              <w:rPr>
                <w:rFonts w:ascii="Arial" w:hAnsi="Arial" w:cs="Arial"/>
                <w:sz w:val="24"/>
                <w:szCs w:val="24"/>
              </w:rPr>
              <w:t>against them</w:t>
            </w:r>
            <w:r>
              <w:rPr>
                <w:rFonts w:ascii="Arial" w:hAnsi="Arial" w:cs="Arial"/>
                <w:sz w:val="24"/>
                <w:szCs w:val="24"/>
              </w:rPr>
              <w:t xml:space="preserve">, like </w:t>
            </w:r>
            <w:r w:rsidRPr="00A727D1">
              <w:rPr>
                <w:rFonts w:ascii="Arial" w:hAnsi="Arial" w:cs="Arial"/>
                <w:sz w:val="24"/>
                <w:szCs w:val="24"/>
              </w:rPr>
              <w:t>threatening deportation or to have the</w:t>
            </w:r>
            <w:r>
              <w:rPr>
                <w:rFonts w:ascii="Arial" w:hAnsi="Arial" w:cs="Arial"/>
                <w:sz w:val="24"/>
                <w:szCs w:val="24"/>
              </w:rPr>
              <w:t>ir</w:t>
            </w:r>
            <w:r w:rsidRPr="00A727D1">
              <w:rPr>
                <w:rFonts w:ascii="Arial" w:hAnsi="Arial" w:cs="Arial"/>
                <w:sz w:val="24"/>
                <w:szCs w:val="24"/>
              </w:rPr>
              <w:t xml:space="preserve"> visa taken away.</w:t>
            </w:r>
          </w:p>
        </w:tc>
      </w:tr>
      <w:tr w:rsidR="00A727D1" w14:paraId="294E5B64" w14:textId="77777777" w:rsidTr="009B1460">
        <w:trPr>
          <w:trHeight w:val="673"/>
          <w:jc w:val="center"/>
        </w:trPr>
        <w:tc>
          <w:tcPr>
            <w:tcW w:w="8923"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D9E2F3" w:themeFill="accent1" w:themeFillTint="33"/>
          </w:tcPr>
          <w:p w14:paraId="2F4FF3F2" w14:textId="7E7E6026" w:rsidR="00A727D1" w:rsidRPr="005004ED" w:rsidRDefault="005004ED" w:rsidP="00EF518B">
            <w:pPr>
              <w:spacing w:before="12" w:after="12" w:line="276" w:lineRule="auto"/>
              <w:jc w:val="both"/>
              <w:rPr>
                <w:rFonts w:ascii="Arial" w:hAnsi="Arial" w:cs="Arial"/>
                <w:b/>
                <w:bCs/>
                <w:sz w:val="24"/>
                <w:szCs w:val="24"/>
              </w:rPr>
            </w:pPr>
            <w:r w:rsidRPr="00A727D1">
              <w:rPr>
                <w:rFonts w:ascii="Arial" w:hAnsi="Arial" w:cs="Arial"/>
                <w:sz w:val="24"/>
                <w:szCs w:val="24"/>
              </w:rPr>
              <w:t>Isolation because of a language barrier</w:t>
            </w:r>
            <w:r>
              <w:rPr>
                <w:rFonts w:ascii="Arial" w:hAnsi="Arial" w:cs="Arial"/>
                <w:sz w:val="24"/>
                <w:szCs w:val="24"/>
              </w:rPr>
              <w:t>.</w:t>
            </w:r>
          </w:p>
        </w:tc>
      </w:tr>
      <w:tr w:rsidR="00A727D1" w14:paraId="3D617114" w14:textId="77777777" w:rsidTr="009B1460">
        <w:trPr>
          <w:trHeight w:val="380"/>
          <w:jc w:val="center"/>
        </w:trPr>
        <w:tc>
          <w:tcPr>
            <w:tcW w:w="8923"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B4C6E7" w:themeFill="accent1" w:themeFillTint="66"/>
          </w:tcPr>
          <w:p w14:paraId="3E14C1F4" w14:textId="38FDF002" w:rsidR="00A727D1" w:rsidRPr="00A727D1" w:rsidRDefault="005004ED" w:rsidP="00EF518B">
            <w:pPr>
              <w:spacing w:before="12" w:after="12" w:line="276" w:lineRule="auto"/>
              <w:jc w:val="both"/>
              <w:rPr>
                <w:rFonts w:ascii="Arial" w:hAnsi="Arial" w:cs="Arial"/>
                <w:sz w:val="24"/>
                <w:szCs w:val="24"/>
              </w:rPr>
            </w:pPr>
            <w:r w:rsidRPr="005004ED">
              <w:rPr>
                <w:rFonts w:ascii="Arial" w:hAnsi="Arial" w:cs="Arial"/>
                <w:sz w:val="24"/>
                <w:szCs w:val="24"/>
              </w:rPr>
              <w:t>Lack of fr</w:t>
            </w:r>
            <w:r>
              <w:rPr>
                <w:rFonts w:ascii="Arial" w:hAnsi="Arial" w:cs="Arial"/>
                <w:sz w:val="24"/>
                <w:szCs w:val="24"/>
              </w:rPr>
              <w:t>i</w:t>
            </w:r>
            <w:r w:rsidRPr="005004ED">
              <w:rPr>
                <w:rFonts w:ascii="Arial" w:hAnsi="Arial" w:cs="Arial"/>
                <w:sz w:val="24"/>
                <w:szCs w:val="24"/>
              </w:rPr>
              <w:t>ends and family support – new country away from family</w:t>
            </w:r>
          </w:p>
        </w:tc>
      </w:tr>
      <w:tr w:rsidR="00A727D1" w14:paraId="4F2C4C60" w14:textId="77777777" w:rsidTr="009B1460">
        <w:trPr>
          <w:trHeight w:val="55"/>
          <w:jc w:val="center"/>
        </w:trPr>
        <w:tc>
          <w:tcPr>
            <w:tcW w:w="8923"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D9E2F3" w:themeFill="accent1" w:themeFillTint="33"/>
          </w:tcPr>
          <w:p w14:paraId="37F50E24" w14:textId="4B72BF83" w:rsidR="00A727D1" w:rsidRDefault="005004ED" w:rsidP="00EF518B">
            <w:pPr>
              <w:spacing w:before="12" w:after="12" w:line="276" w:lineRule="auto"/>
              <w:jc w:val="both"/>
              <w:rPr>
                <w:rFonts w:ascii="Arial" w:hAnsi="Arial" w:cs="Arial"/>
                <w:sz w:val="24"/>
                <w:szCs w:val="24"/>
              </w:rPr>
            </w:pPr>
            <w:r w:rsidRPr="002E7BA7">
              <w:rPr>
                <w:rFonts w:ascii="Arial" w:hAnsi="Arial" w:cs="Arial"/>
                <w:sz w:val="24"/>
                <w:szCs w:val="24"/>
              </w:rPr>
              <w:t>Unaware of system</w:t>
            </w:r>
            <w:r>
              <w:rPr>
                <w:rFonts w:ascii="Arial" w:hAnsi="Arial" w:cs="Arial"/>
                <w:sz w:val="24"/>
                <w:szCs w:val="24"/>
              </w:rPr>
              <w:t xml:space="preserve">s in the UK – evening knowing or having the means to call for help. </w:t>
            </w:r>
            <w:r w:rsidRPr="002E7BA7">
              <w:rPr>
                <w:rFonts w:ascii="Arial" w:hAnsi="Arial" w:cs="Arial"/>
                <w:sz w:val="24"/>
                <w:szCs w:val="24"/>
              </w:rPr>
              <w:t xml:space="preserve"> </w:t>
            </w:r>
          </w:p>
        </w:tc>
      </w:tr>
    </w:tbl>
    <w:p w14:paraId="07A26688" w14:textId="77777777" w:rsidR="002E7BA7" w:rsidRDefault="002E7BA7" w:rsidP="00EF518B">
      <w:pPr>
        <w:spacing w:before="12" w:after="12" w:line="276" w:lineRule="auto"/>
        <w:jc w:val="both"/>
        <w:rPr>
          <w:rFonts w:ascii="Arial" w:hAnsi="Arial" w:cs="Arial"/>
          <w:sz w:val="24"/>
          <w:szCs w:val="24"/>
        </w:rPr>
      </w:pPr>
    </w:p>
    <w:p w14:paraId="2B4EC6C6" w14:textId="510BD332" w:rsidR="006F5E14" w:rsidRDefault="006F5E14" w:rsidP="00EF518B">
      <w:pPr>
        <w:spacing w:before="12" w:after="12" w:line="276" w:lineRule="auto"/>
        <w:jc w:val="both"/>
        <w:rPr>
          <w:rFonts w:ascii="Arial" w:hAnsi="Arial" w:cs="Arial"/>
          <w:sz w:val="24"/>
          <w:szCs w:val="24"/>
          <w:lang w:val="en-US"/>
        </w:rPr>
      </w:pPr>
      <w:r w:rsidRPr="006F5E14">
        <w:rPr>
          <w:rFonts w:ascii="Arial" w:hAnsi="Arial" w:cs="Arial"/>
          <w:sz w:val="24"/>
          <w:szCs w:val="24"/>
          <w:lang w:val="en-US"/>
        </w:rPr>
        <w:t xml:space="preserve">In February 2024, the Home Office introduced the </w:t>
      </w:r>
      <w:hyperlink r:id="rId27" w:history="1">
        <w:r w:rsidRPr="006F5E14">
          <w:rPr>
            <w:rStyle w:val="Hyperlink"/>
            <w:rFonts w:ascii="Arial" w:hAnsi="Arial" w:cs="Arial"/>
            <w:sz w:val="24"/>
            <w:szCs w:val="24"/>
            <w:lang w:val="en-US"/>
          </w:rPr>
          <w:t>Migrant Victims of Domestic Abuse Concession</w:t>
        </w:r>
      </w:hyperlink>
      <w:r w:rsidRPr="006F5E14">
        <w:rPr>
          <w:rFonts w:ascii="Arial" w:hAnsi="Arial" w:cs="Arial"/>
          <w:sz w:val="24"/>
          <w:szCs w:val="24"/>
          <w:lang w:val="en-US"/>
        </w:rPr>
        <w:t xml:space="preserve"> (MVDAC)</w:t>
      </w:r>
      <w:r w:rsidR="00156F62">
        <w:rPr>
          <w:rFonts w:ascii="Arial" w:hAnsi="Arial" w:cs="Arial"/>
          <w:sz w:val="24"/>
          <w:szCs w:val="24"/>
          <w:lang w:val="en-US"/>
        </w:rPr>
        <w:t xml:space="preserve">, replacing </w:t>
      </w:r>
      <w:r w:rsidRPr="006F5E14">
        <w:rPr>
          <w:rFonts w:ascii="Arial" w:hAnsi="Arial" w:cs="Arial"/>
          <w:sz w:val="24"/>
          <w:szCs w:val="24"/>
          <w:lang w:val="en-US"/>
        </w:rPr>
        <w:t>the Destitution Domestic Violence Concessio</w:t>
      </w:r>
      <w:r w:rsidR="004A0ABC">
        <w:rPr>
          <w:rFonts w:ascii="Arial" w:hAnsi="Arial" w:cs="Arial"/>
          <w:sz w:val="24"/>
          <w:szCs w:val="24"/>
          <w:lang w:val="en-US"/>
        </w:rPr>
        <w:t>n.</w:t>
      </w:r>
      <w:r w:rsidRPr="006F5E14">
        <w:rPr>
          <w:rFonts w:ascii="Arial" w:hAnsi="Arial" w:cs="Arial"/>
          <w:sz w:val="24"/>
          <w:szCs w:val="24"/>
          <w:lang w:val="en-US"/>
        </w:rPr>
        <w:t xml:space="preserve"> Th</w:t>
      </w:r>
      <w:r w:rsidR="006D5F11">
        <w:rPr>
          <w:rFonts w:ascii="Arial" w:hAnsi="Arial" w:cs="Arial"/>
          <w:sz w:val="24"/>
          <w:szCs w:val="24"/>
          <w:lang w:val="en-US"/>
        </w:rPr>
        <w:t>e</w:t>
      </w:r>
      <w:r w:rsidR="00D93E89">
        <w:rPr>
          <w:rFonts w:ascii="Arial" w:hAnsi="Arial" w:cs="Arial"/>
          <w:sz w:val="24"/>
          <w:szCs w:val="24"/>
          <w:lang w:val="en-US"/>
        </w:rPr>
        <w:t xml:space="preserve"> MVDAC</w:t>
      </w:r>
      <w:r w:rsidRPr="006F5E14">
        <w:rPr>
          <w:rFonts w:ascii="Arial" w:hAnsi="Arial" w:cs="Arial"/>
          <w:sz w:val="24"/>
          <w:szCs w:val="24"/>
          <w:lang w:val="en-US"/>
        </w:rPr>
        <w:t xml:space="preserve"> provides</w:t>
      </w:r>
      <w:r w:rsidR="00C17BF1">
        <w:rPr>
          <w:rFonts w:ascii="Arial" w:hAnsi="Arial" w:cs="Arial"/>
          <w:sz w:val="24"/>
          <w:szCs w:val="24"/>
          <w:lang w:val="en-US"/>
        </w:rPr>
        <w:t xml:space="preserve"> the individual</w:t>
      </w:r>
      <w:r w:rsidRPr="006F5E14">
        <w:rPr>
          <w:rFonts w:ascii="Arial" w:hAnsi="Arial" w:cs="Arial"/>
          <w:sz w:val="24"/>
          <w:szCs w:val="24"/>
          <w:lang w:val="en-US"/>
        </w:rPr>
        <w:t xml:space="preserve"> </w:t>
      </w:r>
      <w:r w:rsidR="00C17BF1">
        <w:rPr>
          <w:rFonts w:ascii="Arial" w:hAnsi="Arial" w:cs="Arial"/>
          <w:sz w:val="24"/>
          <w:szCs w:val="24"/>
          <w:lang w:val="en-US"/>
        </w:rPr>
        <w:t xml:space="preserve">(and their children) </w:t>
      </w:r>
      <w:r w:rsidRPr="006F5E14">
        <w:rPr>
          <w:rFonts w:ascii="Arial" w:hAnsi="Arial" w:cs="Arial"/>
          <w:sz w:val="24"/>
          <w:szCs w:val="24"/>
          <w:lang w:val="en-US"/>
        </w:rPr>
        <w:t xml:space="preserve">temporary permission to stay in the UK and the ability to apply </w:t>
      </w:r>
      <w:r w:rsidR="007A34C1">
        <w:rPr>
          <w:rFonts w:ascii="Arial" w:hAnsi="Arial" w:cs="Arial"/>
          <w:sz w:val="24"/>
          <w:szCs w:val="24"/>
          <w:lang w:val="en-US"/>
        </w:rPr>
        <w:t>for</w:t>
      </w:r>
      <w:r w:rsidRPr="006F5E14">
        <w:rPr>
          <w:rFonts w:ascii="Arial" w:hAnsi="Arial" w:cs="Arial"/>
          <w:sz w:val="24"/>
          <w:szCs w:val="24"/>
          <w:lang w:val="en-US"/>
        </w:rPr>
        <w:t xml:space="preserve"> benefits if their relationship broke down because of domestic abuse. </w:t>
      </w:r>
    </w:p>
    <w:p w14:paraId="320443A1" w14:textId="77777777" w:rsidR="004F303C" w:rsidRDefault="004F303C" w:rsidP="00EF518B">
      <w:pPr>
        <w:spacing w:before="12" w:after="12" w:line="276" w:lineRule="auto"/>
        <w:jc w:val="both"/>
        <w:rPr>
          <w:rFonts w:ascii="Arial" w:hAnsi="Arial" w:cs="Arial"/>
          <w:sz w:val="24"/>
          <w:szCs w:val="24"/>
          <w:lang w:val="en-US"/>
        </w:rPr>
      </w:pPr>
    </w:p>
    <w:p w14:paraId="464853CF" w14:textId="6CEF81B4" w:rsidR="00700B51" w:rsidRPr="006F5E14" w:rsidRDefault="006F5E14" w:rsidP="00EF518B">
      <w:pPr>
        <w:spacing w:before="12" w:after="12" w:line="276" w:lineRule="auto"/>
        <w:jc w:val="both"/>
        <w:rPr>
          <w:rFonts w:ascii="Arial" w:hAnsi="Arial" w:cs="Arial"/>
          <w:sz w:val="24"/>
          <w:szCs w:val="24"/>
        </w:rPr>
      </w:pPr>
      <w:r w:rsidRPr="006F5E14">
        <w:rPr>
          <w:rFonts w:ascii="Arial" w:hAnsi="Arial" w:cs="Arial"/>
          <w:sz w:val="24"/>
          <w:szCs w:val="24"/>
        </w:rPr>
        <w:t>As most people with leave as a partner have no recourse to public funds, the concession provides an essential means of accessing benefits and local authority housing assistance when a victim of domestic abuse would otherwise be left without accommodation or funds to meet their basic living needs following separation from their partner.</w:t>
      </w:r>
      <w:r w:rsidR="001904ED">
        <w:rPr>
          <w:rFonts w:ascii="Arial" w:hAnsi="Arial" w:cs="Arial"/>
          <w:sz w:val="24"/>
          <w:szCs w:val="24"/>
        </w:rPr>
        <w:t xml:space="preserve"> </w:t>
      </w:r>
      <w:r w:rsidR="001B0366">
        <w:rPr>
          <w:rFonts w:ascii="Arial" w:hAnsi="Arial" w:cs="Arial"/>
          <w:sz w:val="24"/>
          <w:szCs w:val="24"/>
        </w:rPr>
        <w:t>This access to m</w:t>
      </w:r>
      <w:r w:rsidR="00700B51" w:rsidRPr="006F5E14">
        <w:rPr>
          <w:rFonts w:ascii="Arial" w:hAnsi="Arial" w:cs="Arial"/>
          <w:sz w:val="24"/>
          <w:szCs w:val="24"/>
        </w:rPr>
        <w:t xml:space="preserve">ainstream provisions such as refuge </w:t>
      </w:r>
      <w:r w:rsidR="001B0366">
        <w:rPr>
          <w:rFonts w:ascii="Arial" w:hAnsi="Arial" w:cs="Arial"/>
          <w:sz w:val="24"/>
          <w:szCs w:val="24"/>
        </w:rPr>
        <w:t>also</w:t>
      </w:r>
      <w:r w:rsidR="00700B51" w:rsidRPr="006F5E14">
        <w:rPr>
          <w:rFonts w:ascii="Arial" w:hAnsi="Arial" w:cs="Arial"/>
          <w:sz w:val="24"/>
          <w:szCs w:val="24"/>
        </w:rPr>
        <w:t xml:space="preserve"> remove</w:t>
      </w:r>
      <w:r w:rsidR="00CA584D">
        <w:rPr>
          <w:rFonts w:ascii="Arial" w:hAnsi="Arial" w:cs="Arial"/>
          <w:sz w:val="24"/>
          <w:szCs w:val="24"/>
        </w:rPr>
        <w:t>s</w:t>
      </w:r>
      <w:r w:rsidR="00700B51" w:rsidRPr="006F5E14">
        <w:rPr>
          <w:rFonts w:ascii="Arial" w:hAnsi="Arial" w:cs="Arial"/>
          <w:sz w:val="24"/>
          <w:szCs w:val="24"/>
        </w:rPr>
        <w:t xml:space="preserve"> the requirement of financial support from Kent ICS. </w:t>
      </w:r>
    </w:p>
    <w:p w14:paraId="417A8EB1" w14:textId="5FC40789" w:rsidR="006F5E14" w:rsidRDefault="006F5E14" w:rsidP="00EF518B">
      <w:pPr>
        <w:spacing w:before="12" w:after="12" w:line="276" w:lineRule="auto"/>
        <w:jc w:val="both"/>
        <w:rPr>
          <w:rFonts w:ascii="Arial" w:hAnsi="Arial" w:cs="Arial"/>
          <w:sz w:val="24"/>
          <w:szCs w:val="24"/>
        </w:rPr>
      </w:pPr>
    </w:p>
    <w:p w14:paraId="75327F97" w14:textId="78F62E44" w:rsidR="0009799B" w:rsidRPr="0009799B" w:rsidRDefault="00523CB3" w:rsidP="00EF518B">
      <w:pPr>
        <w:spacing w:before="12" w:after="12" w:line="276" w:lineRule="auto"/>
        <w:jc w:val="both"/>
        <w:rPr>
          <w:rFonts w:ascii="Arial" w:hAnsi="Arial" w:cs="Arial"/>
          <w:sz w:val="24"/>
          <w:szCs w:val="24"/>
        </w:rPr>
      </w:pPr>
      <w:r>
        <w:rPr>
          <w:rFonts w:ascii="Arial" w:hAnsi="Arial" w:cs="Arial"/>
          <w:sz w:val="24"/>
          <w:szCs w:val="24"/>
        </w:rPr>
        <w:t>The individual w</w:t>
      </w:r>
      <w:r w:rsidR="00092CE8">
        <w:rPr>
          <w:rFonts w:ascii="Arial" w:hAnsi="Arial" w:cs="Arial"/>
          <w:sz w:val="24"/>
          <w:szCs w:val="24"/>
        </w:rPr>
        <w:t>ould</w:t>
      </w:r>
      <w:r>
        <w:rPr>
          <w:rFonts w:ascii="Arial" w:hAnsi="Arial" w:cs="Arial"/>
          <w:sz w:val="24"/>
          <w:szCs w:val="24"/>
        </w:rPr>
        <w:t xml:space="preserve"> need </w:t>
      </w:r>
      <w:r w:rsidR="0009799B" w:rsidRPr="0009799B">
        <w:rPr>
          <w:rFonts w:ascii="Arial" w:hAnsi="Arial" w:cs="Arial"/>
          <w:sz w:val="24"/>
          <w:szCs w:val="24"/>
        </w:rPr>
        <w:t>to make a further</w:t>
      </w:r>
      <w:r>
        <w:rPr>
          <w:rFonts w:ascii="Arial" w:hAnsi="Arial" w:cs="Arial"/>
          <w:sz w:val="24"/>
          <w:szCs w:val="24"/>
        </w:rPr>
        <w:t xml:space="preserve"> </w:t>
      </w:r>
      <w:r w:rsidR="0009799B" w:rsidRPr="0009799B">
        <w:rPr>
          <w:rFonts w:ascii="Arial" w:hAnsi="Arial" w:cs="Arial"/>
          <w:sz w:val="24"/>
          <w:szCs w:val="24"/>
        </w:rPr>
        <w:t>application to remain in the UK before</w:t>
      </w:r>
    </w:p>
    <w:p w14:paraId="4B9A8470" w14:textId="7CC79CC3" w:rsidR="0009799B" w:rsidRPr="0009799B" w:rsidRDefault="0009799B" w:rsidP="00EF518B">
      <w:pPr>
        <w:spacing w:before="12" w:after="12" w:line="276" w:lineRule="auto"/>
        <w:jc w:val="both"/>
        <w:rPr>
          <w:rFonts w:ascii="Arial" w:hAnsi="Arial" w:cs="Arial"/>
          <w:sz w:val="24"/>
          <w:szCs w:val="24"/>
        </w:rPr>
      </w:pPr>
      <w:r w:rsidRPr="0009799B">
        <w:rPr>
          <w:rFonts w:ascii="Arial" w:hAnsi="Arial" w:cs="Arial"/>
          <w:sz w:val="24"/>
          <w:szCs w:val="24"/>
        </w:rPr>
        <w:t xml:space="preserve">the MVDAC expires. Otherwise, </w:t>
      </w:r>
      <w:r w:rsidR="00523CB3">
        <w:rPr>
          <w:rFonts w:ascii="Arial" w:hAnsi="Arial" w:cs="Arial"/>
          <w:sz w:val="24"/>
          <w:szCs w:val="24"/>
        </w:rPr>
        <w:t>they</w:t>
      </w:r>
      <w:r w:rsidRPr="0009799B">
        <w:rPr>
          <w:rFonts w:ascii="Arial" w:hAnsi="Arial" w:cs="Arial"/>
          <w:sz w:val="24"/>
          <w:szCs w:val="24"/>
        </w:rPr>
        <w:t xml:space="preserve"> risk becoming an overstayer and will be</w:t>
      </w:r>
    </w:p>
    <w:p w14:paraId="48181ACF" w14:textId="6A796CF1" w:rsidR="0009799B" w:rsidRPr="0009799B" w:rsidRDefault="0009799B" w:rsidP="00EF518B">
      <w:pPr>
        <w:spacing w:before="12" w:after="12" w:line="276" w:lineRule="auto"/>
        <w:jc w:val="both"/>
        <w:rPr>
          <w:rFonts w:ascii="Arial" w:hAnsi="Arial" w:cs="Arial"/>
          <w:sz w:val="24"/>
          <w:szCs w:val="24"/>
        </w:rPr>
      </w:pPr>
      <w:r w:rsidRPr="0009799B">
        <w:rPr>
          <w:rFonts w:ascii="Arial" w:hAnsi="Arial" w:cs="Arial"/>
          <w:sz w:val="24"/>
          <w:szCs w:val="24"/>
        </w:rPr>
        <w:t>expected to leave the UK if the MVDAC</w:t>
      </w:r>
      <w:r w:rsidR="00523CB3">
        <w:rPr>
          <w:rFonts w:ascii="Arial" w:hAnsi="Arial" w:cs="Arial"/>
          <w:sz w:val="24"/>
          <w:szCs w:val="24"/>
        </w:rPr>
        <w:t xml:space="preserve"> </w:t>
      </w:r>
      <w:r w:rsidRPr="0009799B">
        <w:rPr>
          <w:rFonts w:ascii="Arial" w:hAnsi="Arial" w:cs="Arial"/>
          <w:sz w:val="24"/>
          <w:szCs w:val="24"/>
        </w:rPr>
        <w:t xml:space="preserve">expires and </w:t>
      </w:r>
      <w:r w:rsidR="00523CB3">
        <w:rPr>
          <w:rFonts w:ascii="Arial" w:hAnsi="Arial" w:cs="Arial"/>
          <w:sz w:val="24"/>
          <w:szCs w:val="24"/>
        </w:rPr>
        <w:t>they</w:t>
      </w:r>
      <w:r w:rsidRPr="0009799B">
        <w:rPr>
          <w:rFonts w:ascii="Arial" w:hAnsi="Arial" w:cs="Arial"/>
          <w:sz w:val="24"/>
          <w:szCs w:val="24"/>
        </w:rPr>
        <w:t xml:space="preserve"> have not submitted an</w:t>
      </w:r>
    </w:p>
    <w:p w14:paraId="02D295EA" w14:textId="73B221D0" w:rsidR="0009799B" w:rsidRPr="0009799B" w:rsidRDefault="0009799B" w:rsidP="00EF518B">
      <w:pPr>
        <w:spacing w:before="12" w:after="12" w:line="276" w:lineRule="auto"/>
        <w:jc w:val="both"/>
        <w:rPr>
          <w:rFonts w:ascii="Arial" w:hAnsi="Arial" w:cs="Arial"/>
          <w:sz w:val="24"/>
          <w:szCs w:val="24"/>
        </w:rPr>
      </w:pPr>
      <w:r w:rsidRPr="0009799B">
        <w:rPr>
          <w:rFonts w:ascii="Arial" w:hAnsi="Arial" w:cs="Arial"/>
          <w:sz w:val="24"/>
          <w:szCs w:val="24"/>
        </w:rPr>
        <w:t>application to remain in the UK.</w:t>
      </w:r>
      <w:r w:rsidR="00523CB3">
        <w:rPr>
          <w:rFonts w:ascii="Arial" w:hAnsi="Arial" w:cs="Arial"/>
          <w:sz w:val="24"/>
          <w:szCs w:val="24"/>
        </w:rPr>
        <w:t xml:space="preserve"> </w:t>
      </w:r>
      <w:r w:rsidRPr="0009799B">
        <w:rPr>
          <w:rFonts w:ascii="Arial" w:hAnsi="Arial" w:cs="Arial"/>
          <w:sz w:val="24"/>
          <w:szCs w:val="24"/>
        </w:rPr>
        <w:t xml:space="preserve">Being granted the MVDAC does not </w:t>
      </w:r>
      <w:r w:rsidR="00633CAC">
        <w:rPr>
          <w:rFonts w:ascii="Arial" w:hAnsi="Arial" w:cs="Arial"/>
          <w:sz w:val="24"/>
          <w:szCs w:val="24"/>
        </w:rPr>
        <w:t>mean an individual is</w:t>
      </w:r>
      <w:r w:rsidRPr="0009799B">
        <w:rPr>
          <w:rFonts w:ascii="Arial" w:hAnsi="Arial" w:cs="Arial"/>
          <w:sz w:val="24"/>
          <w:szCs w:val="24"/>
        </w:rPr>
        <w:t xml:space="preserve"> necessarily eligible to apply for</w:t>
      </w:r>
      <w:r w:rsidR="00633CAC">
        <w:rPr>
          <w:rFonts w:ascii="Arial" w:hAnsi="Arial" w:cs="Arial"/>
          <w:sz w:val="24"/>
          <w:szCs w:val="24"/>
        </w:rPr>
        <w:t xml:space="preserve"> </w:t>
      </w:r>
      <w:r w:rsidRPr="0009799B">
        <w:rPr>
          <w:rFonts w:ascii="Arial" w:hAnsi="Arial" w:cs="Arial"/>
          <w:sz w:val="24"/>
          <w:szCs w:val="24"/>
        </w:rPr>
        <w:t>Indefinite Leave to Remain as a victim of</w:t>
      </w:r>
    </w:p>
    <w:p w14:paraId="6367B1F6" w14:textId="4809D04B" w:rsidR="001B0366" w:rsidRDefault="0009799B" w:rsidP="00EF518B">
      <w:pPr>
        <w:spacing w:before="12" w:after="12" w:line="276" w:lineRule="auto"/>
        <w:jc w:val="both"/>
        <w:rPr>
          <w:rStyle w:val="Hyperlink"/>
          <w:rFonts w:ascii="Arial" w:hAnsi="Arial" w:cs="Arial"/>
          <w:sz w:val="24"/>
          <w:szCs w:val="24"/>
        </w:rPr>
      </w:pPr>
      <w:r w:rsidRPr="0009799B">
        <w:rPr>
          <w:rFonts w:ascii="Arial" w:hAnsi="Arial" w:cs="Arial"/>
          <w:sz w:val="24"/>
          <w:szCs w:val="24"/>
        </w:rPr>
        <w:t>domestic abuse.</w:t>
      </w:r>
      <w:r w:rsidR="00633CAC">
        <w:rPr>
          <w:rFonts w:ascii="Arial" w:hAnsi="Arial" w:cs="Arial"/>
          <w:sz w:val="24"/>
          <w:szCs w:val="24"/>
        </w:rPr>
        <w:t xml:space="preserve"> </w:t>
      </w:r>
      <w:r w:rsidR="00633CAC" w:rsidRPr="00633CAC">
        <w:rPr>
          <w:rFonts w:ascii="Arial" w:hAnsi="Arial" w:cs="Arial"/>
          <w:sz w:val="24"/>
          <w:szCs w:val="24"/>
        </w:rPr>
        <w:t xml:space="preserve">Therefore, </w:t>
      </w:r>
      <w:r w:rsidR="00633CAC">
        <w:rPr>
          <w:rFonts w:ascii="Arial" w:hAnsi="Arial" w:cs="Arial"/>
          <w:sz w:val="24"/>
          <w:szCs w:val="24"/>
        </w:rPr>
        <w:t xml:space="preserve">legal advice must be sought </w:t>
      </w:r>
      <w:r w:rsidR="00633CAC" w:rsidRPr="00633CAC">
        <w:rPr>
          <w:rFonts w:ascii="Arial" w:hAnsi="Arial" w:cs="Arial"/>
          <w:sz w:val="24"/>
          <w:szCs w:val="24"/>
        </w:rPr>
        <w:t>before applying for the</w:t>
      </w:r>
      <w:r w:rsidR="00633CAC">
        <w:rPr>
          <w:rFonts w:ascii="Arial" w:hAnsi="Arial" w:cs="Arial"/>
          <w:sz w:val="24"/>
          <w:szCs w:val="24"/>
        </w:rPr>
        <w:t xml:space="preserve"> </w:t>
      </w:r>
      <w:r w:rsidR="00633CAC" w:rsidRPr="00633CAC">
        <w:rPr>
          <w:rFonts w:ascii="Arial" w:hAnsi="Arial" w:cs="Arial"/>
          <w:sz w:val="24"/>
          <w:szCs w:val="24"/>
        </w:rPr>
        <w:t>MVDAC</w:t>
      </w:r>
      <w:r w:rsidR="00E559F0">
        <w:rPr>
          <w:rFonts w:ascii="Arial" w:hAnsi="Arial" w:cs="Arial"/>
          <w:sz w:val="24"/>
          <w:szCs w:val="24"/>
        </w:rPr>
        <w:t xml:space="preserve">. </w:t>
      </w:r>
      <w:r w:rsidR="0012020C" w:rsidRPr="0012020C">
        <w:rPr>
          <w:rFonts w:ascii="Arial" w:hAnsi="Arial" w:cs="Arial"/>
          <w:sz w:val="24"/>
          <w:szCs w:val="24"/>
        </w:rPr>
        <w:t xml:space="preserve">Use the Office of the Immigration Services Commissioner (OISC) Adviser </w:t>
      </w:r>
      <w:r w:rsidR="00135D0D">
        <w:rPr>
          <w:rFonts w:ascii="Arial" w:hAnsi="Arial" w:cs="Arial"/>
          <w:sz w:val="24"/>
          <w:szCs w:val="24"/>
        </w:rPr>
        <w:t>f</w:t>
      </w:r>
      <w:r w:rsidR="0012020C" w:rsidRPr="0012020C">
        <w:rPr>
          <w:rFonts w:ascii="Arial" w:hAnsi="Arial" w:cs="Arial"/>
          <w:sz w:val="24"/>
          <w:szCs w:val="24"/>
        </w:rPr>
        <w:t xml:space="preserve">inder to </w:t>
      </w:r>
      <w:hyperlink r:id="rId28" w:history="1">
        <w:r w:rsidR="0012020C" w:rsidRPr="006F6DBF">
          <w:rPr>
            <w:rStyle w:val="Hyperlink"/>
            <w:rFonts w:ascii="Arial" w:hAnsi="Arial" w:cs="Arial"/>
            <w:sz w:val="24"/>
            <w:szCs w:val="24"/>
          </w:rPr>
          <w:t>find a registered adviser</w:t>
        </w:r>
        <w:r w:rsidR="00135D0D">
          <w:rPr>
            <w:rStyle w:val="Hyperlink"/>
            <w:rFonts w:ascii="Arial" w:hAnsi="Arial" w:cs="Arial"/>
            <w:sz w:val="24"/>
            <w:szCs w:val="24"/>
          </w:rPr>
          <w:t>.</w:t>
        </w:r>
        <w:r w:rsidR="0012020C" w:rsidRPr="006F6DBF">
          <w:rPr>
            <w:rStyle w:val="Hyperlink"/>
            <w:rFonts w:ascii="Arial" w:hAnsi="Arial" w:cs="Arial"/>
            <w:sz w:val="24"/>
            <w:szCs w:val="24"/>
          </w:rPr>
          <w:t xml:space="preserve"> </w:t>
        </w:r>
      </w:hyperlink>
    </w:p>
    <w:p w14:paraId="6A9D8B15" w14:textId="77777777" w:rsidR="00EF518B" w:rsidRDefault="00EF518B" w:rsidP="00EF518B">
      <w:pPr>
        <w:spacing w:before="12" w:after="12" w:line="276" w:lineRule="auto"/>
        <w:jc w:val="both"/>
        <w:rPr>
          <w:rFonts w:ascii="Arial" w:hAnsi="Arial" w:cs="Arial"/>
          <w:sz w:val="24"/>
          <w:szCs w:val="24"/>
        </w:rPr>
      </w:pPr>
    </w:p>
    <w:p w14:paraId="02F43989" w14:textId="0C091151" w:rsidR="00ED42AD" w:rsidRPr="00287F13" w:rsidRDefault="00ED42AD" w:rsidP="00EF518B">
      <w:pPr>
        <w:pStyle w:val="Heading1"/>
        <w:spacing w:before="12" w:after="12" w:line="276" w:lineRule="auto"/>
        <w:ind w:left="0"/>
        <w:rPr>
          <w:color w:val="2F5496" w:themeColor="accent1" w:themeShade="BF"/>
          <w:sz w:val="28"/>
          <w:szCs w:val="28"/>
        </w:rPr>
      </w:pPr>
      <w:bookmarkStart w:id="41" w:name="_The_role_of"/>
      <w:bookmarkStart w:id="42" w:name="_Toc172802197"/>
      <w:bookmarkEnd w:id="41"/>
      <w:r w:rsidRPr="00287F13">
        <w:rPr>
          <w:color w:val="2F5496" w:themeColor="accent1" w:themeShade="BF"/>
          <w:sz w:val="28"/>
          <w:szCs w:val="28"/>
        </w:rPr>
        <w:t>The role of the Local Authority</w:t>
      </w:r>
      <w:bookmarkEnd w:id="42"/>
    </w:p>
    <w:p w14:paraId="4EA1F22D" w14:textId="77777777" w:rsidR="00AC1496" w:rsidRDefault="00AC1496" w:rsidP="00EF518B">
      <w:pPr>
        <w:spacing w:before="12" w:after="12" w:line="276" w:lineRule="auto"/>
        <w:jc w:val="both"/>
        <w:rPr>
          <w:rFonts w:ascii="Arial" w:hAnsi="Arial" w:cs="Arial"/>
          <w:sz w:val="24"/>
          <w:szCs w:val="24"/>
        </w:rPr>
      </w:pPr>
    </w:p>
    <w:p w14:paraId="01372263" w14:textId="5CF9C7BF" w:rsidR="00AC1496" w:rsidRPr="00AC1496" w:rsidRDefault="00AC1496" w:rsidP="00EF518B">
      <w:pPr>
        <w:spacing w:before="12" w:after="12" w:line="276" w:lineRule="auto"/>
        <w:jc w:val="both"/>
        <w:rPr>
          <w:rFonts w:ascii="Arial" w:hAnsi="Arial" w:cs="Arial"/>
          <w:sz w:val="24"/>
          <w:szCs w:val="24"/>
        </w:rPr>
      </w:pPr>
      <w:r w:rsidRPr="00AC1496">
        <w:rPr>
          <w:rFonts w:ascii="Arial" w:hAnsi="Arial" w:cs="Arial"/>
          <w:sz w:val="24"/>
          <w:szCs w:val="24"/>
        </w:rPr>
        <w:t xml:space="preserve">Social </w:t>
      </w:r>
      <w:r w:rsidR="009E7F48">
        <w:rPr>
          <w:rFonts w:ascii="Arial" w:hAnsi="Arial" w:cs="Arial"/>
          <w:sz w:val="24"/>
          <w:szCs w:val="24"/>
        </w:rPr>
        <w:t>S</w:t>
      </w:r>
      <w:r w:rsidRPr="00AC1496">
        <w:rPr>
          <w:rFonts w:ascii="Arial" w:hAnsi="Arial" w:cs="Arial"/>
          <w:sz w:val="24"/>
          <w:szCs w:val="24"/>
        </w:rPr>
        <w:t>ervices’ support is not a ‘public fund’ for immigration purposes and therefore can be accessed by a person who has no recourse to public funds.</w:t>
      </w:r>
    </w:p>
    <w:p w14:paraId="3B2ED92D" w14:textId="77777777" w:rsidR="00AC1496" w:rsidRPr="00AC1496" w:rsidRDefault="00AC1496" w:rsidP="00EF518B">
      <w:pPr>
        <w:spacing w:before="12" w:after="12" w:line="276" w:lineRule="auto"/>
        <w:jc w:val="both"/>
        <w:rPr>
          <w:rFonts w:ascii="Arial" w:hAnsi="Arial" w:cs="Arial"/>
          <w:sz w:val="24"/>
          <w:szCs w:val="24"/>
        </w:rPr>
      </w:pPr>
    </w:p>
    <w:p w14:paraId="0F4E6972" w14:textId="77777777" w:rsidR="00AC1496" w:rsidRPr="00AC1496" w:rsidRDefault="00AC1496" w:rsidP="00EF518B">
      <w:pPr>
        <w:spacing w:before="12" w:after="12" w:line="276" w:lineRule="auto"/>
        <w:jc w:val="both"/>
        <w:rPr>
          <w:rFonts w:ascii="Arial" w:hAnsi="Arial" w:cs="Arial"/>
          <w:sz w:val="24"/>
          <w:szCs w:val="24"/>
        </w:rPr>
      </w:pPr>
      <w:r w:rsidRPr="00AC1496">
        <w:rPr>
          <w:rFonts w:ascii="Arial" w:hAnsi="Arial" w:cs="Arial"/>
          <w:sz w:val="24"/>
          <w:szCs w:val="24"/>
        </w:rPr>
        <w:t>Under section 17 of the Children Act local authorities in England have a duty to protect the welfare of children in need in their area and a power to meet the needs of children by providing accommodation and financial support to their families. This is a target duty which gives the local authority discretion as to how it will meet a child’s assessed need. The power becomes a duty when support is needed to prevent a breach of human rights, such as when a family would otherwise be unable to meet their essential living needs, homeless or separated.</w:t>
      </w:r>
    </w:p>
    <w:p w14:paraId="4E2FEE0A" w14:textId="77777777" w:rsidR="00AC1496" w:rsidRPr="00AC1496" w:rsidRDefault="00AC1496" w:rsidP="00EF518B">
      <w:pPr>
        <w:spacing w:before="12" w:after="12" w:line="276" w:lineRule="auto"/>
        <w:jc w:val="both"/>
        <w:rPr>
          <w:rFonts w:ascii="Arial" w:hAnsi="Arial" w:cs="Arial"/>
          <w:sz w:val="24"/>
          <w:szCs w:val="24"/>
        </w:rPr>
      </w:pPr>
    </w:p>
    <w:p w14:paraId="1FCBD53E" w14:textId="55BBB48A" w:rsidR="00AC1496" w:rsidRPr="00AC1496" w:rsidRDefault="00AC1496" w:rsidP="00EF518B">
      <w:pPr>
        <w:spacing w:before="12" w:after="12" w:line="276" w:lineRule="auto"/>
        <w:jc w:val="both"/>
        <w:rPr>
          <w:rFonts w:ascii="Arial" w:hAnsi="Arial" w:cs="Arial"/>
          <w:sz w:val="24"/>
          <w:szCs w:val="24"/>
        </w:rPr>
      </w:pPr>
      <w:r w:rsidRPr="00AC1496">
        <w:rPr>
          <w:rFonts w:ascii="Arial" w:hAnsi="Arial" w:cs="Arial"/>
          <w:sz w:val="24"/>
          <w:szCs w:val="24"/>
        </w:rPr>
        <w:t>Section 17 requires local authorities to assist the family as a whole</w:t>
      </w:r>
      <w:r>
        <w:rPr>
          <w:rFonts w:ascii="Arial" w:hAnsi="Arial" w:cs="Arial"/>
          <w:sz w:val="24"/>
          <w:szCs w:val="24"/>
        </w:rPr>
        <w:t>. O</w:t>
      </w:r>
      <w:r w:rsidRPr="00AC1496">
        <w:rPr>
          <w:rFonts w:ascii="Arial" w:hAnsi="Arial" w:cs="Arial"/>
          <w:sz w:val="24"/>
          <w:szCs w:val="24"/>
        </w:rPr>
        <w:t>ffering to accommodate the child alone, taking the child into care or separating the child from their parent will not be an appropriate response where there are no safeguarding concerns and the only risk to the child results from the parent’s homelessness or lack of funds.</w:t>
      </w:r>
    </w:p>
    <w:p w14:paraId="69C07CAB" w14:textId="77777777" w:rsidR="00AC1496" w:rsidRDefault="00AC1496" w:rsidP="00EF518B">
      <w:pPr>
        <w:spacing w:before="12" w:after="12" w:line="276"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9242"/>
      </w:tblGrid>
      <w:tr w:rsidR="00014A01" w14:paraId="0B8B488A" w14:textId="77777777" w:rsidTr="00014A01">
        <w:tc>
          <w:tcPr>
            <w:tcW w:w="9242" w:type="dxa"/>
            <w:shd w:val="clear" w:color="auto" w:fill="B4C6E7" w:themeFill="accent1" w:themeFillTint="66"/>
          </w:tcPr>
          <w:p w14:paraId="5B634CEF" w14:textId="3B49E900" w:rsidR="00014A01" w:rsidRDefault="00014A01" w:rsidP="00EF518B">
            <w:pPr>
              <w:spacing w:before="12" w:after="12" w:line="276" w:lineRule="auto"/>
              <w:jc w:val="both"/>
              <w:rPr>
                <w:rFonts w:ascii="Arial" w:hAnsi="Arial" w:cs="Arial"/>
                <w:sz w:val="24"/>
                <w:szCs w:val="24"/>
              </w:rPr>
            </w:pPr>
            <w:r w:rsidRPr="00AC1496">
              <w:rPr>
                <w:rFonts w:ascii="Arial" w:hAnsi="Arial" w:cs="Arial"/>
                <w:sz w:val="24"/>
                <w:szCs w:val="24"/>
              </w:rPr>
              <w:t xml:space="preserve">The courts have established a child without accommodation will be a </w:t>
            </w:r>
            <w:r w:rsidR="009E7F48">
              <w:rPr>
                <w:rFonts w:ascii="Arial" w:hAnsi="Arial" w:cs="Arial"/>
                <w:sz w:val="24"/>
                <w:szCs w:val="24"/>
              </w:rPr>
              <w:t>C</w:t>
            </w:r>
            <w:r w:rsidRPr="00AC1496">
              <w:rPr>
                <w:rFonts w:ascii="Arial" w:hAnsi="Arial" w:cs="Arial"/>
                <w:sz w:val="24"/>
                <w:szCs w:val="24"/>
              </w:rPr>
              <w:t xml:space="preserve">hild in </w:t>
            </w:r>
            <w:r w:rsidR="009E7F48">
              <w:rPr>
                <w:rFonts w:ascii="Arial" w:hAnsi="Arial" w:cs="Arial"/>
                <w:sz w:val="24"/>
                <w:szCs w:val="24"/>
              </w:rPr>
              <w:t>N</w:t>
            </w:r>
            <w:r w:rsidRPr="00AC1496">
              <w:rPr>
                <w:rFonts w:ascii="Arial" w:hAnsi="Arial" w:cs="Arial"/>
                <w:sz w:val="24"/>
                <w:szCs w:val="24"/>
              </w:rPr>
              <w:t xml:space="preserve">eed as destitution is highly likely to impact on a child’s wellbeing and development. </w:t>
            </w:r>
          </w:p>
        </w:tc>
      </w:tr>
    </w:tbl>
    <w:p w14:paraId="6F83B07B" w14:textId="77777777" w:rsidR="00014A01" w:rsidRPr="00AC1496" w:rsidRDefault="00014A01" w:rsidP="00EF518B">
      <w:pPr>
        <w:spacing w:before="12" w:after="12" w:line="276" w:lineRule="auto"/>
        <w:jc w:val="both"/>
        <w:rPr>
          <w:rFonts w:ascii="Arial" w:hAnsi="Arial" w:cs="Arial"/>
          <w:sz w:val="24"/>
          <w:szCs w:val="24"/>
        </w:rPr>
      </w:pPr>
    </w:p>
    <w:p w14:paraId="6D03AA0F" w14:textId="3A8EDB32" w:rsidR="00AC1496" w:rsidRDefault="00AC1496" w:rsidP="00EF518B">
      <w:pPr>
        <w:spacing w:before="12" w:after="12" w:line="276" w:lineRule="auto"/>
        <w:jc w:val="both"/>
        <w:rPr>
          <w:rFonts w:ascii="Arial" w:hAnsi="Arial" w:cs="Arial"/>
          <w:sz w:val="24"/>
          <w:szCs w:val="24"/>
        </w:rPr>
      </w:pPr>
      <w:r w:rsidRPr="00AC1496">
        <w:rPr>
          <w:rFonts w:ascii="Arial" w:hAnsi="Arial" w:cs="Arial"/>
          <w:sz w:val="24"/>
          <w:szCs w:val="24"/>
        </w:rPr>
        <w:t xml:space="preserve">When a family has </w:t>
      </w:r>
      <w:r w:rsidR="00D773C6">
        <w:rPr>
          <w:rFonts w:ascii="Arial" w:hAnsi="Arial" w:cs="Arial"/>
          <w:sz w:val="24"/>
          <w:szCs w:val="24"/>
        </w:rPr>
        <w:t>NRPF</w:t>
      </w:r>
      <w:r w:rsidRPr="00AC1496">
        <w:rPr>
          <w:rFonts w:ascii="Arial" w:hAnsi="Arial" w:cs="Arial"/>
          <w:sz w:val="24"/>
          <w:szCs w:val="24"/>
        </w:rPr>
        <w:t xml:space="preserve"> and is reporting to be homeless/require financial support to meet their child’s needs a Child and Fami</w:t>
      </w:r>
      <w:r w:rsidR="00676AE0">
        <w:rPr>
          <w:rFonts w:ascii="Arial" w:hAnsi="Arial" w:cs="Arial"/>
          <w:sz w:val="24"/>
          <w:szCs w:val="24"/>
        </w:rPr>
        <w:t>ly</w:t>
      </w:r>
      <w:r w:rsidRPr="00AC1496">
        <w:rPr>
          <w:rFonts w:ascii="Arial" w:hAnsi="Arial" w:cs="Arial"/>
          <w:sz w:val="24"/>
          <w:szCs w:val="24"/>
        </w:rPr>
        <w:t xml:space="preserve"> assessment would need to be undertaken, in line with the statutory guidance, Working Together to Safeguard Children.  </w:t>
      </w:r>
    </w:p>
    <w:p w14:paraId="5352AD86" w14:textId="77777777" w:rsidR="00AC1496" w:rsidRDefault="00AC1496" w:rsidP="00EF518B">
      <w:pPr>
        <w:spacing w:before="12" w:after="12" w:line="276" w:lineRule="auto"/>
        <w:jc w:val="both"/>
        <w:rPr>
          <w:rFonts w:ascii="Arial" w:hAnsi="Arial" w:cs="Arial"/>
          <w:sz w:val="24"/>
          <w:szCs w:val="24"/>
        </w:rPr>
      </w:pPr>
    </w:p>
    <w:p w14:paraId="187BA176" w14:textId="1412D9ED" w:rsidR="00AC1496" w:rsidRPr="00AC1496" w:rsidRDefault="00AC1496" w:rsidP="00EF518B">
      <w:pPr>
        <w:spacing w:before="12" w:after="12" w:line="276" w:lineRule="auto"/>
        <w:jc w:val="both"/>
        <w:rPr>
          <w:rFonts w:ascii="Arial" w:hAnsi="Arial" w:cs="Arial"/>
          <w:sz w:val="24"/>
          <w:szCs w:val="24"/>
        </w:rPr>
      </w:pPr>
      <w:r w:rsidRPr="00AC1496">
        <w:rPr>
          <w:rFonts w:ascii="Arial" w:hAnsi="Arial" w:cs="Arial"/>
          <w:sz w:val="24"/>
          <w:szCs w:val="24"/>
        </w:rPr>
        <w:t>As well as establishing destitution, the child and famil</w:t>
      </w:r>
      <w:r w:rsidR="00676AE0">
        <w:rPr>
          <w:rFonts w:ascii="Arial" w:hAnsi="Arial" w:cs="Arial"/>
          <w:sz w:val="24"/>
          <w:szCs w:val="24"/>
        </w:rPr>
        <w:t>y</w:t>
      </w:r>
      <w:r w:rsidRPr="00AC1496">
        <w:rPr>
          <w:rFonts w:ascii="Arial" w:hAnsi="Arial" w:cs="Arial"/>
          <w:sz w:val="24"/>
          <w:szCs w:val="24"/>
        </w:rPr>
        <w:t xml:space="preserve"> assessment for a child with NRPF should remain child focused and consider all aspects of the child’s welfare, to ensure that any needs that are unrelated to destitution are identified.</w:t>
      </w:r>
    </w:p>
    <w:p w14:paraId="59EDF093" w14:textId="77777777" w:rsidR="00AC1496" w:rsidRPr="00AC1496" w:rsidRDefault="00AC1496" w:rsidP="00EF518B">
      <w:pPr>
        <w:spacing w:before="12" w:after="12" w:line="276" w:lineRule="auto"/>
        <w:jc w:val="both"/>
        <w:rPr>
          <w:rFonts w:ascii="Arial" w:hAnsi="Arial" w:cs="Arial"/>
          <w:sz w:val="24"/>
          <w:szCs w:val="24"/>
        </w:rPr>
      </w:pPr>
    </w:p>
    <w:p w14:paraId="49770DE9" w14:textId="77777777" w:rsidR="00202B65" w:rsidRDefault="00AC1496" w:rsidP="00EF518B">
      <w:pPr>
        <w:spacing w:before="12" w:after="12" w:line="276" w:lineRule="auto"/>
        <w:jc w:val="both"/>
        <w:rPr>
          <w:rFonts w:ascii="Arial" w:hAnsi="Arial" w:cs="Arial"/>
          <w:sz w:val="24"/>
          <w:szCs w:val="24"/>
        </w:rPr>
      </w:pPr>
      <w:r w:rsidRPr="00AC1496">
        <w:rPr>
          <w:rFonts w:ascii="Arial" w:hAnsi="Arial" w:cs="Arial"/>
          <w:sz w:val="24"/>
          <w:szCs w:val="24"/>
        </w:rPr>
        <w:t xml:space="preserve">The local authority must take a </w:t>
      </w:r>
      <w:r w:rsidRPr="00087B0E">
        <w:rPr>
          <w:rFonts w:ascii="Arial" w:hAnsi="Arial" w:cs="Arial"/>
          <w:b/>
          <w:bCs/>
          <w:sz w:val="24"/>
          <w:szCs w:val="24"/>
        </w:rPr>
        <w:t xml:space="preserve">fair, </w:t>
      </w:r>
      <w:r w:rsidR="00202B65" w:rsidRPr="00087B0E">
        <w:rPr>
          <w:rFonts w:ascii="Arial" w:hAnsi="Arial" w:cs="Arial"/>
          <w:b/>
          <w:bCs/>
          <w:sz w:val="24"/>
          <w:szCs w:val="24"/>
        </w:rPr>
        <w:t>rational,</w:t>
      </w:r>
      <w:r w:rsidRPr="00087B0E">
        <w:rPr>
          <w:rFonts w:ascii="Arial" w:hAnsi="Arial" w:cs="Arial"/>
          <w:b/>
          <w:bCs/>
          <w:sz w:val="24"/>
          <w:szCs w:val="24"/>
        </w:rPr>
        <w:t xml:space="preserve"> and lawful</w:t>
      </w:r>
      <w:r w:rsidRPr="00AC1496">
        <w:rPr>
          <w:rFonts w:ascii="Arial" w:hAnsi="Arial" w:cs="Arial"/>
          <w:sz w:val="24"/>
          <w:szCs w:val="24"/>
        </w:rPr>
        <w:t xml:space="preserve"> approach to its enquiries and decision-making. The best interests of the child,</w:t>
      </w:r>
      <w:r w:rsidR="00202B65">
        <w:rPr>
          <w:rFonts w:ascii="Arial" w:hAnsi="Arial" w:cs="Arial"/>
          <w:sz w:val="24"/>
          <w:szCs w:val="24"/>
        </w:rPr>
        <w:t xml:space="preserve"> </w:t>
      </w:r>
      <w:r w:rsidRPr="00AC1496">
        <w:rPr>
          <w:rFonts w:ascii="Arial" w:hAnsi="Arial" w:cs="Arial"/>
          <w:sz w:val="24"/>
          <w:szCs w:val="24"/>
        </w:rPr>
        <w:t>safeguarding and promoting the child’s welfare, must be the primary consideration at all stages. Failure to fulfil statutory duties or follow statutory guidance, may lead to a complaint or legal challenge by way of Judicial Review</w:t>
      </w:r>
      <w:r w:rsidR="002A5EF6">
        <w:rPr>
          <w:rFonts w:ascii="Arial" w:hAnsi="Arial" w:cs="Arial"/>
          <w:sz w:val="24"/>
          <w:szCs w:val="24"/>
        </w:rPr>
        <w:t>.</w:t>
      </w:r>
    </w:p>
    <w:p w14:paraId="5913EAAC" w14:textId="77777777" w:rsidR="00202B65" w:rsidRDefault="00202B65" w:rsidP="00EF518B">
      <w:pPr>
        <w:spacing w:before="12" w:after="12" w:line="276"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9242"/>
      </w:tblGrid>
      <w:tr w:rsidR="00202B65" w14:paraId="1643ED01" w14:textId="77777777" w:rsidTr="00202B65">
        <w:tc>
          <w:tcPr>
            <w:tcW w:w="9242" w:type="dxa"/>
            <w:shd w:val="clear" w:color="auto" w:fill="D9E2F3" w:themeFill="accent1" w:themeFillTint="33"/>
          </w:tcPr>
          <w:p w14:paraId="63C4F6FB" w14:textId="1BE7B2A9" w:rsidR="00202B65" w:rsidRDefault="00202B65" w:rsidP="00EF518B">
            <w:pPr>
              <w:spacing w:before="12" w:after="12" w:line="276" w:lineRule="auto"/>
              <w:jc w:val="both"/>
              <w:rPr>
                <w:rFonts w:ascii="Arial" w:hAnsi="Arial" w:cs="Arial"/>
                <w:sz w:val="24"/>
                <w:szCs w:val="24"/>
              </w:rPr>
            </w:pPr>
            <w:r w:rsidRPr="00AC1496">
              <w:rPr>
                <w:rFonts w:ascii="Arial" w:hAnsi="Arial" w:cs="Arial"/>
                <w:sz w:val="24"/>
                <w:szCs w:val="24"/>
              </w:rPr>
              <w:t xml:space="preserve">A Judicial </w:t>
            </w:r>
            <w:r w:rsidR="00B174C3">
              <w:rPr>
                <w:rFonts w:ascii="Arial" w:hAnsi="Arial" w:cs="Arial"/>
                <w:sz w:val="24"/>
                <w:szCs w:val="24"/>
              </w:rPr>
              <w:t>R</w:t>
            </w:r>
            <w:r w:rsidRPr="00AC1496">
              <w:rPr>
                <w:rFonts w:ascii="Arial" w:hAnsi="Arial" w:cs="Arial"/>
                <w:sz w:val="24"/>
                <w:szCs w:val="24"/>
              </w:rPr>
              <w:t>eview is a type of court proceeding in which a judge reviews the lawfulness of a decision or action made by a public body.</w:t>
            </w:r>
            <w:r>
              <w:rPr>
                <w:rFonts w:ascii="Arial" w:hAnsi="Arial" w:cs="Arial"/>
                <w:sz w:val="24"/>
                <w:szCs w:val="24"/>
              </w:rPr>
              <w:t xml:space="preserve"> </w:t>
            </w:r>
            <w:r w:rsidRPr="00AC1496">
              <w:rPr>
                <w:rFonts w:ascii="Arial" w:hAnsi="Arial" w:cs="Arial"/>
                <w:sz w:val="24"/>
                <w:szCs w:val="24"/>
              </w:rPr>
              <w:t>In other words, judicial reviews are a challenge to the way in which a decision has been made, rather than the rights and wrongs of the conclusion reached.</w:t>
            </w:r>
          </w:p>
        </w:tc>
      </w:tr>
    </w:tbl>
    <w:p w14:paraId="4CB2DE2D" w14:textId="77777777" w:rsidR="00B56181" w:rsidRDefault="00B56181" w:rsidP="00EF518B">
      <w:pPr>
        <w:pStyle w:val="Heading1"/>
        <w:spacing w:before="12" w:after="12" w:line="276" w:lineRule="auto"/>
        <w:ind w:left="0"/>
        <w:rPr>
          <w:color w:val="2F5496" w:themeColor="accent1" w:themeShade="BF"/>
        </w:rPr>
      </w:pPr>
      <w:bookmarkStart w:id="43" w:name="_Initial_response_to"/>
      <w:bookmarkStart w:id="44" w:name="_Toc172802198"/>
      <w:bookmarkEnd w:id="43"/>
    </w:p>
    <w:p w14:paraId="686E6011" w14:textId="0E14BD67" w:rsidR="00ED42AD" w:rsidRPr="00287F13" w:rsidRDefault="00D86FC8" w:rsidP="00EF518B">
      <w:pPr>
        <w:pStyle w:val="Heading1"/>
        <w:spacing w:before="12" w:after="12" w:line="276" w:lineRule="auto"/>
        <w:ind w:left="0"/>
        <w:rPr>
          <w:color w:val="2F5496" w:themeColor="accent1" w:themeShade="BF"/>
          <w:sz w:val="28"/>
          <w:szCs w:val="28"/>
        </w:rPr>
      </w:pPr>
      <w:bookmarkStart w:id="45" w:name="_Initial_response_to_1"/>
      <w:bookmarkEnd w:id="45"/>
      <w:r w:rsidRPr="00287F13">
        <w:rPr>
          <w:color w:val="2F5496" w:themeColor="accent1" w:themeShade="BF"/>
          <w:sz w:val="28"/>
          <w:szCs w:val="28"/>
        </w:rPr>
        <w:t>Initial response to referral</w:t>
      </w:r>
      <w:bookmarkEnd w:id="44"/>
      <w:r w:rsidRPr="00287F13">
        <w:rPr>
          <w:color w:val="2F5496" w:themeColor="accent1" w:themeShade="BF"/>
          <w:sz w:val="28"/>
          <w:szCs w:val="28"/>
        </w:rPr>
        <w:t xml:space="preserve"> </w:t>
      </w:r>
    </w:p>
    <w:p w14:paraId="6FC7AD1B" w14:textId="77777777" w:rsidR="006A23F2" w:rsidRDefault="006A23F2" w:rsidP="00EF518B">
      <w:pPr>
        <w:spacing w:before="12" w:after="12" w:line="276" w:lineRule="auto"/>
        <w:rPr>
          <w:rFonts w:asciiTheme="minorBidi" w:hAnsiTheme="minorBidi" w:cstheme="minorBidi"/>
          <w:sz w:val="24"/>
          <w:szCs w:val="24"/>
        </w:rPr>
      </w:pPr>
      <w:bookmarkStart w:id="46" w:name="_Toc172802199"/>
    </w:p>
    <w:p w14:paraId="536F1715" w14:textId="69C2C335" w:rsidR="00B10D71" w:rsidRPr="006A23F2" w:rsidRDefault="00B10D71" w:rsidP="00EF518B">
      <w:pPr>
        <w:spacing w:before="12" w:after="12" w:line="276" w:lineRule="auto"/>
        <w:jc w:val="both"/>
        <w:rPr>
          <w:rFonts w:asciiTheme="minorBidi" w:hAnsiTheme="minorBidi" w:cstheme="minorBidi"/>
          <w:b/>
          <w:bCs/>
          <w:sz w:val="24"/>
          <w:szCs w:val="24"/>
        </w:rPr>
      </w:pPr>
      <w:r w:rsidRPr="006A23F2">
        <w:rPr>
          <w:rFonts w:asciiTheme="minorBidi" w:hAnsiTheme="minorBidi" w:cstheme="minorBidi"/>
          <w:sz w:val="24"/>
          <w:szCs w:val="24"/>
        </w:rPr>
        <w:t xml:space="preserve">Not every family who has NRPF restrictions will require financial support from the </w:t>
      </w:r>
      <w:r w:rsidR="00202B65" w:rsidRPr="006A23F2">
        <w:rPr>
          <w:rFonts w:asciiTheme="minorBidi" w:hAnsiTheme="minorBidi" w:cstheme="minorBidi"/>
          <w:sz w:val="24"/>
          <w:szCs w:val="24"/>
        </w:rPr>
        <w:t>l</w:t>
      </w:r>
      <w:r w:rsidRPr="006A23F2">
        <w:rPr>
          <w:rFonts w:asciiTheme="minorBidi" w:hAnsiTheme="minorBidi" w:cstheme="minorBidi"/>
          <w:sz w:val="24"/>
          <w:szCs w:val="24"/>
        </w:rPr>
        <w:t xml:space="preserve">ocal </w:t>
      </w:r>
      <w:r w:rsidR="00202B65" w:rsidRPr="006A23F2">
        <w:rPr>
          <w:rFonts w:asciiTheme="minorBidi" w:hAnsiTheme="minorBidi" w:cstheme="minorBidi"/>
          <w:sz w:val="24"/>
          <w:szCs w:val="24"/>
        </w:rPr>
        <w:t>a</w:t>
      </w:r>
      <w:r w:rsidRPr="006A23F2">
        <w:rPr>
          <w:rFonts w:asciiTheme="minorBidi" w:hAnsiTheme="minorBidi" w:cstheme="minorBidi"/>
          <w:sz w:val="24"/>
          <w:szCs w:val="24"/>
        </w:rPr>
        <w:t xml:space="preserve">uthority. Instead, they may require support </w:t>
      </w:r>
      <w:r w:rsidR="00D93076" w:rsidRPr="006A23F2">
        <w:rPr>
          <w:rFonts w:asciiTheme="minorBidi" w:hAnsiTheme="minorBidi" w:cstheme="minorBidi"/>
          <w:sz w:val="24"/>
          <w:szCs w:val="24"/>
        </w:rPr>
        <w:t>or there may be safeguarding concerns. The NRPF status may not be known initially</w:t>
      </w:r>
      <w:r w:rsidRPr="006A23F2">
        <w:rPr>
          <w:rFonts w:asciiTheme="minorBidi" w:hAnsiTheme="minorBidi" w:cstheme="minorBidi"/>
          <w:sz w:val="24"/>
          <w:szCs w:val="24"/>
        </w:rPr>
        <w:t>.</w:t>
      </w:r>
      <w:bookmarkEnd w:id="46"/>
      <w:r w:rsidRPr="006A23F2">
        <w:rPr>
          <w:rFonts w:asciiTheme="minorBidi" w:hAnsiTheme="minorBidi" w:cstheme="minorBidi"/>
          <w:sz w:val="24"/>
          <w:szCs w:val="24"/>
        </w:rPr>
        <w:t xml:space="preserve"> </w:t>
      </w:r>
    </w:p>
    <w:p w14:paraId="3EDB3489" w14:textId="77777777" w:rsidR="002C4886" w:rsidRDefault="002C4886" w:rsidP="00EF518B">
      <w:pPr>
        <w:spacing w:before="12" w:after="12" w:line="276" w:lineRule="auto"/>
        <w:jc w:val="both"/>
        <w:rPr>
          <w:rFonts w:asciiTheme="minorBidi" w:hAnsiTheme="minorBidi" w:cstheme="minorBidi"/>
          <w:sz w:val="24"/>
          <w:szCs w:val="24"/>
        </w:rPr>
      </w:pPr>
      <w:bookmarkStart w:id="47" w:name="_Toc172802200"/>
    </w:p>
    <w:p w14:paraId="4A78EF3E" w14:textId="56ACD103" w:rsidR="004574B9" w:rsidRDefault="004574B9" w:rsidP="00EF518B">
      <w:pPr>
        <w:spacing w:before="12" w:after="12" w:line="276" w:lineRule="auto"/>
        <w:jc w:val="both"/>
        <w:rPr>
          <w:rFonts w:asciiTheme="minorBidi" w:hAnsiTheme="minorBidi" w:cstheme="minorBidi"/>
          <w:sz w:val="24"/>
          <w:szCs w:val="24"/>
        </w:rPr>
      </w:pPr>
      <w:r w:rsidRPr="002C4886">
        <w:rPr>
          <w:rFonts w:asciiTheme="minorBidi" w:hAnsiTheme="minorBidi" w:cstheme="minorBidi"/>
          <w:sz w:val="24"/>
          <w:szCs w:val="24"/>
        </w:rPr>
        <w:t>See below for an</w:t>
      </w:r>
      <w:r w:rsidR="00193A9E" w:rsidRPr="002C4886">
        <w:rPr>
          <w:rFonts w:asciiTheme="minorBidi" w:hAnsiTheme="minorBidi" w:cstheme="minorBidi"/>
          <w:sz w:val="24"/>
          <w:szCs w:val="24"/>
        </w:rPr>
        <w:t xml:space="preserve"> initial </w:t>
      </w:r>
      <w:r w:rsidR="00D04B4C" w:rsidRPr="002C4886">
        <w:rPr>
          <w:rFonts w:asciiTheme="minorBidi" w:hAnsiTheme="minorBidi" w:cstheme="minorBidi"/>
          <w:sz w:val="24"/>
          <w:szCs w:val="24"/>
        </w:rPr>
        <w:t xml:space="preserve">list of questions </w:t>
      </w:r>
      <w:r w:rsidR="00193A9E" w:rsidRPr="002C4886">
        <w:rPr>
          <w:rFonts w:asciiTheme="minorBidi" w:hAnsiTheme="minorBidi" w:cstheme="minorBidi"/>
          <w:sz w:val="24"/>
          <w:szCs w:val="24"/>
        </w:rPr>
        <w:t>to consider when a</w:t>
      </w:r>
      <w:r w:rsidRPr="002C4886">
        <w:rPr>
          <w:rFonts w:asciiTheme="minorBidi" w:hAnsiTheme="minorBidi" w:cstheme="minorBidi"/>
          <w:sz w:val="24"/>
          <w:szCs w:val="24"/>
        </w:rPr>
        <w:t xml:space="preserve"> family is</w:t>
      </w:r>
      <w:r w:rsidR="00193A9E" w:rsidRPr="002C4886">
        <w:rPr>
          <w:rFonts w:asciiTheme="minorBidi" w:hAnsiTheme="minorBidi" w:cstheme="minorBidi"/>
          <w:sz w:val="24"/>
          <w:szCs w:val="24"/>
        </w:rPr>
        <w:t xml:space="preserve"> reporting to have the NRPF </w:t>
      </w:r>
      <w:r w:rsidRPr="002C4886">
        <w:rPr>
          <w:rFonts w:asciiTheme="minorBidi" w:hAnsiTheme="minorBidi" w:cstheme="minorBidi"/>
          <w:sz w:val="24"/>
          <w:szCs w:val="24"/>
        </w:rPr>
        <w:t>restriction:</w:t>
      </w:r>
      <w:bookmarkEnd w:id="47"/>
    </w:p>
    <w:p w14:paraId="46598DCD" w14:textId="77777777" w:rsidR="002C4886" w:rsidRPr="002C4886" w:rsidRDefault="002C4886" w:rsidP="00EF518B">
      <w:pPr>
        <w:spacing w:before="12" w:after="12" w:line="276" w:lineRule="auto"/>
        <w:rPr>
          <w:rFonts w:asciiTheme="minorBidi" w:hAnsiTheme="minorBidi" w:cstheme="minorBidi"/>
          <w:b/>
          <w:bCs/>
          <w:sz w:val="24"/>
          <w:szCs w:val="24"/>
        </w:rPr>
      </w:pPr>
    </w:p>
    <w:tbl>
      <w:tblPr>
        <w:tblStyle w:val="TableGrid"/>
        <w:tblW w:w="0" w:type="auto"/>
        <w:jc w:val="center"/>
        <w:shd w:val="clear" w:color="auto" w:fill="FFFFFF" w:themeFill="background1"/>
        <w:tblLook w:val="04A0" w:firstRow="1" w:lastRow="0" w:firstColumn="1" w:lastColumn="0" w:noHBand="0" w:noVBand="1"/>
      </w:tblPr>
      <w:tblGrid>
        <w:gridCol w:w="9170"/>
      </w:tblGrid>
      <w:tr w:rsidR="002C2F0E" w:rsidRPr="002C4886" w14:paraId="0C8ED1B0" w14:textId="77777777" w:rsidTr="009B1460">
        <w:trPr>
          <w:trHeight w:val="552"/>
          <w:jc w:val="center"/>
        </w:trPr>
        <w:tc>
          <w:tcPr>
            <w:tcW w:w="9170" w:type="dxa"/>
            <w:shd w:val="clear" w:color="auto" w:fill="FFFFFF" w:themeFill="background1"/>
          </w:tcPr>
          <w:p w14:paraId="130FDCC9" w14:textId="110AA3A9" w:rsidR="002C2F0E" w:rsidRPr="002C4886" w:rsidRDefault="002C2F0E" w:rsidP="00EF518B">
            <w:pPr>
              <w:spacing w:before="12" w:after="12" w:line="276" w:lineRule="auto"/>
              <w:rPr>
                <w:rFonts w:asciiTheme="minorBidi" w:hAnsiTheme="minorBidi" w:cstheme="minorBidi"/>
                <w:b/>
                <w:bCs/>
                <w:sz w:val="24"/>
                <w:szCs w:val="24"/>
              </w:rPr>
            </w:pPr>
            <w:bookmarkStart w:id="48" w:name="_Toc172802201"/>
            <w:r w:rsidRPr="002C4886">
              <w:rPr>
                <w:rFonts w:asciiTheme="minorBidi" w:hAnsiTheme="minorBidi" w:cstheme="minorBidi"/>
                <w:sz w:val="24"/>
                <w:szCs w:val="24"/>
              </w:rPr>
              <w:t>Are there any safeguarding concerns? If yes, child protection policy supersedes</w:t>
            </w:r>
            <w:r w:rsidR="004574B9" w:rsidRPr="002C4886">
              <w:rPr>
                <w:rFonts w:asciiTheme="minorBidi" w:hAnsiTheme="minorBidi" w:cstheme="minorBidi"/>
                <w:sz w:val="24"/>
                <w:szCs w:val="24"/>
              </w:rPr>
              <w:t xml:space="preserve"> e.g.</w:t>
            </w:r>
            <w:r w:rsidR="00AA2BF6" w:rsidRPr="002C4886">
              <w:rPr>
                <w:rFonts w:asciiTheme="minorBidi" w:hAnsiTheme="minorBidi" w:cstheme="minorBidi"/>
                <w:sz w:val="24"/>
                <w:szCs w:val="24"/>
              </w:rPr>
              <w:t>,</w:t>
            </w:r>
            <w:r w:rsidR="004574B9" w:rsidRPr="002C4886">
              <w:rPr>
                <w:rFonts w:asciiTheme="minorBidi" w:hAnsiTheme="minorBidi" w:cstheme="minorBidi"/>
                <w:sz w:val="24"/>
                <w:szCs w:val="24"/>
              </w:rPr>
              <w:t xml:space="preserve"> an</w:t>
            </w:r>
            <w:r w:rsidRPr="002C4886">
              <w:rPr>
                <w:rFonts w:asciiTheme="minorBidi" w:hAnsiTheme="minorBidi" w:cstheme="minorBidi"/>
                <w:sz w:val="24"/>
                <w:szCs w:val="24"/>
              </w:rPr>
              <w:t xml:space="preserve"> immediate </w:t>
            </w:r>
            <w:r w:rsidR="00AA2BF6" w:rsidRPr="002C4886">
              <w:rPr>
                <w:rFonts w:asciiTheme="minorBidi" w:hAnsiTheme="minorBidi" w:cstheme="minorBidi"/>
                <w:sz w:val="24"/>
                <w:szCs w:val="24"/>
              </w:rPr>
              <w:t>S</w:t>
            </w:r>
            <w:r w:rsidRPr="002C4886">
              <w:rPr>
                <w:rFonts w:asciiTheme="minorBidi" w:hAnsiTheme="minorBidi" w:cstheme="minorBidi"/>
                <w:sz w:val="24"/>
                <w:szCs w:val="24"/>
              </w:rPr>
              <w:t xml:space="preserve">trategy </w:t>
            </w:r>
            <w:r w:rsidR="00AA2BF6" w:rsidRPr="002C4886">
              <w:rPr>
                <w:rFonts w:asciiTheme="minorBidi" w:hAnsiTheme="minorBidi" w:cstheme="minorBidi"/>
                <w:sz w:val="24"/>
                <w:szCs w:val="24"/>
              </w:rPr>
              <w:t>D</w:t>
            </w:r>
            <w:r w:rsidRPr="002C4886">
              <w:rPr>
                <w:rFonts w:asciiTheme="minorBidi" w:hAnsiTheme="minorBidi" w:cstheme="minorBidi"/>
                <w:sz w:val="24"/>
                <w:szCs w:val="24"/>
              </w:rPr>
              <w:t xml:space="preserve">iscussion may be </w:t>
            </w:r>
            <w:r w:rsidR="00AA2BF6" w:rsidRPr="002C4886">
              <w:rPr>
                <w:rFonts w:asciiTheme="minorBidi" w:hAnsiTheme="minorBidi" w:cstheme="minorBidi"/>
                <w:sz w:val="24"/>
                <w:szCs w:val="24"/>
              </w:rPr>
              <w:t>required</w:t>
            </w:r>
            <w:r w:rsidRPr="002C4886">
              <w:rPr>
                <w:rFonts w:asciiTheme="minorBidi" w:hAnsiTheme="minorBidi" w:cstheme="minorBidi"/>
                <w:sz w:val="24"/>
                <w:szCs w:val="24"/>
              </w:rPr>
              <w:t>.</w:t>
            </w:r>
            <w:bookmarkEnd w:id="48"/>
            <w:r w:rsidRPr="002C4886">
              <w:rPr>
                <w:rFonts w:asciiTheme="minorBidi" w:hAnsiTheme="minorBidi" w:cstheme="minorBidi"/>
                <w:sz w:val="24"/>
                <w:szCs w:val="24"/>
              </w:rPr>
              <w:t xml:space="preserve"> </w:t>
            </w:r>
          </w:p>
          <w:p w14:paraId="4103330B" w14:textId="77777777" w:rsidR="002C2F0E" w:rsidRPr="002C4886" w:rsidRDefault="004574B9" w:rsidP="00EF518B">
            <w:pPr>
              <w:spacing w:before="12" w:after="12" w:line="276" w:lineRule="auto"/>
              <w:rPr>
                <w:rFonts w:asciiTheme="minorBidi" w:hAnsiTheme="minorBidi" w:cstheme="minorBidi"/>
                <w:b/>
                <w:bCs/>
                <w:sz w:val="24"/>
                <w:szCs w:val="24"/>
              </w:rPr>
            </w:pPr>
            <w:bookmarkStart w:id="49" w:name="_Toc172802202"/>
            <w:r w:rsidRPr="002C4886">
              <w:rPr>
                <w:rFonts w:asciiTheme="minorBidi" w:hAnsiTheme="minorBidi" w:cstheme="minorBidi"/>
                <w:sz w:val="24"/>
                <w:szCs w:val="24"/>
              </w:rPr>
              <w:t xml:space="preserve">NOTE: </w:t>
            </w:r>
            <w:r w:rsidR="002C2F0E" w:rsidRPr="002C4886">
              <w:rPr>
                <w:rFonts w:asciiTheme="minorBidi" w:hAnsiTheme="minorBidi" w:cstheme="minorBidi"/>
                <w:sz w:val="24"/>
                <w:szCs w:val="24"/>
              </w:rPr>
              <w:t>NRPF steps should still be considered</w:t>
            </w:r>
            <w:r w:rsidRPr="002C4886">
              <w:rPr>
                <w:rFonts w:asciiTheme="minorBidi" w:hAnsiTheme="minorBidi" w:cstheme="minorBidi"/>
                <w:sz w:val="24"/>
                <w:szCs w:val="24"/>
              </w:rPr>
              <w:t xml:space="preserve"> alongside </w:t>
            </w:r>
            <w:r w:rsidR="002C2F0E" w:rsidRPr="002C4886">
              <w:rPr>
                <w:rFonts w:asciiTheme="minorBidi" w:hAnsiTheme="minorBidi" w:cstheme="minorBidi"/>
                <w:sz w:val="24"/>
                <w:szCs w:val="24"/>
              </w:rPr>
              <w:t xml:space="preserve">the CP </w:t>
            </w:r>
            <w:r w:rsidRPr="002C4886">
              <w:rPr>
                <w:rFonts w:asciiTheme="minorBidi" w:hAnsiTheme="minorBidi" w:cstheme="minorBidi"/>
                <w:sz w:val="24"/>
                <w:szCs w:val="24"/>
              </w:rPr>
              <w:t>framework to consider what impact the</w:t>
            </w:r>
            <w:r w:rsidR="002C2F0E" w:rsidRPr="002C4886">
              <w:rPr>
                <w:rFonts w:asciiTheme="minorBidi" w:hAnsiTheme="minorBidi" w:cstheme="minorBidi"/>
                <w:sz w:val="24"/>
                <w:szCs w:val="24"/>
              </w:rPr>
              <w:t xml:space="preserve"> </w:t>
            </w:r>
            <w:r w:rsidR="005C29FA" w:rsidRPr="002C4886">
              <w:rPr>
                <w:rFonts w:asciiTheme="minorBidi" w:hAnsiTheme="minorBidi" w:cstheme="minorBidi"/>
                <w:sz w:val="24"/>
                <w:szCs w:val="24"/>
              </w:rPr>
              <w:t>family’s</w:t>
            </w:r>
            <w:r w:rsidR="002C2F0E" w:rsidRPr="002C4886">
              <w:rPr>
                <w:rFonts w:asciiTheme="minorBidi" w:hAnsiTheme="minorBidi" w:cstheme="minorBidi"/>
                <w:sz w:val="24"/>
                <w:szCs w:val="24"/>
              </w:rPr>
              <w:t xml:space="preserve"> status may </w:t>
            </w:r>
            <w:r w:rsidRPr="002C4886">
              <w:rPr>
                <w:rFonts w:asciiTheme="minorBidi" w:hAnsiTheme="minorBidi" w:cstheme="minorBidi"/>
                <w:sz w:val="24"/>
                <w:szCs w:val="24"/>
              </w:rPr>
              <w:t>be causing.</w:t>
            </w:r>
            <w:bookmarkEnd w:id="49"/>
            <w:r w:rsidR="002C2F0E" w:rsidRPr="002C4886">
              <w:rPr>
                <w:rFonts w:asciiTheme="minorBidi" w:hAnsiTheme="minorBidi" w:cstheme="minorBidi"/>
                <w:sz w:val="24"/>
                <w:szCs w:val="24"/>
              </w:rPr>
              <w:t xml:space="preserve"> </w:t>
            </w:r>
          </w:p>
          <w:p w14:paraId="586A997A" w14:textId="66E191F3" w:rsidR="00D04B4C" w:rsidRPr="002C4886" w:rsidRDefault="00D04B4C" w:rsidP="00EF518B">
            <w:pPr>
              <w:spacing w:before="12" w:after="12" w:line="276" w:lineRule="auto"/>
              <w:rPr>
                <w:rFonts w:asciiTheme="minorBidi" w:hAnsiTheme="minorBidi" w:cstheme="minorBidi"/>
                <w:b/>
                <w:bCs/>
                <w:sz w:val="24"/>
                <w:szCs w:val="24"/>
              </w:rPr>
            </w:pPr>
          </w:p>
        </w:tc>
      </w:tr>
      <w:tr w:rsidR="002C2F0E" w:rsidRPr="002C4886" w14:paraId="01110E5D" w14:textId="77777777" w:rsidTr="009B1460">
        <w:trPr>
          <w:trHeight w:val="411"/>
          <w:jc w:val="center"/>
        </w:trPr>
        <w:tc>
          <w:tcPr>
            <w:tcW w:w="9170" w:type="dxa"/>
            <w:shd w:val="clear" w:color="auto" w:fill="FFFFFF" w:themeFill="background1"/>
          </w:tcPr>
          <w:p w14:paraId="5E0F03C9" w14:textId="43FB6446" w:rsidR="002C2F0E" w:rsidRPr="002C4886" w:rsidRDefault="00B10D71" w:rsidP="00EF518B">
            <w:pPr>
              <w:spacing w:before="12" w:after="12" w:line="276" w:lineRule="auto"/>
              <w:rPr>
                <w:rFonts w:asciiTheme="minorBidi" w:hAnsiTheme="minorBidi" w:cstheme="minorBidi"/>
                <w:sz w:val="24"/>
                <w:szCs w:val="24"/>
                <w:u w:val="single"/>
              </w:rPr>
            </w:pPr>
            <w:r w:rsidRPr="002C4886">
              <w:rPr>
                <w:rFonts w:asciiTheme="minorBidi" w:hAnsiTheme="minorBidi" w:cstheme="minorBidi"/>
                <w:sz w:val="24"/>
                <w:szCs w:val="24"/>
              </w:rPr>
              <w:t>Are there any immediate health concerns?</w:t>
            </w:r>
          </w:p>
        </w:tc>
      </w:tr>
      <w:tr w:rsidR="002C2F0E" w:rsidRPr="002C4886" w14:paraId="489326CC" w14:textId="77777777" w:rsidTr="009B1460">
        <w:trPr>
          <w:trHeight w:val="446"/>
          <w:jc w:val="center"/>
        </w:trPr>
        <w:tc>
          <w:tcPr>
            <w:tcW w:w="9170" w:type="dxa"/>
            <w:shd w:val="clear" w:color="auto" w:fill="FFFFFF" w:themeFill="background1"/>
          </w:tcPr>
          <w:p w14:paraId="0660BF2F" w14:textId="495352E6" w:rsidR="002C2F0E" w:rsidRPr="002C4886" w:rsidRDefault="00B10D71" w:rsidP="00EF518B">
            <w:pPr>
              <w:spacing w:before="12" w:after="12" w:line="276" w:lineRule="auto"/>
              <w:rPr>
                <w:rFonts w:asciiTheme="minorBidi" w:hAnsiTheme="minorBidi" w:cstheme="minorBidi"/>
                <w:sz w:val="24"/>
                <w:szCs w:val="24"/>
                <w:u w:val="single"/>
              </w:rPr>
            </w:pPr>
            <w:r w:rsidRPr="002C4886">
              <w:rPr>
                <w:rFonts w:asciiTheme="minorBidi" w:hAnsiTheme="minorBidi" w:cstheme="minorBidi"/>
                <w:sz w:val="24"/>
                <w:szCs w:val="24"/>
              </w:rPr>
              <w:t>Are the children open to another Local Authority or previously known to Ken</w:t>
            </w:r>
            <w:r w:rsidR="004574B9" w:rsidRPr="002C4886">
              <w:rPr>
                <w:rFonts w:asciiTheme="minorBidi" w:hAnsiTheme="minorBidi" w:cstheme="minorBidi"/>
                <w:sz w:val="24"/>
                <w:szCs w:val="24"/>
              </w:rPr>
              <w:t>t</w:t>
            </w:r>
            <w:r w:rsidRPr="002C4886">
              <w:rPr>
                <w:rFonts w:asciiTheme="minorBidi" w:hAnsiTheme="minorBidi" w:cstheme="minorBidi"/>
                <w:sz w:val="24"/>
                <w:szCs w:val="24"/>
              </w:rPr>
              <w:t>?</w:t>
            </w:r>
          </w:p>
        </w:tc>
      </w:tr>
      <w:tr w:rsidR="002C2F0E" w:rsidRPr="002C4886" w14:paraId="634C001B" w14:textId="77777777" w:rsidTr="009B1460">
        <w:trPr>
          <w:trHeight w:val="834"/>
          <w:jc w:val="center"/>
        </w:trPr>
        <w:tc>
          <w:tcPr>
            <w:tcW w:w="9170" w:type="dxa"/>
            <w:shd w:val="clear" w:color="auto" w:fill="FFFFFF" w:themeFill="background1"/>
          </w:tcPr>
          <w:p w14:paraId="427341B9" w14:textId="6035504D" w:rsidR="002C2F0E" w:rsidRPr="002C4886" w:rsidRDefault="00B10D71" w:rsidP="00EF518B">
            <w:pPr>
              <w:spacing w:before="12" w:after="12" w:line="276" w:lineRule="auto"/>
              <w:rPr>
                <w:rFonts w:asciiTheme="minorBidi" w:hAnsiTheme="minorBidi" w:cstheme="minorBidi"/>
                <w:sz w:val="24"/>
                <w:szCs w:val="24"/>
              </w:rPr>
            </w:pPr>
            <w:r w:rsidRPr="002C4886">
              <w:rPr>
                <w:rFonts w:asciiTheme="minorBidi" w:hAnsiTheme="minorBidi" w:cstheme="minorBidi"/>
                <w:sz w:val="24"/>
                <w:szCs w:val="24"/>
              </w:rPr>
              <w:t xml:space="preserve">What support did any other previous Local Authority </w:t>
            </w:r>
            <w:r w:rsidR="00AA2BF6" w:rsidRPr="002C4886">
              <w:rPr>
                <w:rFonts w:asciiTheme="minorBidi" w:hAnsiTheme="minorBidi" w:cstheme="minorBidi"/>
                <w:sz w:val="24"/>
                <w:szCs w:val="24"/>
              </w:rPr>
              <w:t>give</w:t>
            </w:r>
            <w:r w:rsidRPr="002C4886">
              <w:rPr>
                <w:rFonts w:asciiTheme="minorBidi" w:hAnsiTheme="minorBidi" w:cstheme="minorBidi"/>
                <w:sz w:val="24"/>
                <w:szCs w:val="24"/>
              </w:rPr>
              <w:t xml:space="preserve"> the family? </w:t>
            </w:r>
            <w:r w:rsidR="004574B9" w:rsidRPr="002C4886">
              <w:rPr>
                <w:rFonts w:asciiTheme="minorBidi" w:hAnsiTheme="minorBidi" w:cstheme="minorBidi"/>
                <w:sz w:val="24"/>
                <w:szCs w:val="24"/>
              </w:rPr>
              <w:t>Obtain</w:t>
            </w:r>
            <w:r w:rsidRPr="002C4886">
              <w:rPr>
                <w:rFonts w:asciiTheme="minorBidi" w:hAnsiTheme="minorBidi" w:cstheme="minorBidi"/>
                <w:sz w:val="24"/>
                <w:szCs w:val="24"/>
              </w:rPr>
              <w:t xml:space="preserve"> copies of those assessment(s) and check if that LA is still responsible for providing support to the family. </w:t>
            </w:r>
          </w:p>
          <w:p w14:paraId="50443256" w14:textId="30224A5F" w:rsidR="00D04B4C" w:rsidRPr="002C4886" w:rsidRDefault="00D04B4C" w:rsidP="00EF518B">
            <w:pPr>
              <w:spacing w:before="12" w:after="12" w:line="276" w:lineRule="auto"/>
              <w:rPr>
                <w:rFonts w:asciiTheme="minorBidi" w:hAnsiTheme="minorBidi" w:cstheme="minorBidi"/>
                <w:sz w:val="24"/>
                <w:szCs w:val="24"/>
              </w:rPr>
            </w:pPr>
          </w:p>
        </w:tc>
      </w:tr>
      <w:tr w:rsidR="002C2F0E" w:rsidRPr="002C4886" w14:paraId="0790A4D9" w14:textId="77777777" w:rsidTr="009B1460">
        <w:trPr>
          <w:trHeight w:val="549"/>
          <w:jc w:val="center"/>
        </w:trPr>
        <w:tc>
          <w:tcPr>
            <w:tcW w:w="9170" w:type="dxa"/>
            <w:shd w:val="clear" w:color="auto" w:fill="FFFFFF" w:themeFill="background1"/>
          </w:tcPr>
          <w:p w14:paraId="75B9BF1E" w14:textId="77777777" w:rsidR="002C2F0E" w:rsidRPr="002C4886" w:rsidRDefault="00A32F55" w:rsidP="00EF518B">
            <w:pPr>
              <w:spacing w:before="12" w:after="12" w:line="276" w:lineRule="auto"/>
              <w:rPr>
                <w:rFonts w:asciiTheme="minorBidi" w:hAnsiTheme="minorBidi" w:cstheme="minorBidi"/>
                <w:sz w:val="24"/>
                <w:szCs w:val="24"/>
              </w:rPr>
            </w:pPr>
            <w:r w:rsidRPr="002C4886">
              <w:rPr>
                <w:rFonts w:asciiTheme="minorBidi" w:hAnsiTheme="minorBidi" w:cstheme="minorBidi"/>
                <w:sz w:val="24"/>
                <w:szCs w:val="24"/>
              </w:rPr>
              <w:t>Establish proof of NRPF. This could be asking for a Letter from the Home Office, evidence from a solicitor, a pending application, or stamp in passport</w:t>
            </w:r>
            <w:r w:rsidR="004574B9" w:rsidRPr="002C4886">
              <w:rPr>
                <w:rFonts w:asciiTheme="minorBidi" w:hAnsiTheme="minorBidi" w:cstheme="minorBidi"/>
                <w:sz w:val="24"/>
                <w:szCs w:val="24"/>
              </w:rPr>
              <w:t xml:space="preserve">. </w:t>
            </w:r>
          </w:p>
          <w:p w14:paraId="75ACF71A" w14:textId="7E245D6D" w:rsidR="00D04B4C" w:rsidRPr="002C4886" w:rsidRDefault="00D04B4C" w:rsidP="00EF518B">
            <w:pPr>
              <w:spacing w:before="12" w:after="12" w:line="276" w:lineRule="auto"/>
              <w:rPr>
                <w:rFonts w:asciiTheme="minorBidi" w:hAnsiTheme="minorBidi" w:cstheme="minorBidi"/>
                <w:sz w:val="24"/>
                <w:szCs w:val="24"/>
                <w:u w:val="single"/>
              </w:rPr>
            </w:pPr>
          </w:p>
        </w:tc>
      </w:tr>
      <w:tr w:rsidR="004574B9" w:rsidRPr="002C4886" w14:paraId="04AC9490" w14:textId="77777777" w:rsidTr="009B1460">
        <w:trPr>
          <w:trHeight w:val="549"/>
          <w:jc w:val="center"/>
        </w:trPr>
        <w:tc>
          <w:tcPr>
            <w:tcW w:w="9170" w:type="dxa"/>
            <w:shd w:val="clear" w:color="auto" w:fill="FFFFFF" w:themeFill="background1"/>
          </w:tcPr>
          <w:p w14:paraId="1645892F" w14:textId="6D2F3244" w:rsidR="004574B9" w:rsidRPr="002C4886" w:rsidRDefault="004574B9" w:rsidP="00EF518B">
            <w:pPr>
              <w:spacing w:before="12" w:after="12" w:line="276" w:lineRule="auto"/>
              <w:rPr>
                <w:rFonts w:asciiTheme="minorBidi" w:hAnsiTheme="minorBidi" w:cstheme="minorBidi"/>
                <w:sz w:val="24"/>
                <w:szCs w:val="24"/>
              </w:rPr>
            </w:pPr>
            <w:r w:rsidRPr="002C4886">
              <w:rPr>
                <w:rFonts w:asciiTheme="minorBidi" w:hAnsiTheme="minorBidi" w:cstheme="minorBidi"/>
                <w:sz w:val="24"/>
                <w:szCs w:val="24"/>
              </w:rPr>
              <w:t xml:space="preserve">Make enquires regarding </w:t>
            </w:r>
            <w:r w:rsidR="00AA2BF6" w:rsidRPr="002C4886">
              <w:rPr>
                <w:rFonts w:asciiTheme="minorBidi" w:hAnsiTheme="minorBidi" w:cstheme="minorBidi"/>
                <w:sz w:val="24"/>
                <w:szCs w:val="24"/>
              </w:rPr>
              <w:t xml:space="preserve">the family’s </w:t>
            </w:r>
            <w:r w:rsidRPr="002C4886">
              <w:rPr>
                <w:rFonts w:asciiTheme="minorBidi" w:hAnsiTheme="minorBidi" w:cstheme="minorBidi"/>
                <w:sz w:val="24"/>
                <w:szCs w:val="24"/>
              </w:rPr>
              <w:t>identity</w:t>
            </w:r>
            <w:r w:rsidR="007F0A57" w:rsidRPr="002C4886">
              <w:rPr>
                <w:rFonts w:asciiTheme="minorBidi" w:hAnsiTheme="minorBidi" w:cstheme="minorBidi"/>
                <w:sz w:val="24"/>
                <w:szCs w:val="24"/>
              </w:rPr>
              <w:t xml:space="preserve">, address history and financial </w:t>
            </w:r>
            <w:r w:rsidRPr="002C4886">
              <w:rPr>
                <w:rFonts w:asciiTheme="minorBidi" w:hAnsiTheme="minorBidi" w:cstheme="minorBidi"/>
                <w:sz w:val="24"/>
                <w:szCs w:val="24"/>
              </w:rPr>
              <w:t>documentation</w:t>
            </w:r>
            <w:r w:rsidR="00AA2BF6" w:rsidRPr="002C4886">
              <w:rPr>
                <w:rFonts w:asciiTheme="minorBidi" w:hAnsiTheme="minorBidi" w:cstheme="minorBidi"/>
                <w:sz w:val="24"/>
                <w:szCs w:val="24"/>
              </w:rPr>
              <w:t xml:space="preserve"> and make sure you see it</w:t>
            </w:r>
            <w:r w:rsidR="007F0A57" w:rsidRPr="002C4886">
              <w:rPr>
                <w:rFonts w:asciiTheme="minorBidi" w:hAnsiTheme="minorBidi" w:cstheme="minorBidi"/>
                <w:sz w:val="24"/>
                <w:szCs w:val="24"/>
              </w:rPr>
              <w:t>, including taking copies for file</w:t>
            </w:r>
            <w:r w:rsidRPr="002C4886">
              <w:rPr>
                <w:rFonts w:asciiTheme="minorBidi" w:hAnsiTheme="minorBidi" w:cstheme="minorBidi"/>
                <w:sz w:val="24"/>
                <w:szCs w:val="24"/>
              </w:rPr>
              <w:t>.</w:t>
            </w:r>
          </w:p>
        </w:tc>
      </w:tr>
      <w:tr w:rsidR="00A32F55" w:rsidRPr="002C4886" w14:paraId="57A9BBE2" w14:textId="77777777" w:rsidTr="009B1460">
        <w:trPr>
          <w:trHeight w:val="901"/>
          <w:jc w:val="center"/>
        </w:trPr>
        <w:tc>
          <w:tcPr>
            <w:tcW w:w="9170" w:type="dxa"/>
            <w:shd w:val="clear" w:color="auto" w:fill="FFFFFF" w:themeFill="background1"/>
          </w:tcPr>
          <w:p w14:paraId="1F63EDE2" w14:textId="34A3CA37" w:rsidR="00A32F55" w:rsidRPr="002C4886" w:rsidRDefault="004574B9" w:rsidP="00EF518B">
            <w:pPr>
              <w:spacing w:before="12" w:after="12" w:line="276" w:lineRule="auto"/>
              <w:rPr>
                <w:rFonts w:asciiTheme="minorBidi" w:hAnsiTheme="minorBidi" w:cstheme="minorBidi"/>
                <w:b/>
                <w:bCs/>
                <w:sz w:val="24"/>
                <w:szCs w:val="24"/>
              </w:rPr>
            </w:pPr>
            <w:bookmarkStart w:id="50" w:name="_Toc172802203"/>
            <w:r w:rsidRPr="002C4886">
              <w:rPr>
                <w:rFonts w:asciiTheme="minorBidi" w:hAnsiTheme="minorBidi" w:cstheme="minorBidi"/>
                <w:sz w:val="24"/>
                <w:szCs w:val="24"/>
              </w:rPr>
              <w:t xml:space="preserve">Check the NRPF database </w:t>
            </w:r>
            <w:r w:rsidR="00D81BF8" w:rsidRPr="002C4886">
              <w:rPr>
                <w:rFonts w:asciiTheme="minorBidi" w:hAnsiTheme="minorBidi" w:cstheme="minorBidi"/>
                <w:sz w:val="24"/>
                <w:szCs w:val="24"/>
              </w:rPr>
              <w:t xml:space="preserve">by making a request </w:t>
            </w:r>
            <w:r w:rsidR="00AC24E2" w:rsidRPr="002C4886">
              <w:rPr>
                <w:rFonts w:asciiTheme="minorBidi" w:hAnsiTheme="minorBidi" w:cstheme="minorBidi"/>
                <w:sz w:val="24"/>
                <w:szCs w:val="24"/>
              </w:rPr>
              <w:t>by completing the</w:t>
            </w:r>
            <w:r w:rsidR="0010108F" w:rsidRPr="002C4886">
              <w:rPr>
                <w:rFonts w:asciiTheme="minorBidi" w:hAnsiTheme="minorBidi" w:cstheme="minorBidi"/>
                <w:sz w:val="24"/>
                <w:szCs w:val="24"/>
              </w:rPr>
              <w:t xml:space="preserve"> </w:t>
            </w:r>
            <w:hyperlink r:id="rId29" w:history="1">
              <w:r w:rsidR="0010108F" w:rsidRPr="002C4886">
                <w:rPr>
                  <w:rStyle w:val="Hyperlink"/>
                  <w:rFonts w:asciiTheme="minorBidi" w:hAnsiTheme="minorBidi" w:cstheme="minorBidi"/>
                  <w:sz w:val="24"/>
                  <w:szCs w:val="24"/>
                </w:rPr>
                <w:t>Managemen</w:t>
              </w:r>
              <w:r w:rsidR="0083452D" w:rsidRPr="002C4886">
                <w:rPr>
                  <w:rStyle w:val="Hyperlink"/>
                  <w:rFonts w:asciiTheme="minorBidi" w:hAnsiTheme="minorBidi" w:cstheme="minorBidi"/>
                  <w:sz w:val="24"/>
                  <w:szCs w:val="24"/>
                </w:rPr>
                <w:t xml:space="preserve">t, </w:t>
              </w:r>
              <w:r w:rsidR="0010108F" w:rsidRPr="002C4886">
                <w:rPr>
                  <w:rStyle w:val="Hyperlink"/>
                  <w:rFonts w:asciiTheme="minorBidi" w:hAnsiTheme="minorBidi" w:cstheme="minorBidi"/>
                  <w:sz w:val="24"/>
                  <w:szCs w:val="24"/>
                </w:rPr>
                <w:t>Information</w:t>
              </w:r>
              <w:r w:rsidR="0083452D" w:rsidRPr="002C4886">
                <w:rPr>
                  <w:rStyle w:val="Hyperlink"/>
                  <w:rFonts w:asciiTheme="minorBidi" w:hAnsiTheme="minorBidi" w:cstheme="minorBidi"/>
                  <w:sz w:val="24"/>
                  <w:szCs w:val="24"/>
                </w:rPr>
                <w:t xml:space="preserve"> and Intelligence</w:t>
              </w:r>
              <w:r w:rsidR="0010108F" w:rsidRPr="002C4886">
                <w:rPr>
                  <w:rStyle w:val="Hyperlink"/>
                  <w:rFonts w:asciiTheme="minorBidi" w:hAnsiTheme="minorBidi" w:cstheme="minorBidi"/>
                  <w:sz w:val="24"/>
                  <w:szCs w:val="24"/>
                </w:rPr>
                <w:t xml:space="preserve"> </w:t>
              </w:r>
              <w:r w:rsidR="0083452D" w:rsidRPr="002C4886">
                <w:rPr>
                  <w:rStyle w:val="Hyperlink"/>
                  <w:rFonts w:asciiTheme="minorBidi" w:hAnsiTheme="minorBidi" w:cstheme="minorBidi"/>
                  <w:sz w:val="24"/>
                  <w:szCs w:val="24"/>
                </w:rPr>
                <w:t>F</w:t>
              </w:r>
              <w:r w:rsidR="0010108F" w:rsidRPr="002C4886">
                <w:rPr>
                  <w:rStyle w:val="Hyperlink"/>
                  <w:rFonts w:asciiTheme="minorBidi" w:hAnsiTheme="minorBidi" w:cstheme="minorBidi"/>
                  <w:sz w:val="24"/>
                  <w:szCs w:val="24"/>
                </w:rPr>
                <w:t>orm</w:t>
              </w:r>
            </w:hyperlink>
            <w:r w:rsidR="0010108F" w:rsidRPr="002C4886">
              <w:rPr>
                <w:rFonts w:asciiTheme="minorBidi" w:hAnsiTheme="minorBidi" w:cstheme="minorBidi"/>
                <w:sz w:val="24"/>
                <w:szCs w:val="24"/>
              </w:rPr>
              <w:t xml:space="preserve"> on SharePoint</w:t>
            </w:r>
            <w:r w:rsidR="00663FE7" w:rsidRPr="002C4886">
              <w:rPr>
                <w:rStyle w:val="FootnoteReference"/>
                <w:rFonts w:asciiTheme="minorBidi" w:hAnsiTheme="minorBidi" w:cstheme="minorBidi"/>
                <w:sz w:val="24"/>
                <w:szCs w:val="24"/>
              </w:rPr>
              <w:footnoteReference w:id="1"/>
            </w:r>
            <w:r w:rsidR="0001382B" w:rsidRPr="002C4886">
              <w:rPr>
                <w:rFonts w:asciiTheme="minorBidi" w:hAnsiTheme="minorBidi" w:cstheme="minorBidi"/>
                <w:sz w:val="24"/>
                <w:szCs w:val="24"/>
              </w:rPr>
              <w:t>.</w:t>
            </w:r>
            <w:bookmarkEnd w:id="50"/>
          </w:p>
        </w:tc>
      </w:tr>
      <w:tr w:rsidR="00A32F55" w:rsidRPr="002C4886" w14:paraId="1B998F55" w14:textId="77777777" w:rsidTr="009B1460">
        <w:trPr>
          <w:trHeight w:val="901"/>
          <w:jc w:val="center"/>
        </w:trPr>
        <w:tc>
          <w:tcPr>
            <w:tcW w:w="9170" w:type="dxa"/>
            <w:shd w:val="clear" w:color="auto" w:fill="FFFFFF" w:themeFill="background1"/>
          </w:tcPr>
          <w:p w14:paraId="732A033D" w14:textId="77777777" w:rsidR="00A32F55" w:rsidRPr="002C4886" w:rsidRDefault="00AC24E2" w:rsidP="00EF518B">
            <w:pPr>
              <w:spacing w:before="12" w:after="12" w:line="276" w:lineRule="auto"/>
              <w:rPr>
                <w:rFonts w:asciiTheme="minorBidi" w:hAnsiTheme="minorBidi" w:cstheme="minorBidi"/>
                <w:b/>
                <w:bCs/>
                <w:sz w:val="24"/>
                <w:szCs w:val="24"/>
              </w:rPr>
            </w:pPr>
            <w:bookmarkStart w:id="51" w:name="_Toc172802204"/>
            <w:r w:rsidRPr="002C4886">
              <w:rPr>
                <w:rFonts w:asciiTheme="minorBidi" w:hAnsiTheme="minorBidi" w:cstheme="minorBidi"/>
                <w:sz w:val="24"/>
                <w:szCs w:val="24"/>
              </w:rPr>
              <w:t>E</w:t>
            </w:r>
            <w:r w:rsidR="00B10D71" w:rsidRPr="002C4886">
              <w:rPr>
                <w:rFonts w:asciiTheme="minorBidi" w:hAnsiTheme="minorBidi" w:cstheme="minorBidi"/>
                <w:sz w:val="24"/>
                <w:szCs w:val="24"/>
              </w:rPr>
              <w:t>stablish if there is currently a</w:t>
            </w:r>
            <w:r w:rsidRPr="002C4886">
              <w:rPr>
                <w:rFonts w:asciiTheme="minorBidi" w:hAnsiTheme="minorBidi" w:cstheme="minorBidi"/>
                <w:sz w:val="24"/>
                <w:szCs w:val="24"/>
              </w:rPr>
              <w:t>n</w:t>
            </w:r>
            <w:r w:rsidR="00B10D71" w:rsidRPr="002C4886">
              <w:rPr>
                <w:rFonts w:asciiTheme="minorBidi" w:hAnsiTheme="minorBidi" w:cstheme="minorBidi"/>
                <w:sz w:val="24"/>
                <w:szCs w:val="24"/>
              </w:rPr>
              <w:t xml:space="preserve"> Immigration Legal Advisor involved with the family</w:t>
            </w:r>
            <w:r w:rsidRPr="002C4886">
              <w:rPr>
                <w:rFonts w:asciiTheme="minorBidi" w:hAnsiTheme="minorBidi" w:cstheme="minorBidi"/>
                <w:sz w:val="24"/>
                <w:szCs w:val="24"/>
              </w:rPr>
              <w:t>. I</w:t>
            </w:r>
            <w:r w:rsidR="00B10D71" w:rsidRPr="002C4886">
              <w:rPr>
                <w:rFonts w:asciiTheme="minorBidi" w:hAnsiTheme="minorBidi" w:cstheme="minorBidi"/>
                <w:sz w:val="24"/>
                <w:szCs w:val="24"/>
              </w:rPr>
              <w:t>f so, what are their details, including permission to speak with them to clarify the current leave status in the UK or application(s) made to the Home Office.</w:t>
            </w:r>
            <w:bookmarkEnd w:id="51"/>
            <w:r w:rsidR="00B10D71" w:rsidRPr="002C4886">
              <w:rPr>
                <w:rFonts w:asciiTheme="minorBidi" w:hAnsiTheme="minorBidi" w:cstheme="minorBidi"/>
                <w:sz w:val="24"/>
                <w:szCs w:val="24"/>
              </w:rPr>
              <w:t xml:space="preserve"> </w:t>
            </w:r>
          </w:p>
          <w:p w14:paraId="16F04BD3" w14:textId="6308BDAA" w:rsidR="00D04B4C" w:rsidRPr="002C4886" w:rsidRDefault="00D04B4C" w:rsidP="00EF518B">
            <w:pPr>
              <w:spacing w:before="12" w:after="12" w:line="276" w:lineRule="auto"/>
              <w:rPr>
                <w:rFonts w:asciiTheme="minorBidi" w:hAnsiTheme="minorBidi" w:cstheme="minorBidi"/>
                <w:b/>
                <w:bCs/>
                <w:sz w:val="24"/>
                <w:szCs w:val="24"/>
              </w:rPr>
            </w:pPr>
          </w:p>
        </w:tc>
      </w:tr>
      <w:tr w:rsidR="00A32F55" w:rsidRPr="002C4886" w14:paraId="78DEF76A" w14:textId="77777777" w:rsidTr="009B1460">
        <w:trPr>
          <w:trHeight w:val="901"/>
          <w:jc w:val="center"/>
        </w:trPr>
        <w:tc>
          <w:tcPr>
            <w:tcW w:w="9170" w:type="dxa"/>
            <w:shd w:val="clear" w:color="auto" w:fill="FFFFFF" w:themeFill="background1"/>
          </w:tcPr>
          <w:p w14:paraId="5FA9318E" w14:textId="43752AED" w:rsidR="00A32F55" w:rsidRPr="002C4886" w:rsidRDefault="00AC24E2" w:rsidP="00EF518B">
            <w:pPr>
              <w:spacing w:before="12" w:after="12" w:line="276" w:lineRule="auto"/>
              <w:rPr>
                <w:rFonts w:asciiTheme="minorBidi" w:hAnsiTheme="minorBidi" w:cstheme="minorBidi"/>
                <w:b/>
                <w:bCs/>
                <w:sz w:val="24"/>
                <w:szCs w:val="24"/>
              </w:rPr>
            </w:pPr>
            <w:r w:rsidRPr="002C4886">
              <w:rPr>
                <w:rFonts w:asciiTheme="minorBidi" w:hAnsiTheme="minorBidi" w:cstheme="minorBidi"/>
                <w:sz w:val="24"/>
                <w:szCs w:val="24"/>
              </w:rPr>
              <w:t>E</w:t>
            </w:r>
            <w:r w:rsidR="00B10D71" w:rsidRPr="002C4886">
              <w:rPr>
                <w:rFonts w:asciiTheme="minorBidi" w:hAnsiTheme="minorBidi" w:cstheme="minorBidi"/>
                <w:sz w:val="24"/>
                <w:szCs w:val="24"/>
              </w:rPr>
              <w:t xml:space="preserve">stablish if the family applied to the Home Office for </w:t>
            </w:r>
            <w:r w:rsidR="00E172E2" w:rsidRPr="002C4886">
              <w:rPr>
                <w:rFonts w:asciiTheme="minorBidi" w:hAnsiTheme="minorBidi" w:cstheme="minorBidi"/>
                <w:sz w:val="24"/>
                <w:szCs w:val="24"/>
              </w:rPr>
              <w:t>access to public funds. I</w:t>
            </w:r>
            <w:r w:rsidR="00B10D71" w:rsidRPr="002C4886">
              <w:rPr>
                <w:rFonts w:asciiTheme="minorBidi" w:hAnsiTheme="minorBidi" w:cstheme="minorBidi"/>
                <w:sz w:val="24"/>
                <w:szCs w:val="24"/>
              </w:rPr>
              <w:t xml:space="preserve">f not, then this will need to be undertaken immediately. </w:t>
            </w:r>
            <w:r w:rsidR="007F0A57" w:rsidRPr="002C4886">
              <w:rPr>
                <w:rFonts w:asciiTheme="minorBidi" w:hAnsiTheme="minorBidi" w:cstheme="minorBidi"/>
                <w:b/>
                <w:bCs/>
                <w:sz w:val="24"/>
                <w:szCs w:val="24"/>
              </w:rPr>
              <w:t xml:space="preserve"> This may include an application under Migrant Victims of Domestic Abuse Concession. </w:t>
            </w:r>
          </w:p>
        </w:tc>
      </w:tr>
      <w:tr w:rsidR="00A32F55" w:rsidRPr="002C4886" w14:paraId="46DD805D" w14:textId="77777777" w:rsidTr="009B1460">
        <w:trPr>
          <w:trHeight w:val="901"/>
          <w:jc w:val="center"/>
        </w:trPr>
        <w:tc>
          <w:tcPr>
            <w:tcW w:w="9170" w:type="dxa"/>
            <w:shd w:val="clear" w:color="auto" w:fill="FFFFFF" w:themeFill="background1"/>
          </w:tcPr>
          <w:p w14:paraId="0BAB54B6" w14:textId="239D8776" w:rsidR="00A32F55" w:rsidRPr="002C4886" w:rsidRDefault="00E172E2" w:rsidP="00EF518B">
            <w:pPr>
              <w:spacing w:before="12" w:after="12" w:line="276" w:lineRule="auto"/>
              <w:rPr>
                <w:rFonts w:asciiTheme="minorBidi" w:hAnsiTheme="minorBidi" w:cstheme="minorBidi"/>
                <w:b/>
                <w:bCs/>
                <w:sz w:val="24"/>
                <w:szCs w:val="24"/>
              </w:rPr>
            </w:pPr>
            <w:bookmarkStart w:id="52" w:name="_Toc172802205"/>
            <w:r w:rsidRPr="002C4886">
              <w:rPr>
                <w:rFonts w:asciiTheme="minorBidi" w:hAnsiTheme="minorBidi" w:cstheme="minorBidi"/>
                <w:sz w:val="24"/>
                <w:szCs w:val="24"/>
              </w:rPr>
              <w:t>Gain v</w:t>
            </w:r>
            <w:r w:rsidR="00B10D71" w:rsidRPr="002C4886">
              <w:rPr>
                <w:rFonts w:asciiTheme="minorBidi" w:hAnsiTheme="minorBidi" w:cstheme="minorBidi"/>
                <w:sz w:val="24"/>
                <w:szCs w:val="24"/>
              </w:rPr>
              <w:t xml:space="preserve">erbal consent from parent(s) and </w:t>
            </w:r>
            <w:r w:rsidRPr="002C4886">
              <w:rPr>
                <w:rFonts w:asciiTheme="minorBidi" w:hAnsiTheme="minorBidi" w:cstheme="minorBidi"/>
                <w:sz w:val="24"/>
                <w:szCs w:val="24"/>
              </w:rPr>
              <w:t xml:space="preserve">complete </w:t>
            </w:r>
            <w:r w:rsidR="00B10D71" w:rsidRPr="002C4886">
              <w:rPr>
                <w:rFonts w:asciiTheme="minorBidi" w:hAnsiTheme="minorBidi" w:cstheme="minorBidi"/>
                <w:sz w:val="24"/>
                <w:szCs w:val="24"/>
              </w:rPr>
              <w:t>checks with key agenc</w:t>
            </w:r>
            <w:r w:rsidRPr="002C4886">
              <w:rPr>
                <w:rFonts w:asciiTheme="minorBidi" w:hAnsiTheme="minorBidi" w:cstheme="minorBidi"/>
                <w:sz w:val="24"/>
                <w:szCs w:val="24"/>
              </w:rPr>
              <w:t xml:space="preserve">ies </w:t>
            </w:r>
            <w:r w:rsidR="00C61273" w:rsidRPr="002C4886">
              <w:rPr>
                <w:rFonts w:asciiTheme="minorBidi" w:hAnsiTheme="minorBidi" w:cstheme="minorBidi"/>
                <w:sz w:val="24"/>
                <w:szCs w:val="24"/>
              </w:rPr>
              <w:t>such as H</w:t>
            </w:r>
            <w:r w:rsidR="00B10D71" w:rsidRPr="002C4886">
              <w:rPr>
                <w:rFonts w:asciiTheme="minorBidi" w:hAnsiTheme="minorBidi" w:cstheme="minorBidi"/>
                <w:sz w:val="24"/>
                <w:szCs w:val="24"/>
              </w:rPr>
              <w:t>ousing, Health, Education, Police etc.</w:t>
            </w:r>
            <w:bookmarkEnd w:id="52"/>
            <w:r w:rsidR="00B10D71" w:rsidRPr="002C4886">
              <w:rPr>
                <w:rFonts w:asciiTheme="minorBidi" w:hAnsiTheme="minorBidi" w:cstheme="minorBidi"/>
                <w:sz w:val="24"/>
                <w:szCs w:val="24"/>
              </w:rPr>
              <w:t xml:space="preserve"> </w:t>
            </w:r>
          </w:p>
        </w:tc>
      </w:tr>
    </w:tbl>
    <w:p w14:paraId="6FFD2E08" w14:textId="09A25F67" w:rsidR="00B10D71" w:rsidRDefault="00B10D71" w:rsidP="00EF518B">
      <w:pPr>
        <w:spacing w:before="12" w:after="12" w:line="276" w:lineRule="auto"/>
        <w:jc w:val="both"/>
        <w:rPr>
          <w:rFonts w:asciiTheme="minorBidi" w:hAnsiTheme="minorBidi" w:cstheme="minorBidi"/>
          <w:sz w:val="24"/>
          <w:szCs w:val="24"/>
        </w:rPr>
      </w:pPr>
      <w:bookmarkStart w:id="53" w:name="_Toc172802206"/>
      <w:r w:rsidRPr="002C4886">
        <w:rPr>
          <w:rFonts w:asciiTheme="minorBidi" w:hAnsiTheme="minorBidi" w:cstheme="minorBidi"/>
          <w:sz w:val="24"/>
          <w:szCs w:val="24"/>
        </w:rPr>
        <w:t xml:space="preserve">Once the above steps are completed it may </w:t>
      </w:r>
      <w:r w:rsidR="00D93076" w:rsidRPr="002C4886">
        <w:rPr>
          <w:rFonts w:asciiTheme="minorBidi" w:hAnsiTheme="minorBidi" w:cstheme="minorBidi"/>
          <w:sz w:val="24"/>
          <w:szCs w:val="24"/>
        </w:rPr>
        <w:t xml:space="preserve">be </w:t>
      </w:r>
      <w:r w:rsidRPr="002C4886">
        <w:rPr>
          <w:rFonts w:asciiTheme="minorBidi" w:hAnsiTheme="minorBidi" w:cstheme="minorBidi"/>
          <w:sz w:val="24"/>
          <w:szCs w:val="24"/>
        </w:rPr>
        <w:t>emergency, temporary support is provided to the family such as temporary accommodation and su</w:t>
      </w:r>
      <w:r w:rsidR="00AA2BF6" w:rsidRPr="002C4886">
        <w:rPr>
          <w:rFonts w:asciiTheme="minorBidi" w:hAnsiTheme="minorBidi" w:cstheme="minorBidi"/>
          <w:sz w:val="24"/>
          <w:szCs w:val="24"/>
        </w:rPr>
        <w:t>bsistence</w:t>
      </w:r>
      <w:r w:rsidRPr="002C4886">
        <w:rPr>
          <w:rFonts w:asciiTheme="minorBidi" w:hAnsiTheme="minorBidi" w:cstheme="minorBidi"/>
          <w:sz w:val="24"/>
          <w:szCs w:val="24"/>
        </w:rPr>
        <w:t xml:space="preserve"> payments</w:t>
      </w:r>
      <w:r w:rsidR="00C61273" w:rsidRPr="002C4886">
        <w:rPr>
          <w:rFonts w:asciiTheme="minorBidi" w:hAnsiTheme="minorBidi" w:cstheme="minorBidi"/>
          <w:sz w:val="24"/>
          <w:szCs w:val="24"/>
        </w:rPr>
        <w:t xml:space="preserve">. This will only be if </w:t>
      </w:r>
      <w:r w:rsidRPr="002C4886">
        <w:rPr>
          <w:rFonts w:asciiTheme="minorBidi" w:hAnsiTheme="minorBidi" w:cstheme="minorBidi"/>
          <w:sz w:val="24"/>
          <w:szCs w:val="24"/>
        </w:rPr>
        <w:t>all initial checks le</w:t>
      </w:r>
      <w:r w:rsidR="00C61273" w:rsidRPr="002C4886">
        <w:rPr>
          <w:rFonts w:asciiTheme="minorBidi" w:hAnsiTheme="minorBidi" w:cstheme="minorBidi"/>
          <w:sz w:val="24"/>
          <w:szCs w:val="24"/>
        </w:rPr>
        <w:t>a</w:t>
      </w:r>
      <w:r w:rsidRPr="002C4886">
        <w:rPr>
          <w:rFonts w:asciiTheme="minorBidi" w:hAnsiTheme="minorBidi" w:cstheme="minorBidi"/>
          <w:sz w:val="24"/>
          <w:szCs w:val="24"/>
        </w:rPr>
        <w:t xml:space="preserve">d to the belief the family are destitute and </w:t>
      </w:r>
      <w:r w:rsidR="00C61273" w:rsidRPr="002C4886">
        <w:rPr>
          <w:rFonts w:asciiTheme="minorBidi" w:hAnsiTheme="minorBidi" w:cstheme="minorBidi"/>
          <w:sz w:val="24"/>
          <w:szCs w:val="24"/>
        </w:rPr>
        <w:t xml:space="preserve">financial </w:t>
      </w:r>
      <w:r w:rsidRPr="002C4886">
        <w:rPr>
          <w:rFonts w:asciiTheme="minorBidi" w:hAnsiTheme="minorBidi" w:cstheme="minorBidi"/>
          <w:sz w:val="24"/>
          <w:szCs w:val="24"/>
        </w:rPr>
        <w:t xml:space="preserve">support </w:t>
      </w:r>
      <w:r w:rsidR="00C61273" w:rsidRPr="002C4886">
        <w:rPr>
          <w:rFonts w:asciiTheme="minorBidi" w:hAnsiTheme="minorBidi" w:cstheme="minorBidi"/>
          <w:sz w:val="24"/>
          <w:szCs w:val="24"/>
        </w:rPr>
        <w:t xml:space="preserve">needs </w:t>
      </w:r>
      <w:r w:rsidRPr="002C4886">
        <w:rPr>
          <w:rFonts w:asciiTheme="minorBidi" w:hAnsiTheme="minorBidi" w:cstheme="minorBidi"/>
          <w:sz w:val="24"/>
          <w:szCs w:val="24"/>
        </w:rPr>
        <w:t>to be provided in the interim whilst ongoing assessments and checks are completed.</w:t>
      </w:r>
      <w:bookmarkEnd w:id="53"/>
      <w:r w:rsidRPr="002C4886">
        <w:rPr>
          <w:rFonts w:asciiTheme="minorBidi" w:hAnsiTheme="minorBidi" w:cstheme="minorBidi"/>
          <w:sz w:val="24"/>
          <w:szCs w:val="24"/>
        </w:rPr>
        <w:t xml:space="preserve"> </w:t>
      </w:r>
    </w:p>
    <w:p w14:paraId="592B9342" w14:textId="77777777" w:rsidR="004F303C" w:rsidRPr="002C4886" w:rsidRDefault="004F303C" w:rsidP="00EF518B">
      <w:pPr>
        <w:spacing w:before="12" w:after="12" w:line="276" w:lineRule="auto"/>
        <w:jc w:val="both"/>
        <w:rPr>
          <w:rFonts w:asciiTheme="minorBidi" w:hAnsiTheme="minorBidi" w:cstheme="minorBidi"/>
          <w:b/>
          <w:bCs/>
          <w:sz w:val="24"/>
          <w:szCs w:val="24"/>
        </w:rPr>
      </w:pPr>
    </w:p>
    <w:p w14:paraId="49AB0631" w14:textId="0033082B" w:rsidR="002C4886" w:rsidRDefault="009B1460" w:rsidP="00EF518B">
      <w:pPr>
        <w:spacing w:before="12" w:after="12" w:line="276" w:lineRule="auto"/>
        <w:jc w:val="both"/>
        <w:rPr>
          <w:rFonts w:asciiTheme="minorBidi" w:hAnsiTheme="minorBidi" w:cstheme="minorBidi"/>
          <w:sz w:val="24"/>
          <w:szCs w:val="24"/>
        </w:rPr>
      </w:pPr>
      <w:bookmarkStart w:id="54" w:name="_Toc172801914"/>
      <w:bookmarkStart w:id="55" w:name="_Toc172802207"/>
      <w:r w:rsidRPr="002C4886">
        <w:rPr>
          <w:rFonts w:asciiTheme="minorBidi" w:hAnsiTheme="minorBidi" w:cstheme="minorBidi"/>
          <w:sz w:val="24"/>
          <w:szCs w:val="24"/>
        </w:rPr>
        <w:t>A full list of tasks to complete is on page 1</w:t>
      </w:r>
      <w:r w:rsidR="00206229">
        <w:rPr>
          <w:rFonts w:asciiTheme="minorBidi" w:hAnsiTheme="minorBidi" w:cstheme="minorBidi"/>
          <w:sz w:val="24"/>
          <w:szCs w:val="24"/>
        </w:rPr>
        <w:t>4</w:t>
      </w:r>
      <w:r w:rsidRPr="002C4886">
        <w:rPr>
          <w:rFonts w:asciiTheme="minorBidi" w:hAnsiTheme="minorBidi" w:cstheme="minorBidi"/>
          <w:sz w:val="24"/>
          <w:szCs w:val="24"/>
        </w:rPr>
        <w:t>.</w:t>
      </w:r>
      <w:bookmarkEnd w:id="54"/>
      <w:bookmarkEnd w:id="55"/>
      <w:r w:rsidRPr="002C4886">
        <w:rPr>
          <w:rFonts w:asciiTheme="minorBidi" w:hAnsiTheme="minorBidi" w:cstheme="minorBidi"/>
          <w:sz w:val="24"/>
          <w:szCs w:val="24"/>
        </w:rPr>
        <w:t xml:space="preserve">  </w:t>
      </w:r>
      <w:bookmarkStart w:id="56" w:name="_ARP_-_Access"/>
      <w:bookmarkStart w:id="57" w:name="_Toc172801915"/>
      <w:bookmarkStart w:id="58" w:name="_Toc172802208"/>
      <w:bookmarkEnd w:id="56"/>
    </w:p>
    <w:p w14:paraId="4C55E59C" w14:textId="77777777" w:rsidR="00EF518B" w:rsidRPr="00B56181" w:rsidRDefault="00EF518B" w:rsidP="00EF518B">
      <w:pPr>
        <w:spacing w:before="12" w:after="12" w:line="276" w:lineRule="auto"/>
        <w:jc w:val="both"/>
        <w:rPr>
          <w:rStyle w:val="ui-provider"/>
          <w:rFonts w:asciiTheme="minorBidi" w:hAnsiTheme="minorBidi" w:cstheme="minorBidi"/>
          <w:b/>
          <w:bCs/>
          <w:sz w:val="24"/>
          <w:szCs w:val="24"/>
        </w:rPr>
      </w:pPr>
    </w:p>
    <w:p w14:paraId="35E6A4C8" w14:textId="5D1EBD00" w:rsidR="00B10D71" w:rsidRPr="00287F13" w:rsidRDefault="004E0C72" w:rsidP="00EF518B">
      <w:pPr>
        <w:pStyle w:val="Heading1"/>
        <w:spacing w:before="12" w:after="12" w:line="276" w:lineRule="auto"/>
        <w:ind w:left="0"/>
        <w:rPr>
          <w:color w:val="2F5496" w:themeColor="accent1" w:themeShade="BF"/>
          <w:sz w:val="28"/>
          <w:szCs w:val="28"/>
        </w:rPr>
      </w:pPr>
      <w:bookmarkStart w:id="59" w:name="_ARP_-_Access_1"/>
      <w:bookmarkEnd w:id="59"/>
      <w:r w:rsidRPr="00287F13">
        <w:rPr>
          <w:rStyle w:val="ui-provider"/>
          <w:color w:val="2F5496" w:themeColor="accent1" w:themeShade="BF"/>
          <w:sz w:val="28"/>
          <w:szCs w:val="28"/>
        </w:rPr>
        <w:t xml:space="preserve">ARP - Access to </w:t>
      </w:r>
      <w:r w:rsidR="008E7C03" w:rsidRPr="00287F13">
        <w:rPr>
          <w:rStyle w:val="ui-provider"/>
          <w:color w:val="2F5496" w:themeColor="accent1" w:themeShade="BF"/>
          <w:sz w:val="28"/>
          <w:szCs w:val="28"/>
        </w:rPr>
        <w:t>R</w:t>
      </w:r>
      <w:r w:rsidRPr="00287F13">
        <w:rPr>
          <w:rStyle w:val="ui-provider"/>
          <w:color w:val="2F5496" w:themeColor="accent1" w:themeShade="BF"/>
          <w:sz w:val="28"/>
          <w:szCs w:val="28"/>
        </w:rPr>
        <w:t xml:space="preserve">esource </w:t>
      </w:r>
      <w:r w:rsidR="008E7C03" w:rsidRPr="00287F13">
        <w:rPr>
          <w:rStyle w:val="ui-provider"/>
          <w:color w:val="2F5496" w:themeColor="accent1" w:themeShade="BF"/>
          <w:sz w:val="28"/>
          <w:szCs w:val="28"/>
        </w:rPr>
        <w:t>P</w:t>
      </w:r>
      <w:r w:rsidRPr="00287F13">
        <w:rPr>
          <w:rStyle w:val="ui-provider"/>
          <w:color w:val="2F5496" w:themeColor="accent1" w:themeShade="BF"/>
          <w:sz w:val="28"/>
          <w:szCs w:val="28"/>
        </w:rPr>
        <w:t>anel</w:t>
      </w:r>
      <w:bookmarkEnd w:id="57"/>
      <w:bookmarkEnd w:id="58"/>
    </w:p>
    <w:p w14:paraId="64A3EEF7" w14:textId="77777777" w:rsidR="002C4886" w:rsidRDefault="002C4886" w:rsidP="00EF518B">
      <w:pPr>
        <w:spacing w:before="12" w:after="12" w:line="276" w:lineRule="auto"/>
        <w:rPr>
          <w:rFonts w:asciiTheme="minorBidi" w:hAnsiTheme="minorBidi" w:cstheme="minorBidi"/>
          <w:sz w:val="24"/>
          <w:szCs w:val="24"/>
        </w:rPr>
      </w:pPr>
      <w:bookmarkStart w:id="60" w:name="_Toc172801916"/>
      <w:bookmarkStart w:id="61" w:name="_Toc172802209"/>
    </w:p>
    <w:p w14:paraId="43A728FB" w14:textId="338A8884" w:rsidR="003F62CB" w:rsidRPr="002C4886" w:rsidRDefault="00B10D71" w:rsidP="00EF518B">
      <w:pPr>
        <w:spacing w:before="12" w:after="12" w:line="276" w:lineRule="auto"/>
        <w:jc w:val="both"/>
        <w:rPr>
          <w:rFonts w:ascii="Arial" w:hAnsi="Arial" w:cs="Arial"/>
          <w:sz w:val="24"/>
          <w:szCs w:val="24"/>
        </w:rPr>
      </w:pPr>
      <w:r w:rsidRPr="002C4886">
        <w:rPr>
          <w:rFonts w:ascii="Arial" w:hAnsi="Arial" w:cs="Arial"/>
          <w:sz w:val="24"/>
          <w:szCs w:val="24"/>
        </w:rPr>
        <w:t xml:space="preserve">If </w:t>
      </w:r>
      <w:r w:rsidR="00023BDE" w:rsidRPr="002C4886">
        <w:rPr>
          <w:rFonts w:ascii="Arial" w:hAnsi="Arial" w:cs="Arial"/>
          <w:sz w:val="24"/>
          <w:szCs w:val="24"/>
        </w:rPr>
        <w:t xml:space="preserve">emergency </w:t>
      </w:r>
      <w:r w:rsidRPr="002C4886">
        <w:rPr>
          <w:rFonts w:ascii="Arial" w:hAnsi="Arial" w:cs="Arial"/>
          <w:sz w:val="24"/>
          <w:szCs w:val="24"/>
        </w:rPr>
        <w:t>accommodation/financial support is provided you need to make a referral to panel</w:t>
      </w:r>
      <w:r w:rsidR="00023BDE" w:rsidRPr="002C4886">
        <w:rPr>
          <w:rFonts w:ascii="Arial" w:hAnsi="Arial" w:cs="Arial"/>
          <w:sz w:val="24"/>
          <w:szCs w:val="24"/>
        </w:rPr>
        <w:t xml:space="preserve"> </w:t>
      </w:r>
      <w:r w:rsidRPr="002C4886">
        <w:rPr>
          <w:rFonts w:ascii="Arial" w:hAnsi="Arial" w:cs="Arial"/>
          <w:sz w:val="24"/>
          <w:szCs w:val="24"/>
        </w:rPr>
        <w:t>retrospectivity to gain agreement.</w:t>
      </w:r>
      <w:r w:rsidR="00023BDE" w:rsidRPr="002C4886">
        <w:rPr>
          <w:rFonts w:ascii="Arial" w:hAnsi="Arial" w:cs="Arial"/>
          <w:sz w:val="24"/>
          <w:szCs w:val="24"/>
        </w:rPr>
        <w:t xml:space="preserve"> This should be completed immediately</w:t>
      </w:r>
      <w:r w:rsidR="003F62CB" w:rsidRPr="002C4886">
        <w:rPr>
          <w:rFonts w:ascii="Arial" w:hAnsi="Arial" w:cs="Arial"/>
          <w:sz w:val="24"/>
          <w:szCs w:val="24"/>
        </w:rPr>
        <w:t xml:space="preserve"> (ideally within 1 or 2 days of the support being </w:t>
      </w:r>
      <w:r w:rsidR="00961A34" w:rsidRPr="002C4886">
        <w:rPr>
          <w:rFonts w:ascii="Arial" w:hAnsi="Arial" w:cs="Arial"/>
          <w:sz w:val="24"/>
          <w:szCs w:val="24"/>
        </w:rPr>
        <w:t>provided</w:t>
      </w:r>
      <w:r w:rsidR="003F62CB" w:rsidRPr="002C4886">
        <w:rPr>
          <w:rFonts w:ascii="Arial" w:hAnsi="Arial" w:cs="Arial"/>
          <w:sz w:val="24"/>
          <w:szCs w:val="24"/>
        </w:rPr>
        <w:t>).</w:t>
      </w:r>
      <w:bookmarkEnd w:id="60"/>
      <w:bookmarkEnd w:id="61"/>
      <w:r w:rsidR="003F62CB" w:rsidRPr="002C4886">
        <w:rPr>
          <w:rFonts w:ascii="Arial" w:hAnsi="Arial" w:cs="Arial"/>
          <w:sz w:val="24"/>
          <w:szCs w:val="24"/>
        </w:rPr>
        <w:t xml:space="preserve"> </w:t>
      </w:r>
    </w:p>
    <w:p w14:paraId="3D3C2993" w14:textId="77777777" w:rsidR="002C4886" w:rsidRPr="002C4886" w:rsidRDefault="002C4886" w:rsidP="00EF518B">
      <w:pPr>
        <w:spacing w:before="12" w:after="12" w:line="276" w:lineRule="auto"/>
        <w:jc w:val="both"/>
        <w:rPr>
          <w:rFonts w:ascii="Arial" w:hAnsi="Arial" w:cs="Arial"/>
          <w:b/>
          <w:bCs/>
          <w:sz w:val="24"/>
          <w:szCs w:val="24"/>
        </w:rPr>
      </w:pPr>
    </w:p>
    <w:p w14:paraId="08F5C8B1" w14:textId="67522CCD" w:rsidR="00AD1933" w:rsidRPr="002C4886" w:rsidRDefault="00B10D71" w:rsidP="00EF518B">
      <w:pPr>
        <w:spacing w:before="12" w:after="12" w:line="276" w:lineRule="auto"/>
        <w:jc w:val="both"/>
        <w:rPr>
          <w:rFonts w:ascii="Arial" w:hAnsi="Arial" w:cs="Arial"/>
          <w:sz w:val="24"/>
          <w:szCs w:val="24"/>
        </w:rPr>
      </w:pPr>
      <w:bookmarkStart w:id="62" w:name="_Toc172801917"/>
      <w:bookmarkStart w:id="63" w:name="_Toc172802210"/>
      <w:r w:rsidRPr="002C4886">
        <w:rPr>
          <w:rFonts w:ascii="Arial" w:hAnsi="Arial" w:cs="Arial"/>
          <w:sz w:val="24"/>
          <w:szCs w:val="24"/>
        </w:rPr>
        <w:t xml:space="preserve">If you believe financial support/accommodation </w:t>
      </w:r>
      <w:r w:rsidR="00DB7C40" w:rsidRPr="002C4886">
        <w:rPr>
          <w:rFonts w:ascii="Arial" w:hAnsi="Arial" w:cs="Arial"/>
          <w:sz w:val="24"/>
          <w:szCs w:val="24"/>
        </w:rPr>
        <w:t>may be required</w:t>
      </w:r>
      <w:r w:rsidRPr="002C4886">
        <w:rPr>
          <w:rFonts w:ascii="Arial" w:hAnsi="Arial" w:cs="Arial"/>
          <w:sz w:val="24"/>
          <w:szCs w:val="24"/>
        </w:rPr>
        <w:t xml:space="preserve"> in the near/immediate </w:t>
      </w:r>
      <w:r w:rsidR="00AD1933" w:rsidRPr="002C4886">
        <w:rPr>
          <w:rFonts w:ascii="Arial" w:hAnsi="Arial" w:cs="Arial"/>
          <w:sz w:val="24"/>
          <w:szCs w:val="24"/>
        </w:rPr>
        <w:t>future,</w:t>
      </w:r>
      <w:r w:rsidRPr="002C4886">
        <w:rPr>
          <w:rFonts w:ascii="Arial" w:hAnsi="Arial" w:cs="Arial"/>
          <w:sz w:val="24"/>
          <w:szCs w:val="24"/>
        </w:rPr>
        <w:t xml:space="preserve"> you should also make a referral to panel to</w:t>
      </w:r>
      <w:r w:rsidR="00DB7C40" w:rsidRPr="002C4886">
        <w:rPr>
          <w:rFonts w:ascii="Arial" w:hAnsi="Arial" w:cs="Arial"/>
          <w:sz w:val="24"/>
          <w:szCs w:val="24"/>
        </w:rPr>
        <w:t xml:space="preserve"> request</w:t>
      </w:r>
      <w:r w:rsidRPr="002C4886">
        <w:rPr>
          <w:rFonts w:ascii="Arial" w:hAnsi="Arial" w:cs="Arial"/>
          <w:sz w:val="24"/>
          <w:szCs w:val="24"/>
        </w:rPr>
        <w:t xml:space="preserve"> agreement and gain further advic</w:t>
      </w:r>
      <w:r w:rsidR="00AD1933" w:rsidRPr="002C4886">
        <w:rPr>
          <w:rFonts w:ascii="Arial" w:hAnsi="Arial" w:cs="Arial"/>
          <w:sz w:val="24"/>
          <w:szCs w:val="24"/>
        </w:rPr>
        <w:t xml:space="preserve">e and </w:t>
      </w:r>
      <w:r w:rsidRPr="002C4886">
        <w:rPr>
          <w:rFonts w:ascii="Arial" w:hAnsi="Arial" w:cs="Arial"/>
          <w:sz w:val="24"/>
          <w:szCs w:val="24"/>
        </w:rPr>
        <w:t>support.</w:t>
      </w:r>
      <w:bookmarkEnd w:id="62"/>
      <w:bookmarkEnd w:id="63"/>
      <w:r w:rsidRPr="002C4886">
        <w:rPr>
          <w:rFonts w:ascii="Arial" w:hAnsi="Arial" w:cs="Arial"/>
          <w:sz w:val="24"/>
          <w:szCs w:val="24"/>
        </w:rPr>
        <w:t xml:space="preserve"> </w:t>
      </w:r>
    </w:p>
    <w:p w14:paraId="0DC29F2C" w14:textId="77777777" w:rsidR="002C4886" w:rsidRPr="002C4886" w:rsidRDefault="002C4886" w:rsidP="00EF518B">
      <w:pPr>
        <w:spacing w:before="12" w:after="12" w:line="276" w:lineRule="auto"/>
        <w:jc w:val="both"/>
        <w:rPr>
          <w:rFonts w:ascii="Arial" w:hAnsi="Arial" w:cs="Arial"/>
          <w:b/>
          <w:bCs/>
          <w:sz w:val="24"/>
          <w:szCs w:val="24"/>
        </w:rPr>
      </w:pPr>
    </w:p>
    <w:p w14:paraId="649AD52E" w14:textId="23B295BD" w:rsidR="008E7C03" w:rsidRPr="002C4886" w:rsidRDefault="008E7C03" w:rsidP="00EF518B">
      <w:pPr>
        <w:spacing w:before="12" w:after="12" w:line="276" w:lineRule="auto"/>
        <w:jc w:val="both"/>
        <w:rPr>
          <w:rFonts w:ascii="Arial" w:hAnsi="Arial" w:cs="Arial"/>
          <w:sz w:val="24"/>
          <w:szCs w:val="24"/>
        </w:rPr>
      </w:pPr>
      <w:bookmarkStart w:id="64" w:name="_Toc172801918"/>
      <w:bookmarkStart w:id="65" w:name="_Toc172802211"/>
      <w:r w:rsidRPr="002C4886">
        <w:rPr>
          <w:rFonts w:ascii="Arial" w:hAnsi="Arial" w:cs="Arial"/>
          <w:sz w:val="24"/>
          <w:szCs w:val="24"/>
        </w:rPr>
        <w:t>The purpose is to support decision making to ensure the best possible outcomes for children. ARP allows senior leadership to have oversight, offering practitioners with advice, support and share decision making.</w:t>
      </w:r>
      <w:bookmarkEnd w:id="64"/>
      <w:bookmarkEnd w:id="65"/>
    </w:p>
    <w:p w14:paraId="3E57A455" w14:textId="77777777" w:rsidR="002C4886" w:rsidRPr="002C4886" w:rsidRDefault="002C4886" w:rsidP="00EF518B">
      <w:pPr>
        <w:spacing w:before="12" w:after="12" w:line="276" w:lineRule="auto"/>
        <w:jc w:val="both"/>
        <w:rPr>
          <w:rFonts w:ascii="Arial" w:hAnsi="Arial" w:cs="Arial"/>
          <w:b/>
          <w:bCs/>
          <w:sz w:val="24"/>
          <w:szCs w:val="24"/>
        </w:rPr>
      </w:pPr>
    </w:p>
    <w:p w14:paraId="4BA6D020" w14:textId="785BDBE5" w:rsidR="00514C7C" w:rsidRPr="002C4886" w:rsidRDefault="00514C7C" w:rsidP="00EF518B">
      <w:pPr>
        <w:spacing w:before="12" w:after="12" w:line="276" w:lineRule="auto"/>
        <w:jc w:val="both"/>
        <w:rPr>
          <w:rFonts w:ascii="Arial" w:hAnsi="Arial" w:cs="Arial"/>
          <w:b/>
          <w:bCs/>
          <w:sz w:val="24"/>
          <w:szCs w:val="24"/>
        </w:rPr>
      </w:pPr>
      <w:bookmarkStart w:id="66" w:name="_Toc172801919"/>
      <w:bookmarkStart w:id="67" w:name="_Toc172802212"/>
      <w:r w:rsidRPr="002C4886">
        <w:rPr>
          <w:rFonts w:ascii="Arial" w:hAnsi="Arial" w:cs="Arial"/>
          <w:sz w:val="24"/>
          <w:szCs w:val="24"/>
        </w:rPr>
        <w:t>Below are some of the questions you may be asked when attending panel:</w:t>
      </w:r>
      <w:bookmarkEnd w:id="66"/>
      <w:bookmarkEnd w:id="67"/>
    </w:p>
    <w:p w14:paraId="4F3A8172" w14:textId="77777777" w:rsidR="008E7C03" w:rsidRPr="008E7C03" w:rsidRDefault="008E7C03" w:rsidP="00EF518B">
      <w:pPr>
        <w:pStyle w:val="Heading1"/>
        <w:spacing w:before="12" w:after="12" w:line="276" w:lineRule="auto"/>
        <w:rPr>
          <w:b w:val="0"/>
          <w:bCs w:val="0"/>
          <w:color w:val="auto"/>
          <w:sz w:val="2"/>
          <w:szCs w:val="2"/>
        </w:rPr>
      </w:pPr>
    </w:p>
    <w:tbl>
      <w:tblPr>
        <w:tblStyle w:val="TableGrid"/>
        <w:tblW w:w="0" w:type="auto"/>
        <w:tblInd w:w="100" w:type="dxa"/>
        <w:tblLook w:val="04A0" w:firstRow="1" w:lastRow="0" w:firstColumn="1" w:lastColumn="0" w:noHBand="0" w:noVBand="1"/>
      </w:tblPr>
      <w:tblGrid>
        <w:gridCol w:w="9142"/>
      </w:tblGrid>
      <w:tr w:rsidR="00514C7C" w14:paraId="79CA8E92" w14:textId="77777777" w:rsidTr="008E7C03">
        <w:tc>
          <w:tcPr>
            <w:tcW w:w="9142" w:type="dxa"/>
            <w:shd w:val="clear" w:color="auto" w:fill="D9E2F3" w:themeFill="accent1" w:themeFillTint="33"/>
          </w:tcPr>
          <w:p w14:paraId="2A1B70FE" w14:textId="1C934D09" w:rsidR="00514C7C" w:rsidRPr="004F303C" w:rsidRDefault="00514C7C" w:rsidP="00EF518B">
            <w:pPr>
              <w:spacing w:before="12" w:after="12" w:line="276" w:lineRule="auto"/>
              <w:rPr>
                <w:rFonts w:ascii="Arial" w:hAnsi="Arial" w:cs="Arial"/>
                <w:b/>
                <w:bCs/>
                <w:sz w:val="24"/>
                <w:szCs w:val="24"/>
              </w:rPr>
            </w:pPr>
            <w:bookmarkStart w:id="68" w:name="_Toc172801920"/>
            <w:bookmarkStart w:id="69" w:name="_Toc172802213"/>
            <w:r w:rsidRPr="004F303C">
              <w:rPr>
                <w:rFonts w:ascii="Arial" w:hAnsi="Arial" w:cs="Arial"/>
                <w:sz w:val="24"/>
                <w:szCs w:val="24"/>
              </w:rPr>
              <w:t>If you are requesting a level of subsistence, how have you arrived at the figure?</w:t>
            </w:r>
            <w:r w:rsidR="00FE098D" w:rsidRPr="004F303C">
              <w:rPr>
                <w:rFonts w:ascii="Arial" w:hAnsi="Arial" w:cs="Arial"/>
                <w:sz w:val="24"/>
                <w:szCs w:val="24"/>
              </w:rPr>
              <w:t xml:space="preserve"> Is it based on an understanding of what the family would typically need to spend?</w:t>
            </w:r>
            <w:bookmarkEnd w:id="68"/>
            <w:bookmarkEnd w:id="69"/>
          </w:p>
        </w:tc>
      </w:tr>
      <w:tr w:rsidR="00FE098D" w14:paraId="6E1E6C88" w14:textId="77777777" w:rsidTr="008E7C03">
        <w:tc>
          <w:tcPr>
            <w:tcW w:w="9142" w:type="dxa"/>
            <w:shd w:val="clear" w:color="auto" w:fill="B4C6E7" w:themeFill="accent1" w:themeFillTint="66"/>
          </w:tcPr>
          <w:p w14:paraId="59F02DEB" w14:textId="072D9A9A" w:rsidR="00FE098D" w:rsidRPr="004F303C" w:rsidRDefault="00DE042D" w:rsidP="00EF518B">
            <w:pPr>
              <w:spacing w:before="12" w:after="12" w:line="276" w:lineRule="auto"/>
              <w:rPr>
                <w:rFonts w:ascii="Arial" w:hAnsi="Arial" w:cs="Arial"/>
                <w:b/>
                <w:bCs/>
                <w:sz w:val="24"/>
                <w:szCs w:val="24"/>
              </w:rPr>
            </w:pPr>
            <w:bookmarkStart w:id="70" w:name="_Toc172801921"/>
            <w:bookmarkStart w:id="71" w:name="_Toc172802214"/>
            <w:r w:rsidRPr="004F303C">
              <w:rPr>
                <w:rFonts w:ascii="Arial" w:hAnsi="Arial" w:cs="Arial"/>
                <w:sz w:val="24"/>
                <w:szCs w:val="24"/>
              </w:rPr>
              <w:t xml:space="preserve">Has the fee waiver been applied for? And/or has an application been made to the Home </w:t>
            </w:r>
            <w:r w:rsidR="004A1247" w:rsidRPr="004F303C">
              <w:rPr>
                <w:rFonts w:ascii="Arial" w:hAnsi="Arial" w:cs="Arial"/>
                <w:sz w:val="24"/>
                <w:szCs w:val="24"/>
              </w:rPr>
              <w:t>O</w:t>
            </w:r>
            <w:r w:rsidRPr="004F303C">
              <w:rPr>
                <w:rFonts w:ascii="Arial" w:hAnsi="Arial" w:cs="Arial"/>
                <w:sz w:val="24"/>
                <w:szCs w:val="24"/>
              </w:rPr>
              <w:t>ffice to lift the NRPF conditions</w:t>
            </w:r>
            <w:r w:rsidR="004A1247" w:rsidRPr="004F303C">
              <w:rPr>
                <w:rFonts w:ascii="Arial" w:hAnsi="Arial" w:cs="Arial"/>
                <w:sz w:val="24"/>
                <w:szCs w:val="24"/>
              </w:rPr>
              <w:t>?</w:t>
            </w:r>
            <w:bookmarkEnd w:id="70"/>
            <w:bookmarkEnd w:id="71"/>
          </w:p>
        </w:tc>
      </w:tr>
      <w:tr w:rsidR="00514C7C" w14:paraId="3FF6437B" w14:textId="77777777" w:rsidTr="008E7C03">
        <w:tc>
          <w:tcPr>
            <w:tcW w:w="9142" w:type="dxa"/>
            <w:shd w:val="clear" w:color="auto" w:fill="D9E2F3" w:themeFill="accent1" w:themeFillTint="33"/>
          </w:tcPr>
          <w:p w14:paraId="6ACC701F" w14:textId="7DB67ED8" w:rsidR="00514C7C" w:rsidRPr="004F303C" w:rsidRDefault="00FE098D" w:rsidP="00EF518B">
            <w:pPr>
              <w:spacing w:before="12" w:after="12" w:line="276" w:lineRule="auto"/>
              <w:rPr>
                <w:rFonts w:ascii="Arial" w:hAnsi="Arial" w:cs="Arial"/>
                <w:b/>
                <w:bCs/>
                <w:sz w:val="24"/>
                <w:szCs w:val="24"/>
              </w:rPr>
            </w:pPr>
            <w:bookmarkStart w:id="72" w:name="_Toc172801922"/>
            <w:bookmarkStart w:id="73" w:name="_Toc172802215"/>
            <w:r w:rsidRPr="004F303C">
              <w:rPr>
                <w:rFonts w:ascii="Arial" w:hAnsi="Arial" w:cs="Arial"/>
                <w:sz w:val="24"/>
                <w:szCs w:val="24"/>
              </w:rPr>
              <w:t>If the family’s immigrations status allows them to work</w:t>
            </w:r>
            <w:r w:rsidR="004A1247" w:rsidRPr="004F303C">
              <w:rPr>
                <w:rFonts w:ascii="Arial" w:hAnsi="Arial" w:cs="Arial"/>
                <w:sz w:val="24"/>
                <w:szCs w:val="24"/>
              </w:rPr>
              <w:t>,</w:t>
            </w:r>
            <w:r w:rsidRPr="004F303C">
              <w:rPr>
                <w:rFonts w:ascii="Arial" w:hAnsi="Arial" w:cs="Arial"/>
                <w:sz w:val="24"/>
                <w:szCs w:val="24"/>
              </w:rPr>
              <w:t xml:space="preserve"> what is preventing parents from working and supporting their family?</w:t>
            </w:r>
            <w:bookmarkEnd w:id="72"/>
            <w:bookmarkEnd w:id="73"/>
          </w:p>
        </w:tc>
      </w:tr>
      <w:tr w:rsidR="00514C7C" w14:paraId="201F1C6C" w14:textId="77777777" w:rsidTr="008E7C03">
        <w:tc>
          <w:tcPr>
            <w:tcW w:w="9142" w:type="dxa"/>
            <w:shd w:val="clear" w:color="auto" w:fill="B4C6E7" w:themeFill="accent1" w:themeFillTint="66"/>
          </w:tcPr>
          <w:p w14:paraId="6587A703" w14:textId="676B88EB" w:rsidR="00514C7C" w:rsidRPr="004F303C" w:rsidRDefault="000B3CEB" w:rsidP="00EF518B">
            <w:pPr>
              <w:spacing w:before="12" w:after="12" w:line="276" w:lineRule="auto"/>
              <w:rPr>
                <w:rFonts w:ascii="Arial" w:hAnsi="Arial" w:cs="Arial"/>
                <w:b/>
                <w:bCs/>
                <w:sz w:val="24"/>
                <w:szCs w:val="24"/>
              </w:rPr>
            </w:pPr>
            <w:bookmarkStart w:id="74" w:name="_Toc172801923"/>
            <w:bookmarkStart w:id="75" w:name="_Toc172802216"/>
            <w:r w:rsidRPr="004F303C">
              <w:rPr>
                <w:rFonts w:ascii="Arial" w:hAnsi="Arial" w:cs="Arial"/>
                <w:sz w:val="24"/>
                <w:szCs w:val="24"/>
              </w:rPr>
              <w:t>Where have the family been previously? Why is support needed now?</w:t>
            </w:r>
            <w:bookmarkEnd w:id="74"/>
            <w:bookmarkEnd w:id="75"/>
          </w:p>
        </w:tc>
      </w:tr>
      <w:tr w:rsidR="000B3CEB" w14:paraId="6B1319EE" w14:textId="77777777" w:rsidTr="008E7C03">
        <w:tc>
          <w:tcPr>
            <w:tcW w:w="9142" w:type="dxa"/>
            <w:shd w:val="clear" w:color="auto" w:fill="D9E2F3" w:themeFill="accent1" w:themeFillTint="33"/>
          </w:tcPr>
          <w:p w14:paraId="3D1BB59D" w14:textId="1ACE114D" w:rsidR="000B3CEB" w:rsidRPr="004F303C" w:rsidRDefault="003E5540" w:rsidP="00EF518B">
            <w:pPr>
              <w:spacing w:before="12" w:after="12" w:line="276" w:lineRule="auto"/>
              <w:rPr>
                <w:rFonts w:ascii="Arial" w:hAnsi="Arial" w:cs="Arial"/>
                <w:b/>
                <w:bCs/>
                <w:sz w:val="24"/>
                <w:szCs w:val="24"/>
              </w:rPr>
            </w:pPr>
            <w:bookmarkStart w:id="76" w:name="_Toc172801924"/>
            <w:bookmarkStart w:id="77" w:name="_Toc172802217"/>
            <w:r w:rsidRPr="004F303C">
              <w:rPr>
                <w:rFonts w:ascii="Arial" w:hAnsi="Arial" w:cs="Arial"/>
                <w:sz w:val="24"/>
                <w:szCs w:val="24"/>
              </w:rPr>
              <w:t>Is there support from charities, can we make use of the food bank to supplement the subsistence that is provided?</w:t>
            </w:r>
            <w:bookmarkEnd w:id="76"/>
            <w:bookmarkEnd w:id="77"/>
          </w:p>
        </w:tc>
      </w:tr>
      <w:tr w:rsidR="003E5540" w14:paraId="010F1B9F" w14:textId="77777777" w:rsidTr="008E7C03">
        <w:tc>
          <w:tcPr>
            <w:tcW w:w="9142" w:type="dxa"/>
            <w:shd w:val="clear" w:color="auto" w:fill="B4C6E7" w:themeFill="accent1" w:themeFillTint="66"/>
          </w:tcPr>
          <w:p w14:paraId="4D45926C" w14:textId="4EE54280" w:rsidR="003E5540" w:rsidRPr="004F303C" w:rsidRDefault="008E7C03" w:rsidP="00EF518B">
            <w:pPr>
              <w:spacing w:before="12" w:after="12" w:line="276" w:lineRule="auto"/>
              <w:rPr>
                <w:rFonts w:ascii="Arial" w:hAnsi="Arial" w:cs="Arial"/>
                <w:b/>
                <w:bCs/>
                <w:sz w:val="24"/>
                <w:szCs w:val="24"/>
              </w:rPr>
            </w:pPr>
            <w:bookmarkStart w:id="78" w:name="_Toc172801925"/>
            <w:bookmarkStart w:id="79" w:name="_Toc172802218"/>
            <w:r w:rsidRPr="004F303C">
              <w:rPr>
                <w:rFonts w:ascii="Arial" w:hAnsi="Arial" w:cs="Arial"/>
                <w:sz w:val="24"/>
                <w:szCs w:val="24"/>
              </w:rPr>
              <w:t>Have we explored family networks?</w:t>
            </w:r>
            <w:bookmarkEnd w:id="78"/>
            <w:bookmarkEnd w:id="79"/>
          </w:p>
        </w:tc>
      </w:tr>
      <w:tr w:rsidR="00B02FDE" w14:paraId="487C822E" w14:textId="77777777" w:rsidTr="00087B0E">
        <w:tc>
          <w:tcPr>
            <w:tcW w:w="9142" w:type="dxa"/>
            <w:shd w:val="clear" w:color="auto" w:fill="D9E2F3" w:themeFill="accent1" w:themeFillTint="33"/>
          </w:tcPr>
          <w:p w14:paraId="4199E895" w14:textId="3532B57B" w:rsidR="00B02FDE" w:rsidRPr="004F303C" w:rsidRDefault="00B02FDE" w:rsidP="00EF518B">
            <w:pPr>
              <w:spacing w:before="12" w:after="12" w:line="276" w:lineRule="auto"/>
              <w:rPr>
                <w:rFonts w:ascii="Arial" w:hAnsi="Arial" w:cs="Arial"/>
                <w:b/>
                <w:bCs/>
                <w:sz w:val="24"/>
                <w:szCs w:val="24"/>
              </w:rPr>
            </w:pPr>
            <w:bookmarkStart w:id="80" w:name="_Toc172801926"/>
            <w:bookmarkStart w:id="81" w:name="_Toc172802219"/>
            <w:r w:rsidRPr="004F303C">
              <w:rPr>
                <w:rFonts w:ascii="Arial" w:hAnsi="Arial" w:cs="Arial"/>
                <w:sz w:val="24"/>
                <w:szCs w:val="24"/>
              </w:rPr>
              <w:t xml:space="preserve">Have we signposted to relevant support such as </w:t>
            </w:r>
            <w:hyperlink r:id="rId30" w:history="1">
              <w:r w:rsidRPr="004F303C">
                <w:rPr>
                  <w:rStyle w:val="Hyperlink"/>
                  <w:rFonts w:ascii="Arial" w:hAnsi="Arial" w:cs="Arial"/>
                  <w:sz w:val="24"/>
                  <w:szCs w:val="24"/>
                </w:rPr>
                <w:t xml:space="preserve">the </w:t>
              </w:r>
              <w:r w:rsidR="004A1247" w:rsidRPr="004F303C">
                <w:rPr>
                  <w:rStyle w:val="Hyperlink"/>
                  <w:rFonts w:ascii="Arial" w:hAnsi="Arial" w:cs="Arial"/>
                  <w:sz w:val="24"/>
                  <w:szCs w:val="24"/>
                </w:rPr>
                <w:t>U</w:t>
              </w:r>
              <w:r w:rsidRPr="004F303C">
                <w:rPr>
                  <w:rStyle w:val="Hyperlink"/>
                  <w:rFonts w:ascii="Arial" w:hAnsi="Arial" w:cs="Arial"/>
                  <w:sz w:val="24"/>
                  <w:szCs w:val="24"/>
                </w:rPr>
                <w:t xml:space="preserve">nity </w:t>
              </w:r>
              <w:r w:rsidR="004A1247" w:rsidRPr="004F303C">
                <w:rPr>
                  <w:rStyle w:val="Hyperlink"/>
                  <w:rFonts w:ascii="Arial" w:hAnsi="Arial" w:cs="Arial"/>
                  <w:sz w:val="24"/>
                  <w:szCs w:val="24"/>
                </w:rPr>
                <w:t>P</w:t>
              </w:r>
              <w:r w:rsidRPr="004F303C">
                <w:rPr>
                  <w:rStyle w:val="Hyperlink"/>
                  <w:rFonts w:ascii="Arial" w:hAnsi="Arial" w:cs="Arial"/>
                  <w:sz w:val="24"/>
                  <w:szCs w:val="24"/>
                </w:rPr>
                <w:t>roject</w:t>
              </w:r>
            </w:hyperlink>
            <w:r w:rsidR="009E4CC3" w:rsidRPr="004F303C">
              <w:rPr>
                <w:rStyle w:val="Hyperlink"/>
                <w:rFonts w:ascii="Arial" w:hAnsi="Arial" w:cs="Arial"/>
                <w:sz w:val="24"/>
                <w:szCs w:val="24"/>
              </w:rPr>
              <w:t>?</w:t>
            </w:r>
            <w:bookmarkEnd w:id="80"/>
            <w:bookmarkEnd w:id="81"/>
          </w:p>
        </w:tc>
      </w:tr>
    </w:tbl>
    <w:p w14:paraId="013FB750" w14:textId="77777777" w:rsidR="008E7C03" w:rsidRPr="008E7C03" w:rsidRDefault="008E7C03" w:rsidP="00EF518B">
      <w:pPr>
        <w:pStyle w:val="Heading1"/>
        <w:spacing w:before="12" w:after="12" w:line="276" w:lineRule="auto"/>
        <w:rPr>
          <w:b w:val="0"/>
          <w:bCs w:val="0"/>
          <w:color w:val="auto"/>
          <w:sz w:val="2"/>
          <w:szCs w:val="2"/>
        </w:rPr>
      </w:pPr>
    </w:p>
    <w:p w14:paraId="5F154722" w14:textId="5C2E417B" w:rsidR="002C4886" w:rsidRDefault="000B4820" w:rsidP="00EF518B">
      <w:pPr>
        <w:spacing w:before="12" w:after="12" w:line="276" w:lineRule="auto"/>
        <w:jc w:val="both"/>
        <w:rPr>
          <w:rFonts w:ascii="Arial" w:hAnsi="Arial" w:cs="Arial"/>
          <w:sz w:val="24"/>
          <w:szCs w:val="24"/>
        </w:rPr>
      </w:pPr>
      <w:bookmarkStart w:id="82" w:name="_Toc172801927"/>
      <w:bookmarkStart w:id="83" w:name="_Toc172802220"/>
      <w:r w:rsidRPr="002C4886">
        <w:rPr>
          <w:rFonts w:ascii="Arial" w:hAnsi="Arial" w:cs="Arial"/>
          <w:sz w:val="24"/>
          <w:szCs w:val="24"/>
        </w:rPr>
        <w:t xml:space="preserve">The link to your districts ARP </w:t>
      </w:r>
      <w:r w:rsidR="00900768" w:rsidRPr="002C4886">
        <w:rPr>
          <w:rFonts w:ascii="Arial" w:hAnsi="Arial" w:cs="Arial"/>
          <w:sz w:val="24"/>
          <w:szCs w:val="24"/>
        </w:rPr>
        <w:t>firm step</w:t>
      </w:r>
      <w:r w:rsidRPr="002C4886">
        <w:rPr>
          <w:rFonts w:ascii="Arial" w:hAnsi="Arial" w:cs="Arial"/>
          <w:sz w:val="24"/>
          <w:szCs w:val="24"/>
        </w:rPr>
        <w:t xml:space="preserve"> form can</w:t>
      </w:r>
      <w:r w:rsidR="00CD49FB" w:rsidRPr="002C4886">
        <w:rPr>
          <w:rFonts w:ascii="Arial" w:hAnsi="Arial" w:cs="Arial"/>
          <w:sz w:val="24"/>
          <w:szCs w:val="24"/>
        </w:rPr>
        <w:t xml:space="preserve"> be found</w:t>
      </w:r>
      <w:r w:rsidRPr="002C4886">
        <w:rPr>
          <w:rFonts w:ascii="Arial" w:hAnsi="Arial" w:cs="Arial"/>
          <w:sz w:val="24"/>
          <w:szCs w:val="24"/>
        </w:rPr>
        <w:t xml:space="preserve"> </w:t>
      </w:r>
      <w:r w:rsidR="00900768" w:rsidRPr="002C4886">
        <w:rPr>
          <w:rFonts w:ascii="Arial" w:hAnsi="Arial" w:cs="Arial"/>
          <w:sz w:val="24"/>
          <w:szCs w:val="24"/>
        </w:rPr>
        <w:t>in</w:t>
      </w:r>
      <w:r w:rsidRPr="002C4886">
        <w:rPr>
          <w:rFonts w:ascii="Arial" w:hAnsi="Arial" w:cs="Arial"/>
          <w:sz w:val="24"/>
          <w:szCs w:val="24"/>
        </w:rPr>
        <w:t xml:space="preserve"> </w:t>
      </w:r>
      <w:hyperlink r:id="rId31" w:anchor="useful-resources%E2%80%8B%E2%80%8B%E2%80%8B%E2%80%8B%E2%80%8B%E2%80%8B%E2%80%8B" w:history="1">
        <w:r w:rsidRPr="002C4886">
          <w:rPr>
            <w:rStyle w:val="Hyperlink"/>
            <w:rFonts w:ascii="Arial" w:hAnsi="Arial" w:cs="Arial"/>
            <w:sz w:val="24"/>
            <w:szCs w:val="24"/>
          </w:rPr>
          <w:t>useful resources</w:t>
        </w:r>
      </w:hyperlink>
      <w:r w:rsidR="00900768" w:rsidRPr="002C4886">
        <w:rPr>
          <w:rFonts w:ascii="Arial" w:hAnsi="Arial" w:cs="Arial"/>
          <w:sz w:val="24"/>
          <w:szCs w:val="24"/>
        </w:rPr>
        <w:t xml:space="preserve"> on Knet.</w:t>
      </w:r>
      <w:bookmarkEnd w:id="82"/>
      <w:bookmarkEnd w:id="83"/>
      <w:r w:rsidR="00900768" w:rsidRPr="002C4886">
        <w:rPr>
          <w:rFonts w:ascii="Arial" w:hAnsi="Arial" w:cs="Arial"/>
          <w:sz w:val="24"/>
          <w:szCs w:val="24"/>
        </w:rPr>
        <w:t xml:space="preserve"> </w:t>
      </w:r>
      <w:bookmarkStart w:id="84" w:name="_Toc172801928"/>
      <w:bookmarkStart w:id="85" w:name="_Toc172802221"/>
    </w:p>
    <w:p w14:paraId="7D671269" w14:textId="77777777" w:rsidR="007752B3" w:rsidRPr="00EF518B" w:rsidRDefault="007752B3" w:rsidP="00EF518B">
      <w:pPr>
        <w:spacing w:before="12" w:after="12" w:line="276" w:lineRule="auto"/>
        <w:jc w:val="both"/>
        <w:rPr>
          <w:rFonts w:ascii="Arial" w:hAnsi="Arial" w:cs="Arial"/>
          <w:b/>
          <w:bCs/>
          <w:sz w:val="24"/>
          <w:szCs w:val="24"/>
        </w:rPr>
      </w:pPr>
    </w:p>
    <w:p w14:paraId="2BA2B1FC" w14:textId="77777777" w:rsidR="00EF518B" w:rsidRDefault="00EF518B" w:rsidP="00EF518B">
      <w:pPr>
        <w:pStyle w:val="Heading1"/>
        <w:spacing w:before="12" w:after="12" w:line="276" w:lineRule="auto"/>
        <w:ind w:left="0"/>
        <w:rPr>
          <w:color w:val="2F5496" w:themeColor="accent1" w:themeShade="BF"/>
        </w:rPr>
      </w:pPr>
      <w:bookmarkStart w:id="86" w:name="_Subsistence"/>
      <w:bookmarkEnd w:id="86"/>
    </w:p>
    <w:p w14:paraId="64EAB53A" w14:textId="6141929E" w:rsidR="00BB3659" w:rsidRPr="00287F13" w:rsidRDefault="00E97D08" w:rsidP="00EF518B">
      <w:pPr>
        <w:pStyle w:val="Heading1"/>
        <w:spacing w:before="12" w:after="12" w:line="276" w:lineRule="auto"/>
        <w:ind w:left="0"/>
        <w:rPr>
          <w:color w:val="2F5496" w:themeColor="accent1" w:themeShade="BF"/>
          <w:sz w:val="28"/>
          <w:szCs w:val="28"/>
        </w:rPr>
      </w:pPr>
      <w:bookmarkStart w:id="87" w:name="_Subsistence_1"/>
      <w:bookmarkEnd w:id="87"/>
      <w:r w:rsidRPr="00287F13">
        <w:rPr>
          <w:color w:val="2F5496" w:themeColor="accent1" w:themeShade="BF"/>
          <w:sz w:val="28"/>
          <w:szCs w:val="28"/>
        </w:rPr>
        <w:t>Subsistence</w:t>
      </w:r>
      <w:bookmarkEnd w:id="84"/>
      <w:bookmarkEnd w:id="85"/>
      <w:r w:rsidR="00BB3659" w:rsidRPr="00287F13">
        <w:rPr>
          <w:color w:val="2F5496" w:themeColor="accent1" w:themeShade="BF"/>
          <w:sz w:val="28"/>
          <w:szCs w:val="28"/>
        </w:rPr>
        <w:t xml:space="preserve"> </w:t>
      </w:r>
    </w:p>
    <w:p w14:paraId="0974D6E4" w14:textId="77777777" w:rsidR="002C4886" w:rsidRPr="006A23F2" w:rsidRDefault="002C4886" w:rsidP="00EF518B">
      <w:pPr>
        <w:pStyle w:val="Heading1"/>
        <w:spacing w:before="12" w:after="12" w:line="276" w:lineRule="auto"/>
        <w:ind w:left="0"/>
        <w:rPr>
          <w:color w:val="2F5496" w:themeColor="accent1" w:themeShade="BF"/>
        </w:rPr>
      </w:pPr>
    </w:p>
    <w:p w14:paraId="1838374D" w14:textId="1DC256B3" w:rsidR="00BB3659" w:rsidRDefault="00BB3659" w:rsidP="00EF518B">
      <w:pPr>
        <w:spacing w:before="12" w:after="12" w:line="276" w:lineRule="auto"/>
        <w:jc w:val="both"/>
        <w:rPr>
          <w:rFonts w:ascii="Arial" w:hAnsi="Arial" w:cs="Arial"/>
          <w:sz w:val="24"/>
          <w:szCs w:val="24"/>
        </w:rPr>
      </w:pPr>
      <w:bookmarkStart w:id="88" w:name="_Toc172801929"/>
      <w:bookmarkStart w:id="89" w:name="_Toc172802222"/>
      <w:r w:rsidRPr="002C4886">
        <w:rPr>
          <w:rFonts w:ascii="Arial" w:hAnsi="Arial" w:cs="Arial"/>
          <w:sz w:val="24"/>
          <w:szCs w:val="24"/>
        </w:rPr>
        <w:t>If a Family is destitute, as well as support with housing, a family may need to be assessed for subsistence payments</w:t>
      </w:r>
      <w:r w:rsidR="00804F31" w:rsidRPr="002C4886">
        <w:rPr>
          <w:rFonts w:ascii="Arial" w:hAnsi="Arial" w:cs="Arial"/>
          <w:sz w:val="24"/>
          <w:szCs w:val="24"/>
        </w:rPr>
        <w:t xml:space="preserve"> </w:t>
      </w:r>
      <w:r w:rsidRPr="002C4886">
        <w:rPr>
          <w:rFonts w:ascii="Arial" w:hAnsi="Arial" w:cs="Arial"/>
          <w:sz w:val="24"/>
          <w:szCs w:val="24"/>
        </w:rPr>
        <w:t xml:space="preserve">to provide money for food, clothes, travel to school/health appointments </w:t>
      </w:r>
      <w:r w:rsidR="0003415C" w:rsidRPr="002C4886">
        <w:rPr>
          <w:rFonts w:ascii="Arial" w:hAnsi="Arial" w:cs="Arial"/>
          <w:sz w:val="24"/>
          <w:szCs w:val="24"/>
        </w:rPr>
        <w:t>etc.</w:t>
      </w:r>
      <w:bookmarkEnd w:id="88"/>
      <w:bookmarkEnd w:id="89"/>
      <w:r w:rsidRPr="002C4886">
        <w:rPr>
          <w:rFonts w:ascii="Arial" w:hAnsi="Arial" w:cs="Arial"/>
          <w:sz w:val="24"/>
          <w:szCs w:val="24"/>
        </w:rPr>
        <w:t xml:space="preserve"> </w:t>
      </w:r>
    </w:p>
    <w:p w14:paraId="108E31F6" w14:textId="77777777" w:rsidR="002C4886" w:rsidRPr="002C4886" w:rsidRDefault="002C4886" w:rsidP="00EF518B">
      <w:pPr>
        <w:spacing w:before="12" w:after="12" w:line="276" w:lineRule="auto"/>
        <w:jc w:val="both"/>
        <w:rPr>
          <w:rFonts w:ascii="Arial" w:hAnsi="Arial" w:cs="Arial"/>
          <w:sz w:val="24"/>
          <w:szCs w:val="24"/>
        </w:rPr>
      </w:pPr>
    </w:p>
    <w:p w14:paraId="35BA35F6" w14:textId="16362E3F" w:rsidR="00BB3659" w:rsidRDefault="00804F31" w:rsidP="00EF518B">
      <w:pPr>
        <w:spacing w:before="12" w:after="12" w:line="276" w:lineRule="auto"/>
        <w:jc w:val="both"/>
        <w:rPr>
          <w:rFonts w:ascii="Arial" w:hAnsi="Arial" w:cs="Arial"/>
          <w:sz w:val="24"/>
          <w:szCs w:val="24"/>
        </w:rPr>
      </w:pPr>
      <w:bookmarkStart w:id="90" w:name="_Toc172801930"/>
      <w:bookmarkStart w:id="91" w:name="_Toc172802223"/>
      <w:r w:rsidRPr="002C4886">
        <w:rPr>
          <w:rFonts w:ascii="Arial" w:hAnsi="Arial" w:cs="Arial"/>
          <w:sz w:val="24"/>
          <w:szCs w:val="24"/>
        </w:rPr>
        <w:t>L</w:t>
      </w:r>
      <w:r w:rsidR="00BB3659" w:rsidRPr="002C4886">
        <w:rPr>
          <w:rFonts w:ascii="Arial" w:hAnsi="Arial" w:cs="Arial"/>
          <w:sz w:val="24"/>
          <w:szCs w:val="24"/>
        </w:rPr>
        <w:t xml:space="preserve">egislation and statutory guidance </w:t>
      </w:r>
      <w:r w:rsidR="00012C5E" w:rsidRPr="002C4886">
        <w:rPr>
          <w:rFonts w:ascii="Arial" w:hAnsi="Arial" w:cs="Arial"/>
          <w:sz w:val="24"/>
          <w:szCs w:val="24"/>
        </w:rPr>
        <w:t>do</w:t>
      </w:r>
      <w:r w:rsidR="00BB3659" w:rsidRPr="002C4886">
        <w:rPr>
          <w:rFonts w:ascii="Arial" w:hAnsi="Arial" w:cs="Arial"/>
          <w:sz w:val="24"/>
          <w:szCs w:val="24"/>
        </w:rPr>
        <w:t xml:space="preserve"> not state exactly wh</w:t>
      </w:r>
      <w:r w:rsidRPr="002C4886">
        <w:rPr>
          <w:rFonts w:ascii="Arial" w:hAnsi="Arial" w:cs="Arial"/>
          <w:sz w:val="24"/>
          <w:szCs w:val="24"/>
        </w:rPr>
        <w:t>a</w:t>
      </w:r>
      <w:r w:rsidR="00BB3659" w:rsidRPr="002C4886">
        <w:rPr>
          <w:rFonts w:ascii="Arial" w:hAnsi="Arial" w:cs="Arial"/>
          <w:sz w:val="24"/>
          <w:szCs w:val="24"/>
        </w:rPr>
        <w:t xml:space="preserve">t type of accommodation and financial support should be provided when this is an assessed need. </w:t>
      </w:r>
      <w:r w:rsidR="004A1247" w:rsidRPr="002C4886">
        <w:rPr>
          <w:rFonts w:ascii="Arial" w:hAnsi="Arial" w:cs="Arial"/>
          <w:sz w:val="24"/>
          <w:szCs w:val="24"/>
        </w:rPr>
        <w:t>T</w:t>
      </w:r>
      <w:r w:rsidR="00BB3659" w:rsidRPr="002C4886">
        <w:rPr>
          <w:rFonts w:ascii="Arial" w:hAnsi="Arial" w:cs="Arial"/>
          <w:sz w:val="24"/>
          <w:szCs w:val="24"/>
        </w:rPr>
        <w:t xml:space="preserve">he courts have examined the lawfulness of how local authorities have determined what support is provided to a family, which has established some basic principles local authorities must adhere </w:t>
      </w:r>
      <w:r w:rsidR="00AE4F83" w:rsidRPr="002C4886">
        <w:rPr>
          <w:rFonts w:ascii="Arial" w:hAnsi="Arial" w:cs="Arial"/>
          <w:sz w:val="24"/>
          <w:szCs w:val="24"/>
        </w:rPr>
        <w:t>to and</w:t>
      </w:r>
      <w:r w:rsidR="004A1247" w:rsidRPr="002C4886">
        <w:rPr>
          <w:rFonts w:ascii="Arial" w:hAnsi="Arial" w:cs="Arial"/>
          <w:sz w:val="24"/>
          <w:szCs w:val="24"/>
        </w:rPr>
        <w:t xml:space="preserve"> </w:t>
      </w:r>
      <w:r w:rsidR="00BB3659" w:rsidRPr="002C4886">
        <w:rPr>
          <w:rFonts w:ascii="Arial" w:hAnsi="Arial" w:cs="Arial"/>
          <w:sz w:val="24"/>
          <w:szCs w:val="24"/>
        </w:rPr>
        <w:t>have been very clear that such provision is always a response to meeting the assessed needs of a child.</w:t>
      </w:r>
      <w:bookmarkEnd w:id="90"/>
      <w:bookmarkEnd w:id="91"/>
    </w:p>
    <w:p w14:paraId="0FFB0DD2" w14:textId="77777777" w:rsidR="002C4886" w:rsidRPr="002C4886" w:rsidRDefault="002C4886" w:rsidP="00EF518B">
      <w:pPr>
        <w:spacing w:before="12" w:after="12" w:line="276" w:lineRule="auto"/>
        <w:jc w:val="both"/>
        <w:rPr>
          <w:rFonts w:ascii="Arial" w:hAnsi="Arial" w:cs="Arial"/>
          <w:sz w:val="24"/>
          <w:szCs w:val="24"/>
        </w:rPr>
      </w:pPr>
    </w:p>
    <w:p w14:paraId="113A1CC9" w14:textId="66177386" w:rsidR="002C3EBF" w:rsidRDefault="00BB3659" w:rsidP="00EF518B">
      <w:pPr>
        <w:spacing w:before="12" w:after="12" w:line="276" w:lineRule="auto"/>
        <w:jc w:val="both"/>
        <w:rPr>
          <w:rFonts w:ascii="Arial" w:hAnsi="Arial" w:cs="Arial"/>
          <w:sz w:val="24"/>
          <w:szCs w:val="24"/>
        </w:rPr>
      </w:pPr>
      <w:bookmarkStart w:id="92" w:name="_Toc172801931"/>
      <w:bookmarkStart w:id="93" w:name="_Toc172802224"/>
      <w:r w:rsidRPr="002C4886">
        <w:rPr>
          <w:rFonts w:ascii="Arial" w:hAnsi="Arial" w:cs="Arial"/>
          <w:sz w:val="24"/>
          <w:szCs w:val="24"/>
        </w:rPr>
        <w:t xml:space="preserve">Some local authorities have policies regarding payments, some do not. In Kent, we don’t, however we have a No Recourse to Public Funds Financial Assessment Form, developed in 2023 which captures information about the child and their family </w:t>
      </w:r>
      <w:r w:rsidR="0003415C" w:rsidRPr="002C4886">
        <w:rPr>
          <w:rFonts w:ascii="Arial" w:hAnsi="Arial" w:cs="Arial"/>
          <w:sz w:val="24"/>
          <w:szCs w:val="24"/>
        </w:rPr>
        <w:t>to</w:t>
      </w:r>
      <w:r w:rsidRPr="002C4886">
        <w:rPr>
          <w:rFonts w:ascii="Arial" w:hAnsi="Arial" w:cs="Arial"/>
          <w:sz w:val="24"/>
          <w:szCs w:val="24"/>
        </w:rPr>
        <w:t xml:space="preserve"> then be able to determine the level of financial assistant needed. The form explores areas for example family support, charity support, details about the child, any connected children.</w:t>
      </w:r>
      <w:bookmarkEnd w:id="92"/>
      <w:bookmarkEnd w:id="93"/>
    </w:p>
    <w:p w14:paraId="6EA3028A" w14:textId="77777777" w:rsidR="002C4886" w:rsidRPr="002C4886" w:rsidRDefault="002C4886" w:rsidP="00EF518B">
      <w:pPr>
        <w:spacing w:before="12" w:after="12" w:line="276" w:lineRule="auto"/>
        <w:jc w:val="both"/>
        <w:rPr>
          <w:rFonts w:ascii="Arial" w:hAnsi="Arial" w:cs="Arial"/>
          <w:b/>
          <w:bCs/>
          <w:sz w:val="24"/>
          <w:szCs w:val="24"/>
        </w:rPr>
      </w:pPr>
    </w:p>
    <w:p w14:paraId="0D755F87" w14:textId="77777777" w:rsidR="00BB3659" w:rsidRPr="002C4886" w:rsidRDefault="00BB3659" w:rsidP="00EF518B">
      <w:pPr>
        <w:spacing w:before="12" w:after="12" w:line="276" w:lineRule="auto"/>
        <w:jc w:val="both"/>
        <w:rPr>
          <w:rFonts w:ascii="Arial" w:hAnsi="Arial" w:cs="Arial"/>
          <w:b/>
          <w:bCs/>
          <w:sz w:val="24"/>
          <w:szCs w:val="24"/>
        </w:rPr>
      </w:pPr>
      <w:bookmarkStart w:id="94" w:name="_Toc172801932"/>
      <w:bookmarkStart w:id="95" w:name="_Toc172802225"/>
      <w:r w:rsidRPr="002C4886">
        <w:rPr>
          <w:rFonts w:ascii="Arial" w:hAnsi="Arial" w:cs="Arial"/>
          <w:sz w:val="24"/>
          <w:szCs w:val="24"/>
        </w:rPr>
        <w:t>The Court of Appeal is very clear that section 17 is a target duty and decisions regarding the provision of support must be made to meet a child’s assessed need.</w:t>
      </w:r>
      <w:bookmarkEnd w:id="94"/>
      <w:bookmarkEnd w:id="95"/>
    </w:p>
    <w:p w14:paraId="49AA8BF0" w14:textId="77777777" w:rsidR="002C3EBF" w:rsidRDefault="002C3EBF" w:rsidP="00EF518B">
      <w:pPr>
        <w:pStyle w:val="Heading1"/>
        <w:spacing w:before="12" w:after="12" w:line="276" w:lineRule="auto"/>
        <w:rPr>
          <w:b w:val="0"/>
          <w:bCs w:val="0"/>
          <w:color w:val="auto"/>
          <w:sz w:val="2"/>
          <w:szCs w:val="2"/>
        </w:rPr>
      </w:pPr>
    </w:p>
    <w:p w14:paraId="2D8EB900" w14:textId="77777777" w:rsidR="008E4649" w:rsidRPr="002C3EBF" w:rsidRDefault="008E4649" w:rsidP="00EF518B">
      <w:pPr>
        <w:pStyle w:val="Heading1"/>
        <w:spacing w:before="12" w:after="12" w:line="276" w:lineRule="auto"/>
        <w:rPr>
          <w:b w:val="0"/>
          <w:bCs w:val="0"/>
          <w:color w:val="auto"/>
          <w:sz w:val="2"/>
          <w:szCs w:val="2"/>
        </w:rPr>
      </w:pPr>
    </w:p>
    <w:tbl>
      <w:tblPr>
        <w:tblStyle w:val="TableGrid"/>
        <w:tblW w:w="0" w:type="auto"/>
        <w:tblInd w:w="100" w:type="dxa"/>
        <w:tblLook w:val="04A0" w:firstRow="1" w:lastRow="0" w:firstColumn="1" w:lastColumn="0" w:noHBand="0" w:noVBand="1"/>
      </w:tblPr>
      <w:tblGrid>
        <w:gridCol w:w="9142"/>
      </w:tblGrid>
      <w:tr w:rsidR="002C3EBF" w14:paraId="1CC3F784" w14:textId="77777777" w:rsidTr="004F303C">
        <w:trPr>
          <w:trHeight w:val="958"/>
        </w:trPr>
        <w:tc>
          <w:tcPr>
            <w:tcW w:w="9242" w:type="dxa"/>
            <w:shd w:val="clear" w:color="auto" w:fill="B4C6E7" w:themeFill="accent1" w:themeFillTint="66"/>
          </w:tcPr>
          <w:p w14:paraId="6DB03A92" w14:textId="6D5FBFEB" w:rsidR="002C3EBF" w:rsidRPr="004F303C" w:rsidRDefault="002C3EBF" w:rsidP="00EF518B">
            <w:pPr>
              <w:spacing w:before="12" w:after="12" w:line="276" w:lineRule="auto"/>
              <w:jc w:val="center"/>
              <w:rPr>
                <w:rFonts w:ascii="Arial" w:hAnsi="Arial" w:cs="Arial"/>
                <w:b/>
                <w:bCs/>
                <w:sz w:val="24"/>
                <w:szCs w:val="24"/>
              </w:rPr>
            </w:pPr>
            <w:bookmarkStart w:id="96" w:name="_Toc172801933"/>
            <w:bookmarkStart w:id="97" w:name="_Toc172802226"/>
            <w:r w:rsidRPr="004F303C">
              <w:rPr>
                <w:rFonts w:ascii="Arial" w:hAnsi="Arial" w:cs="Arial"/>
                <w:sz w:val="24"/>
                <w:szCs w:val="24"/>
              </w:rPr>
              <w:t xml:space="preserve">A </w:t>
            </w:r>
            <w:r w:rsidR="009E4CC3" w:rsidRPr="004F303C">
              <w:rPr>
                <w:rFonts w:ascii="Arial" w:hAnsi="Arial" w:cs="Arial"/>
                <w:sz w:val="24"/>
                <w:szCs w:val="24"/>
              </w:rPr>
              <w:t>H</w:t>
            </w:r>
            <w:r w:rsidRPr="004F303C">
              <w:rPr>
                <w:rFonts w:ascii="Arial" w:hAnsi="Arial" w:cs="Arial"/>
                <w:sz w:val="24"/>
                <w:szCs w:val="24"/>
              </w:rPr>
              <w:t xml:space="preserve">igh </w:t>
            </w:r>
            <w:r w:rsidR="009E4CC3" w:rsidRPr="004F303C">
              <w:rPr>
                <w:rFonts w:ascii="Arial" w:hAnsi="Arial" w:cs="Arial"/>
                <w:sz w:val="24"/>
                <w:szCs w:val="24"/>
              </w:rPr>
              <w:t>C</w:t>
            </w:r>
            <w:r w:rsidRPr="004F303C">
              <w:rPr>
                <w:rFonts w:ascii="Arial" w:hAnsi="Arial" w:cs="Arial"/>
                <w:sz w:val="24"/>
                <w:szCs w:val="24"/>
              </w:rPr>
              <w:t>ourt appeal against Newham in 2014 found it was lawful to have a policy standardising rates, so long as there is flexibility to meet arising or additional needs. However, it did find the policy Newham had in place was unlawful.</w:t>
            </w:r>
            <w:bookmarkEnd w:id="96"/>
            <w:bookmarkEnd w:id="97"/>
          </w:p>
        </w:tc>
      </w:tr>
    </w:tbl>
    <w:p w14:paraId="1ADA14E6" w14:textId="77777777" w:rsidR="008E4649" w:rsidRPr="008E4649" w:rsidRDefault="008E4649" w:rsidP="00EF518B">
      <w:pPr>
        <w:pStyle w:val="Heading1"/>
        <w:spacing w:before="12" w:after="12" w:line="276" w:lineRule="auto"/>
        <w:ind w:left="0"/>
        <w:jc w:val="both"/>
        <w:rPr>
          <w:b w:val="0"/>
          <w:bCs w:val="0"/>
          <w:color w:val="auto"/>
          <w:sz w:val="12"/>
          <w:szCs w:val="10"/>
        </w:rPr>
      </w:pPr>
      <w:bookmarkStart w:id="98" w:name="_Toc172801934"/>
      <w:bookmarkStart w:id="99" w:name="_Toc172802227"/>
    </w:p>
    <w:p w14:paraId="74F1D340" w14:textId="5EE88F9B" w:rsidR="00BB3659" w:rsidRDefault="00BB3659" w:rsidP="00EF518B">
      <w:pPr>
        <w:spacing w:before="12" w:after="12" w:line="276" w:lineRule="auto"/>
        <w:rPr>
          <w:rFonts w:ascii="Arial" w:hAnsi="Arial" w:cs="Arial"/>
          <w:sz w:val="24"/>
          <w:szCs w:val="24"/>
        </w:rPr>
      </w:pPr>
      <w:r w:rsidRPr="004F303C">
        <w:rPr>
          <w:rFonts w:ascii="Arial" w:hAnsi="Arial" w:cs="Arial"/>
          <w:sz w:val="24"/>
          <w:szCs w:val="24"/>
        </w:rPr>
        <w:t>A case against the London borough of Southwark in 2016 specified specific principles local authorities must adhere to.</w:t>
      </w:r>
      <w:bookmarkEnd w:id="98"/>
      <w:bookmarkEnd w:id="99"/>
    </w:p>
    <w:p w14:paraId="3D0D91DF" w14:textId="77777777" w:rsidR="004F303C" w:rsidRPr="004F303C" w:rsidRDefault="004F303C" w:rsidP="00EF518B">
      <w:pPr>
        <w:spacing w:before="12" w:after="12" w:line="276" w:lineRule="auto"/>
        <w:rPr>
          <w:rFonts w:ascii="Arial" w:hAnsi="Arial" w:cs="Arial"/>
          <w:b/>
          <w:bCs/>
          <w:sz w:val="24"/>
          <w:szCs w:val="24"/>
        </w:rPr>
      </w:pPr>
    </w:p>
    <w:p w14:paraId="7C422F9D" w14:textId="77777777" w:rsidR="00BB3659" w:rsidRDefault="00BB3659" w:rsidP="00EF518B">
      <w:pPr>
        <w:spacing w:before="12" w:after="12" w:line="276" w:lineRule="auto"/>
        <w:rPr>
          <w:rFonts w:ascii="Arial" w:hAnsi="Arial" w:cs="Arial"/>
          <w:sz w:val="24"/>
          <w:szCs w:val="24"/>
        </w:rPr>
      </w:pPr>
      <w:bookmarkStart w:id="100" w:name="_Toc172801935"/>
      <w:bookmarkStart w:id="101" w:name="_Toc172802228"/>
      <w:r w:rsidRPr="004F303C">
        <w:rPr>
          <w:rFonts w:ascii="Arial" w:hAnsi="Arial" w:cs="Arial"/>
          <w:sz w:val="24"/>
          <w:szCs w:val="24"/>
        </w:rPr>
        <w:t>An assessment must be carried out to determine the needs of a particular child, in line with statutory guidance and with proper consideration of the best interests of the child.</w:t>
      </w:r>
      <w:bookmarkEnd w:id="100"/>
      <w:bookmarkEnd w:id="101"/>
    </w:p>
    <w:p w14:paraId="3EC5D8A4" w14:textId="77777777" w:rsidR="004F303C" w:rsidRPr="004F303C" w:rsidRDefault="004F303C" w:rsidP="00EF518B">
      <w:pPr>
        <w:spacing w:before="12" w:after="12" w:line="276" w:lineRule="auto"/>
        <w:rPr>
          <w:rFonts w:ascii="Arial" w:hAnsi="Arial" w:cs="Arial"/>
          <w:b/>
          <w:bCs/>
          <w:sz w:val="24"/>
          <w:szCs w:val="24"/>
        </w:rPr>
      </w:pPr>
    </w:p>
    <w:p w14:paraId="1229937F" w14:textId="77777777" w:rsidR="00BB3659" w:rsidRDefault="00BB3659" w:rsidP="00EF518B">
      <w:pPr>
        <w:spacing w:before="12" w:after="12" w:line="276" w:lineRule="auto"/>
        <w:rPr>
          <w:rFonts w:ascii="Arial" w:hAnsi="Arial" w:cs="Arial"/>
          <w:sz w:val="24"/>
          <w:szCs w:val="24"/>
        </w:rPr>
      </w:pPr>
      <w:bookmarkStart w:id="102" w:name="_Toc172801936"/>
      <w:bookmarkStart w:id="103" w:name="_Toc172802229"/>
      <w:r w:rsidRPr="004F303C">
        <w:rPr>
          <w:rFonts w:ascii="Arial" w:hAnsi="Arial" w:cs="Arial"/>
          <w:sz w:val="24"/>
          <w:szCs w:val="24"/>
        </w:rPr>
        <w:t>Support for families with NRPF should not be fixed to set rates or other forms of statutory support without any scope for flexibility to ensure the needs of an individual child are met.</w:t>
      </w:r>
      <w:bookmarkEnd w:id="102"/>
      <w:bookmarkEnd w:id="103"/>
    </w:p>
    <w:p w14:paraId="056E5E5A" w14:textId="77777777" w:rsidR="004F303C" w:rsidRPr="004F303C" w:rsidRDefault="004F303C" w:rsidP="00EF518B">
      <w:pPr>
        <w:spacing w:before="12" w:after="12" w:line="276" w:lineRule="auto"/>
        <w:rPr>
          <w:rFonts w:ascii="Arial" w:hAnsi="Arial" w:cs="Arial"/>
          <w:b/>
          <w:bCs/>
          <w:sz w:val="24"/>
          <w:szCs w:val="24"/>
        </w:rPr>
      </w:pPr>
    </w:p>
    <w:p w14:paraId="600C338B" w14:textId="77777777" w:rsidR="00BB3659" w:rsidRDefault="00BB3659" w:rsidP="00EF518B">
      <w:pPr>
        <w:spacing w:before="12" w:after="12" w:line="276" w:lineRule="auto"/>
        <w:rPr>
          <w:rFonts w:ascii="Arial" w:hAnsi="Arial" w:cs="Arial"/>
          <w:sz w:val="24"/>
          <w:szCs w:val="24"/>
        </w:rPr>
      </w:pPr>
      <w:bookmarkStart w:id="104" w:name="_Toc172801937"/>
      <w:bookmarkStart w:id="105" w:name="_Toc172802230"/>
      <w:r w:rsidRPr="004F303C">
        <w:rPr>
          <w:rFonts w:ascii="Arial" w:hAnsi="Arial" w:cs="Arial"/>
          <w:sz w:val="24"/>
          <w:szCs w:val="24"/>
        </w:rPr>
        <w:t>Local authorities must undertake a rational and consistent approach to decision making, which may involve cross-checking with internal guidance or other statutory support schemes so long as this does not constrain the local authority’s obligation to have regard to the impact of any decision on a child’s welfare.</w:t>
      </w:r>
      <w:bookmarkEnd w:id="104"/>
      <w:bookmarkEnd w:id="105"/>
    </w:p>
    <w:p w14:paraId="05E0EC27" w14:textId="77777777" w:rsidR="004F303C" w:rsidRPr="004F303C" w:rsidRDefault="004F303C" w:rsidP="00EF518B">
      <w:pPr>
        <w:spacing w:before="12" w:after="12" w:line="276" w:lineRule="auto"/>
        <w:rPr>
          <w:rFonts w:ascii="Arial" w:hAnsi="Arial" w:cs="Arial"/>
          <w:b/>
          <w:bCs/>
          <w:sz w:val="24"/>
          <w:szCs w:val="24"/>
        </w:rPr>
      </w:pPr>
    </w:p>
    <w:p w14:paraId="077526ED" w14:textId="77777777" w:rsidR="004F303C" w:rsidRDefault="00124811" w:rsidP="00EF518B">
      <w:pPr>
        <w:spacing w:before="12" w:after="12" w:line="276" w:lineRule="auto"/>
        <w:rPr>
          <w:rFonts w:ascii="Arial" w:hAnsi="Arial" w:cs="Arial"/>
          <w:sz w:val="24"/>
          <w:szCs w:val="24"/>
        </w:rPr>
      </w:pPr>
      <w:bookmarkStart w:id="106" w:name="_Toc172801938"/>
      <w:bookmarkStart w:id="107" w:name="_Toc172802231"/>
      <w:r w:rsidRPr="004F303C">
        <w:rPr>
          <w:rFonts w:ascii="Arial" w:hAnsi="Arial" w:cs="Arial"/>
          <w:sz w:val="24"/>
          <w:szCs w:val="24"/>
        </w:rPr>
        <w:t>Council</w:t>
      </w:r>
      <w:r w:rsidR="009E4D0F" w:rsidRPr="004F303C">
        <w:rPr>
          <w:rFonts w:ascii="Arial" w:hAnsi="Arial" w:cs="Arial"/>
          <w:sz w:val="24"/>
          <w:szCs w:val="24"/>
        </w:rPr>
        <w:t>s</w:t>
      </w:r>
      <w:r w:rsidRPr="004F303C">
        <w:rPr>
          <w:rFonts w:ascii="Arial" w:hAnsi="Arial" w:cs="Arial"/>
          <w:sz w:val="24"/>
          <w:szCs w:val="24"/>
        </w:rPr>
        <w:t xml:space="preserve"> across the country, including Kent are </w:t>
      </w:r>
      <w:r w:rsidR="00BB3659" w:rsidRPr="004F303C">
        <w:rPr>
          <w:rFonts w:ascii="Arial" w:hAnsi="Arial" w:cs="Arial"/>
          <w:sz w:val="24"/>
          <w:szCs w:val="24"/>
        </w:rPr>
        <w:t>under enormous financial pressure</w:t>
      </w:r>
      <w:r w:rsidR="007F0A57" w:rsidRPr="004F303C">
        <w:rPr>
          <w:rFonts w:ascii="Arial" w:hAnsi="Arial" w:cs="Arial"/>
          <w:sz w:val="24"/>
          <w:szCs w:val="24"/>
        </w:rPr>
        <w:t xml:space="preserve"> - p</w:t>
      </w:r>
      <w:r w:rsidR="00BB3659" w:rsidRPr="004F303C">
        <w:rPr>
          <w:rFonts w:ascii="Arial" w:hAnsi="Arial" w:cs="Arial"/>
          <w:sz w:val="24"/>
          <w:szCs w:val="24"/>
        </w:rPr>
        <w:t>artly fuelled by inflation, market conditions and overall extra demands on services.</w:t>
      </w:r>
    </w:p>
    <w:p w14:paraId="59D41E08" w14:textId="77777777" w:rsidR="004F303C" w:rsidRDefault="004F303C" w:rsidP="00EF518B">
      <w:pPr>
        <w:spacing w:before="12" w:after="12" w:line="276" w:lineRule="auto"/>
        <w:rPr>
          <w:rFonts w:ascii="Arial" w:hAnsi="Arial" w:cs="Arial"/>
          <w:sz w:val="24"/>
          <w:szCs w:val="24"/>
        </w:rPr>
      </w:pPr>
    </w:p>
    <w:p w14:paraId="47B3DBD2" w14:textId="77777777" w:rsidR="004F303C" w:rsidRDefault="00F323A3" w:rsidP="00EF518B">
      <w:pPr>
        <w:spacing w:before="12" w:after="12" w:line="276" w:lineRule="auto"/>
        <w:rPr>
          <w:rFonts w:ascii="Arial" w:hAnsi="Arial" w:cs="Arial"/>
          <w:sz w:val="24"/>
          <w:szCs w:val="24"/>
        </w:rPr>
      </w:pPr>
      <w:r w:rsidRPr="004F303C">
        <w:rPr>
          <w:rFonts w:ascii="Arial" w:hAnsi="Arial" w:cs="Arial"/>
          <w:sz w:val="24"/>
          <w:szCs w:val="24"/>
        </w:rPr>
        <w:t>This</w:t>
      </w:r>
      <w:r w:rsidR="009E4D0F" w:rsidRPr="004F303C">
        <w:rPr>
          <w:rFonts w:ascii="Arial" w:hAnsi="Arial" w:cs="Arial"/>
          <w:sz w:val="24"/>
          <w:szCs w:val="24"/>
        </w:rPr>
        <w:t xml:space="preserve"> by no means takes </w:t>
      </w:r>
      <w:r w:rsidR="00BB3659" w:rsidRPr="004F303C">
        <w:rPr>
          <w:rFonts w:ascii="Arial" w:hAnsi="Arial" w:cs="Arial"/>
          <w:sz w:val="24"/>
          <w:szCs w:val="24"/>
        </w:rPr>
        <w:t>away the ethical and legal responsibility we hold to children and their families</w:t>
      </w:r>
      <w:r w:rsidR="009E4D0F" w:rsidRPr="004F303C">
        <w:rPr>
          <w:rFonts w:ascii="Arial" w:hAnsi="Arial" w:cs="Arial"/>
          <w:sz w:val="24"/>
          <w:szCs w:val="24"/>
        </w:rPr>
        <w:t xml:space="preserve"> with the NRPF restriction</w:t>
      </w:r>
      <w:r w:rsidR="00BB3659" w:rsidRPr="004F303C">
        <w:rPr>
          <w:rFonts w:ascii="Arial" w:hAnsi="Arial" w:cs="Arial"/>
          <w:sz w:val="24"/>
          <w:szCs w:val="24"/>
        </w:rPr>
        <w:t xml:space="preserve"> </w:t>
      </w:r>
      <w:r w:rsidRPr="004F303C">
        <w:rPr>
          <w:rFonts w:ascii="Arial" w:hAnsi="Arial" w:cs="Arial"/>
          <w:sz w:val="24"/>
          <w:szCs w:val="24"/>
        </w:rPr>
        <w:t>who are</w:t>
      </w:r>
      <w:r w:rsidR="009E4D0F" w:rsidRPr="004F303C">
        <w:rPr>
          <w:rFonts w:ascii="Arial" w:hAnsi="Arial" w:cs="Arial"/>
          <w:sz w:val="24"/>
          <w:szCs w:val="24"/>
        </w:rPr>
        <w:t xml:space="preserve"> in true</w:t>
      </w:r>
      <w:r w:rsidR="00BB3659" w:rsidRPr="004F303C">
        <w:rPr>
          <w:rFonts w:ascii="Arial" w:hAnsi="Arial" w:cs="Arial"/>
          <w:sz w:val="24"/>
          <w:szCs w:val="24"/>
        </w:rPr>
        <w:t xml:space="preserve"> need of financial support</w:t>
      </w:r>
      <w:r w:rsidRPr="004F303C">
        <w:rPr>
          <w:rFonts w:ascii="Arial" w:hAnsi="Arial" w:cs="Arial"/>
          <w:sz w:val="24"/>
          <w:szCs w:val="24"/>
        </w:rPr>
        <w:t>. It does mean we have a serious</w:t>
      </w:r>
      <w:r w:rsidR="00BB3659" w:rsidRPr="004F303C">
        <w:rPr>
          <w:rFonts w:ascii="Arial" w:hAnsi="Arial" w:cs="Arial"/>
          <w:sz w:val="24"/>
          <w:szCs w:val="24"/>
        </w:rPr>
        <w:t xml:space="preserve"> responsibility to ensure financial support </w:t>
      </w:r>
      <w:r w:rsidR="00734D92" w:rsidRPr="004F303C">
        <w:rPr>
          <w:rFonts w:ascii="Arial" w:hAnsi="Arial" w:cs="Arial"/>
          <w:sz w:val="24"/>
          <w:szCs w:val="24"/>
        </w:rPr>
        <w:t>goes</w:t>
      </w:r>
      <w:r w:rsidR="00BB3659" w:rsidRPr="004F303C">
        <w:rPr>
          <w:rFonts w:ascii="Arial" w:hAnsi="Arial" w:cs="Arial"/>
          <w:sz w:val="24"/>
          <w:szCs w:val="24"/>
        </w:rPr>
        <w:t xml:space="preserve"> to </w:t>
      </w:r>
      <w:r w:rsidR="009E4D0F" w:rsidRPr="004F303C">
        <w:rPr>
          <w:rFonts w:ascii="Arial" w:hAnsi="Arial" w:cs="Arial"/>
          <w:sz w:val="24"/>
          <w:szCs w:val="24"/>
        </w:rPr>
        <w:t xml:space="preserve">families in true </w:t>
      </w:r>
      <w:r w:rsidR="00BB3659" w:rsidRPr="004F303C">
        <w:rPr>
          <w:rFonts w:ascii="Arial" w:hAnsi="Arial" w:cs="Arial"/>
          <w:sz w:val="24"/>
          <w:szCs w:val="24"/>
        </w:rPr>
        <w:t xml:space="preserve">need </w:t>
      </w:r>
      <w:r w:rsidRPr="004F303C">
        <w:rPr>
          <w:rFonts w:ascii="Arial" w:hAnsi="Arial" w:cs="Arial"/>
          <w:sz w:val="24"/>
          <w:szCs w:val="24"/>
        </w:rPr>
        <w:t>of requiring financial support and</w:t>
      </w:r>
      <w:r w:rsidR="00BB3659" w:rsidRPr="004F303C">
        <w:rPr>
          <w:rFonts w:ascii="Arial" w:hAnsi="Arial" w:cs="Arial"/>
          <w:sz w:val="24"/>
          <w:szCs w:val="24"/>
        </w:rPr>
        <w:t xml:space="preserve"> assistance.</w:t>
      </w:r>
      <w:bookmarkEnd w:id="106"/>
      <w:bookmarkEnd w:id="107"/>
    </w:p>
    <w:p w14:paraId="4F22557B" w14:textId="75F80A66" w:rsidR="00BB3659" w:rsidRPr="004F303C" w:rsidRDefault="00BB3659" w:rsidP="00EF518B">
      <w:pPr>
        <w:spacing w:before="12" w:after="12" w:line="276" w:lineRule="auto"/>
        <w:rPr>
          <w:rFonts w:ascii="Arial" w:hAnsi="Arial" w:cs="Arial"/>
          <w:b/>
          <w:bCs/>
          <w:sz w:val="24"/>
          <w:szCs w:val="24"/>
        </w:rPr>
      </w:pPr>
      <w:r w:rsidRPr="004F303C">
        <w:rPr>
          <w:rFonts w:ascii="Arial" w:hAnsi="Arial" w:cs="Arial"/>
          <w:sz w:val="24"/>
          <w:szCs w:val="24"/>
        </w:rPr>
        <w:t xml:space="preserve"> </w:t>
      </w:r>
    </w:p>
    <w:p w14:paraId="79624E7A" w14:textId="77777777" w:rsidR="004F303C" w:rsidRDefault="009F04A5" w:rsidP="00EF518B">
      <w:pPr>
        <w:spacing w:before="12" w:after="12" w:line="276" w:lineRule="auto"/>
        <w:rPr>
          <w:rFonts w:ascii="Arial" w:hAnsi="Arial" w:cs="Arial"/>
          <w:sz w:val="24"/>
          <w:szCs w:val="24"/>
        </w:rPr>
      </w:pPr>
      <w:bookmarkStart w:id="108" w:name="_Toc172802232"/>
      <w:r w:rsidRPr="004F303C">
        <w:rPr>
          <w:rFonts w:ascii="Arial" w:hAnsi="Arial" w:cs="Arial"/>
          <w:sz w:val="24"/>
          <w:szCs w:val="24"/>
        </w:rPr>
        <w:t xml:space="preserve">Increasing knowledge, skills and confidence, </w:t>
      </w:r>
      <w:r w:rsidR="00991EAA" w:rsidRPr="004F303C">
        <w:rPr>
          <w:rFonts w:ascii="Arial" w:hAnsi="Arial" w:cs="Arial"/>
          <w:sz w:val="24"/>
          <w:szCs w:val="24"/>
        </w:rPr>
        <w:t xml:space="preserve">and </w:t>
      </w:r>
      <w:r w:rsidRPr="004F303C">
        <w:rPr>
          <w:rFonts w:ascii="Arial" w:hAnsi="Arial" w:cs="Arial"/>
          <w:sz w:val="24"/>
          <w:szCs w:val="24"/>
        </w:rPr>
        <w:t xml:space="preserve">having clear processes in place will make for informed assessments, informed decisions, and the right </w:t>
      </w:r>
      <w:r w:rsidR="0003415C" w:rsidRPr="004F303C">
        <w:rPr>
          <w:rFonts w:ascii="Arial" w:hAnsi="Arial" w:cs="Arial"/>
          <w:sz w:val="24"/>
          <w:szCs w:val="24"/>
        </w:rPr>
        <w:t>decision</w:t>
      </w:r>
      <w:r w:rsidRPr="004F303C">
        <w:rPr>
          <w:rFonts w:ascii="Arial" w:hAnsi="Arial" w:cs="Arial"/>
          <w:sz w:val="24"/>
          <w:szCs w:val="24"/>
        </w:rPr>
        <w:t xml:space="preserve"> mad</w:t>
      </w:r>
      <w:r w:rsidR="00991EAA" w:rsidRPr="004F303C">
        <w:rPr>
          <w:rFonts w:ascii="Arial" w:hAnsi="Arial" w:cs="Arial"/>
          <w:sz w:val="24"/>
          <w:szCs w:val="24"/>
        </w:rPr>
        <w:t>e</w:t>
      </w:r>
      <w:r w:rsidRPr="004F303C">
        <w:rPr>
          <w:rFonts w:ascii="Arial" w:hAnsi="Arial" w:cs="Arial"/>
          <w:sz w:val="24"/>
          <w:szCs w:val="24"/>
        </w:rPr>
        <w:t xml:space="preserve"> in a timely manner.</w:t>
      </w:r>
      <w:bookmarkEnd w:id="108"/>
    </w:p>
    <w:p w14:paraId="4852AFA0" w14:textId="6D588E91" w:rsidR="009F04A5" w:rsidRPr="004F303C" w:rsidRDefault="009F04A5" w:rsidP="00EF518B">
      <w:pPr>
        <w:spacing w:before="12" w:after="12" w:line="276" w:lineRule="auto"/>
        <w:rPr>
          <w:rFonts w:ascii="Arial" w:hAnsi="Arial" w:cs="Arial"/>
          <w:b/>
          <w:bCs/>
          <w:sz w:val="24"/>
          <w:szCs w:val="24"/>
        </w:rPr>
      </w:pPr>
      <w:r w:rsidRPr="004F303C">
        <w:rPr>
          <w:rFonts w:ascii="Arial" w:hAnsi="Arial" w:cs="Arial"/>
          <w:sz w:val="24"/>
          <w:szCs w:val="24"/>
        </w:rPr>
        <w:t xml:space="preserve"> </w:t>
      </w:r>
    </w:p>
    <w:p w14:paraId="5A253AF9" w14:textId="77777777" w:rsidR="00C43096" w:rsidRPr="004F303C" w:rsidRDefault="00C43096" w:rsidP="00EF518B">
      <w:pPr>
        <w:spacing w:before="12" w:after="12" w:line="276" w:lineRule="auto"/>
        <w:rPr>
          <w:rFonts w:ascii="Arial" w:hAnsi="Arial" w:cs="Arial"/>
          <w:b/>
          <w:bCs/>
          <w:sz w:val="24"/>
          <w:szCs w:val="24"/>
        </w:rPr>
      </w:pPr>
      <w:bookmarkStart w:id="109" w:name="_Toc172802233"/>
      <w:r w:rsidRPr="004F303C">
        <w:rPr>
          <w:rFonts w:ascii="Arial" w:hAnsi="Arial" w:cs="Arial"/>
          <w:sz w:val="24"/>
          <w:szCs w:val="24"/>
        </w:rPr>
        <w:t xml:space="preserve">You can find key principes, considerations and approaches on the </w:t>
      </w:r>
      <w:hyperlink r:id="rId32" w:history="1">
        <w:r w:rsidRPr="004F303C">
          <w:rPr>
            <w:rStyle w:val="Hyperlink"/>
            <w:rFonts w:ascii="Arial" w:hAnsi="Arial" w:cs="Arial"/>
            <w:sz w:val="24"/>
            <w:szCs w:val="24"/>
          </w:rPr>
          <w:t>NRPF Network</w:t>
        </w:r>
      </w:hyperlink>
      <w:r w:rsidRPr="004F303C">
        <w:rPr>
          <w:rFonts w:ascii="Arial" w:hAnsi="Arial" w:cs="Arial"/>
          <w:sz w:val="24"/>
          <w:szCs w:val="24"/>
        </w:rPr>
        <w:t xml:space="preserve"> when considering subsistence rates.</w:t>
      </w:r>
      <w:bookmarkEnd w:id="109"/>
      <w:r w:rsidRPr="004F303C">
        <w:rPr>
          <w:rFonts w:ascii="Arial" w:hAnsi="Arial" w:cs="Arial"/>
          <w:sz w:val="24"/>
          <w:szCs w:val="24"/>
        </w:rPr>
        <w:t xml:space="preserve"> </w:t>
      </w:r>
    </w:p>
    <w:p w14:paraId="7B8FE3DB" w14:textId="77777777" w:rsidR="00C43096" w:rsidRPr="005A0601" w:rsidRDefault="00C43096" w:rsidP="00EF518B">
      <w:pPr>
        <w:pStyle w:val="Heading1"/>
        <w:spacing w:before="12" w:after="12" w:line="276" w:lineRule="auto"/>
        <w:jc w:val="both"/>
        <w:rPr>
          <w:b w:val="0"/>
          <w:bCs w:val="0"/>
          <w:color w:val="auto"/>
          <w:sz w:val="16"/>
          <w:szCs w:val="14"/>
        </w:rPr>
      </w:pPr>
    </w:p>
    <w:p w14:paraId="4CDFFF51" w14:textId="63BAF0AF" w:rsidR="009F04A5" w:rsidRPr="00287F13" w:rsidRDefault="009F04A5" w:rsidP="00EF518B">
      <w:pPr>
        <w:pStyle w:val="Heading1"/>
        <w:spacing w:before="12" w:after="12" w:line="276" w:lineRule="auto"/>
        <w:ind w:left="0"/>
        <w:jc w:val="both"/>
        <w:rPr>
          <w:color w:val="2F5496" w:themeColor="accent1" w:themeShade="BF"/>
          <w:sz w:val="28"/>
          <w:szCs w:val="28"/>
        </w:rPr>
      </w:pPr>
      <w:bookmarkStart w:id="110" w:name="_Fraud_check"/>
      <w:bookmarkStart w:id="111" w:name="_Toc172802234"/>
      <w:bookmarkEnd w:id="110"/>
      <w:r w:rsidRPr="00287F13">
        <w:rPr>
          <w:color w:val="2F5496" w:themeColor="accent1" w:themeShade="BF"/>
          <w:sz w:val="28"/>
          <w:szCs w:val="28"/>
        </w:rPr>
        <w:t>Fraud check</w:t>
      </w:r>
      <w:bookmarkEnd w:id="111"/>
      <w:r w:rsidRPr="00287F13">
        <w:rPr>
          <w:color w:val="2F5496" w:themeColor="accent1" w:themeShade="BF"/>
          <w:sz w:val="28"/>
          <w:szCs w:val="28"/>
        </w:rPr>
        <w:t xml:space="preserve"> </w:t>
      </w:r>
    </w:p>
    <w:p w14:paraId="00AF46EA" w14:textId="77777777" w:rsidR="004F303C" w:rsidRDefault="004F303C" w:rsidP="00EF518B">
      <w:pPr>
        <w:spacing w:before="12" w:after="12" w:line="276" w:lineRule="auto"/>
        <w:rPr>
          <w:rFonts w:ascii="Arial" w:hAnsi="Arial" w:cs="Arial"/>
          <w:sz w:val="24"/>
          <w:szCs w:val="24"/>
        </w:rPr>
      </w:pPr>
      <w:bookmarkStart w:id="112" w:name="_Toc172802235"/>
    </w:p>
    <w:p w14:paraId="46830183" w14:textId="395EB0BE" w:rsidR="0098485E" w:rsidRPr="004F303C" w:rsidRDefault="00BF7014" w:rsidP="00EF518B">
      <w:pPr>
        <w:spacing w:before="12" w:after="12" w:line="276" w:lineRule="auto"/>
        <w:jc w:val="both"/>
        <w:rPr>
          <w:rFonts w:ascii="Arial" w:hAnsi="Arial" w:cs="Arial"/>
          <w:b/>
          <w:bCs/>
          <w:sz w:val="24"/>
          <w:szCs w:val="24"/>
        </w:rPr>
      </w:pPr>
      <w:r w:rsidRPr="004F303C">
        <w:rPr>
          <w:rFonts w:ascii="Arial" w:hAnsi="Arial" w:cs="Arial"/>
          <w:sz w:val="24"/>
          <w:szCs w:val="24"/>
        </w:rPr>
        <w:t>Th</w:t>
      </w:r>
      <w:r w:rsidR="008505CD" w:rsidRPr="004F303C">
        <w:rPr>
          <w:rFonts w:ascii="Arial" w:hAnsi="Arial" w:cs="Arial"/>
          <w:sz w:val="24"/>
          <w:szCs w:val="24"/>
        </w:rPr>
        <w:t>e</w:t>
      </w:r>
      <w:r w:rsidRPr="004F303C">
        <w:rPr>
          <w:rFonts w:ascii="Arial" w:hAnsi="Arial" w:cs="Arial"/>
          <w:sz w:val="24"/>
          <w:szCs w:val="24"/>
        </w:rPr>
        <w:t xml:space="preserve"> </w:t>
      </w:r>
      <w:hyperlink r:id="rId33" w:history="1">
        <w:r w:rsidRPr="004F303C">
          <w:rPr>
            <w:rStyle w:val="Hyperlink"/>
            <w:rFonts w:ascii="Arial" w:hAnsi="Arial" w:cs="Arial"/>
            <w:sz w:val="24"/>
            <w:szCs w:val="24"/>
          </w:rPr>
          <w:t>Financial Assessment Form</w:t>
        </w:r>
      </w:hyperlink>
      <w:r w:rsidRPr="004F303C">
        <w:rPr>
          <w:rFonts w:ascii="Arial" w:hAnsi="Arial" w:cs="Arial"/>
          <w:sz w:val="24"/>
          <w:szCs w:val="24"/>
        </w:rPr>
        <w:t xml:space="preserve"> has been created by Kevin Holyoake, Counter Fraud Specialist within the KCC Internal Audit team.</w:t>
      </w:r>
      <w:r w:rsidR="0098485E" w:rsidRPr="004F303C">
        <w:rPr>
          <w:rFonts w:ascii="Arial" w:hAnsi="Arial" w:cs="Arial"/>
          <w:sz w:val="24"/>
          <w:szCs w:val="24"/>
        </w:rPr>
        <w:t xml:space="preserve"> The for</w:t>
      </w:r>
      <w:r w:rsidR="007602AE" w:rsidRPr="004F303C">
        <w:rPr>
          <w:rFonts w:ascii="Arial" w:hAnsi="Arial" w:cs="Arial"/>
          <w:sz w:val="24"/>
          <w:szCs w:val="24"/>
        </w:rPr>
        <w:t>m</w:t>
      </w:r>
      <w:r w:rsidR="0098485E" w:rsidRPr="004F303C">
        <w:rPr>
          <w:rFonts w:ascii="Arial" w:hAnsi="Arial" w:cs="Arial"/>
          <w:sz w:val="24"/>
          <w:szCs w:val="24"/>
        </w:rPr>
        <w:t xml:space="preserve"> was designed to support practitioners to ensure fraud checks are being completed from the outset</w:t>
      </w:r>
      <w:r w:rsidR="005E3D74" w:rsidRPr="004F303C">
        <w:rPr>
          <w:rFonts w:ascii="Arial" w:hAnsi="Arial" w:cs="Arial"/>
          <w:sz w:val="24"/>
          <w:szCs w:val="24"/>
        </w:rPr>
        <w:t>. In addition, it includes ensuring a full range of documentation from parent</w:t>
      </w:r>
      <w:r w:rsidR="007602AE" w:rsidRPr="004F303C">
        <w:rPr>
          <w:rFonts w:ascii="Arial" w:hAnsi="Arial" w:cs="Arial"/>
          <w:sz w:val="24"/>
          <w:szCs w:val="24"/>
        </w:rPr>
        <w:t>(</w:t>
      </w:r>
      <w:r w:rsidR="005E3D74" w:rsidRPr="004F303C">
        <w:rPr>
          <w:rFonts w:ascii="Arial" w:hAnsi="Arial" w:cs="Arial"/>
          <w:sz w:val="24"/>
          <w:szCs w:val="24"/>
        </w:rPr>
        <w:t>s</w:t>
      </w:r>
      <w:r w:rsidR="007602AE" w:rsidRPr="004F303C">
        <w:rPr>
          <w:rFonts w:ascii="Arial" w:hAnsi="Arial" w:cs="Arial"/>
          <w:sz w:val="24"/>
          <w:szCs w:val="24"/>
        </w:rPr>
        <w:t>)</w:t>
      </w:r>
      <w:r w:rsidR="005E3D74" w:rsidRPr="004F303C">
        <w:rPr>
          <w:rFonts w:ascii="Arial" w:hAnsi="Arial" w:cs="Arial"/>
          <w:sz w:val="24"/>
          <w:szCs w:val="24"/>
        </w:rPr>
        <w:t xml:space="preserve"> is collated.</w:t>
      </w:r>
      <w:bookmarkEnd w:id="112"/>
      <w:r w:rsidR="005E3D74" w:rsidRPr="004F303C">
        <w:rPr>
          <w:rFonts w:ascii="Arial" w:hAnsi="Arial" w:cs="Arial"/>
          <w:sz w:val="24"/>
          <w:szCs w:val="24"/>
        </w:rPr>
        <w:t xml:space="preserve"> </w:t>
      </w:r>
    </w:p>
    <w:p w14:paraId="756B045C" w14:textId="77777777" w:rsidR="0003415C" w:rsidRPr="0003415C" w:rsidRDefault="0003415C" w:rsidP="00EF518B">
      <w:pPr>
        <w:pStyle w:val="Heading1"/>
        <w:spacing w:before="12" w:after="12" w:line="276" w:lineRule="auto"/>
        <w:rPr>
          <w:b w:val="0"/>
          <w:bCs w:val="0"/>
          <w:color w:val="auto"/>
          <w:sz w:val="2"/>
          <w:szCs w:val="2"/>
        </w:rPr>
      </w:pPr>
    </w:p>
    <w:tbl>
      <w:tblPr>
        <w:tblStyle w:val="TableGrid"/>
        <w:tblW w:w="9222" w:type="dxa"/>
        <w:tblInd w:w="100" w:type="dxa"/>
        <w:tblBorders>
          <w:insideH w:val="none" w:sz="0" w:space="0" w:color="auto"/>
          <w:insideV w:val="none" w:sz="0" w:space="0" w:color="auto"/>
        </w:tblBorders>
        <w:tblLook w:val="04A0" w:firstRow="1" w:lastRow="0" w:firstColumn="1" w:lastColumn="0" w:noHBand="0" w:noVBand="1"/>
      </w:tblPr>
      <w:tblGrid>
        <w:gridCol w:w="9222"/>
      </w:tblGrid>
      <w:tr w:rsidR="0003415C" w:rsidRPr="00D47960" w14:paraId="76DA9264" w14:textId="77777777" w:rsidTr="00D47960">
        <w:tc>
          <w:tcPr>
            <w:tcW w:w="9222" w:type="dxa"/>
            <w:shd w:val="clear" w:color="auto" w:fill="C5E0B3" w:themeFill="accent6" w:themeFillTint="66"/>
          </w:tcPr>
          <w:p w14:paraId="1B250918" w14:textId="3E4B5A04" w:rsidR="0003415C" w:rsidRPr="00D47960" w:rsidRDefault="0003415C" w:rsidP="00EF518B">
            <w:pPr>
              <w:spacing w:before="12" w:after="12" w:line="276" w:lineRule="auto"/>
              <w:jc w:val="center"/>
              <w:rPr>
                <w:b/>
                <w:bCs/>
                <w:sz w:val="28"/>
                <w:szCs w:val="28"/>
              </w:rPr>
            </w:pPr>
            <w:r w:rsidRPr="00D47960">
              <w:rPr>
                <w:rFonts w:ascii="Arial" w:hAnsi="Arial" w:cs="Arial"/>
                <w:b/>
                <w:bCs/>
                <w:sz w:val="28"/>
                <w:szCs w:val="28"/>
              </w:rPr>
              <w:t>The Financial Assessment Form should be completed and sent to the Internal Audit Team prior to any financial support being provided</w:t>
            </w:r>
            <w:r w:rsidR="00CD49FB" w:rsidRPr="00D47960">
              <w:rPr>
                <w:rFonts w:ascii="Arial" w:hAnsi="Arial" w:cs="Arial"/>
                <w:b/>
                <w:bCs/>
                <w:sz w:val="28"/>
                <w:szCs w:val="28"/>
              </w:rPr>
              <w:t>. If financial support is being considered, the financial assessment form should also be completed.</w:t>
            </w:r>
          </w:p>
        </w:tc>
      </w:tr>
    </w:tbl>
    <w:p w14:paraId="5BF9C66A" w14:textId="77777777" w:rsidR="0003415C" w:rsidRPr="00701909" w:rsidRDefault="0003415C" w:rsidP="00EF518B">
      <w:pPr>
        <w:pStyle w:val="Heading1"/>
        <w:spacing w:before="12" w:after="12" w:line="276" w:lineRule="auto"/>
        <w:rPr>
          <w:b w:val="0"/>
          <w:bCs w:val="0"/>
          <w:color w:val="auto"/>
          <w:sz w:val="2"/>
          <w:szCs w:val="2"/>
        </w:rPr>
      </w:pPr>
    </w:p>
    <w:p w14:paraId="175793FA" w14:textId="77777777" w:rsidR="00EF518B" w:rsidRDefault="00EF518B" w:rsidP="00EF518B">
      <w:pPr>
        <w:pStyle w:val="Heading1"/>
        <w:spacing w:before="12" w:after="12" w:line="276" w:lineRule="auto"/>
        <w:ind w:left="0"/>
        <w:rPr>
          <w:color w:val="2F5496" w:themeColor="accent1" w:themeShade="BF"/>
        </w:rPr>
      </w:pPr>
      <w:bookmarkStart w:id="113" w:name="_Human_Rights_Assessment"/>
      <w:bookmarkStart w:id="114" w:name="_Toc172802236"/>
      <w:bookmarkEnd w:id="113"/>
    </w:p>
    <w:p w14:paraId="3B84D07A" w14:textId="6B397C04" w:rsidR="00ED42AD" w:rsidRPr="00287F13" w:rsidRDefault="005428A7" w:rsidP="00EF518B">
      <w:pPr>
        <w:pStyle w:val="Heading1"/>
        <w:spacing w:before="12" w:after="12" w:line="276" w:lineRule="auto"/>
        <w:ind w:left="0"/>
        <w:rPr>
          <w:color w:val="2F5496" w:themeColor="accent1" w:themeShade="BF"/>
          <w:sz w:val="28"/>
          <w:szCs w:val="28"/>
        </w:rPr>
      </w:pPr>
      <w:bookmarkStart w:id="115" w:name="_Human_Rights_Assessment_1"/>
      <w:bookmarkEnd w:id="115"/>
      <w:r w:rsidRPr="00287F13">
        <w:rPr>
          <w:color w:val="2F5496" w:themeColor="accent1" w:themeShade="BF"/>
          <w:sz w:val="28"/>
          <w:szCs w:val="28"/>
        </w:rPr>
        <w:t>Human Rights Assessment</w:t>
      </w:r>
      <w:bookmarkEnd w:id="114"/>
      <w:r w:rsidRPr="00287F13">
        <w:rPr>
          <w:color w:val="2F5496" w:themeColor="accent1" w:themeShade="BF"/>
          <w:sz w:val="28"/>
          <w:szCs w:val="28"/>
        </w:rPr>
        <w:t xml:space="preserve"> </w:t>
      </w:r>
    </w:p>
    <w:p w14:paraId="696A31D0" w14:textId="77777777" w:rsidR="004F303C" w:rsidRDefault="004F303C" w:rsidP="00EF518B">
      <w:pPr>
        <w:spacing w:before="12" w:after="12" w:line="276" w:lineRule="auto"/>
        <w:rPr>
          <w:rFonts w:ascii="Arial" w:hAnsi="Arial" w:cs="Arial"/>
          <w:sz w:val="24"/>
          <w:szCs w:val="24"/>
        </w:rPr>
      </w:pPr>
      <w:bookmarkStart w:id="116" w:name="_Toc172802237"/>
    </w:p>
    <w:p w14:paraId="768BFFE4" w14:textId="77777777" w:rsidR="004F303C" w:rsidRDefault="0019175F" w:rsidP="00EF518B">
      <w:pPr>
        <w:spacing w:before="12" w:after="12" w:line="276" w:lineRule="auto"/>
        <w:jc w:val="both"/>
        <w:rPr>
          <w:rFonts w:ascii="Arial" w:hAnsi="Arial" w:cs="Arial"/>
          <w:sz w:val="24"/>
          <w:szCs w:val="24"/>
        </w:rPr>
      </w:pPr>
      <w:r w:rsidRPr="004F303C">
        <w:rPr>
          <w:rFonts w:ascii="Arial" w:hAnsi="Arial" w:cs="Arial"/>
          <w:sz w:val="24"/>
          <w:szCs w:val="24"/>
        </w:rPr>
        <w:t>In rare circumstances</w:t>
      </w:r>
      <w:r w:rsidR="00C46F39" w:rsidRPr="004F303C">
        <w:rPr>
          <w:rFonts w:ascii="Arial" w:hAnsi="Arial" w:cs="Arial"/>
          <w:sz w:val="24"/>
          <w:szCs w:val="24"/>
        </w:rPr>
        <w:t>,</w:t>
      </w:r>
      <w:r w:rsidRPr="004F303C">
        <w:rPr>
          <w:rFonts w:ascii="Arial" w:hAnsi="Arial" w:cs="Arial"/>
          <w:sz w:val="24"/>
          <w:szCs w:val="24"/>
        </w:rPr>
        <w:t xml:space="preserve"> y</w:t>
      </w:r>
      <w:r w:rsidR="00CD49FB" w:rsidRPr="004F303C">
        <w:rPr>
          <w:rFonts w:ascii="Arial" w:hAnsi="Arial" w:cs="Arial"/>
          <w:sz w:val="24"/>
          <w:szCs w:val="24"/>
        </w:rPr>
        <w:t>ou</w:t>
      </w:r>
      <w:r w:rsidR="00665A20" w:rsidRPr="004F303C">
        <w:rPr>
          <w:rFonts w:ascii="Arial" w:hAnsi="Arial" w:cs="Arial"/>
          <w:sz w:val="24"/>
          <w:szCs w:val="24"/>
        </w:rPr>
        <w:t xml:space="preserve"> may need to consider complet</w:t>
      </w:r>
      <w:r w:rsidR="009B6B80" w:rsidRPr="004F303C">
        <w:rPr>
          <w:rFonts w:ascii="Arial" w:hAnsi="Arial" w:cs="Arial"/>
          <w:sz w:val="24"/>
          <w:szCs w:val="24"/>
        </w:rPr>
        <w:t>ing</w:t>
      </w:r>
      <w:r w:rsidR="00665A20" w:rsidRPr="004F303C">
        <w:rPr>
          <w:rFonts w:ascii="Arial" w:hAnsi="Arial" w:cs="Arial"/>
          <w:sz w:val="24"/>
          <w:szCs w:val="24"/>
        </w:rPr>
        <w:t xml:space="preserve"> a </w:t>
      </w:r>
      <w:r w:rsidR="005F58CA" w:rsidRPr="004F303C">
        <w:rPr>
          <w:rFonts w:ascii="Arial" w:hAnsi="Arial" w:cs="Arial"/>
          <w:sz w:val="24"/>
          <w:szCs w:val="24"/>
        </w:rPr>
        <w:t>H</w:t>
      </w:r>
      <w:r w:rsidR="00665A20" w:rsidRPr="004F303C">
        <w:rPr>
          <w:rFonts w:ascii="Arial" w:hAnsi="Arial" w:cs="Arial"/>
          <w:sz w:val="24"/>
          <w:szCs w:val="24"/>
        </w:rPr>
        <w:t xml:space="preserve">uman </w:t>
      </w:r>
      <w:r w:rsidR="005F58CA" w:rsidRPr="004F303C">
        <w:rPr>
          <w:rFonts w:ascii="Arial" w:hAnsi="Arial" w:cs="Arial"/>
          <w:sz w:val="24"/>
          <w:szCs w:val="24"/>
        </w:rPr>
        <w:t>R</w:t>
      </w:r>
      <w:r w:rsidR="00665A20" w:rsidRPr="004F303C">
        <w:rPr>
          <w:rFonts w:ascii="Arial" w:hAnsi="Arial" w:cs="Arial"/>
          <w:sz w:val="24"/>
          <w:szCs w:val="24"/>
        </w:rPr>
        <w:t xml:space="preserve">ights </w:t>
      </w:r>
      <w:r w:rsidR="005F58CA" w:rsidRPr="004F303C">
        <w:rPr>
          <w:rFonts w:ascii="Arial" w:hAnsi="Arial" w:cs="Arial"/>
          <w:sz w:val="24"/>
          <w:szCs w:val="24"/>
        </w:rPr>
        <w:t>A</w:t>
      </w:r>
      <w:r w:rsidR="00665A20" w:rsidRPr="004F303C">
        <w:rPr>
          <w:rFonts w:ascii="Arial" w:hAnsi="Arial" w:cs="Arial"/>
          <w:sz w:val="24"/>
          <w:szCs w:val="24"/>
        </w:rPr>
        <w:t>ssessment</w:t>
      </w:r>
      <w:r w:rsidR="00C46F39" w:rsidRPr="004F303C">
        <w:rPr>
          <w:rFonts w:ascii="Arial" w:hAnsi="Arial" w:cs="Arial"/>
          <w:sz w:val="24"/>
          <w:szCs w:val="24"/>
        </w:rPr>
        <w:t xml:space="preserve"> (HRA)</w:t>
      </w:r>
      <w:r w:rsidR="00665A20" w:rsidRPr="004F303C">
        <w:rPr>
          <w:rFonts w:ascii="Arial" w:hAnsi="Arial" w:cs="Arial"/>
          <w:sz w:val="24"/>
          <w:szCs w:val="24"/>
        </w:rPr>
        <w:t xml:space="preserve">. </w:t>
      </w:r>
      <w:r w:rsidR="005F58CA" w:rsidRPr="004F303C">
        <w:rPr>
          <w:rFonts w:ascii="Arial" w:hAnsi="Arial" w:cs="Arial"/>
          <w:sz w:val="24"/>
          <w:szCs w:val="24"/>
        </w:rPr>
        <w:t xml:space="preserve">This </w:t>
      </w:r>
      <w:r w:rsidR="007F5813" w:rsidRPr="004F303C">
        <w:rPr>
          <w:rFonts w:ascii="Arial" w:hAnsi="Arial" w:cs="Arial"/>
          <w:sz w:val="24"/>
          <w:szCs w:val="24"/>
        </w:rPr>
        <w:t>provides an opportunity to identify and document what action may need to be taken to assist a person who is ‘in breach of immigration laws’ to achieve a sustainable outcome.</w:t>
      </w:r>
      <w:bookmarkEnd w:id="116"/>
    </w:p>
    <w:p w14:paraId="40169AB3" w14:textId="2F089013" w:rsidR="00665A20" w:rsidRPr="004F303C" w:rsidRDefault="007F5813" w:rsidP="00EF518B">
      <w:pPr>
        <w:spacing w:before="12" w:after="12" w:line="276" w:lineRule="auto"/>
        <w:jc w:val="both"/>
        <w:rPr>
          <w:rFonts w:ascii="Arial" w:hAnsi="Arial" w:cs="Arial"/>
          <w:b/>
          <w:bCs/>
          <w:sz w:val="24"/>
          <w:szCs w:val="24"/>
        </w:rPr>
      </w:pPr>
      <w:r w:rsidRPr="004F303C">
        <w:rPr>
          <w:rFonts w:ascii="Arial" w:hAnsi="Arial" w:cs="Arial"/>
          <w:sz w:val="24"/>
          <w:szCs w:val="24"/>
        </w:rPr>
        <w:t xml:space="preserve"> </w:t>
      </w:r>
    </w:p>
    <w:p w14:paraId="0F9C528E" w14:textId="0CB90A86" w:rsidR="007F5813" w:rsidRDefault="007F5813" w:rsidP="00EF518B">
      <w:pPr>
        <w:spacing w:before="12" w:after="12" w:line="276" w:lineRule="auto"/>
        <w:jc w:val="both"/>
        <w:rPr>
          <w:rFonts w:ascii="Arial" w:hAnsi="Arial" w:cs="Arial"/>
          <w:sz w:val="24"/>
          <w:szCs w:val="24"/>
        </w:rPr>
      </w:pPr>
      <w:bookmarkStart w:id="117" w:name="_Toc172802238"/>
      <w:r w:rsidRPr="004F303C">
        <w:rPr>
          <w:rFonts w:ascii="Arial" w:hAnsi="Arial" w:cs="Arial"/>
          <w:sz w:val="24"/>
          <w:szCs w:val="24"/>
        </w:rPr>
        <w:t xml:space="preserve">In </w:t>
      </w:r>
      <w:r w:rsidR="00B02FDE" w:rsidRPr="004F303C">
        <w:rPr>
          <w:rFonts w:ascii="Arial" w:hAnsi="Arial" w:cs="Arial"/>
          <w:sz w:val="24"/>
          <w:szCs w:val="24"/>
        </w:rPr>
        <w:t>most</w:t>
      </w:r>
      <w:r w:rsidRPr="004F303C">
        <w:rPr>
          <w:rFonts w:ascii="Arial" w:hAnsi="Arial" w:cs="Arial"/>
          <w:sz w:val="24"/>
          <w:szCs w:val="24"/>
        </w:rPr>
        <w:t xml:space="preserve"> cases, a sustainable outcome will be achieved by </w:t>
      </w:r>
      <w:r w:rsidR="001E6967" w:rsidRPr="004F303C">
        <w:rPr>
          <w:rFonts w:ascii="Arial" w:hAnsi="Arial" w:cs="Arial"/>
          <w:sz w:val="24"/>
          <w:szCs w:val="24"/>
        </w:rPr>
        <w:t xml:space="preserve">the person </w:t>
      </w:r>
      <w:r w:rsidRPr="004F303C">
        <w:rPr>
          <w:rFonts w:ascii="Arial" w:hAnsi="Arial" w:cs="Arial"/>
          <w:sz w:val="24"/>
          <w:szCs w:val="24"/>
        </w:rPr>
        <w:t>obtaining leave to remain and transferring to mainstream benefits and/or employment. However, for those who have exhausted their immigration options and are unable to pursue further claims to remain in the UK, return</w:t>
      </w:r>
      <w:r w:rsidR="001E6967" w:rsidRPr="004F303C">
        <w:rPr>
          <w:rFonts w:ascii="Arial" w:hAnsi="Arial" w:cs="Arial"/>
          <w:sz w:val="24"/>
          <w:szCs w:val="24"/>
        </w:rPr>
        <w:t>ing to their</w:t>
      </w:r>
      <w:r w:rsidRPr="004F303C">
        <w:rPr>
          <w:rFonts w:ascii="Arial" w:hAnsi="Arial" w:cs="Arial"/>
          <w:sz w:val="24"/>
          <w:szCs w:val="24"/>
        </w:rPr>
        <w:t xml:space="preserve"> country of origin will need to be considered</w:t>
      </w:r>
      <w:r w:rsidR="001E6967" w:rsidRPr="004F303C">
        <w:rPr>
          <w:rFonts w:ascii="Arial" w:hAnsi="Arial" w:cs="Arial"/>
          <w:sz w:val="24"/>
          <w:szCs w:val="24"/>
        </w:rPr>
        <w:t xml:space="preserve"> to avoid a breach of human rights that may arise from their destitution in the UK.</w:t>
      </w:r>
      <w:bookmarkEnd w:id="117"/>
    </w:p>
    <w:p w14:paraId="51081ADE" w14:textId="77777777" w:rsidR="004F303C" w:rsidRPr="004F303C" w:rsidRDefault="004F303C" w:rsidP="00EF518B">
      <w:pPr>
        <w:spacing w:before="12" w:after="12" w:line="276" w:lineRule="auto"/>
        <w:jc w:val="both"/>
        <w:rPr>
          <w:rFonts w:ascii="Arial" w:hAnsi="Arial" w:cs="Arial"/>
          <w:b/>
          <w:bCs/>
          <w:sz w:val="24"/>
          <w:szCs w:val="24"/>
        </w:rPr>
      </w:pPr>
    </w:p>
    <w:p w14:paraId="60714312" w14:textId="2CAB2AC1" w:rsidR="00E12100" w:rsidRDefault="00E12100" w:rsidP="00EF518B">
      <w:pPr>
        <w:spacing w:before="12" w:after="12" w:line="276" w:lineRule="auto"/>
        <w:jc w:val="both"/>
        <w:rPr>
          <w:rFonts w:ascii="Arial" w:hAnsi="Arial" w:cs="Arial"/>
          <w:sz w:val="24"/>
          <w:szCs w:val="24"/>
        </w:rPr>
      </w:pPr>
      <w:bookmarkStart w:id="118" w:name="_Toc172802239"/>
      <w:r w:rsidRPr="004F303C">
        <w:rPr>
          <w:rFonts w:ascii="Arial" w:hAnsi="Arial" w:cs="Arial"/>
          <w:sz w:val="24"/>
          <w:szCs w:val="24"/>
        </w:rPr>
        <w:t xml:space="preserve">Whilst a </w:t>
      </w:r>
      <w:r w:rsidR="00C46F39" w:rsidRPr="004F303C">
        <w:rPr>
          <w:rFonts w:ascii="Arial" w:hAnsi="Arial" w:cs="Arial"/>
          <w:sz w:val="24"/>
          <w:szCs w:val="24"/>
        </w:rPr>
        <w:t>HRA</w:t>
      </w:r>
      <w:r w:rsidRPr="004F303C">
        <w:rPr>
          <w:rFonts w:ascii="Arial" w:hAnsi="Arial" w:cs="Arial"/>
          <w:sz w:val="24"/>
          <w:szCs w:val="24"/>
        </w:rPr>
        <w:t xml:space="preserve"> is carried out a family can still be entitled to emergency support and a child and family assessment can be completed alongside, or prior.</w:t>
      </w:r>
      <w:bookmarkEnd w:id="118"/>
      <w:r w:rsidRPr="004F303C">
        <w:rPr>
          <w:rFonts w:ascii="Arial" w:hAnsi="Arial" w:cs="Arial"/>
          <w:sz w:val="24"/>
          <w:szCs w:val="24"/>
        </w:rPr>
        <w:t xml:space="preserve"> </w:t>
      </w:r>
    </w:p>
    <w:p w14:paraId="739448AE" w14:textId="77777777" w:rsidR="004F303C" w:rsidRPr="004F303C" w:rsidRDefault="004F303C" w:rsidP="00EF518B">
      <w:pPr>
        <w:spacing w:before="12" w:after="12" w:line="276" w:lineRule="auto"/>
        <w:jc w:val="both"/>
        <w:rPr>
          <w:rFonts w:ascii="Arial" w:hAnsi="Arial" w:cs="Arial"/>
          <w:b/>
          <w:bCs/>
          <w:sz w:val="24"/>
          <w:szCs w:val="24"/>
        </w:rPr>
      </w:pPr>
    </w:p>
    <w:p w14:paraId="3BE8AA66" w14:textId="3F2E0BFC" w:rsidR="007F5813" w:rsidRDefault="007F5813" w:rsidP="00EF518B">
      <w:pPr>
        <w:spacing w:before="12" w:after="12" w:line="276" w:lineRule="auto"/>
        <w:jc w:val="both"/>
        <w:rPr>
          <w:rFonts w:ascii="Arial" w:hAnsi="Arial" w:cs="Arial"/>
          <w:sz w:val="24"/>
          <w:szCs w:val="24"/>
        </w:rPr>
      </w:pPr>
      <w:bookmarkStart w:id="119" w:name="_Toc172802240"/>
      <w:r w:rsidRPr="004F303C">
        <w:rPr>
          <w:rFonts w:ascii="Arial" w:hAnsi="Arial" w:cs="Arial"/>
          <w:sz w:val="24"/>
          <w:szCs w:val="24"/>
        </w:rPr>
        <w:t xml:space="preserve">The family’s situation </w:t>
      </w:r>
      <w:r w:rsidR="000D615C" w:rsidRPr="004F303C">
        <w:rPr>
          <w:rFonts w:ascii="Arial" w:hAnsi="Arial" w:cs="Arial"/>
          <w:sz w:val="24"/>
          <w:szCs w:val="24"/>
        </w:rPr>
        <w:t xml:space="preserve">should be </w:t>
      </w:r>
      <w:r w:rsidRPr="004F303C">
        <w:rPr>
          <w:rFonts w:ascii="Arial" w:hAnsi="Arial" w:cs="Arial"/>
          <w:sz w:val="24"/>
          <w:szCs w:val="24"/>
        </w:rPr>
        <w:t xml:space="preserve">regularly </w:t>
      </w:r>
      <w:r w:rsidR="001E6967" w:rsidRPr="004F303C">
        <w:rPr>
          <w:rFonts w:ascii="Arial" w:hAnsi="Arial" w:cs="Arial"/>
          <w:sz w:val="24"/>
          <w:szCs w:val="24"/>
        </w:rPr>
        <w:t>reviewed,</w:t>
      </w:r>
      <w:r w:rsidR="0003415C" w:rsidRPr="004F303C">
        <w:rPr>
          <w:rFonts w:ascii="Arial" w:hAnsi="Arial" w:cs="Arial"/>
          <w:sz w:val="24"/>
          <w:szCs w:val="24"/>
        </w:rPr>
        <w:t xml:space="preserve"> </w:t>
      </w:r>
      <w:r w:rsidRPr="004F303C">
        <w:rPr>
          <w:rFonts w:ascii="Arial" w:hAnsi="Arial" w:cs="Arial"/>
          <w:sz w:val="24"/>
          <w:szCs w:val="24"/>
        </w:rPr>
        <w:t xml:space="preserve">and the </w:t>
      </w:r>
      <w:r w:rsidR="00C46F39" w:rsidRPr="004F303C">
        <w:rPr>
          <w:rFonts w:ascii="Arial" w:hAnsi="Arial" w:cs="Arial"/>
          <w:sz w:val="24"/>
          <w:szCs w:val="24"/>
        </w:rPr>
        <w:t xml:space="preserve">HRA </w:t>
      </w:r>
      <w:r w:rsidRPr="004F303C">
        <w:rPr>
          <w:rFonts w:ascii="Arial" w:hAnsi="Arial" w:cs="Arial"/>
          <w:sz w:val="24"/>
          <w:szCs w:val="24"/>
        </w:rPr>
        <w:t xml:space="preserve">may </w:t>
      </w:r>
      <w:r w:rsidR="00CD49FB" w:rsidRPr="004F303C">
        <w:rPr>
          <w:rFonts w:ascii="Arial" w:hAnsi="Arial" w:cs="Arial"/>
          <w:sz w:val="24"/>
          <w:szCs w:val="24"/>
        </w:rPr>
        <w:t>need</w:t>
      </w:r>
      <w:r w:rsidR="004A57BE" w:rsidRPr="004F303C">
        <w:rPr>
          <w:rFonts w:ascii="Arial" w:hAnsi="Arial" w:cs="Arial"/>
          <w:sz w:val="24"/>
          <w:szCs w:val="24"/>
        </w:rPr>
        <w:t xml:space="preserve"> to be revisited i</w:t>
      </w:r>
      <w:r w:rsidRPr="004F303C">
        <w:rPr>
          <w:rFonts w:ascii="Arial" w:hAnsi="Arial" w:cs="Arial"/>
          <w:sz w:val="24"/>
          <w:szCs w:val="24"/>
        </w:rPr>
        <w:t>f the family’s circumstances change, such as following a negative Home Office decision.</w:t>
      </w:r>
      <w:bookmarkEnd w:id="119"/>
    </w:p>
    <w:p w14:paraId="1D5125F5" w14:textId="77777777" w:rsidR="004F303C" w:rsidRPr="004F303C" w:rsidRDefault="004F303C" w:rsidP="00EF518B">
      <w:pPr>
        <w:spacing w:before="12" w:after="12" w:line="276" w:lineRule="auto"/>
        <w:jc w:val="both"/>
        <w:rPr>
          <w:rFonts w:ascii="Arial" w:hAnsi="Arial" w:cs="Arial"/>
          <w:b/>
          <w:bCs/>
          <w:sz w:val="24"/>
          <w:szCs w:val="24"/>
        </w:rPr>
      </w:pPr>
    </w:p>
    <w:p w14:paraId="67DDD4B5" w14:textId="666D971A" w:rsidR="007F5813" w:rsidRPr="004F303C" w:rsidRDefault="007F5813" w:rsidP="00EF518B">
      <w:pPr>
        <w:spacing w:before="12" w:after="12" w:line="276" w:lineRule="auto"/>
        <w:jc w:val="both"/>
        <w:rPr>
          <w:rFonts w:ascii="Arial" w:hAnsi="Arial" w:cs="Arial"/>
          <w:b/>
          <w:bCs/>
          <w:sz w:val="24"/>
          <w:szCs w:val="24"/>
        </w:rPr>
      </w:pPr>
      <w:bookmarkStart w:id="120" w:name="_Toc172802241"/>
      <w:r w:rsidRPr="004F303C">
        <w:rPr>
          <w:rFonts w:ascii="Arial" w:hAnsi="Arial" w:cs="Arial"/>
          <w:sz w:val="24"/>
          <w:szCs w:val="24"/>
        </w:rPr>
        <w:t xml:space="preserve">When no barrier to return is identified, the </w:t>
      </w:r>
      <w:r w:rsidR="00C46F39" w:rsidRPr="004F303C">
        <w:rPr>
          <w:rFonts w:ascii="Arial" w:hAnsi="Arial" w:cs="Arial"/>
          <w:sz w:val="24"/>
          <w:szCs w:val="24"/>
        </w:rPr>
        <w:t>L</w:t>
      </w:r>
      <w:r w:rsidRPr="004F303C">
        <w:rPr>
          <w:rFonts w:ascii="Arial" w:hAnsi="Arial" w:cs="Arial"/>
          <w:sz w:val="24"/>
          <w:szCs w:val="24"/>
        </w:rPr>
        <w:t xml:space="preserve">ocal </w:t>
      </w:r>
      <w:r w:rsidR="00C46F39" w:rsidRPr="004F303C">
        <w:rPr>
          <w:rFonts w:ascii="Arial" w:hAnsi="Arial" w:cs="Arial"/>
          <w:sz w:val="24"/>
          <w:szCs w:val="24"/>
        </w:rPr>
        <w:t>A</w:t>
      </w:r>
      <w:r w:rsidRPr="004F303C">
        <w:rPr>
          <w:rFonts w:ascii="Arial" w:hAnsi="Arial" w:cs="Arial"/>
          <w:sz w:val="24"/>
          <w:szCs w:val="24"/>
        </w:rPr>
        <w:t xml:space="preserve">uthority can withhold or withdraw support and the family would usually be offered assistance with return, including temporary support whilst </w:t>
      </w:r>
      <w:r w:rsidR="00991EAA" w:rsidRPr="004F303C">
        <w:rPr>
          <w:rFonts w:ascii="Arial" w:hAnsi="Arial" w:cs="Arial"/>
          <w:sz w:val="24"/>
          <w:szCs w:val="24"/>
        </w:rPr>
        <w:t xml:space="preserve">a </w:t>
      </w:r>
      <w:r w:rsidRPr="004F303C">
        <w:rPr>
          <w:rFonts w:ascii="Arial" w:hAnsi="Arial" w:cs="Arial"/>
          <w:sz w:val="24"/>
          <w:szCs w:val="24"/>
        </w:rPr>
        <w:t>return is being arranged.</w:t>
      </w:r>
      <w:bookmarkEnd w:id="120"/>
    </w:p>
    <w:p w14:paraId="720846FF" w14:textId="77777777" w:rsidR="007C637E" w:rsidRPr="007C637E" w:rsidRDefault="007C637E" w:rsidP="00EF518B">
      <w:pPr>
        <w:pStyle w:val="Heading1"/>
        <w:spacing w:before="12" w:after="12" w:line="276" w:lineRule="auto"/>
        <w:jc w:val="both"/>
        <w:rPr>
          <w:b w:val="0"/>
          <w:bCs w:val="0"/>
          <w:color w:val="auto"/>
          <w:sz w:val="2"/>
          <w:szCs w:val="2"/>
        </w:rPr>
      </w:pPr>
    </w:p>
    <w:tbl>
      <w:tblPr>
        <w:tblStyle w:val="TableGrid"/>
        <w:tblW w:w="0" w:type="auto"/>
        <w:tblInd w:w="10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142"/>
      </w:tblGrid>
      <w:tr w:rsidR="007C637E" w14:paraId="37F38829" w14:textId="77777777" w:rsidTr="00E12100">
        <w:tc>
          <w:tcPr>
            <w:tcW w:w="9142" w:type="dxa"/>
            <w:shd w:val="clear" w:color="auto" w:fill="B4C6E7" w:themeFill="accent1" w:themeFillTint="66"/>
          </w:tcPr>
          <w:p w14:paraId="5CF18120" w14:textId="00E4D603" w:rsidR="007C637E" w:rsidRDefault="007C637E" w:rsidP="00EF518B">
            <w:pPr>
              <w:spacing w:before="12" w:after="12" w:line="276" w:lineRule="auto"/>
              <w:jc w:val="center"/>
              <w:rPr>
                <w:b/>
                <w:bCs/>
                <w:sz w:val="24"/>
              </w:rPr>
            </w:pPr>
            <w:r w:rsidRPr="00EF518B">
              <w:rPr>
                <w:rFonts w:ascii="Arial" w:hAnsi="Arial" w:cs="Arial"/>
                <w:sz w:val="26"/>
                <w:szCs w:val="26"/>
              </w:rPr>
              <w:t xml:space="preserve">It is imperative that Legal Advice is sought by the local authority when </w:t>
            </w:r>
            <w:r w:rsidR="000E39CA" w:rsidRPr="00EF518B">
              <w:rPr>
                <w:rFonts w:ascii="Arial" w:hAnsi="Arial" w:cs="Arial"/>
                <w:sz w:val="26"/>
                <w:szCs w:val="26"/>
              </w:rPr>
              <w:t>H</w:t>
            </w:r>
            <w:r w:rsidRPr="00EF518B">
              <w:rPr>
                <w:rFonts w:ascii="Arial" w:hAnsi="Arial" w:cs="Arial"/>
                <w:sz w:val="26"/>
                <w:szCs w:val="26"/>
              </w:rPr>
              <w:t xml:space="preserve">uman </w:t>
            </w:r>
            <w:r w:rsidR="000E39CA" w:rsidRPr="00EF518B">
              <w:rPr>
                <w:rFonts w:ascii="Arial" w:hAnsi="Arial" w:cs="Arial"/>
                <w:sz w:val="26"/>
                <w:szCs w:val="26"/>
              </w:rPr>
              <w:t>R</w:t>
            </w:r>
            <w:r w:rsidRPr="00EF518B">
              <w:rPr>
                <w:rFonts w:ascii="Arial" w:hAnsi="Arial" w:cs="Arial"/>
                <w:sz w:val="26"/>
                <w:szCs w:val="26"/>
              </w:rPr>
              <w:t xml:space="preserve">ights </w:t>
            </w:r>
            <w:r w:rsidR="000E39CA" w:rsidRPr="00EF518B">
              <w:rPr>
                <w:rFonts w:ascii="Arial" w:hAnsi="Arial" w:cs="Arial"/>
                <w:sz w:val="26"/>
                <w:szCs w:val="26"/>
              </w:rPr>
              <w:t>A</w:t>
            </w:r>
            <w:r w:rsidRPr="00EF518B">
              <w:rPr>
                <w:rFonts w:ascii="Arial" w:hAnsi="Arial" w:cs="Arial"/>
                <w:sz w:val="26"/>
                <w:szCs w:val="26"/>
              </w:rPr>
              <w:t>ssessments are completed.</w:t>
            </w:r>
          </w:p>
        </w:tc>
      </w:tr>
    </w:tbl>
    <w:p w14:paraId="7C38F8FD" w14:textId="77777777" w:rsidR="007C637E" w:rsidRPr="007C637E" w:rsidRDefault="007C637E" w:rsidP="00EF518B">
      <w:pPr>
        <w:pStyle w:val="Heading1"/>
        <w:spacing w:before="12" w:after="12" w:line="276" w:lineRule="auto"/>
        <w:jc w:val="both"/>
        <w:rPr>
          <w:b w:val="0"/>
          <w:bCs w:val="0"/>
          <w:color w:val="auto"/>
          <w:sz w:val="2"/>
          <w:szCs w:val="2"/>
        </w:rPr>
      </w:pPr>
    </w:p>
    <w:p w14:paraId="7DAD1648" w14:textId="32F71BFC" w:rsidR="008E4649" w:rsidRDefault="001E6967" w:rsidP="00EF518B">
      <w:pPr>
        <w:spacing w:before="12" w:after="12" w:line="276" w:lineRule="auto"/>
        <w:jc w:val="both"/>
        <w:rPr>
          <w:rFonts w:ascii="Arial" w:hAnsi="Arial" w:cs="Arial"/>
          <w:sz w:val="24"/>
          <w:szCs w:val="24"/>
        </w:rPr>
      </w:pPr>
      <w:bookmarkStart w:id="121" w:name="_Toc172802242"/>
      <w:r w:rsidRPr="004F303C">
        <w:rPr>
          <w:rFonts w:ascii="Arial" w:hAnsi="Arial" w:cs="Arial"/>
          <w:sz w:val="24"/>
          <w:szCs w:val="24"/>
        </w:rPr>
        <w:t>Please visit the</w:t>
      </w:r>
      <w:r w:rsidR="007F5813" w:rsidRPr="004F303C">
        <w:rPr>
          <w:rFonts w:ascii="Arial" w:hAnsi="Arial" w:cs="Arial"/>
          <w:sz w:val="24"/>
          <w:szCs w:val="24"/>
        </w:rPr>
        <w:t xml:space="preserve"> NRPF network</w:t>
      </w:r>
      <w:r w:rsidRPr="004F303C">
        <w:rPr>
          <w:rFonts w:ascii="Arial" w:hAnsi="Arial" w:cs="Arial"/>
          <w:sz w:val="24"/>
          <w:szCs w:val="24"/>
        </w:rPr>
        <w:t xml:space="preserve"> for more information including a</w:t>
      </w:r>
      <w:r w:rsidR="007F5813" w:rsidRPr="004F303C">
        <w:rPr>
          <w:rFonts w:ascii="Arial" w:hAnsi="Arial" w:cs="Arial"/>
          <w:sz w:val="24"/>
          <w:szCs w:val="24"/>
        </w:rPr>
        <w:t xml:space="preserve"> </w:t>
      </w:r>
      <w:hyperlink r:id="rId34" w:history="1">
        <w:r w:rsidR="007F5813" w:rsidRPr="004F303C">
          <w:rPr>
            <w:rStyle w:val="Hyperlink"/>
            <w:rFonts w:ascii="Arial" w:hAnsi="Arial" w:cs="Arial"/>
            <w:sz w:val="24"/>
            <w:szCs w:val="24"/>
          </w:rPr>
          <w:t>human rights assessment template</w:t>
        </w:r>
      </w:hyperlink>
      <w:r w:rsidR="007C637E" w:rsidRPr="004F303C">
        <w:rPr>
          <w:rFonts w:ascii="Arial" w:hAnsi="Arial" w:cs="Arial"/>
          <w:sz w:val="24"/>
          <w:szCs w:val="24"/>
        </w:rPr>
        <w:t>.</w:t>
      </w:r>
      <w:bookmarkEnd w:id="121"/>
      <w:r w:rsidR="007C637E" w:rsidRPr="004F303C">
        <w:rPr>
          <w:rFonts w:ascii="Arial" w:hAnsi="Arial" w:cs="Arial"/>
          <w:sz w:val="24"/>
          <w:szCs w:val="24"/>
        </w:rPr>
        <w:t xml:space="preserve"> </w:t>
      </w:r>
    </w:p>
    <w:p w14:paraId="2E7BB2B5" w14:textId="77777777" w:rsidR="004F303C" w:rsidRPr="004F303C" w:rsidRDefault="004F303C" w:rsidP="00EF518B">
      <w:pPr>
        <w:spacing w:before="12" w:after="12" w:line="276" w:lineRule="auto"/>
        <w:rPr>
          <w:rFonts w:ascii="Arial" w:hAnsi="Arial" w:cs="Arial"/>
          <w:b/>
          <w:bCs/>
          <w:sz w:val="24"/>
          <w:szCs w:val="24"/>
        </w:rPr>
      </w:pPr>
    </w:p>
    <w:p w14:paraId="42F138A7" w14:textId="0A6C57B5" w:rsidR="00ED42AD" w:rsidRPr="00287F13" w:rsidRDefault="007F5813" w:rsidP="00EF518B">
      <w:pPr>
        <w:pStyle w:val="Heading1"/>
        <w:spacing w:before="12" w:after="12" w:line="276" w:lineRule="auto"/>
        <w:ind w:left="0"/>
        <w:rPr>
          <w:color w:val="2F5496" w:themeColor="accent1" w:themeShade="BF"/>
          <w:sz w:val="28"/>
          <w:szCs w:val="28"/>
        </w:rPr>
      </w:pPr>
      <w:bookmarkStart w:id="122" w:name="_Ongoing_duty_to"/>
      <w:bookmarkStart w:id="123" w:name="_Toc172802243"/>
      <w:bookmarkEnd w:id="122"/>
      <w:r w:rsidRPr="00287F13">
        <w:rPr>
          <w:color w:val="2F5496" w:themeColor="accent1" w:themeShade="BF"/>
          <w:sz w:val="28"/>
          <w:szCs w:val="28"/>
        </w:rPr>
        <w:t>Ongoing duty to reassess need</w:t>
      </w:r>
      <w:bookmarkEnd w:id="123"/>
      <w:r w:rsidRPr="00287F13">
        <w:rPr>
          <w:color w:val="2F5496" w:themeColor="accent1" w:themeShade="BF"/>
          <w:sz w:val="28"/>
          <w:szCs w:val="28"/>
        </w:rPr>
        <w:t xml:space="preserve"> </w:t>
      </w:r>
    </w:p>
    <w:p w14:paraId="4ABC5B20" w14:textId="77777777" w:rsidR="004F303C" w:rsidRPr="006A23F2" w:rsidRDefault="004F303C" w:rsidP="00EF518B">
      <w:pPr>
        <w:pStyle w:val="Heading1"/>
        <w:spacing w:before="12" w:after="12" w:line="276" w:lineRule="auto"/>
        <w:ind w:left="0"/>
        <w:rPr>
          <w:color w:val="2F5496" w:themeColor="accent1" w:themeShade="BF"/>
        </w:rPr>
      </w:pPr>
    </w:p>
    <w:p w14:paraId="4FDEE6D2" w14:textId="0480F3E0" w:rsidR="00CB6195" w:rsidRDefault="009E4CC3" w:rsidP="00EF518B">
      <w:pPr>
        <w:spacing w:before="12" w:after="12" w:line="276" w:lineRule="auto"/>
        <w:jc w:val="both"/>
        <w:rPr>
          <w:rFonts w:ascii="Arial" w:hAnsi="Arial" w:cs="Arial"/>
          <w:sz w:val="24"/>
          <w:szCs w:val="24"/>
        </w:rPr>
      </w:pPr>
      <w:bookmarkStart w:id="124" w:name="_Toc172802244"/>
      <w:r w:rsidRPr="004F303C">
        <w:rPr>
          <w:rFonts w:ascii="Arial" w:hAnsi="Arial" w:cs="Arial"/>
          <w:sz w:val="24"/>
          <w:szCs w:val="24"/>
        </w:rPr>
        <w:t>Se</w:t>
      </w:r>
      <w:r w:rsidR="00CB6195" w:rsidRPr="004F303C">
        <w:rPr>
          <w:rFonts w:ascii="Arial" w:hAnsi="Arial" w:cs="Arial"/>
          <w:sz w:val="24"/>
          <w:szCs w:val="24"/>
        </w:rPr>
        <w:t>ction 17 is an ongoing duty, so when a family’s circumstances change</w:t>
      </w:r>
      <w:r w:rsidR="00991EAA" w:rsidRPr="004F303C">
        <w:rPr>
          <w:rFonts w:ascii="Arial" w:hAnsi="Arial" w:cs="Arial"/>
          <w:sz w:val="24"/>
          <w:szCs w:val="24"/>
        </w:rPr>
        <w:t>,</w:t>
      </w:r>
      <w:r w:rsidR="00CB6195" w:rsidRPr="004F303C">
        <w:rPr>
          <w:rFonts w:ascii="Arial" w:hAnsi="Arial" w:cs="Arial"/>
          <w:sz w:val="24"/>
          <w:szCs w:val="24"/>
        </w:rPr>
        <w:t xml:space="preserve"> the </w:t>
      </w:r>
      <w:r w:rsidRPr="004F303C">
        <w:rPr>
          <w:rFonts w:ascii="Arial" w:hAnsi="Arial" w:cs="Arial"/>
          <w:sz w:val="24"/>
          <w:szCs w:val="24"/>
        </w:rPr>
        <w:t>L</w:t>
      </w:r>
      <w:r w:rsidR="00CB6195" w:rsidRPr="004F303C">
        <w:rPr>
          <w:rFonts w:ascii="Arial" w:hAnsi="Arial" w:cs="Arial"/>
          <w:sz w:val="24"/>
          <w:szCs w:val="24"/>
        </w:rPr>
        <w:t xml:space="preserve">ocal </w:t>
      </w:r>
      <w:r w:rsidRPr="004F303C">
        <w:rPr>
          <w:rFonts w:ascii="Arial" w:hAnsi="Arial" w:cs="Arial"/>
          <w:sz w:val="24"/>
          <w:szCs w:val="24"/>
        </w:rPr>
        <w:t>A</w:t>
      </w:r>
      <w:r w:rsidR="00CB6195" w:rsidRPr="004F303C">
        <w:rPr>
          <w:rFonts w:ascii="Arial" w:hAnsi="Arial" w:cs="Arial"/>
          <w:sz w:val="24"/>
          <w:szCs w:val="24"/>
        </w:rPr>
        <w:t xml:space="preserve">uthority must decide whether this </w:t>
      </w:r>
      <w:r w:rsidR="00AE4F83" w:rsidRPr="004F303C">
        <w:rPr>
          <w:rFonts w:ascii="Arial" w:hAnsi="Arial" w:cs="Arial"/>
          <w:sz w:val="24"/>
          <w:szCs w:val="24"/>
        </w:rPr>
        <w:t>means the</w:t>
      </w:r>
      <w:r w:rsidR="00CB6195" w:rsidRPr="004F303C">
        <w:rPr>
          <w:rFonts w:ascii="Arial" w:hAnsi="Arial" w:cs="Arial"/>
          <w:sz w:val="24"/>
          <w:szCs w:val="24"/>
        </w:rPr>
        <w:t xml:space="preserve"> child’s needs must be reassessed.</w:t>
      </w:r>
      <w:bookmarkEnd w:id="124"/>
    </w:p>
    <w:p w14:paraId="299015EE" w14:textId="77777777" w:rsidR="004F303C" w:rsidRPr="004F303C" w:rsidRDefault="004F303C" w:rsidP="00EF518B">
      <w:pPr>
        <w:spacing w:before="12" w:after="12" w:line="276" w:lineRule="auto"/>
        <w:jc w:val="both"/>
        <w:rPr>
          <w:rFonts w:ascii="Arial" w:hAnsi="Arial" w:cs="Arial"/>
          <w:b/>
          <w:bCs/>
          <w:sz w:val="24"/>
          <w:szCs w:val="24"/>
        </w:rPr>
      </w:pPr>
    </w:p>
    <w:p w14:paraId="5A1A9B24" w14:textId="77777777" w:rsidR="004F303C" w:rsidRDefault="00CB6195" w:rsidP="00EF518B">
      <w:pPr>
        <w:spacing w:before="12" w:after="12" w:line="276" w:lineRule="auto"/>
        <w:jc w:val="both"/>
        <w:rPr>
          <w:rFonts w:ascii="Arial" w:hAnsi="Arial" w:cs="Arial"/>
          <w:sz w:val="24"/>
          <w:szCs w:val="24"/>
        </w:rPr>
      </w:pPr>
      <w:bookmarkStart w:id="125" w:name="_Toc172802245"/>
      <w:r w:rsidRPr="004F303C">
        <w:rPr>
          <w:rFonts w:ascii="Arial" w:hAnsi="Arial" w:cs="Arial"/>
          <w:sz w:val="24"/>
          <w:szCs w:val="24"/>
        </w:rPr>
        <w:t>Children</w:t>
      </w:r>
      <w:r w:rsidR="0013531F" w:rsidRPr="004F303C">
        <w:rPr>
          <w:rFonts w:ascii="Arial" w:hAnsi="Arial" w:cs="Arial"/>
          <w:sz w:val="24"/>
          <w:szCs w:val="24"/>
        </w:rPr>
        <w:t xml:space="preserve"> </w:t>
      </w:r>
      <w:r w:rsidRPr="004F303C">
        <w:rPr>
          <w:rFonts w:ascii="Arial" w:hAnsi="Arial" w:cs="Arial"/>
          <w:sz w:val="24"/>
          <w:szCs w:val="24"/>
        </w:rPr>
        <w:t>receiving subsistence</w:t>
      </w:r>
      <w:r w:rsidR="0013531F" w:rsidRPr="004F303C">
        <w:rPr>
          <w:rFonts w:ascii="Arial" w:hAnsi="Arial" w:cs="Arial"/>
          <w:sz w:val="24"/>
          <w:szCs w:val="24"/>
        </w:rPr>
        <w:t xml:space="preserve"> and/or </w:t>
      </w:r>
      <w:r w:rsidR="001E6967" w:rsidRPr="004F303C">
        <w:rPr>
          <w:rFonts w:ascii="Arial" w:hAnsi="Arial" w:cs="Arial"/>
          <w:sz w:val="24"/>
          <w:szCs w:val="24"/>
        </w:rPr>
        <w:t>accommodation (</w:t>
      </w:r>
      <w:r w:rsidR="00991EAA" w:rsidRPr="004F303C">
        <w:rPr>
          <w:rFonts w:ascii="Arial" w:hAnsi="Arial" w:cs="Arial"/>
          <w:sz w:val="24"/>
          <w:szCs w:val="24"/>
        </w:rPr>
        <w:t>funded</w:t>
      </w:r>
      <w:r w:rsidR="001E6967" w:rsidRPr="004F303C">
        <w:rPr>
          <w:rFonts w:ascii="Arial" w:hAnsi="Arial" w:cs="Arial"/>
          <w:sz w:val="24"/>
          <w:szCs w:val="24"/>
        </w:rPr>
        <w:t xml:space="preserve"> via section 17) </w:t>
      </w:r>
      <w:r w:rsidRPr="004F303C">
        <w:rPr>
          <w:rFonts w:ascii="Arial" w:hAnsi="Arial" w:cs="Arial"/>
          <w:sz w:val="24"/>
          <w:szCs w:val="24"/>
        </w:rPr>
        <w:t xml:space="preserve">should remain open as a </w:t>
      </w:r>
      <w:r w:rsidR="00243C66" w:rsidRPr="004F303C">
        <w:rPr>
          <w:rFonts w:ascii="Arial" w:hAnsi="Arial" w:cs="Arial"/>
          <w:sz w:val="24"/>
          <w:szCs w:val="24"/>
        </w:rPr>
        <w:t>C</w:t>
      </w:r>
      <w:r w:rsidRPr="004F303C">
        <w:rPr>
          <w:rFonts w:ascii="Arial" w:hAnsi="Arial" w:cs="Arial"/>
          <w:sz w:val="24"/>
          <w:szCs w:val="24"/>
        </w:rPr>
        <w:t xml:space="preserve">hild in </w:t>
      </w:r>
      <w:r w:rsidR="00612F45" w:rsidRPr="004F303C">
        <w:rPr>
          <w:rFonts w:ascii="Arial" w:hAnsi="Arial" w:cs="Arial"/>
          <w:sz w:val="24"/>
          <w:szCs w:val="24"/>
        </w:rPr>
        <w:t>N</w:t>
      </w:r>
      <w:r w:rsidRPr="004F303C">
        <w:rPr>
          <w:rFonts w:ascii="Arial" w:hAnsi="Arial" w:cs="Arial"/>
          <w:sz w:val="24"/>
          <w:szCs w:val="24"/>
        </w:rPr>
        <w:t xml:space="preserve">eed (unless </w:t>
      </w:r>
      <w:r w:rsidR="0013531F" w:rsidRPr="004F303C">
        <w:rPr>
          <w:rFonts w:ascii="Arial" w:hAnsi="Arial" w:cs="Arial"/>
          <w:sz w:val="24"/>
          <w:szCs w:val="24"/>
        </w:rPr>
        <w:t xml:space="preserve">there are </w:t>
      </w:r>
      <w:r w:rsidR="005F58CA" w:rsidRPr="004F303C">
        <w:rPr>
          <w:rFonts w:ascii="Arial" w:hAnsi="Arial" w:cs="Arial"/>
          <w:sz w:val="24"/>
          <w:szCs w:val="24"/>
        </w:rPr>
        <w:t>safeguarding concerns).</w:t>
      </w:r>
      <w:bookmarkEnd w:id="125"/>
      <w:r w:rsidR="005F58CA" w:rsidRPr="004F303C">
        <w:rPr>
          <w:rFonts w:ascii="Arial" w:hAnsi="Arial" w:cs="Arial"/>
          <w:sz w:val="24"/>
          <w:szCs w:val="24"/>
        </w:rPr>
        <w:t xml:space="preserve"> </w:t>
      </w:r>
    </w:p>
    <w:p w14:paraId="46579423" w14:textId="17C77685" w:rsidR="00CB6195" w:rsidRPr="004F303C" w:rsidRDefault="00CB6195" w:rsidP="00EF518B">
      <w:pPr>
        <w:spacing w:before="12" w:after="12" w:line="276" w:lineRule="auto"/>
        <w:jc w:val="both"/>
        <w:rPr>
          <w:rFonts w:ascii="Arial" w:hAnsi="Arial" w:cs="Arial"/>
          <w:b/>
          <w:bCs/>
          <w:sz w:val="24"/>
          <w:szCs w:val="24"/>
        </w:rPr>
      </w:pPr>
      <w:r w:rsidRPr="004F303C">
        <w:rPr>
          <w:rFonts w:ascii="Arial" w:hAnsi="Arial" w:cs="Arial"/>
          <w:sz w:val="24"/>
          <w:szCs w:val="24"/>
        </w:rPr>
        <w:t xml:space="preserve"> </w:t>
      </w:r>
    </w:p>
    <w:p w14:paraId="5C809979" w14:textId="5E8DBB91" w:rsidR="00CB6195" w:rsidRDefault="0013531F" w:rsidP="00EF518B">
      <w:pPr>
        <w:spacing w:before="12" w:after="12" w:line="276" w:lineRule="auto"/>
        <w:jc w:val="both"/>
        <w:rPr>
          <w:rFonts w:ascii="Arial" w:hAnsi="Arial" w:cs="Arial"/>
          <w:sz w:val="24"/>
          <w:szCs w:val="24"/>
        </w:rPr>
      </w:pPr>
      <w:bookmarkStart w:id="126" w:name="_Toc172802246"/>
      <w:r w:rsidRPr="004F303C">
        <w:rPr>
          <w:rFonts w:ascii="Arial" w:hAnsi="Arial" w:cs="Arial"/>
          <w:sz w:val="24"/>
          <w:szCs w:val="24"/>
        </w:rPr>
        <w:t xml:space="preserve">There should be ongoing liaison </w:t>
      </w:r>
      <w:r w:rsidR="00CB6195" w:rsidRPr="004F303C">
        <w:rPr>
          <w:rFonts w:ascii="Arial" w:hAnsi="Arial" w:cs="Arial"/>
          <w:sz w:val="24"/>
          <w:szCs w:val="24"/>
        </w:rPr>
        <w:t xml:space="preserve">with the </w:t>
      </w:r>
      <w:r w:rsidR="000E7A84" w:rsidRPr="004F303C">
        <w:rPr>
          <w:rFonts w:ascii="Arial" w:hAnsi="Arial" w:cs="Arial"/>
          <w:sz w:val="24"/>
          <w:szCs w:val="24"/>
        </w:rPr>
        <w:t>H</w:t>
      </w:r>
      <w:r w:rsidR="00CB6195" w:rsidRPr="004F303C">
        <w:rPr>
          <w:rFonts w:ascii="Arial" w:hAnsi="Arial" w:cs="Arial"/>
          <w:sz w:val="24"/>
          <w:szCs w:val="24"/>
        </w:rPr>
        <w:t xml:space="preserve">ome </w:t>
      </w:r>
      <w:r w:rsidR="000E7A84" w:rsidRPr="004F303C">
        <w:rPr>
          <w:rFonts w:ascii="Arial" w:hAnsi="Arial" w:cs="Arial"/>
          <w:sz w:val="24"/>
          <w:szCs w:val="24"/>
        </w:rPr>
        <w:t>O</w:t>
      </w:r>
      <w:r w:rsidR="00CB6195" w:rsidRPr="004F303C">
        <w:rPr>
          <w:rFonts w:ascii="Arial" w:hAnsi="Arial" w:cs="Arial"/>
          <w:sz w:val="24"/>
          <w:szCs w:val="24"/>
        </w:rPr>
        <w:t>ffice</w:t>
      </w:r>
      <w:r w:rsidRPr="004F303C">
        <w:rPr>
          <w:rFonts w:ascii="Arial" w:hAnsi="Arial" w:cs="Arial"/>
          <w:sz w:val="24"/>
          <w:szCs w:val="24"/>
        </w:rPr>
        <w:t xml:space="preserve"> </w:t>
      </w:r>
      <w:r w:rsidR="00F402E2" w:rsidRPr="004F303C">
        <w:rPr>
          <w:rFonts w:ascii="Arial" w:hAnsi="Arial" w:cs="Arial"/>
          <w:sz w:val="24"/>
          <w:szCs w:val="24"/>
        </w:rPr>
        <w:t xml:space="preserve">and there should be regular attendance to </w:t>
      </w:r>
      <w:r w:rsidR="000E7A84" w:rsidRPr="004F303C">
        <w:rPr>
          <w:rFonts w:ascii="Arial" w:hAnsi="Arial" w:cs="Arial"/>
          <w:sz w:val="24"/>
          <w:szCs w:val="24"/>
        </w:rPr>
        <w:t>A</w:t>
      </w:r>
      <w:r w:rsidR="00CB6195" w:rsidRPr="004F303C">
        <w:rPr>
          <w:rFonts w:ascii="Arial" w:hAnsi="Arial" w:cs="Arial"/>
          <w:sz w:val="24"/>
          <w:szCs w:val="24"/>
        </w:rPr>
        <w:t xml:space="preserve">ccess to </w:t>
      </w:r>
      <w:r w:rsidR="000E7A84" w:rsidRPr="004F303C">
        <w:rPr>
          <w:rFonts w:ascii="Arial" w:hAnsi="Arial" w:cs="Arial"/>
          <w:sz w:val="24"/>
          <w:szCs w:val="24"/>
        </w:rPr>
        <w:t>Res</w:t>
      </w:r>
      <w:r w:rsidR="00CB6195" w:rsidRPr="004F303C">
        <w:rPr>
          <w:rFonts w:ascii="Arial" w:hAnsi="Arial" w:cs="Arial"/>
          <w:sz w:val="24"/>
          <w:szCs w:val="24"/>
        </w:rPr>
        <w:t xml:space="preserve">ource </w:t>
      </w:r>
      <w:r w:rsidR="000E7A84" w:rsidRPr="004F303C">
        <w:rPr>
          <w:rFonts w:ascii="Arial" w:hAnsi="Arial" w:cs="Arial"/>
          <w:sz w:val="24"/>
          <w:szCs w:val="24"/>
        </w:rPr>
        <w:t>P</w:t>
      </w:r>
      <w:r w:rsidR="00CB6195" w:rsidRPr="004F303C">
        <w:rPr>
          <w:rFonts w:ascii="Arial" w:hAnsi="Arial" w:cs="Arial"/>
          <w:sz w:val="24"/>
          <w:szCs w:val="24"/>
        </w:rPr>
        <w:t>ane</w:t>
      </w:r>
      <w:r w:rsidR="00AC7BA3" w:rsidRPr="004F303C">
        <w:rPr>
          <w:rFonts w:ascii="Arial" w:hAnsi="Arial" w:cs="Arial"/>
          <w:sz w:val="24"/>
          <w:szCs w:val="24"/>
        </w:rPr>
        <w:t>l</w:t>
      </w:r>
      <w:r w:rsidR="000E7A84" w:rsidRPr="004F303C">
        <w:rPr>
          <w:rFonts w:ascii="Arial" w:hAnsi="Arial" w:cs="Arial"/>
          <w:sz w:val="24"/>
          <w:szCs w:val="24"/>
        </w:rPr>
        <w:t>, as directed by the Panel.</w:t>
      </w:r>
      <w:bookmarkEnd w:id="126"/>
      <w:r w:rsidR="008E0558" w:rsidRPr="004F303C">
        <w:rPr>
          <w:rFonts w:ascii="Arial" w:hAnsi="Arial" w:cs="Arial"/>
          <w:sz w:val="24"/>
          <w:szCs w:val="24"/>
        </w:rPr>
        <w:t xml:space="preserve"> </w:t>
      </w:r>
    </w:p>
    <w:p w14:paraId="1DCB6B50" w14:textId="77777777" w:rsidR="004F303C" w:rsidRPr="004F303C" w:rsidRDefault="004F303C" w:rsidP="00EF518B">
      <w:pPr>
        <w:spacing w:before="12" w:after="12" w:line="276" w:lineRule="auto"/>
        <w:jc w:val="both"/>
        <w:rPr>
          <w:rFonts w:ascii="Arial" w:hAnsi="Arial" w:cs="Arial"/>
          <w:b/>
          <w:bCs/>
          <w:sz w:val="24"/>
          <w:szCs w:val="24"/>
        </w:rPr>
      </w:pPr>
    </w:p>
    <w:p w14:paraId="719A669C" w14:textId="62FC899A" w:rsidR="008960B2" w:rsidRPr="004F303C" w:rsidRDefault="008E0558" w:rsidP="00EF518B">
      <w:pPr>
        <w:spacing w:before="12" w:after="12" w:line="276" w:lineRule="auto"/>
        <w:jc w:val="both"/>
        <w:rPr>
          <w:rFonts w:ascii="Arial" w:hAnsi="Arial" w:cs="Arial"/>
          <w:b/>
          <w:bCs/>
          <w:sz w:val="24"/>
          <w:szCs w:val="24"/>
        </w:rPr>
      </w:pPr>
      <w:bookmarkStart w:id="127" w:name="_Toc172802247"/>
      <w:r w:rsidRPr="004F303C">
        <w:rPr>
          <w:rFonts w:ascii="Arial" w:hAnsi="Arial" w:cs="Arial"/>
          <w:sz w:val="24"/>
          <w:szCs w:val="24"/>
        </w:rPr>
        <w:t>You m</w:t>
      </w:r>
      <w:r w:rsidR="00CB6195" w:rsidRPr="004F303C">
        <w:rPr>
          <w:rFonts w:ascii="Arial" w:hAnsi="Arial" w:cs="Arial"/>
          <w:sz w:val="24"/>
          <w:szCs w:val="24"/>
        </w:rPr>
        <w:t>ust reassess</w:t>
      </w:r>
      <w:r w:rsidRPr="004F303C">
        <w:rPr>
          <w:rFonts w:ascii="Arial" w:hAnsi="Arial" w:cs="Arial"/>
          <w:sz w:val="24"/>
          <w:szCs w:val="24"/>
        </w:rPr>
        <w:t xml:space="preserve"> at any point</w:t>
      </w:r>
      <w:r w:rsidR="00CB6195" w:rsidRPr="004F303C">
        <w:rPr>
          <w:rFonts w:ascii="Arial" w:hAnsi="Arial" w:cs="Arial"/>
          <w:sz w:val="24"/>
          <w:szCs w:val="24"/>
        </w:rPr>
        <w:t xml:space="preserve"> if relevant change of circumstances/new info</w:t>
      </w:r>
      <w:r w:rsidR="00991EAA" w:rsidRPr="004F303C">
        <w:rPr>
          <w:rFonts w:ascii="Arial" w:hAnsi="Arial" w:cs="Arial"/>
          <w:sz w:val="24"/>
          <w:szCs w:val="24"/>
        </w:rPr>
        <w:t>rmation</w:t>
      </w:r>
      <w:r w:rsidR="00CB6195" w:rsidRPr="004F303C">
        <w:rPr>
          <w:rFonts w:ascii="Arial" w:hAnsi="Arial" w:cs="Arial"/>
          <w:sz w:val="24"/>
          <w:szCs w:val="24"/>
        </w:rPr>
        <w:t xml:space="preserve"> suggests a child may be in need or that will potentially affect </w:t>
      </w:r>
      <w:r w:rsidR="00991EAA" w:rsidRPr="004F303C">
        <w:rPr>
          <w:rFonts w:ascii="Arial" w:hAnsi="Arial" w:cs="Arial"/>
          <w:sz w:val="24"/>
          <w:szCs w:val="24"/>
        </w:rPr>
        <w:t xml:space="preserve">the </w:t>
      </w:r>
      <w:r w:rsidR="00CB6195" w:rsidRPr="004F303C">
        <w:rPr>
          <w:rFonts w:ascii="Arial" w:hAnsi="Arial" w:cs="Arial"/>
          <w:sz w:val="24"/>
          <w:szCs w:val="24"/>
        </w:rPr>
        <w:t xml:space="preserve">outcome of </w:t>
      </w:r>
      <w:r w:rsidR="00991EAA" w:rsidRPr="004F303C">
        <w:rPr>
          <w:rFonts w:ascii="Arial" w:hAnsi="Arial" w:cs="Arial"/>
          <w:sz w:val="24"/>
          <w:szCs w:val="24"/>
        </w:rPr>
        <w:t xml:space="preserve">a </w:t>
      </w:r>
      <w:r w:rsidR="00CB6195" w:rsidRPr="004F303C">
        <w:rPr>
          <w:rFonts w:ascii="Arial" w:hAnsi="Arial" w:cs="Arial"/>
          <w:sz w:val="24"/>
          <w:szCs w:val="24"/>
        </w:rPr>
        <w:t>previous assessment.</w:t>
      </w:r>
      <w:bookmarkEnd w:id="127"/>
    </w:p>
    <w:p w14:paraId="7BCF3EBA" w14:textId="77777777" w:rsidR="008815E3" w:rsidRDefault="008815E3" w:rsidP="00E12100">
      <w:pPr>
        <w:pStyle w:val="Heading1"/>
        <w:spacing w:line="276" w:lineRule="auto"/>
        <w:ind w:left="0"/>
        <w:jc w:val="both"/>
        <w:rPr>
          <w:b w:val="0"/>
          <w:bCs w:val="0"/>
          <w:color w:val="auto"/>
          <w:sz w:val="24"/>
          <w:szCs w:val="22"/>
        </w:rPr>
        <w:sectPr w:rsidR="008815E3" w:rsidSect="009943C4">
          <w:headerReference w:type="default" r:id="rId35"/>
          <w:footerReference w:type="default" r:id="rId36"/>
          <w:type w:val="continuous"/>
          <w:pgSz w:w="11906" w:h="16838"/>
          <w:pgMar w:top="1440" w:right="1440" w:bottom="1440" w:left="1440" w:header="708" w:footer="708" w:gutter="0"/>
          <w:cols w:space="708"/>
          <w:docGrid w:linePitch="360"/>
        </w:sectPr>
      </w:pPr>
    </w:p>
    <w:p w14:paraId="55C9AFCE" w14:textId="61FF6E3E" w:rsidR="001A2617" w:rsidRPr="008815E3" w:rsidRDefault="001A2617" w:rsidP="008E4649">
      <w:pPr>
        <w:pStyle w:val="Heading1"/>
        <w:spacing w:line="276" w:lineRule="auto"/>
        <w:jc w:val="both"/>
        <w:rPr>
          <w:sz w:val="20"/>
          <w:szCs w:val="20"/>
        </w:rPr>
      </w:pPr>
      <w:bookmarkStart w:id="128" w:name="_Supporting_a_family"/>
      <w:bookmarkStart w:id="129" w:name="_Toc172802248"/>
      <w:bookmarkEnd w:id="128"/>
      <w:r w:rsidRPr="008815E3">
        <w:rPr>
          <w:sz w:val="20"/>
          <w:szCs w:val="20"/>
        </w:rPr>
        <w:t>Supporting a family with NRPF practice tasks</w:t>
      </w:r>
      <w:bookmarkEnd w:id="129"/>
    </w:p>
    <w:tbl>
      <w:tblPr>
        <w:tblStyle w:val="TableGrid"/>
        <w:tblW w:w="14992" w:type="dxa"/>
        <w:tblLook w:val="04A0" w:firstRow="1" w:lastRow="0" w:firstColumn="1" w:lastColumn="0" w:noHBand="0" w:noVBand="1"/>
      </w:tblPr>
      <w:tblGrid>
        <w:gridCol w:w="10173"/>
        <w:gridCol w:w="4819"/>
      </w:tblGrid>
      <w:tr w:rsidR="001A2617" w:rsidRPr="008815E3" w14:paraId="6D6490F7" w14:textId="77777777" w:rsidTr="008815E3">
        <w:tc>
          <w:tcPr>
            <w:tcW w:w="14992" w:type="dxa"/>
            <w:gridSpan w:val="2"/>
            <w:shd w:val="clear" w:color="auto" w:fill="70AD47" w:themeFill="accent6"/>
          </w:tcPr>
          <w:p w14:paraId="0D1CD069" w14:textId="77777777" w:rsidR="001A2617" w:rsidRPr="008815E3" w:rsidRDefault="001A2617" w:rsidP="00CD0FE8">
            <w:pPr>
              <w:rPr>
                <w:rFonts w:ascii="Arial" w:hAnsi="Arial" w:cs="Arial"/>
                <w:b/>
                <w:bCs/>
                <w:sz w:val="18"/>
                <w:szCs w:val="18"/>
              </w:rPr>
            </w:pPr>
            <w:r w:rsidRPr="008815E3">
              <w:rPr>
                <w:rFonts w:ascii="Arial" w:hAnsi="Arial" w:cs="Arial"/>
                <w:b/>
                <w:bCs/>
                <w:sz w:val="18"/>
                <w:szCs w:val="18"/>
              </w:rPr>
              <w:t>When a family first presents...</w:t>
            </w:r>
          </w:p>
          <w:p w14:paraId="2573FAAD" w14:textId="77777777" w:rsidR="001A2617" w:rsidRPr="008815E3" w:rsidRDefault="001A2617" w:rsidP="00CD0FE8">
            <w:pPr>
              <w:rPr>
                <w:rFonts w:ascii="Arial" w:hAnsi="Arial" w:cs="Arial"/>
                <w:sz w:val="18"/>
                <w:szCs w:val="18"/>
              </w:rPr>
            </w:pPr>
            <w:r w:rsidRPr="008815E3">
              <w:rPr>
                <w:rFonts w:ascii="Arial" w:hAnsi="Arial" w:cs="Arial"/>
                <w:b/>
                <w:bCs/>
                <w:sz w:val="18"/>
                <w:szCs w:val="18"/>
              </w:rPr>
              <w:t>OR if a query related to immigration status comes to light...</w:t>
            </w:r>
          </w:p>
        </w:tc>
      </w:tr>
      <w:tr w:rsidR="001A2617" w:rsidRPr="008815E3" w14:paraId="55CC5206" w14:textId="77777777" w:rsidTr="008815E3">
        <w:tc>
          <w:tcPr>
            <w:tcW w:w="14992" w:type="dxa"/>
            <w:gridSpan w:val="2"/>
            <w:shd w:val="clear" w:color="auto" w:fill="C5E0B3" w:themeFill="accent6" w:themeFillTint="66"/>
          </w:tcPr>
          <w:p w14:paraId="461A56EE" w14:textId="77777777" w:rsidR="001A2617" w:rsidRDefault="001A2617" w:rsidP="00642B24">
            <w:pPr>
              <w:rPr>
                <w:b/>
                <w:bCs/>
              </w:rPr>
            </w:pPr>
            <w:bookmarkStart w:id="130" w:name="_Toc172802249"/>
            <w:r w:rsidRPr="00642B24">
              <w:rPr>
                <w:b/>
                <w:bCs/>
              </w:rPr>
              <w:t>Are there any safeguarding concerns? If yes, child protection procedures supersede, e.g., an immediate strategy discussion may need to be held.</w:t>
            </w:r>
            <w:bookmarkEnd w:id="130"/>
            <w:r w:rsidRPr="00642B24">
              <w:rPr>
                <w:b/>
                <w:bCs/>
              </w:rPr>
              <w:t xml:space="preserve"> </w:t>
            </w:r>
          </w:p>
          <w:p w14:paraId="389AA215" w14:textId="77777777" w:rsidR="00642B24" w:rsidRPr="00642B24" w:rsidRDefault="00642B24" w:rsidP="00642B24">
            <w:pPr>
              <w:rPr>
                <w:b/>
                <w:bCs/>
              </w:rPr>
            </w:pPr>
          </w:p>
          <w:p w14:paraId="7B85C465" w14:textId="77777777" w:rsidR="001A2617" w:rsidRPr="00642B24" w:rsidRDefault="001A2617" w:rsidP="00642B24">
            <w:pPr>
              <w:rPr>
                <w:b/>
                <w:bCs/>
              </w:rPr>
            </w:pPr>
            <w:bookmarkStart w:id="131" w:name="_Toc172802250"/>
            <w:r w:rsidRPr="00642B24">
              <w:rPr>
                <w:b/>
                <w:bCs/>
              </w:rPr>
              <w:t>NOTE: NRPF steps should still be followed</w:t>
            </w:r>
            <w:r w:rsidRPr="00EF518B">
              <w:rPr>
                <w:b/>
                <w:bCs/>
                <w:shd w:val="clear" w:color="auto" w:fill="C5E0B3" w:themeFill="accent6" w:themeFillTint="66"/>
              </w:rPr>
              <w:t xml:space="preserve"> </w:t>
            </w:r>
            <w:r w:rsidRPr="00642B24">
              <w:rPr>
                <w:b/>
                <w:bCs/>
              </w:rPr>
              <w:t>alongside the CP framework to consider what impact the family’s status may be causing.</w:t>
            </w:r>
            <w:bookmarkEnd w:id="131"/>
          </w:p>
        </w:tc>
      </w:tr>
      <w:tr w:rsidR="001A2617" w:rsidRPr="008815E3" w14:paraId="7BA2CA01" w14:textId="77777777" w:rsidTr="008815E3">
        <w:tc>
          <w:tcPr>
            <w:tcW w:w="14992" w:type="dxa"/>
            <w:gridSpan w:val="2"/>
            <w:tcBorders>
              <w:bottom w:val="single" w:sz="4" w:space="0" w:color="auto"/>
            </w:tcBorders>
            <w:shd w:val="clear" w:color="auto" w:fill="C5E0B3" w:themeFill="accent6" w:themeFillTint="66"/>
          </w:tcPr>
          <w:p w14:paraId="5D6BB485" w14:textId="77777777" w:rsidR="001A2617" w:rsidRPr="008815E3" w:rsidRDefault="001A2617" w:rsidP="00CD0FE8">
            <w:pPr>
              <w:rPr>
                <w:rFonts w:ascii="Arial" w:hAnsi="Arial" w:cs="Arial"/>
                <w:sz w:val="18"/>
                <w:szCs w:val="18"/>
              </w:rPr>
            </w:pPr>
            <w:r w:rsidRPr="008815E3">
              <w:rPr>
                <w:rFonts w:ascii="Arial" w:hAnsi="Arial" w:cs="Arial"/>
                <w:sz w:val="18"/>
                <w:szCs w:val="18"/>
              </w:rPr>
              <w:t>Be aware of the kinds of families who could fall under the NRPF condition, including:</w:t>
            </w:r>
          </w:p>
          <w:p w14:paraId="01FF5414" w14:textId="77777777" w:rsidR="001A2617" w:rsidRPr="008815E3" w:rsidRDefault="001A2617" w:rsidP="001A2617">
            <w:pPr>
              <w:pStyle w:val="ListParagraph"/>
              <w:widowControl/>
              <w:numPr>
                <w:ilvl w:val="0"/>
                <w:numId w:val="4"/>
              </w:numPr>
              <w:autoSpaceDE/>
              <w:autoSpaceDN/>
              <w:spacing w:before="0"/>
              <w:contextualSpacing/>
              <w:rPr>
                <w:rFonts w:ascii="Arial" w:hAnsi="Arial" w:cs="Arial"/>
                <w:sz w:val="18"/>
                <w:szCs w:val="18"/>
              </w:rPr>
            </w:pPr>
            <w:r w:rsidRPr="008815E3">
              <w:rPr>
                <w:rFonts w:ascii="Arial" w:hAnsi="Arial" w:cs="Arial"/>
                <w:sz w:val="18"/>
                <w:szCs w:val="18"/>
              </w:rPr>
              <w:t>Visa overstayers</w:t>
            </w:r>
          </w:p>
          <w:p w14:paraId="3B4944D4" w14:textId="56B4474C" w:rsidR="001A2617" w:rsidRPr="008815E3" w:rsidRDefault="00A07052" w:rsidP="001A2617">
            <w:pPr>
              <w:pStyle w:val="ListParagraph"/>
              <w:widowControl/>
              <w:numPr>
                <w:ilvl w:val="0"/>
                <w:numId w:val="4"/>
              </w:numPr>
              <w:autoSpaceDE/>
              <w:autoSpaceDN/>
              <w:spacing w:before="0"/>
              <w:contextualSpacing/>
              <w:rPr>
                <w:rFonts w:ascii="Arial" w:hAnsi="Arial" w:cs="Arial"/>
                <w:sz w:val="18"/>
                <w:szCs w:val="18"/>
              </w:rPr>
            </w:pPr>
            <w:r w:rsidRPr="008815E3">
              <w:rPr>
                <w:rFonts w:ascii="Arial" w:hAnsi="Arial" w:cs="Arial"/>
                <w:sz w:val="18"/>
                <w:szCs w:val="18"/>
              </w:rPr>
              <w:t>People who have been r</w:t>
            </w:r>
            <w:r w:rsidR="001A2617" w:rsidRPr="008815E3">
              <w:rPr>
                <w:rFonts w:ascii="Arial" w:hAnsi="Arial" w:cs="Arial"/>
                <w:sz w:val="18"/>
                <w:szCs w:val="18"/>
              </w:rPr>
              <w:t>efused asylum</w:t>
            </w:r>
          </w:p>
          <w:p w14:paraId="04E25063" w14:textId="77777777" w:rsidR="001A2617" w:rsidRPr="008815E3" w:rsidRDefault="001A2617" w:rsidP="001A2617">
            <w:pPr>
              <w:pStyle w:val="ListParagraph"/>
              <w:widowControl/>
              <w:numPr>
                <w:ilvl w:val="0"/>
                <w:numId w:val="4"/>
              </w:numPr>
              <w:autoSpaceDE/>
              <w:autoSpaceDN/>
              <w:spacing w:before="0"/>
              <w:contextualSpacing/>
              <w:rPr>
                <w:rFonts w:ascii="Arial" w:hAnsi="Arial" w:cs="Arial"/>
                <w:sz w:val="18"/>
                <w:szCs w:val="18"/>
              </w:rPr>
            </w:pPr>
            <w:r w:rsidRPr="008815E3">
              <w:rPr>
                <w:rFonts w:ascii="Arial" w:hAnsi="Arial" w:cs="Arial"/>
                <w:sz w:val="18"/>
                <w:szCs w:val="18"/>
              </w:rPr>
              <w:t xml:space="preserve">People on spousal or student visas People with Leave to Remain with NRPF stamped on their visa </w:t>
            </w:r>
          </w:p>
          <w:p w14:paraId="7932A87F" w14:textId="77777777" w:rsidR="001A2617" w:rsidRPr="008815E3" w:rsidRDefault="001A2617" w:rsidP="001A2617">
            <w:pPr>
              <w:pStyle w:val="ListParagraph"/>
              <w:widowControl/>
              <w:numPr>
                <w:ilvl w:val="0"/>
                <w:numId w:val="4"/>
              </w:numPr>
              <w:autoSpaceDE/>
              <w:autoSpaceDN/>
              <w:spacing w:before="0"/>
              <w:contextualSpacing/>
              <w:rPr>
                <w:rFonts w:ascii="Arial" w:hAnsi="Arial" w:cs="Arial"/>
                <w:sz w:val="18"/>
                <w:szCs w:val="18"/>
              </w:rPr>
            </w:pPr>
            <w:r w:rsidRPr="008815E3">
              <w:rPr>
                <w:rFonts w:ascii="Arial" w:hAnsi="Arial" w:cs="Arial"/>
                <w:sz w:val="18"/>
                <w:szCs w:val="18"/>
              </w:rPr>
              <w:t>EEA nationals with pre-settled status</w:t>
            </w:r>
          </w:p>
          <w:p w14:paraId="27771BBB" w14:textId="77777777" w:rsidR="001A2617" w:rsidRPr="008815E3" w:rsidRDefault="001A2617" w:rsidP="001A2617">
            <w:pPr>
              <w:pStyle w:val="ListParagraph"/>
              <w:widowControl/>
              <w:numPr>
                <w:ilvl w:val="0"/>
                <w:numId w:val="4"/>
              </w:numPr>
              <w:autoSpaceDE/>
              <w:autoSpaceDN/>
              <w:spacing w:before="0"/>
              <w:contextualSpacing/>
              <w:rPr>
                <w:rFonts w:ascii="Arial" w:hAnsi="Arial" w:cs="Arial"/>
                <w:sz w:val="18"/>
                <w:szCs w:val="18"/>
              </w:rPr>
            </w:pPr>
            <w:r w:rsidRPr="008815E3">
              <w:rPr>
                <w:rFonts w:ascii="Arial" w:hAnsi="Arial" w:cs="Arial"/>
                <w:sz w:val="18"/>
                <w:szCs w:val="18"/>
              </w:rPr>
              <w:t xml:space="preserve">EEA nationals who are applying under the EU Settlement Scheme (before 30 June 2021) </w:t>
            </w:r>
          </w:p>
          <w:p w14:paraId="1F6F97B2" w14:textId="77777777" w:rsidR="001A2617" w:rsidRPr="008815E3" w:rsidRDefault="001A2617" w:rsidP="001A2617">
            <w:pPr>
              <w:pStyle w:val="ListParagraph"/>
              <w:widowControl/>
              <w:numPr>
                <w:ilvl w:val="0"/>
                <w:numId w:val="4"/>
              </w:numPr>
              <w:autoSpaceDE/>
              <w:autoSpaceDN/>
              <w:spacing w:before="0"/>
              <w:contextualSpacing/>
              <w:rPr>
                <w:rFonts w:ascii="Arial" w:hAnsi="Arial" w:cs="Arial"/>
                <w:sz w:val="18"/>
                <w:szCs w:val="18"/>
              </w:rPr>
            </w:pPr>
            <w:r w:rsidRPr="008815E3">
              <w:rPr>
                <w:rFonts w:ascii="Arial" w:hAnsi="Arial" w:cs="Arial"/>
                <w:sz w:val="18"/>
                <w:szCs w:val="18"/>
              </w:rPr>
              <w:t xml:space="preserve">EEA nationals who fail to apply under the EUSS by 30 June 2021 </w:t>
            </w:r>
          </w:p>
          <w:p w14:paraId="171B5B70" w14:textId="77777777" w:rsidR="001A2617" w:rsidRPr="008815E3" w:rsidRDefault="001A2617" w:rsidP="001A2617">
            <w:pPr>
              <w:pStyle w:val="ListParagraph"/>
              <w:widowControl/>
              <w:numPr>
                <w:ilvl w:val="0"/>
                <w:numId w:val="4"/>
              </w:numPr>
              <w:autoSpaceDE/>
              <w:autoSpaceDN/>
              <w:spacing w:before="0"/>
              <w:contextualSpacing/>
              <w:rPr>
                <w:rFonts w:ascii="Arial" w:hAnsi="Arial" w:cs="Arial"/>
                <w:sz w:val="18"/>
                <w:szCs w:val="18"/>
              </w:rPr>
            </w:pPr>
            <w:r w:rsidRPr="008815E3">
              <w:rPr>
                <w:rFonts w:ascii="Arial" w:hAnsi="Arial" w:cs="Arial"/>
                <w:sz w:val="18"/>
                <w:szCs w:val="18"/>
              </w:rPr>
              <w:t>EEA nationals with leave to enter as student, visitor, worker granted after 1 January 202</w:t>
            </w:r>
          </w:p>
          <w:p w14:paraId="0F8F8E04" w14:textId="77777777" w:rsidR="001A2617" w:rsidRPr="008815E3" w:rsidRDefault="001A2617" w:rsidP="001A2617">
            <w:pPr>
              <w:pStyle w:val="ListParagraph"/>
              <w:widowControl/>
              <w:numPr>
                <w:ilvl w:val="0"/>
                <w:numId w:val="4"/>
              </w:numPr>
              <w:autoSpaceDE/>
              <w:autoSpaceDN/>
              <w:spacing w:before="0"/>
              <w:contextualSpacing/>
              <w:rPr>
                <w:rFonts w:ascii="Arial" w:hAnsi="Arial" w:cs="Arial"/>
                <w:sz w:val="18"/>
                <w:szCs w:val="18"/>
              </w:rPr>
            </w:pPr>
            <w:r w:rsidRPr="008815E3">
              <w:rPr>
                <w:rFonts w:ascii="Arial" w:hAnsi="Arial" w:cs="Arial"/>
                <w:sz w:val="18"/>
                <w:szCs w:val="18"/>
              </w:rPr>
              <w:t>Indefinite Leave to Remain as an adult dependant relative who is excluded from most benefits for five years</w:t>
            </w:r>
          </w:p>
          <w:p w14:paraId="71A5AB1F" w14:textId="789AC28A" w:rsidR="001A2617" w:rsidRPr="008815E3" w:rsidRDefault="001A2617" w:rsidP="008815E3">
            <w:pPr>
              <w:rPr>
                <w:rFonts w:ascii="Arial" w:hAnsi="Arial" w:cs="Arial"/>
                <w:sz w:val="18"/>
                <w:szCs w:val="18"/>
              </w:rPr>
            </w:pPr>
            <w:r w:rsidRPr="008815E3">
              <w:rPr>
                <w:rFonts w:ascii="Arial" w:hAnsi="Arial" w:cs="Arial"/>
                <w:sz w:val="18"/>
                <w:szCs w:val="18"/>
              </w:rPr>
              <w:t xml:space="preserve">Relevant advice and guidance can be found at </w:t>
            </w:r>
            <w:hyperlink r:id="rId37" w:history="1">
              <w:r w:rsidRPr="00EF518B">
                <w:rPr>
                  <w:rStyle w:val="Hyperlink"/>
                  <w:rFonts w:ascii="Arial" w:hAnsi="Arial" w:cs="Arial"/>
                  <w:sz w:val="18"/>
                  <w:szCs w:val="18"/>
                  <w:shd w:val="clear" w:color="auto" w:fill="FFFFFF" w:themeFill="background1"/>
                </w:rPr>
                <w:t>www.nrpfnetwork.org.uk</w:t>
              </w:r>
            </w:hyperlink>
          </w:p>
        </w:tc>
      </w:tr>
      <w:tr w:rsidR="001A2617" w:rsidRPr="008815E3" w14:paraId="3B9198C2" w14:textId="77777777" w:rsidTr="008815E3">
        <w:tc>
          <w:tcPr>
            <w:tcW w:w="14992" w:type="dxa"/>
            <w:gridSpan w:val="2"/>
            <w:tcBorders>
              <w:top w:val="single" w:sz="4" w:space="0" w:color="auto"/>
              <w:right w:val="single" w:sz="4" w:space="0" w:color="auto"/>
            </w:tcBorders>
            <w:shd w:val="clear" w:color="auto" w:fill="C5E0B3" w:themeFill="accent6" w:themeFillTint="66"/>
          </w:tcPr>
          <w:p w14:paraId="5BD32529" w14:textId="77777777" w:rsidR="001A2617" w:rsidRPr="008815E3" w:rsidRDefault="001A2617" w:rsidP="00CD0FE8">
            <w:pPr>
              <w:rPr>
                <w:rFonts w:ascii="Arial" w:hAnsi="Arial" w:cs="Arial"/>
                <w:sz w:val="18"/>
                <w:szCs w:val="18"/>
              </w:rPr>
            </w:pPr>
            <w:r w:rsidRPr="008815E3">
              <w:rPr>
                <w:rFonts w:ascii="Arial" w:hAnsi="Arial" w:cs="Arial"/>
                <w:sz w:val="18"/>
                <w:szCs w:val="18"/>
              </w:rPr>
              <w:t>Ask the family for relevant documentation:</w:t>
            </w:r>
          </w:p>
          <w:p w14:paraId="5BB3903F" w14:textId="5924B0E4" w:rsidR="001A2617" w:rsidRPr="008815E3" w:rsidRDefault="001A2617" w:rsidP="001A2617">
            <w:pPr>
              <w:pStyle w:val="ListParagraph"/>
              <w:widowControl/>
              <w:numPr>
                <w:ilvl w:val="0"/>
                <w:numId w:val="5"/>
              </w:numPr>
              <w:autoSpaceDE/>
              <w:autoSpaceDN/>
              <w:spacing w:before="0"/>
              <w:contextualSpacing/>
              <w:rPr>
                <w:rFonts w:ascii="Arial" w:hAnsi="Arial" w:cs="Arial"/>
                <w:sz w:val="18"/>
                <w:szCs w:val="18"/>
              </w:rPr>
            </w:pPr>
            <w:r w:rsidRPr="008815E3">
              <w:rPr>
                <w:rFonts w:ascii="Arial" w:hAnsi="Arial" w:cs="Arial"/>
                <w:sz w:val="18"/>
                <w:szCs w:val="18"/>
              </w:rPr>
              <w:t>Related to immigration status (such as passport or other Home Office identification such as visa, biometric card or any document related to their current stay)</w:t>
            </w:r>
          </w:p>
          <w:p w14:paraId="12B1B9D3" w14:textId="77777777" w:rsidR="001A2617" w:rsidRPr="008815E3" w:rsidRDefault="001A2617" w:rsidP="001A2617">
            <w:pPr>
              <w:pStyle w:val="ListParagraph"/>
              <w:widowControl/>
              <w:numPr>
                <w:ilvl w:val="0"/>
                <w:numId w:val="5"/>
              </w:numPr>
              <w:autoSpaceDE/>
              <w:autoSpaceDN/>
              <w:spacing w:before="0"/>
              <w:contextualSpacing/>
              <w:rPr>
                <w:rFonts w:ascii="Arial" w:hAnsi="Arial" w:cs="Arial"/>
                <w:sz w:val="18"/>
                <w:szCs w:val="18"/>
              </w:rPr>
            </w:pPr>
            <w:r w:rsidRPr="008815E3">
              <w:rPr>
                <w:rFonts w:ascii="Arial" w:hAnsi="Arial" w:cs="Arial"/>
                <w:sz w:val="18"/>
                <w:szCs w:val="18"/>
              </w:rPr>
              <w:t>To confirm homelessness (such as a letter confirming notice to quit existing accommodation)</w:t>
            </w:r>
          </w:p>
          <w:p w14:paraId="47328D92" w14:textId="77777777" w:rsidR="001A2617" w:rsidRPr="008815E3" w:rsidRDefault="001A2617" w:rsidP="001A2617">
            <w:pPr>
              <w:pStyle w:val="ListParagraph"/>
              <w:widowControl/>
              <w:numPr>
                <w:ilvl w:val="0"/>
                <w:numId w:val="5"/>
              </w:numPr>
              <w:autoSpaceDE/>
              <w:autoSpaceDN/>
              <w:spacing w:before="0"/>
              <w:contextualSpacing/>
              <w:rPr>
                <w:rFonts w:ascii="Arial" w:hAnsi="Arial" w:cs="Arial"/>
                <w:sz w:val="18"/>
                <w:szCs w:val="18"/>
              </w:rPr>
            </w:pPr>
            <w:r w:rsidRPr="008815E3">
              <w:rPr>
                <w:rFonts w:ascii="Arial" w:hAnsi="Arial" w:cs="Arial"/>
                <w:sz w:val="18"/>
                <w:szCs w:val="18"/>
              </w:rPr>
              <w:t>To provide evidence of destitution (such as bank statements)</w:t>
            </w:r>
          </w:p>
          <w:p w14:paraId="0C8A9562" w14:textId="25F12447" w:rsidR="001A2617" w:rsidRPr="008815E3" w:rsidRDefault="001A2617" w:rsidP="00CD0FE8">
            <w:pPr>
              <w:pStyle w:val="ListParagraph"/>
              <w:widowControl/>
              <w:numPr>
                <w:ilvl w:val="0"/>
                <w:numId w:val="5"/>
              </w:numPr>
              <w:autoSpaceDE/>
              <w:autoSpaceDN/>
              <w:spacing w:before="0"/>
              <w:contextualSpacing/>
              <w:rPr>
                <w:rFonts w:ascii="Arial" w:hAnsi="Arial" w:cs="Arial"/>
                <w:sz w:val="18"/>
                <w:szCs w:val="18"/>
              </w:rPr>
            </w:pPr>
            <w:r w:rsidRPr="008815E3">
              <w:rPr>
                <w:rFonts w:ascii="Arial" w:hAnsi="Arial" w:cs="Arial"/>
                <w:sz w:val="18"/>
                <w:szCs w:val="18"/>
              </w:rPr>
              <w:t>To provide evidence of their application to the Home Office or evidence of a fee waiver for the application (also useful to know under what grounds their application is being made)</w:t>
            </w:r>
          </w:p>
        </w:tc>
      </w:tr>
      <w:tr w:rsidR="001A2617" w:rsidRPr="008815E3" w14:paraId="47EA0DB3" w14:textId="77777777" w:rsidTr="008815E3">
        <w:tc>
          <w:tcPr>
            <w:tcW w:w="14992" w:type="dxa"/>
            <w:gridSpan w:val="2"/>
            <w:tcBorders>
              <w:top w:val="single" w:sz="4" w:space="0" w:color="auto"/>
              <w:right w:val="single" w:sz="4" w:space="0" w:color="auto"/>
            </w:tcBorders>
            <w:shd w:val="clear" w:color="auto" w:fill="C5E0B3" w:themeFill="accent6" w:themeFillTint="66"/>
          </w:tcPr>
          <w:p w14:paraId="602D60DE" w14:textId="5BDB7B69" w:rsidR="001A2617" w:rsidRPr="008815E3" w:rsidRDefault="001A2617" w:rsidP="00CD0FE8">
            <w:pPr>
              <w:rPr>
                <w:rFonts w:ascii="Arial" w:hAnsi="Arial" w:cs="Arial"/>
                <w:sz w:val="18"/>
                <w:szCs w:val="18"/>
              </w:rPr>
            </w:pPr>
            <w:r w:rsidRPr="008815E3">
              <w:rPr>
                <w:rFonts w:ascii="Arial" w:hAnsi="Arial" w:cs="Arial"/>
                <w:sz w:val="18"/>
                <w:szCs w:val="18"/>
              </w:rPr>
              <w:t>Establish if there is currently an Immigration Legal Advisor involved with the family. If so, what are their details, including permission to speak with them to clarify the current leave status in the UK or application(s) made to the Home Office.</w:t>
            </w:r>
          </w:p>
        </w:tc>
      </w:tr>
      <w:tr w:rsidR="001A2617" w:rsidRPr="008815E3" w14:paraId="3CD7D1CF" w14:textId="77777777" w:rsidTr="008815E3">
        <w:tc>
          <w:tcPr>
            <w:tcW w:w="14992" w:type="dxa"/>
            <w:gridSpan w:val="2"/>
            <w:tcBorders>
              <w:top w:val="single" w:sz="4" w:space="0" w:color="auto"/>
              <w:bottom w:val="single" w:sz="4" w:space="0" w:color="auto"/>
              <w:right w:val="single" w:sz="4" w:space="0" w:color="auto"/>
            </w:tcBorders>
            <w:shd w:val="clear" w:color="auto" w:fill="C5E0B3" w:themeFill="accent6" w:themeFillTint="66"/>
          </w:tcPr>
          <w:p w14:paraId="4F889DD3" w14:textId="77777777" w:rsidR="001A2617" w:rsidRPr="008815E3" w:rsidRDefault="001A2617" w:rsidP="00CD0FE8">
            <w:pPr>
              <w:rPr>
                <w:rFonts w:ascii="Arial" w:hAnsi="Arial" w:cs="Arial"/>
                <w:sz w:val="18"/>
                <w:szCs w:val="18"/>
              </w:rPr>
            </w:pPr>
            <w:r w:rsidRPr="008815E3">
              <w:rPr>
                <w:rFonts w:ascii="Arial" w:hAnsi="Arial" w:cs="Arial"/>
                <w:sz w:val="18"/>
                <w:szCs w:val="18"/>
              </w:rPr>
              <w:t>Gain verbal consent from parent(s) and complete checks with key agencies such as Housing, Health, Education, Police etc.</w:t>
            </w:r>
          </w:p>
          <w:p w14:paraId="66ED68BC" w14:textId="0E1A47FC" w:rsidR="001A2617" w:rsidRPr="008815E3" w:rsidRDefault="001A2617" w:rsidP="00CD0FE8">
            <w:pPr>
              <w:rPr>
                <w:rFonts w:ascii="Arial" w:hAnsi="Arial" w:cs="Arial"/>
                <w:sz w:val="18"/>
                <w:szCs w:val="18"/>
              </w:rPr>
            </w:pPr>
            <w:r w:rsidRPr="008815E3">
              <w:rPr>
                <w:rFonts w:ascii="Arial" w:hAnsi="Arial" w:cs="Arial"/>
                <w:sz w:val="18"/>
                <w:szCs w:val="18"/>
              </w:rPr>
              <w:t>Establish if they have sought immigration advice from CAB or a Charity.</w:t>
            </w:r>
          </w:p>
        </w:tc>
      </w:tr>
      <w:tr w:rsidR="001A2617" w:rsidRPr="008815E3" w14:paraId="031CE75B" w14:textId="77777777" w:rsidTr="008815E3">
        <w:tc>
          <w:tcPr>
            <w:tcW w:w="14992" w:type="dxa"/>
            <w:gridSpan w:val="2"/>
            <w:tcBorders>
              <w:top w:val="single" w:sz="4" w:space="0" w:color="auto"/>
              <w:right w:val="single" w:sz="4" w:space="0" w:color="auto"/>
            </w:tcBorders>
            <w:shd w:val="clear" w:color="auto" w:fill="C5E0B3" w:themeFill="accent6" w:themeFillTint="66"/>
          </w:tcPr>
          <w:p w14:paraId="4BE3F438" w14:textId="2148440C" w:rsidR="001A2617" w:rsidRPr="008815E3" w:rsidRDefault="001A2617" w:rsidP="00CD0FE8">
            <w:pPr>
              <w:rPr>
                <w:rFonts w:ascii="Arial" w:hAnsi="Arial" w:cs="Arial"/>
                <w:sz w:val="18"/>
                <w:szCs w:val="18"/>
              </w:rPr>
            </w:pPr>
            <w:r w:rsidRPr="008815E3">
              <w:rPr>
                <w:rFonts w:ascii="Arial" w:hAnsi="Arial" w:cs="Arial"/>
                <w:sz w:val="18"/>
                <w:szCs w:val="18"/>
              </w:rPr>
              <w:t xml:space="preserve">Check the NRPF database by making a request by completing the </w:t>
            </w:r>
            <w:hyperlink r:id="rId38" w:history="1">
              <w:r w:rsidRPr="00EF518B">
                <w:rPr>
                  <w:rStyle w:val="Hyperlink"/>
                  <w:rFonts w:ascii="Arial" w:hAnsi="Arial" w:cs="Arial"/>
                  <w:sz w:val="18"/>
                  <w:szCs w:val="18"/>
                  <w:shd w:val="clear" w:color="auto" w:fill="FFFFFF" w:themeFill="background1"/>
                </w:rPr>
                <w:t>Management, Information and Intelligence Form</w:t>
              </w:r>
            </w:hyperlink>
            <w:r w:rsidRPr="008815E3">
              <w:rPr>
                <w:rFonts w:ascii="Arial" w:hAnsi="Arial" w:cs="Arial"/>
                <w:sz w:val="18"/>
                <w:szCs w:val="18"/>
              </w:rPr>
              <w:t xml:space="preserve"> on SharePoint.</w:t>
            </w:r>
          </w:p>
        </w:tc>
      </w:tr>
      <w:tr w:rsidR="001A2617" w:rsidRPr="008815E3" w14:paraId="22F404D2" w14:textId="77777777" w:rsidTr="008815E3">
        <w:tc>
          <w:tcPr>
            <w:tcW w:w="14992" w:type="dxa"/>
            <w:gridSpan w:val="2"/>
            <w:shd w:val="clear" w:color="auto" w:fill="C5E0B3" w:themeFill="accent6" w:themeFillTint="66"/>
          </w:tcPr>
          <w:p w14:paraId="7F8A613B" w14:textId="77777777" w:rsidR="001A2617" w:rsidRPr="008815E3" w:rsidRDefault="001A2617" w:rsidP="00CD0FE8">
            <w:pPr>
              <w:rPr>
                <w:rFonts w:ascii="Arial" w:hAnsi="Arial" w:cs="Arial"/>
                <w:sz w:val="18"/>
                <w:szCs w:val="18"/>
              </w:rPr>
            </w:pPr>
            <w:r w:rsidRPr="008815E3">
              <w:rPr>
                <w:rFonts w:ascii="Arial" w:hAnsi="Arial" w:cs="Arial"/>
                <w:sz w:val="18"/>
                <w:szCs w:val="18"/>
              </w:rPr>
              <w:t>Organise a meeting with the family to determine if the council has a duty to assess. Ask the family to bring along the documentation mentioned above and seek to establish the following:</w:t>
            </w:r>
          </w:p>
          <w:p w14:paraId="5C1608F7" w14:textId="77777777" w:rsidR="001A2617" w:rsidRPr="008815E3" w:rsidRDefault="001A2617" w:rsidP="001A2617">
            <w:pPr>
              <w:pStyle w:val="ListParagraph"/>
              <w:widowControl/>
              <w:numPr>
                <w:ilvl w:val="0"/>
                <w:numId w:val="6"/>
              </w:numPr>
              <w:autoSpaceDE/>
              <w:autoSpaceDN/>
              <w:spacing w:before="0"/>
              <w:contextualSpacing/>
              <w:rPr>
                <w:rFonts w:ascii="Arial" w:hAnsi="Arial" w:cs="Arial"/>
                <w:sz w:val="18"/>
                <w:szCs w:val="18"/>
              </w:rPr>
            </w:pPr>
            <w:r w:rsidRPr="008815E3">
              <w:rPr>
                <w:rFonts w:ascii="Arial" w:hAnsi="Arial" w:cs="Arial"/>
                <w:sz w:val="18"/>
                <w:szCs w:val="18"/>
              </w:rPr>
              <w:t xml:space="preserve"> Whether the child/ren is a child in need.</w:t>
            </w:r>
          </w:p>
          <w:p w14:paraId="5462C21F" w14:textId="77777777" w:rsidR="001A2617" w:rsidRPr="008815E3" w:rsidRDefault="001A2617" w:rsidP="001A2617">
            <w:pPr>
              <w:pStyle w:val="ListParagraph"/>
              <w:widowControl/>
              <w:numPr>
                <w:ilvl w:val="0"/>
                <w:numId w:val="6"/>
              </w:numPr>
              <w:autoSpaceDE/>
              <w:autoSpaceDN/>
              <w:spacing w:before="0"/>
              <w:contextualSpacing/>
              <w:rPr>
                <w:rFonts w:ascii="Arial" w:hAnsi="Arial" w:cs="Arial"/>
                <w:sz w:val="18"/>
                <w:szCs w:val="18"/>
              </w:rPr>
            </w:pPr>
            <w:r w:rsidRPr="008815E3">
              <w:rPr>
                <w:rFonts w:ascii="Arial" w:hAnsi="Arial" w:cs="Arial"/>
                <w:sz w:val="18"/>
                <w:szCs w:val="18"/>
              </w:rPr>
              <w:t>‘Territorial responsibility’ – are they the responsibility of Kent? Is the child/ren open to another Local Authority or previously known to Kent?</w:t>
            </w:r>
          </w:p>
          <w:p w14:paraId="6BBE09A8" w14:textId="77777777" w:rsidR="001A2617" w:rsidRPr="008815E3" w:rsidRDefault="001A2617" w:rsidP="001A2617">
            <w:pPr>
              <w:pStyle w:val="ListParagraph"/>
              <w:widowControl/>
              <w:numPr>
                <w:ilvl w:val="0"/>
                <w:numId w:val="6"/>
              </w:numPr>
              <w:autoSpaceDE/>
              <w:autoSpaceDN/>
              <w:spacing w:before="0"/>
              <w:contextualSpacing/>
              <w:rPr>
                <w:rFonts w:ascii="Arial" w:hAnsi="Arial" w:cs="Arial"/>
                <w:sz w:val="18"/>
                <w:szCs w:val="18"/>
              </w:rPr>
            </w:pPr>
            <w:r w:rsidRPr="008815E3">
              <w:rPr>
                <w:rFonts w:ascii="Arial" w:hAnsi="Arial" w:cs="Arial"/>
                <w:sz w:val="18"/>
                <w:szCs w:val="18"/>
              </w:rPr>
              <w:t xml:space="preserve">Seek to confirm the immigration status of family through a paper review of documentation and liaison with the Home Office. </w:t>
            </w:r>
          </w:p>
          <w:p w14:paraId="74856F89" w14:textId="77777777" w:rsidR="001A2617" w:rsidRPr="008815E3" w:rsidRDefault="001A2617" w:rsidP="001A2617">
            <w:pPr>
              <w:pStyle w:val="ListParagraph"/>
              <w:widowControl/>
              <w:numPr>
                <w:ilvl w:val="0"/>
                <w:numId w:val="6"/>
              </w:numPr>
              <w:autoSpaceDE/>
              <w:autoSpaceDN/>
              <w:spacing w:before="0"/>
              <w:contextualSpacing/>
              <w:rPr>
                <w:rFonts w:ascii="Arial" w:hAnsi="Arial" w:cs="Arial"/>
                <w:sz w:val="18"/>
                <w:szCs w:val="18"/>
              </w:rPr>
            </w:pPr>
            <w:r w:rsidRPr="008815E3">
              <w:rPr>
                <w:rFonts w:ascii="Arial" w:hAnsi="Arial" w:cs="Arial"/>
                <w:sz w:val="18"/>
                <w:szCs w:val="18"/>
              </w:rPr>
              <w:t>Seek to confirm whether the family is destitute through a review of bank statements and letters and telephone calls from family and friends regarding previous support, including assessing what alternative support networks are available to financially assist. Consider contacting family members (with permission) to validate any claims of lack of support.</w:t>
            </w:r>
          </w:p>
          <w:p w14:paraId="3E14BE33" w14:textId="77777777" w:rsidR="001A2617" w:rsidRPr="008815E3" w:rsidRDefault="001A2617" w:rsidP="001A2617">
            <w:pPr>
              <w:pStyle w:val="ListParagraph"/>
              <w:widowControl/>
              <w:numPr>
                <w:ilvl w:val="0"/>
                <w:numId w:val="6"/>
              </w:numPr>
              <w:autoSpaceDE/>
              <w:autoSpaceDN/>
              <w:spacing w:before="0"/>
              <w:contextualSpacing/>
              <w:rPr>
                <w:rFonts w:ascii="Arial" w:hAnsi="Arial" w:cs="Arial"/>
                <w:sz w:val="18"/>
                <w:szCs w:val="18"/>
              </w:rPr>
            </w:pPr>
            <w:r w:rsidRPr="008815E3">
              <w:rPr>
                <w:rFonts w:ascii="Arial" w:hAnsi="Arial" w:cs="Arial"/>
                <w:sz w:val="18"/>
                <w:szCs w:val="18"/>
              </w:rPr>
              <w:t>Assess again if there are other potential concerns relating to the family, including Child protection and safeguarding, private fostering arrangements, risk of child trafficking.</w:t>
            </w:r>
          </w:p>
          <w:p w14:paraId="3CD185DE" w14:textId="77777777" w:rsidR="001A2617" w:rsidRPr="008815E3" w:rsidRDefault="001A2617" w:rsidP="001A2617">
            <w:pPr>
              <w:pStyle w:val="ListParagraph"/>
              <w:widowControl/>
              <w:numPr>
                <w:ilvl w:val="0"/>
                <w:numId w:val="6"/>
              </w:numPr>
              <w:autoSpaceDE/>
              <w:autoSpaceDN/>
              <w:spacing w:before="0"/>
              <w:contextualSpacing/>
              <w:rPr>
                <w:rFonts w:ascii="Arial" w:hAnsi="Arial" w:cs="Arial"/>
                <w:sz w:val="18"/>
                <w:szCs w:val="18"/>
              </w:rPr>
            </w:pPr>
            <w:r w:rsidRPr="008815E3">
              <w:rPr>
                <w:rFonts w:ascii="Arial" w:hAnsi="Arial" w:cs="Arial"/>
                <w:sz w:val="18"/>
                <w:szCs w:val="18"/>
              </w:rPr>
              <w:t>Complete KCC financial assessment form</w:t>
            </w:r>
          </w:p>
          <w:p w14:paraId="791E857D" w14:textId="6C674E5B" w:rsidR="001A2617" w:rsidRPr="008815E3" w:rsidRDefault="001A2617" w:rsidP="008815E3">
            <w:pPr>
              <w:rPr>
                <w:rFonts w:ascii="Arial" w:hAnsi="Arial" w:cs="Arial"/>
                <w:i/>
                <w:iCs/>
                <w:sz w:val="18"/>
                <w:szCs w:val="18"/>
              </w:rPr>
            </w:pPr>
            <w:r w:rsidRPr="008815E3">
              <w:rPr>
                <w:rFonts w:ascii="Arial" w:hAnsi="Arial" w:cs="Arial"/>
                <w:i/>
                <w:iCs/>
                <w:sz w:val="18"/>
                <w:szCs w:val="18"/>
              </w:rPr>
              <w:t>In the case of a partner on a spousal visa fleeing domestic violence, encourage the partner to seek legal advice and, where appropriate, to apply to the Home Office under a fast-track procedure.</w:t>
            </w:r>
          </w:p>
        </w:tc>
      </w:tr>
      <w:tr w:rsidR="001A2617" w:rsidRPr="008815E3" w14:paraId="0778F779" w14:textId="77777777" w:rsidTr="008815E3">
        <w:tc>
          <w:tcPr>
            <w:tcW w:w="10173" w:type="dxa"/>
            <w:shd w:val="clear" w:color="auto" w:fill="5B9BD5" w:themeFill="accent5"/>
          </w:tcPr>
          <w:p w14:paraId="0669C23C" w14:textId="77777777" w:rsidR="001A2617" w:rsidRPr="008815E3" w:rsidRDefault="001A2617" w:rsidP="00CD0FE8">
            <w:pPr>
              <w:rPr>
                <w:rFonts w:ascii="Arial" w:hAnsi="Arial" w:cs="Arial"/>
                <w:b/>
                <w:bCs/>
                <w:sz w:val="18"/>
                <w:szCs w:val="18"/>
              </w:rPr>
            </w:pPr>
            <w:r w:rsidRPr="008815E3">
              <w:rPr>
                <w:rFonts w:ascii="Arial" w:hAnsi="Arial" w:cs="Arial"/>
                <w:b/>
                <w:bCs/>
                <w:sz w:val="18"/>
                <w:szCs w:val="18"/>
              </w:rPr>
              <w:t>If you decide to assess…</w:t>
            </w:r>
          </w:p>
        </w:tc>
        <w:tc>
          <w:tcPr>
            <w:tcW w:w="4819" w:type="dxa"/>
            <w:shd w:val="clear" w:color="auto" w:fill="ED7D31" w:themeFill="accent2"/>
          </w:tcPr>
          <w:p w14:paraId="224D3863" w14:textId="77777777" w:rsidR="001A2617" w:rsidRPr="008815E3" w:rsidRDefault="001A2617" w:rsidP="00CD0FE8">
            <w:pPr>
              <w:rPr>
                <w:rFonts w:ascii="Arial" w:hAnsi="Arial" w:cs="Arial"/>
                <w:b/>
                <w:bCs/>
                <w:sz w:val="18"/>
                <w:szCs w:val="18"/>
              </w:rPr>
            </w:pPr>
            <w:r w:rsidRPr="008815E3">
              <w:rPr>
                <w:rFonts w:ascii="Arial" w:hAnsi="Arial" w:cs="Arial"/>
                <w:b/>
                <w:bCs/>
                <w:sz w:val="18"/>
                <w:szCs w:val="18"/>
              </w:rPr>
              <w:t>If the family is not eligible for support…</w:t>
            </w:r>
          </w:p>
        </w:tc>
      </w:tr>
      <w:tr w:rsidR="001A2617" w:rsidRPr="008815E3" w14:paraId="7FE35D9E" w14:textId="77777777" w:rsidTr="008815E3">
        <w:tc>
          <w:tcPr>
            <w:tcW w:w="10173" w:type="dxa"/>
            <w:shd w:val="clear" w:color="auto" w:fill="BDD6EE" w:themeFill="accent5" w:themeFillTint="66"/>
          </w:tcPr>
          <w:p w14:paraId="46BA97B3" w14:textId="77777777" w:rsidR="001A2617" w:rsidRPr="008815E3" w:rsidRDefault="001A2617" w:rsidP="00CD0FE8">
            <w:pPr>
              <w:rPr>
                <w:rFonts w:ascii="Arial" w:hAnsi="Arial" w:cs="Arial"/>
                <w:sz w:val="18"/>
                <w:szCs w:val="18"/>
              </w:rPr>
            </w:pPr>
            <w:r w:rsidRPr="008815E3">
              <w:rPr>
                <w:rFonts w:ascii="Arial" w:hAnsi="Arial" w:cs="Arial"/>
                <w:sz w:val="18"/>
                <w:szCs w:val="18"/>
              </w:rPr>
              <w:t xml:space="preserve">If required, arrange, and provide temporary accommodation and subsistence payments whilst an assessment is undertaken (if emergency accommodation has not already been provided). </w:t>
            </w:r>
          </w:p>
          <w:p w14:paraId="78102995" w14:textId="5235FCA2" w:rsidR="001A2617" w:rsidRPr="008815E3" w:rsidRDefault="001A2617" w:rsidP="00CD0FE8">
            <w:pPr>
              <w:rPr>
                <w:rFonts w:ascii="Arial" w:hAnsi="Arial" w:cs="Arial"/>
                <w:sz w:val="18"/>
                <w:szCs w:val="18"/>
              </w:rPr>
            </w:pPr>
            <w:r w:rsidRPr="008815E3">
              <w:rPr>
                <w:rFonts w:ascii="Arial" w:hAnsi="Arial" w:cs="Arial"/>
                <w:i/>
                <w:iCs/>
                <w:sz w:val="18"/>
                <w:szCs w:val="18"/>
              </w:rPr>
              <w:t>Please note: This may be local B&amp;Bs whilst assessment is ongoing and awaiting agreement from panel</w:t>
            </w:r>
            <w:r w:rsidRPr="008815E3">
              <w:rPr>
                <w:rFonts w:ascii="Arial" w:hAnsi="Arial" w:cs="Arial"/>
                <w:sz w:val="18"/>
                <w:szCs w:val="18"/>
              </w:rPr>
              <w:t xml:space="preserve">. </w:t>
            </w:r>
          </w:p>
        </w:tc>
        <w:tc>
          <w:tcPr>
            <w:tcW w:w="4819" w:type="dxa"/>
            <w:shd w:val="clear" w:color="auto" w:fill="F7CAAC" w:themeFill="accent2" w:themeFillTint="66"/>
          </w:tcPr>
          <w:p w14:paraId="1F183CDB" w14:textId="77777777" w:rsidR="001A2617" w:rsidRPr="008815E3" w:rsidRDefault="001A2617" w:rsidP="00CD0FE8">
            <w:pPr>
              <w:rPr>
                <w:rFonts w:ascii="Arial" w:hAnsi="Arial" w:cs="Arial"/>
                <w:sz w:val="18"/>
                <w:szCs w:val="18"/>
              </w:rPr>
            </w:pPr>
            <w:r w:rsidRPr="008815E3">
              <w:rPr>
                <w:rFonts w:ascii="Arial" w:hAnsi="Arial" w:cs="Arial"/>
                <w:sz w:val="18"/>
                <w:szCs w:val="18"/>
              </w:rPr>
              <w:t xml:space="preserve">Meet with the family to discuss the decision </w:t>
            </w:r>
          </w:p>
        </w:tc>
      </w:tr>
      <w:tr w:rsidR="001A2617" w:rsidRPr="008815E3" w14:paraId="323E3FD2" w14:textId="77777777" w:rsidTr="008815E3">
        <w:tc>
          <w:tcPr>
            <w:tcW w:w="10173" w:type="dxa"/>
            <w:shd w:val="clear" w:color="auto" w:fill="BDD6EE" w:themeFill="accent5" w:themeFillTint="66"/>
          </w:tcPr>
          <w:p w14:paraId="130F4FB9" w14:textId="7C29AB30" w:rsidR="001A2617" w:rsidRPr="008815E3" w:rsidRDefault="001A2617" w:rsidP="00CD0FE8">
            <w:pPr>
              <w:rPr>
                <w:rFonts w:ascii="Arial" w:hAnsi="Arial" w:cs="Arial"/>
                <w:sz w:val="18"/>
                <w:szCs w:val="18"/>
              </w:rPr>
            </w:pPr>
            <w:r w:rsidRPr="008815E3">
              <w:rPr>
                <w:rFonts w:ascii="Arial" w:hAnsi="Arial" w:cs="Arial"/>
                <w:sz w:val="18"/>
                <w:szCs w:val="18"/>
              </w:rPr>
              <w:t>Complete and send off financial assessment form if not done so already.  In urgent circumstances support can be provided for maximum 7 days but documents MUST be provided, or support will stop.</w:t>
            </w:r>
          </w:p>
        </w:tc>
        <w:tc>
          <w:tcPr>
            <w:tcW w:w="4819" w:type="dxa"/>
            <w:shd w:val="clear" w:color="auto" w:fill="F7CAAC" w:themeFill="accent2" w:themeFillTint="66"/>
          </w:tcPr>
          <w:p w14:paraId="4D723A95" w14:textId="77777777" w:rsidR="001A2617" w:rsidRPr="008815E3" w:rsidRDefault="001A2617" w:rsidP="00CD0FE8">
            <w:pPr>
              <w:rPr>
                <w:rFonts w:ascii="Arial" w:hAnsi="Arial" w:cs="Arial"/>
                <w:sz w:val="18"/>
                <w:szCs w:val="18"/>
              </w:rPr>
            </w:pPr>
            <w:r w:rsidRPr="008815E3">
              <w:rPr>
                <w:rFonts w:ascii="Arial" w:hAnsi="Arial" w:cs="Arial"/>
                <w:sz w:val="18"/>
                <w:szCs w:val="18"/>
              </w:rPr>
              <w:t>Write to the family explaining the decision – signed off by team manager.</w:t>
            </w:r>
          </w:p>
        </w:tc>
      </w:tr>
      <w:tr w:rsidR="001A2617" w:rsidRPr="008815E3" w14:paraId="5EA1A194" w14:textId="77777777" w:rsidTr="008815E3">
        <w:tc>
          <w:tcPr>
            <w:tcW w:w="10173" w:type="dxa"/>
            <w:shd w:val="clear" w:color="auto" w:fill="BDD6EE" w:themeFill="accent5" w:themeFillTint="66"/>
          </w:tcPr>
          <w:p w14:paraId="19231F07" w14:textId="77777777" w:rsidR="001A2617" w:rsidRPr="008815E3" w:rsidRDefault="001A2617" w:rsidP="00CD0FE8">
            <w:pPr>
              <w:rPr>
                <w:rFonts w:ascii="Arial" w:hAnsi="Arial" w:cs="Arial"/>
                <w:sz w:val="18"/>
                <w:szCs w:val="18"/>
              </w:rPr>
            </w:pPr>
            <w:r w:rsidRPr="008815E3">
              <w:rPr>
                <w:rFonts w:ascii="Arial" w:hAnsi="Arial" w:cs="Arial"/>
                <w:sz w:val="18"/>
                <w:szCs w:val="18"/>
              </w:rPr>
              <w:t>Write to the family, with details of the level of support and the assessment.</w:t>
            </w:r>
          </w:p>
          <w:p w14:paraId="736A0ACF" w14:textId="77777777" w:rsidR="001A2617" w:rsidRPr="008815E3" w:rsidRDefault="001A2617" w:rsidP="00CD0FE8">
            <w:pPr>
              <w:rPr>
                <w:rFonts w:ascii="Arial" w:hAnsi="Arial" w:cs="Arial"/>
                <w:sz w:val="18"/>
                <w:szCs w:val="18"/>
              </w:rPr>
            </w:pPr>
          </w:p>
        </w:tc>
        <w:tc>
          <w:tcPr>
            <w:tcW w:w="4819" w:type="dxa"/>
            <w:shd w:val="clear" w:color="auto" w:fill="F7CAAC" w:themeFill="accent2" w:themeFillTint="66"/>
          </w:tcPr>
          <w:p w14:paraId="462D9B0A" w14:textId="77777777" w:rsidR="001A2617" w:rsidRPr="008815E3" w:rsidRDefault="001A2617" w:rsidP="00CD0FE8">
            <w:pPr>
              <w:rPr>
                <w:rFonts w:ascii="Arial" w:hAnsi="Arial" w:cs="Arial"/>
                <w:sz w:val="18"/>
                <w:szCs w:val="18"/>
              </w:rPr>
            </w:pPr>
            <w:r w:rsidRPr="008815E3">
              <w:rPr>
                <w:rFonts w:ascii="Arial" w:hAnsi="Arial" w:cs="Arial"/>
                <w:sz w:val="18"/>
                <w:szCs w:val="18"/>
              </w:rPr>
              <w:t>Work with the family to support assisted voluntary return to their country of origin or signpost them to further advice and support if appropriate.</w:t>
            </w:r>
          </w:p>
        </w:tc>
      </w:tr>
      <w:tr w:rsidR="001A2617" w:rsidRPr="008815E3" w14:paraId="7D330E0D" w14:textId="77777777" w:rsidTr="008815E3">
        <w:tc>
          <w:tcPr>
            <w:tcW w:w="10173" w:type="dxa"/>
            <w:shd w:val="clear" w:color="auto" w:fill="BDD6EE" w:themeFill="accent5" w:themeFillTint="66"/>
          </w:tcPr>
          <w:p w14:paraId="79C08786" w14:textId="77777777" w:rsidR="001A2617" w:rsidRPr="008815E3" w:rsidRDefault="001A2617" w:rsidP="00CD0FE8">
            <w:pPr>
              <w:rPr>
                <w:rFonts w:ascii="Arial" w:hAnsi="Arial" w:cs="Arial"/>
                <w:sz w:val="18"/>
                <w:szCs w:val="18"/>
              </w:rPr>
            </w:pPr>
            <w:r w:rsidRPr="008815E3">
              <w:rPr>
                <w:rFonts w:ascii="Arial" w:hAnsi="Arial" w:cs="Arial"/>
                <w:sz w:val="18"/>
                <w:szCs w:val="18"/>
              </w:rPr>
              <w:t xml:space="preserve">In an emergency, make a referral to Access to Resource Panel (ARP) within 1 / 2 days of support being provided. </w:t>
            </w:r>
          </w:p>
          <w:p w14:paraId="2EED0268" w14:textId="6599568F" w:rsidR="001A2617" w:rsidRPr="008815E3" w:rsidRDefault="001A2617" w:rsidP="00CD0FE8">
            <w:pPr>
              <w:rPr>
                <w:rFonts w:ascii="Arial" w:hAnsi="Arial" w:cs="Arial"/>
                <w:sz w:val="18"/>
                <w:szCs w:val="18"/>
              </w:rPr>
            </w:pPr>
            <w:r w:rsidRPr="008815E3">
              <w:rPr>
                <w:rFonts w:ascii="Arial" w:hAnsi="Arial" w:cs="Arial"/>
                <w:sz w:val="18"/>
                <w:szCs w:val="18"/>
              </w:rPr>
              <w:t>Where possible, make a referral to ARP prior to financial support commencing to gain agreement.</w:t>
            </w:r>
          </w:p>
        </w:tc>
        <w:tc>
          <w:tcPr>
            <w:tcW w:w="4819" w:type="dxa"/>
            <w:shd w:val="clear" w:color="auto" w:fill="F7CAAC" w:themeFill="accent2" w:themeFillTint="66"/>
          </w:tcPr>
          <w:p w14:paraId="55822785" w14:textId="77777777" w:rsidR="001A2617" w:rsidRPr="008815E3" w:rsidRDefault="001A2617" w:rsidP="00CD0FE8">
            <w:pPr>
              <w:rPr>
                <w:rFonts w:ascii="Arial" w:hAnsi="Arial" w:cs="Arial"/>
                <w:sz w:val="18"/>
                <w:szCs w:val="18"/>
              </w:rPr>
            </w:pPr>
          </w:p>
        </w:tc>
      </w:tr>
      <w:tr w:rsidR="001A2617" w:rsidRPr="008815E3" w14:paraId="27FC94A7" w14:textId="77777777" w:rsidTr="008815E3">
        <w:tc>
          <w:tcPr>
            <w:tcW w:w="10173" w:type="dxa"/>
            <w:shd w:val="clear" w:color="auto" w:fill="BDD6EE" w:themeFill="accent5" w:themeFillTint="66"/>
          </w:tcPr>
          <w:p w14:paraId="0022940D" w14:textId="31DA5EBF" w:rsidR="001A2617" w:rsidRPr="008815E3" w:rsidRDefault="001A2617" w:rsidP="00CD0FE8">
            <w:pPr>
              <w:rPr>
                <w:rFonts w:ascii="Arial" w:hAnsi="Arial" w:cs="Arial"/>
                <w:sz w:val="18"/>
                <w:szCs w:val="18"/>
              </w:rPr>
            </w:pPr>
            <w:r w:rsidRPr="008815E3">
              <w:rPr>
                <w:rFonts w:ascii="Arial" w:hAnsi="Arial" w:cs="Arial"/>
                <w:sz w:val="18"/>
                <w:szCs w:val="18"/>
              </w:rPr>
              <w:t>Complete C&amp;F assessment (timescale set by team manager)</w:t>
            </w:r>
            <w:r w:rsidR="0017392B" w:rsidRPr="008815E3">
              <w:rPr>
                <w:rFonts w:ascii="Arial" w:hAnsi="Arial" w:cs="Arial"/>
                <w:sz w:val="18"/>
                <w:szCs w:val="18"/>
              </w:rPr>
              <w:t>.</w:t>
            </w:r>
          </w:p>
        </w:tc>
        <w:tc>
          <w:tcPr>
            <w:tcW w:w="4819" w:type="dxa"/>
            <w:shd w:val="clear" w:color="auto" w:fill="F7CAAC" w:themeFill="accent2" w:themeFillTint="66"/>
          </w:tcPr>
          <w:p w14:paraId="499659B7" w14:textId="77777777" w:rsidR="001A2617" w:rsidRPr="008815E3" w:rsidRDefault="001A2617" w:rsidP="00CD0FE8">
            <w:pPr>
              <w:rPr>
                <w:rFonts w:ascii="Arial" w:hAnsi="Arial" w:cs="Arial"/>
                <w:sz w:val="18"/>
                <w:szCs w:val="18"/>
              </w:rPr>
            </w:pPr>
          </w:p>
        </w:tc>
      </w:tr>
      <w:tr w:rsidR="001A2617" w:rsidRPr="008815E3" w14:paraId="6351DD29" w14:textId="77777777" w:rsidTr="008815E3">
        <w:tc>
          <w:tcPr>
            <w:tcW w:w="10173" w:type="dxa"/>
            <w:shd w:val="clear" w:color="auto" w:fill="BDD6EE" w:themeFill="accent5" w:themeFillTint="66"/>
          </w:tcPr>
          <w:p w14:paraId="1FDFA45C" w14:textId="77777777" w:rsidR="001A2617" w:rsidRPr="008815E3" w:rsidRDefault="001A2617" w:rsidP="00CD0FE8">
            <w:pPr>
              <w:rPr>
                <w:rFonts w:ascii="Arial" w:hAnsi="Arial" w:cs="Arial"/>
                <w:sz w:val="18"/>
                <w:szCs w:val="18"/>
              </w:rPr>
            </w:pPr>
            <w:r w:rsidRPr="008815E3">
              <w:rPr>
                <w:rFonts w:ascii="Arial" w:hAnsi="Arial" w:cs="Arial"/>
                <w:sz w:val="18"/>
                <w:szCs w:val="18"/>
              </w:rPr>
              <w:t>Confirm what support did any other previous Local Authority issue to the family? Obtain copies of those assessment(s) and check if that LA is still responsible for providing support to the family.</w:t>
            </w:r>
          </w:p>
        </w:tc>
        <w:tc>
          <w:tcPr>
            <w:tcW w:w="4819" w:type="dxa"/>
            <w:shd w:val="clear" w:color="auto" w:fill="F7CAAC" w:themeFill="accent2" w:themeFillTint="66"/>
          </w:tcPr>
          <w:p w14:paraId="61B12128" w14:textId="77777777" w:rsidR="001A2617" w:rsidRPr="008815E3" w:rsidRDefault="001A2617" w:rsidP="00CD0FE8">
            <w:pPr>
              <w:rPr>
                <w:rFonts w:ascii="Arial" w:hAnsi="Arial" w:cs="Arial"/>
                <w:sz w:val="18"/>
                <w:szCs w:val="18"/>
              </w:rPr>
            </w:pPr>
          </w:p>
        </w:tc>
      </w:tr>
      <w:tr w:rsidR="001A2617" w:rsidRPr="008815E3" w14:paraId="05515818" w14:textId="77777777" w:rsidTr="008815E3">
        <w:tc>
          <w:tcPr>
            <w:tcW w:w="10173" w:type="dxa"/>
            <w:shd w:val="clear" w:color="auto" w:fill="BDD6EE" w:themeFill="accent5" w:themeFillTint="66"/>
          </w:tcPr>
          <w:p w14:paraId="569E61BC" w14:textId="77777777" w:rsidR="001A2617" w:rsidRPr="008815E3" w:rsidRDefault="001A2617" w:rsidP="00CD0FE8">
            <w:pPr>
              <w:rPr>
                <w:rFonts w:ascii="Arial" w:hAnsi="Arial" w:cs="Arial"/>
                <w:sz w:val="18"/>
                <w:szCs w:val="18"/>
              </w:rPr>
            </w:pPr>
            <w:r w:rsidRPr="008815E3">
              <w:rPr>
                <w:rFonts w:ascii="Arial" w:hAnsi="Arial" w:cs="Arial"/>
                <w:sz w:val="18"/>
                <w:szCs w:val="18"/>
              </w:rPr>
              <w:t xml:space="preserve">Determine if the family is caught by Schedule 3 exclusions to Section 17 support in the Nationality, Immigration and Asylum Act. </w:t>
            </w:r>
          </w:p>
          <w:p w14:paraId="5DC6338B" w14:textId="77777777" w:rsidR="001A2617" w:rsidRPr="008815E3" w:rsidRDefault="001A2617" w:rsidP="00CD0FE8">
            <w:pPr>
              <w:rPr>
                <w:rFonts w:ascii="Arial" w:hAnsi="Arial" w:cs="Arial"/>
                <w:sz w:val="18"/>
                <w:szCs w:val="18"/>
              </w:rPr>
            </w:pPr>
            <w:r w:rsidRPr="008815E3">
              <w:rPr>
                <w:rFonts w:ascii="Arial" w:hAnsi="Arial" w:cs="Arial"/>
                <w:sz w:val="18"/>
                <w:szCs w:val="18"/>
              </w:rPr>
              <w:t>If so and when appropriate, complete a Human Right’s Assessment to ascertain if withdrawing or withholding services would be a breach of human or community treaty rights.</w:t>
            </w:r>
          </w:p>
          <w:p w14:paraId="6AF71E96" w14:textId="2171829B" w:rsidR="001A2617" w:rsidRPr="008815E3" w:rsidRDefault="001A2617" w:rsidP="00CD0FE8">
            <w:pPr>
              <w:rPr>
                <w:rFonts w:ascii="Arial" w:hAnsi="Arial" w:cs="Arial"/>
                <w:sz w:val="18"/>
                <w:szCs w:val="18"/>
              </w:rPr>
            </w:pPr>
            <w:r w:rsidRPr="008815E3">
              <w:rPr>
                <w:rFonts w:ascii="Arial" w:hAnsi="Arial" w:cs="Arial"/>
                <w:sz w:val="18"/>
                <w:szCs w:val="18"/>
              </w:rPr>
              <w:t xml:space="preserve">Ensure legal advice has been sought in these cases. </w:t>
            </w:r>
          </w:p>
        </w:tc>
        <w:tc>
          <w:tcPr>
            <w:tcW w:w="4819" w:type="dxa"/>
            <w:shd w:val="clear" w:color="auto" w:fill="F7CAAC" w:themeFill="accent2" w:themeFillTint="66"/>
          </w:tcPr>
          <w:p w14:paraId="255D3F47" w14:textId="77777777" w:rsidR="001A2617" w:rsidRPr="008815E3" w:rsidRDefault="001A2617" w:rsidP="00CD0FE8">
            <w:pPr>
              <w:rPr>
                <w:rFonts w:ascii="Arial" w:hAnsi="Arial" w:cs="Arial"/>
                <w:sz w:val="18"/>
                <w:szCs w:val="18"/>
              </w:rPr>
            </w:pPr>
          </w:p>
        </w:tc>
      </w:tr>
      <w:tr w:rsidR="00C542B2" w:rsidRPr="008815E3" w14:paraId="3E93DE89" w14:textId="77777777" w:rsidTr="001030FA">
        <w:tc>
          <w:tcPr>
            <w:tcW w:w="14992" w:type="dxa"/>
            <w:gridSpan w:val="2"/>
            <w:shd w:val="clear" w:color="auto" w:fill="9278E4"/>
          </w:tcPr>
          <w:p w14:paraId="1CAD4745" w14:textId="3A161F58" w:rsidR="00C542B2" w:rsidRPr="008815E3" w:rsidRDefault="00C542B2" w:rsidP="00CD0FE8">
            <w:pPr>
              <w:rPr>
                <w:rFonts w:ascii="Arial" w:hAnsi="Arial" w:cs="Arial"/>
                <w:b/>
                <w:bCs/>
                <w:sz w:val="18"/>
                <w:szCs w:val="18"/>
              </w:rPr>
            </w:pPr>
            <w:r w:rsidRPr="008815E3">
              <w:rPr>
                <w:rFonts w:ascii="Arial" w:hAnsi="Arial" w:cs="Arial"/>
                <w:b/>
                <w:bCs/>
                <w:sz w:val="18"/>
                <w:szCs w:val="18"/>
              </w:rPr>
              <w:t>If the family is eligible for support…</w:t>
            </w:r>
          </w:p>
        </w:tc>
      </w:tr>
      <w:tr w:rsidR="001A2617" w:rsidRPr="008815E3" w14:paraId="2ADB8684" w14:textId="77777777" w:rsidTr="008815E3">
        <w:tc>
          <w:tcPr>
            <w:tcW w:w="14992" w:type="dxa"/>
            <w:gridSpan w:val="2"/>
            <w:shd w:val="clear" w:color="auto" w:fill="B9B1E1"/>
          </w:tcPr>
          <w:p w14:paraId="574578E4" w14:textId="77777777" w:rsidR="001A2617" w:rsidRPr="008815E3" w:rsidRDefault="001A2617" w:rsidP="001A2617">
            <w:pPr>
              <w:pStyle w:val="ListParagraph"/>
              <w:widowControl/>
              <w:numPr>
                <w:ilvl w:val="0"/>
                <w:numId w:val="9"/>
              </w:numPr>
              <w:autoSpaceDE/>
              <w:autoSpaceDN/>
              <w:spacing w:before="0"/>
              <w:contextualSpacing/>
              <w:rPr>
                <w:rFonts w:ascii="Arial" w:hAnsi="Arial" w:cs="Arial"/>
                <w:sz w:val="18"/>
                <w:szCs w:val="18"/>
              </w:rPr>
            </w:pPr>
            <w:r w:rsidRPr="008815E3">
              <w:rPr>
                <w:rFonts w:ascii="Arial" w:hAnsi="Arial" w:cs="Arial"/>
                <w:sz w:val="18"/>
                <w:szCs w:val="18"/>
              </w:rPr>
              <w:t>Ensure the assessed needs of the child/ren are being met</w:t>
            </w:r>
          </w:p>
          <w:p w14:paraId="1F3B97A6" w14:textId="77777777" w:rsidR="001A2617" w:rsidRPr="008815E3" w:rsidRDefault="001A2617" w:rsidP="001A2617">
            <w:pPr>
              <w:pStyle w:val="ListParagraph"/>
              <w:widowControl/>
              <w:numPr>
                <w:ilvl w:val="0"/>
                <w:numId w:val="7"/>
              </w:numPr>
              <w:autoSpaceDE/>
              <w:autoSpaceDN/>
              <w:spacing w:before="0"/>
              <w:contextualSpacing/>
              <w:rPr>
                <w:rFonts w:ascii="Arial" w:hAnsi="Arial" w:cs="Arial"/>
                <w:sz w:val="18"/>
                <w:szCs w:val="18"/>
              </w:rPr>
            </w:pPr>
            <w:r w:rsidRPr="008815E3">
              <w:rPr>
                <w:rFonts w:ascii="Arial" w:hAnsi="Arial" w:cs="Arial"/>
                <w:sz w:val="18"/>
                <w:szCs w:val="18"/>
              </w:rPr>
              <w:t xml:space="preserve">Procure accommodation, if not already in place and provide </w:t>
            </w:r>
            <w:bookmarkStart w:id="132" w:name="_Hlk169607956"/>
            <w:r w:rsidRPr="008815E3">
              <w:rPr>
                <w:rFonts w:ascii="Arial" w:hAnsi="Arial" w:cs="Arial"/>
                <w:sz w:val="18"/>
                <w:szCs w:val="18"/>
              </w:rPr>
              <w:t xml:space="preserve">subsistence payments. </w:t>
            </w:r>
            <w:bookmarkEnd w:id="132"/>
            <w:r w:rsidRPr="008815E3">
              <w:rPr>
                <w:rFonts w:ascii="Arial" w:hAnsi="Arial" w:cs="Arial"/>
                <w:sz w:val="18"/>
                <w:szCs w:val="18"/>
              </w:rPr>
              <w:t xml:space="preserve">The SW/SWA will need to complete finance request form and send to Service Manager for sign off (following approval at ARP). </w:t>
            </w:r>
          </w:p>
          <w:p w14:paraId="4C358675" w14:textId="77777777" w:rsidR="001A2617" w:rsidRPr="008815E3" w:rsidRDefault="001A2617" w:rsidP="001A2617">
            <w:pPr>
              <w:pStyle w:val="ListParagraph"/>
              <w:widowControl/>
              <w:numPr>
                <w:ilvl w:val="0"/>
                <w:numId w:val="7"/>
              </w:numPr>
              <w:autoSpaceDE/>
              <w:autoSpaceDN/>
              <w:spacing w:before="0"/>
              <w:contextualSpacing/>
              <w:rPr>
                <w:rFonts w:ascii="Arial" w:hAnsi="Arial" w:cs="Arial"/>
                <w:sz w:val="18"/>
                <w:szCs w:val="18"/>
              </w:rPr>
            </w:pPr>
            <w:r w:rsidRPr="008815E3">
              <w:rPr>
                <w:rFonts w:ascii="Arial" w:hAnsi="Arial" w:cs="Arial"/>
                <w:sz w:val="18"/>
                <w:szCs w:val="18"/>
              </w:rPr>
              <w:t>The child/ren should remain open as a Child in Need (unless there are safeguarding concerns) and CIN procedures should be followed with regards to visits and meetings.</w:t>
            </w:r>
          </w:p>
          <w:p w14:paraId="3C741776" w14:textId="77777777" w:rsidR="001A2617" w:rsidRPr="008815E3" w:rsidRDefault="001A2617" w:rsidP="001A2617">
            <w:pPr>
              <w:pStyle w:val="ListParagraph"/>
              <w:widowControl/>
              <w:numPr>
                <w:ilvl w:val="0"/>
                <w:numId w:val="7"/>
              </w:numPr>
              <w:autoSpaceDE/>
              <w:autoSpaceDN/>
              <w:spacing w:before="0"/>
              <w:contextualSpacing/>
              <w:rPr>
                <w:rFonts w:ascii="Arial" w:hAnsi="Arial" w:cs="Arial"/>
                <w:sz w:val="18"/>
                <w:szCs w:val="18"/>
              </w:rPr>
            </w:pPr>
            <w:r w:rsidRPr="008815E3">
              <w:rPr>
                <w:rFonts w:ascii="Arial" w:hAnsi="Arial" w:cs="Arial"/>
                <w:sz w:val="18"/>
                <w:szCs w:val="18"/>
              </w:rPr>
              <w:t>Liaise with the Home Office and legal representatives to resolve immigration issues and barriers</w:t>
            </w:r>
          </w:p>
          <w:p w14:paraId="4CB4E55B" w14:textId="77777777" w:rsidR="001A2617" w:rsidRPr="008815E3" w:rsidRDefault="001A2617" w:rsidP="001A2617">
            <w:pPr>
              <w:pStyle w:val="ListParagraph"/>
              <w:widowControl/>
              <w:numPr>
                <w:ilvl w:val="0"/>
                <w:numId w:val="7"/>
              </w:numPr>
              <w:autoSpaceDE/>
              <w:autoSpaceDN/>
              <w:spacing w:before="0"/>
              <w:contextualSpacing/>
              <w:rPr>
                <w:rFonts w:ascii="Arial" w:hAnsi="Arial" w:cs="Arial"/>
                <w:sz w:val="18"/>
                <w:szCs w:val="18"/>
              </w:rPr>
            </w:pPr>
            <w:r w:rsidRPr="008815E3">
              <w:rPr>
                <w:rFonts w:ascii="Arial" w:hAnsi="Arial" w:cs="Arial"/>
                <w:sz w:val="18"/>
                <w:szCs w:val="18"/>
              </w:rPr>
              <w:t xml:space="preserve">Check the NRPF database via Management, information, and Intelligence Team quarterly and ahead of ARP. </w:t>
            </w:r>
          </w:p>
          <w:p w14:paraId="52CFA594" w14:textId="77777777" w:rsidR="001A2617" w:rsidRPr="008815E3" w:rsidRDefault="001A2617" w:rsidP="001A2617">
            <w:pPr>
              <w:pStyle w:val="ListParagraph"/>
              <w:widowControl/>
              <w:numPr>
                <w:ilvl w:val="0"/>
                <w:numId w:val="7"/>
              </w:numPr>
              <w:autoSpaceDE/>
              <w:autoSpaceDN/>
              <w:spacing w:before="0"/>
              <w:contextualSpacing/>
              <w:rPr>
                <w:rFonts w:ascii="Arial" w:hAnsi="Arial" w:cs="Arial"/>
                <w:sz w:val="18"/>
                <w:szCs w:val="18"/>
              </w:rPr>
            </w:pPr>
            <w:r w:rsidRPr="008815E3">
              <w:rPr>
                <w:rFonts w:ascii="Arial" w:hAnsi="Arial" w:cs="Arial"/>
                <w:sz w:val="18"/>
                <w:szCs w:val="18"/>
              </w:rPr>
              <w:t xml:space="preserve">Regular attendance to Access to Resource Panel, as directed by the Panel. </w:t>
            </w:r>
          </w:p>
          <w:p w14:paraId="62928A96" w14:textId="1AAC3726" w:rsidR="001A2617" w:rsidRPr="008815E3" w:rsidRDefault="001A2617" w:rsidP="008815E3">
            <w:pPr>
              <w:rPr>
                <w:rFonts w:ascii="Arial" w:hAnsi="Arial" w:cs="Arial"/>
                <w:b/>
                <w:bCs/>
                <w:i/>
                <w:iCs/>
                <w:sz w:val="18"/>
                <w:szCs w:val="18"/>
              </w:rPr>
            </w:pPr>
            <w:r w:rsidRPr="008815E3">
              <w:rPr>
                <w:rFonts w:ascii="Arial" w:hAnsi="Arial" w:cs="Arial"/>
                <w:b/>
                <w:bCs/>
                <w:i/>
                <w:iCs/>
                <w:sz w:val="18"/>
                <w:szCs w:val="18"/>
              </w:rPr>
              <w:t>You must reassess at any point if relevant change of circumstances/ new info suggests a child may be in need or that will potentially affect outcome of previous assessment.</w:t>
            </w:r>
          </w:p>
        </w:tc>
      </w:tr>
      <w:tr w:rsidR="001A2617" w:rsidRPr="008815E3" w14:paraId="00558F00" w14:textId="77777777" w:rsidTr="008815E3">
        <w:tc>
          <w:tcPr>
            <w:tcW w:w="14992" w:type="dxa"/>
            <w:gridSpan w:val="2"/>
            <w:shd w:val="clear" w:color="auto" w:fill="FFC000" w:themeFill="accent4"/>
          </w:tcPr>
          <w:p w14:paraId="42C4509E" w14:textId="77777777" w:rsidR="001A2617" w:rsidRPr="008815E3" w:rsidRDefault="001A2617" w:rsidP="00CD0FE8">
            <w:pPr>
              <w:rPr>
                <w:rFonts w:ascii="Arial" w:hAnsi="Arial" w:cs="Arial"/>
                <w:b/>
                <w:bCs/>
                <w:sz w:val="18"/>
                <w:szCs w:val="18"/>
              </w:rPr>
            </w:pPr>
            <w:r w:rsidRPr="008815E3">
              <w:rPr>
                <w:rFonts w:ascii="Arial" w:hAnsi="Arial" w:cs="Arial"/>
                <w:b/>
                <w:bCs/>
                <w:sz w:val="18"/>
                <w:szCs w:val="18"/>
              </w:rPr>
              <w:t xml:space="preserve">Once a family’s circumstances are resolved </w:t>
            </w:r>
          </w:p>
        </w:tc>
      </w:tr>
      <w:tr w:rsidR="001A2617" w:rsidRPr="008815E3" w14:paraId="6FF3C949" w14:textId="77777777" w:rsidTr="008815E3">
        <w:tc>
          <w:tcPr>
            <w:tcW w:w="14992" w:type="dxa"/>
            <w:gridSpan w:val="2"/>
            <w:shd w:val="clear" w:color="auto" w:fill="FFE599" w:themeFill="accent4" w:themeFillTint="66"/>
          </w:tcPr>
          <w:p w14:paraId="6D5B9F0E" w14:textId="77777777" w:rsidR="001A2617" w:rsidRPr="008815E3" w:rsidRDefault="001A2617" w:rsidP="001A2617">
            <w:pPr>
              <w:pStyle w:val="ListParagraph"/>
              <w:widowControl/>
              <w:numPr>
                <w:ilvl w:val="0"/>
                <w:numId w:val="8"/>
              </w:numPr>
              <w:autoSpaceDE/>
              <w:autoSpaceDN/>
              <w:spacing w:before="0"/>
              <w:contextualSpacing/>
              <w:rPr>
                <w:rFonts w:ascii="Arial" w:hAnsi="Arial" w:cs="Arial"/>
                <w:sz w:val="18"/>
                <w:szCs w:val="18"/>
              </w:rPr>
            </w:pPr>
            <w:r w:rsidRPr="008815E3">
              <w:rPr>
                <w:rFonts w:ascii="Arial" w:hAnsi="Arial" w:cs="Arial"/>
                <w:sz w:val="18"/>
                <w:szCs w:val="18"/>
              </w:rPr>
              <w:t>Review the case to understand if there are any remaining Child in Need or child protection issues.</w:t>
            </w:r>
          </w:p>
          <w:p w14:paraId="6EF1D4CB" w14:textId="77777777" w:rsidR="001A2617" w:rsidRPr="008815E3" w:rsidRDefault="001A2617" w:rsidP="001A2617">
            <w:pPr>
              <w:pStyle w:val="ListParagraph"/>
              <w:widowControl/>
              <w:numPr>
                <w:ilvl w:val="0"/>
                <w:numId w:val="8"/>
              </w:numPr>
              <w:autoSpaceDE/>
              <w:autoSpaceDN/>
              <w:spacing w:before="0"/>
              <w:contextualSpacing/>
              <w:rPr>
                <w:rFonts w:ascii="Arial" w:hAnsi="Arial" w:cs="Arial"/>
                <w:sz w:val="18"/>
                <w:szCs w:val="18"/>
              </w:rPr>
            </w:pPr>
            <w:r w:rsidRPr="008815E3">
              <w:rPr>
                <w:rFonts w:ascii="Arial" w:hAnsi="Arial" w:cs="Arial"/>
                <w:sz w:val="18"/>
                <w:szCs w:val="18"/>
              </w:rPr>
              <w:t>Hold a final CIN meeting with the family</w:t>
            </w:r>
          </w:p>
          <w:p w14:paraId="4E7D6FF3" w14:textId="77777777" w:rsidR="001A2617" w:rsidRPr="008815E3" w:rsidRDefault="001A2617" w:rsidP="001A2617">
            <w:pPr>
              <w:pStyle w:val="ListParagraph"/>
              <w:widowControl/>
              <w:numPr>
                <w:ilvl w:val="0"/>
                <w:numId w:val="8"/>
              </w:numPr>
              <w:autoSpaceDE/>
              <w:autoSpaceDN/>
              <w:spacing w:before="0"/>
              <w:contextualSpacing/>
              <w:rPr>
                <w:rFonts w:ascii="Arial" w:hAnsi="Arial" w:cs="Arial"/>
                <w:sz w:val="18"/>
                <w:szCs w:val="18"/>
              </w:rPr>
            </w:pPr>
            <w:r w:rsidRPr="008815E3">
              <w:rPr>
                <w:rFonts w:ascii="Arial" w:hAnsi="Arial" w:cs="Arial"/>
                <w:sz w:val="18"/>
                <w:szCs w:val="18"/>
              </w:rPr>
              <w:t>Write to the family to confirm the decision including the start of a 28 day notice period until NRPF support will finish.</w:t>
            </w:r>
          </w:p>
          <w:p w14:paraId="3D3C8F06" w14:textId="77777777" w:rsidR="001A2617" w:rsidRPr="008815E3" w:rsidRDefault="001A2617" w:rsidP="001A2617">
            <w:pPr>
              <w:pStyle w:val="ListParagraph"/>
              <w:widowControl/>
              <w:numPr>
                <w:ilvl w:val="0"/>
                <w:numId w:val="8"/>
              </w:numPr>
              <w:autoSpaceDE/>
              <w:autoSpaceDN/>
              <w:spacing w:before="0"/>
              <w:contextualSpacing/>
              <w:rPr>
                <w:rFonts w:ascii="Arial" w:hAnsi="Arial" w:cs="Arial"/>
                <w:sz w:val="18"/>
                <w:szCs w:val="18"/>
              </w:rPr>
            </w:pPr>
            <w:r w:rsidRPr="008815E3">
              <w:rPr>
                <w:rFonts w:ascii="Arial" w:hAnsi="Arial" w:cs="Arial"/>
                <w:sz w:val="18"/>
                <w:szCs w:val="18"/>
              </w:rPr>
              <w:t xml:space="preserve">Complete record closure for the NRPF database by making a request via completing the </w:t>
            </w:r>
            <w:hyperlink r:id="rId39" w:history="1">
              <w:r w:rsidRPr="008815E3">
                <w:rPr>
                  <w:rStyle w:val="Hyperlink"/>
                  <w:rFonts w:ascii="Arial" w:hAnsi="Arial" w:cs="Arial"/>
                  <w:sz w:val="18"/>
                  <w:szCs w:val="18"/>
                </w:rPr>
                <w:t>Management, Information and Intelligence Form</w:t>
              </w:r>
            </w:hyperlink>
            <w:r w:rsidRPr="008815E3">
              <w:rPr>
                <w:rFonts w:ascii="Arial" w:hAnsi="Arial" w:cs="Arial"/>
                <w:sz w:val="18"/>
                <w:szCs w:val="18"/>
              </w:rPr>
              <w:t xml:space="preserve"> on SharePoint</w:t>
            </w:r>
          </w:p>
          <w:p w14:paraId="5747B989" w14:textId="77777777" w:rsidR="001A2617" w:rsidRPr="008815E3" w:rsidRDefault="001A2617" w:rsidP="00CD0FE8">
            <w:pPr>
              <w:rPr>
                <w:rFonts w:ascii="Arial" w:hAnsi="Arial" w:cs="Arial"/>
                <w:sz w:val="18"/>
                <w:szCs w:val="18"/>
              </w:rPr>
            </w:pPr>
          </w:p>
          <w:p w14:paraId="75A5AD3C" w14:textId="08927EB7" w:rsidR="001A2617" w:rsidRPr="008815E3" w:rsidRDefault="001A2617" w:rsidP="008815E3">
            <w:pPr>
              <w:rPr>
                <w:rFonts w:ascii="Arial" w:hAnsi="Arial" w:cs="Arial"/>
                <w:b/>
                <w:bCs/>
                <w:sz w:val="18"/>
                <w:szCs w:val="18"/>
              </w:rPr>
            </w:pPr>
            <w:r w:rsidRPr="008815E3">
              <w:rPr>
                <w:rFonts w:ascii="Arial" w:hAnsi="Arial" w:cs="Arial"/>
                <w:b/>
                <w:bCs/>
                <w:sz w:val="18"/>
                <w:szCs w:val="18"/>
              </w:rPr>
              <w:t>In the case of being granted status, support the family to get documentation that will enable access to benefits and make referrals to the appropriate support (for housing, employment, and any other services that they are now eligible for).</w:t>
            </w:r>
          </w:p>
        </w:tc>
      </w:tr>
    </w:tbl>
    <w:p w14:paraId="331F361E" w14:textId="77777777" w:rsidR="001A2617" w:rsidRPr="008815E3" w:rsidRDefault="001A2617" w:rsidP="00E12100">
      <w:pPr>
        <w:pStyle w:val="Heading1"/>
        <w:spacing w:line="276" w:lineRule="auto"/>
        <w:ind w:left="0"/>
        <w:jc w:val="both"/>
        <w:rPr>
          <w:b w:val="0"/>
          <w:bCs w:val="0"/>
          <w:color w:val="auto"/>
          <w:sz w:val="20"/>
          <w:szCs w:val="20"/>
        </w:rPr>
      </w:pPr>
    </w:p>
    <w:p w14:paraId="067213A5" w14:textId="77777777" w:rsidR="001A2617" w:rsidRDefault="001A2617" w:rsidP="00E12100">
      <w:pPr>
        <w:pStyle w:val="Heading1"/>
        <w:spacing w:line="276" w:lineRule="auto"/>
        <w:ind w:left="0"/>
        <w:jc w:val="both"/>
        <w:rPr>
          <w:b w:val="0"/>
          <w:bCs w:val="0"/>
          <w:color w:val="auto"/>
          <w:sz w:val="24"/>
          <w:szCs w:val="22"/>
        </w:rPr>
      </w:pPr>
    </w:p>
    <w:p w14:paraId="06232D3B" w14:textId="77777777" w:rsidR="007F2596" w:rsidRPr="00E12100" w:rsidRDefault="007F2596" w:rsidP="00E12100">
      <w:pPr>
        <w:pStyle w:val="Heading1"/>
        <w:spacing w:line="276" w:lineRule="auto"/>
        <w:ind w:left="0"/>
        <w:jc w:val="both"/>
        <w:rPr>
          <w:b w:val="0"/>
          <w:bCs w:val="0"/>
          <w:color w:val="auto"/>
          <w:sz w:val="24"/>
          <w:szCs w:val="22"/>
        </w:rPr>
      </w:pPr>
    </w:p>
    <w:sectPr w:rsidR="007F2596" w:rsidRPr="00E12100" w:rsidSect="008815E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110EA" w14:textId="77777777" w:rsidR="0030456B" w:rsidRDefault="0030456B">
      <w:r>
        <w:separator/>
      </w:r>
    </w:p>
  </w:endnote>
  <w:endnote w:type="continuationSeparator" w:id="0">
    <w:p w14:paraId="311029DB" w14:textId="77777777" w:rsidR="0030456B" w:rsidRDefault="00304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7730D" w14:textId="6A0F0185" w:rsidR="001D0FBF" w:rsidRDefault="002B6D01" w:rsidP="002B6D01">
    <w:pPr>
      <w:pStyle w:val="Footer"/>
      <w:jc w:val="center"/>
    </w:pPr>
    <w:r>
      <w:rPr>
        <w:noProof/>
        <w14:ligatures w14:val="standardContextual"/>
      </w:rPr>
      <w:drawing>
        <wp:inline distT="0" distB="0" distL="0" distR="0" wp14:anchorId="5CBA284D" wp14:editId="79B6D74C">
          <wp:extent cx="1352550" cy="490911"/>
          <wp:effectExtent l="0" t="0" r="0" b="4445"/>
          <wp:docPr id="189254305" name="Picture 2" descr="Kent County Council and Practice Development Logos, with slogan &quot;Creating Practice for Yo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54305" name="Picture 2" descr="Kent County Council and Practice Development Logos, with slogan &quot;Creating Practice for You&quot;"/>
                  <pic:cNvPicPr/>
                </pic:nvPicPr>
                <pic:blipFill>
                  <a:blip r:embed="rId1">
                    <a:extLst>
                      <a:ext uri="{28A0092B-C50C-407E-A947-70E740481C1C}">
                        <a14:useLocalDpi xmlns:a14="http://schemas.microsoft.com/office/drawing/2010/main" val="0"/>
                      </a:ext>
                    </a:extLst>
                  </a:blip>
                  <a:stretch>
                    <a:fillRect/>
                  </a:stretch>
                </pic:blipFill>
                <pic:spPr>
                  <a:xfrm>
                    <a:off x="0" y="0"/>
                    <a:ext cx="1409531" cy="51159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12E8F" w14:textId="77777777" w:rsidR="0030456B" w:rsidRDefault="0030456B">
      <w:r>
        <w:separator/>
      </w:r>
    </w:p>
  </w:footnote>
  <w:footnote w:type="continuationSeparator" w:id="0">
    <w:p w14:paraId="7E7E4CD7" w14:textId="77777777" w:rsidR="0030456B" w:rsidRDefault="0030456B">
      <w:r>
        <w:continuationSeparator/>
      </w:r>
    </w:p>
  </w:footnote>
  <w:footnote w:id="1">
    <w:p w14:paraId="059BCD34" w14:textId="6D0551F8" w:rsidR="00663FE7" w:rsidRDefault="00663FE7">
      <w:pPr>
        <w:pStyle w:val="FootnoteText"/>
      </w:pPr>
      <w:r>
        <w:rPr>
          <w:rStyle w:val="FootnoteReference"/>
        </w:rPr>
        <w:footnoteRef/>
      </w:r>
      <w:r w:rsidR="009D23DA">
        <w:t xml:space="preserve"> </w:t>
      </w:r>
      <w:r w:rsidR="0001382B">
        <w:t>Once a case is create</w:t>
      </w:r>
      <w:r w:rsidR="005C29FA">
        <w:t>d</w:t>
      </w:r>
      <w:r w:rsidR="0001382B">
        <w:t xml:space="preserve"> o</w:t>
      </w:r>
      <w:r w:rsidR="0001382B" w:rsidRPr="0001382B">
        <w:t xml:space="preserve">ngoing requests can be made to review and check the individual’s immigration status </w:t>
      </w:r>
      <w:r w:rsidR="0001382B">
        <w:t>via MII</w:t>
      </w:r>
      <w:r w:rsidR="0027058F">
        <w:t xml:space="preserve">. Once </w:t>
      </w:r>
      <w:r w:rsidR="00AC24E2">
        <w:t>checks are no longer need the social worker should compete a closure form via the same link.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3377784"/>
      <w:docPartObj>
        <w:docPartGallery w:val="Page Numbers (Top of Page)"/>
        <w:docPartUnique/>
      </w:docPartObj>
    </w:sdtPr>
    <w:sdtEndPr/>
    <w:sdtContent>
      <w:p w14:paraId="2EB00515" w14:textId="400D3020" w:rsidR="0019037F" w:rsidRDefault="0019037F">
        <w:pPr>
          <w:pStyle w:val="Header"/>
          <w:jc w:val="right"/>
        </w:pPr>
        <w:r>
          <w:fldChar w:fldCharType="begin"/>
        </w:r>
        <w:r>
          <w:instrText>PAGE   \* MERGEFORMAT</w:instrText>
        </w:r>
        <w:r>
          <w:fldChar w:fldCharType="separate"/>
        </w:r>
        <w:r>
          <w:t>2</w:t>
        </w:r>
        <w:r>
          <w:fldChar w:fldCharType="end"/>
        </w:r>
      </w:p>
    </w:sdtContent>
  </w:sdt>
  <w:p w14:paraId="122BB850" w14:textId="72A355CB" w:rsidR="00BE3158" w:rsidRDefault="00BE3158" w:rsidP="00BE315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A273F"/>
    <w:multiLevelType w:val="hybridMultilevel"/>
    <w:tmpl w:val="C9BA7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571167"/>
    <w:multiLevelType w:val="hybridMultilevel"/>
    <w:tmpl w:val="7C58BEF0"/>
    <w:lvl w:ilvl="0" w:tplc="B5C02532">
      <w:start w:val="1"/>
      <w:numFmt w:val="bullet"/>
      <w:lvlText w:val="•"/>
      <w:lvlJc w:val="left"/>
      <w:pPr>
        <w:tabs>
          <w:tab w:val="num" w:pos="720"/>
        </w:tabs>
        <w:ind w:left="720" w:hanging="360"/>
      </w:pPr>
      <w:rPr>
        <w:rFonts w:ascii="Arial" w:hAnsi="Arial" w:hint="default"/>
      </w:rPr>
    </w:lvl>
    <w:lvl w:ilvl="1" w:tplc="380C713C" w:tentative="1">
      <w:start w:val="1"/>
      <w:numFmt w:val="bullet"/>
      <w:lvlText w:val="•"/>
      <w:lvlJc w:val="left"/>
      <w:pPr>
        <w:tabs>
          <w:tab w:val="num" w:pos="1440"/>
        </w:tabs>
        <w:ind w:left="1440" w:hanging="360"/>
      </w:pPr>
      <w:rPr>
        <w:rFonts w:ascii="Arial" w:hAnsi="Arial" w:hint="default"/>
      </w:rPr>
    </w:lvl>
    <w:lvl w:ilvl="2" w:tplc="88744B2E" w:tentative="1">
      <w:start w:val="1"/>
      <w:numFmt w:val="bullet"/>
      <w:lvlText w:val="•"/>
      <w:lvlJc w:val="left"/>
      <w:pPr>
        <w:tabs>
          <w:tab w:val="num" w:pos="2160"/>
        </w:tabs>
        <w:ind w:left="2160" w:hanging="360"/>
      </w:pPr>
      <w:rPr>
        <w:rFonts w:ascii="Arial" w:hAnsi="Arial" w:hint="default"/>
      </w:rPr>
    </w:lvl>
    <w:lvl w:ilvl="3" w:tplc="79566712" w:tentative="1">
      <w:start w:val="1"/>
      <w:numFmt w:val="bullet"/>
      <w:lvlText w:val="•"/>
      <w:lvlJc w:val="left"/>
      <w:pPr>
        <w:tabs>
          <w:tab w:val="num" w:pos="2880"/>
        </w:tabs>
        <w:ind w:left="2880" w:hanging="360"/>
      </w:pPr>
      <w:rPr>
        <w:rFonts w:ascii="Arial" w:hAnsi="Arial" w:hint="default"/>
      </w:rPr>
    </w:lvl>
    <w:lvl w:ilvl="4" w:tplc="94E8F920" w:tentative="1">
      <w:start w:val="1"/>
      <w:numFmt w:val="bullet"/>
      <w:lvlText w:val="•"/>
      <w:lvlJc w:val="left"/>
      <w:pPr>
        <w:tabs>
          <w:tab w:val="num" w:pos="3600"/>
        </w:tabs>
        <w:ind w:left="3600" w:hanging="360"/>
      </w:pPr>
      <w:rPr>
        <w:rFonts w:ascii="Arial" w:hAnsi="Arial" w:hint="default"/>
      </w:rPr>
    </w:lvl>
    <w:lvl w:ilvl="5" w:tplc="F940AF1E" w:tentative="1">
      <w:start w:val="1"/>
      <w:numFmt w:val="bullet"/>
      <w:lvlText w:val="•"/>
      <w:lvlJc w:val="left"/>
      <w:pPr>
        <w:tabs>
          <w:tab w:val="num" w:pos="4320"/>
        </w:tabs>
        <w:ind w:left="4320" w:hanging="360"/>
      </w:pPr>
      <w:rPr>
        <w:rFonts w:ascii="Arial" w:hAnsi="Arial" w:hint="default"/>
      </w:rPr>
    </w:lvl>
    <w:lvl w:ilvl="6" w:tplc="9B7454DE" w:tentative="1">
      <w:start w:val="1"/>
      <w:numFmt w:val="bullet"/>
      <w:lvlText w:val="•"/>
      <w:lvlJc w:val="left"/>
      <w:pPr>
        <w:tabs>
          <w:tab w:val="num" w:pos="5040"/>
        </w:tabs>
        <w:ind w:left="5040" w:hanging="360"/>
      </w:pPr>
      <w:rPr>
        <w:rFonts w:ascii="Arial" w:hAnsi="Arial" w:hint="default"/>
      </w:rPr>
    </w:lvl>
    <w:lvl w:ilvl="7" w:tplc="2A14A526" w:tentative="1">
      <w:start w:val="1"/>
      <w:numFmt w:val="bullet"/>
      <w:lvlText w:val="•"/>
      <w:lvlJc w:val="left"/>
      <w:pPr>
        <w:tabs>
          <w:tab w:val="num" w:pos="5760"/>
        </w:tabs>
        <w:ind w:left="5760" w:hanging="360"/>
      </w:pPr>
      <w:rPr>
        <w:rFonts w:ascii="Arial" w:hAnsi="Arial" w:hint="default"/>
      </w:rPr>
    </w:lvl>
    <w:lvl w:ilvl="8" w:tplc="492203D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DE27265"/>
    <w:multiLevelType w:val="hybridMultilevel"/>
    <w:tmpl w:val="C0DEA9BE"/>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 w15:restartNumberingAfterBreak="0">
    <w:nsid w:val="35C91DBA"/>
    <w:multiLevelType w:val="hybridMultilevel"/>
    <w:tmpl w:val="5C849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D9521F"/>
    <w:multiLevelType w:val="hybridMultilevel"/>
    <w:tmpl w:val="8A4AD4BE"/>
    <w:lvl w:ilvl="0" w:tplc="38183C80">
      <w:start w:val="1"/>
      <w:numFmt w:val="bullet"/>
      <w:lvlText w:val="•"/>
      <w:lvlJc w:val="left"/>
      <w:pPr>
        <w:tabs>
          <w:tab w:val="num" w:pos="360"/>
        </w:tabs>
        <w:ind w:left="360" w:hanging="360"/>
      </w:pPr>
      <w:rPr>
        <w:rFonts w:ascii="Arial" w:hAnsi="Arial" w:hint="default"/>
      </w:rPr>
    </w:lvl>
    <w:lvl w:ilvl="1" w:tplc="81E80902" w:tentative="1">
      <w:start w:val="1"/>
      <w:numFmt w:val="bullet"/>
      <w:lvlText w:val="•"/>
      <w:lvlJc w:val="left"/>
      <w:pPr>
        <w:tabs>
          <w:tab w:val="num" w:pos="1080"/>
        </w:tabs>
        <w:ind w:left="1080" w:hanging="360"/>
      </w:pPr>
      <w:rPr>
        <w:rFonts w:ascii="Arial" w:hAnsi="Arial" w:hint="default"/>
      </w:rPr>
    </w:lvl>
    <w:lvl w:ilvl="2" w:tplc="D64472BA" w:tentative="1">
      <w:start w:val="1"/>
      <w:numFmt w:val="bullet"/>
      <w:lvlText w:val="•"/>
      <w:lvlJc w:val="left"/>
      <w:pPr>
        <w:tabs>
          <w:tab w:val="num" w:pos="1800"/>
        </w:tabs>
        <w:ind w:left="1800" w:hanging="360"/>
      </w:pPr>
      <w:rPr>
        <w:rFonts w:ascii="Arial" w:hAnsi="Arial" w:hint="default"/>
      </w:rPr>
    </w:lvl>
    <w:lvl w:ilvl="3" w:tplc="D3B6A170" w:tentative="1">
      <w:start w:val="1"/>
      <w:numFmt w:val="bullet"/>
      <w:lvlText w:val="•"/>
      <w:lvlJc w:val="left"/>
      <w:pPr>
        <w:tabs>
          <w:tab w:val="num" w:pos="2520"/>
        </w:tabs>
        <w:ind w:left="2520" w:hanging="360"/>
      </w:pPr>
      <w:rPr>
        <w:rFonts w:ascii="Arial" w:hAnsi="Arial" w:hint="default"/>
      </w:rPr>
    </w:lvl>
    <w:lvl w:ilvl="4" w:tplc="B4B2A8C0" w:tentative="1">
      <w:start w:val="1"/>
      <w:numFmt w:val="bullet"/>
      <w:lvlText w:val="•"/>
      <w:lvlJc w:val="left"/>
      <w:pPr>
        <w:tabs>
          <w:tab w:val="num" w:pos="3240"/>
        </w:tabs>
        <w:ind w:left="3240" w:hanging="360"/>
      </w:pPr>
      <w:rPr>
        <w:rFonts w:ascii="Arial" w:hAnsi="Arial" w:hint="default"/>
      </w:rPr>
    </w:lvl>
    <w:lvl w:ilvl="5" w:tplc="77965AE8" w:tentative="1">
      <w:start w:val="1"/>
      <w:numFmt w:val="bullet"/>
      <w:lvlText w:val="•"/>
      <w:lvlJc w:val="left"/>
      <w:pPr>
        <w:tabs>
          <w:tab w:val="num" w:pos="3960"/>
        </w:tabs>
        <w:ind w:left="3960" w:hanging="360"/>
      </w:pPr>
      <w:rPr>
        <w:rFonts w:ascii="Arial" w:hAnsi="Arial" w:hint="default"/>
      </w:rPr>
    </w:lvl>
    <w:lvl w:ilvl="6" w:tplc="0988E8DE" w:tentative="1">
      <w:start w:val="1"/>
      <w:numFmt w:val="bullet"/>
      <w:lvlText w:val="•"/>
      <w:lvlJc w:val="left"/>
      <w:pPr>
        <w:tabs>
          <w:tab w:val="num" w:pos="4680"/>
        </w:tabs>
        <w:ind w:left="4680" w:hanging="360"/>
      </w:pPr>
      <w:rPr>
        <w:rFonts w:ascii="Arial" w:hAnsi="Arial" w:hint="default"/>
      </w:rPr>
    </w:lvl>
    <w:lvl w:ilvl="7" w:tplc="12BC1F56" w:tentative="1">
      <w:start w:val="1"/>
      <w:numFmt w:val="bullet"/>
      <w:lvlText w:val="•"/>
      <w:lvlJc w:val="left"/>
      <w:pPr>
        <w:tabs>
          <w:tab w:val="num" w:pos="5400"/>
        </w:tabs>
        <w:ind w:left="5400" w:hanging="360"/>
      </w:pPr>
      <w:rPr>
        <w:rFonts w:ascii="Arial" w:hAnsi="Arial" w:hint="default"/>
      </w:rPr>
    </w:lvl>
    <w:lvl w:ilvl="8" w:tplc="6DC6B320"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6B3354F9"/>
    <w:multiLevelType w:val="hybridMultilevel"/>
    <w:tmpl w:val="377C13DA"/>
    <w:lvl w:ilvl="0" w:tplc="FD8696D2">
      <w:start w:val="1"/>
      <w:numFmt w:val="bullet"/>
      <w:lvlText w:val=""/>
      <w:lvlJc w:val="left"/>
      <w:pPr>
        <w:tabs>
          <w:tab w:val="num" w:pos="720"/>
        </w:tabs>
        <w:ind w:left="720" w:hanging="360"/>
      </w:pPr>
      <w:rPr>
        <w:rFonts w:ascii="Symbol" w:hAnsi="Symbol" w:hint="default"/>
      </w:rPr>
    </w:lvl>
    <w:lvl w:ilvl="1" w:tplc="73A4D8F8" w:tentative="1">
      <w:start w:val="1"/>
      <w:numFmt w:val="bullet"/>
      <w:lvlText w:val=""/>
      <w:lvlJc w:val="left"/>
      <w:pPr>
        <w:tabs>
          <w:tab w:val="num" w:pos="1440"/>
        </w:tabs>
        <w:ind w:left="1440" w:hanging="360"/>
      </w:pPr>
      <w:rPr>
        <w:rFonts w:ascii="Symbol" w:hAnsi="Symbol" w:hint="default"/>
      </w:rPr>
    </w:lvl>
    <w:lvl w:ilvl="2" w:tplc="44501AA4" w:tentative="1">
      <w:start w:val="1"/>
      <w:numFmt w:val="bullet"/>
      <w:lvlText w:val=""/>
      <w:lvlJc w:val="left"/>
      <w:pPr>
        <w:tabs>
          <w:tab w:val="num" w:pos="2160"/>
        </w:tabs>
        <w:ind w:left="2160" w:hanging="360"/>
      </w:pPr>
      <w:rPr>
        <w:rFonts w:ascii="Symbol" w:hAnsi="Symbol" w:hint="default"/>
      </w:rPr>
    </w:lvl>
    <w:lvl w:ilvl="3" w:tplc="6E005DCA" w:tentative="1">
      <w:start w:val="1"/>
      <w:numFmt w:val="bullet"/>
      <w:lvlText w:val=""/>
      <w:lvlJc w:val="left"/>
      <w:pPr>
        <w:tabs>
          <w:tab w:val="num" w:pos="2880"/>
        </w:tabs>
        <w:ind w:left="2880" w:hanging="360"/>
      </w:pPr>
      <w:rPr>
        <w:rFonts w:ascii="Symbol" w:hAnsi="Symbol" w:hint="default"/>
      </w:rPr>
    </w:lvl>
    <w:lvl w:ilvl="4" w:tplc="7CD09534" w:tentative="1">
      <w:start w:val="1"/>
      <w:numFmt w:val="bullet"/>
      <w:lvlText w:val=""/>
      <w:lvlJc w:val="left"/>
      <w:pPr>
        <w:tabs>
          <w:tab w:val="num" w:pos="3600"/>
        </w:tabs>
        <w:ind w:left="3600" w:hanging="360"/>
      </w:pPr>
      <w:rPr>
        <w:rFonts w:ascii="Symbol" w:hAnsi="Symbol" w:hint="default"/>
      </w:rPr>
    </w:lvl>
    <w:lvl w:ilvl="5" w:tplc="8F16CD08" w:tentative="1">
      <w:start w:val="1"/>
      <w:numFmt w:val="bullet"/>
      <w:lvlText w:val=""/>
      <w:lvlJc w:val="left"/>
      <w:pPr>
        <w:tabs>
          <w:tab w:val="num" w:pos="4320"/>
        </w:tabs>
        <w:ind w:left="4320" w:hanging="360"/>
      </w:pPr>
      <w:rPr>
        <w:rFonts w:ascii="Symbol" w:hAnsi="Symbol" w:hint="default"/>
      </w:rPr>
    </w:lvl>
    <w:lvl w:ilvl="6" w:tplc="65445988" w:tentative="1">
      <w:start w:val="1"/>
      <w:numFmt w:val="bullet"/>
      <w:lvlText w:val=""/>
      <w:lvlJc w:val="left"/>
      <w:pPr>
        <w:tabs>
          <w:tab w:val="num" w:pos="5040"/>
        </w:tabs>
        <w:ind w:left="5040" w:hanging="360"/>
      </w:pPr>
      <w:rPr>
        <w:rFonts w:ascii="Symbol" w:hAnsi="Symbol" w:hint="default"/>
      </w:rPr>
    </w:lvl>
    <w:lvl w:ilvl="7" w:tplc="5126B8A6" w:tentative="1">
      <w:start w:val="1"/>
      <w:numFmt w:val="bullet"/>
      <w:lvlText w:val=""/>
      <w:lvlJc w:val="left"/>
      <w:pPr>
        <w:tabs>
          <w:tab w:val="num" w:pos="5760"/>
        </w:tabs>
        <w:ind w:left="5760" w:hanging="360"/>
      </w:pPr>
      <w:rPr>
        <w:rFonts w:ascii="Symbol" w:hAnsi="Symbol" w:hint="default"/>
      </w:rPr>
    </w:lvl>
    <w:lvl w:ilvl="8" w:tplc="5F5CBF1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77923BB"/>
    <w:multiLevelType w:val="hybridMultilevel"/>
    <w:tmpl w:val="EF2C2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B25F4F"/>
    <w:multiLevelType w:val="hybridMultilevel"/>
    <w:tmpl w:val="FBF6C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CF4737"/>
    <w:multiLevelType w:val="hybridMultilevel"/>
    <w:tmpl w:val="9A3C6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7202127">
    <w:abstractNumId w:val="4"/>
  </w:num>
  <w:num w:numId="2" w16cid:durableId="1182818853">
    <w:abstractNumId w:val="1"/>
  </w:num>
  <w:num w:numId="3" w16cid:durableId="1663116766">
    <w:abstractNumId w:val="5"/>
  </w:num>
  <w:num w:numId="4" w16cid:durableId="805003111">
    <w:abstractNumId w:val="2"/>
  </w:num>
  <w:num w:numId="5" w16cid:durableId="789519941">
    <w:abstractNumId w:val="8"/>
  </w:num>
  <w:num w:numId="6" w16cid:durableId="1270624303">
    <w:abstractNumId w:val="3"/>
  </w:num>
  <w:num w:numId="7" w16cid:durableId="1532035751">
    <w:abstractNumId w:val="6"/>
  </w:num>
  <w:num w:numId="8" w16cid:durableId="52894907">
    <w:abstractNumId w:val="7"/>
  </w:num>
  <w:num w:numId="9" w16cid:durableId="156572324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D0FBF"/>
    <w:rsid w:val="000017D9"/>
    <w:rsid w:val="00001AA7"/>
    <w:rsid w:val="00004EDE"/>
    <w:rsid w:val="00006F04"/>
    <w:rsid w:val="000071BB"/>
    <w:rsid w:val="00012C5E"/>
    <w:rsid w:val="00013486"/>
    <w:rsid w:val="000134CB"/>
    <w:rsid w:val="0001382B"/>
    <w:rsid w:val="00014548"/>
    <w:rsid w:val="00014A01"/>
    <w:rsid w:val="00016366"/>
    <w:rsid w:val="00017F2F"/>
    <w:rsid w:val="00017FEC"/>
    <w:rsid w:val="00021C17"/>
    <w:rsid w:val="00023BDE"/>
    <w:rsid w:val="00025219"/>
    <w:rsid w:val="0002536D"/>
    <w:rsid w:val="000272C5"/>
    <w:rsid w:val="00031D9B"/>
    <w:rsid w:val="00033D07"/>
    <w:rsid w:val="0003415C"/>
    <w:rsid w:val="000361A5"/>
    <w:rsid w:val="00036F97"/>
    <w:rsid w:val="00037D19"/>
    <w:rsid w:val="00042FAE"/>
    <w:rsid w:val="00043061"/>
    <w:rsid w:val="00044501"/>
    <w:rsid w:val="0004637D"/>
    <w:rsid w:val="000518C5"/>
    <w:rsid w:val="00052C22"/>
    <w:rsid w:val="00054B6E"/>
    <w:rsid w:val="0005614D"/>
    <w:rsid w:val="0005626B"/>
    <w:rsid w:val="000564CB"/>
    <w:rsid w:val="00066E59"/>
    <w:rsid w:val="00072484"/>
    <w:rsid w:val="00072A18"/>
    <w:rsid w:val="00073684"/>
    <w:rsid w:val="00077AD8"/>
    <w:rsid w:val="00082599"/>
    <w:rsid w:val="00082945"/>
    <w:rsid w:val="00086819"/>
    <w:rsid w:val="0008787C"/>
    <w:rsid w:val="00087B0E"/>
    <w:rsid w:val="00091DF2"/>
    <w:rsid w:val="00092CE8"/>
    <w:rsid w:val="00093B9C"/>
    <w:rsid w:val="0009799B"/>
    <w:rsid w:val="000A537A"/>
    <w:rsid w:val="000A60FC"/>
    <w:rsid w:val="000A6857"/>
    <w:rsid w:val="000A68F8"/>
    <w:rsid w:val="000A7730"/>
    <w:rsid w:val="000B020C"/>
    <w:rsid w:val="000B3CEB"/>
    <w:rsid w:val="000B4820"/>
    <w:rsid w:val="000C085E"/>
    <w:rsid w:val="000C5651"/>
    <w:rsid w:val="000C7882"/>
    <w:rsid w:val="000D06CE"/>
    <w:rsid w:val="000D0F6B"/>
    <w:rsid w:val="000D1DEB"/>
    <w:rsid w:val="000D3369"/>
    <w:rsid w:val="000D56FA"/>
    <w:rsid w:val="000D5B85"/>
    <w:rsid w:val="000D615C"/>
    <w:rsid w:val="000D7FF6"/>
    <w:rsid w:val="000E39CA"/>
    <w:rsid w:val="000E694A"/>
    <w:rsid w:val="000E705A"/>
    <w:rsid w:val="000E7A84"/>
    <w:rsid w:val="000F0787"/>
    <w:rsid w:val="000F0E78"/>
    <w:rsid w:val="000F5B23"/>
    <w:rsid w:val="000F6210"/>
    <w:rsid w:val="00100E3B"/>
    <w:rsid w:val="0010108F"/>
    <w:rsid w:val="001014A6"/>
    <w:rsid w:val="00101BBE"/>
    <w:rsid w:val="00101E79"/>
    <w:rsid w:val="001035CE"/>
    <w:rsid w:val="001048F3"/>
    <w:rsid w:val="001104BA"/>
    <w:rsid w:val="001107DE"/>
    <w:rsid w:val="0011283F"/>
    <w:rsid w:val="00113873"/>
    <w:rsid w:val="001143C8"/>
    <w:rsid w:val="00114B74"/>
    <w:rsid w:val="001162EF"/>
    <w:rsid w:val="0012020C"/>
    <w:rsid w:val="001230A8"/>
    <w:rsid w:val="00124811"/>
    <w:rsid w:val="00130105"/>
    <w:rsid w:val="0013161A"/>
    <w:rsid w:val="0013531F"/>
    <w:rsid w:val="00135D0D"/>
    <w:rsid w:val="001360B7"/>
    <w:rsid w:val="00137068"/>
    <w:rsid w:val="00137B7A"/>
    <w:rsid w:val="00141A20"/>
    <w:rsid w:val="00141BB6"/>
    <w:rsid w:val="001426F3"/>
    <w:rsid w:val="00143F06"/>
    <w:rsid w:val="00143FF7"/>
    <w:rsid w:val="0014613B"/>
    <w:rsid w:val="00151445"/>
    <w:rsid w:val="001546BC"/>
    <w:rsid w:val="00154EDF"/>
    <w:rsid w:val="001566CF"/>
    <w:rsid w:val="00156F62"/>
    <w:rsid w:val="00165675"/>
    <w:rsid w:val="001675CE"/>
    <w:rsid w:val="00167C6E"/>
    <w:rsid w:val="00171D45"/>
    <w:rsid w:val="0017317F"/>
    <w:rsid w:val="0017392B"/>
    <w:rsid w:val="0017532B"/>
    <w:rsid w:val="00175472"/>
    <w:rsid w:val="00176B96"/>
    <w:rsid w:val="00186F0F"/>
    <w:rsid w:val="0019037F"/>
    <w:rsid w:val="001904ED"/>
    <w:rsid w:val="0019175F"/>
    <w:rsid w:val="001923ED"/>
    <w:rsid w:val="00193A9E"/>
    <w:rsid w:val="00196E92"/>
    <w:rsid w:val="00197447"/>
    <w:rsid w:val="001A1BF0"/>
    <w:rsid w:val="001A2617"/>
    <w:rsid w:val="001A4110"/>
    <w:rsid w:val="001B0366"/>
    <w:rsid w:val="001B3FA3"/>
    <w:rsid w:val="001B650D"/>
    <w:rsid w:val="001B798C"/>
    <w:rsid w:val="001C2657"/>
    <w:rsid w:val="001C3C7D"/>
    <w:rsid w:val="001C4636"/>
    <w:rsid w:val="001C639D"/>
    <w:rsid w:val="001C7918"/>
    <w:rsid w:val="001D0FBF"/>
    <w:rsid w:val="001D5357"/>
    <w:rsid w:val="001E08E3"/>
    <w:rsid w:val="001E31B8"/>
    <w:rsid w:val="001E6967"/>
    <w:rsid w:val="00202B65"/>
    <w:rsid w:val="002033DE"/>
    <w:rsid w:val="0020388A"/>
    <w:rsid w:val="00203AE3"/>
    <w:rsid w:val="00205040"/>
    <w:rsid w:val="00206229"/>
    <w:rsid w:val="0021350A"/>
    <w:rsid w:val="0021390F"/>
    <w:rsid w:val="002146E3"/>
    <w:rsid w:val="00216705"/>
    <w:rsid w:val="00221B2A"/>
    <w:rsid w:val="00225B09"/>
    <w:rsid w:val="0022754F"/>
    <w:rsid w:val="0023508C"/>
    <w:rsid w:val="002411D0"/>
    <w:rsid w:val="00241D2B"/>
    <w:rsid w:val="00243990"/>
    <w:rsid w:val="00243C66"/>
    <w:rsid w:val="00244269"/>
    <w:rsid w:val="0024518E"/>
    <w:rsid w:val="00245BE6"/>
    <w:rsid w:val="00251B70"/>
    <w:rsid w:val="00253741"/>
    <w:rsid w:val="00254D8D"/>
    <w:rsid w:val="00256864"/>
    <w:rsid w:val="00261AAB"/>
    <w:rsid w:val="00265FF1"/>
    <w:rsid w:val="0027058F"/>
    <w:rsid w:val="00270F08"/>
    <w:rsid w:val="002712EB"/>
    <w:rsid w:val="00271D0C"/>
    <w:rsid w:val="00273D2B"/>
    <w:rsid w:val="00274DB8"/>
    <w:rsid w:val="00277533"/>
    <w:rsid w:val="00285BB7"/>
    <w:rsid w:val="002864F8"/>
    <w:rsid w:val="002869BD"/>
    <w:rsid w:val="00287F13"/>
    <w:rsid w:val="00295872"/>
    <w:rsid w:val="002A5EF6"/>
    <w:rsid w:val="002B5A99"/>
    <w:rsid w:val="002B67CA"/>
    <w:rsid w:val="002B6D01"/>
    <w:rsid w:val="002B6D42"/>
    <w:rsid w:val="002C0589"/>
    <w:rsid w:val="002C1D9E"/>
    <w:rsid w:val="002C1FE4"/>
    <w:rsid w:val="002C2F0E"/>
    <w:rsid w:val="002C367A"/>
    <w:rsid w:val="002C3B02"/>
    <w:rsid w:val="002C3EBF"/>
    <w:rsid w:val="002C4886"/>
    <w:rsid w:val="002C71BD"/>
    <w:rsid w:val="002D5BBD"/>
    <w:rsid w:val="002E1824"/>
    <w:rsid w:val="002E67C2"/>
    <w:rsid w:val="002E741A"/>
    <w:rsid w:val="002E7BA7"/>
    <w:rsid w:val="002F3758"/>
    <w:rsid w:val="00300E85"/>
    <w:rsid w:val="0030107D"/>
    <w:rsid w:val="0030217C"/>
    <w:rsid w:val="003035CE"/>
    <w:rsid w:val="00304099"/>
    <w:rsid w:val="0030456B"/>
    <w:rsid w:val="0031304F"/>
    <w:rsid w:val="00315C37"/>
    <w:rsid w:val="003172E1"/>
    <w:rsid w:val="0032142B"/>
    <w:rsid w:val="0033090B"/>
    <w:rsid w:val="00332B4B"/>
    <w:rsid w:val="003362FD"/>
    <w:rsid w:val="00336640"/>
    <w:rsid w:val="00337A81"/>
    <w:rsid w:val="00352081"/>
    <w:rsid w:val="0035509F"/>
    <w:rsid w:val="00361BD6"/>
    <w:rsid w:val="00361DFF"/>
    <w:rsid w:val="00373DB1"/>
    <w:rsid w:val="00373EF2"/>
    <w:rsid w:val="00376668"/>
    <w:rsid w:val="003773CC"/>
    <w:rsid w:val="003808CA"/>
    <w:rsid w:val="0038290E"/>
    <w:rsid w:val="00382BA2"/>
    <w:rsid w:val="00387225"/>
    <w:rsid w:val="003917F5"/>
    <w:rsid w:val="003929E0"/>
    <w:rsid w:val="0039481B"/>
    <w:rsid w:val="003970B0"/>
    <w:rsid w:val="003A2671"/>
    <w:rsid w:val="003A6A7B"/>
    <w:rsid w:val="003B4101"/>
    <w:rsid w:val="003B66A2"/>
    <w:rsid w:val="003B728E"/>
    <w:rsid w:val="003B789C"/>
    <w:rsid w:val="003C1EFE"/>
    <w:rsid w:val="003C56C8"/>
    <w:rsid w:val="003D1B22"/>
    <w:rsid w:val="003D5277"/>
    <w:rsid w:val="003D78EC"/>
    <w:rsid w:val="003E1B65"/>
    <w:rsid w:val="003E470F"/>
    <w:rsid w:val="003E478B"/>
    <w:rsid w:val="003E5540"/>
    <w:rsid w:val="003E7030"/>
    <w:rsid w:val="003F001E"/>
    <w:rsid w:val="003F385B"/>
    <w:rsid w:val="003F50E0"/>
    <w:rsid w:val="003F51D9"/>
    <w:rsid w:val="003F62CB"/>
    <w:rsid w:val="003F7707"/>
    <w:rsid w:val="00402515"/>
    <w:rsid w:val="00403367"/>
    <w:rsid w:val="00404AFD"/>
    <w:rsid w:val="00404F31"/>
    <w:rsid w:val="00405326"/>
    <w:rsid w:val="00405A68"/>
    <w:rsid w:val="0040657E"/>
    <w:rsid w:val="00411265"/>
    <w:rsid w:val="00415F34"/>
    <w:rsid w:val="00416984"/>
    <w:rsid w:val="004205D0"/>
    <w:rsid w:val="004219FD"/>
    <w:rsid w:val="00426CEB"/>
    <w:rsid w:val="00427269"/>
    <w:rsid w:val="00431985"/>
    <w:rsid w:val="004403AB"/>
    <w:rsid w:val="00441097"/>
    <w:rsid w:val="0044118D"/>
    <w:rsid w:val="00442158"/>
    <w:rsid w:val="00447C1B"/>
    <w:rsid w:val="004510FC"/>
    <w:rsid w:val="00452768"/>
    <w:rsid w:val="00452837"/>
    <w:rsid w:val="004574B9"/>
    <w:rsid w:val="004606E8"/>
    <w:rsid w:val="004624A2"/>
    <w:rsid w:val="004625E3"/>
    <w:rsid w:val="00464866"/>
    <w:rsid w:val="00467372"/>
    <w:rsid w:val="004713B7"/>
    <w:rsid w:val="00473F75"/>
    <w:rsid w:val="00475A24"/>
    <w:rsid w:val="0047795B"/>
    <w:rsid w:val="00477AED"/>
    <w:rsid w:val="00480231"/>
    <w:rsid w:val="004817CB"/>
    <w:rsid w:val="0048354C"/>
    <w:rsid w:val="004852B5"/>
    <w:rsid w:val="00486226"/>
    <w:rsid w:val="0049056D"/>
    <w:rsid w:val="004906FF"/>
    <w:rsid w:val="00491DE4"/>
    <w:rsid w:val="004937CE"/>
    <w:rsid w:val="004961BE"/>
    <w:rsid w:val="00497F23"/>
    <w:rsid w:val="004A0ABC"/>
    <w:rsid w:val="004A0E6A"/>
    <w:rsid w:val="004A11B8"/>
    <w:rsid w:val="004A1247"/>
    <w:rsid w:val="004A3560"/>
    <w:rsid w:val="004A4EC9"/>
    <w:rsid w:val="004A517D"/>
    <w:rsid w:val="004A57BE"/>
    <w:rsid w:val="004A5E48"/>
    <w:rsid w:val="004A621C"/>
    <w:rsid w:val="004A74A2"/>
    <w:rsid w:val="004A7629"/>
    <w:rsid w:val="004B1BCC"/>
    <w:rsid w:val="004B5977"/>
    <w:rsid w:val="004B78F5"/>
    <w:rsid w:val="004C4DA3"/>
    <w:rsid w:val="004C5362"/>
    <w:rsid w:val="004C5402"/>
    <w:rsid w:val="004C6708"/>
    <w:rsid w:val="004D05F5"/>
    <w:rsid w:val="004D07A4"/>
    <w:rsid w:val="004D5CE0"/>
    <w:rsid w:val="004D651C"/>
    <w:rsid w:val="004D6DF3"/>
    <w:rsid w:val="004D7855"/>
    <w:rsid w:val="004E0C72"/>
    <w:rsid w:val="004E3F61"/>
    <w:rsid w:val="004E6039"/>
    <w:rsid w:val="004F303C"/>
    <w:rsid w:val="004F3457"/>
    <w:rsid w:val="004F544F"/>
    <w:rsid w:val="004F5AAA"/>
    <w:rsid w:val="004F7D0C"/>
    <w:rsid w:val="005004ED"/>
    <w:rsid w:val="005079BE"/>
    <w:rsid w:val="00507C7A"/>
    <w:rsid w:val="0051238B"/>
    <w:rsid w:val="00512646"/>
    <w:rsid w:val="00514C7C"/>
    <w:rsid w:val="00516F65"/>
    <w:rsid w:val="0052112B"/>
    <w:rsid w:val="00522C86"/>
    <w:rsid w:val="005238B4"/>
    <w:rsid w:val="00523CB3"/>
    <w:rsid w:val="00525B07"/>
    <w:rsid w:val="00526ABB"/>
    <w:rsid w:val="00527967"/>
    <w:rsid w:val="00527EAA"/>
    <w:rsid w:val="00530126"/>
    <w:rsid w:val="0053267E"/>
    <w:rsid w:val="00532E45"/>
    <w:rsid w:val="0053333F"/>
    <w:rsid w:val="00540C9A"/>
    <w:rsid w:val="00542417"/>
    <w:rsid w:val="005428A7"/>
    <w:rsid w:val="0054351B"/>
    <w:rsid w:val="00543729"/>
    <w:rsid w:val="00550358"/>
    <w:rsid w:val="00550C80"/>
    <w:rsid w:val="00550DB3"/>
    <w:rsid w:val="00552F9C"/>
    <w:rsid w:val="00554597"/>
    <w:rsid w:val="00557669"/>
    <w:rsid w:val="00566FC3"/>
    <w:rsid w:val="005722E9"/>
    <w:rsid w:val="005750EB"/>
    <w:rsid w:val="005761E9"/>
    <w:rsid w:val="005762DC"/>
    <w:rsid w:val="00576AEA"/>
    <w:rsid w:val="005777A6"/>
    <w:rsid w:val="00580160"/>
    <w:rsid w:val="0058301E"/>
    <w:rsid w:val="005864A4"/>
    <w:rsid w:val="0059013F"/>
    <w:rsid w:val="00590826"/>
    <w:rsid w:val="00592C91"/>
    <w:rsid w:val="00593C48"/>
    <w:rsid w:val="00594178"/>
    <w:rsid w:val="00594CFD"/>
    <w:rsid w:val="005A0601"/>
    <w:rsid w:val="005A0C70"/>
    <w:rsid w:val="005A11DE"/>
    <w:rsid w:val="005A6C60"/>
    <w:rsid w:val="005B00DE"/>
    <w:rsid w:val="005B2285"/>
    <w:rsid w:val="005B2588"/>
    <w:rsid w:val="005C29FA"/>
    <w:rsid w:val="005C345C"/>
    <w:rsid w:val="005C3B19"/>
    <w:rsid w:val="005C5D23"/>
    <w:rsid w:val="005E21A2"/>
    <w:rsid w:val="005E3D74"/>
    <w:rsid w:val="005E6E75"/>
    <w:rsid w:val="005E7FE2"/>
    <w:rsid w:val="005F0ECA"/>
    <w:rsid w:val="005F357B"/>
    <w:rsid w:val="005F58CA"/>
    <w:rsid w:val="00603877"/>
    <w:rsid w:val="00607B16"/>
    <w:rsid w:val="006128E5"/>
    <w:rsid w:val="00612F45"/>
    <w:rsid w:val="00614D73"/>
    <w:rsid w:val="006161D6"/>
    <w:rsid w:val="00621A8D"/>
    <w:rsid w:val="0062435B"/>
    <w:rsid w:val="00624C66"/>
    <w:rsid w:val="00631FA1"/>
    <w:rsid w:val="00633CAC"/>
    <w:rsid w:val="0063430E"/>
    <w:rsid w:val="006345BF"/>
    <w:rsid w:val="006347F0"/>
    <w:rsid w:val="00635104"/>
    <w:rsid w:val="00635E83"/>
    <w:rsid w:val="00637379"/>
    <w:rsid w:val="00640E55"/>
    <w:rsid w:val="00642B24"/>
    <w:rsid w:val="00644EF4"/>
    <w:rsid w:val="006452DA"/>
    <w:rsid w:val="006454E5"/>
    <w:rsid w:val="00645D2F"/>
    <w:rsid w:val="00647789"/>
    <w:rsid w:val="00653206"/>
    <w:rsid w:val="00654884"/>
    <w:rsid w:val="00656BB6"/>
    <w:rsid w:val="00663C44"/>
    <w:rsid w:val="00663FE7"/>
    <w:rsid w:val="006651B3"/>
    <w:rsid w:val="00665A20"/>
    <w:rsid w:val="006672E8"/>
    <w:rsid w:val="00667840"/>
    <w:rsid w:val="00676AE0"/>
    <w:rsid w:val="0068248A"/>
    <w:rsid w:val="00684C09"/>
    <w:rsid w:val="00685932"/>
    <w:rsid w:val="00686D7C"/>
    <w:rsid w:val="006900AC"/>
    <w:rsid w:val="00690C9A"/>
    <w:rsid w:val="0069413D"/>
    <w:rsid w:val="00695D47"/>
    <w:rsid w:val="006A23F2"/>
    <w:rsid w:val="006A3128"/>
    <w:rsid w:val="006A3EA3"/>
    <w:rsid w:val="006A3F9B"/>
    <w:rsid w:val="006A7025"/>
    <w:rsid w:val="006B2EA3"/>
    <w:rsid w:val="006B3156"/>
    <w:rsid w:val="006B38F7"/>
    <w:rsid w:val="006B4D36"/>
    <w:rsid w:val="006B669A"/>
    <w:rsid w:val="006C01AD"/>
    <w:rsid w:val="006C7032"/>
    <w:rsid w:val="006D2475"/>
    <w:rsid w:val="006D5AFE"/>
    <w:rsid w:val="006D5F11"/>
    <w:rsid w:val="006D701F"/>
    <w:rsid w:val="006E0AC9"/>
    <w:rsid w:val="006E40C4"/>
    <w:rsid w:val="006E43AE"/>
    <w:rsid w:val="006F2BB7"/>
    <w:rsid w:val="006F56BB"/>
    <w:rsid w:val="006F5908"/>
    <w:rsid w:val="006F5E14"/>
    <w:rsid w:val="006F68A5"/>
    <w:rsid w:val="006F6DBF"/>
    <w:rsid w:val="00700B51"/>
    <w:rsid w:val="00701909"/>
    <w:rsid w:val="00703961"/>
    <w:rsid w:val="00704C68"/>
    <w:rsid w:val="00707D09"/>
    <w:rsid w:val="0071056E"/>
    <w:rsid w:val="00711AA4"/>
    <w:rsid w:val="0071382A"/>
    <w:rsid w:val="007156EE"/>
    <w:rsid w:val="00715F3F"/>
    <w:rsid w:val="00716E49"/>
    <w:rsid w:val="00721DE8"/>
    <w:rsid w:val="00722E17"/>
    <w:rsid w:val="00725F4F"/>
    <w:rsid w:val="00732C97"/>
    <w:rsid w:val="00733ED6"/>
    <w:rsid w:val="00734D92"/>
    <w:rsid w:val="00736FAE"/>
    <w:rsid w:val="007372A7"/>
    <w:rsid w:val="0074416C"/>
    <w:rsid w:val="00744943"/>
    <w:rsid w:val="007472EB"/>
    <w:rsid w:val="00752FA2"/>
    <w:rsid w:val="00754FB3"/>
    <w:rsid w:val="007602AE"/>
    <w:rsid w:val="0076144E"/>
    <w:rsid w:val="00761FB2"/>
    <w:rsid w:val="00763ECE"/>
    <w:rsid w:val="00765B37"/>
    <w:rsid w:val="00767F57"/>
    <w:rsid w:val="007707A3"/>
    <w:rsid w:val="00770A5E"/>
    <w:rsid w:val="00772A68"/>
    <w:rsid w:val="00773711"/>
    <w:rsid w:val="007752B3"/>
    <w:rsid w:val="00777CDE"/>
    <w:rsid w:val="00780F4F"/>
    <w:rsid w:val="00781514"/>
    <w:rsid w:val="007850E5"/>
    <w:rsid w:val="007859AC"/>
    <w:rsid w:val="00793D1D"/>
    <w:rsid w:val="007963C5"/>
    <w:rsid w:val="007A1DA2"/>
    <w:rsid w:val="007A34C1"/>
    <w:rsid w:val="007A63AC"/>
    <w:rsid w:val="007B021C"/>
    <w:rsid w:val="007B221B"/>
    <w:rsid w:val="007B534E"/>
    <w:rsid w:val="007B77AE"/>
    <w:rsid w:val="007C15FA"/>
    <w:rsid w:val="007C33D2"/>
    <w:rsid w:val="007C4DED"/>
    <w:rsid w:val="007C5FFB"/>
    <w:rsid w:val="007C637E"/>
    <w:rsid w:val="007C7842"/>
    <w:rsid w:val="007D22CA"/>
    <w:rsid w:val="007D2D6C"/>
    <w:rsid w:val="007D6967"/>
    <w:rsid w:val="007D6968"/>
    <w:rsid w:val="007D6C72"/>
    <w:rsid w:val="007D7E75"/>
    <w:rsid w:val="007E1737"/>
    <w:rsid w:val="007E2583"/>
    <w:rsid w:val="007E4D30"/>
    <w:rsid w:val="007E6919"/>
    <w:rsid w:val="007E6AC5"/>
    <w:rsid w:val="007E7CB5"/>
    <w:rsid w:val="007F0A57"/>
    <w:rsid w:val="007F2596"/>
    <w:rsid w:val="007F5077"/>
    <w:rsid w:val="007F5813"/>
    <w:rsid w:val="007F652C"/>
    <w:rsid w:val="007F6FD5"/>
    <w:rsid w:val="0080492B"/>
    <w:rsid w:val="00804F31"/>
    <w:rsid w:val="0081081D"/>
    <w:rsid w:val="00815B24"/>
    <w:rsid w:val="00817687"/>
    <w:rsid w:val="00817D23"/>
    <w:rsid w:val="0082069C"/>
    <w:rsid w:val="00825766"/>
    <w:rsid w:val="0082769F"/>
    <w:rsid w:val="00830EA0"/>
    <w:rsid w:val="00830FE8"/>
    <w:rsid w:val="0083294E"/>
    <w:rsid w:val="008342EB"/>
    <w:rsid w:val="0083452D"/>
    <w:rsid w:val="008374D9"/>
    <w:rsid w:val="00837D32"/>
    <w:rsid w:val="00840919"/>
    <w:rsid w:val="00844946"/>
    <w:rsid w:val="00850178"/>
    <w:rsid w:val="008505CD"/>
    <w:rsid w:val="00850CA2"/>
    <w:rsid w:val="008558D1"/>
    <w:rsid w:val="00856A65"/>
    <w:rsid w:val="008572EA"/>
    <w:rsid w:val="00860295"/>
    <w:rsid w:val="00862081"/>
    <w:rsid w:val="00863547"/>
    <w:rsid w:val="00865909"/>
    <w:rsid w:val="008670E7"/>
    <w:rsid w:val="00870A26"/>
    <w:rsid w:val="00871843"/>
    <w:rsid w:val="00873B7F"/>
    <w:rsid w:val="00874E7A"/>
    <w:rsid w:val="00875928"/>
    <w:rsid w:val="00877879"/>
    <w:rsid w:val="008815E3"/>
    <w:rsid w:val="00881A83"/>
    <w:rsid w:val="00882A34"/>
    <w:rsid w:val="00893A43"/>
    <w:rsid w:val="008960B2"/>
    <w:rsid w:val="0089688D"/>
    <w:rsid w:val="00896FE6"/>
    <w:rsid w:val="008A004B"/>
    <w:rsid w:val="008A3750"/>
    <w:rsid w:val="008A39D4"/>
    <w:rsid w:val="008A5751"/>
    <w:rsid w:val="008A69D2"/>
    <w:rsid w:val="008A7973"/>
    <w:rsid w:val="008B06C0"/>
    <w:rsid w:val="008B09C4"/>
    <w:rsid w:val="008B13D0"/>
    <w:rsid w:val="008B44EC"/>
    <w:rsid w:val="008B5F9F"/>
    <w:rsid w:val="008B7DCF"/>
    <w:rsid w:val="008C0D8A"/>
    <w:rsid w:val="008C13F5"/>
    <w:rsid w:val="008C1429"/>
    <w:rsid w:val="008C4D3C"/>
    <w:rsid w:val="008D492B"/>
    <w:rsid w:val="008D7CB3"/>
    <w:rsid w:val="008E0525"/>
    <w:rsid w:val="008E0558"/>
    <w:rsid w:val="008E0781"/>
    <w:rsid w:val="008E4649"/>
    <w:rsid w:val="008E4D5F"/>
    <w:rsid w:val="008E5CE9"/>
    <w:rsid w:val="008E7A48"/>
    <w:rsid w:val="008E7C03"/>
    <w:rsid w:val="008F210B"/>
    <w:rsid w:val="008F3457"/>
    <w:rsid w:val="008F3DE5"/>
    <w:rsid w:val="008F4581"/>
    <w:rsid w:val="008F6253"/>
    <w:rsid w:val="008F7938"/>
    <w:rsid w:val="00900768"/>
    <w:rsid w:val="00900D32"/>
    <w:rsid w:val="0090157F"/>
    <w:rsid w:val="009017E8"/>
    <w:rsid w:val="00911934"/>
    <w:rsid w:val="009124E9"/>
    <w:rsid w:val="00913260"/>
    <w:rsid w:val="0091464D"/>
    <w:rsid w:val="0092071C"/>
    <w:rsid w:val="00920A26"/>
    <w:rsid w:val="00923986"/>
    <w:rsid w:val="00930A59"/>
    <w:rsid w:val="0093135C"/>
    <w:rsid w:val="00934D61"/>
    <w:rsid w:val="009377DF"/>
    <w:rsid w:val="00937FA7"/>
    <w:rsid w:val="00940582"/>
    <w:rsid w:val="009406DA"/>
    <w:rsid w:val="00945D70"/>
    <w:rsid w:val="009463AF"/>
    <w:rsid w:val="00946F45"/>
    <w:rsid w:val="00947AC5"/>
    <w:rsid w:val="009530B3"/>
    <w:rsid w:val="00953140"/>
    <w:rsid w:val="00960927"/>
    <w:rsid w:val="00961A34"/>
    <w:rsid w:val="00962D1F"/>
    <w:rsid w:val="00965516"/>
    <w:rsid w:val="00965C8C"/>
    <w:rsid w:val="00975288"/>
    <w:rsid w:val="00977533"/>
    <w:rsid w:val="0098352C"/>
    <w:rsid w:val="0098485E"/>
    <w:rsid w:val="00986A21"/>
    <w:rsid w:val="0099018B"/>
    <w:rsid w:val="009917C2"/>
    <w:rsid w:val="00991EAA"/>
    <w:rsid w:val="009937C7"/>
    <w:rsid w:val="009943C4"/>
    <w:rsid w:val="00995C4D"/>
    <w:rsid w:val="00996C53"/>
    <w:rsid w:val="009A2055"/>
    <w:rsid w:val="009A49D4"/>
    <w:rsid w:val="009A4FA6"/>
    <w:rsid w:val="009B0A0B"/>
    <w:rsid w:val="009B1460"/>
    <w:rsid w:val="009B1C51"/>
    <w:rsid w:val="009B24EB"/>
    <w:rsid w:val="009B61B8"/>
    <w:rsid w:val="009B6B80"/>
    <w:rsid w:val="009C3979"/>
    <w:rsid w:val="009C7898"/>
    <w:rsid w:val="009D23DA"/>
    <w:rsid w:val="009D353A"/>
    <w:rsid w:val="009D3FEB"/>
    <w:rsid w:val="009D46F7"/>
    <w:rsid w:val="009D4826"/>
    <w:rsid w:val="009D580E"/>
    <w:rsid w:val="009D6268"/>
    <w:rsid w:val="009D7FA6"/>
    <w:rsid w:val="009E1DE8"/>
    <w:rsid w:val="009E3366"/>
    <w:rsid w:val="009E46C2"/>
    <w:rsid w:val="009E4CC3"/>
    <w:rsid w:val="009E4D0F"/>
    <w:rsid w:val="009E4F09"/>
    <w:rsid w:val="009E797F"/>
    <w:rsid w:val="009E7E31"/>
    <w:rsid w:val="009E7F48"/>
    <w:rsid w:val="009F04A5"/>
    <w:rsid w:val="009F143F"/>
    <w:rsid w:val="009F2232"/>
    <w:rsid w:val="009F2B91"/>
    <w:rsid w:val="009F77AF"/>
    <w:rsid w:val="00A07048"/>
    <w:rsid w:val="00A07052"/>
    <w:rsid w:val="00A10E56"/>
    <w:rsid w:val="00A11D50"/>
    <w:rsid w:val="00A14D5D"/>
    <w:rsid w:val="00A21869"/>
    <w:rsid w:val="00A27203"/>
    <w:rsid w:val="00A30EA9"/>
    <w:rsid w:val="00A3250A"/>
    <w:rsid w:val="00A325EC"/>
    <w:rsid w:val="00A32F55"/>
    <w:rsid w:val="00A333A4"/>
    <w:rsid w:val="00A337FB"/>
    <w:rsid w:val="00A34C07"/>
    <w:rsid w:val="00A467A7"/>
    <w:rsid w:val="00A5196B"/>
    <w:rsid w:val="00A528C6"/>
    <w:rsid w:val="00A54B98"/>
    <w:rsid w:val="00A557B7"/>
    <w:rsid w:val="00A57889"/>
    <w:rsid w:val="00A634DF"/>
    <w:rsid w:val="00A652F7"/>
    <w:rsid w:val="00A6684F"/>
    <w:rsid w:val="00A727D1"/>
    <w:rsid w:val="00A72927"/>
    <w:rsid w:val="00A72A2F"/>
    <w:rsid w:val="00A761C0"/>
    <w:rsid w:val="00A82850"/>
    <w:rsid w:val="00A82B42"/>
    <w:rsid w:val="00A85943"/>
    <w:rsid w:val="00A87047"/>
    <w:rsid w:val="00A90190"/>
    <w:rsid w:val="00A901A2"/>
    <w:rsid w:val="00A90D4C"/>
    <w:rsid w:val="00A90F5F"/>
    <w:rsid w:val="00A931F7"/>
    <w:rsid w:val="00A94B1E"/>
    <w:rsid w:val="00A95E37"/>
    <w:rsid w:val="00AA052A"/>
    <w:rsid w:val="00AA16BE"/>
    <w:rsid w:val="00AA2624"/>
    <w:rsid w:val="00AA2BF6"/>
    <w:rsid w:val="00AA3F9D"/>
    <w:rsid w:val="00AB0024"/>
    <w:rsid w:val="00AB1FE7"/>
    <w:rsid w:val="00AB6003"/>
    <w:rsid w:val="00AC079F"/>
    <w:rsid w:val="00AC1496"/>
    <w:rsid w:val="00AC24E2"/>
    <w:rsid w:val="00AC354F"/>
    <w:rsid w:val="00AC4E9B"/>
    <w:rsid w:val="00AC7BA3"/>
    <w:rsid w:val="00AD167A"/>
    <w:rsid w:val="00AD1933"/>
    <w:rsid w:val="00AD551A"/>
    <w:rsid w:val="00AD7607"/>
    <w:rsid w:val="00AE097E"/>
    <w:rsid w:val="00AE0B88"/>
    <w:rsid w:val="00AE4F83"/>
    <w:rsid w:val="00AE6367"/>
    <w:rsid w:val="00AE715A"/>
    <w:rsid w:val="00AF1FEB"/>
    <w:rsid w:val="00AF3883"/>
    <w:rsid w:val="00B01435"/>
    <w:rsid w:val="00B02FDE"/>
    <w:rsid w:val="00B031DC"/>
    <w:rsid w:val="00B0367B"/>
    <w:rsid w:val="00B10D71"/>
    <w:rsid w:val="00B171B5"/>
    <w:rsid w:val="00B174C3"/>
    <w:rsid w:val="00B20109"/>
    <w:rsid w:val="00B2314D"/>
    <w:rsid w:val="00B23167"/>
    <w:rsid w:val="00B24F06"/>
    <w:rsid w:val="00B24F79"/>
    <w:rsid w:val="00B3445D"/>
    <w:rsid w:val="00B41526"/>
    <w:rsid w:val="00B4239F"/>
    <w:rsid w:val="00B456B9"/>
    <w:rsid w:val="00B4748F"/>
    <w:rsid w:val="00B51B07"/>
    <w:rsid w:val="00B527A0"/>
    <w:rsid w:val="00B56181"/>
    <w:rsid w:val="00B61E16"/>
    <w:rsid w:val="00B63B06"/>
    <w:rsid w:val="00B70399"/>
    <w:rsid w:val="00B70EE4"/>
    <w:rsid w:val="00B746B5"/>
    <w:rsid w:val="00B754AC"/>
    <w:rsid w:val="00B762E8"/>
    <w:rsid w:val="00B844B0"/>
    <w:rsid w:val="00B87DB6"/>
    <w:rsid w:val="00B91E41"/>
    <w:rsid w:val="00B92316"/>
    <w:rsid w:val="00B94C9D"/>
    <w:rsid w:val="00B97167"/>
    <w:rsid w:val="00BA1BA7"/>
    <w:rsid w:val="00BA4315"/>
    <w:rsid w:val="00BA62DB"/>
    <w:rsid w:val="00BB0ECB"/>
    <w:rsid w:val="00BB3659"/>
    <w:rsid w:val="00BC3993"/>
    <w:rsid w:val="00BD0A2B"/>
    <w:rsid w:val="00BD4D59"/>
    <w:rsid w:val="00BD6D9A"/>
    <w:rsid w:val="00BD6D9D"/>
    <w:rsid w:val="00BD7473"/>
    <w:rsid w:val="00BE3158"/>
    <w:rsid w:val="00BE461D"/>
    <w:rsid w:val="00BE6B01"/>
    <w:rsid w:val="00BE6BBA"/>
    <w:rsid w:val="00BF1202"/>
    <w:rsid w:val="00BF12D7"/>
    <w:rsid w:val="00BF7014"/>
    <w:rsid w:val="00C01248"/>
    <w:rsid w:val="00C06EF6"/>
    <w:rsid w:val="00C11469"/>
    <w:rsid w:val="00C1206C"/>
    <w:rsid w:val="00C1536A"/>
    <w:rsid w:val="00C15EAE"/>
    <w:rsid w:val="00C16100"/>
    <w:rsid w:val="00C17BF1"/>
    <w:rsid w:val="00C20366"/>
    <w:rsid w:val="00C2145B"/>
    <w:rsid w:val="00C2469B"/>
    <w:rsid w:val="00C25A23"/>
    <w:rsid w:val="00C32A8C"/>
    <w:rsid w:val="00C32E29"/>
    <w:rsid w:val="00C42AEA"/>
    <w:rsid w:val="00C42B68"/>
    <w:rsid w:val="00C43096"/>
    <w:rsid w:val="00C443BC"/>
    <w:rsid w:val="00C4479A"/>
    <w:rsid w:val="00C44CAD"/>
    <w:rsid w:val="00C4585A"/>
    <w:rsid w:val="00C46F39"/>
    <w:rsid w:val="00C46FA8"/>
    <w:rsid w:val="00C47330"/>
    <w:rsid w:val="00C47DC5"/>
    <w:rsid w:val="00C50F5D"/>
    <w:rsid w:val="00C51CDB"/>
    <w:rsid w:val="00C5248B"/>
    <w:rsid w:val="00C542B2"/>
    <w:rsid w:val="00C60B50"/>
    <w:rsid w:val="00C60E6B"/>
    <w:rsid w:val="00C61273"/>
    <w:rsid w:val="00C6174C"/>
    <w:rsid w:val="00C61A90"/>
    <w:rsid w:val="00C63D46"/>
    <w:rsid w:val="00C6518B"/>
    <w:rsid w:val="00C67589"/>
    <w:rsid w:val="00C718CA"/>
    <w:rsid w:val="00C732A3"/>
    <w:rsid w:val="00C74828"/>
    <w:rsid w:val="00C74FCB"/>
    <w:rsid w:val="00C7610F"/>
    <w:rsid w:val="00C76968"/>
    <w:rsid w:val="00C816D1"/>
    <w:rsid w:val="00C82631"/>
    <w:rsid w:val="00C8353E"/>
    <w:rsid w:val="00C8561A"/>
    <w:rsid w:val="00C85CA6"/>
    <w:rsid w:val="00C87505"/>
    <w:rsid w:val="00C96A80"/>
    <w:rsid w:val="00C97D60"/>
    <w:rsid w:val="00CA584D"/>
    <w:rsid w:val="00CA6EF8"/>
    <w:rsid w:val="00CB15C5"/>
    <w:rsid w:val="00CB6195"/>
    <w:rsid w:val="00CB6DBF"/>
    <w:rsid w:val="00CB6F75"/>
    <w:rsid w:val="00CB6F7F"/>
    <w:rsid w:val="00CB708A"/>
    <w:rsid w:val="00CC0A43"/>
    <w:rsid w:val="00CC189D"/>
    <w:rsid w:val="00CC1D18"/>
    <w:rsid w:val="00CC479B"/>
    <w:rsid w:val="00CC566B"/>
    <w:rsid w:val="00CC7679"/>
    <w:rsid w:val="00CD12EB"/>
    <w:rsid w:val="00CD28B5"/>
    <w:rsid w:val="00CD49FB"/>
    <w:rsid w:val="00CD5795"/>
    <w:rsid w:val="00CD6EFC"/>
    <w:rsid w:val="00CE31F8"/>
    <w:rsid w:val="00CE33EE"/>
    <w:rsid w:val="00CE5B0D"/>
    <w:rsid w:val="00CF2FDB"/>
    <w:rsid w:val="00CF531E"/>
    <w:rsid w:val="00CF7BE1"/>
    <w:rsid w:val="00D0190C"/>
    <w:rsid w:val="00D04B4C"/>
    <w:rsid w:val="00D054BD"/>
    <w:rsid w:val="00D07D12"/>
    <w:rsid w:val="00D12852"/>
    <w:rsid w:val="00D15028"/>
    <w:rsid w:val="00D166D1"/>
    <w:rsid w:val="00D17CBE"/>
    <w:rsid w:val="00D20C85"/>
    <w:rsid w:val="00D21F2B"/>
    <w:rsid w:val="00D242CE"/>
    <w:rsid w:val="00D2618A"/>
    <w:rsid w:val="00D30B6F"/>
    <w:rsid w:val="00D32109"/>
    <w:rsid w:val="00D32261"/>
    <w:rsid w:val="00D33B5D"/>
    <w:rsid w:val="00D43190"/>
    <w:rsid w:val="00D43922"/>
    <w:rsid w:val="00D4624E"/>
    <w:rsid w:val="00D47960"/>
    <w:rsid w:val="00D47BEE"/>
    <w:rsid w:val="00D60E9B"/>
    <w:rsid w:val="00D66F9B"/>
    <w:rsid w:val="00D715C8"/>
    <w:rsid w:val="00D71BEB"/>
    <w:rsid w:val="00D7390A"/>
    <w:rsid w:val="00D75523"/>
    <w:rsid w:val="00D773C6"/>
    <w:rsid w:val="00D775EC"/>
    <w:rsid w:val="00D814F7"/>
    <w:rsid w:val="00D81BF8"/>
    <w:rsid w:val="00D8359E"/>
    <w:rsid w:val="00D86FC8"/>
    <w:rsid w:val="00D870B2"/>
    <w:rsid w:val="00D93076"/>
    <w:rsid w:val="00D930D1"/>
    <w:rsid w:val="00D93599"/>
    <w:rsid w:val="00D93E89"/>
    <w:rsid w:val="00D94E49"/>
    <w:rsid w:val="00D96143"/>
    <w:rsid w:val="00D9615D"/>
    <w:rsid w:val="00D9699A"/>
    <w:rsid w:val="00D96ED5"/>
    <w:rsid w:val="00D975B4"/>
    <w:rsid w:val="00D97DE0"/>
    <w:rsid w:val="00DA1784"/>
    <w:rsid w:val="00DA40FC"/>
    <w:rsid w:val="00DA52F1"/>
    <w:rsid w:val="00DB162B"/>
    <w:rsid w:val="00DB1C12"/>
    <w:rsid w:val="00DB7570"/>
    <w:rsid w:val="00DB7C40"/>
    <w:rsid w:val="00DC1935"/>
    <w:rsid w:val="00DC2671"/>
    <w:rsid w:val="00DC63B0"/>
    <w:rsid w:val="00DD063B"/>
    <w:rsid w:val="00DD0652"/>
    <w:rsid w:val="00DD1BA4"/>
    <w:rsid w:val="00DD28F2"/>
    <w:rsid w:val="00DD2953"/>
    <w:rsid w:val="00DD4152"/>
    <w:rsid w:val="00DD6FEF"/>
    <w:rsid w:val="00DD7369"/>
    <w:rsid w:val="00DE042D"/>
    <w:rsid w:val="00DE2EA3"/>
    <w:rsid w:val="00DE5285"/>
    <w:rsid w:val="00DE5A1D"/>
    <w:rsid w:val="00DE5F4A"/>
    <w:rsid w:val="00DE6EEB"/>
    <w:rsid w:val="00DF23CB"/>
    <w:rsid w:val="00DF4BC7"/>
    <w:rsid w:val="00DF4D1D"/>
    <w:rsid w:val="00DF53FB"/>
    <w:rsid w:val="00DF67C0"/>
    <w:rsid w:val="00E013D7"/>
    <w:rsid w:val="00E01C02"/>
    <w:rsid w:val="00E07BC7"/>
    <w:rsid w:val="00E12100"/>
    <w:rsid w:val="00E149FC"/>
    <w:rsid w:val="00E16861"/>
    <w:rsid w:val="00E172E2"/>
    <w:rsid w:val="00E20B69"/>
    <w:rsid w:val="00E256EC"/>
    <w:rsid w:val="00E2633D"/>
    <w:rsid w:val="00E26E9B"/>
    <w:rsid w:val="00E275D0"/>
    <w:rsid w:val="00E3173F"/>
    <w:rsid w:val="00E33989"/>
    <w:rsid w:val="00E35D32"/>
    <w:rsid w:val="00E35F11"/>
    <w:rsid w:val="00E361DE"/>
    <w:rsid w:val="00E41CCB"/>
    <w:rsid w:val="00E50CE6"/>
    <w:rsid w:val="00E53CFD"/>
    <w:rsid w:val="00E559F0"/>
    <w:rsid w:val="00E62C87"/>
    <w:rsid w:val="00E659BD"/>
    <w:rsid w:val="00E65A40"/>
    <w:rsid w:val="00E67352"/>
    <w:rsid w:val="00E70376"/>
    <w:rsid w:val="00E72BF4"/>
    <w:rsid w:val="00E73405"/>
    <w:rsid w:val="00E74AC8"/>
    <w:rsid w:val="00E75F35"/>
    <w:rsid w:val="00E76F39"/>
    <w:rsid w:val="00E85B89"/>
    <w:rsid w:val="00E941DA"/>
    <w:rsid w:val="00E95246"/>
    <w:rsid w:val="00E96009"/>
    <w:rsid w:val="00E97D08"/>
    <w:rsid w:val="00EA1421"/>
    <w:rsid w:val="00EA7C32"/>
    <w:rsid w:val="00EB10F5"/>
    <w:rsid w:val="00EB2B9E"/>
    <w:rsid w:val="00EB3718"/>
    <w:rsid w:val="00EB4598"/>
    <w:rsid w:val="00EB4AA7"/>
    <w:rsid w:val="00EC57C8"/>
    <w:rsid w:val="00EC5C93"/>
    <w:rsid w:val="00EC6096"/>
    <w:rsid w:val="00EC6995"/>
    <w:rsid w:val="00EC7321"/>
    <w:rsid w:val="00ED1728"/>
    <w:rsid w:val="00ED42AD"/>
    <w:rsid w:val="00ED4C70"/>
    <w:rsid w:val="00EE0747"/>
    <w:rsid w:val="00EE2057"/>
    <w:rsid w:val="00EE2462"/>
    <w:rsid w:val="00EE320B"/>
    <w:rsid w:val="00EE4913"/>
    <w:rsid w:val="00EE5D4D"/>
    <w:rsid w:val="00EE63E4"/>
    <w:rsid w:val="00EF41F0"/>
    <w:rsid w:val="00EF518B"/>
    <w:rsid w:val="00EF657C"/>
    <w:rsid w:val="00EF7A88"/>
    <w:rsid w:val="00F0059F"/>
    <w:rsid w:val="00F0184F"/>
    <w:rsid w:val="00F03225"/>
    <w:rsid w:val="00F07D96"/>
    <w:rsid w:val="00F10291"/>
    <w:rsid w:val="00F11EC0"/>
    <w:rsid w:val="00F13306"/>
    <w:rsid w:val="00F20405"/>
    <w:rsid w:val="00F20F5A"/>
    <w:rsid w:val="00F2447B"/>
    <w:rsid w:val="00F27658"/>
    <w:rsid w:val="00F277F9"/>
    <w:rsid w:val="00F3121B"/>
    <w:rsid w:val="00F323A3"/>
    <w:rsid w:val="00F34ABF"/>
    <w:rsid w:val="00F36194"/>
    <w:rsid w:val="00F400ED"/>
    <w:rsid w:val="00F402E2"/>
    <w:rsid w:val="00F404F3"/>
    <w:rsid w:val="00F40867"/>
    <w:rsid w:val="00F43801"/>
    <w:rsid w:val="00F43FD2"/>
    <w:rsid w:val="00F46F77"/>
    <w:rsid w:val="00F52E79"/>
    <w:rsid w:val="00F54A1A"/>
    <w:rsid w:val="00F571BA"/>
    <w:rsid w:val="00F57724"/>
    <w:rsid w:val="00F60A1B"/>
    <w:rsid w:val="00F617B4"/>
    <w:rsid w:val="00F636E4"/>
    <w:rsid w:val="00F6518B"/>
    <w:rsid w:val="00F66FF9"/>
    <w:rsid w:val="00F7132B"/>
    <w:rsid w:val="00F74F63"/>
    <w:rsid w:val="00F76A2F"/>
    <w:rsid w:val="00F772D0"/>
    <w:rsid w:val="00F8122D"/>
    <w:rsid w:val="00F873D4"/>
    <w:rsid w:val="00F876D8"/>
    <w:rsid w:val="00F91E98"/>
    <w:rsid w:val="00F92280"/>
    <w:rsid w:val="00F9394B"/>
    <w:rsid w:val="00FA0869"/>
    <w:rsid w:val="00FA2D57"/>
    <w:rsid w:val="00FB0D7F"/>
    <w:rsid w:val="00FB11A2"/>
    <w:rsid w:val="00FB1746"/>
    <w:rsid w:val="00FB2D94"/>
    <w:rsid w:val="00FB6AD6"/>
    <w:rsid w:val="00FB6BE6"/>
    <w:rsid w:val="00FB7EBE"/>
    <w:rsid w:val="00FC1BA4"/>
    <w:rsid w:val="00FC3EB3"/>
    <w:rsid w:val="00FC460E"/>
    <w:rsid w:val="00FC4638"/>
    <w:rsid w:val="00FC5904"/>
    <w:rsid w:val="00FD02A6"/>
    <w:rsid w:val="00FD1FA5"/>
    <w:rsid w:val="00FD2BA9"/>
    <w:rsid w:val="00FD2C87"/>
    <w:rsid w:val="00FD5E1C"/>
    <w:rsid w:val="00FE098D"/>
    <w:rsid w:val="00FE3EAE"/>
    <w:rsid w:val="00FE718F"/>
    <w:rsid w:val="00FF092C"/>
    <w:rsid w:val="00FF2997"/>
    <w:rsid w:val="00FF4721"/>
    <w:rsid w:val="00FF5972"/>
    <w:rsid w:val="00FF691C"/>
    <w:rsid w:val="00FF737D"/>
    <w:rsid w:val="00FF75B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B41C9"/>
  <w15:docId w15:val="{1EE67B8B-F61B-4388-BA1A-74D891A1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85"/>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link w:val="Heading1Char"/>
    <w:uiPriority w:val="9"/>
    <w:qFormat/>
    <w:rsid w:val="006D701F"/>
    <w:pPr>
      <w:spacing w:before="159"/>
      <w:ind w:left="100"/>
      <w:outlineLvl w:val="0"/>
    </w:pPr>
    <w:rPr>
      <w:rFonts w:ascii="Arial" w:hAnsi="Arial" w:cs="Arial"/>
      <w:b/>
      <w:bCs/>
      <w:color w:val="000000" w:themeColor="text1"/>
      <w:sz w:val="26"/>
      <w:szCs w:val="24"/>
    </w:rPr>
  </w:style>
  <w:style w:type="paragraph" w:styleId="Heading2">
    <w:name w:val="heading 2"/>
    <w:basedOn w:val="Heading1"/>
    <w:next w:val="Normal"/>
    <w:link w:val="Heading2Char"/>
    <w:uiPriority w:val="9"/>
    <w:unhideWhenUsed/>
    <w:qFormat/>
    <w:rsid w:val="00722E17"/>
    <w:pPr>
      <w:outlineLvl w:val="1"/>
    </w:pPr>
  </w:style>
  <w:style w:type="paragraph" w:styleId="Heading3">
    <w:name w:val="heading 3"/>
    <w:basedOn w:val="Normal"/>
    <w:next w:val="Normal"/>
    <w:link w:val="Heading3Char"/>
    <w:uiPriority w:val="9"/>
    <w:unhideWhenUsed/>
    <w:qFormat/>
    <w:rsid w:val="006D701F"/>
    <w:pPr>
      <w:keepNext/>
      <w:keepLines/>
      <w:spacing w:before="40"/>
      <w:outlineLvl w:val="2"/>
    </w:pPr>
    <w:rPr>
      <w:rFonts w:ascii="Arial" w:eastAsiaTheme="majorEastAsia" w:hAnsi="Arial" w:cstheme="majorBidi"/>
      <w:color w:val="4472C4"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01F"/>
    <w:rPr>
      <w:rFonts w:ascii="Arial" w:eastAsia="Calibri" w:hAnsi="Arial" w:cs="Arial"/>
      <w:b/>
      <w:bCs/>
      <w:color w:val="000000" w:themeColor="text1"/>
      <w:kern w:val="0"/>
      <w:sz w:val="26"/>
      <w:szCs w:val="24"/>
      <w14:ligatures w14:val="none"/>
    </w:rPr>
  </w:style>
  <w:style w:type="character" w:customStyle="1" w:styleId="Heading2Char">
    <w:name w:val="Heading 2 Char"/>
    <w:basedOn w:val="DefaultParagraphFont"/>
    <w:link w:val="Heading2"/>
    <w:uiPriority w:val="9"/>
    <w:rsid w:val="00722E17"/>
    <w:rPr>
      <w:rFonts w:ascii="Arial" w:eastAsia="Calibri" w:hAnsi="Arial" w:cs="Arial"/>
      <w:b/>
      <w:bCs/>
      <w:color w:val="4472C4" w:themeColor="accent1"/>
      <w:kern w:val="0"/>
      <w:sz w:val="26"/>
      <w:szCs w:val="24"/>
      <w14:ligatures w14:val="none"/>
    </w:rPr>
  </w:style>
  <w:style w:type="paragraph" w:styleId="BodyText">
    <w:name w:val="Body Text"/>
    <w:basedOn w:val="Normal"/>
    <w:link w:val="BodyTextChar"/>
    <w:uiPriority w:val="1"/>
    <w:qFormat/>
    <w:rsid w:val="001D0FBF"/>
    <w:pPr>
      <w:spacing w:before="181"/>
      <w:ind w:left="100"/>
      <w:jc w:val="both"/>
    </w:pPr>
  </w:style>
  <w:style w:type="character" w:customStyle="1" w:styleId="BodyTextChar">
    <w:name w:val="Body Text Char"/>
    <w:basedOn w:val="DefaultParagraphFont"/>
    <w:link w:val="BodyText"/>
    <w:uiPriority w:val="1"/>
    <w:rsid w:val="001D0FBF"/>
    <w:rPr>
      <w:rFonts w:ascii="Calibri" w:eastAsia="Calibri" w:hAnsi="Calibri" w:cs="Calibri"/>
      <w:kern w:val="0"/>
      <w14:ligatures w14:val="none"/>
    </w:rPr>
  </w:style>
  <w:style w:type="paragraph" w:styleId="ListParagraph">
    <w:name w:val="List Paragraph"/>
    <w:basedOn w:val="Normal"/>
    <w:uiPriority w:val="34"/>
    <w:qFormat/>
    <w:rsid w:val="001D0FBF"/>
    <w:pPr>
      <w:spacing w:before="159"/>
      <w:ind w:left="820" w:hanging="360"/>
    </w:pPr>
  </w:style>
  <w:style w:type="character" w:styleId="Hyperlink">
    <w:name w:val="Hyperlink"/>
    <w:basedOn w:val="DefaultParagraphFont"/>
    <w:uiPriority w:val="99"/>
    <w:unhideWhenUsed/>
    <w:rsid w:val="001D0FBF"/>
    <w:rPr>
      <w:color w:val="0563C1" w:themeColor="hyperlink"/>
      <w:u w:val="single"/>
    </w:rPr>
  </w:style>
  <w:style w:type="character" w:styleId="UnresolvedMention">
    <w:name w:val="Unresolved Mention"/>
    <w:basedOn w:val="DefaultParagraphFont"/>
    <w:uiPriority w:val="99"/>
    <w:semiHidden/>
    <w:unhideWhenUsed/>
    <w:rsid w:val="001D0FBF"/>
    <w:rPr>
      <w:color w:val="605E5C"/>
      <w:shd w:val="clear" w:color="auto" w:fill="E1DFDD"/>
    </w:rPr>
  </w:style>
  <w:style w:type="character" w:styleId="FollowedHyperlink">
    <w:name w:val="FollowedHyperlink"/>
    <w:basedOn w:val="DefaultParagraphFont"/>
    <w:uiPriority w:val="99"/>
    <w:semiHidden/>
    <w:unhideWhenUsed/>
    <w:rsid w:val="001D0FBF"/>
    <w:rPr>
      <w:color w:val="954F72" w:themeColor="followedHyperlink"/>
      <w:u w:val="single"/>
    </w:rPr>
  </w:style>
  <w:style w:type="table" w:styleId="TableGrid">
    <w:name w:val="Table Grid"/>
    <w:basedOn w:val="TableNormal"/>
    <w:uiPriority w:val="39"/>
    <w:rsid w:val="001D0FB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0FBF"/>
    <w:rPr>
      <w:sz w:val="16"/>
      <w:szCs w:val="16"/>
    </w:rPr>
  </w:style>
  <w:style w:type="paragraph" w:styleId="CommentText">
    <w:name w:val="annotation text"/>
    <w:basedOn w:val="Normal"/>
    <w:link w:val="CommentTextChar"/>
    <w:uiPriority w:val="99"/>
    <w:unhideWhenUsed/>
    <w:rsid w:val="001D0FBF"/>
    <w:rPr>
      <w:sz w:val="20"/>
      <w:szCs w:val="20"/>
    </w:rPr>
  </w:style>
  <w:style w:type="character" w:customStyle="1" w:styleId="CommentTextChar">
    <w:name w:val="Comment Text Char"/>
    <w:basedOn w:val="DefaultParagraphFont"/>
    <w:link w:val="CommentText"/>
    <w:uiPriority w:val="99"/>
    <w:rsid w:val="001D0FBF"/>
    <w:rPr>
      <w:rFonts w:ascii="Calibri" w:eastAsia="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D0FBF"/>
    <w:rPr>
      <w:b/>
      <w:bCs/>
    </w:rPr>
  </w:style>
  <w:style w:type="character" w:customStyle="1" w:styleId="CommentSubjectChar">
    <w:name w:val="Comment Subject Char"/>
    <w:basedOn w:val="CommentTextChar"/>
    <w:link w:val="CommentSubject"/>
    <w:uiPriority w:val="99"/>
    <w:semiHidden/>
    <w:rsid w:val="001D0FBF"/>
    <w:rPr>
      <w:rFonts w:ascii="Calibri" w:eastAsia="Calibri" w:hAnsi="Calibri" w:cs="Calibri"/>
      <w:b/>
      <w:bCs/>
      <w:kern w:val="0"/>
      <w:sz w:val="20"/>
      <w:szCs w:val="20"/>
      <w14:ligatures w14:val="none"/>
    </w:rPr>
  </w:style>
  <w:style w:type="paragraph" w:styleId="Revision">
    <w:name w:val="Revision"/>
    <w:hidden/>
    <w:uiPriority w:val="99"/>
    <w:semiHidden/>
    <w:rsid w:val="001D0FBF"/>
    <w:pPr>
      <w:spacing w:after="0" w:line="240" w:lineRule="auto"/>
    </w:pPr>
    <w:rPr>
      <w:rFonts w:ascii="Calibri" w:eastAsia="Calibri" w:hAnsi="Calibri" w:cs="Calibri"/>
      <w:kern w:val="0"/>
      <w14:ligatures w14:val="none"/>
    </w:rPr>
  </w:style>
  <w:style w:type="paragraph" w:styleId="Header">
    <w:name w:val="header"/>
    <w:basedOn w:val="Normal"/>
    <w:link w:val="HeaderChar"/>
    <w:uiPriority w:val="99"/>
    <w:unhideWhenUsed/>
    <w:rsid w:val="001D0FBF"/>
    <w:pPr>
      <w:tabs>
        <w:tab w:val="center" w:pos="4513"/>
        <w:tab w:val="right" w:pos="9026"/>
      </w:tabs>
    </w:pPr>
  </w:style>
  <w:style w:type="character" w:customStyle="1" w:styleId="HeaderChar">
    <w:name w:val="Header Char"/>
    <w:basedOn w:val="DefaultParagraphFont"/>
    <w:link w:val="Header"/>
    <w:uiPriority w:val="99"/>
    <w:rsid w:val="001D0FBF"/>
    <w:rPr>
      <w:rFonts w:ascii="Calibri" w:eastAsia="Calibri" w:hAnsi="Calibri" w:cs="Calibri"/>
      <w:kern w:val="0"/>
      <w14:ligatures w14:val="none"/>
    </w:rPr>
  </w:style>
  <w:style w:type="paragraph" w:styleId="Footer">
    <w:name w:val="footer"/>
    <w:basedOn w:val="Normal"/>
    <w:link w:val="FooterChar"/>
    <w:uiPriority w:val="99"/>
    <w:unhideWhenUsed/>
    <w:rsid w:val="001D0FBF"/>
    <w:pPr>
      <w:tabs>
        <w:tab w:val="center" w:pos="4513"/>
        <w:tab w:val="right" w:pos="9026"/>
      </w:tabs>
    </w:pPr>
  </w:style>
  <w:style w:type="character" w:customStyle="1" w:styleId="FooterChar">
    <w:name w:val="Footer Char"/>
    <w:basedOn w:val="DefaultParagraphFont"/>
    <w:link w:val="Footer"/>
    <w:uiPriority w:val="99"/>
    <w:rsid w:val="001D0FBF"/>
    <w:rPr>
      <w:rFonts w:ascii="Calibri" w:eastAsia="Calibri" w:hAnsi="Calibri" w:cs="Calibri"/>
      <w:kern w:val="0"/>
      <w14:ligatures w14:val="none"/>
    </w:rPr>
  </w:style>
  <w:style w:type="paragraph" w:styleId="TOCHeading">
    <w:name w:val="TOC Heading"/>
    <w:basedOn w:val="Heading1"/>
    <w:next w:val="Normal"/>
    <w:uiPriority w:val="39"/>
    <w:unhideWhenUsed/>
    <w:qFormat/>
    <w:rsid w:val="001D0FBF"/>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qFormat/>
    <w:rsid w:val="009D3FEB"/>
    <w:pPr>
      <w:tabs>
        <w:tab w:val="left" w:pos="440"/>
        <w:tab w:val="right" w:leader="dot" w:pos="9016"/>
      </w:tabs>
      <w:spacing w:after="100" w:line="360" w:lineRule="auto"/>
    </w:pPr>
    <w:rPr>
      <w:rFonts w:ascii="Arial" w:hAnsi="Arial"/>
      <w:sz w:val="24"/>
    </w:rPr>
  </w:style>
  <w:style w:type="paragraph" w:styleId="TOC2">
    <w:name w:val="toc 2"/>
    <w:basedOn w:val="Normal"/>
    <w:next w:val="Normal"/>
    <w:autoRedefine/>
    <w:uiPriority w:val="39"/>
    <w:unhideWhenUsed/>
    <w:rsid w:val="00091DF2"/>
    <w:pPr>
      <w:tabs>
        <w:tab w:val="right" w:leader="dot" w:pos="9016"/>
      </w:tabs>
      <w:spacing w:after="100" w:line="360" w:lineRule="auto"/>
      <w:ind w:left="220"/>
    </w:pPr>
  </w:style>
  <w:style w:type="table" w:customStyle="1" w:styleId="TableGrid1">
    <w:name w:val="Table Grid1"/>
    <w:basedOn w:val="TableNormal"/>
    <w:next w:val="TableGrid"/>
    <w:uiPriority w:val="39"/>
    <w:rsid w:val="00634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90190"/>
    <w:pPr>
      <w:widowControl w:val="0"/>
      <w:autoSpaceDE w:val="0"/>
      <w:autoSpaceDN w:val="0"/>
      <w:spacing w:after="0" w:line="240" w:lineRule="auto"/>
    </w:pPr>
    <w:rPr>
      <w:rFonts w:ascii="Calibri" w:eastAsia="Calibri" w:hAnsi="Calibri" w:cs="Calibri"/>
      <w:kern w:val="0"/>
      <w14:ligatures w14:val="none"/>
    </w:rPr>
  </w:style>
  <w:style w:type="paragraph" w:customStyle="1" w:styleId="Default">
    <w:name w:val="Default"/>
    <w:rsid w:val="00A90190"/>
    <w:pPr>
      <w:widowControl w:val="0"/>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character" w:customStyle="1" w:styleId="Heading3Char">
    <w:name w:val="Heading 3 Char"/>
    <w:basedOn w:val="DefaultParagraphFont"/>
    <w:link w:val="Heading3"/>
    <w:uiPriority w:val="9"/>
    <w:rsid w:val="006D701F"/>
    <w:rPr>
      <w:rFonts w:ascii="Arial" w:eastAsiaTheme="majorEastAsia" w:hAnsi="Arial" w:cstheme="majorBidi"/>
      <w:color w:val="4472C4" w:themeColor="accent1"/>
      <w:kern w:val="0"/>
      <w:sz w:val="24"/>
      <w:szCs w:val="24"/>
      <w14:ligatures w14:val="none"/>
    </w:rPr>
  </w:style>
  <w:style w:type="character" w:styleId="PlaceholderText">
    <w:name w:val="Placeholder Text"/>
    <w:basedOn w:val="DefaultParagraphFont"/>
    <w:uiPriority w:val="99"/>
    <w:semiHidden/>
    <w:rsid w:val="008A39D4"/>
    <w:rPr>
      <w:color w:val="666666"/>
    </w:rPr>
  </w:style>
  <w:style w:type="paragraph" w:styleId="NormalWeb">
    <w:name w:val="Normal (Web)"/>
    <w:basedOn w:val="Normal"/>
    <w:uiPriority w:val="99"/>
    <w:unhideWhenUsed/>
    <w:rsid w:val="00E013D7"/>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table" w:styleId="PlainTable4">
    <w:name w:val="Plain Table 4"/>
    <w:basedOn w:val="TableNormal"/>
    <w:uiPriority w:val="44"/>
    <w:rsid w:val="00E013D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B4C6E7" w:themeFill="accent1" w:themeFillTint="66"/>
      </w:tcPr>
    </w:tblStylePr>
  </w:style>
  <w:style w:type="table" w:customStyle="1" w:styleId="Style1">
    <w:name w:val="Style1"/>
    <w:basedOn w:val="TableNormal"/>
    <w:uiPriority w:val="99"/>
    <w:rsid w:val="00E013D7"/>
    <w:pPr>
      <w:spacing w:after="0" w:line="240" w:lineRule="auto"/>
    </w:pPr>
    <w:tblPr>
      <w:tblStyleColBandSize w:val="1"/>
    </w:tblPr>
  </w:style>
  <w:style w:type="paragraph" w:styleId="TOC3">
    <w:name w:val="toc 3"/>
    <w:basedOn w:val="Normal"/>
    <w:next w:val="Normal"/>
    <w:autoRedefine/>
    <w:uiPriority w:val="39"/>
    <w:unhideWhenUsed/>
    <w:rsid w:val="003773CC"/>
    <w:pPr>
      <w:spacing w:after="100"/>
      <w:ind w:left="440"/>
    </w:pPr>
  </w:style>
  <w:style w:type="paragraph" w:styleId="FootnoteText">
    <w:name w:val="footnote text"/>
    <w:basedOn w:val="Normal"/>
    <w:link w:val="FootnoteTextChar"/>
    <w:uiPriority w:val="99"/>
    <w:semiHidden/>
    <w:unhideWhenUsed/>
    <w:rsid w:val="00663FE7"/>
    <w:rPr>
      <w:sz w:val="20"/>
      <w:szCs w:val="20"/>
    </w:rPr>
  </w:style>
  <w:style w:type="character" w:customStyle="1" w:styleId="FootnoteTextChar">
    <w:name w:val="Footnote Text Char"/>
    <w:basedOn w:val="DefaultParagraphFont"/>
    <w:link w:val="FootnoteText"/>
    <w:uiPriority w:val="99"/>
    <w:semiHidden/>
    <w:rsid w:val="00663FE7"/>
    <w:rPr>
      <w:rFonts w:ascii="Calibri" w:eastAsia="Calibri" w:hAnsi="Calibri" w:cs="Calibri"/>
      <w:kern w:val="0"/>
      <w:sz w:val="20"/>
      <w:szCs w:val="20"/>
      <w14:ligatures w14:val="none"/>
    </w:rPr>
  </w:style>
  <w:style w:type="character" w:styleId="FootnoteReference">
    <w:name w:val="footnote reference"/>
    <w:basedOn w:val="DefaultParagraphFont"/>
    <w:uiPriority w:val="99"/>
    <w:semiHidden/>
    <w:unhideWhenUsed/>
    <w:rsid w:val="00663FE7"/>
    <w:rPr>
      <w:vertAlign w:val="superscript"/>
    </w:rPr>
  </w:style>
  <w:style w:type="character" w:customStyle="1" w:styleId="ui-provider">
    <w:name w:val="ui-provider"/>
    <w:basedOn w:val="DefaultParagraphFont"/>
    <w:rsid w:val="004E0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24517">
      <w:bodyDiv w:val="1"/>
      <w:marLeft w:val="0"/>
      <w:marRight w:val="0"/>
      <w:marTop w:val="0"/>
      <w:marBottom w:val="0"/>
      <w:divBdr>
        <w:top w:val="none" w:sz="0" w:space="0" w:color="auto"/>
        <w:left w:val="none" w:sz="0" w:space="0" w:color="auto"/>
        <w:bottom w:val="none" w:sz="0" w:space="0" w:color="auto"/>
        <w:right w:val="none" w:sz="0" w:space="0" w:color="auto"/>
      </w:divBdr>
    </w:div>
    <w:div w:id="32921453">
      <w:bodyDiv w:val="1"/>
      <w:marLeft w:val="0"/>
      <w:marRight w:val="0"/>
      <w:marTop w:val="0"/>
      <w:marBottom w:val="0"/>
      <w:divBdr>
        <w:top w:val="none" w:sz="0" w:space="0" w:color="auto"/>
        <w:left w:val="none" w:sz="0" w:space="0" w:color="auto"/>
        <w:bottom w:val="none" w:sz="0" w:space="0" w:color="auto"/>
        <w:right w:val="none" w:sz="0" w:space="0" w:color="auto"/>
      </w:divBdr>
    </w:div>
    <w:div w:id="36971287">
      <w:bodyDiv w:val="1"/>
      <w:marLeft w:val="0"/>
      <w:marRight w:val="0"/>
      <w:marTop w:val="0"/>
      <w:marBottom w:val="0"/>
      <w:divBdr>
        <w:top w:val="none" w:sz="0" w:space="0" w:color="auto"/>
        <w:left w:val="none" w:sz="0" w:space="0" w:color="auto"/>
        <w:bottom w:val="none" w:sz="0" w:space="0" w:color="auto"/>
        <w:right w:val="none" w:sz="0" w:space="0" w:color="auto"/>
      </w:divBdr>
    </w:div>
    <w:div w:id="75135239">
      <w:bodyDiv w:val="1"/>
      <w:marLeft w:val="0"/>
      <w:marRight w:val="0"/>
      <w:marTop w:val="0"/>
      <w:marBottom w:val="0"/>
      <w:divBdr>
        <w:top w:val="none" w:sz="0" w:space="0" w:color="auto"/>
        <w:left w:val="none" w:sz="0" w:space="0" w:color="auto"/>
        <w:bottom w:val="none" w:sz="0" w:space="0" w:color="auto"/>
        <w:right w:val="none" w:sz="0" w:space="0" w:color="auto"/>
      </w:divBdr>
    </w:div>
    <w:div w:id="76752321">
      <w:bodyDiv w:val="1"/>
      <w:marLeft w:val="0"/>
      <w:marRight w:val="0"/>
      <w:marTop w:val="0"/>
      <w:marBottom w:val="0"/>
      <w:divBdr>
        <w:top w:val="none" w:sz="0" w:space="0" w:color="auto"/>
        <w:left w:val="none" w:sz="0" w:space="0" w:color="auto"/>
        <w:bottom w:val="none" w:sz="0" w:space="0" w:color="auto"/>
        <w:right w:val="none" w:sz="0" w:space="0" w:color="auto"/>
      </w:divBdr>
    </w:div>
    <w:div w:id="138889215">
      <w:bodyDiv w:val="1"/>
      <w:marLeft w:val="0"/>
      <w:marRight w:val="0"/>
      <w:marTop w:val="0"/>
      <w:marBottom w:val="0"/>
      <w:divBdr>
        <w:top w:val="none" w:sz="0" w:space="0" w:color="auto"/>
        <w:left w:val="none" w:sz="0" w:space="0" w:color="auto"/>
        <w:bottom w:val="none" w:sz="0" w:space="0" w:color="auto"/>
        <w:right w:val="none" w:sz="0" w:space="0" w:color="auto"/>
      </w:divBdr>
    </w:div>
    <w:div w:id="185294429">
      <w:bodyDiv w:val="1"/>
      <w:marLeft w:val="0"/>
      <w:marRight w:val="0"/>
      <w:marTop w:val="0"/>
      <w:marBottom w:val="0"/>
      <w:divBdr>
        <w:top w:val="none" w:sz="0" w:space="0" w:color="auto"/>
        <w:left w:val="none" w:sz="0" w:space="0" w:color="auto"/>
        <w:bottom w:val="none" w:sz="0" w:space="0" w:color="auto"/>
        <w:right w:val="none" w:sz="0" w:space="0" w:color="auto"/>
      </w:divBdr>
    </w:div>
    <w:div w:id="228349311">
      <w:bodyDiv w:val="1"/>
      <w:marLeft w:val="0"/>
      <w:marRight w:val="0"/>
      <w:marTop w:val="0"/>
      <w:marBottom w:val="0"/>
      <w:divBdr>
        <w:top w:val="none" w:sz="0" w:space="0" w:color="auto"/>
        <w:left w:val="none" w:sz="0" w:space="0" w:color="auto"/>
        <w:bottom w:val="none" w:sz="0" w:space="0" w:color="auto"/>
        <w:right w:val="none" w:sz="0" w:space="0" w:color="auto"/>
      </w:divBdr>
    </w:div>
    <w:div w:id="235868532">
      <w:bodyDiv w:val="1"/>
      <w:marLeft w:val="0"/>
      <w:marRight w:val="0"/>
      <w:marTop w:val="0"/>
      <w:marBottom w:val="0"/>
      <w:divBdr>
        <w:top w:val="none" w:sz="0" w:space="0" w:color="auto"/>
        <w:left w:val="none" w:sz="0" w:space="0" w:color="auto"/>
        <w:bottom w:val="none" w:sz="0" w:space="0" w:color="auto"/>
        <w:right w:val="none" w:sz="0" w:space="0" w:color="auto"/>
      </w:divBdr>
    </w:div>
    <w:div w:id="277178948">
      <w:bodyDiv w:val="1"/>
      <w:marLeft w:val="0"/>
      <w:marRight w:val="0"/>
      <w:marTop w:val="0"/>
      <w:marBottom w:val="0"/>
      <w:divBdr>
        <w:top w:val="none" w:sz="0" w:space="0" w:color="auto"/>
        <w:left w:val="none" w:sz="0" w:space="0" w:color="auto"/>
        <w:bottom w:val="none" w:sz="0" w:space="0" w:color="auto"/>
        <w:right w:val="none" w:sz="0" w:space="0" w:color="auto"/>
      </w:divBdr>
      <w:divsChild>
        <w:div w:id="1534732738">
          <w:marLeft w:val="547"/>
          <w:marRight w:val="0"/>
          <w:marTop w:val="0"/>
          <w:marBottom w:val="0"/>
          <w:divBdr>
            <w:top w:val="none" w:sz="0" w:space="0" w:color="auto"/>
            <w:left w:val="none" w:sz="0" w:space="0" w:color="auto"/>
            <w:bottom w:val="none" w:sz="0" w:space="0" w:color="auto"/>
            <w:right w:val="none" w:sz="0" w:space="0" w:color="auto"/>
          </w:divBdr>
        </w:div>
      </w:divsChild>
    </w:div>
    <w:div w:id="317619037">
      <w:bodyDiv w:val="1"/>
      <w:marLeft w:val="0"/>
      <w:marRight w:val="0"/>
      <w:marTop w:val="0"/>
      <w:marBottom w:val="0"/>
      <w:divBdr>
        <w:top w:val="none" w:sz="0" w:space="0" w:color="auto"/>
        <w:left w:val="none" w:sz="0" w:space="0" w:color="auto"/>
        <w:bottom w:val="none" w:sz="0" w:space="0" w:color="auto"/>
        <w:right w:val="none" w:sz="0" w:space="0" w:color="auto"/>
      </w:divBdr>
    </w:div>
    <w:div w:id="336857504">
      <w:bodyDiv w:val="1"/>
      <w:marLeft w:val="0"/>
      <w:marRight w:val="0"/>
      <w:marTop w:val="0"/>
      <w:marBottom w:val="0"/>
      <w:divBdr>
        <w:top w:val="none" w:sz="0" w:space="0" w:color="auto"/>
        <w:left w:val="none" w:sz="0" w:space="0" w:color="auto"/>
        <w:bottom w:val="none" w:sz="0" w:space="0" w:color="auto"/>
        <w:right w:val="none" w:sz="0" w:space="0" w:color="auto"/>
      </w:divBdr>
      <w:divsChild>
        <w:div w:id="404648501">
          <w:marLeft w:val="0"/>
          <w:marRight w:val="0"/>
          <w:marTop w:val="0"/>
          <w:marBottom w:val="0"/>
          <w:divBdr>
            <w:top w:val="none" w:sz="0" w:space="0" w:color="auto"/>
            <w:left w:val="none" w:sz="0" w:space="0" w:color="auto"/>
            <w:bottom w:val="none" w:sz="0" w:space="0" w:color="auto"/>
            <w:right w:val="none" w:sz="0" w:space="0" w:color="auto"/>
          </w:divBdr>
        </w:div>
      </w:divsChild>
    </w:div>
    <w:div w:id="359819886">
      <w:bodyDiv w:val="1"/>
      <w:marLeft w:val="0"/>
      <w:marRight w:val="0"/>
      <w:marTop w:val="0"/>
      <w:marBottom w:val="0"/>
      <w:divBdr>
        <w:top w:val="none" w:sz="0" w:space="0" w:color="auto"/>
        <w:left w:val="none" w:sz="0" w:space="0" w:color="auto"/>
        <w:bottom w:val="none" w:sz="0" w:space="0" w:color="auto"/>
        <w:right w:val="none" w:sz="0" w:space="0" w:color="auto"/>
      </w:divBdr>
    </w:div>
    <w:div w:id="429665281">
      <w:bodyDiv w:val="1"/>
      <w:marLeft w:val="0"/>
      <w:marRight w:val="0"/>
      <w:marTop w:val="0"/>
      <w:marBottom w:val="0"/>
      <w:divBdr>
        <w:top w:val="none" w:sz="0" w:space="0" w:color="auto"/>
        <w:left w:val="none" w:sz="0" w:space="0" w:color="auto"/>
        <w:bottom w:val="none" w:sz="0" w:space="0" w:color="auto"/>
        <w:right w:val="none" w:sz="0" w:space="0" w:color="auto"/>
      </w:divBdr>
    </w:div>
    <w:div w:id="438834874">
      <w:bodyDiv w:val="1"/>
      <w:marLeft w:val="0"/>
      <w:marRight w:val="0"/>
      <w:marTop w:val="0"/>
      <w:marBottom w:val="0"/>
      <w:divBdr>
        <w:top w:val="none" w:sz="0" w:space="0" w:color="auto"/>
        <w:left w:val="none" w:sz="0" w:space="0" w:color="auto"/>
        <w:bottom w:val="none" w:sz="0" w:space="0" w:color="auto"/>
        <w:right w:val="none" w:sz="0" w:space="0" w:color="auto"/>
      </w:divBdr>
    </w:div>
    <w:div w:id="470830957">
      <w:bodyDiv w:val="1"/>
      <w:marLeft w:val="0"/>
      <w:marRight w:val="0"/>
      <w:marTop w:val="0"/>
      <w:marBottom w:val="0"/>
      <w:divBdr>
        <w:top w:val="none" w:sz="0" w:space="0" w:color="auto"/>
        <w:left w:val="none" w:sz="0" w:space="0" w:color="auto"/>
        <w:bottom w:val="none" w:sz="0" w:space="0" w:color="auto"/>
        <w:right w:val="none" w:sz="0" w:space="0" w:color="auto"/>
      </w:divBdr>
      <w:divsChild>
        <w:div w:id="1507286203">
          <w:marLeft w:val="547"/>
          <w:marRight w:val="0"/>
          <w:marTop w:val="0"/>
          <w:marBottom w:val="0"/>
          <w:divBdr>
            <w:top w:val="none" w:sz="0" w:space="0" w:color="auto"/>
            <w:left w:val="none" w:sz="0" w:space="0" w:color="auto"/>
            <w:bottom w:val="none" w:sz="0" w:space="0" w:color="auto"/>
            <w:right w:val="none" w:sz="0" w:space="0" w:color="auto"/>
          </w:divBdr>
        </w:div>
        <w:div w:id="977612714">
          <w:marLeft w:val="547"/>
          <w:marRight w:val="0"/>
          <w:marTop w:val="0"/>
          <w:marBottom w:val="0"/>
          <w:divBdr>
            <w:top w:val="none" w:sz="0" w:space="0" w:color="auto"/>
            <w:left w:val="none" w:sz="0" w:space="0" w:color="auto"/>
            <w:bottom w:val="none" w:sz="0" w:space="0" w:color="auto"/>
            <w:right w:val="none" w:sz="0" w:space="0" w:color="auto"/>
          </w:divBdr>
        </w:div>
        <w:div w:id="1049384136">
          <w:marLeft w:val="547"/>
          <w:marRight w:val="0"/>
          <w:marTop w:val="0"/>
          <w:marBottom w:val="0"/>
          <w:divBdr>
            <w:top w:val="none" w:sz="0" w:space="0" w:color="auto"/>
            <w:left w:val="none" w:sz="0" w:space="0" w:color="auto"/>
            <w:bottom w:val="none" w:sz="0" w:space="0" w:color="auto"/>
            <w:right w:val="none" w:sz="0" w:space="0" w:color="auto"/>
          </w:divBdr>
        </w:div>
      </w:divsChild>
    </w:div>
    <w:div w:id="471599936">
      <w:bodyDiv w:val="1"/>
      <w:marLeft w:val="0"/>
      <w:marRight w:val="0"/>
      <w:marTop w:val="0"/>
      <w:marBottom w:val="0"/>
      <w:divBdr>
        <w:top w:val="none" w:sz="0" w:space="0" w:color="auto"/>
        <w:left w:val="none" w:sz="0" w:space="0" w:color="auto"/>
        <w:bottom w:val="none" w:sz="0" w:space="0" w:color="auto"/>
        <w:right w:val="none" w:sz="0" w:space="0" w:color="auto"/>
      </w:divBdr>
      <w:divsChild>
        <w:div w:id="791022366">
          <w:marLeft w:val="547"/>
          <w:marRight w:val="0"/>
          <w:marTop w:val="0"/>
          <w:marBottom w:val="160"/>
          <w:divBdr>
            <w:top w:val="none" w:sz="0" w:space="0" w:color="auto"/>
            <w:left w:val="none" w:sz="0" w:space="0" w:color="auto"/>
            <w:bottom w:val="none" w:sz="0" w:space="0" w:color="auto"/>
            <w:right w:val="none" w:sz="0" w:space="0" w:color="auto"/>
          </w:divBdr>
        </w:div>
        <w:div w:id="1423450223">
          <w:marLeft w:val="547"/>
          <w:marRight w:val="0"/>
          <w:marTop w:val="0"/>
          <w:marBottom w:val="160"/>
          <w:divBdr>
            <w:top w:val="none" w:sz="0" w:space="0" w:color="auto"/>
            <w:left w:val="none" w:sz="0" w:space="0" w:color="auto"/>
            <w:bottom w:val="none" w:sz="0" w:space="0" w:color="auto"/>
            <w:right w:val="none" w:sz="0" w:space="0" w:color="auto"/>
          </w:divBdr>
        </w:div>
        <w:div w:id="1199275312">
          <w:marLeft w:val="547"/>
          <w:marRight w:val="0"/>
          <w:marTop w:val="0"/>
          <w:marBottom w:val="160"/>
          <w:divBdr>
            <w:top w:val="none" w:sz="0" w:space="0" w:color="auto"/>
            <w:left w:val="none" w:sz="0" w:space="0" w:color="auto"/>
            <w:bottom w:val="none" w:sz="0" w:space="0" w:color="auto"/>
            <w:right w:val="none" w:sz="0" w:space="0" w:color="auto"/>
          </w:divBdr>
        </w:div>
        <w:div w:id="803741715">
          <w:marLeft w:val="547"/>
          <w:marRight w:val="0"/>
          <w:marTop w:val="0"/>
          <w:marBottom w:val="160"/>
          <w:divBdr>
            <w:top w:val="none" w:sz="0" w:space="0" w:color="auto"/>
            <w:left w:val="none" w:sz="0" w:space="0" w:color="auto"/>
            <w:bottom w:val="none" w:sz="0" w:space="0" w:color="auto"/>
            <w:right w:val="none" w:sz="0" w:space="0" w:color="auto"/>
          </w:divBdr>
        </w:div>
        <w:div w:id="121770733">
          <w:marLeft w:val="547"/>
          <w:marRight w:val="0"/>
          <w:marTop w:val="0"/>
          <w:marBottom w:val="160"/>
          <w:divBdr>
            <w:top w:val="none" w:sz="0" w:space="0" w:color="auto"/>
            <w:left w:val="none" w:sz="0" w:space="0" w:color="auto"/>
            <w:bottom w:val="none" w:sz="0" w:space="0" w:color="auto"/>
            <w:right w:val="none" w:sz="0" w:space="0" w:color="auto"/>
          </w:divBdr>
        </w:div>
        <w:div w:id="1448348346">
          <w:marLeft w:val="547"/>
          <w:marRight w:val="0"/>
          <w:marTop w:val="0"/>
          <w:marBottom w:val="160"/>
          <w:divBdr>
            <w:top w:val="none" w:sz="0" w:space="0" w:color="auto"/>
            <w:left w:val="none" w:sz="0" w:space="0" w:color="auto"/>
            <w:bottom w:val="none" w:sz="0" w:space="0" w:color="auto"/>
            <w:right w:val="none" w:sz="0" w:space="0" w:color="auto"/>
          </w:divBdr>
        </w:div>
        <w:div w:id="1657688565">
          <w:marLeft w:val="547"/>
          <w:marRight w:val="0"/>
          <w:marTop w:val="0"/>
          <w:marBottom w:val="160"/>
          <w:divBdr>
            <w:top w:val="none" w:sz="0" w:space="0" w:color="auto"/>
            <w:left w:val="none" w:sz="0" w:space="0" w:color="auto"/>
            <w:bottom w:val="none" w:sz="0" w:space="0" w:color="auto"/>
            <w:right w:val="none" w:sz="0" w:space="0" w:color="auto"/>
          </w:divBdr>
        </w:div>
        <w:div w:id="1599679670">
          <w:marLeft w:val="547"/>
          <w:marRight w:val="0"/>
          <w:marTop w:val="0"/>
          <w:marBottom w:val="0"/>
          <w:divBdr>
            <w:top w:val="none" w:sz="0" w:space="0" w:color="auto"/>
            <w:left w:val="none" w:sz="0" w:space="0" w:color="auto"/>
            <w:bottom w:val="none" w:sz="0" w:space="0" w:color="auto"/>
            <w:right w:val="none" w:sz="0" w:space="0" w:color="auto"/>
          </w:divBdr>
        </w:div>
        <w:div w:id="1996645017">
          <w:marLeft w:val="547"/>
          <w:marRight w:val="0"/>
          <w:marTop w:val="0"/>
          <w:marBottom w:val="0"/>
          <w:divBdr>
            <w:top w:val="none" w:sz="0" w:space="0" w:color="auto"/>
            <w:left w:val="none" w:sz="0" w:space="0" w:color="auto"/>
            <w:bottom w:val="none" w:sz="0" w:space="0" w:color="auto"/>
            <w:right w:val="none" w:sz="0" w:space="0" w:color="auto"/>
          </w:divBdr>
        </w:div>
      </w:divsChild>
    </w:div>
    <w:div w:id="523131452">
      <w:bodyDiv w:val="1"/>
      <w:marLeft w:val="0"/>
      <w:marRight w:val="0"/>
      <w:marTop w:val="0"/>
      <w:marBottom w:val="0"/>
      <w:divBdr>
        <w:top w:val="none" w:sz="0" w:space="0" w:color="auto"/>
        <w:left w:val="none" w:sz="0" w:space="0" w:color="auto"/>
        <w:bottom w:val="none" w:sz="0" w:space="0" w:color="auto"/>
        <w:right w:val="none" w:sz="0" w:space="0" w:color="auto"/>
      </w:divBdr>
    </w:div>
    <w:div w:id="556013234">
      <w:bodyDiv w:val="1"/>
      <w:marLeft w:val="0"/>
      <w:marRight w:val="0"/>
      <w:marTop w:val="0"/>
      <w:marBottom w:val="0"/>
      <w:divBdr>
        <w:top w:val="none" w:sz="0" w:space="0" w:color="auto"/>
        <w:left w:val="none" w:sz="0" w:space="0" w:color="auto"/>
        <w:bottom w:val="none" w:sz="0" w:space="0" w:color="auto"/>
        <w:right w:val="none" w:sz="0" w:space="0" w:color="auto"/>
      </w:divBdr>
      <w:divsChild>
        <w:div w:id="1450128442">
          <w:marLeft w:val="547"/>
          <w:marRight w:val="0"/>
          <w:marTop w:val="0"/>
          <w:marBottom w:val="0"/>
          <w:divBdr>
            <w:top w:val="none" w:sz="0" w:space="0" w:color="auto"/>
            <w:left w:val="none" w:sz="0" w:space="0" w:color="auto"/>
            <w:bottom w:val="none" w:sz="0" w:space="0" w:color="auto"/>
            <w:right w:val="none" w:sz="0" w:space="0" w:color="auto"/>
          </w:divBdr>
        </w:div>
      </w:divsChild>
    </w:div>
    <w:div w:id="612714511">
      <w:bodyDiv w:val="1"/>
      <w:marLeft w:val="0"/>
      <w:marRight w:val="0"/>
      <w:marTop w:val="0"/>
      <w:marBottom w:val="0"/>
      <w:divBdr>
        <w:top w:val="none" w:sz="0" w:space="0" w:color="auto"/>
        <w:left w:val="none" w:sz="0" w:space="0" w:color="auto"/>
        <w:bottom w:val="none" w:sz="0" w:space="0" w:color="auto"/>
        <w:right w:val="none" w:sz="0" w:space="0" w:color="auto"/>
      </w:divBdr>
    </w:div>
    <w:div w:id="681323063">
      <w:bodyDiv w:val="1"/>
      <w:marLeft w:val="0"/>
      <w:marRight w:val="0"/>
      <w:marTop w:val="0"/>
      <w:marBottom w:val="0"/>
      <w:divBdr>
        <w:top w:val="none" w:sz="0" w:space="0" w:color="auto"/>
        <w:left w:val="none" w:sz="0" w:space="0" w:color="auto"/>
        <w:bottom w:val="none" w:sz="0" w:space="0" w:color="auto"/>
        <w:right w:val="none" w:sz="0" w:space="0" w:color="auto"/>
      </w:divBdr>
      <w:divsChild>
        <w:div w:id="146868903">
          <w:marLeft w:val="547"/>
          <w:marRight w:val="0"/>
          <w:marTop w:val="0"/>
          <w:marBottom w:val="0"/>
          <w:divBdr>
            <w:top w:val="none" w:sz="0" w:space="0" w:color="auto"/>
            <w:left w:val="none" w:sz="0" w:space="0" w:color="auto"/>
            <w:bottom w:val="none" w:sz="0" w:space="0" w:color="auto"/>
            <w:right w:val="none" w:sz="0" w:space="0" w:color="auto"/>
          </w:divBdr>
        </w:div>
      </w:divsChild>
    </w:div>
    <w:div w:id="700201430">
      <w:bodyDiv w:val="1"/>
      <w:marLeft w:val="0"/>
      <w:marRight w:val="0"/>
      <w:marTop w:val="0"/>
      <w:marBottom w:val="0"/>
      <w:divBdr>
        <w:top w:val="none" w:sz="0" w:space="0" w:color="auto"/>
        <w:left w:val="none" w:sz="0" w:space="0" w:color="auto"/>
        <w:bottom w:val="none" w:sz="0" w:space="0" w:color="auto"/>
        <w:right w:val="none" w:sz="0" w:space="0" w:color="auto"/>
      </w:divBdr>
    </w:div>
    <w:div w:id="731197117">
      <w:bodyDiv w:val="1"/>
      <w:marLeft w:val="0"/>
      <w:marRight w:val="0"/>
      <w:marTop w:val="0"/>
      <w:marBottom w:val="0"/>
      <w:divBdr>
        <w:top w:val="none" w:sz="0" w:space="0" w:color="auto"/>
        <w:left w:val="none" w:sz="0" w:space="0" w:color="auto"/>
        <w:bottom w:val="none" w:sz="0" w:space="0" w:color="auto"/>
        <w:right w:val="none" w:sz="0" w:space="0" w:color="auto"/>
      </w:divBdr>
      <w:divsChild>
        <w:div w:id="1597202527">
          <w:marLeft w:val="274"/>
          <w:marRight w:val="0"/>
          <w:marTop w:val="0"/>
          <w:marBottom w:val="0"/>
          <w:divBdr>
            <w:top w:val="none" w:sz="0" w:space="0" w:color="auto"/>
            <w:left w:val="none" w:sz="0" w:space="0" w:color="auto"/>
            <w:bottom w:val="none" w:sz="0" w:space="0" w:color="auto"/>
            <w:right w:val="none" w:sz="0" w:space="0" w:color="auto"/>
          </w:divBdr>
        </w:div>
        <w:div w:id="1900044845">
          <w:marLeft w:val="274"/>
          <w:marRight w:val="0"/>
          <w:marTop w:val="0"/>
          <w:marBottom w:val="0"/>
          <w:divBdr>
            <w:top w:val="none" w:sz="0" w:space="0" w:color="auto"/>
            <w:left w:val="none" w:sz="0" w:space="0" w:color="auto"/>
            <w:bottom w:val="none" w:sz="0" w:space="0" w:color="auto"/>
            <w:right w:val="none" w:sz="0" w:space="0" w:color="auto"/>
          </w:divBdr>
        </w:div>
        <w:div w:id="900823193">
          <w:marLeft w:val="274"/>
          <w:marRight w:val="0"/>
          <w:marTop w:val="0"/>
          <w:marBottom w:val="0"/>
          <w:divBdr>
            <w:top w:val="none" w:sz="0" w:space="0" w:color="auto"/>
            <w:left w:val="none" w:sz="0" w:space="0" w:color="auto"/>
            <w:bottom w:val="none" w:sz="0" w:space="0" w:color="auto"/>
            <w:right w:val="none" w:sz="0" w:space="0" w:color="auto"/>
          </w:divBdr>
        </w:div>
        <w:div w:id="1438787741">
          <w:marLeft w:val="274"/>
          <w:marRight w:val="0"/>
          <w:marTop w:val="0"/>
          <w:marBottom w:val="0"/>
          <w:divBdr>
            <w:top w:val="none" w:sz="0" w:space="0" w:color="auto"/>
            <w:left w:val="none" w:sz="0" w:space="0" w:color="auto"/>
            <w:bottom w:val="none" w:sz="0" w:space="0" w:color="auto"/>
            <w:right w:val="none" w:sz="0" w:space="0" w:color="auto"/>
          </w:divBdr>
        </w:div>
      </w:divsChild>
    </w:div>
    <w:div w:id="776102838">
      <w:bodyDiv w:val="1"/>
      <w:marLeft w:val="0"/>
      <w:marRight w:val="0"/>
      <w:marTop w:val="0"/>
      <w:marBottom w:val="0"/>
      <w:divBdr>
        <w:top w:val="none" w:sz="0" w:space="0" w:color="auto"/>
        <w:left w:val="none" w:sz="0" w:space="0" w:color="auto"/>
        <w:bottom w:val="none" w:sz="0" w:space="0" w:color="auto"/>
        <w:right w:val="none" w:sz="0" w:space="0" w:color="auto"/>
      </w:divBdr>
    </w:div>
    <w:div w:id="795174084">
      <w:bodyDiv w:val="1"/>
      <w:marLeft w:val="0"/>
      <w:marRight w:val="0"/>
      <w:marTop w:val="0"/>
      <w:marBottom w:val="0"/>
      <w:divBdr>
        <w:top w:val="none" w:sz="0" w:space="0" w:color="auto"/>
        <w:left w:val="none" w:sz="0" w:space="0" w:color="auto"/>
        <w:bottom w:val="none" w:sz="0" w:space="0" w:color="auto"/>
        <w:right w:val="none" w:sz="0" w:space="0" w:color="auto"/>
      </w:divBdr>
    </w:div>
    <w:div w:id="809321649">
      <w:bodyDiv w:val="1"/>
      <w:marLeft w:val="0"/>
      <w:marRight w:val="0"/>
      <w:marTop w:val="0"/>
      <w:marBottom w:val="0"/>
      <w:divBdr>
        <w:top w:val="none" w:sz="0" w:space="0" w:color="auto"/>
        <w:left w:val="none" w:sz="0" w:space="0" w:color="auto"/>
        <w:bottom w:val="none" w:sz="0" w:space="0" w:color="auto"/>
        <w:right w:val="none" w:sz="0" w:space="0" w:color="auto"/>
      </w:divBdr>
    </w:div>
    <w:div w:id="835611688">
      <w:bodyDiv w:val="1"/>
      <w:marLeft w:val="0"/>
      <w:marRight w:val="0"/>
      <w:marTop w:val="0"/>
      <w:marBottom w:val="0"/>
      <w:divBdr>
        <w:top w:val="none" w:sz="0" w:space="0" w:color="auto"/>
        <w:left w:val="none" w:sz="0" w:space="0" w:color="auto"/>
        <w:bottom w:val="none" w:sz="0" w:space="0" w:color="auto"/>
        <w:right w:val="none" w:sz="0" w:space="0" w:color="auto"/>
      </w:divBdr>
    </w:div>
    <w:div w:id="858740854">
      <w:bodyDiv w:val="1"/>
      <w:marLeft w:val="0"/>
      <w:marRight w:val="0"/>
      <w:marTop w:val="0"/>
      <w:marBottom w:val="0"/>
      <w:divBdr>
        <w:top w:val="none" w:sz="0" w:space="0" w:color="auto"/>
        <w:left w:val="none" w:sz="0" w:space="0" w:color="auto"/>
        <w:bottom w:val="none" w:sz="0" w:space="0" w:color="auto"/>
        <w:right w:val="none" w:sz="0" w:space="0" w:color="auto"/>
      </w:divBdr>
    </w:div>
    <w:div w:id="926235402">
      <w:bodyDiv w:val="1"/>
      <w:marLeft w:val="0"/>
      <w:marRight w:val="0"/>
      <w:marTop w:val="0"/>
      <w:marBottom w:val="0"/>
      <w:divBdr>
        <w:top w:val="none" w:sz="0" w:space="0" w:color="auto"/>
        <w:left w:val="none" w:sz="0" w:space="0" w:color="auto"/>
        <w:bottom w:val="none" w:sz="0" w:space="0" w:color="auto"/>
        <w:right w:val="none" w:sz="0" w:space="0" w:color="auto"/>
      </w:divBdr>
      <w:divsChild>
        <w:div w:id="2119443717">
          <w:marLeft w:val="547"/>
          <w:marRight w:val="0"/>
          <w:marTop w:val="0"/>
          <w:marBottom w:val="0"/>
          <w:divBdr>
            <w:top w:val="none" w:sz="0" w:space="0" w:color="auto"/>
            <w:left w:val="none" w:sz="0" w:space="0" w:color="auto"/>
            <w:bottom w:val="none" w:sz="0" w:space="0" w:color="auto"/>
            <w:right w:val="none" w:sz="0" w:space="0" w:color="auto"/>
          </w:divBdr>
        </w:div>
        <w:div w:id="1429735650">
          <w:marLeft w:val="547"/>
          <w:marRight w:val="0"/>
          <w:marTop w:val="0"/>
          <w:marBottom w:val="0"/>
          <w:divBdr>
            <w:top w:val="none" w:sz="0" w:space="0" w:color="auto"/>
            <w:left w:val="none" w:sz="0" w:space="0" w:color="auto"/>
            <w:bottom w:val="none" w:sz="0" w:space="0" w:color="auto"/>
            <w:right w:val="none" w:sz="0" w:space="0" w:color="auto"/>
          </w:divBdr>
        </w:div>
        <w:div w:id="1776246972">
          <w:marLeft w:val="547"/>
          <w:marRight w:val="0"/>
          <w:marTop w:val="0"/>
          <w:marBottom w:val="0"/>
          <w:divBdr>
            <w:top w:val="none" w:sz="0" w:space="0" w:color="auto"/>
            <w:left w:val="none" w:sz="0" w:space="0" w:color="auto"/>
            <w:bottom w:val="none" w:sz="0" w:space="0" w:color="auto"/>
            <w:right w:val="none" w:sz="0" w:space="0" w:color="auto"/>
          </w:divBdr>
        </w:div>
      </w:divsChild>
    </w:div>
    <w:div w:id="959216572">
      <w:bodyDiv w:val="1"/>
      <w:marLeft w:val="0"/>
      <w:marRight w:val="0"/>
      <w:marTop w:val="0"/>
      <w:marBottom w:val="0"/>
      <w:divBdr>
        <w:top w:val="none" w:sz="0" w:space="0" w:color="auto"/>
        <w:left w:val="none" w:sz="0" w:space="0" w:color="auto"/>
        <w:bottom w:val="none" w:sz="0" w:space="0" w:color="auto"/>
        <w:right w:val="none" w:sz="0" w:space="0" w:color="auto"/>
      </w:divBdr>
    </w:div>
    <w:div w:id="1121267015">
      <w:bodyDiv w:val="1"/>
      <w:marLeft w:val="0"/>
      <w:marRight w:val="0"/>
      <w:marTop w:val="0"/>
      <w:marBottom w:val="0"/>
      <w:divBdr>
        <w:top w:val="none" w:sz="0" w:space="0" w:color="auto"/>
        <w:left w:val="none" w:sz="0" w:space="0" w:color="auto"/>
        <w:bottom w:val="none" w:sz="0" w:space="0" w:color="auto"/>
        <w:right w:val="none" w:sz="0" w:space="0" w:color="auto"/>
      </w:divBdr>
    </w:div>
    <w:div w:id="1134718321">
      <w:bodyDiv w:val="1"/>
      <w:marLeft w:val="0"/>
      <w:marRight w:val="0"/>
      <w:marTop w:val="0"/>
      <w:marBottom w:val="0"/>
      <w:divBdr>
        <w:top w:val="none" w:sz="0" w:space="0" w:color="auto"/>
        <w:left w:val="none" w:sz="0" w:space="0" w:color="auto"/>
        <w:bottom w:val="none" w:sz="0" w:space="0" w:color="auto"/>
        <w:right w:val="none" w:sz="0" w:space="0" w:color="auto"/>
      </w:divBdr>
    </w:div>
    <w:div w:id="1150708708">
      <w:bodyDiv w:val="1"/>
      <w:marLeft w:val="0"/>
      <w:marRight w:val="0"/>
      <w:marTop w:val="0"/>
      <w:marBottom w:val="0"/>
      <w:divBdr>
        <w:top w:val="none" w:sz="0" w:space="0" w:color="auto"/>
        <w:left w:val="none" w:sz="0" w:space="0" w:color="auto"/>
        <w:bottom w:val="none" w:sz="0" w:space="0" w:color="auto"/>
        <w:right w:val="none" w:sz="0" w:space="0" w:color="auto"/>
      </w:divBdr>
    </w:div>
    <w:div w:id="1152139530">
      <w:bodyDiv w:val="1"/>
      <w:marLeft w:val="0"/>
      <w:marRight w:val="0"/>
      <w:marTop w:val="0"/>
      <w:marBottom w:val="0"/>
      <w:divBdr>
        <w:top w:val="none" w:sz="0" w:space="0" w:color="auto"/>
        <w:left w:val="none" w:sz="0" w:space="0" w:color="auto"/>
        <w:bottom w:val="none" w:sz="0" w:space="0" w:color="auto"/>
        <w:right w:val="none" w:sz="0" w:space="0" w:color="auto"/>
      </w:divBdr>
    </w:div>
    <w:div w:id="1165129674">
      <w:bodyDiv w:val="1"/>
      <w:marLeft w:val="0"/>
      <w:marRight w:val="0"/>
      <w:marTop w:val="0"/>
      <w:marBottom w:val="0"/>
      <w:divBdr>
        <w:top w:val="none" w:sz="0" w:space="0" w:color="auto"/>
        <w:left w:val="none" w:sz="0" w:space="0" w:color="auto"/>
        <w:bottom w:val="none" w:sz="0" w:space="0" w:color="auto"/>
        <w:right w:val="none" w:sz="0" w:space="0" w:color="auto"/>
      </w:divBdr>
    </w:div>
    <w:div w:id="1174420909">
      <w:bodyDiv w:val="1"/>
      <w:marLeft w:val="0"/>
      <w:marRight w:val="0"/>
      <w:marTop w:val="0"/>
      <w:marBottom w:val="0"/>
      <w:divBdr>
        <w:top w:val="none" w:sz="0" w:space="0" w:color="auto"/>
        <w:left w:val="none" w:sz="0" w:space="0" w:color="auto"/>
        <w:bottom w:val="none" w:sz="0" w:space="0" w:color="auto"/>
        <w:right w:val="none" w:sz="0" w:space="0" w:color="auto"/>
      </w:divBdr>
      <w:divsChild>
        <w:div w:id="240067371">
          <w:marLeft w:val="0"/>
          <w:marRight w:val="0"/>
          <w:marTop w:val="0"/>
          <w:marBottom w:val="0"/>
          <w:divBdr>
            <w:top w:val="none" w:sz="0" w:space="0" w:color="auto"/>
            <w:left w:val="none" w:sz="0" w:space="0" w:color="auto"/>
            <w:bottom w:val="none" w:sz="0" w:space="0" w:color="auto"/>
            <w:right w:val="none" w:sz="0" w:space="0" w:color="auto"/>
          </w:divBdr>
        </w:div>
      </w:divsChild>
    </w:div>
    <w:div w:id="1207177766">
      <w:bodyDiv w:val="1"/>
      <w:marLeft w:val="0"/>
      <w:marRight w:val="0"/>
      <w:marTop w:val="0"/>
      <w:marBottom w:val="0"/>
      <w:divBdr>
        <w:top w:val="none" w:sz="0" w:space="0" w:color="auto"/>
        <w:left w:val="none" w:sz="0" w:space="0" w:color="auto"/>
        <w:bottom w:val="none" w:sz="0" w:space="0" w:color="auto"/>
        <w:right w:val="none" w:sz="0" w:space="0" w:color="auto"/>
      </w:divBdr>
    </w:div>
    <w:div w:id="1211262027">
      <w:bodyDiv w:val="1"/>
      <w:marLeft w:val="0"/>
      <w:marRight w:val="0"/>
      <w:marTop w:val="0"/>
      <w:marBottom w:val="0"/>
      <w:divBdr>
        <w:top w:val="none" w:sz="0" w:space="0" w:color="auto"/>
        <w:left w:val="none" w:sz="0" w:space="0" w:color="auto"/>
        <w:bottom w:val="none" w:sz="0" w:space="0" w:color="auto"/>
        <w:right w:val="none" w:sz="0" w:space="0" w:color="auto"/>
      </w:divBdr>
      <w:divsChild>
        <w:div w:id="818764623">
          <w:marLeft w:val="0"/>
          <w:marRight w:val="0"/>
          <w:marTop w:val="0"/>
          <w:marBottom w:val="120"/>
          <w:divBdr>
            <w:top w:val="none" w:sz="0" w:space="0" w:color="auto"/>
            <w:left w:val="none" w:sz="0" w:space="0" w:color="auto"/>
            <w:bottom w:val="none" w:sz="0" w:space="0" w:color="auto"/>
            <w:right w:val="none" w:sz="0" w:space="0" w:color="auto"/>
          </w:divBdr>
        </w:div>
        <w:div w:id="71778081">
          <w:marLeft w:val="0"/>
          <w:marRight w:val="0"/>
          <w:marTop w:val="0"/>
          <w:marBottom w:val="120"/>
          <w:divBdr>
            <w:top w:val="none" w:sz="0" w:space="0" w:color="auto"/>
            <w:left w:val="none" w:sz="0" w:space="0" w:color="auto"/>
            <w:bottom w:val="none" w:sz="0" w:space="0" w:color="auto"/>
            <w:right w:val="none" w:sz="0" w:space="0" w:color="auto"/>
          </w:divBdr>
        </w:div>
        <w:div w:id="1138958020">
          <w:marLeft w:val="0"/>
          <w:marRight w:val="0"/>
          <w:marTop w:val="0"/>
          <w:marBottom w:val="120"/>
          <w:divBdr>
            <w:top w:val="none" w:sz="0" w:space="0" w:color="auto"/>
            <w:left w:val="none" w:sz="0" w:space="0" w:color="auto"/>
            <w:bottom w:val="none" w:sz="0" w:space="0" w:color="auto"/>
            <w:right w:val="none" w:sz="0" w:space="0" w:color="auto"/>
          </w:divBdr>
        </w:div>
      </w:divsChild>
    </w:div>
    <w:div w:id="1292710702">
      <w:bodyDiv w:val="1"/>
      <w:marLeft w:val="0"/>
      <w:marRight w:val="0"/>
      <w:marTop w:val="0"/>
      <w:marBottom w:val="0"/>
      <w:divBdr>
        <w:top w:val="none" w:sz="0" w:space="0" w:color="auto"/>
        <w:left w:val="none" w:sz="0" w:space="0" w:color="auto"/>
        <w:bottom w:val="none" w:sz="0" w:space="0" w:color="auto"/>
        <w:right w:val="none" w:sz="0" w:space="0" w:color="auto"/>
      </w:divBdr>
      <w:divsChild>
        <w:div w:id="1970819637">
          <w:marLeft w:val="0"/>
          <w:marRight w:val="0"/>
          <w:marTop w:val="0"/>
          <w:marBottom w:val="0"/>
          <w:divBdr>
            <w:top w:val="none" w:sz="0" w:space="0" w:color="auto"/>
            <w:left w:val="none" w:sz="0" w:space="0" w:color="auto"/>
            <w:bottom w:val="none" w:sz="0" w:space="0" w:color="auto"/>
            <w:right w:val="none" w:sz="0" w:space="0" w:color="auto"/>
          </w:divBdr>
        </w:div>
      </w:divsChild>
    </w:div>
    <w:div w:id="1316761222">
      <w:bodyDiv w:val="1"/>
      <w:marLeft w:val="0"/>
      <w:marRight w:val="0"/>
      <w:marTop w:val="0"/>
      <w:marBottom w:val="0"/>
      <w:divBdr>
        <w:top w:val="none" w:sz="0" w:space="0" w:color="auto"/>
        <w:left w:val="none" w:sz="0" w:space="0" w:color="auto"/>
        <w:bottom w:val="none" w:sz="0" w:space="0" w:color="auto"/>
        <w:right w:val="none" w:sz="0" w:space="0" w:color="auto"/>
      </w:divBdr>
    </w:div>
    <w:div w:id="1323119020">
      <w:bodyDiv w:val="1"/>
      <w:marLeft w:val="0"/>
      <w:marRight w:val="0"/>
      <w:marTop w:val="0"/>
      <w:marBottom w:val="0"/>
      <w:divBdr>
        <w:top w:val="none" w:sz="0" w:space="0" w:color="auto"/>
        <w:left w:val="none" w:sz="0" w:space="0" w:color="auto"/>
        <w:bottom w:val="none" w:sz="0" w:space="0" w:color="auto"/>
        <w:right w:val="none" w:sz="0" w:space="0" w:color="auto"/>
      </w:divBdr>
    </w:div>
    <w:div w:id="1365053865">
      <w:bodyDiv w:val="1"/>
      <w:marLeft w:val="0"/>
      <w:marRight w:val="0"/>
      <w:marTop w:val="0"/>
      <w:marBottom w:val="0"/>
      <w:divBdr>
        <w:top w:val="none" w:sz="0" w:space="0" w:color="auto"/>
        <w:left w:val="none" w:sz="0" w:space="0" w:color="auto"/>
        <w:bottom w:val="none" w:sz="0" w:space="0" w:color="auto"/>
        <w:right w:val="none" w:sz="0" w:space="0" w:color="auto"/>
      </w:divBdr>
    </w:div>
    <w:div w:id="1423912358">
      <w:bodyDiv w:val="1"/>
      <w:marLeft w:val="0"/>
      <w:marRight w:val="0"/>
      <w:marTop w:val="0"/>
      <w:marBottom w:val="0"/>
      <w:divBdr>
        <w:top w:val="none" w:sz="0" w:space="0" w:color="auto"/>
        <w:left w:val="none" w:sz="0" w:space="0" w:color="auto"/>
        <w:bottom w:val="none" w:sz="0" w:space="0" w:color="auto"/>
        <w:right w:val="none" w:sz="0" w:space="0" w:color="auto"/>
      </w:divBdr>
    </w:div>
    <w:div w:id="1436706695">
      <w:bodyDiv w:val="1"/>
      <w:marLeft w:val="0"/>
      <w:marRight w:val="0"/>
      <w:marTop w:val="0"/>
      <w:marBottom w:val="0"/>
      <w:divBdr>
        <w:top w:val="none" w:sz="0" w:space="0" w:color="auto"/>
        <w:left w:val="none" w:sz="0" w:space="0" w:color="auto"/>
        <w:bottom w:val="none" w:sz="0" w:space="0" w:color="auto"/>
        <w:right w:val="none" w:sz="0" w:space="0" w:color="auto"/>
      </w:divBdr>
    </w:div>
    <w:div w:id="1481732242">
      <w:bodyDiv w:val="1"/>
      <w:marLeft w:val="0"/>
      <w:marRight w:val="0"/>
      <w:marTop w:val="0"/>
      <w:marBottom w:val="0"/>
      <w:divBdr>
        <w:top w:val="none" w:sz="0" w:space="0" w:color="auto"/>
        <w:left w:val="none" w:sz="0" w:space="0" w:color="auto"/>
        <w:bottom w:val="none" w:sz="0" w:space="0" w:color="auto"/>
        <w:right w:val="none" w:sz="0" w:space="0" w:color="auto"/>
      </w:divBdr>
    </w:div>
    <w:div w:id="1571116975">
      <w:bodyDiv w:val="1"/>
      <w:marLeft w:val="0"/>
      <w:marRight w:val="0"/>
      <w:marTop w:val="0"/>
      <w:marBottom w:val="0"/>
      <w:divBdr>
        <w:top w:val="none" w:sz="0" w:space="0" w:color="auto"/>
        <w:left w:val="none" w:sz="0" w:space="0" w:color="auto"/>
        <w:bottom w:val="none" w:sz="0" w:space="0" w:color="auto"/>
        <w:right w:val="none" w:sz="0" w:space="0" w:color="auto"/>
      </w:divBdr>
      <w:divsChild>
        <w:div w:id="472678378">
          <w:marLeft w:val="0"/>
          <w:marRight w:val="0"/>
          <w:marTop w:val="0"/>
          <w:marBottom w:val="0"/>
          <w:divBdr>
            <w:top w:val="none" w:sz="0" w:space="0" w:color="auto"/>
            <w:left w:val="none" w:sz="0" w:space="0" w:color="auto"/>
            <w:bottom w:val="none" w:sz="0" w:space="0" w:color="auto"/>
            <w:right w:val="none" w:sz="0" w:space="0" w:color="auto"/>
          </w:divBdr>
        </w:div>
      </w:divsChild>
    </w:div>
    <w:div w:id="1591307548">
      <w:bodyDiv w:val="1"/>
      <w:marLeft w:val="0"/>
      <w:marRight w:val="0"/>
      <w:marTop w:val="0"/>
      <w:marBottom w:val="0"/>
      <w:divBdr>
        <w:top w:val="none" w:sz="0" w:space="0" w:color="auto"/>
        <w:left w:val="none" w:sz="0" w:space="0" w:color="auto"/>
        <w:bottom w:val="none" w:sz="0" w:space="0" w:color="auto"/>
        <w:right w:val="none" w:sz="0" w:space="0" w:color="auto"/>
      </w:divBdr>
    </w:div>
    <w:div w:id="1618870296">
      <w:bodyDiv w:val="1"/>
      <w:marLeft w:val="0"/>
      <w:marRight w:val="0"/>
      <w:marTop w:val="0"/>
      <w:marBottom w:val="0"/>
      <w:divBdr>
        <w:top w:val="none" w:sz="0" w:space="0" w:color="auto"/>
        <w:left w:val="none" w:sz="0" w:space="0" w:color="auto"/>
        <w:bottom w:val="none" w:sz="0" w:space="0" w:color="auto"/>
        <w:right w:val="none" w:sz="0" w:space="0" w:color="auto"/>
      </w:divBdr>
      <w:divsChild>
        <w:div w:id="1572306303">
          <w:marLeft w:val="274"/>
          <w:marRight w:val="0"/>
          <w:marTop w:val="0"/>
          <w:marBottom w:val="0"/>
          <w:divBdr>
            <w:top w:val="none" w:sz="0" w:space="0" w:color="auto"/>
            <w:left w:val="none" w:sz="0" w:space="0" w:color="auto"/>
            <w:bottom w:val="none" w:sz="0" w:space="0" w:color="auto"/>
            <w:right w:val="none" w:sz="0" w:space="0" w:color="auto"/>
          </w:divBdr>
        </w:div>
        <w:div w:id="1931043089">
          <w:marLeft w:val="274"/>
          <w:marRight w:val="0"/>
          <w:marTop w:val="0"/>
          <w:marBottom w:val="0"/>
          <w:divBdr>
            <w:top w:val="none" w:sz="0" w:space="0" w:color="auto"/>
            <w:left w:val="none" w:sz="0" w:space="0" w:color="auto"/>
            <w:bottom w:val="none" w:sz="0" w:space="0" w:color="auto"/>
            <w:right w:val="none" w:sz="0" w:space="0" w:color="auto"/>
          </w:divBdr>
        </w:div>
        <w:div w:id="1265770893">
          <w:marLeft w:val="274"/>
          <w:marRight w:val="0"/>
          <w:marTop w:val="0"/>
          <w:marBottom w:val="0"/>
          <w:divBdr>
            <w:top w:val="none" w:sz="0" w:space="0" w:color="auto"/>
            <w:left w:val="none" w:sz="0" w:space="0" w:color="auto"/>
            <w:bottom w:val="none" w:sz="0" w:space="0" w:color="auto"/>
            <w:right w:val="none" w:sz="0" w:space="0" w:color="auto"/>
          </w:divBdr>
        </w:div>
        <w:div w:id="1584677512">
          <w:marLeft w:val="274"/>
          <w:marRight w:val="0"/>
          <w:marTop w:val="0"/>
          <w:marBottom w:val="0"/>
          <w:divBdr>
            <w:top w:val="none" w:sz="0" w:space="0" w:color="auto"/>
            <w:left w:val="none" w:sz="0" w:space="0" w:color="auto"/>
            <w:bottom w:val="none" w:sz="0" w:space="0" w:color="auto"/>
            <w:right w:val="none" w:sz="0" w:space="0" w:color="auto"/>
          </w:divBdr>
        </w:div>
        <w:div w:id="893932670">
          <w:marLeft w:val="274"/>
          <w:marRight w:val="0"/>
          <w:marTop w:val="0"/>
          <w:marBottom w:val="0"/>
          <w:divBdr>
            <w:top w:val="none" w:sz="0" w:space="0" w:color="auto"/>
            <w:left w:val="none" w:sz="0" w:space="0" w:color="auto"/>
            <w:bottom w:val="none" w:sz="0" w:space="0" w:color="auto"/>
            <w:right w:val="none" w:sz="0" w:space="0" w:color="auto"/>
          </w:divBdr>
        </w:div>
        <w:div w:id="1621492911">
          <w:marLeft w:val="274"/>
          <w:marRight w:val="0"/>
          <w:marTop w:val="0"/>
          <w:marBottom w:val="0"/>
          <w:divBdr>
            <w:top w:val="none" w:sz="0" w:space="0" w:color="auto"/>
            <w:left w:val="none" w:sz="0" w:space="0" w:color="auto"/>
            <w:bottom w:val="none" w:sz="0" w:space="0" w:color="auto"/>
            <w:right w:val="none" w:sz="0" w:space="0" w:color="auto"/>
          </w:divBdr>
        </w:div>
        <w:div w:id="382683347">
          <w:marLeft w:val="274"/>
          <w:marRight w:val="0"/>
          <w:marTop w:val="0"/>
          <w:marBottom w:val="0"/>
          <w:divBdr>
            <w:top w:val="none" w:sz="0" w:space="0" w:color="auto"/>
            <w:left w:val="none" w:sz="0" w:space="0" w:color="auto"/>
            <w:bottom w:val="none" w:sz="0" w:space="0" w:color="auto"/>
            <w:right w:val="none" w:sz="0" w:space="0" w:color="auto"/>
          </w:divBdr>
        </w:div>
      </w:divsChild>
    </w:div>
    <w:div w:id="1644776709">
      <w:bodyDiv w:val="1"/>
      <w:marLeft w:val="0"/>
      <w:marRight w:val="0"/>
      <w:marTop w:val="0"/>
      <w:marBottom w:val="0"/>
      <w:divBdr>
        <w:top w:val="none" w:sz="0" w:space="0" w:color="auto"/>
        <w:left w:val="none" w:sz="0" w:space="0" w:color="auto"/>
        <w:bottom w:val="none" w:sz="0" w:space="0" w:color="auto"/>
        <w:right w:val="none" w:sz="0" w:space="0" w:color="auto"/>
      </w:divBdr>
    </w:div>
    <w:div w:id="1696689553">
      <w:bodyDiv w:val="1"/>
      <w:marLeft w:val="0"/>
      <w:marRight w:val="0"/>
      <w:marTop w:val="0"/>
      <w:marBottom w:val="0"/>
      <w:divBdr>
        <w:top w:val="none" w:sz="0" w:space="0" w:color="auto"/>
        <w:left w:val="none" w:sz="0" w:space="0" w:color="auto"/>
        <w:bottom w:val="none" w:sz="0" w:space="0" w:color="auto"/>
        <w:right w:val="none" w:sz="0" w:space="0" w:color="auto"/>
      </w:divBdr>
      <w:divsChild>
        <w:div w:id="974406925">
          <w:marLeft w:val="547"/>
          <w:marRight w:val="0"/>
          <w:marTop w:val="0"/>
          <w:marBottom w:val="0"/>
          <w:divBdr>
            <w:top w:val="none" w:sz="0" w:space="0" w:color="auto"/>
            <w:left w:val="none" w:sz="0" w:space="0" w:color="auto"/>
            <w:bottom w:val="none" w:sz="0" w:space="0" w:color="auto"/>
            <w:right w:val="none" w:sz="0" w:space="0" w:color="auto"/>
          </w:divBdr>
        </w:div>
        <w:div w:id="629943044">
          <w:marLeft w:val="547"/>
          <w:marRight w:val="0"/>
          <w:marTop w:val="0"/>
          <w:marBottom w:val="0"/>
          <w:divBdr>
            <w:top w:val="none" w:sz="0" w:space="0" w:color="auto"/>
            <w:left w:val="none" w:sz="0" w:space="0" w:color="auto"/>
            <w:bottom w:val="none" w:sz="0" w:space="0" w:color="auto"/>
            <w:right w:val="none" w:sz="0" w:space="0" w:color="auto"/>
          </w:divBdr>
        </w:div>
        <w:div w:id="56100246">
          <w:marLeft w:val="547"/>
          <w:marRight w:val="0"/>
          <w:marTop w:val="0"/>
          <w:marBottom w:val="0"/>
          <w:divBdr>
            <w:top w:val="none" w:sz="0" w:space="0" w:color="auto"/>
            <w:left w:val="none" w:sz="0" w:space="0" w:color="auto"/>
            <w:bottom w:val="none" w:sz="0" w:space="0" w:color="auto"/>
            <w:right w:val="none" w:sz="0" w:space="0" w:color="auto"/>
          </w:divBdr>
        </w:div>
      </w:divsChild>
    </w:div>
    <w:div w:id="1700013251">
      <w:bodyDiv w:val="1"/>
      <w:marLeft w:val="0"/>
      <w:marRight w:val="0"/>
      <w:marTop w:val="0"/>
      <w:marBottom w:val="0"/>
      <w:divBdr>
        <w:top w:val="none" w:sz="0" w:space="0" w:color="auto"/>
        <w:left w:val="none" w:sz="0" w:space="0" w:color="auto"/>
        <w:bottom w:val="none" w:sz="0" w:space="0" w:color="auto"/>
        <w:right w:val="none" w:sz="0" w:space="0" w:color="auto"/>
      </w:divBdr>
    </w:div>
    <w:div w:id="1728989711">
      <w:bodyDiv w:val="1"/>
      <w:marLeft w:val="0"/>
      <w:marRight w:val="0"/>
      <w:marTop w:val="0"/>
      <w:marBottom w:val="0"/>
      <w:divBdr>
        <w:top w:val="none" w:sz="0" w:space="0" w:color="auto"/>
        <w:left w:val="none" w:sz="0" w:space="0" w:color="auto"/>
        <w:bottom w:val="none" w:sz="0" w:space="0" w:color="auto"/>
        <w:right w:val="none" w:sz="0" w:space="0" w:color="auto"/>
      </w:divBdr>
    </w:div>
    <w:div w:id="1772890602">
      <w:bodyDiv w:val="1"/>
      <w:marLeft w:val="0"/>
      <w:marRight w:val="0"/>
      <w:marTop w:val="0"/>
      <w:marBottom w:val="0"/>
      <w:divBdr>
        <w:top w:val="none" w:sz="0" w:space="0" w:color="auto"/>
        <w:left w:val="none" w:sz="0" w:space="0" w:color="auto"/>
        <w:bottom w:val="none" w:sz="0" w:space="0" w:color="auto"/>
        <w:right w:val="none" w:sz="0" w:space="0" w:color="auto"/>
      </w:divBdr>
    </w:div>
    <w:div w:id="1776095531">
      <w:bodyDiv w:val="1"/>
      <w:marLeft w:val="0"/>
      <w:marRight w:val="0"/>
      <w:marTop w:val="0"/>
      <w:marBottom w:val="0"/>
      <w:divBdr>
        <w:top w:val="none" w:sz="0" w:space="0" w:color="auto"/>
        <w:left w:val="none" w:sz="0" w:space="0" w:color="auto"/>
        <w:bottom w:val="none" w:sz="0" w:space="0" w:color="auto"/>
        <w:right w:val="none" w:sz="0" w:space="0" w:color="auto"/>
      </w:divBdr>
      <w:divsChild>
        <w:div w:id="503937909">
          <w:marLeft w:val="547"/>
          <w:marRight w:val="0"/>
          <w:marTop w:val="0"/>
          <w:marBottom w:val="0"/>
          <w:divBdr>
            <w:top w:val="none" w:sz="0" w:space="0" w:color="auto"/>
            <w:left w:val="none" w:sz="0" w:space="0" w:color="auto"/>
            <w:bottom w:val="none" w:sz="0" w:space="0" w:color="auto"/>
            <w:right w:val="none" w:sz="0" w:space="0" w:color="auto"/>
          </w:divBdr>
        </w:div>
        <w:div w:id="1004169706">
          <w:marLeft w:val="547"/>
          <w:marRight w:val="0"/>
          <w:marTop w:val="0"/>
          <w:marBottom w:val="0"/>
          <w:divBdr>
            <w:top w:val="none" w:sz="0" w:space="0" w:color="auto"/>
            <w:left w:val="none" w:sz="0" w:space="0" w:color="auto"/>
            <w:bottom w:val="none" w:sz="0" w:space="0" w:color="auto"/>
            <w:right w:val="none" w:sz="0" w:space="0" w:color="auto"/>
          </w:divBdr>
        </w:div>
        <w:div w:id="1121074326">
          <w:marLeft w:val="547"/>
          <w:marRight w:val="0"/>
          <w:marTop w:val="0"/>
          <w:marBottom w:val="160"/>
          <w:divBdr>
            <w:top w:val="none" w:sz="0" w:space="0" w:color="auto"/>
            <w:left w:val="none" w:sz="0" w:space="0" w:color="auto"/>
            <w:bottom w:val="none" w:sz="0" w:space="0" w:color="auto"/>
            <w:right w:val="none" w:sz="0" w:space="0" w:color="auto"/>
          </w:divBdr>
        </w:div>
      </w:divsChild>
    </w:div>
    <w:div w:id="1792437682">
      <w:bodyDiv w:val="1"/>
      <w:marLeft w:val="0"/>
      <w:marRight w:val="0"/>
      <w:marTop w:val="0"/>
      <w:marBottom w:val="0"/>
      <w:divBdr>
        <w:top w:val="none" w:sz="0" w:space="0" w:color="auto"/>
        <w:left w:val="none" w:sz="0" w:space="0" w:color="auto"/>
        <w:bottom w:val="none" w:sz="0" w:space="0" w:color="auto"/>
        <w:right w:val="none" w:sz="0" w:space="0" w:color="auto"/>
      </w:divBdr>
      <w:divsChild>
        <w:div w:id="807280955">
          <w:marLeft w:val="0"/>
          <w:marRight w:val="0"/>
          <w:marTop w:val="0"/>
          <w:marBottom w:val="0"/>
          <w:divBdr>
            <w:top w:val="none" w:sz="0" w:space="0" w:color="auto"/>
            <w:left w:val="none" w:sz="0" w:space="0" w:color="auto"/>
            <w:bottom w:val="none" w:sz="0" w:space="0" w:color="auto"/>
            <w:right w:val="none" w:sz="0" w:space="0" w:color="auto"/>
          </w:divBdr>
        </w:div>
      </w:divsChild>
    </w:div>
    <w:div w:id="1821190976">
      <w:bodyDiv w:val="1"/>
      <w:marLeft w:val="0"/>
      <w:marRight w:val="0"/>
      <w:marTop w:val="0"/>
      <w:marBottom w:val="0"/>
      <w:divBdr>
        <w:top w:val="none" w:sz="0" w:space="0" w:color="auto"/>
        <w:left w:val="none" w:sz="0" w:space="0" w:color="auto"/>
        <w:bottom w:val="none" w:sz="0" w:space="0" w:color="auto"/>
        <w:right w:val="none" w:sz="0" w:space="0" w:color="auto"/>
      </w:divBdr>
    </w:div>
    <w:div w:id="1822889815">
      <w:bodyDiv w:val="1"/>
      <w:marLeft w:val="0"/>
      <w:marRight w:val="0"/>
      <w:marTop w:val="0"/>
      <w:marBottom w:val="0"/>
      <w:divBdr>
        <w:top w:val="none" w:sz="0" w:space="0" w:color="auto"/>
        <w:left w:val="none" w:sz="0" w:space="0" w:color="auto"/>
        <w:bottom w:val="none" w:sz="0" w:space="0" w:color="auto"/>
        <w:right w:val="none" w:sz="0" w:space="0" w:color="auto"/>
      </w:divBdr>
      <w:divsChild>
        <w:div w:id="1646088444">
          <w:marLeft w:val="547"/>
          <w:marRight w:val="0"/>
          <w:marTop w:val="0"/>
          <w:marBottom w:val="0"/>
          <w:divBdr>
            <w:top w:val="none" w:sz="0" w:space="0" w:color="auto"/>
            <w:left w:val="none" w:sz="0" w:space="0" w:color="auto"/>
            <w:bottom w:val="none" w:sz="0" w:space="0" w:color="auto"/>
            <w:right w:val="none" w:sz="0" w:space="0" w:color="auto"/>
          </w:divBdr>
        </w:div>
      </w:divsChild>
    </w:div>
    <w:div w:id="1834181188">
      <w:bodyDiv w:val="1"/>
      <w:marLeft w:val="0"/>
      <w:marRight w:val="0"/>
      <w:marTop w:val="0"/>
      <w:marBottom w:val="0"/>
      <w:divBdr>
        <w:top w:val="none" w:sz="0" w:space="0" w:color="auto"/>
        <w:left w:val="none" w:sz="0" w:space="0" w:color="auto"/>
        <w:bottom w:val="none" w:sz="0" w:space="0" w:color="auto"/>
        <w:right w:val="none" w:sz="0" w:space="0" w:color="auto"/>
      </w:divBdr>
    </w:div>
    <w:div w:id="1873107635">
      <w:bodyDiv w:val="1"/>
      <w:marLeft w:val="0"/>
      <w:marRight w:val="0"/>
      <w:marTop w:val="0"/>
      <w:marBottom w:val="0"/>
      <w:divBdr>
        <w:top w:val="none" w:sz="0" w:space="0" w:color="auto"/>
        <w:left w:val="none" w:sz="0" w:space="0" w:color="auto"/>
        <w:bottom w:val="none" w:sz="0" w:space="0" w:color="auto"/>
        <w:right w:val="none" w:sz="0" w:space="0" w:color="auto"/>
      </w:divBdr>
      <w:divsChild>
        <w:div w:id="587691916">
          <w:marLeft w:val="0"/>
          <w:marRight w:val="0"/>
          <w:marTop w:val="0"/>
          <w:marBottom w:val="0"/>
          <w:divBdr>
            <w:top w:val="none" w:sz="0" w:space="0" w:color="auto"/>
            <w:left w:val="none" w:sz="0" w:space="0" w:color="auto"/>
            <w:bottom w:val="none" w:sz="0" w:space="0" w:color="auto"/>
            <w:right w:val="none" w:sz="0" w:space="0" w:color="auto"/>
          </w:divBdr>
        </w:div>
      </w:divsChild>
    </w:div>
    <w:div w:id="1910455092">
      <w:bodyDiv w:val="1"/>
      <w:marLeft w:val="0"/>
      <w:marRight w:val="0"/>
      <w:marTop w:val="0"/>
      <w:marBottom w:val="0"/>
      <w:divBdr>
        <w:top w:val="none" w:sz="0" w:space="0" w:color="auto"/>
        <w:left w:val="none" w:sz="0" w:space="0" w:color="auto"/>
        <w:bottom w:val="none" w:sz="0" w:space="0" w:color="auto"/>
        <w:right w:val="none" w:sz="0" w:space="0" w:color="auto"/>
      </w:divBdr>
      <w:divsChild>
        <w:div w:id="124353878">
          <w:marLeft w:val="0"/>
          <w:marRight w:val="0"/>
          <w:marTop w:val="0"/>
          <w:marBottom w:val="0"/>
          <w:divBdr>
            <w:top w:val="none" w:sz="0" w:space="0" w:color="auto"/>
            <w:left w:val="none" w:sz="0" w:space="0" w:color="auto"/>
            <w:bottom w:val="none" w:sz="0" w:space="0" w:color="auto"/>
            <w:right w:val="none" w:sz="0" w:space="0" w:color="auto"/>
          </w:divBdr>
        </w:div>
      </w:divsChild>
    </w:div>
    <w:div w:id="1933973399">
      <w:bodyDiv w:val="1"/>
      <w:marLeft w:val="0"/>
      <w:marRight w:val="0"/>
      <w:marTop w:val="0"/>
      <w:marBottom w:val="0"/>
      <w:divBdr>
        <w:top w:val="none" w:sz="0" w:space="0" w:color="auto"/>
        <w:left w:val="none" w:sz="0" w:space="0" w:color="auto"/>
        <w:bottom w:val="none" w:sz="0" w:space="0" w:color="auto"/>
        <w:right w:val="none" w:sz="0" w:space="0" w:color="auto"/>
      </w:divBdr>
    </w:div>
    <w:div w:id="1947955362">
      <w:bodyDiv w:val="1"/>
      <w:marLeft w:val="0"/>
      <w:marRight w:val="0"/>
      <w:marTop w:val="0"/>
      <w:marBottom w:val="0"/>
      <w:divBdr>
        <w:top w:val="none" w:sz="0" w:space="0" w:color="auto"/>
        <w:left w:val="none" w:sz="0" w:space="0" w:color="auto"/>
        <w:bottom w:val="none" w:sz="0" w:space="0" w:color="auto"/>
        <w:right w:val="none" w:sz="0" w:space="0" w:color="auto"/>
      </w:divBdr>
      <w:divsChild>
        <w:div w:id="506946827">
          <w:marLeft w:val="0"/>
          <w:marRight w:val="0"/>
          <w:marTop w:val="0"/>
          <w:marBottom w:val="0"/>
          <w:divBdr>
            <w:top w:val="none" w:sz="0" w:space="0" w:color="auto"/>
            <w:left w:val="none" w:sz="0" w:space="0" w:color="auto"/>
            <w:bottom w:val="none" w:sz="0" w:space="0" w:color="auto"/>
            <w:right w:val="none" w:sz="0" w:space="0" w:color="auto"/>
          </w:divBdr>
        </w:div>
      </w:divsChild>
    </w:div>
    <w:div w:id="1953436997">
      <w:bodyDiv w:val="1"/>
      <w:marLeft w:val="0"/>
      <w:marRight w:val="0"/>
      <w:marTop w:val="0"/>
      <w:marBottom w:val="0"/>
      <w:divBdr>
        <w:top w:val="none" w:sz="0" w:space="0" w:color="auto"/>
        <w:left w:val="none" w:sz="0" w:space="0" w:color="auto"/>
        <w:bottom w:val="none" w:sz="0" w:space="0" w:color="auto"/>
        <w:right w:val="none" w:sz="0" w:space="0" w:color="auto"/>
      </w:divBdr>
      <w:divsChild>
        <w:div w:id="572858483">
          <w:marLeft w:val="0"/>
          <w:marRight w:val="0"/>
          <w:marTop w:val="0"/>
          <w:marBottom w:val="0"/>
          <w:divBdr>
            <w:top w:val="none" w:sz="0" w:space="0" w:color="auto"/>
            <w:left w:val="none" w:sz="0" w:space="0" w:color="auto"/>
            <w:bottom w:val="none" w:sz="0" w:space="0" w:color="auto"/>
            <w:right w:val="none" w:sz="0" w:space="0" w:color="auto"/>
          </w:divBdr>
        </w:div>
      </w:divsChild>
    </w:div>
    <w:div w:id="1974941939">
      <w:bodyDiv w:val="1"/>
      <w:marLeft w:val="0"/>
      <w:marRight w:val="0"/>
      <w:marTop w:val="0"/>
      <w:marBottom w:val="0"/>
      <w:divBdr>
        <w:top w:val="none" w:sz="0" w:space="0" w:color="auto"/>
        <w:left w:val="none" w:sz="0" w:space="0" w:color="auto"/>
        <w:bottom w:val="none" w:sz="0" w:space="0" w:color="auto"/>
        <w:right w:val="none" w:sz="0" w:space="0" w:color="auto"/>
      </w:divBdr>
    </w:div>
    <w:div w:id="2026714426">
      <w:bodyDiv w:val="1"/>
      <w:marLeft w:val="0"/>
      <w:marRight w:val="0"/>
      <w:marTop w:val="0"/>
      <w:marBottom w:val="0"/>
      <w:divBdr>
        <w:top w:val="none" w:sz="0" w:space="0" w:color="auto"/>
        <w:left w:val="none" w:sz="0" w:space="0" w:color="auto"/>
        <w:bottom w:val="none" w:sz="0" w:space="0" w:color="auto"/>
        <w:right w:val="none" w:sz="0" w:space="0" w:color="auto"/>
      </w:divBdr>
    </w:div>
    <w:div w:id="2047679965">
      <w:bodyDiv w:val="1"/>
      <w:marLeft w:val="0"/>
      <w:marRight w:val="0"/>
      <w:marTop w:val="0"/>
      <w:marBottom w:val="0"/>
      <w:divBdr>
        <w:top w:val="none" w:sz="0" w:space="0" w:color="auto"/>
        <w:left w:val="none" w:sz="0" w:space="0" w:color="auto"/>
        <w:bottom w:val="none" w:sz="0" w:space="0" w:color="auto"/>
        <w:right w:val="none" w:sz="0" w:space="0" w:color="auto"/>
      </w:divBdr>
    </w:div>
    <w:div w:id="2064982890">
      <w:bodyDiv w:val="1"/>
      <w:marLeft w:val="0"/>
      <w:marRight w:val="0"/>
      <w:marTop w:val="0"/>
      <w:marBottom w:val="0"/>
      <w:divBdr>
        <w:top w:val="none" w:sz="0" w:space="0" w:color="auto"/>
        <w:left w:val="none" w:sz="0" w:space="0" w:color="auto"/>
        <w:bottom w:val="none" w:sz="0" w:space="0" w:color="auto"/>
        <w:right w:val="none" w:sz="0" w:space="0" w:color="auto"/>
      </w:divBdr>
      <w:divsChild>
        <w:div w:id="1810130247">
          <w:marLeft w:val="547"/>
          <w:marRight w:val="0"/>
          <w:marTop w:val="0"/>
          <w:marBottom w:val="0"/>
          <w:divBdr>
            <w:top w:val="none" w:sz="0" w:space="0" w:color="auto"/>
            <w:left w:val="none" w:sz="0" w:space="0" w:color="auto"/>
            <w:bottom w:val="none" w:sz="0" w:space="0" w:color="auto"/>
            <w:right w:val="none" w:sz="0" w:space="0" w:color="auto"/>
          </w:divBdr>
        </w:div>
      </w:divsChild>
    </w:div>
    <w:div w:id="2066025000">
      <w:bodyDiv w:val="1"/>
      <w:marLeft w:val="0"/>
      <w:marRight w:val="0"/>
      <w:marTop w:val="0"/>
      <w:marBottom w:val="0"/>
      <w:divBdr>
        <w:top w:val="none" w:sz="0" w:space="0" w:color="auto"/>
        <w:left w:val="none" w:sz="0" w:space="0" w:color="auto"/>
        <w:bottom w:val="none" w:sz="0" w:space="0" w:color="auto"/>
        <w:right w:val="none" w:sz="0" w:space="0" w:color="auto"/>
      </w:divBdr>
      <w:divsChild>
        <w:div w:id="1583442955">
          <w:marLeft w:val="0"/>
          <w:marRight w:val="0"/>
          <w:marTop w:val="0"/>
          <w:marBottom w:val="0"/>
          <w:divBdr>
            <w:top w:val="none" w:sz="0" w:space="0" w:color="auto"/>
            <w:left w:val="none" w:sz="0" w:space="0" w:color="auto"/>
            <w:bottom w:val="none" w:sz="0" w:space="0" w:color="auto"/>
            <w:right w:val="none" w:sz="0" w:space="0" w:color="auto"/>
          </w:divBdr>
        </w:div>
      </w:divsChild>
    </w:div>
    <w:div w:id="2079816880">
      <w:bodyDiv w:val="1"/>
      <w:marLeft w:val="0"/>
      <w:marRight w:val="0"/>
      <w:marTop w:val="0"/>
      <w:marBottom w:val="0"/>
      <w:divBdr>
        <w:top w:val="none" w:sz="0" w:space="0" w:color="auto"/>
        <w:left w:val="none" w:sz="0" w:space="0" w:color="auto"/>
        <w:bottom w:val="none" w:sz="0" w:space="0" w:color="auto"/>
        <w:right w:val="none" w:sz="0" w:space="0" w:color="auto"/>
      </w:divBdr>
      <w:divsChild>
        <w:div w:id="775251012">
          <w:marLeft w:val="360"/>
          <w:marRight w:val="0"/>
          <w:marTop w:val="0"/>
          <w:marBottom w:val="240"/>
          <w:divBdr>
            <w:top w:val="none" w:sz="0" w:space="0" w:color="auto"/>
            <w:left w:val="none" w:sz="0" w:space="0" w:color="auto"/>
            <w:bottom w:val="none" w:sz="0" w:space="0" w:color="auto"/>
            <w:right w:val="none" w:sz="0" w:space="0" w:color="auto"/>
          </w:divBdr>
        </w:div>
        <w:div w:id="534779980">
          <w:marLeft w:val="274"/>
          <w:marRight w:val="0"/>
          <w:marTop w:val="0"/>
          <w:marBottom w:val="240"/>
          <w:divBdr>
            <w:top w:val="none" w:sz="0" w:space="0" w:color="auto"/>
            <w:left w:val="none" w:sz="0" w:space="0" w:color="auto"/>
            <w:bottom w:val="none" w:sz="0" w:space="0" w:color="auto"/>
            <w:right w:val="none" w:sz="0" w:space="0" w:color="auto"/>
          </w:divBdr>
        </w:div>
        <w:div w:id="1904297220">
          <w:marLeft w:val="274"/>
          <w:marRight w:val="0"/>
          <w:marTop w:val="0"/>
          <w:marBottom w:val="240"/>
          <w:divBdr>
            <w:top w:val="none" w:sz="0" w:space="0" w:color="auto"/>
            <w:left w:val="none" w:sz="0" w:space="0" w:color="auto"/>
            <w:bottom w:val="none" w:sz="0" w:space="0" w:color="auto"/>
            <w:right w:val="none" w:sz="0" w:space="0" w:color="auto"/>
          </w:divBdr>
        </w:div>
        <w:div w:id="397289865">
          <w:marLeft w:val="274"/>
          <w:marRight w:val="0"/>
          <w:marTop w:val="0"/>
          <w:marBottom w:val="240"/>
          <w:divBdr>
            <w:top w:val="none" w:sz="0" w:space="0" w:color="auto"/>
            <w:left w:val="none" w:sz="0" w:space="0" w:color="auto"/>
            <w:bottom w:val="none" w:sz="0" w:space="0" w:color="auto"/>
            <w:right w:val="none" w:sz="0" w:space="0" w:color="auto"/>
          </w:divBdr>
        </w:div>
      </w:divsChild>
    </w:div>
    <w:div w:id="2095130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diagramColors" Target="diagrams/colors1.xml"/><Relationship Id="rId18" Type="http://schemas.openxmlformats.org/officeDocument/2006/relationships/hyperlink" Target="https://www.nrpfnetwork.org.uk/information-and-resources/rights-and-entitlements" TargetMode="External"/><Relationship Id="rId26" Type="http://schemas.microsoft.com/office/2007/relationships/diagramDrawing" Target="diagrams/drawing2.xml"/><Relationship Id="rId39" Type="http://schemas.openxmlformats.org/officeDocument/2006/relationships/hyperlink" Target="https://kentcountycouncil.sharepoint.com/sites/CYPEMII/SitePages/No-Recourse-to-Public-Funds.aspx?xsdata=MDV8MDJ8QW15Lkxhd2VzQGtlbnQuZ292LnVrfDczZDVmZjY2YWY1YjQ4MmNjYzc2MDhkYzZlOTBiZDgwfDMyNTNhMjBkYzczNTRiZmVhOGI3M2U2YWIzN2Y1ZjkwfDB8MHw2Mzg1MDY4MTUxNDQ5OTQ5NDJ8VW5rbm93bnxUV0ZwYkdac2IzZDhleUpXSWpvaU1DNHdMakF3TURBaUxDSlFJam9pVjJsdU16SWlMQ0pCVGlJNklrMWhhV3dpTENKWFZDSTZNbjA9fDB8fHw%3d&amp;sdata=MHBaM2tnVXowNjlUZ05ZU0gxZUoyT1J2UzlSS0RtNWlEMFo4Rk0rdVpkdz0%3d&amp;clickparams=eyAiWC1BcHBOYW1lIiA6ICJNaWNyb3NvZnQgT3V0bG9vayIsICJYLUFwcFZlcnNpb24iIDogIjE2LjAuMTczMjguMjAyODIiLCAiT1MiIDogIldpbmRvd3MiIH0%3D" TargetMode="External"/><Relationship Id="rId3" Type="http://schemas.openxmlformats.org/officeDocument/2006/relationships/styles" Target="styles.xml"/><Relationship Id="rId21" Type="http://schemas.openxmlformats.org/officeDocument/2006/relationships/hyperlink" Target="https://www.gov.uk/apply-windrush-compensation-scheme" TargetMode="External"/><Relationship Id="rId34" Type="http://schemas.openxmlformats.org/officeDocument/2006/relationships/hyperlink" Target="https://www.nrpfnetwork.org.uk/-/media/microsites/nrpf/documents/guidance/HRA-template.docx"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www.nrpfnetwork.org.uk/information-and-resources/rights-and-entitlements/nhs-treatment/free-nhs-treatment" TargetMode="External"/><Relationship Id="rId25" Type="http://schemas.openxmlformats.org/officeDocument/2006/relationships/diagramColors" Target="diagrams/colors2.xml"/><Relationship Id="rId33" Type="http://schemas.openxmlformats.org/officeDocument/2006/relationships/hyperlink" Target="https://www.proceduresonline.com/trixcms2/media/20945/no-recourse-to-public-funds-financial-assessment-form-cype.docx" TargetMode="External"/><Relationship Id="rId38" Type="http://schemas.openxmlformats.org/officeDocument/2006/relationships/hyperlink" Target="https://kentcountycouncil.sharepoint.com/sites/CYPEMII/SitePages/No-Recourse-to-Public-Funds.aspx?xsdata=MDV8MDJ8QW15Lkxhd2VzQGtlbnQuZ292LnVrfDczZDVmZjY2YWY1YjQ4MmNjYzc2MDhkYzZlOTBiZDgwfDMyNTNhMjBkYzczNTRiZmVhOGI3M2U2YWIzN2Y1ZjkwfDB8MHw2Mzg1MDY4MTUxNDQ5OTQ5NDJ8VW5rbm93bnxUV0ZwYkdac2IzZDhleUpXSWpvaU1DNHdMakF3TURBaUxDSlFJam9pVjJsdU16SWlMQ0pCVGlJNklrMWhhV3dpTENKWFZDSTZNbjA9fDB8fHw%3d&amp;sdata=MHBaM2tnVXowNjlUZ05ZU0gxZUoyT1J2UzlSS0RtNWlEMFo4Rk0rdVpkdz0%3d&amp;clickparams=eyAiWC1BcHBOYW1lIiA6ICJNaWNyb3NvZnQgT3V0bG9vayIsICJYLUFwcFZlcnNpb24iIDogIjE2LjAuMTczMjguMjAyODIiLCAiT1MiIDogIldpbmRvd3MiIH0%3D" TargetMode="External"/><Relationship Id="rId2" Type="http://schemas.openxmlformats.org/officeDocument/2006/relationships/numbering" Target="numbering.xml"/><Relationship Id="rId16" Type="http://schemas.openxmlformats.org/officeDocument/2006/relationships/hyperlink" Target="https://www.childcarechoices.gov.uk/childcare-support-available" TargetMode="External"/><Relationship Id="rId20" Type="http://schemas.openxmlformats.org/officeDocument/2006/relationships/hyperlink" Target="https://nrpfnetwork.org.uk/information-and-resources/rights-and-entitlements/support-options-for-people-with-nrpf/immigration-options/leave-to-remain-with-nrpf-change-of-conditions" TargetMode="External"/><Relationship Id="rId29" Type="http://schemas.openxmlformats.org/officeDocument/2006/relationships/hyperlink" Target="https://kentcountycouncil.sharepoint.com/sites/CYPEMII/SitePages/No-Recourse-to-Public-Funds.aspx?xsdata=MDV8MDJ8QW15Lkxhd2VzQGtlbnQuZ292LnVrfDczZDVmZjY2YWY1YjQ4MmNjYzc2MDhkYzZlOTBiZDgwfDMyNTNhMjBkYzczNTRiZmVhOGI3M2U2YWIzN2Y1ZjkwfDB8MHw2Mzg1MDY4MTUxNDQ5OTQ5NDJ8VW5rbm93bnxUV0ZwYkdac2IzZDhleUpXSWpvaU1DNHdMakF3TURBaUxDSlFJam9pVjJsdU16SWlMQ0pCVGlJNklrMWhhV3dpTENKWFZDSTZNbjA9fDB8fHw%3d&amp;sdata=MHBaM2tnVXowNjlUZ05ZU0gxZUoyT1J2UzlSS0RtNWlEMFo4Rk0rdVpkdz0%3d&amp;clickparams=eyAiWC1BcHBOYW1lIiA6ICJNaWNyb3NvZnQgT3V0bG9vayIsICJYLUFwcFZlcnNpb24iIDogIjE2LjAuMTczMjguMjAyODIiLCAiT1MiIDogIldpbmRvd3MiIH0%3D"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diagramQuickStyle" Target="diagrams/quickStyle2.xml"/><Relationship Id="rId32" Type="http://schemas.openxmlformats.org/officeDocument/2006/relationships/hyperlink" Target="https://www.nrpfnetwork.org.uk/news/subsistence" TargetMode="External"/><Relationship Id="rId37" Type="http://schemas.openxmlformats.org/officeDocument/2006/relationships/hyperlink" Target="http://www.nrpfnetwork.org.uk"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help-with-childcare-costs/free-childcare-2-year-olds-claim-benefits" TargetMode="External"/><Relationship Id="rId23" Type="http://schemas.openxmlformats.org/officeDocument/2006/relationships/diagramLayout" Target="diagrams/layout2.xml"/><Relationship Id="rId28" Type="http://schemas.openxmlformats.org/officeDocument/2006/relationships/hyperlink" Target="https://portal.oisc.gov.uk/s/adviser-finder" TargetMode="External"/><Relationship Id="rId36" Type="http://schemas.openxmlformats.org/officeDocument/2006/relationships/footer" Target="footer1.xml"/><Relationship Id="rId10" Type="http://schemas.openxmlformats.org/officeDocument/2006/relationships/diagramData" Target="diagrams/data1.xml"/><Relationship Id="rId19" Type="http://schemas.openxmlformats.org/officeDocument/2006/relationships/image" Target="media/image2.jpeg"/><Relationship Id="rId31" Type="http://schemas.openxmlformats.org/officeDocument/2006/relationships/hyperlink" Target="https://kentcountycouncil.sharepoint.com/sites/ChildrenYoungPeopleandEducation" TargetMode="External"/><Relationship Id="rId4" Type="http://schemas.openxmlformats.org/officeDocument/2006/relationships/settings" Target="settings.xml"/><Relationship Id="rId9" Type="http://schemas.openxmlformats.org/officeDocument/2006/relationships/hyperlink" Target="https://kentchildcare.proceduresonline.com/p_no_recourse_public.html?zoom_highlight=no+recourse+to+public+funds" TargetMode="External"/><Relationship Id="rId14" Type="http://schemas.microsoft.com/office/2007/relationships/diagramDrawing" Target="diagrams/drawing1.xml"/><Relationship Id="rId22" Type="http://schemas.openxmlformats.org/officeDocument/2006/relationships/diagramData" Target="diagrams/data2.xml"/><Relationship Id="rId27" Type="http://schemas.openxmlformats.org/officeDocument/2006/relationships/hyperlink" Target="https://assets.publishing.service.gov.uk/media/660eb038a43d91001c3af176/Migrant+Victims+of+Domestic+Abuse+Concession.pdf" TargetMode="External"/><Relationship Id="rId30" Type="http://schemas.openxmlformats.org/officeDocument/2006/relationships/hyperlink" Target="https://www.unity-project.org.uk/about-tup"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869D01-49CB-4452-871A-488AD73E2AFF}" type="doc">
      <dgm:prSet loTypeId="urn:microsoft.com/office/officeart/2005/8/layout/default" loCatId="list" qsTypeId="urn:microsoft.com/office/officeart/2005/8/quickstyle/simple1" qsCatId="simple" csTypeId="urn:microsoft.com/office/officeart/2005/8/colors/accent1_5" csCatId="accent1" phldr="1"/>
      <dgm:spPr/>
      <dgm:t>
        <a:bodyPr/>
        <a:lstStyle/>
        <a:p>
          <a:endParaRPr lang="en-GB"/>
        </a:p>
      </dgm:t>
    </dgm:pt>
    <dgm:pt modelId="{8DAC51E5-0C2C-479D-90CE-4517F93E3046}">
      <dgm:prSet phldrT="[Text]" custT="1"/>
      <dgm:spPr/>
      <dgm:t>
        <a:bodyPr/>
        <a:lstStyle/>
        <a:p>
          <a:r>
            <a:rPr lang="en-GB" sz="1200" dirty="0">
              <a:latin typeface="Arial" panose="020B0604020202020204" pitchFamily="34" charset="0"/>
              <a:cs typeface="Arial" panose="020B0604020202020204" pitchFamily="34" charset="0"/>
            </a:rPr>
            <a:t>Universal Credit </a:t>
          </a:r>
        </a:p>
      </dgm:t>
    </dgm:pt>
    <dgm:pt modelId="{CD577A32-0AA5-44B6-BED0-26B752FAEE8B}" type="parTrans" cxnId="{C18C7761-8BA4-4886-A6A7-A4B16E17F01D}">
      <dgm:prSet/>
      <dgm:spPr/>
      <dgm:t>
        <a:bodyPr/>
        <a:lstStyle/>
        <a:p>
          <a:endParaRPr lang="en-GB" sz="1200">
            <a:latin typeface="Arial" panose="020B0604020202020204" pitchFamily="34" charset="0"/>
            <a:cs typeface="Arial" panose="020B0604020202020204" pitchFamily="34" charset="0"/>
          </a:endParaRPr>
        </a:p>
      </dgm:t>
    </dgm:pt>
    <dgm:pt modelId="{FD661AE0-3363-440B-BA28-A6A4A502D868}" type="sibTrans" cxnId="{C18C7761-8BA4-4886-A6A7-A4B16E17F01D}">
      <dgm:prSet/>
      <dgm:spPr/>
      <dgm:t>
        <a:bodyPr/>
        <a:lstStyle/>
        <a:p>
          <a:endParaRPr lang="en-GB" sz="1200">
            <a:latin typeface="Arial" panose="020B0604020202020204" pitchFamily="34" charset="0"/>
            <a:cs typeface="Arial" panose="020B0604020202020204" pitchFamily="34" charset="0"/>
          </a:endParaRPr>
        </a:p>
      </dgm:t>
    </dgm:pt>
    <dgm:pt modelId="{7E6B9817-4720-4DB0-9B94-88D333CEAF40}">
      <dgm:prSet phldrT="[Text]" custT="1"/>
      <dgm:spPr/>
      <dgm:t>
        <a:bodyPr/>
        <a:lstStyle/>
        <a:p>
          <a:r>
            <a:rPr lang="en-GB" sz="1200" dirty="0">
              <a:latin typeface="Arial" panose="020B0604020202020204" pitchFamily="34" charset="0"/>
              <a:cs typeface="Arial" panose="020B0604020202020204" pitchFamily="34" charset="0"/>
            </a:rPr>
            <a:t>Child Benefit </a:t>
          </a:r>
        </a:p>
      </dgm:t>
    </dgm:pt>
    <dgm:pt modelId="{134A2A35-72E2-4C9F-8D21-D651E3ADC329}" type="parTrans" cxnId="{9476AC40-963B-4A02-8F3A-93B2FCA35287}">
      <dgm:prSet/>
      <dgm:spPr/>
      <dgm:t>
        <a:bodyPr/>
        <a:lstStyle/>
        <a:p>
          <a:endParaRPr lang="en-GB" sz="1200">
            <a:latin typeface="Arial" panose="020B0604020202020204" pitchFamily="34" charset="0"/>
            <a:cs typeface="Arial" panose="020B0604020202020204" pitchFamily="34" charset="0"/>
          </a:endParaRPr>
        </a:p>
      </dgm:t>
    </dgm:pt>
    <dgm:pt modelId="{2667E630-A3DA-4719-8D97-703EEB43E804}" type="sibTrans" cxnId="{9476AC40-963B-4A02-8F3A-93B2FCA35287}">
      <dgm:prSet/>
      <dgm:spPr/>
      <dgm:t>
        <a:bodyPr/>
        <a:lstStyle/>
        <a:p>
          <a:endParaRPr lang="en-GB" sz="1200">
            <a:latin typeface="Arial" panose="020B0604020202020204" pitchFamily="34" charset="0"/>
            <a:cs typeface="Arial" panose="020B0604020202020204" pitchFamily="34" charset="0"/>
          </a:endParaRPr>
        </a:p>
      </dgm:t>
    </dgm:pt>
    <dgm:pt modelId="{B9C8F34A-4F41-4EED-80CD-2FCF566EB9FD}">
      <dgm:prSet phldrT="[Text]" custT="1"/>
      <dgm:spPr/>
      <dgm:t>
        <a:bodyPr/>
        <a:lstStyle/>
        <a:p>
          <a:r>
            <a:rPr lang="en-GB" sz="1200" dirty="0">
              <a:latin typeface="Arial" panose="020B0604020202020204" pitchFamily="34" charset="0"/>
              <a:cs typeface="Arial" panose="020B0604020202020204" pitchFamily="34" charset="0"/>
            </a:rPr>
            <a:t>State Pension Credit </a:t>
          </a:r>
        </a:p>
      </dgm:t>
    </dgm:pt>
    <dgm:pt modelId="{5AC1F5A2-D34A-41F7-A549-81D24A025498}" type="parTrans" cxnId="{C1A502E6-C747-4F9E-B7F5-BD5F46C637CE}">
      <dgm:prSet/>
      <dgm:spPr/>
      <dgm:t>
        <a:bodyPr/>
        <a:lstStyle/>
        <a:p>
          <a:endParaRPr lang="en-GB" sz="1200">
            <a:latin typeface="Arial" panose="020B0604020202020204" pitchFamily="34" charset="0"/>
            <a:cs typeface="Arial" panose="020B0604020202020204" pitchFamily="34" charset="0"/>
          </a:endParaRPr>
        </a:p>
      </dgm:t>
    </dgm:pt>
    <dgm:pt modelId="{6D057F16-4E12-4959-BB3E-454C346110D1}" type="sibTrans" cxnId="{C1A502E6-C747-4F9E-B7F5-BD5F46C637CE}">
      <dgm:prSet/>
      <dgm:spPr/>
      <dgm:t>
        <a:bodyPr/>
        <a:lstStyle/>
        <a:p>
          <a:endParaRPr lang="en-GB" sz="1200">
            <a:latin typeface="Arial" panose="020B0604020202020204" pitchFamily="34" charset="0"/>
            <a:cs typeface="Arial" panose="020B0604020202020204" pitchFamily="34" charset="0"/>
          </a:endParaRPr>
        </a:p>
      </dgm:t>
    </dgm:pt>
    <dgm:pt modelId="{D9C16741-988B-41AC-85F9-7C7E9C61515B}">
      <dgm:prSet phldrT="[Text]" custT="1"/>
      <dgm:spPr/>
      <dgm:t>
        <a:bodyPr/>
        <a:lstStyle/>
        <a:p>
          <a:r>
            <a:rPr lang="en-GB" sz="1200" dirty="0">
              <a:latin typeface="Arial" panose="020B0604020202020204" pitchFamily="34" charset="0"/>
              <a:cs typeface="Arial" panose="020B0604020202020204" pitchFamily="34" charset="0"/>
            </a:rPr>
            <a:t>Personal Independence Payment </a:t>
          </a:r>
        </a:p>
      </dgm:t>
    </dgm:pt>
    <dgm:pt modelId="{C398E97C-E12A-4F8D-874D-07F82507E402}" type="parTrans" cxnId="{10A29562-86F5-437B-8334-13A46C401F06}">
      <dgm:prSet/>
      <dgm:spPr/>
      <dgm:t>
        <a:bodyPr/>
        <a:lstStyle/>
        <a:p>
          <a:endParaRPr lang="en-GB" sz="1200">
            <a:latin typeface="Arial" panose="020B0604020202020204" pitchFamily="34" charset="0"/>
            <a:cs typeface="Arial" panose="020B0604020202020204" pitchFamily="34" charset="0"/>
          </a:endParaRPr>
        </a:p>
      </dgm:t>
    </dgm:pt>
    <dgm:pt modelId="{1159CFD3-E8DE-4DE6-B446-C799354DE03C}" type="sibTrans" cxnId="{10A29562-86F5-437B-8334-13A46C401F06}">
      <dgm:prSet/>
      <dgm:spPr/>
      <dgm:t>
        <a:bodyPr/>
        <a:lstStyle/>
        <a:p>
          <a:endParaRPr lang="en-GB" sz="1200">
            <a:latin typeface="Arial" panose="020B0604020202020204" pitchFamily="34" charset="0"/>
            <a:cs typeface="Arial" panose="020B0604020202020204" pitchFamily="34" charset="0"/>
          </a:endParaRPr>
        </a:p>
      </dgm:t>
    </dgm:pt>
    <dgm:pt modelId="{BE40B21F-3944-4C69-A18A-84CC2BD04324}">
      <dgm:prSet phldrT="[Text]" custT="1"/>
      <dgm:spPr/>
      <dgm:t>
        <a:bodyPr/>
        <a:lstStyle/>
        <a:p>
          <a:r>
            <a:rPr lang="en-GB" sz="1200" dirty="0">
              <a:latin typeface="Arial" panose="020B0604020202020204" pitchFamily="34" charset="0"/>
              <a:cs typeface="Arial" panose="020B0604020202020204" pitchFamily="34" charset="0"/>
            </a:rPr>
            <a:t>Carer’s Allowance </a:t>
          </a:r>
        </a:p>
      </dgm:t>
    </dgm:pt>
    <dgm:pt modelId="{D7654F4F-8A5C-4AFB-8C5B-6130F27E69B8}" type="parTrans" cxnId="{06D20B77-8693-48F3-AAD0-C6C0CE161E6C}">
      <dgm:prSet/>
      <dgm:spPr/>
      <dgm:t>
        <a:bodyPr/>
        <a:lstStyle/>
        <a:p>
          <a:endParaRPr lang="en-GB" sz="1200">
            <a:latin typeface="Arial" panose="020B0604020202020204" pitchFamily="34" charset="0"/>
            <a:cs typeface="Arial" panose="020B0604020202020204" pitchFamily="34" charset="0"/>
          </a:endParaRPr>
        </a:p>
      </dgm:t>
    </dgm:pt>
    <dgm:pt modelId="{F72FB58B-CD4A-437C-9BD3-C7DCD362AE7B}" type="sibTrans" cxnId="{06D20B77-8693-48F3-AAD0-C6C0CE161E6C}">
      <dgm:prSet/>
      <dgm:spPr/>
      <dgm:t>
        <a:bodyPr/>
        <a:lstStyle/>
        <a:p>
          <a:endParaRPr lang="en-GB" sz="1200">
            <a:latin typeface="Arial" panose="020B0604020202020204" pitchFamily="34" charset="0"/>
            <a:cs typeface="Arial" panose="020B0604020202020204" pitchFamily="34" charset="0"/>
          </a:endParaRPr>
        </a:p>
      </dgm:t>
    </dgm:pt>
    <dgm:pt modelId="{87831F7D-D147-4A74-82A0-DD86CD9207BE}">
      <dgm:prSet phldrT="[Text]" custT="1"/>
      <dgm:spPr/>
      <dgm:t>
        <a:bodyPr/>
        <a:lstStyle/>
        <a:p>
          <a:r>
            <a:rPr lang="en-GB" sz="1200" dirty="0">
              <a:latin typeface="Arial" panose="020B0604020202020204" pitchFamily="34" charset="0"/>
              <a:cs typeface="Arial" panose="020B0604020202020204" pitchFamily="34" charset="0"/>
            </a:rPr>
            <a:t>Disability Living Allowance </a:t>
          </a:r>
        </a:p>
      </dgm:t>
    </dgm:pt>
    <dgm:pt modelId="{3ED784B7-88A8-448C-99D4-7AB7A6F3A86D}" type="parTrans" cxnId="{95D55FD7-5D56-486B-A0AA-5F1700858EBD}">
      <dgm:prSet/>
      <dgm:spPr/>
      <dgm:t>
        <a:bodyPr/>
        <a:lstStyle/>
        <a:p>
          <a:endParaRPr lang="en-GB" sz="1200">
            <a:latin typeface="Arial" panose="020B0604020202020204" pitchFamily="34" charset="0"/>
            <a:cs typeface="Arial" panose="020B0604020202020204" pitchFamily="34" charset="0"/>
          </a:endParaRPr>
        </a:p>
      </dgm:t>
    </dgm:pt>
    <dgm:pt modelId="{DEDC4DD6-1829-436A-B45B-CA25A8E5D38A}" type="sibTrans" cxnId="{95D55FD7-5D56-486B-A0AA-5F1700858EBD}">
      <dgm:prSet/>
      <dgm:spPr/>
      <dgm:t>
        <a:bodyPr/>
        <a:lstStyle/>
        <a:p>
          <a:endParaRPr lang="en-GB" sz="1200">
            <a:latin typeface="Arial" panose="020B0604020202020204" pitchFamily="34" charset="0"/>
            <a:cs typeface="Arial" panose="020B0604020202020204" pitchFamily="34" charset="0"/>
          </a:endParaRPr>
        </a:p>
      </dgm:t>
    </dgm:pt>
    <dgm:pt modelId="{33726E25-B462-4709-A8D1-91A0B8FBEEF8}">
      <dgm:prSet phldrT="[Text]" custT="1"/>
      <dgm:spPr/>
      <dgm:t>
        <a:bodyPr/>
        <a:lstStyle/>
        <a:p>
          <a:r>
            <a:rPr lang="en-GB" sz="1200" dirty="0">
              <a:latin typeface="Arial" panose="020B0604020202020204" pitchFamily="34" charset="0"/>
              <a:cs typeface="Arial" panose="020B0604020202020204" pitchFamily="34" charset="0"/>
            </a:rPr>
            <a:t>Housing Benefit </a:t>
          </a:r>
        </a:p>
      </dgm:t>
    </dgm:pt>
    <dgm:pt modelId="{CED9D261-7D78-4BF9-B8B8-F3B1C959C573}" type="parTrans" cxnId="{441BAA13-EF8B-4EF7-9E51-23538785F03D}">
      <dgm:prSet/>
      <dgm:spPr/>
      <dgm:t>
        <a:bodyPr/>
        <a:lstStyle/>
        <a:p>
          <a:endParaRPr lang="en-GB" sz="1200">
            <a:latin typeface="Arial" panose="020B0604020202020204" pitchFamily="34" charset="0"/>
            <a:cs typeface="Arial" panose="020B0604020202020204" pitchFamily="34" charset="0"/>
          </a:endParaRPr>
        </a:p>
      </dgm:t>
    </dgm:pt>
    <dgm:pt modelId="{5F936E7B-F6CE-487A-8326-BB7A30427EE7}" type="sibTrans" cxnId="{441BAA13-EF8B-4EF7-9E51-23538785F03D}">
      <dgm:prSet/>
      <dgm:spPr/>
      <dgm:t>
        <a:bodyPr/>
        <a:lstStyle/>
        <a:p>
          <a:endParaRPr lang="en-GB" sz="1200">
            <a:latin typeface="Arial" panose="020B0604020202020204" pitchFamily="34" charset="0"/>
            <a:cs typeface="Arial" panose="020B0604020202020204" pitchFamily="34" charset="0"/>
          </a:endParaRPr>
        </a:p>
      </dgm:t>
    </dgm:pt>
    <dgm:pt modelId="{0365CF47-FB00-4075-902D-AB255B710EF9}">
      <dgm:prSet phldrT="[Text]" custT="1"/>
      <dgm:spPr/>
      <dgm:t>
        <a:bodyPr/>
        <a:lstStyle/>
        <a:p>
          <a:r>
            <a:rPr lang="en-GB" sz="1200" dirty="0">
              <a:latin typeface="Arial" panose="020B0604020202020204" pitchFamily="34" charset="0"/>
              <a:cs typeface="Arial" panose="020B0604020202020204" pitchFamily="34" charset="0"/>
            </a:rPr>
            <a:t>Health in Pregnancy Grant</a:t>
          </a:r>
        </a:p>
      </dgm:t>
    </dgm:pt>
    <dgm:pt modelId="{A6A352A9-275C-436F-A06D-4EF3283FE6C7}" type="parTrans" cxnId="{0FB6F96D-B680-4008-89FE-188EA73B6BE6}">
      <dgm:prSet/>
      <dgm:spPr/>
      <dgm:t>
        <a:bodyPr/>
        <a:lstStyle/>
        <a:p>
          <a:endParaRPr lang="en-GB" sz="1200">
            <a:latin typeface="Arial" panose="020B0604020202020204" pitchFamily="34" charset="0"/>
            <a:cs typeface="Arial" panose="020B0604020202020204" pitchFamily="34" charset="0"/>
          </a:endParaRPr>
        </a:p>
      </dgm:t>
    </dgm:pt>
    <dgm:pt modelId="{C7565CC7-129E-4DC0-86EC-B8E4674A4F51}" type="sibTrans" cxnId="{0FB6F96D-B680-4008-89FE-188EA73B6BE6}">
      <dgm:prSet/>
      <dgm:spPr/>
      <dgm:t>
        <a:bodyPr/>
        <a:lstStyle/>
        <a:p>
          <a:endParaRPr lang="en-GB" sz="1200">
            <a:latin typeface="Arial" panose="020B0604020202020204" pitchFamily="34" charset="0"/>
            <a:cs typeface="Arial" panose="020B0604020202020204" pitchFamily="34" charset="0"/>
          </a:endParaRPr>
        </a:p>
      </dgm:t>
    </dgm:pt>
    <dgm:pt modelId="{EA91DECE-BA9F-4CDF-9A96-BCA654D810C5}" type="pres">
      <dgm:prSet presAssocID="{8F869D01-49CB-4452-871A-488AD73E2AFF}" presName="diagram" presStyleCnt="0">
        <dgm:presLayoutVars>
          <dgm:dir/>
          <dgm:resizeHandles val="exact"/>
        </dgm:presLayoutVars>
      </dgm:prSet>
      <dgm:spPr/>
    </dgm:pt>
    <dgm:pt modelId="{FA1D42D5-9566-449D-A5E7-17FEEABE45D7}" type="pres">
      <dgm:prSet presAssocID="{8DAC51E5-0C2C-479D-90CE-4517F93E3046}" presName="node" presStyleLbl="node1" presStyleIdx="0" presStyleCnt="8" custLinFactNeighborX="715">
        <dgm:presLayoutVars>
          <dgm:bulletEnabled val="1"/>
        </dgm:presLayoutVars>
      </dgm:prSet>
      <dgm:spPr/>
    </dgm:pt>
    <dgm:pt modelId="{99605B7F-087B-40C7-A7B4-17B3EE75A692}" type="pres">
      <dgm:prSet presAssocID="{FD661AE0-3363-440B-BA28-A6A4A502D868}" presName="sibTrans" presStyleCnt="0"/>
      <dgm:spPr/>
    </dgm:pt>
    <dgm:pt modelId="{76143695-3A2E-40D3-8B88-535C46A25561}" type="pres">
      <dgm:prSet presAssocID="{7E6B9817-4720-4DB0-9B94-88D333CEAF40}" presName="node" presStyleLbl="node1" presStyleIdx="1" presStyleCnt="8">
        <dgm:presLayoutVars>
          <dgm:bulletEnabled val="1"/>
        </dgm:presLayoutVars>
      </dgm:prSet>
      <dgm:spPr/>
    </dgm:pt>
    <dgm:pt modelId="{B74A6C4B-3B5E-42A2-950B-FC9B9034FC47}" type="pres">
      <dgm:prSet presAssocID="{2667E630-A3DA-4719-8D97-703EEB43E804}" presName="sibTrans" presStyleCnt="0"/>
      <dgm:spPr/>
    </dgm:pt>
    <dgm:pt modelId="{BFB7D7C0-6CFF-4DFC-B89F-D7A1B6B0A59D}" type="pres">
      <dgm:prSet presAssocID="{B9C8F34A-4F41-4EED-80CD-2FCF566EB9FD}" presName="node" presStyleLbl="node1" presStyleIdx="2" presStyleCnt="8">
        <dgm:presLayoutVars>
          <dgm:bulletEnabled val="1"/>
        </dgm:presLayoutVars>
      </dgm:prSet>
      <dgm:spPr/>
    </dgm:pt>
    <dgm:pt modelId="{449902ED-26C0-4152-8360-2E994B93DF7C}" type="pres">
      <dgm:prSet presAssocID="{6D057F16-4E12-4959-BB3E-454C346110D1}" presName="sibTrans" presStyleCnt="0"/>
      <dgm:spPr/>
    </dgm:pt>
    <dgm:pt modelId="{F202974E-7620-4E17-AC54-6144A64359D4}" type="pres">
      <dgm:prSet presAssocID="{D9C16741-988B-41AC-85F9-7C7E9C61515B}" presName="node" presStyleLbl="node1" presStyleIdx="3" presStyleCnt="8">
        <dgm:presLayoutVars>
          <dgm:bulletEnabled val="1"/>
        </dgm:presLayoutVars>
      </dgm:prSet>
      <dgm:spPr/>
    </dgm:pt>
    <dgm:pt modelId="{E8DEC4B7-ABB4-400D-ACC6-869F355FFAE5}" type="pres">
      <dgm:prSet presAssocID="{1159CFD3-E8DE-4DE6-B446-C799354DE03C}" presName="sibTrans" presStyleCnt="0"/>
      <dgm:spPr/>
    </dgm:pt>
    <dgm:pt modelId="{148426FE-D637-4492-B513-EEE835CD1986}" type="pres">
      <dgm:prSet presAssocID="{BE40B21F-3944-4C69-A18A-84CC2BD04324}" presName="node" presStyleLbl="node1" presStyleIdx="4" presStyleCnt="8">
        <dgm:presLayoutVars>
          <dgm:bulletEnabled val="1"/>
        </dgm:presLayoutVars>
      </dgm:prSet>
      <dgm:spPr/>
    </dgm:pt>
    <dgm:pt modelId="{0CE988F5-BB5C-4E5B-A268-873432C8B672}" type="pres">
      <dgm:prSet presAssocID="{F72FB58B-CD4A-437C-9BD3-C7DCD362AE7B}" presName="sibTrans" presStyleCnt="0"/>
      <dgm:spPr/>
    </dgm:pt>
    <dgm:pt modelId="{948AC2DA-658C-4940-B6E8-2A4BB0E269B6}" type="pres">
      <dgm:prSet presAssocID="{87831F7D-D147-4A74-82A0-DD86CD9207BE}" presName="node" presStyleLbl="node1" presStyleIdx="5" presStyleCnt="8">
        <dgm:presLayoutVars>
          <dgm:bulletEnabled val="1"/>
        </dgm:presLayoutVars>
      </dgm:prSet>
      <dgm:spPr/>
    </dgm:pt>
    <dgm:pt modelId="{560CE486-142F-4ACA-82F6-59F9DF7D79B5}" type="pres">
      <dgm:prSet presAssocID="{DEDC4DD6-1829-436A-B45B-CA25A8E5D38A}" presName="sibTrans" presStyleCnt="0"/>
      <dgm:spPr/>
    </dgm:pt>
    <dgm:pt modelId="{BB9C7C11-F902-4DB9-92C5-7BE63CF8A26B}" type="pres">
      <dgm:prSet presAssocID="{33726E25-B462-4709-A8D1-91A0B8FBEEF8}" presName="node" presStyleLbl="node1" presStyleIdx="6" presStyleCnt="8">
        <dgm:presLayoutVars>
          <dgm:bulletEnabled val="1"/>
        </dgm:presLayoutVars>
      </dgm:prSet>
      <dgm:spPr/>
    </dgm:pt>
    <dgm:pt modelId="{56374586-908F-4052-94BB-435FB8A018F0}" type="pres">
      <dgm:prSet presAssocID="{5F936E7B-F6CE-487A-8326-BB7A30427EE7}" presName="sibTrans" presStyleCnt="0"/>
      <dgm:spPr/>
    </dgm:pt>
    <dgm:pt modelId="{B6AA5D59-7323-4BC4-83F1-976FC7433A2C}" type="pres">
      <dgm:prSet presAssocID="{0365CF47-FB00-4075-902D-AB255B710EF9}" presName="node" presStyleLbl="node1" presStyleIdx="7" presStyleCnt="8">
        <dgm:presLayoutVars>
          <dgm:bulletEnabled val="1"/>
        </dgm:presLayoutVars>
      </dgm:prSet>
      <dgm:spPr/>
    </dgm:pt>
  </dgm:ptLst>
  <dgm:cxnLst>
    <dgm:cxn modelId="{441BAA13-EF8B-4EF7-9E51-23538785F03D}" srcId="{8F869D01-49CB-4452-871A-488AD73E2AFF}" destId="{33726E25-B462-4709-A8D1-91A0B8FBEEF8}" srcOrd="6" destOrd="0" parTransId="{CED9D261-7D78-4BF9-B8B8-F3B1C959C573}" sibTransId="{5F936E7B-F6CE-487A-8326-BB7A30427EE7}"/>
    <dgm:cxn modelId="{37B0041C-CA54-467D-BBEC-E7C5BCE6CD15}" type="presOf" srcId="{8DAC51E5-0C2C-479D-90CE-4517F93E3046}" destId="{FA1D42D5-9566-449D-A5E7-17FEEABE45D7}" srcOrd="0" destOrd="0" presId="urn:microsoft.com/office/officeart/2005/8/layout/default"/>
    <dgm:cxn modelId="{DB93B43A-4ABC-4F4D-8767-BC8223184CAE}" type="presOf" srcId="{33726E25-B462-4709-A8D1-91A0B8FBEEF8}" destId="{BB9C7C11-F902-4DB9-92C5-7BE63CF8A26B}" srcOrd="0" destOrd="0" presId="urn:microsoft.com/office/officeart/2005/8/layout/default"/>
    <dgm:cxn modelId="{9476AC40-963B-4A02-8F3A-93B2FCA35287}" srcId="{8F869D01-49CB-4452-871A-488AD73E2AFF}" destId="{7E6B9817-4720-4DB0-9B94-88D333CEAF40}" srcOrd="1" destOrd="0" parTransId="{134A2A35-72E2-4C9F-8D21-D651E3ADC329}" sibTransId="{2667E630-A3DA-4719-8D97-703EEB43E804}"/>
    <dgm:cxn modelId="{C18C7761-8BA4-4886-A6A7-A4B16E17F01D}" srcId="{8F869D01-49CB-4452-871A-488AD73E2AFF}" destId="{8DAC51E5-0C2C-479D-90CE-4517F93E3046}" srcOrd="0" destOrd="0" parTransId="{CD577A32-0AA5-44B6-BED0-26B752FAEE8B}" sibTransId="{FD661AE0-3363-440B-BA28-A6A4A502D868}"/>
    <dgm:cxn modelId="{10A29562-86F5-437B-8334-13A46C401F06}" srcId="{8F869D01-49CB-4452-871A-488AD73E2AFF}" destId="{D9C16741-988B-41AC-85F9-7C7E9C61515B}" srcOrd="3" destOrd="0" parTransId="{C398E97C-E12A-4F8D-874D-07F82507E402}" sibTransId="{1159CFD3-E8DE-4DE6-B446-C799354DE03C}"/>
    <dgm:cxn modelId="{0FB6F96D-B680-4008-89FE-188EA73B6BE6}" srcId="{8F869D01-49CB-4452-871A-488AD73E2AFF}" destId="{0365CF47-FB00-4075-902D-AB255B710EF9}" srcOrd="7" destOrd="0" parTransId="{A6A352A9-275C-436F-A06D-4EF3283FE6C7}" sibTransId="{C7565CC7-129E-4DC0-86EC-B8E4674A4F51}"/>
    <dgm:cxn modelId="{39CC1C50-33F8-4AA2-ACE7-A06DED637907}" type="presOf" srcId="{7E6B9817-4720-4DB0-9B94-88D333CEAF40}" destId="{76143695-3A2E-40D3-8B88-535C46A25561}" srcOrd="0" destOrd="0" presId="urn:microsoft.com/office/officeart/2005/8/layout/default"/>
    <dgm:cxn modelId="{06D20B77-8693-48F3-AAD0-C6C0CE161E6C}" srcId="{8F869D01-49CB-4452-871A-488AD73E2AFF}" destId="{BE40B21F-3944-4C69-A18A-84CC2BD04324}" srcOrd="4" destOrd="0" parTransId="{D7654F4F-8A5C-4AFB-8C5B-6130F27E69B8}" sibTransId="{F72FB58B-CD4A-437C-9BD3-C7DCD362AE7B}"/>
    <dgm:cxn modelId="{93DC8B8A-DB39-4AC9-B7AD-4FC529C70781}" type="presOf" srcId="{D9C16741-988B-41AC-85F9-7C7E9C61515B}" destId="{F202974E-7620-4E17-AC54-6144A64359D4}" srcOrd="0" destOrd="0" presId="urn:microsoft.com/office/officeart/2005/8/layout/default"/>
    <dgm:cxn modelId="{872BBF9F-FE39-410E-B45B-16DFAA3389F9}" type="presOf" srcId="{0365CF47-FB00-4075-902D-AB255B710EF9}" destId="{B6AA5D59-7323-4BC4-83F1-976FC7433A2C}" srcOrd="0" destOrd="0" presId="urn:microsoft.com/office/officeart/2005/8/layout/default"/>
    <dgm:cxn modelId="{BB8B96C4-1692-4E34-9780-DC3F792DB2E1}" type="presOf" srcId="{B9C8F34A-4F41-4EED-80CD-2FCF566EB9FD}" destId="{BFB7D7C0-6CFF-4DFC-B89F-D7A1B6B0A59D}" srcOrd="0" destOrd="0" presId="urn:microsoft.com/office/officeart/2005/8/layout/default"/>
    <dgm:cxn modelId="{90A6DAC5-2246-448B-AA6A-0A81F9B08369}" type="presOf" srcId="{BE40B21F-3944-4C69-A18A-84CC2BD04324}" destId="{148426FE-D637-4492-B513-EEE835CD1986}" srcOrd="0" destOrd="0" presId="urn:microsoft.com/office/officeart/2005/8/layout/default"/>
    <dgm:cxn modelId="{53C0A8CD-2C27-4B89-B62F-FBAFE9D47673}" type="presOf" srcId="{87831F7D-D147-4A74-82A0-DD86CD9207BE}" destId="{948AC2DA-658C-4940-B6E8-2A4BB0E269B6}" srcOrd="0" destOrd="0" presId="urn:microsoft.com/office/officeart/2005/8/layout/default"/>
    <dgm:cxn modelId="{95D55FD7-5D56-486B-A0AA-5F1700858EBD}" srcId="{8F869D01-49CB-4452-871A-488AD73E2AFF}" destId="{87831F7D-D147-4A74-82A0-DD86CD9207BE}" srcOrd="5" destOrd="0" parTransId="{3ED784B7-88A8-448C-99D4-7AB7A6F3A86D}" sibTransId="{DEDC4DD6-1829-436A-B45B-CA25A8E5D38A}"/>
    <dgm:cxn modelId="{3529FAE0-3E92-428D-8B34-205324F02D58}" type="presOf" srcId="{8F869D01-49CB-4452-871A-488AD73E2AFF}" destId="{EA91DECE-BA9F-4CDF-9A96-BCA654D810C5}" srcOrd="0" destOrd="0" presId="urn:microsoft.com/office/officeart/2005/8/layout/default"/>
    <dgm:cxn modelId="{C1A502E6-C747-4F9E-B7F5-BD5F46C637CE}" srcId="{8F869D01-49CB-4452-871A-488AD73E2AFF}" destId="{B9C8F34A-4F41-4EED-80CD-2FCF566EB9FD}" srcOrd="2" destOrd="0" parTransId="{5AC1F5A2-D34A-41F7-A549-81D24A025498}" sibTransId="{6D057F16-4E12-4959-BB3E-454C346110D1}"/>
    <dgm:cxn modelId="{178A2A4B-668B-44EE-9889-EA356F1F648C}" type="presParOf" srcId="{EA91DECE-BA9F-4CDF-9A96-BCA654D810C5}" destId="{FA1D42D5-9566-449D-A5E7-17FEEABE45D7}" srcOrd="0" destOrd="0" presId="urn:microsoft.com/office/officeart/2005/8/layout/default"/>
    <dgm:cxn modelId="{C8668431-48C6-4657-95D3-7870292F20EF}" type="presParOf" srcId="{EA91DECE-BA9F-4CDF-9A96-BCA654D810C5}" destId="{99605B7F-087B-40C7-A7B4-17B3EE75A692}" srcOrd="1" destOrd="0" presId="urn:microsoft.com/office/officeart/2005/8/layout/default"/>
    <dgm:cxn modelId="{A5CE468B-99F5-4C26-8B83-8D01B53A77A4}" type="presParOf" srcId="{EA91DECE-BA9F-4CDF-9A96-BCA654D810C5}" destId="{76143695-3A2E-40D3-8B88-535C46A25561}" srcOrd="2" destOrd="0" presId="urn:microsoft.com/office/officeart/2005/8/layout/default"/>
    <dgm:cxn modelId="{74A5E41A-68D3-459E-8F73-516C3352540A}" type="presParOf" srcId="{EA91DECE-BA9F-4CDF-9A96-BCA654D810C5}" destId="{B74A6C4B-3B5E-42A2-950B-FC9B9034FC47}" srcOrd="3" destOrd="0" presId="urn:microsoft.com/office/officeart/2005/8/layout/default"/>
    <dgm:cxn modelId="{3068A8EA-50D1-4AD7-A592-7B67B234B20E}" type="presParOf" srcId="{EA91DECE-BA9F-4CDF-9A96-BCA654D810C5}" destId="{BFB7D7C0-6CFF-4DFC-B89F-D7A1B6B0A59D}" srcOrd="4" destOrd="0" presId="urn:microsoft.com/office/officeart/2005/8/layout/default"/>
    <dgm:cxn modelId="{E0948893-B0ED-43D8-8BC6-8F6B4A2BDA3E}" type="presParOf" srcId="{EA91DECE-BA9F-4CDF-9A96-BCA654D810C5}" destId="{449902ED-26C0-4152-8360-2E994B93DF7C}" srcOrd="5" destOrd="0" presId="urn:microsoft.com/office/officeart/2005/8/layout/default"/>
    <dgm:cxn modelId="{B6CDF0AE-18AD-4267-A97B-BF0B4DFE84DD}" type="presParOf" srcId="{EA91DECE-BA9F-4CDF-9A96-BCA654D810C5}" destId="{F202974E-7620-4E17-AC54-6144A64359D4}" srcOrd="6" destOrd="0" presId="urn:microsoft.com/office/officeart/2005/8/layout/default"/>
    <dgm:cxn modelId="{F8CDABC0-5154-44B7-ACB1-3A54DDF3E9F3}" type="presParOf" srcId="{EA91DECE-BA9F-4CDF-9A96-BCA654D810C5}" destId="{E8DEC4B7-ABB4-400D-ACC6-869F355FFAE5}" srcOrd="7" destOrd="0" presId="urn:microsoft.com/office/officeart/2005/8/layout/default"/>
    <dgm:cxn modelId="{20CF4330-1C17-4312-AB94-68A6DFF0B463}" type="presParOf" srcId="{EA91DECE-BA9F-4CDF-9A96-BCA654D810C5}" destId="{148426FE-D637-4492-B513-EEE835CD1986}" srcOrd="8" destOrd="0" presId="urn:microsoft.com/office/officeart/2005/8/layout/default"/>
    <dgm:cxn modelId="{4FA601AF-F96E-437B-B5DA-B7562242D0DD}" type="presParOf" srcId="{EA91DECE-BA9F-4CDF-9A96-BCA654D810C5}" destId="{0CE988F5-BB5C-4E5B-A268-873432C8B672}" srcOrd="9" destOrd="0" presId="urn:microsoft.com/office/officeart/2005/8/layout/default"/>
    <dgm:cxn modelId="{3C631EE2-E0CB-4A7E-8838-0BAA8B6EA11D}" type="presParOf" srcId="{EA91DECE-BA9F-4CDF-9A96-BCA654D810C5}" destId="{948AC2DA-658C-4940-B6E8-2A4BB0E269B6}" srcOrd="10" destOrd="0" presId="urn:microsoft.com/office/officeart/2005/8/layout/default"/>
    <dgm:cxn modelId="{61A858DB-41D8-48BD-A23B-B8837C843996}" type="presParOf" srcId="{EA91DECE-BA9F-4CDF-9A96-BCA654D810C5}" destId="{560CE486-142F-4ACA-82F6-59F9DF7D79B5}" srcOrd="11" destOrd="0" presId="urn:microsoft.com/office/officeart/2005/8/layout/default"/>
    <dgm:cxn modelId="{61E88801-5C6A-4641-BBD8-E6C4047876DC}" type="presParOf" srcId="{EA91DECE-BA9F-4CDF-9A96-BCA654D810C5}" destId="{BB9C7C11-F902-4DB9-92C5-7BE63CF8A26B}" srcOrd="12" destOrd="0" presId="urn:microsoft.com/office/officeart/2005/8/layout/default"/>
    <dgm:cxn modelId="{EEAFA90B-2614-4F6B-B8DB-4DB705828D4A}" type="presParOf" srcId="{EA91DECE-BA9F-4CDF-9A96-BCA654D810C5}" destId="{56374586-908F-4052-94BB-435FB8A018F0}" srcOrd="13" destOrd="0" presId="urn:microsoft.com/office/officeart/2005/8/layout/default"/>
    <dgm:cxn modelId="{B5A6428F-F150-4FE5-9B52-C5F9D7CE3F18}" type="presParOf" srcId="{EA91DECE-BA9F-4CDF-9A96-BCA654D810C5}" destId="{B6AA5D59-7323-4BC4-83F1-976FC7433A2C}" srcOrd="14" destOrd="0" presId="urn:microsoft.com/office/officeart/2005/8/layout/defaul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DE3C341-25C6-491D-82D9-687CEE099915}"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GB"/>
        </a:p>
      </dgm:t>
    </dgm:pt>
    <dgm:pt modelId="{90E370E5-E523-4DF6-AD68-7386057FDECD}">
      <dgm:prSet phldrT="[Text]" custT="1"/>
      <dgm:spPr>
        <a:solidFill>
          <a:schemeClr val="accent1">
            <a:lumMod val="40000"/>
            <a:lumOff val="60000"/>
          </a:schemeClr>
        </a:solidFill>
      </dgm:spPr>
      <dgm:t>
        <a:bodyPr/>
        <a:lstStyle/>
        <a:p>
          <a:pPr algn="ctr"/>
          <a:r>
            <a:rPr lang="en-GB" sz="1200">
              <a:solidFill>
                <a:sysClr val="windowText" lastClr="000000"/>
              </a:solidFill>
              <a:latin typeface="Arial" panose="020B0604020202020204" pitchFamily="34" charset="0"/>
              <a:cs typeface="Arial" panose="020B0604020202020204" pitchFamily="34" charset="0"/>
            </a:rPr>
            <a:t>Destitution and the long term impact of poverty</a:t>
          </a:r>
        </a:p>
        <a:p>
          <a:pPr algn="ctr"/>
          <a:endParaRPr lang="en-GB" sz="1200">
            <a:latin typeface="Arial" panose="020B0604020202020204" pitchFamily="34" charset="0"/>
            <a:cs typeface="Arial" panose="020B0604020202020204" pitchFamily="34" charset="0"/>
          </a:endParaRPr>
        </a:p>
      </dgm:t>
    </dgm:pt>
    <dgm:pt modelId="{967E000A-4F61-47AA-A6AA-7FD611243B1D}" type="parTrans" cxnId="{1BA14064-A404-4B27-A3C2-4B04DC9F422A}">
      <dgm:prSet/>
      <dgm:spPr/>
      <dgm:t>
        <a:bodyPr/>
        <a:lstStyle/>
        <a:p>
          <a:pPr algn="ctr"/>
          <a:endParaRPr lang="en-GB" sz="1200"/>
        </a:p>
      </dgm:t>
    </dgm:pt>
    <dgm:pt modelId="{0DB9F800-F8EC-4D37-B20C-9BC4C08CB721}" type="sibTrans" cxnId="{1BA14064-A404-4B27-A3C2-4B04DC9F422A}">
      <dgm:prSet/>
      <dgm:spPr/>
      <dgm:t>
        <a:bodyPr/>
        <a:lstStyle/>
        <a:p>
          <a:pPr algn="ctr"/>
          <a:endParaRPr lang="en-GB" sz="1200"/>
        </a:p>
      </dgm:t>
    </dgm:pt>
    <dgm:pt modelId="{2E34FAE8-8FFA-43B5-8791-33E1CFB9377D}">
      <dgm:prSet phldrT="[Text]" custT="1"/>
      <dgm:spPr>
        <a:solidFill>
          <a:schemeClr val="accent1">
            <a:lumMod val="60000"/>
            <a:lumOff val="40000"/>
          </a:schemeClr>
        </a:solidFill>
      </dgm:spPr>
      <dgm:t>
        <a:bodyPr/>
        <a:lstStyle/>
        <a:p>
          <a:pPr algn="ctr"/>
          <a:r>
            <a:rPr lang="en-GB" sz="1200">
              <a:solidFill>
                <a:sysClr val="windowText" lastClr="000000"/>
              </a:solidFill>
              <a:latin typeface="Arial" panose="020B0604020202020204" pitchFamily="34" charset="0"/>
              <a:cs typeface="Arial" panose="020B0604020202020204" pitchFamily="34" charset="0"/>
            </a:rPr>
            <a:t>Difficulty accessing services</a:t>
          </a:r>
        </a:p>
        <a:p>
          <a:pPr algn="ctr"/>
          <a:endParaRPr lang="en-GB" sz="1200">
            <a:latin typeface="Arial" panose="020B0604020202020204" pitchFamily="34" charset="0"/>
            <a:cs typeface="Arial" panose="020B0604020202020204" pitchFamily="34" charset="0"/>
          </a:endParaRPr>
        </a:p>
      </dgm:t>
    </dgm:pt>
    <dgm:pt modelId="{84A81E18-1A8E-4246-8F61-476F475A936A}" type="parTrans" cxnId="{EF07C1E0-9642-4F7D-8359-0EB2DFBFBEC6}">
      <dgm:prSet/>
      <dgm:spPr/>
      <dgm:t>
        <a:bodyPr/>
        <a:lstStyle/>
        <a:p>
          <a:pPr algn="ctr"/>
          <a:endParaRPr lang="en-GB" sz="1200"/>
        </a:p>
      </dgm:t>
    </dgm:pt>
    <dgm:pt modelId="{79916F89-BD8C-4849-8BE8-43B062DC51A5}" type="sibTrans" cxnId="{EF07C1E0-9642-4F7D-8359-0EB2DFBFBEC6}">
      <dgm:prSet/>
      <dgm:spPr/>
      <dgm:t>
        <a:bodyPr/>
        <a:lstStyle/>
        <a:p>
          <a:pPr algn="ctr"/>
          <a:endParaRPr lang="en-GB" sz="1200"/>
        </a:p>
      </dgm:t>
    </dgm:pt>
    <dgm:pt modelId="{F966A74C-FD38-471D-9489-FB617D53B683}">
      <dgm:prSet phldrT="[Text]" custT="1"/>
      <dgm:spPr>
        <a:solidFill>
          <a:schemeClr val="accent1">
            <a:lumMod val="40000"/>
            <a:lumOff val="60000"/>
          </a:schemeClr>
        </a:solidFill>
      </dgm:spPr>
      <dgm:t>
        <a:bodyPr/>
        <a:lstStyle/>
        <a:p>
          <a:pPr algn="ctr"/>
          <a:r>
            <a:rPr lang="en-GB" sz="1200">
              <a:solidFill>
                <a:sysClr val="windowText" lastClr="000000"/>
              </a:solidFill>
              <a:latin typeface="Arial" panose="020B0604020202020204" pitchFamily="34" charset="0"/>
              <a:cs typeface="Arial" panose="020B0604020202020204" pitchFamily="34" charset="0"/>
            </a:rPr>
            <a:t>Exploitation</a:t>
          </a:r>
          <a:r>
            <a:rPr lang="en-GB" sz="1200">
              <a:latin typeface="Arial" panose="020B0604020202020204" pitchFamily="34" charset="0"/>
              <a:cs typeface="Arial" panose="020B0604020202020204" pitchFamily="34" charset="0"/>
            </a:rPr>
            <a:t> </a:t>
          </a:r>
        </a:p>
      </dgm:t>
    </dgm:pt>
    <dgm:pt modelId="{FE13D006-08A5-4DFD-BA4F-8C4865398AD3}" type="parTrans" cxnId="{6FAF49AC-543D-4B35-9AC3-030D2760D156}">
      <dgm:prSet/>
      <dgm:spPr/>
      <dgm:t>
        <a:bodyPr/>
        <a:lstStyle/>
        <a:p>
          <a:pPr algn="ctr"/>
          <a:endParaRPr lang="en-GB" sz="1200"/>
        </a:p>
      </dgm:t>
    </dgm:pt>
    <dgm:pt modelId="{E2F08964-BF0E-4AEC-9C8B-33152D772715}" type="sibTrans" cxnId="{6FAF49AC-543D-4B35-9AC3-030D2760D156}">
      <dgm:prSet/>
      <dgm:spPr/>
      <dgm:t>
        <a:bodyPr/>
        <a:lstStyle/>
        <a:p>
          <a:pPr algn="ctr"/>
          <a:endParaRPr lang="en-GB" sz="1200"/>
        </a:p>
      </dgm:t>
    </dgm:pt>
    <dgm:pt modelId="{E011650A-346D-4C9B-882A-27958BF69027}">
      <dgm:prSet phldrT="[Text]" custT="1"/>
      <dgm:spPr>
        <a:solidFill>
          <a:schemeClr val="accent1">
            <a:lumMod val="60000"/>
            <a:lumOff val="40000"/>
          </a:schemeClr>
        </a:solidFill>
      </dgm:spPr>
      <dgm:t>
        <a:bodyPr/>
        <a:lstStyle/>
        <a:p>
          <a:pPr algn="ctr"/>
          <a:r>
            <a:rPr lang="en-GB" sz="1200">
              <a:solidFill>
                <a:sysClr val="windowText" lastClr="000000"/>
              </a:solidFill>
              <a:latin typeface="Arial" panose="020B0604020202020204" pitchFamily="34" charset="0"/>
              <a:cs typeface="Arial" panose="020B0604020202020204" pitchFamily="34" charset="0"/>
            </a:rPr>
            <a:t>Homelessness</a:t>
          </a:r>
        </a:p>
      </dgm:t>
    </dgm:pt>
    <dgm:pt modelId="{F0BE49C8-CAC4-4361-9FF4-C8F2F3DD7BF0}" type="parTrans" cxnId="{A3924373-384B-44C2-9BC3-3BCAE3015CA6}">
      <dgm:prSet/>
      <dgm:spPr/>
      <dgm:t>
        <a:bodyPr/>
        <a:lstStyle/>
        <a:p>
          <a:pPr algn="ctr"/>
          <a:endParaRPr lang="en-GB" sz="1200"/>
        </a:p>
      </dgm:t>
    </dgm:pt>
    <dgm:pt modelId="{A19A012A-CD99-4463-AE15-0EAC8C94BED9}" type="sibTrans" cxnId="{A3924373-384B-44C2-9BC3-3BCAE3015CA6}">
      <dgm:prSet/>
      <dgm:spPr/>
      <dgm:t>
        <a:bodyPr/>
        <a:lstStyle/>
        <a:p>
          <a:pPr algn="ctr"/>
          <a:endParaRPr lang="en-GB" sz="1200"/>
        </a:p>
      </dgm:t>
    </dgm:pt>
    <dgm:pt modelId="{D1340615-9EF0-49AA-89C7-665E7A456DE8}">
      <dgm:prSet custT="1"/>
      <dgm:spPr>
        <a:solidFill>
          <a:schemeClr val="accent1">
            <a:lumMod val="40000"/>
            <a:lumOff val="60000"/>
          </a:schemeClr>
        </a:solidFill>
      </dgm:spPr>
      <dgm:t>
        <a:bodyPr/>
        <a:lstStyle/>
        <a:p>
          <a:pPr algn="ctr"/>
          <a:r>
            <a:rPr lang="en-GB" sz="1200">
              <a:solidFill>
                <a:sysClr val="windowText" lastClr="000000"/>
              </a:solidFill>
              <a:latin typeface="Arial" panose="020B0604020202020204" pitchFamily="34" charset="0"/>
              <a:cs typeface="Arial" panose="020B0604020202020204" pitchFamily="34" charset="0"/>
            </a:rPr>
            <a:t>Impact on identity: children and young people</a:t>
          </a:r>
        </a:p>
      </dgm:t>
    </dgm:pt>
    <dgm:pt modelId="{F2CBC5AA-4032-4E6E-AD6F-31DF68D32A38}" type="sibTrans" cxnId="{254DA810-D10C-4F2A-B6FA-070A6B0B6B7C}">
      <dgm:prSet/>
      <dgm:spPr/>
      <dgm:t>
        <a:bodyPr/>
        <a:lstStyle/>
        <a:p>
          <a:pPr algn="ctr"/>
          <a:endParaRPr lang="en-GB" sz="1200"/>
        </a:p>
      </dgm:t>
    </dgm:pt>
    <dgm:pt modelId="{5D9B986E-A4D8-4EF0-860B-F851B6AD021D}" type="parTrans" cxnId="{254DA810-D10C-4F2A-B6FA-070A6B0B6B7C}">
      <dgm:prSet/>
      <dgm:spPr/>
      <dgm:t>
        <a:bodyPr/>
        <a:lstStyle/>
        <a:p>
          <a:pPr algn="ctr"/>
          <a:endParaRPr lang="en-GB" sz="1200"/>
        </a:p>
      </dgm:t>
    </dgm:pt>
    <dgm:pt modelId="{DFF2F7AA-C656-4FA7-B8AD-FB063E6EC6FF}" type="pres">
      <dgm:prSet presAssocID="{ADE3C341-25C6-491D-82D9-687CEE099915}" presName="diagram" presStyleCnt="0">
        <dgm:presLayoutVars>
          <dgm:dir/>
          <dgm:resizeHandles val="exact"/>
        </dgm:presLayoutVars>
      </dgm:prSet>
      <dgm:spPr/>
    </dgm:pt>
    <dgm:pt modelId="{48331CA2-5072-4BD9-BC35-7B5C191FE346}" type="pres">
      <dgm:prSet presAssocID="{90E370E5-E523-4DF6-AD68-7386057FDECD}" presName="node" presStyleLbl="node1" presStyleIdx="0" presStyleCnt="5">
        <dgm:presLayoutVars>
          <dgm:bulletEnabled val="1"/>
        </dgm:presLayoutVars>
      </dgm:prSet>
      <dgm:spPr/>
    </dgm:pt>
    <dgm:pt modelId="{0038C4C9-CE4E-4358-8538-7D2517744B9C}" type="pres">
      <dgm:prSet presAssocID="{0DB9F800-F8EC-4D37-B20C-9BC4C08CB721}" presName="sibTrans" presStyleCnt="0"/>
      <dgm:spPr/>
    </dgm:pt>
    <dgm:pt modelId="{C3743D0B-FD0D-491C-8785-B21BD636FB5D}" type="pres">
      <dgm:prSet presAssocID="{2E34FAE8-8FFA-43B5-8791-33E1CFB9377D}" presName="node" presStyleLbl="node1" presStyleIdx="1" presStyleCnt="5">
        <dgm:presLayoutVars>
          <dgm:bulletEnabled val="1"/>
        </dgm:presLayoutVars>
      </dgm:prSet>
      <dgm:spPr/>
    </dgm:pt>
    <dgm:pt modelId="{130BF13A-4619-4FDD-AF0F-61FA6392478A}" type="pres">
      <dgm:prSet presAssocID="{79916F89-BD8C-4849-8BE8-43B062DC51A5}" presName="sibTrans" presStyleCnt="0"/>
      <dgm:spPr/>
    </dgm:pt>
    <dgm:pt modelId="{E4A5C5A3-603C-49C1-8930-E4AF4C642568}" type="pres">
      <dgm:prSet presAssocID="{F966A74C-FD38-471D-9489-FB617D53B683}" presName="node" presStyleLbl="node1" presStyleIdx="2" presStyleCnt="5" custLinFactNeighborX="0" custLinFactNeighborY="-1059">
        <dgm:presLayoutVars>
          <dgm:bulletEnabled val="1"/>
        </dgm:presLayoutVars>
      </dgm:prSet>
      <dgm:spPr/>
    </dgm:pt>
    <dgm:pt modelId="{1149CA8C-A91E-4B78-81A9-90721F97F72E}" type="pres">
      <dgm:prSet presAssocID="{E2F08964-BF0E-4AEC-9C8B-33152D772715}" presName="sibTrans" presStyleCnt="0"/>
      <dgm:spPr/>
    </dgm:pt>
    <dgm:pt modelId="{5214A7FE-2C6F-46CA-A36F-9740F9BC884E}" type="pres">
      <dgm:prSet presAssocID="{E011650A-346D-4C9B-882A-27958BF69027}" presName="node" presStyleLbl="node1" presStyleIdx="3" presStyleCnt="5">
        <dgm:presLayoutVars>
          <dgm:bulletEnabled val="1"/>
        </dgm:presLayoutVars>
      </dgm:prSet>
      <dgm:spPr/>
    </dgm:pt>
    <dgm:pt modelId="{67A53633-4A89-4BB4-ADDA-BEC21AD2AFE4}" type="pres">
      <dgm:prSet presAssocID="{A19A012A-CD99-4463-AE15-0EAC8C94BED9}" presName="sibTrans" presStyleCnt="0"/>
      <dgm:spPr/>
    </dgm:pt>
    <dgm:pt modelId="{4B651100-A71D-4C65-9CA1-EC186936368B}" type="pres">
      <dgm:prSet presAssocID="{D1340615-9EF0-49AA-89C7-665E7A456DE8}" presName="node" presStyleLbl="node1" presStyleIdx="4" presStyleCnt="5">
        <dgm:presLayoutVars>
          <dgm:bulletEnabled val="1"/>
        </dgm:presLayoutVars>
      </dgm:prSet>
      <dgm:spPr/>
    </dgm:pt>
  </dgm:ptLst>
  <dgm:cxnLst>
    <dgm:cxn modelId="{254DA810-D10C-4F2A-B6FA-070A6B0B6B7C}" srcId="{ADE3C341-25C6-491D-82D9-687CEE099915}" destId="{D1340615-9EF0-49AA-89C7-665E7A456DE8}" srcOrd="4" destOrd="0" parTransId="{5D9B986E-A4D8-4EF0-860B-F851B6AD021D}" sibTransId="{F2CBC5AA-4032-4E6E-AD6F-31DF68D32A38}"/>
    <dgm:cxn modelId="{9CA1C73F-96CA-474F-81AE-9C0AB7AF8ECC}" type="presOf" srcId="{90E370E5-E523-4DF6-AD68-7386057FDECD}" destId="{48331CA2-5072-4BD9-BC35-7B5C191FE346}" srcOrd="0" destOrd="0" presId="urn:microsoft.com/office/officeart/2005/8/layout/default"/>
    <dgm:cxn modelId="{1BA14064-A404-4B27-A3C2-4B04DC9F422A}" srcId="{ADE3C341-25C6-491D-82D9-687CEE099915}" destId="{90E370E5-E523-4DF6-AD68-7386057FDECD}" srcOrd="0" destOrd="0" parTransId="{967E000A-4F61-47AA-A6AA-7FD611243B1D}" sibTransId="{0DB9F800-F8EC-4D37-B20C-9BC4C08CB721}"/>
    <dgm:cxn modelId="{FA7AB667-93D7-46C3-8857-541224051E80}" type="presOf" srcId="{2E34FAE8-8FFA-43B5-8791-33E1CFB9377D}" destId="{C3743D0B-FD0D-491C-8785-B21BD636FB5D}" srcOrd="0" destOrd="0" presId="urn:microsoft.com/office/officeart/2005/8/layout/default"/>
    <dgm:cxn modelId="{A3924373-384B-44C2-9BC3-3BCAE3015CA6}" srcId="{ADE3C341-25C6-491D-82D9-687CEE099915}" destId="{E011650A-346D-4C9B-882A-27958BF69027}" srcOrd="3" destOrd="0" parTransId="{F0BE49C8-CAC4-4361-9FF4-C8F2F3DD7BF0}" sibTransId="{A19A012A-CD99-4463-AE15-0EAC8C94BED9}"/>
    <dgm:cxn modelId="{BEB4DC53-C11A-4F95-8A4C-31FFF3978D12}" type="presOf" srcId="{E011650A-346D-4C9B-882A-27958BF69027}" destId="{5214A7FE-2C6F-46CA-A36F-9740F9BC884E}" srcOrd="0" destOrd="0" presId="urn:microsoft.com/office/officeart/2005/8/layout/default"/>
    <dgm:cxn modelId="{32F55655-5B3F-4662-AF15-74F89083CE75}" type="presOf" srcId="{F966A74C-FD38-471D-9489-FB617D53B683}" destId="{E4A5C5A3-603C-49C1-8930-E4AF4C642568}" srcOrd="0" destOrd="0" presId="urn:microsoft.com/office/officeart/2005/8/layout/default"/>
    <dgm:cxn modelId="{64F22B5A-E2A4-4D18-8D18-6F5851FD6884}" type="presOf" srcId="{D1340615-9EF0-49AA-89C7-665E7A456DE8}" destId="{4B651100-A71D-4C65-9CA1-EC186936368B}" srcOrd="0" destOrd="0" presId="urn:microsoft.com/office/officeart/2005/8/layout/default"/>
    <dgm:cxn modelId="{6FAF49AC-543D-4B35-9AC3-030D2760D156}" srcId="{ADE3C341-25C6-491D-82D9-687CEE099915}" destId="{F966A74C-FD38-471D-9489-FB617D53B683}" srcOrd="2" destOrd="0" parTransId="{FE13D006-08A5-4DFD-BA4F-8C4865398AD3}" sibTransId="{E2F08964-BF0E-4AEC-9C8B-33152D772715}"/>
    <dgm:cxn modelId="{EF07C1E0-9642-4F7D-8359-0EB2DFBFBEC6}" srcId="{ADE3C341-25C6-491D-82D9-687CEE099915}" destId="{2E34FAE8-8FFA-43B5-8791-33E1CFB9377D}" srcOrd="1" destOrd="0" parTransId="{84A81E18-1A8E-4246-8F61-476F475A936A}" sibTransId="{79916F89-BD8C-4849-8BE8-43B062DC51A5}"/>
    <dgm:cxn modelId="{34E06FE5-FEFC-41A9-ABE2-88A7E4009A2A}" type="presOf" srcId="{ADE3C341-25C6-491D-82D9-687CEE099915}" destId="{DFF2F7AA-C656-4FA7-B8AD-FB063E6EC6FF}" srcOrd="0" destOrd="0" presId="urn:microsoft.com/office/officeart/2005/8/layout/default"/>
    <dgm:cxn modelId="{83665716-CD6D-41C0-9DC5-79AB85954491}" type="presParOf" srcId="{DFF2F7AA-C656-4FA7-B8AD-FB063E6EC6FF}" destId="{48331CA2-5072-4BD9-BC35-7B5C191FE346}" srcOrd="0" destOrd="0" presId="urn:microsoft.com/office/officeart/2005/8/layout/default"/>
    <dgm:cxn modelId="{0E88B4EB-4A94-42B1-878E-CF9898C1BA0D}" type="presParOf" srcId="{DFF2F7AA-C656-4FA7-B8AD-FB063E6EC6FF}" destId="{0038C4C9-CE4E-4358-8538-7D2517744B9C}" srcOrd="1" destOrd="0" presId="urn:microsoft.com/office/officeart/2005/8/layout/default"/>
    <dgm:cxn modelId="{FBD59E91-6652-4962-AC70-37DC441F3313}" type="presParOf" srcId="{DFF2F7AA-C656-4FA7-B8AD-FB063E6EC6FF}" destId="{C3743D0B-FD0D-491C-8785-B21BD636FB5D}" srcOrd="2" destOrd="0" presId="urn:microsoft.com/office/officeart/2005/8/layout/default"/>
    <dgm:cxn modelId="{866E4D5C-8499-4A46-BB67-6EA596C3D2D1}" type="presParOf" srcId="{DFF2F7AA-C656-4FA7-B8AD-FB063E6EC6FF}" destId="{130BF13A-4619-4FDD-AF0F-61FA6392478A}" srcOrd="3" destOrd="0" presId="urn:microsoft.com/office/officeart/2005/8/layout/default"/>
    <dgm:cxn modelId="{40A57673-1BDD-45A0-98A1-4AD7143B5175}" type="presParOf" srcId="{DFF2F7AA-C656-4FA7-B8AD-FB063E6EC6FF}" destId="{E4A5C5A3-603C-49C1-8930-E4AF4C642568}" srcOrd="4" destOrd="0" presId="urn:microsoft.com/office/officeart/2005/8/layout/default"/>
    <dgm:cxn modelId="{FD57D9E2-10E0-4DFA-99DF-6E7EC34637F0}" type="presParOf" srcId="{DFF2F7AA-C656-4FA7-B8AD-FB063E6EC6FF}" destId="{1149CA8C-A91E-4B78-81A9-90721F97F72E}" srcOrd="5" destOrd="0" presId="urn:microsoft.com/office/officeart/2005/8/layout/default"/>
    <dgm:cxn modelId="{F524DB01-41BA-4C83-AAE0-52F825B959F8}" type="presParOf" srcId="{DFF2F7AA-C656-4FA7-B8AD-FB063E6EC6FF}" destId="{5214A7FE-2C6F-46CA-A36F-9740F9BC884E}" srcOrd="6" destOrd="0" presId="urn:microsoft.com/office/officeart/2005/8/layout/default"/>
    <dgm:cxn modelId="{FFE0CED3-D103-44C6-8684-E5E79A221A0E}" type="presParOf" srcId="{DFF2F7AA-C656-4FA7-B8AD-FB063E6EC6FF}" destId="{67A53633-4A89-4BB4-ADDA-BEC21AD2AFE4}" srcOrd="7" destOrd="0" presId="urn:microsoft.com/office/officeart/2005/8/layout/default"/>
    <dgm:cxn modelId="{D0EB9D20-E610-4B15-908D-999E61548F89}" type="presParOf" srcId="{DFF2F7AA-C656-4FA7-B8AD-FB063E6EC6FF}" destId="{4B651100-A71D-4C65-9CA1-EC186936368B}" srcOrd="8" destOrd="0" presId="urn:microsoft.com/office/officeart/2005/8/layout/default"/>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1D42D5-9566-449D-A5E7-17FEEABE45D7}">
      <dsp:nvSpPr>
        <dsp:cNvPr id="0" name=""/>
        <dsp:cNvSpPr/>
      </dsp:nvSpPr>
      <dsp:spPr>
        <a:xfrm>
          <a:off x="11203" y="202348"/>
          <a:ext cx="1332128" cy="799276"/>
        </a:xfrm>
        <a:prstGeom prst="rect">
          <a:avLst/>
        </a:prstGeom>
        <a:solidFill>
          <a:schemeClr val="accent1">
            <a:alpha val="9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dirty="0">
              <a:latin typeface="Arial" panose="020B0604020202020204" pitchFamily="34" charset="0"/>
              <a:cs typeface="Arial" panose="020B0604020202020204" pitchFamily="34" charset="0"/>
            </a:rPr>
            <a:t>Universal Credit </a:t>
          </a:r>
        </a:p>
      </dsp:txBody>
      <dsp:txXfrm>
        <a:off x="11203" y="202348"/>
        <a:ext cx="1332128" cy="799276"/>
      </dsp:txXfrm>
    </dsp:sp>
    <dsp:sp modelId="{76143695-3A2E-40D3-8B88-535C46A25561}">
      <dsp:nvSpPr>
        <dsp:cNvPr id="0" name=""/>
        <dsp:cNvSpPr/>
      </dsp:nvSpPr>
      <dsp:spPr>
        <a:xfrm>
          <a:off x="1467020" y="202348"/>
          <a:ext cx="1332128" cy="799276"/>
        </a:xfrm>
        <a:prstGeom prst="rect">
          <a:avLst/>
        </a:prstGeom>
        <a:solidFill>
          <a:schemeClr val="accent1">
            <a:alpha val="90000"/>
            <a:hueOff val="0"/>
            <a:satOff val="0"/>
            <a:lumOff val="0"/>
            <a:alphaOff val="-5714"/>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dirty="0">
              <a:latin typeface="Arial" panose="020B0604020202020204" pitchFamily="34" charset="0"/>
              <a:cs typeface="Arial" panose="020B0604020202020204" pitchFamily="34" charset="0"/>
            </a:rPr>
            <a:t>Child Benefit </a:t>
          </a:r>
        </a:p>
      </dsp:txBody>
      <dsp:txXfrm>
        <a:off x="1467020" y="202348"/>
        <a:ext cx="1332128" cy="799276"/>
      </dsp:txXfrm>
    </dsp:sp>
    <dsp:sp modelId="{BFB7D7C0-6CFF-4DFC-B89F-D7A1B6B0A59D}">
      <dsp:nvSpPr>
        <dsp:cNvPr id="0" name=""/>
        <dsp:cNvSpPr/>
      </dsp:nvSpPr>
      <dsp:spPr>
        <a:xfrm>
          <a:off x="2932361" y="202348"/>
          <a:ext cx="1332128" cy="799276"/>
        </a:xfrm>
        <a:prstGeom prst="rect">
          <a:avLst/>
        </a:prstGeom>
        <a:solidFill>
          <a:schemeClr val="accent1">
            <a:alpha val="90000"/>
            <a:hueOff val="0"/>
            <a:satOff val="0"/>
            <a:lumOff val="0"/>
            <a:alphaOff val="-11429"/>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dirty="0">
              <a:latin typeface="Arial" panose="020B0604020202020204" pitchFamily="34" charset="0"/>
              <a:cs typeface="Arial" panose="020B0604020202020204" pitchFamily="34" charset="0"/>
            </a:rPr>
            <a:t>State Pension Credit </a:t>
          </a:r>
        </a:p>
      </dsp:txBody>
      <dsp:txXfrm>
        <a:off x="2932361" y="202348"/>
        <a:ext cx="1332128" cy="799276"/>
      </dsp:txXfrm>
    </dsp:sp>
    <dsp:sp modelId="{F202974E-7620-4E17-AC54-6144A64359D4}">
      <dsp:nvSpPr>
        <dsp:cNvPr id="0" name=""/>
        <dsp:cNvSpPr/>
      </dsp:nvSpPr>
      <dsp:spPr>
        <a:xfrm>
          <a:off x="4397702" y="202348"/>
          <a:ext cx="1332128" cy="799276"/>
        </a:xfrm>
        <a:prstGeom prst="rect">
          <a:avLst/>
        </a:prstGeom>
        <a:solidFill>
          <a:schemeClr val="accent1">
            <a:alpha val="90000"/>
            <a:hueOff val="0"/>
            <a:satOff val="0"/>
            <a:lumOff val="0"/>
            <a:alphaOff val="-17143"/>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dirty="0">
              <a:latin typeface="Arial" panose="020B0604020202020204" pitchFamily="34" charset="0"/>
              <a:cs typeface="Arial" panose="020B0604020202020204" pitchFamily="34" charset="0"/>
            </a:rPr>
            <a:t>Personal Independence Payment </a:t>
          </a:r>
        </a:p>
      </dsp:txBody>
      <dsp:txXfrm>
        <a:off x="4397702" y="202348"/>
        <a:ext cx="1332128" cy="799276"/>
      </dsp:txXfrm>
    </dsp:sp>
    <dsp:sp modelId="{148426FE-D637-4492-B513-EEE835CD1986}">
      <dsp:nvSpPr>
        <dsp:cNvPr id="0" name=""/>
        <dsp:cNvSpPr/>
      </dsp:nvSpPr>
      <dsp:spPr>
        <a:xfrm>
          <a:off x="1679" y="1134838"/>
          <a:ext cx="1332128" cy="799276"/>
        </a:xfrm>
        <a:prstGeom prst="rect">
          <a:avLst/>
        </a:prstGeom>
        <a:solidFill>
          <a:schemeClr val="accent1">
            <a:alpha val="90000"/>
            <a:hueOff val="0"/>
            <a:satOff val="0"/>
            <a:lumOff val="0"/>
            <a:alphaOff val="-22857"/>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dirty="0">
              <a:latin typeface="Arial" panose="020B0604020202020204" pitchFamily="34" charset="0"/>
              <a:cs typeface="Arial" panose="020B0604020202020204" pitchFamily="34" charset="0"/>
            </a:rPr>
            <a:t>Carer’s Allowance </a:t>
          </a:r>
        </a:p>
      </dsp:txBody>
      <dsp:txXfrm>
        <a:off x="1679" y="1134838"/>
        <a:ext cx="1332128" cy="799276"/>
      </dsp:txXfrm>
    </dsp:sp>
    <dsp:sp modelId="{948AC2DA-658C-4940-B6E8-2A4BB0E269B6}">
      <dsp:nvSpPr>
        <dsp:cNvPr id="0" name=""/>
        <dsp:cNvSpPr/>
      </dsp:nvSpPr>
      <dsp:spPr>
        <a:xfrm>
          <a:off x="1467020" y="1134838"/>
          <a:ext cx="1332128" cy="799276"/>
        </a:xfrm>
        <a:prstGeom prst="rect">
          <a:avLst/>
        </a:prstGeom>
        <a:solidFill>
          <a:schemeClr val="accent1">
            <a:alpha val="90000"/>
            <a:hueOff val="0"/>
            <a:satOff val="0"/>
            <a:lumOff val="0"/>
            <a:alphaOff val="-28571"/>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dirty="0">
              <a:latin typeface="Arial" panose="020B0604020202020204" pitchFamily="34" charset="0"/>
              <a:cs typeface="Arial" panose="020B0604020202020204" pitchFamily="34" charset="0"/>
            </a:rPr>
            <a:t>Disability Living Allowance </a:t>
          </a:r>
        </a:p>
      </dsp:txBody>
      <dsp:txXfrm>
        <a:off x="1467020" y="1134838"/>
        <a:ext cx="1332128" cy="799276"/>
      </dsp:txXfrm>
    </dsp:sp>
    <dsp:sp modelId="{BB9C7C11-F902-4DB9-92C5-7BE63CF8A26B}">
      <dsp:nvSpPr>
        <dsp:cNvPr id="0" name=""/>
        <dsp:cNvSpPr/>
      </dsp:nvSpPr>
      <dsp:spPr>
        <a:xfrm>
          <a:off x="2932361" y="1134838"/>
          <a:ext cx="1332128" cy="799276"/>
        </a:xfrm>
        <a:prstGeom prst="rect">
          <a:avLst/>
        </a:prstGeom>
        <a:solidFill>
          <a:schemeClr val="accent1">
            <a:alpha val="90000"/>
            <a:hueOff val="0"/>
            <a:satOff val="0"/>
            <a:lumOff val="0"/>
            <a:alphaOff val="-34286"/>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dirty="0">
              <a:latin typeface="Arial" panose="020B0604020202020204" pitchFamily="34" charset="0"/>
              <a:cs typeface="Arial" panose="020B0604020202020204" pitchFamily="34" charset="0"/>
            </a:rPr>
            <a:t>Housing Benefit </a:t>
          </a:r>
        </a:p>
      </dsp:txBody>
      <dsp:txXfrm>
        <a:off x="2932361" y="1134838"/>
        <a:ext cx="1332128" cy="799276"/>
      </dsp:txXfrm>
    </dsp:sp>
    <dsp:sp modelId="{B6AA5D59-7323-4BC4-83F1-976FC7433A2C}">
      <dsp:nvSpPr>
        <dsp:cNvPr id="0" name=""/>
        <dsp:cNvSpPr/>
      </dsp:nvSpPr>
      <dsp:spPr>
        <a:xfrm>
          <a:off x="4397702" y="1134838"/>
          <a:ext cx="1332128" cy="799276"/>
        </a:xfrm>
        <a:prstGeom prst="rect">
          <a:avLst/>
        </a:prstGeom>
        <a:solidFill>
          <a:schemeClr val="accent1">
            <a:alpha val="90000"/>
            <a:hueOff val="0"/>
            <a:satOff val="0"/>
            <a:lumOff val="0"/>
            <a:alpha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dirty="0">
              <a:latin typeface="Arial" panose="020B0604020202020204" pitchFamily="34" charset="0"/>
              <a:cs typeface="Arial" panose="020B0604020202020204" pitchFamily="34" charset="0"/>
            </a:rPr>
            <a:t>Health in Pregnancy Grant</a:t>
          </a:r>
        </a:p>
      </dsp:txBody>
      <dsp:txXfrm>
        <a:off x="4397702" y="1134838"/>
        <a:ext cx="1332128" cy="7992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331CA2-5072-4BD9-BC35-7B5C191FE346}">
      <dsp:nvSpPr>
        <dsp:cNvPr id="0" name=""/>
        <dsp:cNvSpPr/>
      </dsp:nvSpPr>
      <dsp:spPr>
        <a:xfrm>
          <a:off x="385896" y="74"/>
          <a:ext cx="1553681" cy="932209"/>
        </a:xfrm>
        <a:prstGeom prst="rect">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Arial" panose="020B0604020202020204" pitchFamily="34" charset="0"/>
              <a:cs typeface="Arial" panose="020B0604020202020204" pitchFamily="34" charset="0"/>
            </a:rPr>
            <a:t>Destitution and the long term impact of poverty</a:t>
          </a:r>
        </a:p>
        <a:p>
          <a:pPr marL="0" lvl="0" indent="0" algn="ctr" defTabSz="533400">
            <a:lnSpc>
              <a:spcPct val="90000"/>
            </a:lnSpc>
            <a:spcBef>
              <a:spcPct val="0"/>
            </a:spcBef>
            <a:spcAft>
              <a:spcPct val="35000"/>
            </a:spcAft>
            <a:buNone/>
          </a:pPr>
          <a:endParaRPr lang="en-GB" sz="1200" kern="1200">
            <a:latin typeface="Arial" panose="020B0604020202020204" pitchFamily="34" charset="0"/>
            <a:cs typeface="Arial" panose="020B0604020202020204" pitchFamily="34" charset="0"/>
          </a:endParaRPr>
        </a:p>
      </dsp:txBody>
      <dsp:txXfrm>
        <a:off x="385896" y="74"/>
        <a:ext cx="1553681" cy="932209"/>
      </dsp:txXfrm>
    </dsp:sp>
    <dsp:sp modelId="{C3743D0B-FD0D-491C-8785-B21BD636FB5D}">
      <dsp:nvSpPr>
        <dsp:cNvPr id="0" name=""/>
        <dsp:cNvSpPr/>
      </dsp:nvSpPr>
      <dsp:spPr>
        <a:xfrm>
          <a:off x="2094946" y="74"/>
          <a:ext cx="1553681" cy="932209"/>
        </a:xfrm>
        <a:prstGeom prst="rec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Arial" panose="020B0604020202020204" pitchFamily="34" charset="0"/>
              <a:cs typeface="Arial" panose="020B0604020202020204" pitchFamily="34" charset="0"/>
            </a:rPr>
            <a:t>Difficulty accessing services</a:t>
          </a:r>
        </a:p>
        <a:p>
          <a:pPr marL="0" lvl="0" indent="0" algn="ctr" defTabSz="533400">
            <a:lnSpc>
              <a:spcPct val="90000"/>
            </a:lnSpc>
            <a:spcBef>
              <a:spcPct val="0"/>
            </a:spcBef>
            <a:spcAft>
              <a:spcPct val="35000"/>
            </a:spcAft>
            <a:buNone/>
          </a:pPr>
          <a:endParaRPr lang="en-GB" sz="1200" kern="1200">
            <a:latin typeface="Arial" panose="020B0604020202020204" pitchFamily="34" charset="0"/>
            <a:cs typeface="Arial" panose="020B0604020202020204" pitchFamily="34" charset="0"/>
          </a:endParaRPr>
        </a:p>
      </dsp:txBody>
      <dsp:txXfrm>
        <a:off x="2094946" y="74"/>
        <a:ext cx="1553681" cy="932209"/>
      </dsp:txXfrm>
    </dsp:sp>
    <dsp:sp modelId="{E4A5C5A3-603C-49C1-8930-E4AF4C642568}">
      <dsp:nvSpPr>
        <dsp:cNvPr id="0" name=""/>
        <dsp:cNvSpPr/>
      </dsp:nvSpPr>
      <dsp:spPr>
        <a:xfrm>
          <a:off x="3803996" y="0"/>
          <a:ext cx="1553681" cy="932209"/>
        </a:xfrm>
        <a:prstGeom prst="rect">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Arial" panose="020B0604020202020204" pitchFamily="34" charset="0"/>
              <a:cs typeface="Arial" panose="020B0604020202020204" pitchFamily="34" charset="0"/>
            </a:rPr>
            <a:t>Exploitation</a:t>
          </a:r>
          <a:r>
            <a:rPr lang="en-GB" sz="1200" kern="1200">
              <a:latin typeface="Arial" panose="020B0604020202020204" pitchFamily="34" charset="0"/>
              <a:cs typeface="Arial" panose="020B0604020202020204" pitchFamily="34" charset="0"/>
            </a:rPr>
            <a:t> </a:t>
          </a:r>
        </a:p>
      </dsp:txBody>
      <dsp:txXfrm>
        <a:off x="3803996" y="0"/>
        <a:ext cx="1553681" cy="932209"/>
      </dsp:txXfrm>
    </dsp:sp>
    <dsp:sp modelId="{5214A7FE-2C6F-46CA-A36F-9740F9BC884E}">
      <dsp:nvSpPr>
        <dsp:cNvPr id="0" name=""/>
        <dsp:cNvSpPr/>
      </dsp:nvSpPr>
      <dsp:spPr>
        <a:xfrm>
          <a:off x="1240421" y="1087651"/>
          <a:ext cx="1553681" cy="932209"/>
        </a:xfrm>
        <a:prstGeom prst="rec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Arial" panose="020B0604020202020204" pitchFamily="34" charset="0"/>
              <a:cs typeface="Arial" panose="020B0604020202020204" pitchFamily="34" charset="0"/>
            </a:rPr>
            <a:t>Homelessness</a:t>
          </a:r>
        </a:p>
      </dsp:txBody>
      <dsp:txXfrm>
        <a:off x="1240421" y="1087651"/>
        <a:ext cx="1553681" cy="932209"/>
      </dsp:txXfrm>
    </dsp:sp>
    <dsp:sp modelId="{4B651100-A71D-4C65-9CA1-EC186936368B}">
      <dsp:nvSpPr>
        <dsp:cNvPr id="0" name=""/>
        <dsp:cNvSpPr/>
      </dsp:nvSpPr>
      <dsp:spPr>
        <a:xfrm>
          <a:off x="2949471" y="1087651"/>
          <a:ext cx="1553681" cy="932209"/>
        </a:xfrm>
        <a:prstGeom prst="rect">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Arial" panose="020B0604020202020204" pitchFamily="34" charset="0"/>
              <a:cs typeface="Arial" panose="020B0604020202020204" pitchFamily="34" charset="0"/>
            </a:rPr>
            <a:t>Impact on identity: children and young people</a:t>
          </a:r>
        </a:p>
      </dsp:txBody>
      <dsp:txXfrm>
        <a:off x="2949471" y="1087651"/>
        <a:ext cx="1553681" cy="932209"/>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E0229-4ED2-4FE7-89BE-63B385F63C9B}">
  <ds:schemaRefs>
    <ds:schemaRef ds:uri="http://schemas.openxmlformats.org/officeDocument/2006/bibliography"/>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6</TotalTime>
  <Pages>15</Pages>
  <Words>5110</Words>
  <Characters>29132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Anita Hiller - CY SCS</cp:lastModifiedBy>
  <cp:revision>2</cp:revision>
  <dcterms:created xsi:type="dcterms:W3CDTF">2024-08-19T16:03:00Z</dcterms:created>
  <dcterms:modified xsi:type="dcterms:W3CDTF">2024-09-11T11:29:00Z</dcterms:modified>
</cp:coreProperties>
</file>