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2F1E" w14:textId="3B29AC7A" w:rsidR="000D28D2" w:rsidRDefault="000D28D2"/>
    <w:p w14:paraId="405D3C9E" w14:textId="53EB4B85" w:rsidR="001B7C4A" w:rsidRDefault="001B7C4A"/>
    <w:p w14:paraId="76603EE7" w14:textId="77777777" w:rsidR="001B7C4A" w:rsidRPr="0069100A" w:rsidRDefault="001B7C4A" w:rsidP="001B7C4A">
      <w:pPr>
        <w:jc w:val="center"/>
        <w:rPr>
          <w:b/>
          <w:bCs/>
          <w:color w:val="008080"/>
          <w:sz w:val="96"/>
          <w:szCs w:val="96"/>
        </w:rPr>
      </w:pPr>
      <w:r w:rsidRPr="0069100A">
        <w:rPr>
          <w:b/>
          <w:bCs/>
          <w:color w:val="008080"/>
          <w:sz w:val="96"/>
          <w:szCs w:val="96"/>
        </w:rPr>
        <w:t xml:space="preserve">Devon County Council </w:t>
      </w:r>
    </w:p>
    <w:p w14:paraId="655A277D" w14:textId="45828F9C" w:rsidR="001B7C4A" w:rsidRPr="00F12786" w:rsidRDefault="001B7C4A" w:rsidP="00D1720C">
      <w:pPr>
        <w:jc w:val="center"/>
        <w:rPr>
          <w:b/>
          <w:bCs/>
          <w:sz w:val="96"/>
          <w:szCs w:val="96"/>
        </w:rPr>
      </w:pPr>
      <w:r>
        <w:rPr>
          <w:b/>
          <w:bCs/>
          <w:sz w:val="96"/>
          <w:szCs w:val="96"/>
        </w:rPr>
        <w:t>THE CHILD</w:t>
      </w:r>
      <w:r w:rsidR="002F4AA0">
        <w:rPr>
          <w:b/>
          <w:bCs/>
          <w:sz w:val="96"/>
          <w:szCs w:val="96"/>
        </w:rPr>
        <w:t>’</w:t>
      </w:r>
      <w:r>
        <w:rPr>
          <w:b/>
          <w:bCs/>
          <w:sz w:val="96"/>
          <w:szCs w:val="96"/>
        </w:rPr>
        <w:t>S JOURNEY THROUGH</w:t>
      </w:r>
      <w:r w:rsidR="0054549B">
        <w:rPr>
          <w:b/>
          <w:bCs/>
          <w:sz w:val="96"/>
          <w:szCs w:val="96"/>
        </w:rPr>
        <w:tab/>
        <w:t>CHILDREN’S SOCIAL CARE</w:t>
      </w:r>
    </w:p>
    <w:p w14:paraId="4EA9E51D" w14:textId="1BE583B5" w:rsidR="001B7C4A" w:rsidRPr="0054549B" w:rsidRDefault="001B7C4A" w:rsidP="001B7C4A">
      <w:pPr>
        <w:jc w:val="center"/>
        <w:rPr>
          <w:sz w:val="44"/>
          <w:szCs w:val="44"/>
        </w:rPr>
      </w:pPr>
      <w:r w:rsidRPr="0054549B">
        <w:rPr>
          <w:sz w:val="44"/>
          <w:szCs w:val="44"/>
        </w:rPr>
        <w:t>Case Transfer P</w:t>
      </w:r>
      <w:r w:rsidR="00704E6E" w:rsidRPr="0054549B">
        <w:rPr>
          <w:sz w:val="44"/>
          <w:szCs w:val="44"/>
        </w:rPr>
        <w:t>rotocol</w:t>
      </w:r>
    </w:p>
    <w:p w14:paraId="5606C3A1" w14:textId="77777777" w:rsidR="001B7C4A" w:rsidRDefault="001B7C4A" w:rsidP="001B7C4A">
      <w:pPr>
        <w:rPr>
          <w:b/>
          <w:bCs/>
          <w:sz w:val="32"/>
          <w:szCs w:val="32"/>
        </w:rPr>
      </w:pPr>
    </w:p>
    <w:p w14:paraId="7B20F2BA" w14:textId="77777777" w:rsidR="001B7C4A" w:rsidRDefault="001B7C4A" w:rsidP="001B7C4A">
      <w:pPr>
        <w:rPr>
          <w:b/>
          <w:bCs/>
          <w:sz w:val="32"/>
          <w:szCs w:val="32"/>
        </w:rPr>
      </w:pPr>
    </w:p>
    <w:p w14:paraId="733B8677" w14:textId="77777777" w:rsidR="001B7C4A" w:rsidRDefault="001B7C4A" w:rsidP="001B7C4A">
      <w:pPr>
        <w:ind w:left="7200"/>
        <w:rPr>
          <w:b/>
          <w:bCs/>
          <w:sz w:val="32"/>
          <w:szCs w:val="32"/>
        </w:rPr>
      </w:pPr>
    </w:p>
    <w:p w14:paraId="6B742F48" w14:textId="77777777" w:rsidR="001B7C4A" w:rsidRDefault="001B7C4A" w:rsidP="001B7C4A">
      <w:pPr>
        <w:ind w:left="7200"/>
        <w:rPr>
          <w:b/>
          <w:bCs/>
          <w:sz w:val="32"/>
          <w:szCs w:val="32"/>
        </w:rPr>
      </w:pPr>
    </w:p>
    <w:p w14:paraId="2C543609" w14:textId="77777777" w:rsidR="001B7C4A" w:rsidRDefault="001B7C4A" w:rsidP="001B7C4A">
      <w:pPr>
        <w:ind w:left="7200"/>
        <w:rPr>
          <w:b/>
          <w:bCs/>
          <w:sz w:val="32"/>
          <w:szCs w:val="32"/>
        </w:rPr>
      </w:pPr>
    </w:p>
    <w:p w14:paraId="59FC2D49" w14:textId="77777777" w:rsidR="005A34C3" w:rsidRDefault="005A34C3" w:rsidP="001B7C4A">
      <w:pPr>
        <w:ind w:left="7200"/>
        <w:rPr>
          <w:b/>
          <w:bCs/>
          <w:sz w:val="32"/>
          <w:szCs w:val="32"/>
        </w:rPr>
      </w:pPr>
    </w:p>
    <w:p w14:paraId="71427F2E" w14:textId="77777777" w:rsidR="009F3E10" w:rsidRDefault="009F3E10" w:rsidP="001B7C4A">
      <w:pPr>
        <w:ind w:left="7200"/>
        <w:rPr>
          <w:b/>
          <w:bCs/>
          <w:sz w:val="32"/>
          <w:szCs w:val="32"/>
        </w:rPr>
      </w:pPr>
    </w:p>
    <w:p w14:paraId="4D1BA41D" w14:textId="77777777" w:rsidR="001B7C4A" w:rsidRDefault="001B7C4A" w:rsidP="001B7C4A">
      <w:pPr>
        <w:ind w:left="7200"/>
        <w:rPr>
          <w:b/>
          <w:bCs/>
          <w:sz w:val="32"/>
          <w:szCs w:val="32"/>
        </w:rPr>
      </w:pPr>
    </w:p>
    <w:p w14:paraId="543478A6" w14:textId="4747DA33" w:rsidR="001B7C4A" w:rsidRPr="001B7C4A" w:rsidRDefault="006A6952" w:rsidP="006A6952">
      <w:pPr>
        <w:rPr>
          <w:b/>
          <w:bCs/>
          <w:sz w:val="32"/>
          <w:szCs w:val="32"/>
        </w:rPr>
      </w:pPr>
      <w:r>
        <w:rPr>
          <w:b/>
          <w:bCs/>
          <w:sz w:val="32"/>
          <w:szCs w:val="32"/>
        </w:rPr>
        <w:t xml:space="preserve">Version: </w:t>
      </w:r>
      <w:r w:rsidR="007F3BD9">
        <w:rPr>
          <w:b/>
          <w:bCs/>
          <w:sz w:val="32"/>
          <w:szCs w:val="32"/>
        </w:rPr>
        <w:t>Sep</w:t>
      </w:r>
      <w:r w:rsidR="00340F53">
        <w:rPr>
          <w:b/>
          <w:bCs/>
          <w:sz w:val="32"/>
          <w:szCs w:val="32"/>
        </w:rPr>
        <w:t xml:space="preserve"> </w:t>
      </w:r>
      <w:r w:rsidR="00E65843">
        <w:rPr>
          <w:b/>
          <w:bCs/>
          <w:sz w:val="32"/>
          <w:szCs w:val="32"/>
        </w:rPr>
        <w:t>2024</w:t>
      </w:r>
    </w:p>
    <w:sdt>
      <w:sdtPr>
        <w:rPr>
          <w:rFonts w:asciiTheme="minorHAnsi" w:eastAsiaTheme="minorHAnsi" w:hAnsiTheme="minorHAnsi" w:cstheme="minorBidi"/>
          <w:color w:val="auto"/>
          <w:sz w:val="22"/>
          <w:szCs w:val="22"/>
          <w:lang w:val="en-GB"/>
        </w:rPr>
        <w:id w:val="884688480"/>
        <w:docPartObj>
          <w:docPartGallery w:val="Table of Contents"/>
          <w:docPartUnique/>
        </w:docPartObj>
      </w:sdtPr>
      <w:sdtEndPr>
        <w:rPr>
          <w:rFonts w:ascii="Arial" w:hAnsi="Arial" w:cs="Arial"/>
          <w:b/>
          <w:bCs/>
          <w:noProof/>
          <w:sz w:val="30"/>
          <w:szCs w:val="30"/>
        </w:rPr>
      </w:sdtEndPr>
      <w:sdtContent>
        <w:p w14:paraId="727D41FE" w14:textId="77777777" w:rsidR="00634F67" w:rsidRDefault="00634F67">
          <w:pPr>
            <w:pStyle w:val="TOCHeading"/>
            <w:rPr>
              <w:rFonts w:asciiTheme="minorHAnsi" w:eastAsiaTheme="minorHAnsi" w:hAnsiTheme="minorHAnsi" w:cstheme="minorBidi"/>
              <w:color w:val="auto"/>
              <w:sz w:val="22"/>
              <w:szCs w:val="22"/>
              <w:lang w:val="en-GB"/>
            </w:rPr>
          </w:pPr>
        </w:p>
        <w:p w14:paraId="3631AB42" w14:textId="374F264E" w:rsidR="006A6952" w:rsidRPr="009F3E10" w:rsidRDefault="006A6952">
          <w:pPr>
            <w:pStyle w:val="TOCHeading"/>
            <w:rPr>
              <w:rFonts w:ascii="Arial" w:hAnsi="Arial" w:cs="Arial"/>
              <w:sz w:val="36"/>
              <w:szCs w:val="36"/>
            </w:rPr>
          </w:pPr>
          <w:r w:rsidRPr="009F3E10">
            <w:rPr>
              <w:rFonts w:ascii="Arial" w:hAnsi="Arial" w:cs="Arial"/>
              <w:sz w:val="36"/>
              <w:szCs w:val="36"/>
            </w:rPr>
            <w:t>Contents</w:t>
          </w:r>
        </w:p>
        <w:p w14:paraId="210A4EFE" w14:textId="77777777" w:rsidR="006A6952" w:rsidRPr="006A6952" w:rsidRDefault="006A6952" w:rsidP="006A6952">
          <w:pPr>
            <w:rPr>
              <w:lang w:val="en-US"/>
            </w:rPr>
          </w:pPr>
        </w:p>
        <w:p w14:paraId="416E5B49" w14:textId="60B953FD" w:rsidR="00F86305" w:rsidRDefault="006A6952">
          <w:pPr>
            <w:pStyle w:val="TOC1"/>
            <w:tabs>
              <w:tab w:val="right" w:leader="dot" w:pos="9016"/>
            </w:tabs>
            <w:rPr>
              <w:rFonts w:eastAsiaTheme="minorEastAsia"/>
              <w:noProof/>
              <w:kern w:val="2"/>
              <w:lang w:eastAsia="en-GB"/>
              <w14:ligatures w14:val="standardContextual"/>
            </w:rPr>
          </w:pPr>
          <w:r w:rsidRPr="009F3E10">
            <w:rPr>
              <w:rFonts w:ascii="Arial" w:hAnsi="Arial" w:cs="Arial"/>
              <w:sz w:val="30"/>
              <w:szCs w:val="30"/>
            </w:rPr>
            <w:fldChar w:fldCharType="begin"/>
          </w:r>
          <w:r w:rsidRPr="009F3E10">
            <w:rPr>
              <w:rFonts w:ascii="Arial" w:hAnsi="Arial" w:cs="Arial"/>
              <w:sz w:val="30"/>
              <w:szCs w:val="30"/>
            </w:rPr>
            <w:instrText xml:space="preserve"> TOC \o "1-3" \h \z \u </w:instrText>
          </w:r>
          <w:r w:rsidRPr="009F3E10">
            <w:rPr>
              <w:rFonts w:ascii="Arial" w:hAnsi="Arial" w:cs="Arial"/>
              <w:sz w:val="30"/>
              <w:szCs w:val="30"/>
            </w:rPr>
            <w:fldChar w:fldCharType="separate"/>
          </w:r>
          <w:hyperlink w:anchor="_Toc177301732" w:history="1">
            <w:r w:rsidR="00F86305" w:rsidRPr="00660F7C">
              <w:rPr>
                <w:rStyle w:val="Hyperlink"/>
                <w:noProof/>
              </w:rPr>
              <w:t>Introduction</w:t>
            </w:r>
            <w:r w:rsidR="00F86305">
              <w:rPr>
                <w:noProof/>
                <w:webHidden/>
              </w:rPr>
              <w:tab/>
            </w:r>
            <w:r w:rsidR="00F86305">
              <w:rPr>
                <w:noProof/>
                <w:webHidden/>
              </w:rPr>
              <w:fldChar w:fldCharType="begin"/>
            </w:r>
            <w:r w:rsidR="00F86305">
              <w:rPr>
                <w:noProof/>
                <w:webHidden/>
              </w:rPr>
              <w:instrText xml:space="preserve"> PAGEREF _Toc177301732 \h </w:instrText>
            </w:r>
            <w:r w:rsidR="00F86305">
              <w:rPr>
                <w:noProof/>
                <w:webHidden/>
              </w:rPr>
            </w:r>
            <w:r w:rsidR="00F86305">
              <w:rPr>
                <w:noProof/>
                <w:webHidden/>
              </w:rPr>
              <w:fldChar w:fldCharType="separate"/>
            </w:r>
            <w:r w:rsidR="00F86305">
              <w:rPr>
                <w:noProof/>
                <w:webHidden/>
              </w:rPr>
              <w:t>3</w:t>
            </w:r>
            <w:r w:rsidR="00F86305">
              <w:rPr>
                <w:noProof/>
                <w:webHidden/>
              </w:rPr>
              <w:fldChar w:fldCharType="end"/>
            </w:r>
          </w:hyperlink>
        </w:p>
        <w:p w14:paraId="41B0DD41" w14:textId="43A1ECB2" w:rsidR="00F86305" w:rsidRDefault="00F86305">
          <w:pPr>
            <w:pStyle w:val="TOC2"/>
            <w:tabs>
              <w:tab w:val="right" w:leader="dot" w:pos="9016"/>
            </w:tabs>
            <w:rPr>
              <w:rFonts w:eastAsiaTheme="minorEastAsia"/>
              <w:noProof/>
              <w:kern w:val="2"/>
              <w:lang w:eastAsia="en-GB"/>
              <w14:ligatures w14:val="standardContextual"/>
            </w:rPr>
          </w:pPr>
          <w:hyperlink w:anchor="_Toc177301733" w:history="1">
            <w:r w:rsidRPr="00660F7C">
              <w:rPr>
                <w:rStyle w:val="Hyperlink"/>
                <w:b/>
                <w:bCs/>
                <w:noProof/>
              </w:rPr>
              <w:t>Transfer Practice Principles and Expectations</w:t>
            </w:r>
            <w:r>
              <w:rPr>
                <w:noProof/>
                <w:webHidden/>
              </w:rPr>
              <w:tab/>
            </w:r>
            <w:r>
              <w:rPr>
                <w:noProof/>
                <w:webHidden/>
              </w:rPr>
              <w:fldChar w:fldCharType="begin"/>
            </w:r>
            <w:r>
              <w:rPr>
                <w:noProof/>
                <w:webHidden/>
              </w:rPr>
              <w:instrText xml:space="preserve"> PAGEREF _Toc177301733 \h </w:instrText>
            </w:r>
            <w:r>
              <w:rPr>
                <w:noProof/>
                <w:webHidden/>
              </w:rPr>
            </w:r>
            <w:r>
              <w:rPr>
                <w:noProof/>
                <w:webHidden/>
              </w:rPr>
              <w:fldChar w:fldCharType="separate"/>
            </w:r>
            <w:r>
              <w:rPr>
                <w:noProof/>
                <w:webHidden/>
              </w:rPr>
              <w:t>3</w:t>
            </w:r>
            <w:r>
              <w:rPr>
                <w:noProof/>
                <w:webHidden/>
              </w:rPr>
              <w:fldChar w:fldCharType="end"/>
            </w:r>
          </w:hyperlink>
        </w:p>
        <w:p w14:paraId="3924E95F" w14:textId="3F38DF6C" w:rsidR="00F86305" w:rsidRDefault="00F86305">
          <w:pPr>
            <w:pStyle w:val="TOC2"/>
            <w:tabs>
              <w:tab w:val="right" w:leader="dot" w:pos="9016"/>
            </w:tabs>
            <w:rPr>
              <w:rFonts w:eastAsiaTheme="minorEastAsia"/>
              <w:noProof/>
              <w:kern w:val="2"/>
              <w:lang w:eastAsia="en-GB"/>
              <w14:ligatures w14:val="standardContextual"/>
            </w:rPr>
          </w:pPr>
          <w:hyperlink w:anchor="_Toc177301734" w:history="1">
            <w:r w:rsidRPr="00660F7C">
              <w:rPr>
                <w:rStyle w:val="Hyperlink"/>
                <w:b/>
                <w:bCs/>
                <w:noProof/>
              </w:rPr>
              <w:t>Case Transfer Requirements and File Compliance</w:t>
            </w:r>
            <w:r>
              <w:rPr>
                <w:noProof/>
                <w:webHidden/>
              </w:rPr>
              <w:tab/>
            </w:r>
            <w:r>
              <w:rPr>
                <w:noProof/>
                <w:webHidden/>
              </w:rPr>
              <w:fldChar w:fldCharType="begin"/>
            </w:r>
            <w:r>
              <w:rPr>
                <w:noProof/>
                <w:webHidden/>
              </w:rPr>
              <w:instrText xml:space="preserve"> PAGEREF _Toc177301734 \h </w:instrText>
            </w:r>
            <w:r>
              <w:rPr>
                <w:noProof/>
                <w:webHidden/>
              </w:rPr>
            </w:r>
            <w:r>
              <w:rPr>
                <w:noProof/>
                <w:webHidden/>
              </w:rPr>
              <w:fldChar w:fldCharType="separate"/>
            </w:r>
            <w:r>
              <w:rPr>
                <w:noProof/>
                <w:webHidden/>
              </w:rPr>
              <w:t>4</w:t>
            </w:r>
            <w:r>
              <w:rPr>
                <w:noProof/>
                <w:webHidden/>
              </w:rPr>
              <w:fldChar w:fldCharType="end"/>
            </w:r>
          </w:hyperlink>
        </w:p>
        <w:p w14:paraId="5819A46C" w14:textId="73641114" w:rsidR="00F86305" w:rsidRDefault="00F86305">
          <w:pPr>
            <w:pStyle w:val="TOC2"/>
            <w:tabs>
              <w:tab w:val="right" w:leader="dot" w:pos="9016"/>
            </w:tabs>
            <w:rPr>
              <w:rFonts w:eastAsiaTheme="minorEastAsia"/>
              <w:noProof/>
              <w:kern w:val="2"/>
              <w:lang w:eastAsia="en-GB"/>
              <w14:ligatures w14:val="standardContextual"/>
            </w:rPr>
          </w:pPr>
          <w:hyperlink w:anchor="_Toc177301735" w:history="1">
            <w:r w:rsidRPr="00660F7C">
              <w:rPr>
                <w:rStyle w:val="Hyperlink"/>
                <w:b/>
                <w:bCs/>
                <w:noProof/>
              </w:rPr>
              <w:t>Compliance Checklist</w:t>
            </w:r>
            <w:r>
              <w:rPr>
                <w:noProof/>
                <w:webHidden/>
              </w:rPr>
              <w:tab/>
            </w:r>
            <w:r>
              <w:rPr>
                <w:noProof/>
                <w:webHidden/>
              </w:rPr>
              <w:fldChar w:fldCharType="begin"/>
            </w:r>
            <w:r>
              <w:rPr>
                <w:noProof/>
                <w:webHidden/>
              </w:rPr>
              <w:instrText xml:space="preserve"> PAGEREF _Toc177301735 \h </w:instrText>
            </w:r>
            <w:r>
              <w:rPr>
                <w:noProof/>
                <w:webHidden/>
              </w:rPr>
            </w:r>
            <w:r>
              <w:rPr>
                <w:noProof/>
                <w:webHidden/>
              </w:rPr>
              <w:fldChar w:fldCharType="separate"/>
            </w:r>
            <w:r>
              <w:rPr>
                <w:noProof/>
                <w:webHidden/>
              </w:rPr>
              <w:t>4</w:t>
            </w:r>
            <w:r>
              <w:rPr>
                <w:noProof/>
                <w:webHidden/>
              </w:rPr>
              <w:fldChar w:fldCharType="end"/>
            </w:r>
          </w:hyperlink>
        </w:p>
        <w:p w14:paraId="6AC5A4F0" w14:textId="554B2D2E" w:rsidR="00F86305" w:rsidRDefault="00F86305">
          <w:pPr>
            <w:pStyle w:val="TOC2"/>
            <w:tabs>
              <w:tab w:val="right" w:leader="dot" w:pos="9016"/>
            </w:tabs>
            <w:rPr>
              <w:rFonts w:eastAsiaTheme="minorEastAsia"/>
              <w:noProof/>
              <w:kern w:val="2"/>
              <w:lang w:eastAsia="en-GB"/>
              <w14:ligatures w14:val="standardContextual"/>
            </w:rPr>
          </w:pPr>
          <w:hyperlink w:anchor="_Toc177301736" w:history="1">
            <w:r w:rsidRPr="00660F7C">
              <w:rPr>
                <w:rStyle w:val="Hyperlink"/>
                <w:b/>
                <w:bCs/>
                <w:noProof/>
              </w:rPr>
              <w:t>Points of Transfer</w:t>
            </w:r>
            <w:r>
              <w:rPr>
                <w:noProof/>
                <w:webHidden/>
              </w:rPr>
              <w:tab/>
            </w:r>
            <w:r>
              <w:rPr>
                <w:noProof/>
                <w:webHidden/>
              </w:rPr>
              <w:fldChar w:fldCharType="begin"/>
            </w:r>
            <w:r>
              <w:rPr>
                <w:noProof/>
                <w:webHidden/>
              </w:rPr>
              <w:instrText xml:space="preserve"> PAGEREF _Toc177301736 \h </w:instrText>
            </w:r>
            <w:r>
              <w:rPr>
                <w:noProof/>
                <w:webHidden/>
              </w:rPr>
            </w:r>
            <w:r>
              <w:rPr>
                <w:noProof/>
                <w:webHidden/>
              </w:rPr>
              <w:fldChar w:fldCharType="separate"/>
            </w:r>
            <w:r>
              <w:rPr>
                <w:noProof/>
                <w:webHidden/>
              </w:rPr>
              <w:t>5</w:t>
            </w:r>
            <w:r>
              <w:rPr>
                <w:noProof/>
                <w:webHidden/>
              </w:rPr>
              <w:fldChar w:fldCharType="end"/>
            </w:r>
          </w:hyperlink>
        </w:p>
        <w:p w14:paraId="3B5585FF" w14:textId="3C555224" w:rsidR="00F86305" w:rsidRDefault="00F86305">
          <w:pPr>
            <w:pStyle w:val="TOC3"/>
            <w:tabs>
              <w:tab w:val="right" w:leader="dot" w:pos="9016"/>
            </w:tabs>
            <w:rPr>
              <w:rFonts w:eastAsiaTheme="minorEastAsia"/>
              <w:noProof/>
              <w:kern w:val="2"/>
              <w:lang w:eastAsia="en-GB"/>
              <w14:ligatures w14:val="standardContextual"/>
            </w:rPr>
          </w:pPr>
          <w:hyperlink w:anchor="_Toc177301737" w:history="1">
            <w:r w:rsidRPr="00660F7C">
              <w:rPr>
                <w:rStyle w:val="Hyperlink"/>
                <w:b/>
                <w:bCs/>
                <w:noProof/>
              </w:rPr>
              <w:t>Re-referral for children and families previously closed to us.</w:t>
            </w:r>
            <w:r>
              <w:rPr>
                <w:noProof/>
                <w:webHidden/>
              </w:rPr>
              <w:tab/>
            </w:r>
            <w:r>
              <w:rPr>
                <w:noProof/>
                <w:webHidden/>
              </w:rPr>
              <w:fldChar w:fldCharType="begin"/>
            </w:r>
            <w:r>
              <w:rPr>
                <w:noProof/>
                <w:webHidden/>
              </w:rPr>
              <w:instrText xml:space="preserve"> PAGEREF _Toc177301737 \h </w:instrText>
            </w:r>
            <w:r>
              <w:rPr>
                <w:noProof/>
                <w:webHidden/>
              </w:rPr>
            </w:r>
            <w:r>
              <w:rPr>
                <w:noProof/>
                <w:webHidden/>
              </w:rPr>
              <w:fldChar w:fldCharType="separate"/>
            </w:r>
            <w:r>
              <w:rPr>
                <w:noProof/>
                <w:webHidden/>
              </w:rPr>
              <w:t>5</w:t>
            </w:r>
            <w:r>
              <w:rPr>
                <w:noProof/>
                <w:webHidden/>
              </w:rPr>
              <w:fldChar w:fldCharType="end"/>
            </w:r>
          </w:hyperlink>
        </w:p>
        <w:p w14:paraId="5B025663" w14:textId="1158A028" w:rsidR="00F86305" w:rsidRDefault="00F86305">
          <w:pPr>
            <w:pStyle w:val="TOC3"/>
            <w:tabs>
              <w:tab w:val="right" w:leader="dot" w:pos="9016"/>
            </w:tabs>
            <w:rPr>
              <w:rFonts w:eastAsiaTheme="minorEastAsia"/>
              <w:noProof/>
              <w:kern w:val="2"/>
              <w:lang w:eastAsia="en-GB"/>
              <w14:ligatures w14:val="standardContextual"/>
            </w:rPr>
          </w:pPr>
          <w:hyperlink w:anchor="_Toc177301738" w:history="1">
            <w:r w:rsidRPr="00660F7C">
              <w:rPr>
                <w:rStyle w:val="Hyperlink"/>
                <w:b/>
                <w:bCs/>
                <w:noProof/>
              </w:rPr>
              <w:t>Referrals for children (including unborn babies) where parents have had a child previously removed:</w:t>
            </w:r>
            <w:r>
              <w:rPr>
                <w:noProof/>
                <w:webHidden/>
              </w:rPr>
              <w:tab/>
            </w:r>
            <w:r>
              <w:rPr>
                <w:noProof/>
                <w:webHidden/>
              </w:rPr>
              <w:fldChar w:fldCharType="begin"/>
            </w:r>
            <w:r>
              <w:rPr>
                <w:noProof/>
                <w:webHidden/>
              </w:rPr>
              <w:instrText xml:space="preserve"> PAGEREF _Toc177301738 \h </w:instrText>
            </w:r>
            <w:r>
              <w:rPr>
                <w:noProof/>
                <w:webHidden/>
              </w:rPr>
            </w:r>
            <w:r>
              <w:rPr>
                <w:noProof/>
                <w:webHidden/>
              </w:rPr>
              <w:fldChar w:fldCharType="separate"/>
            </w:r>
            <w:r>
              <w:rPr>
                <w:noProof/>
                <w:webHidden/>
              </w:rPr>
              <w:t>6</w:t>
            </w:r>
            <w:r>
              <w:rPr>
                <w:noProof/>
                <w:webHidden/>
              </w:rPr>
              <w:fldChar w:fldCharType="end"/>
            </w:r>
          </w:hyperlink>
        </w:p>
        <w:p w14:paraId="03B8EA23" w14:textId="31E8B03B" w:rsidR="00F86305" w:rsidRDefault="00F86305">
          <w:pPr>
            <w:pStyle w:val="TOC2"/>
            <w:tabs>
              <w:tab w:val="right" w:leader="dot" w:pos="9016"/>
            </w:tabs>
            <w:rPr>
              <w:rFonts w:eastAsiaTheme="minorEastAsia"/>
              <w:noProof/>
              <w:kern w:val="2"/>
              <w:lang w:eastAsia="en-GB"/>
              <w14:ligatures w14:val="standardContextual"/>
            </w:rPr>
          </w:pPr>
          <w:hyperlink w:anchor="_Toc177301739" w:history="1">
            <w:r w:rsidRPr="00660F7C">
              <w:rPr>
                <w:rStyle w:val="Hyperlink"/>
                <w:b/>
                <w:bCs/>
                <w:noProof/>
              </w:rPr>
              <w:t>Child Protection Transfer-Ins from another Local Authority</w:t>
            </w:r>
            <w:r>
              <w:rPr>
                <w:noProof/>
                <w:webHidden/>
              </w:rPr>
              <w:tab/>
            </w:r>
            <w:r>
              <w:rPr>
                <w:noProof/>
                <w:webHidden/>
              </w:rPr>
              <w:fldChar w:fldCharType="begin"/>
            </w:r>
            <w:r>
              <w:rPr>
                <w:noProof/>
                <w:webHidden/>
              </w:rPr>
              <w:instrText xml:space="preserve"> PAGEREF _Toc177301739 \h </w:instrText>
            </w:r>
            <w:r>
              <w:rPr>
                <w:noProof/>
                <w:webHidden/>
              </w:rPr>
            </w:r>
            <w:r>
              <w:rPr>
                <w:noProof/>
                <w:webHidden/>
              </w:rPr>
              <w:fldChar w:fldCharType="separate"/>
            </w:r>
            <w:r>
              <w:rPr>
                <w:noProof/>
                <w:webHidden/>
              </w:rPr>
              <w:t>7</w:t>
            </w:r>
            <w:r>
              <w:rPr>
                <w:noProof/>
                <w:webHidden/>
              </w:rPr>
              <w:fldChar w:fldCharType="end"/>
            </w:r>
          </w:hyperlink>
        </w:p>
        <w:p w14:paraId="67FAEFD8" w14:textId="3F55D2B2" w:rsidR="00F86305" w:rsidRDefault="00F86305">
          <w:pPr>
            <w:pStyle w:val="TOC2"/>
            <w:tabs>
              <w:tab w:val="right" w:leader="dot" w:pos="9016"/>
            </w:tabs>
            <w:rPr>
              <w:rFonts w:eastAsiaTheme="minorEastAsia"/>
              <w:noProof/>
              <w:kern w:val="2"/>
              <w:lang w:eastAsia="en-GB"/>
              <w14:ligatures w14:val="standardContextual"/>
            </w:rPr>
          </w:pPr>
          <w:hyperlink w:anchor="_Toc177301740" w:history="1">
            <w:r w:rsidRPr="00660F7C">
              <w:rPr>
                <w:rStyle w:val="Hyperlink"/>
                <w:b/>
                <w:bCs/>
                <w:noProof/>
              </w:rPr>
              <w:t>Transfer-in to Child in Need Requests:</w:t>
            </w:r>
            <w:r>
              <w:rPr>
                <w:noProof/>
                <w:webHidden/>
              </w:rPr>
              <w:tab/>
            </w:r>
            <w:r>
              <w:rPr>
                <w:noProof/>
                <w:webHidden/>
              </w:rPr>
              <w:fldChar w:fldCharType="begin"/>
            </w:r>
            <w:r>
              <w:rPr>
                <w:noProof/>
                <w:webHidden/>
              </w:rPr>
              <w:instrText xml:space="preserve"> PAGEREF _Toc177301740 \h </w:instrText>
            </w:r>
            <w:r>
              <w:rPr>
                <w:noProof/>
                <w:webHidden/>
              </w:rPr>
            </w:r>
            <w:r>
              <w:rPr>
                <w:noProof/>
                <w:webHidden/>
              </w:rPr>
              <w:fldChar w:fldCharType="separate"/>
            </w:r>
            <w:r>
              <w:rPr>
                <w:noProof/>
                <w:webHidden/>
              </w:rPr>
              <w:t>7</w:t>
            </w:r>
            <w:r>
              <w:rPr>
                <w:noProof/>
                <w:webHidden/>
              </w:rPr>
              <w:fldChar w:fldCharType="end"/>
            </w:r>
          </w:hyperlink>
        </w:p>
        <w:p w14:paraId="20D014FA" w14:textId="32233967" w:rsidR="00F86305" w:rsidRDefault="00F86305">
          <w:pPr>
            <w:pStyle w:val="TOC2"/>
            <w:tabs>
              <w:tab w:val="right" w:leader="dot" w:pos="9016"/>
            </w:tabs>
            <w:rPr>
              <w:rFonts w:eastAsiaTheme="minorEastAsia"/>
              <w:noProof/>
              <w:kern w:val="2"/>
              <w:lang w:eastAsia="en-GB"/>
              <w14:ligatures w14:val="standardContextual"/>
            </w:rPr>
          </w:pPr>
          <w:hyperlink w:anchor="_Toc177301741" w:history="1">
            <w:r w:rsidRPr="00660F7C">
              <w:rPr>
                <w:rStyle w:val="Hyperlink"/>
                <w:b/>
                <w:bCs/>
                <w:noProof/>
              </w:rPr>
              <w:t>Devon Children and Families Moving Across Local Authority Boundaries</w:t>
            </w:r>
            <w:r>
              <w:rPr>
                <w:noProof/>
                <w:webHidden/>
              </w:rPr>
              <w:tab/>
            </w:r>
            <w:r>
              <w:rPr>
                <w:noProof/>
                <w:webHidden/>
              </w:rPr>
              <w:fldChar w:fldCharType="begin"/>
            </w:r>
            <w:r>
              <w:rPr>
                <w:noProof/>
                <w:webHidden/>
              </w:rPr>
              <w:instrText xml:space="preserve"> PAGEREF _Toc177301741 \h </w:instrText>
            </w:r>
            <w:r>
              <w:rPr>
                <w:noProof/>
                <w:webHidden/>
              </w:rPr>
            </w:r>
            <w:r>
              <w:rPr>
                <w:noProof/>
                <w:webHidden/>
              </w:rPr>
              <w:fldChar w:fldCharType="separate"/>
            </w:r>
            <w:r>
              <w:rPr>
                <w:noProof/>
                <w:webHidden/>
              </w:rPr>
              <w:t>8</w:t>
            </w:r>
            <w:r>
              <w:rPr>
                <w:noProof/>
                <w:webHidden/>
              </w:rPr>
              <w:fldChar w:fldCharType="end"/>
            </w:r>
          </w:hyperlink>
        </w:p>
        <w:p w14:paraId="69C176B0" w14:textId="588AFEE2" w:rsidR="00F86305" w:rsidRDefault="00F86305">
          <w:pPr>
            <w:pStyle w:val="TOC2"/>
            <w:tabs>
              <w:tab w:val="right" w:leader="dot" w:pos="9016"/>
            </w:tabs>
            <w:rPr>
              <w:rFonts w:eastAsiaTheme="minorEastAsia"/>
              <w:noProof/>
              <w:kern w:val="2"/>
              <w:lang w:eastAsia="en-GB"/>
              <w14:ligatures w14:val="standardContextual"/>
            </w:rPr>
          </w:pPr>
          <w:hyperlink w:anchor="_Toc177301742" w:history="1">
            <w:r w:rsidRPr="00660F7C">
              <w:rPr>
                <w:rStyle w:val="Hyperlink"/>
                <w:b/>
                <w:bCs/>
                <w:noProof/>
              </w:rPr>
              <w:t>Section 7 and Section 37 (Children Act 1989) report requests in private proceedings</w:t>
            </w:r>
            <w:r>
              <w:rPr>
                <w:noProof/>
                <w:webHidden/>
              </w:rPr>
              <w:tab/>
            </w:r>
            <w:r>
              <w:rPr>
                <w:noProof/>
                <w:webHidden/>
              </w:rPr>
              <w:fldChar w:fldCharType="begin"/>
            </w:r>
            <w:r>
              <w:rPr>
                <w:noProof/>
                <w:webHidden/>
              </w:rPr>
              <w:instrText xml:space="preserve"> PAGEREF _Toc177301742 \h </w:instrText>
            </w:r>
            <w:r>
              <w:rPr>
                <w:noProof/>
                <w:webHidden/>
              </w:rPr>
            </w:r>
            <w:r>
              <w:rPr>
                <w:noProof/>
                <w:webHidden/>
              </w:rPr>
              <w:fldChar w:fldCharType="separate"/>
            </w:r>
            <w:r>
              <w:rPr>
                <w:noProof/>
                <w:webHidden/>
              </w:rPr>
              <w:t>8</w:t>
            </w:r>
            <w:r>
              <w:rPr>
                <w:noProof/>
                <w:webHidden/>
              </w:rPr>
              <w:fldChar w:fldCharType="end"/>
            </w:r>
          </w:hyperlink>
        </w:p>
        <w:p w14:paraId="3DF31CCC" w14:textId="4DBC4E13" w:rsidR="00F86305" w:rsidRDefault="00F86305">
          <w:pPr>
            <w:pStyle w:val="TOC2"/>
            <w:tabs>
              <w:tab w:val="right" w:leader="dot" w:pos="9016"/>
            </w:tabs>
            <w:rPr>
              <w:rFonts w:eastAsiaTheme="minorEastAsia"/>
              <w:noProof/>
              <w:kern w:val="2"/>
              <w:lang w:eastAsia="en-GB"/>
              <w14:ligatures w14:val="standardContextual"/>
            </w:rPr>
          </w:pPr>
          <w:hyperlink w:anchor="_Toc177301743" w:history="1">
            <w:r w:rsidRPr="00660F7C">
              <w:rPr>
                <w:rStyle w:val="Hyperlink"/>
                <w:b/>
                <w:bCs/>
                <w:noProof/>
              </w:rPr>
              <w:t>Disabled Children’s Services</w:t>
            </w:r>
            <w:r>
              <w:rPr>
                <w:noProof/>
                <w:webHidden/>
              </w:rPr>
              <w:tab/>
            </w:r>
            <w:r>
              <w:rPr>
                <w:noProof/>
                <w:webHidden/>
              </w:rPr>
              <w:fldChar w:fldCharType="begin"/>
            </w:r>
            <w:r>
              <w:rPr>
                <w:noProof/>
                <w:webHidden/>
              </w:rPr>
              <w:instrText xml:space="preserve"> PAGEREF _Toc177301743 \h </w:instrText>
            </w:r>
            <w:r>
              <w:rPr>
                <w:noProof/>
                <w:webHidden/>
              </w:rPr>
            </w:r>
            <w:r>
              <w:rPr>
                <w:noProof/>
                <w:webHidden/>
              </w:rPr>
              <w:fldChar w:fldCharType="separate"/>
            </w:r>
            <w:r>
              <w:rPr>
                <w:noProof/>
                <w:webHidden/>
              </w:rPr>
              <w:t>9</w:t>
            </w:r>
            <w:r>
              <w:rPr>
                <w:noProof/>
                <w:webHidden/>
              </w:rPr>
              <w:fldChar w:fldCharType="end"/>
            </w:r>
          </w:hyperlink>
        </w:p>
        <w:p w14:paraId="32A4964D" w14:textId="66843CD9" w:rsidR="00F86305" w:rsidRDefault="00F86305">
          <w:pPr>
            <w:pStyle w:val="TOC2"/>
            <w:tabs>
              <w:tab w:val="right" w:leader="dot" w:pos="9016"/>
            </w:tabs>
            <w:rPr>
              <w:rFonts w:eastAsiaTheme="minorEastAsia"/>
              <w:noProof/>
              <w:kern w:val="2"/>
              <w:lang w:eastAsia="en-GB"/>
              <w14:ligatures w14:val="standardContextual"/>
            </w:rPr>
          </w:pPr>
          <w:hyperlink w:anchor="_Toc177301744" w:history="1">
            <w:r w:rsidRPr="00660F7C">
              <w:rPr>
                <w:rStyle w:val="Hyperlink"/>
                <w:b/>
                <w:bCs/>
                <w:noProof/>
              </w:rPr>
              <w:t>Early Help</w:t>
            </w:r>
            <w:r>
              <w:rPr>
                <w:noProof/>
                <w:webHidden/>
              </w:rPr>
              <w:tab/>
            </w:r>
            <w:r>
              <w:rPr>
                <w:noProof/>
                <w:webHidden/>
              </w:rPr>
              <w:fldChar w:fldCharType="begin"/>
            </w:r>
            <w:r>
              <w:rPr>
                <w:noProof/>
                <w:webHidden/>
              </w:rPr>
              <w:instrText xml:space="preserve"> PAGEREF _Toc177301744 \h </w:instrText>
            </w:r>
            <w:r>
              <w:rPr>
                <w:noProof/>
                <w:webHidden/>
              </w:rPr>
            </w:r>
            <w:r>
              <w:rPr>
                <w:noProof/>
                <w:webHidden/>
              </w:rPr>
              <w:fldChar w:fldCharType="separate"/>
            </w:r>
            <w:r>
              <w:rPr>
                <w:noProof/>
                <w:webHidden/>
              </w:rPr>
              <w:t>9</w:t>
            </w:r>
            <w:r>
              <w:rPr>
                <w:noProof/>
                <w:webHidden/>
              </w:rPr>
              <w:fldChar w:fldCharType="end"/>
            </w:r>
          </w:hyperlink>
        </w:p>
        <w:p w14:paraId="6F26D9CB" w14:textId="66747506" w:rsidR="00F86305" w:rsidRDefault="00F86305">
          <w:pPr>
            <w:pStyle w:val="TOC2"/>
            <w:tabs>
              <w:tab w:val="right" w:leader="dot" w:pos="9016"/>
            </w:tabs>
            <w:rPr>
              <w:rFonts w:eastAsiaTheme="minorEastAsia"/>
              <w:noProof/>
              <w:kern w:val="2"/>
              <w:lang w:eastAsia="en-GB"/>
              <w14:ligatures w14:val="standardContextual"/>
            </w:rPr>
          </w:pPr>
          <w:hyperlink w:anchor="_Toc177301745" w:history="1">
            <w:r w:rsidRPr="00660F7C">
              <w:rPr>
                <w:rStyle w:val="Hyperlink"/>
                <w:b/>
                <w:bCs/>
                <w:noProof/>
              </w:rPr>
              <w:t>Transferring from Assessment &amp; Intervention to Children and Families (C&amp;F) Teams</w:t>
            </w:r>
            <w:r>
              <w:rPr>
                <w:noProof/>
                <w:webHidden/>
              </w:rPr>
              <w:tab/>
            </w:r>
            <w:r>
              <w:rPr>
                <w:noProof/>
                <w:webHidden/>
              </w:rPr>
              <w:fldChar w:fldCharType="begin"/>
            </w:r>
            <w:r>
              <w:rPr>
                <w:noProof/>
                <w:webHidden/>
              </w:rPr>
              <w:instrText xml:space="preserve"> PAGEREF _Toc177301745 \h </w:instrText>
            </w:r>
            <w:r>
              <w:rPr>
                <w:noProof/>
                <w:webHidden/>
              </w:rPr>
            </w:r>
            <w:r>
              <w:rPr>
                <w:noProof/>
                <w:webHidden/>
              </w:rPr>
              <w:fldChar w:fldCharType="separate"/>
            </w:r>
            <w:r>
              <w:rPr>
                <w:noProof/>
                <w:webHidden/>
              </w:rPr>
              <w:t>9</w:t>
            </w:r>
            <w:r>
              <w:rPr>
                <w:noProof/>
                <w:webHidden/>
              </w:rPr>
              <w:fldChar w:fldCharType="end"/>
            </w:r>
          </w:hyperlink>
        </w:p>
        <w:p w14:paraId="407E2813" w14:textId="07A1141A" w:rsidR="00F86305" w:rsidRDefault="00F86305">
          <w:pPr>
            <w:pStyle w:val="TOC2"/>
            <w:tabs>
              <w:tab w:val="right" w:leader="dot" w:pos="9016"/>
            </w:tabs>
            <w:rPr>
              <w:rFonts w:eastAsiaTheme="minorEastAsia"/>
              <w:noProof/>
              <w:kern w:val="2"/>
              <w:lang w:eastAsia="en-GB"/>
              <w14:ligatures w14:val="standardContextual"/>
            </w:rPr>
          </w:pPr>
          <w:hyperlink w:anchor="_Toc177301746" w:history="1">
            <w:r w:rsidRPr="00660F7C">
              <w:rPr>
                <w:rStyle w:val="Hyperlink"/>
                <w:b/>
                <w:bCs/>
                <w:noProof/>
              </w:rPr>
              <w:t>Transferring to Permanence &amp; Transition Teams (P&amp;T) from the Assessment &amp; Intervention Team</w:t>
            </w:r>
            <w:r>
              <w:rPr>
                <w:noProof/>
                <w:webHidden/>
              </w:rPr>
              <w:tab/>
            </w:r>
            <w:r>
              <w:rPr>
                <w:noProof/>
                <w:webHidden/>
              </w:rPr>
              <w:fldChar w:fldCharType="begin"/>
            </w:r>
            <w:r>
              <w:rPr>
                <w:noProof/>
                <w:webHidden/>
              </w:rPr>
              <w:instrText xml:space="preserve"> PAGEREF _Toc177301746 \h </w:instrText>
            </w:r>
            <w:r>
              <w:rPr>
                <w:noProof/>
                <w:webHidden/>
              </w:rPr>
            </w:r>
            <w:r>
              <w:rPr>
                <w:noProof/>
                <w:webHidden/>
              </w:rPr>
              <w:fldChar w:fldCharType="separate"/>
            </w:r>
            <w:r>
              <w:rPr>
                <w:noProof/>
                <w:webHidden/>
              </w:rPr>
              <w:t>10</w:t>
            </w:r>
            <w:r>
              <w:rPr>
                <w:noProof/>
                <w:webHidden/>
              </w:rPr>
              <w:fldChar w:fldCharType="end"/>
            </w:r>
          </w:hyperlink>
        </w:p>
        <w:p w14:paraId="42D426F6" w14:textId="5D1D0F9C" w:rsidR="00F86305" w:rsidRDefault="00F86305">
          <w:pPr>
            <w:pStyle w:val="TOC2"/>
            <w:tabs>
              <w:tab w:val="right" w:leader="dot" w:pos="9016"/>
            </w:tabs>
            <w:rPr>
              <w:rFonts w:eastAsiaTheme="minorEastAsia"/>
              <w:noProof/>
              <w:kern w:val="2"/>
              <w:lang w:eastAsia="en-GB"/>
              <w14:ligatures w14:val="standardContextual"/>
            </w:rPr>
          </w:pPr>
          <w:hyperlink w:anchor="_Toc177301747" w:history="1">
            <w:r w:rsidRPr="00660F7C">
              <w:rPr>
                <w:rStyle w:val="Hyperlink"/>
                <w:b/>
                <w:bCs/>
                <w:noProof/>
              </w:rPr>
              <w:t>Transfers from Children and Families Team to Permanence and Transition Team</w:t>
            </w:r>
            <w:r>
              <w:rPr>
                <w:noProof/>
                <w:webHidden/>
              </w:rPr>
              <w:tab/>
            </w:r>
            <w:r>
              <w:rPr>
                <w:noProof/>
                <w:webHidden/>
              </w:rPr>
              <w:fldChar w:fldCharType="begin"/>
            </w:r>
            <w:r>
              <w:rPr>
                <w:noProof/>
                <w:webHidden/>
              </w:rPr>
              <w:instrText xml:space="preserve"> PAGEREF _Toc177301747 \h </w:instrText>
            </w:r>
            <w:r>
              <w:rPr>
                <w:noProof/>
                <w:webHidden/>
              </w:rPr>
            </w:r>
            <w:r>
              <w:rPr>
                <w:noProof/>
                <w:webHidden/>
              </w:rPr>
              <w:fldChar w:fldCharType="separate"/>
            </w:r>
            <w:r>
              <w:rPr>
                <w:noProof/>
                <w:webHidden/>
              </w:rPr>
              <w:t>12</w:t>
            </w:r>
            <w:r>
              <w:rPr>
                <w:noProof/>
                <w:webHidden/>
              </w:rPr>
              <w:fldChar w:fldCharType="end"/>
            </w:r>
          </w:hyperlink>
        </w:p>
        <w:p w14:paraId="5FE77ED6" w14:textId="736179DF" w:rsidR="00F86305" w:rsidRDefault="00F86305">
          <w:pPr>
            <w:pStyle w:val="TOC2"/>
            <w:tabs>
              <w:tab w:val="right" w:leader="dot" w:pos="9016"/>
            </w:tabs>
            <w:rPr>
              <w:rFonts w:eastAsiaTheme="minorEastAsia"/>
              <w:noProof/>
              <w:kern w:val="2"/>
              <w:lang w:eastAsia="en-GB"/>
              <w14:ligatures w14:val="standardContextual"/>
            </w:rPr>
          </w:pPr>
          <w:hyperlink w:anchor="_Toc177301748" w:history="1">
            <w:r w:rsidRPr="00660F7C">
              <w:rPr>
                <w:rStyle w:val="Hyperlink"/>
                <w:b/>
                <w:bCs/>
                <w:noProof/>
              </w:rPr>
              <w:t>Transfers to the Kinship Care Team</w:t>
            </w:r>
            <w:r>
              <w:rPr>
                <w:noProof/>
                <w:webHidden/>
              </w:rPr>
              <w:tab/>
            </w:r>
            <w:r>
              <w:rPr>
                <w:noProof/>
                <w:webHidden/>
              </w:rPr>
              <w:fldChar w:fldCharType="begin"/>
            </w:r>
            <w:r>
              <w:rPr>
                <w:noProof/>
                <w:webHidden/>
              </w:rPr>
              <w:instrText xml:space="preserve"> PAGEREF _Toc177301748 \h </w:instrText>
            </w:r>
            <w:r>
              <w:rPr>
                <w:noProof/>
                <w:webHidden/>
              </w:rPr>
            </w:r>
            <w:r>
              <w:rPr>
                <w:noProof/>
                <w:webHidden/>
              </w:rPr>
              <w:fldChar w:fldCharType="separate"/>
            </w:r>
            <w:r>
              <w:rPr>
                <w:noProof/>
                <w:webHidden/>
              </w:rPr>
              <w:t>12</w:t>
            </w:r>
            <w:r>
              <w:rPr>
                <w:noProof/>
                <w:webHidden/>
              </w:rPr>
              <w:fldChar w:fldCharType="end"/>
            </w:r>
          </w:hyperlink>
        </w:p>
        <w:p w14:paraId="4EF9BEEB" w14:textId="21DD90AA" w:rsidR="00F86305" w:rsidRDefault="00F86305">
          <w:pPr>
            <w:pStyle w:val="TOC2"/>
            <w:tabs>
              <w:tab w:val="right" w:leader="dot" w:pos="9016"/>
            </w:tabs>
            <w:rPr>
              <w:rFonts w:eastAsiaTheme="minorEastAsia"/>
              <w:noProof/>
              <w:kern w:val="2"/>
              <w:lang w:eastAsia="en-GB"/>
              <w14:ligatures w14:val="standardContextual"/>
            </w:rPr>
          </w:pPr>
          <w:hyperlink w:anchor="_Toc177301749" w:history="1">
            <w:r w:rsidRPr="00660F7C">
              <w:rPr>
                <w:rStyle w:val="Hyperlink"/>
                <w:b/>
                <w:bCs/>
                <w:noProof/>
              </w:rPr>
              <w:t>Transfers to Disabled Children Social Work Teams</w:t>
            </w:r>
            <w:r>
              <w:rPr>
                <w:noProof/>
                <w:webHidden/>
              </w:rPr>
              <w:tab/>
            </w:r>
            <w:r>
              <w:rPr>
                <w:noProof/>
                <w:webHidden/>
              </w:rPr>
              <w:fldChar w:fldCharType="begin"/>
            </w:r>
            <w:r>
              <w:rPr>
                <w:noProof/>
                <w:webHidden/>
              </w:rPr>
              <w:instrText xml:space="preserve"> PAGEREF _Toc177301749 \h </w:instrText>
            </w:r>
            <w:r>
              <w:rPr>
                <w:noProof/>
                <w:webHidden/>
              </w:rPr>
            </w:r>
            <w:r>
              <w:rPr>
                <w:noProof/>
                <w:webHidden/>
              </w:rPr>
              <w:fldChar w:fldCharType="separate"/>
            </w:r>
            <w:r>
              <w:rPr>
                <w:noProof/>
                <w:webHidden/>
              </w:rPr>
              <w:t>13</w:t>
            </w:r>
            <w:r>
              <w:rPr>
                <w:noProof/>
                <w:webHidden/>
              </w:rPr>
              <w:fldChar w:fldCharType="end"/>
            </w:r>
          </w:hyperlink>
        </w:p>
        <w:p w14:paraId="5E1E1BC7" w14:textId="3960BC12" w:rsidR="00F86305" w:rsidRDefault="00F86305">
          <w:pPr>
            <w:pStyle w:val="TOC2"/>
            <w:tabs>
              <w:tab w:val="right" w:leader="dot" w:pos="9016"/>
            </w:tabs>
            <w:rPr>
              <w:rFonts w:eastAsiaTheme="minorEastAsia"/>
              <w:noProof/>
              <w:kern w:val="2"/>
              <w:lang w:eastAsia="en-GB"/>
              <w14:ligatures w14:val="standardContextual"/>
            </w:rPr>
          </w:pPr>
          <w:hyperlink w:anchor="_Toc177301750" w:history="1">
            <w:r w:rsidRPr="00660F7C">
              <w:rPr>
                <w:rStyle w:val="Hyperlink"/>
                <w:b/>
                <w:bCs/>
                <w:noProof/>
              </w:rPr>
              <w:t>Transfer of Children between localities in Devon</w:t>
            </w:r>
            <w:r>
              <w:rPr>
                <w:noProof/>
                <w:webHidden/>
              </w:rPr>
              <w:tab/>
            </w:r>
            <w:r>
              <w:rPr>
                <w:noProof/>
                <w:webHidden/>
              </w:rPr>
              <w:fldChar w:fldCharType="begin"/>
            </w:r>
            <w:r>
              <w:rPr>
                <w:noProof/>
                <w:webHidden/>
              </w:rPr>
              <w:instrText xml:space="preserve"> PAGEREF _Toc177301750 \h </w:instrText>
            </w:r>
            <w:r>
              <w:rPr>
                <w:noProof/>
                <w:webHidden/>
              </w:rPr>
            </w:r>
            <w:r>
              <w:rPr>
                <w:noProof/>
                <w:webHidden/>
              </w:rPr>
              <w:fldChar w:fldCharType="separate"/>
            </w:r>
            <w:r>
              <w:rPr>
                <w:noProof/>
                <w:webHidden/>
              </w:rPr>
              <w:t>14</w:t>
            </w:r>
            <w:r>
              <w:rPr>
                <w:noProof/>
                <w:webHidden/>
              </w:rPr>
              <w:fldChar w:fldCharType="end"/>
            </w:r>
          </w:hyperlink>
        </w:p>
        <w:p w14:paraId="441C9C66" w14:textId="14722C5E" w:rsidR="00F86305" w:rsidRDefault="00F86305">
          <w:pPr>
            <w:pStyle w:val="TOC2"/>
            <w:tabs>
              <w:tab w:val="right" w:leader="dot" w:pos="9016"/>
            </w:tabs>
            <w:rPr>
              <w:rFonts w:eastAsiaTheme="minorEastAsia"/>
              <w:noProof/>
              <w:kern w:val="2"/>
              <w:lang w:eastAsia="en-GB"/>
              <w14:ligatures w14:val="standardContextual"/>
            </w:rPr>
          </w:pPr>
          <w:hyperlink w:anchor="_Toc177301751" w:history="1">
            <w:r w:rsidRPr="00660F7C">
              <w:rPr>
                <w:rStyle w:val="Hyperlink"/>
                <w:b/>
                <w:bCs/>
                <w:noProof/>
              </w:rPr>
              <w:t>Step Down from Permanence and Transition Teams</w:t>
            </w:r>
            <w:r>
              <w:rPr>
                <w:noProof/>
                <w:webHidden/>
              </w:rPr>
              <w:tab/>
            </w:r>
            <w:r>
              <w:rPr>
                <w:noProof/>
                <w:webHidden/>
              </w:rPr>
              <w:fldChar w:fldCharType="begin"/>
            </w:r>
            <w:r>
              <w:rPr>
                <w:noProof/>
                <w:webHidden/>
              </w:rPr>
              <w:instrText xml:space="preserve"> PAGEREF _Toc177301751 \h </w:instrText>
            </w:r>
            <w:r>
              <w:rPr>
                <w:noProof/>
                <w:webHidden/>
              </w:rPr>
            </w:r>
            <w:r>
              <w:rPr>
                <w:noProof/>
                <w:webHidden/>
              </w:rPr>
              <w:fldChar w:fldCharType="separate"/>
            </w:r>
            <w:r>
              <w:rPr>
                <w:noProof/>
                <w:webHidden/>
              </w:rPr>
              <w:t>15</w:t>
            </w:r>
            <w:r>
              <w:rPr>
                <w:noProof/>
                <w:webHidden/>
              </w:rPr>
              <w:fldChar w:fldCharType="end"/>
            </w:r>
          </w:hyperlink>
        </w:p>
        <w:p w14:paraId="18A8DF9B" w14:textId="60D0DC39" w:rsidR="00F86305" w:rsidRDefault="00F86305">
          <w:pPr>
            <w:pStyle w:val="TOC2"/>
            <w:tabs>
              <w:tab w:val="right" w:leader="dot" w:pos="9016"/>
            </w:tabs>
            <w:rPr>
              <w:rFonts w:eastAsiaTheme="minorEastAsia"/>
              <w:noProof/>
              <w:kern w:val="2"/>
              <w:lang w:eastAsia="en-GB"/>
              <w14:ligatures w14:val="standardContextual"/>
            </w:rPr>
          </w:pPr>
          <w:hyperlink w:anchor="_Toc177301752" w:history="1">
            <w:r w:rsidRPr="00660F7C">
              <w:rPr>
                <w:rStyle w:val="Hyperlink"/>
                <w:b/>
                <w:bCs/>
                <w:noProof/>
              </w:rPr>
              <w:t>Transfer to Adult Social Care</w:t>
            </w:r>
            <w:r>
              <w:rPr>
                <w:noProof/>
                <w:webHidden/>
              </w:rPr>
              <w:tab/>
            </w:r>
            <w:r>
              <w:rPr>
                <w:noProof/>
                <w:webHidden/>
              </w:rPr>
              <w:fldChar w:fldCharType="begin"/>
            </w:r>
            <w:r>
              <w:rPr>
                <w:noProof/>
                <w:webHidden/>
              </w:rPr>
              <w:instrText xml:space="preserve"> PAGEREF _Toc177301752 \h </w:instrText>
            </w:r>
            <w:r>
              <w:rPr>
                <w:noProof/>
                <w:webHidden/>
              </w:rPr>
            </w:r>
            <w:r>
              <w:rPr>
                <w:noProof/>
                <w:webHidden/>
              </w:rPr>
              <w:fldChar w:fldCharType="separate"/>
            </w:r>
            <w:r>
              <w:rPr>
                <w:noProof/>
                <w:webHidden/>
              </w:rPr>
              <w:t>15</w:t>
            </w:r>
            <w:r>
              <w:rPr>
                <w:noProof/>
                <w:webHidden/>
              </w:rPr>
              <w:fldChar w:fldCharType="end"/>
            </w:r>
          </w:hyperlink>
        </w:p>
        <w:p w14:paraId="2196FC07" w14:textId="12E5B83A" w:rsidR="00F86305" w:rsidRDefault="00F86305">
          <w:pPr>
            <w:pStyle w:val="TOC2"/>
            <w:tabs>
              <w:tab w:val="right" w:leader="dot" w:pos="9016"/>
            </w:tabs>
            <w:rPr>
              <w:rFonts w:eastAsiaTheme="minorEastAsia"/>
              <w:noProof/>
              <w:kern w:val="2"/>
              <w:lang w:eastAsia="en-GB"/>
              <w14:ligatures w14:val="standardContextual"/>
            </w:rPr>
          </w:pPr>
          <w:hyperlink w:anchor="_Toc177301753" w:history="1">
            <w:r w:rsidRPr="00660F7C">
              <w:rPr>
                <w:rStyle w:val="Hyperlink"/>
                <w:b/>
                <w:bCs/>
                <w:noProof/>
              </w:rPr>
              <w:t>Ending our Intervention with a Child, Young Person and their Family</w:t>
            </w:r>
            <w:r>
              <w:rPr>
                <w:noProof/>
                <w:webHidden/>
              </w:rPr>
              <w:tab/>
            </w:r>
            <w:r>
              <w:rPr>
                <w:noProof/>
                <w:webHidden/>
              </w:rPr>
              <w:fldChar w:fldCharType="begin"/>
            </w:r>
            <w:r>
              <w:rPr>
                <w:noProof/>
                <w:webHidden/>
              </w:rPr>
              <w:instrText xml:space="preserve"> PAGEREF _Toc177301753 \h </w:instrText>
            </w:r>
            <w:r>
              <w:rPr>
                <w:noProof/>
                <w:webHidden/>
              </w:rPr>
            </w:r>
            <w:r>
              <w:rPr>
                <w:noProof/>
                <w:webHidden/>
              </w:rPr>
              <w:fldChar w:fldCharType="separate"/>
            </w:r>
            <w:r>
              <w:rPr>
                <w:noProof/>
                <w:webHidden/>
              </w:rPr>
              <w:t>15</w:t>
            </w:r>
            <w:r>
              <w:rPr>
                <w:noProof/>
                <w:webHidden/>
              </w:rPr>
              <w:fldChar w:fldCharType="end"/>
            </w:r>
          </w:hyperlink>
        </w:p>
        <w:p w14:paraId="384F4D4B" w14:textId="023E64DC" w:rsidR="00F86305" w:rsidRDefault="00F86305">
          <w:pPr>
            <w:pStyle w:val="TOC1"/>
            <w:tabs>
              <w:tab w:val="right" w:leader="dot" w:pos="9016"/>
            </w:tabs>
            <w:rPr>
              <w:rFonts w:eastAsiaTheme="minorEastAsia"/>
              <w:noProof/>
              <w:kern w:val="2"/>
              <w:lang w:eastAsia="en-GB"/>
              <w14:ligatures w14:val="standardContextual"/>
            </w:rPr>
          </w:pPr>
          <w:hyperlink w:anchor="_Toc177301754" w:history="1">
            <w:r w:rsidRPr="00660F7C">
              <w:rPr>
                <w:rStyle w:val="Hyperlink"/>
                <w:noProof/>
              </w:rPr>
              <w:t>Joint Allocations</w:t>
            </w:r>
            <w:r>
              <w:rPr>
                <w:noProof/>
                <w:webHidden/>
              </w:rPr>
              <w:tab/>
            </w:r>
            <w:r>
              <w:rPr>
                <w:noProof/>
                <w:webHidden/>
              </w:rPr>
              <w:fldChar w:fldCharType="begin"/>
            </w:r>
            <w:r>
              <w:rPr>
                <w:noProof/>
                <w:webHidden/>
              </w:rPr>
              <w:instrText xml:space="preserve"> PAGEREF _Toc177301754 \h </w:instrText>
            </w:r>
            <w:r>
              <w:rPr>
                <w:noProof/>
                <w:webHidden/>
              </w:rPr>
            </w:r>
            <w:r>
              <w:rPr>
                <w:noProof/>
                <w:webHidden/>
              </w:rPr>
              <w:fldChar w:fldCharType="separate"/>
            </w:r>
            <w:r>
              <w:rPr>
                <w:noProof/>
                <w:webHidden/>
              </w:rPr>
              <w:t>16</w:t>
            </w:r>
            <w:r>
              <w:rPr>
                <w:noProof/>
                <w:webHidden/>
              </w:rPr>
              <w:fldChar w:fldCharType="end"/>
            </w:r>
          </w:hyperlink>
        </w:p>
        <w:p w14:paraId="55550B4A" w14:textId="1A57DE3A" w:rsidR="00F86305" w:rsidRDefault="00F86305">
          <w:pPr>
            <w:pStyle w:val="TOC2"/>
            <w:tabs>
              <w:tab w:val="right" w:leader="dot" w:pos="9016"/>
            </w:tabs>
            <w:rPr>
              <w:rFonts w:eastAsiaTheme="minorEastAsia"/>
              <w:noProof/>
              <w:kern w:val="2"/>
              <w:lang w:eastAsia="en-GB"/>
              <w14:ligatures w14:val="standardContextual"/>
            </w:rPr>
          </w:pPr>
          <w:hyperlink w:anchor="_Toc177301755" w:history="1">
            <w:r w:rsidRPr="00660F7C">
              <w:rPr>
                <w:rStyle w:val="Hyperlink"/>
                <w:b/>
                <w:bCs/>
                <w:noProof/>
              </w:rPr>
              <w:t>Family Practitioners</w:t>
            </w:r>
            <w:r>
              <w:rPr>
                <w:noProof/>
                <w:webHidden/>
              </w:rPr>
              <w:tab/>
            </w:r>
            <w:r>
              <w:rPr>
                <w:noProof/>
                <w:webHidden/>
              </w:rPr>
              <w:fldChar w:fldCharType="begin"/>
            </w:r>
            <w:r>
              <w:rPr>
                <w:noProof/>
                <w:webHidden/>
              </w:rPr>
              <w:instrText xml:space="preserve"> PAGEREF _Toc177301755 \h </w:instrText>
            </w:r>
            <w:r>
              <w:rPr>
                <w:noProof/>
                <w:webHidden/>
              </w:rPr>
            </w:r>
            <w:r>
              <w:rPr>
                <w:noProof/>
                <w:webHidden/>
              </w:rPr>
              <w:fldChar w:fldCharType="separate"/>
            </w:r>
            <w:r>
              <w:rPr>
                <w:noProof/>
                <w:webHidden/>
              </w:rPr>
              <w:t>16</w:t>
            </w:r>
            <w:r>
              <w:rPr>
                <w:noProof/>
                <w:webHidden/>
              </w:rPr>
              <w:fldChar w:fldCharType="end"/>
            </w:r>
          </w:hyperlink>
        </w:p>
        <w:p w14:paraId="3A9EF5F1" w14:textId="268D9152" w:rsidR="00F86305" w:rsidRDefault="00F86305">
          <w:pPr>
            <w:pStyle w:val="TOC2"/>
            <w:tabs>
              <w:tab w:val="right" w:leader="dot" w:pos="9016"/>
            </w:tabs>
            <w:rPr>
              <w:rFonts w:eastAsiaTheme="minorEastAsia"/>
              <w:noProof/>
              <w:kern w:val="2"/>
              <w:lang w:eastAsia="en-GB"/>
              <w14:ligatures w14:val="standardContextual"/>
            </w:rPr>
          </w:pPr>
          <w:hyperlink w:anchor="_Toc177301756" w:history="1">
            <w:r w:rsidRPr="00660F7C">
              <w:rPr>
                <w:rStyle w:val="Hyperlink"/>
                <w:b/>
                <w:bCs/>
                <w:noProof/>
              </w:rPr>
              <w:t>Joint Allocation of Personal Advisor and Children’s Social Worker</w:t>
            </w:r>
            <w:r>
              <w:rPr>
                <w:noProof/>
                <w:webHidden/>
              </w:rPr>
              <w:tab/>
            </w:r>
            <w:r>
              <w:rPr>
                <w:noProof/>
                <w:webHidden/>
              </w:rPr>
              <w:fldChar w:fldCharType="begin"/>
            </w:r>
            <w:r>
              <w:rPr>
                <w:noProof/>
                <w:webHidden/>
              </w:rPr>
              <w:instrText xml:space="preserve"> PAGEREF _Toc177301756 \h </w:instrText>
            </w:r>
            <w:r>
              <w:rPr>
                <w:noProof/>
                <w:webHidden/>
              </w:rPr>
            </w:r>
            <w:r>
              <w:rPr>
                <w:noProof/>
                <w:webHidden/>
              </w:rPr>
              <w:fldChar w:fldCharType="separate"/>
            </w:r>
            <w:r>
              <w:rPr>
                <w:noProof/>
                <w:webHidden/>
              </w:rPr>
              <w:t>16</w:t>
            </w:r>
            <w:r>
              <w:rPr>
                <w:noProof/>
                <w:webHidden/>
              </w:rPr>
              <w:fldChar w:fldCharType="end"/>
            </w:r>
          </w:hyperlink>
        </w:p>
        <w:p w14:paraId="7F4DF324" w14:textId="3B306DD1" w:rsidR="00F86305" w:rsidRDefault="00F86305">
          <w:pPr>
            <w:pStyle w:val="TOC2"/>
            <w:tabs>
              <w:tab w:val="right" w:leader="dot" w:pos="9016"/>
            </w:tabs>
            <w:rPr>
              <w:rFonts w:eastAsiaTheme="minorEastAsia"/>
              <w:noProof/>
              <w:kern w:val="2"/>
              <w:lang w:eastAsia="en-GB"/>
              <w14:ligatures w14:val="standardContextual"/>
            </w:rPr>
          </w:pPr>
          <w:hyperlink w:anchor="_Toc177301757" w:history="1">
            <w:r w:rsidRPr="00660F7C">
              <w:rPr>
                <w:rStyle w:val="Hyperlink"/>
                <w:b/>
                <w:bCs/>
                <w:noProof/>
              </w:rPr>
              <w:t>Joint Allocation between Personal Advisor and Adult’s Social Worker</w:t>
            </w:r>
            <w:r>
              <w:rPr>
                <w:noProof/>
                <w:webHidden/>
              </w:rPr>
              <w:tab/>
            </w:r>
            <w:r>
              <w:rPr>
                <w:noProof/>
                <w:webHidden/>
              </w:rPr>
              <w:fldChar w:fldCharType="begin"/>
            </w:r>
            <w:r>
              <w:rPr>
                <w:noProof/>
                <w:webHidden/>
              </w:rPr>
              <w:instrText xml:space="preserve"> PAGEREF _Toc177301757 \h </w:instrText>
            </w:r>
            <w:r>
              <w:rPr>
                <w:noProof/>
                <w:webHidden/>
              </w:rPr>
            </w:r>
            <w:r>
              <w:rPr>
                <w:noProof/>
                <w:webHidden/>
              </w:rPr>
              <w:fldChar w:fldCharType="separate"/>
            </w:r>
            <w:r>
              <w:rPr>
                <w:noProof/>
                <w:webHidden/>
              </w:rPr>
              <w:t>18</w:t>
            </w:r>
            <w:r>
              <w:rPr>
                <w:noProof/>
                <w:webHidden/>
              </w:rPr>
              <w:fldChar w:fldCharType="end"/>
            </w:r>
          </w:hyperlink>
        </w:p>
        <w:p w14:paraId="40EF15A6" w14:textId="6C75AF0D" w:rsidR="006A6952" w:rsidRPr="009F3E10" w:rsidRDefault="006A6952" w:rsidP="001B7C4A">
          <w:pPr>
            <w:rPr>
              <w:rFonts w:ascii="Arial" w:hAnsi="Arial" w:cs="Arial"/>
              <w:sz w:val="30"/>
              <w:szCs w:val="30"/>
            </w:rPr>
          </w:pPr>
          <w:r w:rsidRPr="009F3E10">
            <w:rPr>
              <w:rFonts w:ascii="Arial" w:hAnsi="Arial" w:cs="Arial"/>
              <w:b/>
              <w:bCs/>
              <w:noProof/>
              <w:sz w:val="30"/>
              <w:szCs w:val="30"/>
            </w:rPr>
            <w:fldChar w:fldCharType="end"/>
          </w:r>
        </w:p>
      </w:sdtContent>
    </w:sdt>
    <w:p w14:paraId="0FC5CB46" w14:textId="77777777" w:rsidR="00991C9F" w:rsidRDefault="00991C9F" w:rsidP="001B7C4A">
      <w:pPr>
        <w:rPr>
          <w:rFonts w:ascii="Arial" w:hAnsi="Arial" w:cs="Arial"/>
          <w:sz w:val="30"/>
          <w:szCs w:val="30"/>
        </w:rPr>
      </w:pPr>
    </w:p>
    <w:p w14:paraId="458ABF0D" w14:textId="77777777" w:rsidR="00991C9F" w:rsidRDefault="00991C9F" w:rsidP="001B7C4A">
      <w:pPr>
        <w:rPr>
          <w:rFonts w:ascii="Arial" w:hAnsi="Arial" w:cs="Arial"/>
          <w:sz w:val="30"/>
          <w:szCs w:val="30"/>
        </w:rPr>
      </w:pPr>
    </w:p>
    <w:p w14:paraId="393EDD44" w14:textId="525C3AD3" w:rsidR="00D32057" w:rsidRPr="0090589D" w:rsidRDefault="001B7C4A" w:rsidP="0090589D">
      <w:pPr>
        <w:pStyle w:val="Heading1"/>
        <w:spacing w:after="120"/>
      </w:pPr>
      <w:bookmarkStart w:id="0" w:name="_Toc177301732"/>
      <w:r w:rsidRPr="00FE0BA9">
        <w:lastRenderedPageBreak/>
        <w:t>Introduction</w:t>
      </w:r>
      <w:bookmarkEnd w:id="0"/>
    </w:p>
    <w:p w14:paraId="69E15D0F" w14:textId="4F325935" w:rsidR="007C0942" w:rsidRDefault="001B7C4A" w:rsidP="006A425B">
      <w:pPr>
        <w:pStyle w:val="ListParagraph"/>
        <w:numPr>
          <w:ilvl w:val="0"/>
          <w:numId w:val="37"/>
        </w:numPr>
        <w:ind w:left="0"/>
        <w:jc w:val="both"/>
        <w:rPr>
          <w:rFonts w:ascii="Arial" w:hAnsi="Arial" w:cs="Arial"/>
        </w:rPr>
      </w:pPr>
      <w:r w:rsidRPr="006A425B">
        <w:rPr>
          <w:rFonts w:ascii="Arial" w:hAnsi="Arial" w:cs="Arial"/>
        </w:rPr>
        <w:t xml:space="preserve">The purpose of this </w:t>
      </w:r>
      <w:r w:rsidR="00704E6E" w:rsidRPr="006A425B">
        <w:rPr>
          <w:rFonts w:ascii="Arial" w:hAnsi="Arial" w:cs="Arial"/>
        </w:rPr>
        <w:t>protocol</w:t>
      </w:r>
      <w:r w:rsidRPr="006A425B">
        <w:rPr>
          <w:rFonts w:ascii="Arial" w:hAnsi="Arial" w:cs="Arial"/>
        </w:rPr>
        <w:t xml:space="preserve"> is to clarify the </w:t>
      </w:r>
      <w:r w:rsidR="00D324B6" w:rsidRPr="006A425B">
        <w:rPr>
          <w:rFonts w:ascii="Arial" w:hAnsi="Arial" w:cs="Arial"/>
        </w:rPr>
        <w:t>arrangements</w:t>
      </w:r>
      <w:r w:rsidR="0042571C" w:rsidRPr="006A425B">
        <w:rPr>
          <w:rFonts w:ascii="Arial" w:hAnsi="Arial" w:cs="Arial"/>
        </w:rPr>
        <w:t xml:space="preserve"> </w:t>
      </w:r>
      <w:r w:rsidRPr="006A425B">
        <w:rPr>
          <w:rFonts w:ascii="Arial" w:hAnsi="Arial" w:cs="Arial"/>
        </w:rPr>
        <w:t xml:space="preserve">for all children </w:t>
      </w:r>
      <w:r w:rsidR="0042571C" w:rsidRPr="006A425B">
        <w:rPr>
          <w:rFonts w:ascii="Arial" w:hAnsi="Arial" w:cs="Arial"/>
        </w:rPr>
        <w:t>and families</w:t>
      </w:r>
      <w:r w:rsidRPr="006A425B">
        <w:rPr>
          <w:rFonts w:ascii="Arial" w:hAnsi="Arial" w:cs="Arial"/>
        </w:rPr>
        <w:t xml:space="preserve"> </w:t>
      </w:r>
      <w:r w:rsidR="0042571C" w:rsidRPr="006A425B">
        <w:rPr>
          <w:rFonts w:ascii="Arial" w:hAnsi="Arial" w:cs="Arial"/>
        </w:rPr>
        <w:t xml:space="preserve">transferring between </w:t>
      </w:r>
      <w:r w:rsidR="007C0942" w:rsidRPr="006A425B">
        <w:rPr>
          <w:rFonts w:ascii="Arial" w:hAnsi="Arial" w:cs="Arial"/>
        </w:rPr>
        <w:t xml:space="preserve">specialist </w:t>
      </w:r>
      <w:r w:rsidR="0042571C" w:rsidRPr="006A425B">
        <w:rPr>
          <w:rFonts w:ascii="Arial" w:hAnsi="Arial" w:cs="Arial"/>
        </w:rPr>
        <w:t>teams within</w:t>
      </w:r>
      <w:r w:rsidRPr="006A425B">
        <w:rPr>
          <w:rFonts w:ascii="Arial" w:hAnsi="Arial" w:cs="Arial"/>
        </w:rPr>
        <w:t xml:space="preserve"> Devon Children’s Social Care</w:t>
      </w:r>
      <w:r w:rsidR="00043011" w:rsidRPr="006A425B">
        <w:rPr>
          <w:rFonts w:ascii="Arial" w:hAnsi="Arial" w:cs="Arial"/>
        </w:rPr>
        <w:t xml:space="preserve"> or stepping down to a targeted Early Help offer. The information in this document supports </w:t>
      </w:r>
      <w:r w:rsidR="009E27B5" w:rsidRPr="006A425B">
        <w:rPr>
          <w:rFonts w:ascii="Arial" w:hAnsi="Arial" w:cs="Arial"/>
        </w:rPr>
        <w:t>managers and practitioner</w:t>
      </w:r>
      <w:r w:rsidR="00D64BEE" w:rsidRPr="006A425B">
        <w:rPr>
          <w:rFonts w:ascii="Arial" w:hAnsi="Arial" w:cs="Arial"/>
        </w:rPr>
        <w:t>s</w:t>
      </w:r>
      <w:r w:rsidR="009E27B5" w:rsidRPr="006A425B">
        <w:rPr>
          <w:rFonts w:ascii="Arial" w:hAnsi="Arial" w:cs="Arial"/>
        </w:rPr>
        <w:t xml:space="preserve"> to provide effective and accessible service</w:t>
      </w:r>
      <w:r w:rsidR="00043011" w:rsidRPr="006A425B">
        <w:rPr>
          <w:rFonts w:ascii="Arial" w:hAnsi="Arial" w:cs="Arial"/>
        </w:rPr>
        <w:t>s</w:t>
      </w:r>
      <w:r w:rsidRPr="006A425B">
        <w:rPr>
          <w:rFonts w:ascii="Arial" w:hAnsi="Arial" w:cs="Arial"/>
        </w:rPr>
        <w:t>.</w:t>
      </w:r>
    </w:p>
    <w:p w14:paraId="5D7260C2" w14:textId="77777777" w:rsidR="006A425B" w:rsidRPr="006A425B" w:rsidRDefault="006A425B" w:rsidP="006A425B">
      <w:pPr>
        <w:pStyle w:val="ListParagraph"/>
        <w:ind w:left="0"/>
        <w:jc w:val="both"/>
        <w:rPr>
          <w:rFonts w:ascii="Arial" w:hAnsi="Arial" w:cs="Arial"/>
        </w:rPr>
      </w:pPr>
    </w:p>
    <w:p w14:paraId="10F40554" w14:textId="77777777" w:rsidR="0010773C" w:rsidRDefault="0046420A" w:rsidP="006A425B">
      <w:pPr>
        <w:pStyle w:val="ListParagraph"/>
        <w:numPr>
          <w:ilvl w:val="0"/>
          <w:numId w:val="37"/>
        </w:numPr>
        <w:ind w:left="0"/>
        <w:jc w:val="both"/>
        <w:rPr>
          <w:rFonts w:ascii="Arial" w:hAnsi="Arial" w:cs="Arial"/>
        </w:rPr>
      </w:pPr>
      <w:r w:rsidRPr="006A425B">
        <w:rPr>
          <w:rFonts w:ascii="Arial" w:hAnsi="Arial" w:cs="Arial"/>
        </w:rPr>
        <w:t xml:space="preserve">As a restorative Children’s Services, we understand and value the importance of </w:t>
      </w:r>
      <w:r w:rsidR="00480BCA" w:rsidRPr="006A425B">
        <w:rPr>
          <w:rFonts w:ascii="Arial" w:hAnsi="Arial" w:cs="Arial"/>
        </w:rPr>
        <w:t xml:space="preserve">consistent relationships, built on trust, in delivering lasting positive change. </w:t>
      </w:r>
      <w:r w:rsidR="00211FDF" w:rsidRPr="006A425B">
        <w:rPr>
          <w:rFonts w:ascii="Arial" w:hAnsi="Arial" w:cs="Arial"/>
        </w:rPr>
        <w:t xml:space="preserve">In this context, </w:t>
      </w:r>
      <w:r w:rsidR="00805429" w:rsidRPr="006A425B">
        <w:rPr>
          <w:rFonts w:ascii="Arial" w:hAnsi="Arial" w:cs="Arial"/>
        </w:rPr>
        <w:t xml:space="preserve">wherever possible, we seek to avoid recurring patterns of transfers between teams </w:t>
      </w:r>
      <w:r w:rsidR="009A28FA" w:rsidRPr="006A425B">
        <w:rPr>
          <w:rFonts w:ascii="Arial" w:hAnsi="Arial" w:cs="Arial"/>
        </w:rPr>
        <w:t>where this is not in the interest of the child.</w:t>
      </w:r>
      <w:r w:rsidR="008B2C02" w:rsidRPr="006A425B">
        <w:rPr>
          <w:rFonts w:ascii="Arial" w:hAnsi="Arial" w:cs="Arial"/>
        </w:rPr>
        <w:t xml:space="preserve"> Timely and effective planning</w:t>
      </w:r>
      <w:r w:rsidR="0084385A" w:rsidRPr="006A425B">
        <w:rPr>
          <w:rFonts w:ascii="Arial" w:hAnsi="Arial" w:cs="Arial"/>
        </w:rPr>
        <w:t xml:space="preserve"> and decision-making</w:t>
      </w:r>
      <w:r w:rsidR="008B2C02" w:rsidRPr="006A425B">
        <w:rPr>
          <w:rFonts w:ascii="Arial" w:hAnsi="Arial" w:cs="Arial"/>
        </w:rPr>
        <w:t xml:space="preserve"> </w:t>
      </w:r>
      <w:r w:rsidR="00981990" w:rsidRPr="006A425B">
        <w:rPr>
          <w:rFonts w:ascii="Arial" w:hAnsi="Arial" w:cs="Arial"/>
        </w:rPr>
        <w:t xml:space="preserve">alongside families can </w:t>
      </w:r>
      <w:r w:rsidR="00B601AB" w:rsidRPr="006A425B">
        <w:rPr>
          <w:rFonts w:ascii="Arial" w:hAnsi="Arial" w:cs="Arial"/>
        </w:rPr>
        <w:t>help us avoid unnecessary and impactful transfers.</w:t>
      </w:r>
    </w:p>
    <w:p w14:paraId="260E22CD" w14:textId="77777777" w:rsidR="006A425B" w:rsidRPr="006A425B" w:rsidRDefault="006A425B" w:rsidP="006A425B">
      <w:pPr>
        <w:pStyle w:val="ListParagraph"/>
        <w:ind w:left="0"/>
        <w:jc w:val="both"/>
        <w:rPr>
          <w:rFonts w:ascii="Arial" w:hAnsi="Arial" w:cs="Arial"/>
        </w:rPr>
      </w:pPr>
    </w:p>
    <w:p w14:paraId="3D2C6E83" w14:textId="7968357A" w:rsidR="006A425B" w:rsidRDefault="00D92022" w:rsidP="006A425B">
      <w:pPr>
        <w:pStyle w:val="ListParagraph"/>
        <w:numPr>
          <w:ilvl w:val="0"/>
          <w:numId w:val="37"/>
        </w:numPr>
        <w:ind w:left="0"/>
        <w:jc w:val="both"/>
        <w:rPr>
          <w:rFonts w:ascii="Arial" w:hAnsi="Arial" w:cs="Arial"/>
        </w:rPr>
      </w:pPr>
      <w:r w:rsidRPr="006A425B">
        <w:rPr>
          <w:rFonts w:ascii="Arial" w:hAnsi="Arial" w:cs="Arial"/>
        </w:rPr>
        <w:t>W</w:t>
      </w:r>
      <w:r w:rsidR="001B7C4A" w:rsidRPr="006A425B">
        <w:rPr>
          <w:rFonts w:ascii="Arial" w:hAnsi="Arial" w:cs="Arial"/>
        </w:rPr>
        <w:t>hile every effort is made to minimise changes of Social Worker for each child and their family</w:t>
      </w:r>
      <w:r w:rsidR="00D64BEE" w:rsidRPr="006A425B">
        <w:rPr>
          <w:rFonts w:ascii="Arial" w:hAnsi="Arial" w:cs="Arial"/>
        </w:rPr>
        <w:t>,</w:t>
      </w:r>
      <w:r w:rsidR="001B7C4A" w:rsidRPr="006A425B">
        <w:rPr>
          <w:rFonts w:ascii="Arial" w:hAnsi="Arial" w:cs="Arial"/>
        </w:rPr>
        <w:t xml:space="preserve"> a change will be necessary when a child</w:t>
      </w:r>
      <w:r w:rsidR="00CD307B" w:rsidRPr="006A425B">
        <w:rPr>
          <w:rFonts w:ascii="Arial" w:hAnsi="Arial" w:cs="Arial"/>
        </w:rPr>
        <w:t xml:space="preserve">’s </w:t>
      </w:r>
      <w:r w:rsidR="001B7C4A" w:rsidRPr="006A425B">
        <w:rPr>
          <w:rFonts w:ascii="Arial" w:hAnsi="Arial" w:cs="Arial"/>
        </w:rPr>
        <w:t>needs require transfer to a new team or when an allocated worker leaves the authority or moves to a different role. It is therefore inevitable that children and families will need to transfer to respond to these changing circumstances.</w:t>
      </w:r>
    </w:p>
    <w:p w14:paraId="67010CC6" w14:textId="77777777" w:rsidR="006A425B" w:rsidRPr="006A425B" w:rsidRDefault="006A425B" w:rsidP="006A425B">
      <w:pPr>
        <w:pStyle w:val="ListParagraph"/>
        <w:ind w:left="0"/>
        <w:jc w:val="both"/>
        <w:rPr>
          <w:rFonts w:ascii="Arial" w:hAnsi="Arial" w:cs="Arial"/>
        </w:rPr>
      </w:pPr>
    </w:p>
    <w:p w14:paraId="5F82CAA9" w14:textId="1E70F84D" w:rsidR="00D32057" w:rsidRDefault="001B7C4A" w:rsidP="006A425B">
      <w:pPr>
        <w:pStyle w:val="ListParagraph"/>
        <w:numPr>
          <w:ilvl w:val="0"/>
          <w:numId w:val="37"/>
        </w:numPr>
        <w:ind w:left="0"/>
        <w:jc w:val="both"/>
        <w:rPr>
          <w:rFonts w:ascii="Arial" w:hAnsi="Arial" w:cs="Arial"/>
        </w:rPr>
      </w:pPr>
      <w:r w:rsidRPr="006A425B">
        <w:rPr>
          <w:rFonts w:ascii="Arial" w:hAnsi="Arial" w:cs="Arial"/>
        </w:rPr>
        <w:t xml:space="preserve">It is essential that practitioners and managers are clear about the best practice to be followed to ensure </w:t>
      </w:r>
      <w:r w:rsidR="0084385A" w:rsidRPr="006A425B">
        <w:rPr>
          <w:rFonts w:ascii="Arial" w:hAnsi="Arial" w:cs="Arial"/>
        </w:rPr>
        <w:t xml:space="preserve">transfers are </w:t>
      </w:r>
      <w:r w:rsidRPr="006A425B">
        <w:rPr>
          <w:rFonts w:ascii="Arial" w:hAnsi="Arial" w:cs="Arial"/>
        </w:rPr>
        <w:t xml:space="preserve">well communicated, planned and smooth for all children and their families. </w:t>
      </w:r>
    </w:p>
    <w:p w14:paraId="3EB685A4" w14:textId="77777777" w:rsidR="006A425B" w:rsidRPr="006A425B" w:rsidRDefault="006A425B" w:rsidP="006A425B">
      <w:pPr>
        <w:pStyle w:val="ListParagraph"/>
        <w:ind w:left="0"/>
        <w:jc w:val="both"/>
        <w:rPr>
          <w:rFonts w:ascii="Arial" w:hAnsi="Arial" w:cs="Arial"/>
        </w:rPr>
      </w:pPr>
    </w:p>
    <w:p w14:paraId="00F068E2" w14:textId="77777777" w:rsidR="005C03DA" w:rsidRPr="006A425B" w:rsidRDefault="005C03DA" w:rsidP="006A425B">
      <w:pPr>
        <w:pStyle w:val="ListParagraph"/>
        <w:numPr>
          <w:ilvl w:val="0"/>
          <w:numId w:val="37"/>
        </w:numPr>
        <w:ind w:left="0"/>
        <w:jc w:val="both"/>
        <w:rPr>
          <w:rFonts w:ascii="Arial" w:hAnsi="Arial" w:cs="Arial"/>
        </w:rPr>
      </w:pPr>
      <w:r w:rsidRPr="006A425B">
        <w:rPr>
          <w:rFonts w:ascii="Arial" w:hAnsi="Arial" w:cs="Arial"/>
        </w:rPr>
        <w:t>This protocol does not seek to directly address every situation. It is therefore important that teams communicate with one another about how best to resolve issues without causing any delay in decision making for children and their families. Ultimately, all decision-making should have the interests of the child or young person at their heart.</w:t>
      </w:r>
    </w:p>
    <w:p w14:paraId="5D5AA0CE" w14:textId="77777777" w:rsidR="00991C9F" w:rsidRPr="001008C6" w:rsidRDefault="00991C9F" w:rsidP="001008C6">
      <w:pPr>
        <w:rPr>
          <w:rFonts w:ascii="Arial" w:hAnsi="Arial" w:cs="Arial"/>
        </w:rPr>
      </w:pPr>
    </w:p>
    <w:p w14:paraId="1ED90A29" w14:textId="4A81D443" w:rsidR="0054549B" w:rsidRDefault="001B7C4A" w:rsidP="005C03DA">
      <w:pPr>
        <w:pStyle w:val="Heading2"/>
        <w:rPr>
          <w:b/>
          <w:bCs/>
          <w:sz w:val="28"/>
          <w:szCs w:val="28"/>
        </w:rPr>
      </w:pPr>
      <w:bookmarkStart w:id="1" w:name="_Toc177301733"/>
      <w:r w:rsidRPr="005C03DA">
        <w:rPr>
          <w:b/>
          <w:bCs/>
          <w:sz w:val="28"/>
          <w:szCs w:val="28"/>
        </w:rPr>
        <w:t>Transfer Practice Principles</w:t>
      </w:r>
      <w:r w:rsidR="0040641C" w:rsidRPr="005C03DA">
        <w:rPr>
          <w:b/>
          <w:bCs/>
          <w:sz w:val="28"/>
          <w:szCs w:val="28"/>
        </w:rPr>
        <w:t xml:space="preserve"> and Expectations</w:t>
      </w:r>
      <w:bookmarkEnd w:id="1"/>
    </w:p>
    <w:p w14:paraId="3DDECD18" w14:textId="77777777" w:rsidR="005C03DA" w:rsidRPr="005C03DA" w:rsidRDefault="005C03DA" w:rsidP="005C03DA"/>
    <w:p w14:paraId="5449B0A6" w14:textId="4397C8F7" w:rsidR="001B7C4A" w:rsidRDefault="001B7C4A" w:rsidP="00402BAB">
      <w:pPr>
        <w:pStyle w:val="ListParagraph"/>
        <w:numPr>
          <w:ilvl w:val="0"/>
          <w:numId w:val="37"/>
        </w:numPr>
        <w:ind w:left="0"/>
        <w:rPr>
          <w:rFonts w:ascii="Arial" w:hAnsi="Arial" w:cs="Arial"/>
        </w:rPr>
      </w:pPr>
      <w:r w:rsidRPr="006A425B">
        <w:rPr>
          <w:rFonts w:ascii="Arial" w:hAnsi="Arial" w:cs="Arial"/>
        </w:rPr>
        <w:t xml:space="preserve">Consistent practice across the service </w:t>
      </w:r>
      <w:r w:rsidR="00AA3705" w:rsidRPr="006A425B">
        <w:rPr>
          <w:rFonts w:ascii="Arial" w:hAnsi="Arial" w:cs="Arial"/>
        </w:rPr>
        <w:t>means we</w:t>
      </w:r>
      <w:r w:rsidRPr="006A425B">
        <w:rPr>
          <w:rFonts w:ascii="Arial" w:hAnsi="Arial" w:cs="Arial"/>
        </w:rPr>
        <w:t xml:space="preserve"> embed a smooth transition process for children and families</w:t>
      </w:r>
      <w:r w:rsidR="00AA3705" w:rsidRPr="006A425B">
        <w:rPr>
          <w:rFonts w:ascii="Arial" w:hAnsi="Arial" w:cs="Arial"/>
        </w:rPr>
        <w:t>, which is understood by all involved</w:t>
      </w:r>
      <w:r w:rsidRPr="006A425B">
        <w:rPr>
          <w:rFonts w:ascii="Arial" w:hAnsi="Arial" w:cs="Arial"/>
        </w:rPr>
        <w:t>. The following</w:t>
      </w:r>
      <w:r w:rsidR="00A36F34" w:rsidRPr="006A425B">
        <w:rPr>
          <w:rFonts w:ascii="Arial" w:hAnsi="Arial" w:cs="Arial"/>
        </w:rPr>
        <w:t xml:space="preserve"> principles</w:t>
      </w:r>
      <w:r w:rsidRPr="006A425B">
        <w:rPr>
          <w:rFonts w:ascii="Arial" w:hAnsi="Arial" w:cs="Arial"/>
        </w:rPr>
        <w:t xml:space="preserve"> should be adhered to at stages of transfer</w:t>
      </w:r>
      <w:r w:rsidR="00C578A9" w:rsidRPr="006A425B">
        <w:rPr>
          <w:rFonts w:ascii="Arial" w:hAnsi="Arial" w:cs="Arial"/>
        </w:rPr>
        <w:t>:</w:t>
      </w:r>
      <w:r w:rsidRPr="006A425B">
        <w:rPr>
          <w:rFonts w:ascii="Arial" w:hAnsi="Arial" w:cs="Arial"/>
        </w:rPr>
        <w:t xml:space="preserve"> </w:t>
      </w:r>
    </w:p>
    <w:p w14:paraId="2AAF4BA5" w14:textId="77777777" w:rsidR="006A425B" w:rsidRPr="006A425B" w:rsidRDefault="006A425B" w:rsidP="006A425B">
      <w:pPr>
        <w:pStyle w:val="ListParagraph"/>
        <w:ind w:left="0"/>
        <w:rPr>
          <w:rFonts w:ascii="Arial" w:hAnsi="Arial" w:cs="Arial"/>
        </w:rPr>
      </w:pPr>
    </w:p>
    <w:p w14:paraId="096BC7D1" w14:textId="7CB307FF" w:rsidR="00D15F87" w:rsidRDefault="00A36F34" w:rsidP="00991C9F">
      <w:pPr>
        <w:pStyle w:val="ListParagraph"/>
        <w:numPr>
          <w:ilvl w:val="0"/>
          <w:numId w:val="23"/>
        </w:numPr>
        <w:ind w:left="426" w:hanging="357"/>
        <w:contextualSpacing w:val="0"/>
        <w:jc w:val="both"/>
        <w:rPr>
          <w:rFonts w:ascii="Arial" w:hAnsi="Arial" w:cs="Arial"/>
          <w:lang w:eastAsia="en-GB"/>
        </w:rPr>
      </w:pPr>
      <w:r>
        <w:rPr>
          <w:rFonts w:ascii="Arial" w:hAnsi="Arial" w:cs="Arial"/>
          <w:lang w:eastAsia="en-GB"/>
        </w:rPr>
        <w:t>T</w:t>
      </w:r>
      <w:r w:rsidR="00D15F87">
        <w:rPr>
          <w:rFonts w:ascii="Arial" w:hAnsi="Arial" w:cs="Arial"/>
          <w:lang w:eastAsia="en-GB"/>
        </w:rPr>
        <w:t xml:space="preserve">he interests of the child </w:t>
      </w:r>
      <w:r>
        <w:rPr>
          <w:rFonts w:ascii="Arial" w:hAnsi="Arial" w:cs="Arial"/>
          <w:lang w:eastAsia="en-GB"/>
        </w:rPr>
        <w:t xml:space="preserve">are at the heart of all planning and </w:t>
      </w:r>
      <w:r w:rsidR="006A425B">
        <w:rPr>
          <w:rFonts w:ascii="Arial" w:hAnsi="Arial" w:cs="Arial"/>
          <w:lang w:eastAsia="en-GB"/>
        </w:rPr>
        <w:t>decision-making.</w:t>
      </w:r>
    </w:p>
    <w:p w14:paraId="16830C8A" w14:textId="7B46C701" w:rsidR="00D15F87" w:rsidRDefault="00FE5670" w:rsidP="00991C9F">
      <w:pPr>
        <w:pStyle w:val="ListParagraph"/>
        <w:numPr>
          <w:ilvl w:val="0"/>
          <w:numId w:val="23"/>
        </w:numPr>
        <w:ind w:left="426" w:hanging="357"/>
        <w:contextualSpacing w:val="0"/>
        <w:jc w:val="both"/>
        <w:rPr>
          <w:rFonts w:ascii="Arial" w:hAnsi="Arial" w:cs="Arial"/>
          <w:lang w:eastAsia="en-GB"/>
        </w:rPr>
      </w:pPr>
      <w:r>
        <w:rPr>
          <w:rFonts w:ascii="Arial" w:hAnsi="Arial" w:cs="Arial"/>
          <w:lang w:eastAsia="en-GB"/>
        </w:rPr>
        <w:t>Decision-making is timely and avoids any unnecessary delay</w:t>
      </w:r>
      <w:r w:rsidR="006A425B">
        <w:rPr>
          <w:rFonts w:ascii="Arial" w:hAnsi="Arial" w:cs="Arial"/>
          <w:lang w:eastAsia="en-GB"/>
        </w:rPr>
        <w:t>.</w:t>
      </w:r>
    </w:p>
    <w:p w14:paraId="0B1145DE" w14:textId="654D7DDA" w:rsidR="00FE5670" w:rsidRDefault="00FE5670" w:rsidP="00991C9F">
      <w:pPr>
        <w:pStyle w:val="ListParagraph"/>
        <w:numPr>
          <w:ilvl w:val="0"/>
          <w:numId w:val="23"/>
        </w:numPr>
        <w:ind w:left="426" w:hanging="357"/>
        <w:contextualSpacing w:val="0"/>
        <w:jc w:val="both"/>
        <w:rPr>
          <w:rFonts w:ascii="Arial" w:hAnsi="Arial" w:cs="Arial"/>
          <w:lang w:eastAsia="en-GB"/>
        </w:rPr>
      </w:pPr>
      <w:r>
        <w:rPr>
          <w:rFonts w:ascii="Arial" w:hAnsi="Arial" w:cs="Arial"/>
          <w:lang w:eastAsia="en-GB"/>
        </w:rPr>
        <w:t xml:space="preserve">Children’s Social Care </w:t>
      </w:r>
      <w:r w:rsidR="00A36F34">
        <w:rPr>
          <w:rFonts w:ascii="Arial" w:hAnsi="Arial" w:cs="Arial"/>
          <w:lang w:eastAsia="en-GB"/>
        </w:rPr>
        <w:t xml:space="preserve">teams </w:t>
      </w:r>
      <w:r>
        <w:rPr>
          <w:rFonts w:ascii="Arial" w:hAnsi="Arial" w:cs="Arial"/>
          <w:lang w:eastAsia="en-GB"/>
        </w:rPr>
        <w:t>work collaboratively</w:t>
      </w:r>
      <w:r w:rsidR="0073092A">
        <w:rPr>
          <w:rFonts w:ascii="Arial" w:hAnsi="Arial" w:cs="Arial"/>
          <w:lang w:eastAsia="en-GB"/>
        </w:rPr>
        <w:t xml:space="preserve">, </w:t>
      </w:r>
      <w:r w:rsidR="00F60191">
        <w:rPr>
          <w:rFonts w:ascii="Arial" w:hAnsi="Arial" w:cs="Arial"/>
          <w:lang w:eastAsia="en-GB"/>
        </w:rPr>
        <w:t>with one shared aim to ensure the best possible outcomes for the child</w:t>
      </w:r>
      <w:r w:rsidR="0002473A">
        <w:rPr>
          <w:rFonts w:ascii="Arial" w:hAnsi="Arial" w:cs="Arial"/>
          <w:lang w:eastAsia="en-GB"/>
        </w:rPr>
        <w:t>ren</w:t>
      </w:r>
      <w:r w:rsidR="00F60191">
        <w:rPr>
          <w:rFonts w:ascii="Arial" w:hAnsi="Arial" w:cs="Arial"/>
          <w:lang w:eastAsia="en-GB"/>
        </w:rPr>
        <w:t xml:space="preserve"> and families we support</w:t>
      </w:r>
      <w:r w:rsidR="006A425B">
        <w:rPr>
          <w:rFonts w:ascii="Arial" w:hAnsi="Arial" w:cs="Arial"/>
          <w:lang w:eastAsia="en-GB"/>
        </w:rPr>
        <w:t>.</w:t>
      </w:r>
    </w:p>
    <w:p w14:paraId="0FF6B50F" w14:textId="68E20436" w:rsidR="00020DE8" w:rsidRDefault="00020DE8" w:rsidP="00991C9F">
      <w:pPr>
        <w:pStyle w:val="ListParagraph"/>
        <w:numPr>
          <w:ilvl w:val="0"/>
          <w:numId w:val="23"/>
        </w:numPr>
        <w:ind w:left="426" w:hanging="357"/>
        <w:contextualSpacing w:val="0"/>
        <w:jc w:val="both"/>
        <w:rPr>
          <w:rFonts w:ascii="Arial" w:hAnsi="Arial" w:cs="Arial"/>
          <w:lang w:eastAsia="en-GB"/>
        </w:rPr>
      </w:pPr>
      <w:r>
        <w:rPr>
          <w:rFonts w:ascii="Arial" w:hAnsi="Arial" w:cs="Arial"/>
          <w:lang w:eastAsia="en-GB"/>
        </w:rPr>
        <w:t>Transfers are avoided where</w:t>
      </w:r>
      <w:r w:rsidR="0073092A">
        <w:rPr>
          <w:rFonts w:ascii="Arial" w:hAnsi="Arial" w:cs="Arial"/>
          <w:lang w:eastAsia="en-GB"/>
        </w:rPr>
        <w:t xml:space="preserve"> they are not necessary and in the interests of the child</w:t>
      </w:r>
      <w:r w:rsidR="00AC4C19">
        <w:rPr>
          <w:rFonts w:ascii="Arial" w:hAnsi="Arial" w:cs="Arial"/>
          <w:lang w:eastAsia="en-GB"/>
        </w:rPr>
        <w:t>, so the total number of transfers any child experiences is kept to a minimum</w:t>
      </w:r>
      <w:r w:rsidR="006A425B">
        <w:rPr>
          <w:rFonts w:ascii="Arial" w:hAnsi="Arial" w:cs="Arial"/>
          <w:lang w:eastAsia="en-GB"/>
        </w:rPr>
        <w:t>.</w:t>
      </w:r>
    </w:p>
    <w:p w14:paraId="4C666B46" w14:textId="41C87AA9" w:rsidR="0073092A" w:rsidRPr="0073092A" w:rsidRDefault="00AC4C19" w:rsidP="00991C9F">
      <w:pPr>
        <w:pStyle w:val="ListParagraph"/>
        <w:numPr>
          <w:ilvl w:val="0"/>
          <w:numId w:val="23"/>
        </w:numPr>
        <w:ind w:left="426" w:hanging="357"/>
        <w:contextualSpacing w:val="0"/>
        <w:jc w:val="both"/>
        <w:rPr>
          <w:rFonts w:ascii="Arial" w:hAnsi="Arial" w:cs="Arial"/>
          <w:lang w:eastAsia="en-GB"/>
        </w:rPr>
      </w:pPr>
      <w:r>
        <w:rPr>
          <w:rFonts w:ascii="Arial" w:hAnsi="Arial" w:cs="Arial"/>
          <w:lang w:eastAsia="en-GB"/>
        </w:rPr>
        <w:t>Where transfers are necessary</w:t>
      </w:r>
      <w:r w:rsidR="0000329E">
        <w:rPr>
          <w:rFonts w:ascii="Arial" w:hAnsi="Arial" w:cs="Arial"/>
          <w:lang w:eastAsia="en-GB"/>
        </w:rPr>
        <w:t xml:space="preserve">; </w:t>
      </w:r>
      <w:r w:rsidR="00052619">
        <w:rPr>
          <w:rFonts w:ascii="Arial" w:hAnsi="Arial" w:cs="Arial"/>
          <w:lang w:eastAsia="en-GB"/>
        </w:rPr>
        <w:t xml:space="preserve">delay, drift </w:t>
      </w:r>
      <w:r w:rsidR="0073092A">
        <w:rPr>
          <w:rFonts w:ascii="Arial" w:hAnsi="Arial" w:cs="Arial"/>
          <w:lang w:eastAsia="en-GB"/>
        </w:rPr>
        <w:t>and</w:t>
      </w:r>
      <w:r w:rsidR="00052619">
        <w:rPr>
          <w:rFonts w:ascii="Arial" w:hAnsi="Arial" w:cs="Arial"/>
          <w:lang w:eastAsia="en-GB"/>
        </w:rPr>
        <w:t xml:space="preserve"> duplication </w:t>
      </w:r>
      <w:r w:rsidR="0000329E">
        <w:rPr>
          <w:rFonts w:ascii="Arial" w:hAnsi="Arial" w:cs="Arial"/>
          <w:lang w:eastAsia="en-GB"/>
        </w:rPr>
        <w:t>are</w:t>
      </w:r>
      <w:r w:rsidR="00052619">
        <w:rPr>
          <w:rFonts w:ascii="Arial" w:hAnsi="Arial" w:cs="Arial"/>
          <w:lang w:eastAsia="en-GB"/>
        </w:rPr>
        <w:t xml:space="preserve"> avoided</w:t>
      </w:r>
      <w:r w:rsidR="006A425B">
        <w:rPr>
          <w:rFonts w:ascii="Arial" w:hAnsi="Arial" w:cs="Arial"/>
          <w:lang w:eastAsia="en-GB"/>
        </w:rPr>
        <w:t>.</w:t>
      </w:r>
    </w:p>
    <w:p w14:paraId="2E577F95" w14:textId="43168694" w:rsidR="00F56884" w:rsidRDefault="00805BFE" w:rsidP="00991C9F">
      <w:pPr>
        <w:pStyle w:val="ListParagraph"/>
        <w:numPr>
          <w:ilvl w:val="0"/>
          <w:numId w:val="23"/>
        </w:numPr>
        <w:ind w:left="426" w:hanging="357"/>
        <w:contextualSpacing w:val="0"/>
        <w:jc w:val="both"/>
        <w:rPr>
          <w:rFonts w:ascii="Arial" w:hAnsi="Arial" w:cs="Arial"/>
          <w:lang w:eastAsia="en-GB"/>
        </w:rPr>
      </w:pPr>
      <w:r>
        <w:rPr>
          <w:rFonts w:ascii="Arial" w:hAnsi="Arial" w:cs="Arial"/>
          <w:lang w:eastAsia="en-GB"/>
        </w:rPr>
        <w:t>P</w:t>
      </w:r>
      <w:r w:rsidR="00D14EB3">
        <w:rPr>
          <w:rFonts w:ascii="Arial" w:hAnsi="Arial" w:cs="Arial"/>
          <w:lang w:eastAsia="en-GB"/>
        </w:rPr>
        <w:t xml:space="preserve">ractitioners work restoratively with families </w:t>
      </w:r>
      <w:r>
        <w:rPr>
          <w:rFonts w:ascii="Arial" w:hAnsi="Arial" w:cs="Arial"/>
          <w:lang w:eastAsia="en-GB"/>
        </w:rPr>
        <w:t>before, during and after the transfer process</w:t>
      </w:r>
      <w:r w:rsidR="00D14EB3">
        <w:rPr>
          <w:rFonts w:ascii="Arial" w:hAnsi="Arial" w:cs="Arial"/>
          <w:lang w:eastAsia="en-GB"/>
        </w:rPr>
        <w:t xml:space="preserve">, by being open, </w:t>
      </w:r>
      <w:r w:rsidR="00B9339A">
        <w:rPr>
          <w:rFonts w:ascii="Arial" w:hAnsi="Arial" w:cs="Arial"/>
          <w:lang w:eastAsia="en-GB"/>
        </w:rPr>
        <w:t>honest,</w:t>
      </w:r>
      <w:r w:rsidR="00D14EB3">
        <w:rPr>
          <w:rFonts w:ascii="Arial" w:hAnsi="Arial" w:cs="Arial"/>
          <w:lang w:eastAsia="en-GB"/>
        </w:rPr>
        <w:t xml:space="preserve"> </w:t>
      </w:r>
      <w:r w:rsidR="009E5DA4">
        <w:rPr>
          <w:rFonts w:ascii="Arial" w:hAnsi="Arial" w:cs="Arial"/>
          <w:lang w:eastAsia="en-GB"/>
        </w:rPr>
        <w:t>and transparent about any changes and what that means for them</w:t>
      </w:r>
      <w:r w:rsidR="006A425B">
        <w:rPr>
          <w:rFonts w:ascii="Arial" w:hAnsi="Arial" w:cs="Arial"/>
          <w:lang w:eastAsia="en-GB"/>
        </w:rPr>
        <w:t>.</w:t>
      </w:r>
    </w:p>
    <w:p w14:paraId="4AA83C97" w14:textId="5235A5CB" w:rsidR="001472E7" w:rsidRPr="0027645C" w:rsidRDefault="001472E7" w:rsidP="00991C9F">
      <w:pPr>
        <w:pStyle w:val="ListParagraph"/>
        <w:numPr>
          <w:ilvl w:val="0"/>
          <w:numId w:val="23"/>
        </w:numPr>
        <w:ind w:left="426" w:hanging="357"/>
        <w:contextualSpacing w:val="0"/>
        <w:jc w:val="both"/>
        <w:rPr>
          <w:rFonts w:ascii="Arial" w:hAnsi="Arial" w:cs="Arial"/>
          <w:lang w:eastAsia="en-GB"/>
        </w:rPr>
      </w:pPr>
      <w:r>
        <w:rPr>
          <w:rFonts w:ascii="Arial" w:hAnsi="Arial" w:cs="Arial"/>
          <w:lang w:eastAsia="en-GB"/>
        </w:rPr>
        <w:t>Wherever possible, we ensure transfers do not adversely impact on children and families’ trust of services</w:t>
      </w:r>
      <w:r w:rsidR="006C77EB">
        <w:rPr>
          <w:rFonts w:ascii="Arial" w:hAnsi="Arial" w:cs="Arial"/>
          <w:lang w:eastAsia="en-GB"/>
        </w:rPr>
        <w:t>. Maintaining trust and engagement is crucial for achieving positive, long-term outcomes</w:t>
      </w:r>
      <w:r w:rsidR="006A425B">
        <w:rPr>
          <w:rFonts w:ascii="Arial" w:hAnsi="Arial" w:cs="Arial"/>
          <w:lang w:eastAsia="en-GB"/>
        </w:rPr>
        <w:t>.</w:t>
      </w:r>
    </w:p>
    <w:p w14:paraId="12E045EC" w14:textId="67552B25" w:rsidR="00F56884" w:rsidRPr="00F56884" w:rsidRDefault="00F56884" w:rsidP="00F56884">
      <w:pPr>
        <w:jc w:val="both"/>
        <w:rPr>
          <w:rFonts w:ascii="Arial" w:hAnsi="Arial" w:cs="Arial"/>
          <w:lang w:eastAsia="en-GB"/>
        </w:rPr>
      </w:pPr>
      <w:r>
        <w:rPr>
          <w:rFonts w:ascii="Arial" w:hAnsi="Arial" w:cs="Arial"/>
          <w:lang w:eastAsia="en-GB"/>
        </w:rPr>
        <w:lastRenderedPageBreak/>
        <w:t xml:space="preserve">The following core expectations </w:t>
      </w:r>
      <w:r w:rsidR="006C77EB">
        <w:rPr>
          <w:rFonts w:ascii="Arial" w:hAnsi="Arial" w:cs="Arial"/>
          <w:lang w:eastAsia="en-GB"/>
        </w:rPr>
        <w:t>should be followed in all</w:t>
      </w:r>
      <w:r>
        <w:rPr>
          <w:rFonts w:ascii="Arial" w:hAnsi="Arial" w:cs="Arial"/>
          <w:lang w:eastAsia="en-GB"/>
        </w:rPr>
        <w:t xml:space="preserve"> </w:t>
      </w:r>
      <w:r w:rsidR="003F0B52">
        <w:rPr>
          <w:rFonts w:ascii="Arial" w:hAnsi="Arial" w:cs="Arial"/>
          <w:lang w:eastAsia="en-GB"/>
        </w:rPr>
        <w:t>transfer practice</w:t>
      </w:r>
      <w:r>
        <w:rPr>
          <w:rFonts w:ascii="Arial" w:hAnsi="Arial" w:cs="Arial"/>
          <w:lang w:eastAsia="en-GB"/>
        </w:rPr>
        <w:t>:</w:t>
      </w:r>
    </w:p>
    <w:p w14:paraId="37F14996" w14:textId="12E8DB28" w:rsidR="00F56884" w:rsidRDefault="009E5DA4" w:rsidP="00991C9F">
      <w:pPr>
        <w:pStyle w:val="ListParagraph"/>
        <w:numPr>
          <w:ilvl w:val="0"/>
          <w:numId w:val="23"/>
        </w:numPr>
        <w:ind w:left="426"/>
        <w:jc w:val="both"/>
        <w:rPr>
          <w:rFonts w:ascii="Arial" w:hAnsi="Arial" w:cs="Arial"/>
          <w:lang w:eastAsia="en-GB"/>
        </w:rPr>
      </w:pPr>
      <w:r>
        <w:rPr>
          <w:rFonts w:ascii="Arial" w:hAnsi="Arial" w:cs="Arial"/>
          <w:lang w:eastAsia="en-GB"/>
        </w:rPr>
        <w:t xml:space="preserve">It is assumed sibling groups have the same Social Worker, </w:t>
      </w:r>
      <w:r w:rsidR="001B7C4A" w:rsidRPr="009E5DA4">
        <w:rPr>
          <w:rFonts w:ascii="Arial" w:hAnsi="Arial" w:cs="Arial"/>
          <w:lang w:eastAsia="en-GB"/>
        </w:rPr>
        <w:t xml:space="preserve">unless it can be </w:t>
      </w:r>
      <w:r>
        <w:rPr>
          <w:rFonts w:ascii="Arial" w:hAnsi="Arial" w:cs="Arial"/>
          <w:lang w:eastAsia="en-GB"/>
        </w:rPr>
        <w:t xml:space="preserve">specifically </w:t>
      </w:r>
      <w:r w:rsidR="001B7C4A" w:rsidRPr="009E5DA4">
        <w:rPr>
          <w:rFonts w:ascii="Arial" w:hAnsi="Arial" w:cs="Arial"/>
          <w:lang w:eastAsia="en-GB"/>
        </w:rPr>
        <w:t>demonstrated this is not in the child's best interest.</w:t>
      </w:r>
    </w:p>
    <w:p w14:paraId="101314CD" w14:textId="38E3E057" w:rsidR="007F39AC" w:rsidRDefault="001B7C4A" w:rsidP="00991C9F">
      <w:pPr>
        <w:pStyle w:val="ListParagraph"/>
        <w:numPr>
          <w:ilvl w:val="0"/>
          <w:numId w:val="23"/>
        </w:numPr>
        <w:ind w:left="426"/>
        <w:jc w:val="both"/>
        <w:rPr>
          <w:rFonts w:ascii="Arial" w:hAnsi="Arial" w:cs="Arial"/>
          <w:lang w:eastAsia="en-GB"/>
        </w:rPr>
      </w:pPr>
      <w:r w:rsidRPr="00F56884">
        <w:rPr>
          <w:rFonts w:ascii="Arial" w:hAnsi="Arial" w:cs="Arial"/>
        </w:rPr>
        <w:t xml:space="preserve">Transfers will be agreed via an allocations </w:t>
      </w:r>
      <w:r w:rsidR="00F56884">
        <w:rPr>
          <w:rFonts w:ascii="Arial" w:hAnsi="Arial" w:cs="Arial"/>
        </w:rPr>
        <w:t>proces</w:t>
      </w:r>
      <w:r w:rsidRPr="00F56884">
        <w:rPr>
          <w:rFonts w:ascii="Arial" w:hAnsi="Arial" w:cs="Arial"/>
        </w:rPr>
        <w:t>s taking place each week</w:t>
      </w:r>
    </w:p>
    <w:p w14:paraId="6FEC1AE8" w14:textId="19224EC3" w:rsidR="00FE0BA9" w:rsidRDefault="001B7C4A" w:rsidP="00991C9F">
      <w:pPr>
        <w:pStyle w:val="ListParagraph"/>
        <w:numPr>
          <w:ilvl w:val="0"/>
          <w:numId w:val="23"/>
        </w:numPr>
        <w:ind w:left="426"/>
        <w:jc w:val="both"/>
        <w:rPr>
          <w:rFonts w:ascii="Arial" w:hAnsi="Arial" w:cs="Arial"/>
          <w:lang w:eastAsia="en-GB"/>
        </w:rPr>
      </w:pPr>
      <w:r w:rsidRPr="007F39AC">
        <w:rPr>
          <w:rFonts w:ascii="Arial" w:hAnsi="Arial" w:cs="Arial"/>
        </w:rPr>
        <w:t>Unless there are exceptional reasons (such as sudden departure of a Social Worker), children and families transferring will always include a joint handover visit (current and incoming social worker) with the child/young person and their parent/carer</w:t>
      </w:r>
      <w:r w:rsidR="007C2A08">
        <w:rPr>
          <w:rFonts w:ascii="Arial" w:hAnsi="Arial" w:cs="Arial"/>
        </w:rPr>
        <w:t>,</w:t>
      </w:r>
      <w:r w:rsidRPr="007F39AC">
        <w:rPr>
          <w:rFonts w:ascii="Arial" w:hAnsi="Arial" w:cs="Arial"/>
        </w:rPr>
        <w:t xml:space="preserve"> and wherever practically possible</w:t>
      </w:r>
      <w:r w:rsidR="0000329E">
        <w:rPr>
          <w:rFonts w:ascii="Arial" w:hAnsi="Arial" w:cs="Arial"/>
        </w:rPr>
        <w:t>,</w:t>
      </w:r>
      <w:r w:rsidRPr="007F39AC">
        <w:rPr>
          <w:rFonts w:ascii="Arial" w:hAnsi="Arial" w:cs="Arial"/>
        </w:rPr>
        <w:t xml:space="preserve"> a meeting with key professionals and family members</w:t>
      </w:r>
      <w:r w:rsidR="001A1C7E">
        <w:rPr>
          <w:rFonts w:ascii="Arial" w:hAnsi="Arial" w:cs="Arial"/>
        </w:rPr>
        <w:t>.</w:t>
      </w:r>
    </w:p>
    <w:p w14:paraId="0EE4F8F4" w14:textId="3587E2F2" w:rsidR="005D7226" w:rsidRDefault="005D7226" w:rsidP="00991C9F">
      <w:pPr>
        <w:pStyle w:val="ListParagraph"/>
        <w:numPr>
          <w:ilvl w:val="0"/>
          <w:numId w:val="23"/>
        </w:numPr>
        <w:ind w:left="426"/>
        <w:jc w:val="both"/>
        <w:rPr>
          <w:rFonts w:ascii="Arial" w:hAnsi="Arial" w:cs="Arial"/>
          <w:lang w:eastAsia="en-GB"/>
        </w:rPr>
      </w:pPr>
      <w:r>
        <w:rPr>
          <w:rFonts w:ascii="Arial" w:hAnsi="Arial" w:cs="Arial"/>
        </w:rPr>
        <w:t>A child or family will never receive a statutory service without an allocated Social Worker</w:t>
      </w:r>
    </w:p>
    <w:p w14:paraId="55259EFA" w14:textId="03EA18BD" w:rsidR="0024084C" w:rsidRDefault="005D7226" w:rsidP="00991C9F">
      <w:pPr>
        <w:pStyle w:val="ListParagraph"/>
        <w:numPr>
          <w:ilvl w:val="0"/>
          <w:numId w:val="23"/>
        </w:numPr>
        <w:ind w:left="426"/>
        <w:jc w:val="both"/>
        <w:rPr>
          <w:rFonts w:ascii="Arial" w:hAnsi="Arial" w:cs="Arial"/>
          <w:lang w:eastAsia="en-GB"/>
        </w:rPr>
      </w:pPr>
      <w:r>
        <w:rPr>
          <w:rFonts w:ascii="Arial" w:hAnsi="Arial" w:cs="Arial"/>
        </w:rPr>
        <w:t xml:space="preserve">Any escalations </w:t>
      </w:r>
      <w:r w:rsidR="00C868FB">
        <w:rPr>
          <w:rFonts w:ascii="Arial" w:hAnsi="Arial" w:cs="Arial"/>
        </w:rPr>
        <w:t>will go to the respective Head(s) of Service for final decision-making within 24 hours of the escalation being made</w:t>
      </w:r>
      <w:r w:rsidR="006E673E">
        <w:rPr>
          <w:rFonts w:ascii="Arial" w:hAnsi="Arial" w:cs="Arial"/>
        </w:rPr>
        <w:t>.</w:t>
      </w:r>
    </w:p>
    <w:p w14:paraId="1A5E5359" w14:textId="266393B0" w:rsidR="00FE0BA9" w:rsidRDefault="001B7C4A" w:rsidP="00991C9F">
      <w:pPr>
        <w:pStyle w:val="ListParagraph"/>
        <w:numPr>
          <w:ilvl w:val="0"/>
          <w:numId w:val="23"/>
        </w:numPr>
        <w:ind w:left="426"/>
        <w:jc w:val="both"/>
        <w:rPr>
          <w:rFonts w:ascii="Arial" w:hAnsi="Arial" w:cs="Arial"/>
          <w:lang w:eastAsia="en-GB"/>
        </w:rPr>
      </w:pPr>
      <w:r w:rsidRPr="0024084C">
        <w:rPr>
          <w:rFonts w:ascii="Arial" w:hAnsi="Arial" w:cs="Arial"/>
          <w:lang w:eastAsia="en-GB"/>
        </w:rPr>
        <w:t>The receiving manager should add management oversight on Eclipse within 24 hours of the child being allocated to the team.</w:t>
      </w:r>
    </w:p>
    <w:p w14:paraId="3161A28C" w14:textId="77777777" w:rsidR="001326B8" w:rsidRDefault="001326B8" w:rsidP="00991C9F">
      <w:pPr>
        <w:pStyle w:val="BodyText"/>
        <w:spacing w:line="276" w:lineRule="auto"/>
        <w:ind w:left="426" w:right="572"/>
        <w:jc w:val="both"/>
        <w:rPr>
          <w:rFonts w:ascii="Arial" w:hAnsi="Arial" w:cs="Arial"/>
          <w:sz w:val="22"/>
          <w:szCs w:val="22"/>
        </w:rPr>
      </w:pPr>
    </w:p>
    <w:p w14:paraId="09DD880C" w14:textId="77777777" w:rsidR="001326B8" w:rsidRDefault="001326B8" w:rsidP="00AA6E6A">
      <w:pPr>
        <w:pStyle w:val="BodyText"/>
        <w:numPr>
          <w:ilvl w:val="0"/>
          <w:numId w:val="37"/>
        </w:numPr>
        <w:spacing w:line="276" w:lineRule="auto"/>
        <w:ind w:left="0" w:right="-46"/>
        <w:jc w:val="both"/>
        <w:rPr>
          <w:rFonts w:ascii="Arial" w:hAnsi="Arial" w:cs="Arial"/>
          <w:sz w:val="22"/>
          <w:szCs w:val="22"/>
        </w:rPr>
      </w:pPr>
      <w:r>
        <w:rPr>
          <w:rFonts w:ascii="Arial" w:hAnsi="Arial" w:cs="Arial"/>
          <w:sz w:val="22"/>
          <w:szCs w:val="22"/>
        </w:rPr>
        <w:t>The</w:t>
      </w:r>
      <w:r>
        <w:rPr>
          <w:rFonts w:ascii="Arial" w:hAnsi="Arial" w:cs="Arial"/>
          <w:spacing w:val="25"/>
          <w:sz w:val="22"/>
          <w:szCs w:val="22"/>
        </w:rPr>
        <w:t xml:space="preserve"> </w:t>
      </w:r>
      <w:r>
        <w:rPr>
          <w:rFonts w:ascii="Arial" w:hAnsi="Arial" w:cs="Arial"/>
          <w:sz w:val="22"/>
          <w:szCs w:val="22"/>
        </w:rPr>
        <w:t>child and their family</w:t>
      </w:r>
      <w:r>
        <w:rPr>
          <w:rFonts w:ascii="Arial" w:hAnsi="Arial" w:cs="Arial"/>
          <w:spacing w:val="21"/>
          <w:sz w:val="22"/>
          <w:szCs w:val="22"/>
        </w:rPr>
        <w:t xml:space="preserve"> </w:t>
      </w:r>
      <w:r>
        <w:rPr>
          <w:rFonts w:ascii="Arial" w:hAnsi="Arial" w:cs="Arial"/>
          <w:sz w:val="22"/>
          <w:szCs w:val="22"/>
        </w:rPr>
        <w:t>should</w:t>
      </w:r>
      <w:r>
        <w:rPr>
          <w:rFonts w:ascii="Arial" w:hAnsi="Arial" w:cs="Arial"/>
          <w:spacing w:val="24"/>
          <w:sz w:val="22"/>
          <w:szCs w:val="22"/>
        </w:rPr>
        <w:t xml:space="preserve"> </w:t>
      </w:r>
      <w:r>
        <w:rPr>
          <w:rFonts w:ascii="Arial" w:hAnsi="Arial" w:cs="Arial"/>
          <w:sz w:val="22"/>
          <w:szCs w:val="22"/>
        </w:rPr>
        <w:t>always</w:t>
      </w:r>
      <w:r>
        <w:rPr>
          <w:rFonts w:ascii="Arial" w:hAnsi="Arial" w:cs="Arial"/>
          <w:spacing w:val="21"/>
          <w:sz w:val="22"/>
          <w:szCs w:val="22"/>
        </w:rPr>
        <w:t xml:space="preserve"> </w:t>
      </w:r>
      <w:r>
        <w:rPr>
          <w:rFonts w:ascii="Arial" w:hAnsi="Arial" w:cs="Arial"/>
          <w:sz w:val="22"/>
          <w:szCs w:val="22"/>
        </w:rPr>
        <w:t>be</w:t>
      </w:r>
      <w:r>
        <w:rPr>
          <w:rFonts w:ascii="Arial" w:hAnsi="Arial" w:cs="Arial"/>
          <w:spacing w:val="25"/>
          <w:sz w:val="22"/>
          <w:szCs w:val="22"/>
        </w:rPr>
        <w:t xml:space="preserve"> </w:t>
      </w:r>
      <w:r>
        <w:rPr>
          <w:rFonts w:ascii="Arial" w:hAnsi="Arial" w:cs="Arial"/>
          <w:sz w:val="22"/>
          <w:szCs w:val="22"/>
        </w:rPr>
        <w:t>told about any changes in worker or team verbally</w:t>
      </w:r>
      <w:r>
        <w:rPr>
          <w:rFonts w:ascii="Arial" w:hAnsi="Arial" w:cs="Arial"/>
          <w:spacing w:val="21"/>
          <w:sz w:val="22"/>
          <w:szCs w:val="22"/>
        </w:rPr>
        <w:t xml:space="preserve"> </w:t>
      </w:r>
      <w:r>
        <w:rPr>
          <w:rFonts w:ascii="Arial" w:hAnsi="Arial" w:cs="Arial"/>
          <w:sz w:val="22"/>
          <w:szCs w:val="22"/>
        </w:rPr>
        <w:t>and</w:t>
      </w:r>
      <w:r>
        <w:rPr>
          <w:rFonts w:ascii="Arial" w:hAnsi="Arial" w:cs="Arial"/>
          <w:spacing w:val="25"/>
          <w:sz w:val="22"/>
          <w:szCs w:val="22"/>
        </w:rPr>
        <w:t xml:space="preserve"> </w:t>
      </w:r>
      <w:r>
        <w:rPr>
          <w:rFonts w:ascii="Arial" w:hAnsi="Arial" w:cs="Arial"/>
          <w:sz w:val="22"/>
          <w:szCs w:val="22"/>
        </w:rPr>
        <w:t>in</w:t>
      </w:r>
      <w:r>
        <w:rPr>
          <w:rFonts w:ascii="Arial" w:hAnsi="Arial" w:cs="Arial"/>
          <w:spacing w:val="25"/>
          <w:sz w:val="22"/>
          <w:szCs w:val="22"/>
        </w:rPr>
        <w:t xml:space="preserve"> </w:t>
      </w:r>
      <w:r>
        <w:rPr>
          <w:rFonts w:ascii="Arial" w:hAnsi="Arial" w:cs="Arial"/>
          <w:sz w:val="22"/>
          <w:szCs w:val="22"/>
        </w:rPr>
        <w:t>writing and given the contact details for their new worker and team.</w:t>
      </w:r>
    </w:p>
    <w:p w14:paraId="6B553C54" w14:textId="77777777" w:rsidR="0010773C" w:rsidRDefault="0010773C" w:rsidP="00AA6E6A">
      <w:pPr>
        <w:pStyle w:val="BodyText"/>
        <w:spacing w:line="276" w:lineRule="auto"/>
        <w:ind w:right="572"/>
        <w:jc w:val="both"/>
        <w:rPr>
          <w:rFonts w:ascii="Arial" w:hAnsi="Arial" w:cs="Arial"/>
          <w:sz w:val="22"/>
          <w:szCs w:val="22"/>
        </w:rPr>
      </w:pPr>
    </w:p>
    <w:p w14:paraId="2CA8FFA1" w14:textId="239849C4" w:rsidR="001326B8" w:rsidRPr="001326B8" w:rsidRDefault="001326B8" w:rsidP="00AA6E6A">
      <w:pPr>
        <w:pStyle w:val="BodyText"/>
        <w:numPr>
          <w:ilvl w:val="0"/>
          <w:numId w:val="37"/>
        </w:numPr>
        <w:spacing w:line="276" w:lineRule="auto"/>
        <w:ind w:left="0" w:right="95"/>
        <w:jc w:val="both"/>
        <w:rPr>
          <w:rFonts w:ascii="Arial" w:hAnsi="Arial" w:cs="Arial"/>
          <w:sz w:val="22"/>
          <w:szCs w:val="22"/>
        </w:rPr>
      </w:pPr>
      <w:r w:rsidRPr="001326B8">
        <w:rPr>
          <w:rFonts w:ascii="Arial" w:hAnsi="Arial" w:cs="Arial"/>
          <w:sz w:val="22"/>
          <w:szCs w:val="22"/>
        </w:rPr>
        <w:t>If involvement with a child/young person and their family is going to end they will be told verbally and in writing, including why the service is no longer going to be working with them, and how</w:t>
      </w:r>
      <w:r w:rsidRPr="001326B8">
        <w:rPr>
          <w:rFonts w:ascii="Arial" w:hAnsi="Arial" w:cs="Arial"/>
          <w:spacing w:val="40"/>
          <w:sz w:val="22"/>
          <w:szCs w:val="22"/>
        </w:rPr>
        <w:t xml:space="preserve"> </w:t>
      </w:r>
      <w:r w:rsidRPr="001326B8">
        <w:rPr>
          <w:rFonts w:ascii="Arial" w:hAnsi="Arial" w:cs="Arial"/>
          <w:sz w:val="22"/>
          <w:szCs w:val="22"/>
        </w:rPr>
        <w:t>to</w:t>
      </w:r>
      <w:r w:rsidRPr="001326B8">
        <w:rPr>
          <w:rFonts w:ascii="Arial" w:hAnsi="Arial" w:cs="Arial"/>
          <w:spacing w:val="40"/>
          <w:sz w:val="22"/>
          <w:szCs w:val="22"/>
        </w:rPr>
        <w:t xml:space="preserve"> </w:t>
      </w:r>
      <w:r w:rsidRPr="001326B8">
        <w:rPr>
          <w:rFonts w:ascii="Arial" w:hAnsi="Arial" w:cs="Arial"/>
          <w:sz w:val="22"/>
          <w:szCs w:val="22"/>
        </w:rPr>
        <w:t>seek</w:t>
      </w:r>
      <w:r w:rsidRPr="001326B8">
        <w:rPr>
          <w:rFonts w:ascii="Arial" w:hAnsi="Arial" w:cs="Arial"/>
          <w:spacing w:val="40"/>
          <w:sz w:val="22"/>
          <w:szCs w:val="22"/>
        </w:rPr>
        <w:t xml:space="preserve"> </w:t>
      </w:r>
      <w:r w:rsidRPr="001326B8">
        <w:rPr>
          <w:rFonts w:ascii="Arial" w:hAnsi="Arial" w:cs="Arial"/>
          <w:sz w:val="22"/>
          <w:szCs w:val="22"/>
        </w:rPr>
        <w:t>help and</w:t>
      </w:r>
      <w:r w:rsidRPr="001326B8">
        <w:rPr>
          <w:rFonts w:ascii="Arial" w:hAnsi="Arial" w:cs="Arial"/>
          <w:spacing w:val="40"/>
          <w:sz w:val="22"/>
          <w:szCs w:val="22"/>
        </w:rPr>
        <w:t xml:space="preserve"> </w:t>
      </w:r>
      <w:r w:rsidRPr="001326B8">
        <w:rPr>
          <w:rFonts w:ascii="Arial" w:hAnsi="Arial" w:cs="Arial"/>
          <w:sz w:val="22"/>
          <w:szCs w:val="22"/>
        </w:rPr>
        <w:t>support</w:t>
      </w:r>
      <w:r w:rsidRPr="00B428E8">
        <w:rPr>
          <w:rFonts w:ascii="Arial" w:hAnsi="Arial" w:cs="Arial"/>
          <w:sz w:val="22"/>
          <w:szCs w:val="22"/>
        </w:rPr>
        <w:t xml:space="preserve"> in the future</w:t>
      </w:r>
      <w:r w:rsidRPr="001326B8">
        <w:rPr>
          <w:rFonts w:ascii="Arial" w:hAnsi="Arial" w:cs="Arial"/>
          <w:spacing w:val="40"/>
          <w:sz w:val="22"/>
          <w:szCs w:val="22"/>
        </w:rPr>
        <w:t xml:space="preserve"> </w:t>
      </w:r>
      <w:r w:rsidRPr="001326B8">
        <w:rPr>
          <w:rFonts w:ascii="Arial" w:hAnsi="Arial" w:cs="Arial"/>
          <w:sz w:val="22"/>
          <w:szCs w:val="22"/>
        </w:rPr>
        <w:t>if</w:t>
      </w:r>
      <w:r w:rsidRPr="001326B8">
        <w:rPr>
          <w:rFonts w:ascii="Arial" w:hAnsi="Arial" w:cs="Arial"/>
          <w:spacing w:val="40"/>
          <w:sz w:val="22"/>
          <w:szCs w:val="22"/>
        </w:rPr>
        <w:t xml:space="preserve"> </w:t>
      </w:r>
      <w:r w:rsidRPr="001326B8">
        <w:rPr>
          <w:rFonts w:ascii="Arial" w:hAnsi="Arial" w:cs="Arial"/>
          <w:sz w:val="22"/>
          <w:szCs w:val="22"/>
        </w:rPr>
        <w:t>they need it.</w:t>
      </w:r>
      <w:r w:rsidRPr="001326B8">
        <w:rPr>
          <w:rFonts w:ascii="Arial" w:hAnsi="Arial" w:cs="Arial"/>
          <w:spacing w:val="40"/>
          <w:sz w:val="22"/>
          <w:szCs w:val="22"/>
        </w:rPr>
        <w:t xml:space="preserve"> </w:t>
      </w:r>
      <w:r w:rsidRPr="001326B8">
        <w:rPr>
          <w:rFonts w:ascii="Arial" w:hAnsi="Arial" w:cs="Arial"/>
          <w:sz w:val="22"/>
          <w:szCs w:val="22"/>
        </w:rPr>
        <w:t>The</w:t>
      </w:r>
      <w:r w:rsidRPr="001326B8">
        <w:rPr>
          <w:rFonts w:ascii="Arial" w:hAnsi="Arial" w:cs="Arial"/>
          <w:spacing w:val="40"/>
          <w:sz w:val="22"/>
          <w:szCs w:val="22"/>
        </w:rPr>
        <w:t xml:space="preserve"> </w:t>
      </w:r>
      <w:r w:rsidRPr="001326B8">
        <w:rPr>
          <w:rFonts w:ascii="Arial" w:hAnsi="Arial" w:cs="Arial"/>
          <w:sz w:val="22"/>
          <w:szCs w:val="22"/>
        </w:rPr>
        <w:t>Social Worker should say goodbye, wish the child/ young person well and make sure partner agencies are informed.</w:t>
      </w:r>
    </w:p>
    <w:p w14:paraId="71EFDF81" w14:textId="77777777" w:rsidR="00FE0BA9" w:rsidRPr="00286519" w:rsidRDefault="00FE0BA9" w:rsidP="00286519">
      <w:pPr>
        <w:pStyle w:val="Heading2"/>
        <w:rPr>
          <w:b/>
          <w:bCs/>
          <w:sz w:val="32"/>
          <w:szCs w:val="32"/>
          <w:lang w:eastAsia="en-GB"/>
        </w:rPr>
      </w:pPr>
    </w:p>
    <w:p w14:paraId="27AD2274" w14:textId="5DB8EB6B" w:rsidR="00E0185E" w:rsidRDefault="001B7C4A" w:rsidP="00286519">
      <w:pPr>
        <w:pStyle w:val="Heading2"/>
        <w:rPr>
          <w:b/>
          <w:bCs/>
          <w:sz w:val="32"/>
          <w:szCs w:val="32"/>
        </w:rPr>
      </w:pPr>
      <w:bookmarkStart w:id="2" w:name="_Toc177301734"/>
      <w:r w:rsidRPr="00286519">
        <w:rPr>
          <w:b/>
          <w:bCs/>
          <w:sz w:val="32"/>
          <w:szCs w:val="32"/>
        </w:rPr>
        <w:t xml:space="preserve">Case Transfer Requirements </w:t>
      </w:r>
      <w:r w:rsidR="009332EB" w:rsidRPr="00286519">
        <w:rPr>
          <w:b/>
          <w:bCs/>
          <w:sz w:val="32"/>
          <w:szCs w:val="32"/>
        </w:rPr>
        <w:t xml:space="preserve">and </w:t>
      </w:r>
      <w:r w:rsidRPr="00286519">
        <w:rPr>
          <w:b/>
          <w:bCs/>
          <w:sz w:val="32"/>
          <w:szCs w:val="32"/>
        </w:rPr>
        <w:t>File Compliance</w:t>
      </w:r>
      <w:bookmarkEnd w:id="2"/>
    </w:p>
    <w:p w14:paraId="198344C2" w14:textId="77777777" w:rsidR="00AA6E6A" w:rsidRPr="00AA6E6A" w:rsidRDefault="00AA6E6A" w:rsidP="00AA6E6A"/>
    <w:p w14:paraId="2A3B7873" w14:textId="68D12588" w:rsidR="00B62D3A" w:rsidRDefault="001B7C4A" w:rsidP="00AA6E6A">
      <w:pPr>
        <w:pStyle w:val="ListParagraph"/>
        <w:numPr>
          <w:ilvl w:val="0"/>
          <w:numId w:val="37"/>
        </w:numPr>
        <w:ind w:left="0"/>
        <w:jc w:val="both"/>
        <w:rPr>
          <w:rFonts w:ascii="Arial" w:hAnsi="Arial" w:cs="Arial"/>
        </w:rPr>
      </w:pPr>
      <w:r w:rsidRPr="00AA6E6A">
        <w:rPr>
          <w:rFonts w:ascii="Arial" w:hAnsi="Arial" w:cs="Arial"/>
        </w:rPr>
        <w:t xml:space="preserve">When a decision has been made to transfer a child </w:t>
      </w:r>
      <w:r w:rsidR="00E0185E" w:rsidRPr="00AA6E6A">
        <w:rPr>
          <w:rFonts w:ascii="Arial" w:hAnsi="Arial" w:cs="Arial"/>
        </w:rPr>
        <w:t xml:space="preserve">or </w:t>
      </w:r>
      <w:r w:rsidRPr="00AA6E6A">
        <w:rPr>
          <w:rFonts w:ascii="Arial" w:hAnsi="Arial" w:cs="Arial"/>
        </w:rPr>
        <w:t xml:space="preserve">family to another part of the service, </w:t>
      </w:r>
      <w:r w:rsidR="00AC3364" w:rsidRPr="00AA6E6A">
        <w:rPr>
          <w:rFonts w:ascii="Arial" w:hAnsi="Arial" w:cs="Arial"/>
        </w:rPr>
        <w:t>the</w:t>
      </w:r>
      <w:r w:rsidRPr="00AA6E6A">
        <w:rPr>
          <w:rFonts w:ascii="Arial" w:hAnsi="Arial" w:cs="Arial"/>
        </w:rPr>
        <w:t xml:space="preserve"> decision must be clearly recorded on Eclipse by a manager. </w:t>
      </w:r>
    </w:p>
    <w:p w14:paraId="67C5F759" w14:textId="77777777" w:rsidR="00AA6E6A" w:rsidRPr="00AA6E6A" w:rsidRDefault="00AA6E6A" w:rsidP="00AA6E6A">
      <w:pPr>
        <w:pStyle w:val="ListParagraph"/>
        <w:ind w:left="0"/>
        <w:jc w:val="both"/>
        <w:rPr>
          <w:rFonts w:ascii="Arial" w:hAnsi="Arial" w:cs="Arial"/>
        </w:rPr>
      </w:pPr>
    </w:p>
    <w:p w14:paraId="205B1419" w14:textId="3A99B6D0" w:rsidR="00B62D3A" w:rsidRDefault="001B7C4A" w:rsidP="00AA6E6A">
      <w:pPr>
        <w:pStyle w:val="ListParagraph"/>
        <w:numPr>
          <w:ilvl w:val="0"/>
          <w:numId w:val="37"/>
        </w:numPr>
        <w:ind w:left="0"/>
        <w:jc w:val="both"/>
        <w:rPr>
          <w:rFonts w:ascii="Arial" w:hAnsi="Arial" w:cs="Arial"/>
        </w:rPr>
      </w:pPr>
      <w:r w:rsidRPr="00AA6E6A">
        <w:rPr>
          <w:rFonts w:ascii="Arial" w:hAnsi="Arial" w:cs="Arial"/>
        </w:rPr>
        <w:t>Th</w:t>
      </w:r>
      <w:r w:rsidR="00AC3364" w:rsidRPr="00AA6E6A">
        <w:rPr>
          <w:rFonts w:ascii="Arial" w:hAnsi="Arial" w:cs="Arial"/>
        </w:rPr>
        <w:t>e decision</w:t>
      </w:r>
      <w:r w:rsidRPr="00AA6E6A">
        <w:rPr>
          <w:rFonts w:ascii="Arial" w:hAnsi="Arial" w:cs="Arial"/>
        </w:rPr>
        <w:t xml:space="preserve"> can </w:t>
      </w:r>
      <w:r w:rsidR="00AC3364" w:rsidRPr="00AA6E6A">
        <w:rPr>
          <w:rFonts w:ascii="Arial" w:hAnsi="Arial" w:cs="Arial"/>
        </w:rPr>
        <w:t xml:space="preserve">either </w:t>
      </w:r>
      <w:r w:rsidRPr="00AA6E6A">
        <w:rPr>
          <w:rFonts w:ascii="Arial" w:hAnsi="Arial" w:cs="Arial"/>
        </w:rPr>
        <w:t xml:space="preserve">be recorded in a supervision (if falling within the supervision cycle) or a management case note. </w:t>
      </w:r>
    </w:p>
    <w:p w14:paraId="46970513" w14:textId="77777777" w:rsidR="00AA6E6A" w:rsidRPr="00AA6E6A" w:rsidRDefault="00AA6E6A" w:rsidP="00AA6E6A">
      <w:pPr>
        <w:pStyle w:val="ListParagraph"/>
        <w:ind w:left="0"/>
        <w:jc w:val="both"/>
        <w:rPr>
          <w:rFonts w:ascii="Arial" w:hAnsi="Arial" w:cs="Arial"/>
        </w:rPr>
      </w:pPr>
    </w:p>
    <w:p w14:paraId="3D8202E9" w14:textId="7A6652BF" w:rsidR="002F7B7C" w:rsidRDefault="001B7C4A" w:rsidP="00AA6E6A">
      <w:pPr>
        <w:pStyle w:val="ListParagraph"/>
        <w:numPr>
          <w:ilvl w:val="0"/>
          <w:numId w:val="37"/>
        </w:numPr>
        <w:ind w:left="0"/>
        <w:jc w:val="both"/>
        <w:rPr>
          <w:rFonts w:ascii="Arial" w:hAnsi="Arial" w:cs="Arial"/>
        </w:rPr>
      </w:pPr>
      <w:r w:rsidRPr="00AA6E6A">
        <w:rPr>
          <w:rFonts w:ascii="Arial" w:hAnsi="Arial" w:cs="Arial"/>
        </w:rPr>
        <w:t>It is then the</w:t>
      </w:r>
      <w:r w:rsidR="000A71C9" w:rsidRPr="00AA6E6A">
        <w:rPr>
          <w:rFonts w:ascii="Arial" w:hAnsi="Arial" w:cs="Arial"/>
        </w:rPr>
        <w:t xml:space="preserve"> responsibility of the</w:t>
      </w:r>
      <w:r w:rsidRPr="00AA6E6A">
        <w:rPr>
          <w:rFonts w:ascii="Arial" w:hAnsi="Arial" w:cs="Arial"/>
        </w:rPr>
        <w:t xml:space="preserve"> Social Worker and Team Manager</w:t>
      </w:r>
      <w:r w:rsidR="000A71C9" w:rsidRPr="00AA6E6A">
        <w:rPr>
          <w:rFonts w:ascii="Arial" w:hAnsi="Arial" w:cs="Arial"/>
        </w:rPr>
        <w:t xml:space="preserve"> </w:t>
      </w:r>
      <w:r w:rsidRPr="00AA6E6A">
        <w:rPr>
          <w:rFonts w:ascii="Arial" w:hAnsi="Arial" w:cs="Arial"/>
        </w:rPr>
        <w:t xml:space="preserve">to ensure </w:t>
      </w:r>
      <w:r w:rsidR="000A71C9" w:rsidRPr="00AA6E6A">
        <w:rPr>
          <w:rFonts w:ascii="Arial" w:hAnsi="Arial" w:cs="Arial"/>
        </w:rPr>
        <w:t xml:space="preserve">agreed </w:t>
      </w:r>
      <w:r w:rsidRPr="00AA6E6A">
        <w:rPr>
          <w:rFonts w:ascii="Arial" w:hAnsi="Arial" w:cs="Arial"/>
        </w:rPr>
        <w:t>timescales and deadlines are met and the transfer for the child and family is swift.</w:t>
      </w:r>
    </w:p>
    <w:p w14:paraId="0118A537" w14:textId="77777777" w:rsidR="00AA6E6A" w:rsidRPr="00AA6E6A" w:rsidRDefault="00AA6E6A" w:rsidP="00AA6E6A">
      <w:pPr>
        <w:pStyle w:val="ListParagraph"/>
        <w:ind w:left="0"/>
        <w:jc w:val="both"/>
        <w:rPr>
          <w:rFonts w:ascii="Arial" w:hAnsi="Arial" w:cs="Arial"/>
        </w:rPr>
      </w:pPr>
    </w:p>
    <w:p w14:paraId="1D2F531D" w14:textId="47709FEC" w:rsidR="004B51B2" w:rsidRPr="00AA6E6A" w:rsidRDefault="001B7C4A" w:rsidP="00AA6E6A">
      <w:pPr>
        <w:pStyle w:val="ListParagraph"/>
        <w:numPr>
          <w:ilvl w:val="0"/>
          <w:numId w:val="37"/>
        </w:numPr>
        <w:ind w:left="0"/>
        <w:jc w:val="both"/>
        <w:rPr>
          <w:rFonts w:ascii="Arial" w:hAnsi="Arial" w:cs="Arial"/>
        </w:rPr>
      </w:pPr>
      <w:r w:rsidRPr="00AA6E6A">
        <w:rPr>
          <w:rFonts w:ascii="Arial" w:hAnsi="Arial" w:cs="Arial"/>
        </w:rPr>
        <w:t xml:space="preserve">The </w:t>
      </w:r>
      <w:hyperlink w:anchor="_Compliance_Checklist" w:history="1">
        <w:r w:rsidRPr="00AA6E6A">
          <w:rPr>
            <w:rStyle w:val="Hyperlink"/>
            <w:rFonts w:ascii="Arial" w:hAnsi="Arial" w:cs="Arial"/>
          </w:rPr>
          <w:t>Compliance Checklist</w:t>
        </w:r>
      </w:hyperlink>
      <w:r w:rsidRPr="00AA6E6A">
        <w:rPr>
          <w:rFonts w:ascii="Arial" w:hAnsi="Arial" w:cs="Arial"/>
        </w:rPr>
        <w:t xml:space="preserve"> should be used at this time to ensure that the file is up to date, and this does not hinder the service being offered to the family in a timely manner. </w:t>
      </w:r>
    </w:p>
    <w:p w14:paraId="06704ED3" w14:textId="6551976B" w:rsidR="002F7B7C" w:rsidRDefault="002F7B7C" w:rsidP="004B51B2">
      <w:pPr>
        <w:jc w:val="both"/>
        <w:rPr>
          <w:rFonts w:ascii="Arial" w:hAnsi="Arial" w:cs="Arial"/>
        </w:rPr>
      </w:pPr>
    </w:p>
    <w:p w14:paraId="3C62CDCB" w14:textId="7F0996B3" w:rsidR="0090589D" w:rsidRDefault="001B7C4A" w:rsidP="00A306E9">
      <w:pPr>
        <w:pStyle w:val="Heading2"/>
        <w:rPr>
          <w:b/>
          <w:bCs/>
          <w:sz w:val="28"/>
          <w:szCs w:val="28"/>
        </w:rPr>
      </w:pPr>
      <w:bookmarkStart w:id="3" w:name="_Compliance_Checklist"/>
      <w:bookmarkStart w:id="4" w:name="_Toc177301735"/>
      <w:bookmarkEnd w:id="3"/>
      <w:r w:rsidRPr="00A306E9">
        <w:rPr>
          <w:b/>
          <w:bCs/>
          <w:sz w:val="28"/>
          <w:szCs w:val="28"/>
        </w:rPr>
        <w:t>Compliance Checklist</w:t>
      </w:r>
      <w:bookmarkEnd w:id="4"/>
    </w:p>
    <w:p w14:paraId="5D020DA2" w14:textId="77777777" w:rsidR="00AA6E6A" w:rsidRPr="00AA6E6A" w:rsidRDefault="00AA6E6A" w:rsidP="00AA6E6A"/>
    <w:p w14:paraId="646F124C" w14:textId="3BBB2608" w:rsidR="0090589D" w:rsidRPr="00AA6E6A" w:rsidRDefault="001B7C4A" w:rsidP="00AA6E6A">
      <w:pPr>
        <w:pStyle w:val="ListParagraph"/>
        <w:numPr>
          <w:ilvl w:val="0"/>
          <w:numId w:val="37"/>
        </w:numPr>
        <w:ind w:left="0"/>
        <w:jc w:val="both"/>
        <w:rPr>
          <w:rFonts w:ascii="Arial" w:hAnsi="Arial" w:cs="Arial"/>
        </w:rPr>
      </w:pPr>
      <w:r w:rsidRPr="00AA6E6A">
        <w:rPr>
          <w:rFonts w:ascii="Arial" w:hAnsi="Arial" w:cs="Arial"/>
        </w:rPr>
        <w:t xml:space="preserve">The </w:t>
      </w:r>
      <w:r w:rsidR="000E76E3" w:rsidRPr="00AA6E6A">
        <w:rPr>
          <w:rFonts w:ascii="Arial" w:hAnsi="Arial" w:cs="Arial"/>
        </w:rPr>
        <w:t>C</w:t>
      </w:r>
      <w:r w:rsidRPr="00AA6E6A">
        <w:rPr>
          <w:rFonts w:ascii="Arial" w:hAnsi="Arial" w:cs="Arial"/>
        </w:rPr>
        <w:t xml:space="preserve">ompliance </w:t>
      </w:r>
      <w:r w:rsidR="000E76E3" w:rsidRPr="00AA6E6A">
        <w:rPr>
          <w:rFonts w:ascii="Arial" w:hAnsi="Arial" w:cs="Arial"/>
        </w:rPr>
        <w:t>C</w:t>
      </w:r>
      <w:r w:rsidRPr="00AA6E6A">
        <w:rPr>
          <w:rFonts w:ascii="Arial" w:hAnsi="Arial" w:cs="Arial"/>
        </w:rPr>
        <w:t>hecklist</w:t>
      </w:r>
      <w:r w:rsidR="000E76E3" w:rsidRPr="00AA6E6A">
        <w:rPr>
          <w:rFonts w:ascii="Arial" w:hAnsi="Arial" w:cs="Arial"/>
        </w:rPr>
        <w:t xml:space="preserve"> </w:t>
      </w:r>
      <w:r w:rsidRPr="00AA6E6A">
        <w:rPr>
          <w:rFonts w:ascii="Arial" w:hAnsi="Arial" w:cs="Arial"/>
        </w:rPr>
        <w:t xml:space="preserve">is to be used by </w:t>
      </w:r>
      <w:r w:rsidR="000E76E3" w:rsidRPr="00AA6E6A">
        <w:rPr>
          <w:rFonts w:ascii="Arial" w:hAnsi="Arial" w:cs="Arial"/>
        </w:rPr>
        <w:t xml:space="preserve">the </w:t>
      </w:r>
      <w:r w:rsidRPr="00AA6E6A">
        <w:rPr>
          <w:rFonts w:ascii="Arial" w:hAnsi="Arial" w:cs="Arial"/>
        </w:rPr>
        <w:t>Social Worker and Team Manager before children and families are transferred</w:t>
      </w:r>
      <w:r w:rsidR="00367C2C" w:rsidRPr="00AA6E6A">
        <w:rPr>
          <w:rFonts w:ascii="Arial" w:hAnsi="Arial" w:cs="Arial"/>
        </w:rPr>
        <w:t xml:space="preserve"> to ensure </w:t>
      </w:r>
      <w:r w:rsidR="00FE33A5" w:rsidRPr="00AA6E6A">
        <w:rPr>
          <w:rFonts w:ascii="Arial" w:hAnsi="Arial" w:cs="Arial"/>
        </w:rPr>
        <w:t>all requirements are complete</w:t>
      </w:r>
      <w:r w:rsidRPr="00AA6E6A">
        <w:rPr>
          <w:rFonts w:ascii="Arial" w:hAnsi="Arial" w:cs="Arial"/>
        </w:rPr>
        <w:t xml:space="preserve">. It is the responsibility of the outgoing transferring team, with assistance from business support, to ensure compliance is completed in time for the child and family to transfer to the next part of the service.  </w:t>
      </w:r>
    </w:p>
    <w:p w14:paraId="42CA1433" w14:textId="77777777" w:rsidR="00F5677A" w:rsidRDefault="00F5677A" w:rsidP="0010773C">
      <w:pPr>
        <w:jc w:val="both"/>
        <w:rPr>
          <w:rFonts w:ascii="Arial" w:hAnsi="Arial" w:cs="Arial"/>
        </w:rPr>
      </w:pPr>
    </w:p>
    <w:p w14:paraId="6FD99830" w14:textId="39CA2380" w:rsidR="00F5677A" w:rsidRPr="0090589D" w:rsidRDefault="00F5677A" w:rsidP="00F5677A">
      <w:pPr>
        <w:pStyle w:val="ListParagraph"/>
        <w:numPr>
          <w:ilvl w:val="0"/>
          <w:numId w:val="24"/>
        </w:numPr>
        <w:ind w:left="714" w:hanging="357"/>
        <w:contextualSpacing w:val="0"/>
        <w:jc w:val="both"/>
        <w:rPr>
          <w:rFonts w:ascii="Arial" w:hAnsi="Arial" w:cs="Arial"/>
        </w:rPr>
      </w:pPr>
      <w:r w:rsidRPr="0090589D">
        <w:rPr>
          <w:rFonts w:ascii="Arial" w:hAnsi="Arial" w:cs="Arial"/>
        </w:rPr>
        <w:t xml:space="preserve">Case summary </w:t>
      </w:r>
      <w:r>
        <w:rPr>
          <w:rFonts w:ascii="Arial" w:hAnsi="Arial" w:cs="Arial"/>
        </w:rPr>
        <w:t xml:space="preserve">is </w:t>
      </w:r>
      <w:r w:rsidRPr="0090589D">
        <w:rPr>
          <w:rFonts w:ascii="Arial" w:hAnsi="Arial" w:cs="Arial"/>
        </w:rPr>
        <w:t>up to date on child’s file alongside all details and names spelt correctly</w:t>
      </w:r>
      <w:r w:rsidR="000F04AD">
        <w:rPr>
          <w:rFonts w:ascii="Arial" w:hAnsi="Arial" w:cs="Arial"/>
        </w:rPr>
        <w:t>.</w:t>
      </w:r>
    </w:p>
    <w:p w14:paraId="09B04B99" w14:textId="203E73C0" w:rsidR="00F5677A" w:rsidRPr="0090589D" w:rsidRDefault="00F5677A" w:rsidP="00F5677A">
      <w:pPr>
        <w:pStyle w:val="ListParagraph"/>
        <w:numPr>
          <w:ilvl w:val="0"/>
          <w:numId w:val="24"/>
        </w:numPr>
        <w:ind w:left="714" w:hanging="357"/>
        <w:contextualSpacing w:val="0"/>
        <w:jc w:val="both"/>
        <w:rPr>
          <w:rFonts w:ascii="Arial" w:hAnsi="Arial" w:cs="Arial"/>
        </w:rPr>
      </w:pPr>
      <w:r w:rsidRPr="0090589D">
        <w:rPr>
          <w:rFonts w:ascii="Arial" w:hAnsi="Arial" w:cs="Arial"/>
        </w:rPr>
        <w:t>Picture</w:t>
      </w:r>
      <w:r>
        <w:rPr>
          <w:rFonts w:ascii="Arial" w:hAnsi="Arial" w:cs="Arial"/>
        </w:rPr>
        <w:t xml:space="preserve">s included </w:t>
      </w:r>
      <w:r w:rsidRPr="0090589D">
        <w:rPr>
          <w:rFonts w:ascii="Arial" w:hAnsi="Arial" w:cs="Arial"/>
        </w:rPr>
        <w:t>where applicable</w:t>
      </w:r>
      <w:r w:rsidR="000F04AD">
        <w:rPr>
          <w:rFonts w:ascii="Arial" w:hAnsi="Arial" w:cs="Arial"/>
        </w:rPr>
        <w:t>.</w:t>
      </w:r>
      <w:r w:rsidRPr="0090589D">
        <w:rPr>
          <w:rFonts w:ascii="Arial" w:hAnsi="Arial" w:cs="Arial"/>
        </w:rPr>
        <w:t xml:space="preserve"> </w:t>
      </w:r>
    </w:p>
    <w:p w14:paraId="4B50DE42" w14:textId="77777777" w:rsidR="00F5677A" w:rsidRPr="0090589D" w:rsidRDefault="00F5677A" w:rsidP="00F5677A">
      <w:pPr>
        <w:pStyle w:val="ListParagraph"/>
        <w:numPr>
          <w:ilvl w:val="0"/>
          <w:numId w:val="24"/>
        </w:numPr>
        <w:ind w:left="714" w:hanging="357"/>
        <w:contextualSpacing w:val="0"/>
        <w:jc w:val="both"/>
        <w:rPr>
          <w:rFonts w:ascii="Arial" w:hAnsi="Arial" w:cs="Arial"/>
        </w:rPr>
      </w:pPr>
      <w:r w:rsidRPr="0090589D">
        <w:rPr>
          <w:rFonts w:ascii="Arial" w:hAnsi="Arial" w:cs="Arial"/>
        </w:rPr>
        <w:t xml:space="preserve">Child linked with all known family members on Eclipse (indicate if further information is held on </w:t>
      </w:r>
      <w:proofErr w:type="spellStart"/>
      <w:r w:rsidRPr="0090589D">
        <w:rPr>
          <w:rFonts w:ascii="Arial" w:hAnsi="Arial" w:cs="Arial"/>
        </w:rPr>
        <w:t>Carefirst</w:t>
      </w:r>
      <w:proofErr w:type="spellEnd"/>
      <w:r w:rsidRPr="0090589D">
        <w:rPr>
          <w:rFonts w:ascii="Arial" w:hAnsi="Arial" w:cs="Arial"/>
        </w:rPr>
        <w:t>)</w:t>
      </w:r>
    </w:p>
    <w:p w14:paraId="786B7439" w14:textId="30469E94" w:rsidR="00F5677A" w:rsidRPr="0090589D" w:rsidRDefault="00F5677A" w:rsidP="00F5677A">
      <w:pPr>
        <w:pStyle w:val="ListParagraph"/>
        <w:numPr>
          <w:ilvl w:val="0"/>
          <w:numId w:val="24"/>
        </w:numPr>
        <w:ind w:left="714" w:hanging="357"/>
        <w:contextualSpacing w:val="0"/>
        <w:jc w:val="both"/>
        <w:rPr>
          <w:rFonts w:ascii="Arial" w:hAnsi="Arial" w:cs="Arial"/>
        </w:rPr>
      </w:pPr>
      <w:r>
        <w:rPr>
          <w:rFonts w:ascii="Arial" w:hAnsi="Arial" w:cs="Arial"/>
        </w:rPr>
        <w:t>The child’s</w:t>
      </w:r>
      <w:r w:rsidRPr="0090589D">
        <w:rPr>
          <w:rFonts w:ascii="Arial" w:hAnsi="Arial" w:cs="Arial"/>
        </w:rPr>
        <w:t xml:space="preserve"> ethnicity</w:t>
      </w:r>
      <w:r>
        <w:rPr>
          <w:rFonts w:ascii="Arial" w:hAnsi="Arial" w:cs="Arial"/>
        </w:rPr>
        <w:t xml:space="preserve"> and </w:t>
      </w:r>
      <w:r w:rsidRPr="0090589D">
        <w:rPr>
          <w:rFonts w:ascii="Arial" w:hAnsi="Arial" w:cs="Arial"/>
        </w:rPr>
        <w:t xml:space="preserve">religion </w:t>
      </w:r>
      <w:r>
        <w:rPr>
          <w:rFonts w:ascii="Arial" w:hAnsi="Arial" w:cs="Arial"/>
        </w:rPr>
        <w:t>are</w:t>
      </w:r>
      <w:r w:rsidRPr="0090589D">
        <w:rPr>
          <w:rFonts w:ascii="Arial" w:hAnsi="Arial" w:cs="Arial"/>
        </w:rPr>
        <w:t xml:space="preserve"> recorded on Eclipse</w:t>
      </w:r>
      <w:r w:rsidR="000F04AD">
        <w:rPr>
          <w:rFonts w:ascii="Arial" w:hAnsi="Arial" w:cs="Arial"/>
        </w:rPr>
        <w:t>.</w:t>
      </w:r>
    </w:p>
    <w:p w14:paraId="4D569E46" w14:textId="77777777" w:rsidR="00F5677A" w:rsidRPr="0090589D" w:rsidRDefault="00F5677A" w:rsidP="00F5677A">
      <w:pPr>
        <w:pStyle w:val="ListParagraph"/>
        <w:numPr>
          <w:ilvl w:val="0"/>
          <w:numId w:val="24"/>
        </w:numPr>
        <w:ind w:left="714" w:hanging="357"/>
        <w:contextualSpacing w:val="0"/>
        <w:jc w:val="both"/>
        <w:rPr>
          <w:rFonts w:ascii="Arial" w:hAnsi="Arial" w:cs="Arial"/>
        </w:rPr>
      </w:pPr>
      <w:r>
        <w:rPr>
          <w:rFonts w:ascii="Arial" w:hAnsi="Arial" w:cs="Arial"/>
        </w:rPr>
        <w:t>There is an u</w:t>
      </w:r>
      <w:r w:rsidRPr="0090589D">
        <w:rPr>
          <w:rFonts w:ascii="Arial" w:hAnsi="Arial" w:cs="Arial"/>
        </w:rPr>
        <w:t>p-to-date chronology (not Eclipse generated)</w:t>
      </w:r>
      <w:r>
        <w:rPr>
          <w:rFonts w:ascii="Arial" w:hAnsi="Arial" w:cs="Arial"/>
        </w:rPr>
        <w:t>,</w:t>
      </w:r>
      <w:r w:rsidRPr="0090589D">
        <w:rPr>
          <w:rFonts w:ascii="Arial" w:hAnsi="Arial" w:cs="Arial"/>
        </w:rPr>
        <w:t xml:space="preserve"> identify</w:t>
      </w:r>
      <w:r>
        <w:rPr>
          <w:rFonts w:ascii="Arial" w:hAnsi="Arial" w:cs="Arial"/>
        </w:rPr>
        <w:t>ing</w:t>
      </w:r>
      <w:r w:rsidRPr="0090589D">
        <w:rPr>
          <w:rFonts w:ascii="Arial" w:hAnsi="Arial" w:cs="Arial"/>
        </w:rPr>
        <w:t xml:space="preserve"> the </w:t>
      </w:r>
      <w:r>
        <w:rPr>
          <w:rFonts w:ascii="Arial" w:hAnsi="Arial" w:cs="Arial"/>
        </w:rPr>
        <w:t xml:space="preserve">key </w:t>
      </w:r>
      <w:r w:rsidRPr="0090589D">
        <w:rPr>
          <w:rFonts w:ascii="Arial" w:hAnsi="Arial" w:cs="Arial"/>
        </w:rPr>
        <w:t>milestones in the child</w:t>
      </w:r>
      <w:r>
        <w:rPr>
          <w:rFonts w:ascii="Arial" w:hAnsi="Arial" w:cs="Arial"/>
        </w:rPr>
        <w:t>’</w:t>
      </w:r>
      <w:r w:rsidRPr="0090589D">
        <w:rPr>
          <w:rFonts w:ascii="Arial" w:hAnsi="Arial" w:cs="Arial"/>
        </w:rPr>
        <w:t xml:space="preserve">s life </w:t>
      </w:r>
      <w:r>
        <w:rPr>
          <w:rFonts w:ascii="Arial" w:hAnsi="Arial" w:cs="Arial"/>
        </w:rPr>
        <w:t xml:space="preserve">- </w:t>
      </w:r>
      <w:r w:rsidRPr="0090589D">
        <w:rPr>
          <w:rFonts w:ascii="Arial" w:hAnsi="Arial" w:cs="Arial"/>
        </w:rPr>
        <w:t xml:space="preserve">both positive and negative </w:t>
      </w:r>
    </w:p>
    <w:p w14:paraId="0F02CF1B" w14:textId="3351B5E8" w:rsidR="00F5677A" w:rsidRPr="0090589D" w:rsidRDefault="00F5677A" w:rsidP="00F5677A">
      <w:pPr>
        <w:pStyle w:val="ListParagraph"/>
        <w:numPr>
          <w:ilvl w:val="0"/>
          <w:numId w:val="24"/>
        </w:numPr>
        <w:ind w:left="714" w:hanging="357"/>
        <w:contextualSpacing w:val="0"/>
        <w:jc w:val="both"/>
        <w:rPr>
          <w:rFonts w:ascii="Arial" w:hAnsi="Arial" w:cs="Arial"/>
        </w:rPr>
      </w:pPr>
      <w:r>
        <w:rPr>
          <w:rFonts w:ascii="Arial" w:hAnsi="Arial" w:cs="Arial"/>
        </w:rPr>
        <w:t>An u</w:t>
      </w:r>
      <w:r w:rsidRPr="0090589D">
        <w:rPr>
          <w:rFonts w:ascii="Arial" w:hAnsi="Arial" w:cs="Arial"/>
        </w:rPr>
        <w:t xml:space="preserve">p-to-date genogram </w:t>
      </w:r>
      <w:r>
        <w:rPr>
          <w:rFonts w:ascii="Arial" w:hAnsi="Arial" w:cs="Arial"/>
        </w:rPr>
        <w:t>is u</w:t>
      </w:r>
      <w:r w:rsidRPr="0090589D">
        <w:rPr>
          <w:rFonts w:ascii="Arial" w:hAnsi="Arial" w:cs="Arial"/>
        </w:rPr>
        <w:t>ploaded on to the child/family’s file</w:t>
      </w:r>
      <w:r w:rsidR="000F04AD">
        <w:rPr>
          <w:rFonts w:ascii="Arial" w:hAnsi="Arial" w:cs="Arial"/>
        </w:rPr>
        <w:t>.</w:t>
      </w:r>
    </w:p>
    <w:p w14:paraId="79CFF2F5" w14:textId="4F3EB279" w:rsidR="00F5677A" w:rsidRPr="0090589D" w:rsidRDefault="00F5677A" w:rsidP="00F5677A">
      <w:pPr>
        <w:pStyle w:val="ListParagraph"/>
        <w:numPr>
          <w:ilvl w:val="0"/>
          <w:numId w:val="24"/>
        </w:numPr>
        <w:ind w:left="714" w:hanging="357"/>
        <w:contextualSpacing w:val="0"/>
        <w:jc w:val="both"/>
        <w:rPr>
          <w:rFonts w:ascii="Arial" w:hAnsi="Arial" w:cs="Arial"/>
        </w:rPr>
      </w:pPr>
      <w:r w:rsidRPr="0090589D">
        <w:rPr>
          <w:rFonts w:ascii="Arial" w:hAnsi="Arial" w:cs="Arial"/>
        </w:rPr>
        <w:t xml:space="preserve">Case notes </w:t>
      </w:r>
      <w:r>
        <w:rPr>
          <w:rFonts w:ascii="Arial" w:hAnsi="Arial" w:cs="Arial"/>
        </w:rPr>
        <w:t xml:space="preserve">are </w:t>
      </w:r>
      <w:r w:rsidRPr="0090589D">
        <w:rPr>
          <w:rFonts w:ascii="Arial" w:hAnsi="Arial" w:cs="Arial"/>
        </w:rPr>
        <w:t>up to date</w:t>
      </w:r>
      <w:r w:rsidR="000F04AD">
        <w:rPr>
          <w:rFonts w:ascii="Arial" w:hAnsi="Arial" w:cs="Arial"/>
        </w:rPr>
        <w:t>.</w:t>
      </w:r>
    </w:p>
    <w:p w14:paraId="39A88B07" w14:textId="77777777" w:rsidR="00F5677A" w:rsidRPr="0090589D" w:rsidRDefault="00F5677A" w:rsidP="00F5677A">
      <w:pPr>
        <w:pStyle w:val="ListParagraph"/>
        <w:numPr>
          <w:ilvl w:val="0"/>
          <w:numId w:val="24"/>
        </w:numPr>
        <w:ind w:left="714" w:hanging="357"/>
        <w:contextualSpacing w:val="0"/>
        <w:jc w:val="both"/>
        <w:rPr>
          <w:rFonts w:ascii="Arial" w:hAnsi="Arial" w:cs="Arial"/>
        </w:rPr>
      </w:pPr>
      <w:r>
        <w:rPr>
          <w:rFonts w:ascii="Arial" w:hAnsi="Arial" w:cs="Arial"/>
        </w:rPr>
        <w:t>The l</w:t>
      </w:r>
      <w:r w:rsidRPr="0090589D">
        <w:rPr>
          <w:rFonts w:ascii="Arial" w:hAnsi="Arial" w:cs="Arial"/>
        </w:rPr>
        <w:t>ast supervision</w:t>
      </w:r>
      <w:r>
        <w:rPr>
          <w:rFonts w:ascii="Arial" w:hAnsi="Arial" w:cs="Arial"/>
        </w:rPr>
        <w:t xml:space="preserve"> i</w:t>
      </w:r>
      <w:r w:rsidRPr="0090589D">
        <w:rPr>
          <w:rFonts w:ascii="Arial" w:hAnsi="Arial" w:cs="Arial"/>
        </w:rPr>
        <w:t>s recorded on file (monthly)</w:t>
      </w:r>
    </w:p>
    <w:p w14:paraId="11EA6649" w14:textId="692F1B7E" w:rsidR="00F5677A" w:rsidRPr="0090589D" w:rsidRDefault="00F5677A" w:rsidP="00F5677A">
      <w:pPr>
        <w:pStyle w:val="ListParagraph"/>
        <w:numPr>
          <w:ilvl w:val="0"/>
          <w:numId w:val="24"/>
        </w:numPr>
        <w:ind w:left="714" w:hanging="357"/>
        <w:contextualSpacing w:val="0"/>
        <w:jc w:val="both"/>
        <w:rPr>
          <w:rFonts w:ascii="Arial" w:hAnsi="Arial" w:cs="Arial"/>
        </w:rPr>
      </w:pPr>
      <w:r w:rsidRPr="0090589D">
        <w:rPr>
          <w:rFonts w:ascii="Arial" w:hAnsi="Arial" w:cs="Arial"/>
        </w:rPr>
        <w:t xml:space="preserve">Any audit actions </w:t>
      </w:r>
      <w:r>
        <w:rPr>
          <w:rFonts w:ascii="Arial" w:hAnsi="Arial" w:cs="Arial"/>
        </w:rPr>
        <w:t xml:space="preserve">are </w:t>
      </w:r>
      <w:r w:rsidRPr="0090589D">
        <w:rPr>
          <w:rFonts w:ascii="Arial" w:hAnsi="Arial" w:cs="Arial"/>
        </w:rPr>
        <w:t>completed and recorded</w:t>
      </w:r>
      <w:r w:rsidR="000F04AD">
        <w:rPr>
          <w:rFonts w:ascii="Arial" w:hAnsi="Arial" w:cs="Arial"/>
        </w:rPr>
        <w:t>.</w:t>
      </w:r>
      <w:r w:rsidRPr="0090589D">
        <w:rPr>
          <w:rFonts w:ascii="Arial" w:hAnsi="Arial" w:cs="Arial"/>
        </w:rPr>
        <w:t xml:space="preserve"> </w:t>
      </w:r>
    </w:p>
    <w:p w14:paraId="6862B0B8" w14:textId="3E414634" w:rsidR="00F5677A" w:rsidRPr="0090589D" w:rsidRDefault="00F5677A" w:rsidP="00F5677A">
      <w:pPr>
        <w:pStyle w:val="ListParagraph"/>
        <w:numPr>
          <w:ilvl w:val="0"/>
          <w:numId w:val="24"/>
        </w:numPr>
        <w:ind w:left="714" w:hanging="357"/>
        <w:contextualSpacing w:val="0"/>
        <w:jc w:val="both"/>
        <w:rPr>
          <w:rFonts w:ascii="Arial" w:hAnsi="Arial" w:cs="Arial"/>
        </w:rPr>
      </w:pPr>
      <w:r w:rsidRPr="0090589D">
        <w:rPr>
          <w:rFonts w:ascii="Arial" w:hAnsi="Arial" w:cs="Arial"/>
        </w:rPr>
        <w:t xml:space="preserve">Any relevant management oversights </w:t>
      </w:r>
      <w:r>
        <w:rPr>
          <w:rFonts w:ascii="Arial" w:hAnsi="Arial" w:cs="Arial"/>
        </w:rPr>
        <w:t>are r</w:t>
      </w:r>
      <w:r w:rsidRPr="0090589D">
        <w:rPr>
          <w:rFonts w:ascii="Arial" w:hAnsi="Arial" w:cs="Arial"/>
        </w:rPr>
        <w:t>ecorded on file</w:t>
      </w:r>
      <w:r w:rsidR="000F04AD">
        <w:rPr>
          <w:rFonts w:ascii="Arial" w:hAnsi="Arial" w:cs="Arial"/>
        </w:rPr>
        <w:t>.</w:t>
      </w:r>
      <w:r w:rsidRPr="0090589D">
        <w:rPr>
          <w:rFonts w:ascii="Arial" w:hAnsi="Arial" w:cs="Arial"/>
        </w:rPr>
        <w:t xml:space="preserve"> </w:t>
      </w:r>
    </w:p>
    <w:p w14:paraId="2D227782" w14:textId="627BB0FA" w:rsidR="00F5677A" w:rsidRPr="0090589D" w:rsidRDefault="00F5677A" w:rsidP="00F5677A">
      <w:pPr>
        <w:pStyle w:val="ListParagraph"/>
        <w:numPr>
          <w:ilvl w:val="0"/>
          <w:numId w:val="24"/>
        </w:numPr>
        <w:ind w:left="714" w:hanging="357"/>
        <w:contextualSpacing w:val="0"/>
        <w:jc w:val="both"/>
        <w:rPr>
          <w:rFonts w:ascii="Arial" w:hAnsi="Arial" w:cs="Arial"/>
        </w:rPr>
      </w:pPr>
      <w:r w:rsidRPr="0090589D">
        <w:rPr>
          <w:rFonts w:ascii="Arial" w:hAnsi="Arial" w:cs="Arial"/>
        </w:rPr>
        <w:t xml:space="preserve">All visits </w:t>
      </w:r>
      <w:r>
        <w:rPr>
          <w:rFonts w:ascii="Arial" w:hAnsi="Arial" w:cs="Arial"/>
        </w:rPr>
        <w:t xml:space="preserve">are </w:t>
      </w:r>
      <w:r w:rsidRPr="0090589D">
        <w:rPr>
          <w:rFonts w:ascii="Arial" w:hAnsi="Arial" w:cs="Arial"/>
        </w:rPr>
        <w:t>up to date</w:t>
      </w:r>
      <w:r w:rsidR="000F04AD">
        <w:rPr>
          <w:rFonts w:ascii="Arial" w:hAnsi="Arial" w:cs="Arial"/>
        </w:rPr>
        <w:t>.</w:t>
      </w:r>
      <w:r w:rsidRPr="0090589D">
        <w:rPr>
          <w:rFonts w:ascii="Arial" w:hAnsi="Arial" w:cs="Arial"/>
        </w:rPr>
        <w:t xml:space="preserve"> </w:t>
      </w:r>
    </w:p>
    <w:p w14:paraId="1E4F88F3" w14:textId="733F67BD" w:rsidR="00F5677A" w:rsidRPr="0090589D" w:rsidRDefault="00F5677A" w:rsidP="00F5677A">
      <w:pPr>
        <w:pStyle w:val="ListParagraph"/>
        <w:numPr>
          <w:ilvl w:val="0"/>
          <w:numId w:val="24"/>
        </w:numPr>
        <w:ind w:left="714" w:hanging="357"/>
        <w:contextualSpacing w:val="0"/>
        <w:jc w:val="both"/>
        <w:rPr>
          <w:rFonts w:ascii="Arial" w:hAnsi="Arial" w:cs="Arial"/>
        </w:rPr>
      </w:pPr>
      <w:r>
        <w:rPr>
          <w:rFonts w:ascii="Arial" w:hAnsi="Arial" w:cs="Arial"/>
        </w:rPr>
        <w:t>The c</w:t>
      </w:r>
      <w:r w:rsidRPr="0090589D">
        <w:rPr>
          <w:rFonts w:ascii="Arial" w:hAnsi="Arial" w:cs="Arial"/>
        </w:rPr>
        <w:t>hild</w:t>
      </w:r>
      <w:r>
        <w:rPr>
          <w:rFonts w:ascii="Arial" w:hAnsi="Arial" w:cs="Arial"/>
        </w:rPr>
        <w:t xml:space="preserve">’s </w:t>
      </w:r>
      <w:r w:rsidRPr="0090589D">
        <w:rPr>
          <w:rFonts w:ascii="Arial" w:hAnsi="Arial" w:cs="Arial"/>
        </w:rPr>
        <w:t>CIN /CP / CIC plan is clearly recorded on file</w:t>
      </w:r>
      <w:r w:rsidR="000F04AD">
        <w:rPr>
          <w:rFonts w:ascii="Arial" w:hAnsi="Arial" w:cs="Arial"/>
        </w:rPr>
        <w:t>.</w:t>
      </w:r>
      <w:r w:rsidRPr="0090589D">
        <w:rPr>
          <w:rFonts w:ascii="Arial" w:hAnsi="Arial" w:cs="Arial"/>
        </w:rPr>
        <w:t xml:space="preserve"> </w:t>
      </w:r>
    </w:p>
    <w:p w14:paraId="6C459A22" w14:textId="0296EE44" w:rsidR="00F5677A" w:rsidRPr="0090589D" w:rsidRDefault="00F5677A" w:rsidP="00F5677A">
      <w:pPr>
        <w:pStyle w:val="ListParagraph"/>
        <w:numPr>
          <w:ilvl w:val="0"/>
          <w:numId w:val="24"/>
        </w:numPr>
        <w:ind w:left="714" w:hanging="357"/>
        <w:contextualSpacing w:val="0"/>
        <w:jc w:val="both"/>
        <w:rPr>
          <w:rFonts w:ascii="Arial" w:hAnsi="Arial" w:cs="Arial"/>
        </w:rPr>
      </w:pPr>
      <w:r>
        <w:rPr>
          <w:rFonts w:ascii="Arial" w:hAnsi="Arial" w:cs="Arial"/>
        </w:rPr>
        <w:t>The p</w:t>
      </w:r>
      <w:r w:rsidRPr="0090589D">
        <w:rPr>
          <w:rFonts w:ascii="Arial" w:hAnsi="Arial" w:cs="Arial"/>
        </w:rPr>
        <w:t>rofessional network is up to date, and this is clear on file</w:t>
      </w:r>
      <w:r w:rsidR="000F04AD">
        <w:rPr>
          <w:rFonts w:ascii="Arial" w:hAnsi="Arial" w:cs="Arial"/>
        </w:rPr>
        <w:t>.</w:t>
      </w:r>
    </w:p>
    <w:p w14:paraId="4536EB9C" w14:textId="0F9F69B2" w:rsidR="00F5677A" w:rsidRPr="0090589D" w:rsidRDefault="00F5677A" w:rsidP="00F5677A">
      <w:pPr>
        <w:pStyle w:val="ListParagraph"/>
        <w:numPr>
          <w:ilvl w:val="0"/>
          <w:numId w:val="24"/>
        </w:numPr>
        <w:ind w:left="714" w:hanging="357"/>
        <w:contextualSpacing w:val="0"/>
        <w:jc w:val="both"/>
        <w:rPr>
          <w:rFonts w:ascii="Arial" w:hAnsi="Arial" w:cs="Arial"/>
        </w:rPr>
      </w:pPr>
      <w:r>
        <w:rPr>
          <w:rFonts w:ascii="Arial" w:hAnsi="Arial" w:cs="Arial"/>
        </w:rPr>
        <w:t xml:space="preserve">The </w:t>
      </w:r>
      <w:r w:rsidRPr="0090589D">
        <w:rPr>
          <w:rFonts w:ascii="Arial" w:hAnsi="Arial" w:cs="Arial"/>
        </w:rPr>
        <w:t xml:space="preserve">CIN / CP / CIC Worklist </w:t>
      </w:r>
      <w:r>
        <w:rPr>
          <w:rFonts w:ascii="Arial" w:hAnsi="Arial" w:cs="Arial"/>
        </w:rPr>
        <w:t xml:space="preserve">is </w:t>
      </w:r>
      <w:r w:rsidRPr="0090589D">
        <w:rPr>
          <w:rFonts w:ascii="Arial" w:hAnsi="Arial" w:cs="Arial"/>
        </w:rPr>
        <w:t>complete</w:t>
      </w:r>
      <w:r>
        <w:rPr>
          <w:rFonts w:ascii="Arial" w:hAnsi="Arial" w:cs="Arial"/>
        </w:rPr>
        <w:t xml:space="preserve"> </w:t>
      </w:r>
      <w:r w:rsidRPr="0090589D">
        <w:rPr>
          <w:rFonts w:ascii="Arial" w:hAnsi="Arial" w:cs="Arial"/>
        </w:rPr>
        <w:t>on Eclipse</w:t>
      </w:r>
      <w:r w:rsidR="000F04AD">
        <w:rPr>
          <w:rFonts w:ascii="Arial" w:hAnsi="Arial" w:cs="Arial"/>
        </w:rPr>
        <w:t>.</w:t>
      </w:r>
    </w:p>
    <w:p w14:paraId="66F990D1" w14:textId="77777777" w:rsidR="00F5677A" w:rsidRPr="0090589D" w:rsidRDefault="00F5677A" w:rsidP="00F5677A">
      <w:pPr>
        <w:pStyle w:val="ListParagraph"/>
        <w:numPr>
          <w:ilvl w:val="0"/>
          <w:numId w:val="24"/>
        </w:numPr>
        <w:ind w:left="714" w:hanging="357"/>
        <w:contextualSpacing w:val="0"/>
        <w:jc w:val="both"/>
        <w:rPr>
          <w:rFonts w:ascii="Arial" w:hAnsi="Arial" w:cs="Arial"/>
        </w:rPr>
      </w:pPr>
      <w:r w:rsidRPr="0090589D">
        <w:rPr>
          <w:rFonts w:ascii="Arial" w:hAnsi="Arial" w:cs="Arial"/>
        </w:rPr>
        <w:t xml:space="preserve">All court documents (including court directions, orders, expert reports, agreements, and statements) </w:t>
      </w:r>
      <w:r>
        <w:rPr>
          <w:rFonts w:ascii="Arial" w:hAnsi="Arial" w:cs="Arial"/>
        </w:rPr>
        <w:t>are</w:t>
      </w:r>
      <w:r w:rsidRPr="0090589D">
        <w:rPr>
          <w:rFonts w:ascii="Arial" w:hAnsi="Arial" w:cs="Arial"/>
        </w:rPr>
        <w:t xml:space="preserve"> on file.</w:t>
      </w:r>
    </w:p>
    <w:p w14:paraId="0F359744" w14:textId="77777777" w:rsidR="00F5677A" w:rsidRPr="0090589D" w:rsidRDefault="00F5677A" w:rsidP="00F5677A">
      <w:pPr>
        <w:pStyle w:val="ListParagraph"/>
        <w:numPr>
          <w:ilvl w:val="0"/>
          <w:numId w:val="24"/>
        </w:numPr>
        <w:ind w:left="714" w:hanging="357"/>
        <w:contextualSpacing w:val="0"/>
        <w:jc w:val="both"/>
        <w:rPr>
          <w:rFonts w:ascii="Arial" w:hAnsi="Arial" w:cs="Arial"/>
        </w:rPr>
      </w:pPr>
      <w:r w:rsidRPr="0090589D">
        <w:rPr>
          <w:rFonts w:ascii="Arial" w:hAnsi="Arial" w:cs="Arial"/>
        </w:rPr>
        <w:t>The point of transfer is at a key meeting (child protection conference, child in need meeting, child looked after review or early help meeting).</w:t>
      </w:r>
    </w:p>
    <w:p w14:paraId="15F8D06A" w14:textId="77777777" w:rsidR="00F5677A" w:rsidRPr="0090589D" w:rsidRDefault="00F5677A" w:rsidP="00F5677A">
      <w:pPr>
        <w:pStyle w:val="ListParagraph"/>
        <w:numPr>
          <w:ilvl w:val="0"/>
          <w:numId w:val="24"/>
        </w:numPr>
        <w:ind w:left="714" w:hanging="357"/>
        <w:contextualSpacing w:val="0"/>
        <w:jc w:val="both"/>
        <w:rPr>
          <w:rFonts w:ascii="Arial" w:hAnsi="Arial" w:cs="Arial"/>
        </w:rPr>
      </w:pPr>
      <w:r w:rsidRPr="0090589D">
        <w:rPr>
          <w:rFonts w:ascii="Arial" w:hAnsi="Arial" w:cs="Arial"/>
        </w:rPr>
        <w:t>Any outstanding payments have been authorised on Eclipse by Management</w:t>
      </w:r>
    </w:p>
    <w:p w14:paraId="05603BA4" w14:textId="71A67999" w:rsidR="00F5677A" w:rsidRPr="0090589D" w:rsidRDefault="00F5677A" w:rsidP="00F5677A">
      <w:pPr>
        <w:pStyle w:val="ListParagraph"/>
        <w:numPr>
          <w:ilvl w:val="0"/>
          <w:numId w:val="24"/>
        </w:numPr>
        <w:ind w:left="714" w:hanging="357"/>
        <w:contextualSpacing w:val="0"/>
        <w:jc w:val="both"/>
        <w:rPr>
          <w:rFonts w:ascii="Arial" w:hAnsi="Arial" w:cs="Arial"/>
        </w:rPr>
      </w:pPr>
      <w:r w:rsidRPr="0090589D">
        <w:rPr>
          <w:rFonts w:ascii="Arial" w:hAnsi="Arial" w:cs="Arial"/>
        </w:rPr>
        <w:t>A handover visit must be arranged within 5 working days (one week) of the point of transfer if it has not taken place prior to this point</w:t>
      </w:r>
      <w:r w:rsidR="000F04AD">
        <w:rPr>
          <w:rFonts w:ascii="Arial" w:hAnsi="Arial" w:cs="Arial"/>
        </w:rPr>
        <w:t>.</w:t>
      </w:r>
    </w:p>
    <w:p w14:paraId="32D088DD" w14:textId="77777777" w:rsidR="00F5677A" w:rsidRDefault="00F5677A" w:rsidP="0010773C">
      <w:pPr>
        <w:jc w:val="both"/>
        <w:rPr>
          <w:rFonts w:ascii="Arial" w:hAnsi="Arial" w:cs="Arial"/>
        </w:rPr>
      </w:pPr>
    </w:p>
    <w:p w14:paraId="29791E48" w14:textId="77777777" w:rsidR="009610BB" w:rsidRDefault="009610BB" w:rsidP="0010773C">
      <w:pPr>
        <w:jc w:val="both"/>
        <w:rPr>
          <w:rFonts w:ascii="Arial" w:hAnsi="Arial" w:cs="Arial"/>
        </w:rPr>
      </w:pPr>
    </w:p>
    <w:p w14:paraId="0277149E" w14:textId="168C7273" w:rsidR="00D11833" w:rsidRDefault="001B7C4A" w:rsidP="00F5677A">
      <w:pPr>
        <w:pStyle w:val="Heading2"/>
        <w:rPr>
          <w:b/>
          <w:bCs/>
          <w:sz w:val="32"/>
          <w:szCs w:val="32"/>
        </w:rPr>
      </w:pPr>
      <w:bookmarkStart w:id="5" w:name="_Hlk130544175"/>
      <w:bookmarkStart w:id="6" w:name="_Toc177301736"/>
      <w:r w:rsidRPr="00F5677A">
        <w:rPr>
          <w:b/>
          <w:bCs/>
          <w:sz w:val="32"/>
          <w:szCs w:val="32"/>
        </w:rPr>
        <w:t>Points of Transfer</w:t>
      </w:r>
      <w:bookmarkEnd w:id="6"/>
    </w:p>
    <w:p w14:paraId="43F57770" w14:textId="77777777" w:rsidR="00F5677A" w:rsidRPr="00F5677A" w:rsidRDefault="00F5677A" w:rsidP="00F5677A"/>
    <w:p w14:paraId="7A359276" w14:textId="1AC0AFD5" w:rsidR="001B7C4A" w:rsidRDefault="001B7C4A" w:rsidP="00F5677A">
      <w:pPr>
        <w:pStyle w:val="Heading3"/>
        <w:rPr>
          <w:b/>
          <w:bCs/>
          <w:sz w:val="28"/>
          <w:szCs w:val="28"/>
        </w:rPr>
      </w:pPr>
      <w:bookmarkStart w:id="7" w:name="_Toc177301737"/>
      <w:r w:rsidRPr="00F5677A">
        <w:rPr>
          <w:b/>
          <w:bCs/>
          <w:sz w:val="28"/>
          <w:szCs w:val="28"/>
        </w:rPr>
        <w:t xml:space="preserve">Re-referral </w:t>
      </w:r>
      <w:r w:rsidR="00980B8F">
        <w:rPr>
          <w:b/>
          <w:bCs/>
          <w:sz w:val="28"/>
          <w:szCs w:val="28"/>
        </w:rPr>
        <w:t>for children and families previously closed to us</w:t>
      </w:r>
      <w:r w:rsidR="000F04AD">
        <w:rPr>
          <w:b/>
          <w:bCs/>
          <w:sz w:val="28"/>
          <w:szCs w:val="28"/>
        </w:rPr>
        <w:t>.</w:t>
      </w:r>
      <w:bookmarkEnd w:id="7"/>
    </w:p>
    <w:p w14:paraId="67042028" w14:textId="77777777" w:rsidR="000F04AD" w:rsidRDefault="000F04AD" w:rsidP="001B7C4A">
      <w:pPr>
        <w:pStyle w:val="ListParagraph"/>
        <w:ind w:left="0"/>
        <w:jc w:val="both"/>
        <w:rPr>
          <w:rFonts w:ascii="Arial" w:hAnsi="Arial" w:cs="Arial"/>
        </w:rPr>
      </w:pPr>
    </w:p>
    <w:p w14:paraId="107792C6" w14:textId="0F6D167B" w:rsidR="00DC6DCC" w:rsidRDefault="001B7C4A" w:rsidP="000F04AD">
      <w:pPr>
        <w:pStyle w:val="ListParagraph"/>
        <w:numPr>
          <w:ilvl w:val="0"/>
          <w:numId w:val="37"/>
        </w:numPr>
        <w:ind w:left="0"/>
        <w:jc w:val="both"/>
        <w:rPr>
          <w:rFonts w:ascii="Arial" w:hAnsi="Arial" w:cs="Arial"/>
        </w:rPr>
      </w:pPr>
      <w:r w:rsidRPr="001B7C4A">
        <w:rPr>
          <w:rFonts w:ascii="Arial" w:hAnsi="Arial" w:cs="Arial"/>
        </w:rPr>
        <w:t xml:space="preserve">If </w:t>
      </w:r>
      <w:r w:rsidR="009F767E">
        <w:rPr>
          <w:rFonts w:ascii="Arial" w:hAnsi="Arial" w:cs="Arial"/>
        </w:rPr>
        <w:t>our involvement ended and a record</w:t>
      </w:r>
      <w:r w:rsidRPr="001B7C4A">
        <w:rPr>
          <w:rFonts w:ascii="Arial" w:hAnsi="Arial" w:cs="Arial"/>
        </w:rPr>
        <w:t xml:space="preserve"> has been closed </w:t>
      </w:r>
      <w:r w:rsidR="00FC00AB">
        <w:rPr>
          <w:rFonts w:ascii="Arial" w:hAnsi="Arial" w:cs="Arial"/>
        </w:rPr>
        <w:t>but</w:t>
      </w:r>
      <w:r w:rsidRPr="001B7C4A">
        <w:rPr>
          <w:rFonts w:ascii="Arial" w:hAnsi="Arial" w:cs="Arial"/>
        </w:rPr>
        <w:t xml:space="preserve"> </w:t>
      </w:r>
      <w:r w:rsidR="009F767E">
        <w:rPr>
          <w:rFonts w:ascii="Arial" w:hAnsi="Arial" w:cs="Arial"/>
        </w:rPr>
        <w:t xml:space="preserve">the child </w:t>
      </w:r>
      <w:r w:rsidRPr="001B7C4A">
        <w:rPr>
          <w:rFonts w:ascii="Arial" w:hAnsi="Arial" w:cs="Arial"/>
        </w:rPr>
        <w:t>is re-referred to Children’s Services within 3 months (12 weeks of closure)</w:t>
      </w:r>
      <w:r w:rsidR="00FC00AB">
        <w:rPr>
          <w:rFonts w:ascii="Arial" w:hAnsi="Arial" w:cs="Arial"/>
        </w:rPr>
        <w:t>,</w:t>
      </w:r>
      <w:r w:rsidRPr="001B7C4A">
        <w:rPr>
          <w:rFonts w:ascii="Arial" w:hAnsi="Arial" w:cs="Arial"/>
        </w:rPr>
        <w:t xml:space="preserve"> </w:t>
      </w:r>
      <w:r w:rsidR="00BF345F">
        <w:rPr>
          <w:rFonts w:ascii="Arial" w:hAnsi="Arial" w:cs="Arial"/>
        </w:rPr>
        <w:t>for these children to have a</w:t>
      </w:r>
      <w:r w:rsidR="00981554">
        <w:rPr>
          <w:rFonts w:ascii="Arial" w:hAnsi="Arial" w:cs="Arial"/>
        </w:rPr>
        <w:t xml:space="preserve">n informed approach to the new referral, the newly received information should be passed to the team who most recently worked with the child. </w:t>
      </w:r>
      <w:r w:rsidR="00A35BA2">
        <w:rPr>
          <w:rFonts w:ascii="Arial" w:hAnsi="Arial" w:cs="Arial"/>
        </w:rPr>
        <w:t>The following process should be followed.</w:t>
      </w:r>
    </w:p>
    <w:p w14:paraId="25D545FB" w14:textId="77777777" w:rsidR="00C86400" w:rsidRPr="00417CC8" w:rsidRDefault="00C86400" w:rsidP="001B7C4A">
      <w:pPr>
        <w:pStyle w:val="ListParagraph"/>
        <w:ind w:left="0"/>
        <w:jc w:val="both"/>
        <w:rPr>
          <w:rFonts w:ascii="Arial" w:hAnsi="Arial" w:cs="Arial"/>
        </w:rPr>
      </w:pPr>
    </w:p>
    <w:p w14:paraId="5E5F2695" w14:textId="77777777" w:rsidR="00C86400" w:rsidRPr="00417CC8" w:rsidRDefault="00C86400" w:rsidP="00980B8F">
      <w:pPr>
        <w:numPr>
          <w:ilvl w:val="0"/>
          <w:numId w:val="29"/>
        </w:numPr>
        <w:spacing w:after="100" w:afterAutospacing="1" w:line="240" w:lineRule="auto"/>
        <w:rPr>
          <w:rFonts w:ascii="Arial" w:eastAsia="Times New Roman" w:hAnsi="Arial" w:cs="Arial"/>
          <w:b/>
          <w:bCs/>
        </w:rPr>
      </w:pPr>
      <w:r w:rsidRPr="00417CC8">
        <w:rPr>
          <w:rStyle w:val="Strong"/>
          <w:rFonts w:ascii="Arial" w:eastAsia="Times New Roman" w:hAnsi="Arial" w:cs="Arial"/>
          <w:b w:val="0"/>
          <w:bCs w:val="0"/>
        </w:rPr>
        <w:lastRenderedPageBreak/>
        <w:t>A contact will be initiated through the Front Door.</w:t>
      </w:r>
    </w:p>
    <w:p w14:paraId="4C250B01" w14:textId="31373BBF" w:rsidR="00980B8F" w:rsidRPr="00980B8F" w:rsidRDefault="00C86400" w:rsidP="00980B8F">
      <w:pPr>
        <w:numPr>
          <w:ilvl w:val="0"/>
          <w:numId w:val="29"/>
        </w:numPr>
        <w:spacing w:before="100" w:beforeAutospacing="1" w:after="100" w:afterAutospacing="1" w:line="240" w:lineRule="auto"/>
        <w:rPr>
          <w:rFonts w:ascii="Arial" w:eastAsia="Times New Roman" w:hAnsi="Arial" w:cs="Arial"/>
          <w:b/>
          <w:bCs/>
        </w:rPr>
      </w:pPr>
      <w:r w:rsidRPr="00417CC8">
        <w:rPr>
          <w:rStyle w:val="Strong"/>
          <w:rFonts w:ascii="Arial" w:eastAsia="Times New Roman" w:hAnsi="Arial" w:cs="Arial"/>
          <w:b w:val="0"/>
          <w:bCs w:val="0"/>
        </w:rPr>
        <w:t xml:space="preserve">Requests for Support (i.e. referrals into Front Door) are triaged in the inbox by the Front Door Team Manager and / or </w:t>
      </w:r>
      <w:r w:rsidR="000C3D78" w:rsidRPr="00417CC8">
        <w:rPr>
          <w:rStyle w:val="Strong"/>
          <w:rFonts w:ascii="Arial" w:eastAsia="Times New Roman" w:hAnsi="Arial" w:cs="Arial"/>
          <w:b w:val="0"/>
          <w:bCs w:val="0"/>
        </w:rPr>
        <w:t xml:space="preserve">Advanced Social Worker </w:t>
      </w:r>
      <w:r w:rsidRPr="00417CC8">
        <w:rPr>
          <w:rStyle w:val="Strong"/>
          <w:rFonts w:ascii="Arial" w:eastAsia="Times New Roman" w:hAnsi="Arial" w:cs="Arial"/>
          <w:b w:val="0"/>
          <w:bCs w:val="0"/>
        </w:rPr>
        <w:t xml:space="preserve">and passed to the </w:t>
      </w:r>
      <w:proofErr w:type="spellStart"/>
      <w:r w:rsidRPr="00417CC8">
        <w:rPr>
          <w:rStyle w:val="Strong"/>
          <w:rFonts w:ascii="Arial" w:eastAsia="Times New Roman" w:hAnsi="Arial" w:cs="Arial"/>
          <w:b w:val="0"/>
          <w:bCs w:val="0"/>
        </w:rPr>
        <w:t>Refcos</w:t>
      </w:r>
      <w:proofErr w:type="spellEnd"/>
      <w:r w:rsidRPr="00417CC8">
        <w:rPr>
          <w:rStyle w:val="Strong"/>
          <w:rFonts w:ascii="Arial" w:eastAsia="Times New Roman" w:hAnsi="Arial" w:cs="Arial"/>
          <w:b w:val="0"/>
          <w:bCs w:val="0"/>
        </w:rPr>
        <w:t xml:space="preserve"> to upload and create a ‘Contact’ form and worklist. </w:t>
      </w:r>
    </w:p>
    <w:p w14:paraId="63361612" w14:textId="4D2256B3" w:rsidR="00C86400" w:rsidRPr="00417CC8" w:rsidRDefault="00C86400" w:rsidP="00980B8F">
      <w:pPr>
        <w:numPr>
          <w:ilvl w:val="0"/>
          <w:numId w:val="29"/>
        </w:numPr>
        <w:spacing w:before="100" w:beforeAutospacing="1" w:after="100" w:afterAutospacing="1" w:line="240" w:lineRule="auto"/>
        <w:rPr>
          <w:rFonts w:ascii="Arial" w:eastAsia="Times New Roman" w:hAnsi="Arial" w:cs="Arial"/>
          <w:b/>
          <w:bCs/>
        </w:rPr>
      </w:pPr>
      <w:proofErr w:type="spellStart"/>
      <w:r w:rsidRPr="00417CC8">
        <w:rPr>
          <w:rStyle w:val="Strong"/>
          <w:rFonts w:ascii="Arial" w:eastAsia="Times New Roman" w:hAnsi="Arial" w:cs="Arial"/>
          <w:b w:val="0"/>
          <w:bCs w:val="0"/>
        </w:rPr>
        <w:t>Refcos</w:t>
      </w:r>
      <w:proofErr w:type="spellEnd"/>
      <w:r w:rsidRPr="00417CC8">
        <w:rPr>
          <w:rStyle w:val="Strong"/>
          <w:rFonts w:ascii="Arial" w:eastAsia="Times New Roman" w:hAnsi="Arial" w:cs="Arial"/>
          <w:b w:val="0"/>
          <w:bCs w:val="0"/>
        </w:rPr>
        <w:t xml:space="preserve"> will upload the </w:t>
      </w:r>
      <w:r w:rsidR="000C3D78" w:rsidRPr="00417CC8">
        <w:rPr>
          <w:rStyle w:val="Strong"/>
          <w:rFonts w:ascii="Arial" w:eastAsia="Times New Roman" w:hAnsi="Arial" w:cs="Arial"/>
          <w:b w:val="0"/>
          <w:bCs w:val="0"/>
        </w:rPr>
        <w:t>C</w:t>
      </w:r>
      <w:r w:rsidRPr="00417CC8">
        <w:rPr>
          <w:rStyle w:val="Strong"/>
          <w:rFonts w:ascii="Arial" w:eastAsia="Times New Roman" w:hAnsi="Arial" w:cs="Arial"/>
          <w:b w:val="0"/>
          <w:bCs w:val="0"/>
        </w:rPr>
        <w:t>ontact onto Eclipse, completing all required fields of information.</w:t>
      </w:r>
    </w:p>
    <w:p w14:paraId="2CF9A91A" w14:textId="79867079" w:rsidR="00C86400" w:rsidRPr="00417CC8" w:rsidRDefault="00C86400" w:rsidP="00980B8F">
      <w:pPr>
        <w:numPr>
          <w:ilvl w:val="0"/>
          <w:numId w:val="29"/>
        </w:numPr>
        <w:spacing w:before="100" w:beforeAutospacing="1" w:after="100" w:afterAutospacing="1" w:line="240" w:lineRule="auto"/>
        <w:rPr>
          <w:rFonts w:ascii="Arial" w:eastAsia="Times New Roman" w:hAnsi="Arial" w:cs="Arial"/>
          <w:b/>
          <w:bCs/>
        </w:rPr>
      </w:pPr>
      <w:r w:rsidRPr="00417CC8">
        <w:rPr>
          <w:rStyle w:val="Strong"/>
          <w:rFonts w:ascii="Arial" w:eastAsia="Times New Roman" w:hAnsi="Arial" w:cs="Arial"/>
          <w:b w:val="0"/>
          <w:bCs w:val="0"/>
        </w:rPr>
        <w:t xml:space="preserve">If the child was open to a Devon Children’s Social Work Team within the last 3 months, the </w:t>
      </w:r>
      <w:proofErr w:type="spellStart"/>
      <w:r w:rsidRPr="00417CC8">
        <w:rPr>
          <w:rStyle w:val="Strong"/>
          <w:rFonts w:ascii="Arial" w:eastAsia="Times New Roman" w:hAnsi="Arial" w:cs="Arial"/>
          <w:b w:val="0"/>
          <w:bCs w:val="0"/>
        </w:rPr>
        <w:t>Refco</w:t>
      </w:r>
      <w:proofErr w:type="spellEnd"/>
      <w:r w:rsidRPr="00417CC8">
        <w:rPr>
          <w:rStyle w:val="Strong"/>
          <w:rFonts w:ascii="Arial" w:eastAsia="Times New Roman" w:hAnsi="Arial" w:cs="Arial"/>
          <w:b w:val="0"/>
          <w:bCs w:val="0"/>
        </w:rPr>
        <w:t xml:space="preserve"> will identify the </w:t>
      </w:r>
      <w:r w:rsidR="009B090E" w:rsidRPr="00417CC8">
        <w:rPr>
          <w:rStyle w:val="Strong"/>
          <w:rFonts w:ascii="Arial" w:eastAsia="Times New Roman" w:hAnsi="Arial" w:cs="Arial"/>
          <w:b w:val="0"/>
          <w:bCs w:val="0"/>
        </w:rPr>
        <w:t xml:space="preserve">Social Work </w:t>
      </w:r>
      <w:r w:rsidRPr="00417CC8">
        <w:rPr>
          <w:rStyle w:val="Strong"/>
          <w:rFonts w:ascii="Arial" w:eastAsia="Times New Roman" w:hAnsi="Arial" w:cs="Arial"/>
          <w:b w:val="0"/>
          <w:bCs w:val="0"/>
        </w:rPr>
        <w:t xml:space="preserve">Team that previously supported the child and will allocate the worklist to their </w:t>
      </w:r>
      <w:r w:rsidR="009B090E" w:rsidRPr="00417CC8">
        <w:rPr>
          <w:rStyle w:val="Strong"/>
          <w:rFonts w:ascii="Arial" w:eastAsia="Times New Roman" w:hAnsi="Arial" w:cs="Arial"/>
          <w:b w:val="0"/>
          <w:bCs w:val="0"/>
        </w:rPr>
        <w:t>‘</w:t>
      </w:r>
      <w:r w:rsidRPr="00417CC8">
        <w:rPr>
          <w:rStyle w:val="Strong"/>
          <w:rFonts w:ascii="Arial" w:eastAsia="Times New Roman" w:hAnsi="Arial" w:cs="Arial"/>
          <w:b w:val="0"/>
          <w:bCs w:val="0"/>
        </w:rPr>
        <w:t xml:space="preserve">Team </w:t>
      </w:r>
      <w:proofErr w:type="gramStart"/>
      <w:r w:rsidRPr="00417CC8">
        <w:rPr>
          <w:rStyle w:val="Strong"/>
          <w:rFonts w:ascii="Arial" w:eastAsia="Times New Roman" w:hAnsi="Arial" w:cs="Arial"/>
          <w:b w:val="0"/>
          <w:bCs w:val="0"/>
        </w:rPr>
        <w:t>In</w:t>
      </w:r>
      <w:proofErr w:type="gramEnd"/>
      <w:r w:rsidRPr="00417CC8">
        <w:rPr>
          <w:rStyle w:val="Strong"/>
          <w:rFonts w:ascii="Arial" w:eastAsia="Times New Roman" w:hAnsi="Arial" w:cs="Arial"/>
          <w:b w:val="0"/>
          <w:bCs w:val="0"/>
        </w:rPr>
        <w:t xml:space="preserve"> Tray </w:t>
      </w:r>
      <w:r w:rsidR="009B090E" w:rsidRPr="00417CC8">
        <w:rPr>
          <w:rStyle w:val="Strong"/>
          <w:rFonts w:ascii="Arial" w:eastAsia="Times New Roman" w:hAnsi="Arial" w:cs="Arial"/>
          <w:b w:val="0"/>
          <w:bCs w:val="0"/>
        </w:rPr>
        <w:t>‘</w:t>
      </w:r>
      <w:r w:rsidRPr="00417CC8">
        <w:rPr>
          <w:rStyle w:val="Strong"/>
          <w:rFonts w:ascii="Arial" w:eastAsia="Times New Roman" w:hAnsi="Arial" w:cs="Arial"/>
          <w:b w:val="0"/>
          <w:bCs w:val="0"/>
        </w:rPr>
        <w:t xml:space="preserve">in Eclipse (not the individual Team Manager's tray). </w:t>
      </w:r>
    </w:p>
    <w:p w14:paraId="00D907E4" w14:textId="318E1029" w:rsidR="00C86400" w:rsidRPr="00417CC8" w:rsidRDefault="00C86400" w:rsidP="00980B8F">
      <w:pPr>
        <w:numPr>
          <w:ilvl w:val="0"/>
          <w:numId w:val="29"/>
        </w:numPr>
        <w:spacing w:before="100" w:beforeAutospacing="1" w:after="225" w:line="240" w:lineRule="auto"/>
        <w:rPr>
          <w:rFonts w:ascii="Arial" w:eastAsia="Times New Roman" w:hAnsi="Arial" w:cs="Arial"/>
          <w:b/>
          <w:bCs/>
        </w:rPr>
      </w:pPr>
      <w:r w:rsidRPr="00417CC8">
        <w:rPr>
          <w:rStyle w:val="Strong"/>
          <w:rFonts w:ascii="Arial" w:eastAsia="Times New Roman" w:hAnsi="Arial" w:cs="Arial"/>
          <w:b w:val="0"/>
          <w:bCs w:val="0"/>
        </w:rPr>
        <w:t xml:space="preserve">The receiving manager will be responsible for triaging their </w:t>
      </w:r>
      <w:r w:rsidR="009B090E" w:rsidRPr="00417CC8">
        <w:rPr>
          <w:rStyle w:val="Strong"/>
          <w:rFonts w:ascii="Arial" w:eastAsia="Times New Roman" w:hAnsi="Arial" w:cs="Arial"/>
          <w:b w:val="0"/>
          <w:bCs w:val="0"/>
        </w:rPr>
        <w:t>‘</w:t>
      </w:r>
      <w:r w:rsidRPr="00417CC8">
        <w:rPr>
          <w:rStyle w:val="Strong"/>
          <w:rFonts w:ascii="Arial" w:eastAsia="Times New Roman" w:hAnsi="Arial" w:cs="Arial"/>
          <w:b w:val="0"/>
          <w:bCs w:val="0"/>
        </w:rPr>
        <w:t>In Tray</w:t>
      </w:r>
      <w:r w:rsidR="009B090E" w:rsidRPr="00417CC8">
        <w:rPr>
          <w:rStyle w:val="Strong"/>
          <w:rFonts w:ascii="Arial" w:eastAsia="Times New Roman" w:hAnsi="Arial" w:cs="Arial"/>
          <w:b w:val="0"/>
          <w:bCs w:val="0"/>
        </w:rPr>
        <w:t>’</w:t>
      </w:r>
      <w:r w:rsidRPr="00417CC8">
        <w:rPr>
          <w:rStyle w:val="Strong"/>
          <w:rFonts w:ascii="Arial" w:eastAsia="Times New Roman" w:hAnsi="Arial" w:cs="Arial"/>
          <w:b w:val="0"/>
          <w:bCs w:val="0"/>
        </w:rPr>
        <w:t xml:space="preserve">, allocating worklists to their team, ensuring the necessary </w:t>
      </w:r>
      <w:r w:rsidR="00417CC8" w:rsidRPr="00417CC8">
        <w:rPr>
          <w:rStyle w:val="Strong"/>
          <w:rFonts w:ascii="Arial" w:eastAsia="Times New Roman" w:hAnsi="Arial" w:cs="Arial"/>
          <w:b w:val="0"/>
          <w:bCs w:val="0"/>
        </w:rPr>
        <w:t>communication is</w:t>
      </w:r>
      <w:r w:rsidRPr="00417CC8">
        <w:rPr>
          <w:rStyle w:val="Strong"/>
          <w:rFonts w:ascii="Arial" w:eastAsia="Times New Roman" w:hAnsi="Arial" w:cs="Arial"/>
          <w:b w:val="0"/>
          <w:bCs w:val="0"/>
        </w:rPr>
        <w:t xml:space="preserve"> made and information is gathered to decide if the child should progress to a referral and further assessment/intervention undertaken. Team In Trays must be checked on a regular basis throughout the working day.</w:t>
      </w:r>
    </w:p>
    <w:p w14:paraId="651E79C6" w14:textId="77777777" w:rsidR="00DC6DCC" w:rsidRDefault="00DC6DCC" w:rsidP="001B7C4A">
      <w:pPr>
        <w:pStyle w:val="ListParagraph"/>
        <w:ind w:left="0"/>
        <w:jc w:val="both"/>
        <w:rPr>
          <w:rFonts w:ascii="Arial" w:hAnsi="Arial" w:cs="Arial"/>
        </w:rPr>
      </w:pPr>
    </w:p>
    <w:p w14:paraId="4EBC4BC2" w14:textId="5302A07D" w:rsidR="001D2150" w:rsidRDefault="001B7C4A" w:rsidP="000F04AD">
      <w:pPr>
        <w:pStyle w:val="ListParagraph"/>
        <w:numPr>
          <w:ilvl w:val="0"/>
          <w:numId w:val="37"/>
        </w:numPr>
        <w:ind w:left="0"/>
        <w:jc w:val="both"/>
        <w:rPr>
          <w:rFonts w:ascii="Arial" w:hAnsi="Arial" w:cs="Arial"/>
        </w:rPr>
      </w:pPr>
      <w:r w:rsidRPr="001B7C4A">
        <w:rPr>
          <w:rFonts w:ascii="Arial" w:hAnsi="Arial" w:cs="Arial"/>
        </w:rPr>
        <w:t>If the child is re-referred after this time, any return to the last allocated team is by negotiation with the team manager and should be done so in the best interest of the child</w:t>
      </w:r>
      <w:r w:rsidR="00537763">
        <w:rPr>
          <w:rFonts w:ascii="Arial" w:hAnsi="Arial" w:cs="Arial"/>
        </w:rPr>
        <w:t>/fa</w:t>
      </w:r>
      <w:r w:rsidRPr="001B7C4A">
        <w:rPr>
          <w:rFonts w:ascii="Arial" w:hAnsi="Arial" w:cs="Arial"/>
        </w:rPr>
        <w:t xml:space="preserve">mily. </w:t>
      </w:r>
      <w:r w:rsidR="00537763">
        <w:rPr>
          <w:rFonts w:ascii="Arial" w:hAnsi="Arial" w:cs="Arial"/>
        </w:rPr>
        <w:t xml:space="preserve">The child/family’s circumstance and needs should be taken into consideration. </w:t>
      </w:r>
      <w:r w:rsidRPr="001B7C4A">
        <w:rPr>
          <w:rFonts w:ascii="Arial" w:hAnsi="Arial" w:cs="Arial"/>
        </w:rPr>
        <w:t xml:space="preserve">If the issues </w:t>
      </w:r>
      <w:r w:rsidR="00537763">
        <w:rPr>
          <w:rFonts w:ascii="Arial" w:hAnsi="Arial" w:cs="Arial"/>
        </w:rPr>
        <w:t>have remained</w:t>
      </w:r>
      <w:r w:rsidRPr="001B7C4A">
        <w:rPr>
          <w:rFonts w:ascii="Arial" w:hAnsi="Arial" w:cs="Arial"/>
        </w:rPr>
        <w:t xml:space="preserve"> the same</w:t>
      </w:r>
      <w:r w:rsidR="00537763">
        <w:rPr>
          <w:rFonts w:ascii="Arial" w:hAnsi="Arial" w:cs="Arial"/>
        </w:rPr>
        <w:t xml:space="preserve"> during this period</w:t>
      </w:r>
      <w:r w:rsidRPr="001B7C4A">
        <w:rPr>
          <w:rFonts w:ascii="Arial" w:hAnsi="Arial" w:cs="Arial"/>
        </w:rPr>
        <w:t>,</w:t>
      </w:r>
      <w:r w:rsidR="00537763">
        <w:rPr>
          <w:rFonts w:ascii="Arial" w:hAnsi="Arial" w:cs="Arial"/>
        </w:rPr>
        <w:t xml:space="preserve"> </w:t>
      </w:r>
      <w:r w:rsidR="001D2150">
        <w:rPr>
          <w:rFonts w:ascii="Arial" w:hAnsi="Arial" w:cs="Arial"/>
        </w:rPr>
        <w:t>the benefit of providing continuity of service from the same team may be greater.</w:t>
      </w:r>
      <w:r w:rsidRPr="001B7C4A">
        <w:rPr>
          <w:rFonts w:ascii="Arial" w:hAnsi="Arial" w:cs="Arial"/>
        </w:rPr>
        <w:t xml:space="preserve"> </w:t>
      </w:r>
    </w:p>
    <w:p w14:paraId="7B722107" w14:textId="77777777" w:rsidR="001D2150" w:rsidRDefault="001D2150" w:rsidP="000F04AD">
      <w:pPr>
        <w:pStyle w:val="ListParagraph"/>
        <w:ind w:left="0"/>
        <w:jc w:val="both"/>
        <w:rPr>
          <w:rFonts w:ascii="Arial" w:hAnsi="Arial" w:cs="Arial"/>
        </w:rPr>
      </w:pPr>
    </w:p>
    <w:p w14:paraId="772C322B" w14:textId="26D3BCE5" w:rsidR="001B7C4A" w:rsidRPr="001B7C4A" w:rsidRDefault="001B7C4A" w:rsidP="000F04AD">
      <w:pPr>
        <w:pStyle w:val="ListParagraph"/>
        <w:numPr>
          <w:ilvl w:val="0"/>
          <w:numId w:val="37"/>
        </w:numPr>
        <w:ind w:left="0"/>
        <w:jc w:val="both"/>
        <w:rPr>
          <w:rFonts w:ascii="Arial" w:hAnsi="Arial" w:cs="Arial"/>
        </w:rPr>
      </w:pPr>
      <w:r w:rsidRPr="001B7C4A">
        <w:rPr>
          <w:rFonts w:ascii="Arial" w:hAnsi="Arial" w:cs="Arial"/>
        </w:rPr>
        <w:t>Disabled children may have been previously assessed by Disabled Children’s Service and the outcome was that they do not meet eligibility support from Disabled Children’s Service. In th</w:t>
      </w:r>
      <w:r w:rsidR="00A21C3D">
        <w:rPr>
          <w:rFonts w:ascii="Arial" w:hAnsi="Arial" w:cs="Arial"/>
        </w:rPr>
        <w:t>is</w:t>
      </w:r>
      <w:r w:rsidRPr="001B7C4A">
        <w:rPr>
          <w:rFonts w:ascii="Arial" w:hAnsi="Arial" w:cs="Arial"/>
        </w:rPr>
        <w:t xml:space="preserve"> instance, there needs to be careful consideration, when a re-referral is received, to the impact and understanding of the family particularly where involvement from Disabled Children’s Service was limited. As a specialist service it would not be expected that re-referrals, where eligibility is not met, would be allocated to Disabled Children’s Service.  Where there are queries, an initial discussion with Disabled Children’s Service is recommended to inform the decision.</w:t>
      </w:r>
    </w:p>
    <w:p w14:paraId="758D9261" w14:textId="77777777" w:rsidR="001B7C4A" w:rsidRPr="001B7C4A" w:rsidRDefault="001B7C4A" w:rsidP="000F04AD">
      <w:pPr>
        <w:pStyle w:val="ListParagraph"/>
        <w:ind w:left="0"/>
        <w:jc w:val="both"/>
        <w:rPr>
          <w:rFonts w:ascii="Arial" w:hAnsi="Arial" w:cs="Arial"/>
        </w:rPr>
      </w:pPr>
    </w:p>
    <w:p w14:paraId="53358FB1" w14:textId="24025CBC" w:rsidR="001B7C4A" w:rsidRDefault="00607897" w:rsidP="000F04AD">
      <w:pPr>
        <w:pStyle w:val="ListParagraph"/>
        <w:numPr>
          <w:ilvl w:val="0"/>
          <w:numId w:val="37"/>
        </w:numPr>
        <w:ind w:left="0"/>
        <w:jc w:val="both"/>
        <w:rPr>
          <w:rFonts w:ascii="Arial" w:hAnsi="Arial" w:cs="Arial"/>
        </w:rPr>
      </w:pPr>
      <w:r>
        <w:rPr>
          <w:rFonts w:ascii="Arial" w:hAnsi="Arial" w:cs="Arial"/>
        </w:rPr>
        <w:t>It should be noted that a</w:t>
      </w:r>
      <w:r w:rsidR="001B7C4A" w:rsidRPr="001B7C4A">
        <w:rPr>
          <w:rFonts w:ascii="Arial" w:hAnsi="Arial" w:cs="Arial"/>
        </w:rPr>
        <w:t>llocation to Disabled Children’s Service Support and Advice is not an automatic indicator that a child would be supported by Disabled Children’s Social Work Team.</w:t>
      </w:r>
      <w:r>
        <w:rPr>
          <w:rFonts w:ascii="Arial" w:hAnsi="Arial" w:cs="Arial"/>
        </w:rPr>
        <w:t xml:space="preserve"> </w:t>
      </w:r>
      <w:r w:rsidR="001B7C4A" w:rsidRPr="001B7C4A">
        <w:rPr>
          <w:rFonts w:ascii="Arial" w:hAnsi="Arial" w:cs="Arial"/>
        </w:rPr>
        <w:t>This is because DCS Support and Advice have a different eligibility</w:t>
      </w:r>
      <w:r w:rsidR="00CA3B78">
        <w:rPr>
          <w:rFonts w:ascii="Arial" w:hAnsi="Arial" w:cs="Arial"/>
        </w:rPr>
        <w:t xml:space="preserve"> </w:t>
      </w:r>
      <w:r w:rsidR="001B7C4A" w:rsidRPr="001B7C4A">
        <w:rPr>
          <w:rFonts w:ascii="Arial" w:hAnsi="Arial" w:cs="Arial"/>
        </w:rPr>
        <w:t xml:space="preserve">to that of social work support due to being </w:t>
      </w:r>
      <w:r w:rsidR="00CA3B78">
        <w:rPr>
          <w:rFonts w:ascii="Arial" w:hAnsi="Arial" w:cs="Arial"/>
        </w:rPr>
        <w:t xml:space="preserve">an </w:t>
      </w:r>
      <w:r w:rsidR="001B7C4A" w:rsidRPr="001B7C4A">
        <w:rPr>
          <w:rFonts w:ascii="Arial" w:hAnsi="Arial" w:cs="Arial"/>
        </w:rPr>
        <w:t xml:space="preserve">early targeted support offer. </w:t>
      </w:r>
    </w:p>
    <w:p w14:paraId="04321B4F" w14:textId="114E69D0" w:rsidR="00DD1F0E" w:rsidRDefault="00DD1F0E" w:rsidP="001B7C4A">
      <w:pPr>
        <w:pStyle w:val="ListParagraph"/>
        <w:ind w:left="0"/>
        <w:jc w:val="both"/>
        <w:rPr>
          <w:rFonts w:ascii="Arial" w:hAnsi="Arial" w:cs="Arial"/>
        </w:rPr>
      </w:pPr>
    </w:p>
    <w:p w14:paraId="083E0850" w14:textId="43ED10B0" w:rsidR="00DD1F0E" w:rsidRPr="002D785B" w:rsidRDefault="00DD1F0E" w:rsidP="00EA3CC6">
      <w:pPr>
        <w:pStyle w:val="Heading3"/>
        <w:jc w:val="both"/>
        <w:rPr>
          <w:b/>
          <w:bCs/>
        </w:rPr>
      </w:pPr>
      <w:bookmarkStart w:id="8" w:name="_Toc177301738"/>
      <w:r w:rsidRPr="002D785B">
        <w:rPr>
          <w:b/>
          <w:bCs/>
        </w:rPr>
        <w:t xml:space="preserve">Referrals for </w:t>
      </w:r>
      <w:r w:rsidR="004379AC" w:rsidRPr="002D785B">
        <w:rPr>
          <w:b/>
          <w:bCs/>
        </w:rPr>
        <w:t>children</w:t>
      </w:r>
      <w:r w:rsidRPr="002D785B">
        <w:rPr>
          <w:b/>
          <w:bCs/>
        </w:rPr>
        <w:t xml:space="preserve"> </w:t>
      </w:r>
      <w:r w:rsidR="00DE4F28" w:rsidRPr="002D785B">
        <w:rPr>
          <w:b/>
          <w:bCs/>
        </w:rPr>
        <w:t xml:space="preserve">(including unborn babies) </w:t>
      </w:r>
      <w:r w:rsidR="004379AC" w:rsidRPr="002D785B">
        <w:rPr>
          <w:b/>
          <w:bCs/>
        </w:rPr>
        <w:t>wher</w:t>
      </w:r>
      <w:r w:rsidRPr="002D785B">
        <w:rPr>
          <w:b/>
          <w:bCs/>
        </w:rPr>
        <w:t>e parents have had a child previously removed:</w:t>
      </w:r>
      <w:bookmarkEnd w:id="8"/>
      <w:r w:rsidRPr="002D785B">
        <w:rPr>
          <w:b/>
          <w:bCs/>
        </w:rPr>
        <w:t xml:space="preserve"> </w:t>
      </w:r>
    </w:p>
    <w:p w14:paraId="48D66E43" w14:textId="6C5586B7" w:rsidR="001B7C4A" w:rsidRDefault="001B7C4A" w:rsidP="001B7C4A">
      <w:pPr>
        <w:pStyle w:val="ListParagraph"/>
        <w:ind w:left="0"/>
        <w:jc w:val="both"/>
        <w:rPr>
          <w:rFonts w:ascii="Arial" w:hAnsi="Arial" w:cs="Arial"/>
        </w:rPr>
      </w:pPr>
    </w:p>
    <w:p w14:paraId="281E1344" w14:textId="09AC4CFA" w:rsidR="00631723" w:rsidRDefault="00631723" w:rsidP="000F04AD">
      <w:pPr>
        <w:pStyle w:val="ListParagraph"/>
        <w:numPr>
          <w:ilvl w:val="0"/>
          <w:numId w:val="37"/>
        </w:numPr>
        <w:ind w:left="0"/>
        <w:jc w:val="both"/>
        <w:rPr>
          <w:rFonts w:ascii="Arial" w:hAnsi="Arial" w:cs="Arial"/>
        </w:rPr>
      </w:pPr>
      <w:r>
        <w:rPr>
          <w:rFonts w:ascii="Arial" w:hAnsi="Arial" w:cs="Arial"/>
        </w:rPr>
        <w:t xml:space="preserve">If a referral for an unborn child comes to the MASH and the parents of this unborn have had </w:t>
      </w:r>
      <w:r w:rsidR="00DF67A1">
        <w:rPr>
          <w:rFonts w:ascii="Arial" w:hAnsi="Arial" w:cs="Arial"/>
        </w:rPr>
        <w:t>a child placed outside their care</w:t>
      </w:r>
      <w:r>
        <w:rPr>
          <w:rFonts w:ascii="Arial" w:hAnsi="Arial" w:cs="Arial"/>
        </w:rPr>
        <w:t xml:space="preserve"> in the</w:t>
      </w:r>
      <w:r w:rsidR="00DD1F0E">
        <w:rPr>
          <w:rFonts w:ascii="Arial" w:hAnsi="Arial" w:cs="Arial"/>
        </w:rPr>
        <w:t xml:space="preserve"> past</w:t>
      </w:r>
      <w:r w:rsidR="00CA3B78">
        <w:rPr>
          <w:rFonts w:ascii="Arial" w:hAnsi="Arial" w:cs="Arial"/>
        </w:rPr>
        <w:t>,</w:t>
      </w:r>
      <w:r w:rsidR="00DD1F0E">
        <w:rPr>
          <w:rFonts w:ascii="Arial" w:hAnsi="Arial" w:cs="Arial"/>
        </w:rPr>
        <w:t xml:space="preserve"> information must be gathered to see what the family situation is now and triangulate information regarding the </w:t>
      </w:r>
      <w:r w:rsidR="00F42970">
        <w:rPr>
          <w:rFonts w:ascii="Arial" w:hAnsi="Arial" w:cs="Arial"/>
        </w:rPr>
        <w:t xml:space="preserve">separation </w:t>
      </w:r>
      <w:r w:rsidR="00F75778">
        <w:rPr>
          <w:rFonts w:ascii="Arial" w:hAnsi="Arial" w:cs="Arial"/>
        </w:rPr>
        <w:t>of</w:t>
      </w:r>
      <w:r w:rsidR="00134A03">
        <w:rPr>
          <w:rFonts w:ascii="Arial" w:hAnsi="Arial" w:cs="Arial"/>
        </w:rPr>
        <w:t xml:space="preserve"> </w:t>
      </w:r>
      <w:r w:rsidR="00DD1F0E">
        <w:rPr>
          <w:rFonts w:ascii="Arial" w:hAnsi="Arial" w:cs="Arial"/>
        </w:rPr>
        <w:t>children</w:t>
      </w:r>
      <w:r w:rsidR="00F75778">
        <w:rPr>
          <w:rFonts w:ascii="Arial" w:hAnsi="Arial" w:cs="Arial"/>
        </w:rPr>
        <w:t xml:space="preserve"> from their parent’s care</w:t>
      </w:r>
      <w:r w:rsidR="00DD1F0E">
        <w:rPr>
          <w:rFonts w:ascii="Arial" w:hAnsi="Arial" w:cs="Arial"/>
        </w:rPr>
        <w:t xml:space="preserve">. The unborn / child and family will then transfer to the Children and Families team for the assessment to take place there and a wraparound of support identified for the family. </w:t>
      </w:r>
    </w:p>
    <w:p w14:paraId="2B814336" w14:textId="77777777" w:rsidR="001B0DD1" w:rsidRDefault="001B0DD1" w:rsidP="001B7C4A">
      <w:pPr>
        <w:pStyle w:val="ListParagraph"/>
        <w:ind w:left="0"/>
        <w:jc w:val="both"/>
        <w:rPr>
          <w:rFonts w:ascii="Arial" w:hAnsi="Arial" w:cs="Arial"/>
        </w:rPr>
      </w:pPr>
    </w:p>
    <w:p w14:paraId="067832EA" w14:textId="77777777" w:rsidR="009610BB" w:rsidRDefault="009610BB" w:rsidP="001B7C4A">
      <w:pPr>
        <w:pStyle w:val="ListParagraph"/>
        <w:ind w:left="0"/>
        <w:jc w:val="both"/>
        <w:rPr>
          <w:rFonts w:ascii="Arial" w:hAnsi="Arial" w:cs="Arial"/>
        </w:rPr>
      </w:pPr>
    </w:p>
    <w:p w14:paraId="58C74862" w14:textId="77777777" w:rsidR="009610BB" w:rsidRPr="001B7C4A" w:rsidRDefault="009610BB" w:rsidP="001B7C4A">
      <w:pPr>
        <w:pStyle w:val="ListParagraph"/>
        <w:ind w:left="0"/>
        <w:jc w:val="both"/>
        <w:rPr>
          <w:rFonts w:ascii="Arial" w:hAnsi="Arial" w:cs="Arial"/>
        </w:rPr>
      </w:pPr>
    </w:p>
    <w:p w14:paraId="6550EEEF" w14:textId="64EE12F0" w:rsidR="001B7C4A" w:rsidRDefault="00607897" w:rsidP="00D407BC">
      <w:pPr>
        <w:pStyle w:val="Heading2"/>
        <w:rPr>
          <w:b/>
          <w:bCs/>
        </w:rPr>
      </w:pPr>
      <w:bookmarkStart w:id="9" w:name="_Toc177301739"/>
      <w:r w:rsidRPr="00D407BC">
        <w:rPr>
          <w:b/>
          <w:bCs/>
        </w:rPr>
        <w:lastRenderedPageBreak/>
        <w:t>Child Protection</w:t>
      </w:r>
      <w:r w:rsidR="001B7C4A" w:rsidRPr="00D407BC">
        <w:rPr>
          <w:b/>
          <w:bCs/>
        </w:rPr>
        <w:t xml:space="preserve"> Transfer-Ins from </w:t>
      </w:r>
      <w:r w:rsidR="00CC7EAB" w:rsidRPr="00D407BC">
        <w:rPr>
          <w:b/>
          <w:bCs/>
        </w:rPr>
        <w:t>an</w:t>
      </w:r>
      <w:r w:rsidR="001B7C4A" w:rsidRPr="00D407BC">
        <w:rPr>
          <w:b/>
          <w:bCs/>
        </w:rPr>
        <w:t>other Local Authority</w:t>
      </w:r>
      <w:bookmarkEnd w:id="9"/>
    </w:p>
    <w:p w14:paraId="73405AE8" w14:textId="77777777" w:rsidR="000F04AD" w:rsidRPr="000F04AD" w:rsidRDefault="000F04AD" w:rsidP="000F04AD"/>
    <w:p w14:paraId="6CEB248F" w14:textId="66AF6E4C" w:rsidR="001B7C4A" w:rsidRPr="001B7C4A" w:rsidRDefault="001B7C4A" w:rsidP="000F04AD">
      <w:pPr>
        <w:pStyle w:val="ListParagraph"/>
        <w:numPr>
          <w:ilvl w:val="0"/>
          <w:numId w:val="37"/>
        </w:numPr>
        <w:ind w:left="0"/>
        <w:jc w:val="both"/>
        <w:rPr>
          <w:rFonts w:ascii="Arial" w:hAnsi="Arial" w:cs="Arial"/>
          <w:bCs/>
        </w:rPr>
      </w:pPr>
      <w:r w:rsidRPr="001B7C4A">
        <w:rPr>
          <w:rFonts w:ascii="Arial" w:hAnsi="Arial" w:cs="Arial"/>
          <w:bCs/>
        </w:rPr>
        <w:t>All Child Protection transfer-ins will come via the MASH. The criterion for acceptance is the relevant documents have been received</w:t>
      </w:r>
      <w:r w:rsidR="00636A28">
        <w:rPr>
          <w:rFonts w:ascii="Arial" w:hAnsi="Arial" w:cs="Arial"/>
          <w:bCs/>
        </w:rPr>
        <w:t xml:space="preserve"> and </w:t>
      </w:r>
      <w:r w:rsidRPr="001B7C4A">
        <w:rPr>
          <w:rFonts w:ascii="Arial" w:hAnsi="Arial" w:cs="Arial"/>
          <w:bCs/>
        </w:rPr>
        <w:t>evidence the family are confirmed residen</w:t>
      </w:r>
      <w:r w:rsidR="00CA3B78">
        <w:rPr>
          <w:rFonts w:ascii="Arial" w:hAnsi="Arial" w:cs="Arial"/>
          <w:bCs/>
        </w:rPr>
        <w:t>ts</w:t>
      </w:r>
      <w:r w:rsidRPr="001B7C4A">
        <w:rPr>
          <w:rFonts w:ascii="Arial" w:hAnsi="Arial" w:cs="Arial"/>
          <w:bCs/>
        </w:rPr>
        <w:t xml:space="preserve"> of </w:t>
      </w:r>
      <w:r w:rsidR="00636A28">
        <w:rPr>
          <w:rFonts w:ascii="Arial" w:hAnsi="Arial" w:cs="Arial"/>
          <w:bCs/>
        </w:rPr>
        <w:t>our</w:t>
      </w:r>
      <w:r w:rsidRPr="001B7C4A">
        <w:rPr>
          <w:rFonts w:ascii="Arial" w:hAnsi="Arial" w:cs="Arial"/>
          <w:bCs/>
        </w:rPr>
        <w:t xml:space="preserve"> area. </w:t>
      </w:r>
      <w:r w:rsidR="008E0C1B">
        <w:rPr>
          <w:rFonts w:ascii="Arial" w:hAnsi="Arial" w:cs="Arial"/>
          <w:bCs/>
        </w:rPr>
        <w:t>T</w:t>
      </w:r>
      <w:r w:rsidRPr="001B7C4A">
        <w:rPr>
          <w:rFonts w:ascii="Arial" w:hAnsi="Arial" w:cs="Arial"/>
          <w:bCs/>
        </w:rPr>
        <w:t xml:space="preserve">he information </w:t>
      </w:r>
      <w:r w:rsidR="008E0C1B">
        <w:rPr>
          <w:rFonts w:ascii="Arial" w:hAnsi="Arial" w:cs="Arial"/>
          <w:bCs/>
        </w:rPr>
        <w:t>is</w:t>
      </w:r>
      <w:r w:rsidRPr="001B7C4A">
        <w:rPr>
          <w:rFonts w:ascii="Arial" w:hAnsi="Arial" w:cs="Arial"/>
          <w:bCs/>
        </w:rPr>
        <w:t xml:space="preserve"> sent to the Q</w:t>
      </w:r>
      <w:r w:rsidR="00F83111">
        <w:rPr>
          <w:rFonts w:ascii="Arial" w:hAnsi="Arial" w:cs="Arial"/>
          <w:bCs/>
        </w:rPr>
        <w:t>uality Assurance</w:t>
      </w:r>
      <w:r w:rsidRPr="001B7C4A">
        <w:rPr>
          <w:rFonts w:ascii="Arial" w:hAnsi="Arial" w:cs="Arial"/>
          <w:bCs/>
        </w:rPr>
        <w:t xml:space="preserve"> Reviewing &amp; Safeguarding Service Manager</w:t>
      </w:r>
      <w:r w:rsidR="00F83111">
        <w:rPr>
          <w:rFonts w:ascii="Arial" w:hAnsi="Arial" w:cs="Arial"/>
          <w:bCs/>
        </w:rPr>
        <w:t xml:space="preserve"> to </w:t>
      </w:r>
      <w:r w:rsidRPr="001B7C4A">
        <w:rPr>
          <w:rFonts w:ascii="Arial" w:hAnsi="Arial" w:cs="Arial"/>
          <w:bCs/>
        </w:rPr>
        <w:t xml:space="preserve">QA the documents using the CP Transfer in </w:t>
      </w:r>
      <w:hyperlink w:anchor="_Compliance_Checklist" w:history="1">
        <w:r w:rsidRPr="00614D99">
          <w:rPr>
            <w:rStyle w:val="Hyperlink"/>
            <w:rFonts w:ascii="Arial" w:hAnsi="Arial" w:cs="Arial"/>
            <w:bCs/>
          </w:rPr>
          <w:t>Checklist</w:t>
        </w:r>
      </w:hyperlink>
      <w:r w:rsidRPr="001B7C4A">
        <w:rPr>
          <w:rFonts w:ascii="Arial" w:hAnsi="Arial" w:cs="Arial"/>
          <w:bCs/>
        </w:rPr>
        <w:t>. The Children &amp; Families team are alerted by the Safeguarding service; here a children &amp; families Social</w:t>
      </w:r>
      <w:r w:rsidR="00A80DC8">
        <w:rPr>
          <w:rFonts w:ascii="Arial" w:hAnsi="Arial" w:cs="Arial"/>
          <w:bCs/>
        </w:rPr>
        <w:t xml:space="preserve"> Worker</w:t>
      </w:r>
      <w:r w:rsidRPr="001B7C4A">
        <w:rPr>
          <w:rFonts w:ascii="Arial" w:hAnsi="Arial" w:cs="Arial"/>
          <w:bCs/>
        </w:rPr>
        <w:t xml:space="preserve"> is identified. The case is not formerly transferred to Devon until the C</w:t>
      </w:r>
      <w:r w:rsidR="00B57873">
        <w:rPr>
          <w:rFonts w:ascii="Arial" w:hAnsi="Arial" w:cs="Arial"/>
          <w:bCs/>
        </w:rPr>
        <w:t xml:space="preserve">hild Protection </w:t>
      </w:r>
      <w:r w:rsidR="00FD3C03">
        <w:rPr>
          <w:rFonts w:ascii="Arial" w:hAnsi="Arial" w:cs="Arial"/>
          <w:bCs/>
        </w:rPr>
        <w:t xml:space="preserve">(CP) </w:t>
      </w:r>
      <w:r w:rsidRPr="001B7C4A">
        <w:rPr>
          <w:rFonts w:ascii="Arial" w:hAnsi="Arial" w:cs="Arial"/>
          <w:bCs/>
        </w:rPr>
        <w:t>Conference takes place. The CP conference should take place within 15 days of the notification.</w:t>
      </w:r>
    </w:p>
    <w:p w14:paraId="13E664B5" w14:textId="77777777" w:rsidR="001B7C4A" w:rsidRPr="000B71DC" w:rsidRDefault="001B7C4A" w:rsidP="000F04AD">
      <w:pPr>
        <w:pStyle w:val="ListParagraph"/>
        <w:ind w:left="0"/>
        <w:jc w:val="both"/>
        <w:rPr>
          <w:rFonts w:ascii="Arial" w:hAnsi="Arial" w:cs="Arial"/>
          <w:bCs/>
        </w:rPr>
      </w:pPr>
    </w:p>
    <w:p w14:paraId="08B236D2" w14:textId="6D2DD795" w:rsidR="001B7C4A" w:rsidRPr="000B71DC" w:rsidRDefault="001B7C4A" w:rsidP="001B7C4A">
      <w:pPr>
        <w:pStyle w:val="ListParagraph"/>
        <w:ind w:left="0"/>
        <w:jc w:val="both"/>
        <w:rPr>
          <w:rFonts w:ascii="Arial" w:hAnsi="Arial" w:cs="Arial"/>
          <w:bCs/>
        </w:rPr>
      </w:pPr>
      <w:r w:rsidRPr="000B71DC">
        <w:rPr>
          <w:rFonts w:ascii="Arial" w:hAnsi="Arial" w:cs="Arial"/>
          <w:bCs/>
        </w:rPr>
        <w:t>MASH will ensure:</w:t>
      </w:r>
    </w:p>
    <w:p w14:paraId="09BD1979" w14:textId="77777777" w:rsidR="001B7C4A" w:rsidRPr="001B7C4A" w:rsidRDefault="001B7C4A" w:rsidP="001B7C4A">
      <w:pPr>
        <w:pStyle w:val="ListParagraph"/>
        <w:ind w:left="0"/>
        <w:jc w:val="both"/>
        <w:rPr>
          <w:rFonts w:ascii="Arial" w:hAnsi="Arial" w:cs="Arial"/>
          <w:b/>
        </w:rPr>
      </w:pPr>
    </w:p>
    <w:p w14:paraId="37EDB935" w14:textId="77777777" w:rsidR="001B7C4A" w:rsidRPr="001B7C4A" w:rsidRDefault="001B7C4A" w:rsidP="0010773C">
      <w:pPr>
        <w:pStyle w:val="ListParagraph"/>
        <w:numPr>
          <w:ilvl w:val="1"/>
          <w:numId w:val="12"/>
        </w:numPr>
        <w:spacing w:after="0" w:line="276" w:lineRule="auto"/>
        <w:jc w:val="both"/>
        <w:rPr>
          <w:rFonts w:ascii="Arial" w:hAnsi="Arial" w:cs="Arial"/>
        </w:rPr>
      </w:pPr>
      <w:r w:rsidRPr="001B7C4A">
        <w:rPr>
          <w:rFonts w:ascii="Arial" w:hAnsi="Arial" w:cs="Arial"/>
        </w:rPr>
        <w:t xml:space="preserve">The referring authority has provided written evidence the family are located permanently in Devon; or that they will be residing here for a period. </w:t>
      </w:r>
    </w:p>
    <w:p w14:paraId="35E6F275" w14:textId="77777777" w:rsidR="001B7C4A" w:rsidRPr="001B7C4A" w:rsidRDefault="001B7C4A" w:rsidP="0010773C">
      <w:pPr>
        <w:pStyle w:val="ListParagraph"/>
        <w:numPr>
          <w:ilvl w:val="1"/>
          <w:numId w:val="12"/>
        </w:numPr>
        <w:spacing w:after="0" w:line="276" w:lineRule="auto"/>
        <w:jc w:val="both"/>
        <w:rPr>
          <w:rFonts w:ascii="Arial" w:hAnsi="Arial" w:cs="Arial"/>
        </w:rPr>
      </w:pPr>
      <w:r w:rsidRPr="001B7C4A">
        <w:rPr>
          <w:rFonts w:ascii="Arial" w:hAnsi="Arial" w:cs="Arial"/>
        </w:rPr>
        <w:t>The referring local authority has completed an up-to-date assessment and conference report for a transfer-in conference and provided other relevant information including the latest child protection plan, an up-to-date chronology, and any specialist/risk assessments.</w:t>
      </w:r>
    </w:p>
    <w:p w14:paraId="77F041ED" w14:textId="047337F7" w:rsidR="001B7C4A" w:rsidRPr="001B7C4A" w:rsidRDefault="001B7C4A" w:rsidP="0010773C">
      <w:pPr>
        <w:pStyle w:val="ListParagraph"/>
        <w:numPr>
          <w:ilvl w:val="1"/>
          <w:numId w:val="12"/>
        </w:numPr>
        <w:spacing w:after="0" w:line="276" w:lineRule="auto"/>
        <w:jc w:val="both"/>
        <w:rPr>
          <w:rFonts w:ascii="Arial" w:hAnsi="Arial" w:cs="Arial"/>
        </w:rPr>
      </w:pPr>
      <w:r w:rsidRPr="001B7C4A">
        <w:rPr>
          <w:rFonts w:ascii="Arial" w:hAnsi="Arial" w:cs="Arial"/>
        </w:rPr>
        <w:t xml:space="preserve">The appropriate </w:t>
      </w:r>
      <w:r w:rsidR="008668ED">
        <w:rPr>
          <w:rFonts w:ascii="Arial" w:hAnsi="Arial" w:cs="Arial"/>
        </w:rPr>
        <w:t>C</w:t>
      </w:r>
      <w:r w:rsidRPr="001B7C4A">
        <w:rPr>
          <w:rFonts w:ascii="Arial" w:hAnsi="Arial" w:cs="Arial"/>
        </w:rPr>
        <w:t xml:space="preserve">hildren and </w:t>
      </w:r>
      <w:r w:rsidR="008668ED">
        <w:rPr>
          <w:rFonts w:ascii="Arial" w:hAnsi="Arial" w:cs="Arial"/>
        </w:rPr>
        <w:t>F</w:t>
      </w:r>
      <w:r w:rsidRPr="001B7C4A">
        <w:rPr>
          <w:rFonts w:ascii="Arial" w:hAnsi="Arial" w:cs="Arial"/>
        </w:rPr>
        <w:t>amilies social work team receives this request for allocation as soon as the decision to accept the transfer is agreed.</w:t>
      </w:r>
    </w:p>
    <w:p w14:paraId="571E0F9E" w14:textId="77777777" w:rsidR="001B7C4A" w:rsidRPr="001B7C4A" w:rsidRDefault="001B7C4A" w:rsidP="0010773C">
      <w:pPr>
        <w:pStyle w:val="ListParagraph"/>
        <w:numPr>
          <w:ilvl w:val="1"/>
          <w:numId w:val="12"/>
        </w:numPr>
        <w:spacing w:after="0" w:line="276" w:lineRule="auto"/>
        <w:jc w:val="both"/>
        <w:rPr>
          <w:rFonts w:ascii="Arial" w:hAnsi="Arial" w:cs="Arial"/>
        </w:rPr>
      </w:pPr>
      <w:r w:rsidRPr="001B7C4A">
        <w:rPr>
          <w:rFonts w:ascii="Arial" w:hAnsi="Arial" w:cs="Arial"/>
        </w:rPr>
        <w:t>The Quality Assurance, Reviewing &amp; Safeguarding Service is notified immediately (in parallel) so a date can be identified within 15 working days of acceptance of transfer.</w:t>
      </w:r>
    </w:p>
    <w:p w14:paraId="3749F73E" w14:textId="77777777" w:rsidR="001B7C4A" w:rsidRPr="001B7C4A" w:rsidRDefault="001B7C4A" w:rsidP="001B7C4A">
      <w:pPr>
        <w:jc w:val="both"/>
        <w:rPr>
          <w:rFonts w:ascii="Arial" w:hAnsi="Arial" w:cs="Arial"/>
        </w:rPr>
      </w:pPr>
    </w:p>
    <w:p w14:paraId="2B9ECD02" w14:textId="409C8C98" w:rsidR="001B7C4A" w:rsidRDefault="001B7C4A" w:rsidP="000F04AD">
      <w:pPr>
        <w:pStyle w:val="ListParagraph"/>
        <w:numPr>
          <w:ilvl w:val="0"/>
          <w:numId w:val="37"/>
        </w:numPr>
        <w:ind w:left="0"/>
        <w:jc w:val="both"/>
        <w:rPr>
          <w:rFonts w:ascii="Arial" w:hAnsi="Arial" w:cs="Arial"/>
        </w:rPr>
      </w:pPr>
      <w:r w:rsidRPr="001B7C4A">
        <w:rPr>
          <w:rFonts w:ascii="Arial" w:hAnsi="Arial" w:cs="Arial"/>
        </w:rPr>
        <w:t xml:space="preserve">The receiving </w:t>
      </w:r>
      <w:r w:rsidR="00A80DC8">
        <w:rPr>
          <w:rFonts w:ascii="Arial" w:hAnsi="Arial" w:cs="Arial"/>
        </w:rPr>
        <w:t>C</w:t>
      </w:r>
      <w:r w:rsidRPr="001B7C4A">
        <w:rPr>
          <w:rFonts w:ascii="Arial" w:hAnsi="Arial" w:cs="Arial"/>
        </w:rPr>
        <w:t xml:space="preserve">hildren and </w:t>
      </w:r>
      <w:r w:rsidR="00A80DC8">
        <w:rPr>
          <w:rFonts w:ascii="Arial" w:hAnsi="Arial" w:cs="Arial"/>
        </w:rPr>
        <w:t>F</w:t>
      </w:r>
      <w:r w:rsidRPr="001B7C4A">
        <w:rPr>
          <w:rFonts w:ascii="Arial" w:hAnsi="Arial" w:cs="Arial"/>
        </w:rPr>
        <w:t xml:space="preserve">amilies Team must attend the Transfer-in conference as the point of transfer. Every effort must be made by the receiving </w:t>
      </w:r>
      <w:r w:rsidR="00997837">
        <w:rPr>
          <w:rFonts w:ascii="Arial" w:hAnsi="Arial" w:cs="Arial"/>
        </w:rPr>
        <w:t>C</w:t>
      </w:r>
      <w:r w:rsidRPr="001B7C4A">
        <w:rPr>
          <w:rFonts w:ascii="Arial" w:hAnsi="Arial" w:cs="Arial"/>
        </w:rPr>
        <w:t xml:space="preserve">hildren and </w:t>
      </w:r>
      <w:r w:rsidR="00997837">
        <w:rPr>
          <w:rFonts w:ascii="Arial" w:hAnsi="Arial" w:cs="Arial"/>
        </w:rPr>
        <w:t>F</w:t>
      </w:r>
      <w:r w:rsidRPr="001B7C4A">
        <w:rPr>
          <w:rFonts w:ascii="Arial" w:hAnsi="Arial" w:cs="Arial"/>
        </w:rPr>
        <w:t>amilies team to arrange</w:t>
      </w:r>
      <w:r w:rsidR="00A80DC8">
        <w:rPr>
          <w:rFonts w:ascii="Arial" w:hAnsi="Arial" w:cs="Arial"/>
        </w:rPr>
        <w:t xml:space="preserve"> a</w:t>
      </w:r>
      <w:r w:rsidRPr="001B7C4A">
        <w:rPr>
          <w:rFonts w:ascii="Arial" w:hAnsi="Arial" w:cs="Arial"/>
        </w:rPr>
        <w:t xml:space="preserve"> joint visit to the family with the previous local authority Social Worker as part of the transfer process. This should be agreed prior to the conference taking place. </w:t>
      </w:r>
    </w:p>
    <w:p w14:paraId="4B862FB8" w14:textId="77777777" w:rsidR="00371A84" w:rsidRDefault="00371A84" w:rsidP="001B7C4A">
      <w:pPr>
        <w:pStyle w:val="ListParagraph"/>
        <w:ind w:left="0"/>
        <w:jc w:val="both"/>
        <w:rPr>
          <w:rFonts w:ascii="Arial" w:hAnsi="Arial" w:cs="Arial"/>
        </w:rPr>
      </w:pPr>
    </w:p>
    <w:p w14:paraId="66F7ADBA" w14:textId="3B21FFE6" w:rsidR="00371A84" w:rsidRDefault="00371A84" w:rsidP="001B7C4A">
      <w:pPr>
        <w:pStyle w:val="ListParagraph"/>
        <w:ind w:left="0"/>
        <w:jc w:val="both"/>
        <w:rPr>
          <w:rFonts w:ascii="Arial" w:hAnsi="Arial" w:cs="Arial"/>
        </w:rPr>
      </w:pPr>
    </w:p>
    <w:p w14:paraId="2318F739" w14:textId="515E57C7" w:rsidR="001B7C4A" w:rsidRPr="00D407BC" w:rsidRDefault="001B7C4A" w:rsidP="00D407BC">
      <w:pPr>
        <w:pStyle w:val="Heading2"/>
        <w:rPr>
          <w:b/>
          <w:bCs/>
        </w:rPr>
      </w:pPr>
      <w:bookmarkStart w:id="10" w:name="_Toc177301740"/>
      <w:r w:rsidRPr="00D407BC">
        <w:rPr>
          <w:b/>
          <w:bCs/>
        </w:rPr>
        <w:t>Transfer-in to Child in Need Requests:</w:t>
      </w:r>
      <w:bookmarkEnd w:id="10"/>
      <w:r w:rsidRPr="00D407BC">
        <w:rPr>
          <w:b/>
          <w:bCs/>
        </w:rPr>
        <w:t xml:space="preserve"> </w:t>
      </w:r>
    </w:p>
    <w:p w14:paraId="0FD10207" w14:textId="0BD8D47C" w:rsidR="001B7C4A" w:rsidRPr="001B7C4A" w:rsidRDefault="001B7C4A" w:rsidP="001B7C4A">
      <w:pPr>
        <w:pStyle w:val="ListParagraph"/>
        <w:ind w:left="0"/>
        <w:jc w:val="both"/>
        <w:rPr>
          <w:rFonts w:ascii="Arial" w:hAnsi="Arial" w:cs="Arial"/>
        </w:rPr>
      </w:pPr>
    </w:p>
    <w:p w14:paraId="3265B4E0" w14:textId="22BE35B7" w:rsidR="001B7C4A" w:rsidRPr="007D4903" w:rsidRDefault="001B7C4A" w:rsidP="000F04AD">
      <w:pPr>
        <w:pStyle w:val="ListParagraph"/>
        <w:numPr>
          <w:ilvl w:val="0"/>
          <w:numId w:val="37"/>
        </w:numPr>
        <w:ind w:left="0"/>
        <w:jc w:val="both"/>
        <w:rPr>
          <w:rFonts w:ascii="Arial" w:hAnsi="Arial" w:cs="Arial"/>
        </w:rPr>
      </w:pPr>
      <w:r w:rsidRPr="001B7C4A">
        <w:rPr>
          <w:rFonts w:ascii="Arial" w:hAnsi="Arial" w:cs="Arial"/>
        </w:rPr>
        <w:t xml:space="preserve">When a family moves from one local authority to another, there is no legal requirement for the receiving local authority to have a formal transfer-in process. In Devon, a request to consider a transfer of a child with a Child in Need plan must be considered by Devon to ensure a family receives the right level of support </w:t>
      </w:r>
      <w:r w:rsidR="00C50E0C">
        <w:rPr>
          <w:rFonts w:ascii="Arial" w:hAnsi="Arial" w:cs="Arial"/>
        </w:rPr>
        <w:t>at the right time</w:t>
      </w:r>
      <w:r w:rsidRPr="001B7C4A">
        <w:rPr>
          <w:rFonts w:ascii="Arial" w:hAnsi="Arial" w:cs="Arial"/>
        </w:rPr>
        <w:t xml:space="preserve">. </w:t>
      </w:r>
    </w:p>
    <w:p w14:paraId="02D8C973" w14:textId="77777777" w:rsidR="001B7C4A" w:rsidRPr="001B7C4A" w:rsidRDefault="001B7C4A" w:rsidP="000F04AD">
      <w:pPr>
        <w:pStyle w:val="ListParagraph"/>
        <w:ind w:left="0"/>
        <w:jc w:val="both"/>
        <w:rPr>
          <w:rFonts w:ascii="Arial" w:hAnsi="Arial" w:cs="Arial"/>
          <w:b/>
          <w:bCs/>
        </w:rPr>
      </w:pPr>
    </w:p>
    <w:p w14:paraId="51B4EC9C" w14:textId="20635B07" w:rsidR="001B7C4A" w:rsidRDefault="001B7C4A" w:rsidP="000F04AD">
      <w:pPr>
        <w:pStyle w:val="ListParagraph"/>
        <w:numPr>
          <w:ilvl w:val="0"/>
          <w:numId w:val="37"/>
        </w:numPr>
        <w:ind w:left="0"/>
        <w:jc w:val="both"/>
        <w:rPr>
          <w:rFonts w:ascii="Arial" w:hAnsi="Arial" w:cs="Arial"/>
          <w:b/>
          <w:bCs/>
        </w:rPr>
      </w:pPr>
      <w:r w:rsidRPr="0021111E">
        <w:rPr>
          <w:rFonts w:ascii="Arial" w:hAnsi="Arial" w:cs="Arial"/>
        </w:rPr>
        <w:t>MASH will ensure</w:t>
      </w:r>
      <w:r w:rsidRPr="001B7C4A">
        <w:rPr>
          <w:rFonts w:ascii="Arial" w:hAnsi="Arial" w:cs="Arial"/>
          <w:b/>
          <w:bCs/>
        </w:rPr>
        <w:t>:</w:t>
      </w:r>
    </w:p>
    <w:p w14:paraId="6E518D90" w14:textId="77777777" w:rsidR="001B7C4A" w:rsidRPr="001B7C4A" w:rsidRDefault="001B7C4A" w:rsidP="001B7C4A">
      <w:pPr>
        <w:pStyle w:val="ListParagraph"/>
        <w:ind w:left="0"/>
        <w:jc w:val="both"/>
        <w:rPr>
          <w:rFonts w:ascii="Arial" w:hAnsi="Arial" w:cs="Arial"/>
          <w:b/>
          <w:bCs/>
        </w:rPr>
      </w:pPr>
    </w:p>
    <w:p w14:paraId="24E6007B" w14:textId="77777777" w:rsidR="001B7C4A" w:rsidRPr="001B7C4A" w:rsidRDefault="001B7C4A" w:rsidP="0010773C">
      <w:pPr>
        <w:pStyle w:val="ListParagraph"/>
        <w:numPr>
          <w:ilvl w:val="1"/>
          <w:numId w:val="13"/>
        </w:numPr>
        <w:spacing w:after="0" w:line="276" w:lineRule="auto"/>
        <w:jc w:val="both"/>
        <w:rPr>
          <w:rFonts w:ascii="Arial" w:hAnsi="Arial" w:cs="Arial"/>
        </w:rPr>
      </w:pPr>
      <w:r w:rsidRPr="001B7C4A">
        <w:rPr>
          <w:rFonts w:ascii="Arial" w:hAnsi="Arial" w:cs="Arial"/>
        </w:rPr>
        <w:t xml:space="preserve">The referring authority has provided written evidence the family are located permanently in Devon. </w:t>
      </w:r>
    </w:p>
    <w:p w14:paraId="26AD3711" w14:textId="72E5F083" w:rsidR="001B7C4A" w:rsidRPr="001B7C4A" w:rsidRDefault="001B7C4A" w:rsidP="0010773C">
      <w:pPr>
        <w:pStyle w:val="ListParagraph"/>
        <w:numPr>
          <w:ilvl w:val="1"/>
          <w:numId w:val="13"/>
        </w:numPr>
        <w:spacing w:after="0" w:line="276" w:lineRule="auto"/>
        <w:jc w:val="both"/>
        <w:rPr>
          <w:rFonts w:ascii="Arial" w:hAnsi="Arial" w:cs="Arial"/>
        </w:rPr>
      </w:pPr>
      <w:r w:rsidRPr="001B7C4A">
        <w:rPr>
          <w:rFonts w:ascii="Arial" w:hAnsi="Arial" w:cs="Arial"/>
        </w:rPr>
        <w:t>The referring authority has provided written evidence the family consent to a Child in Need service and the family has been notified</w:t>
      </w:r>
      <w:r w:rsidR="00B9339A">
        <w:rPr>
          <w:rFonts w:ascii="Arial" w:hAnsi="Arial" w:cs="Arial"/>
        </w:rPr>
        <w:t>,</w:t>
      </w:r>
      <w:r w:rsidRPr="001B7C4A">
        <w:rPr>
          <w:rFonts w:ascii="Arial" w:hAnsi="Arial" w:cs="Arial"/>
        </w:rPr>
        <w:t xml:space="preserve"> the offer of a service from Devon will depend on our own assessment of the family circumstances.</w:t>
      </w:r>
    </w:p>
    <w:p w14:paraId="5E264C7C" w14:textId="77777777" w:rsidR="001B7C4A" w:rsidRPr="001B7C4A" w:rsidRDefault="001B7C4A" w:rsidP="0010773C">
      <w:pPr>
        <w:pStyle w:val="ListParagraph"/>
        <w:numPr>
          <w:ilvl w:val="1"/>
          <w:numId w:val="13"/>
        </w:numPr>
        <w:spacing w:after="0" w:line="276" w:lineRule="auto"/>
        <w:jc w:val="both"/>
        <w:rPr>
          <w:rFonts w:ascii="Arial" w:hAnsi="Arial" w:cs="Arial"/>
        </w:rPr>
      </w:pPr>
      <w:r w:rsidRPr="001B7C4A">
        <w:rPr>
          <w:rFonts w:ascii="Arial" w:hAnsi="Arial" w:cs="Arial"/>
        </w:rPr>
        <w:t xml:space="preserve">The referring authority has shared an up-to-date assessment, the current Child in Need Plan / Education Health and Care Plan (with appendices) and the latest Child in Need </w:t>
      </w:r>
      <w:r w:rsidRPr="001B7C4A">
        <w:rPr>
          <w:rFonts w:ascii="Arial" w:hAnsi="Arial" w:cs="Arial"/>
        </w:rPr>
        <w:lastRenderedPageBreak/>
        <w:t>Review meeting record that indicates the need for a continued plan post transfer and the needs this service will support.</w:t>
      </w:r>
    </w:p>
    <w:p w14:paraId="1BE0941F" w14:textId="3C8AE6E1" w:rsidR="001B7C4A" w:rsidRDefault="001B7C4A" w:rsidP="0010773C">
      <w:pPr>
        <w:pStyle w:val="ListParagraph"/>
        <w:numPr>
          <w:ilvl w:val="1"/>
          <w:numId w:val="13"/>
        </w:numPr>
        <w:spacing w:after="0" w:line="276" w:lineRule="auto"/>
        <w:jc w:val="both"/>
        <w:rPr>
          <w:rFonts w:ascii="Arial" w:hAnsi="Arial" w:cs="Arial"/>
        </w:rPr>
      </w:pPr>
      <w:r w:rsidRPr="001B7C4A">
        <w:rPr>
          <w:rFonts w:ascii="Arial" w:hAnsi="Arial" w:cs="Arial"/>
        </w:rPr>
        <w:t>When the above is confirmed, the request will be forwarded to the relevant Initial Response Service for assessment.</w:t>
      </w:r>
    </w:p>
    <w:p w14:paraId="37C80EDE" w14:textId="77777777" w:rsidR="001B7C4A" w:rsidRDefault="001B7C4A" w:rsidP="001B7C4A">
      <w:pPr>
        <w:pStyle w:val="ListParagraph"/>
        <w:spacing w:after="0" w:line="240" w:lineRule="auto"/>
        <w:jc w:val="both"/>
        <w:rPr>
          <w:rFonts w:ascii="Arial" w:hAnsi="Arial" w:cs="Arial"/>
        </w:rPr>
      </w:pPr>
    </w:p>
    <w:p w14:paraId="1AC4C5C6" w14:textId="77777777" w:rsidR="00557DF7" w:rsidRPr="001B7C4A" w:rsidRDefault="00557DF7" w:rsidP="001B7C4A">
      <w:pPr>
        <w:pStyle w:val="ListParagraph"/>
        <w:spacing w:after="0" w:line="240" w:lineRule="auto"/>
        <w:jc w:val="both"/>
        <w:rPr>
          <w:rFonts w:ascii="Arial" w:hAnsi="Arial" w:cs="Arial"/>
        </w:rPr>
      </w:pPr>
    </w:p>
    <w:p w14:paraId="590E7BBA" w14:textId="6CFA41E2" w:rsidR="001B7C4A" w:rsidRPr="00B85294" w:rsidRDefault="001B7C4A" w:rsidP="00B85294">
      <w:pPr>
        <w:pStyle w:val="Heading2"/>
        <w:jc w:val="both"/>
        <w:rPr>
          <w:b/>
          <w:bCs/>
        </w:rPr>
      </w:pPr>
      <w:bookmarkStart w:id="11" w:name="_Toc177301741"/>
      <w:r w:rsidRPr="00B85294">
        <w:rPr>
          <w:b/>
          <w:bCs/>
        </w:rPr>
        <w:t>Devon Children and Families Moving Across Local Authority Boundarie</w:t>
      </w:r>
      <w:r w:rsidR="0021111E" w:rsidRPr="00B85294">
        <w:rPr>
          <w:b/>
          <w:bCs/>
        </w:rPr>
        <w:t>s</w:t>
      </w:r>
      <w:bookmarkEnd w:id="11"/>
    </w:p>
    <w:p w14:paraId="0FDDBAC5" w14:textId="77777777" w:rsidR="00B37359" w:rsidRDefault="00B37359" w:rsidP="001B7C4A">
      <w:pPr>
        <w:jc w:val="both"/>
        <w:rPr>
          <w:rFonts w:ascii="Arial" w:hAnsi="Arial" w:cs="Arial"/>
          <w:b/>
          <w:bCs/>
        </w:rPr>
      </w:pPr>
    </w:p>
    <w:p w14:paraId="1BAD833C" w14:textId="68E7636A" w:rsidR="001B7C4A" w:rsidRPr="001B7C4A" w:rsidRDefault="001B7C4A" w:rsidP="001B7C4A">
      <w:pPr>
        <w:jc w:val="both"/>
        <w:rPr>
          <w:rFonts w:ascii="Arial" w:hAnsi="Arial" w:cs="Arial"/>
          <w:b/>
          <w:bCs/>
        </w:rPr>
      </w:pPr>
      <w:r w:rsidRPr="001B7C4A">
        <w:rPr>
          <w:rFonts w:ascii="Arial" w:hAnsi="Arial" w:cs="Arial"/>
          <w:b/>
          <w:bCs/>
        </w:rPr>
        <w:t xml:space="preserve">Child Protection Plans: </w:t>
      </w:r>
    </w:p>
    <w:p w14:paraId="5C75F985" w14:textId="35C4FAAA" w:rsidR="001B7C4A" w:rsidRPr="00847F0E" w:rsidRDefault="00B37359" w:rsidP="00847F0E">
      <w:pPr>
        <w:pStyle w:val="ListParagraph"/>
        <w:numPr>
          <w:ilvl w:val="0"/>
          <w:numId w:val="37"/>
        </w:numPr>
        <w:ind w:left="0"/>
        <w:jc w:val="both"/>
        <w:rPr>
          <w:rFonts w:ascii="Arial" w:hAnsi="Arial" w:cs="Arial"/>
        </w:rPr>
      </w:pPr>
      <w:r w:rsidRPr="00847F0E">
        <w:rPr>
          <w:rFonts w:ascii="Arial" w:hAnsi="Arial" w:cs="Arial"/>
        </w:rPr>
        <w:t>See:</w:t>
      </w:r>
      <w:r>
        <w:t xml:space="preserve"> </w:t>
      </w:r>
      <w:hyperlink r:id="rId11" w:history="1">
        <w:r w:rsidRPr="00847F0E">
          <w:rPr>
            <w:rStyle w:val="Hyperlink"/>
            <w:rFonts w:ascii="Arial" w:hAnsi="Arial" w:cs="Arial"/>
          </w:rPr>
          <w:t>Children and Families Moving Across Local Authority... (trixonline.co.uk)</w:t>
        </w:r>
      </w:hyperlink>
    </w:p>
    <w:p w14:paraId="28DD19E2" w14:textId="6A537B66" w:rsidR="00D14502" w:rsidRPr="001B7C4A" w:rsidRDefault="00D14502" w:rsidP="001B7C4A">
      <w:pPr>
        <w:pStyle w:val="ListParagraph"/>
        <w:ind w:left="0"/>
        <w:jc w:val="both"/>
        <w:rPr>
          <w:rFonts w:ascii="Arial" w:hAnsi="Arial" w:cs="Arial"/>
        </w:rPr>
      </w:pPr>
    </w:p>
    <w:p w14:paraId="4E2C21AA" w14:textId="4B48EF7E" w:rsidR="001B7C4A" w:rsidRPr="001B7C4A" w:rsidRDefault="001B7C4A" w:rsidP="001B7C4A">
      <w:pPr>
        <w:pStyle w:val="ListParagraph"/>
        <w:ind w:left="0"/>
        <w:jc w:val="both"/>
        <w:rPr>
          <w:rFonts w:ascii="Arial" w:hAnsi="Arial" w:cs="Arial"/>
          <w:b/>
          <w:bCs/>
        </w:rPr>
      </w:pPr>
    </w:p>
    <w:p w14:paraId="0E146162" w14:textId="77777777" w:rsidR="001B7C4A" w:rsidRDefault="001B7C4A" w:rsidP="001B7C4A">
      <w:pPr>
        <w:pStyle w:val="ListParagraph"/>
        <w:ind w:left="0"/>
        <w:jc w:val="both"/>
        <w:rPr>
          <w:rFonts w:ascii="Arial" w:hAnsi="Arial" w:cs="Arial"/>
          <w:b/>
          <w:bCs/>
        </w:rPr>
      </w:pPr>
      <w:r w:rsidRPr="001B7C4A">
        <w:rPr>
          <w:rFonts w:ascii="Arial" w:hAnsi="Arial" w:cs="Arial"/>
          <w:b/>
          <w:bCs/>
        </w:rPr>
        <w:t>Child in Need Plans:</w:t>
      </w:r>
    </w:p>
    <w:p w14:paraId="0C63D7D4" w14:textId="77777777" w:rsidR="00847F0E" w:rsidRPr="001B7C4A" w:rsidRDefault="00847F0E" w:rsidP="001B7C4A">
      <w:pPr>
        <w:pStyle w:val="ListParagraph"/>
        <w:ind w:left="0"/>
        <w:jc w:val="both"/>
        <w:rPr>
          <w:rFonts w:ascii="Arial" w:hAnsi="Arial" w:cs="Arial"/>
          <w:b/>
          <w:bCs/>
        </w:rPr>
      </w:pPr>
    </w:p>
    <w:p w14:paraId="4DC3414A" w14:textId="7E4701B1" w:rsidR="00847F0E" w:rsidRDefault="001B7C4A" w:rsidP="001B7C4A">
      <w:pPr>
        <w:pStyle w:val="ListParagraph"/>
        <w:numPr>
          <w:ilvl w:val="0"/>
          <w:numId w:val="37"/>
        </w:numPr>
        <w:ind w:left="0"/>
        <w:jc w:val="both"/>
        <w:rPr>
          <w:rFonts w:ascii="Arial" w:hAnsi="Arial" w:cs="Arial"/>
        </w:rPr>
      </w:pPr>
      <w:r w:rsidRPr="001B7C4A">
        <w:rPr>
          <w:rFonts w:ascii="Arial" w:hAnsi="Arial" w:cs="Arial"/>
        </w:rPr>
        <w:t>When a child has a Child in Need plan, and it is assessed the family would continue to benefit from this plan while also moving to another area</w:t>
      </w:r>
      <w:r w:rsidR="00C92662">
        <w:rPr>
          <w:rFonts w:ascii="Arial" w:hAnsi="Arial" w:cs="Arial"/>
        </w:rPr>
        <w:t>,</w:t>
      </w:r>
      <w:r w:rsidRPr="001B7C4A">
        <w:rPr>
          <w:rFonts w:ascii="Arial" w:hAnsi="Arial" w:cs="Arial"/>
        </w:rPr>
        <w:t xml:space="preserve"> a referral to a new Local Authority (if they move) will require the family’s consent before taking place. Devon will confirm with the receiving authority this consent has been obtained in writing</w:t>
      </w:r>
      <w:r w:rsidR="004B51B2">
        <w:rPr>
          <w:rFonts w:ascii="Arial" w:hAnsi="Arial" w:cs="Arial"/>
        </w:rPr>
        <w:t xml:space="preserve">. </w:t>
      </w:r>
      <w:r w:rsidRPr="001B7C4A">
        <w:rPr>
          <w:rFonts w:ascii="Arial" w:hAnsi="Arial" w:cs="Arial"/>
        </w:rPr>
        <w:t>The Devon Social Worker must also send an up-to-date assessment, Child in Need plan and the record of the most recent Child in Need meeting.  If the family do not consent, the Social Worker and manager need to consider how best to end the plan with the family. This should be at the point of their permanent departure from the County boundary. A clear plan for this should be recorded on the child/ren</w:t>
      </w:r>
      <w:r w:rsidR="00C92662">
        <w:rPr>
          <w:rFonts w:ascii="Arial" w:hAnsi="Arial" w:cs="Arial"/>
        </w:rPr>
        <w:t>’</w:t>
      </w:r>
      <w:r w:rsidRPr="001B7C4A">
        <w:rPr>
          <w:rFonts w:ascii="Arial" w:hAnsi="Arial" w:cs="Arial"/>
        </w:rPr>
        <w:t xml:space="preserve">s file. </w:t>
      </w:r>
    </w:p>
    <w:p w14:paraId="364132CF" w14:textId="77777777" w:rsidR="00847F0E" w:rsidRDefault="00847F0E" w:rsidP="00847F0E">
      <w:pPr>
        <w:pStyle w:val="ListParagraph"/>
        <w:ind w:left="0"/>
        <w:jc w:val="both"/>
        <w:rPr>
          <w:rFonts w:ascii="Arial" w:hAnsi="Arial" w:cs="Arial"/>
        </w:rPr>
      </w:pPr>
    </w:p>
    <w:p w14:paraId="4C3E9697" w14:textId="77777777" w:rsidR="00922FB6" w:rsidRDefault="00E55D8B" w:rsidP="00834E64">
      <w:pPr>
        <w:pStyle w:val="ListParagraph"/>
        <w:numPr>
          <w:ilvl w:val="0"/>
          <w:numId w:val="37"/>
        </w:numPr>
        <w:ind w:left="0"/>
        <w:jc w:val="both"/>
        <w:rPr>
          <w:rFonts w:ascii="Arial" w:hAnsi="Arial" w:cs="Arial"/>
        </w:rPr>
      </w:pPr>
      <w:r w:rsidRPr="00847F0E">
        <w:rPr>
          <w:rFonts w:ascii="Arial" w:hAnsi="Arial" w:cs="Arial"/>
        </w:rPr>
        <w:t xml:space="preserve">It is important to note </w:t>
      </w:r>
      <w:r w:rsidR="00B85294" w:rsidRPr="00847F0E">
        <w:rPr>
          <w:rFonts w:ascii="Arial" w:hAnsi="Arial" w:cs="Arial"/>
        </w:rPr>
        <w:t>that the</w:t>
      </w:r>
      <w:r w:rsidR="001B7C4A" w:rsidRPr="00847F0E">
        <w:rPr>
          <w:rFonts w:ascii="Arial" w:hAnsi="Arial" w:cs="Arial"/>
        </w:rPr>
        <w:t xml:space="preserve"> child remains the responsibility of Devon until the transfer in </w:t>
      </w:r>
      <w:r w:rsidR="00796D35" w:rsidRPr="00847F0E">
        <w:rPr>
          <w:rFonts w:ascii="Arial" w:hAnsi="Arial" w:cs="Arial"/>
        </w:rPr>
        <w:t>meeting</w:t>
      </w:r>
      <w:r w:rsidR="001B7C4A" w:rsidRPr="00847F0E">
        <w:rPr>
          <w:rFonts w:ascii="Arial" w:hAnsi="Arial" w:cs="Arial"/>
        </w:rPr>
        <w:t xml:space="preserve"> or an agreement to support a family via a Child in Need plan </w:t>
      </w:r>
      <w:r w:rsidR="00C92662" w:rsidRPr="00847F0E">
        <w:rPr>
          <w:rFonts w:ascii="Arial" w:hAnsi="Arial" w:cs="Arial"/>
        </w:rPr>
        <w:t xml:space="preserve">has taken place </w:t>
      </w:r>
      <w:r w:rsidR="001B7C4A" w:rsidRPr="00847F0E">
        <w:rPr>
          <w:rFonts w:ascii="Arial" w:hAnsi="Arial" w:cs="Arial"/>
        </w:rPr>
        <w:t>(whichever has been requested).</w:t>
      </w:r>
    </w:p>
    <w:p w14:paraId="1823FE9E" w14:textId="77777777" w:rsidR="00922FB6" w:rsidRPr="00922FB6" w:rsidRDefault="00922FB6" w:rsidP="00922FB6">
      <w:pPr>
        <w:pStyle w:val="ListParagraph"/>
        <w:rPr>
          <w:rFonts w:ascii="Arial" w:hAnsi="Arial" w:cs="Arial"/>
        </w:rPr>
      </w:pPr>
    </w:p>
    <w:p w14:paraId="15E97F68" w14:textId="77777777" w:rsidR="00922FB6" w:rsidRDefault="001B7C4A" w:rsidP="00483B90">
      <w:pPr>
        <w:pStyle w:val="ListParagraph"/>
        <w:numPr>
          <w:ilvl w:val="0"/>
          <w:numId w:val="37"/>
        </w:numPr>
        <w:ind w:left="0"/>
        <w:jc w:val="both"/>
        <w:rPr>
          <w:rFonts w:ascii="Arial" w:hAnsi="Arial" w:cs="Arial"/>
        </w:rPr>
      </w:pPr>
      <w:r w:rsidRPr="00922FB6">
        <w:rPr>
          <w:rFonts w:ascii="Arial" w:hAnsi="Arial" w:cs="Arial"/>
        </w:rPr>
        <w:t xml:space="preserve">The </w:t>
      </w:r>
      <w:hyperlink w:anchor="_Compliance_Checklist" w:history="1">
        <w:r w:rsidRPr="00922FB6">
          <w:rPr>
            <w:rStyle w:val="Hyperlink"/>
            <w:rFonts w:ascii="Arial" w:hAnsi="Arial" w:cs="Arial"/>
          </w:rPr>
          <w:t>Compliance Checklist</w:t>
        </w:r>
      </w:hyperlink>
      <w:r w:rsidRPr="00922FB6">
        <w:rPr>
          <w:rFonts w:ascii="Arial" w:hAnsi="Arial" w:cs="Arial"/>
        </w:rPr>
        <w:t xml:space="preserve"> must be completed so that the child</w:t>
      </w:r>
      <w:r w:rsidR="00C92662" w:rsidRPr="00922FB6">
        <w:rPr>
          <w:rFonts w:ascii="Arial" w:hAnsi="Arial" w:cs="Arial"/>
        </w:rPr>
        <w:t>’s</w:t>
      </w:r>
      <w:r w:rsidRPr="00922FB6">
        <w:rPr>
          <w:rFonts w:ascii="Arial" w:hAnsi="Arial" w:cs="Arial"/>
        </w:rPr>
        <w:t xml:space="preserve"> file is ready for closure in Devon</w:t>
      </w:r>
      <w:r w:rsidR="00922FB6">
        <w:rPr>
          <w:rFonts w:ascii="Arial" w:hAnsi="Arial" w:cs="Arial"/>
        </w:rPr>
        <w:t>.</w:t>
      </w:r>
    </w:p>
    <w:p w14:paraId="39C97C4B" w14:textId="77777777" w:rsidR="00922FB6" w:rsidRPr="00922FB6" w:rsidRDefault="00922FB6" w:rsidP="00922FB6">
      <w:pPr>
        <w:pStyle w:val="ListParagraph"/>
        <w:rPr>
          <w:rFonts w:ascii="Arial" w:hAnsi="Arial" w:cs="Arial"/>
          <w:b/>
          <w:bCs/>
        </w:rPr>
      </w:pPr>
    </w:p>
    <w:p w14:paraId="7EC502A7" w14:textId="6CD3D6EF" w:rsidR="00483B90" w:rsidRPr="00922FB6" w:rsidRDefault="00483B90" w:rsidP="00483B90">
      <w:pPr>
        <w:pStyle w:val="ListParagraph"/>
        <w:numPr>
          <w:ilvl w:val="0"/>
          <w:numId w:val="37"/>
        </w:numPr>
        <w:ind w:left="0"/>
        <w:jc w:val="both"/>
        <w:rPr>
          <w:rFonts w:ascii="Arial" w:hAnsi="Arial" w:cs="Arial"/>
        </w:rPr>
      </w:pPr>
      <w:r w:rsidRPr="00922FB6">
        <w:rPr>
          <w:rFonts w:ascii="Arial" w:hAnsi="Arial" w:cs="Arial"/>
          <w:b/>
          <w:bCs/>
        </w:rPr>
        <w:t xml:space="preserve">Practice need-to-know: </w:t>
      </w:r>
      <w:r w:rsidRPr="00922FB6">
        <w:rPr>
          <w:rFonts w:ascii="Arial" w:hAnsi="Arial" w:cs="Arial"/>
        </w:rPr>
        <w:t>All children in the care of Devon County Council remain our responsibility when we place them in other areas. When children move to a new area, we must formally notify the Local Authority where they are residing.</w:t>
      </w:r>
    </w:p>
    <w:p w14:paraId="695A9ED5" w14:textId="77777777" w:rsidR="00614D99" w:rsidRPr="001B7C4A" w:rsidRDefault="00614D99" w:rsidP="00E367BE">
      <w:pPr>
        <w:pStyle w:val="Heading2"/>
      </w:pPr>
    </w:p>
    <w:p w14:paraId="335949D9" w14:textId="5032156C" w:rsidR="001B7C4A" w:rsidRDefault="001B7C4A" w:rsidP="00E367BE">
      <w:pPr>
        <w:pStyle w:val="Heading2"/>
        <w:rPr>
          <w:b/>
          <w:bCs/>
        </w:rPr>
      </w:pPr>
      <w:bookmarkStart w:id="12" w:name="_Toc177301742"/>
      <w:r w:rsidRPr="00B85294">
        <w:rPr>
          <w:b/>
          <w:bCs/>
        </w:rPr>
        <w:t>Section 7 and Section 37 (Children Act 1989) report requests in private proceedings</w:t>
      </w:r>
      <w:bookmarkEnd w:id="12"/>
    </w:p>
    <w:p w14:paraId="13DD1B7E" w14:textId="77777777" w:rsidR="00922FB6" w:rsidRDefault="00922FB6" w:rsidP="001B7C4A">
      <w:pPr>
        <w:pStyle w:val="ListParagraph"/>
        <w:ind w:left="0"/>
        <w:jc w:val="both"/>
        <w:rPr>
          <w:rFonts w:ascii="Arial" w:hAnsi="Arial" w:cs="Arial"/>
        </w:rPr>
      </w:pPr>
    </w:p>
    <w:p w14:paraId="058AEC0F" w14:textId="77777777" w:rsidR="00922FB6" w:rsidRDefault="001B7C4A" w:rsidP="001B7C4A">
      <w:pPr>
        <w:pStyle w:val="ListParagraph"/>
        <w:numPr>
          <w:ilvl w:val="0"/>
          <w:numId w:val="37"/>
        </w:numPr>
        <w:ind w:left="0"/>
        <w:jc w:val="both"/>
        <w:rPr>
          <w:rFonts w:ascii="Arial" w:hAnsi="Arial" w:cs="Arial"/>
        </w:rPr>
      </w:pPr>
      <w:r w:rsidRPr="001B7C4A">
        <w:rPr>
          <w:rFonts w:ascii="Arial" w:hAnsi="Arial" w:cs="Arial"/>
        </w:rPr>
        <w:t xml:space="preserve">If the family has previously been known to a Social Work team, the request will transfer directly to the previous </w:t>
      </w:r>
      <w:r w:rsidR="00E367BE">
        <w:rPr>
          <w:rFonts w:ascii="Arial" w:hAnsi="Arial" w:cs="Arial"/>
        </w:rPr>
        <w:t xml:space="preserve">social </w:t>
      </w:r>
      <w:r w:rsidRPr="001B7C4A">
        <w:rPr>
          <w:rFonts w:ascii="Arial" w:hAnsi="Arial" w:cs="Arial"/>
        </w:rPr>
        <w:t xml:space="preserve">worker/team to complete. </w:t>
      </w:r>
    </w:p>
    <w:p w14:paraId="25D98BC5" w14:textId="77777777" w:rsidR="00922FB6" w:rsidRDefault="00922FB6" w:rsidP="00922FB6">
      <w:pPr>
        <w:pStyle w:val="ListParagraph"/>
        <w:ind w:left="0"/>
        <w:jc w:val="both"/>
        <w:rPr>
          <w:rFonts w:ascii="Arial" w:hAnsi="Arial" w:cs="Arial"/>
        </w:rPr>
      </w:pPr>
    </w:p>
    <w:p w14:paraId="58216B98" w14:textId="10937F64" w:rsidR="001B7C4A" w:rsidRPr="00922FB6" w:rsidRDefault="0010773C" w:rsidP="001B7C4A">
      <w:pPr>
        <w:pStyle w:val="ListParagraph"/>
        <w:numPr>
          <w:ilvl w:val="0"/>
          <w:numId w:val="37"/>
        </w:numPr>
        <w:ind w:left="0"/>
        <w:jc w:val="both"/>
        <w:rPr>
          <w:rFonts w:ascii="Arial" w:hAnsi="Arial" w:cs="Arial"/>
        </w:rPr>
      </w:pPr>
      <w:r w:rsidRPr="00922FB6">
        <w:rPr>
          <w:rFonts w:ascii="Arial" w:hAnsi="Arial" w:cs="Arial"/>
        </w:rPr>
        <w:t>I</w:t>
      </w:r>
      <w:r w:rsidR="001B7C4A" w:rsidRPr="00922FB6">
        <w:rPr>
          <w:rFonts w:ascii="Arial" w:hAnsi="Arial" w:cs="Arial"/>
        </w:rPr>
        <w:t>f the family has not been known to Devon children’s services or closed for more than 6 months, the Assessment and Intervention Team will complete this piece of work.</w:t>
      </w:r>
    </w:p>
    <w:bookmarkEnd w:id="5"/>
    <w:p w14:paraId="7EEF1E10" w14:textId="77777777" w:rsidR="00991C9F" w:rsidRDefault="00991C9F" w:rsidP="00991C9F"/>
    <w:p w14:paraId="393A87AD" w14:textId="77777777" w:rsidR="009610BB" w:rsidRDefault="009610BB" w:rsidP="00991C9F"/>
    <w:p w14:paraId="421359D5" w14:textId="77777777" w:rsidR="009610BB" w:rsidRPr="00991C9F" w:rsidRDefault="009610BB" w:rsidP="00991C9F"/>
    <w:p w14:paraId="74816CDA" w14:textId="54572A44" w:rsidR="001B7C4A" w:rsidRDefault="001B7C4A" w:rsidP="00B85294">
      <w:pPr>
        <w:pStyle w:val="Heading2"/>
        <w:rPr>
          <w:b/>
          <w:bCs/>
        </w:rPr>
      </w:pPr>
      <w:bookmarkStart w:id="13" w:name="_Toc177301743"/>
      <w:r w:rsidRPr="00B85294">
        <w:rPr>
          <w:b/>
          <w:bCs/>
        </w:rPr>
        <w:lastRenderedPageBreak/>
        <w:t>Disabled Children’s Services</w:t>
      </w:r>
      <w:bookmarkEnd w:id="13"/>
    </w:p>
    <w:p w14:paraId="24FDE3E9" w14:textId="77777777" w:rsidR="00922FB6" w:rsidRPr="00922FB6" w:rsidRDefault="00922FB6" w:rsidP="00922FB6"/>
    <w:p w14:paraId="735860E4" w14:textId="77777777" w:rsidR="00922FB6" w:rsidRDefault="001B7C4A" w:rsidP="001B7C4A">
      <w:pPr>
        <w:pStyle w:val="ListParagraph"/>
        <w:numPr>
          <w:ilvl w:val="0"/>
          <w:numId w:val="37"/>
        </w:numPr>
        <w:ind w:left="0"/>
        <w:jc w:val="both"/>
        <w:rPr>
          <w:rFonts w:ascii="Arial" w:hAnsi="Arial" w:cs="Arial"/>
        </w:rPr>
      </w:pPr>
      <w:r w:rsidRPr="001B7C4A">
        <w:rPr>
          <w:rFonts w:ascii="Arial" w:hAnsi="Arial" w:cs="Arial"/>
        </w:rPr>
        <w:t xml:space="preserve">Disabled children and their family’s needs should be supported by all services in Devon.  Those with complex needs may require the specialist support for Disabled Children’s social work. MASH will consider </w:t>
      </w:r>
      <w:r w:rsidR="00E1706C">
        <w:rPr>
          <w:rFonts w:ascii="Arial" w:hAnsi="Arial" w:cs="Arial"/>
        </w:rPr>
        <w:t>the</w:t>
      </w:r>
      <w:r w:rsidRPr="001B7C4A">
        <w:rPr>
          <w:rFonts w:ascii="Arial" w:hAnsi="Arial" w:cs="Arial"/>
        </w:rPr>
        <w:t xml:space="preserve"> summary and </w:t>
      </w:r>
      <w:r w:rsidR="008668ED">
        <w:rPr>
          <w:rFonts w:ascii="Arial" w:hAnsi="Arial" w:cs="Arial"/>
        </w:rPr>
        <w:t xml:space="preserve">contact the Assessment and Intervention </w:t>
      </w:r>
      <w:r w:rsidR="00B9339A">
        <w:rPr>
          <w:rFonts w:ascii="Arial" w:hAnsi="Arial" w:cs="Arial"/>
        </w:rPr>
        <w:t xml:space="preserve">Service </w:t>
      </w:r>
      <w:r w:rsidR="00B9339A" w:rsidRPr="001B7C4A">
        <w:rPr>
          <w:rFonts w:ascii="Arial" w:hAnsi="Arial" w:cs="Arial"/>
        </w:rPr>
        <w:t>to</w:t>
      </w:r>
      <w:r w:rsidRPr="001B7C4A">
        <w:rPr>
          <w:rFonts w:ascii="Arial" w:hAnsi="Arial" w:cs="Arial"/>
        </w:rPr>
        <w:t xml:space="preserve"> consider if the eligibility criteria is met at either a social work or targeted early help level.</w:t>
      </w:r>
      <w:r w:rsidR="00E1706C">
        <w:rPr>
          <w:rFonts w:ascii="Arial" w:hAnsi="Arial" w:cs="Arial"/>
        </w:rPr>
        <w:t xml:space="preserve"> </w:t>
      </w:r>
      <w:r w:rsidRPr="001B7C4A">
        <w:rPr>
          <w:rFonts w:ascii="Arial" w:hAnsi="Arial" w:cs="Arial"/>
        </w:rPr>
        <w:t>For those meeting Disabled Children’s social work criteria following discussion, these will be transferred directly to the locality Disabled Children’s Teams.</w:t>
      </w:r>
    </w:p>
    <w:p w14:paraId="6977536E" w14:textId="77777777" w:rsidR="00922FB6" w:rsidRDefault="00922FB6" w:rsidP="00922FB6">
      <w:pPr>
        <w:pStyle w:val="ListParagraph"/>
        <w:ind w:left="0"/>
        <w:jc w:val="both"/>
        <w:rPr>
          <w:rFonts w:ascii="Arial" w:hAnsi="Arial" w:cs="Arial"/>
        </w:rPr>
      </w:pPr>
    </w:p>
    <w:p w14:paraId="47D035C7" w14:textId="77777777" w:rsidR="00922FB6" w:rsidRDefault="001B7C4A" w:rsidP="001B7C4A">
      <w:pPr>
        <w:pStyle w:val="ListParagraph"/>
        <w:numPr>
          <w:ilvl w:val="0"/>
          <w:numId w:val="37"/>
        </w:numPr>
        <w:ind w:left="0"/>
        <w:jc w:val="both"/>
        <w:rPr>
          <w:rFonts w:ascii="Arial" w:hAnsi="Arial" w:cs="Arial"/>
        </w:rPr>
      </w:pPr>
      <w:r w:rsidRPr="00922FB6">
        <w:rPr>
          <w:rFonts w:ascii="Arial" w:hAnsi="Arial" w:cs="Arial"/>
        </w:rPr>
        <w:t xml:space="preserve">MASH </w:t>
      </w:r>
      <w:r w:rsidR="00F26869" w:rsidRPr="00922FB6">
        <w:rPr>
          <w:rFonts w:ascii="Arial" w:hAnsi="Arial" w:cs="Arial"/>
        </w:rPr>
        <w:t>is</w:t>
      </w:r>
      <w:r w:rsidRPr="00922FB6">
        <w:rPr>
          <w:rFonts w:ascii="Arial" w:hAnsi="Arial" w:cs="Arial"/>
        </w:rPr>
        <w:t xml:space="preserve"> not able to outcome directly to Disabled Children’s Service without this discussion and agreement as it</w:t>
      </w:r>
      <w:r w:rsidR="00C66E0A" w:rsidRPr="00922FB6">
        <w:rPr>
          <w:rFonts w:ascii="Arial" w:hAnsi="Arial" w:cs="Arial"/>
        </w:rPr>
        <w:t xml:space="preserve"> may</w:t>
      </w:r>
      <w:r w:rsidRPr="00922FB6">
        <w:rPr>
          <w:rFonts w:ascii="Arial" w:hAnsi="Arial" w:cs="Arial"/>
        </w:rPr>
        <w:t xml:space="preserve"> result in further moves and changes for </w:t>
      </w:r>
      <w:r w:rsidR="00C66E0A" w:rsidRPr="00922FB6">
        <w:rPr>
          <w:rFonts w:ascii="Arial" w:hAnsi="Arial" w:cs="Arial"/>
        </w:rPr>
        <w:t>the child.</w:t>
      </w:r>
    </w:p>
    <w:p w14:paraId="19ABE5A4" w14:textId="77777777" w:rsidR="00922FB6" w:rsidRPr="00922FB6" w:rsidRDefault="00922FB6" w:rsidP="00922FB6">
      <w:pPr>
        <w:pStyle w:val="ListParagraph"/>
        <w:rPr>
          <w:rFonts w:ascii="Arial" w:hAnsi="Arial" w:cs="Arial"/>
        </w:rPr>
      </w:pPr>
    </w:p>
    <w:p w14:paraId="0DA348D7" w14:textId="57BEA517" w:rsidR="001B7C4A" w:rsidRPr="00922FB6" w:rsidRDefault="001B7C4A" w:rsidP="001B7C4A">
      <w:pPr>
        <w:pStyle w:val="ListParagraph"/>
        <w:numPr>
          <w:ilvl w:val="0"/>
          <w:numId w:val="37"/>
        </w:numPr>
        <w:ind w:left="0"/>
        <w:jc w:val="both"/>
        <w:rPr>
          <w:rFonts w:ascii="Arial" w:hAnsi="Arial" w:cs="Arial"/>
        </w:rPr>
      </w:pPr>
      <w:r w:rsidRPr="00922FB6">
        <w:rPr>
          <w:rFonts w:ascii="Arial" w:hAnsi="Arial" w:cs="Arial"/>
        </w:rPr>
        <w:t>Where the service identifies a short break need</w:t>
      </w:r>
      <w:r w:rsidR="00346A10" w:rsidRPr="00922FB6">
        <w:rPr>
          <w:rFonts w:ascii="Arial" w:hAnsi="Arial" w:cs="Arial"/>
        </w:rPr>
        <w:t>,</w:t>
      </w:r>
      <w:r w:rsidRPr="00922FB6">
        <w:rPr>
          <w:rFonts w:ascii="Arial" w:hAnsi="Arial" w:cs="Arial"/>
        </w:rPr>
        <w:t xml:space="preserve"> and wish to undertake an assessment</w:t>
      </w:r>
      <w:r w:rsidR="00346A10" w:rsidRPr="00922FB6">
        <w:rPr>
          <w:rFonts w:ascii="Arial" w:hAnsi="Arial" w:cs="Arial"/>
        </w:rPr>
        <w:t>,</w:t>
      </w:r>
      <w:r w:rsidRPr="00922FB6">
        <w:rPr>
          <w:rFonts w:ascii="Arial" w:hAnsi="Arial" w:cs="Arial"/>
        </w:rPr>
        <w:t xml:space="preserve"> these will be completed concurrently with the social work planning provided through teams in Devon. </w:t>
      </w:r>
    </w:p>
    <w:p w14:paraId="38D2B59F" w14:textId="77777777" w:rsidR="0010773C" w:rsidRPr="001B7C4A" w:rsidRDefault="0010773C" w:rsidP="001B7C4A">
      <w:pPr>
        <w:pStyle w:val="ListParagraph"/>
        <w:ind w:left="0"/>
        <w:jc w:val="both"/>
        <w:rPr>
          <w:rFonts w:ascii="Arial" w:hAnsi="Arial" w:cs="Arial"/>
        </w:rPr>
      </w:pPr>
    </w:p>
    <w:p w14:paraId="1FCEA000" w14:textId="2481A889" w:rsidR="001B7C4A" w:rsidRPr="002C41E1" w:rsidRDefault="001B7C4A" w:rsidP="002C41E1">
      <w:pPr>
        <w:jc w:val="both"/>
        <w:rPr>
          <w:rFonts w:ascii="Arial" w:hAnsi="Arial" w:cs="Arial"/>
          <w:b/>
          <w:bCs/>
        </w:rPr>
      </w:pPr>
      <w:r w:rsidRPr="002C41E1">
        <w:rPr>
          <w:rFonts w:ascii="Arial" w:hAnsi="Arial" w:cs="Arial"/>
          <w:b/>
          <w:bCs/>
        </w:rPr>
        <w:t>Disabled Children’s Service – Targeted Early Help</w:t>
      </w:r>
    </w:p>
    <w:p w14:paraId="17FF4FEB" w14:textId="77777777" w:rsidR="009F6EBB" w:rsidRDefault="001B7C4A" w:rsidP="007C1847">
      <w:pPr>
        <w:pStyle w:val="ListParagraph"/>
        <w:numPr>
          <w:ilvl w:val="0"/>
          <w:numId w:val="37"/>
        </w:numPr>
        <w:ind w:left="0"/>
        <w:jc w:val="both"/>
        <w:rPr>
          <w:rFonts w:ascii="Arial" w:hAnsi="Arial" w:cs="Arial"/>
          <w:color w:val="000000" w:themeColor="text1"/>
        </w:rPr>
      </w:pPr>
      <w:r w:rsidRPr="001B7C4A">
        <w:rPr>
          <w:rFonts w:ascii="Arial" w:hAnsi="Arial" w:cs="Arial"/>
          <w:color w:val="000000" w:themeColor="text1"/>
        </w:rPr>
        <w:t xml:space="preserve">Stepping </w:t>
      </w:r>
      <w:r w:rsidR="00A210FD">
        <w:rPr>
          <w:rFonts w:ascii="Arial" w:hAnsi="Arial" w:cs="Arial"/>
          <w:color w:val="000000" w:themeColor="text1"/>
        </w:rPr>
        <w:t>down</w:t>
      </w:r>
      <w:r w:rsidRPr="001B7C4A">
        <w:rPr>
          <w:rFonts w:ascii="Arial" w:hAnsi="Arial" w:cs="Arial"/>
          <w:color w:val="000000" w:themeColor="text1"/>
        </w:rPr>
        <w:t xml:space="preserve"> to Disabled Children’s Targeted Early Help offer must include the same diligence as detailed in respect to early help. However, given the support needs for children, young people and the impact for families, the transition can be expedited. </w:t>
      </w:r>
    </w:p>
    <w:p w14:paraId="5E897A75" w14:textId="77777777" w:rsidR="009F6EBB" w:rsidRDefault="009F6EBB" w:rsidP="009F6EBB">
      <w:pPr>
        <w:pStyle w:val="ListParagraph"/>
        <w:ind w:left="0"/>
        <w:jc w:val="both"/>
        <w:rPr>
          <w:rFonts w:ascii="Arial" w:hAnsi="Arial" w:cs="Arial"/>
          <w:color w:val="000000" w:themeColor="text1"/>
        </w:rPr>
      </w:pPr>
    </w:p>
    <w:p w14:paraId="12155187" w14:textId="77777777" w:rsidR="009F6EBB" w:rsidRDefault="001B7C4A" w:rsidP="001B7C4A">
      <w:pPr>
        <w:pStyle w:val="ListParagraph"/>
        <w:numPr>
          <w:ilvl w:val="0"/>
          <w:numId w:val="37"/>
        </w:numPr>
        <w:ind w:left="0"/>
        <w:jc w:val="both"/>
        <w:rPr>
          <w:rFonts w:ascii="Arial" w:hAnsi="Arial" w:cs="Arial"/>
          <w:color w:val="000000" w:themeColor="text1"/>
        </w:rPr>
      </w:pPr>
      <w:r w:rsidRPr="009F6EBB">
        <w:rPr>
          <w:rFonts w:ascii="Arial" w:hAnsi="Arial" w:cs="Arial"/>
          <w:color w:val="000000" w:themeColor="text1"/>
        </w:rPr>
        <w:t xml:space="preserve">It is necessary for a minimum of 6 months to be remaining on the agreed short breaks </w:t>
      </w:r>
      <w:proofErr w:type="gramStart"/>
      <w:r w:rsidRPr="009F6EBB">
        <w:rPr>
          <w:rFonts w:ascii="Arial" w:hAnsi="Arial" w:cs="Arial"/>
          <w:color w:val="000000" w:themeColor="text1"/>
        </w:rPr>
        <w:t>plan</w:t>
      </w:r>
      <w:proofErr w:type="gramEnd"/>
      <w:r w:rsidRPr="009F6EBB">
        <w:rPr>
          <w:rFonts w:ascii="Arial" w:hAnsi="Arial" w:cs="Arial"/>
          <w:color w:val="000000" w:themeColor="text1"/>
        </w:rPr>
        <w:t xml:space="preserve"> and these must be working well with families being able to access the support and services identified.</w:t>
      </w:r>
      <w:r w:rsidR="009C4931" w:rsidRPr="009F6EBB">
        <w:rPr>
          <w:rFonts w:ascii="Arial" w:hAnsi="Arial" w:cs="Arial"/>
          <w:color w:val="000000" w:themeColor="text1"/>
        </w:rPr>
        <w:t xml:space="preserve"> </w:t>
      </w:r>
    </w:p>
    <w:p w14:paraId="56E567A8" w14:textId="77777777" w:rsidR="009F6EBB" w:rsidRPr="009F6EBB" w:rsidRDefault="009F6EBB" w:rsidP="009F6EBB">
      <w:pPr>
        <w:pStyle w:val="ListParagraph"/>
        <w:rPr>
          <w:rFonts w:ascii="Arial" w:hAnsi="Arial" w:cs="Arial"/>
          <w:color w:val="000000" w:themeColor="text1"/>
        </w:rPr>
      </w:pPr>
    </w:p>
    <w:p w14:paraId="5A0C7516" w14:textId="61A1AA76" w:rsidR="009C4931" w:rsidRPr="009F6EBB" w:rsidRDefault="009C4931" w:rsidP="001B7C4A">
      <w:pPr>
        <w:pStyle w:val="ListParagraph"/>
        <w:numPr>
          <w:ilvl w:val="0"/>
          <w:numId w:val="37"/>
        </w:numPr>
        <w:ind w:left="0"/>
        <w:jc w:val="both"/>
        <w:rPr>
          <w:rFonts w:ascii="Arial" w:hAnsi="Arial" w:cs="Arial"/>
          <w:color w:val="000000" w:themeColor="text1"/>
        </w:rPr>
      </w:pPr>
      <w:r w:rsidRPr="009F6EBB">
        <w:rPr>
          <w:rFonts w:ascii="Arial" w:hAnsi="Arial" w:cs="Arial"/>
          <w:color w:val="000000" w:themeColor="text1"/>
        </w:rPr>
        <w:t xml:space="preserve">The </w:t>
      </w:r>
      <w:r w:rsidR="00B9339A" w:rsidRPr="009F6EBB">
        <w:rPr>
          <w:rFonts w:ascii="Arial" w:hAnsi="Arial" w:cs="Arial"/>
          <w:color w:val="000000" w:themeColor="text1"/>
        </w:rPr>
        <w:t>S</w:t>
      </w:r>
      <w:r w:rsidR="001B7C4A" w:rsidRPr="009F6EBB">
        <w:rPr>
          <w:rFonts w:ascii="Arial" w:hAnsi="Arial" w:cs="Arial"/>
          <w:color w:val="000000" w:themeColor="text1"/>
        </w:rPr>
        <w:t xml:space="preserve">ocial </w:t>
      </w:r>
      <w:r w:rsidR="00B9339A" w:rsidRPr="009F6EBB">
        <w:rPr>
          <w:rFonts w:ascii="Arial" w:hAnsi="Arial" w:cs="Arial"/>
          <w:color w:val="000000" w:themeColor="text1"/>
        </w:rPr>
        <w:t>W</w:t>
      </w:r>
      <w:r w:rsidR="001B7C4A" w:rsidRPr="009F6EBB">
        <w:rPr>
          <w:rFonts w:ascii="Arial" w:hAnsi="Arial" w:cs="Arial"/>
          <w:color w:val="000000" w:themeColor="text1"/>
        </w:rPr>
        <w:t>orker must pay due diligence to financial considerations and oversight ensuring that there are no ongoing provision</w:t>
      </w:r>
      <w:r w:rsidR="00346A10" w:rsidRPr="009F6EBB">
        <w:rPr>
          <w:rFonts w:ascii="Arial" w:hAnsi="Arial" w:cs="Arial"/>
          <w:color w:val="000000" w:themeColor="text1"/>
        </w:rPr>
        <w:t>s</w:t>
      </w:r>
      <w:r w:rsidR="001B7C4A" w:rsidRPr="009F6EBB">
        <w:rPr>
          <w:rFonts w:ascii="Arial" w:hAnsi="Arial" w:cs="Arial"/>
          <w:color w:val="000000" w:themeColor="text1"/>
        </w:rPr>
        <w:t xml:space="preserve"> of financial assistance above those detailed under the provision of short breaks.</w:t>
      </w:r>
    </w:p>
    <w:p w14:paraId="2700CBF6" w14:textId="77777777" w:rsidR="00B85294" w:rsidRPr="009C4931" w:rsidRDefault="00B85294" w:rsidP="001B7C4A">
      <w:pPr>
        <w:pStyle w:val="ListParagraph"/>
        <w:ind w:left="0"/>
        <w:jc w:val="both"/>
        <w:rPr>
          <w:rFonts w:ascii="Arial" w:hAnsi="Arial" w:cs="Arial"/>
          <w:color w:val="000000" w:themeColor="text1"/>
        </w:rPr>
      </w:pPr>
    </w:p>
    <w:p w14:paraId="7D44AB1D" w14:textId="786D29E9" w:rsidR="001B7C4A" w:rsidRPr="00FE104E" w:rsidRDefault="001B7C4A" w:rsidP="00B85294">
      <w:pPr>
        <w:pStyle w:val="Heading2"/>
        <w:rPr>
          <w:b/>
          <w:bCs/>
        </w:rPr>
      </w:pPr>
      <w:bookmarkStart w:id="14" w:name="_Toc177301744"/>
      <w:r w:rsidRPr="00FE104E">
        <w:rPr>
          <w:b/>
          <w:bCs/>
        </w:rPr>
        <w:t>Early Help</w:t>
      </w:r>
      <w:bookmarkEnd w:id="14"/>
    </w:p>
    <w:p w14:paraId="20E40F69" w14:textId="77777777" w:rsidR="009F6EBB" w:rsidRPr="00FE104E" w:rsidRDefault="009F6EBB" w:rsidP="001B7C4A">
      <w:pPr>
        <w:pStyle w:val="ListParagraph"/>
        <w:ind w:left="0"/>
        <w:rPr>
          <w:rFonts w:ascii="Arial" w:hAnsi="Arial" w:cs="Arial"/>
        </w:rPr>
      </w:pPr>
    </w:p>
    <w:p w14:paraId="021F020F" w14:textId="1C15C3D4" w:rsidR="001B7C4A" w:rsidRPr="00FE104E" w:rsidRDefault="001B7C4A" w:rsidP="009F6EBB">
      <w:pPr>
        <w:pStyle w:val="ListParagraph"/>
        <w:numPr>
          <w:ilvl w:val="0"/>
          <w:numId w:val="37"/>
        </w:numPr>
        <w:ind w:left="0"/>
        <w:rPr>
          <w:rStyle w:val="Hyperlink"/>
          <w:rFonts w:ascii="Arial" w:hAnsi="Arial" w:cs="Arial"/>
        </w:rPr>
      </w:pPr>
      <w:r w:rsidRPr="00FE104E">
        <w:rPr>
          <w:rFonts w:ascii="Arial" w:hAnsi="Arial" w:cs="Arial"/>
        </w:rPr>
        <w:t xml:space="preserve">See procedure </w:t>
      </w:r>
      <w:hyperlink r:id="rId12" w:tooltip="(GUIDANCE) Targeted Early Help And CSC Case Transfer Process (March 2024 V3)" w:history="1">
        <w:r w:rsidR="00F80CB9">
          <w:rPr>
            <w:rStyle w:val="Hyperlink"/>
            <w:rFonts w:ascii="Helvetica" w:hAnsi="Helvetica"/>
            <w:color w:val="337AB7"/>
            <w:sz w:val="21"/>
            <w:szCs w:val="21"/>
            <w:shd w:val="clear" w:color="auto" w:fill="FFFFFF"/>
          </w:rPr>
          <w:t>Targeted Early Help and Children Social Care Transfer Protocol</w:t>
        </w:r>
      </w:hyperlink>
    </w:p>
    <w:p w14:paraId="055C00A0" w14:textId="77777777" w:rsidR="00B85294" w:rsidRPr="00C73625" w:rsidRDefault="00B85294" w:rsidP="00D407BC">
      <w:pPr>
        <w:pStyle w:val="ListParagraph"/>
        <w:ind w:left="0"/>
        <w:jc w:val="both"/>
        <w:rPr>
          <w:rFonts w:ascii="Arial" w:hAnsi="Arial" w:cs="Arial"/>
        </w:rPr>
      </w:pPr>
    </w:p>
    <w:p w14:paraId="6F0A0A2F" w14:textId="71026254" w:rsidR="00C73625" w:rsidRDefault="001B7C4A" w:rsidP="00B85294">
      <w:pPr>
        <w:pStyle w:val="Heading2"/>
        <w:rPr>
          <w:b/>
          <w:bCs/>
        </w:rPr>
      </w:pPr>
      <w:bookmarkStart w:id="15" w:name="_Toc177301745"/>
      <w:r w:rsidRPr="00B85294">
        <w:rPr>
          <w:b/>
          <w:bCs/>
        </w:rPr>
        <w:t xml:space="preserve">Transferring from </w:t>
      </w:r>
      <w:r w:rsidR="003D7CC8">
        <w:rPr>
          <w:b/>
          <w:bCs/>
        </w:rPr>
        <w:t>Assessment &amp; Intervention</w:t>
      </w:r>
      <w:r w:rsidRPr="00B85294">
        <w:rPr>
          <w:b/>
          <w:bCs/>
        </w:rPr>
        <w:t xml:space="preserve"> to Children and Families (C&amp;F) Teams</w:t>
      </w:r>
      <w:bookmarkEnd w:id="15"/>
    </w:p>
    <w:p w14:paraId="07D9FBB8" w14:textId="77777777" w:rsidR="00B85294" w:rsidRPr="00B85294" w:rsidRDefault="00B85294" w:rsidP="00B85294"/>
    <w:p w14:paraId="350E2188" w14:textId="77777777" w:rsidR="003C1706" w:rsidRDefault="001B7C4A" w:rsidP="001B7C4A">
      <w:pPr>
        <w:pStyle w:val="ListParagraph"/>
        <w:ind w:left="0"/>
        <w:jc w:val="both"/>
        <w:rPr>
          <w:rFonts w:ascii="Arial" w:hAnsi="Arial" w:cs="Arial"/>
        </w:rPr>
      </w:pPr>
      <w:r w:rsidRPr="001B7C4A">
        <w:rPr>
          <w:rFonts w:ascii="Arial" w:hAnsi="Arial" w:cs="Arial"/>
          <w:b/>
        </w:rPr>
        <w:t>Child in Need (CIN) Plan:</w:t>
      </w:r>
      <w:r w:rsidRPr="001B7C4A">
        <w:rPr>
          <w:rFonts w:ascii="Arial" w:hAnsi="Arial" w:cs="Arial"/>
        </w:rPr>
        <w:t xml:space="preserve">  </w:t>
      </w:r>
    </w:p>
    <w:p w14:paraId="5D85F5D2" w14:textId="77777777" w:rsidR="00C97535" w:rsidRDefault="00C97535" w:rsidP="001B7C4A">
      <w:pPr>
        <w:pStyle w:val="ListParagraph"/>
        <w:ind w:left="0"/>
        <w:jc w:val="both"/>
        <w:rPr>
          <w:rFonts w:ascii="Arial" w:hAnsi="Arial" w:cs="Arial"/>
        </w:rPr>
      </w:pPr>
    </w:p>
    <w:p w14:paraId="5EB1705B" w14:textId="77777777" w:rsidR="007805C2" w:rsidRDefault="001B7C4A" w:rsidP="001B7C4A">
      <w:pPr>
        <w:pStyle w:val="ListParagraph"/>
        <w:numPr>
          <w:ilvl w:val="0"/>
          <w:numId w:val="37"/>
        </w:numPr>
        <w:ind w:left="0"/>
        <w:jc w:val="both"/>
        <w:rPr>
          <w:rFonts w:ascii="Arial" w:hAnsi="Arial" w:cs="Arial"/>
        </w:rPr>
      </w:pPr>
      <w:r w:rsidRPr="001B7C4A">
        <w:rPr>
          <w:rFonts w:ascii="Arial" w:hAnsi="Arial" w:cs="Arial"/>
        </w:rPr>
        <w:t>If a Child in Need Plan is the agreed outcome</w:t>
      </w:r>
      <w:r w:rsidR="00C97535">
        <w:rPr>
          <w:rFonts w:ascii="Arial" w:hAnsi="Arial" w:cs="Arial"/>
        </w:rPr>
        <w:t xml:space="preserve"> </w:t>
      </w:r>
      <w:r w:rsidR="00C97535" w:rsidRPr="001B7C4A">
        <w:rPr>
          <w:rFonts w:ascii="Arial" w:hAnsi="Arial" w:cs="Arial"/>
        </w:rPr>
        <w:t>of the initial Child and Family Assessment</w:t>
      </w:r>
      <w:r w:rsidRPr="001B7C4A">
        <w:rPr>
          <w:rFonts w:ascii="Arial" w:hAnsi="Arial" w:cs="Arial"/>
        </w:rPr>
        <w:t>, the</w:t>
      </w:r>
      <w:r w:rsidR="00C97535">
        <w:rPr>
          <w:rFonts w:ascii="Arial" w:hAnsi="Arial" w:cs="Arial"/>
        </w:rPr>
        <w:t>n the</w:t>
      </w:r>
      <w:r w:rsidRPr="001B7C4A">
        <w:rPr>
          <w:rFonts w:ascii="Arial" w:hAnsi="Arial" w:cs="Arial"/>
        </w:rPr>
        <w:t xml:space="preserve"> </w:t>
      </w:r>
      <w:r w:rsidR="00034505">
        <w:rPr>
          <w:rFonts w:ascii="Arial" w:hAnsi="Arial" w:cs="Arial"/>
        </w:rPr>
        <w:t xml:space="preserve">Assessment and Intervention </w:t>
      </w:r>
      <w:r w:rsidR="00B9339A">
        <w:rPr>
          <w:rFonts w:ascii="Arial" w:hAnsi="Arial" w:cs="Arial"/>
        </w:rPr>
        <w:t>Service S</w:t>
      </w:r>
      <w:r w:rsidRPr="001B7C4A">
        <w:rPr>
          <w:rFonts w:ascii="Arial" w:hAnsi="Arial" w:cs="Arial"/>
        </w:rPr>
        <w:t xml:space="preserve">ocial </w:t>
      </w:r>
      <w:r w:rsidR="00B9339A">
        <w:rPr>
          <w:rFonts w:ascii="Arial" w:hAnsi="Arial" w:cs="Arial"/>
        </w:rPr>
        <w:t>W</w:t>
      </w:r>
      <w:r w:rsidRPr="001B7C4A">
        <w:rPr>
          <w:rFonts w:ascii="Arial" w:hAnsi="Arial" w:cs="Arial"/>
        </w:rPr>
        <w:t>orker will arrange a Child in Need meeting and invite the relevant Children and Families Team</w:t>
      </w:r>
      <w:r w:rsidR="00034505">
        <w:rPr>
          <w:rFonts w:ascii="Arial" w:hAnsi="Arial" w:cs="Arial"/>
        </w:rPr>
        <w:t xml:space="preserve"> to attend for a handover.</w:t>
      </w:r>
    </w:p>
    <w:p w14:paraId="4BE69D56" w14:textId="77777777" w:rsidR="007805C2" w:rsidRDefault="007805C2" w:rsidP="007805C2">
      <w:pPr>
        <w:pStyle w:val="ListParagraph"/>
        <w:ind w:left="0"/>
        <w:jc w:val="both"/>
        <w:rPr>
          <w:rFonts w:ascii="Arial" w:hAnsi="Arial" w:cs="Arial"/>
        </w:rPr>
      </w:pPr>
    </w:p>
    <w:p w14:paraId="06909FFB" w14:textId="4251FF06" w:rsidR="001B7C4A" w:rsidRPr="007805C2" w:rsidRDefault="00D407BC" w:rsidP="001B7C4A">
      <w:pPr>
        <w:pStyle w:val="ListParagraph"/>
        <w:numPr>
          <w:ilvl w:val="0"/>
          <w:numId w:val="37"/>
        </w:numPr>
        <w:ind w:left="0"/>
        <w:jc w:val="both"/>
        <w:rPr>
          <w:rFonts w:ascii="Arial" w:hAnsi="Arial" w:cs="Arial"/>
        </w:rPr>
      </w:pPr>
      <w:r w:rsidRPr="007805C2">
        <w:rPr>
          <w:rFonts w:ascii="Arial" w:hAnsi="Arial" w:cs="Arial"/>
        </w:rPr>
        <w:t>T</w:t>
      </w:r>
      <w:r w:rsidR="001B7C4A" w:rsidRPr="007805C2">
        <w:rPr>
          <w:rFonts w:ascii="Arial" w:hAnsi="Arial" w:cs="Arial"/>
        </w:rPr>
        <w:t xml:space="preserve">he Assessment and Intervention Service will prepare the outline Child in Need Plan which will be further developed </w:t>
      </w:r>
      <w:r w:rsidR="00034505" w:rsidRPr="007805C2">
        <w:rPr>
          <w:rFonts w:ascii="Arial" w:hAnsi="Arial" w:cs="Arial"/>
        </w:rPr>
        <w:t xml:space="preserve">and agreed </w:t>
      </w:r>
      <w:r w:rsidR="001B7C4A" w:rsidRPr="007805C2">
        <w:rPr>
          <w:rFonts w:ascii="Arial" w:hAnsi="Arial" w:cs="Arial"/>
        </w:rPr>
        <w:t xml:space="preserve">at this meeting. The </w:t>
      </w:r>
      <w:r w:rsidR="00034505" w:rsidRPr="007805C2">
        <w:rPr>
          <w:rFonts w:ascii="Arial" w:hAnsi="Arial" w:cs="Arial"/>
        </w:rPr>
        <w:t>Assessment and Intervention Team Manager</w:t>
      </w:r>
      <w:r w:rsidR="002B11EF" w:rsidRPr="007805C2">
        <w:rPr>
          <w:rFonts w:ascii="Arial" w:hAnsi="Arial" w:cs="Arial"/>
        </w:rPr>
        <w:t>/Advanced Social Worker</w:t>
      </w:r>
      <w:r w:rsidR="00034505" w:rsidRPr="007805C2">
        <w:rPr>
          <w:rFonts w:ascii="Arial" w:hAnsi="Arial" w:cs="Arial"/>
        </w:rPr>
        <w:t xml:space="preserve"> will chair this meeting and ensure a seamless transfer to</w:t>
      </w:r>
      <w:r w:rsidR="00EC70BA" w:rsidRPr="007805C2">
        <w:rPr>
          <w:rFonts w:ascii="Arial" w:hAnsi="Arial" w:cs="Arial"/>
        </w:rPr>
        <w:t xml:space="preserve"> a </w:t>
      </w:r>
      <w:r w:rsidR="00034505" w:rsidRPr="007805C2">
        <w:rPr>
          <w:rFonts w:ascii="Arial" w:hAnsi="Arial" w:cs="Arial"/>
        </w:rPr>
        <w:t>Child</w:t>
      </w:r>
      <w:r w:rsidR="00EC70BA" w:rsidRPr="007805C2">
        <w:rPr>
          <w:rFonts w:ascii="Arial" w:hAnsi="Arial" w:cs="Arial"/>
        </w:rPr>
        <w:t>ren</w:t>
      </w:r>
      <w:r w:rsidR="00034505" w:rsidRPr="007805C2">
        <w:rPr>
          <w:rFonts w:ascii="Arial" w:hAnsi="Arial" w:cs="Arial"/>
        </w:rPr>
        <w:t xml:space="preserve"> and Families</w:t>
      </w:r>
      <w:r w:rsidR="002B11EF" w:rsidRPr="007805C2">
        <w:rPr>
          <w:rFonts w:ascii="Arial" w:hAnsi="Arial" w:cs="Arial"/>
        </w:rPr>
        <w:t>’</w:t>
      </w:r>
      <w:r w:rsidR="00034505" w:rsidRPr="007805C2">
        <w:rPr>
          <w:rFonts w:ascii="Arial" w:hAnsi="Arial" w:cs="Arial"/>
        </w:rPr>
        <w:t xml:space="preserve"> </w:t>
      </w:r>
      <w:r w:rsidR="00B9339A" w:rsidRPr="007805C2">
        <w:rPr>
          <w:rFonts w:ascii="Arial" w:hAnsi="Arial" w:cs="Arial"/>
        </w:rPr>
        <w:t>S</w:t>
      </w:r>
      <w:r w:rsidR="00034505" w:rsidRPr="007805C2">
        <w:rPr>
          <w:rFonts w:ascii="Arial" w:hAnsi="Arial" w:cs="Arial"/>
        </w:rPr>
        <w:t xml:space="preserve">ocial </w:t>
      </w:r>
      <w:r w:rsidR="00B9339A" w:rsidRPr="007805C2">
        <w:rPr>
          <w:rFonts w:ascii="Arial" w:hAnsi="Arial" w:cs="Arial"/>
        </w:rPr>
        <w:t>W</w:t>
      </w:r>
      <w:r w:rsidR="00034505" w:rsidRPr="007805C2">
        <w:rPr>
          <w:rFonts w:ascii="Arial" w:hAnsi="Arial" w:cs="Arial"/>
        </w:rPr>
        <w:t>orker.</w:t>
      </w:r>
    </w:p>
    <w:p w14:paraId="75561023" w14:textId="77777777" w:rsidR="001B7C4A" w:rsidRDefault="001B7C4A" w:rsidP="001B7C4A">
      <w:pPr>
        <w:pStyle w:val="ListParagraph"/>
        <w:ind w:left="0"/>
        <w:jc w:val="both"/>
        <w:rPr>
          <w:rFonts w:ascii="Arial" w:hAnsi="Arial" w:cs="Arial"/>
          <w:b/>
        </w:rPr>
      </w:pPr>
    </w:p>
    <w:p w14:paraId="0899C86F" w14:textId="77777777" w:rsidR="009610BB" w:rsidRPr="001B7C4A" w:rsidRDefault="009610BB" w:rsidP="001B7C4A">
      <w:pPr>
        <w:pStyle w:val="ListParagraph"/>
        <w:ind w:left="0"/>
        <w:jc w:val="both"/>
        <w:rPr>
          <w:rFonts w:ascii="Arial" w:hAnsi="Arial" w:cs="Arial"/>
          <w:b/>
        </w:rPr>
      </w:pPr>
    </w:p>
    <w:p w14:paraId="4E51D2BD" w14:textId="77777777" w:rsidR="007805C2" w:rsidRDefault="001B7C4A" w:rsidP="001B7C4A">
      <w:pPr>
        <w:pStyle w:val="ListParagraph"/>
        <w:ind w:left="0"/>
        <w:jc w:val="both"/>
        <w:rPr>
          <w:rFonts w:ascii="Arial" w:hAnsi="Arial" w:cs="Arial"/>
        </w:rPr>
      </w:pPr>
      <w:r w:rsidRPr="001B7C4A">
        <w:rPr>
          <w:rFonts w:ascii="Arial" w:hAnsi="Arial" w:cs="Arial"/>
          <w:b/>
        </w:rPr>
        <w:lastRenderedPageBreak/>
        <w:t>Child Protection Plans:</w:t>
      </w:r>
      <w:r w:rsidRPr="001B7C4A">
        <w:rPr>
          <w:rFonts w:ascii="Arial" w:hAnsi="Arial" w:cs="Arial"/>
        </w:rPr>
        <w:t xml:space="preserve"> </w:t>
      </w:r>
    </w:p>
    <w:p w14:paraId="2CD03C8C" w14:textId="77777777" w:rsidR="007805C2" w:rsidRDefault="007805C2" w:rsidP="001B7C4A">
      <w:pPr>
        <w:pStyle w:val="ListParagraph"/>
        <w:ind w:left="0"/>
        <w:jc w:val="both"/>
        <w:rPr>
          <w:rFonts w:ascii="Arial" w:hAnsi="Arial" w:cs="Arial"/>
        </w:rPr>
      </w:pPr>
    </w:p>
    <w:p w14:paraId="75BC688C" w14:textId="1317C2E8" w:rsidR="00F57833" w:rsidRDefault="001B7C4A" w:rsidP="007805C2">
      <w:pPr>
        <w:pStyle w:val="ListParagraph"/>
        <w:numPr>
          <w:ilvl w:val="0"/>
          <w:numId w:val="37"/>
        </w:numPr>
        <w:ind w:left="0"/>
        <w:jc w:val="both"/>
        <w:rPr>
          <w:rFonts w:ascii="Arial" w:hAnsi="Arial" w:cs="Arial"/>
        </w:rPr>
      </w:pPr>
      <w:r w:rsidRPr="001B7C4A">
        <w:rPr>
          <w:rFonts w:ascii="Arial" w:hAnsi="Arial" w:cs="Arial"/>
        </w:rPr>
        <w:t xml:space="preserve">Transfer takes place at the point of the Initial Child Protection Conference (ICPC) when the Child Protection Plan is confirmed. </w:t>
      </w:r>
    </w:p>
    <w:p w14:paraId="2336D05F" w14:textId="77777777" w:rsidR="00F57833" w:rsidRDefault="00F57833" w:rsidP="007805C2">
      <w:pPr>
        <w:pStyle w:val="ListParagraph"/>
        <w:ind w:left="0"/>
        <w:jc w:val="both"/>
        <w:rPr>
          <w:rFonts w:ascii="Arial" w:hAnsi="Arial" w:cs="Arial"/>
        </w:rPr>
      </w:pPr>
    </w:p>
    <w:p w14:paraId="2B890D51" w14:textId="6C683188" w:rsidR="00F57833" w:rsidRDefault="001B7C4A" w:rsidP="007805C2">
      <w:pPr>
        <w:pStyle w:val="ListParagraph"/>
        <w:numPr>
          <w:ilvl w:val="0"/>
          <w:numId w:val="37"/>
        </w:numPr>
        <w:ind w:left="0"/>
        <w:jc w:val="both"/>
        <w:rPr>
          <w:rFonts w:ascii="Arial" w:hAnsi="Arial" w:cs="Arial"/>
        </w:rPr>
      </w:pPr>
      <w:r w:rsidRPr="001B7C4A">
        <w:rPr>
          <w:rFonts w:ascii="Arial" w:hAnsi="Arial" w:cs="Arial"/>
        </w:rPr>
        <w:t xml:space="preserve">The Assessment and Intervention Social Worker must attend the ICPC and take responsibility to present their assessment and outline </w:t>
      </w:r>
      <w:r w:rsidR="00986B09">
        <w:rPr>
          <w:rFonts w:ascii="Arial" w:hAnsi="Arial" w:cs="Arial"/>
        </w:rPr>
        <w:t xml:space="preserve">the </w:t>
      </w:r>
      <w:r w:rsidRPr="001B7C4A">
        <w:rPr>
          <w:rFonts w:ascii="Arial" w:hAnsi="Arial" w:cs="Arial"/>
        </w:rPr>
        <w:t xml:space="preserve">plan. </w:t>
      </w:r>
    </w:p>
    <w:p w14:paraId="3729D4AE" w14:textId="77777777" w:rsidR="00F57833" w:rsidRDefault="00F57833" w:rsidP="007805C2">
      <w:pPr>
        <w:pStyle w:val="ListParagraph"/>
        <w:ind w:left="0"/>
        <w:jc w:val="both"/>
        <w:rPr>
          <w:rFonts w:ascii="Arial" w:hAnsi="Arial" w:cs="Arial"/>
        </w:rPr>
      </w:pPr>
    </w:p>
    <w:p w14:paraId="3C1750C8" w14:textId="63640C9D" w:rsidR="001B7C4A" w:rsidRDefault="00D407BC" w:rsidP="007805C2">
      <w:pPr>
        <w:pStyle w:val="ListParagraph"/>
        <w:numPr>
          <w:ilvl w:val="0"/>
          <w:numId w:val="37"/>
        </w:numPr>
        <w:ind w:left="0"/>
        <w:jc w:val="both"/>
        <w:rPr>
          <w:rFonts w:ascii="Arial" w:hAnsi="Arial" w:cs="Arial"/>
        </w:rPr>
      </w:pPr>
      <w:r>
        <w:rPr>
          <w:rFonts w:ascii="Arial" w:hAnsi="Arial" w:cs="Arial"/>
        </w:rPr>
        <w:t>A</w:t>
      </w:r>
      <w:r w:rsidR="001B7C4A" w:rsidRPr="001B7C4A">
        <w:rPr>
          <w:rFonts w:ascii="Arial" w:hAnsi="Arial" w:cs="Arial"/>
        </w:rPr>
        <w:t xml:space="preserve"> joint visit with the family should take place prior to the conference to ensure the family has met the new Social Worker </w:t>
      </w:r>
      <w:r w:rsidR="00034505">
        <w:rPr>
          <w:rFonts w:ascii="Arial" w:hAnsi="Arial" w:cs="Arial"/>
        </w:rPr>
        <w:t xml:space="preserve">from the </w:t>
      </w:r>
      <w:r w:rsidR="00B9339A">
        <w:rPr>
          <w:rFonts w:ascii="Arial" w:hAnsi="Arial" w:cs="Arial"/>
        </w:rPr>
        <w:t>C</w:t>
      </w:r>
      <w:r w:rsidR="00034505">
        <w:rPr>
          <w:rFonts w:ascii="Arial" w:hAnsi="Arial" w:cs="Arial"/>
        </w:rPr>
        <w:t xml:space="preserve">hildren and </w:t>
      </w:r>
      <w:r w:rsidR="00B9339A">
        <w:rPr>
          <w:rFonts w:ascii="Arial" w:hAnsi="Arial" w:cs="Arial"/>
        </w:rPr>
        <w:t>F</w:t>
      </w:r>
      <w:r w:rsidR="00034505">
        <w:rPr>
          <w:rFonts w:ascii="Arial" w:hAnsi="Arial" w:cs="Arial"/>
        </w:rPr>
        <w:t xml:space="preserve">amilies service </w:t>
      </w:r>
      <w:r w:rsidR="001B7C4A" w:rsidRPr="001B7C4A">
        <w:rPr>
          <w:rFonts w:ascii="Arial" w:hAnsi="Arial" w:cs="Arial"/>
        </w:rPr>
        <w:t>before the conference takes place. If this has not been possible, then it must take place prior to the first core group meeting, which is held within 10 working days of the conference</w:t>
      </w:r>
      <w:r w:rsidR="003801B5">
        <w:rPr>
          <w:rFonts w:ascii="Arial" w:hAnsi="Arial" w:cs="Arial"/>
        </w:rPr>
        <w:t>.</w:t>
      </w:r>
    </w:p>
    <w:p w14:paraId="2286501C" w14:textId="77777777" w:rsidR="006F31E3" w:rsidRPr="006F31E3" w:rsidRDefault="006F31E3" w:rsidP="006F31E3">
      <w:pPr>
        <w:pStyle w:val="ListParagraph"/>
        <w:rPr>
          <w:rFonts w:ascii="Arial" w:hAnsi="Arial" w:cs="Arial"/>
        </w:rPr>
      </w:pPr>
    </w:p>
    <w:p w14:paraId="23F0C5CD" w14:textId="77777777" w:rsidR="007F3BD9" w:rsidRPr="00CE173C" w:rsidRDefault="007F3BD9" w:rsidP="007F3BD9">
      <w:pPr>
        <w:pStyle w:val="ListParagraph"/>
        <w:ind w:left="0"/>
        <w:jc w:val="both"/>
        <w:rPr>
          <w:rFonts w:ascii="Arial" w:hAnsi="Arial" w:cs="Arial"/>
        </w:rPr>
      </w:pPr>
      <w:r w:rsidRPr="00CE173C">
        <w:rPr>
          <w:rFonts w:ascii="Arial" w:hAnsi="Arial" w:cs="Arial"/>
          <w:b/>
          <w:bCs/>
        </w:rPr>
        <w:t xml:space="preserve">Children entering Public Law Outline </w:t>
      </w:r>
    </w:p>
    <w:p w14:paraId="66E10A22" w14:textId="77777777" w:rsidR="007F3BD9" w:rsidRPr="00CE173C" w:rsidRDefault="007F3BD9" w:rsidP="007F3BD9">
      <w:pPr>
        <w:pStyle w:val="ListParagraph"/>
        <w:ind w:left="0"/>
        <w:jc w:val="both"/>
        <w:rPr>
          <w:rFonts w:ascii="Arial" w:hAnsi="Arial" w:cs="Arial"/>
        </w:rPr>
      </w:pPr>
    </w:p>
    <w:p w14:paraId="624EB130" w14:textId="77777777" w:rsidR="007F3BD9" w:rsidRDefault="007F3BD9" w:rsidP="007F3BD9">
      <w:pPr>
        <w:pStyle w:val="ListParagraph"/>
        <w:numPr>
          <w:ilvl w:val="0"/>
          <w:numId w:val="37"/>
        </w:numPr>
        <w:ind w:left="0"/>
        <w:jc w:val="both"/>
        <w:rPr>
          <w:rFonts w:ascii="Arial" w:hAnsi="Arial" w:cs="Arial"/>
        </w:rPr>
      </w:pPr>
      <w:r>
        <w:rPr>
          <w:rFonts w:ascii="Arial" w:hAnsi="Arial" w:cs="Arial"/>
        </w:rPr>
        <w:t>If a child enters into Public Law Outline processes e.g. an emergency application is made to Court, the child transfers to Children &amp; Family’s Service at the first hearing. The Assessment &amp; Intervention Team are responsible for the preparation of evidence and statements and applying for the Order.</w:t>
      </w:r>
    </w:p>
    <w:p w14:paraId="59E4F528" w14:textId="77777777" w:rsidR="002C41E1" w:rsidRPr="001B7C4A" w:rsidRDefault="002C41E1" w:rsidP="001B7C4A">
      <w:pPr>
        <w:pStyle w:val="ListParagraph"/>
        <w:ind w:left="0"/>
        <w:jc w:val="both"/>
        <w:rPr>
          <w:rFonts w:ascii="Arial" w:hAnsi="Arial" w:cs="Arial"/>
        </w:rPr>
      </w:pPr>
    </w:p>
    <w:p w14:paraId="56C1D6EE" w14:textId="320B0CF9" w:rsidR="00F57833" w:rsidRDefault="001B7C4A" w:rsidP="001B7C4A">
      <w:pPr>
        <w:pStyle w:val="ListParagraph"/>
        <w:ind w:left="0"/>
        <w:jc w:val="both"/>
        <w:rPr>
          <w:rFonts w:ascii="Arial" w:hAnsi="Arial" w:cs="Arial"/>
        </w:rPr>
      </w:pPr>
      <w:r w:rsidRPr="001B7C4A">
        <w:rPr>
          <w:rFonts w:ascii="Arial" w:hAnsi="Arial" w:cs="Arial"/>
          <w:b/>
        </w:rPr>
        <w:t>Children in Care aged 0-15</w:t>
      </w:r>
      <w:r w:rsidR="002C41E1">
        <w:rPr>
          <w:rFonts w:ascii="Arial" w:hAnsi="Arial" w:cs="Arial"/>
          <w:b/>
        </w:rPr>
        <w:t>:</w:t>
      </w:r>
    </w:p>
    <w:p w14:paraId="142302C4" w14:textId="77777777" w:rsidR="00F57833" w:rsidRDefault="00F57833" w:rsidP="001B7C4A">
      <w:pPr>
        <w:pStyle w:val="ListParagraph"/>
        <w:ind w:left="0"/>
        <w:jc w:val="both"/>
        <w:rPr>
          <w:rFonts w:ascii="Arial" w:hAnsi="Arial" w:cs="Arial"/>
        </w:rPr>
      </w:pPr>
    </w:p>
    <w:p w14:paraId="3F153B22" w14:textId="10856708" w:rsidR="00F70D23" w:rsidRDefault="001B7C4A" w:rsidP="007805C2">
      <w:pPr>
        <w:pStyle w:val="ListParagraph"/>
        <w:numPr>
          <w:ilvl w:val="0"/>
          <w:numId w:val="37"/>
        </w:numPr>
        <w:ind w:left="0"/>
        <w:jc w:val="both"/>
        <w:rPr>
          <w:rFonts w:ascii="Arial" w:hAnsi="Arial" w:cs="Arial"/>
        </w:rPr>
      </w:pPr>
      <w:r w:rsidRPr="001B7C4A">
        <w:rPr>
          <w:rFonts w:ascii="Arial" w:hAnsi="Arial" w:cs="Arial"/>
        </w:rPr>
        <w:t xml:space="preserve">If a child is first accommodated by Assessment and Intervention </w:t>
      </w:r>
      <w:r w:rsidR="00B9339A">
        <w:rPr>
          <w:rFonts w:ascii="Arial" w:hAnsi="Arial" w:cs="Arial"/>
        </w:rPr>
        <w:t>Service</w:t>
      </w:r>
      <w:r w:rsidRPr="001B7C4A">
        <w:rPr>
          <w:rFonts w:ascii="Arial" w:hAnsi="Arial" w:cs="Arial"/>
        </w:rPr>
        <w:t xml:space="preserve">, the transfer to Children and Families takes place at the point of the first statutory review </w:t>
      </w:r>
      <w:r w:rsidR="00034505">
        <w:rPr>
          <w:rFonts w:ascii="Arial" w:hAnsi="Arial" w:cs="Arial"/>
        </w:rPr>
        <w:t>which</w:t>
      </w:r>
      <w:r w:rsidRPr="001B7C4A">
        <w:rPr>
          <w:rFonts w:ascii="Arial" w:hAnsi="Arial" w:cs="Arial"/>
        </w:rPr>
        <w:t xml:space="preserve"> is arranged by the Assessment and Intervention team. </w:t>
      </w:r>
    </w:p>
    <w:p w14:paraId="5435412B" w14:textId="77777777" w:rsidR="00F70D23" w:rsidRDefault="00F70D23" w:rsidP="007805C2">
      <w:pPr>
        <w:pStyle w:val="ListParagraph"/>
        <w:ind w:left="0"/>
        <w:jc w:val="both"/>
        <w:rPr>
          <w:rFonts w:ascii="Arial" w:hAnsi="Arial" w:cs="Arial"/>
        </w:rPr>
      </w:pPr>
    </w:p>
    <w:p w14:paraId="04DCC39F" w14:textId="68CE4D42" w:rsidR="005B46A4" w:rsidRDefault="001B7C4A" w:rsidP="007805C2">
      <w:pPr>
        <w:pStyle w:val="ListParagraph"/>
        <w:numPr>
          <w:ilvl w:val="0"/>
          <w:numId w:val="37"/>
        </w:numPr>
        <w:ind w:left="0"/>
        <w:jc w:val="both"/>
        <w:rPr>
          <w:rFonts w:ascii="Arial" w:hAnsi="Arial" w:cs="Arial"/>
        </w:rPr>
      </w:pPr>
      <w:r w:rsidRPr="001B7C4A">
        <w:rPr>
          <w:rFonts w:ascii="Arial" w:hAnsi="Arial" w:cs="Arial"/>
        </w:rPr>
        <w:t xml:space="preserve">The Assessment and Intervention </w:t>
      </w:r>
      <w:r w:rsidR="00B9339A">
        <w:rPr>
          <w:rFonts w:ascii="Arial" w:hAnsi="Arial" w:cs="Arial"/>
        </w:rPr>
        <w:t xml:space="preserve">service </w:t>
      </w:r>
      <w:r w:rsidRPr="001B7C4A">
        <w:rPr>
          <w:rFonts w:ascii="Arial" w:hAnsi="Arial" w:cs="Arial"/>
        </w:rPr>
        <w:t xml:space="preserve">will initiate all the child in care processes, including the initial health assessment, undertake any initial placement meetings and complete all initial placement agreement documentation such as the Delegated Authority and Placement Plan. </w:t>
      </w:r>
    </w:p>
    <w:p w14:paraId="2D917D42" w14:textId="77777777" w:rsidR="005B46A4" w:rsidRDefault="005B46A4" w:rsidP="007805C2">
      <w:pPr>
        <w:pStyle w:val="ListParagraph"/>
        <w:ind w:left="0"/>
        <w:jc w:val="both"/>
        <w:rPr>
          <w:rFonts w:ascii="Arial" w:hAnsi="Arial" w:cs="Arial"/>
        </w:rPr>
      </w:pPr>
    </w:p>
    <w:p w14:paraId="65E25138" w14:textId="4D76D563" w:rsidR="001B7C4A" w:rsidRDefault="001B7C4A" w:rsidP="007805C2">
      <w:pPr>
        <w:pStyle w:val="ListParagraph"/>
        <w:numPr>
          <w:ilvl w:val="0"/>
          <w:numId w:val="37"/>
        </w:numPr>
        <w:ind w:left="0"/>
        <w:jc w:val="both"/>
        <w:rPr>
          <w:rFonts w:ascii="Arial" w:hAnsi="Arial" w:cs="Arial"/>
        </w:rPr>
      </w:pPr>
      <w:r w:rsidRPr="001B7C4A">
        <w:rPr>
          <w:rFonts w:ascii="Arial" w:hAnsi="Arial" w:cs="Arial"/>
        </w:rPr>
        <w:t>The Assessment and Intervention team will ensure an outline Care Plan is developed in advance and shared with all participants for the first Child in Care Review. This Care Plan must consider all plans to update their assessment and to test reunification. Where possible the child/ren themselves need to be involved in the development of the plan and the</w:t>
      </w:r>
      <w:r w:rsidR="00034505">
        <w:rPr>
          <w:rFonts w:ascii="Arial" w:hAnsi="Arial" w:cs="Arial"/>
        </w:rPr>
        <w:t>n</w:t>
      </w:r>
      <w:r w:rsidRPr="001B7C4A">
        <w:rPr>
          <w:rFonts w:ascii="Arial" w:hAnsi="Arial" w:cs="Arial"/>
        </w:rPr>
        <w:t xml:space="preserve"> invited to their</w:t>
      </w:r>
      <w:r w:rsidR="00034505">
        <w:rPr>
          <w:rFonts w:ascii="Arial" w:hAnsi="Arial" w:cs="Arial"/>
        </w:rPr>
        <w:t xml:space="preserve"> Child in</w:t>
      </w:r>
      <w:r w:rsidRPr="001B7C4A">
        <w:rPr>
          <w:rFonts w:ascii="Arial" w:hAnsi="Arial" w:cs="Arial"/>
        </w:rPr>
        <w:t xml:space="preserve"> Care Review and fully participate so their views, wishes and feelings can be shared. </w:t>
      </w:r>
    </w:p>
    <w:p w14:paraId="59934440" w14:textId="77777777" w:rsidR="00D407BC" w:rsidRDefault="00D407BC" w:rsidP="001B7C4A">
      <w:pPr>
        <w:pStyle w:val="ListParagraph"/>
        <w:ind w:left="0"/>
        <w:jc w:val="both"/>
        <w:rPr>
          <w:rFonts w:ascii="Arial" w:hAnsi="Arial" w:cs="Arial"/>
        </w:rPr>
      </w:pPr>
    </w:p>
    <w:p w14:paraId="0AF767E2" w14:textId="77777777" w:rsidR="00E25DCC" w:rsidRPr="001B7C4A" w:rsidRDefault="00E25DCC" w:rsidP="001B7C4A">
      <w:pPr>
        <w:pStyle w:val="ListParagraph"/>
        <w:ind w:left="0"/>
        <w:jc w:val="both"/>
        <w:rPr>
          <w:rFonts w:ascii="Arial" w:hAnsi="Arial" w:cs="Arial"/>
        </w:rPr>
      </w:pPr>
    </w:p>
    <w:p w14:paraId="4C43672A" w14:textId="6BF89677" w:rsidR="007C1847" w:rsidRDefault="001B7C4A" w:rsidP="00B85294">
      <w:pPr>
        <w:pStyle w:val="Heading2"/>
        <w:jc w:val="both"/>
        <w:rPr>
          <w:b/>
          <w:bCs/>
        </w:rPr>
      </w:pPr>
      <w:bookmarkStart w:id="16" w:name="_Toc177301746"/>
      <w:r w:rsidRPr="00B85294">
        <w:rPr>
          <w:b/>
          <w:bCs/>
        </w:rPr>
        <w:t>Transferring to Permanence &amp; Transition Teams (P&amp;T) from the As</w:t>
      </w:r>
      <w:r w:rsidR="002C41E1" w:rsidRPr="00B85294">
        <w:rPr>
          <w:b/>
          <w:bCs/>
        </w:rPr>
        <w:t>s</w:t>
      </w:r>
      <w:r w:rsidRPr="00B85294">
        <w:rPr>
          <w:b/>
          <w:bCs/>
        </w:rPr>
        <w:t>essment &amp; Intervention Team</w:t>
      </w:r>
      <w:bookmarkEnd w:id="16"/>
    </w:p>
    <w:p w14:paraId="13B86963" w14:textId="77777777" w:rsidR="007805C2" w:rsidRPr="007805C2" w:rsidRDefault="007805C2" w:rsidP="007805C2"/>
    <w:p w14:paraId="2043D04B" w14:textId="11E8C7EE" w:rsidR="001B7C4A" w:rsidRPr="001B7C4A" w:rsidRDefault="00B120CF" w:rsidP="00035221">
      <w:pPr>
        <w:pStyle w:val="ListParagraph"/>
        <w:numPr>
          <w:ilvl w:val="0"/>
          <w:numId w:val="37"/>
        </w:numPr>
        <w:ind w:left="0"/>
        <w:jc w:val="both"/>
        <w:rPr>
          <w:rFonts w:ascii="Arial" w:hAnsi="Arial" w:cs="Arial"/>
        </w:rPr>
      </w:pPr>
      <w:r>
        <w:rPr>
          <w:rFonts w:ascii="Arial" w:hAnsi="Arial" w:cs="Arial"/>
          <w:b/>
        </w:rPr>
        <w:t>Children and Young People who are u</w:t>
      </w:r>
      <w:r w:rsidR="001B7C4A" w:rsidRPr="0083308F">
        <w:rPr>
          <w:rFonts w:ascii="Arial" w:hAnsi="Arial" w:cs="Arial"/>
          <w:b/>
        </w:rPr>
        <w:t>naccompanied</w:t>
      </w:r>
      <w:r>
        <w:rPr>
          <w:rFonts w:ascii="Arial" w:hAnsi="Arial" w:cs="Arial"/>
          <w:b/>
        </w:rPr>
        <w:t xml:space="preserve"> and seeking a</w:t>
      </w:r>
      <w:r w:rsidR="001B7C4A" w:rsidRPr="0083308F">
        <w:rPr>
          <w:rFonts w:ascii="Arial" w:hAnsi="Arial" w:cs="Arial"/>
          <w:b/>
        </w:rPr>
        <w:t xml:space="preserve">sylum </w:t>
      </w:r>
      <w:r w:rsidR="001B7C4A" w:rsidRPr="001B7C4A">
        <w:rPr>
          <w:rFonts w:ascii="Arial" w:hAnsi="Arial" w:cs="Arial"/>
        </w:rPr>
        <w:t xml:space="preserve">will transfer from Assessment and Intervention team to Permanence and Transition Team following the completion of a </w:t>
      </w:r>
      <w:r w:rsidR="00035221">
        <w:rPr>
          <w:rFonts w:ascii="Arial" w:hAnsi="Arial" w:cs="Arial"/>
        </w:rPr>
        <w:t>Child &amp; Family A</w:t>
      </w:r>
      <w:r w:rsidR="001B7C4A" w:rsidRPr="001B7C4A">
        <w:rPr>
          <w:rFonts w:ascii="Arial" w:hAnsi="Arial" w:cs="Arial"/>
        </w:rPr>
        <w:t xml:space="preserve">ssessment and Care Plan. </w:t>
      </w:r>
      <w:r w:rsidR="001B7C4A" w:rsidRPr="002C41E1">
        <w:rPr>
          <w:rFonts w:ascii="Arial" w:hAnsi="Arial" w:cs="Arial"/>
        </w:rPr>
        <w:t>The transfer occurs at the first Child in Care Review.</w:t>
      </w:r>
      <w:r w:rsidR="001B7C4A" w:rsidRPr="001B7C4A">
        <w:rPr>
          <w:rFonts w:ascii="Arial" w:hAnsi="Arial" w:cs="Arial"/>
        </w:rPr>
        <w:t xml:space="preserve"> </w:t>
      </w:r>
    </w:p>
    <w:p w14:paraId="649AA309" w14:textId="77777777" w:rsidR="001B7C4A" w:rsidRPr="001B7C4A" w:rsidRDefault="001B7C4A" w:rsidP="00035221">
      <w:pPr>
        <w:pStyle w:val="ListParagraph"/>
        <w:ind w:left="0"/>
        <w:jc w:val="both"/>
        <w:rPr>
          <w:rFonts w:ascii="Arial" w:hAnsi="Arial" w:cs="Arial"/>
        </w:rPr>
      </w:pPr>
    </w:p>
    <w:p w14:paraId="1B6D8FA6" w14:textId="788D5251" w:rsidR="001B7C4A" w:rsidRDefault="001B7C4A" w:rsidP="00035221">
      <w:pPr>
        <w:pStyle w:val="ListParagraph"/>
        <w:numPr>
          <w:ilvl w:val="0"/>
          <w:numId w:val="37"/>
        </w:numPr>
        <w:ind w:left="0"/>
        <w:jc w:val="both"/>
        <w:rPr>
          <w:rFonts w:ascii="Arial" w:hAnsi="Arial" w:cs="Arial"/>
        </w:rPr>
      </w:pPr>
      <w:r w:rsidRPr="001B7C4A">
        <w:rPr>
          <w:rFonts w:ascii="Arial" w:hAnsi="Arial" w:cs="Arial"/>
          <w:b/>
        </w:rPr>
        <w:t>Young people who are accommodated by the Assessment and Intervention team and are 16 years+</w:t>
      </w:r>
      <w:r w:rsidRPr="001B7C4A">
        <w:rPr>
          <w:rFonts w:ascii="Arial" w:hAnsi="Arial" w:cs="Arial"/>
        </w:rPr>
        <w:t xml:space="preserve"> will be transferred at the first review following the completion of </w:t>
      </w:r>
      <w:r w:rsidR="00986B09">
        <w:rPr>
          <w:rFonts w:ascii="Arial" w:hAnsi="Arial" w:cs="Arial"/>
        </w:rPr>
        <w:t xml:space="preserve">the </w:t>
      </w:r>
      <w:r w:rsidRPr="001B7C4A">
        <w:rPr>
          <w:rFonts w:ascii="Arial" w:hAnsi="Arial" w:cs="Arial"/>
        </w:rPr>
        <w:t xml:space="preserve">assessment and care plan. This will allow for considerable and immediate intensive intervention to be </w:t>
      </w:r>
      <w:r w:rsidRPr="001B7C4A">
        <w:rPr>
          <w:rFonts w:ascii="Arial" w:hAnsi="Arial" w:cs="Arial"/>
        </w:rPr>
        <w:lastRenderedPageBreak/>
        <w:t>undertaken to establish whether the child can return home or be placed with connected persons. If, after intensive intervention, their permanence plan is to remain in the care of Devon</w:t>
      </w:r>
      <w:r w:rsidR="00986B09">
        <w:rPr>
          <w:rFonts w:ascii="Arial" w:hAnsi="Arial" w:cs="Arial"/>
        </w:rPr>
        <w:t>,</w:t>
      </w:r>
      <w:r w:rsidRPr="001B7C4A">
        <w:rPr>
          <w:rFonts w:ascii="Arial" w:hAnsi="Arial" w:cs="Arial"/>
        </w:rPr>
        <w:t xml:space="preserve"> then the child will be transferred to the Permanence and Transition Team at the second Child in Care Review. </w:t>
      </w:r>
    </w:p>
    <w:p w14:paraId="680314C1" w14:textId="594026B9" w:rsidR="000221B4" w:rsidRDefault="000221B4" w:rsidP="00035221">
      <w:pPr>
        <w:pStyle w:val="ListParagraph"/>
        <w:ind w:left="0"/>
        <w:jc w:val="both"/>
        <w:rPr>
          <w:rFonts w:ascii="Arial" w:hAnsi="Arial" w:cs="Arial"/>
        </w:rPr>
      </w:pPr>
    </w:p>
    <w:p w14:paraId="27A364EE" w14:textId="77777777" w:rsidR="00035221" w:rsidRDefault="000221B4" w:rsidP="004069CE">
      <w:pPr>
        <w:pStyle w:val="ListParagraph"/>
        <w:numPr>
          <w:ilvl w:val="0"/>
          <w:numId w:val="37"/>
        </w:numPr>
        <w:spacing w:line="257" w:lineRule="auto"/>
        <w:ind w:left="0"/>
        <w:jc w:val="both"/>
        <w:rPr>
          <w:rFonts w:ascii="Arial" w:eastAsia="Arial" w:hAnsi="Arial" w:cs="Arial"/>
        </w:rPr>
      </w:pPr>
      <w:r w:rsidRPr="00035221">
        <w:rPr>
          <w:rFonts w:ascii="Arial" w:hAnsi="Arial" w:cs="Arial"/>
          <w:b/>
          <w:bCs/>
        </w:rPr>
        <w:t xml:space="preserve">When a </w:t>
      </w:r>
      <w:r w:rsidR="00B9339A" w:rsidRPr="00035221">
        <w:rPr>
          <w:rFonts w:ascii="Arial" w:hAnsi="Arial" w:cs="Arial"/>
          <w:b/>
          <w:bCs/>
        </w:rPr>
        <w:t>16–17-year-old</w:t>
      </w:r>
      <w:r w:rsidRPr="00035221">
        <w:rPr>
          <w:rFonts w:ascii="Arial" w:hAnsi="Arial" w:cs="Arial"/>
          <w:b/>
          <w:bCs/>
        </w:rPr>
        <w:t xml:space="preserve"> presents as homeless Southwark states that it should be </w:t>
      </w:r>
      <w:r w:rsidR="009C0422" w:rsidRPr="00035221">
        <w:rPr>
          <w:rFonts w:ascii="Arial" w:hAnsi="Arial" w:cs="Arial"/>
          <w:b/>
          <w:bCs/>
        </w:rPr>
        <w:t xml:space="preserve">Assessment &amp; Intervention </w:t>
      </w:r>
      <w:r w:rsidRPr="00035221">
        <w:rPr>
          <w:rFonts w:ascii="Arial" w:hAnsi="Arial" w:cs="Arial"/>
          <w:b/>
          <w:bCs/>
        </w:rPr>
        <w:t xml:space="preserve">rather than Housing who undertake an initial assessment. </w:t>
      </w:r>
      <w:r w:rsidR="38B57B7C" w:rsidRPr="00035221">
        <w:rPr>
          <w:rFonts w:ascii="Arial" w:eastAsia="Arial" w:hAnsi="Arial" w:cs="Arial"/>
        </w:rPr>
        <w:t xml:space="preserve">Case law has clarified the relationship between the duty under section 20 of the Children Act 1989 (‘the 1989 Act’) and duties under Part 7 of the Housing Act 1996 (‘the 1996 Act’) in the case of </w:t>
      </w:r>
      <w:proofErr w:type="gramStart"/>
      <w:r w:rsidR="38B57B7C" w:rsidRPr="00035221">
        <w:rPr>
          <w:rFonts w:ascii="Arial" w:eastAsia="Arial" w:hAnsi="Arial" w:cs="Arial"/>
        </w:rPr>
        <w:t>16 or 17 year olds</w:t>
      </w:r>
      <w:proofErr w:type="gramEnd"/>
      <w:r w:rsidR="38B57B7C" w:rsidRPr="00035221">
        <w:rPr>
          <w:rFonts w:ascii="Arial" w:eastAsia="Arial" w:hAnsi="Arial" w:cs="Arial"/>
        </w:rPr>
        <w:t xml:space="preserve"> who require accommodation. The House of Lords case R (G) v Southwark [2009] UKHL 26 held that, where a </w:t>
      </w:r>
      <w:proofErr w:type="gramStart"/>
      <w:r w:rsidR="38B57B7C" w:rsidRPr="00035221">
        <w:rPr>
          <w:rFonts w:ascii="Arial" w:eastAsia="Arial" w:hAnsi="Arial" w:cs="Arial"/>
        </w:rPr>
        <w:t>16 or 17 year old</w:t>
      </w:r>
      <w:proofErr w:type="gramEnd"/>
      <w:r w:rsidR="38B57B7C" w:rsidRPr="00035221">
        <w:rPr>
          <w:rFonts w:ascii="Arial" w:eastAsia="Arial" w:hAnsi="Arial" w:cs="Arial"/>
        </w:rPr>
        <w:t xml:space="preserve"> is owed duties under section 20 of the 1989 Act, this takes precedence over the duties in the 1996 Act in providing for children in need who require accommodation. </w:t>
      </w:r>
    </w:p>
    <w:p w14:paraId="4263D095" w14:textId="77777777" w:rsidR="00035221" w:rsidRPr="00035221" w:rsidRDefault="00035221" w:rsidP="00035221">
      <w:pPr>
        <w:pStyle w:val="ListParagraph"/>
        <w:rPr>
          <w:rFonts w:ascii="Arial" w:eastAsia="Arial" w:hAnsi="Arial" w:cs="Arial"/>
        </w:rPr>
      </w:pPr>
    </w:p>
    <w:p w14:paraId="2D1C77CB" w14:textId="77777777" w:rsidR="00035221" w:rsidRDefault="38B57B7C" w:rsidP="004069CE">
      <w:pPr>
        <w:pStyle w:val="ListParagraph"/>
        <w:numPr>
          <w:ilvl w:val="0"/>
          <w:numId w:val="37"/>
        </w:numPr>
        <w:spacing w:line="257" w:lineRule="auto"/>
        <w:ind w:left="0"/>
        <w:jc w:val="both"/>
        <w:rPr>
          <w:rFonts w:ascii="Arial" w:eastAsia="Arial" w:hAnsi="Arial" w:cs="Arial"/>
        </w:rPr>
      </w:pPr>
      <w:r w:rsidRPr="00035221">
        <w:rPr>
          <w:rFonts w:ascii="Arial" w:eastAsia="Arial" w:hAnsi="Arial" w:cs="Arial"/>
        </w:rPr>
        <w:t xml:space="preserve">Where the specific duty is owed under section 20 of the 1989 Act, a </w:t>
      </w:r>
      <w:proofErr w:type="gramStart"/>
      <w:r w:rsidRPr="00035221">
        <w:rPr>
          <w:rFonts w:ascii="Arial" w:eastAsia="Arial" w:hAnsi="Arial" w:cs="Arial"/>
        </w:rPr>
        <w:t>16 or 17 year old</w:t>
      </w:r>
      <w:proofErr w:type="gramEnd"/>
      <w:r w:rsidRPr="00035221">
        <w:rPr>
          <w:rFonts w:ascii="Arial" w:eastAsia="Arial" w:hAnsi="Arial" w:cs="Arial"/>
        </w:rPr>
        <w:t xml:space="preserve"> should be accommodated under that provision rather than looking to the general duty owed to children in need and their families under section 17 of the 1989 Act. Whilst the section 20 Children Act 1989 duty takes precedence, housing services also have duties towards young people who are homeless or threatened with homelessness. Duties owed by each service will depend on a range of factors, including which service they initially seek help from; the outcomes of any assessments and enquiries; and the wishes and feelings of the young person and their family.</w:t>
      </w:r>
    </w:p>
    <w:p w14:paraId="382C623D" w14:textId="77777777" w:rsidR="00035221" w:rsidRPr="00035221" w:rsidRDefault="00035221" w:rsidP="00035221">
      <w:pPr>
        <w:pStyle w:val="ListParagraph"/>
        <w:rPr>
          <w:rFonts w:ascii="Arial" w:eastAsia="Arial" w:hAnsi="Arial" w:cs="Arial"/>
        </w:rPr>
      </w:pPr>
    </w:p>
    <w:p w14:paraId="088494A7" w14:textId="143B13C5" w:rsidR="000221B4" w:rsidRPr="00035221" w:rsidRDefault="38B57B7C" w:rsidP="004069CE">
      <w:pPr>
        <w:pStyle w:val="ListParagraph"/>
        <w:numPr>
          <w:ilvl w:val="0"/>
          <w:numId w:val="37"/>
        </w:numPr>
        <w:spacing w:line="257" w:lineRule="auto"/>
        <w:ind w:left="0"/>
        <w:jc w:val="both"/>
        <w:rPr>
          <w:rFonts w:ascii="Arial" w:eastAsia="Arial" w:hAnsi="Arial" w:cs="Arial"/>
        </w:rPr>
      </w:pPr>
      <w:r w:rsidRPr="00035221">
        <w:rPr>
          <w:rFonts w:ascii="Arial" w:eastAsia="Arial" w:hAnsi="Arial" w:cs="Arial"/>
        </w:rPr>
        <w:t xml:space="preserve">It is therefore essential that children’s services and housing services work together to plan and provide services that are centred on young people and their </w:t>
      </w:r>
      <w:r w:rsidR="00035221" w:rsidRPr="00035221">
        <w:rPr>
          <w:rFonts w:ascii="Arial" w:eastAsia="Arial" w:hAnsi="Arial" w:cs="Arial"/>
        </w:rPr>
        <w:t>families and</w:t>
      </w:r>
      <w:r w:rsidRPr="00035221">
        <w:rPr>
          <w:rFonts w:ascii="Arial" w:eastAsia="Arial" w:hAnsi="Arial" w:cs="Arial"/>
        </w:rPr>
        <w:t xml:space="preserve"> prevent young people from being passed back and forth between services. </w:t>
      </w:r>
    </w:p>
    <w:p w14:paraId="79D8DC96" w14:textId="3A365320" w:rsidR="000221B4" w:rsidRPr="00634F67" w:rsidRDefault="000221B4" w:rsidP="0D19AB4F">
      <w:pPr>
        <w:pStyle w:val="ListParagraph"/>
        <w:ind w:left="0"/>
        <w:jc w:val="both"/>
        <w:rPr>
          <w:rFonts w:ascii="Arial" w:hAnsi="Arial" w:cs="Arial"/>
        </w:rPr>
      </w:pPr>
    </w:p>
    <w:p w14:paraId="1F0545CA" w14:textId="77777777" w:rsidR="00035221" w:rsidRDefault="00D70CF3" w:rsidP="001B7C4A">
      <w:pPr>
        <w:pStyle w:val="ListParagraph"/>
        <w:ind w:left="0"/>
        <w:jc w:val="both"/>
        <w:rPr>
          <w:rFonts w:ascii="Arial" w:hAnsi="Arial" w:cs="Arial"/>
        </w:rPr>
      </w:pPr>
      <w:r w:rsidRPr="00634F67">
        <w:rPr>
          <w:rFonts w:ascii="Arial" w:hAnsi="Arial" w:cs="Arial"/>
          <w:b/>
        </w:rPr>
        <w:t>Children in Care under section 20 (Children Act 1989) where there are no plans to commence care proceedings.</w:t>
      </w:r>
      <w:r w:rsidRPr="00634F67">
        <w:rPr>
          <w:rFonts w:ascii="Arial" w:hAnsi="Arial" w:cs="Arial"/>
        </w:rPr>
        <w:t xml:space="preserve"> </w:t>
      </w:r>
    </w:p>
    <w:p w14:paraId="6BE7C4C9" w14:textId="77777777" w:rsidR="00035221" w:rsidRDefault="00035221" w:rsidP="001B7C4A">
      <w:pPr>
        <w:pStyle w:val="ListParagraph"/>
        <w:ind w:left="0"/>
        <w:jc w:val="both"/>
        <w:rPr>
          <w:rFonts w:ascii="Arial" w:hAnsi="Arial" w:cs="Arial"/>
        </w:rPr>
      </w:pPr>
    </w:p>
    <w:p w14:paraId="250AEDFD" w14:textId="6EC53814" w:rsidR="00FB5680" w:rsidRPr="00634F67" w:rsidRDefault="00D70CF3" w:rsidP="00035221">
      <w:pPr>
        <w:pStyle w:val="ListParagraph"/>
        <w:numPr>
          <w:ilvl w:val="0"/>
          <w:numId w:val="37"/>
        </w:numPr>
        <w:ind w:left="0"/>
        <w:jc w:val="both"/>
        <w:rPr>
          <w:rFonts w:ascii="Arial" w:hAnsi="Arial" w:cs="Arial"/>
        </w:rPr>
      </w:pPr>
      <w:r w:rsidRPr="00634F67">
        <w:rPr>
          <w:rFonts w:ascii="Arial" w:hAnsi="Arial" w:cs="Arial"/>
        </w:rPr>
        <w:t xml:space="preserve">This will relate to a very small group of, often, older adolescents who are open to the Assessment and Intervention Service, where concerns have escalated, and it has been necessary to agree a period of accommodation. </w:t>
      </w:r>
    </w:p>
    <w:p w14:paraId="6F372745" w14:textId="77777777" w:rsidR="00FB5680" w:rsidRPr="00634F67" w:rsidRDefault="00FB5680" w:rsidP="00035221">
      <w:pPr>
        <w:pStyle w:val="ListParagraph"/>
        <w:ind w:left="0"/>
        <w:jc w:val="both"/>
        <w:rPr>
          <w:rFonts w:ascii="Arial" w:hAnsi="Arial" w:cs="Arial"/>
        </w:rPr>
      </w:pPr>
    </w:p>
    <w:p w14:paraId="05F4FE31" w14:textId="4216D445" w:rsidR="00D70CF3" w:rsidRPr="00634F67" w:rsidRDefault="00D70CF3" w:rsidP="00035221">
      <w:pPr>
        <w:pStyle w:val="ListParagraph"/>
        <w:numPr>
          <w:ilvl w:val="0"/>
          <w:numId w:val="37"/>
        </w:numPr>
        <w:ind w:left="0"/>
        <w:jc w:val="both"/>
        <w:rPr>
          <w:rFonts w:ascii="Arial" w:hAnsi="Arial" w:cs="Arial"/>
        </w:rPr>
      </w:pPr>
      <w:r w:rsidRPr="00634F67">
        <w:rPr>
          <w:rFonts w:ascii="Arial" w:hAnsi="Arial" w:cs="Arial"/>
        </w:rPr>
        <w:t xml:space="preserve">Permanence Panel will take into consideration </w:t>
      </w:r>
      <w:r w:rsidR="006A4DDC" w:rsidRPr="00634F67">
        <w:rPr>
          <w:rFonts w:ascii="Arial" w:hAnsi="Arial" w:cs="Arial"/>
        </w:rPr>
        <w:t xml:space="preserve">any outstanding </w:t>
      </w:r>
      <w:r w:rsidRPr="00634F67">
        <w:rPr>
          <w:rFonts w:ascii="Arial" w:hAnsi="Arial" w:cs="Arial"/>
        </w:rPr>
        <w:t>grounds for care proceedings</w:t>
      </w:r>
      <w:r w:rsidR="006A4DDC" w:rsidRPr="00634F67">
        <w:rPr>
          <w:rFonts w:ascii="Arial" w:hAnsi="Arial" w:cs="Arial"/>
        </w:rPr>
        <w:t xml:space="preserve"> that have not been addressed. U</w:t>
      </w:r>
      <w:r w:rsidRPr="00634F67">
        <w:rPr>
          <w:rFonts w:ascii="Arial" w:hAnsi="Arial" w:cs="Arial"/>
        </w:rPr>
        <w:t>pon agreeing the accommodation period</w:t>
      </w:r>
      <w:r w:rsidR="006A4DDC" w:rsidRPr="00634F67">
        <w:rPr>
          <w:rFonts w:ascii="Arial" w:hAnsi="Arial" w:cs="Arial"/>
        </w:rPr>
        <w:t xml:space="preserve"> for the</w:t>
      </w:r>
      <w:r w:rsidRPr="00634F67">
        <w:rPr>
          <w:rFonts w:ascii="Arial" w:hAnsi="Arial" w:cs="Arial"/>
        </w:rPr>
        <w:t xml:space="preserve"> children, a decision will have been reached that care proceedings </w:t>
      </w:r>
      <w:r w:rsidRPr="00634F67">
        <w:rPr>
          <w:rFonts w:ascii="Arial" w:hAnsi="Arial" w:cs="Arial"/>
          <w:b/>
          <w:bCs/>
        </w:rPr>
        <w:t>will not</w:t>
      </w:r>
      <w:r w:rsidRPr="00634F67">
        <w:rPr>
          <w:rFonts w:ascii="Arial" w:hAnsi="Arial" w:cs="Arial"/>
        </w:rPr>
        <w:t xml:space="preserve"> be commenced. The reasons for this decision must be carefully recorded on the </w:t>
      </w:r>
      <w:r w:rsidR="001C5374" w:rsidRPr="00634F67">
        <w:rPr>
          <w:rFonts w:ascii="Arial" w:hAnsi="Arial" w:cs="Arial"/>
        </w:rPr>
        <w:t>child’s</w:t>
      </w:r>
      <w:r w:rsidRPr="00634F67">
        <w:rPr>
          <w:rFonts w:ascii="Arial" w:hAnsi="Arial" w:cs="Arial"/>
        </w:rPr>
        <w:t xml:space="preserve"> file and in agreement by the P</w:t>
      </w:r>
      <w:r w:rsidR="006A4DDC" w:rsidRPr="00634F67">
        <w:rPr>
          <w:rFonts w:ascii="Arial" w:hAnsi="Arial" w:cs="Arial"/>
        </w:rPr>
        <w:t>ermanence P</w:t>
      </w:r>
      <w:r w:rsidRPr="00634F67">
        <w:rPr>
          <w:rFonts w:ascii="Arial" w:hAnsi="Arial" w:cs="Arial"/>
        </w:rPr>
        <w:t>anel to ensure case law is adhered to. A Permanence Planning Meeting must take place</w:t>
      </w:r>
      <w:r w:rsidR="00066C88">
        <w:rPr>
          <w:rFonts w:ascii="Arial" w:hAnsi="Arial" w:cs="Arial"/>
        </w:rPr>
        <w:t xml:space="preserve"> no later than 10 days</w:t>
      </w:r>
      <w:r w:rsidR="00982B35">
        <w:rPr>
          <w:rFonts w:ascii="Arial" w:hAnsi="Arial" w:cs="Arial"/>
        </w:rPr>
        <w:t xml:space="preserve"> after a child has come into our care</w:t>
      </w:r>
      <w:r w:rsidRPr="00634F67">
        <w:rPr>
          <w:rFonts w:ascii="Arial" w:hAnsi="Arial" w:cs="Arial"/>
        </w:rPr>
        <w:t xml:space="preserve"> to confirm the Permanence Plan. </w:t>
      </w:r>
    </w:p>
    <w:p w14:paraId="118F128D" w14:textId="38C76884" w:rsidR="00034505" w:rsidRPr="00634F67" w:rsidRDefault="00034505" w:rsidP="00035221">
      <w:pPr>
        <w:pStyle w:val="ListParagraph"/>
        <w:ind w:left="0"/>
        <w:jc w:val="both"/>
        <w:rPr>
          <w:rFonts w:ascii="Arial" w:hAnsi="Arial" w:cs="Arial"/>
        </w:rPr>
      </w:pPr>
    </w:p>
    <w:p w14:paraId="02E6983D" w14:textId="3FC06E66" w:rsidR="00D70CF3" w:rsidRPr="00634F67" w:rsidRDefault="004803D4" w:rsidP="00035221">
      <w:pPr>
        <w:pStyle w:val="ListParagraph"/>
        <w:numPr>
          <w:ilvl w:val="0"/>
          <w:numId w:val="37"/>
        </w:numPr>
        <w:ind w:left="0"/>
        <w:jc w:val="both"/>
        <w:rPr>
          <w:rFonts w:ascii="Arial" w:hAnsi="Arial" w:cs="Arial"/>
        </w:rPr>
      </w:pPr>
      <w:r w:rsidRPr="00634F67">
        <w:rPr>
          <w:rFonts w:ascii="Arial" w:hAnsi="Arial" w:cs="Arial"/>
        </w:rPr>
        <w:t>W</w:t>
      </w:r>
      <w:r w:rsidR="00D70CF3" w:rsidRPr="00634F67">
        <w:rPr>
          <w:rFonts w:ascii="Arial" w:hAnsi="Arial" w:cs="Arial"/>
        </w:rPr>
        <w:t>here</w:t>
      </w:r>
      <w:r w:rsidR="006A4DDC" w:rsidRPr="00634F67">
        <w:rPr>
          <w:rFonts w:ascii="Arial" w:hAnsi="Arial" w:cs="Arial"/>
        </w:rPr>
        <w:t xml:space="preserve"> an</w:t>
      </w:r>
      <w:r w:rsidR="00D70CF3" w:rsidRPr="00634F67">
        <w:rPr>
          <w:rFonts w:ascii="Arial" w:hAnsi="Arial" w:cs="Arial"/>
        </w:rPr>
        <w:t xml:space="preserve"> assessment </w:t>
      </w:r>
      <w:r w:rsidR="006A4DDC" w:rsidRPr="00634F67">
        <w:rPr>
          <w:rFonts w:ascii="Arial" w:hAnsi="Arial" w:cs="Arial"/>
        </w:rPr>
        <w:t>has been</w:t>
      </w:r>
      <w:r w:rsidR="00D70CF3" w:rsidRPr="00634F67">
        <w:rPr>
          <w:rFonts w:ascii="Arial" w:hAnsi="Arial" w:cs="Arial"/>
        </w:rPr>
        <w:t xml:space="preserve"> completed, </w:t>
      </w:r>
      <w:r w:rsidR="006A4DDC" w:rsidRPr="00634F67">
        <w:rPr>
          <w:rFonts w:ascii="Arial" w:hAnsi="Arial" w:cs="Arial"/>
        </w:rPr>
        <w:t>and reunification is not an option within the family setting, t</w:t>
      </w:r>
      <w:r w:rsidR="00D70CF3" w:rsidRPr="00634F67">
        <w:rPr>
          <w:rFonts w:ascii="Arial" w:hAnsi="Arial" w:cs="Arial"/>
        </w:rPr>
        <w:t xml:space="preserve">he </w:t>
      </w:r>
      <w:r w:rsidR="006A4DDC" w:rsidRPr="00634F67">
        <w:rPr>
          <w:rFonts w:ascii="Arial" w:hAnsi="Arial" w:cs="Arial"/>
        </w:rPr>
        <w:t xml:space="preserve">plan will be for the child/ren to </w:t>
      </w:r>
      <w:r w:rsidR="00D70CF3" w:rsidRPr="00634F67">
        <w:rPr>
          <w:rFonts w:ascii="Arial" w:hAnsi="Arial" w:cs="Arial"/>
        </w:rPr>
        <w:t xml:space="preserve">remain in local authority </w:t>
      </w:r>
      <w:r w:rsidR="006A4DDC" w:rsidRPr="00634F67">
        <w:rPr>
          <w:rFonts w:ascii="Arial" w:hAnsi="Arial" w:cs="Arial"/>
        </w:rPr>
        <w:t xml:space="preserve">care. The family will transfer to the </w:t>
      </w:r>
      <w:r w:rsidRPr="00634F67">
        <w:rPr>
          <w:rFonts w:ascii="Arial" w:hAnsi="Arial" w:cs="Arial"/>
        </w:rPr>
        <w:t>Permanence and Transition Team</w:t>
      </w:r>
      <w:r w:rsidR="00CF493C" w:rsidRPr="00634F67">
        <w:rPr>
          <w:rFonts w:ascii="Arial" w:hAnsi="Arial" w:cs="Arial"/>
        </w:rPr>
        <w:t xml:space="preserve">. This transfer for the family </w:t>
      </w:r>
      <w:r w:rsidRPr="00634F67">
        <w:rPr>
          <w:rFonts w:ascii="Arial" w:hAnsi="Arial" w:cs="Arial"/>
        </w:rPr>
        <w:t xml:space="preserve">will take place no later than the second Child in Care Review for </w:t>
      </w:r>
      <w:r w:rsidR="00CF493C" w:rsidRPr="00634F67">
        <w:rPr>
          <w:rFonts w:ascii="Arial" w:hAnsi="Arial" w:cs="Arial"/>
        </w:rPr>
        <w:t xml:space="preserve">a </w:t>
      </w:r>
      <w:r w:rsidRPr="00634F67">
        <w:rPr>
          <w:rFonts w:ascii="Arial" w:hAnsi="Arial" w:cs="Arial"/>
        </w:rPr>
        <w:t>child</w:t>
      </w:r>
      <w:r w:rsidR="00CF493C" w:rsidRPr="00634F67">
        <w:rPr>
          <w:rFonts w:ascii="Arial" w:hAnsi="Arial" w:cs="Arial"/>
        </w:rPr>
        <w:t>/</w:t>
      </w:r>
      <w:r w:rsidRPr="00634F67">
        <w:rPr>
          <w:rFonts w:ascii="Arial" w:hAnsi="Arial" w:cs="Arial"/>
        </w:rPr>
        <w:t>ren accommodated under section 20 Children’s Act 1989</w:t>
      </w:r>
      <w:r w:rsidR="00CF493C" w:rsidRPr="00634F67">
        <w:rPr>
          <w:rFonts w:ascii="Arial" w:hAnsi="Arial" w:cs="Arial"/>
        </w:rPr>
        <w:t>.</w:t>
      </w:r>
    </w:p>
    <w:p w14:paraId="552CA50D" w14:textId="77777777" w:rsidR="001B7C4A" w:rsidRPr="00634F67" w:rsidRDefault="001B7C4A" w:rsidP="00035221">
      <w:pPr>
        <w:pStyle w:val="ListParagraph"/>
        <w:ind w:left="0"/>
        <w:jc w:val="both"/>
        <w:rPr>
          <w:rFonts w:ascii="Arial" w:hAnsi="Arial" w:cs="Arial"/>
        </w:rPr>
      </w:pPr>
    </w:p>
    <w:p w14:paraId="62603719" w14:textId="77777777" w:rsidR="00035221" w:rsidRDefault="001B7C4A" w:rsidP="001B7C4A">
      <w:pPr>
        <w:pStyle w:val="ListParagraph"/>
        <w:numPr>
          <w:ilvl w:val="0"/>
          <w:numId w:val="37"/>
        </w:numPr>
        <w:ind w:left="0"/>
        <w:jc w:val="both"/>
        <w:rPr>
          <w:rFonts w:ascii="Arial" w:hAnsi="Arial" w:cs="Arial"/>
        </w:rPr>
      </w:pPr>
      <w:r w:rsidRPr="00634F67">
        <w:rPr>
          <w:rFonts w:ascii="Arial" w:hAnsi="Arial" w:cs="Arial"/>
        </w:rPr>
        <w:t>The Assessment &amp; Intervention</w:t>
      </w:r>
      <w:r w:rsidRPr="001B7C4A">
        <w:rPr>
          <w:rFonts w:ascii="Arial" w:hAnsi="Arial" w:cs="Arial"/>
        </w:rPr>
        <w:t xml:space="preserve"> team will initiate the </w:t>
      </w:r>
      <w:r w:rsidR="007C1847">
        <w:rPr>
          <w:rFonts w:ascii="Arial" w:hAnsi="Arial" w:cs="Arial"/>
        </w:rPr>
        <w:t>first</w:t>
      </w:r>
      <w:r w:rsidRPr="001B7C4A">
        <w:rPr>
          <w:rFonts w:ascii="Arial" w:hAnsi="Arial" w:cs="Arial"/>
        </w:rPr>
        <w:t xml:space="preserve"> Child in Care </w:t>
      </w:r>
      <w:proofErr w:type="gramStart"/>
      <w:r w:rsidRPr="001B7C4A">
        <w:rPr>
          <w:rFonts w:ascii="Arial" w:hAnsi="Arial" w:cs="Arial"/>
        </w:rPr>
        <w:t>Review</w:t>
      </w:r>
      <w:proofErr w:type="gramEnd"/>
      <w:r w:rsidRPr="001B7C4A">
        <w:rPr>
          <w:rFonts w:ascii="Arial" w:hAnsi="Arial" w:cs="Arial"/>
        </w:rPr>
        <w:t xml:space="preserve"> and the Permanence and Transition Team will be invited</w:t>
      </w:r>
      <w:r w:rsidR="007C1847">
        <w:rPr>
          <w:rFonts w:ascii="Arial" w:hAnsi="Arial" w:cs="Arial"/>
        </w:rPr>
        <w:t xml:space="preserve"> to this</w:t>
      </w:r>
      <w:r w:rsidRPr="001B7C4A">
        <w:rPr>
          <w:rFonts w:ascii="Arial" w:hAnsi="Arial" w:cs="Arial"/>
        </w:rPr>
        <w:t xml:space="preserve">. A joint visit to the child will take place prior to the </w:t>
      </w:r>
      <w:r w:rsidR="007C1847">
        <w:rPr>
          <w:rFonts w:ascii="Arial" w:hAnsi="Arial" w:cs="Arial"/>
        </w:rPr>
        <w:t>r</w:t>
      </w:r>
      <w:r w:rsidRPr="001B7C4A">
        <w:rPr>
          <w:rFonts w:ascii="Arial" w:hAnsi="Arial" w:cs="Arial"/>
        </w:rPr>
        <w:t xml:space="preserve">eview.  </w:t>
      </w:r>
    </w:p>
    <w:p w14:paraId="202EA2FC" w14:textId="77777777" w:rsidR="00035221" w:rsidRPr="00035221" w:rsidRDefault="00035221" w:rsidP="00035221">
      <w:pPr>
        <w:pStyle w:val="ListParagraph"/>
        <w:rPr>
          <w:rFonts w:ascii="Arial" w:hAnsi="Arial" w:cs="Arial"/>
        </w:rPr>
      </w:pPr>
    </w:p>
    <w:p w14:paraId="06BCB10F" w14:textId="2C15FB8E" w:rsidR="001B7C4A" w:rsidRDefault="001B7C4A" w:rsidP="001B7C4A">
      <w:pPr>
        <w:pStyle w:val="ListParagraph"/>
        <w:numPr>
          <w:ilvl w:val="0"/>
          <w:numId w:val="37"/>
        </w:numPr>
        <w:ind w:left="0"/>
        <w:jc w:val="both"/>
        <w:rPr>
          <w:rFonts w:ascii="Arial" w:hAnsi="Arial" w:cs="Arial"/>
        </w:rPr>
      </w:pPr>
      <w:r w:rsidRPr="00035221">
        <w:rPr>
          <w:rFonts w:ascii="Arial" w:hAnsi="Arial" w:cs="Arial"/>
        </w:rPr>
        <w:lastRenderedPageBreak/>
        <w:t>If a reunification is successful while the child is still allocated to Assessment &amp; Intervention team</w:t>
      </w:r>
      <w:r w:rsidR="001C5374" w:rsidRPr="00035221">
        <w:rPr>
          <w:rFonts w:ascii="Arial" w:hAnsi="Arial" w:cs="Arial"/>
        </w:rPr>
        <w:t>,</w:t>
      </w:r>
      <w:r w:rsidRPr="00035221">
        <w:rPr>
          <w:rFonts w:ascii="Arial" w:hAnsi="Arial" w:cs="Arial"/>
        </w:rPr>
        <w:t xml:space="preserve"> then a transfer to a Children and Families team might be required if either a Child in Need or Child Protection Plan is needed to support and safeguard the child. If this is the situation, the transfer requirements set out above for all Child Protection and Child in Need Plans applies.</w:t>
      </w:r>
    </w:p>
    <w:p w14:paraId="42F02809" w14:textId="77777777" w:rsidR="007F3BD9" w:rsidRPr="007F3BD9" w:rsidRDefault="007F3BD9" w:rsidP="007F3BD9">
      <w:pPr>
        <w:jc w:val="both"/>
        <w:rPr>
          <w:rFonts w:ascii="Arial" w:hAnsi="Arial" w:cs="Arial"/>
        </w:rPr>
      </w:pPr>
    </w:p>
    <w:p w14:paraId="1A333EBC" w14:textId="054ABC5D" w:rsidR="001B7C4A" w:rsidRPr="00B85294" w:rsidRDefault="001B7C4A" w:rsidP="00B85294">
      <w:pPr>
        <w:pStyle w:val="Heading2"/>
        <w:rPr>
          <w:b/>
          <w:bCs/>
        </w:rPr>
      </w:pPr>
      <w:bookmarkStart w:id="17" w:name="_Toc177301747"/>
      <w:r w:rsidRPr="00B85294">
        <w:rPr>
          <w:b/>
          <w:bCs/>
        </w:rPr>
        <w:t>Transfers from Children and Families Team to Permanence and Transition Team</w:t>
      </w:r>
      <w:bookmarkEnd w:id="17"/>
    </w:p>
    <w:p w14:paraId="0FB48AAC" w14:textId="77777777" w:rsidR="00035221" w:rsidRDefault="00035221" w:rsidP="001B7C4A">
      <w:pPr>
        <w:pStyle w:val="ListParagraph"/>
        <w:ind w:left="0"/>
        <w:jc w:val="both"/>
        <w:rPr>
          <w:rFonts w:ascii="Arial" w:hAnsi="Arial" w:cs="Arial"/>
        </w:rPr>
      </w:pPr>
    </w:p>
    <w:p w14:paraId="010DC7E7" w14:textId="28EDAD6F" w:rsidR="00B95689" w:rsidRPr="00634F67" w:rsidRDefault="001B7C4A" w:rsidP="003F65B3">
      <w:pPr>
        <w:pStyle w:val="ListParagraph"/>
        <w:numPr>
          <w:ilvl w:val="0"/>
          <w:numId w:val="37"/>
        </w:numPr>
        <w:ind w:left="0"/>
        <w:jc w:val="both"/>
        <w:rPr>
          <w:rFonts w:ascii="Arial" w:hAnsi="Arial" w:cs="Arial"/>
        </w:rPr>
      </w:pPr>
      <w:r w:rsidRPr="001B7C4A">
        <w:rPr>
          <w:rFonts w:ascii="Arial" w:hAnsi="Arial" w:cs="Arial"/>
          <w:b/>
        </w:rPr>
        <w:t>Care Proceedings/Permanence Decisions</w:t>
      </w:r>
      <w:r w:rsidRPr="001B7C4A">
        <w:rPr>
          <w:rFonts w:ascii="Arial" w:hAnsi="Arial" w:cs="Arial"/>
        </w:rPr>
        <w:t xml:space="preserve">. Where care proceedings are in progress, transfer to the Permanence and Transition </w:t>
      </w:r>
      <w:r w:rsidR="00035221">
        <w:rPr>
          <w:rFonts w:ascii="Arial" w:hAnsi="Arial" w:cs="Arial"/>
        </w:rPr>
        <w:t xml:space="preserve">(P&amp;T) </w:t>
      </w:r>
      <w:r w:rsidRPr="001B7C4A">
        <w:rPr>
          <w:rFonts w:ascii="Arial" w:hAnsi="Arial" w:cs="Arial"/>
        </w:rPr>
        <w:t xml:space="preserve">Team will take place following the final hearing where the </w:t>
      </w:r>
      <w:r w:rsidRPr="00634F67">
        <w:rPr>
          <w:rFonts w:ascii="Arial" w:hAnsi="Arial" w:cs="Arial"/>
        </w:rPr>
        <w:t xml:space="preserve">plan is for the child to remain in local authority care.  </w:t>
      </w:r>
    </w:p>
    <w:p w14:paraId="7A847B0F" w14:textId="77777777" w:rsidR="00B95689" w:rsidRPr="00634F67" w:rsidRDefault="00B95689" w:rsidP="003F65B3">
      <w:pPr>
        <w:pStyle w:val="ListParagraph"/>
        <w:ind w:left="0"/>
        <w:jc w:val="both"/>
        <w:rPr>
          <w:rFonts w:ascii="Arial" w:hAnsi="Arial" w:cs="Arial"/>
        </w:rPr>
      </w:pPr>
    </w:p>
    <w:p w14:paraId="444CBA96" w14:textId="1FDBE1B3" w:rsidR="001B7C4A" w:rsidRPr="00634F67" w:rsidRDefault="00A317CA" w:rsidP="003F65B3">
      <w:pPr>
        <w:pStyle w:val="ListParagraph"/>
        <w:numPr>
          <w:ilvl w:val="0"/>
          <w:numId w:val="37"/>
        </w:numPr>
        <w:ind w:left="0"/>
        <w:jc w:val="both"/>
        <w:rPr>
          <w:rFonts w:ascii="Arial" w:hAnsi="Arial" w:cs="Arial"/>
        </w:rPr>
      </w:pPr>
      <w:r w:rsidRPr="00634F67">
        <w:rPr>
          <w:rFonts w:ascii="Arial" w:hAnsi="Arial" w:cs="Arial"/>
        </w:rPr>
        <w:t>Where the</w:t>
      </w:r>
      <w:r w:rsidR="001B7C4A" w:rsidRPr="00634F67">
        <w:rPr>
          <w:rFonts w:ascii="Arial" w:hAnsi="Arial" w:cs="Arial"/>
        </w:rPr>
        <w:t xml:space="preserve"> child has a</w:t>
      </w:r>
      <w:r w:rsidR="00CF493C" w:rsidRPr="00634F67">
        <w:rPr>
          <w:rFonts w:ascii="Arial" w:hAnsi="Arial" w:cs="Arial"/>
        </w:rPr>
        <w:t xml:space="preserve"> plan of </w:t>
      </w:r>
      <w:r w:rsidRPr="00634F67">
        <w:rPr>
          <w:rFonts w:ascii="Arial" w:hAnsi="Arial" w:cs="Arial"/>
        </w:rPr>
        <w:t>a</w:t>
      </w:r>
      <w:r w:rsidR="001B7C4A" w:rsidRPr="00634F67">
        <w:rPr>
          <w:rFonts w:ascii="Arial" w:hAnsi="Arial" w:cs="Arial"/>
        </w:rPr>
        <w:t>doption</w:t>
      </w:r>
      <w:r w:rsidR="00CF493C" w:rsidRPr="00634F67">
        <w:rPr>
          <w:rFonts w:ascii="Arial" w:hAnsi="Arial" w:cs="Arial"/>
        </w:rPr>
        <w:t>,</w:t>
      </w:r>
      <w:r w:rsidR="001B7C4A" w:rsidRPr="00634F67">
        <w:rPr>
          <w:rFonts w:ascii="Arial" w:hAnsi="Arial" w:cs="Arial"/>
        </w:rPr>
        <w:t xml:space="preserve"> </w:t>
      </w:r>
      <w:r w:rsidR="00CF493C" w:rsidRPr="00634F67">
        <w:rPr>
          <w:rFonts w:ascii="Arial" w:hAnsi="Arial" w:cs="Arial"/>
        </w:rPr>
        <w:t xml:space="preserve">with the </w:t>
      </w:r>
      <w:r w:rsidR="00B95689" w:rsidRPr="00634F67">
        <w:rPr>
          <w:rFonts w:ascii="Arial" w:hAnsi="Arial" w:cs="Arial"/>
        </w:rPr>
        <w:t>final order a placement order</w:t>
      </w:r>
      <w:r w:rsidR="00211414">
        <w:rPr>
          <w:rFonts w:ascii="Arial" w:hAnsi="Arial" w:cs="Arial"/>
        </w:rPr>
        <w:t xml:space="preserve"> and</w:t>
      </w:r>
      <w:r w:rsidRPr="00634F67">
        <w:rPr>
          <w:rFonts w:ascii="Arial" w:hAnsi="Arial" w:cs="Arial"/>
        </w:rPr>
        <w:t xml:space="preserve"> an</w:t>
      </w:r>
      <w:r w:rsidR="00B95689" w:rsidRPr="00634F67">
        <w:rPr>
          <w:rFonts w:ascii="Arial" w:hAnsi="Arial" w:cs="Arial"/>
        </w:rPr>
        <w:t xml:space="preserve"> adopter has been identified</w:t>
      </w:r>
      <w:r w:rsidR="001C5374" w:rsidRPr="00634F67">
        <w:rPr>
          <w:rFonts w:ascii="Arial" w:hAnsi="Arial" w:cs="Arial"/>
        </w:rPr>
        <w:t>,</w:t>
      </w:r>
      <w:r w:rsidR="00B95689" w:rsidRPr="00634F67">
        <w:rPr>
          <w:rFonts w:ascii="Arial" w:hAnsi="Arial" w:cs="Arial"/>
        </w:rPr>
        <w:t xml:space="preserve"> the allocated </w:t>
      </w:r>
      <w:r w:rsidR="00CF493C" w:rsidRPr="00634F67">
        <w:rPr>
          <w:rFonts w:ascii="Arial" w:hAnsi="Arial" w:cs="Arial"/>
        </w:rPr>
        <w:t>S</w:t>
      </w:r>
      <w:r w:rsidR="00B95689" w:rsidRPr="00634F67">
        <w:rPr>
          <w:rFonts w:ascii="Arial" w:hAnsi="Arial" w:cs="Arial"/>
        </w:rPr>
        <w:t xml:space="preserve">ocial </w:t>
      </w:r>
      <w:r w:rsidR="00CF493C" w:rsidRPr="00634F67">
        <w:rPr>
          <w:rFonts w:ascii="Arial" w:hAnsi="Arial" w:cs="Arial"/>
        </w:rPr>
        <w:t>W</w:t>
      </w:r>
      <w:r w:rsidR="00B95689" w:rsidRPr="00634F67">
        <w:rPr>
          <w:rFonts w:ascii="Arial" w:hAnsi="Arial" w:cs="Arial"/>
        </w:rPr>
        <w:t xml:space="preserve">orker in Children and families will </w:t>
      </w:r>
      <w:r w:rsidR="008C10AB">
        <w:rPr>
          <w:rFonts w:ascii="Arial" w:hAnsi="Arial" w:cs="Arial"/>
        </w:rPr>
        <w:t xml:space="preserve">remain allocated </w:t>
      </w:r>
      <w:r w:rsidR="00B95689" w:rsidRPr="00634F67">
        <w:rPr>
          <w:rFonts w:ascii="Arial" w:hAnsi="Arial" w:cs="Arial"/>
        </w:rPr>
        <w:t>to provide continuity for the child</w:t>
      </w:r>
      <w:r w:rsidR="00CF493C" w:rsidRPr="00634F67">
        <w:rPr>
          <w:rFonts w:ascii="Arial" w:hAnsi="Arial" w:cs="Arial"/>
        </w:rPr>
        <w:t>/ren.</w:t>
      </w:r>
      <w:r w:rsidR="00B95689" w:rsidRPr="00634F67">
        <w:rPr>
          <w:rFonts w:ascii="Arial" w:hAnsi="Arial" w:cs="Arial"/>
        </w:rPr>
        <w:t xml:space="preserve"> </w:t>
      </w:r>
      <w:r w:rsidR="001B7C4A" w:rsidRPr="00634F67">
        <w:rPr>
          <w:rFonts w:ascii="Arial" w:hAnsi="Arial" w:cs="Arial"/>
        </w:rPr>
        <w:t xml:space="preserve"> </w:t>
      </w:r>
      <w:r w:rsidRPr="00634F67">
        <w:rPr>
          <w:rFonts w:ascii="Arial" w:hAnsi="Arial" w:cs="Arial"/>
        </w:rPr>
        <w:t>However, i</w:t>
      </w:r>
      <w:r w:rsidR="00B95689" w:rsidRPr="00634F67">
        <w:rPr>
          <w:rFonts w:ascii="Arial" w:hAnsi="Arial" w:cs="Arial"/>
        </w:rPr>
        <w:t xml:space="preserve">f at the final hearing a placement order is </w:t>
      </w:r>
      <w:r w:rsidR="00CF493C" w:rsidRPr="00634F67">
        <w:rPr>
          <w:rFonts w:ascii="Arial" w:hAnsi="Arial" w:cs="Arial"/>
        </w:rPr>
        <w:t>granted,</w:t>
      </w:r>
      <w:r w:rsidR="00B95689" w:rsidRPr="00634F67">
        <w:rPr>
          <w:rFonts w:ascii="Arial" w:hAnsi="Arial" w:cs="Arial"/>
        </w:rPr>
        <w:t xml:space="preserve"> and an adopted placement </w:t>
      </w:r>
      <w:r w:rsidR="00B95689" w:rsidRPr="00634F67">
        <w:rPr>
          <w:rFonts w:ascii="Arial" w:hAnsi="Arial" w:cs="Arial"/>
          <w:b/>
          <w:bCs/>
        </w:rPr>
        <w:t>has not</w:t>
      </w:r>
      <w:r w:rsidR="00B95689" w:rsidRPr="00634F67">
        <w:rPr>
          <w:rFonts w:ascii="Arial" w:hAnsi="Arial" w:cs="Arial"/>
        </w:rPr>
        <w:t xml:space="preserve"> been identified this will be an appropriate point for the child to have an allocated Social Worker from P&amp;T</w:t>
      </w:r>
      <w:r w:rsidRPr="00634F67">
        <w:rPr>
          <w:rFonts w:ascii="Arial" w:hAnsi="Arial" w:cs="Arial"/>
        </w:rPr>
        <w:t xml:space="preserve"> and should transfer at this point.</w:t>
      </w:r>
    </w:p>
    <w:p w14:paraId="4E9EF8B0" w14:textId="77777777" w:rsidR="001B7C4A" w:rsidRPr="00634F67" w:rsidRDefault="001B7C4A" w:rsidP="003F65B3">
      <w:pPr>
        <w:pStyle w:val="ListParagraph"/>
        <w:ind w:left="0"/>
        <w:jc w:val="both"/>
        <w:rPr>
          <w:rFonts w:ascii="Arial" w:hAnsi="Arial" w:cs="Arial"/>
        </w:rPr>
      </w:pPr>
    </w:p>
    <w:p w14:paraId="43B75CDE" w14:textId="783F9883" w:rsidR="001B7C4A" w:rsidRPr="00634F67" w:rsidRDefault="00CF493C" w:rsidP="003F65B3">
      <w:pPr>
        <w:pStyle w:val="ListParagraph"/>
        <w:numPr>
          <w:ilvl w:val="0"/>
          <w:numId w:val="37"/>
        </w:numPr>
        <w:ind w:left="0"/>
        <w:jc w:val="both"/>
        <w:rPr>
          <w:rFonts w:ascii="Arial" w:hAnsi="Arial" w:cs="Arial"/>
        </w:rPr>
      </w:pPr>
      <w:r w:rsidRPr="00634F67">
        <w:rPr>
          <w:rFonts w:ascii="Arial" w:hAnsi="Arial" w:cs="Arial"/>
        </w:rPr>
        <w:t xml:space="preserve">The </w:t>
      </w:r>
      <w:r w:rsidR="001B7C4A" w:rsidRPr="00634F67">
        <w:rPr>
          <w:rFonts w:ascii="Arial" w:hAnsi="Arial" w:cs="Arial"/>
        </w:rPr>
        <w:t xml:space="preserve">Permanence and Transition Service will be aware of children with Permanence Plans of long-term care </w:t>
      </w:r>
      <w:r w:rsidR="00B95689" w:rsidRPr="00634F67">
        <w:rPr>
          <w:rFonts w:ascii="Arial" w:hAnsi="Arial" w:cs="Arial"/>
        </w:rPr>
        <w:t>and those with a placement order where an adopter has not been identified. T</w:t>
      </w:r>
      <w:r w:rsidR="001B7C4A" w:rsidRPr="00634F67">
        <w:rPr>
          <w:rFonts w:ascii="Arial" w:hAnsi="Arial" w:cs="Arial"/>
        </w:rPr>
        <w:t>h</w:t>
      </w:r>
      <w:r w:rsidRPr="00634F67">
        <w:rPr>
          <w:rFonts w:ascii="Arial" w:hAnsi="Arial" w:cs="Arial"/>
        </w:rPr>
        <w:t>is will be monitored and explored th</w:t>
      </w:r>
      <w:r w:rsidR="001B7C4A" w:rsidRPr="00634F67">
        <w:rPr>
          <w:rFonts w:ascii="Arial" w:hAnsi="Arial" w:cs="Arial"/>
        </w:rPr>
        <w:t xml:space="preserve">rough the Transfer and Allocation weekly meeting. </w:t>
      </w:r>
      <w:r w:rsidR="00B95689" w:rsidRPr="00634F67">
        <w:rPr>
          <w:rFonts w:ascii="Arial" w:hAnsi="Arial" w:cs="Arial"/>
        </w:rPr>
        <w:t xml:space="preserve">Service Managers </w:t>
      </w:r>
      <w:r w:rsidR="001B7C4A" w:rsidRPr="00634F67">
        <w:rPr>
          <w:rFonts w:ascii="Arial" w:hAnsi="Arial" w:cs="Arial"/>
        </w:rPr>
        <w:t>and Team Managers can prepare their practitioners for allocation</w:t>
      </w:r>
      <w:r w:rsidRPr="00634F67">
        <w:rPr>
          <w:rFonts w:ascii="Arial" w:hAnsi="Arial" w:cs="Arial"/>
        </w:rPr>
        <w:t>s</w:t>
      </w:r>
      <w:r w:rsidR="001B7C4A" w:rsidRPr="00634F67">
        <w:rPr>
          <w:rFonts w:ascii="Arial" w:hAnsi="Arial" w:cs="Arial"/>
        </w:rPr>
        <w:t xml:space="preserve"> in advance.</w:t>
      </w:r>
    </w:p>
    <w:p w14:paraId="6C727DD2" w14:textId="3ACADBE4" w:rsidR="001B7C4A" w:rsidRPr="003F65B3" w:rsidRDefault="001B7C4A" w:rsidP="003F65B3">
      <w:pPr>
        <w:pStyle w:val="ListParagraph"/>
        <w:numPr>
          <w:ilvl w:val="0"/>
          <w:numId w:val="37"/>
        </w:numPr>
        <w:ind w:left="0"/>
        <w:jc w:val="both"/>
        <w:rPr>
          <w:rFonts w:ascii="Arial" w:hAnsi="Arial" w:cs="Arial"/>
        </w:rPr>
      </w:pPr>
      <w:r w:rsidRPr="003F65B3">
        <w:rPr>
          <w:rFonts w:ascii="Arial" w:hAnsi="Arial" w:cs="Arial"/>
        </w:rPr>
        <w:t xml:space="preserve">Good practice is for Children and Families Team Managers to discuss with the receiving Permanence and Transition Manager the child’s Final Care Plan and where necessary consult on the detail to enable a Permanence and Transition Social Worker to be identified early on and fully prepared ahead of receiving the child/ ren. </w:t>
      </w:r>
    </w:p>
    <w:p w14:paraId="470FE112" w14:textId="77777777" w:rsidR="00D407BC" w:rsidRDefault="00D407BC" w:rsidP="00B85294">
      <w:pPr>
        <w:pStyle w:val="Heading2"/>
        <w:rPr>
          <w:b/>
          <w:bCs/>
        </w:rPr>
      </w:pPr>
    </w:p>
    <w:p w14:paraId="4C9A139D" w14:textId="77777777" w:rsidR="00991C9F" w:rsidRPr="00991C9F" w:rsidRDefault="00991C9F" w:rsidP="00991C9F"/>
    <w:p w14:paraId="7F51E4EF" w14:textId="13628EE0" w:rsidR="001B7C4A" w:rsidRDefault="002D2365" w:rsidP="00B85294">
      <w:pPr>
        <w:pStyle w:val="Heading2"/>
        <w:rPr>
          <w:b/>
          <w:bCs/>
        </w:rPr>
      </w:pPr>
      <w:bookmarkStart w:id="18" w:name="_Toc177301748"/>
      <w:r w:rsidRPr="00B85294">
        <w:rPr>
          <w:b/>
          <w:bCs/>
        </w:rPr>
        <w:t xml:space="preserve">Transfers to the </w:t>
      </w:r>
      <w:r w:rsidR="001B7C4A" w:rsidRPr="00B85294">
        <w:rPr>
          <w:b/>
          <w:bCs/>
        </w:rPr>
        <w:t>Kinship Care Team</w:t>
      </w:r>
      <w:bookmarkEnd w:id="18"/>
    </w:p>
    <w:p w14:paraId="7CA4BB5E" w14:textId="77777777" w:rsidR="00B85294" w:rsidRPr="00B85294" w:rsidRDefault="00B85294" w:rsidP="00B85294"/>
    <w:p w14:paraId="03C8AA93" w14:textId="77777777" w:rsidR="001B7C4A" w:rsidRPr="001B7C4A" w:rsidRDefault="001B7C4A" w:rsidP="001B7C4A">
      <w:pPr>
        <w:pStyle w:val="ListParagraph"/>
        <w:ind w:left="0"/>
        <w:jc w:val="both"/>
        <w:rPr>
          <w:rFonts w:ascii="Arial" w:hAnsi="Arial" w:cs="Arial"/>
          <w:b/>
        </w:rPr>
      </w:pPr>
      <w:r w:rsidRPr="001B7C4A">
        <w:rPr>
          <w:rFonts w:ascii="Arial" w:hAnsi="Arial" w:cs="Arial"/>
          <w:b/>
        </w:rPr>
        <w:t>Special Guardianship Order (SGO) Assessments:</w:t>
      </w:r>
    </w:p>
    <w:p w14:paraId="444485B8" w14:textId="77777777" w:rsidR="001B7C4A" w:rsidRPr="001B7C4A" w:rsidRDefault="001B7C4A" w:rsidP="001B7C4A">
      <w:pPr>
        <w:pStyle w:val="ListParagraph"/>
        <w:ind w:left="0"/>
        <w:jc w:val="both"/>
        <w:rPr>
          <w:rFonts w:ascii="Arial" w:hAnsi="Arial" w:cs="Arial"/>
          <w:b/>
        </w:rPr>
      </w:pPr>
    </w:p>
    <w:p w14:paraId="13CAC627" w14:textId="473A4422" w:rsidR="001B7C4A" w:rsidRPr="001B7C4A" w:rsidRDefault="001B7C4A" w:rsidP="00F12787">
      <w:pPr>
        <w:pStyle w:val="ListParagraph"/>
        <w:numPr>
          <w:ilvl w:val="0"/>
          <w:numId w:val="37"/>
        </w:numPr>
        <w:ind w:left="0"/>
        <w:jc w:val="both"/>
        <w:rPr>
          <w:rFonts w:ascii="Arial" w:hAnsi="Arial" w:cs="Arial"/>
        </w:rPr>
      </w:pPr>
      <w:r w:rsidRPr="001B7C4A">
        <w:rPr>
          <w:rFonts w:ascii="Arial" w:hAnsi="Arial" w:cs="Arial"/>
          <w:bCs/>
        </w:rPr>
        <w:t>Referrals for ‘Private Applications’ by family members, professionals (non- social workers) or family friends, where there is a written notification of their intention, will come through the MASH. The Kinship Care Team will engage with the family for advice and information and explore eligibility to apply. Once eligibility is established, the Kinship Care Team will complete this assessment.</w:t>
      </w:r>
    </w:p>
    <w:p w14:paraId="652085A1" w14:textId="77777777" w:rsidR="001B7C4A" w:rsidRPr="001B7C4A" w:rsidRDefault="001B7C4A" w:rsidP="00F12787">
      <w:pPr>
        <w:pStyle w:val="ListParagraph"/>
        <w:ind w:left="0"/>
        <w:jc w:val="both"/>
        <w:rPr>
          <w:rFonts w:ascii="Arial" w:hAnsi="Arial" w:cs="Arial"/>
        </w:rPr>
      </w:pPr>
    </w:p>
    <w:p w14:paraId="2BB36BEC" w14:textId="2522DAC9" w:rsidR="001B7C4A" w:rsidRPr="001B7C4A" w:rsidRDefault="001B7C4A" w:rsidP="00F12787">
      <w:pPr>
        <w:pStyle w:val="ListParagraph"/>
        <w:numPr>
          <w:ilvl w:val="0"/>
          <w:numId w:val="37"/>
        </w:numPr>
        <w:ind w:left="0"/>
        <w:jc w:val="both"/>
        <w:rPr>
          <w:rFonts w:ascii="Arial" w:hAnsi="Arial" w:cs="Arial"/>
        </w:rPr>
      </w:pPr>
      <w:bookmarkStart w:id="19" w:name="_Hlk130287987"/>
      <w:r w:rsidRPr="001B7C4A">
        <w:rPr>
          <w:rFonts w:ascii="Arial" w:hAnsi="Arial" w:cs="Arial"/>
          <w:bCs/>
        </w:rPr>
        <w:t>Requests for a S</w:t>
      </w:r>
      <w:r w:rsidR="000618FE">
        <w:rPr>
          <w:rFonts w:ascii="Arial" w:hAnsi="Arial" w:cs="Arial"/>
          <w:bCs/>
        </w:rPr>
        <w:t>pecial Guardianship Order</w:t>
      </w:r>
      <w:r w:rsidR="009A75DF">
        <w:rPr>
          <w:rFonts w:ascii="Arial" w:hAnsi="Arial" w:cs="Arial"/>
          <w:bCs/>
        </w:rPr>
        <w:t xml:space="preserve"> (SGO)</w:t>
      </w:r>
      <w:r w:rsidRPr="001B7C4A">
        <w:rPr>
          <w:rFonts w:ascii="Arial" w:hAnsi="Arial" w:cs="Arial"/>
          <w:bCs/>
        </w:rPr>
        <w:t xml:space="preserve"> assessment by the child’s foster carer will be referred to the Kinship Care Team by the child’s Social Worker via the viability assessment. The </w:t>
      </w:r>
      <w:hyperlink r:id="rId13" w:history="1">
        <w:r w:rsidRPr="00656096">
          <w:rPr>
            <w:rStyle w:val="Hyperlink"/>
            <w:rFonts w:ascii="Arial" w:hAnsi="Arial" w:cs="Arial"/>
            <w:bCs/>
          </w:rPr>
          <w:t>viability assessment</w:t>
        </w:r>
      </w:hyperlink>
      <w:r w:rsidRPr="001B7C4A">
        <w:rPr>
          <w:rFonts w:ascii="Arial" w:hAnsi="Arial" w:cs="Arial"/>
          <w:bCs/>
        </w:rPr>
        <w:t xml:space="preserve"> will draw on information available in a foster carer’s </w:t>
      </w:r>
      <w:r w:rsidRPr="00656096">
        <w:rPr>
          <w:rFonts w:ascii="Arial" w:hAnsi="Arial" w:cs="Arial"/>
          <w:bCs/>
        </w:rPr>
        <w:t>Form F.</w:t>
      </w:r>
      <w:r w:rsidR="00656096">
        <w:rPr>
          <w:rFonts w:ascii="Arial" w:hAnsi="Arial" w:cs="Arial"/>
          <w:bCs/>
        </w:rPr>
        <w:t xml:space="preserve"> See </w:t>
      </w:r>
      <w:hyperlink r:id="rId14" w:anchor="1.-responding-to-initial-enquiries" w:history="1">
        <w:r w:rsidR="00656096" w:rsidRPr="00656096">
          <w:rPr>
            <w:rStyle w:val="Hyperlink"/>
            <w:rFonts w:ascii="Arial" w:hAnsi="Arial" w:cs="Arial"/>
            <w:bCs/>
          </w:rPr>
          <w:t>Tri-X</w:t>
        </w:r>
      </w:hyperlink>
      <w:r w:rsidR="00656096">
        <w:rPr>
          <w:rFonts w:ascii="Arial" w:hAnsi="Arial" w:cs="Arial"/>
          <w:bCs/>
        </w:rPr>
        <w:t xml:space="preserve"> and </w:t>
      </w:r>
      <w:hyperlink r:id="rId15" w:history="1">
        <w:proofErr w:type="spellStart"/>
        <w:r w:rsidR="00656096" w:rsidRPr="00656096">
          <w:rPr>
            <w:rStyle w:val="Hyperlink"/>
            <w:rFonts w:ascii="Arial" w:hAnsi="Arial" w:cs="Arial"/>
            <w:bCs/>
          </w:rPr>
          <w:t>CoramBAAF</w:t>
        </w:r>
        <w:proofErr w:type="spellEnd"/>
      </w:hyperlink>
      <w:r w:rsidR="00656096">
        <w:rPr>
          <w:rFonts w:ascii="Arial" w:hAnsi="Arial" w:cs="Arial"/>
          <w:bCs/>
        </w:rPr>
        <w:t xml:space="preserve"> for further information guidance and templates.</w:t>
      </w:r>
    </w:p>
    <w:bookmarkEnd w:id="19"/>
    <w:p w14:paraId="1D400EEF" w14:textId="77777777" w:rsidR="001B7C4A" w:rsidRPr="001B7C4A" w:rsidRDefault="001B7C4A" w:rsidP="00F12787">
      <w:pPr>
        <w:pStyle w:val="ListParagraph"/>
        <w:ind w:left="0"/>
        <w:jc w:val="both"/>
        <w:rPr>
          <w:rFonts w:ascii="Arial" w:hAnsi="Arial" w:cs="Arial"/>
        </w:rPr>
      </w:pPr>
    </w:p>
    <w:p w14:paraId="3D89A444" w14:textId="47E2D2B0" w:rsidR="001B7C4A" w:rsidRPr="001B7C4A" w:rsidRDefault="001B7C4A" w:rsidP="00F12787">
      <w:pPr>
        <w:pStyle w:val="ListParagraph"/>
        <w:numPr>
          <w:ilvl w:val="0"/>
          <w:numId w:val="37"/>
        </w:numPr>
        <w:ind w:left="0"/>
        <w:jc w:val="both"/>
        <w:rPr>
          <w:rFonts w:ascii="Arial" w:hAnsi="Arial" w:cs="Arial"/>
          <w:bCs/>
        </w:rPr>
      </w:pPr>
      <w:r w:rsidRPr="001B7C4A">
        <w:rPr>
          <w:rFonts w:ascii="Arial" w:hAnsi="Arial" w:cs="Arial"/>
          <w:bCs/>
        </w:rPr>
        <w:t>If the family is not previously known, any request for an SGO assessment will be transferred from MASH directly to the Kinship Care Team for completion in the timescales directed. The request needs to be in writing from the applicant.</w:t>
      </w:r>
    </w:p>
    <w:p w14:paraId="646F9C71" w14:textId="77777777" w:rsidR="001B7C4A" w:rsidRPr="001B7C4A" w:rsidRDefault="001B7C4A" w:rsidP="001B7C4A">
      <w:pPr>
        <w:pStyle w:val="ListParagraph"/>
        <w:ind w:left="0"/>
        <w:jc w:val="both"/>
        <w:rPr>
          <w:rFonts w:ascii="Arial" w:hAnsi="Arial" w:cs="Arial"/>
          <w:bCs/>
        </w:rPr>
      </w:pPr>
    </w:p>
    <w:p w14:paraId="6BBC5327" w14:textId="77777777" w:rsidR="001B7C4A" w:rsidRPr="001B7C4A" w:rsidRDefault="001B7C4A" w:rsidP="001B7C4A">
      <w:pPr>
        <w:pStyle w:val="ListParagraph"/>
        <w:ind w:left="0"/>
        <w:jc w:val="both"/>
        <w:rPr>
          <w:rFonts w:ascii="Arial" w:hAnsi="Arial" w:cs="Arial"/>
        </w:rPr>
      </w:pPr>
    </w:p>
    <w:p w14:paraId="32CEF388" w14:textId="6FD1A499" w:rsidR="001B7C4A" w:rsidRPr="001B7C4A" w:rsidRDefault="001B7C4A" w:rsidP="001B7C4A">
      <w:pPr>
        <w:pStyle w:val="ListParagraph"/>
        <w:ind w:left="0"/>
        <w:jc w:val="both"/>
        <w:rPr>
          <w:rFonts w:ascii="Arial" w:hAnsi="Arial" w:cs="Arial"/>
          <w:b/>
          <w:bCs/>
        </w:rPr>
      </w:pPr>
      <w:r w:rsidRPr="001B7C4A">
        <w:rPr>
          <w:rFonts w:ascii="Arial" w:hAnsi="Arial" w:cs="Arial"/>
          <w:b/>
          <w:bCs/>
        </w:rPr>
        <w:t xml:space="preserve">Transfer from Children and Families, Disabled Children and Permanence and Transition Teams to Adopt </w:t>
      </w:r>
      <w:proofErr w:type="gramStart"/>
      <w:r w:rsidRPr="001B7C4A">
        <w:rPr>
          <w:rFonts w:ascii="Arial" w:hAnsi="Arial" w:cs="Arial"/>
          <w:b/>
          <w:bCs/>
        </w:rPr>
        <w:t>South West</w:t>
      </w:r>
      <w:proofErr w:type="gramEnd"/>
      <w:r w:rsidRPr="001B7C4A">
        <w:rPr>
          <w:rFonts w:ascii="Arial" w:hAnsi="Arial" w:cs="Arial"/>
          <w:b/>
          <w:bCs/>
        </w:rPr>
        <w:t xml:space="preserve"> and Kinship Care Teams</w:t>
      </w:r>
    </w:p>
    <w:p w14:paraId="486185B1" w14:textId="77777777" w:rsidR="001B7C4A" w:rsidRPr="001B7C4A" w:rsidRDefault="001B7C4A" w:rsidP="001B7C4A">
      <w:pPr>
        <w:pStyle w:val="ListParagraph"/>
        <w:ind w:left="0"/>
        <w:jc w:val="both"/>
        <w:rPr>
          <w:rFonts w:ascii="Arial" w:hAnsi="Arial" w:cs="Arial"/>
        </w:rPr>
      </w:pPr>
    </w:p>
    <w:p w14:paraId="6052B69C" w14:textId="27E7E87B" w:rsidR="001B7C4A" w:rsidRPr="001B7C4A" w:rsidRDefault="001B7C4A" w:rsidP="00F12787">
      <w:pPr>
        <w:pStyle w:val="ListParagraph"/>
        <w:numPr>
          <w:ilvl w:val="0"/>
          <w:numId w:val="37"/>
        </w:numPr>
        <w:ind w:left="0"/>
        <w:jc w:val="both"/>
        <w:rPr>
          <w:rFonts w:ascii="Arial" w:hAnsi="Arial" w:cs="Arial"/>
        </w:rPr>
      </w:pPr>
      <w:r w:rsidRPr="001B7C4A">
        <w:rPr>
          <w:rFonts w:ascii="Arial" w:hAnsi="Arial" w:cs="Arial"/>
          <w:b/>
        </w:rPr>
        <w:t xml:space="preserve">Adoption Orders: </w:t>
      </w:r>
      <w:r w:rsidRPr="001B7C4A">
        <w:rPr>
          <w:rFonts w:ascii="Arial" w:hAnsi="Arial" w:cs="Arial"/>
        </w:rPr>
        <w:t xml:space="preserve">Transfer of children placed for adoption takes place </w:t>
      </w:r>
      <w:r w:rsidR="00BA2C5B">
        <w:rPr>
          <w:rFonts w:ascii="Arial" w:hAnsi="Arial" w:cs="Arial"/>
        </w:rPr>
        <w:t>when</w:t>
      </w:r>
      <w:r w:rsidRPr="001B7C4A">
        <w:rPr>
          <w:rFonts w:ascii="Arial" w:hAnsi="Arial" w:cs="Arial"/>
        </w:rPr>
        <w:t xml:space="preserve"> the Adoption Order is made </w:t>
      </w:r>
      <w:r w:rsidR="00BA2C5B">
        <w:rPr>
          <w:rFonts w:ascii="Arial" w:hAnsi="Arial" w:cs="Arial"/>
        </w:rPr>
        <w:t>and</w:t>
      </w:r>
      <w:r w:rsidRPr="001B7C4A">
        <w:rPr>
          <w:rFonts w:ascii="Arial" w:hAnsi="Arial" w:cs="Arial"/>
        </w:rPr>
        <w:t xml:space="preserve"> there is ongoing support being provided by Adopt </w:t>
      </w:r>
      <w:proofErr w:type="gramStart"/>
      <w:r w:rsidRPr="001B7C4A">
        <w:rPr>
          <w:rFonts w:ascii="Arial" w:hAnsi="Arial" w:cs="Arial"/>
        </w:rPr>
        <w:t>South West</w:t>
      </w:r>
      <w:proofErr w:type="gramEnd"/>
      <w:r w:rsidRPr="001B7C4A">
        <w:rPr>
          <w:rFonts w:ascii="Arial" w:hAnsi="Arial" w:cs="Arial"/>
        </w:rPr>
        <w:t xml:space="preserve">. Where there are no additional support needs at that time, the family will be closed to Adopt </w:t>
      </w:r>
      <w:proofErr w:type="gramStart"/>
      <w:r w:rsidRPr="001B7C4A">
        <w:rPr>
          <w:rFonts w:ascii="Arial" w:hAnsi="Arial" w:cs="Arial"/>
        </w:rPr>
        <w:t>South West</w:t>
      </w:r>
      <w:proofErr w:type="gramEnd"/>
      <w:r w:rsidRPr="001B7C4A">
        <w:rPr>
          <w:rFonts w:ascii="Arial" w:hAnsi="Arial" w:cs="Arial"/>
        </w:rPr>
        <w:t xml:space="preserve"> and Children’s Social Care.</w:t>
      </w:r>
    </w:p>
    <w:p w14:paraId="60345A4F" w14:textId="3C2D707F" w:rsidR="001B7C4A" w:rsidRPr="001B7C4A" w:rsidRDefault="001B7C4A" w:rsidP="00F12787">
      <w:pPr>
        <w:pStyle w:val="ListParagraph"/>
        <w:tabs>
          <w:tab w:val="left" w:pos="5810"/>
        </w:tabs>
        <w:ind w:left="0" w:firstLine="5805"/>
        <w:jc w:val="both"/>
        <w:rPr>
          <w:rFonts w:ascii="Arial" w:hAnsi="Arial" w:cs="Arial"/>
          <w:b/>
        </w:rPr>
      </w:pPr>
    </w:p>
    <w:p w14:paraId="53796828" w14:textId="7F0D21DE" w:rsidR="001B7C4A" w:rsidRPr="001B7C4A" w:rsidRDefault="001B7C4A" w:rsidP="00F12787">
      <w:pPr>
        <w:pStyle w:val="ListParagraph"/>
        <w:numPr>
          <w:ilvl w:val="0"/>
          <w:numId w:val="37"/>
        </w:numPr>
        <w:ind w:left="0"/>
        <w:jc w:val="both"/>
        <w:rPr>
          <w:rFonts w:ascii="Arial" w:hAnsi="Arial" w:cs="Arial"/>
        </w:rPr>
      </w:pPr>
      <w:r w:rsidRPr="001B7C4A">
        <w:rPr>
          <w:rFonts w:ascii="Arial" w:hAnsi="Arial" w:cs="Arial"/>
          <w:b/>
        </w:rPr>
        <w:t>Special Guardianship Orders</w:t>
      </w:r>
      <w:r w:rsidRPr="001B7C4A">
        <w:rPr>
          <w:rFonts w:ascii="Arial" w:hAnsi="Arial" w:cs="Arial"/>
        </w:rPr>
        <w:t xml:space="preserve">: The transfer of children made subject to Special Guardianship Orders </w:t>
      </w:r>
      <w:r w:rsidR="00F12787">
        <w:rPr>
          <w:rFonts w:ascii="Arial" w:hAnsi="Arial" w:cs="Arial"/>
        </w:rPr>
        <w:t xml:space="preserve">(SGO) </w:t>
      </w:r>
      <w:r w:rsidRPr="001B7C4A">
        <w:rPr>
          <w:rFonts w:ascii="Arial" w:hAnsi="Arial" w:cs="Arial"/>
        </w:rPr>
        <w:t>to the Kinship Care Team will take place at the point at which the order is made. If a Family Assistance Order or Supervision Order is made alongside the Special Guardianship Order, or a Child in Need Plan is required, the original team will keep responsibility for supporting the child and will work alongside the Kinship Care Team who will offer support to the Special Guardian(s) as agreed in court.</w:t>
      </w:r>
    </w:p>
    <w:p w14:paraId="739DB01A" w14:textId="77777777" w:rsidR="001B7C4A" w:rsidRPr="001B7C4A" w:rsidRDefault="001B7C4A" w:rsidP="00F12787">
      <w:pPr>
        <w:pStyle w:val="ListParagraph"/>
        <w:ind w:left="0"/>
        <w:jc w:val="both"/>
        <w:rPr>
          <w:rFonts w:ascii="Arial" w:hAnsi="Arial" w:cs="Arial"/>
        </w:rPr>
      </w:pPr>
    </w:p>
    <w:p w14:paraId="0379D307" w14:textId="0490A28D" w:rsidR="001B7C4A" w:rsidRPr="001B7C4A" w:rsidRDefault="001B7C4A" w:rsidP="00F12787">
      <w:pPr>
        <w:pStyle w:val="ListParagraph"/>
        <w:numPr>
          <w:ilvl w:val="0"/>
          <w:numId w:val="37"/>
        </w:numPr>
        <w:ind w:left="0"/>
        <w:jc w:val="both"/>
        <w:rPr>
          <w:rFonts w:ascii="Arial" w:hAnsi="Arial" w:cs="Arial"/>
        </w:rPr>
      </w:pPr>
      <w:r w:rsidRPr="001B7C4A">
        <w:rPr>
          <w:rFonts w:ascii="Arial" w:hAnsi="Arial" w:cs="Arial"/>
        </w:rPr>
        <w:t>There is a referral form to be completed for SGO support. This is not dependant on the child continuing to have a S</w:t>
      </w:r>
      <w:r w:rsidR="00336699">
        <w:rPr>
          <w:rFonts w:ascii="Arial" w:hAnsi="Arial" w:cs="Arial"/>
        </w:rPr>
        <w:t xml:space="preserve">ocial </w:t>
      </w:r>
      <w:r w:rsidRPr="001B7C4A">
        <w:rPr>
          <w:rFonts w:ascii="Arial" w:hAnsi="Arial" w:cs="Arial"/>
        </w:rPr>
        <w:t>W</w:t>
      </w:r>
      <w:r w:rsidR="00336699">
        <w:rPr>
          <w:rFonts w:ascii="Arial" w:hAnsi="Arial" w:cs="Arial"/>
        </w:rPr>
        <w:t>orker</w:t>
      </w:r>
      <w:r w:rsidRPr="001B7C4A">
        <w:rPr>
          <w:rFonts w:ascii="Arial" w:hAnsi="Arial" w:cs="Arial"/>
        </w:rPr>
        <w:t xml:space="preserve"> as they should be referred to the SGO support team immediately </w:t>
      </w:r>
      <w:r w:rsidR="00336699">
        <w:rPr>
          <w:rFonts w:ascii="Arial" w:hAnsi="Arial" w:cs="Arial"/>
        </w:rPr>
        <w:t xml:space="preserve">after </w:t>
      </w:r>
      <w:r w:rsidRPr="001B7C4A">
        <w:rPr>
          <w:rFonts w:ascii="Arial" w:hAnsi="Arial" w:cs="Arial"/>
        </w:rPr>
        <w:t>the order is made irrespective. Referrals can come from MASH or the children’s teams as with private fostering</w:t>
      </w:r>
      <w:r w:rsidR="00336699">
        <w:rPr>
          <w:rFonts w:ascii="Arial" w:hAnsi="Arial" w:cs="Arial"/>
        </w:rPr>
        <w:t>.</w:t>
      </w:r>
    </w:p>
    <w:p w14:paraId="73A17780" w14:textId="77777777" w:rsidR="001B7C4A" w:rsidRPr="001B7C4A" w:rsidRDefault="001B7C4A" w:rsidP="00F12787">
      <w:pPr>
        <w:pStyle w:val="ListParagraph"/>
        <w:ind w:left="0"/>
        <w:jc w:val="both"/>
        <w:rPr>
          <w:rFonts w:ascii="Arial" w:hAnsi="Arial" w:cs="Arial"/>
        </w:rPr>
      </w:pPr>
    </w:p>
    <w:p w14:paraId="02DB20E6" w14:textId="0BF0029E" w:rsidR="001B7C4A" w:rsidRDefault="001B7C4A" w:rsidP="00F12787">
      <w:pPr>
        <w:pStyle w:val="ListParagraph"/>
        <w:numPr>
          <w:ilvl w:val="0"/>
          <w:numId w:val="37"/>
        </w:numPr>
        <w:ind w:left="0"/>
        <w:jc w:val="both"/>
        <w:rPr>
          <w:rFonts w:ascii="Arial" w:hAnsi="Arial" w:cs="Arial"/>
        </w:rPr>
      </w:pPr>
      <w:r w:rsidRPr="001B7C4A">
        <w:rPr>
          <w:rFonts w:ascii="Arial" w:hAnsi="Arial" w:cs="Arial"/>
        </w:rPr>
        <w:t xml:space="preserve">Disabled children subject to Adoption or Special Guardianship Orders will continue to receive support as required from the Disability Children Social Care Team alongside Adopt </w:t>
      </w:r>
      <w:proofErr w:type="gramStart"/>
      <w:r w:rsidRPr="001B7C4A">
        <w:rPr>
          <w:rFonts w:ascii="Arial" w:hAnsi="Arial" w:cs="Arial"/>
        </w:rPr>
        <w:t>South West</w:t>
      </w:r>
      <w:proofErr w:type="gramEnd"/>
      <w:r w:rsidRPr="001B7C4A">
        <w:rPr>
          <w:rFonts w:ascii="Arial" w:hAnsi="Arial" w:cs="Arial"/>
        </w:rPr>
        <w:t xml:space="preserve"> or Kinship Team as per the</w:t>
      </w:r>
      <w:r w:rsidR="00F44903">
        <w:rPr>
          <w:rFonts w:ascii="Arial" w:hAnsi="Arial" w:cs="Arial"/>
        </w:rPr>
        <w:t xml:space="preserve"> </w:t>
      </w:r>
      <w:r w:rsidRPr="001B7C4A">
        <w:rPr>
          <w:rFonts w:ascii="Arial" w:hAnsi="Arial" w:cs="Arial"/>
        </w:rPr>
        <w:t>support plan.</w:t>
      </w:r>
    </w:p>
    <w:p w14:paraId="54448A1A" w14:textId="6472DB21" w:rsidR="00656096" w:rsidRDefault="00656096" w:rsidP="00F12787">
      <w:pPr>
        <w:pStyle w:val="ListParagraph"/>
        <w:ind w:left="0"/>
        <w:jc w:val="both"/>
        <w:rPr>
          <w:rFonts w:ascii="Arial" w:hAnsi="Arial" w:cs="Arial"/>
        </w:rPr>
      </w:pPr>
    </w:p>
    <w:p w14:paraId="254D6DC9" w14:textId="06677939" w:rsidR="00656096" w:rsidRDefault="00656096" w:rsidP="00F12787">
      <w:pPr>
        <w:pStyle w:val="ListParagraph"/>
        <w:numPr>
          <w:ilvl w:val="0"/>
          <w:numId w:val="37"/>
        </w:numPr>
        <w:ind w:left="0"/>
        <w:jc w:val="both"/>
        <w:rPr>
          <w:rFonts w:ascii="Arial" w:hAnsi="Arial" w:cs="Arial"/>
        </w:rPr>
      </w:pPr>
      <w:r>
        <w:rPr>
          <w:rFonts w:ascii="Arial" w:hAnsi="Arial" w:cs="Arial"/>
        </w:rPr>
        <w:t xml:space="preserve">More information can be found in </w:t>
      </w:r>
      <w:hyperlink r:id="rId16" w:history="1">
        <w:r w:rsidRPr="00656096">
          <w:rPr>
            <w:rStyle w:val="Hyperlink"/>
            <w:rFonts w:ascii="Arial" w:hAnsi="Arial" w:cs="Arial"/>
          </w:rPr>
          <w:t>Devon’s SGO Policy</w:t>
        </w:r>
      </w:hyperlink>
      <w:r>
        <w:rPr>
          <w:rFonts w:ascii="Arial" w:hAnsi="Arial" w:cs="Arial"/>
        </w:rPr>
        <w:t xml:space="preserve"> and associated resources (found on Tri-X under the Fostering, Kinship Care and Adoption tab).</w:t>
      </w:r>
    </w:p>
    <w:p w14:paraId="789E2AD2" w14:textId="77777777" w:rsidR="00B85294" w:rsidRPr="00B85294" w:rsidRDefault="00B85294" w:rsidP="00B85294">
      <w:pPr>
        <w:pStyle w:val="Heading2"/>
        <w:rPr>
          <w:b/>
          <w:bCs/>
        </w:rPr>
      </w:pPr>
    </w:p>
    <w:p w14:paraId="617255BE" w14:textId="5CAD984C" w:rsidR="001B7C4A" w:rsidRDefault="001B7C4A" w:rsidP="00B85294">
      <w:pPr>
        <w:pStyle w:val="Heading2"/>
        <w:rPr>
          <w:b/>
          <w:bCs/>
        </w:rPr>
      </w:pPr>
      <w:bookmarkStart w:id="20" w:name="_Toc177301749"/>
      <w:r w:rsidRPr="00B85294">
        <w:rPr>
          <w:b/>
          <w:bCs/>
        </w:rPr>
        <w:t>Transfers to Disabled Children Social Work Teams</w:t>
      </w:r>
      <w:bookmarkEnd w:id="20"/>
      <w:r w:rsidRPr="00B85294">
        <w:rPr>
          <w:b/>
          <w:bCs/>
        </w:rPr>
        <w:t xml:space="preserve"> </w:t>
      </w:r>
    </w:p>
    <w:p w14:paraId="122E3C6A" w14:textId="77777777" w:rsidR="00B85294" w:rsidRPr="00B85294" w:rsidRDefault="00B85294" w:rsidP="00B85294"/>
    <w:p w14:paraId="7A503775" w14:textId="38604BB3" w:rsidR="001B7C4A" w:rsidRPr="00F12787" w:rsidRDefault="001B7C4A" w:rsidP="00F12787">
      <w:pPr>
        <w:pStyle w:val="ListParagraph"/>
        <w:numPr>
          <w:ilvl w:val="0"/>
          <w:numId w:val="37"/>
        </w:numPr>
        <w:spacing w:after="0" w:line="240" w:lineRule="auto"/>
        <w:ind w:left="0" w:right="-46"/>
        <w:jc w:val="both"/>
        <w:rPr>
          <w:rFonts w:ascii="Arial" w:eastAsia="Times New Roman" w:hAnsi="Arial" w:cs="Arial"/>
          <w:color w:val="000000" w:themeColor="text1"/>
          <w:lang w:eastAsia="en-GB"/>
        </w:rPr>
      </w:pPr>
      <w:r w:rsidRPr="00F12787">
        <w:rPr>
          <w:rFonts w:ascii="Arial" w:eastAsia="Times New Roman" w:hAnsi="Arial" w:cs="Arial"/>
          <w:color w:val="000000" w:themeColor="text1"/>
          <w:lang w:eastAsia="en-GB"/>
        </w:rPr>
        <w:t xml:space="preserve">Where a child who is already being supported by a Social Worker and has </w:t>
      </w:r>
      <w:r w:rsidR="0000329E" w:rsidRPr="00F12787">
        <w:rPr>
          <w:rFonts w:ascii="Arial" w:eastAsia="Times New Roman" w:hAnsi="Arial" w:cs="Arial"/>
          <w:color w:val="000000" w:themeColor="text1"/>
          <w:lang w:eastAsia="en-GB"/>
        </w:rPr>
        <w:t>a disability</w:t>
      </w:r>
      <w:r w:rsidRPr="00F12787">
        <w:rPr>
          <w:rFonts w:ascii="Arial" w:eastAsia="Times New Roman" w:hAnsi="Arial" w:cs="Arial"/>
          <w:color w:val="000000" w:themeColor="text1"/>
          <w:lang w:eastAsia="en-GB"/>
        </w:rPr>
        <w:t xml:space="preserve"> </w:t>
      </w:r>
      <w:r w:rsidR="0000329E" w:rsidRPr="00F12787">
        <w:rPr>
          <w:rFonts w:ascii="Arial" w:eastAsia="Times New Roman" w:hAnsi="Arial" w:cs="Arial"/>
          <w:color w:val="000000" w:themeColor="text1"/>
          <w:lang w:eastAsia="en-GB"/>
        </w:rPr>
        <w:t>which</w:t>
      </w:r>
      <w:r w:rsidRPr="00F12787">
        <w:rPr>
          <w:rFonts w:ascii="Arial" w:eastAsia="Times New Roman" w:hAnsi="Arial" w:cs="Arial"/>
          <w:color w:val="000000" w:themeColor="text1"/>
          <w:lang w:eastAsia="en-GB"/>
        </w:rPr>
        <w:t xml:space="preserve"> potentially meets the Disabled Children’s Service (DCS) criteria, and where the Social Worker or Team Manager consider the </w:t>
      </w:r>
      <w:proofErr w:type="gramStart"/>
      <w:r w:rsidRPr="00F12787">
        <w:rPr>
          <w:rFonts w:ascii="Arial" w:eastAsia="Times New Roman" w:hAnsi="Arial" w:cs="Arial"/>
          <w:color w:val="000000" w:themeColor="text1"/>
          <w:lang w:eastAsia="en-GB"/>
        </w:rPr>
        <w:t>child</w:t>
      </w:r>
      <w:proofErr w:type="gramEnd"/>
      <w:r w:rsidRPr="00F12787">
        <w:rPr>
          <w:rFonts w:ascii="Arial" w:eastAsia="Times New Roman" w:hAnsi="Arial" w:cs="Arial"/>
          <w:color w:val="000000" w:themeColor="text1"/>
          <w:lang w:eastAsia="en-GB"/>
        </w:rPr>
        <w:t xml:space="preserve"> or young person may benefit from either:</w:t>
      </w:r>
    </w:p>
    <w:p w14:paraId="726C70BF" w14:textId="77777777" w:rsidR="001B7C4A" w:rsidRPr="001B7C4A" w:rsidRDefault="001B7C4A" w:rsidP="00F12787">
      <w:pPr>
        <w:spacing w:after="0" w:line="240" w:lineRule="auto"/>
        <w:ind w:right="917"/>
        <w:jc w:val="both"/>
        <w:rPr>
          <w:rFonts w:ascii="Arial" w:eastAsia="Times New Roman" w:hAnsi="Arial" w:cs="Arial"/>
          <w:color w:val="000000" w:themeColor="text1"/>
          <w:lang w:eastAsia="en-GB"/>
        </w:rPr>
      </w:pPr>
    </w:p>
    <w:p w14:paraId="452E494C" w14:textId="22BBF6EC" w:rsidR="001B7C4A" w:rsidRPr="00026D7C" w:rsidRDefault="001B7C4A" w:rsidP="00D7408F">
      <w:pPr>
        <w:pStyle w:val="ListParagraph"/>
        <w:spacing w:after="0" w:line="240" w:lineRule="auto"/>
        <w:ind w:left="0" w:right="917"/>
        <w:jc w:val="both"/>
        <w:rPr>
          <w:rFonts w:ascii="Arial" w:eastAsia="Times New Roman" w:hAnsi="Arial" w:cs="Arial"/>
          <w:color w:val="000000" w:themeColor="text1"/>
          <w:lang w:eastAsia="en-GB"/>
        </w:rPr>
      </w:pPr>
      <w:r w:rsidRPr="00026D7C">
        <w:rPr>
          <w:rFonts w:ascii="Arial" w:eastAsia="Times New Roman" w:hAnsi="Arial" w:cs="Arial"/>
          <w:color w:val="000000" w:themeColor="text1"/>
          <w:lang w:eastAsia="en-GB"/>
        </w:rPr>
        <w:t xml:space="preserve">Transfer to a Disabled Children’s Social Worker </w:t>
      </w:r>
      <w:r w:rsidR="0000329E">
        <w:rPr>
          <w:rFonts w:ascii="Arial" w:eastAsia="Times New Roman" w:hAnsi="Arial" w:cs="Arial"/>
          <w:color w:val="000000" w:themeColor="text1"/>
          <w:lang w:eastAsia="en-GB"/>
        </w:rPr>
        <w:t>Service</w:t>
      </w:r>
      <w:r w:rsidR="0000329E" w:rsidRPr="00026D7C">
        <w:rPr>
          <w:rFonts w:ascii="Arial" w:eastAsia="Times New Roman" w:hAnsi="Arial" w:cs="Arial"/>
          <w:color w:val="000000" w:themeColor="text1"/>
          <w:lang w:eastAsia="en-GB"/>
        </w:rPr>
        <w:t>.</w:t>
      </w:r>
    </w:p>
    <w:p w14:paraId="1BBEB078" w14:textId="77777777" w:rsidR="001B7C4A" w:rsidRPr="00026D7C" w:rsidRDefault="001B7C4A" w:rsidP="00F12787">
      <w:pPr>
        <w:pStyle w:val="ListParagraph"/>
        <w:spacing w:after="0" w:line="240" w:lineRule="auto"/>
        <w:ind w:left="0" w:right="917"/>
        <w:jc w:val="both"/>
        <w:rPr>
          <w:rFonts w:ascii="Arial" w:eastAsia="Times New Roman" w:hAnsi="Arial" w:cs="Arial"/>
          <w:color w:val="000000" w:themeColor="text1"/>
          <w:lang w:eastAsia="en-GB"/>
        </w:rPr>
      </w:pPr>
    </w:p>
    <w:p w14:paraId="7D84A67C" w14:textId="264EE6CD" w:rsidR="001B7C4A" w:rsidRPr="001B7C4A" w:rsidRDefault="001B7C4A" w:rsidP="009610BB">
      <w:pPr>
        <w:pStyle w:val="ListParagraph"/>
        <w:numPr>
          <w:ilvl w:val="0"/>
          <w:numId w:val="37"/>
        </w:numPr>
        <w:spacing w:after="0" w:line="240" w:lineRule="auto"/>
        <w:ind w:left="0" w:right="-46"/>
        <w:jc w:val="both"/>
        <w:rPr>
          <w:rFonts w:ascii="Arial" w:eastAsia="Times New Roman" w:hAnsi="Arial" w:cs="Arial"/>
          <w:color w:val="000000" w:themeColor="text1"/>
          <w:lang w:eastAsia="en-GB"/>
        </w:rPr>
      </w:pPr>
      <w:r w:rsidRPr="00026D7C">
        <w:rPr>
          <w:rFonts w:ascii="Arial" w:eastAsia="Times New Roman" w:hAnsi="Arial" w:cs="Arial"/>
          <w:color w:val="000000" w:themeColor="text1"/>
          <w:lang w:eastAsia="en-GB"/>
        </w:rPr>
        <w:t>‘Step down’ to the Disabled Children’s Service Support and Advice</w:t>
      </w:r>
      <w:r w:rsidRPr="001B7C4A">
        <w:rPr>
          <w:rFonts w:ascii="Arial" w:eastAsia="Times New Roman" w:hAnsi="Arial" w:cs="Arial"/>
          <w:color w:val="000000" w:themeColor="text1"/>
          <w:lang w:eastAsia="en-GB"/>
        </w:rPr>
        <w:t xml:space="preserve"> Team for a ‘Short Break Assessment’, and possible Short Break plan coinciding with a ‘step down’ to Early Help for Team Around the Family planning, to be arranged by Social Worker. Or in some circumstances, a Short Break plan can be organised for the child and family whilst they remain with the allocated locality team. </w:t>
      </w:r>
    </w:p>
    <w:p w14:paraId="3B3399A5" w14:textId="77777777" w:rsidR="00D407BC" w:rsidRDefault="00D407BC" w:rsidP="00F12787">
      <w:pPr>
        <w:spacing w:after="0" w:line="240" w:lineRule="auto"/>
        <w:ind w:right="-46"/>
        <w:jc w:val="both"/>
        <w:rPr>
          <w:rFonts w:ascii="Arial" w:eastAsia="Times New Roman" w:hAnsi="Arial" w:cs="Arial"/>
          <w:color w:val="000000" w:themeColor="text1"/>
          <w:lang w:eastAsia="en-GB"/>
        </w:rPr>
      </w:pPr>
    </w:p>
    <w:p w14:paraId="0F541DD1" w14:textId="014C0088" w:rsidR="001B7C4A" w:rsidRPr="00F12787" w:rsidRDefault="001B7C4A" w:rsidP="00F12787">
      <w:pPr>
        <w:pStyle w:val="ListParagraph"/>
        <w:numPr>
          <w:ilvl w:val="0"/>
          <w:numId w:val="37"/>
        </w:numPr>
        <w:spacing w:after="0" w:line="240" w:lineRule="auto"/>
        <w:ind w:left="0" w:right="-46"/>
        <w:jc w:val="both"/>
        <w:rPr>
          <w:rFonts w:ascii="Arial" w:eastAsia="Times New Roman" w:hAnsi="Arial" w:cs="Arial"/>
          <w:color w:val="000000" w:themeColor="text1"/>
          <w:lang w:eastAsia="en-GB"/>
        </w:rPr>
      </w:pPr>
      <w:r w:rsidRPr="00F12787">
        <w:rPr>
          <w:rFonts w:ascii="Arial" w:eastAsia="Times New Roman" w:hAnsi="Arial" w:cs="Arial"/>
          <w:color w:val="000000" w:themeColor="text1"/>
          <w:lang w:eastAsia="en-GB"/>
        </w:rPr>
        <w:t xml:space="preserve">The allocated worker will consider with their </w:t>
      </w:r>
      <w:r w:rsidR="0020371F" w:rsidRPr="00F12787">
        <w:rPr>
          <w:rFonts w:ascii="Arial" w:eastAsia="Times New Roman" w:hAnsi="Arial" w:cs="Arial"/>
          <w:color w:val="000000" w:themeColor="text1"/>
          <w:lang w:eastAsia="en-GB"/>
        </w:rPr>
        <w:t>manager if</w:t>
      </w:r>
      <w:r w:rsidRPr="00F12787">
        <w:rPr>
          <w:rFonts w:ascii="Arial" w:eastAsia="Times New Roman" w:hAnsi="Arial" w:cs="Arial"/>
          <w:color w:val="000000" w:themeColor="text1"/>
          <w:lang w:eastAsia="en-GB"/>
        </w:rPr>
        <w:t xml:space="preserve"> the child or young person is likely to meet Disabled </w:t>
      </w:r>
      <w:proofErr w:type="spellStart"/>
      <w:r w:rsidRPr="00F12787">
        <w:rPr>
          <w:rFonts w:ascii="Arial" w:eastAsia="Times New Roman" w:hAnsi="Arial" w:cs="Arial"/>
          <w:color w:val="000000" w:themeColor="text1"/>
          <w:lang w:eastAsia="en-GB"/>
        </w:rPr>
        <w:t>Childrens’</w:t>
      </w:r>
      <w:proofErr w:type="spellEnd"/>
      <w:r w:rsidRPr="00F12787">
        <w:rPr>
          <w:rFonts w:ascii="Arial" w:eastAsia="Times New Roman" w:hAnsi="Arial" w:cs="Arial"/>
          <w:color w:val="000000" w:themeColor="text1"/>
          <w:lang w:eastAsia="en-GB"/>
        </w:rPr>
        <w:t xml:space="preserve"> Service criteria based on information available at the time</w:t>
      </w:r>
      <w:r w:rsidR="004876D7" w:rsidRPr="00F12787">
        <w:rPr>
          <w:rFonts w:ascii="Arial" w:eastAsia="Times New Roman" w:hAnsi="Arial" w:cs="Arial"/>
          <w:color w:val="000000" w:themeColor="text1"/>
          <w:lang w:eastAsia="en-GB"/>
        </w:rPr>
        <w:t xml:space="preserve">.  </w:t>
      </w:r>
      <w:r w:rsidRPr="00F12787">
        <w:rPr>
          <w:rFonts w:ascii="Arial" w:eastAsia="Times New Roman" w:hAnsi="Arial" w:cs="Arial"/>
          <w:color w:val="000000" w:themeColor="text1"/>
          <w:lang w:eastAsia="en-GB"/>
        </w:rPr>
        <w:t xml:space="preserve">This will include gathering information </w:t>
      </w:r>
      <w:r w:rsidR="0046304E" w:rsidRPr="00F12787">
        <w:rPr>
          <w:rFonts w:ascii="Arial" w:eastAsia="Times New Roman" w:hAnsi="Arial" w:cs="Arial"/>
          <w:color w:val="000000" w:themeColor="text1"/>
          <w:lang w:eastAsia="en-GB"/>
        </w:rPr>
        <w:t>such as</w:t>
      </w:r>
      <w:r w:rsidRPr="00F12787">
        <w:rPr>
          <w:rFonts w:ascii="Arial" w:eastAsia="Times New Roman" w:hAnsi="Arial" w:cs="Arial"/>
          <w:color w:val="000000" w:themeColor="text1"/>
          <w:lang w:eastAsia="en-GB"/>
        </w:rPr>
        <w:t xml:space="preserve"> EHCP, clinic letters and consult</w:t>
      </w:r>
      <w:r w:rsidR="00336699" w:rsidRPr="00F12787">
        <w:rPr>
          <w:rFonts w:ascii="Arial" w:eastAsia="Times New Roman" w:hAnsi="Arial" w:cs="Arial"/>
          <w:color w:val="000000" w:themeColor="text1"/>
          <w:lang w:eastAsia="en-GB"/>
        </w:rPr>
        <w:t>ing</w:t>
      </w:r>
      <w:r w:rsidRPr="00F12787">
        <w:rPr>
          <w:rFonts w:ascii="Arial" w:eastAsia="Times New Roman" w:hAnsi="Arial" w:cs="Arial"/>
          <w:color w:val="000000" w:themeColor="text1"/>
          <w:lang w:eastAsia="en-GB"/>
        </w:rPr>
        <w:t xml:space="preserve"> the Disabled </w:t>
      </w:r>
      <w:proofErr w:type="spellStart"/>
      <w:r w:rsidRPr="00F12787">
        <w:rPr>
          <w:rFonts w:ascii="Arial" w:eastAsia="Times New Roman" w:hAnsi="Arial" w:cs="Arial"/>
          <w:color w:val="000000" w:themeColor="text1"/>
          <w:lang w:eastAsia="en-GB"/>
        </w:rPr>
        <w:t>Childrens’</w:t>
      </w:r>
      <w:proofErr w:type="spellEnd"/>
      <w:r w:rsidRPr="00F12787">
        <w:rPr>
          <w:rFonts w:ascii="Arial" w:eastAsia="Times New Roman" w:hAnsi="Arial" w:cs="Arial"/>
          <w:color w:val="000000" w:themeColor="text1"/>
          <w:lang w:eastAsia="en-GB"/>
        </w:rPr>
        <w:t xml:space="preserve"> Service screening tool for guidance, which can be found on Eclipse in templates.  The Initial conversation should take place between the Disabled </w:t>
      </w:r>
      <w:proofErr w:type="spellStart"/>
      <w:r w:rsidRPr="00F12787">
        <w:rPr>
          <w:rFonts w:ascii="Arial" w:eastAsia="Times New Roman" w:hAnsi="Arial" w:cs="Arial"/>
          <w:color w:val="000000" w:themeColor="text1"/>
          <w:lang w:eastAsia="en-GB"/>
        </w:rPr>
        <w:t>Childrens’</w:t>
      </w:r>
      <w:proofErr w:type="spellEnd"/>
      <w:r w:rsidRPr="00F12787">
        <w:rPr>
          <w:rFonts w:ascii="Arial" w:eastAsia="Times New Roman" w:hAnsi="Arial" w:cs="Arial"/>
          <w:color w:val="000000" w:themeColor="text1"/>
          <w:lang w:eastAsia="en-GB"/>
        </w:rPr>
        <w:t xml:space="preserve"> Service Referral Assessment Team consultation line or Manager and the allocated worker</w:t>
      </w:r>
      <w:bookmarkStart w:id="21" w:name="_Hlk109398324"/>
      <w:r w:rsidRPr="00F12787">
        <w:rPr>
          <w:rFonts w:ascii="Arial" w:eastAsia="Times New Roman" w:hAnsi="Arial" w:cs="Arial"/>
          <w:color w:val="000000" w:themeColor="text1"/>
          <w:lang w:eastAsia="en-GB"/>
        </w:rPr>
        <w:t>. This conversation will be recorded on the child</w:t>
      </w:r>
      <w:r w:rsidR="0046304E" w:rsidRPr="00F12787">
        <w:rPr>
          <w:rFonts w:ascii="Arial" w:eastAsia="Times New Roman" w:hAnsi="Arial" w:cs="Arial"/>
          <w:color w:val="000000" w:themeColor="text1"/>
          <w:lang w:eastAsia="en-GB"/>
        </w:rPr>
        <w:t xml:space="preserve">’s </w:t>
      </w:r>
      <w:r w:rsidRPr="00F12787">
        <w:rPr>
          <w:rFonts w:ascii="Arial" w:eastAsia="Times New Roman" w:hAnsi="Arial" w:cs="Arial"/>
          <w:color w:val="000000" w:themeColor="text1"/>
          <w:lang w:eastAsia="en-GB"/>
        </w:rPr>
        <w:t>record by DCS Referral Assessment Team.</w:t>
      </w:r>
    </w:p>
    <w:p w14:paraId="2908A09C" w14:textId="77777777" w:rsidR="001B7C4A" w:rsidRPr="001B7C4A" w:rsidRDefault="001B7C4A" w:rsidP="00F12787">
      <w:pPr>
        <w:spacing w:after="0" w:line="240" w:lineRule="auto"/>
        <w:ind w:right="-46"/>
        <w:jc w:val="both"/>
        <w:rPr>
          <w:rFonts w:ascii="Arial" w:eastAsia="Times New Roman" w:hAnsi="Arial" w:cs="Arial"/>
          <w:color w:val="000000" w:themeColor="text1"/>
          <w:lang w:eastAsia="en-GB"/>
        </w:rPr>
      </w:pPr>
    </w:p>
    <w:bookmarkEnd w:id="21"/>
    <w:p w14:paraId="4B0657AA" w14:textId="5BBD072B" w:rsidR="001B7C4A" w:rsidRPr="00F12787" w:rsidRDefault="001B7C4A" w:rsidP="00F12787">
      <w:pPr>
        <w:pStyle w:val="ListParagraph"/>
        <w:numPr>
          <w:ilvl w:val="0"/>
          <w:numId w:val="37"/>
        </w:numPr>
        <w:spacing w:after="0" w:line="240" w:lineRule="auto"/>
        <w:ind w:left="0" w:right="-46"/>
        <w:jc w:val="both"/>
        <w:rPr>
          <w:rFonts w:ascii="Arial" w:eastAsia="Times New Roman" w:hAnsi="Arial" w:cs="Arial"/>
          <w:color w:val="000000" w:themeColor="text1"/>
          <w:lang w:eastAsia="en-GB"/>
        </w:rPr>
      </w:pPr>
      <w:r w:rsidRPr="00F12787">
        <w:rPr>
          <w:rFonts w:ascii="Arial" w:eastAsia="Times New Roman" w:hAnsi="Arial" w:cs="Arial"/>
          <w:color w:val="000000" w:themeColor="text1"/>
          <w:lang w:eastAsia="en-GB"/>
        </w:rPr>
        <w:t xml:space="preserve">If we need to further understand the needs of the child and finalise decision-making, Disabled Children’s Service will allocate for a full Eligibility tool to be completed, feeding back the outcome and recording the decision. </w:t>
      </w:r>
    </w:p>
    <w:p w14:paraId="4D5DEA2D" w14:textId="77777777" w:rsidR="001B7C4A" w:rsidRPr="001B7C4A" w:rsidRDefault="001B7C4A" w:rsidP="00F12787">
      <w:pPr>
        <w:pStyle w:val="ListParagraph"/>
        <w:spacing w:after="0" w:line="240" w:lineRule="auto"/>
        <w:ind w:left="0" w:right="-46"/>
        <w:jc w:val="both"/>
        <w:rPr>
          <w:rFonts w:ascii="Arial" w:eastAsia="Times New Roman" w:hAnsi="Arial" w:cs="Arial"/>
          <w:color w:val="000000" w:themeColor="text1"/>
          <w:lang w:eastAsia="en-GB"/>
        </w:rPr>
      </w:pPr>
    </w:p>
    <w:p w14:paraId="26ED9CE3" w14:textId="71948ACD" w:rsidR="001B7C4A" w:rsidRPr="00F12787" w:rsidRDefault="001B7C4A" w:rsidP="00F12787">
      <w:pPr>
        <w:pStyle w:val="ListParagraph"/>
        <w:numPr>
          <w:ilvl w:val="0"/>
          <w:numId w:val="37"/>
        </w:numPr>
        <w:spacing w:after="0" w:line="240" w:lineRule="auto"/>
        <w:ind w:left="0" w:right="-46"/>
        <w:jc w:val="both"/>
        <w:rPr>
          <w:rFonts w:ascii="Arial" w:eastAsia="Times New Roman" w:hAnsi="Arial" w:cs="Arial"/>
          <w:color w:val="000000" w:themeColor="text1"/>
          <w:lang w:eastAsia="en-GB"/>
        </w:rPr>
      </w:pPr>
      <w:r w:rsidRPr="00F12787">
        <w:rPr>
          <w:rFonts w:ascii="Arial" w:eastAsia="Times New Roman" w:hAnsi="Arial" w:cs="Arial"/>
          <w:color w:val="000000" w:themeColor="text1"/>
          <w:lang w:eastAsia="en-GB"/>
        </w:rPr>
        <w:t>If a transfer is agreed</w:t>
      </w:r>
      <w:r w:rsidR="00336699" w:rsidRPr="00F12787">
        <w:rPr>
          <w:rFonts w:ascii="Arial" w:eastAsia="Times New Roman" w:hAnsi="Arial" w:cs="Arial"/>
          <w:color w:val="000000" w:themeColor="text1"/>
          <w:lang w:eastAsia="en-GB"/>
        </w:rPr>
        <w:t>, it</w:t>
      </w:r>
      <w:r w:rsidRPr="00F12787">
        <w:rPr>
          <w:rFonts w:ascii="Arial" w:eastAsia="Times New Roman" w:hAnsi="Arial" w:cs="Arial"/>
          <w:color w:val="000000" w:themeColor="text1"/>
          <w:lang w:eastAsia="en-GB"/>
        </w:rPr>
        <w:t xml:space="preserve"> will be necessary to explore when </w:t>
      </w:r>
      <w:r w:rsidR="00634F67" w:rsidRPr="00F12787">
        <w:rPr>
          <w:rFonts w:ascii="Arial" w:eastAsia="Times New Roman" w:hAnsi="Arial" w:cs="Arial"/>
          <w:color w:val="000000" w:themeColor="text1"/>
          <w:lang w:eastAsia="en-GB"/>
        </w:rPr>
        <w:t>the right time is</w:t>
      </w:r>
      <w:r w:rsidRPr="00F12787">
        <w:rPr>
          <w:rFonts w:ascii="Arial" w:eastAsia="Times New Roman" w:hAnsi="Arial" w:cs="Arial"/>
          <w:color w:val="000000" w:themeColor="text1"/>
          <w:lang w:eastAsia="en-GB"/>
        </w:rPr>
        <w:t xml:space="preserve"> in the Child and Famil</w:t>
      </w:r>
      <w:r w:rsidR="00336699" w:rsidRPr="00F12787">
        <w:rPr>
          <w:rFonts w:ascii="Arial" w:eastAsia="Times New Roman" w:hAnsi="Arial" w:cs="Arial"/>
          <w:color w:val="000000" w:themeColor="text1"/>
          <w:lang w:eastAsia="en-GB"/>
        </w:rPr>
        <w:t>y’s</w:t>
      </w:r>
      <w:r w:rsidRPr="00F12787">
        <w:rPr>
          <w:rFonts w:ascii="Arial" w:eastAsia="Times New Roman" w:hAnsi="Arial" w:cs="Arial"/>
          <w:color w:val="000000" w:themeColor="text1"/>
          <w:lang w:eastAsia="en-GB"/>
        </w:rPr>
        <w:t xml:space="preserve"> </w:t>
      </w:r>
      <w:r w:rsidR="00B003F0" w:rsidRPr="00F12787">
        <w:rPr>
          <w:rFonts w:ascii="Arial" w:eastAsia="Times New Roman" w:hAnsi="Arial" w:cs="Arial"/>
          <w:color w:val="000000" w:themeColor="text1"/>
          <w:lang w:eastAsia="en-GB"/>
        </w:rPr>
        <w:t>j</w:t>
      </w:r>
      <w:r w:rsidRPr="00F12787">
        <w:rPr>
          <w:rFonts w:ascii="Arial" w:eastAsia="Times New Roman" w:hAnsi="Arial" w:cs="Arial"/>
          <w:color w:val="000000" w:themeColor="text1"/>
          <w:lang w:eastAsia="en-GB"/>
        </w:rPr>
        <w:t>ourney. These timings will be worked out by Team Manager and the receiving Disabled Children’s Service Team Manager.</w:t>
      </w:r>
    </w:p>
    <w:p w14:paraId="04A87075" w14:textId="77777777" w:rsidR="001B7C4A" w:rsidRPr="001B7C4A" w:rsidRDefault="001B7C4A" w:rsidP="00F12787">
      <w:pPr>
        <w:spacing w:after="0" w:line="240" w:lineRule="auto"/>
        <w:ind w:right="-46"/>
        <w:jc w:val="both"/>
        <w:rPr>
          <w:rFonts w:ascii="Arial" w:eastAsia="Times New Roman" w:hAnsi="Arial" w:cs="Arial"/>
          <w:color w:val="000000" w:themeColor="text1"/>
          <w:lang w:eastAsia="en-GB"/>
        </w:rPr>
      </w:pPr>
    </w:p>
    <w:p w14:paraId="4CEEF0A0" w14:textId="613A85CE" w:rsidR="001B7C4A" w:rsidRPr="00F12787" w:rsidRDefault="001B7C4A" w:rsidP="00F12787">
      <w:pPr>
        <w:pStyle w:val="ListParagraph"/>
        <w:numPr>
          <w:ilvl w:val="0"/>
          <w:numId w:val="37"/>
        </w:numPr>
        <w:ind w:left="0" w:right="-46"/>
        <w:jc w:val="both"/>
        <w:rPr>
          <w:rFonts w:ascii="Arial" w:hAnsi="Arial" w:cs="Arial"/>
        </w:rPr>
      </w:pPr>
      <w:r w:rsidRPr="00F12787">
        <w:rPr>
          <w:rFonts w:ascii="Arial" w:hAnsi="Arial" w:cs="Arial"/>
        </w:rPr>
        <w:t xml:space="preserve">Transfers will be agreed/managed via an agreed allocations meeting/process in Disabled Children’s Service each week. </w:t>
      </w:r>
    </w:p>
    <w:p w14:paraId="1AF19593" w14:textId="77777777" w:rsidR="00123ADA" w:rsidRPr="00246C25" w:rsidRDefault="00123ADA" w:rsidP="00123ADA">
      <w:pPr>
        <w:spacing w:after="0" w:line="240" w:lineRule="auto"/>
        <w:ind w:right="917"/>
        <w:rPr>
          <w:rFonts w:ascii="Arial" w:eastAsia="Times New Roman" w:hAnsi="Arial" w:cs="Arial"/>
          <w:b/>
          <w:bCs/>
          <w:color w:val="000000" w:themeColor="text1"/>
          <w:lang w:eastAsia="en-GB"/>
        </w:rPr>
      </w:pPr>
      <w:r w:rsidRPr="00246C25">
        <w:rPr>
          <w:rFonts w:ascii="Arial" w:eastAsia="Times New Roman" w:hAnsi="Arial" w:cs="Arial"/>
          <w:b/>
          <w:bCs/>
          <w:color w:val="000000" w:themeColor="text1"/>
          <w:lang w:eastAsia="en-GB"/>
        </w:rPr>
        <w:t>Practice Need-to-Know:</w:t>
      </w:r>
    </w:p>
    <w:p w14:paraId="4103E1CC" w14:textId="77777777" w:rsidR="00123ADA" w:rsidRPr="00123ADA" w:rsidRDefault="00123ADA" w:rsidP="00123ADA">
      <w:pPr>
        <w:pStyle w:val="ListParagraph"/>
        <w:numPr>
          <w:ilvl w:val="0"/>
          <w:numId w:val="30"/>
        </w:numPr>
        <w:tabs>
          <w:tab w:val="left" w:pos="8222"/>
          <w:tab w:val="left" w:pos="8647"/>
        </w:tabs>
        <w:spacing w:after="0" w:line="240" w:lineRule="auto"/>
        <w:ind w:right="38"/>
        <w:jc w:val="both"/>
        <w:rPr>
          <w:rFonts w:ascii="Arial" w:eastAsia="Times New Roman" w:hAnsi="Arial" w:cs="Arial"/>
          <w:color w:val="000000" w:themeColor="text1"/>
          <w:lang w:eastAsia="en-GB"/>
        </w:rPr>
      </w:pPr>
      <w:r w:rsidRPr="00123ADA">
        <w:rPr>
          <w:rFonts w:ascii="Arial" w:eastAsia="Times New Roman" w:hAnsi="Arial" w:cs="Arial"/>
          <w:color w:val="000000" w:themeColor="text1"/>
          <w:lang w:eastAsia="en-GB"/>
        </w:rPr>
        <w:t xml:space="preserve">Disabled Children’s Service is part of Children’s Services. Social workers should not refer to the service but must have a conversation. </w:t>
      </w:r>
    </w:p>
    <w:p w14:paraId="4CFA2E31" w14:textId="77777777" w:rsidR="00123ADA" w:rsidRPr="00246C25" w:rsidRDefault="00123ADA" w:rsidP="00123ADA">
      <w:pPr>
        <w:tabs>
          <w:tab w:val="left" w:pos="8222"/>
          <w:tab w:val="left" w:pos="8647"/>
        </w:tabs>
        <w:spacing w:after="0" w:line="240" w:lineRule="auto"/>
        <w:ind w:right="917"/>
        <w:jc w:val="both"/>
        <w:rPr>
          <w:rFonts w:ascii="Arial" w:eastAsia="Times New Roman" w:hAnsi="Arial" w:cs="Arial"/>
          <w:color w:val="000000" w:themeColor="text1"/>
          <w:lang w:eastAsia="en-GB"/>
        </w:rPr>
      </w:pPr>
    </w:p>
    <w:p w14:paraId="34CAFAE6" w14:textId="746EA5DF" w:rsidR="00123ADA" w:rsidRPr="00123ADA" w:rsidRDefault="00123ADA" w:rsidP="00123ADA">
      <w:pPr>
        <w:pStyle w:val="ListParagraph"/>
        <w:numPr>
          <w:ilvl w:val="0"/>
          <w:numId w:val="30"/>
        </w:numPr>
        <w:tabs>
          <w:tab w:val="left" w:pos="8222"/>
          <w:tab w:val="left" w:pos="8647"/>
        </w:tabs>
        <w:spacing w:after="0" w:line="240" w:lineRule="auto"/>
        <w:ind w:right="38"/>
        <w:jc w:val="both"/>
        <w:rPr>
          <w:rFonts w:ascii="Arial" w:eastAsia="Times New Roman" w:hAnsi="Arial" w:cs="Arial"/>
          <w:color w:val="000000" w:themeColor="text1"/>
          <w:lang w:eastAsia="en-GB"/>
        </w:rPr>
      </w:pPr>
      <w:r w:rsidRPr="00123ADA">
        <w:rPr>
          <w:rFonts w:ascii="Arial" w:eastAsia="Times New Roman" w:hAnsi="Arial" w:cs="Arial"/>
          <w:color w:val="000000" w:themeColor="text1"/>
          <w:lang w:eastAsia="en-GB"/>
        </w:rPr>
        <w:t xml:space="preserve">Support and Advice is a targeted early help offer that does not constitute social work intervention and is provided under a different eligibility </w:t>
      </w:r>
      <w:r w:rsidR="00F12787" w:rsidRPr="00123ADA">
        <w:rPr>
          <w:rFonts w:ascii="Arial" w:eastAsia="Times New Roman" w:hAnsi="Arial" w:cs="Arial"/>
          <w:color w:val="000000" w:themeColor="text1"/>
          <w:lang w:eastAsia="en-GB"/>
        </w:rPr>
        <w:t>criterion</w:t>
      </w:r>
      <w:r w:rsidRPr="00123ADA">
        <w:rPr>
          <w:rFonts w:ascii="Arial" w:eastAsia="Times New Roman" w:hAnsi="Arial" w:cs="Arial"/>
          <w:color w:val="000000" w:themeColor="text1"/>
          <w:lang w:eastAsia="en-GB"/>
        </w:rPr>
        <w:t xml:space="preserve">. </w:t>
      </w:r>
    </w:p>
    <w:p w14:paraId="6A080F03" w14:textId="77777777" w:rsidR="00123ADA" w:rsidRPr="00246C25" w:rsidRDefault="00123ADA" w:rsidP="00123ADA">
      <w:pPr>
        <w:tabs>
          <w:tab w:val="left" w:pos="8222"/>
          <w:tab w:val="left" w:pos="8647"/>
        </w:tabs>
        <w:spacing w:after="0" w:line="240" w:lineRule="auto"/>
        <w:ind w:right="917"/>
        <w:jc w:val="both"/>
        <w:rPr>
          <w:rFonts w:ascii="Arial" w:eastAsia="Times New Roman" w:hAnsi="Arial" w:cs="Arial"/>
          <w:color w:val="000000" w:themeColor="text1"/>
          <w:lang w:eastAsia="en-GB"/>
        </w:rPr>
      </w:pPr>
    </w:p>
    <w:p w14:paraId="5234CE8A" w14:textId="77777777" w:rsidR="00123ADA" w:rsidRPr="00123ADA" w:rsidRDefault="00123ADA" w:rsidP="00123ADA">
      <w:pPr>
        <w:pStyle w:val="ListParagraph"/>
        <w:numPr>
          <w:ilvl w:val="0"/>
          <w:numId w:val="30"/>
        </w:numPr>
        <w:tabs>
          <w:tab w:val="left" w:pos="8222"/>
          <w:tab w:val="left" w:pos="8647"/>
        </w:tabs>
        <w:spacing w:after="0" w:line="240" w:lineRule="auto"/>
        <w:ind w:right="38"/>
        <w:jc w:val="both"/>
        <w:rPr>
          <w:rFonts w:ascii="Arial" w:eastAsia="Times New Roman" w:hAnsi="Arial" w:cs="Arial"/>
          <w:color w:val="000000" w:themeColor="text1"/>
          <w:lang w:eastAsia="en-GB"/>
        </w:rPr>
      </w:pPr>
      <w:r w:rsidRPr="00123ADA">
        <w:rPr>
          <w:rFonts w:ascii="Arial" w:eastAsia="Times New Roman" w:hAnsi="Arial" w:cs="Arial"/>
          <w:color w:val="000000" w:themeColor="text1"/>
          <w:lang w:eastAsia="en-GB"/>
        </w:rPr>
        <w:t>Where children and young people are assessed and do not meet the eligibility for Disabled Children’s Service, the team manager will follow the locality transfer process.</w:t>
      </w:r>
    </w:p>
    <w:p w14:paraId="1F29027A" w14:textId="77777777" w:rsidR="00123ADA" w:rsidRDefault="00123ADA" w:rsidP="00123ADA">
      <w:pPr>
        <w:pStyle w:val="ListParagraph"/>
        <w:jc w:val="both"/>
        <w:rPr>
          <w:rFonts w:ascii="Arial" w:hAnsi="Arial" w:cs="Arial"/>
        </w:rPr>
      </w:pPr>
    </w:p>
    <w:p w14:paraId="059205D7" w14:textId="34FB1387" w:rsidR="001B7C4A" w:rsidRPr="00123ADA" w:rsidRDefault="001B7C4A" w:rsidP="00123ADA">
      <w:pPr>
        <w:pStyle w:val="ListParagraph"/>
        <w:jc w:val="both"/>
        <w:rPr>
          <w:rFonts w:ascii="Arial" w:hAnsi="Arial" w:cs="Arial"/>
        </w:rPr>
      </w:pPr>
      <w:r w:rsidRPr="00123ADA">
        <w:rPr>
          <w:rFonts w:ascii="Arial" w:hAnsi="Arial" w:cs="Arial"/>
        </w:rPr>
        <w:t xml:space="preserve">In some circumstances an assessment will be undertaken by the </w:t>
      </w:r>
      <w:r w:rsidR="0020371F" w:rsidRPr="00123ADA">
        <w:rPr>
          <w:rFonts w:ascii="Arial" w:hAnsi="Arial" w:cs="Arial"/>
        </w:rPr>
        <w:t xml:space="preserve">Assessment &amp; Intervention Service </w:t>
      </w:r>
      <w:r w:rsidRPr="00123ADA">
        <w:rPr>
          <w:rFonts w:ascii="Arial" w:hAnsi="Arial" w:cs="Arial"/>
        </w:rPr>
        <w:t>in conjunction with the existing allocated worker with any handover including careful consideration about how to communicate these changes to disabled children and young people.</w:t>
      </w:r>
    </w:p>
    <w:p w14:paraId="4D291BB6" w14:textId="77777777" w:rsidR="001B7C4A" w:rsidRPr="001B7C4A" w:rsidRDefault="001B7C4A" w:rsidP="001B7C4A">
      <w:pPr>
        <w:pStyle w:val="ListParagraph"/>
        <w:ind w:left="0"/>
        <w:jc w:val="both"/>
        <w:rPr>
          <w:rFonts w:ascii="Arial" w:hAnsi="Arial" w:cs="Arial"/>
        </w:rPr>
      </w:pPr>
    </w:p>
    <w:p w14:paraId="3D18E42B" w14:textId="05C2582E" w:rsidR="001B7C4A" w:rsidRPr="001B7C4A" w:rsidRDefault="001B7C4A" w:rsidP="001B7C4A">
      <w:pPr>
        <w:pStyle w:val="ListParagraph"/>
        <w:ind w:left="0"/>
        <w:jc w:val="both"/>
        <w:rPr>
          <w:rFonts w:ascii="Arial" w:hAnsi="Arial" w:cs="Arial"/>
        </w:rPr>
      </w:pPr>
      <w:r w:rsidRPr="001B7C4A">
        <w:rPr>
          <w:rFonts w:ascii="Arial" w:hAnsi="Arial" w:cs="Arial"/>
          <w:b/>
          <w:bCs/>
        </w:rPr>
        <w:t>Disabled Children supported through Permanency and Transitio</w:t>
      </w:r>
      <w:r w:rsidR="00EA3B72">
        <w:rPr>
          <w:rFonts w:ascii="Arial" w:hAnsi="Arial" w:cs="Arial"/>
          <w:b/>
          <w:bCs/>
        </w:rPr>
        <w:t>n:</w:t>
      </w:r>
    </w:p>
    <w:p w14:paraId="7EF6114C" w14:textId="77777777" w:rsidR="001B7C4A" w:rsidRPr="001B7C4A" w:rsidRDefault="001B7C4A" w:rsidP="001B7C4A">
      <w:pPr>
        <w:pStyle w:val="ListParagraph"/>
        <w:ind w:left="0"/>
        <w:jc w:val="both"/>
        <w:rPr>
          <w:rFonts w:ascii="Arial" w:hAnsi="Arial" w:cs="Arial"/>
        </w:rPr>
      </w:pPr>
    </w:p>
    <w:p w14:paraId="41027BFB" w14:textId="74A15E3E" w:rsidR="001B7C4A" w:rsidRPr="00EB4D3E" w:rsidRDefault="001B7C4A" w:rsidP="00EB4D3E">
      <w:pPr>
        <w:pStyle w:val="ListParagraph"/>
        <w:numPr>
          <w:ilvl w:val="0"/>
          <w:numId w:val="37"/>
        </w:numPr>
        <w:ind w:left="0"/>
        <w:jc w:val="both"/>
        <w:rPr>
          <w:rFonts w:ascii="Arial" w:hAnsi="Arial" w:cs="Arial"/>
        </w:rPr>
      </w:pPr>
      <w:r w:rsidRPr="00EB4D3E">
        <w:rPr>
          <w:rFonts w:ascii="Arial" w:hAnsi="Arial" w:cs="Arial"/>
        </w:rPr>
        <w:t>Disabled children who are in care, will continue to be supported by the Disabled Children Social Care Teams where appropriate. The relevant locality Permanence and Transition managers will allocate a Personal Adviser as that child reaches 16 years of age to support transition to adult services at 18 years of age. Permanence and Transition must recognise the different needs and impact upon disabled young people when considering the timescale for allocation. Many will have complicated needs which include communication and difficulties with experiences of change.</w:t>
      </w:r>
    </w:p>
    <w:p w14:paraId="175B3144" w14:textId="77777777" w:rsidR="001B7C4A" w:rsidRPr="001B7C4A" w:rsidRDefault="001B7C4A" w:rsidP="001B7C4A">
      <w:pPr>
        <w:pStyle w:val="ListParagraph"/>
        <w:ind w:left="0"/>
        <w:jc w:val="both"/>
        <w:rPr>
          <w:rFonts w:ascii="Arial" w:hAnsi="Arial" w:cs="Arial"/>
        </w:rPr>
      </w:pPr>
    </w:p>
    <w:p w14:paraId="1133E130" w14:textId="2038A51D" w:rsidR="001B7C4A" w:rsidRPr="001B7C4A" w:rsidRDefault="001B7C4A" w:rsidP="00EB4D3E">
      <w:pPr>
        <w:pStyle w:val="ListParagraph"/>
        <w:numPr>
          <w:ilvl w:val="0"/>
          <w:numId w:val="37"/>
        </w:numPr>
        <w:ind w:left="0"/>
        <w:jc w:val="both"/>
        <w:rPr>
          <w:rFonts w:ascii="Arial" w:hAnsi="Arial" w:cs="Arial"/>
        </w:rPr>
      </w:pPr>
      <w:r w:rsidRPr="001B7C4A">
        <w:rPr>
          <w:rFonts w:ascii="Arial" w:hAnsi="Arial" w:cs="Arial"/>
        </w:rPr>
        <w:t>The Personal Advisor will continue to support each care leaver/care experienced person until they are 25 years of age (as required by the Children and Social Work Act 2017). The Disabled Children Team has the responsibility of contacting the relevant Permanence and Transition Team manager to where the young person is currently living.</w:t>
      </w:r>
    </w:p>
    <w:p w14:paraId="1408F4F3" w14:textId="60E054E3" w:rsidR="001B7C4A" w:rsidRPr="00B85294" w:rsidRDefault="001B7C4A" w:rsidP="00B85294">
      <w:pPr>
        <w:pStyle w:val="Heading2"/>
        <w:rPr>
          <w:b/>
          <w:bCs/>
        </w:rPr>
      </w:pPr>
      <w:bookmarkStart w:id="22" w:name="_Toc177301750"/>
      <w:r w:rsidRPr="00B85294">
        <w:rPr>
          <w:b/>
          <w:bCs/>
        </w:rPr>
        <w:t>Transfer of Children between localities in Devon</w:t>
      </w:r>
      <w:bookmarkEnd w:id="22"/>
    </w:p>
    <w:p w14:paraId="36A9C487" w14:textId="18C0D465" w:rsidR="001B7C4A" w:rsidRPr="00C16310" w:rsidRDefault="001B7C4A" w:rsidP="00EB4D3E">
      <w:pPr>
        <w:pStyle w:val="ListParagraph"/>
        <w:numPr>
          <w:ilvl w:val="0"/>
          <w:numId w:val="37"/>
        </w:numPr>
        <w:shd w:val="clear" w:color="auto" w:fill="FFFFFF"/>
        <w:spacing w:before="100" w:beforeAutospacing="1" w:after="100" w:afterAutospacing="1"/>
        <w:ind w:left="0"/>
        <w:jc w:val="both"/>
        <w:rPr>
          <w:rFonts w:ascii="Arial" w:hAnsi="Arial" w:cs="Arial"/>
        </w:rPr>
      </w:pPr>
      <w:r w:rsidRPr="001B7C4A">
        <w:rPr>
          <w:rFonts w:ascii="Arial" w:hAnsi="Arial" w:cs="Arial"/>
        </w:rPr>
        <w:t xml:space="preserve">In situations where a child with a Child in Need or Child Protection plan moves to a different locality within Devon, unless it is impacting the service for the family, they will maintain the same Social Worker for continuity and consistency in the work being offered and the relationship already built with the child/ family. </w:t>
      </w:r>
      <w:r w:rsidRPr="00C16310">
        <w:rPr>
          <w:rFonts w:ascii="Arial" w:hAnsi="Arial" w:cs="Arial"/>
        </w:rPr>
        <w:t xml:space="preserve">However, there </w:t>
      </w:r>
      <w:r w:rsidR="009C0E0F" w:rsidRPr="00C16310">
        <w:rPr>
          <w:rFonts w:ascii="Arial" w:hAnsi="Arial" w:cs="Arial"/>
        </w:rPr>
        <w:t xml:space="preserve">will be exceptions to </w:t>
      </w:r>
      <w:proofErr w:type="gramStart"/>
      <w:r w:rsidR="009C0E0F" w:rsidRPr="00C16310">
        <w:rPr>
          <w:rFonts w:ascii="Arial" w:hAnsi="Arial" w:cs="Arial"/>
        </w:rPr>
        <w:t>this</w:t>
      </w:r>
      <w:proofErr w:type="gramEnd"/>
      <w:r w:rsidR="009C0E0F" w:rsidRPr="00C16310">
        <w:rPr>
          <w:rFonts w:ascii="Arial" w:hAnsi="Arial" w:cs="Arial"/>
        </w:rPr>
        <w:t xml:space="preserve"> and each arrangement of allocation needs to be considered on individual merits of the situation</w:t>
      </w:r>
      <w:r w:rsidR="007463A7" w:rsidRPr="00C16310">
        <w:rPr>
          <w:rFonts w:ascii="Arial" w:hAnsi="Arial" w:cs="Arial"/>
        </w:rPr>
        <w:t xml:space="preserve">. The </w:t>
      </w:r>
      <w:r w:rsidR="00C16310" w:rsidRPr="00C16310">
        <w:rPr>
          <w:rFonts w:ascii="Arial" w:hAnsi="Arial" w:cs="Arial"/>
        </w:rPr>
        <w:t xml:space="preserve">Service Manager can discuss this with the Head of Service about where </w:t>
      </w:r>
      <w:r w:rsidR="007463A7" w:rsidRPr="00C16310">
        <w:rPr>
          <w:rFonts w:ascii="Arial" w:hAnsi="Arial" w:cs="Arial"/>
        </w:rPr>
        <w:t xml:space="preserve"> </w:t>
      </w:r>
      <w:r w:rsidR="007463A7" w:rsidRPr="00C16310">
        <w:rPr>
          <w:rFonts w:ascii="Arial" w:hAnsi="Arial" w:cs="Arial"/>
        </w:rPr>
        <w:br/>
      </w:r>
      <w:r w:rsidRPr="00C16310">
        <w:rPr>
          <w:rFonts w:ascii="Arial" w:hAnsi="Arial" w:cs="Arial"/>
        </w:rPr>
        <w:t xml:space="preserve">the child is best placed and how a positive outcome can be maintained for the child and family. </w:t>
      </w:r>
    </w:p>
    <w:p w14:paraId="29E53600" w14:textId="77777777" w:rsidR="001B7C4A" w:rsidRPr="001B7C4A" w:rsidRDefault="001B7C4A" w:rsidP="00EB4D3E">
      <w:pPr>
        <w:pStyle w:val="ListParagraph"/>
        <w:shd w:val="clear" w:color="auto" w:fill="FFFFFF"/>
        <w:spacing w:before="100" w:beforeAutospacing="1" w:after="100" w:afterAutospacing="1"/>
        <w:ind w:left="0"/>
        <w:jc w:val="both"/>
        <w:rPr>
          <w:rFonts w:ascii="Arial" w:hAnsi="Arial" w:cs="Arial"/>
          <w:highlight w:val="yellow"/>
        </w:rPr>
      </w:pPr>
    </w:p>
    <w:p w14:paraId="726B2E1A" w14:textId="14D486BF" w:rsidR="00991C9F" w:rsidRDefault="001B7C4A" w:rsidP="00EB4D3E">
      <w:pPr>
        <w:pStyle w:val="ListParagraph"/>
        <w:numPr>
          <w:ilvl w:val="0"/>
          <w:numId w:val="37"/>
        </w:numPr>
        <w:shd w:val="clear" w:color="auto" w:fill="FFFFFF"/>
        <w:spacing w:before="100" w:beforeAutospacing="1" w:after="100" w:afterAutospacing="1"/>
        <w:ind w:left="0"/>
        <w:jc w:val="both"/>
        <w:rPr>
          <w:rFonts w:ascii="Arial" w:hAnsi="Arial" w:cs="Arial"/>
        </w:rPr>
      </w:pPr>
      <w:r w:rsidRPr="001B7C4A">
        <w:rPr>
          <w:rFonts w:ascii="Arial" w:hAnsi="Arial" w:cs="Arial"/>
        </w:rPr>
        <w:lastRenderedPageBreak/>
        <w:t>If children and families need to be transferred between localities and social workers as agreed by H</w:t>
      </w:r>
      <w:r w:rsidR="00D407BC">
        <w:rPr>
          <w:rFonts w:ascii="Arial" w:hAnsi="Arial" w:cs="Arial"/>
        </w:rPr>
        <w:t>ead of Service</w:t>
      </w:r>
      <w:r w:rsidR="001A6A9C">
        <w:rPr>
          <w:rFonts w:ascii="Arial" w:hAnsi="Arial" w:cs="Arial"/>
        </w:rPr>
        <w:t>, a</w:t>
      </w:r>
      <w:r w:rsidRPr="001B7C4A">
        <w:rPr>
          <w:rFonts w:ascii="Arial" w:hAnsi="Arial" w:cs="Arial"/>
        </w:rPr>
        <w:t xml:space="preserve">ll good practice </w:t>
      </w:r>
      <w:r w:rsidR="001A6A9C" w:rsidRPr="001B7C4A">
        <w:rPr>
          <w:rFonts w:ascii="Arial" w:hAnsi="Arial" w:cs="Arial"/>
        </w:rPr>
        <w:t>principl</w:t>
      </w:r>
      <w:r w:rsidR="001A6A9C">
        <w:rPr>
          <w:rFonts w:ascii="Arial" w:hAnsi="Arial" w:cs="Arial"/>
        </w:rPr>
        <w:t>e</w:t>
      </w:r>
      <w:r w:rsidR="001A6A9C" w:rsidRPr="001B7C4A">
        <w:rPr>
          <w:rFonts w:ascii="Arial" w:hAnsi="Arial" w:cs="Arial"/>
        </w:rPr>
        <w:t>s,</w:t>
      </w:r>
      <w:r w:rsidRPr="001B7C4A">
        <w:rPr>
          <w:rFonts w:ascii="Arial" w:hAnsi="Arial" w:cs="Arial"/>
        </w:rPr>
        <w:t xml:space="preserve"> and expectations of transfers between services</w:t>
      </w:r>
      <w:r w:rsidR="001A6A9C">
        <w:rPr>
          <w:rFonts w:ascii="Arial" w:hAnsi="Arial" w:cs="Arial"/>
        </w:rPr>
        <w:t>,</w:t>
      </w:r>
      <w:r w:rsidRPr="001B7C4A">
        <w:rPr>
          <w:rFonts w:ascii="Arial" w:hAnsi="Arial" w:cs="Arial"/>
        </w:rPr>
        <w:t xml:space="preserve"> will still need to be applied for transfers between localities</w:t>
      </w:r>
      <w:r w:rsidR="00991C9F">
        <w:rPr>
          <w:rFonts w:ascii="Arial" w:hAnsi="Arial" w:cs="Arial"/>
        </w:rPr>
        <w:t>.</w:t>
      </w:r>
    </w:p>
    <w:p w14:paraId="3EF763DF" w14:textId="1A9FDB9F" w:rsidR="001B7C4A" w:rsidRPr="00093E6E" w:rsidRDefault="001B7C4A" w:rsidP="00093E6E">
      <w:pPr>
        <w:pStyle w:val="ListParagraph"/>
        <w:shd w:val="clear" w:color="auto" w:fill="FFFFFF"/>
        <w:spacing w:before="100" w:beforeAutospacing="1" w:after="100" w:afterAutospacing="1"/>
        <w:ind w:left="0"/>
        <w:jc w:val="both"/>
        <w:rPr>
          <w:rFonts w:ascii="Arial" w:hAnsi="Arial" w:cs="Arial"/>
        </w:rPr>
      </w:pPr>
    </w:p>
    <w:p w14:paraId="1CDE3EDC" w14:textId="34AF5FE1" w:rsidR="00CC738D" w:rsidRDefault="001B7C4A" w:rsidP="00B85294">
      <w:pPr>
        <w:pStyle w:val="Heading2"/>
        <w:rPr>
          <w:b/>
          <w:bCs/>
        </w:rPr>
      </w:pPr>
      <w:bookmarkStart w:id="23" w:name="_Toc177301751"/>
      <w:r w:rsidRPr="00B85294">
        <w:rPr>
          <w:b/>
          <w:bCs/>
        </w:rPr>
        <w:t xml:space="preserve">Step </w:t>
      </w:r>
      <w:r w:rsidR="00BF72E1">
        <w:rPr>
          <w:b/>
          <w:bCs/>
        </w:rPr>
        <w:t>Down</w:t>
      </w:r>
      <w:r w:rsidRPr="00B85294">
        <w:rPr>
          <w:b/>
          <w:bCs/>
        </w:rPr>
        <w:t xml:space="preserve"> from Permanence and Transition Team</w:t>
      </w:r>
      <w:r w:rsidR="00CC738D" w:rsidRPr="00B85294">
        <w:rPr>
          <w:b/>
          <w:bCs/>
        </w:rPr>
        <w:t>s</w:t>
      </w:r>
      <w:bookmarkEnd w:id="23"/>
    </w:p>
    <w:p w14:paraId="5B6B9F64" w14:textId="169BB992" w:rsidR="001B7C4A" w:rsidRPr="00D87A46" w:rsidRDefault="001B7C4A" w:rsidP="00D87A46">
      <w:pPr>
        <w:pStyle w:val="ListParagraph"/>
        <w:numPr>
          <w:ilvl w:val="0"/>
          <w:numId w:val="37"/>
        </w:numPr>
        <w:ind w:left="0"/>
        <w:jc w:val="both"/>
        <w:rPr>
          <w:rFonts w:ascii="Arial" w:hAnsi="Arial" w:cs="Arial"/>
        </w:rPr>
      </w:pPr>
      <w:r w:rsidRPr="00D87A46">
        <w:rPr>
          <w:rFonts w:ascii="Arial" w:hAnsi="Arial" w:cs="Arial"/>
        </w:rPr>
        <w:t xml:space="preserve">Any decision to step a child </w:t>
      </w:r>
      <w:r w:rsidR="00B4176E" w:rsidRPr="00D87A46">
        <w:rPr>
          <w:rFonts w:ascii="Arial" w:hAnsi="Arial" w:cs="Arial"/>
        </w:rPr>
        <w:t>down</w:t>
      </w:r>
      <w:r w:rsidRPr="00D87A46">
        <w:rPr>
          <w:rFonts w:ascii="Arial" w:hAnsi="Arial" w:cs="Arial"/>
        </w:rPr>
        <w:t xml:space="preserve"> from being a Child in Care, to Early Help </w:t>
      </w:r>
      <w:r w:rsidR="0020371F" w:rsidRPr="00D87A46">
        <w:rPr>
          <w:rFonts w:ascii="Arial" w:hAnsi="Arial" w:cs="Arial"/>
        </w:rPr>
        <w:t>Service</w:t>
      </w:r>
      <w:r w:rsidRPr="00D87A46">
        <w:rPr>
          <w:rFonts w:ascii="Arial" w:hAnsi="Arial" w:cs="Arial"/>
        </w:rPr>
        <w:t xml:space="preserve"> (or</w:t>
      </w:r>
      <w:r w:rsidR="00CC738D" w:rsidRPr="00D87A46">
        <w:rPr>
          <w:rFonts w:ascii="Arial" w:hAnsi="Arial" w:cs="Arial"/>
        </w:rPr>
        <w:t xml:space="preserve"> </w:t>
      </w:r>
      <w:r w:rsidRPr="00D87A46">
        <w:rPr>
          <w:rFonts w:ascii="Arial" w:hAnsi="Arial" w:cs="Arial"/>
        </w:rPr>
        <w:t>the Support and Advice Team if the child has disabilities) must follow the same process as the step-</w:t>
      </w:r>
      <w:r w:rsidR="00B4176E" w:rsidRPr="00D87A46">
        <w:rPr>
          <w:rFonts w:ascii="Arial" w:hAnsi="Arial" w:cs="Arial"/>
        </w:rPr>
        <w:t xml:space="preserve">down </w:t>
      </w:r>
      <w:r w:rsidRPr="00D87A46">
        <w:rPr>
          <w:rFonts w:ascii="Arial" w:hAnsi="Arial" w:cs="Arial"/>
        </w:rPr>
        <w:t>process and good practice principles of transfers.</w:t>
      </w:r>
    </w:p>
    <w:p w14:paraId="75DC1580" w14:textId="4C213149" w:rsidR="001B7C4A" w:rsidRDefault="001B7C4A" w:rsidP="00D87A46">
      <w:pPr>
        <w:pStyle w:val="ListParagraph"/>
        <w:numPr>
          <w:ilvl w:val="0"/>
          <w:numId w:val="37"/>
        </w:numPr>
        <w:ind w:left="0"/>
        <w:jc w:val="both"/>
        <w:rPr>
          <w:rFonts w:ascii="Arial" w:hAnsi="Arial" w:cs="Arial"/>
        </w:rPr>
      </w:pPr>
      <w:r w:rsidRPr="001B7C4A">
        <w:rPr>
          <w:rFonts w:ascii="Arial" w:hAnsi="Arial" w:cs="Arial"/>
        </w:rPr>
        <w:t>Where an interim Child in Need Plan is recommended as part of a reunification plan, for continuity for the child and family, the Permanence and Transition Team should continue to manage the plan and not step this across to Children and Families. For children with disabilities, the Disabled Children team would continue to manage the plan as part of their service offer.</w:t>
      </w:r>
      <w:bookmarkStart w:id="24" w:name="_Toc69110152"/>
    </w:p>
    <w:p w14:paraId="35971A33" w14:textId="77777777" w:rsidR="00B85294" w:rsidRPr="00093E6E" w:rsidRDefault="00B85294" w:rsidP="00093E6E">
      <w:pPr>
        <w:pStyle w:val="ListParagraph"/>
        <w:ind w:left="0"/>
        <w:jc w:val="both"/>
        <w:rPr>
          <w:rFonts w:ascii="Arial" w:hAnsi="Arial" w:cs="Arial"/>
        </w:rPr>
      </w:pPr>
    </w:p>
    <w:p w14:paraId="2863CEA9" w14:textId="648F9315" w:rsidR="00B85294" w:rsidRDefault="001B7C4A" w:rsidP="00B85294">
      <w:pPr>
        <w:pStyle w:val="Heading2"/>
        <w:rPr>
          <w:b/>
          <w:bCs/>
        </w:rPr>
      </w:pPr>
      <w:bookmarkStart w:id="25" w:name="_Toc177301752"/>
      <w:r w:rsidRPr="00B85294">
        <w:rPr>
          <w:b/>
          <w:bCs/>
        </w:rPr>
        <w:t>Transfer t</w:t>
      </w:r>
      <w:r w:rsidR="00093E6E" w:rsidRPr="00B85294">
        <w:rPr>
          <w:b/>
          <w:bCs/>
        </w:rPr>
        <w:t>o</w:t>
      </w:r>
      <w:r w:rsidRPr="00B85294">
        <w:rPr>
          <w:b/>
          <w:bCs/>
        </w:rPr>
        <w:t xml:space="preserve"> Adult Social Care</w:t>
      </w:r>
      <w:bookmarkEnd w:id="24"/>
      <w:bookmarkEnd w:id="25"/>
    </w:p>
    <w:p w14:paraId="0C87B5CF" w14:textId="33942675" w:rsidR="001B7C4A" w:rsidRPr="001B7C4A" w:rsidRDefault="001B7C4A" w:rsidP="00D87A46">
      <w:pPr>
        <w:pStyle w:val="ListParagraph"/>
        <w:numPr>
          <w:ilvl w:val="0"/>
          <w:numId w:val="37"/>
        </w:numPr>
        <w:ind w:left="0"/>
        <w:jc w:val="both"/>
        <w:rPr>
          <w:rFonts w:ascii="Arial" w:hAnsi="Arial" w:cs="Arial"/>
        </w:rPr>
      </w:pPr>
      <w:r w:rsidRPr="001B7C4A">
        <w:rPr>
          <w:rFonts w:ascii="Arial" w:hAnsi="Arial" w:cs="Arial"/>
        </w:rPr>
        <w:t xml:space="preserve">When it is necessary to consider the involvement of Adult Social Care, we need to start planning transition early. Consideration should be given to the Care Act Eligibility criteria at appendix 6 and other adult frameworks such as the Mental Capacity Act. </w:t>
      </w:r>
    </w:p>
    <w:p w14:paraId="4D567794" w14:textId="77777777" w:rsidR="001B7C4A" w:rsidRPr="001B7C4A" w:rsidRDefault="001B7C4A" w:rsidP="00D87A46">
      <w:pPr>
        <w:pStyle w:val="ListParagraph"/>
        <w:ind w:left="0"/>
        <w:jc w:val="both"/>
        <w:rPr>
          <w:rFonts w:ascii="Arial" w:hAnsi="Arial" w:cs="Arial"/>
        </w:rPr>
      </w:pPr>
    </w:p>
    <w:p w14:paraId="09363725" w14:textId="55942D45" w:rsidR="001B7C4A" w:rsidRPr="001B7C4A" w:rsidRDefault="001B7C4A" w:rsidP="00D87A46">
      <w:pPr>
        <w:pStyle w:val="ListParagraph"/>
        <w:numPr>
          <w:ilvl w:val="0"/>
          <w:numId w:val="37"/>
        </w:numPr>
        <w:ind w:left="0"/>
        <w:jc w:val="both"/>
        <w:rPr>
          <w:rFonts w:ascii="Arial" w:hAnsi="Arial" w:cs="Arial"/>
          <w:color w:val="404040"/>
        </w:rPr>
      </w:pPr>
      <w:r w:rsidRPr="001B7C4A">
        <w:rPr>
          <w:rFonts w:ascii="Arial" w:hAnsi="Arial" w:cs="Arial"/>
        </w:rPr>
        <w:t>Referrals should be made to adult social care as soon as is reasonably practicable on or after the child or young person’s 14</w:t>
      </w:r>
      <w:r w:rsidRPr="001B7C4A">
        <w:rPr>
          <w:rFonts w:ascii="Arial" w:hAnsi="Arial" w:cs="Arial"/>
          <w:vertAlign w:val="superscript"/>
        </w:rPr>
        <w:t>th</w:t>
      </w:r>
      <w:r w:rsidRPr="001B7C4A">
        <w:rPr>
          <w:rFonts w:ascii="Arial" w:hAnsi="Arial" w:cs="Arial"/>
        </w:rPr>
        <w:t xml:space="preserve"> birthday. </w:t>
      </w:r>
      <w:r w:rsidRPr="001B7C4A">
        <w:rPr>
          <w:rFonts w:ascii="Arial" w:hAnsi="Arial" w:cs="Arial"/>
          <w:color w:val="000000" w:themeColor="text1"/>
        </w:rPr>
        <w:t>However, for those over 16</w:t>
      </w:r>
      <w:r w:rsidR="00CA2DA8">
        <w:rPr>
          <w:rFonts w:ascii="Arial" w:hAnsi="Arial" w:cs="Arial"/>
          <w:color w:val="000000" w:themeColor="text1"/>
        </w:rPr>
        <w:t xml:space="preserve">, it </w:t>
      </w:r>
      <w:r w:rsidRPr="001B7C4A">
        <w:rPr>
          <w:rFonts w:ascii="Arial" w:hAnsi="Arial" w:cs="Arial"/>
          <w:color w:val="000000" w:themeColor="text1"/>
        </w:rPr>
        <w:t xml:space="preserve">must </w:t>
      </w:r>
      <w:r w:rsidR="00CA2DA8">
        <w:rPr>
          <w:rFonts w:ascii="Arial" w:hAnsi="Arial" w:cs="Arial"/>
          <w:color w:val="000000" w:themeColor="text1"/>
        </w:rPr>
        <w:t xml:space="preserve">be </w:t>
      </w:r>
      <w:r w:rsidRPr="001B7C4A">
        <w:rPr>
          <w:rFonts w:ascii="Arial" w:hAnsi="Arial" w:cs="Arial"/>
          <w:color w:val="000000" w:themeColor="text1"/>
        </w:rPr>
        <w:t>remember</w:t>
      </w:r>
      <w:r w:rsidR="00CA2DA8">
        <w:rPr>
          <w:rFonts w:ascii="Arial" w:hAnsi="Arial" w:cs="Arial"/>
          <w:color w:val="000000" w:themeColor="text1"/>
        </w:rPr>
        <w:t xml:space="preserve">ed </w:t>
      </w:r>
      <w:r w:rsidRPr="001B7C4A">
        <w:rPr>
          <w:rFonts w:ascii="Arial" w:hAnsi="Arial" w:cs="Arial"/>
          <w:color w:val="000000" w:themeColor="text1"/>
        </w:rPr>
        <w:t>that it is necessary to seek the young person’s consent. If the referred person is over 16 and they have mental capacity, they can consent to this referral. If the person referred is over 16 but does not have mental capacity to consent to this referral, then a parent, carer or professional must act under the Mental Capacity or Best Interest Decision framework.</w:t>
      </w:r>
    </w:p>
    <w:p w14:paraId="7FEE39C4" w14:textId="77777777" w:rsidR="001B7C4A" w:rsidRPr="001B7C4A" w:rsidRDefault="001B7C4A" w:rsidP="00D87A46">
      <w:pPr>
        <w:pStyle w:val="ListParagraph"/>
        <w:ind w:left="0"/>
        <w:jc w:val="both"/>
        <w:rPr>
          <w:rFonts w:ascii="Arial" w:hAnsi="Arial" w:cs="Arial"/>
        </w:rPr>
      </w:pPr>
    </w:p>
    <w:p w14:paraId="712AFE4D" w14:textId="309996F2" w:rsidR="001B7C4A" w:rsidRPr="001B7C4A" w:rsidRDefault="001B7C4A" w:rsidP="00D87A46">
      <w:pPr>
        <w:pStyle w:val="ListParagraph"/>
        <w:numPr>
          <w:ilvl w:val="0"/>
          <w:numId w:val="37"/>
        </w:numPr>
        <w:ind w:left="0"/>
        <w:jc w:val="both"/>
        <w:rPr>
          <w:rFonts w:ascii="Arial" w:hAnsi="Arial" w:cs="Arial"/>
        </w:rPr>
      </w:pPr>
      <w:r w:rsidRPr="001B7C4A">
        <w:rPr>
          <w:rFonts w:ascii="Arial" w:hAnsi="Arial" w:cs="Arial"/>
        </w:rPr>
        <w:t>For these young people</w:t>
      </w:r>
      <w:r w:rsidR="00CA2DA8">
        <w:rPr>
          <w:rFonts w:ascii="Arial" w:hAnsi="Arial" w:cs="Arial"/>
        </w:rPr>
        <w:t xml:space="preserve">, </w:t>
      </w:r>
      <w:r w:rsidRPr="001B7C4A">
        <w:rPr>
          <w:rFonts w:ascii="Arial" w:hAnsi="Arial" w:cs="Arial"/>
        </w:rPr>
        <w:t>plans should contain a focus on developing their independence with careful consideration of their life journey and outcomes.</w:t>
      </w:r>
    </w:p>
    <w:p w14:paraId="196AB19B" w14:textId="77777777" w:rsidR="001B7C4A" w:rsidRPr="001B7C4A" w:rsidRDefault="001B7C4A" w:rsidP="00D87A46">
      <w:pPr>
        <w:pStyle w:val="ListParagraph"/>
        <w:ind w:left="0"/>
        <w:jc w:val="both"/>
        <w:rPr>
          <w:rFonts w:ascii="Arial" w:hAnsi="Arial" w:cs="Arial"/>
        </w:rPr>
      </w:pPr>
    </w:p>
    <w:p w14:paraId="2D2C54DC" w14:textId="0F408474" w:rsidR="001B7C4A" w:rsidRPr="001B7C4A" w:rsidRDefault="005530A2" w:rsidP="00D87A46">
      <w:pPr>
        <w:pStyle w:val="ListParagraph"/>
        <w:numPr>
          <w:ilvl w:val="0"/>
          <w:numId w:val="37"/>
        </w:numPr>
        <w:ind w:left="0"/>
        <w:jc w:val="both"/>
        <w:rPr>
          <w:rFonts w:ascii="Arial" w:hAnsi="Arial" w:cs="Arial"/>
        </w:rPr>
      </w:pPr>
      <w:r>
        <w:rPr>
          <w:rFonts w:ascii="Arial" w:hAnsi="Arial" w:cs="Arial"/>
        </w:rPr>
        <w:t xml:space="preserve">The </w:t>
      </w:r>
      <w:r w:rsidR="001B7C4A" w:rsidRPr="001B7C4A">
        <w:rPr>
          <w:rFonts w:ascii="Arial" w:hAnsi="Arial" w:cs="Arial"/>
        </w:rPr>
        <w:t xml:space="preserve">Adult </w:t>
      </w:r>
      <w:r>
        <w:rPr>
          <w:rFonts w:ascii="Arial" w:hAnsi="Arial" w:cs="Arial"/>
        </w:rPr>
        <w:t>S</w:t>
      </w:r>
      <w:r w:rsidR="001B7C4A" w:rsidRPr="001B7C4A">
        <w:rPr>
          <w:rFonts w:ascii="Arial" w:hAnsi="Arial" w:cs="Arial"/>
        </w:rPr>
        <w:t xml:space="preserve">ocial </w:t>
      </w:r>
      <w:r>
        <w:rPr>
          <w:rFonts w:ascii="Arial" w:hAnsi="Arial" w:cs="Arial"/>
        </w:rPr>
        <w:t>C</w:t>
      </w:r>
      <w:r w:rsidR="001B7C4A" w:rsidRPr="001B7C4A">
        <w:rPr>
          <w:rFonts w:ascii="Arial" w:hAnsi="Arial" w:cs="Arial"/>
        </w:rPr>
        <w:t>are initial assessment will consider if there is a likelihood, based on the information, the young person has eligible adult social care needs.</w:t>
      </w:r>
    </w:p>
    <w:p w14:paraId="18C055B0" w14:textId="77777777" w:rsidR="001B7C4A" w:rsidRPr="001B7C4A" w:rsidRDefault="001B7C4A" w:rsidP="00D87A46">
      <w:pPr>
        <w:pStyle w:val="ListParagraph"/>
        <w:ind w:left="0"/>
        <w:jc w:val="both"/>
        <w:rPr>
          <w:rFonts w:ascii="Arial" w:hAnsi="Arial" w:cs="Arial"/>
        </w:rPr>
      </w:pPr>
    </w:p>
    <w:p w14:paraId="131AF088" w14:textId="32262E8E" w:rsidR="001B7C4A" w:rsidRDefault="001B7C4A" w:rsidP="00D87A46">
      <w:pPr>
        <w:pStyle w:val="ListParagraph"/>
        <w:numPr>
          <w:ilvl w:val="0"/>
          <w:numId w:val="37"/>
        </w:numPr>
        <w:ind w:left="0"/>
        <w:jc w:val="both"/>
        <w:rPr>
          <w:rFonts w:ascii="Arial" w:hAnsi="Arial" w:cs="Arial"/>
        </w:rPr>
      </w:pPr>
      <w:r w:rsidRPr="001B7C4A">
        <w:rPr>
          <w:rFonts w:ascii="Arial" w:hAnsi="Arial" w:cs="Arial"/>
        </w:rPr>
        <w:t xml:space="preserve">Information about this process and the Preparing for Adulthood Toolkit for social workers, children, young people and their families can be found </w:t>
      </w:r>
      <w:hyperlink r:id="rId17" w:history="1">
        <w:r w:rsidR="00093E6E" w:rsidRPr="00093E6E">
          <w:rPr>
            <w:rStyle w:val="Hyperlink"/>
            <w:rFonts w:ascii="Arial" w:hAnsi="Arial" w:cs="Arial"/>
          </w:rPr>
          <w:t>online</w:t>
        </w:r>
      </w:hyperlink>
      <w:bookmarkStart w:id="26" w:name="_Toc69110153"/>
      <w:r w:rsidR="00093E6E">
        <w:rPr>
          <w:rFonts w:ascii="Arial" w:hAnsi="Arial" w:cs="Arial"/>
        </w:rPr>
        <w:t>.</w:t>
      </w:r>
    </w:p>
    <w:p w14:paraId="7588E980" w14:textId="77777777" w:rsidR="00B85294" w:rsidRPr="00B85294" w:rsidRDefault="00B85294" w:rsidP="00B85294">
      <w:pPr>
        <w:pStyle w:val="Heading2"/>
        <w:rPr>
          <w:rStyle w:val="Hyperlink"/>
          <w:rFonts w:ascii="Arial" w:hAnsi="Arial" w:cs="Arial"/>
          <w:b/>
          <w:bCs/>
          <w:color w:val="auto"/>
          <w:u w:val="none"/>
        </w:rPr>
      </w:pPr>
    </w:p>
    <w:p w14:paraId="53841822" w14:textId="3D7EF8D7" w:rsidR="001B7C4A" w:rsidRPr="00B85294" w:rsidRDefault="001B7C4A" w:rsidP="00B85294">
      <w:pPr>
        <w:pStyle w:val="Heading2"/>
        <w:rPr>
          <w:b/>
          <w:bCs/>
        </w:rPr>
      </w:pPr>
      <w:bookmarkStart w:id="27" w:name="_Toc177301753"/>
      <w:r w:rsidRPr="00B85294">
        <w:rPr>
          <w:b/>
          <w:bCs/>
        </w:rPr>
        <w:t>Ending our Intervention with a Child, Young Person and their Family</w:t>
      </w:r>
      <w:bookmarkEnd w:id="26"/>
      <w:bookmarkEnd w:id="27"/>
    </w:p>
    <w:p w14:paraId="0D9EB67B" w14:textId="39261502" w:rsidR="001B7C4A" w:rsidRPr="001B7C4A" w:rsidRDefault="001B7C4A" w:rsidP="00D87A46">
      <w:pPr>
        <w:pStyle w:val="ListParagraph"/>
        <w:numPr>
          <w:ilvl w:val="0"/>
          <w:numId w:val="37"/>
        </w:numPr>
        <w:ind w:left="0"/>
        <w:jc w:val="both"/>
        <w:rPr>
          <w:rFonts w:ascii="Arial" w:hAnsi="Arial" w:cs="Arial"/>
        </w:rPr>
      </w:pPr>
      <w:r w:rsidRPr="001B7C4A">
        <w:rPr>
          <w:rFonts w:ascii="Arial" w:hAnsi="Arial" w:cs="Arial"/>
        </w:rPr>
        <w:t>All steps to be completed as per transfer protocol and file compliance checklist; in readiness for closure</w:t>
      </w:r>
      <w:r w:rsidR="00ED2922">
        <w:rPr>
          <w:rFonts w:ascii="Arial" w:hAnsi="Arial" w:cs="Arial"/>
        </w:rPr>
        <w:t xml:space="preserve">, </w:t>
      </w:r>
      <w:r w:rsidRPr="001B7C4A">
        <w:rPr>
          <w:rFonts w:ascii="Arial" w:hAnsi="Arial" w:cs="Arial"/>
        </w:rPr>
        <w:t>with closure form completed and authorised by the line manager.</w:t>
      </w:r>
    </w:p>
    <w:p w14:paraId="1CCB5644" w14:textId="77777777" w:rsidR="001B7C4A" w:rsidRPr="001B7C4A" w:rsidRDefault="001B7C4A" w:rsidP="00D87A46">
      <w:pPr>
        <w:pStyle w:val="ListParagraph"/>
        <w:ind w:left="0"/>
        <w:jc w:val="both"/>
        <w:rPr>
          <w:rFonts w:ascii="Arial" w:hAnsi="Arial" w:cs="Arial"/>
        </w:rPr>
      </w:pPr>
    </w:p>
    <w:p w14:paraId="3FB9306A" w14:textId="0500B06B" w:rsidR="001B7C4A" w:rsidRPr="001B7C4A" w:rsidRDefault="001B7C4A" w:rsidP="00D87A46">
      <w:pPr>
        <w:pStyle w:val="ListParagraph"/>
        <w:numPr>
          <w:ilvl w:val="0"/>
          <w:numId w:val="37"/>
        </w:numPr>
        <w:ind w:left="0"/>
        <w:jc w:val="both"/>
        <w:rPr>
          <w:rFonts w:ascii="Arial" w:hAnsi="Arial" w:cs="Arial"/>
        </w:rPr>
      </w:pPr>
      <w:r w:rsidRPr="001B7C4A">
        <w:rPr>
          <w:rFonts w:ascii="Arial" w:hAnsi="Arial" w:cs="Arial"/>
        </w:rPr>
        <w:t xml:space="preserve">Where actions remain outstanding, a clear timescale must be given for all actions to be completed; within 10 working days. This must be followed up by the line manager to ensure actions are completed. </w:t>
      </w:r>
      <w:r w:rsidRPr="001B7C4A">
        <w:rPr>
          <w:rFonts w:ascii="Arial" w:hAnsi="Arial" w:cs="Arial"/>
          <w:b/>
          <w:bCs/>
        </w:rPr>
        <w:t>Any delays in this need to have management oversight with new timescales agreed.</w:t>
      </w:r>
      <w:r w:rsidRPr="001B7C4A">
        <w:rPr>
          <w:rFonts w:ascii="Arial" w:hAnsi="Arial" w:cs="Arial"/>
        </w:rPr>
        <w:t xml:space="preserve"> </w:t>
      </w:r>
    </w:p>
    <w:p w14:paraId="3E8337D0" w14:textId="77777777" w:rsidR="001B7C4A" w:rsidRPr="001B7C4A" w:rsidRDefault="001B7C4A" w:rsidP="00D87A46">
      <w:pPr>
        <w:pStyle w:val="ListParagraph"/>
        <w:ind w:left="0"/>
        <w:jc w:val="both"/>
        <w:rPr>
          <w:rFonts w:ascii="Arial" w:hAnsi="Arial" w:cs="Arial"/>
        </w:rPr>
      </w:pPr>
    </w:p>
    <w:p w14:paraId="4B00F037" w14:textId="067C9F50" w:rsidR="001B7C4A" w:rsidRPr="001B7C4A" w:rsidRDefault="001B7C4A" w:rsidP="00D87A46">
      <w:pPr>
        <w:pStyle w:val="ListParagraph"/>
        <w:numPr>
          <w:ilvl w:val="0"/>
          <w:numId w:val="37"/>
        </w:numPr>
        <w:ind w:left="0"/>
        <w:jc w:val="both"/>
        <w:rPr>
          <w:rFonts w:ascii="Arial" w:hAnsi="Arial" w:cs="Arial"/>
        </w:rPr>
      </w:pPr>
      <w:r w:rsidRPr="001B7C4A">
        <w:rPr>
          <w:rFonts w:ascii="Arial" w:hAnsi="Arial" w:cs="Arial"/>
        </w:rPr>
        <w:t>A clear management case note must be recorded providing rationale as to why closure/ending of our intervention is appropriate with reference to outcomes and an analysis of risk.</w:t>
      </w:r>
    </w:p>
    <w:p w14:paraId="7E0C5D05" w14:textId="77777777" w:rsidR="001B7C4A" w:rsidRPr="001B7C4A" w:rsidRDefault="001B7C4A" w:rsidP="00D87A46">
      <w:pPr>
        <w:pStyle w:val="ListParagraph"/>
        <w:ind w:left="0"/>
        <w:jc w:val="both"/>
        <w:rPr>
          <w:rFonts w:ascii="Arial" w:hAnsi="Arial" w:cs="Arial"/>
        </w:rPr>
      </w:pPr>
    </w:p>
    <w:p w14:paraId="760409E3" w14:textId="75F87A81" w:rsidR="001B7C4A" w:rsidRPr="002F4AA0" w:rsidRDefault="001B7C4A" w:rsidP="00D87A46">
      <w:pPr>
        <w:pStyle w:val="ListParagraph"/>
        <w:numPr>
          <w:ilvl w:val="0"/>
          <w:numId w:val="37"/>
        </w:numPr>
        <w:ind w:left="0"/>
        <w:jc w:val="both"/>
        <w:rPr>
          <w:rFonts w:ascii="Arial" w:hAnsi="Arial" w:cs="Arial"/>
        </w:rPr>
      </w:pPr>
      <w:r w:rsidRPr="001B7C4A">
        <w:rPr>
          <w:rFonts w:ascii="Arial" w:hAnsi="Arial" w:cs="Arial"/>
        </w:rPr>
        <w:lastRenderedPageBreak/>
        <w:t xml:space="preserve">Children, young people and their families should have clear understanding as to the closure, who is their point of contact or lead professional (where applicable) and what their plan now looks like where one is to continue. Social Workers / practitioners should ensure direct work has been undertaken with children and young people to support the ending of their relationship with you which would have also been used to inform the readiness of the family for closure. </w:t>
      </w:r>
      <w:bookmarkStart w:id="28" w:name="_Toc69110154"/>
    </w:p>
    <w:p w14:paraId="4E94EE76" w14:textId="23AE3CCA" w:rsidR="001B7C4A" w:rsidRPr="00093E6E" w:rsidRDefault="001B7C4A" w:rsidP="00093E6E">
      <w:pPr>
        <w:pStyle w:val="Heading1"/>
        <w:spacing w:after="240"/>
      </w:pPr>
      <w:bookmarkStart w:id="29" w:name="_Toc177301754"/>
      <w:r w:rsidRPr="001B7C4A">
        <w:t>Joint Allocation</w:t>
      </w:r>
      <w:bookmarkEnd w:id="28"/>
      <w:r w:rsidRPr="001B7C4A">
        <w:t>s</w:t>
      </w:r>
      <w:bookmarkEnd w:id="29"/>
    </w:p>
    <w:p w14:paraId="340BEED6" w14:textId="6DD619F5" w:rsidR="001B7C4A" w:rsidRDefault="001B7C4A" w:rsidP="00B85294">
      <w:pPr>
        <w:pStyle w:val="Heading2"/>
        <w:rPr>
          <w:b/>
          <w:bCs/>
        </w:rPr>
      </w:pPr>
      <w:bookmarkStart w:id="30" w:name="_Toc177301755"/>
      <w:r w:rsidRPr="00B85294">
        <w:rPr>
          <w:b/>
          <w:bCs/>
        </w:rPr>
        <w:t>Family Practitioners</w:t>
      </w:r>
      <w:bookmarkEnd w:id="30"/>
    </w:p>
    <w:p w14:paraId="6135B896" w14:textId="77777777" w:rsidR="00D87A46" w:rsidRPr="00D87A46" w:rsidRDefault="00D87A46" w:rsidP="00D87A46"/>
    <w:p w14:paraId="48D64BC7" w14:textId="58809AC7" w:rsidR="001B7C4A" w:rsidRPr="001B7C4A" w:rsidRDefault="001B7C4A" w:rsidP="00D87A46">
      <w:pPr>
        <w:pStyle w:val="ListParagraph"/>
        <w:numPr>
          <w:ilvl w:val="0"/>
          <w:numId w:val="37"/>
        </w:numPr>
        <w:ind w:left="0"/>
        <w:jc w:val="both"/>
        <w:rPr>
          <w:rFonts w:ascii="Arial" w:hAnsi="Arial" w:cs="Arial"/>
        </w:rPr>
      </w:pPr>
      <w:r w:rsidRPr="001B7C4A">
        <w:rPr>
          <w:rFonts w:ascii="Arial" w:hAnsi="Arial" w:cs="Arial"/>
        </w:rPr>
        <w:t xml:space="preserve">When a child’s plan requires the additional support / interventions of a </w:t>
      </w:r>
      <w:r w:rsidRPr="00AA23B5">
        <w:rPr>
          <w:rFonts w:ascii="Arial" w:hAnsi="Arial" w:cs="Arial"/>
        </w:rPr>
        <w:t>Family Practitioner,</w:t>
      </w:r>
      <w:r w:rsidRPr="001B7C4A">
        <w:rPr>
          <w:rFonts w:ascii="Arial" w:hAnsi="Arial" w:cs="Arial"/>
        </w:rPr>
        <w:t xml:space="preserve"> the following best practice applies:</w:t>
      </w:r>
    </w:p>
    <w:p w14:paraId="6025E86F" w14:textId="77777777" w:rsidR="001B7C4A" w:rsidRPr="001B7C4A" w:rsidRDefault="001B7C4A" w:rsidP="001B7C4A">
      <w:pPr>
        <w:pStyle w:val="ListParagraph"/>
        <w:ind w:left="0"/>
        <w:jc w:val="both"/>
        <w:rPr>
          <w:rFonts w:ascii="Arial" w:hAnsi="Arial" w:cs="Arial"/>
        </w:rPr>
      </w:pPr>
    </w:p>
    <w:p w14:paraId="2952CDAE" w14:textId="77777777" w:rsidR="001B7C4A" w:rsidRPr="001B7C4A" w:rsidRDefault="001B7C4A" w:rsidP="001B7C4A">
      <w:pPr>
        <w:pStyle w:val="ListParagraph"/>
        <w:numPr>
          <w:ilvl w:val="0"/>
          <w:numId w:val="8"/>
        </w:numPr>
        <w:jc w:val="both"/>
        <w:rPr>
          <w:rFonts w:ascii="Arial" w:hAnsi="Arial" w:cs="Arial"/>
        </w:rPr>
      </w:pPr>
      <w:r w:rsidRPr="001B7C4A">
        <w:rPr>
          <w:rFonts w:ascii="Arial" w:hAnsi="Arial" w:cs="Arial"/>
        </w:rPr>
        <w:t>The allocating line manager will have a discussion with the allocated social worker in respect of intervention/support required and intended outcomes. The allocated worker will share necessary information detailing the intervention/support required, intended outcomes and how this will be reviewed.</w:t>
      </w:r>
    </w:p>
    <w:p w14:paraId="68A96081" w14:textId="77777777" w:rsidR="001B7C4A" w:rsidRPr="001B7C4A" w:rsidRDefault="001B7C4A" w:rsidP="001B7C4A">
      <w:pPr>
        <w:pStyle w:val="ListParagraph"/>
        <w:jc w:val="both"/>
        <w:rPr>
          <w:rFonts w:ascii="Arial" w:hAnsi="Arial" w:cs="Arial"/>
        </w:rPr>
      </w:pPr>
    </w:p>
    <w:p w14:paraId="54984777" w14:textId="47C39173" w:rsidR="004F47B1" w:rsidRDefault="001B7C4A" w:rsidP="004F47B1">
      <w:pPr>
        <w:pStyle w:val="ListParagraph"/>
        <w:numPr>
          <w:ilvl w:val="0"/>
          <w:numId w:val="8"/>
        </w:numPr>
        <w:jc w:val="both"/>
        <w:rPr>
          <w:rFonts w:ascii="Arial" w:hAnsi="Arial" w:cs="Arial"/>
        </w:rPr>
      </w:pPr>
      <w:r w:rsidRPr="001B7C4A">
        <w:rPr>
          <w:rFonts w:ascii="Arial" w:hAnsi="Arial" w:cs="Arial"/>
        </w:rPr>
        <w:t>The Family Practitioner will be allocated to the child on their electronic file as</w:t>
      </w:r>
      <w:r w:rsidR="005C1C02">
        <w:rPr>
          <w:rFonts w:ascii="Arial" w:hAnsi="Arial" w:cs="Arial"/>
        </w:rPr>
        <w:t xml:space="preserve"> a</w:t>
      </w:r>
      <w:r w:rsidRPr="001B7C4A">
        <w:rPr>
          <w:rFonts w:ascii="Arial" w:hAnsi="Arial" w:cs="Arial"/>
        </w:rPr>
        <w:t xml:space="preserve"> secondary worker. The family will be informed (both verbally and </w:t>
      </w:r>
      <w:r w:rsidR="005C1C02">
        <w:rPr>
          <w:rFonts w:ascii="Arial" w:hAnsi="Arial" w:cs="Arial"/>
        </w:rPr>
        <w:t>in writing</w:t>
      </w:r>
      <w:r w:rsidRPr="001B7C4A">
        <w:rPr>
          <w:rFonts w:ascii="Arial" w:hAnsi="Arial" w:cs="Arial"/>
        </w:rPr>
        <w:t xml:space="preserve">) with Business support writing to all those identified. </w:t>
      </w:r>
    </w:p>
    <w:p w14:paraId="70FA7964" w14:textId="77777777" w:rsidR="004F47B1" w:rsidRPr="004F47B1" w:rsidRDefault="004F47B1" w:rsidP="004F47B1">
      <w:pPr>
        <w:pStyle w:val="ListParagraph"/>
        <w:rPr>
          <w:rFonts w:ascii="Arial" w:hAnsi="Arial" w:cs="Arial"/>
        </w:rPr>
      </w:pPr>
    </w:p>
    <w:p w14:paraId="3BB49884" w14:textId="77777777" w:rsidR="004F47B1" w:rsidRDefault="001B7C4A" w:rsidP="004F47B1">
      <w:pPr>
        <w:pStyle w:val="ListParagraph"/>
        <w:numPr>
          <w:ilvl w:val="0"/>
          <w:numId w:val="8"/>
        </w:numPr>
        <w:jc w:val="both"/>
        <w:rPr>
          <w:rFonts w:ascii="Arial" w:hAnsi="Arial" w:cs="Arial"/>
        </w:rPr>
      </w:pPr>
      <w:r w:rsidRPr="004F47B1">
        <w:rPr>
          <w:rFonts w:ascii="Arial" w:hAnsi="Arial" w:cs="Arial"/>
        </w:rPr>
        <w:t>The Family Practitioner will discuss their intervention/support with their line manager in supervision to ensure it is clear, understood and timescales and outcomes are being achieved.</w:t>
      </w:r>
    </w:p>
    <w:p w14:paraId="1A4BD8BF" w14:textId="77777777" w:rsidR="004F47B1" w:rsidRPr="004F47B1" w:rsidRDefault="004F47B1" w:rsidP="004F47B1">
      <w:pPr>
        <w:pStyle w:val="ListParagraph"/>
        <w:rPr>
          <w:rFonts w:ascii="Arial" w:hAnsi="Arial" w:cs="Arial"/>
        </w:rPr>
      </w:pPr>
    </w:p>
    <w:p w14:paraId="50519901" w14:textId="388B3676" w:rsidR="001B7C4A" w:rsidRPr="004F47B1" w:rsidRDefault="001B7C4A" w:rsidP="004F47B1">
      <w:pPr>
        <w:pStyle w:val="ListParagraph"/>
        <w:numPr>
          <w:ilvl w:val="0"/>
          <w:numId w:val="8"/>
        </w:numPr>
        <w:jc w:val="both"/>
        <w:rPr>
          <w:rFonts w:ascii="Arial" w:hAnsi="Arial" w:cs="Arial"/>
        </w:rPr>
      </w:pPr>
      <w:r w:rsidRPr="004F47B1">
        <w:rPr>
          <w:rFonts w:ascii="Arial" w:hAnsi="Arial" w:cs="Arial"/>
        </w:rPr>
        <w:t>Arrangements for a review of the Family Practitioner</w:t>
      </w:r>
      <w:r w:rsidR="005C1C02">
        <w:rPr>
          <w:rFonts w:ascii="Arial" w:hAnsi="Arial" w:cs="Arial"/>
        </w:rPr>
        <w:t>’</w:t>
      </w:r>
      <w:r w:rsidRPr="004F47B1">
        <w:rPr>
          <w:rFonts w:ascii="Arial" w:hAnsi="Arial" w:cs="Arial"/>
        </w:rPr>
        <w:t xml:space="preserve">s intervention/support will be arranged through joint supervision with the allocated social worker and through invitation to relevant family and professional meetings. </w:t>
      </w:r>
    </w:p>
    <w:p w14:paraId="6567A409" w14:textId="77777777" w:rsidR="001B7C4A" w:rsidRPr="001B7C4A" w:rsidRDefault="001B7C4A" w:rsidP="001B7C4A">
      <w:pPr>
        <w:pStyle w:val="ListParagraph"/>
        <w:spacing w:after="0" w:line="240" w:lineRule="auto"/>
        <w:jc w:val="both"/>
        <w:rPr>
          <w:rFonts w:ascii="Arial" w:hAnsi="Arial" w:cs="Arial"/>
        </w:rPr>
      </w:pPr>
    </w:p>
    <w:p w14:paraId="26CB8097" w14:textId="44D74F09" w:rsidR="005C1C02" w:rsidRPr="005C1C02" w:rsidRDefault="001B7C4A" w:rsidP="005C1C02">
      <w:pPr>
        <w:pStyle w:val="ListParagraph"/>
        <w:numPr>
          <w:ilvl w:val="0"/>
          <w:numId w:val="8"/>
        </w:numPr>
        <w:spacing w:after="0" w:line="240" w:lineRule="auto"/>
        <w:jc w:val="both"/>
        <w:rPr>
          <w:rFonts w:ascii="Arial" w:hAnsi="Arial" w:cs="Arial"/>
        </w:rPr>
      </w:pPr>
      <w:r w:rsidRPr="001B7C4A">
        <w:rPr>
          <w:rFonts w:ascii="Arial" w:hAnsi="Arial" w:cs="Arial"/>
        </w:rPr>
        <w:t>Upon the ending of the Family Practitioner’s intervention/support, the Family Practitioner will complete a summary of their involvement and outcomes on the child’s record.</w:t>
      </w:r>
    </w:p>
    <w:p w14:paraId="7113FC85" w14:textId="77777777" w:rsidR="005C1C02" w:rsidRPr="001B7C4A" w:rsidRDefault="005C1C02" w:rsidP="005C1C02">
      <w:pPr>
        <w:pStyle w:val="ListParagraph"/>
        <w:spacing w:after="0" w:line="240" w:lineRule="auto"/>
        <w:jc w:val="both"/>
        <w:rPr>
          <w:rFonts w:ascii="Arial" w:hAnsi="Arial" w:cs="Arial"/>
        </w:rPr>
      </w:pPr>
    </w:p>
    <w:p w14:paraId="0D91FD0F" w14:textId="77777777" w:rsidR="001B7C4A" w:rsidRPr="001B7C4A" w:rsidRDefault="001B7C4A" w:rsidP="001B7C4A">
      <w:pPr>
        <w:pStyle w:val="ListParagraph"/>
        <w:numPr>
          <w:ilvl w:val="0"/>
          <w:numId w:val="8"/>
        </w:numPr>
        <w:spacing w:after="0" w:line="240" w:lineRule="auto"/>
        <w:jc w:val="both"/>
        <w:rPr>
          <w:rFonts w:ascii="Arial" w:hAnsi="Arial" w:cs="Arial"/>
        </w:rPr>
      </w:pPr>
      <w:r w:rsidRPr="001B7C4A">
        <w:rPr>
          <w:rFonts w:ascii="Arial" w:hAnsi="Arial" w:cs="Arial"/>
        </w:rPr>
        <w:t>The line manager will end their allocation to the child on their electronic record and the Family Practitioner’s personal supervision record where it applies.</w:t>
      </w:r>
    </w:p>
    <w:p w14:paraId="34A5CDC4" w14:textId="77777777" w:rsidR="001B7C4A" w:rsidRPr="001B7C4A" w:rsidRDefault="001B7C4A" w:rsidP="001B7C4A">
      <w:pPr>
        <w:pStyle w:val="ListParagraph"/>
        <w:spacing w:after="0" w:line="240" w:lineRule="auto"/>
        <w:jc w:val="both"/>
        <w:rPr>
          <w:rFonts w:ascii="Arial" w:hAnsi="Arial" w:cs="Arial"/>
        </w:rPr>
      </w:pPr>
    </w:p>
    <w:p w14:paraId="6C43059E" w14:textId="7600A59C" w:rsidR="001B7C4A" w:rsidRDefault="001B7C4A" w:rsidP="009F3E10">
      <w:pPr>
        <w:pStyle w:val="ListParagraph"/>
        <w:numPr>
          <w:ilvl w:val="0"/>
          <w:numId w:val="8"/>
        </w:numPr>
        <w:spacing w:after="0" w:line="240" w:lineRule="auto"/>
        <w:jc w:val="both"/>
        <w:rPr>
          <w:rFonts w:ascii="Arial" w:hAnsi="Arial" w:cs="Arial"/>
        </w:rPr>
      </w:pPr>
      <w:r w:rsidRPr="001B7C4A">
        <w:rPr>
          <w:rFonts w:ascii="Arial" w:hAnsi="Arial" w:cs="Arial"/>
        </w:rPr>
        <w:t xml:space="preserve">Where support/intervention is required again for the child, best practice would be for the same Family Practitioner to be allocated to provide consistency and familiarity to the family and professionals. </w:t>
      </w:r>
    </w:p>
    <w:p w14:paraId="19CF6680" w14:textId="77777777" w:rsidR="009F3E10" w:rsidRPr="009F3E10" w:rsidRDefault="009F3E10" w:rsidP="009F3E10">
      <w:pPr>
        <w:spacing w:after="0" w:line="240" w:lineRule="auto"/>
        <w:jc w:val="both"/>
        <w:rPr>
          <w:rFonts w:ascii="Arial" w:hAnsi="Arial" w:cs="Arial"/>
        </w:rPr>
      </w:pPr>
    </w:p>
    <w:p w14:paraId="1E9A3586" w14:textId="30408E3C" w:rsidR="001B7C4A" w:rsidRDefault="001B7C4A" w:rsidP="00B85294">
      <w:pPr>
        <w:pStyle w:val="Heading2"/>
        <w:rPr>
          <w:b/>
          <w:bCs/>
        </w:rPr>
      </w:pPr>
      <w:bookmarkStart w:id="31" w:name="_Toc177301756"/>
      <w:r w:rsidRPr="00B85294">
        <w:rPr>
          <w:b/>
          <w:bCs/>
        </w:rPr>
        <w:t>Joint</w:t>
      </w:r>
      <w:r w:rsidR="009F3E10" w:rsidRPr="00B85294">
        <w:rPr>
          <w:b/>
          <w:bCs/>
        </w:rPr>
        <w:t xml:space="preserve"> </w:t>
      </w:r>
      <w:r w:rsidRPr="00B85294">
        <w:rPr>
          <w:b/>
          <w:bCs/>
        </w:rPr>
        <w:t>Allocation of Personal Advisor and Children’s Social Worker</w:t>
      </w:r>
      <w:bookmarkEnd w:id="31"/>
    </w:p>
    <w:p w14:paraId="734D4ED6" w14:textId="77777777" w:rsidR="00D87A46" w:rsidRPr="00D87A46" w:rsidRDefault="00D87A46" w:rsidP="00D87A46"/>
    <w:p w14:paraId="1D0415F8" w14:textId="58BE9E21" w:rsidR="001B7C4A" w:rsidRDefault="001B7C4A" w:rsidP="00D87A46">
      <w:pPr>
        <w:pStyle w:val="ListParagraph"/>
        <w:numPr>
          <w:ilvl w:val="0"/>
          <w:numId w:val="37"/>
        </w:numPr>
        <w:ind w:left="0"/>
        <w:jc w:val="both"/>
        <w:rPr>
          <w:rFonts w:ascii="Arial" w:hAnsi="Arial" w:cs="Arial"/>
        </w:rPr>
      </w:pPr>
      <w:r w:rsidRPr="001B7C4A">
        <w:rPr>
          <w:rFonts w:ascii="Arial" w:hAnsi="Arial" w:cs="Arial"/>
        </w:rPr>
        <w:t xml:space="preserve">When a child reaches the age of 16 years old who is open to Devon Children’s Social Care and they fall under the categories below, they are entitled to a service under Leaving Care Act 2000. Depending on their eligibility as a care leaver, will dictate how the ‘Joint Working’ arrangement to allocate a </w:t>
      </w:r>
      <w:r w:rsidRPr="00C14E1C">
        <w:rPr>
          <w:rFonts w:ascii="Arial" w:hAnsi="Arial" w:cs="Arial"/>
        </w:rPr>
        <w:t>Personal Advisor</w:t>
      </w:r>
      <w:r w:rsidRPr="001B7C4A">
        <w:rPr>
          <w:rFonts w:ascii="Arial" w:hAnsi="Arial" w:cs="Arial"/>
        </w:rPr>
        <w:t xml:space="preserve"> within the Permanence and Transition Team is applied. This guidance refers to joint allocation of Relevant Young People</w:t>
      </w:r>
      <w:r w:rsidR="007C1847">
        <w:rPr>
          <w:rFonts w:ascii="Arial" w:hAnsi="Arial" w:cs="Arial"/>
        </w:rPr>
        <w:t>:</w:t>
      </w:r>
    </w:p>
    <w:p w14:paraId="1B5E3069" w14:textId="77777777" w:rsidR="007C1847" w:rsidRPr="001B7C4A" w:rsidRDefault="007C1847" w:rsidP="001B7C4A">
      <w:pPr>
        <w:pStyle w:val="ListParagraph"/>
        <w:ind w:left="0"/>
        <w:jc w:val="both"/>
        <w:rPr>
          <w:rFonts w:ascii="Arial" w:hAnsi="Arial" w:cs="Arial"/>
        </w:rPr>
      </w:pPr>
    </w:p>
    <w:p w14:paraId="40CB9F17" w14:textId="77777777" w:rsidR="001B7C4A" w:rsidRPr="001B7C4A" w:rsidRDefault="001B7C4A" w:rsidP="001B7C4A">
      <w:pPr>
        <w:pStyle w:val="ListParagraph"/>
        <w:numPr>
          <w:ilvl w:val="1"/>
          <w:numId w:val="5"/>
        </w:numPr>
        <w:spacing w:after="0" w:line="240" w:lineRule="auto"/>
        <w:ind w:left="993"/>
        <w:jc w:val="both"/>
        <w:rPr>
          <w:rFonts w:ascii="Arial" w:hAnsi="Arial" w:cs="Arial"/>
        </w:rPr>
      </w:pPr>
      <w:r w:rsidRPr="001B7C4A">
        <w:rPr>
          <w:rFonts w:ascii="Arial" w:hAnsi="Arial" w:cs="Arial"/>
        </w:rPr>
        <w:lastRenderedPageBreak/>
        <w:t>Relevant Young Person</w:t>
      </w:r>
    </w:p>
    <w:p w14:paraId="5EA30095" w14:textId="77777777" w:rsidR="001B7C4A" w:rsidRPr="001B7C4A" w:rsidRDefault="001B7C4A" w:rsidP="001B7C4A">
      <w:pPr>
        <w:pStyle w:val="ListParagraph"/>
        <w:numPr>
          <w:ilvl w:val="1"/>
          <w:numId w:val="5"/>
        </w:numPr>
        <w:spacing w:after="0" w:line="240" w:lineRule="auto"/>
        <w:ind w:left="993"/>
        <w:jc w:val="both"/>
        <w:rPr>
          <w:rFonts w:ascii="Arial" w:hAnsi="Arial" w:cs="Arial"/>
        </w:rPr>
      </w:pPr>
      <w:r w:rsidRPr="001B7C4A">
        <w:rPr>
          <w:rFonts w:ascii="Arial" w:hAnsi="Arial" w:cs="Arial"/>
        </w:rPr>
        <w:t>Former Relevant Young Person</w:t>
      </w:r>
    </w:p>
    <w:p w14:paraId="2E5A3C0E" w14:textId="77777777" w:rsidR="001B7C4A" w:rsidRPr="001B7C4A" w:rsidRDefault="001B7C4A" w:rsidP="001B7C4A">
      <w:pPr>
        <w:pStyle w:val="ListParagraph"/>
        <w:numPr>
          <w:ilvl w:val="1"/>
          <w:numId w:val="5"/>
        </w:numPr>
        <w:spacing w:after="0" w:line="240" w:lineRule="auto"/>
        <w:ind w:left="993"/>
        <w:jc w:val="both"/>
        <w:rPr>
          <w:rFonts w:ascii="Arial" w:hAnsi="Arial" w:cs="Arial"/>
        </w:rPr>
      </w:pPr>
      <w:r w:rsidRPr="001B7C4A">
        <w:rPr>
          <w:rFonts w:ascii="Arial" w:hAnsi="Arial" w:cs="Arial"/>
        </w:rPr>
        <w:t>Qualifying Young Person</w:t>
      </w:r>
    </w:p>
    <w:p w14:paraId="56BEBC74" w14:textId="77777777" w:rsidR="001B7C4A" w:rsidRPr="001B7C4A" w:rsidRDefault="001B7C4A" w:rsidP="001B7C4A">
      <w:pPr>
        <w:pStyle w:val="ListParagraph"/>
        <w:ind w:left="0"/>
        <w:jc w:val="both"/>
        <w:rPr>
          <w:rFonts w:ascii="Arial" w:hAnsi="Arial" w:cs="Arial"/>
        </w:rPr>
      </w:pPr>
    </w:p>
    <w:p w14:paraId="6E508009" w14:textId="77777777" w:rsidR="001B7C4A" w:rsidRPr="001B7C4A" w:rsidRDefault="001B7C4A" w:rsidP="001B7C4A">
      <w:pPr>
        <w:pStyle w:val="ListParagraph"/>
        <w:ind w:left="0"/>
        <w:jc w:val="both"/>
        <w:rPr>
          <w:rFonts w:ascii="Arial" w:hAnsi="Arial" w:cs="Arial"/>
        </w:rPr>
      </w:pPr>
      <w:r w:rsidRPr="001B7C4A">
        <w:rPr>
          <w:rFonts w:ascii="Arial" w:hAnsi="Arial" w:cs="Arial"/>
        </w:rPr>
        <w:t xml:space="preserve">For further information on joint working expectations of Personal Advisor’s with Social Workers, please see </w:t>
      </w:r>
      <w:r w:rsidRPr="002F4AA0">
        <w:rPr>
          <w:rFonts w:ascii="Arial" w:hAnsi="Arial" w:cs="Arial"/>
        </w:rPr>
        <w:t>Appendix 4: Joint Working Expectations Personal Advisors.</w:t>
      </w:r>
    </w:p>
    <w:p w14:paraId="214CC791" w14:textId="77777777" w:rsidR="001B7C4A" w:rsidRPr="001B7C4A" w:rsidRDefault="001B7C4A" w:rsidP="001B7C4A">
      <w:pPr>
        <w:pStyle w:val="ListParagraph"/>
        <w:ind w:left="0"/>
        <w:jc w:val="both"/>
        <w:rPr>
          <w:rFonts w:ascii="Arial" w:hAnsi="Arial" w:cs="Arial"/>
          <w:b/>
          <w:bCs/>
        </w:rPr>
      </w:pPr>
    </w:p>
    <w:p w14:paraId="1990C78A" w14:textId="23C55007" w:rsidR="001B7C4A" w:rsidRPr="002F4AA0" w:rsidRDefault="001B7C4A" w:rsidP="001B7C4A">
      <w:pPr>
        <w:pStyle w:val="ListParagraph"/>
        <w:ind w:left="0"/>
        <w:jc w:val="both"/>
        <w:rPr>
          <w:rFonts w:ascii="Arial" w:hAnsi="Arial" w:cs="Arial"/>
        </w:rPr>
      </w:pPr>
      <w:r w:rsidRPr="002F4AA0">
        <w:rPr>
          <w:rFonts w:ascii="Arial" w:hAnsi="Arial" w:cs="Arial"/>
          <w:b/>
          <w:bCs/>
        </w:rPr>
        <w:t>The Line Manager is responsible for:</w:t>
      </w:r>
    </w:p>
    <w:p w14:paraId="6243C602" w14:textId="77777777" w:rsidR="001B7C4A" w:rsidRPr="001B7C4A" w:rsidRDefault="001B7C4A" w:rsidP="001B7C4A">
      <w:pPr>
        <w:pStyle w:val="ListParagraph"/>
        <w:ind w:left="0"/>
        <w:jc w:val="both"/>
        <w:rPr>
          <w:rFonts w:ascii="Arial" w:hAnsi="Arial" w:cs="Arial"/>
        </w:rPr>
      </w:pPr>
    </w:p>
    <w:p w14:paraId="5D102280" w14:textId="480B1B64" w:rsidR="001B7C4A" w:rsidRPr="001B7C4A" w:rsidRDefault="001B7C4A" w:rsidP="001B7C4A">
      <w:pPr>
        <w:pStyle w:val="ListParagraph"/>
        <w:numPr>
          <w:ilvl w:val="1"/>
          <w:numId w:val="5"/>
        </w:numPr>
        <w:spacing w:after="0" w:line="240" w:lineRule="auto"/>
        <w:ind w:left="426" w:hanging="426"/>
        <w:jc w:val="both"/>
        <w:rPr>
          <w:rFonts w:ascii="Arial" w:eastAsiaTheme="minorEastAsia" w:hAnsi="Arial" w:cs="Arial"/>
        </w:rPr>
      </w:pPr>
      <w:r w:rsidRPr="001B7C4A">
        <w:rPr>
          <w:rFonts w:ascii="Arial" w:hAnsi="Arial" w:cs="Arial"/>
        </w:rPr>
        <w:t xml:space="preserve">The line manager will identify a Personal Advisor to be allocated to the relevant young person, a minimum of one month prior to the young person turning 16 years old. The young person will be informed (both verbally and </w:t>
      </w:r>
      <w:r w:rsidR="009E5536">
        <w:rPr>
          <w:rFonts w:ascii="Arial" w:hAnsi="Arial" w:cs="Arial"/>
        </w:rPr>
        <w:t>in writing</w:t>
      </w:r>
      <w:r w:rsidRPr="001B7C4A">
        <w:rPr>
          <w:rFonts w:ascii="Arial" w:hAnsi="Arial" w:cs="Arial"/>
        </w:rPr>
        <w:t>) with Business Support writing to Child, Parents, Carers and Professionals where applicable.</w:t>
      </w:r>
    </w:p>
    <w:p w14:paraId="4F08784B" w14:textId="77777777" w:rsidR="001B7C4A" w:rsidRPr="001B7C4A" w:rsidRDefault="001B7C4A" w:rsidP="001B7C4A">
      <w:pPr>
        <w:pStyle w:val="ListParagraph"/>
        <w:ind w:left="426"/>
        <w:jc w:val="both"/>
        <w:rPr>
          <w:rFonts w:ascii="Arial" w:eastAsiaTheme="minorEastAsia" w:hAnsi="Arial" w:cs="Arial"/>
        </w:rPr>
      </w:pPr>
    </w:p>
    <w:p w14:paraId="5C843025" w14:textId="018692AC" w:rsidR="001B7C4A" w:rsidRDefault="001B7C4A" w:rsidP="002F4AA0">
      <w:pPr>
        <w:pStyle w:val="ListParagraph"/>
        <w:numPr>
          <w:ilvl w:val="3"/>
          <w:numId w:val="5"/>
        </w:numPr>
        <w:spacing w:after="0" w:line="240" w:lineRule="auto"/>
        <w:ind w:left="426" w:hanging="426"/>
        <w:jc w:val="both"/>
        <w:rPr>
          <w:rFonts w:ascii="Arial" w:hAnsi="Arial" w:cs="Arial"/>
        </w:rPr>
      </w:pPr>
      <w:r w:rsidRPr="001B7C4A">
        <w:rPr>
          <w:rFonts w:ascii="Arial" w:hAnsi="Arial" w:cs="Arial"/>
        </w:rPr>
        <w:t xml:space="preserve">The Personal Advisor and Social Worker will be informed, and the Personal Advisor will be added to the young person’s electronic record, as </w:t>
      </w:r>
      <w:r w:rsidR="009E5536">
        <w:rPr>
          <w:rFonts w:ascii="Arial" w:hAnsi="Arial" w:cs="Arial"/>
        </w:rPr>
        <w:t xml:space="preserve">a </w:t>
      </w:r>
      <w:r w:rsidRPr="001B7C4A">
        <w:rPr>
          <w:rFonts w:ascii="Arial" w:hAnsi="Arial" w:cs="Arial"/>
        </w:rPr>
        <w:t>secondary worker.</w:t>
      </w:r>
    </w:p>
    <w:p w14:paraId="5F475203" w14:textId="77777777" w:rsidR="002F4AA0" w:rsidRPr="002F4AA0" w:rsidRDefault="002F4AA0" w:rsidP="002F4AA0">
      <w:pPr>
        <w:pStyle w:val="ListParagraph"/>
        <w:spacing w:after="0" w:line="240" w:lineRule="auto"/>
        <w:ind w:left="426"/>
        <w:jc w:val="both"/>
        <w:rPr>
          <w:rFonts w:ascii="Arial" w:hAnsi="Arial" w:cs="Arial"/>
        </w:rPr>
      </w:pPr>
    </w:p>
    <w:p w14:paraId="5637EAB5" w14:textId="77777777" w:rsidR="001B7C4A" w:rsidRPr="001B7C4A" w:rsidRDefault="001B7C4A" w:rsidP="001B7C4A">
      <w:pPr>
        <w:pStyle w:val="ListParagraph"/>
        <w:numPr>
          <w:ilvl w:val="1"/>
          <w:numId w:val="5"/>
        </w:numPr>
        <w:spacing w:after="0" w:line="240" w:lineRule="auto"/>
        <w:ind w:left="426" w:hanging="426"/>
        <w:jc w:val="both"/>
        <w:rPr>
          <w:rFonts w:ascii="Arial" w:hAnsi="Arial" w:cs="Arial"/>
        </w:rPr>
      </w:pPr>
      <w:r w:rsidRPr="001B7C4A">
        <w:rPr>
          <w:rFonts w:ascii="Arial" w:hAnsi="Arial" w:cs="Arial"/>
        </w:rPr>
        <w:t>If the young person’s Child in Care Review falls just before their 16</w:t>
      </w:r>
      <w:r w:rsidRPr="001B7C4A">
        <w:rPr>
          <w:rFonts w:ascii="Arial" w:hAnsi="Arial" w:cs="Arial"/>
          <w:vertAlign w:val="superscript"/>
        </w:rPr>
        <w:t>th</w:t>
      </w:r>
      <w:r w:rsidRPr="001B7C4A">
        <w:rPr>
          <w:rFonts w:ascii="Arial" w:hAnsi="Arial" w:cs="Arial"/>
        </w:rPr>
        <w:t xml:space="preserve"> birthday (within 1 month), the Personal Advisor will be invited to attend, to begin best practice introduction.  </w:t>
      </w:r>
    </w:p>
    <w:p w14:paraId="3A3417D7" w14:textId="77777777" w:rsidR="001B7C4A" w:rsidRPr="001B7C4A" w:rsidRDefault="001B7C4A" w:rsidP="001B7C4A">
      <w:pPr>
        <w:pStyle w:val="ListParagraph"/>
        <w:ind w:left="426" w:hanging="426"/>
        <w:jc w:val="both"/>
        <w:rPr>
          <w:rFonts w:ascii="Arial" w:hAnsi="Arial" w:cs="Arial"/>
        </w:rPr>
      </w:pPr>
    </w:p>
    <w:p w14:paraId="43D60C37" w14:textId="77777777" w:rsidR="002F4AA0" w:rsidRDefault="001B7C4A" w:rsidP="002F4AA0">
      <w:pPr>
        <w:pStyle w:val="ListParagraph"/>
        <w:numPr>
          <w:ilvl w:val="3"/>
          <w:numId w:val="5"/>
        </w:numPr>
        <w:spacing w:after="0" w:line="240" w:lineRule="auto"/>
        <w:ind w:left="426" w:hanging="426"/>
        <w:jc w:val="both"/>
        <w:rPr>
          <w:rFonts w:ascii="Arial" w:hAnsi="Arial" w:cs="Arial"/>
        </w:rPr>
      </w:pPr>
      <w:r w:rsidRPr="001B7C4A">
        <w:rPr>
          <w:rFonts w:ascii="Arial" w:hAnsi="Arial" w:cs="Arial"/>
        </w:rPr>
        <w:t>Where the line managers for social worker and the Personal Advisor differ, there must be a joint discussion with both practitioners about future supervision arrangements within 2 weeks of allocation. Best practice will be for joint and separate supervision to take place with the two allocated workers.</w:t>
      </w:r>
    </w:p>
    <w:p w14:paraId="50B81622" w14:textId="77777777" w:rsidR="002F4AA0" w:rsidRDefault="002F4AA0" w:rsidP="002F4AA0">
      <w:pPr>
        <w:pStyle w:val="ListParagraph"/>
        <w:spacing w:after="0" w:line="240" w:lineRule="auto"/>
        <w:ind w:left="426"/>
        <w:jc w:val="both"/>
        <w:rPr>
          <w:rFonts w:ascii="Arial" w:hAnsi="Arial" w:cs="Arial"/>
        </w:rPr>
      </w:pPr>
    </w:p>
    <w:p w14:paraId="6F6A0229" w14:textId="7BB06E8E" w:rsidR="001B7C4A" w:rsidRPr="002F4AA0" w:rsidRDefault="001B7C4A" w:rsidP="002F4AA0">
      <w:pPr>
        <w:pStyle w:val="ListParagraph"/>
        <w:numPr>
          <w:ilvl w:val="3"/>
          <w:numId w:val="5"/>
        </w:numPr>
        <w:spacing w:after="0" w:line="240" w:lineRule="auto"/>
        <w:ind w:left="426" w:hanging="426"/>
        <w:jc w:val="both"/>
        <w:rPr>
          <w:rFonts w:ascii="Arial" w:hAnsi="Arial" w:cs="Arial"/>
        </w:rPr>
      </w:pPr>
      <w:r w:rsidRPr="002F4AA0">
        <w:rPr>
          <w:rFonts w:ascii="Arial" w:hAnsi="Arial" w:cs="Arial"/>
        </w:rPr>
        <w:t>Where joint supervision is not possible, the line manager will need to alert any key issues</w:t>
      </w:r>
      <w:r w:rsidR="009E5536">
        <w:rPr>
          <w:rFonts w:ascii="Arial" w:hAnsi="Arial" w:cs="Arial"/>
        </w:rPr>
        <w:t xml:space="preserve"> and</w:t>
      </w:r>
      <w:r w:rsidRPr="002F4AA0">
        <w:rPr>
          <w:rFonts w:ascii="Arial" w:hAnsi="Arial" w:cs="Arial"/>
        </w:rPr>
        <w:t xml:space="preserve"> tasks to be undertaken within 48 hours (unless urgent and immediate) that arise from supervision.</w:t>
      </w:r>
    </w:p>
    <w:p w14:paraId="50E1C7B8" w14:textId="77777777" w:rsidR="001B7C4A" w:rsidRPr="001B7C4A" w:rsidRDefault="001B7C4A" w:rsidP="001B7C4A">
      <w:pPr>
        <w:spacing w:after="0" w:line="240" w:lineRule="auto"/>
        <w:jc w:val="both"/>
        <w:rPr>
          <w:rFonts w:ascii="Arial" w:hAnsi="Arial" w:cs="Arial"/>
          <w:b/>
          <w:bCs/>
        </w:rPr>
      </w:pPr>
    </w:p>
    <w:p w14:paraId="00B7BC2F" w14:textId="639BCF91" w:rsidR="001B7C4A" w:rsidRPr="001B7C4A" w:rsidRDefault="001B7C4A" w:rsidP="001B7C4A">
      <w:pPr>
        <w:spacing w:after="0" w:line="240" w:lineRule="auto"/>
        <w:jc w:val="both"/>
        <w:rPr>
          <w:rFonts w:ascii="Arial" w:hAnsi="Arial" w:cs="Arial"/>
          <w:b/>
          <w:bCs/>
        </w:rPr>
      </w:pPr>
      <w:r w:rsidRPr="001B7C4A">
        <w:rPr>
          <w:rFonts w:ascii="Arial" w:hAnsi="Arial" w:cs="Arial"/>
          <w:b/>
          <w:bCs/>
        </w:rPr>
        <w:t>The allocated Social Worker is responsible for:</w:t>
      </w:r>
    </w:p>
    <w:p w14:paraId="23BAFE7D" w14:textId="77777777" w:rsidR="001B7C4A" w:rsidRPr="001B7C4A" w:rsidRDefault="001B7C4A" w:rsidP="001B7C4A">
      <w:pPr>
        <w:spacing w:after="0" w:line="240" w:lineRule="auto"/>
        <w:jc w:val="both"/>
        <w:rPr>
          <w:rFonts w:ascii="Arial" w:hAnsi="Arial" w:cs="Arial"/>
        </w:rPr>
      </w:pPr>
    </w:p>
    <w:p w14:paraId="57C1C9B7" w14:textId="3FBBCE4A" w:rsidR="001B7C4A" w:rsidRPr="001B7C4A" w:rsidRDefault="001B7C4A" w:rsidP="001B7C4A">
      <w:pPr>
        <w:pStyle w:val="ListParagraph"/>
        <w:numPr>
          <w:ilvl w:val="3"/>
          <w:numId w:val="5"/>
        </w:numPr>
        <w:spacing w:after="0" w:line="240" w:lineRule="auto"/>
        <w:ind w:left="426" w:hanging="426"/>
        <w:jc w:val="both"/>
        <w:rPr>
          <w:rFonts w:ascii="Arial" w:hAnsi="Arial" w:cs="Arial"/>
        </w:rPr>
      </w:pPr>
      <w:r w:rsidRPr="001B7C4A">
        <w:rPr>
          <w:rFonts w:ascii="Arial" w:hAnsi="Arial" w:cs="Arial"/>
        </w:rPr>
        <w:t xml:space="preserve">Arranging a joint allocation discussion to share the Needs Led Assessment, Pathway </w:t>
      </w:r>
      <w:r w:rsidR="00383670" w:rsidRPr="001B7C4A">
        <w:rPr>
          <w:rFonts w:ascii="Arial" w:hAnsi="Arial" w:cs="Arial"/>
        </w:rPr>
        <w:t>Plan,</w:t>
      </w:r>
      <w:r w:rsidRPr="001B7C4A">
        <w:rPr>
          <w:rFonts w:ascii="Arial" w:hAnsi="Arial" w:cs="Arial"/>
        </w:rPr>
        <w:t xml:space="preserve"> and any other key documents (</w:t>
      </w:r>
      <w:r w:rsidR="00383670" w:rsidRPr="001B7C4A">
        <w:rPr>
          <w:rFonts w:ascii="Arial" w:hAnsi="Arial" w:cs="Arial"/>
        </w:rPr>
        <w:t>e.g.,</w:t>
      </w:r>
      <w:r w:rsidRPr="001B7C4A">
        <w:rPr>
          <w:rFonts w:ascii="Arial" w:hAnsi="Arial" w:cs="Arial"/>
        </w:rPr>
        <w:t xml:space="preserve"> risk assessments and up to date chronology).</w:t>
      </w:r>
    </w:p>
    <w:p w14:paraId="406461B0" w14:textId="77777777" w:rsidR="001B7C4A" w:rsidRPr="001B7C4A" w:rsidRDefault="001B7C4A" w:rsidP="001B7C4A">
      <w:pPr>
        <w:pStyle w:val="ListParagraph"/>
        <w:ind w:left="426" w:hanging="426"/>
        <w:jc w:val="both"/>
        <w:rPr>
          <w:rFonts w:ascii="Arial" w:hAnsi="Arial" w:cs="Arial"/>
        </w:rPr>
      </w:pPr>
    </w:p>
    <w:p w14:paraId="0EEF18FF" w14:textId="22E5C573" w:rsidR="002F4AA0" w:rsidRDefault="001B7C4A" w:rsidP="002F4AA0">
      <w:pPr>
        <w:pStyle w:val="ListParagraph"/>
        <w:numPr>
          <w:ilvl w:val="3"/>
          <w:numId w:val="5"/>
        </w:numPr>
        <w:spacing w:after="0" w:line="240" w:lineRule="auto"/>
        <w:ind w:left="426" w:hanging="426"/>
        <w:jc w:val="both"/>
        <w:rPr>
          <w:rFonts w:ascii="Arial" w:hAnsi="Arial" w:cs="Arial"/>
        </w:rPr>
      </w:pPr>
      <w:r w:rsidRPr="001B7C4A">
        <w:rPr>
          <w:rFonts w:ascii="Arial" w:hAnsi="Arial" w:cs="Arial"/>
        </w:rPr>
        <w:t>Arranging a joint visit to the young person and key family members</w:t>
      </w:r>
      <w:r w:rsidR="00383670">
        <w:rPr>
          <w:rFonts w:ascii="Arial" w:hAnsi="Arial" w:cs="Arial"/>
        </w:rPr>
        <w:t>,</w:t>
      </w:r>
      <w:r w:rsidRPr="001B7C4A">
        <w:rPr>
          <w:rFonts w:ascii="Arial" w:hAnsi="Arial" w:cs="Arial"/>
        </w:rPr>
        <w:t xml:space="preserve"> and where necessary a professional meeting (where a Review has not recently taken place or due) for the Personal Advisor to meet the team around the young person.</w:t>
      </w:r>
    </w:p>
    <w:p w14:paraId="059EA14B" w14:textId="77777777" w:rsidR="002F4AA0" w:rsidRPr="002F4AA0" w:rsidRDefault="002F4AA0" w:rsidP="002F4AA0">
      <w:pPr>
        <w:pStyle w:val="ListParagraph"/>
        <w:rPr>
          <w:rFonts w:ascii="Arial" w:hAnsi="Arial" w:cs="Arial"/>
        </w:rPr>
      </w:pPr>
    </w:p>
    <w:p w14:paraId="40E913C8" w14:textId="546056CF" w:rsidR="001B7C4A" w:rsidRPr="002F4AA0" w:rsidRDefault="001B7C4A" w:rsidP="002F4AA0">
      <w:pPr>
        <w:pStyle w:val="ListParagraph"/>
        <w:numPr>
          <w:ilvl w:val="3"/>
          <w:numId w:val="5"/>
        </w:numPr>
        <w:spacing w:after="0" w:line="240" w:lineRule="auto"/>
        <w:ind w:left="426" w:hanging="426"/>
        <w:jc w:val="both"/>
        <w:rPr>
          <w:rFonts w:ascii="Arial" w:hAnsi="Arial" w:cs="Arial"/>
        </w:rPr>
      </w:pPr>
      <w:r w:rsidRPr="002F4AA0">
        <w:rPr>
          <w:rFonts w:ascii="Arial" w:hAnsi="Arial" w:cs="Arial"/>
        </w:rPr>
        <w:t xml:space="preserve">Setting expectations of the role of the Personal Advisor in line with the child’s Pathway Plan and how they will contribute to the review of the Needs-Led Assessment and Pathway Plan Review and undertake visits to the child (for example jointly/singly). </w:t>
      </w:r>
    </w:p>
    <w:p w14:paraId="48A8C230" w14:textId="77777777" w:rsidR="001B7C4A" w:rsidRPr="001B7C4A" w:rsidRDefault="001B7C4A" w:rsidP="001B7C4A">
      <w:pPr>
        <w:pStyle w:val="ListParagraph"/>
        <w:rPr>
          <w:rFonts w:ascii="Arial" w:hAnsi="Arial" w:cs="Arial"/>
          <w:b/>
          <w:bCs/>
        </w:rPr>
      </w:pPr>
    </w:p>
    <w:p w14:paraId="4BE9EFE8" w14:textId="6B76E243" w:rsidR="001B7C4A" w:rsidRDefault="001B7C4A" w:rsidP="002F4AA0">
      <w:pPr>
        <w:spacing w:after="0" w:line="240" w:lineRule="auto"/>
        <w:jc w:val="both"/>
        <w:rPr>
          <w:rFonts w:ascii="Arial" w:hAnsi="Arial" w:cs="Arial"/>
        </w:rPr>
      </w:pPr>
      <w:r w:rsidRPr="001B7C4A">
        <w:rPr>
          <w:rFonts w:ascii="Arial" w:hAnsi="Arial" w:cs="Arial"/>
          <w:b/>
          <w:bCs/>
        </w:rPr>
        <w:t>The Personal Advisor is responsible for:</w:t>
      </w:r>
    </w:p>
    <w:p w14:paraId="158532F1" w14:textId="77777777" w:rsidR="002F4AA0" w:rsidRPr="001B7C4A" w:rsidRDefault="002F4AA0" w:rsidP="002F4AA0">
      <w:pPr>
        <w:spacing w:after="0" w:line="240" w:lineRule="auto"/>
        <w:jc w:val="both"/>
        <w:rPr>
          <w:rFonts w:ascii="Arial" w:hAnsi="Arial" w:cs="Arial"/>
        </w:rPr>
      </w:pPr>
    </w:p>
    <w:p w14:paraId="2CF76F30" w14:textId="3DF6B423" w:rsidR="001B7C4A" w:rsidRDefault="001B7C4A" w:rsidP="002F4AA0">
      <w:pPr>
        <w:pStyle w:val="ListParagraph"/>
        <w:numPr>
          <w:ilvl w:val="3"/>
          <w:numId w:val="5"/>
        </w:numPr>
        <w:spacing w:after="0" w:line="240" w:lineRule="auto"/>
        <w:ind w:left="284" w:hanging="284"/>
        <w:jc w:val="both"/>
        <w:rPr>
          <w:rFonts w:ascii="Arial" w:hAnsi="Arial" w:cs="Arial"/>
        </w:rPr>
      </w:pPr>
      <w:r w:rsidRPr="001B7C4A">
        <w:rPr>
          <w:rFonts w:ascii="Arial" w:hAnsi="Arial" w:cs="Arial"/>
        </w:rPr>
        <w:t xml:space="preserve">Reading the young person’s file, ensuring the Needs Led Assessment, Pathway Plan, relevant key documents are considered and understood. </w:t>
      </w:r>
    </w:p>
    <w:p w14:paraId="33A2FEDE" w14:textId="77777777" w:rsidR="002F4AA0" w:rsidRPr="002F4AA0" w:rsidRDefault="002F4AA0" w:rsidP="002F4AA0">
      <w:pPr>
        <w:pStyle w:val="ListParagraph"/>
        <w:spacing w:after="0" w:line="240" w:lineRule="auto"/>
        <w:ind w:left="284"/>
        <w:jc w:val="both"/>
        <w:rPr>
          <w:rFonts w:ascii="Arial" w:hAnsi="Arial" w:cs="Arial"/>
        </w:rPr>
      </w:pPr>
    </w:p>
    <w:p w14:paraId="2B7144BA" w14:textId="77777777" w:rsidR="001B7C4A" w:rsidRPr="001B7C4A" w:rsidRDefault="001B7C4A" w:rsidP="001B7C4A">
      <w:pPr>
        <w:pStyle w:val="ListParagraph"/>
        <w:numPr>
          <w:ilvl w:val="3"/>
          <w:numId w:val="5"/>
        </w:numPr>
        <w:spacing w:after="0" w:line="240" w:lineRule="auto"/>
        <w:ind w:left="284" w:hanging="284"/>
        <w:jc w:val="both"/>
        <w:rPr>
          <w:rFonts w:ascii="Arial" w:hAnsi="Arial" w:cs="Arial"/>
        </w:rPr>
      </w:pPr>
      <w:r w:rsidRPr="001B7C4A">
        <w:rPr>
          <w:rFonts w:ascii="Arial" w:hAnsi="Arial" w:cs="Arial"/>
        </w:rPr>
        <w:t>Making themselves available for attending joint allocation visits/meetings with the social worker as outlined above as far as reasonably possible.</w:t>
      </w:r>
    </w:p>
    <w:p w14:paraId="33666791" w14:textId="77777777" w:rsidR="001B7C4A" w:rsidRDefault="001B7C4A" w:rsidP="001B7C4A">
      <w:pPr>
        <w:pStyle w:val="ListParagraph"/>
        <w:rPr>
          <w:rFonts w:ascii="Arial" w:hAnsi="Arial" w:cs="Arial"/>
          <w:b/>
          <w:bCs/>
          <w:color w:val="44546A" w:themeColor="text2"/>
          <w:sz w:val="24"/>
          <w:szCs w:val="24"/>
        </w:rPr>
      </w:pPr>
    </w:p>
    <w:p w14:paraId="3F362812" w14:textId="77777777" w:rsidR="00D7408F" w:rsidRPr="001B7C4A" w:rsidRDefault="00D7408F" w:rsidP="001B7C4A">
      <w:pPr>
        <w:pStyle w:val="ListParagraph"/>
        <w:rPr>
          <w:rFonts w:ascii="Arial" w:hAnsi="Arial" w:cs="Arial"/>
          <w:b/>
          <w:bCs/>
          <w:color w:val="44546A" w:themeColor="text2"/>
          <w:sz w:val="24"/>
          <w:szCs w:val="24"/>
        </w:rPr>
      </w:pPr>
    </w:p>
    <w:p w14:paraId="64E9B5D7" w14:textId="78542FF7" w:rsidR="001B7C4A" w:rsidRPr="009F3E10" w:rsidRDefault="001B7C4A" w:rsidP="009F3E10">
      <w:pPr>
        <w:rPr>
          <w:rFonts w:ascii="Arial" w:hAnsi="Arial" w:cs="Arial"/>
          <w:b/>
          <w:bCs/>
        </w:rPr>
      </w:pPr>
      <w:r w:rsidRPr="009F3E10">
        <w:rPr>
          <w:rFonts w:ascii="Arial" w:hAnsi="Arial" w:cs="Arial"/>
          <w:b/>
          <w:bCs/>
        </w:rPr>
        <w:lastRenderedPageBreak/>
        <w:t>Ending of Joint Allocation of Personal Advisor with Children’s Social Worker</w:t>
      </w:r>
      <w:r w:rsidR="009F3E10">
        <w:rPr>
          <w:rFonts w:ascii="Arial" w:hAnsi="Arial" w:cs="Arial"/>
          <w:b/>
          <w:bCs/>
        </w:rPr>
        <w:t>:</w:t>
      </w:r>
    </w:p>
    <w:p w14:paraId="74F1F6E8" w14:textId="65A60E15" w:rsidR="001B7C4A" w:rsidRPr="001B7C4A" w:rsidRDefault="001B7C4A" w:rsidP="00D87A46">
      <w:pPr>
        <w:pStyle w:val="ListParagraph"/>
        <w:numPr>
          <w:ilvl w:val="0"/>
          <w:numId w:val="37"/>
        </w:numPr>
        <w:ind w:left="0"/>
        <w:jc w:val="both"/>
        <w:rPr>
          <w:rFonts w:ascii="Arial" w:hAnsi="Arial" w:cs="Arial"/>
        </w:rPr>
      </w:pPr>
      <w:r w:rsidRPr="001B7C4A">
        <w:rPr>
          <w:rFonts w:ascii="Arial" w:hAnsi="Arial" w:cs="Arial"/>
        </w:rPr>
        <w:t xml:space="preserve">When a child reaches the age of 18 years old and becomes a Former Relevant Child and there is no involvement from Adult’s Social Care, the Personal Advisor will become the sole allocated worker with Children’s Social Care. All arrangements for joint working with the child’s Social Worker will end. </w:t>
      </w:r>
    </w:p>
    <w:p w14:paraId="019A2183" w14:textId="77777777" w:rsidR="001B7C4A" w:rsidRPr="001B7C4A" w:rsidRDefault="001B7C4A" w:rsidP="00D87A46">
      <w:pPr>
        <w:pStyle w:val="ListParagraph"/>
        <w:ind w:left="0"/>
        <w:jc w:val="both"/>
        <w:rPr>
          <w:rFonts w:ascii="Arial" w:hAnsi="Arial" w:cs="Arial"/>
        </w:rPr>
      </w:pPr>
    </w:p>
    <w:p w14:paraId="1104628E" w14:textId="2E773816" w:rsidR="001B7C4A" w:rsidRPr="001B7C4A" w:rsidRDefault="001B7C4A" w:rsidP="00D87A46">
      <w:pPr>
        <w:pStyle w:val="ListParagraph"/>
        <w:numPr>
          <w:ilvl w:val="0"/>
          <w:numId w:val="37"/>
        </w:numPr>
        <w:ind w:left="0"/>
        <w:jc w:val="both"/>
        <w:rPr>
          <w:rFonts w:ascii="Arial" w:hAnsi="Arial" w:cs="Arial"/>
        </w:rPr>
      </w:pPr>
      <w:r w:rsidRPr="001B7C4A">
        <w:rPr>
          <w:rFonts w:ascii="Arial" w:hAnsi="Arial" w:cs="Arial"/>
        </w:rPr>
        <w:t xml:space="preserve">In preparation for the ending of joint allocation, the young person will be informed of the upcoming changes to allocation with the social worker taking steps to ending their relationship positively and sensitively with the young person. </w:t>
      </w:r>
    </w:p>
    <w:p w14:paraId="70458B65" w14:textId="77777777" w:rsidR="001B7C4A" w:rsidRPr="001B7C4A" w:rsidRDefault="001B7C4A" w:rsidP="00D87A46">
      <w:pPr>
        <w:pStyle w:val="ListParagraph"/>
        <w:ind w:left="0"/>
        <w:rPr>
          <w:rFonts w:ascii="Arial" w:hAnsi="Arial" w:cs="Arial"/>
        </w:rPr>
      </w:pPr>
    </w:p>
    <w:p w14:paraId="370194AB" w14:textId="2EAF7285" w:rsidR="001B7C4A" w:rsidRPr="001B7C4A" w:rsidRDefault="001B7C4A" w:rsidP="00D87A46">
      <w:pPr>
        <w:pStyle w:val="ListParagraph"/>
        <w:numPr>
          <w:ilvl w:val="0"/>
          <w:numId w:val="37"/>
        </w:numPr>
        <w:ind w:left="0"/>
        <w:jc w:val="both"/>
        <w:rPr>
          <w:rFonts w:ascii="Arial" w:hAnsi="Arial" w:cs="Arial"/>
        </w:rPr>
      </w:pPr>
      <w:r w:rsidRPr="001B7C4A">
        <w:rPr>
          <w:rFonts w:ascii="Arial" w:hAnsi="Arial" w:cs="Arial"/>
        </w:rPr>
        <w:t xml:space="preserve">In preparation for the ending of joint allocation, supervision should explore the likely impact of this for the young person and how any concerns/risks created by the change can be mitigated. For this to be meaningful, these discussions should start when the young person is 17 years old and 6 months. </w:t>
      </w:r>
    </w:p>
    <w:p w14:paraId="52B146CD" w14:textId="77777777" w:rsidR="001B7C4A" w:rsidRPr="001B7C4A" w:rsidRDefault="001B7C4A" w:rsidP="00D87A46">
      <w:pPr>
        <w:pStyle w:val="ListParagraph"/>
        <w:ind w:left="0"/>
        <w:rPr>
          <w:rFonts w:ascii="Arial" w:hAnsi="Arial" w:cs="Arial"/>
        </w:rPr>
      </w:pPr>
    </w:p>
    <w:p w14:paraId="75F608C7" w14:textId="1BC91995" w:rsidR="001B7C4A" w:rsidRPr="001B7C4A" w:rsidRDefault="001B7C4A" w:rsidP="00D87A46">
      <w:pPr>
        <w:pStyle w:val="ListParagraph"/>
        <w:numPr>
          <w:ilvl w:val="0"/>
          <w:numId w:val="37"/>
        </w:numPr>
        <w:ind w:left="0"/>
        <w:jc w:val="both"/>
        <w:rPr>
          <w:rFonts w:ascii="Arial" w:hAnsi="Arial" w:cs="Arial"/>
        </w:rPr>
      </w:pPr>
      <w:r w:rsidRPr="001B7C4A">
        <w:rPr>
          <w:rFonts w:ascii="Arial" w:hAnsi="Arial" w:cs="Arial"/>
        </w:rPr>
        <w:t xml:space="preserve">Upon the young person reaching 18 years old, the allocated children’s social worker will place on the young person’s record a transfer summary of their involvement and highlight their ending of intervention/support for this young person as per the transfer summary outlined in appendix 1. </w:t>
      </w:r>
    </w:p>
    <w:p w14:paraId="7ABBA01E" w14:textId="77777777" w:rsidR="001B7C4A" w:rsidRPr="001B7C4A" w:rsidRDefault="001B7C4A" w:rsidP="001B7C4A">
      <w:pPr>
        <w:pStyle w:val="ListParagraph"/>
        <w:ind w:left="0"/>
        <w:rPr>
          <w:rFonts w:ascii="Arial" w:hAnsi="Arial" w:cs="Arial"/>
        </w:rPr>
      </w:pPr>
    </w:p>
    <w:p w14:paraId="0AFA9969" w14:textId="0CE724A0" w:rsidR="001B7C4A" w:rsidRPr="001B7C4A" w:rsidRDefault="001B7C4A" w:rsidP="00D87A46">
      <w:pPr>
        <w:pStyle w:val="ListParagraph"/>
        <w:numPr>
          <w:ilvl w:val="0"/>
          <w:numId w:val="37"/>
        </w:numPr>
        <w:ind w:left="0"/>
        <w:jc w:val="both"/>
        <w:rPr>
          <w:rFonts w:ascii="Arial" w:hAnsi="Arial" w:cs="Arial"/>
        </w:rPr>
      </w:pPr>
      <w:r w:rsidRPr="001B7C4A">
        <w:rPr>
          <w:rFonts w:ascii="Arial" w:hAnsi="Arial" w:cs="Arial"/>
        </w:rPr>
        <w:t>The Personal Advisor will discuss with their line manager, who will be responsible for chairing the young person’s Pathway Plan</w:t>
      </w:r>
      <w:r w:rsidR="008D1D0A">
        <w:rPr>
          <w:rFonts w:ascii="Arial" w:hAnsi="Arial" w:cs="Arial"/>
        </w:rPr>
        <w:t>,</w:t>
      </w:r>
      <w:r w:rsidRPr="001B7C4A">
        <w:rPr>
          <w:rFonts w:ascii="Arial" w:hAnsi="Arial" w:cs="Arial"/>
        </w:rPr>
        <w:t xml:space="preserve"> reviews post 18 years old and any additional support needs of the young person the Personal Advisor will now be undertaking in the absence of an allocated social worker. </w:t>
      </w:r>
    </w:p>
    <w:p w14:paraId="4ADC0405" w14:textId="77777777" w:rsidR="001B7C4A" w:rsidRPr="00B85294" w:rsidRDefault="001B7C4A" w:rsidP="00B85294">
      <w:pPr>
        <w:pStyle w:val="Heading2"/>
        <w:rPr>
          <w:b/>
          <w:bCs/>
        </w:rPr>
      </w:pPr>
    </w:p>
    <w:p w14:paraId="75931A77" w14:textId="1E3FE9BB" w:rsidR="001B7C4A" w:rsidRPr="00B85294" w:rsidRDefault="001B7C4A" w:rsidP="00B85294">
      <w:pPr>
        <w:pStyle w:val="Heading2"/>
        <w:rPr>
          <w:b/>
          <w:bCs/>
        </w:rPr>
      </w:pPr>
      <w:bookmarkStart w:id="32" w:name="_Toc177301757"/>
      <w:r w:rsidRPr="00B85294">
        <w:rPr>
          <w:b/>
          <w:bCs/>
        </w:rPr>
        <w:t>Joint Allocation between Personal Advisor and Adult’s Social Worker</w:t>
      </w:r>
      <w:bookmarkEnd w:id="32"/>
    </w:p>
    <w:p w14:paraId="4E990584" w14:textId="77777777" w:rsidR="00D87A46" w:rsidRDefault="00D87A46" w:rsidP="001B7C4A">
      <w:pPr>
        <w:jc w:val="both"/>
        <w:rPr>
          <w:rFonts w:ascii="Arial" w:hAnsi="Arial" w:cs="Arial"/>
        </w:rPr>
      </w:pPr>
    </w:p>
    <w:p w14:paraId="276B4197" w14:textId="7258AAB0" w:rsidR="001B7C4A" w:rsidRDefault="001B7C4A" w:rsidP="00D87A46">
      <w:pPr>
        <w:pStyle w:val="ListParagraph"/>
        <w:numPr>
          <w:ilvl w:val="0"/>
          <w:numId w:val="37"/>
        </w:numPr>
        <w:ind w:left="0"/>
        <w:jc w:val="both"/>
        <w:rPr>
          <w:rFonts w:ascii="Arial" w:hAnsi="Arial" w:cs="Arial"/>
        </w:rPr>
      </w:pPr>
      <w:r w:rsidRPr="00D87A46">
        <w:rPr>
          <w:rFonts w:ascii="Arial" w:hAnsi="Arial" w:cs="Arial"/>
        </w:rPr>
        <w:t xml:space="preserve">When a child turns 18 years old and is transferred to Adult’s Social Care, they will still be entitled to the Care Leaver offer and have a Personal Advisor until the age of 25 years old (as required by the Children and Social Work Act 2017). The support and intervention delivered through the Personal Advisor will be the responsibility of Permanence and Transition Service in Children’s Social Care. Services and support provided by the Adult’s Social Worker will be the responsibility of Adult’s Social Care team.  </w:t>
      </w:r>
    </w:p>
    <w:p w14:paraId="3CB8DD4E" w14:textId="77777777" w:rsidR="00D87A46" w:rsidRPr="00D87A46" w:rsidRDefault="00D87A46" w:rsidP="00D87A46">
      <w:pPr>
        <w:pStyle w:val="ListParagraph"/>
        <w:ind w:left="0"/>
        <w:jc w:val="both"/>
        <w:rPr>
          <w:rFonts w:ascii="Arial" w:hAnsi="Arial" w:cs="Arial"/>
        </w:rPr>
      </w:pPr>
    </w:p>
    <w:p w14:paraId="58C00928" w14:textId="0D7BB3E1" w:rsidR="001B7C4A" w:rsidRPr="00D87A46" w:rsidRDefault="001B7C4A" w:rsidP="00D87A46">
      <w:pPr>
        <w:pStyle w:val="ListParagraph"/>
        <w:numPr>
          <w:ilvl w:val="0"/>
          <w:numId w:val="37"/>
        </w:numPr>
        <w:ind w:left="0"/>
        <w:jc w:val="both"/>
        <w:rPr>
          <w:rFonts w:ascii="Arial" w:hAnsi="Arial" w:cs="Arial"/>
        </w:rPr>
      </w:pPr>
      <w:r w:rsidRPr="00D87A46">
        <w:rPr>
          <w:rFonts w:ascii="Arial" w:hAnsi="Arial" w:cs="Arial"/>
        </w:rPr>
        <w:t>Upon the young person reaching the age of 18 years old, the following best practice applies in respect of the joint allocation with Personal Advisor and adult’s social worker:</w:t>
      </w:r>
    </w:p>
    <w:p w14:paraId="176B3B7E" w14:textId="77777777" w:rsidR="00D407BC" w:rsidRDefault="00D407BC" w:rsidP="001B7C4A">
      <w:pPr>
        <w:jc w:val="both"/>
        <w:rPr>
          <w:rFonts w:ascii="Arial" w:hAnsi="Arial" w:cs="Arial"/>
          <w:b/>
          <w:bCs/>
        </w:rPr>
      </w:pPr>
    </w:p>
    <w:p w14:paraId="5A2C326D" w14:textId="539F0AB9" w:rsidR="001B7C4A" w:rsidRPr="001B7C4A" w:rsidRDefault="001B7C4A" w:rsidP="001B7C4A">
      <w:pPr>
        <w:jc w:val="both"/>
        <w:rPr>
          <w:rFonts w:ascii="Arial" w:hAnsi="Arial" w:cs="Arial"/>
          <w:sz w:val="20"/>
          <w:szCs w:val="20"/>
        </w:rPr>
      </w:pPr>
      <w:r w:rsidRPr="001B7C4A">
        <w:rPr>
          <w:rFonts w:ascii="Arial" w:hAnsi="Arial" w:cs="Arial"/>
          <w:b/>
          <w:bCs/>
        </w:rPr>
        <w:t>The Adult’s Social Care Manager is responsible for:</w:t>
      </w:r>
    </w:p>
    <w:p w14:paraId="22671B65" w14:textId="715C93C0" w:rsidR="007C1847" w:rsidRDefault="001B7C4A" w:rsidP="007C1847">
      <w:pPr>
        <w:pStyle w:val="ListParagraph"/>
        <w:numPr>
          <w:ilvl w:val="0"/>
          <w:numId w:val="15"/>
        </w:numPr>
        <w:spacing w:after="0" w:line="240" w:lineRule="auto"/>
        <w:jc w:val="both"/>
        <w:rPr>
          <w:rFonts w:ascii="Arial" w:hAnsi="Arial" w:cs="Arial"/>
        </w:rPr>
      </w:pPr>
      <w:r w:rsidRPr="007C1847">
        <w:rPr>
          <w:rFonts w:ascii="Arial" w:hAnsi="Arial" w:cs="Arial"/>
        </w:rPr>
        <w:t>The adult’s social care manager will identify an adult’s Social Worker to be allocated to the young person upon their 18</w:t>
      </w:r>
      <w:r w:rsidRPr="007C1847">
        <w:rPr>
          <w:rFonts w:ascii="Arial" w:hAnsi="Arial" w:cs="Arial"/>
          <w:vertAlign w:val="superscript"/>
        </w:rPr>
        <w:t>th</w:t>
      </w:r>
      <w:r w:rsidRPr="007C1847">
        <w:rPr>
          <w:rFonts w:ascii="Arial" w:hAnsi="Arial" w:cs="Arial"/>
        </w:rPr>
        <w:t xml:space="preserve"> birthday and notify the Permanence and Transition Team Manager and Personal Advisor. </w:t>
      </w:r>
    </w:p>
    <w:p w14:paraId="079D161A" w14:textId="77777777" w:rsidR="007C1847" w:rsidRPr="007C1847" w:rsidRDefault="007C1847" w:rsidP="007C1847">
      <w:pPr>
        <w:pStyle w:val="ListParagraph"/>
        <w:spacing w:after="0" w:line="240" w:lineRule="auto"/>
        <w:jc w:val="both"/>
        <w:rPr>
          <w:rFonts w:ascii="Arial" w:hAnsi="Arial" w:cs="Arial"/>
        </w:rPr>
      </w:pPr>
    </w:p>
    <w:p w14:paraId="580D0F95" w14:textId="2C2D2107" w:rsidR="001B7C4A" w:rsidRDefault="001B7C4A" w:rsidP="007C1847">
      <w:pPr>
        <w:pStyle w:val="ListParagraph"/>
        <w:numPr>
          <w:ilvl w:val="0"/>
          <w:numId w:val="15"/>
        </w:numPr>
        <w:spacing w:after="0" w:line="240" w:lineRule="auto"/>
        <w:jc w:val="both"/>
        <w:rPr>
          <w:rFonts w:ascii="Arial" w:hAnsi="Arial" w:cs="Arial"/>
        </w:rPr>
      </w:pPr>
      <w:r w:rsidRPr="007C1847">
        <w:rPr>
          <w:rFonts w:ascii="Arial" w:hAnsi="Arial" w:cs="Arial"/>
        </w:rPr>
        <w:t xml:space="preserve">Supervision arrangements </w:t>
      </w:r>
      <w:r w:rsidR="00D203EA" w:rsidRPr="007C1847">
        <w:rPr>
          <w:rFonts w:ascii="Arial" w:hAnsi="Arial" w:cs="Arial"/>
        </w:rPr>
        <w:t>e.g.,</w:t>
      </w:r>
      <w:r w:rsidRPr="007C1847">
        <w:rPr>
          <w:rFonts w:ascii="Arial" w:hAnsi="Arial" w:cs="Arial"/>
        </w:rPr>
        <w:t xml:space="preserve"> joint or singular supervision. Where joint supervision is not possible, the supervising line manager will alert the other line manager/Social Worker/Personal Advisor to any key issues, tasks to be undertaken within 48 hours (unless urgent and immediate) that arise from supervision.</w:t>
      </w:r>
    </w:p>
    <w:p w14:paraId="469A938A" w14:textId="77777777" w:rsidR="007C1847" w:rsidRPr="007C1847" w:rsidRDefault="007C1847" w:rsidP="007C1847">
      <w:pPr>
        <w:spacing w:after="0" w:line="240" w:lineRule="auto"/>
        <w:jc w:val="both"/>
        <w:rPr>
          <w:rFonts w:ascii="Arial" w:hAnsi="Arial" w:cs="Arial"/>
        </w:rPr>
      </w:pPr>
    </w:p>
    <w:p w14:paraId="28232E72" w14:textId="77777777" w:rsidR="001B7C4A" w:rsidRPr="007C1847" w:rsidRDefault="001B7C4A" w:rsidP="007C1847">
      <w:pPr>
        <w:pStyle w:val="ListParagraph"/>
        <w:numPr>
          <w:ilvl w:val="0"/>
          <w:numId w:val="15"/>
        </w:numPr>
        <w:spacing w:after="0" w:line="240" w:lineRule="auto"/>
        <w:jc w:val="both"/>
        <w:rPr>
          <w:rFonts w:ascii="Arial" w:hAnsi="Arial" w:cs="Arial"/>
        </w:rPr>
      </w:pPr>
      <w:r w:rsidRPr="007C1847">
        <w:rPr>
          <w:rFonts w:ascii="Arial" w:hAnsi="Arial" w:cs="Arial"/>
        </w:rPr>
        <w:lastRenderedPageBreak/>
        <w:t>Both line managers will complete a manager oversight record on the young person’s file (Eclipse &amp; Care First) with a summary of the allocation and agreements reached on management oversight.</w:t>
      </w:r>
    </w:p>
    <w:p w14:paraId="68B9A254" w14:textId="77777777" w:rsidR="001B7C4A" w:rsidRDefault="001B7C4A" w:rsidP="001B7C4A">
      <w:pPr>
        <w:pStyle w:val="ListParagraph"/>
        <w:rPr>
          <w:rFonts w:ascii="Arial" w:hAnsi="Arial" w:cs="Arial"/>
          <w:b/>
          <w:bCs/>
        </w:rPr>
      </w:pPr>
    </w:p>
    <w:p w14:paraId="25A87724" w14:textId="77777777" w:rsidR="001B0DD1" w:rsidRDefault="001B0DD1" w:rsidP="001B7C4A">
      <w:pPr>
        <w:pStyle w:val="ListParagraph"/>
        <w:rPr>
          <w:rFonts w:ascii="Arial" w:hAnsi="Arial" w:cs="Arial"/>
          <w:b/>
          <w:bCs/>
        </w:rPr>
      </w:pPr>
    </w:p>
    <w:p w14:paraId="34956554" w14:textId="07D613EA" w:rsidR="001B7C4A" w:rsidRPr="001B7C4A" w:rsidRDefault="001B7C4A" w:rsidP="001B7C4A">
      <w:pPr>
        <w:spacing w:after="0" w:line="240" w:lineRule="auto"/>
        <w:jc w:val="both"/>
        <w:rPr>
          <w:rFonts w:ascii="Arial" w:hAnsi="Arial" w:cs="Arial"/>
          <w:sz w:val="20"/>
          <w:szCs w:val="20"/>
        </w:rPr>
      </w:pPr>
      <w:r w:rsidRPr="001B7C4A">
        <w:rPr>
          <w:rFonts w:ascii="Arial" w:hAnsi="Arial" w:cs="Arial"/>
          <w:b/>
          <w:bCs/>
        </w:rPr>
        <w:t>The Perma</w:t>
      </w:r>
      <w:r w:rsidR="00AE1A24">
        <w:rPr>
          <w:rFonts w:ascii="Arial" w:hAnsi="Arial" w:cs="Arial"/>
          <w:b/>
          <w:bCs/>
        </w:rPr>
        <w:t>ne</w:t>
      </w:r>
      <w:r w:rsidRPr="001B7C4A">
        <w:rPr>
          <w:rFonts w:ascii="Arial" w:hAnsi="Arial" w:cs="Arial"/>
          <w:b/>
          <w:bCs/>
        </w:rPr>
        <w:t>nce and Transition and/or Disabled Children’s Service will be responsible for:</w:t>
      </w:r>
    </w:p>
    <w:p w14:paraId="625D282C" w14:textId="77777777" w:rsidR="001B7C4A" w:rsidRPr="001B7C4A" w:rsidRDefault="001B7C4A" w:rsidP="001B7C4A">
      <w:pPr>
        <w:jc w:val="both"/>
        <w:rPr>
          <w:rFonts w:ascii="Arial" w:hAnsi="Arial" w:cs="Arial"/>
        </w:rPr>
      </w:pPr>
    </w:p>
    <w:p w14:paraId="2ADB05F7" w14:textId="77777777" w:rsidR="001B7C4A" w:rsidRPr="007C1847" w:rsidRDefault="001B7C4A" w:rsidP="007C1847">
      <w:pPr>
        <w:pStyle w:val="ListParagraph"/>
        <w:numPr>
          <w:ilvl w:val="0"/>
          <w:numId w:val="17"/>
        </w:numPr>
        <w:tabs>
          <w:tab w:val="left" w:pos="284"/>
        </w:tabs>
        <w:spacing w:after="0" w:line="240" w:lineRule="auto"/>
        <w:jc w:val="both"/>
        <w:rPr>
          <w:rFonts w:ascii="Arial" w:hAnsi="Arial" w:cs="Arial"/>
        </w:rPr>
      </w:pPr>
      <w:r w:rsidRPr="007C1847">
        <w:rPr>
          <w:rFonts w:ascii="Arial" w:hAnsi="Arial" w:cs="Arial"/>
        </w:rPr>
        <w:t>Adding the professional relationship to the young person’s Eclipse record.</w:t>
      </w:r>
    </w:p>
    <w:p w14:paraId="2F809060" w14:textId="77777777" w:rsidR="001B7C4A" w:rsidRPr="001B7C4A" w:rsidRDefault="001B7C4A" w:rsidP="001B7C4A">
      <w:pPr>
        <w:pStyle w:val="ListParagraph"/>
        <w:tabs>
          <w:tab w:val="left" w:pos="284"/>
        </w:tabs>
        <w:ind w:left="284" w:hanging="284"/>
        <w:jc w:val="both"/>
        <w:rPr>
          <w:rFonts w:ascii="Arial" w:hAnsi="Arial" w:cs="Arial"/>
        </w:rPr>
      </w:pPr>
    </w:p>
    <w:p w14:paraId="722F7CD4" w14:textId="6743FA79" w:rsidR="001B7C4A" w:rsidRPr="007C1847" w:rsidRDefault="001B7C4A" w:rsidP="007C1847">
      <w:pPr>
        <w:pStyle w:val="ListParagraph"/>
        <w:numPr>
          <w:ilvl w:val="0"/>
          <w:numId w:val="17"/>
        </w:numPr>
        <w:tabs>
          <w:tab w:val="left" w:pos="284"/>
        </w:tabs>
        <w:spacing w:after="0" w:line="240" w:lineRule="auto"/>
        <w:jc w:val="both"/>
        <w:rPr>
          <w:rFonts w:ascii="Arial" w:hAnsi="Arial" w:cs="Arial"/>
        </w:rPr>
      </w:pPr>
      <w:r w:rsidRPr="007C1847">
        <w:rPr>
          <w:rFonts w:ascii="Arial" w:hAnsi="Arial" w:cs="Arial"/>
        </w:rPr>
        <w:t xml:space="preserve">Arrange a joint discussion with adult’s Social Worker to share the Needs Led Assessment, Pathway </w:t>
      </w:r>
      <w:r w:rsidR="00D203EA" w:rsidRPr="007C1847">
        <w:rPr>
          <w:rFonts w:ascii="Arial" w:hAnsi="Arial" w:cs="Arial"/>
        </w:rPr>
        <w:t>Plan,</w:t>
      </w:r>
      <w:r w:rsidRPr="007C1847">
        <w:rPr>
          <w:rFonts w:ascii="Arial" w:hAnsi="Arial" w:cs="Arial"/>
        </w:rPr>
        <w:t xml:space="preserve"> and any other key documents (</w:t>
      </w:r>
      <w:r w:rsidR="00D203EA" w:rsidRPr="007C1847">
        <w:rPr>
          <w:rFonts w:ascii="Arial" w:hAnsi="Arial" w:cs="Arial"/>
        </w:rPr>
        <w:t>e.g.,</w:t>
      </w:r>
      <w:r w:rsidRPr="007C1847">
        <w:rPr>
          <w:rFonts w:ascii="Arial" w:hAnsi="Arial" w:cs="Arial"/>
        </w:rPr>
        <w:t xml:space="preserve"> risk assessments). Documents are to be provided due to the use of different recording systems. </w:t>
      </w:r>
    </w:p>
    <w:p w14:paraId="22D4B592" w14:textId="77777777" w:rsidR="001B7C4A" w:rsidRPr="001B7C4A" w:rsidRDefault="001B7C4A" w:rsidP="001B7C4A">
      <w:pPr>
        <w:tabs>
          <w:tab w:val="left" w:pos="284"/>
        </w:tabs>
        <w:spacing w:after="0" w:line="240" w:lineRule="auto"/>
        <w:jc w:val="both"/>
        <w:rPr>
          <w:rFonts w:ascii="Arial" w:hAnsi="Arial" w:cs="Arial"/>
        </w:rPr>
      </w:pPr>
    </w:p>
    <w:p w14:paraId="37D7F51A" w14:textId="77777777" w:rsidR="007C1847" w:rsidRDefault="001B7C4A" w:rsidP="007C1847">
      <w:pPr>
        <w:pStyle w:val="ListParagraph"/>
        <w:numPr>
          <w:ilvl w:val="0"/>
          <w:numId w:val="17"/>
        </w:numPr>
        <w:tabs>
          <w:tab w:val="left" w:pos="284"/>
        </w:tabs>
        <w:spacing w:after="0" w:line="240" w:lineRule="auto"/>
        <w:jc w:val="both"/>
        <w:rPr>
          <w:rFonts w:ascii="Arial" w:hAnsi="Arial" w:cs="Arial"/>
        </w:rPr>
      </w:pPr>
      <w:r w:rsidRPr="007C1847">
        <w:rPr>
          <w:rFonts w:ascii="Arial" w:hAnsi="Arial" w:cs="Arial"/>
        </w:rPr>
        <w:t>Arranging a joint visit to the young person and key family members where appropriate to do so.</w:t>
      </w:r>
    </w:p>
    <w:p w14:paraId="72E2C261" w14:textId="77777777" w:rsidR="007C1847" w:rsidRPr="007C1847" w:rsidRDefault="007C1847" w:rsidP="007C1847">
      <w:pPr>
        <w:pStyle w:val="ListParagraph"/>
        <w:rPr>
          <w:rFonts w:ascii="Arial" w:hAnsi="Arial" w:cs="Arial"/>
        </w:rPr>
      </w:pPr>
    </w:p>
    <w:p w14:paraId="747E4AA7" w14:textId="653EDE03" w:rsidR="001B7C4A" w:rsidRPr="007C1847" w:rsidRDefault="001B7C4A" w:rsidP="007C1847">
      <w:pPr>
        <w:pStyle w:val="ListParagraph"/>
        <w:numPr>
          <w:ilvl w:val="0"/>
          <w:numId w:val="17"/>
        </w:numPr>
        <w:tabs>
          <w:tab w:val="left" w:pos="284"/>
        </w:tabs>
        <w:spacing w:after="0" w:line="240" w:lineRule="auto"/>
        <w:jc w:val="both"/>
        <w:rPr>
          <w:rFonts w:ascii="Arial" w:hAnsi="Arial" w:cs="Arial"/>
        </w:rPr>
      </w:pPr>
      <w:r w:rsidRPr="007C1847">
        <w:rPr>
          <w:rFonts w:ascii="Arial" w:hAnsi="Arial" w:cs="Arial"/>
        </w:rPr>
        <w:t xml:space="preserve">Arranging a professional meeting (where a Review has not recently taken place or due) for the adult Social Worker to meet the team around the young person and discuss roles and responsibilities in communicating and contributing to the care planning of the young person. </w:t>
      </w:r>
    </w:p>
    <w:p w14:paraId="2C02D6AA" w14:textId="77777777" w:rsidR="001B7C4A" w:rsidRPr="001B7C4A" w:rsidRDefault="001B7C4A" w:rsidP="001B7C4A">
      <w:pPr>
        <w:pStyle w:val="ListParagraph"/>
        <w:rPr>
          <w:rFonts w:ascii="Arial" w:hAnsi="Arial" w:cs="Arial"/>
          <w:b/>
          <w:bCs/>
          <w:color w:val="44546A" w:themeColor="text2"/>
          <w:sz w:val="24"/>
          <w:szCs w:val="24"/>
        </w:rPr>
      </w:pPr>
    </w:p>
    <w:p w14:paraId="03F2041D" w14:textId="3AC6A1E5" w:rsidR="001B7C4A" w:rsidRPr="001B7C4A" w:rsidRDefault="001B7C4A" w:rsidP="001B7C4A">
      <w:pPr>
        <w:tabs>
          <w:tab w:val="left" w:pos="284"/>
        </w:tabs>
        <w:spacing w:after="0" w:line="240" w:lineRule="auto"/>
        <w:jc w:val="both"/>
        <w:rPr>
          <w:rFonts w:ascii="Arial" w:hAnsi="Arial" w:cs="Arial"/>
          <w:sz w:val="20"/>
          <w:szCs w:val="20"/>
        </w:rPr>
      </w:pPr>
      <w:r w:rsidRPr="001B7C4A">
        <w:rPr>
          <w:rFonts w:ascii="Arial" w:hAnsi="Arial" w:cs="Arial"/>
          <w:b/>
          <w:bCs/>
        </w:rPr>
        <w:t>The Adult’s Social Worker is responsible for:</w:t>
      </w:r>
    </w:p>
    <w:p w14:paraId="76948388" w14:textId="77777777" w:rsidR="001B7C4A" w:rsidRPr="001B7C4A" w:rsidRDefault="001B7C4A" w:rsidP="001B7C4A">
      <w:pPr>
        <w:jc w:val="both"/>
        <w:rPr>
          <w:rFonts w:ascii="Arial" w:hAnsi="Arial" w:cs="Arial"/>
        </w:rPr>
      </w:pPr>
    </w:p>
    <w:p w14:paraId="3A86DEAF" w14:textId="77777777" w:rsidR="001B7C4A" w:rsidRPr="001B7C4A" w:rsidRDefault="001B7C4A" w:rsidP="007C1847">
      <w:pPr>
        <w:pStyle w:val="ListParagraph"/>
        <w:numPr>
          <w:ilvl w:val="0"/>
          <w:numId w:val="18"/>
        </w:numPr>
        <w:spacing w:after="0" w:line="240" w:lineRule="auto"/>
        <w:jc w:val="both"/>
        <w:rPr>
          <w:rFonts w:ascii="Arial" w:hAnsi="Arial" w:cs="Arial"/>
        </w:rPr>
      </w:pPr>
      <w:r w:rsidRPr="001B7C4A">
        <w:rPr>
          <w:rFonts w:ascii="Arial" w:hAnsi="Arial" w:cs="Arial"/>
        </w:rPr>
        <w:t xml:space="preserve">Reading the young person’s key documents, ensuring the Needs Led Assessment, Pathway Plan, relevant key documents are considered and understood and uploaded to the Care First file.  </w:t>
      </w:r>
    </w:p>
    <w:p w14:paraId="6319B72A" w14:textId="77777777" w:rsidR="001B7C4A" w:rsidRPr="001B7C4A" w:rsidRDefault="001B7C4A" w:rsidP="001B7C4A">
      <w:pPr>
        <w:pStyle w:val="ListParagraph"/>
        <w:ind w:left="284"/>
        <w:jc w:val="both"/>
        <w:rPr>
          <w:rFonts w:ascii="Arial" w:hAnsi="Arial" w:cs="Arial"/>
        </w:rPr>
      </w:pPr>
    </w:p>
    <w:p w14:paraId="6C94AD0F" w14:textId="5C5A8D24" w:rsidR="001B7C4A" w:rsidRPr="001B7C4A" w:rsidRDefault="001B7C4A" w:rsidP="007C1847">
      <w:pPr>
        <w:pStyle w:val="ListParagraph"/>
        <w:numPr>
          <w:ilvl w:val="0"/>
          <w:numId w:val="18"/>
        </w:numPr>
        <w:spacing w:after="0" w:line="240" w:lineRule="auto"/>
        <w:jc w:val="both"/>
        <w:rPr>
          <w:rFonts w:ascii="Arial" w:hAnsi="Arial" w:cs="Arial"/>
        </w:rPr>
      </w:pPr>
      <w:r w:rsidRPr="001B7C4A">
        <w:rPr>
          <w:rFonts w:ascii="Arial" w:hAnsi="Arial" w:cs="Arial"/>
        </w:rPr>
        <w:t xml:space="preserve">Reporting to the Personal Advisor and/or Line Manager any difficulties in understanding, conflicts arising, or meeting expectations as outlined in the Pathway Plan that has been tasked to adult’s social care </w:t>
      </w:r>
      <w:r w:rsidR="00D203EA" w:rsidRPr="001B7C4A">
        <w:rPr>
          <w:rFonts w:ascii="Arial" w:hAnsi="Arial" w:cs="Arial"/>
        </w:rPr>
        <w:t>e.g.,</w:t>
      </w:r>
      <w:r w:rsidRPr="001B7C4A">
        <w:rPr>
          <w:rFonts w:ascii="Arial" w:hAnsi="Arial" w:cs="Arial"/>
        </w:rPr>
        <w:t xml:space="preserve"> specialist accommodation. </w:t>
      </w:r>
    </w:p>
    <w:p w14:paraId="1EBFFA62" w14:textId="77777777" w:rsidR="001B7C4A" w:rsidRPr="001B7C4A" w:rsidRDefault="001B7C4A" w:rsidP="001B7C4A">
      <w:pPr>
        <w:ind w:left="284"/>
        <w:jc w:val="both"/>
        <w:rPr>
          <w:rFonts w:ascii="Arial" w:hAnsi="Arial" w:cs="Arial"/>
        </w:rPr>
      </w:pPr>
    </w:p>
    <w:p w14:paraId="45F544AA" w14:textId="77777777" w:rsidR="001B7C4A" w:rsidRPr="001B7C4A" w:rsidRDefault="001B7C4A" w:rsidP="007C1847">
      <w:pPr>
        <w:pStyle w:val="ListParagraph"/>
        <w:numPr>
          <w:ilvl w:val="0"/>
          <w:numId w:val="18"/>
        </w:numPr>
        <w:spacing w:after="0" w:line="240" w:lineRule="auto"/>
        <w:jc w:val="both"/>
        <w:rPr>
          <w:rFonts w:ascii="Arial" w:hAnsi="Arial" w:cs="Arial"/>
        </w:rPr>
      </w:pPr>
      <w:r w:rsidRPr="001B7C4A">
        <w:rPr>
          <w:rFonts w:ascii="Arial" w:hAnsi="Arial" w:cs="Arial"/>
        </w:rPr>
        <w:t>Making themselves available for attending joint visits/meetings with the Personal Advisor if requested to, however, where adult is settled, the involvement of the adult social worker may reduce, and this might not be appropriate for the young person.</w:t>
      </w:r>
    </w:p>
    <w:p w14:paraId="6D57F709" w14:textId="77777777" w:rsidR="001B7C4A" w:rsidRPr="001B7C4A" w:rsidRDefault="001B7C4A" w:rsidP="001B7C4A">
      <w:pPr>
        <w:pStyle w:val="ListParagraph"/>
        <w:rPr>
          <w:rFonts w:ascii="Arial" w:hAnsi="Arial" w:cs="Arial"/>
        </w:rPr>
      </w:pPr>
    </w:p>
    <w:p w14:paraId="62AD06D5" w14:textId="77777777" w:rsidR="001B7C4A" w:rsidRPr="001B7C4A" w:rsidRDefault="001B7C4A" w:rsidP="007C1847">
      <w:pPr>
        <w:pStyle w:val="ListParagraph"/>
        <w:numPr>
          <w:ilvl w:val="0"/>
          <w:numId w:val="18"/>
        </w:numPr>
        <w:spacing w:after="0" w:line="240" w:lineRule="auto"/>
        <w:jc w:val="both"/>
        <w:rPr>
          <w:rFonts w:ascii="Arial" w:hAnsi="Arial" w:cs="Arial"/>
        </w:rPr>
      </w:pPr>
      <w:r w:rsidRPr="001B7C4A">
        <w:rPr>
          <w:rFonts w:ascii="Arial" w:hAnsi="Arial" w:cs="Arial"/>
        </w:rPr>
        <w:t xml:space="preserve">The agreements reached for shared responsibility will be reflected in the case summary on the young person’s file. Where arrangements need to change or there is an unexpected change of worker for example, (either social worker or Personal Advisor), this will need to be updated. </w:t>
      </w:r>
    </w:p>
    <w:p w14:paraId="22EC0F3E" w14:textId="77777777" w:rsidR="001B7C4A" w:rsidRPr="001B7C4A" w:rsidRDefault="001B7C4A" w:rsidP="001B7C4A">
      <w:pPr>
        <w:pStyle w:val="ListParagraph"/>
        <w:rPr>
          <w:rFonts w:ascii="Arial" w:hAnsi="Arial" w:cs="Arial"/>
        </w:rPr>
      </w:pPr>
    </w:p>
    <w:p w14:paraId="55118CA6" w14:textId="77777777" w:rsidR="001B7C4A" w:rsidRPr="001B7C4A" w:rsidRDefault="001B7C4A" w:rsidP="007C1847">
      <w:pPr>
        <w:pStyle w:val="ListParagraph"/>
        <w:numPr>
          <w:ilvl w:val="0"/>
          <w:numId w:val="18"/>
        </w:numPr>
        <w:spacing w:after="0" w:line="240" w:lineRule="auto"/>
        <w:jc w:val="both"/>
        <w:rPr>
          <w:rFonts w:ascii="Arial" w:hAnsi="Arial" w:cs="Arial"/>
        </w:rPr>
      </w:pPr>
      <w:r w:rsidRPr="001B7C4A">
        <w:rPr>
          <w:rFonts w:ascii="Arial" w:hAnsi="Arial" w:cs="Arial"/>
        </w:rPr>
        <w:t>Providing social care advice to Devon 0-25 team</w:t>
      </w:r>
    </w:p>
    <w:p w14:paraId="1D4D8EF4" w14:textId="77777777" w:rsidR="001B7C4A" w:rsidRPr="001B7C4A" w:rsidRDefault="001B7C4A" w:rsidP="001B7C4A">
      <w:pPr>
        <w:pStyle w:val="ListParagraph"/>
        <w:rPr>
          <w:rFonts w:ascii="Arial" w:hAnsi="Arial" w:cs="Arial"/>
          <w:b/>
          <w:bCs/>
          <w:color w:val="44546A" w:themeColor="text2"/>
          <w:sz w:val="24"/>
          <w:szCs w:val="24"/>
        </w:rPr>
      </w:pPr>
    </w:p>
    <w:p w14:paraId="03CC0B6D" w14:textId="57D59C0F" w:rsidR="001B7C4A" w:rsidRDefault="001B7C4A" w:rsidP="009F3E10">
      <w:pPr>
        <w:spacing w:after="0" w:line="240" w:lineRule="auto"/>
        <w:jc w:val="both"/>
        <w:rPr>
          <w:rFonts w:ascii="Arial" w:hAnsi="Arial" w:cs="Arial"/>
        </w:rPr>
      </w:pPr>
      <w:r w:rsidRPr="009F3E10">
        <w:rPr>
          <w:rFonts w:ascii="Arial" w:hAnsi="Arial" w:cs="Arial"/>
          <w:b/>
          <w:bCs/>
        </w:rPr>
        <w:t>Ending of Joint Allocation of Personal Advisor with Adult’s Social Worker</w:t>
      </w:r>
      <w:r w:rsidR="009F3E10">
        <w:rPr>
          <w:rFonts w:ascii="Arial" w:hAnsi="Arial" w:cs="Arial"/>
          <w:b/>
          <w:bCs/>
        </w:rPr>
        <w:t>:</w:t>
      </w:r>
    </w:p>
    <w:p w14:paraId="3C195A76" w14:textId="77777777" w:rsidR="009F3E10" w:rsidRPr="009F3E10" w:rsidRDefault="009F3E10" w:rsidP="00340F53">
      <w:pPr>
        <w:spacing w:after="0" w:line="240" w:lineRule="auto"/>
        <w:ind w:hanging="567"/>
        <w:jc w:val="both"/>
        <w:rPr>
          <w:rFonts w:ascii="Arial" w:hAnsi="Arial" w:cs="Arial"/>
        </w:rPr>
      </w:pPr>
    </w:p>
    <w:p w14:paraId="2FAED180" w14:textId="6202B2F9" w:rsidR="002F4AA0" w:rsidRPr="00340F53" w:rsidRDefault="002F4AA0" w:rsidP="00340F53">
      <w:pPr>
        <w:pStyle w:val="ListParagraph"/>
        <w:numPr>
          <w:ilvl w:val="0"/>
          <w:numId w:val="37"/>
        </w:numPr>
        <w:spacing w:after="0" w:line="240" w:lineRule="auto"/>
        <w:ind w:left="0" w:hanging="567"/>
        <w:jc w:val="both"/>
        <w:rPr>
          <w:rFonts w:ascii="Arial" w:hAnsi="Arial" w:cs="Arial"/>
        </w:rPr>
      </w:pPr>
      <w:r w:rsidRPr="00340F53">
        <w:rPr>
          <w:rFonts w:ascii="Arial" w:hAnsi="Arial" w:cs="Arial"/>
        </w:rPr>
        <w:t>W</w:t>
      </w:r>
      <w:r w:rsidR="001B7C4A" w:rsidRPr="00340F53">
        <w:rPr>
          <w:rFonts w:ascii="Arial" w:hAnsi="Arial" w:cs="Arial"/>
        </w:rPr>
        <w:t>hen a young person is allocated a Personal Advisor and is open to adult’s social care, the Personal Advisor will remain allocated to the young person until they are 25 years old (as required by the Children and Social Work Act 2017).</w:t>
      </w:r>
    </w:p>
    <w:p w14:paraId="22D2C671" w14:textId="77777777" w:rsidR="002F4AA0" w:rsidRDefault="002F4AA0" w:rsidP="00340F53">
      <w:pPr>
        <w:pStyle w:val="ListParagraph"/>
        <w:spacing w:after="0" w:line="240" w:lineRule="auto"/>
        <w:ind w:left="0" w:hanging="567"/>
        <w:jc w:val="both"/>
        <w:rPr>
          <w:rFonts w:ascii="Arial" w:hAnsi="Arial" w:cs="Arial"/>
        </w:rPr>
      </w:pPr>
    </w:p>
    <w:p w14:paraId="199F9089" w14:textId="77777777" w:rsidR="00340F53" w:rsidRDefault="001B7C4A" w:rsidP="00340F53">
      <w:pPr>
        <w:pStyle w:val="ListParagraph"/>
        <w:numPr>
          <w:ilvl w:val="0"/>
          <w:numId w:val="37"/>
        </w:numPr>
        <w:spacing w:after="0" w:line="240" w:lineRule="auto"/>
        <w:ind w:left="0" w:hanging="567"/>
        <w:jc w:val="both"/>
        <w:rPr>
          <w:rFonts w:ascii="Arial" w:hAnsi="Arial" w:cs="Arial"/>
        </w:rPr>
      </w:pPr>
      <w:r w:rsidRPr="00D87A46">
        <w:rPr>
          <w:rFonts w:ascii="Arial" w:hAnsi="Arial" w:cs="Arial"/>
        </w:rPr>
        <w:lastRenderedPageBreak/>
        <w:t xml:space="preserve">In preparation for ending their involvement, the young person should be informed of the upcoming changes to allocation with the Personal Advisor taking steps to ending their relationship positively and sensitively with the young person. </w:t>
      </w:r>
    </w:p>
    <w:p w14:paraId="19789810" w14:textId="77777777" w:rsidR="00340F53" w:rsidRPr="00340F53" w:rsidRDefault="00340F53" w:rsidP="00340F53">
      <w:pPr>
        <w:pStyle w:val="ListParagraph"/>
        <w:ind w:left="0" w:hanging="567"/>
        <w:rPr>
          <w:rFonts w:ascii="Arial" w:hAnsi="Arial" w:cs="Arial"/>
        </w:rPr>
      </w:pPr>
    </w:p>
    <w:p w14:paraId="745EB55E" w14:textId="349029C7" w:rsidR="002F4AA0" w:rsidRPr="00340F53" w:rsidRDefault="00D407BC" w:rsidP="00340F53">
      <w:pPr>
        <w:pStyle w:val="ListParagraph"/>
        <w:numPr>
          <w:ilvl w:val="0"/>
          <w:numId w:val="37"/>
        </w:numPr>
        <w:spacing w:after="0" w:line="240" w:lineRule="auto"/>
        <w:ind w:left="0" w:hanging="567"/>
        <w:jc w:val="both"/>
        <w:rPr>
          <w:rFonts w:ascii="Arial" w:hAnsi="Arial" w:cs="Arial"/>
        </w:rPr>
      </w:pPr>
      <w:r w:rsidRPr="00340F53">
        <w:rPr>
          <w:rFonts w:ascii="Arial" w:hAnsi="Arial" w:cs="Arial"/>
        </w:rPr>
        <w:t>I</w:t>
      </w:r>
      <w:r w:rsidR="001B7C4A" w:rsidRPr="00340F53">
        <w:rPr>
          <w:rFonts w:ascii="Arial" w:hAnsi="Arial" w:cs="Arial"/>
        </w:rPr>
        <w:t xml:space="preserve">n preparation for the ending of joint allocation, supervision should explore the likely impact of this for the young person and how any concerns/risks created by the change can be mitigated. For this to be meaningful, these discussions should take place at least 6 months prior to any Pathway Plan ending.  </w:t>
      </w:r>
    </w:p>
    <w:p w14:paraId="0FF4884F" w14:textId="77777777" w:rsidR="00D407BC" w:rsidRPr="00D407BC" w:rsidRDefault="00D407BC" w:rsidP="00340F53">
      <w:pPr>
        <w:spacing w:after="0" w:line="240" w:lineRule="auto"/>
        <w:ind w:hanging="567"/>
        <w:jc w:val="both"/>
        <w:rPr>
          <w:rFonts w:ascii="Arial" w:hAnsi="Arial" w:cs="Arial"/>
        </w:rPr>
      </w:pPr>
    </w:p>
    <w:p w14:paraId="6810EF1A" w14:textId="3F7A91E3" w:rsidR="001B7C4A" w:rsidRPr="00D87A46" w:rsidRDefault="001B7C4A" w:rsidP="00340F53">
      <w:pPr>
        <w:pStyle w:val="ListParagraph"/>
        <w:numPr>
          <w:ilvl w:val="0"/>
          <w:numId w:val="37"/>
        </w:numPr>
        <w:spacing w:after="0" w:line="240" w:lineRule="auto"/>
        <w:ind w:left="0" w:hanging="567"/>
        <w:jc w:val="both"/>
        <w:rPr>
          <w:rFonts w:ascii="Arial" w:hAnsi="Arial" w:cs="Arial"/>
        </w:rPr>
      </w:pPr>
      <w:r w:rsidRPr="00D87A46">
        <w:rPr>
          <w:rFonts w:ascii="Arial" w:hAnsi="Arial" w:cs="Arial"/>
        </w:rPr>
        <w:t>Upon the young person’s Pathway Plan ending, the allocated Personal Advisor will place on the young person’s record a closure summary of their involvement and highlight their ending of intervention/support for this young person.</w:t>
      </w:r>
    </w:p>
    <w:p w14:paraId="6CB19E6C" w14:textId="77777777" w:rsidR="001B7C4A" w:rsidRPr="001B7C4A" w:rsidRDefault="001B7C4A" w:rsidP="001B7C4A">
      <w:pPr>
        <w:pStyle w:val="ListParagraph"/>
        <w:ind w:left="0"/>
        <w:jc w:val="both"/>
        <w:rPr>
          <w:rFonts w:ascii="Arial" w:hAnsi="Arial" w:cs="Arial"/>
          <w:color w:val="44546A" w:themeColor="text2"/>
        </w:rPr>
      </w:pPr>
    </w:p>
    <w:tbl>
      <w:tblPr>
        <w:tblStyle w:val="TableGrid"/>
        <w:tblW w:w="0" w:type="auto"/>
        <w:tblLook w:val="04A0" w:firstRow="1" w:lastRow="0" w:firstColumn="1" w:lastColumn="0" w:noHBand="0" w:noVBand="1"/>
      </w:tblPr>
      <w:tblGrid>
        <w:gridCol w:w="2275"/>
        <w:gridCol w:w="2473"/>
        <w:gridCol w:w="2255"/>
        <w:gridCol w:w="2013"/>
      </w:tblGrid>
      <w:tr w:rsidR="007F3BD9" w14:paraId="19DAA2BD" w14:textId="306FDA3F" w:rsidTr="007F3BD9">
        <w:tc>
          <w:tcPr>
            <w:tcW w:w="2275" w:type="dxa"/>
          </w:tcPr>
          <w:p w14:paraId="3D2D2A6D" w14:textId="22E4F745" w:rsidR="007F3BD9" w:rsidRDefault="007F3BD9">
            <w:pPr>
              <w:rPr>
                <w:rFonts w:ascii="Arial" w:hAnsi="Arial" w:cs="Arial"/>
              </w:rPr>
            </w:pPr>
            <w:r>
              <w:rPr>
                <w:rFonts w:ascii="Arial" w:hAnsi="Arial" w:cs="Arial"/>
              </w:rPr>
              <w:t xml:space="preserve">Version </w:t>
            </w:r>
          </w:p>
        </w:tc>
        <w:tc>
          <w:tcPr>
            <w:tcW w:w="2473" w:type="dxa"/>
          </w:tcPr>
          <w:p w14:paraId="08C177A9" w14:textId="44752A93" w:rsidR="007F3BD9" w:rsidRDefault="007F3BD9">
            <w:pPr>
              <w:rPr>
                <w:rFonts w:ascii="Arial" w:hAnsi="Arial" w:cs="Arial"/>
              </w:rPr>
            </w:pPr>
            <w:r>
              <w:rPr>
                <w:rFonts w:ascii="Arial" w:hAnsi="Arial" w:cs="Arial"/>
              </w:rPr>
              <w:t>Amendments</w:t>
            </w:r>
          </w:p>
        </w:tc>
        <w:tc>
          <w:tcPr>
            <w:tcW w:w="2255" w:type="dxa"/>
          </w:tcPr>
          <w:p w14:paraId="01183CA1" w14:textId="288453DD" w:rsidR="007F3BD9" w:rsidRDefault="007F3BD9">
            <w:pPr>
              <w:rPr>
                <w:rFonts w:ascii="Arial" w:hAnsi="Arial" w:cs="Arial"/>
              </w:rPr>
            </w:pPr>
            <w:r>
              <w:rPr>
                <w:rFonts w:ascii="Arial" w:hAnsi="Arial" w:cs="Arial"/>
              </w:rPr>
              <w:t>By whom</w:t>
            </w:r>
          </w:p>
        </w:tc>
        <w:tc>
          <w:tcPr>
            <w:tcW w:w="2013" w:type="dxa"/>
          </w:tcPr>
          <w:p w14:paraId="4E1482DF" w14:textId="30B7C689" w:rsidR="007F3BD9" w:rsidRDefault="007F3BD9">
            <w:pPr>
              <w:rPr>
                <w:rFonts w:ascii="Arial" w:hAnsi="Arial" w:cs="Arial"/>
              </w:rPr>
            </w:pPr>
            <w:r>
              <w:rPr>
                <w:rFonts w:ascii="Arial" w:hAnsi="Arial" w:cs="Arial"/>
              </w:rPr>
              <w:t>Date</w:t>
            </w:r>
          </w:p>
        </w:tc>
      </w:tr>
      <w:tr w:rsidR="007F3BD9" w14:paraId="654AF407" w14:textId="71C4ABDB" w:rsidTr="007F3BD9">
        <w:tc>
          <w:tcPr>
            <w:tcW w:w="2275" w:type="dxa"/>
          </w:tcPr>
          <w:p w14:paraId="08A7E599" w14:textId="663083A0" w:rsidR="007F3BD9" w:rsidRDefault="007F3BD9">
            <w:pPr>
              <w:rPr>
                <w:rFonts w:ascii="Arial" w:hAnsi="Arial" w:cs="Arial"/>
              </w:rPr>
            </w:pPr>
            <w:r>
              <w:rPr>
                <w:rFonts w:ascii="Arial" w:hAnsi="Arial" w:cs="Arial"/>
              </w:rPr>
              <w:t>4</w:t>
            </w:r>
          </w:p>
        </w:tc>
        <w:tc>
          <w:tcPr>
            <w:tcW w:w="2473" w:type="dxa"/>
          </w:tcPr>
          <w:p w14:paraId="2C1FD8A7" w14:textId="4810CC93" w:rsidR="007F3BD9" w:rsidRDefault="007F3BD9">
            <w:pPr>
              <w:rPr>
                <w:rFonts w:ascii="Arial" w:hAnsi="Arial" w:cs="Arial"/>
              </w:rPr>
            </w:pPr>
            <w:r>
              <w:rPr>
                <w:rFonts w:ascii="Arial" w:hAnsi="Arial" w:cs="Arial"/>
              </w:rPr>
              <w:t>Paragraph 42 entered</w:t>
            </w:r>
          </w:p>
        </w:tc>
        <w:tc>
          <w:tcPr>
            <w:tcW w:w="2255" w:type="dxa"/>
          </w:tcPr>
          <w:p w14:paraId="5CC74FBD" w14:textId="1FE81271" w:rsidR="007F3BD9" w:rsidRDefault="007F3BD9">
            <w:pPr>
              <w:rPr>
                <w:rFonts w:ascii="Arial" w:hAnsi="Arial" w:cs="Arial"/>
              </w:rPr>
            </w:pPr>
            <w:r>
              <w:rPr>
                <w:rFonts w:ascii="Arial" w:hAnsi="Arial" w:cs="Arial"/>
              </w:rPr>
              <w:t>Rachel Nall PSW</w:t>
            </w:r>
          </w:p>
        </w:tc>
        <w:tc>
          <w:tcPr>
            <w:tcW w:w="2013" w:type="dxa"/>
          </w:tcPr>
          <w:p w14:paraId="2101F4CF" w14:textId="65A17E52" w:rsidR="007F3BD9" w:rsidRDefault="007F3BD9">
            <w:pPr>
              <w:rPr>
                <w:rFonts w:ascii="Arial" w:hAnsi="Arial" w:cs="Arial"/>
              </w:rPr>
            </w:pPr>
            <w:r>
              <w:rPr>
                <w:rFonts w:ascii="Arial" w:hAnsi="Arial" w:cs="Arial"/>
              </w:rPr>
              <w:t>Sep 2024</w:t>
            </w:r>
          </w:p>
        </w:tc>
      </w:tr>
    </w:tbl>
    <w:p w14:paraId="04BD0A28" w14:textId="77777777" w:rsidR="001B7C4A" w:rsidRPr="001B7C4A" w:rsidRDefault="001B7C4A">
      <w:pPr>
        <w:rPr>
          <w:rFonts w:ascii="Arial" w:hAnsi="Arial" w:cs="Arial"/>
        </w:rPr>
      </w:pPr>
    </w:p>
    <w:sectPr w:rsidR="001B7C4A" w:rsidRPr="001B7C4A">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4D18" w14:textId="77777777" w:rsidR="005C0CDB" w:rsidRDefault="005C0CDB" w:rsidP="001B7C4A">
      <w:pPr>
        <w:spacing w:after="0" w:line="240" w:lineRule="auto"/>
      </w:pPr>
      <w:r>
        <w:separator/>
      </w:r>
    </w:p>
  </w:endnote>
  <w:endnote w:type="continuationSeparator" w:id="0">
    <w:p w14:paraId="6A9D01A6" w14:textId="77777777" w:rsidR="005C0CDB" w:rsidRDefault="005C0CDB" w:rsidP="001B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NAFM+TimesNewRomanPS">
    <w:altName w:val="Calibri"/>
    <w:charset w:val="00"/>
    <w:family w:val="auto"/>
    <w:pitch w:val="default"/>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098621"/>
      <w:docPartObj>
        <w:docPartGallery w:val="Page Numbers (Bottom of Page)"/>
        <w:docPartUnique/>
      </w:docPartObj>
    </w:sdtPr>
    <w:sdtEndPr>
      <w:rPr>
        <w:noProof/>
      </w:rPr>
    </w:sdtEndPr>
    <w:sdtContent>
      <w:p w14:paraId="5D7FB6BF" w14:textId="421B90B3" w:rsidR="00D407BC" w:rsidRDefault="00D407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97DB55" w14:textId="77777777" w:rsidR="00D407BC" w:rsidRDefault="00D40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CCB0" w14:textId="77777777" w:rsidR="005C0CDB" w:rsidRDefault="005C0CDB" w:rsidP="001B7C4A">
      <w:pPr>
        <w:spacing w:after="0" w:line="240" w:lineRule="auto"/>
      </w:pPr>
      <w:r>
        <w:separator/>
      </w:r>
    </w:p>
  </w:footnote>
  <w:footnote w:type="continuationSeparator" w:id="0">
    <w:p w14:paraId="132FE884" w14:textId="77777777" w:rsidR="005C0CDB" w:rsidRDefault="005C0CDB" w:rsidP="001B7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8B7B" w14:textId="0239EF7B" w:rsidR="001B7C4A" w:rsidRDefault="007C48D4" w:rsidP="001B7C4A">
    <w:pPr>
      <w:pStyle w:val="Header"/>
    </w:pPr>
    <w:r w:rsidRPr="00E03CCD">
      <w:rPr>
        <w:noProof/>
      </w:rPr>
      <w:drawing>
        <wp:anchor distT="0" distB="0" distL="114300" distR="114300" simplePos="0" relativeHeight="251652608" behindDoc="0" locked="0" layoutInCell="1" allowOverlap="1" wp14:anchorId="6F26EE2B" wp14:editId="089D8BFE">
          <wp:simplePos x="0" y="0"/>
          <wp:positionH relativeFrom="margin">
            <wp:posOffset>5237480</wp:posOffset>
          </wp:positionH>
          <wp:positionV relativeFrom="paragraph">
            <wp:posOffset>-270510</wp:posOffset>
          </wp:positionV>
          <wp:extent cx="675005" cy="7296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500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E2D" w:rsidRPr="000F2B95">
      <w:rPr>
        <w:noProof/>
      </w:rPr>
      <w:drawing>
        <wp:anchor distT="0" distB="0" distL="114300" distR="114300" simplePos="0" relativeHeight="251655680" behindDoc="0" locked="0" layoutInCell="1" allowOverlap="1" wp14:anchorId="52B9FCF8" wp14:editId="4AAE6CD7">
          <wp:simplePos x="0" y="0"/>
          <wp:positionH relativeFrom="margin">
            <wp:align>left</wp:align>
          </wp:positionH>
          <wp:positionV relativeFrom="paragraph">
            <wp:posOffset>7554</wp:posOffset>
          </wp:positionV>
          <wp:extent cx="1091565" cy="412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1565" cy="412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E10"/>
    <w:multiLevelType w:val="hybridMultilevel"/>
    <w:tmpl w:val="CB6210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CE0A6D"/>
    <w:multiLevelType w:val="hybridMultilevel"/>
    <w:tmpl w:val="1610E2A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4F7B70"/>
    <w:multiLevelType w:val="hybridMultilevel"/>
    <w:tmpl w:val="9146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B3E60"/>
    <w:multiLevelType w:val="hybridMultilevel"/>
    <w:tmpl w:val="C8422E6C"/>
    <w:lvl w:ilvl="0" w:tplc="64BE4BE0">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35F1A"/>
    <w:multiLevelType w:val="hybridMultilevel"/>
    <w:tmpl w:val="47A0498C"/>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D786E8B"/>
    <w:multiLevelType w:val="hybridMultilevel"/>
    <w:tmpl w:val="3848A70A"/>
    <w:lvl w:ilvl="0" w:tplc="FFFFFFFF">
      <w:start w:val="1"/>
      <w:numFmt w:val="decimal"/>
      <w:lvlText w:val="%1."/>
      <w:lvlJc w:val="left"/>
      <w:pPr>
        <w:ind w:left="502" w:hanging="360"/>
      </w:pPr>
      <w:rPr>
        <w:rFonts w:ascii="Arial" w:hAnsi="Arial" w:cs="Arial" w:hint="default"/>
        <w:b w:val="0"/>
        <w:color w:val="auto"/>
      </w:rPr>
    </w:lvl>
    <w:lvl w:ilvl="1" w:tplc="08090005">
      <w:start w:val="1"/>
      <w:numFmt w:val="bullet"/>
      <w:lvlText w:val=""/>
      <w:lvlJc w:val="left"/>
      <w:pPr>
        <w:ind w:left="720" w:hanging="360"/>
      </w:pPr>
      <w:rPr>
        <w:rFonts w:ascii="Wingdings" w:hAnsi="Wingdings"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B02460"/>
    <w:multiLevelType w:val="multilevel"/>
    <w:tmpl w:val="54DA8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33F07"/>
    <w:multiLevelType w:val="hybridMultilevel"/>
    <w:tmpl w:val="7DE0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A308B"/>
    <w:multiLevelType w:val="hybridMultilevel"/>
    <w:tmpl w:val="1BA2913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444504"/>
    <w:multiLevelType w:val="multilevel"/>
    <w:tmpl w:val="8E389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BF7A33"/>
    <w:multiLevelType w:val="multilevel"/>
    <w:tmpl w:val="B274A926"/>
    <w:lvl w:ilvl="0">
      <w:start w:val="1"/>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11" w15:restartNumberingAfterBreak="0">
    <w:nsid w:val="179D19E2"/>
    <w:multiLevelType w:val="hybridMultilevel"/>
    <w:tmpl w:val="6CA0A72E"/>
    <w:lvl w:ilvl="0" w:tplc="E4BCA3D6">
      <w:start w:val="1"/>
      <w:numFmt w:val="decimal"/>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AD17F9"/>
    <w:multiLevelType w:val="hybridMultilevel"/>
    <w:tmpl w:val="CA6037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03F26"/>
    <w:multiLevelType w:val="hybridMultilevel"/>
    <w:tmpl w:val="3300D890"/>
    <w:lvl w:ilvl="0" w:tplc="AE78B01E">
      <w:start w:val="1"/>
      <w:numFmt w:val="decimal"/>
      <w:lvlText w:val="%1."/>
      <w:lvlJc w:val="left"/>
      <w:pPr>
        <w:ind w:left="502" w:hanging="360"/>
      </w:pPr>
      <w:rPr>
        <w:rFonts w:ascii="Arial" w:hAnsi="Arial" w:cs="Arial" w:hint="default"/>
        <w:b w:val="0"/>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B27C30"/>
    <w:multiLevelType w:val="multilevel"/>
    <w:tmpl w:val="1CA2F5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4806A1"/>
    <w:multiLevelType w:val="hybridMultilevel"/>
    <w:tmpl w:val="ED1E1B44"/>
    <w:lvl w:ilvl="0" w:tplc="E4BCA3D6">
      <w:start w:val="1"/>
      <w:numFmt w:val="decimal"/>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5B03FB"/>
    <w:multiLevelType w:val="hybridMultilevel"/>
    <w:tmpl w:val="AAFE5AFE"/>
    <w:lvl w:ilvl="0" w:tplc="7EC4BA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8895704"/>
    <w:multiLevelType w:val="hybridMultilevel"/>
    <w:tmpl w:val="E962EC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66B24"/>
    <w:multiLevelType w:val="hybridMultilevel"/>
    <w:tmpl w:val="1AAE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575189"/>
    <w:multiLevelType w:val="hybridMultilevel"/>
    <w:tmpl w:val="8A04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D61C9"/>
    <w:multiLevelType w:val="hybridMultilevel"/>
    <w:tmpl w:val="6FBCE75E"/>
    <w:lvl w:ilvl="0" w:tplc="19B22122">
      <w:start w:val="1"/>
      <w:numFmt w:val="decimal"/>
      <w:lvlText w:val="%1."/>
      <w:lvlJc w:val="left"/>
      <w:pPr>
        <w:ind w:left="502" w:hanging="360"/>
      </w:pPr>
      <w:rPr>
        <w:rFonts w:ascii="Arial" w:hAnsi="Arial" w:cs="Arial" w:hint="default"/>
        <w:b w:val="0"/>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3F19CD"/>
    <w:multiLevelType w:val="hybridMultilevel"/>
    <w:tmpl w:val="F46A1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374A99"/>
    <w:multiLevelType w:val="hybridMultilevel"/>
    <w:tmpl w:val="1B304D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F679D"/>
    <w:multiLevelType w:val="hybridMultilevel"/>
    <w:tmpl w:val="37ECC5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C674BED"/>
    <w:multiLevelType w:val="hybridMultilevel"/>
    <w:tmpl w:val="5230600E"/>
    <w:lvl w:ilvl="0" w:tplc="E4BCA3D6">
      <w:start w:val="1"/>
      <w:numFmt w:val="decimal"/>
      <w:lvlText w:val="%1."/>
      <w:lvlJc w:val="left"/>
      <w:pPr>
        <w:ind w:left="36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185B7D"/>
    <w:multiLevelType w:val="hybridMultilevel"/>
    <w:tmpl w:val="1BF28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327FF"/>
    <w:multiLevelType w:val="hybridMultilevel"/>
    <w:tmpl w:val="13AAAF7A"/>
    <w:lvl w:ilvl="0" w:tplc="3D7623F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8C5AB1"/>
    <w:multiLevelType w:val="multilevel"/>
    <w:tmpl w:val="E6D03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FF6E47"/>
    <w:multiLevelType w:val="multilevel"/>
    <w:tmpl w:val="E7369940"/>
    <w:lvl w:ilvl="0">
      <w:start w:val="6"/>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C33E0A"/>
    <w:multiLevelType w:val="hybridMultilevel"/>
    <w:tmpl w:val="9F6EB3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20760"/>
    <w:multiLevelType w:val="hybridMultilevel"/>
    <w:tmpl w:val="AD701C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6F4B57"/>
    <w:multiLevelType w:val="hybridMultilevel"/>
    <w:tmpl w:val="7AEC427A"/>
    <w:lvl w:ilvl="0" w:tplc="08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4F11DF"/>
    <w:multiLevelType w:val="hybridMultilevel"/>
    <w:tmpl w:val="B50AEB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473BE"/>
    <w:multiLevelType w:val="hybridMultilevel"/>
    <w:tmpl w:val="FCC6C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D6101EA"/>
    <w:multiLevelType w:val="multilevel"/>
    <w:tmpl w:val="4BF0B6F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561839"/>
    <w:multiLevelType w:val="hybridMultilevel"/>
    <w:tmpl w:val="E4A0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A224E"/>
    <w:multiLevelType w:val="hybridMultilevel"/>
    <w:tmpl w:val="9258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DB0C64"/>
    <w:multiLevelType w:val="hybridMultilevel"/>
    <w:tmpl w:val="2760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F45BFF"/>
    <w:multiLevelType w:val="hybridMultilevel"/>
    <w:tmpl w:val="F7EA98E2"/>
    <w:lvl w:ilvl="0" w:tplc="FFFFFFFF">
      <w:start w:val="1"/>
      <w:numFmt w:val="decimal"/>
      <w:lvlText w:val="%1."/>
      <w:lvlJc w:val="left"/>
      <w:pPr>
        <w:ind w:left="502" w:hanging="360"/>
      </w:pPr>
      <w:rPr>
        <w:rFonts w:ascii="Arial" w:hAnsi="Arial" w:cs="Arial" w:hint="default"/>
        <w:b w:val="0"/>
        <w:color w:val="auto"/>
      </w:rPr>
    </w:lvl>
    <w:lvl w:ilvl="1" w:tplc="08090005">
      <w:start w:val="1"/>
      <w:numFmt w:val="bullet"/>
      <w:lvlText w:val=""/>
      <w:lvlJc w:val="left"/>
      <w:pPr>
        <w:ind w:left="720" w:hanging="360"/>
      </w:pPr>
      <w:rPr>
        <w:rFonts w:ascii="Wingdings" w:hAnsi="Wingdings"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E326E9"/>
    <w:multiLevelType w:val="hybridMultilevel"/>
    <w:tmpl w:val="E60CF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C1230"/>
    <w:multiLevelType w:val="multilevel"/>
    <w:tmpl w:val="4808BCD8"/>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F647AE5"/>
    <w:multiLevelType w:val="hybridMultilevel"/>
    <w:tmpl w:val="E04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855679">
    <w:abstractNumId w:val="6"/>
  </w:num>
  <w:num w:numId="2" w16cid:durableId="569199207">
    <w:abstractNumId w:val="12"/>
  </w:num>
  <w:num w:numId="3" w16cid:durableId="480269998">
    <w:abstractNumId w:val="37"/>
  </w:num>
  <w:num w:numId="4" w16cid:durableId="521557022">
    <w:abstractNumId w:val="25"/>
  </w:num>
  <w:num w:numId="5" w16cid:durableId="1335718930">
    <w:abstractNumId w:val="20"/>
  </w:num>
  <w:num w:numId="6" w16cid:durableId="507525682">
    <w:abstractNumId w:val="13"/>
  </w:num>
  <w:num w:numId="7" w16cid:durableId="1229344591">
    <w:abstractNumId w:val="39"/>
  </w:num>
  <w:num w:numId="8" w16cid:durableId="1235629645">
    <w:abstractNumId w:val="18"/>
  </w:num>
  <w:num w:numId="9" w16cid:durableId="1966811033">
    <w:abstractNumId w:val="3"/>
  </w:num>
  <w:num w:numId="10" w16cid:durableId="1300913358">
    <w:abstractNumId w:val="9"/>
  </w:num>
  <w:num w:numId="11" w16cid:durableId="1001933571">
    <w:abstractNumId w:val="0"/>
  </w:num>
  <w:num w:numId="12" w16cid:durableId="527529838">
    <w:abstractNumId w:val="38"/>
  </w:num>
  <w:num w:numId="13" w16cid:durableId="189686767">
    <w:abstractNumId w:val="5"/>
  </w:num>
  <w:num w:numId="14" w16cid:durableId="2080052588">
    <w:abstractNumId w:val="8"/>
  </w:num>
  <w:num w:numId="15" w16cid:durableId="981884995">
    <w:abstractNumId w:val="17"/>
  </w:num>
  <w:num w:numId="16" w16cid:durableId="553588762">
    <w:abstractNumId w:val="22"/>
  </w:num>
  <w:num w:numId="17" w16cid:durableId="791827160">
    <w:abstractNumId w:val="32"/>
  </w:num>
  <w:num w:numId="18" w16cid:durableId="1804813952">
    <w:abstractNumId w:val="29"/>
  </w:num>
  <w:num w:numId="19" w16cid:durableId="675037281">
    <w:abstractNumId w:val="4"/>
  </w:num>
  <w:num w:numId="20" w16cid:durableId="1135416019">
    <w:abstractNumId w:val="40"/>
  </w:num>
  <w:num w:numId="21" w16cid:durableId="1811944858">
    <w:abstractNumId w:val="27"/>
  </w:num>
  <w:num w:numId="22" w16cid:durableId="1337228897">
    <w:abstractNumId w:val="10"/>
  </w:num>
  <w:num w:numId="23" w16cid:durableId="817646916">
    <w:abstractNumId w:val="33"/>
  </w:num>
  <w:num w:numId="24" w16cid:durableId="44764925">
    <w:abstractNumId w:val="31"/>
  </w:num>
  <w:num w:numId="25" w16cid:durableId="1548908572">
    <w:abstractNumId w:val="28"/>
  </w:num>
  <w:num w:numId="26" w16cid:durableId="1730574228">
    <w:abstractNumId w:val="14"/>
  </w:num>
  <w:num w:numId="27" w16cid:durableId="2109352334">
    <w:abstractNumId w:val="16"/>
  </w:num>
  <w:num w:numId="28" w16cid:durableId="346253133">
    <w:abstractNumId w:val="21"/>
  </w:num>
  <w:num w:numId="29" w16cid:durableId="2016689745">
    <w:abstractNumId w:val="34"/>
  </w:num>
  <w:num w:numId="30" w16cid:durableId="322007715">
    <w:abstractNumId w:val="19"/>
  </w:num>
  <w:num w:numId="31" w16cid:durableId="1425955165">
    <w:abstractNumId w:val="30"/>
  </w:num>
  <w:num w:numId="32" w16cid:durableId="440999189">
    <w:abstractNumId w:val="41"/>
  </w:num>
  <w:num w:numId="33" w16cid:durableId="1720130591">
    <w:abstractNumId w:val="7"/>
  </w:num>
  <w:num w:numId="34" w16cid:durableId="307901191">
    <w:abstractNumId w:val="36"/>
  </w:num>
  <w:num w:numId="35" w16cid:durableId="1565482876">
    <w:abstractNumId w:val="2"/>
  </w:num>
  <w:num w:numId="36" w16cid:durableId="1923640156">
    <w:abstractNumId w:val="1"/>
  </w:num>
  <w:num w:numId="37" w16cid:durableId="673997418">
    <w:abstractNumId w:val="24"/>
  </w:num>
  <w:num w:numId="38" w16cid:durableId="1600137708">
    <w:abstractNumId w:val="35"/>
  </w:num>
  <w:num w:numId="39" w16cid:durableId="937055955">
    <w:abstractNumId w:val="23"/>
  </w:num>
  <w:num w:numId="40" w16cid:durableId="1071661562">
    <w:abstractNumId w:val="26"/>
  </w:num>
  <w:num w:numId="41" w16cid:durableId="309479355">
    <w:abstractNumId w:val="15"/>
  </w:num>
  <w:num w:numId="42" w16cid:durableId="1560509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4A"/>
    <w:rsid w:val="0000329E"/>
    <w:rsid w:val="00020DE8"/>
    <w:rsid w:val="000221B4"/>
    <w:rsid w:val="0002473A"/>
    <w:rsid w:val="00026D7C"/>
    <w:rsid w:val="00033C24"/>
    <w:rsid w:val="00034505"/>
    <w:rsid w:val="00035221"/>
    <w:rsid w:val="00043011"/>
    <w:rsid w:val="00052619"/>
    <w:rsid w:val="000618FE"/>
    <w:rsid w:val="00062231"/>
    <w:rsid w:val="00066C88"/>
    <w:rsid w:val="00077937"/>
    <w:rsid w:val="00092D55"/>
    <w:rsid w:val="00093E6E"/>
    <w:rsid w:val="000A18E9"/>
    <w:rsid w:val="000A1DEA"/>
    <w:rsid w:val="000A290B"/>
    <w:rsid w:val="000A3C5A"/>
    <w:rsid w:val="000A71C9"/>
    <w:rsid w:val="000B71DC"/>
    <w:rsid w:val="000C3D78"/>
    <w:rsid w:val="000D0A09"/>
    <w:rsid w:val="000D28D2"/>
    <w:rsid w:val="000D3B3C"/>
    <w:rsid w:val="000E2184"/>
    <w:rsid w:val="000E76E3"/>
    <w:rsid w:val="000F04AD"/>
    <w:rsid w:val="000F3CDB"/>
    <w:rsid w:val="001008C6"/>
    <w:rsid w:val="00101A30"/>
    <w:rsid w:val="0010773C"/>
    <w:rsid w:val="001118EB"/>
    <w:rsid w:val="00117EF5"/>
    <w:rsid w:val="00123ADA"/>
    <w:rsid w:val="001300C1"/>
    <w:rsid w:val="001326B8"/>
    <w:rsid w:val="00134A03"/>
    <w:rsid w:val="0014372A"/>
    <w:rsid w:val="001472E7"/>
    <w:rsid w:val="00160F11"/>
    <w:rsid w:val="00171748"/>
    <w:rsid w:val="00172930"/>
    <w:rsid w:val="00176F85"/>
    <w:rsid w:val="001A1C7E"/>
    <w:rsid w:val="001A6A9C"/>
    <w:rsid w:val="001B0DD1"/>
    <w:rsid w:val="001B7C4A"/>
    <w:rsid w:val="001C5374"/>
    <w:rsid w:val="001C6617"/>
    <w:rsid w:val="001D12DB"/>
    <w:rsid w:val="001D2150"/>
    <w:rsid w:val="001D3488"/>
    <w:rsid w:val="001E3702"/>
    <w:rsid w:val="001E7275"/>
    <w:rsid w:val="001F735A"/>
    <w:rsid w:val="0020371F"/>
    <w:rsid w:val="00205A35"/>
    <w:rsid w:val="0021111E"/>
    <w:rsid w:val="00211414"/>
    <w:rsid w:val="00211FDF"/>
    <w:rsid w:val="002153B1"/>
    <w:rsid w:val="0024084C"/>
    <w:rsid w:val="0024513C"/>
    <w:rsid w:val="00246C25"/>
    <w:rsid w:val="00252E9B"/>
    <w:rsid w:val="00260828"/>
    <w:rsid w:val="002665D3"/>
    <w:rsid w:val="002719C9"/>
    <w:rsid w:val="0027645C"/>
    <w:rsid w:val="002807AA"/>
    <w:rsid w:val="0028368F"/>
    <w:rsid w:val="00286519"/>
    <w:rsid w:val="0029422A"/>
    <w:rsid w:val="002B11EF"/>
    <w:rsid w:val="002C41E1"/>
    <w:rsid w:val="002D2365"/>
    <w:rsid w:val="002D785B"/>
    <w:rsid w:val="002F4AA0"/>
    <w:rsid w:val="002F6D19"/>
    <w:rsid w:val="002F7B7C"/>
    <w:rsid w:val="003055D3"/>
    <w:rsid w:val="0031056A"/>
    <w:rsid w:val="0031281D"/>
    <w:rsid w:val="00315DA8"/>
    <w:rsid w:val="00336699"/>
    <w:rsid w:val="00340F53"/>
    <w:rsid w:val="003419CA"/>
    <w:rsid w:val="00344196"/>
    <w:rsid w:val="00346A10"/>
    <w:rsid w:val="00352679"/>
    <w:rsid w:val="003651D0"/>
    <w:rsid w:val="00365C4B"/>
    <w:rsid w:val="00367B93"/>
    <w:rsid w:val="00367C2C"/>
    <w:rsid w:val="00371A84"/>
    <w:rsid w:val="003801B5"/>
    <w:rsid w:val="00383670"/>
    <w:rsid w:val="00396E2D"/>
    <w:rsid w:val="003C1706"/>
    <w:rsid w:val="003D7CC8"/>
    <w:rsid w:val="003E09D1"/>
    <w:rsid w:val="003F062D"/>
    <w:rsid w:val="003F0B52"/>
    <w:rsid w:val="003F65B3"/>
    <w:rsid w:val="004008BF"/>
    <w:rsid w:val="0040641C"/>
    <w:rsid w:val="004069CE"/>
    <w:rsid w:val="004114C8"/>
    <w:rsid w:val="00417CC8"/>
    <w:rsid w:val="004242CB"/>
    <w:rsid w:val="0042571C"/>
    <w:rsid w:val="004379AC"/>
    <w:rsid w:val="0045002F"/>
    <w:rsid w:val="0045513C"/>
    <w:rsid w:val="00460545"/>
    <w:rsid w:val="0046151B"/>
    <w:rsid w:val="0046304E"/>
    <w:rsid w:val="0046420A"/>
    <w:rsid w:val="004803D4"/>
    <w:rsid w:val="00480BCA"/>
    <w:rsid w:val="00483B90"/>
    <w:rsid w:val="004876D7"/>
    <w:rsid w:val="0049424C"/>
    <w:rsid w:val="004A627E"/>
    <w:rsid w:val="004B51B2"/>
    <w:rsid w:val="004C1D2A"/>
    <w:rsid w:val="004F47B1"/>
    <w:rsid w:val="0050246C"/>
    <w:rsid w:val="0050633D"/>
    <w:rsid w:val="005208E0"/>
    <w:rsid w:val="00525EF5"/>
    <w:rsid w:val="005307F2"/>
    <w:rsid w:val="00537577"/>
    <w:rsid w:val="00537763"/>
    <w:rsid w:val="0054549B"/>
    <w:rsid w:val="005530A2"/>
    <w:rsid w:val="00557DF7"/>
    <w:rsid w:val="00571B4F"/>
    <w:rsid w:val="00573281"/>
    <w:rsid w:val="005923D5"/>
    <w:rsid w:val="005A34C3"/>
    <w:rsid w:val="005A39D6"/>
    <w:rsid w:val="005A7873"/>
    <w:rsid w:val="005B24E3"/>
    <w:rsid w:val="005B46A4"/>
    <w:rsid w:val="005C03DA"/>
    <w:rsid w:val="005C0CDB"/>
    <w:rsid w:val="005C1C02"/>
    <w:rsid w:val="005D2AC9"/>
    <w:rsid w:val="005D3E84"/>
    <w:rsid w:val="005D7226"/>
    <w:rsid w:val="005E26CD"/>
    <w:rsid w:val="005E3C89"/>
    <w:rsid w:val="00607897"/>
    <w:rsid w:val="00610059"/>
    <w:rsid w:val="00614D99"/>
    <w:rsid w:val="00621B3E"/>
    <w:rsid w:val="00631723"/>
    <w:rsid w:val="00634F67"/>
    <w:rsid w:val="00636A28"/>
    <w:rsid w:val="00641A06"/>
    <w:rsid w:val="00656096"/>
    <w:rsid w:val="0065627A"/>
    <w:rsid w:val="00656458"/>
    <w:rsid w:val="00687F64"/>
    <w:rsid w:val="006A2818"/>
    <w:rsid w:val="006A2B41"/>
    <w:rsid w:val="006A425B"/>
    <w:rsid w:val="006A4DDC"/>
    <w:rsid w:val="006A6952"/>
    <w:rsid w:val="006C77EB"/>
    <w:rsid w:val="006E673E"/>
    <w:rsid w:val="006F31E3"/>
    <w:rsid w:val="00701196"/>
    <w:rsid w:val="00704E6E"/>
    <w:rsid w:val="00710E68"/>
    <w:rsid w:val="0073092A"/>
    <w:rsid w:val="007463A7"/>
    <w:rsid w:val="0075148B"/>
    <w:rsid w:val="0076535F"/>
    <w:rsid w:val="00774BF4"/>
    <w:rsid w:val="00777689"/>
    <w:rsid w:val="007805C2"/>
    <w:rsid w:val="00781751"/>
    <w:rsid w:val="00796D35"/>
    <w:rsid w:val="007A6BFA"/>
    <w:rsid w:val="007C0942"/>
    <w:rsid w:val="007C1847"/>
    <w:rsid w:val="007C2A08"/>
    <w:rsid w:val="007C48D4"/>
    <w:rsid w:val="007D30E8"/>
    <w:rsid w:val="007D3A24"/>
    <w:rsid w:val="007D4903"/>
    <w:rsid w:val="007F16E9"/>
    <w:rsid w:val="007F39AC"/>
    <w:rsid w:val="007F3BD9"/>
    <w:rsid w:val="00805429"/>
    <w:rsid w:val="00805BFE"/>
    <w:rsid w:val="00810E26"/>
    <w:rsid w:val="008254CB"/>
    <w:rsid w:val="0083308F"/>
    <w:rsid w:val="00834E64"/>
    <w:rsid w:val="00842579"/>
    <w:rsid w:val="0084385A"/>
    <w:rsid w:val="0084600C"/>
    <w:rsid w:val="00847F0E"/>
    <w:rsid w:val="008559B0"/>
    <w:rsid w:val="008668ED"/>
    <w:rsid w:val="00872E7F"/>
    <w:rsid w:val="00880475"/>
    <w:rsid w:val="008A087C"/>
    <w:rsid w:val="008B2C02"/>
    <w:rsid w:val="008B426A"/>
    <w:rsid w:val="008C10AB"/>
    <w:rsid w:val="008C400F"/>
    <w:rsid w:val="008D1D0A"/>
    <w:rsid w:val="008D3BE3"/>
    <w:rsid w:val="008D4BD5"/>
    <w:rsid w:val="008E0C1B"/>
    <w:rsid w:val="008F6EA1"/>
    <w:rsid w:val="00904DCB"/>
    <w:rsid w:val="0090589D"/>
    <w:rsid w:val="0090675B"/>
    <w:rsid w:val="009105F6"/>
    <w:rsid w:val="00922FB6"/>
    <w:rsid w:val="00925F50"/>
    <w:rsid w:val="00931ADC"/>
    <w:rsid w:val="00932EAB"/>
    <w:rsid w:val="009332EB"/>
    <w:rsid w:val="00941013"/>
    <w:rsid w:val="0094409C"/>
    <w:rsid w:val="00944680"/>
    <w:rsid w:val="00950094"/>
    <w:rsid w:val="009610BB"/>
    <w:rsid w:val="00961D75"/>
    <w:rsid w:val="00980B8F"/>
    <w:rsid w:val="00981554"/>
    <w:rsid w:val="00981990"/>
    <w:rsid w:val="00982B35"/>
    <w:rsid w:val="00986B09"/>
    <w:rsid w:val="00991C9F"/>
    <w:rsid w:val="00997837"/>
    <w:rsid w:val="009A28FA"/>
    <w:rsid w:val="009A75DF"/>
    <w:rsid w:val="009A7649"/>
    <w:rsid w:val="009B090E"/>
    <w:rsid w:val="009B3FAA"/>
    <w:rsid w:val="009C0422"/>
    <w:rsid w:val="009C0E0F"/>
    <w:rsid w:val="009C4931"/>
    <w:rsid w:val="009E27B5"/>
    <w:rsid w:val="009E5536"/>
    <w:rsid w:val="009E5DA4"/>
    <w:rsid w:val="009F3E10"/>
    <w:rsid w:val="009F6EBB"/>
    <w:rsid w:val="009F767E"/>
    <w:rsid w:val="00A050D6"/>
    <w:rsid w:val="00A210FD"/>
    <w:rsid w:val="00A21C3D"/>
    <w:rsid w:val="00A21D56"/>
    <w:rsid w:val="00A25085"/>
    <w:rsid w:val="00A306E9"/>
    <w:rsid w:val="00A317CA"/>
    <w:rsid w:val="00A35BA2"/>
    <w:rsid w:val="00A36F34"/>
    <w:rsid w:val="00A412B9"/>
    <w:rsid w:val="00A521AF"/>
    <w:rsid w:val="00A76978"/>
    <w:rsid w:val="00A8023C"/>
    <w:rsid w:val="00A80DC8"/>
    <w:rsid w:val="00A92420"/>
    <w:rsid w:val="00A95489"/>
    <w:rsid w:val="00AA23B5"/>
    <w:rsid w:val="00AA3705"/>
    <w:rsid w:val="00AA5829"/>
    <w:rsid w:val="00AA6E6A"/>
    <w:rsid w:val="00AA7408"/>
    <w:rsid w:val="00AB5A48"/>
    <w:rsid w:val="00AC3364"/>
    <w:rsid w:val="00AC4C19"/>
    <w:rsid w:val="00AD7CAE"/>
    <w:rsid w:val="00AE1A24"/>
    <w:rsid w:val="00B003F0"/>
    <w:rsid w:val="00B120CF"/>
    <w:rsid w:val="00B16075"/>
    <w:rsid w:val="00B37359"/>
    <w:rsid w:val="00B4176E"/>
    <w:rsid w:val="00B428E8"/>
    <w:rsid w:val="00B557BF"/>
    <w:rsid w:val="00B57873"/>
    <w:rsid w:val="00B601AB"/>
    <w:rsid w:val="00B61E36"/>
    <w:rsid w:val="00B628BA"/>
    <w:rsid w:val="00B62D3A"/>
    <w:rsid w:val="00B65C0C"/>
    <w:rsid w:val="00B85294"/>
    <w:rsid w:val="00B9339A"/>
    <w:rsid w:val="00B95689"/>
    <w:rsid w:val="00BA2C5B"/>
    <w:rsid w:val="00BC5A27"/>
    <w:rsid w:val="00BD3FA7"/>
    <w:rsid w:val="00BE0E1F"/>
    <w:rsid w:val="00BF345F"/>
    <w:rsid w:val="00BF72E1"/>
    <w:rsid w:val="00C04031"/>
    <w:rsid w:val="00C14E1C"/>
    <w:rsid w:val="00C16310"/>
    <w:rsid w:val="00C24D39"/>
    <w:rsid w:val="00C50E0C"/>
    <w:rsid w:val="00C578A9"/>
    <w:rsid w:val="00C66E0A"/>
    <w:rsid w:val="00C73625"/>
    <w:rsid w:val="00C84558"/>
    <w:rsid w:val="00C86400"/>
    <w:rsid w:val="00C868FB"/>
    <w:rsid w:val="00C92662"/>
    <w:rsid w:val="00C97535"/>
    <w:rsid w:val="00CA2DA8"/>
    <w:rsid w:val="00CA3B78"/>
    <w:rsid w:val="00CA623B"/>
    <w:rsid w:val="00CC314F"/>
    <w:rsid w:val="00CC738D"/>
    <w:rsid w:val="00CC7EAB"/>
    <w:rsid w:val="00CD307B"/>
    <w:rsid w:val="00CD785D"/>
    <w:rsid w:val="00CE173C"/>
    <w:rsid w:val="00CF493C"/>
    <w:rsid w:val="00D03132"/>
    <w:rsid w:val="00D047F5"/>
    <w:rsid w:val="00D07F45"/>
    <w:rsid w:val="00D10CE7"/>
    <w:rsid w:val="00D11833"/>
    <w:rsid w:val="00D14502"/>
    <w:rsid w:val="00D14EB3"/>
    <w:rsid w:val="00D15F87"/>
    <w:rsid w:val="00D1720C"/>
    <w:rsid w:val="00D203EA"/>
    <w:rsid w:val="00D2330C"/>
    <w:rsid w:val="00D32057"/>
    <w:rsid w:val="00D324B6"/>
    <w:rsid w:val="00D407BC"/>
    <w:rsid w:val="00D54D12"/>
    <w:rsid w:val="00D55335"/>
    <w:rsid w:val="00D633E3"/>
    <w:rsid w:val="00D64BEE"/>
    <w:rsid w:val="00D70CF3"/>
    <w:rsid w:val="00D7408F"/>
    <w:rsid w:val="00D80E89"/>
    <w:rsid w:val="00D87A46"/>
    <w:rsid w:val="00D92022"/>
    <w:rsid w:val="00D93D16"/>
    <w:rsid w:val="00D95C3E"/>
    <w:rsid w:val="00DC6DCC"/>
    <w:rsid w:val="00DD1F0E"/>
    <w:rsid w:val="00DD4BA0"/>
    <w:rsid w:val="00DD56CF"/>
    <w:rsid w:val="00DE4F28"/>
    <w:rsid w:val="00DE5E0D"/>
    <w:rsid w:val="00DF022F"/>
    <w:rsid w:val="00DF67A1"/>
    <w:rsid w:val="00E0185E"/>
    <w:rsid w:val="00E1706C"/>
    <w:rsid w:val="00E2560C"/>
    <w:rsid w:val="00E25DCC"/>
    <w:rsid w:val="00E27566"/>
    <w:rsid w:val="00E34EAB"/>
    <w:rsid w:val="00E367BE"/>
    <w:rsid w:val="00E55D8B"/>
    <w:rsid w:val="00E65843"/>
    <w:rsid w:val="00E7377E"/>
    <w:rsid w:val="00EA3B72"/>
    <w:rsid w:val="00EA3CC6"/>
    <w:rsid w:val="00EB4D3E"/>
    <w:rsid w:val="00EC4996"/>
    <w:rsid w:val="00EC70BA"/>
    <w:rsid w:val="00EC7AA4"/>
    <w:rsid w:val="00ED2922"/>
    <w:rsid w:val="00ED3445"/>
    <w:rsid w:val="00F01C17"/>
    <w:rsid w:val="00F12787"/>
    <w:rsid w:val="00F1570D"/>
    <w:rsid w:val="00F26869"/>
    <w:rsid w:val="00F32BB7"/>
    <w:rsid w:val="00F42970"/>
    <w:rsid w:val="00F44903"/>
    <w:rsid w:val="00F47355"/>
    <w:rsid w:val="00F5677A"/>
    <w:rsid w:val="00F56884"/>
    <w:rsid w:val="00F57833"/>
    <w:rsid w:val="00F60191"/>
    <w:rsid w:val="00F60348"/>
    <w:rsid w:val="00F61C39"/>
    <w:rsid w:val="00F6485E"/>
    <w:rsid w:val="00F70D23"/>
    <w:rsid w:val="00F75778"/>
    <w:rsid w:val="00F80CB9"/>
    <w:rsid w:val="00F83111"/>
    <w:rsid w:val="00F86305"/>
    <w:rsid w:val="00F963D9"/>
    <w:rsid w:val="00FA68D5"/>
    <w:rsid w:val="00FB5680"/>
    <w:rsid w:val="00FC00AB"/>
    <w:rsid w:val="00FC1BCE"/>
    <w:rsid w:val="00FC612D"/>
    <w:rsid w:val="00FD3C03"/>
    <w:rsid w:val="00FE0BA9"/>
    <w:rsid w:val="00FE104E"/>
    <w:rsid w:val="00FE1AA3"/>
    <w:rsid w:val="00FE33A5"/>
    <w:rsid w:val="00FE5670"/>
    <w:rsid w:val="00FF647A"/>
    <w:rsid w:val="0741C1A2"/>
    <w:rsid w:val="0D19AB4F"/>
    <w:rsid w:val="148EBF7E"/>
    <w:rsid w:val="195020E9"/>
    <w:rsid w:val="21420A71"/>
    <w:rsid w:val="38B57B7C"/>
    <w:rsid w:val="42F8E78F"/>
    <w:rsid w:val="4C39FBF0"/>
    <w:rsid w:val="75CB56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A82D0"/>
  <w15:chartTrackingRefBased/>
  <w15:docId w15:val="{E7CB02BF-E552-4BDF-852C-4A06AF16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C4A"/>
  </w:style>
  <w:style w:type="paragraph" w:styleId="Heading1">
    <w:name w:val="heading 1"/>
    <w:basedOn w:val="Normal"/>
    <w:next w:val="Normal"/>
    <w:link w:val="Heading1Char"/>
    <w:uiPriority w:val="9"/>
    <w:qFormat/>
    <w:rsid w:val="002F4AA0"/>
    <w:pPr>
      <w:keepNext/>
      <w:keepLines/>
      <w:spacing w:before="240" w:after="0"/>
      <w:outlineLvl w:val="0"/>
    </w:pPr>
    <w:rPr>
      <w:rFonts w:ascii="Arial" w:eastAsiaTheme="majorEastAsia" w:hAnsi="Arial" w:cstheme="majorBidi"/>
      <w:sz w:val="30"/>
      <w:szCs w:val="32"/>
    </w:rPr>
  </w:style>
  <w:style w:type="paragraph" w:styleId="Heading2">
    <w:name w:val="heading 2"/>
    <w:basedOn w:val="Normal"/>
    <w:next w:val="Normal"/>
    <w:link w:val="Heading2Char"/>
    <w:uiPriority w:val="9"/>
    <w:unhideWhenUsed/>
    <w:qFormat/>
    <w:rsid w:val="00D407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67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C4A"/>
    <w:pPr>
      <w:ind w:left="720"/>
      <w:contextualSpacing/>
    </w:pPr>
  </w:style>
  <w:style w:type="character" w:styleId="CommentReference">
    <w:name w:val="annotation reference"/>
    <w:basedOn w:val="DefaultParagraphFont"/>
    <w:uiPriority w:val="99"/>
    <w:semiHidden/>
    <w:unhideWhenUsed/>
    <w:rsid w:val="001B7C4A"/>
    <w:rPr>
      <w:sz w:val="16"/>
      <w:szCs w:val="16"/>
    </w:rPr>
  </w:style>
  <w:style w:type="paragraph" w:styleId="CommentText">
    <w:name w:val="annotation text"/>
    <w:basedOn w:val="Normal"/>
    <w:link w:val="CommentTextChar"/>
    <w:uiPriority w:val="99"/>
    <w:unhideWhenUsed/>
    <w:rsid w:val="001B7C4A"/>
    <w:pPr>
      <w:spacing w:line="240" w:lineRule="auto"/>
    </w:pPr>
    <w:rPr>
      <w:sz w:val="20"/>
      <w:szCs w:val="20"/>
    </w:rPr>
  </w:style>
  <w:style w:type="character" w:customStyle="1" w:styleId="CommentTextChar">
    <w:name w:val="Comment Text Char"/>
    <w:basedOn w:val="DefaultParagraphFont"/>
    <w:link w:val="CommentText"/>
    <w:uiPriority w:val="99"/>
    <w:rsid w:val="001B7C4A"/>
    <w:rPr>
      <w:sz w:val="20"/>
      <w:szCs w:val="20"/>
    </w:rPr>
  </w:style>
  <w:style w:type="character" w:styleId="Hyperlink">
    <w:name w:val="Hyperlink"/>
    <w:basedOn w:val="DefaultParagraphFont"/>
    <w:uiPriority w:val="99"/>
    <w:unhideWhenUsed/>
    <w:rsid w:val="001B7C4A"/>
    <w:rPr>
      <w:color w:val="0563C1" w:themeColor="hyperlink"/>
      <w:u w:val="single"/>
    </w:rPr>
  </w:style>
  <w:style w:type="paragraph" w:customStyle="1" w:styleId="Default">
    <w:name w:val="Default"/>
    <w:basedOn w:val="Normal"/>
    <w:rsid w:val="001B7C4A"/>
    <w:pPr>
      <w:autoSpaceDE w:val="0"/>
      <w:autoSpaceDN w:val="0"/>
      <w:spacing w:after="0" w:line="240" w:lineRule="auto"/>
    </w:pPr>
    <w:rPr>
      <w:rFonts w:ascii="ANNAFM+TimesNewRomanPS" w:hAnsi="ANNAFM+TimesNewRomanPS" w:cs="Calibri"/>
      <w:color w:val="000000"/>
      <w:sz w:val="24"/>
      <w:szCs w:val="24"/>
    </w:rPr>
  </w:style>
  <w:style w:type="paragraph" w:styleId="NoSpacing">
    <w:name w:val="No Spacing"/>
    <w:uiPriority w:val="1"/>
    <w:qFormat/>
    <w:rsid w:val="001B7C4A"/>
    <w:pPr>
      <w:spacing w:after="0" w:line="240" w:lineRule="auto"/>
    </w:pPr>
  </w:style>
  <w:style w:type="paragraph" w:styleId="BodyText">
    <w:name w:val="Body Text"/>
    <w:basedOn w:val="Normal"/>
    <w:link w:val="BodyTextChar"/>
    <w:uiPriority w:val="1"/>
    <w:rsid w:val="001B7C4A"/>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1B7C4A"/>
    <w:rPr>
      <w:rFonts w:ascii="Calibri" w:eastAsia="Calibri" w:hAnsi="Calibri" w:cs="Calibri"/>
      <w:sz w:val="24"/>
      <w:szCs w:val="24"/>
    </w:rPr>
  </w:style>
  <w:style w:type="paragraph" w:styleId="Header">
    <w:name w:val="header"/>
    <w:basedOn w:val="Normal"/>
    <w:link w:val="HeaderChar"/>
    <w:uiPriority w:val="99"/>
    <w:unhideWhenUsed/>
    <w:rsid w:val="001B7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C4A"/>
  </w:style>
  <w:style w:type="paragraph" w:styleId="Footer">
    <w:name w:val="footer"/>
    <w:basedOn w:val="Normal"/>
    <w:link w:val="FooterChar"/>
    <w:uiPriority w:val="99"/>
    <w:unhideWhenUsed/>
    <w:rsid w:val="001B7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C4A"/>
  </w:style>
  <w:style w:type="paragraph" w:styleId="NormalWeb">
    <w:name w:val="Normal (Web)"/>
    <w:basedOn w:val="Normal"/>
    <w:uiPriority w:val="99"/>
    <w:unhideWhenUsed/>
    <w:rsid w:val="00641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F4AA0"/>
    <w:rPr>
      <w:rFonts w:ascii="Arial" w:eastAsiaTheme="majorEastAsia" w:hAnsi="Arial" w:cstheme="majorBidi"/>
      <w:sz w:val="30"/>
      <w:szCs w:val="32"/>
    </w:rPr>
  </w:style>
  <w:style w:type="character" w:styleId="UnresolvedMention">
    <w:name w:val="Unresolved Mention"/>
    <w:basedOn w:val="DefaultParagraphFont"/>
    <w:uiPriority w:val="99"/>
    <w:semiHidden/>
    <w:unhideWhenUsed/>
    <w:rsid w:val="00614D99"/>
    <w:rPr>
      <w:color w:val="605E5C"/>
      <w:shd w:val="clear" w:color="auto" w:fill="E1DFDD"/>
    </w:rPr>
  </w:style>
  <w:style w:type="paragraph" w:styleId="TOCHeading">
    <w:name w:val="TOC Heading"/>
    <w:basedOn w:val="Heading1"/>
    <w:next w:val="Normal"/>
    <w:uiPriority w:val="39"/>
    <w:unhideWhenUsed/>
    <w:qFormat/>
    <w:rsid w:val="006A6952"/>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6A6952"/>
    <w:pPr>
      <w:spacing w:after="100"/>
    </w:pPr>
  </w:style>
  <w:style w:type="paragraph" w:styleId="Subtitle">
    <w:name w:val="Subtitle"/>
    <w:basedOn w:val="Normal"/>
    <w:next w:val="Normal"/>
    <w:link w:val="SubtitleChar"/>
    <w:uiPriority w:val="11"/>
    <w:qFormat/>
    <w:rsid w:val="003419CA"/>
    <w:pPr>
      <w:numPr>
        <w:ilvl w:val="1"/>
      </w:numPr>
    </w:pPr>
    <w:rPr>
      <w:rFonts w:ascii="Arial" w:eastAsiaTheme="minorEastAsia" w:hAnsi="Arial"/>
      <w:b/>
      <w:color w:val="1F3864" w:themeColor="accent1" w:themeShade="80"/>
      <w:spacing w:val="15"/>
      <w:sz w:val="24"/>
    </w:rPr>
  </w:style>
  <w:style w:type="character" w:customStyle="1" w:styleId="SubtitleChar">
    <w:name w:val="Subtitle Char"/>
    <w:basedOn w:val="DefaultParagraphFont"/>
    <w:link w:val="Subtitle"/>
    <w:uiPriority w:val="11"/>
    <w:rsid w:val="003419CA"/>
    <w:rPr>
      <w:rFonts w:ascii="Arial" w:eastAsiaTheme="minorEastAsia" w:hAnsi="Arial"/>
      <w:b/>
      <w:color w:val="1F3864" w:themeColor="accent1" w:themeShade="80"/>
      <w:spacing w:val="15"/>
      <w:sz w:val="24"/>
    </w:rPr>
  </w:style>
  <w:style w:type="character" w:styleId="FollowedHyperlink">
    <w:name w:val="FollowedHyperlink"/>
    <w:basedOn w:val="DefaultParagraphFont"/>
    <w:uiPriority w:val="99"/>
    <w:semiHidden/>
    <w:unhideWhenUsed/>
    <w:rsid w:val="009A764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D2922"/>
    <w:rPr>
      <w:b/>
      <w:bCs/>
    </w:rPr>
  </w:style>
  <w:style w:type="character" w:customStyle="1" w:styleId="CommentSubjectChar">
    <w:name w:val="Comment Subject Char"/>
    <w:basedOn w:val="CommentTextChar"/>
    <w:link w:val="CommentSubject"/>
    <w:uiPriority w:val="99"/>
    <w:semiHidden/>
    <w:rsid w:val="00ED2922"/>
    <w:rPr>
      <w:b/>
      <w:bCs/>
      <w:sz w:val="20"/>
      <w:szCs w:val="20"/>
    </w:rPr>
  </w:style>
  <w:style w:type="paragraph" w:styleId="Revision">
    <w:name w:val="Revision"/>
    <w:hidden/>
    <w:uiPriority w:val="99"/>
    <w:semiHidden/>
    <w:rsid w:val="00D92022"/>
    <w:pPr>
      <w:spacing w:after="0" w:line="240" w:lineRule="auto"/>
    </w:pPr>
  </w:style>
  <w:style w:type="character" w:customStyle="1" w:styleId="Heading2Char">
    <w:name w:val="Heading 2 Char"/>
    <w:basedOn w:val="DefaultParagraphFont"/>
    <w:link w:val="Heading2"/>
    <w:uiPriority w:val="9"/>
    <w:rsid w:val="00D407B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991C9F"/>
    <w:pPr>
      <w:spacing w:after="100"/>
      <w:ind w:left="220"/>
    </w:pPr>
  </w:style>
  <w:style w:type="character" w:styleId="Strong">
    <w:name w:val="Strong"/>
    <w:basedOn w:val="DefaultParagraphFont"/>
    <w:uiPriority w:val="22"/>
    <w:qFormat/>
    <w:rsid w:val="00C86400"/>
    <w:rPr>
      <w:b/>
      <w:bCs/>
    </w:rPr>
  </w:style>
  <w:style w:type="character" w:customStyle="1" w:styleId="Heading3Char">
    <w:name w:val="Heading 3 Char"/>
    <w:basedOn w:val="DefaultParagraphFont"/>
    <w:link w:val="Heading3"/>
    <w:uiPriority w:val="9"/>
    <w:rsid w:val="00F5677A"/>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340F53"/>
    <w:pPr>
      <w:spacing w:after="100"/>
      <w:ind w:left="440"/>
    </w:pPr>
  </w:style>
  <w:style w:type="table" w:styleId="TableGrid">
    <w:name w:val="Table Grid"/>
    <w:basedOn w:val="TableNormal"/>
    <w:uiPriority w:val="39"/>
    <w:rsid w:val="007F3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06772">
      <w:bodyDiv w:val="1"/>
      <w:marLeft w:val="0"/>
      <w:marRight w:val="0"/>
      <w:marTop w:val="0"/>
      <w:marBottom w:val="0"/>
      <w:divBdr>
        <w:top w:val="none" w:sz="0" w:space="0" w:color="auto"/>
        <w:left w:val="none" w:sz="0" w:space="0" w:color="auto"/>
        <w:bottom w:val="none" w:sz="0" w:space="0" w:color="auto"/>
        <w:right w:val="none" w:sz="0" w:space="0" w:color="auto"/>
      </w:divBdr>
    </w:div>
    <w:div w:id="932859222">
      <w:bodyDiv w:val="1"/>
      <w:marLeft w:val="0"/>
      <w:marRight w:val="0"/>
      <w:marTop w:val="0"/>
      <w:marBottom w:val="0"/>
      <w:divBdr>
        <w:top w:val="none" w:sz="0" w:space="0" w:color="auto"/>
        <w:left w:val="none" w:sz="0" w:space="0" w:color="auto"/>
        <w:bottom w:val="none" w:sz="0" w:space="0" w:color="auto"/>
        <w:right w:val="none" w:sz="0" w:space="0" w:color="auto"/>
      </w:divBdr>
    </w:div>
    <w:div w:id="1045838769">
      <w:bodyDiv w:val="1"/>
      <w:marLeft w:val="0"/>
      <w:marRight w:val="0"/>
      <w:marTop w:val="0"/>
      <w:marBottom w:val="0"/>
      <w:divBdr>
        <w:top w:val="none" w:sz="0" w:space="0" w:color="auto"/>
        <w:left w:val="none" w:sz="0" w:space="0" w:color="auto"/>
        <w:bottom w:val="none" w:sz="0" w:space="0" w:color="auto"/>
        <w:right w:val="none" w:sz="0" w:space="0" w:color="auto"/>
      </w:divBdr>
    </w:div>
    <w:div w:id="1719040932">
      <w:bodyDiv w:val="1"/>
      <w:marLeft w:val="0"/>
      <w:marRight w:val="0"/>
      <w:marTop w:val="0"/>
      <w:marBottom w:val="0"/>
      <w:divBdr>
        <w:top w:val="none" w:sz="0" w:space="0" w:color="auto"/>
        <w:left w:val="none" w:sz="0" w:space="0" w:color="auto"/>
        <w:bottom w:val="none" w:sz="0" w:space="0" w:color="auto"/>
        <w:right w:val="none" w:sz="0" w:space="0" w:color="auto"/>
      </w:divBdr>
    </w:div>
    <w:div w:id="18825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g.org.uk/wp-content/uploads/2023/01/Initial-FF-assessment-guide-2022.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ceduresonline.com/trixcms2/media/22030/guidance-targeted-early-help-and-csc-case-transfer-process-march-2024-v3.docx" TargetMode="External"/><Relationship Id="rId17" Type="http://schemas.openxmlformats.org/officeDocument/2006/relationships/hyperlink" Target="https://new.devon.gov.uk/educationandfamilies/special-educational-needs-and-disability-send-local-offer/preparing-for-adulthood" TargetMode="External"/><Relationship Id="rId2" Type="http://schemas.openxmlformats.org/officeDocument/2006/relationships/customXml" Target="../customXml/item2.xml"/><Relationship Id="rId16" Type="http://schemas.openxmlformats.org/officeDocument/2006/relationships/hyperlink" Target="https://devonchildcare.proceduresonline.com/local_resourc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wcpp-devon.trixonline.co.uk/chapter/children-and-families-moving-across-local-authority-boundaries-or-abroad" TargetMode="External"/><Relationship Id="rId5" Type="http://schemas.openxmlformats.org/officeDocument/2006/relationships/numbering" Target="numbering.xml"/><Relationship Id="rId15" Type="http://schemas.openxmlformats.org/officeDocument/2006/relationships/hyperlink" Target="https://corambaaf.org.uk/sites/default/files/electronic-forms/SAMPLE%20CoramBAAF%20Form%20F%20(England)%202019.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onchildcare.proceduresonline.com/p_ass_app_fost.html?zoom_highlight=form+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f984e-1ebb-4579-ad56-713ebdf5dc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350A88860294D882F9126C0283DB3" ma:contentTypeVersion="9" ma:contentTypeDescription="Create a new document." ma:contentTypeScope="" ma:versionID="bdbd71b22ee32329656829832bf2f1bf">
  <xsd:schema xmlns:xsd="http://www.w3.org/2001/XMLSchema" xmlns:xs="http://www.w3.org/2001/XMLSchema" xmlns:p="http://schemas.microsoft.com/office/2006/metadata/properties" xmlns:ns2="15bf984e-1ebb-4579-ad56-713ebdf5dce9" xmlns:ns3="280545bf-bc87-4a5c-a98b-7866ca349c29" targetNamespace="http://schemas.microsoft.com/office/2006/metadata/properties" ma:root="true" ma:fieldsID="5e74eedb26c644e320258473e317cf02" ns2:_="" ns3:_="">
    <xsd:import namespace="15bf984e-1ebb-4579-ad56-713ebdf5dce9"/>
    <xsd:import namespace="280545bf-bc87-4a5c-a98b-7866ca349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f984e-1ebb-4579-ad56-713ebdf5d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0545bf-bc87-4a5c-a98b-7866ca349c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0586A-C718-4C22-8261-6C2CFF77E6FF}">
  <ds:schemaRefs>
    <ds:schemaRef ds:uri="http://schemas.microsoft.com/office/2006/metadata/properties"/>
    <ds:schemaRef ds:uri="http://schemas.microsoft.com/office/infopath/2007/PartnerControls"/>
    <ds:schemaRef ds:uri="15bf984e-1ebb-4579-ad56-713ebdf5dce9"/>
  </ds:schemaRefs>
</ds:datastoreItem>
</file>

<file path=customXml/itemProps2.xml><?xml version="1.0" encoding="utf-8"?>
<ds:datastoreItem xmlns:ds="http://schemas.openxmlformats.org/officeDocument/2006/customXml" ds:itemID="{65A2B12C-EB28-432B-83C0-44ABFDFE75A9}">
  <ds:schemaRefs>
    <ds:schemaRef ds:uri="http://schemas.microsoft.com/sharepoint/v3/contenttype/forms"/>
  </ds:schemaRefs>
</ds:datastoreItem>
</file>

<file path=customXml/itemProps3.xml><?xml version="1.0" encoding="utf-8"?>
<ds:datastoreItem xmlns:ds="http://schemas.openxmlformats.org/officeDocument/2006/customXml" ds:itemID="{BA265ECC-9953-4477-B365-6F68F7207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f984e-1ebb-4579-ad56-713ebdf5dce9"/>
    <ds:schemaRef ds:uri="280545bf-bc87-4a5c-a98b-7866ca349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C2EE5-EDAD-4F4C-AC10-7F7C71FB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7584</Words>
  <Characters>43230</Characters>
  <Application>Microsoft Office Word</Application>
  <DocSecurity>0</DocSecurity>
  <Lines>360</Lines>
  <Paragraphs>101</Paragraphs>
  <ScaleCrop>false</ScaleCrop>
  <Company/>
  <LinksUpToDate>false</LinksUpToDate>
  <CharactersWithSpaces>50713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Williams</dc:creator>
  <cp:keywords/>
  <dc:description/>
  <cp:lastModifiedBy>Rachel Nall</cp:lastModifiedBy>
  <cp:revision>6</cp:revision>
  <cp:lastPrinted>2023-12-12T20:28:00Z</cp:lastPrinted>
  <dcterms:created xsi:type="dcterms:W3CDTF">2024-09-04T21:08:00Z</dcterms:created>
  <dcterms:modified xsi:type="dcterms:W3CDTF">2024-09-15T13:09:00Z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0x0101009EE350A88860294D882F9126C0283DB3</vt:lpwstr>
  </property>
</Properties>
</file>