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1FC8D" w14:textId="0B91290F" w:rsidR="006E5E17" w:rsidRDefault="006E5E17" w:rsidP="006E5E17">
      <w:pPr>
        <w:pStyle w:val="Heading1"/>
      </w:pPr>
      <w:r>
        <w:t>Visiting Children Best Practice Guide</w:t>
      </w:r>
    </w:p>
    <w:p w14:paraId="2FCD7ECE" w14:textId="1F7168BF" w:rsidR="006E5E17" w:rsidRDefault="006E5E17" w:rsidP="003D2FD2">
      <w:pPr>
        <w:pStyle w:val="Heading2"/>
      </w:pPr>
      <w:r w:rsidRPr="006E5E17">
        <w:t xml:space="preserve">Updated </w:t>
      </w:r>
      <w:r w:rsidR="00C83217">
        <w:t>October 2023</w:t>
      </w:r>
    </w:p>
    <w:p w14:paraId="79868065" w14:textId="003FB5BB" w:rsidR="006E5E17" w:rsidRDefault="006E5E17" w:rsidP="003D2FD2">
      <w:pPr>
        <w:pStyle w:val="Heading2"/>
        <w:spacing w:before="480"/>
      </w:pPr>
      <w:r>
        <w:t>Visiting Children</w:t>
      </w:r>
      <w:r w:rsidR="00472A48">
        <w:t xml:space="preserve"> and Young People</w:t>
      </w:r>
      <w:r>
        <w:t xml:space="preserve"> – </w:t>
      </w:r>
      <w:r w:rsidR="00BA17C9">
        <w:t xml:space="preserve">Children supported by Intensive Family Wellbeing, Children </w:t>
      </w:r>
      <w:r>
        <w:t>in Need, Children supported by a Child Protection Plan</w:t>
      </w:r>
      <w:r w:rsidR="00472A48">
        <w:t xml:space="preserve">, </w:t>
      </w:r>
      <w:r>
        <w:t>Children in our Care</w:t>
      </w:r>
      <w:r w:rsidR="00472A48">
        <w:t>, and Care Experienced Young People.</w:t>
      </w:r>
    </w:p>
    <w:p w14:paraId="585A3F44" w14:textId="5D9D8B74" w:rsidR="006E5E17" w:rsidRDefault="006E5E17" w:rsidP="006E5E17">
      <w:r>
        <w:t>This guidance provides standards and expectations and promotes best practice to all children and young people in North Somerset. The purpose of all our work is:</w:t>
      </w:r>
    </w:p>
    <w:p w14:paraId="1939F184" w14:textId="77777777" w:rsidR="006E5E17" w:rsidRPr="00675A8A" w:rsidRDefault="006E5E17" w:rsidP="006E5E17">
      <w:pPr>
        <w:rPr>
          <w:i/>
          <w:iCs/>
        </w:rPr>
      </w:pPr>
      <w:r w:rsidRPr="00675A8A">
        <w:rPr>
          <w:i/>
          <w:iCs/>
        </w:rPr>
        <w:t>“To have authentic, close relationships with children of the kind where we see, hear and touch the truth of their experience and are able to act on it”</w:t>
      </w:r>
    </w:p>
    <w:p w14:paraId="2EF89A38" w14:textId="06CC9189" w:rsidR="006E5E17" w:rsidRDefault="006E5E17" w:rsidP="006E5E17">
      <w:r>
        <w:t xml:space="preserve">What are our guiding principles and good practice </w:t>
      </w:r>
      <w:r w:rsidR="00624A7F">
        <w:t>standards?</w:t>
      </w:r>
      <w:r w:rsidR="004330DC">
        <w:t xml:space="preserve"> </w:t>
      </w:r>
      <w:r>
        <w:t xml:space="preserve">There may be </w:t>
      </w:r>
      <w:proofErr w:type="gramStart"/>
      <w:r>
        <w:t>a number of</w:t>
      </w:r>
      <w:proofErr w:type="gramEnd"/>
      <w:r>
        <w:t xml:space="preserve"> reasons </w:t>
      </w:r>
      <w:r w:rsidR="00472A48">
        <w:t>practitioners</w:t>
      </w:r>
      <w:r>
        <w:t xml:space="preserve"> are visiting at a frequency significantly more than ‘minimum requirements’, this will include (but not be limited to):</w:t>
      </w:r>
    </w:p>
    <w:p w14:paraId="0E4A2D31" w14:textId="3B623257" w:rsidR="006E5E17" w:rsidRDefault="006E5E17" w:rsidP="006E5E17">
      <w:pPr>
        <w:pStyle w:val="ListParagraph"/>
        <w:numPr>
          <w:ilvl w:val="0"/>
          <w:numId w:val="1"/>
        </w:numPr>
      </w:pPr>
      <w:r>
        <w:t xml:space="preserve">Developing a new relationship </w:t>
      </w:r>
    </w:p>
    <w:p w14:paraId="32843646" w14:textId="41320521" w:rsidR="006E5E17" w:rsidRDefault="006E5E17" w:rsidP="006E5E17">
      <w:pPr>
        <w:pStyle w:val="ListParagraph"/>
        <w:numPr>
          <w:ilvl w:val="0"/>
          <w:numId w:val="1"/>
        </w:numPr>
      </w:pPr>
      <w:r>
        <w:t xml:space="preserve">Sustaining a relationship </w:t>
      </w:r>
    </w:p>
    <w:p w14:paraId="60931DDF" w14:textId="3CE48961" w:rsidR="006E5E17" w:rsidRDefault="006E5E17" w:rsidP="006E5E17">
      <w:pPr>
        <w:pStyle w:val="ListParagraph"/>
        <w:numPr>
          <w:ilvl w:val="0"/>
          <w:numId w:val="1"/>
        </w:numPr>
      </w:pPr>
      <w:r>
        <w:t>Addressing and discussing needs and</w:t>
      </w:r>
      <w:r w:rsidR="004330DC">
        <w:t>/</w:t>
      </w:r>
      <w:r>
        <w:t>or safeguarding concerns</w:t>
      </w:r>
    </w:p>
    <w:p w14:paraId="77FCE212" w14:textId="77777777" w:rsidR="006E5E17" w:rsidRDefault="006E5E17" w:rsidP="006E5E17">
      <w:pPr>
        <w:pStyle w:val="ListParagraph"/>
        <w:numPr>
          <w:ilvl w:val="0"/>
          <w:numId w:val="1"/>
        </w:numPr>
      </w:pPr>
      <w:r>
        <w:t>Increased risk or new significant issues highlighted</w:t>
      </w:r>
    </w:p>
    <w:p w14:paraId="0870E16B" w14:textId="36FB8E71" w:rsidR="006E5E17" w:rsidRDefault="006E5E17" w:rsidP="006E5E17">
      <w:pPr>
        <w:pStyle w:val="ListParagraph"/>
        <w:numPr>
          <w:ilvl w:val="0"/>
          <w:numId w:val="1"/>
        </w:numPr>
      </w:pPr>
      <w:r>
        <w:t xml:space="preserve">Direct work </w:t>
      </w:r>
    </w:p>
    <w:p w14:paraId="701B1661" w14:textId="77777777" w:rsidR="006E5E17" w:rsidRDefault="006E5E17" w:rsidP="006E5E17">
      <w:pPr>
        <w:pStyle w:val="ListParagraph"/>
        <w:numPr>
          <w:ilvl w:val="0"/>
          <w:numId w:val="1"/>
        </w:numPr>
      </w:pPr>
      <w:r>
        <w:t>Developing your understanding of their daily life</w:t>
      </w:r>
    </w:p>
    <w:p w14:paraId="7DB90286" w14:textId="40D120E6" w:rsidR="006E5E17" w:rsidRDefault="006E5E17" w:rsidP="006E5E17">
      <w:pPr>
        <w:pStyle w:val="ListParagraph"/>
        <w:numPr>
          <w:ilvl w:val="0"/>
          <w:numId w:val="1"/>
        </w:numPr>
      </w:pPr>
      <w:r>
        <w:t xml:space="preserve">Delivering specific sessions focusing </w:t>
      </w:r>
      <w:r w:rsidR="004330DC">
        <w:t>o</w:t>
      </w:r>
      <w:r>
        <w:t xml:space="preserve">n goals for change and or delivering therapeutic interventions. </w:t>
      </w:r>
    </w:p>
    <w:p w14:paraId="6730477B" w14:textId="77777777" w:rsidR="0019588D" w:rsidRDefault="0019588D" w:rsidP="0019588D">
      <w:pPr>
        <w:pStyle w:val="ListParagraph"/>
      </w:pPr>
    </w:p>
    <w:p w14:paraId="3EE7F1AD" w14:textId="77777777" w:rsidR="0019588D" w:rsidRDefault="0019588D" w:rsidP="0019588D">
      <w:pPr>
        <w:pStyle w:val="ListParagraph"/>
      </w:pPr>
    </w:p>
    <w:p w14:paraId="3DA2B794" w14:textId="6FE03DEF" w:rsidR="006E5E17" w:rsidRDefault="006E5E17" w:rsidP="006E5E17">
      <w:r>
        <w:t>As with all interventions with children</w:t>
      </w:r>
      <w:r w:rsidR="00472A48">
        <w:t xml:space="preserve"> and young people their</w:t>
      </w:r>
      <w:r>
        <w:t xml:space="preserve"> views will need to be considered when discussing, negotiating and agreeing the visiting frequency with them. If </w:t>
      </w:r>
      <w:r w:rsidR="00472A48">
        <w:t xml:space="preserve">there are </w:t>
      </w:r>
      <w:r>
        <w:t>struggl</w:t>
      </w:r>
      <w:r w:rsidR="00472A48">
        <w:t>es</w:t>
      </w:r>
      <w:r>
        <w:t xml:space="preserve"> </w:t>
      </w:r>
      <w:r w:rsidR="00472A48">
        <w:t>with</w:t>
      </w:r>
      <w:r>
        <w:t xml:space="preserve"> engage</w:t>
      </w:r>
      <w:r w:rsidR="00472A48">
        <w:t>ment either</w:t>
      </w:r>
      <w:r>
        <w:t xml:space="preserve"> in the plan of intervention or agre</w:t>
      </w:r>
      <w:r w:rsidR="00AE0B51">
        <w:t>ement</w:t>
      </w:r>
      <w:r>
        <w:t xml:space="preserve"> to a visit</w:t>
      </w:r>
      <w:r w:rsidR="00472A48">
        <w:t xml:space="preserve">, </w:t>
      </w:r>
      <w:r>
        <w:t xml:space="preserve">you are expected to be tenacious in demonstrating unconditional positive regard and continuing to form or sustain a relationship. </w:t>
      </w:r>
    </w:p>
    <w:p w14:paraId="08B7B8F2" w14:textId="77777777" w:rsidR="00305DFE" w:rsidRDefault="00305DFE" w:rsidP="006E5E17"/>
    <w:p w14:paraId="0578AC0E" w14:textId="77777777" w:rsidR="00305DFE" w:rsidRDefault="00305DFE" w:rsidP="006E5E17"/>
    <w:p w14:paraId="18B0EC97" w14:textId="3B21C5D5" w:rsidR="00305DFE" w:rsidRPr="00305DFE" w:rsidRDefault="006E5E17" w:rsidP="00305DFE">
      <w:pPr>
        <w:pStyle w:val="Heading2"/>
        <w:spacing w:before="480"/>
      </w:pPr>
      <w:r>
        <w:lastRenderedPageBreak/>
        <w:t>1. Why is it important to visit children and young people in a variety of environments</w:t>
      </w:r>
      <w:r w:rsidR="006568D9">
        <w:t>?</w:t>
      </w:r>
    </w:p>
    <w:p w14:paraId="69D228D0" w14:textId="0B43C1D9" w:rsidR="000D59A6" w:rsidRDefault="006E5E17" w:rsidP="006E5E17">
      <w:pPr>
        <w:pStyle w:val="ListParagraph"/>
        <w:numPr>
          <w:ilvl w:val="0"/>
          <w:numId w:val="3"/>
        </w:numPr>
      </w:pPr>
      <w:r>
        <w:t>The primary address of where the child is living is the most important environment to see the</w:t>
      </w:r>
      <w:r w:rsidR="00423637">
        <w:t xml:space="preserve">m </w:t>
      </w:r>
      <w:r>
        <w:t xml:space="preserve">in and therefore visits to the home MUST be completed at least every 28 days. </w:t>
      </w:r>
    </w:p>
    <w:p w14:paraId="11FC2AF5" w14:textId="454E1E08" w:rsidR="000D59A6" w:rsidRDefault="006E5E17" w:rsidP="006E5E17">
      <w:pPr>
        <w:pStyle w:val="ListParagraph"/>
        <w:numPr>
          <w:ilvl w:val="0"/>
          <w:numId w:val="3"/>
        </w:numPr>
      </w:pPr>
      <w:r>
        <w:t xml:space="preserve">Part of the practitioner’s central role </w:t>
      </w:r>
      <w:r w:rsidR="00472A48">
        <w:t xml:space="preserve">is </w:t>
      </w:r>
      <w:r>
        <w:t xml:space="preserve">relationship </w:t>
      </w:r>
      <w:r w:rsidR="00472A48">
        <w:t xml:space="preserve">building. </w:t>
      </w:r>
      <w:r>
        <w:t>This relationship is crucial to ensuring that assessment</w:t>
      </w:r>
      <w:r w:rsidR="00472A48">
        <w:t>,</w:t>
      </w:r>
      <w:r>
        <w:t xml:space="preserve"> planning and practice, is </w:t>
      </w:r>
      <w:r w:rsidR="000D59A6">
        <w:t>centred</w:t>
      </w:r>
      <w:r>
        <w:t xml:space="preserve"> on </w:t>
      </w:r>
      <w:r w:rsidR="00472A48">
        <w:t>their</w:t>
      </w:r>
      <w:r>
        <w:t xml:space="preserve"> needs, and takes account of their views and their understanding of their lived experience and world. </w:t>
      </w:r>
    </w:p>
    <w:p w14:paraId="7F7241A0" w14:textId="7F05EBD6" w:rsidR="000D59A6" w:rsidRDefault="006E5E17" w:rsidP="006E5E17">
      <w:pPr>
        <w:pStyle w:val="ListParagraph"/>
        <w:numPr>
          <w:ilvl w:val="0"/>
          <w:numId w:val="3"/>
        </w:numPr>
      </w:pPr>
      <w:r>
        <w:t>Most children</w:t>
      </w:r>
      <w:r w:rsidR="00472A48">
        <w:t xml:space="preserve"> and young people</w:t>
      </w:r>
      <w:r>
        <w:t xml:space="preserve">, for whom we have responsibility, have had difficult and sometimes traumatic </w:t>
      </w:r>
      <w:r w:rsidR="006D57F1">
        <w:t>experiences,</w:t>
      </w:r>
      <w:r>
        <w:t xml:space="preserve"> and need support from practitioners to regain their confidence and trust in adults. </w:t>
      </w:r>
    </w:p>
    <w:p w14:paraId="36395BAC" w14:textId="4C176B99" w:rsidR="000D59A6" w:rsidRDefault="006E5E17" w:rsidP="006E5E17">
      <w:pPr>
        <w:pStyle w:val="ListParagraph"/>
        <w:numPr>
          <w:ilvl w:val="0"/>
          <w:numId w:val="3"/>
        </w:numPr>
      </w:pPr>
      <w:r>
        <w:t xml:space="preserve">In some cases, </w:t>
      </w:r>
      <w:r w:rsidR="00472A48">
        <w:t>they</w:t>
      </w:r>
      <w:r>
        <w:t xml:space="preserve"> may need the opportunity to share their voice and expertise outside of the home</w:t>
      </w:r>
      <w:r w:rsidR="00551F7D">
        <w:t>.</w:t>
      </w:r>
      <w:r>
        <w:t xml:space="preserve"> </w:t>
      </w:r>
      <w:r w:rsidR="00551F7D">
        <w:t>A</w:t>
      </w:r>
      <w:r>
        <w:t xml:space="preserve">lternative environments could include school, separated parents’ homes, </w:t>
      </w:r>
      <w:r w:rsidR="00551F7D">
        <w:t xml:space="preserve">and the </w:t>
      </w:r>
      <w:r>
        <w:t xml:space="preserve">wider family/network. It is important to see </w:t>
      </w:r>
      <w:r w:rsidR="00472A48">
        <w:t xml:space="preserve">them </w:t>
      </w:r>
      <w:r>
        <w:t>in different settings to build a holistic picture of their life and world.</w:t>
      </w:r>
    </w:p>
    <w:p w14:paraId="13176803" w14:textId="75F4C711" w:rsidR="000D59A6" w:rsidRDefault="006E5E17" w:rsidP="006E5E17">
      <w:pPr>
        <w:pStyle w:val="ListParagraph"/>
        <w:numPr>
          <w:ilvl w:val="0"/>
          <w:numId w:val="3"/>
        </w:numPr>
      </w:pPr>
      <w:r>
        <w:t xml:space="preserve">Research shows that children </w:t>
      </w:r>
      <w:r w:rsidR="00472A48">
        <w:t xml:space="preserve">and young people </w:t>
      </w:r>
      <w:r>
        <w:t xml:space="preserve">want to be listened to and to be treated respectfully. </w:t>
      </w:r>
    </w:p>
    <w:p w14:paraId="619DA8FB" w14:textId="0C53CE06" w:rsidR="006E5E17" w:rsidRDefault="006E5E17" w:rsidP="006E5E17">
      <w:pPr>
        <w:pStyle w:val="ListParagraph"/>
        <w:numPr>
          <w:ilvl w:val="0"/>
          <w:numId w:val="3"/>
        </w:numPr>
      </w:pPr>
      <w:r>
        <w:t xml:space="preserve">Building a relationship requires regular contact, not only in times of crisis but also at times when life is relatively calm and undisturbed. </w:t>
      </w:r>
    </w:p>
    <w:p w14:paraId="78689679" w14:textId="2CC90A68" w:rsidR="006E5E17" w:rsidRDefault="006E5E17" w:rsidP="003D2FD2">
      <w:pPr>
        <w:pStyle w:val="Heading2"/>
        <w:spacing w:before="480"/>
      </w:pPr>
      <w:r>
        <w:t>2.</w:t>
      </w:r>
      <w:r w:rsidR="00CE0C44">
        <w:t xml:space="preserve"> </w:t>
      </w:r>
      <w:r>
        <w:t>What do I need to do before I undertake a home visit?</w:t>
      </w:r>
    </w:p>
    <w:p w14:paraId="561C64D3" w14:textId="77777777" w:rsidR="009E1698" w:rsidRDefault="006E5E17" w:rsidP="006E5E17">
      <w:pPr>
        <w:pStyle w:val="ListParagraph"/>
        <w:numPr>
          <w:ilvl w:val="0"/>
          <w:numId w:val="4"/>
        </w:numPr>
      </w:pPr>
      <w:r>
        <w:t>Before an announced visit takes place, the practitioner must arrange the visit with the family/carers and plan the purpose of the visit.</w:t>
      </w:r>
    </w:p>
    <w:p w14:paraId="6CB30551" w14:textId="77777777" w:rsidR="009E1698" w:rsidRDefault="006E5E17" w:rsidP="006E5E17">
      <w:pPr>
        <w:pStyle w:val="ListParagraph"/>
        <w:numPr>
          <w:ilvl w:val="0"/>
          <w:numId w:val="4"/>
        </w:numPr>
      </w:pPr>
      <w:r>
        <w:t>Before an unannounced visit takes place, the practitioner must schedule the time and plan the purpose of the visit.</w:t>
      </w:r>
    </w:p>
    <w:p w14:paraId="17609DC7" w14:textId="4A13B6D3" w:rsidR="009E1698" w:rsidRDefault="006E5E17" w:rsidP="006E5E17">
      <w:pPr>
        <w:pStyle w:val="ListParagraph"/>
        <w:numPr>
          <w:ilvl w:val="0"/>
          <w:numId w:val="4"/>
        </w:numPr>
      </w:pPr>
      <w:r>
        <w:t>Consider any risks that have been identified within the referral and</w:t>
      </w:r>
      <w:r w:rsidR="00E11D84">
        <w:t>/</w:t>
      </w:r>
      <w:r>
        <w:t>or Chronology. If risks are identified to the children/</w:t>
      </w:r>
      <w:r w:rsidR="00552BCC">
        <w:t>young people/</w:t>
      </w:r>
      <w:r>
        <w:t>household members clear planning must be given to ensure that your visits are not going to trigger or escalate the risk. Each practitioner should also consider any potential risks to themselves and</w:t>
      </w:r>
      <w:r w:rsidR="003876E0">
        <w:t>,</w:t>
      </w:r>
      <w:r>
        <w:t xml:space="preserve"> when necessary, discuss a safety plan with their manager which may include visiting with a colleague and use of a safety phone call back to the manager if</w:t>
      </w:r>
      <w:r w:rsidR="00EC2477">
        <w:t xml:space="preserve"> </w:t>
      </w:r>
      <w:r>
        <w:t xml:space="preserve">not returning to the office. Where significant risks are clear, if threats to the </w:t>
      </w:r>
      <w:r w:rsidR="00EC2477">
        <w:t xml:space="preserve">practitioner </w:t>
      </w:r>
      <w:r>
        <w:t>have been made the manager will compete a risk assessment before the visit commences.</w:t>
      </w:r>
    </w:p>
    <w:p w14:paraId="31BF31EA" w14:textId="77777777" w:rsidR="001B3E2B" w:rsidRDefault="006E5E17" w:rsidP="006E5E17">
      <w:pPr>
        <w:pStyle w:val="ListParagraph"/>
        <w:numPr>
          <w:ilvl w:val="0"/>
          <w:numId w:val="4"/>
        </w:numPr>
      </w:pPr>
      <w:r>
        <w:t>Fully understand the purpose of the visit:</w:t>
      </w:r>
    </w:p>
    <w:p w14:paraId="49C43EF8" w14:textId="3C1729AC" w:rsidR="001B3E2B" w:rsidRDefault="006E5E17" w:rsidP="006E5E17">
      <w:pPr>
        <w:pStyle w:val="ListParagraph"/>
        <w:numPr>
          <w:ilvl w:val="1"/>
          <w:numId w:val="4"/>
        </w:numPr>
      </w:pPr>
      <w:r>
        <w:t>Safeguarding</w:t>
      </w:r>
      <w:r w:rsidR="0002590E">
        <w:t xml:space="preserve"> visit</w:t>
      </w:r>
    </w:p>
    <w:p w14:paraId="3FE8D0DB" w14:textId="5AF86BF6" w:rsidR="001B3E2B" w:rsidRDefault="006E5E17" w:rsidP="006E5E17">
      <w:pPr>
        <w:pStyle w:val="ListParagraph"/>
        <w:numPr>
          <w:ilvl w:val="1"/>
          <w:numId w:val="4"/>
        </w:numPr>
      </w:pPr>
      <w:r>
        <w:t>Gather</w:t>
      </w:r>
      <w:r w:rsidR="006A7BD4">
        <w:t>ing the</w:t>
      </w:r>
      <w:r w:rsidR="00552BCC">
        <w:t xml:space="preserve">ir </w:t>
      </w:r>
      <w:r>
        <w:t>view</w:t>
      </w:r>
      <w:r w:rsidR="00552BCC">
        <w:t>s</w:t>
      </w:r>
    </w:p>
    <w:p w14:paraId="2DDD5435" w14:textId="6FA59E9A" w:rsidR="001B3E2B" w:rsidRDefault="006E5E17" w:rsidP="006E5E17">
      <w:pPr>
        <w:pStyle w:val="ListParagraph"/>
        <w:numPr>
          <w:ilvl w:val="1"/>
          <w:numId w:val="4"/>
        </w:numPr>
      </w:pPr>
      <w:r>
        <w:t>Ensure the</w:t>
      </w:r>
      <w:r w:rsidR="00552BCC">
        <w:t>ir</w:t>
      </w:r>
      <w:r>
        <w:t xml:space="preserve"> welfare </w:t>
      </w:r>
    </w:p>
    <w:p w14:paraId="09354211" w14:textId="77777777" w:rsidR="001B3E2B" w:rsidRDefault="006E5E17" w:rsidP="006E5E17">
      <w:pPr>
        <w:pStyle w:val="ListParagraph"/>
        <w:numPr>
          <w:ilvl w:val="1"/>
          <w:numId w:val="4"/>
        </w:numPr>
      </w:pPr>
      <w:r>
        <w:t xml:space="preserve">Meet statutory responsibilities and compliance </w:t>
      </w:r>
    </w:p>
    <w:p w14:paraId="1B2262C0" w14:textId="77777777" w:rsidR="001B3E2B" w:rsidRDefault="006E5E17" w:rsidP="006E5E17">
      <w:pPr>
        <w:pStyle w:val="ListParagraph"/>
        <w:numPr>
          <w:ilvl w:val="1"/>
          <w:numId w:val="4"/>
        </w:numPr>
      </w:pPr>
      <w:r>
        <w:t xml:space="preserve">Address and discuss specific issues </w:t>
      </w:r>
    </w:p>
    <w:p w14:paraId="033CD0A8" w14:textId="77777777" w:rsidR="001B3E2B" w:rsidRDefault="006E5E17" w:rsidP="006E5E17">
      <w:pPr>
        <w:pStyle w:val="ListParagraph"/>
        <w:numPr>
          <w:ilvl w:val="1"/>
          <w:numId w:val="4"/>
        </w:numPr>
      </w:pPr>
      <w:r>
        <w:lastRenderedPageBreak/>
        <w:t>To understand the family dynamic and who is part of the family unit (remember to keep the father and wider network in mind)</w:t>
      </w:r>
    </w:p>
    <w:p w14:paraId="789186C3" w14:textId="3FC2695D" w:rsidR="001B3E2B" w:rsidRDefault="006E5E17" w:rsidP="006E5E17">
      <w:pPr>
        <w:pStyle w:val="ListParagraph"/>
        <w:numPr>
          <w:ilvl w:val="1"/>
          <w:numId w:val="4"/>
        </w:numPr>
      </w:pPr>
      <w:r>
        <w:t xml:space="preserve">Undertake direct work/intervention </w:t>
      </w:r>
    </w:p>
    <w:p w14:paraId="2B9D127C" w14:textId="77777777" w:rsidR="001B3E2B" w:rsidRDefault="006E5E17" w:rsidP="006E5E17">
      <w:pPr>
        <w:pStyle w:val="ListParagraph"/>
        <w:numPr>
          <w:ilvl w:val="1"/>
          <w:numId w:val="4"/>
        </w:numPr>
      </w:pPr>
      <w:r>
        <w:t>Assess the home environment</w:t>
      </w:r>
    </w:p>
    <w:p w14:paraId="36C48B83" w14:textId="2BB721EC" w:rsidR="006E5E17" w:rsidRDefault="006E5E17" w:rsidP="006E5E17">
      <w:pPr>
        <w:pStyle w:val="ListParagraph"/>
        <w:numPr>
          <w:ilvl w:val="1"/>
          <w:numId w:val="4"/>
        </w:numPr>
      </w:pPr>
      <w:r>
        <w:t>Inform planning for the child/young person</w:t>
      </w:r>
    </w:p>
    <w:p w14:paraId="2D28E946" w14:textId="3A039BF7" w:rsidR="006E5E17" w:rsidRDefault="006E5E17" w:rsidP="003D2FD2">
      <w:pPr>
        <w:pStyle w:val="Heading2"/>
        <w:spacing w:before="480"/>
      </w:pPr>
      <w:r>
        <w:t>3.</w:t>
      </w:r>
      <w:r w:rsidR="00CE0C44">
        <w:t xml:space="preserve"> </w:t>
      </w:r>
      <w:r>
        <w:t>What do I need to do during a visit to a child/young person</w:t>
      </w:r>
      <w:r w:rsidR="00964AFC">
        <w:t>?</w:t>
      </w:r>
    </w:p>
    <w:p w14:paraId="5C2FEE1D" w14:textId="77777777" w:rsidR="00D91D0B" w:rsidRDefault="006E5E17" w:rsidP="006E5E17">
      <w:pPr>
        <w:pStyle w:val="ListParagraph"/>
        <w:numPr>
          <w:ilvl w:val="0"/>
          <w:numId w:val="5"/>
        </w:numPr>
      </w:pPr>
      <w:r>
        <w:t>During all visits and statutory visits, the practitioner must:</w:t>
      </w:r>
    </w:p>
    <w:p w14:paraId="78AD3381" w14:textId="6D14B1C5" w:rsidR="00D91D0B" w:rsidRDefault="006E5E17" w:rsidP="006E5E17">
      <w:pPr>
        <w:pStyle w:val="ListParagraph"/>
        <w:numPr>
          <w:ilvl w:val="1"/>
          <w:numId w:val="5"/>
        </w:numPr>
      </w:pPr>
      <w:r>
        <w:t>See the child</w:t>
      </w:r>
      <w:r w:rsidR="00FC47F2">
        <w:t>/young person</w:t>
      </w:r>
      <w:r w:rsidR="00D51411">
        <w:t xml:space="preserve"> (</w:t>
      </w:r>
      <w:r>
        <w:t>alone where appropriate</w:t>
      </w:r>
      <w:r w:rsidR="00D51411">
        <w:t>)</w:t>
      </w:r>
      <w:r>
        <w:t>.</w:t>
      </w:r>
    </w:p>
    <w:p w14:paraId="5018CB0F" w14:textId="4DF4B219" w:rsidR="00D91D0B" w:rsidRDefault="006E5E17" w:rsidP="006E5E17">
      <w:pPr>
        <w:pStyle w:val="ListParagraph"/>
        <w:numPr>
          <w:ilvl w:val="1"/>
          <w:numId w:val="5"/>
        </w:numPr>
      </w:pPr>
      <w:r>
        <w:t>Explore how they feel and their views about their life (using direct work skills and tools).</w:t>
      </w:r>
    </w:p>
    <w:p w14:paraId="5716F866" w14:textId="77777777" w:rsidR="00D91D0B" w:rsidRDefault="006E5E17" w:rsidP="006E5E17">
      <w:pPr>
        <w:pStyle w:val="ListParagraph"/>
        <w:numPr>
          <w:ilvl w:val="1"/>
          <w:numId w:val="5"/>
        </w:numPr>
      </w:pPr>
      <w:r>
        <w:t>Observe relationships and undertake ‘intimate depth’ of practice in the home environment (Ferguson 2011).</w:t>
      </w:r>
    </w:p>
    <w:p w14:paraId="630B9CE0" w14:textId="4DFC5677" w:rsidR="00D91D0B" w:rsidRDefault="006E5E17" w:rsidP="006E5E17">
      <w:pPr>
        <w:pStyle w:val="ListParagraph"/>
        <w:numPr>
          <w:ilvl w:val="1"/>
          <w:numId w:val="5"/>
        </w:numPr>
      </w:pPr>
      <w:r>
        <w:t xml:space="preserve">Assess and critically think about holistic needs and how they are being met at home. </w:t>
      </w:r>
    </w:p>
    <w:p w14:paraId="27EAB2A8" w14:textId="648DF8FB" w:rsidR="00D91D0B" w:rsidRDefault="006E5E17" w:rsidP="006E5E17">
      <w:pPr>
        <w:pStyle w:val="ListParagraph"/>
        <w:numPr>
          <w:ilvl w:val="1"/>
          <w:numId w:val="5"/>
        </w:numPr>
      </w:pPr>
      <w:r>
        <w:t>Communicate about planned next steps.</w:t>
      </w:r>
    </w:p>
    <w:p w14:paraId="5570CD84" w14:textId="4290E74E" w:rsidR="00D91D0B" w:rsidRDefault="006E5E17" w:rsidP="006E5E17">
      <w:pPr>
        <w:pStyle w:val="ListParagraph"/>
        <w:numPr>
          <w:ilvl w:val="1"/>
          <w:numId w:val="5"/>
        </w:numPr>
      </w:pPr>
      <w:r>
        <w:t>Consider how to capture th</w:t>
      </w:r>
      <w:r w:rsidR="00C23650">
        <w:t>eir</w:t>
      </w:r>
      <w:r>
        <w:t xml:space="preserve"> contributions and feelings.</w:t>
      </w:r>
    </w:p>
    <w:p w14:paraId="208488FD" w14:textId="77777777" w:rsidR="00D91D0B" w:rsidRDefault="006E5E17" w:rsidP="006E5E17">
      <w:pPr>
        <w:pStyle w:val="ListParagraph"/>
        <w:numPr>
          <w:ilvl w:val="1"/>
          <w:numId w:val="5"/>
        </w:numPr>
      </w:pPr>
      <w:r>
        <w:t>Review progress of the plan and past agreed actions.</w:t>
      </w:r>
    </w:p>
    <w:p w14:paraId="58AEC54C" w14:textId="77777777" w:rsidR="00D91D0B" w:rsidRDefault="006E5E17" w:rsidP="006E5E17">
      <w:pPr>
        <w:pStyle w:val="ListParagraph"/>
        <w:numPr>
          <w:ilvl w:val="1"/>
          <w:numId w:val="5"/>
        </w:numPr>
      </w:pPr>
      <w:r>
        <w:t>Note any significant events/changes to the plan.</w:t>
      </w:r>
    </w:p>
    <w:p w14:paraId="0A89CDA0" w14:textId="2BD65605" w:rsidR="006E5E17" w:rsidRDefault="006E5E17" w:rsidP="006E5E17">
      <w:pPr>
        <w:pStyle w:val="ListParagraph"/>
        <w:numPr>
          <w:ilvl w:val="1"/>
          <w:numId w:val="5"/>
        </w:numPr>
      </w:pPr>
      <w:r>
        <w:t xml:space="preserve">Undertake direct work/planned interventions. </w:t>
      </w:r>
    </w:p>
    <w:p w14:paraId="329488B9" w14:textId="4EF18431" w:rsidR="005A03AC" w:rsidRPr="00472A48" w:rsidRDefault="005A03AC" w:rsidP="003D2FD2">
      <w:pPr>
        <w:spacing w:before="480"/>
        <w:rPr>
          <w:rFonts w:eastAsiaTheme="majorEastAsia" w:cstheme="majorBidi"/>
          <w:b/>
          <w:bCs/>
          <w:color w:val="FF6600"/>
          <w:sz w:val="26"/>
          <w:szCs w:val="26"/>
        </w:rPr>
      </w:pPr>
      <w:r>
        <w:rPr>
          <w:rFonts w:eastAsiaTheme="majorEastAsia" w:cstheme="majorBidi"/>
          <w:b/>
          <w:bCs/>
          <w:color w:val="FF6600"/>
          <w:sz w:val="26"/>
          <w:szCs w:val="26"/>
        </w:rPr>
        <w:t xml:space="preserve">4. </w:t>
      </w:r>
      <w:r w:rsidRPr="00472A48">
        <w:rPr>
          <w:rFonts w:eastAsiaTheme="majorEastAsia" w:cstheme="majorBidi"/>
          <w:b/>
          <w:bCs/>
          <w:color w:val="FF6600"/>
          <w:sz w:val="26"/>
          <w:szCs w:val="26"/>
        </w:rPr>
        <w:t>Statutory Visits</w:t>
      </w:r>
    </w:p>
    <w:p w14:paraId="074DF6EE" w14:textId="77777777" w:rsidR="005A03AC" w:rsidRDefault="005A03AC" w:rsidP="005A03AC">
      <w:r>
        <w:t>There are several underlying assumptions that all Social Workers will need to consider when carrying out a Statutory Visit to a child or young person, these are:</w:t>
      </w:r>
    </w:p>
    <w:p w14:paraId="5506B425" w14:textId="1465D689" w:rsidR="005A03AC" w:rsidRDefault="003D2FD2" w:rsidP="005A03AC">
      <w:pPr>
        <w:pStyle w:val="ListParagraph"/>
        <w:numPr>
          <w:ilvl w:val="0"/>
          <w:numId w:val="2"/>
        </w:numPr>
      </w:pPr>
      <w:r>
        <w:t>Notwithstanding</w:t>
      </w:r>
      <w:r w:rsidR="005A03AC">
        <w:t xml:space="preserve"> their age, they will be seen and spoken to in the place where they are living and in a variety of environments which are important to them such as school, separated parents’ homes and wider family members.</w:t>
      </w:r>
    </w:p>
    <w:p w14:paraId="7D39C54E" w14:textId="77777777" w:rsidR="005A03AC" w:rsidRDefault="005A03AC" w:rsidP="005A03AC">
      <w:pPr>
        <w:pStyle w:val="ListParagraph"/>
        <w:numPr>
          <w:ilvl w:val="0"/>
          <w:numId w:val="2"/>
        </w:numPr>
      </w:pPr>
      <w:r>
        <w:t xml:space="preserve">They must be given an age-appropriate explanation of why they have an allocated Social Worker and what the plan of support they are receiving is and what it is trying to achieve. </w:t>
      </w:r>
    </w:p>
    <w:p w14:paraId="2C5347AF" w14:textId="77777777" w:rsidR="005A03AC" w:rsidRDefault="005A03AC" w:rsidP="005A03AC">
      <w:pPr>
        <w:pStyle w:val="ListParagraph"/>
        <w:numPr>
          <w:ilvl w:val="0"/>
          <w:numId w:val="2"/>
        </w:numPr>
      </w:pPr>
      <w:r>
        <w:t xml:space="preserve">Ensure all children in the family are seen. Keep in mind </w:t>
      </w:r>
      <w:r w:rsidRPr="000D59A6">
        <w:rPr>
          <w:b/>
          <w:bCs/>
        </w:rPr>
        <w:t xml:space="preserve">sibling groups and how </w:t>
      </w:r>
      <w:proofErr w:type="gramStart"/>
      <w:r w:rsidRPr="000D59A6">
        <w:rPr>
          <w:b/>
          <w:bCs/>
        </w:rPr>
        <w:t xml:space="preserve">each </w:t>
      </w:r>
      <w:r>
        <w:rPr>
          <w:b/>
          <w:bCs/>
        </w:rPr>
        <w:t>individual</w:t>
      </w:r>
      <w:proofErr w:type="gramEnd"/>
      <w:r w:rsidRPr="000D59A6">
        <w:rPr>
          <w:b/>
          <w:bCs/>
        </w:rPr>
        <w:t xml:space="preserve"> may experience home life differently</w:t>
      </w:r>
      <w:r>
        <w:t xml:space="preserve"> and the impact upon them within the family. </w:t>
      </w:r>
    </w:p>
    <w:p w14:paraId="11F1D247" w14:textId="77777777" w:rsidR="005A03AC" w:rsidRDefault="005A03AC" w:rsidP="005A03AC">
      <w:pPr>
        <w:pStyle w:val="ListParagraph"/>
        <w:numPr>
          <w:ilvl w:val="0"/>
          <w:numId w:val="2"/>
        </w:numPr>
      </w:pPr>
      <w:r>
        <w:t xml:space="preserve">Their personal physical surroundings, e.g. bedroom/play areas must be seen on a regular and appropriate basis and routines known and impact understood </w:t>
      </w:r>
    </w:p>
    <w:p w14:paraId="051CAF22" w14:textId="77777777" w:rsidR="005A03AC" w:rsidRDefault="005A03AC" w:rsidP="005A03AC">
      <w:pPr>
        <w:pStyle w:val="ListParagraph"/>
        <w:numPr>
          <w:ilvl w:val="0"/>
          <w:numId w:val="2"/>
        </w:numPr>
      </w:pPr>
      <w:r>
        <w:t>In accordance with age and understanding, they should be notified in advance when a visit is to be completed (unless unannounced)</w:t>
      </w:r>
    </w:p>
    <w:p w14:paraId="38776DD0" w14:textId="77777777" w:rsidR="005A03AC" w:rsidRDefault="005A03AC" w:rsidP="005A03AC">
      <w:pPr>
        <w:pStyle w:val="ListParagraph"/>
        <w:numPr>
          <w:ilvl w:val="0"/>
          <w:numId w:val="2"/>
        </w:numPr>
      </w:pPr>
      <w:r>
        <w:t xml:space="preserve">Social Workers should ensure that they are not late and only in very exceptional circumstances should visits be cancelled. </w:t>
      </w:r>
    </w:p>
    <w:p w14:paraId="58BCA2D2" w14:textId="77777777" w:rsidR="005A03AC" w:rsidRDefault="005A03AC" w:rsidP="005A03AC">
      <w:pPr>
        <w:pStyle w:val="ListParagraph"/>
        <w:numPr>
          <w:ilvl w:val="0"/>
          <w:numId w:val="2"/>
        </w:numPr>
      </w:pPr>
      <w:r>
        <w:lastRenderedPageBreak/>
        <w:t>The Social Worker must manage their time to allow the visit to be planned, meaningful, dynamic and creative.</w:t>
      </w:r>
    </w:p>
    <w:p w14:paraId="57BF3F75" w14:textId="77777777" w:rsidR="005A03AC" w:rsidRPr="006E5E17" w:rsidRDefault="005A03AC" w:rsidP="005A03AC">
      <w:pPr>
        <w:rPr>
          <w:b/>
          <w:bCs/>
        </w:rPr>
      </w:pPr>
      <w:r w:rsidRPr="006E5E17">
        <w:rPr>
          <w:b/>
          <w:bCs/>
        </w:rPr>
        <w:t xml:space="preserve">Take time to know the </w:t>
      </w:r>
      <w:r>
        <w:rPr>
          <w:b/>
          <w:bCs/>
        </w:rPr>
        <w:t xml:space="preserve">child or </w:t>
      </w:r>
      <w:r w:rsidRPr="006E5E17">
        <w:rPr>
          <w:b/>
          <w:bCs/>
        </w:rPr>
        <w:t>young person you are working with, what they enjoy, what their concerns are and what are their ambitions and aspirations.</w:t>
      </w:r>
    </w:p>
    <w:p w14:paraId="5EF25E4B" w14:textId="77777777" w:rsidR="005A03AC" w:rsidRDefault="005A03AC" w:rsidP="005A03AC">
      <w:pPr>
        <w:rPr>
          <w:b/>
          <w:bCs/>
        </w:rPr>
      </w:pPr>
      <w:r w:rsidRPr="006E5E17">
        <w:rPr>
          <w:b/>
          <w:bCs/>
        </w:rPr>
        <w:t xml:space="preserve">Spending time talking to </w:t>
      </w:r>
      <w:proofErr w:type="gramStart"/>
      <w:r w:rsidRPr="006E5E17">
        <w:rPr>
          <w:b/>
          <w:bCs/>
        </w:rPr>
        <w:t>them, and</w:t>
      </w:r>
      <w:proofErr w:type="gramEnd"/>
      <w:r w:rsidRPr="006E5E17">
        <w:rPr>
          <w:b/>
          <w:bCs/>
        </w:rPr>
        <w:t xml:space="preserve"> making sure that you are activ</w:t>
      </w:r>
      <w:r>
        <w:rPr>
          <w:b/>
          <w:bCs/>
        </w:rPr>
        <w:t>el</w:t>
      </w:r>
      <w:r w:rsidRPr="006E5E17">
        <w:rPr>
          <w:b/>
          <w:bCs/>
        </w:rPr>
        <w:t xml:space="preserve">y listening and taking seriously what they say is an essential safeguarding activity. </w:t>
      </w:r>
    </w:p>
    <w:p w14:paraId="13184794" w14:textId="6C6C0117" w:rsidR="005A03AC" w:rsidRDefault="005A03AC" w:rsidP="003D2FD2">
      <w:pPr>
        <w:pStyle w:val="Heading2"/>
        <w:spacing w:before="480"/>
      </w:pPr>
      <w:r>
        <w:t xml:space="preserve">5. What is a statutory Child Protection Visit? </w:t>
      </w:r>
    </w:p>
    <w:p w14:paraId="257EB48F" w14:textId="77777777" w:rsidR="005A03AC" w:rsidRDefault="005A03AC" w:rsidP="005A03AC">
      <w:r>
        <w:t xml:space="preserve">A Statutory Child Protection visit is a visit made to a child or young person who is supported by a Child Protection plan, where meaningful engagement and interactions has taken place. </w:t>
      </w:r>
    </w:p>
    <w:p w14:paraId="08E1A9D8" w14:textId="77777777" w:rsidR="005A03AC" w:rsidRDefault="005A03AC" w:rsidP="005A03AC">
      <w:r>
        <w:t xml:space="preserve">A Statutory Child Protection visit will only be deemed to have taken place if the child or young person has been </w:t>
      </w:r>
      <w:r w:rsidRPr="006E5E17">
        <w:rPr>
          <w:b/>
          <w:bCs/>
        </w:rPr>
        <w:t>seen</w:t>
      </w:r>
      <w:r>
        <w:t xml:space="preserve"> and meaningful engagement has taken place.</w:t>
      </w:r>
    </w:p>
    <w:p w14:paraId="543D796B" w14:textId="77777777" w:rsidR="005A03AC" w:rsidRDefault="005A03AC" w:rsidP="005A03AC">
      <w:pPr>
        <w:pStyle w:val="ListParagraph"/>
        <w:numPr>
          <w:ilvl w:val="0"/>
          <w:numId w:val="5"/>
        </w:numPr>
      </w:pPr>
      <w:r>
        <w:t>Meaningful engagement is not:</w:t>
      </w:r>
    </w:p>
    <w:p w14:paraId="5567CF51" w14:textId="77777777" w:rsidR="005A03AC" w:rsidRDefault="005A03AC" w:rsidP="005A03AC">
      <w:pPr>
        <w:pStyle w:val="ListParagraph"/>
        <w:numPr>
          <w:ilvl w:val="1"/>
          <w:numId w:val="5"/>
        </w:numPr>
      </w:pPr>
      <w:r>
        <w:t xml:space="preserve">Briefly seeing them in passing.  </w:t>
      </w:r>
    </w:p>
    <w:p w14:paraId="0A894147" w14:textId="77777777" w:rsidR="005A03AC" w:rsidRDefault="005A03AC" w:rsidP="005A03AC">
      <w:pPr>
        <w:pStyle w:val="ListParagraph"/>
        <w:numPr>
          <w:ilvl w:val="1"/>
          <w:numId w:val="5"/>
        </w:numPr>
      </w:pPr>
      <w:r>
        <w:t>Dropping something off to the family home.</w:t>
      </w:r>
    </w:p>
    <w:p w14:paraId="4E99F504" w14:textId="77777777" w:rsidR="005A03AC" w:rsidRDefault="005A03AC" w:rsidP="005A03AC">
      <w:r>
        <w:t xml:space="preserve">In these situations where a child is seen but not in a meaningful way this should be recorded as a case note. If you are uncertain if your visit was a statutory visit, you should seek management oversight. </w:t>
      </w:r>
    </w:p>
    <w:p w14:paraId="03598B73" w14:textId="77777777" w:rsidR="005A03AC" w:rsidRDefault="005A03AC" w:rsidP="005A03AC">
      <w:pPr>
        <w:pStyle w:val="ListParagraph"/>
        <w:numPr>
          <w:ilvl w:val="0"/>
          <w:numId w:val="5"/>
        </w:numPr>
      </w:pPr>
      <w:r>
        <w:t>Meaningful engagement is:</w:t>
      </w:r>
    </w:p>
    <w:p w14:paraId="1D476AF5" w14:textId="77777777" w:rsidR="005A03AC" w:rsidRDefault="005A03AC" w:rsidP="005A03AC">
      <w:pPr>
        <w:pStyle w:val="ListParagraph"/>
        <w:numPr>
          <w:ilvl w:val="1"/>
          <w:numId w:val="5"/>
        </w:numPr>
      </w:pPr>
      <w:r>
        <w:t>Conversations about the child’s life and their plan.</w:t>
      </w:r>
    </w:p>
    <w:p w14:paraId="57DF0AF9" w14:textId="77777777" w:rsidR="005A03AC" w:rsidRDefault="005A03AC" w:rsidP="005A03AC">
      <w:pPr>
        <w:pStyle w:val="ListParagraph"/>
        <w:numPr>
          <w:ilvl w:val="1"/>
          <w:numId w:val="5"/>
        </w:numPr>
      </w:pPr>
      <w:r>
        <w:t>Direct work – wishes and feelings.</w:t>
      </w:r>
    </w:p>
    <w:p w14:paraId="22B4E7B9" w14:textId="77777777" w:rsidR="005A03AC" w:rsidRDefault="005A03AC" w:rsidP="005A03AC">
      <w:pPr>
        <w:pStyle w:val="ListParagraph"/>
        <w:numPr>
          <w:ilvl w:val="1"/>
          <w:numId w:val="5"/>
        </w:numPr>
      </w:pPr>
      <w:r>
        <w:t>Detailed observations.</w:t>
      </w:r>
    </w:p>
    <w:p w14:paraId="112A61F3" w14:textId="77777777" w:rsidR="005A03AC" w:rsidRDefault="005A03AC" w:rsidP="005A03AC">
      <w:pPr>
        <w:pStyle w:val="ListParagraph"/>
        <w:numPr>
          <w:ilvl w:val="1"/>
          <w:numId w:val="5"/>
        </w:numPr>
      </w:pPr>
      <w:r>
        <w:t>Playing games with the child.</w:t>
      </w:r>
    </w:p>
    <w:p w14:paraId="21FC7488" w14:textId="77777777" w:rsidR="005A03AC" w:rsidRPr="006E5E17" w:rsidRDefault="005A03AC" w:rsidP="005A03AC">
      <w:pPr>
        <w:rPr>
          <w:b/>
          <w:bCs/>
        </w:rPr>
      </w:pPr>
      <w:r w:rsidRPr="006E5E17">
        <w:rPr>
          <w:b/>
          <w:bCs/>
        </w:rPr>
        <w:t xml:space="preserve">Children supported by Child Protection plans must be seen every 10 working days, and at </w:t>
      </w:r>
      <w:r>
        <w:rPr>
          <w:b/>
          <w:bCs/>
        </w:rPr>
        <w:t xml:space="preserve">home at </w:t>
      </w:r>
      <w:r w:rsidRPr="006E5E17">
        <w:rPr>
          <w:b/>
          <w:bCs/>
        </w:rPr>
        <w:t xml:space="preserve">least </w:t>
      </w:r>
      <w:r>
        <w:rPr>
          <w:b/>
          <w:bCs/>
        </w:rPr>
        <w:t xml:space="preserve">every </w:t>
      </w:r>
      <w:r w:rsidRPr="006E5E17">
        <w:rPr>
          <w:b/>
          <w:bCs/>
        </w:rPr>
        <w:t xml:space="preserve">28 days. </w:t>
      </w:r>
    </w:p>
    <w:p w14:paraId="6D0F434B" w14:textId="77777777" w:rsidR="005A03AC" w:rsidRDefault="005A03AC" w:rsidP="005A03AC">
      <w:r>
        <w:t xml:space="preserve">Any </w:t>
      </w:r>
      <w:r w:rsidRPr="006E5E17">
        <w:rPr>
          <w:b/>
          <w:bCs/>
        </w:rPr>
        <w:t>failed</w:t>
      </w:r>
      <w:r>
        <w:t xml:space="preserve"> statutory Child Protection visit (that is where the child was not seen) must be brought to the attention of the Team Manager immediately and a further statutory visit attempted within agreed timescales with your manager, no later than 48 hours. Repeated or continued failed visits must be discussed with the Team Manager and a course of action agreed to ensure the child/young person is seen and that they are safe and well.</w:t>
      </w:r>
    </w:p>
    <w:p w14:paraId="7D9595CB" w14:textId="77777777" w:rsidR="005A03AC" w:rsidRDefault="005A03AC" w:rsidP="005A03AC">
      <w:r>
        <w:t xml:space="preserve">Statutory Child Protection visits should be a combination of announced and unannounced visits. </w:t>
      </w:r>
    </w:p>
    <w:p w14:paraId="6EA08F32" w14:textId="77777777" w:rsidR="005A03AC" w:rsidRDefault="005A03AC" w:rsidP="005A03AC">
      <w:r>
        <w:t xml:space="preserve">The Child Protection plan must be discussed and referenced within the purpose and plan for the visit. When appropriate to do so the plan and progress of the plan should be discussed with the child/young person (age appropriate) so that they know what </w:t>
      </w:r>
      <w:r>
        <w:lastRenderedPageBreak/>
        <w:t>adults are worried about and what adults are doing to try and help. It is also important we hear what their thoughts and ideas are about how their safety can be prioritised.</w:t>
      </w:r>
    </w:p>
    <w:p w14:paraId="6E30F5C4" w14:textId="77777777" w:rsidR="00BA17C9" w:rsidRDefault="00BA17C9" w:rsidP="005A03AC"/>
    <w:p w14:paraId="344BD13A" w14:textId="45755424" w:rsidR="00BA17C9" w:rsidRDefault="00BA17C9" w:rsidP="005A03AC">
      <w:pPr>
        <w:rPr>
          <w:rFonts w:eastAsiaTheme="majorEastAsia" w:cstheme="majorBidi"/>
          <w:b/>
          <w:bCs/>
          <w:color w:val="FF6600"/>
          <w:sz w:val="26"/>
          <w:szCs w:val="26"/>
        </w:rPr>
      </w:pPr>
      <w:r w:rsidRPr="00BA17C9">
        <w:rPr>
          <w:rFonts w:eastAsiaTheme="majorEastAsia" w:cstheme="majorBidi"/>
          <w:b/>
          <w:bCs/>
          <w:color w:val="FF6600"/>
          <w:sz w:val="26"/>
          <w:szCs w:val="26"/>
        </w:rPr>
        <w:t>6. Children with Disabilities</w:t>
      </w:r>
    </w:p>
    <w:p w14:paraId="5680AFD3" w14:textId="1C776A51" w:rsidR="0019526B" w:rsidRPr="008267F6" w:rsidRDefault="00BA17C9" w:rsidP="005A03AC">
      <w:pPr>
        <w:rPr>
          <w:rFonts w:ascii="Calibri" w:hAnsi="Calibri"/>
        </w:rPr>
      </w:pPr>
      <w:r>
        <w:t>Children</w:t>
      </w:r>
      <w:r w:rsidR="00DF1265">
        <w:t xml:space="preserve"> with Disabilities (CWD) often require their practitioners to have specialist communication skills such as Makaton, Pecs, Teach. Whilst we aim to equip our colleagues with such skills there are of course occasions when this is not possible</w:t>
      </w:r>
      <w:r w:rsidR="00DF1265">
        <w:rPr>
          <w:color w:val="1F497D"/>
        </w:rPr>
        <w:t xml:space="preserve">, </w:t>
      </w:r>
      <w:r w:rsidR="00DF1265" w:rsidRPr="00AE55F1">
        <w:t>there will also be use of signers</w:t>
      </w:r>
      <w:r w:rsidR="00AE55F1" w:rsidRPr="00AE55F1">
        <w:t>.</w:t>
      </w:r>
      <w:r w:rsidR="00DF1265">
        <w:t xml:space="preserve"> Children with specialist communication needs often have other professionals who spend much more time with them and with whom they have built strong relationships. In these situations, it is unreasonable to expect the child or young person to meet with their social worker or Family Support Worker without the reassurance of this person</w:t>
      </w:r>
      <w:r w:rsidR="00DF1265">
        <w:rPr>
          <w:color w:val="1F497D"/>
        </w:rPr>
        <w:t xml:space="preserve"> </w:t>
      </w:r>
      <w:r w:rsidR="00DF1265" w:rsidRPr="00AE55F1">
        <w:t>who is best able to understand their communication needs</w:t>
      </w:r>
      <w:r w:rsidR="00DF1265">
        <w:t>. Therefore, seeing a child with disabilities along with another professional constitutes seeing the child alone</w:t>
      </w:r>
      <w:r w:rsidR="00DF1265" w:rsidRPr="00AE55F1">
        <w:t xml:space="preserve"> in these </w:t>
      </w:r>
      <w:r w:rsidR="00AE55F1" w:rsidRPr="00AE55F1">
        <w:t>circumstances.</w:t>
      </w:r>
      <w:r w:rsidR="00DF1265">
        <w:t xml:space="preserve"> If the child is on a CP plan seeing the child alongside the parent even if this relationship aids communication with the child, does not constitute a statutory visit. </w:t>
      </w:r>
    </w:p>
    <w:p w14:paraId="795AA5E8" w14:textId="01CCA211" w:rsidR="00503D91" w:rsidRDefault="000966BE" w:rsidP="00BA17C9">
      <w:pPr>
        <w:pStyle w:val="Heading2"/>
        <w:spacing w:before="480"/>
      </w:pPr>
      <w:r>
        <w:t>7</w:t>
      </w:r>
      <w:r w:rsidR="006E5E17">
        <w:t xml:space="preserve">. </w:t>
      </w:r>
      <w:r w:rsidR="00CE0C44">
        <w:t xml:space="preserve"> </w:t>
      </w:r>
      <w:bookmarkStart w:id="0" w:name="_Hlk141695263"/>
      <w:r w:rsidR="006E5E17">
        <w:t>What is the frequency of</w:t>
      </w:r>
      <w:r w:rsidR="00D46A08">
        <w:t xml:space="preserve"> </w:t>
      </w:r>
      <w:r w:rsidR="006E5E17">
        <w:t xml:space="preserve">visits? </w:t>
      </w:r>
      <w:bookmarkEnd w:id="0"/>
    </w:p>
    <w:p w14:paraId="42FB57CE" w14:textId="6496B892" w:rsidR="0019526B" w:rsidRDefault="0019526B" w:rsidP="00503D91">
      <w:r>
        <w:t>See Appendix A for frequency</w:t>
      </w:r>
      <w:r w:rsidR="0062503C">
        <w:t>.</w:t>
      </w:r>
    </w:p>
    <w:p w14:paraId="5954D579" w14:textId="53B3CC9E" w:rsidR="00BA17C9" w:rsidRPr="0019526B" w:rsidRDefault="00503D91" w:rsidP="0019526B">
      <w:r>
        <w:t>Whilst there is a minim</w:t>
      </w:r>
      <w:r w:rsidR="00A11860">
        <w:t>u</w:t>
      </w:r>
      <w:r>
        <w:t xml:space="preserve">m practice standard, visiting frequency is inextricably linked to purpose and any risks identified. Practitioners are expected to consider increasing their visiting frequency regularly with the child/young person and </w:t>
      </w:r>
      <w:r w:rsidR="00F9788E">
        <w:t>T</w:t>
      </w:r>
      <w:r>
        <w:t xml:space="preserve">eam </w:t>
      </w:r>
      <w:r w:rsidR="00F9788E">
        <w:t>M</w:t>
      </w:r>
      <w:r>
        <w:t xml:space="preserve">anager as and when circumstances change. If the </w:t>
      </w:r>
      <w:r w:rsidR="00F9788E">
        <w:t>child/</w:t>
      </w:r>
      <w:r>
        <w:t>young person requests to see their practitioners more frequently than the agreed visiting frequency, we should listen to their voice and offer visits proportionally. This should be discussed in supervision and recorded clearly</w:t>
      </w:r>
      <w:r w:rsidR="0019526B">
        <w:t>.</w:t>
      </w:r>
    </w:p>
    <w:p w14:paraId="03E3CFCC" w14:textId="21CAA25E" w:rsidR="00503D91" w:rsidRPr="00CB0255" w:rsidRDefault="000966BE" w:rsidP="003D2FD2">
      <w:pPr>
        <w:spacing w:before="480"/>
        <w:rPr>
          <w:rFonts w:eastAsiaTheme="majorEastAsia" w:cstheme="majorBidi"/>
          <w:b/>
          <w:bCs/>
          <w:color w:val="FF6600"/>
          <w:sz w:val="26"/>
          <w:szCs w:val="26"/>
        </w:rPr>
      </w:pPr>
      <w:r>
        <w:rPr>
          <w:rFonts w:eastAsiaTheme="majorEastAsia" w:cstheme="majorBidi"/>
          <w:b/>
          <w:bCs/>
          <w:color w:val="FF6600"/>
          <w:sz w:val="26"/>
          <w:szCs w:val="26"/>
        </w:rPr>
        <w:t>8</w:t>
      </w:r>
      <w:r w:rsidR="00503D91" w:rsidRPr="00503D91">
        <w:rPr>
          <w:rFonts w:eastAsiaTheme="majorEastAsia" w:cstheme="majorBidi"/>
          <w:b/>
          <w:bCs/>
          <w:color w:val="FF6600"/>
          <w:sz w:val="26"/>
          <w:szCs w:val="26"/>
        </w:rPr>
        <w:t xml:space="preserve">. </w:t>
      </w:r>
      <w:r w:rsidR="00503D91">
        <w:rPr>
          <w:rFonts w:eastAsiaTheme="majorEastAsia" w:cstheme="majorBidi"/>
          <w:b/>
          <w:bCs/>
          <w:color w:val="FF6600"/>
          <w:sz w:val="26"/>
          <w:szCs w:val="26"/>
        </w:rPr>
        <w:t>What are our recording standards?</w:t>
      </w:r>
    </w:p>
    <w:p w14:paraId="2AC0EAA3" w14:textId="1C951617" w:rsidR="0019526B" w:rsidRDefault="0019526B" w:rsidP="0019526B">
      <w:pPr>
        <w:rPr>
          <w:b/>
          <w:bCs/>
        </w:rPr>
      </w:pPr>
      <w:r>
        <w:rPr>
          <w:b/>
          <w:bCs/>
        </w:rPr>
        <w:t>For Children supported by Intensive Family Support</w:t>
      </w:r>
    </w:p>
    <w:p w14:paraId="5D15F5E9" w14:textId="42BB31D4" w:rsidR="0019526B" w:rsidRPr="0019526B" w:rsidRDefault="0019526B" w:rsidP="0019526B">
      <w:pPr>
        <w:pStyle w:val="ListParagraph"/>
        <w:numPr>
          <w:ilvl w:val="0"/>
          <w:numId w:val="5"/>
        </w:numPr>
        <w:rPr>
          <w:b/>
          <w:bCs/>
        </w:rPr>
      </w:pPr>
      <w:r>
        <w:t xml:space="preserve">Visits to be recorded as </w:t>
      </w:r>
      <w:r w:rsidR="003E703A">
        <w:t>Family Support Worker</w:t>
      </w:r>
      <w:r w:rsidR="00F60C95">
        <w:t xml:space="preserve"> vi</w:t>
      </w:r>
      <w:r w:rsidR="00E9476C">
        <w:t>sits</w:t>
      </w:r>
      <w:r>
        <w:t xml:space="preserve"> on EHM within 5 days.</w:t>
      </w:r>
    </w:p>
    <w:p w14:paraId="7EB0005B" w14:textId="51524942" w:rsidR="006E5E17" w:rsidRDefault="006E5E17" w:rsidP="006E5E17">
      <w:r w:rsidRPr="006E5E17">
        <w:rPr>
          <w:b/>
          <w:bCs/>
        </w:rPr>
        <w:t xml:space="preserve">For Child </w:t>
      </w:r>
      <w:r w:rsidR="0019526B">
        <w:rPr>
          <w:b/>
          <w:bCs/>
        </w:rPr>
        <w:t>i</w:t>
      </w:r>
      <w:r w:rsidRPr="006E5E17">
        <w:rPr>
          <w:b/>
          <w:bCs/>
        </w:rPr>
        <w:t>n Need</w:t>
      </w:r>
      <w:r w:rsidR="00013586">
        <w:rPr>
          <w:b/>
          <w:bCs/>
        </w:rPr>
        <w:t xml:space="preserve"> </w:t>
      </w:r>
      <w:r w:rsidRPr="006E5E17">
        <w:rPr>
          <w:b/>
          <w:bCs/>
        </w:rPr>
        <w:t>Plans</w:t>
      </w:r>
      <w:r>
        <w:t xml:space="preserve"> </w:t>
      </w:r>
    </w:p>
    <w:p w14:paraId="352D28E6" w14:textId="1D2B9C35" w:rsidR="006E5E17" w:rsidRDefault="006E5E17" w:rsidP="006E5E17">
      <w:pPr>
        <w:pStyle w:val="ListParagraph"/>
        <w:numPr>
          <w:ilvl w:val="0"/>
          <w:numId w:val="5"/>
        </w:numPr>
      </w:pPr>
      <w:r>
        <w:t xml:space="preserve">Visits to be recorded as </w:t>
      </w:r>
      <w:r w:rsidR="00013586">
        <w:t xml:space="preserve">a </w:t>
      </w:r>
      <w:r>
        <w:t xml:space="preserve">CIN Visit on </w:t>
      </w:r>
      <w:r w:rsidR="00013586">
        <w:t>L</w:t>
      </w:r>
      <w:r>
        <w:t xml:space="preserve">CS within 5 days. </w:t>
      </w:r>
    </w:p>
    <w:p w14:paraId="2086C085" w14:textId="7A8675D7" w:rsidR="006E5E17" w:rsidRDefault="006E5E17" w:rsidP="006E5E17">
      <w:r w:rsidRPr="006E5E17">
        <w:rPr>
          <w:b/>
          <w:bCs/>
        </w:rPr>
        <w:t>For Child Protection Plans</w:t>
      </w:r>
      <w:r>
        <w:t xml:space="preserve"> </w:t>
      </w:r>
    </w:p>
    <w:p w14:paraId="75ED5F54" w14:textId="6F3F5AB5" w:rsidR="006E5E17" w:rsidRDefault="006E5E17" w:rsidP="006E5E17">
      <w:pPr>
        <w:pStyle w:val="ListParagraph"/>
        <w:numPr>
          <w:ilvl w:val="0"/>
          <w:numId w:val="6"/>
        </w:numPr>
      </w:pPr>
      <w:r>
        <w:t xml:space="preserve">Visits to be recorded as </w:t>
      </w:r>
      <w:r w:rsidR="00E40B0B">
        <w:t xml:space="preserve">a </w:t>
      </w:r>
      <w:r>
        <w:t xml:space="preserve">CP statutory visit on </w:t>
      </w:r>
      <w:r w:rsidR="00E40B0B">
        <w:t>L</w:t>
      </w:r>
      <w:r>
        <w:t xml:space="preserve">CS within 48 hours. </w:t>
      </w:r>
    </w:p>
    <w:p w14:paraId="2E6EFE85" w14:textId="0241BA4B" w:rsidR="006E5E17" w:rsidRDefault="006E5E17" w:rsidP="006E5E17">
      <w:r w:rsidRPr="006E5E17">
        <w:rPr>
          <w:b/>
          <w:bCs/>
        </w:rPr>
        <w:t xml:space="preserve">For </w:t>
      </w:r>
      <w:r w:rsidR="00503D91">
        <w:rPr>
          <w:b/>
          <w:bCs/>
        </w:rPr>
        <w:t xml:space="preserve">all </w:t>
      </w:r>
      <w:r w:rsidRPr="006E5E17">
        <w:rPr>
          <w:b/>
          <w:bCs/>
        </w:rPr>
        <w:t>Children in our Care</w:t>
      </w:r>
      <w:r>
        <w:t xml:space="preserve"> </w:t>
      </w:r>
    </w:p>
    <w:p w14:paraId="574EB004" w14:textId="691271F1" w:rsidR="0019526B" w:rsidRDefault="006E5E17" w:rsidP="0019526B">
      <w:pPr>
        <w:pStyle w:val="ListParagraph"/>
        <w:numPr>
          <w:ilvl w:val="0"/>
          <w:numId w:val="7"/>
        </w:numPr>
      </w:pPr>
      <w:r>
        <w:t>Visits</w:t>
      </w:r>
      <w:r w:rsidR="001348C8">
        <w:t xml:space="preserve"> </w:t>
      </w:r>
      <w:r>
        <w:t xml:space="preserve">to be recorded as Child in Care statutory visits on </w:t>
      </w:r>
      <w:r w:rsidR="009D2D35">
        <w:t>L</w:t>
      </w:r>
      <w:r>
        <w:t xml:space="preserve">CS within 5 days. </w:t>
      </w:r>
    </w:p>
    <w:p w14:paraId="7FBBE125" w14:textId="16B1F95F" w:rsidR="0019526B" w:rsidRDefault="0019526B" w:rsidP="0019526B">
      <w:pPr>
        <w:rPr>
          <w:b/>
          <w:bCs/>
        </w:rPr>
      </w:pPr>
      <w:r>
        <w:rPr>
          <w:b/>
          <w:bCs/>
        </w:rPr>
        <w:lastRenderedPageBreak/>
        <w:t xml:space="preserve">For </w:t>
      </w:r>
      <w:r w:rsidRPr="0019526B">
        <w:rPr>
          <w:b/>
          <w:bCs/>
        </w:rPr>
        <w:t>Children with Disabilities supported by packages of short break care</w:t>
      </w:r>
    </w:p>
    <w:p w14:paraId="125FB25C" w14:textId="719082B1" w:rsidR="0019526B" w:rsidRDefault="0019526B" w:rsidP="0019526B">
      <w:pPr>
        <w:pStyle w:val="ListParagraph"/>
        <w:numPr>
          <w:ilvl w:val="0"/>
          <w:numId w:val="7"/>
        </w:numPr>
      </w:pPr>
      <w:r>
        <w:t>Visits to be recorded as a CIN Visit on LCS within 5 days.</w:t>
      </w:r>
    </w:p>
    <w:p w14:paraId="37613ED4" w14:textId="09E57849" w:rsidR="00503D91" w:rsidRDefault="00503D91" w:rsidP="00503D91">
      <w:pPr>
        <w:rPr>
          <w:b/>
          <w:bCs/>
        </w:rPr>
      </w:pPr>
      <w:r w:rsidRPr="00503D91">
        <w:rPr>
          <w:b/>
          <w:bCs/>
        </w:rPr>
        <w:t>For Care Experienced Young People</w:t>
      </w:r>
    </w:p>
    <w:p w14:paraId="3E11D612" w14:textId="156AA54C" w:rsidR="0019526B" w:rsidRDefault="0019526B" w:rsidP="0019526B">
      <w:pPr>
        <w:pStyle w:val="ListParagraph"/>
        <w:numPr>
          <w:ilvl w:val="0"/>
          <w:numId w:val="7"/>
        </w:numPr>
      </w:pPr>
      <w:r>
        <w:t xml:space="preserve">Visits to be recorded as </w:t>
      </w:r>
      <w:r w:rsidR="00CE3035">
        <w:t>Leaving Care Stat Visit</w:t>
      </w:r>
      <w:r>
        <w:t xml:space="preserve"> statutory visits on LCS within 5 days.</w:t>
      </w:r>
      <w:r w:rsidR="0026112F">
        <w:t xml:space="preserve"> Post 21 – Leaving Care Contact. </w:t>
      </w:r>
    </w:p>
    <w:p w14:paraId="0217A451" w14:textId="77777777" w:rsidR="001348C8" w:rsidRDefault="001348C8" w:rsidP="00503D91"/>
    <w:p w14:paraId="5D5FB880" w14:textId="77777777" w:rsidR="00527500" w:rsidRDefault="00527500">
      <w:pPr>
        <w:spacing w:before="0" w:line="240" w:lineRule="auto"/>
      </w:pPr>
      <w:r>
        <w:br w:type="page"/>
      </w:r>
    </w:p>
    <w:p w14:paraId="19A4E94C" w14:textId="798E2649" w:rsidR="0019526B" w:rsidRPr="00527500" w:rsidRDefault="0019526B" w:rsidP="00503D91">
      <w:pPr>
        <w:rPr>
          <w:b/>
          <w:bCs/>
        </w:rPr>
      </w:pPr>
      <w:r w:rsidRPr="00527500">
        <w:rPr>
          <w:b/>
          <w:bCs/>
        </w:rPr>
        <w:t xml:space="preserve">Appendix A </w:t>
      </w:r>
      <w:r w:rsidR="0001250B" w:rsidRPr="00527500">
        <w:rPr>
          <w:b/>
          <w:bCs/>
        </w:rPr>
        <w:t>– visit headings to be used by any practitioner visiting children</w:t>
      </w:r>
    </w:p>
    <w:p w14:paraId="0DC73B13" w14:textId="77777777" w:rsidR="0001250B" w:rsidRDefault="0001250B" w:rsidP="00503D91"/>
    <w:p w14:paraId="04F413C4" w14:textId="77777777" w:rsidR="0001250B" w:rsidRDefault="0001250B" w:rsidP="0001250B">
      <w:pPr>
        <w:spacing w:after="240"/>
        <w:rPr>
          <w:b/>
          <w:bCs/>
        </w:rPr>
      </w:pPr>
      <w:r>
        <w:rPr>
          <w:b/>
          <w:bCs/>
        </w:rPr>
        <w:t xml:space="preserve">Aim/purpose of visit and type </w:t>
      </w:r>
    </w:p>
    <w:p w14:paraId="22A6EB5F" w14:textId="77777777" w:rsidR="0001250B" w:rsidRDefault="0001250B" w:rsidP="0001250B">
      <w:pPr>
        <w:spacing w:after="240"/>
        <w:ind w:left="2880"/>
        <w:rPr>
          <w:b/>
          <w:bCs/>
        </w:rPr>
      </w:pPr>
    </w:p>
    <w:p w14:paraId="433482DF" w14:textId="77777777" w:rsidR="0001250B" w:rsidRDefault="0001250B" w:rsidP="0001250B">
      <w:pPr>
        <w:spacing w:after="240"/>
        <w:ind w:left="2880"/>
        <w:rPr>
          <w:b/>
          <w:bCs/>
        </w:rPr>
      </w:pPr>
    </w:p>
    <w:p w14:paraId="78A05295" w14:textId="77777777" w:rsidR="0001250B" w:rsidRDefault="0001250B" w:rsidP="0001250B">
      <w:pPr>
        <w:rPr>
          <w:b/>
          <w:bCs/>
        </w:rPr>
      </w:pPr>
      <w:r>
        <w:rPr>
          <w:b/>
          <w:bCs/>
        </w:rPr>
        <w:t>Where, who was present?</w:t>
      </w:r>
    </w:p>
    <w:p w14:paraId="398D0B60" w14:textId="77777777" w:rsidR="0001250B" w:rsidRDefault="0001250B" w:rsidP="0001250B">
      <w:pPr>
        <w:ind w:left="2880"/>
        <w:rPr>
          <w:b/>
          <w:bCs/>
        </w:rPr>
      </w:pPr>
    </w:p>
    <w:p w14:paraId="72FA356B" w14:textId="77777777" w:rsidR="0001250B" w:rsidRDefault="0001250B" w:rsidP="0001250B">
      <w:pPr>
        <w:ind w:left="2880"/>
        <w:rPr>
          <w:b/>
          <w:bCs/>
        </w:rPr>
      </w:pPr>
    </w:p>
    <w:p w14:paraId="03E03805" w14:textId="77777777" w:rsidR="0001250B" w:rsidRDefault="0001250B" w:rsidP="0001250B">
      <w:pPr>
        <w:ind w:left="2880"/>
        <w:rPr>
          <w:b/>
          <w:bCs/>
        </w:rPr>
      </w:pPr>
    </w:p>
    <w:p w14:paraId="4BD1CBE4" w14:textId="77777777" w:rsidR="0001250B" w:rsidRDefault="0001250B" w:rsidP="0001250B">
      <w:pPr>
        <w:rPr>
          <w:b/>
          <w:bCs/>
        </w:rPr>
      </w:pPr>
      <w:r>
        <w:rPr>
          <w:b/>
          <w:bCs/>
        </w:rPr>
        <w:t>The child/children's views &amp; or observations (written to the child)</w:t>
      </w:r>
    </w:p>
    <w:p w14:paraId="4A87CCE2" w14:textId="77777777" w:rsidR="0001250B" w:rsidRDefault="0001250B" w:rsidP="0001250B">
      <w:pPr>
        <w:ind w:left="2880"/>
        <w:rPr>
          <w:b/>
          <w:bCs/>
        </w:rPr>
      </w:pPr>
    </w:p>
    <w:p w14:paraId="56CBD8E3" w14:textId="77777777" w:rsidR="0001250B" w:rsidRDefault="0001250B" w:rsidP="0001250B">
      <w:pPr>
        <w:ind w:left="2880"/>
        <w:rPr>
          <w:b/>
          <w:bCs/>
        </w:rPr>
      </w:pPr>
    </w:p>
    <w:p w14:paraId="654C4DAF" w14:textId="77777777" w:rsidR="0001250B" w:rsidRDefault="0001250B" w:rsidP="0001250B">
      <w:pPr>
        <w:rPr>
          <w14:ligatures w14:val="standardContextual"/>
        </w:rPr>
      </w:pPr>
    </w:p>
    <w:p w14:paraId="3B4D2EE2" w14:textId="77777777" w:rsidR="0001250B" w:rsidRDefault="0001250B" w:rsidP="0001250B">
      <w:pPr>
        <w:spacing w:after="240"/>
        <w:rPr>
          <w:b/>
          <w:bCs/>
        </w:rPr>
      </w:pPr>
      <w:r>
        <w:rPr>
          <w:b/>
          <w:bCs/>
        </w:rPr>
        <w:t>Observations home/parent (or carer), interactions with children &amp; their views</w:t>
      </w:r>
    </w:p>
    <w:p w14:paraId="1B0C54B1" w14:textId="77777777" w:rsidR="0001250B" w:rsidRDefault="0001250B" w:rsidP="0001250B">
      <w:pPr>
        <w:spacing w:after="240"/>
        <w:ind w:left="2880"/>
      </w:pPr>
    </w:p>
    <w:p w14:paraId="5EB5A976" w14:textId="77777777" w:rsidR="0001250B" w:rsidRDefault="0001250B" w:rsidP="0001250B">
      <w:pPr>
        <w:spacing w:after="240"/>
        <w:ind w:left="2880"/>
      </w:pPr>
    </w:p>
    <w:p w14:paraId="4319D3CE" w14:textId="77777777" w:rsidR="0001250B" w:rsidRDefault="0001250B" w:rsidP="0001250B">
      <w:pPr>
        <w:spacing w:after="240"/>
      </w:pPr>
      <w:r>
        <w:rPr>
          <w:b/>
          <w:bCs/>
        </w:rPr>
        <w:t>Analysis &amp; Safety/Wellbeing Plan</w:t>
      </w:r>
    </w:p>
    <w:p w14:paraId="50DF66F1" w14:textId="77777777" w:rsidR="0001250B" w:rsidRDefault="0001250B" w:rsidP="0001250B"/>
    <w:p w14:paraId="257D14FA" w14:textId="77777777" w:rsidR="0001250B" w:rsidRDefault="0001250B" w:rsidP="0001250B"/>
    <w:p w14:paraId="4A9A841A" w14:textId="77777777" w:rsidR="0001250B" w:rsidRDefault="0001250B" w:rsidP="0001250B">
      <w:r>
        <w:rPr>
          <w:b/>
          <w:bCs/>
        </w:rPr>
        <w:t xml:space="preserve">Agreed actions &amp; timescales </w:t>
      </w:r>
    </w:p>
    <w:p w14:paraId="24CAA5A6" w14:textId="77777777" w:rsidR="0001250B" w:rsidRDefault="0001250B" w:rsidP="0001250B">
      <w:pPr>
        <w:rPr>
          <w:color w:val="1F497D"/>
          <w14:ligatures w14:val="standardContextual"/>
        </w:rPr>
      </w:pPr>
    </w:p>
    <w:p w14:paraId="0F6A749C" w14:textId="77777777" w:rsidR="0001250B" w:rsidRDefault="0001250B" w:rsidP="00503D91"/>
    <w:p w14:paraId="78EE5A37" w14:textId="77777777" w:rsidR="0001250B" w:rsidRDefault="0001250B" w:rsidP="00503D91"/>
    <w:p w14:paraId="7E028C33" w14:textId="77777777" w:rsidR="00527500" w:rsidRDefault="00527500">
      <w:pPr>
        <w:spacing w:before="0" w:line="240" w:lineRule="auto"/>
      </w:pPr>
      <w:r>
        <w:lastRenderedPageBreak/>
        <w:br w:type="page"/>
      </w:r>
    </w:p>
    <w:p w14:paraId="6D209EA0" w14:textId="3C35FB9D" w:rsidR="0001250B" w:rsidRPr="00527500" w:rsidRDefault="00527500" w:rsidP="00503D91">
      <w:pPr>
        <w:rPr>
          <w:b/>
          <w:bCs/>
        </w:rPr>
      </w:pPr>
      <w:r w:rsidRPr="00527500">
        <w:rPr>
          <w:b/>
          <w:bCs/>
        </w:rPr>
        <w:t>A</w:t>
      </w:r>
      <w:r w:rsidR="0001250B" w:rsidRPr="00527500">
        <w:rPr>
          <w:b/>
          <w:bCs/>
        </w:rPr>
        <w:t>ppendix B</w:t>
      </w:r>
    </w:p>
    <w:p w14:paraId="32269F8B" w14:textId="4D9B7AFB" w:rsidR="0019526B" w:rsidRPr="00527500" w:rsidRDefault="0019526B" w:rsidP="0019526B">
      <w:pPr>
        <w:rPr>
          <w:b/>
          <w:bCs/>
        </w:rPr>
      </w:pPr>
      <w:r w:rsidRPr="00527500">
        <w:rPr>
          <w:b/>
          <w:bCs/>
        </w:rPr>
        <w:t>Frequency of visits:</w:t>
      </w:r>
    </w:p>
    <w:p w14:paraId="6EF970D3" w14:textId="77777777" w:rsidR="00E61E97" w:rsidRDefault="00E61E97" w:rsidP="0019526B"/>
    <w:tbl>
      <w:tblPr>
        <w:tblStyle w:val="TableGrid"/>
        <w:tblW w:w="0" w:type="auto"/>
        <w:tblLook w:val="04A0" w:firstRow="1" w:lastRow="0" w:firstColumn="1" w:lastColumn="0" w:noHBand="0" w:noVBand="1"/>
      </w:tblPr>
      <w:tblGrid>
        <w:gridCol w:w="4527"/>
        <w:gridCol w:w="4527"/>
      </w:tblGrid>
      <w:tr w:rsidR="0019526B" w14:paraId="5FF5007B" w14:textId="77777777" w:rsidTr="009715B0">
        <w:tc>
          <w:tcPr>
            <w:tcW w:w="4527" w:type="dxa"/>
          </w:tcPr>
          <w:p w14:paraId="0EC35D68" w14:textId="77777777" w:rsidR="0019526B" w:rsidRPr="003D2FD2" w:rsidRDefault="0019526B" w:rsidP="009715B0">
            <w:pPr>
              <w:rPr>
                <w:b/>
                <w:bCs/>
              </w:rPr>
            </w:pPr>
            <w:r w:rsidRPr="003D2FD2">
              <w:rPr>
                <w:b/>
                <w:bCs/>
              </w:rPr>
              <w:t xml:space="preserve">Service </w:t>
            </w:r>
          </w:p>
        </w:tc>
        <w:tc>
          <w:tcPr>
            <w:tcW w:w="4527" w:type="dxa"/>
          </w:tcPr>
          <w:p w14:paraId="77E32450" w14:textId="77777777" w:rsidR="0019526B" w:rsidRPr="003D2FD2" w:rsidRDefault="0019526B" w:rsidP="009715B0">
            <w:pPr>
              <w:rPr>
                <w:b/>
                <w:bCs/>
              </w:rPr>
            </w:pPr>
            <w:r w:rsidRPr="003D2FD2">
              <w:rPr>
                <w:b/>
                <w:bCs/>
              </w:rPr>
              <w:t xml:space="preserve">Frequency </w:t>
            </w:r>
          </w:p>
        </w:tc>
      </w:tr>
      <w:tr w:rsidR="0019526B" w14:paraId="21FFEE67" w14:textId="77777777" w:rsidTr="009715B0">
        <w:tc>
          <w:tcPr>
            <w:tcW w:w="4527" w:type="dxa"/>
          </w:tcPr>
          <w:p w14:paraId="55204C6B" w14:textId="77777777" w:rsidR="0019526B" w:rsidRPr="003D2FD2" w:rsidRDefault="0019526B" w:rsidP="009715B0">
            <w:pPr>
              <w:rPr>
                <w:b/>
                <w:bCs/>
              </w:rPr>
            </w:pPr>
            <w:r>
              <w:rPr>
                <w:b/>
                <w:bCs/>
              </w:rPr>
              <w:t>Intensive Family Wellbeing</w:t>
            </w:r>
          </w:p>
        </w:tc>
        <w:tc>
          <w:tcPr>
            <w:tcW w:w="4527" w:type="dxa"/>
          </w:tcPr>
          <w:p w14:paraId="532087A0" w14:textId="2D4EDB0F" w:rsidR="0019526B" w:rsidRPr="003D2FD2" w:rsidRDefault="00BC5FD5" w:rsidP="009715B0">
            <w:pPr>
              <w:rPr>
                <w:b/>
                <w:bCs/>
              </w:rPr>
            </w:pPr>
            <w:r w:rsidRPr="001344D0">
              <w:t>At least every 20 working days.</w:t>
            </w:r>
          </w:p>
        </w:tc>
      </w:tr>
      <w:tr w:rsidR="0019526B" w14:paraId="675B1844" w14:textId="77777777" w:rsidTr="009715B0">
        <w:tc>
          <w:tcPr>
            <w:tcW w:w="4527" w:type="dxa"/>
          </w:tcPr>
          <w:p w14:paraId="7269A0C2" w14:textId="77777777" w:rsidR="0019526B" w:rsidRPr="003D2FD2" w:rsidRDefault="0019526B" w:rsidP="009715B0">
            <w:pPr>
              <w:spacing w:after="120"/>
              <w:rPr>
                <w:b/>
                <w:bCs/>
              </w:rPr>
            </w:pPr>
            <w:r w:rsidRPr="003D2FD2">
              <w:rPr>
                <w:b/>
                <w:bCs/>
              </w:rPr>
              <w:t>Child in Need (CIN) Plans</w:t>
            </w:r>
          </w:p>
        </w:tc>
        <w:tc>
          <w:tcPr>
            <w:tcW w:w="4527" w:type="dxa"/>
          </w:tcPr>
          <w:p w14:paraId="59492D48" w14:textId="77777777" w:rsidR="0019526B" w:rsidRDefault="0019526B" w:rsidP="009715B0">
            <w:r w:rsidRPr="001344D0">
              <w:t>At least every 20 working days.</w:t>
            </w:r>
          </w:p>
        </w:tc>
      </w:tr>
      <w:tr w:rsidR="0019526B" w14:paraId="1B4A6E64" w14:textId="77777777" w:rsidTr="009715B0">
        <w:tc>
          <w:tcPr>
            <w:tcW w:w="4527" w:type="dxa"/>
          </w:tcPr>
          <w:p w14:paraId="2CBEE53C" w14:textId="77777777" w:rsidR="0019526B" w:rsidRPr="003D2FD2" w:rsidRDefault="0019526B" w:rsidP="009715B0">
            <w:pPr>
              <w:spacing w:after="120"/>
              <w:rPr>
                <w:b/>
                <w:bCs/>
              </w:rPr>
            </w:pPr>
            <w:r w:rsidRPr="003D2FD2">
              <w:rPr>
                <w:b/>
                <w:bCs/>
              </w:rPr>
              <w:t>Child Protection Plans</w:t>
            </w:r>
          </w:p>
        </w:tc>
        <w:tc>
          <w:tcPr>
            <w:tcW w:w="4527" w:type="dxa"/>
          </w:tcPr>
          <w:p w14:paraId="326D044B" w14:textId="77777777" w:rsidR="0019526B" w:rsidRDefault="0019526B" w:rsidP="009715B0">
            <w:pPr>
              <w:spacing w:after="120"/>
            </w:pPr>
            <w:r w:rsidRPr="001344D0">
              <w:t>At least every 10 working days (at least once in every 28 days in the primary home address).</w:t>
            </w:r>
          </w:p>
        </w:tc>
      </w:tr>
      <w:tr w:rsidR="0019526B" w14:paraId="2D78C735" w14:textId="77777777" w:rsidTr="009715B0">
        <w:tc>
          <w:tcPr>
            <w:tcW w:w="4527" w:type="dxa"/>
          </w:tcPr>
          <w:p w14:paraId="1179AE33" w14:textId="77777777" w:rsidR="0019526B" w:rsidRPr="003D2FD2" w:rsidRDefault="0019526B" w:rsidP="009715B0">
            <w:pPr>
              <w:spacing w:after="120"/>
              <w:rPr>
                <w:b/>
                <w:bCs/>
              </w:rPr>
            </w:pPr>
            <w:r w:rsidRPr="003D2FD2">
              <w:rPr>
                <w:b/>
                <w:bCs/>
              </w:rPr>
              <w:t>Children in our Care</w:t>
            </w:r>
          </w:p>
        </w:tc>
        <w:tc>
          <w:tcPr>
            <w:tcW w:w="4527" w:type="dxa"/>
          </w:tcPr>
          <w:p w14:paraId="041C9307" w14:textId="77777777" w:rsidR="0019526B" w:rsidRPr="001344D0" w:rsidRDefault="0019526B" w:rsidP="009715B0">
            <w:pPr>
              <w:spacing w:after="120"/>
            </w:pPr>
            <w:r w:rsidRPr="001344D0">
              <w:t xml:space="preserve">Within one week of the start of any new placement. </w:t>
            </w:r>
          </w:p>
          <w:p w14:paraId="5741255F" w14:textId="77777777" w:rsidR="0019526B" w:rsidRPr="001344D0" w:rsidRDefault="0019526B" w:rsidP="009715B0">
            <w:pPr>
              <w:spacing w:after="120"/>
            </w:pPr>
            <w:r w:rsidRPr="001344D0">
              <w:t xml:space="preserve">At intervals of not more than 6 weeks for the first year of placement. </w:t>
            </w:r>
          </w:p>
          <w:p w14:paraId="79437F55" w14:textId="5E0848F8" w:rsidR="0019526B" w:rsidRDefault="0019526B" w:rsidP="009715B0">
            <w:pPr>
              <w:spacing w:after="120"/>
            </w:pPr>
            <w:r w:rsidRPr="001344D0">
              <w:t>Thereafter, where a placement has been identified as intending to last until the child is 18 years</w:t>
            </w:r>
            <w:r w:rsidR="00AD61D0">
              <w:t xml:space="preserve"> </w:t>
            </w:r>
            <w:r w:rsidRPr="001344D0">
              <w:t xml:space="preserve">the visits should be no </w:t>
            </w:r>
            <w:r w:rsidR="00A5209B">
              <w:t>less</w:t>
            </w:r>
            <w:r w:rsidRPr="001344D0">
              <w:t xml:space="preserve"> than 3-monthly. (</w:t>
            </w:r>
            <w:r w:rsidR="00A91B4F">
              <w:t>I</w:t>
            </w:r>
            <w:r w:rsidRPr="001344D0">
              <w:t xml:space="preserve">f agreed at a Child </w:t>
            </w:r>
            <w:proofErr w:type="gramStart"/>
            <w:r w:rsidRPr="001344D0">
              <w:t>In</w:t>
            </w:r>
            <w:proofErr w:type="gramEnd"/>
            <w:r w:rsidRPr="001344D0">
              <w:t xml:space="preserve"> Care review)</w:t>
            </w:r>
          </w:p>
        </w:tc>
      </w:tr>
      <w:tr w:rsidR="0019526B" w14:paraId="5200B48A" w14:textId="77777777" w:rsidTr="009715B0">
        <w:tc>
          <w:tcPr>
            <w:tcW w:w="4527" w:type="dxa"/>
          </w:tcPr>
          <w:p w14:paraId="0D7F0251" w14:textId="77777777" w:rsidR="0019526B" w:rsidRPr="003D2FD2" w:rsidRDefault="0019526B" w:rsidP="009715B0">
            <w:pPr>
              <w:spacing w:after="120"/>
              <w:rPr>
                <w:b/>
                <w:bCs/>
              </w:rPr>
            </w:pPr>
            <w:r w:rsidRPr="003D2FD2">
              <w:rPr>
                <w:b/>
                <w:bCs/>
              </w:rPr>
              <w:t>Children in an adoption placement</w:t>
            </w:r>
          </w:p>
        </w:tc>
        <w:tc>
          <w:tcPr>
            <w:tcW w:w="4527" w:type="dxa"/>
          </w:tcPr>
          <w:p w14:paraId="5C888A88" w14:textId="77777777" w:rsidR="0019526B" w:rsidRPr="001344D0" w:rsidRDefault="0019526B" w:rsidP="009715B0">
            <w:pPr>
              <w:spacing w:after="120"/>
            </w:pPr>
            <w:r w:rsidRPr="001344D0">
              <w:t xml:space="preserve">Within one week of the start of </w:t>
            </w:r>
            <w:r>
              <w:t xml:space="preserve">the </w:t>
            </w:r>
            <w:r w:rsidRPr="001344D0">
              <w:t xml:space="preserve">new </w:t>
            </w:r>
            <w:r>
              <w:t>arrangement.</w:t>
            </w:r>
          </w:p>
          <w:p w14:paraId="7D376A94" w14:textId="77777777" w:rsidR="0019526B" w:rsidRDefault="0019526B" w:rsidP="009715B0">
            <w:pPr>
              <w:spacing w:after="120"/>
            </w:pPr>
            <w:r>
              <w:t xml:space="preserve">At weekly intervals </w:t>
            </w:r>
            <w:r w:rsidRPr="00A93C76">
              <w:t>for the first 4 weeks and 6-weekly thereafter until adoption order is made.</w:t>
            </w:r>
          </w:p>
        </w:tc>
      </w:tr>
      <w:tr w:rsidR="0019526B" w14:paraId="6C4187D0" w14:textId="77777777" w:rsidTr="009715B0">
        <w:tc>
          <w:tcPr>
            <w:tcW w:w="4527" w:type="dxa"/>
          </w:tcPr>
          <w:p w14:paraId="001AE6E2" w14:textId="18B7BA1C" w:rsidR="0019526B" w:rsidRPr="003D2FD2" w:rsidRDefault="0019526B" w:rsidP="009715B0">
            <w:pPr>
              <w:spacing w:after="120"/>
              <w:rPr>
                <w:b/>
                <w:bCs/>
              </w:rPr>
            </w:pPr>
            <w:r w:rsidRPr="003D2FD2">
              <w:rPr>
                <w:b/>
                <w:bCs/>
              </w:rPr>
              <w:t>Children with Disabilities supported by</w:t>
            </w:r>
            <w:r>
              <w:rPr>
                <w:b/>
                <w:bCs/>
              </w:rPr>
              <w:t xml:space="preserve"> packages of short break care</w:t>
            </w:r>
          </w:p>
        </w:tc>
        <w:tc>
          <w:tcPr>
            <w:tcW w:w="4527" w:type="dxa"/>
          </w:tcPr>
          <w:p w14:paraId="231809ED" w14:textId="712A8603" w:rsidR="0019526B" w:rsidRPr="001344D0" w:rsidRDefault="0019526B" w:rsidP="009715B0">
            <w:r>
              <w:t>6 monthly</w:t>
            </w:r>
          </w:p>
        </w:tc>
      </w:tr>
      <w:tr w:rsidR="0019526B" w14:paraId="5176EBE5" w14:textId="77777777" w:rsidTr="009715B0">
        <w:tc>
          <w:tcPr>
            <w:tcW w:w="4527" w:type="dxa"/>
          </w:tcPr>
          <w:p w14:paraId="29042010" w14:textId="77777777" w:rsidR="0019526B" w:rsidRPr="003D2FD2" w:rsidRDefault="0019526B" w:rsidP="009715B0">
            <w:pPr>
              <w:spacing w:after="120"/>
              <w:rPr>
                <w:b/>
                <w:bCs/>
              </w:rPr>
            </w:pPr>
            <w:r w:rsidRPr="001344D0">
              <w:rPr>
                <w:rStyle w:val="ui-provider"/>
                <w:b/>
                <w:bCs/>
              </w:rPr>
              <w:t>Care Experienced young people (aged 18-21</w:t>
            </w:r>
            <w:r>
              <w:rPr>
                <w:rStyle w:val="ui-provider"/>
                <w:b/>
                <w:bCs/>
              </w:rPr>
              <w:t xml:space="preserve"> </w:t>
            </w:r>
            <w:r w:rsidRPr="001344D0">
              <w:rPr>
                <w:rStyle w:val="ui-provider"/>
                <w:b/>
                <w:bCs/>
              </w:rPr>
              <w:t>y</w:t>
            </w:r>
            <w:r>
              <w:rPr>
                <w:rStyle w:val="ui-provider"/>
                <w:b/>
                <w:bCs/>
              </w:rPr>
              <w:t xml:space="preserve">ears </w:t>
            </w:r>
            <w:r w:rsidRPr="001344D0">
              <w:rPr>
                <w:rStyle w:val="ui-provider"/>
                <w:b/>
                <w:bCs/>
              </w:rPr>
              <w:t>o</w:t>
            </w:r>
            <w:r>
              <w:rPr>
                <w:rStyle w:val="ui-provider"/>
                <w:b/>
                <w:bCs/>
              </w:rPr>
              <w:t>ld</w:t>
            </w:r>
            <w:r w:rsidRPr="001344D0">
              <w:rPr>
                <w:rStyle w:val="ui-provider"/>
                <w:b/>
                <w:bCs/>
              </w:rPr>
              <w:t>)</w:t>
            </w:r>
          </w:p>
        </w:tc>
        <w:tc>
          <w:tcPr>
            <w:tcW w:w="4527" w:type="dxa"/>
          </w:tcPr>
          <w:p w14:paraId="1E4ED610" w14:textId="77777777" w:rsidR="0019526B" w:rsidRDefault="0019526B" w:rsidP="009715B0">
            <w:pPr>
              <w:spacing w:after="120"/>
            </w:pPr>
            <w:r w:rsidRPr="00A93C76">
              <w:t xml:space="preserve">8 </w:t>
            </w:r>
            <w:proofErr w:type="gramStart"/>
            <w:r w:rsidRPr="00A93C76">
              <w:t>weekly</w:t>
            </w:r>
            <w:proofErr w:type="gramEnd"/>
            <w:r>
              <w:rPr>
                <w:rStyle w:val="ui-provider"/>
              </w:rPr>
              <w:t xml:space="preserve"> </w:t>
            </w:r>
          </w:p>
        </w:tc>
      </w:tr>
      <w:tr w:rsidR="0019526B" w14:paraId="3AA967CF" w14:textId="77777777" w:rsidTr="009715B0">
        <w:tc>
          <w:tcPr>
            <w:tcW w:w="4527" w:type="dxa"/>
          </w:tcPr>
          <w:p w14:paraId="5A447FFD" w14:textId="77777777" w:rsidR="0019526B" w:rsidRPr="003D2FD2" w:rsidRDefault="0019526B" w:rsidP="009715B0">
            <w:pPr>
              <w:spacing w:after="120"/>
              <w:rPr>
                <w:b/>
                <w:bCs/>
              </w:rPr>
            </w:pPr>
            <w:r w:rsidRPr="001344D0">
              <w:rPr>
                <w:rStyle w:val="ui-provider"/>
                <w:b/>
                <w:bCs/>
              </w:rPr>
              <w:t>Care Experienced young people (aged 21 and older)</w:t>
            </w:r>
          </w:p>
        </w:tc>
        <w:tc>
          <w:tcPr>
            <w:tcW w:w="4527" w:type="dxa"/>
          </w:tcPr>
          <w:p w14:paraId="10EEF7E9" w14:textId="62CB88EC" w:rsidR="0019526B" w:rsidRDefault="0019526B" w:rsidP="009715B0">
            <w:pPr>
              <w:spacing w:after="120"/>
            </w:pPr>
            <w:r w:rsidRPr="00A93C76">
              <w:t>Agreed via Supervision as there is no statutory</w:t>
            </w:r>
            <w:r w:rsidR="00D46A08">
              <w:t xml:space="preserve"> expectation</w:t>
            </w:r>
            <w:r w:rsidRPr="00A93C76">
              <w:t xml:space="preserve"> after </w:t>
            </w:r>
            <w:r w:rsidR="00D46A08">
              <w:t xml:space="preserve">the </w:t>
            </w:r>
            <w:r w:rsidRPr="00A93C76">
              <w:t>age</w:t>
            </w:r>
            <w:r w:rsidR="00D46A08">
              <w:t xml:space="preserve"> of</w:t>
            </w:r>
            <w:r w:rsidRPr="00A93C76">
              <w:t xml:space="preserve"> 21.</w:t>
            </w:r>
          </w:p>
        </w:tc>
      </w:tr>
    </w:tbl>
    <w:p w14:paraId="4C0C9320" w14:textId="77777777" w:rsidR="006E5E17" w:rsidRDefault="006E5E17" w:rsidP="006E5E17"/>
    <w:p w14:paraId="20312130" w14:textId="77777777" w:rsidR="00635A56" w:rsidRDefault="00635A56" w:rsidP="00635A56"/>
    <w:p w14:paraId="7F053435" w14:textId="77777777" w:rsidR="00527500" w:rsidRDefault="00527500">
      <w:pPr>
        <w:spacing w:before="0" w:line="240" w:lineRule="auto"/>
      </w:pPr>
      <w:r>
        <w:br w:type="page"/>
      </w:r>
    </w:p>
    <w:p w14:paraId="0E5F79A3" w14:textId="2768EAD2" w:rsidR="0001250B" w:rsidRPr="00527500" w:rsidRDefault="0001250B" w:rsidP="00635A56">
      <w:pPr>
        <w:rPr>
          <w:b/>
          <w:bCs/>
        </w:rPr>
      </w:pPr>
      <w:r w:rsidRPr="00527500">
        <w:rPr>
          <w:b/>
          <w:bCs/>
        </w:rPr>
        <w:lastRenderedPageBreak/>
        <w:t>Appendix C</w:t>
      </w:r>
    </w:p>
    <w:p w14:paraId="7AAE4E1C" w14:textId="77777777" w:rsidR="00527500" w:rsidRDefault="00527500" w:rsidP="00635A56"/>
    <w:tbl>
      <w:tblPr>
        <w:tblStyle w:val="TableGrid"/>
        <w:tblW w:w="9437" w:type="dxa"/>
        <w:tblLook w:val="04A0" w:firstRow="1" w:lastRow="0" w:firstColumn="1" w:lastColumn="0" w:noHBand="0" w:noVBand="1"/>
      </w:tblPr>
      <w:tblGrid>
        <w:gridCol w:w="1940"/>
        <w:gridCol w:w="2166"/>
        <w:gridCol w:w="1767"/>
        <w:gridCol w:w="1766"/>
        <w:gridCol w:w="1798"/>
      </w:tblGrid>
      <w:tr w:rsidR="00527500" w14:paraId="3BFB13AE" w14:textId="77777777" w:rsidTr="00527500">
        <w:trPr>
          <w:tblHeader/>
        </w:trPr>
        <w:tc>
          <w:tcPr>
            <w:tcW w:w="1940" w:type="dxa"/>
            <w:shd w:val="clear" w:color="auto" w:fill="DAEEF3" w:themeFill="accent5" w:themeFillTint="33"/>
          </w:tcPr>
          <w:p w14:paraId="22964535" w14:textId="6B54202E" w:rsidR="00527500" w:rsidRDefault="00527500" w:rsidP="00527500">
            <w:r w:rsidRPr="00E61E97">
              <w:rPr>
                <w:b/>
                <w:bCs/>
                <w:sz w:val="24"/>
                <w:szCs w:val="24"/>
              </w:rPr>
              <w:t>Rule Description</w:t>
            </w:r>
          </w:p>
        </w:tc>
        <w:tc>
          <w:tcPr>
            <w:tcW w:w="2166" w:type="dxa"/>
            <w:shd w:val="clear" w:color="auto" w:fill="DAEEF3" w:themeFill="accent5" w:themeFillTint="33"/>
          </w:tcPr>
          <w:p w14:paraId="79E9D13A" w14:textId="15638225" w:rsidR="00527500" w:rsidRDefault="00527500" w:rsidP="00527500">
            <w:r w:rsidRPr="00E61E97">
              <w:rPr>
                <w:b/>
                <w:bCs/>
                <w:sz w:val="24"/>
                <w:szCs w:val="24"/>
              </w:rPr>
              <w:t>After Event or Recorded Date</w:t>
            </w:r>
          </w:p>
        </w:tc>
        <w:tc>
          <w:tcPr>
            <w:tcW w:w="1767" w:type="dxa"/>
            <w:shd w:val="clear" w:color="auto" w:fill="DAEEF3" w:themeFill="accent5" w:themeFillTint="33"/>
          </w:tcPr>
          <w:p w14:paraId="1A0C8925" w14:textId="25847B9E" w:rsidR="00527500" w:rsidRDefault="00527500" w:rsidP="00527500">
            <w:r w:rsidRPr="00E61E97">
              <w:rPr>
                <w:b/>
                <w:bCs/>
                <w:sz w:val="24"/>
                <w:szCs w:val="24"/>
              </w:rPr>
              <w:t>Before First Review</w:t>
            </w:r>
          </w:p>
        </w:tc>
        <w:tc>
          <w:tcPr>
            <w:tcW w:w="1766" w:type="dxa"/>
            <w:shd w:val="clear" w:color="auto" w:fill="DAEEF3" w:themeFill="accent5" w:themeFillTint="33"/>
          </w:tcPr>
          <w:p w14:paraId="6DF619A5" w14:textId="66871C63" w:rsidR="00527500" w:rsidRDefault="00527500" w:rsidP="00527500">
            <w:r w:rsidRPr="00E61E97">
              <w:rPr>
                <w:b/>
                <w:bCs/>
                <w:sz w:val="24"/>
                <w:szCs w:val="24"/>
              </w:rPr>
              <w:t>In First Year</w:t>
            </w:r>
          </w:p>
        </w:tc>
        <w:tc>
          <w:tcPr>
            <w:tcW w:w="1798" w:type="dxa"/>
            <w:shd w:val="clear" w:color="auto" w:fill="DAEEF3" w:themeFill="accent5" w:themeFillTint="33"/>
          </w:tcPr>
          <w:p w14:paraId="1542BA8B" w14:textId="6858E073" w:rsidR="00527500" w:rsidRDefault="00527500" w:rsidP="00527500">
            <w:r w:rsidRPr="00E61E97">
              <w:rPr>
                <w:b/>
                <w:bCs/>
                <w:sz w:val="24"/>
                <w:szCs w:val="24"/>
              </w:rPr>
              <w:t>In Subsequent Years</w:t>
            </w:r>
          </w:p>
        </w:tc>
      </w:tr>
      <w:tr w:rsidR="00527500" w14:paraId="00DFF3F4" w14:textId="77777777" w:rsidTr="00527500">
        <w:tc>
          <w:tcPr>
            <w:tcW w:w="1940" w:type="dxa"/>
          </w:tcPr>
          <w:p w14:paraId="382748D0" w14:textId="1FBF0070" w:rsidR="00527500" w:rsidRPr="00E61E97" w:rsidRDefault="00527500" w:rsidP="00527500">
            <w:pPr>
              <w:rPr>
                <w:b/>
                <w:bCs/>
              </w:rPr>
            </w:pPr>
            <w:r w:rsidRPr="00E61E97">
              <w:rPr>
                <w:b/>
                <w:bCs/>
              </w:rPr>
              <w:t>Default Timescales - Until Age 18</w:t>
            </w:r>
          </w:p>
        </w:tc>
        <w:tc>
          <w:tcPr>
            <w:tcW w:w="2166" w:type="dxa"/>
          </w:tcPr>
          <w:p w14:paraId="5621126D" w14:textId="7D809928" w:rsidR="00527500" w:rsidRPr="00E61E97" w:rsidRDefault="00527500" w:rsidP="00527500">
            <w:pPr>
              <w:rPr>
                <w:b/>
                <w:bCs/>
              </w:rPr>
            </w:pPr>
            <w:r w:rsidRPr="00E61E97">
              <w:t>1 week after event date or user defined date</w:t>
            </w:r>
          </w:p>
        </w:tc>
        <w:tc>
          <w:tcPr>
            <w:tcW w:w="1767" w:type="dxa"/>
          </w:tcPr>
          <w:p w14:paraId="4DCCC8A6" w14:textId="77777777" w:rsidR="00527500" w:rsidRPr="00E61E97" w:rsidRDefault="00527500" w:rsidP="00527500">
            <w:pPr>
              <w:rPr>
                <w:b/>
                <w:bCs/>
              </w:rPr>
            </w:pPr>
          </w:p>
        </w:tc>
        <w:tc>
          <w:tcPr>
            <w:tcW w:w="1766" w:type="dxa"/>
          </w:tcPr>
          <w:p w14:paraId="443A551B" w14:textId="498096E1" w:rsidR="00527500" w:rsidRPr="00E61E97" w:rsidRDefault="00527500" w:rsidP="00527500">
            <w:pPr>
              <w:rPr>
                <w:b/>
                <w:bCs/>
              </w:rPr>
            </w:pPr>
            <w:r w:rsidRPr="00E61E97">
              <w:t>In intervals of 6 weeks</w:t>
            </w:r>
          </w:p>
        </w:tc>
        <w:tc>
          <w:tcPr>
            <w:tcW w:w="1798" w:type="dxa"/>
          </w:tcPr>
          <w:p w14:paraId="0CDFCD9F" w14:textId="65291F9C" w:rsidR="00527500" w:rsidRPr="00E61E97" w:rsidRDefault="00527500" w:rsidP="00527500">
            <w:pPr>
              <w:rPr>
                <w:b/>
                <w:bCs/>
              </w:rPr>
            </w:pPr>
            <w:r w:rsidRPr="00E61E97">
              <w:t>In intervals of 3 months</w:t>
            </w:r>
          </w:p>
        </w:tc>
      </w:tr>
      <w:tr w:rsidR="00527500" w14:paraId="163EAFBF" w14:textId="77777777" w:rsidTr="00527500">
        <w:tc>
          <w:tcPr>
            <w:tcW w:w="1940" w:type="dxa"/>
          </w:tcPr>
          <w:p w14:paraId="580C7EB2" w14:textId="7DE8F286" w:rsidR="00527500" w:rsidRPr="00E61E97" w:rsidRDefault="00527500" w:rsidP="00527500">
            <w:pPr>
              <w:rPr>
                <w:b/>
                <w:bCs/>
              </w:rPr>
            </w:pPr>
            <w:r w:rsidRPr="00E61E97">
              <w:rPr>
                <w:b/>
                <w:bCs/>
              </w:rPr>
              <w:t>Default Timescales – Other cases</w:t>
            </w:r>
          </w:p>
        </w:tc>
        <w:tc>
          <w:tcPr>
            <w:tcW w:w="2166" w:type="dxa"/>
          </w:tcPr>
          <w:p w14:paraId="7265593D" w14:textId="6CACF69A" w:rsidR="00527500" w:rsidRPr="00E61E97" w:rsidRDefault="00527500" w:rsidP="00527500">
            <w:r w:rsidRPr="00E61E97">
              <w:t>1 week after event date or user defined date</w:t>
            </w:r>
          </w:p>
        </w:tc>
        <w:tc>
          <w:tcPr>
            <w:tcW w:w="1767" w:type="dxa"/>
          </w:tcPr>
          <w:p w14:paraId="351D6C8D" w14:textId="77777777" w:rsidR="00527500" w:rsidRPr="00E61E97" w:rsidRDefault="00527500" w:rsidP="00527500">
            <w:pPr>
              <w:rPr>
                <w:b/>
                <w:bCs/>
              </w:rPr>
            </w:pPr>
          </w:p>
        </w:tc>
        <w:tc>
          <w:tcPr>
            <w:tcW w:w="1766" w:type="dxa"/>
          </w:tcPr>
          <w:p w14:paraId="44DA2C92" w14:textId="427D542D" w:rsidR="00527500" w:rsidRPr="00E61E97" w:rsidRDefault="00527500" w:rsidP="00527500">
            <w:r w:rsidRPr="00E61E97">
              <w:t>In intervals of 6 weeks</w:t>
            </w:r>
          </w:p>
        </w:tc>
        <w:tc>
          <w:tcPr>
            <w:tcW w:w="1798" w:type="dxa"/>
          </w:tcPr>
          <w:p w14:paraId="00ECC498" w14:textId="5D132148" w:rsidR="00527500" w:rsidRPr="00E61E97" w:rsidRDefault="00527500" w:rsidP="00527500">
            <w:r w:rsidRPr="00E61E97">
              <w:t>In intervals of 6 weeks</w:t>
            </w:r>
          </w:p>
        </w:tc>
      </w:tr>
      <w:tr w:rsidR="00527500" w14:paraId="0BE1D005" w14:textId="77777777" w:rsidTr="00527500">
        <w:tc>
          <w:tcPr>
            <w:tcW w:w="1940" w:type="dxa"/>
          </w:tcPr>
          <w:p w14:paraId="600DB34E" w14:textId="70F60FBA" w:rsidR="00527500" w:rsidRPr="00E61E97" w:rsidRDefault="00527500" w:rsidP="00527500">
            <w:pPr>
              <w:rPr>
                <w:b/>
                <w:bCs/>
              </w:rPr>
            </w:pPr>
            <w:r w:rsidRPr="00E61E97">
              <w:rPr>
                <w:b/>
                <w:bCs/>
              </w:rPr>
              <w:t>Regulation 19</w:t>
            </w:r>
          </w:p>
        </w:tc>
        <w:tc>
          <w:tcPr>
            <w:tcW w:w="2166" w:type="dxa"/>
          </w:tcPr>
          <w:p w14:paraId="08A4A602" w14:textId="77777777" w:rsidR="00527500" w:rsidRPr="00E61E97" w:rsidRDefault="00527500" w:rsidP="00527500"/>
        </w:tc>
        <w:tc>
          <w:tcPr>
            <w:tcW w:w="1767" w:type="dxa"/>
          </w:tcPr>
          <w:p w14:paraId="2F815911" w14:textId="2AC65074" w:rsidR="00527500" w:rsidRPr="00E61E97" w:rsidRDefault="00527500" w:rsidP="00527500">
            <w:pPr>
              <w:rPr>
                <w:b/>
                <w:bCs/>
              </w:rPr>
            </w:pPr>
            <w:r w:rsidRPr="00E61E97">
              <w:t>In intervals of 1 week</w:t>
            </w:r>
          </w:p>
        </w:tc>
        <w:tc>
          <w:tcPr>
            <w:tcW w:w="1766" w:type="dxa"/>
          </w:tcPr>
          <w:p w14:paraId="1042BFD0" w14:textId="15092B9D" w:rsidR="00527500" w:rsidRPr="00E61E97" w:rsidRDefault="00527500" w:rsidP="00527500">
            <w:r w:rsidRPr="00E61E97">
              <w:t>In intervals of 6 weeks</w:t>
            </w:r>
          </w:p>
        </w:tc>
        <w:tc>
          <w:tcPr>
            <w:tcW w:w="1798" w:type="dxa"/>
          </w:tcPr>
          <w:p w14:paraId="6BC551D9" w14:textId="1BDAE5BA" w:rsidR="00527500" w:rsidRPr="00E61E97" w:rsidRDefault="00527500" w:rsidP="00527500">
            <w:r w:rsidRPr="00E61E97">
              <w:t>In intervals of 6 weeks</w:t>
            </w:r>
          </w:p>
        </w:tc>
      </w:tr>
      <w:tr w:rsidR="00527500" w14:paraId="2A1EA334" w14:textId="77777777" w:rsidTr="00527500">
        <w:tc>
          <w:tcPr>
            <w:tcW w:w="1940" w:type="dxa"/>
          </w:tcPr>
          <w:p w14:paraId="78320F36" w14:textId="7467CE8A" w:rsidR="00527500" w:rsidRPr="00E61E97" w:rsidRDefault="00527500" w:rsidP="00527500">
            <w:pPr>
              <w:rPr>
                <w:b/>
                <w:bCs/>
              </w:rPr>
            </w:pPr>
            <w:r w:rsidRPr="00E61E97">
              <w:rPr>
                <w:b/>
                <w:bCs/>
              </w:rPr>
              <w:t>Regulation 24</w:t>
            </w:r>
          </w:p>
        </w:tc>
        <w:tc>
          <w:tcPr>
            <w:tcW w:w="2166" w:type="dxa"/>
          </w:tcPr>
          <w:p w14:paraId="337E8C9E" w14:textId="77777777" w:rsidR="00527500" w:rsidRPr="00E61E97" w:rsidRDefault="00527500" w:rsidP="00527500"/>
        </w:tc>
        <w:tc>
          <w:tcPr>
            <w:tcW w:w="1767" w:type="dxa"/>
          </w:tcPr>
          <w:p w14:paraId="18E568EF" w14:textId="4D6B7D5E" w:rsidR="00527500" w:rsidRPr="00E61E97" w:rsidRDefault="00527500" w:rsidP="00527500">
            <w:r w:rsidRPr="00E61E97">
              <w:t>In intervals of 1 week</w:t>
            </w:r>
          </w:p>
        </w:tc>
        <w:tc>
          <w:tcPr>
            <w:tcW w:w="1766" w:type="dxa"/>
          </w:tcPr>
          <w:p w14:paraId="33F76301" w14:textId="2FB55518" w:rsidR="00527500" w:rsidRPr="00E61E97" w:rsidRDefault="00527500" w:rsidP="00527500">
            <w:r w:rsidRPr="00E61E97">
              <w:t>In intervals of 4 weeks</w:t>
            </w:r>
          </w:p>
        </w:tc>
        <w:tc>
          <w:tcPr>
            <w:tcW w:w="1798" w:type="dxa"/>
          </w:tcPr>
          <w:p w14:paraId="349DF076" w14:textId="5A8E3A4E" w:rsidR="00527500" w:rsidRPr="00E61E97" w:rsidRDefault="00527500" w:rsidP="00527500">
            <w:r w:rsidRPr="00E61E97">
              <w:t>In intervals of 4 week</w:t>
            </w:r>
          </w:p>
        </w:tc>
      </w:tr>
      <w:tr w:rsidR="00527500" w14:paraId="1ED8826A" w14:textId="77777777" w:rsidTr="00527500">
        <w:tc>
          <w:tcPr>
            <w:tcW w:w="1940" w:type="dxa"/>
          </w:tcPr>
          <w:p w14:paraId="6F240898" w14:textId="57688227" w:rsidR="00527500" w:rsidRPr="00E61E97" w:rsidRDefault="00527500" w:rsidP="00527500">
            <w:pPr>
              <w:rPr>
                <w:b/>
                <w:bCs/>
              </w:rPr>
            </w:pPr>
            <w:r w:rsidRPr="00E61E97">
              <w:rPr>
                <w:b/>
                <w:bCs/>
              </w:rPr>
              <w:t>Care Order under Section 31</w:t>
            </w:r>
          </w:p>
        </w:tc>
        <w:tc>
          <w:tcPr>
            <w:tcW w:w="2166" w:type="dxa"/>
          </w:tcPr>
          <w:p w14:paraId="546AA4EE" w14:textId="5F560149" w:rsidR="00527500" w:rsidRPr="00E61E97" w:rsidRDefault="00527500" w:rsidP="00527500">
            <w:r w:rsidRPr="00E61E97">
              <w:t>1 week after event date or user defined date</w:t>
            </w:r>
          </w:p>
        </w:tc>
        <w:tc>
          <w:tcPr>
            <w:tcW w:w="1767" w:type="dxa"/>
          </w:tcPr>
          <w:p w14:paraId="1A462617" w14:textId="77777777" w:rsidR="00527500" w:rsidRPr="00E61E97" w:rsidRDefault="00527500" w:rsidP="00527500"/>
        </w:tc>
        <w:tc>
          <w:tcPr>
            <w:tcW w:w="1766" w:type="dxa"/>
          </w:tcPr>
          <w:p w14:paraId="102FFBDA" w14:textId="017C35AD" w:rsidR="00527500" w:rsidRPr="00E61E97" w:rsidRDefault="00527500" w:rsidP="00527500">
            <w:r w:rsidRPr="00E61E97">
              <w:t>In intervals of 6 weeks</w:t>
            </w:r>
          </w:p>
        </w:tc>
        <w:tc>
          <w:tcPr>
            <w:tcW w:w="1798" w:type="dxa"/>
          </w:tcPr>
          <w:p w14:paraId="1BDD9637" w14:textId="1523CD65" w:rsidR="00527500" w:rsidRPr="00E61E97" w:rsidRDefault="00527500" w:rsidP="00527500">
            <w:r w:rsidRPr="00E61E97">
              <w:t>In intervals of 6 weeks</w:t>
            </w:r>
          </w:p>
        </w:tc>
      </w:tr>
      <w:tr w:rsidR="00527500" w14:paraId="2639C86A" w14:textId="77777777" w:rsidTr="00527500">
        <w:tc>
          <w:tcPr>
            <w:tcW w:w="1940" w:type="dxa"/>
          </w:tcPr>
          <w:p w14:paraId="2D6C4337" w14:textId="11CA5224" w:rsidR="00527500" w:rsidRPr="00E61E97" w:rsidRDefault="00527500" w:rsidP="00527500">
            <w:pPr>
              <w:rPr>
                <w:b/>
                <w:bCs/>
              </w:rPr>
            </w:pPr>
            <w:r w:rsidRPr="00E61E97">
              <w:rPr>
                <w:b/>
                <w:bCs/>
              </w:rPr>
              <w:t>Other Living Arrangements</w:t>
            </w:r>
          </w:p>
        </w:tc>
        <w:tc>
          <w:tcPr>
            <w:tcW w:w="2166" w:type="dxa"/>
          </w:tcPr>
          <w:p w14:paraId="2D5B55A6" w14:textId="19BDFB6F" w:rsidR="00527500" w:rsidRPr="00E61E97" w:rsidRDefault="00527500" w:rsidP="00527500">
            <w:r w:rsidRPr="00E61E97">
              <w:t>1 week after event date or user defined date</w:t>
            </w:r>
          </w:p>
        </w:tc>
        <w:tc>
          <w:tcPr>
            <w:tcW w:w="1767" w:type="dxa"/>
          </w:tcPr>
          <w:p w14:paraId="23F1826B" w14:textId="77777777" w:rsidR="00527500" w:rsidRPr="00E61E97" w:rsidRDefault="00527500" w:rsidP="00527500"/>
        </w:tc>
        <w:tc>
          <w:tcPr>
            <w:tcW w:w="1766" w:type="dxa"/>
          </w:tcPr>
          <w:p w14:paraId="032516CB" w14:textId="28638853" w:rsidR="00527500" w:rsidRPr="00E61E97" w:rsidRDefault="00527500" w:rsidP="00527500">
            <w:r w:rsidRPr="00E61E97">
              <w:t>In intervals of 6 weeks</w:t>
            </w:r>
          </w:p>
        </w:tc>
        <w:tc>
          <w:tcPr>
            <w:tcW w:w="1798" w:type="dxa"/>
          </w:tcPr>
          <w:p w14:paraId="40E82E02" w14:textId="0D719812" w:rsidR="00527500" w:rsidRPr="00E61E97" w:rsidRDefault="00527500" w:rsidP="00527500">
            <w:r w:rsidRPr="00E61E97">
              <w:t>In intervals of 3 months</w:t>
            </w:r>
          </w:p>
        </w:tc>
      </w:tr>
      <w:tr w:rsidR="00527500" w14:paraId="3FC5F6A8" w14:textId="77777777" w:rsidTr="00527500">
        <w:tc>
          <w:tcPr>
            <w:tcW w:w="1940" w:type="dxa"/>
          </w:tcPr>
          <w:p w14:paraId="6376149B" w14:textId="28946000" w:rsidR="00527500" w:rsidRPr="00E61E97" w:rsidRDefault="00527500" w:rsidP="00527500">
            <w:pPr>
              <w:rPr>
                <w:b/>
                <w:bCs/>
              </w:rPr>
            </w:pPr>
            <w:r w:rsidRPr="00E61E97">
              <w:rPr>
                <w:b/>
                <w:bCs/>
              </w:rPr>
              <w:t>Default Timescales – until age 18 (CIN)</w:t>
            </w:r>
          </w:p>
        </w:tc>
        <w:tc>
          <w:tcPr>
            <w:tcW w:w="2166" w:type="dxa"/>
          </w:tcPr>
          <w:p w14:paraId="440171EC" w14:textId="5F33B917" w:rsidR="00527500" w:rsidRPr="00E61E97" w:rsidRDefault="00527500" w:rsidP="00527500">
            <w:r w:rsidRPr="00E61E97">
              <w:t>6 weeks after plan start date or user defined date</w:t>
            </w:r>
          </w:p>
        </w:tc>
        <w:tc>
          <w:tcPr>
            <w:tcW w:w="1767" w:type="dxa"/>
          </w:tcPr>
          <w:p w14:paraId="067C4EFE" w14:textId="5E508012" w:rsidR="00527500" w:rsidRPr="00E61E97" w:rsidRDefault="00527500" w:rsidP="00527500">
            <w:r w:rsidRPr="00E61E97">
              <w:t>In intervals of 6 weeks</w:t>
            </w:r>
          </w:p>
        </w:tc>
        <w:tc>
          <w:tcPr>
            <w:tcW w:w="1766" w:type="dxa"/>
          </w:tcPr>
          <w:p w14:paraId="69EF1B18" w14:textId="514E0EC6" w:rsidR="00527500" w:rsidRPr="00E61E97" w:rsidRDefault="00527500" w:rsidP="00527500">
            <w:r w:rsidRPr="00E61E97">
              <w:t>In intervals of 6 weeks</w:t>
            </w:r>
          </w:p>
        </w:tc>
        <w:tc>
          <w:tcPr>
            <w:tcW w:w="1798" w:type="dxa"/>
          </w:tcPr>
          <w:p w14:paraId="14EF6A19" w14:textId="3A99B2C6" w:rsidR="00527500" w:rsidRPr="00E61E97" w:rsidRDefault="00527500" w:rsidP="00527500">
            <w:r w:rsidRPr="00E61E97">
              <w:t>In intervals of 6 weeks</w:t>
            </w:r>
          </w:p>
        </w:tc>
      </w:tr>
      <w:tr w:rsidR="00527500" w14:paraId="72A36285" w14:textId="77777777" w:rsidTr="00527500">
        <w:tc>
          <w:tcPr>
            <w:tcW w:w="1940" w:type="dxa"/>
          </w:tcPr>
          <w:p w14:paraId="369EBDE7" w14:textId="0107774A" w:rsidR="00527500" w:rsidRPr="00E61E97" w:rsidRDefault="00527500" w:rsidP="00527500">
            <w:pPr>
              <w:rPr>
                <w:b/>
                <w:bCs/>
              </w:rPr>
            </w:pPr>
            <w:r w:rsidRPr="00E61E97">
              <w:rPr>
                <w:b/>
                <w:bCs/>
              </w:rPr>
              <w:t>Children in Foster Placement, S20, ICO, CO</w:t>
            </w:r>
          </w:p>
        </w:tc>
        <w:tc>
          <w:tcPr>
            <w:tcW w:w="2166" w:type="dxa"/>
          </w:tcPr>
          <w:p w14:paraId="02E81EF6" w14:textId="167805D0" w:rsidR="00527500" w:rsidRPr="00E61E97" w:rsidRDefault="00527500" w:rsidP="00527500">
            <w:r w:rsidRPr="00E61E97">
              <w:t>1 week after placement date or user defined date</w:t>
            </w:r>
          </w:p>
        </w:tc>
        <w:tc>
          <w:tcPr>
            <w:tcW w:w="1767" w:type="dxa"/>
          </w:tcPr>
          <w:p w14:paraId="1DF88741" w14:textId="1583AB52" w:rsidR="00527500" w:rsidRPr="00E61E97" w:rsidRDefault="00527500" w:rsidP="00527500">
            <w:r w:rsidRPr="00E61E97">
              <w:t>In intervals of 6 weeks</w:t>
            </w:r>
          </w:p>
        </w:tc>
        <w:tc>
          <w:tcPr>
            <w:tcW w:w="1766" w:type="dxa"/>
          </w:tcPr>
          <w:p w14:paraId="626991D2" w14:textId="775034F3" w:rsidR="00527500" w:rsidRPr="00E61E97" w:rsidRDefault="00527500" w:rsidP="00527500">
            <w:r w:rsidRPr="00E61E97">
              <w:t>In intervals of 6 weeks</w:t>
            </w:r>
          </w:p>
        </w:tc>
        <w:tc>
          <w:tcPr>
            <w:tcW w:w="1798" w:type="dxa"/>
          </w:tcPr>
          <w:p w14:paraId="070C0188" w14:textId="5B0C53C3" w:rsidR="00527500" w:rsidRPr="00E61E97" w:rsidRDefault="00527500" w:rsidP="00527500">
            <w:r w:rsidRPr="00E61E97">
              <w:t>In intervals of 12 weeks</w:t>
            </w:r>
          </w:p>
        </w:tc>
      </w:tr>
      <w:tr w:rsidR="00527500" w14:paraId="2798F52D" w14:textId="77777777" w:rsidTr="00527500">
        <w:tc>
          <w:tcPr>
            <w:tcW w:w="1940" w:type="dxa"/>
          </w:tcPr>
          <w:p w14:paraId="0BE56773" w14:textId="3C5A7079" w:rsidR="00527500" w:rsidRPr="00E61E97" w:rsidRDefault="00527500" w:rsidP="00527500">
            <w:pPr>
              <w:rPr>
                <w:b/>
                <w:bCs/>
              </w:rPr>
            </w:pPr>
            <w:r w:rsidRPr="00E61E97">
              <w:rPr>
                <w:b/>
                <w:bCs/>
              </w:rPr>
              <w:t>Placement with Parents During Assessment</w:t>
            </w:r>
          </w:p>
        </w:tc>
        <w:tc>
          <w:tcPr>
            <w:tcW w:w="2166" w:type="dxa"/>
          </w:tcPr>
          <w:p w14:paraId="7ABE6963" w14:textId="77777777" w:rsidR="00527500" w:rsidRPr="00E61E97" w:rsidRDefault="00527500" w:rsidP="00527500"/>
        </w:tc>
        <w:tc>
          <w:tcPr>
            <w:tcW w:w="1767" w:type="dxa"/>
          </w:tcPr>
          <w:p w14:paraId="75DDE729" w14:textId="7499B1F0" w:rsidR="00527500" w:rsidRPr="00E61E97" w:rsidRDefault="00527500" w:rsidP="00527500">
            <w:r w:rsidRPr="00E61E97">
              <w:t>In intervals of 1 week</w:t>
            </w:r>
          </w:p>
        </w:tc>
        <w:tc>
          <w:tcPr>
            <w:tcW w:w="1766" w:type="dxa"/>
          </w:tcPr>
          <w:p w14:paraId="5CF9F4D2" w14:textId="474C43A4" w:rsidR="00527500" w:rsidRPr="00E61E97" w:rsidRDefault="00527500" w:rsidP="00527500">
            <w:r w:rsidRPr="00E61E97">
              <w:t>In intervals of 4 weeks</w:t>
            </w:r>
          </w:p>
        </w:tc>
        <w:tc>
          <w:tcPr>
            <w:tcW w:w="1798" w:type="dxa"/>
          </w:tcPr>
          <w:p w14:paraId="7C320FE6" w14:textId="53CBC35E" w:rsidR="00527500" w:rsidRPr="00E61E97" w:rsidRDefault="00527500" w:rsidP="00527500">
            <w:r w:rsidRPr="00E61E97">
              <w:t>In intervals of 6 weeks</w:t>
            </w:r>
          </w:p>
        </w:tc>
      </w:tr>
      <w:tr w:rsidR="00527500" w14:paraId="2702B211" w14:textId="77777777" w:rsidTr="00527500">
        <w:tc>
          <w:tcPr>
            <w:tcW w:w="1940" w:type="dxa"/>
          </w:tcPr>
          <w:p w14:paraId="780A02B2" w14:textId="65E56839" w:rsidR="00527500" w:rsidRPr="00E61E97" w:rsidRDefault="00527500" w:rsidP="00527500">
            <w:pPr>
              <w:rPr>
                <w:b/>
                <w:bCs/>
              </w:rPr>
            </w:pPr>
            <w:r w:rsidRPr="00E61E97">
              <w:rPr>
                <w:b/>
                <w:bCs/>
              </w:rPr>
              <w:t>Placement with Parents under ICO</w:t>
            </w:r>
          </w:p>
        </w:tc>
        <w:tc>
          <w:tcPr>
            <w:tcW w:w="2166" w:type="dxa"/>
          </w:tcPr>
          <w:p w14:paraId="33165602" w14:textId="77777777" w:rsidR="00527500" w:rsidRPr="00E61E97" w:rsidRDefault="00527500" w:rsidP="00527500"/>
        </w:tc>
        <w:tc>
          <w:tcPr>
            <w:tcW w:w="1767" w:type="dxa"/>
          </w:tcPr>
          <w:p w14:paraId="7AEE6191" w14:textId="2CDC3491" w:rsidR="00527500" w:rsidRPr="00E61E97" w:rsidRDefault="00527500" w:rsidP="00527500">
            <w:r w:rsidRPr="00E61E97">
              <w:t>In intervals of 1 week</w:t>
            </w:r>
          </w:p>
        </w:tc>
        <w:tc>
          <w:tcPr>
            <w:tcW w:w="1766" w:type="dxa"/>
          </w:tcPr>
          <w:p w14:paraId="2621E586" w14:textId="16D95AB2" w:rsidR="00527500" w:rsidRPr="00E61E97" w:rsidRDefault="00527500" w:rsidP="00527500">
            <w:r w:rsidRPr="00E61E97">
              <w:t>In intervals of 4 weeks</w:t>
            </w:r>
          </w:p>
        </w:tc>
        <w:tc>
          <w:tcPr>
            <w:tcW w:w="1798" w:type="dxa"/>
          </w:tcPr>
          <w:p w14:paraId="7D6F043E" w14:textId="2B792519" w:rsidR="00527500" w:rsidRPr="00E61E97" w:rsidRDefault="00527500" w:rsidP="00527500">
            <w:r w:rsidRPr="00E61E97">
              <w:t>In intervals of 4 weeks</w:t>
            </w:r>
          </w:p>
        </w:tc>
      </w:tr>
      <w:tr w:rsidR="00527500" w14:paraId="649255A0" w14:textId="77777777" w:rsidTr="00527500">
        <w:tc>
          <w:tcPr>
            <w:tcW w:w="1940" w:type="dxa"/>
          </w:tcPr>
          <w:p w14:paraId="54CA741E" w14:textId="61910007" w:rsidR="00527500" w:rsidRPr="00E61E97" w:rsidRDefault="00527500" w:rsidP="00527500">
            <w:pPr>
              <w:rPr>
                <w:b/>
                <w:bCs/>
              </w:rPr>
            </w:pPr>
            <w:r w:rsidRPr="00E61E97">
              <w:rPr>
                <w:b/>
                <w:bCs/>
              </w:rPr>
              <w:t>Placement with Parents under CO</w:t>
            </w:r>
          </w:p>
        </w:tc>
        <w:tc>
          <w:tcPr>
            <w:tcW w:w="2166" w:type="dxa"/>
          </w:tcPr>
          <w:p w14:paraId="75D590F7" w14:textId="12BB057B" w:rsidR="00527500" w:rsidRPr="00E61E97" w:rsidRDefault="00527500" w:rsidP="00527500">
            <w:r w:rsidRPr="00E61E97">
              <w:t>1 week after placement date or user defined date</w:t>
            </w:r>
          </w:p>
        </w:tc>
        <w:tc>
          <w:tcPr>
            <w:tcW w:w="1767" w:type="dxa"/>
          </w:tcPr>
          <w:p w14:paraId="1D274D6B" w14:textId="2BCDF99B" w:rsidR="00527500" w:rsidRPr="00E61E97" w:rsidRDefault="00527500" w:rsidP="00527500">
            <w:r w:rsidRPr="00E61E97">
              <w:t>In intervals of 6 weeks</w:t>
            </w:r>
          </w:p>
        </w:tc>
        <w:tc>
          <w:tcPr>
            <w:tcW w:w="1766" w:type="dxa"/>
          </w:tcPr>
          <w:p w14:paraId="07D1B4C0" w14:textId="17ED7272" w:rsidR="00527500" w:rsidRPr="00E61E97" w:rsidRDefault="00527500" w:rsidP="00527500">
            <w:r w:rsidRPr="00E61E97">
              <w:t>In intervals of 6 weeks</w:t>
            </w:r>
          </w:p>
        </w:tc>
        <w:tc>
          <w:tcPr>
            <w:tcW w:w="1798" w:type="dxa"/>
          </w:tcPr>
          <w:p w14:paraId="130FEA0B" w14:textId="0B4C4FAA" w:rsidR="00527500" w:rsidRPr="00E61E97" w:rsidRDefault="00527500" w:rsidP="00527500">
            <w:r w:rsidRPr="00E61E97">
              <w:t>In intervals of 6 weeks</w:t>
            </w:r>
          </w:p>
        </w:tc>
      </w:tr>
      <w:tr w:rsidR="00527500" w14:paraId="0CF8D423" w14:textId="77777777" w:rsidTr="00527500">
        <w:tc>
          <w:tcPr>
            <w:tcW w:w="1940" w:type="dxa"/>
          </w:tcPr>
          <w:p w14:paraId="6F317BD2" w14:textId="40EF0A46" w:rsidR="00527500" w:rsidRPr="00E61E97" w:rsidRDefault="00527500" w:rsidP="00527500">
            <w:pPr>
              <w:rPr>
                <w:b/>
                <w:bCs/>
              </w:rPr>
            </w:pPr>
            <w:r w:rsidRPr="00E61E97">
              <w:rPr>
                <w:b/>
                <w:bCs/>
              </w:rPr>
              <w:t>Relative friend, connected person</w:t>
            </w:r>
          </w:p>
        </w:tc>
        <w:tc>
          <w:tcPr>
            <w:tcW w:w="2166" w:type="dxa"/>
          </w:tcPr>
          <w:p w14:paraId="58681894" w14:textId="2D69E4D1" w:rsidR="00527500" w:rsidRPr="00E61E97" w:rsidRDefault="00527500" w:rsidP="00527500">
            <w:r w:rsidRPr="00E61E97">
              <w:t>1 week after placement date or user defined date</w:t>
            </w:r>
          </w:p>
        </w:tc>
        <w:tc>
          <w:tcPr>
            <w:tcW w:w="1767" w:type="dxa"/>
          </w:tcPr>
          <w:p w14:paraId="2C83D82F" w14:textId="527BE10B" w:rsidR="00527500" w:rsidRPr="00E61E97" w:rsidRDefault="00527500" w:rsidP="00527500">
            <w:r w:rsidRPr="00E61E97">
              <w:t>In intervals of 1 week</w:t>
            </w:r>
          </w:p>
        </w:tc>
        <w:tc>
          <w:tcPr>
            <w:tcW w:w="1766" w:type="dxa"/>
          </w:tcPr>
          <w:p w14:paraId="5909448F" w14:textId="757548E5" w:rsidR="00527500" w:rsidRPr="00E61E97" w:rsidRDefault="00527500" w:rsidP="00527500">
            <w:r w:rsidRPr="00E61E97">
              <w:t>In intervals of 4 weeks</w:t>
            </w:r>
          </w:p>
        </w:tc>
        <w:tc>
          <w:tcPr>
            <w:tcW w:w="1798" w:type="dxa"/>
          </w:tcPr>
          <w:p w14:paraId="539818B6" w14:textId="2F7A7A98" w:rsidR="00527500" w:rsidRPr="00E61E97" w:rsidRDefault="00527500" w:rsidP="00527500">
            <w:r w:rsidRPr="00E61E97">
              <w:t>In intervals of 6 weeks</w:t>
            </w:r>
          </w:p>
        </w:tc>
      </w:tr>
      <w:tr w:rsidR="00527500" w14:paraId="38918053" w14:textId="77777777" w:rsidTr="00527500">
        <w:tc>
          <w:tcPr>
            <w:tcW w:w="1940" w:type="dxa"/>
          </w:tcPr>
          <w:p w14:paraId="46DCA261" w14:textId="40F4BCCE" w:rsidR="00527500" w:rsidRPr="00E61E97" w:rsidRDefault="00527500" w:rsidP="00527500">
            <w:pPr>
              <w:rPr>
                <w:b/>
                <w:bCs/>
              </w:rPr>
            </w:pPr>
            <w:r w:rsidRPr="00E61E97">
              <w:rPr>
                <w:b/>
                <w:bCs/>
              </w:rPr>
              <w:t>Remanded to LA, Youth Detention Accommodation</w:t>
            </w:r>
          </w:p>
        </w:tc>
        <w:tc>
          <w:tcPr>
            <w:tcW w:w="2166" w:type="dxa"/>
          </w:tcPr>
          <w:p w14:paraId="194E2CE5" w14:textId="07FBFDB6" w:rsidR="00527500" w:rsidRPr="00E61E97" w:rsidRDefault="00527500" w:rsidP="00527500">
            <w:r w:rsidRPr="00E61E97">
              <w:t>1 week after placement date or user defined date</w:t>
            </w:r>
          </w:p>
        </w:tc>
        <w:tc>
          <w:tcPr>
            <w:tcW w:w="1767" w:type="dxa"/>
          </w:tcPr>
          <w:p w14:paraId="671D15DF" w14:textId="6940DE8B" w:rsidR="00527500" w:rsidRPr="00E61E97" w:rsidRDefault="00527500" w:rsidP="00527500">
            <w:r w:rsidRPr="00E61E97">
              <w:t>In intervals of 6 weeks</w:t>
            </w:r>
          </w:p>
        </w:tc>
        <w:tc>
          <w:tcPr>
            <w:tcW w:w="1766" w:type="dxa"/>
          </w:tcPr>
          <w:p w14:paraId="61DCED31" w14:textId="78A679DF" w:rsidR="00527500" w:rsidRPr="00E61E97" w:rsidRDefault="00527500" w:rsidP="00527500">
            <w:r w:rsidRPr="00E61E97">
              <w:t>In intervals of 6 weeks</w:t>
            </w:r>
          </w:p>
        </w:tc>
        <w:tc>
          <w:tcPr>
            <w:tcW w:w="1798" w:type="dxa"/>
          </w:tcPr>
          <w:p w14:paraId="73846131" w14:textId="259E5820" w:rsidR="00527500" w:rsidRPr="00E61E97" w:rsidRDefault="00527500" w:rsidP="00527500">
            <w:r w:rsidRPr="00E61E97">
              <w:t>In intervals of 3 months</w:t>
            </w:r>
          </w:p>
        </w:tc>
      </w:tr>
      <w:tr w:rsidR="00527500" w14:paraId="14776B0B" w14:textId="77777777" w:rsidTr="00527500">
        <w:tc>
          <w:tcPr>
            <w:tcW w:w="1940" w:type="dxa"/>
          </w:tcPr>
          <w:p w14:paraId="32AF4FD8" w14:textId="44524C07" w:rsidR="00527500" w:rsidRPr="00E61E97" w:rsidRDefault="00527500" w:rsidP="00527500">
            <w:pPr>
              <w:rPr>
                <w:b/>
                <w:bCs/>
              </w:rPr>
            </w:pPr>
            <w:r w:rsidRPr="00E61E97">
              <w:rPr>
                <w:b/>
                <w:bCs/>
              </w:rPr>
              <w:t>Placed with Foster Carers Short Breaks</w:t>
            </w:r>
          </w:p>
        </w:tc>
        <w:tc>
          <w:tcPr>
            <w:tcW w:w="2166" w:type="dxa"/>
          </w:tcPr>
          <w:p w14:paraId="0A96D761" w14:textId="243B89E0" w:rsidR="00527500" w:rsidRPr="00E61E97" w:rsidRDefault="00527500" w:rsidP="00527500">
            <w:r w:rsidRPr="00E61E97">
              <w:t>1 day after placement date or user defined date</w:t>
            </w:r>
          </w:p>
        </w:tc>
        <w:tc>
          <w:tcPr>
            <w:tcW w:w="1767" w:type="dxa"/>
          </w:tcPr>
          <w:p w14:paraId="57D169C5" w14:textId="1B252E58" w:rsidR="00527500" w:rsidRPr="00E61E97" w:rsidRDefault="00527500" w:rsidP="00527500">
            <w:r w:rsidRPr="00E61E97">
              <w:t>In intervals of 3 months</w:t>
            </w:r>
          </w:p>
        </w:tc>
        <w:tc>
          <w:tcPr>
            <w:tcW w:w="1766" w:type="dxa"/>
          </w:tcPr>
          <w:p w14:paraId="17D399FD" w14:textId="7C6FA2E2" w:rsidR="00527500" w:rsidRPr="00E61E97" w:rsidRDefault="00527500" w:rsidP="00527500">
            <w:r w:rsidRPr="00E61E97">
              <w:t>In intervals of 6 months</w:t>
            </w:r>
          </w:p>
        </w:tc>
        <w:tc>
          <w:tcPr>
            <w:tcW w:w="1798" w:type="dxa"/>
          </w:tcPr>
          <w:p w14:paraId="2BC73635" w14:textId="61C8ABCA" w:rsidR="00527500" w:rsidRPr="00E61E97" w:rsidRDefault="00527500" w:rsidP="00527500">
            <w:r w:rsidRPr="00E61E97">
              <w:t>In intervals of 6 months</w:t>
            </w:r>
          </w:p>
        </w:tc>
      </w:tr>
      <w:tr w:rsidR="00527500" w14:paraId="74F1E11F" w14:textId="77777777" w:rsidTr="00527500">
        <w:tc>
          <w:tcPr>
            <w:tcW w:w="1940" w:type="dxa"/>
          </w:tcPr>
          <w:p w14:paraId="50217210" w14:textId="2FAE3D35" w:rsidR="00527500" w:rsidRPr="00E61E97" w:rsidRDefault="00527500" w:rsidP="00527500">
            <w:pPr>
              <w:rPr>
                <w:b/>
                <w:bCs/>
              </w:rPr>
            </w:pPr>
            <w:r w:rsidRPr="00E61E97">
              <w:rPr>
                <w:b/>
                <w:bCs/>
              </w:rPr>
              <w:t>Children in Residential Placements</w:t>
            </w:r>
          </w:p>
        </w:tc>
        <w:tc>
          <w:tcPr>
            <w:tcW w:w="2166" w:type="dxa"/>
          </w:tcPr>
          <w:p w14:paraId="2E21B50B" w14:textId="4A6EF2E5" w:rsidR="00527500" w:rsidRPr="00E61E97" w:rsidRDefault="00527500" w:rsidP="00527500">
            <w:r w:rsidRPr="00E61E97">
              <w:t>1 week after placement date or user defined date</w:t>
            </w:r>
          </w:p>
        </w:tc>
        <w:tc>
          <w:tcPr>
            <w:tcW w:w="1767" w:type="dxa"/>
          </w:tcPr>
          <w:p w14:paraId="5E2B29AE" w14:textId="77777777" w:rsidR="00527500" w:rsidRPr="00E61E97" w:rsidRDefault="00527500" w:rsidP="00527500"/>
        </w:tc>
        <w:tc>
          <w:tcPr>
            <w:tcW w:w="1766" w:type="dxa"/>
          </w:tcPr>
          <w:p w14:paraId="38EAEB60" w14:textId="1D691076" w:rsidR="00527500" w:rsidRPr="00E61E97" w:rsidRDefault="00527500" w:rsidP="00527500">
            <w:r w:rsidRPr="00E61E97">
              <w:t>In intervals of 6 weeks</w:t>
            </w:r>
          </w:p>
        </w:tc>
        <w:tc>
          <w:tcPr>
            <w:tcW w:w="1798" w:type="dxa"/>
          </w:tcPr>
          <w:p w14:paraId="2754A2AF" w14:textId="62A94D77" w:rsidR="00527500" w:rsidRPr="00E61E97" w:rsidRDefault="00527500" w:rsidP="00527500">
            <w:r w:rsidRPr="00E61E97">
              <w:t>In intervals of 12 weeks</w:t>
            </w:r>
          </w:p>
        </w:tc>
      </w:tr>
      <w:tr w:rsidR="00527500" w14:paraId="3624F8C5" w14:textId="77777777" w:rsidTr="00527500">
        <w:tc>
          <w:tcPr>
            <w:tcW w:w="1940" w:type="dxa"/>
          </w:tcPr>
          <w:p w14:paraId="76DCFE88" w14:textId="43685C6E" w:rsidR="00527500" w:rsidRPr="00E61E97" w:rsidRDefault="00527500" w:rsidP="00527500">
            <w:pPr>
              <w:rPr>
                <w:b/>
                <w:bCs/>
              </w:rPr>
            </w:pPr>
            <w:r w:rsidRPr="00E61E97">
              <w:rPr>
                <w:b/>
                <w:bCs/>
              </w:rPr>
              <w:t>Care Leavers</w:t>
            </w:r>
          </w:p>
        </w:tc>
        <w:tc>
          <w:tcPr>
            <w:tcW w:w="2166" w:type="dxa"/>
          </w:tcPr>
          <w:p w14:paraId="171D9D32" w14:textId="15AED103" w:rsidR="00527500" w:rsidRPr="00E61E97" w:rsidRDefault="00527500" w:rsidP="00527500">
            <w:r w:rsidRPr="00E61E97">
              <w:t>7 days after placement date or user defined date</w:t>
            </w:r>
          </w:p>
        </w:tc>
        <w:tc>
          <w:tcPr>
            <w:tcW w:w="1767" w:type="dxa"/>
          </w:tcPr>
          <w:p w14:paraId="66244F51" w14:textId="6E952CE4" w:rsidR="00527500" w:rsidRPr="00E61E97" w:rsidRDefault="00527500" w:rsidP="00527500">
            <w:r w:rsidRPr="00E61E97">
              <w:t>In intervals of 2 months</w:t>
            </w:r>
          </w:p>
        </w:tc>
        <w:tc>
          <w:tcPr>
            <w:tcW w:w="1766" w:type="dxa"/>
          </w:tcPr>
          <w:p w14:paraId="1A03D38F" w14:textId="6BE807A2" w:rsidR="00527500" w:rsidRPr="00E61E97" w:rsidRDefault="00527500" w:rsidP="00527500">
            <w:r w:rsidRPr="00E61E97">
              <w:t>In intervals of 2 months</w:t>
            </w:r>
          </w:p>
        </w:tc>
        <w:tc>
          <w:tcPr>
            <w:tcW w:w="1798" w:type="dxa"/>
          </w:tcPr>
          <w:p w14:paraId="1FD7D577" w14:textId="3F79C5C4" w:rsidR="00527500" w:rsidRPr="00E61E97" w:rsidRDefault="00527500" w:rsidP="00527500">
            <w:r w:rsidRPr="00E61E97">
              <w:t>In intervals of 2 months</w:t>
            </w:r>
          </w:p>
        </w:tc>
      </w:tr>
      <w:tr w:rsidR="00527500" w14:paraId="15A98F60" w14:textId="77777777" w:rsidTr="00527500">
        <w:tc>
          <w:tcPr>
            <w:tcW w:w="1940" w:type="dxa"/>
          </w:tcPr>
          <w:p w14:paraId="000B7F15" w14:textId="24EE12A5" w:rsidR="00527500" w:rsidRPr="00E61E97" w:rsidRDefault="00527500" w:rsidP="00527500">
            <w:pPr>
              <w:rPr>
                <w:b/>
                <w:bCs/>
              </w:rPr>
            </w:pPr>
            <w:r w:rsidRPr="00E61E97">
              <w:rPr>
                <w:b/>
                <w:bCs/>
              </w:rPr>
              <w:t>CIN Statutory Visit</w:t>
            </w:r>
          </w:p>
        </w:tc>
        <w:tc>
          <w:tcPr>
            <w:tcW w:w="2166" w:type="dxa"/>
          </w:tcPr>
          <w:p w14:paraId="54170386" w14:textId="5C4E0354" w:rsidR="00527500" w:rsidRPr="00E61E97" w:rsidRDefault="00527500" w:rsidP="00527500">
            <w:r w:rsidRPr="00E61E97">
              <w:t>20 working days after plan start date or user defined date</w:t>
            </w:r>
          </w:p>
        </w:tc>
        <w:tc>
          <w:tcPr>
            <w:tcW w:w="1767" w:type="dxa"/>
          </w:tcPr>
          <w:p w14:paraId="11EEFCAF" w14:textId="37E2A0FB" w:rsidR="00527500" w:rsidRPr="00E61E97" w:rsidRDefault="00527500" w:rsidP="00527500">
            <w:r w:rsidRPr="00E61E97">
              <w:t>In intervals of 4 weeks</w:t>
            </w:r>
          </w:p>
        </w:tc>
        <w:tc>
          <w:tcPr>
            <w:tcW w:w="1766" w:type="dxa"/>
          </w:tcPr>
          <w:p w14:paraId="18606DE3" w14:textId="0C469381" w:rsidR="00527500" w:rsidRPr="00E61E97" w:rsidRDefault="00527500" w:rsidP="00527500">
            <w:r w:rsidRPr="00E61E97">
              <w:t>In intervals of 3 months</w:t>
            </w:r>
          </w:p>
        </w:tc>
        <w:tc>
          <w:tcPr>
            <w:tcW w:w="1798" w:type="dxa"/>
          </w:tcPr>
          <w:p w14:paraId="46646CAA" w14:textId="0A9578EF" w:rsidR="00527500" w:rsidRPr="00E61E97" w:rsidRDefault="00527500" w:rsidP="00527500">
            <w:r w:rsidRPr="00E61E97">
              <w:t>In intervals of 6 months</w:t>
            </w:r>
          </w:p>
        </w:tc>
      </w:tr>
      <w:tr w:rsidR="00527500" w14:paraId="49BE681C" w14:textId="77777777" w:rsidTr="00527500">
        <w:tc>
          <w:tcPr>
            <w:tcW w:w="1940" w:type="dxa"/>
          </w:tcPr>
          <w:p w14:paraId="5574ABA9" w14:textId="28ACD4EA" w:rsidR="00527500" w:rsidRPr="00E61E97" w:rsidRDefault="00527500" w:rsidP="00527500">
            <w:pPr>
              <w:rPr>
                <w:b/>
                <w:bCs/>
              </w:rPr>
            </w:pPr>
            <w:r w:rsidRPr="00E61E97">
              <w:rPr>
                <w:b/>
                <w:bCs/>
              </w:rPr>
              <w:t>Child in Need – DCS 8 Weeks</w:t>
            </w:r>
          </w:p>
        </w:tc>
        <w:tc>
          <w:tcPr>
            <w:tcW w:w="2166" w:type="dxa"/>
          </w:tcPr>
          <w:p w14:paraId="77EA5E70" w14:textId="0970D59A" w:rsidR="00527500" w:rsidRPr="00E61E97" w:rsidRDefault="00527500" w:rsidP="00527500">
            <w:r w:rsidRPr="00E61E97">
              <w:t>8 weeks after plan start date or user defined date</w:t>
            </w:r>
          </w:p>
        </w:tc>
        <w:tc>
          <w:tcPr>
            <w:tcW w:w="1767" w:type="dxa"/>
          </w:tcPr>
          <w:p w14:paraId="7535EC0A" w14:textId="48BF1816" w:rsidR="00527500" w:rsidRPr="00E61E97" w:rsidRDefault="00527500" w:rsidP="00527500">
            <w:r w:rsidRPr="00E61E97">
              <w:t>In intervals of 8 weeks</w:t>
            </w:r>
          </w:p>
        </w:tc>
        <w:tc>
          <w:tcPr>
            <w:tcW w:w="1766" w:type="dxa"/>
          </w:tcPr>
          <w:p w14:paraId="30AD377E" w14:textId="660BE519" w:rsidR="00527500" w:rsidRPr="00E61E97" w:rsidRDefault="00527500" w:rsidP="00527500">
            <w:r w:rsidRPr="00E61E97">
              <w:t>In intervals of 8 weeks</w:t>
            </w:r>
          </w:p>
        </w:tc>
        <w:tc>
          <w:tcPr>
            <w:tcW w:w="1798" w:type="dxa"/>
          </w:tcPr>
          <w:p w14:paraId="003699FE" w14:textId="7160D981" w:rsidR="00527500" w:rsidRPr="00E61E97" w:rsidRDefault="00527500" w:rsidP="00527500">
            <w:r w:rsidRPr="00E61E97">
              <w:t>In intervals of 8 weeks</w:t>
            </w:r>
          </w:p>
        </w:tc>
      </w:tr>
    </w:tbl>
    <w:p w14:paraId="17F8594D" w14:textId="77777777" w:rsidR="00527500" w:rsidRDefault="00527500" w:rsidP="00635A56"/>
    <w:p w14:paraId="2BCFF96B" w14:textId="77777777" w:rsidR="00527500" w:rsidRDefault="00527500" w:rsidP="00635A56"/>
    <w:sectPr w:rsidR="00527500" w:rsidSect="00AD1C18">
      <w:headerReference w:type="default" r:id="rId8"/>
      <w:footerReference w:type="default" r:id="rId9"/>
      <w:headerReference w:type="first" r:id="rId10"/>
      <w:pgSz w:w="11900" w:h="16840"/>
      <w:pgMar w:top="567" w:right="1418" w:bottom="1701" w:left="1418" w:header="170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A8DC5" w14:textId="77777777" w:rsidR="00C20775" w:rsidRDefault="00C20775" w:rsidP="009573A9">
      <w:r>
        <w:separator/>
      </w:r>
    </w:p>
  </w:endnote>
  <w:endnote w:type="continuationSeparator" w:id="0">
    <w:p w14:paraId="6DCCEA3E" w14:textId="77777777" w:rsidR="00C20775" w:rsidRDefault="00C20775" w:rsidP="009573A9">
      <w:r>
        <w:continuationSeparator/>
      </w:r>
    </w:p>
  </w:endnote>
  <w:endnote w:type="continuationNotice" w:id="1">
    <w:p w14:paraId="5564D302" w14:textId="77777777" w:rsidR="00C20775" w:rsidRDefault="00C2077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DA975" w14:textId="77777777" w:rsidR="00AD1C18" w:rsidRPr="00AD1C18" w:rsidRDefault="00AD1C18" w:rsidP="009573A9">
    <w:pPr>
      <w:pStyle w:val="Footer"/>
    </w:pPr>
    <w:r w:rsidRPr="00711635">
      <w:t xml:space="preserve">www.n-somerset.gov.uk – Town Hall, Weston-super-Mare </w:t>
    </w:r>
    <w:r w:rsidRPr="00D57F39">
      <w:t>BS23</w:t>
    </w:r>
    <w:r w:rsidRPr="00711635">
      <w:t xml:space="preserve"> 1UJ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F5268" w14:textId="77777777" w:rsidR="00C20775" w:rsidRDefault="00C20775" w:rsidP="009573A9">
      <w:r>
        <w:separator/>
      </w:r>
    </w:p>
  </w:footnote>
  <w:footnote w:type="continuationSeparator" w:id="0">
    <w:p w14:paraId="4DEAA0F5" w14:textId="77777777" w:rsidR="00C20775" w:rsidRDefault="00C20775" w:rsidP="009573A9">
      <w:r>
        <w:continuationSeparator/>
      </w:r>
    </w:p>
  </w:footnote>
  <w:footnote w:type="continuationNotice" w:id="1">
    <w:p w14:paraId="1BE64BA7" w14:textId="77777777" w:rsidR="00C20775" w:rsidRDefault="00C20775">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53863" w14:textId="77777777" w:rsidR="00AD1C18" w:rsidRPr="00D5651B" w:rsidRDefault="00D5651B" w:rsidP="00D5651B">
    <w:pPr>
      <w:pStyle w:val="Header"/>
    </w:pPr>
    <w:r>
      <w:rPr>
        <w:noProof/>
      </w:rPr>
      <w:drawing>
        <wp:anchor distT="0" distB="0" distL="114300" distR="114300" simplePos="0" relativeHeight="251658241" behindDoc="1" locked="0" layoutInCell="1" allowOverlap="1" wp14:anchorId="1A68A724" wp14:editId="3BE0CC8C">
          <wp:simplePos x="0" y="0"/>
          <wp:positionH relativeFrom="column">
            <wp:posOffset>-900430</wp:posOffset>
          </wp:positionH>
          <wp:positionV relativeFrom="paragraph">
            <wp:posOffset>-1073101</wp:posOffset>
          </wp:positionV>
          <wp:extent cx="7547317" cy="10676693"/>
          <wp:effectExtent l="0" t="0" r="0" b="4445"/>
          <wp:wrapNone/>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al user interface&#10;&#10;Description automatically generated"/>
                  <pic:cNvPicPr/>
                </pic:nvPicPr>
                <pic:blipFill>
                  <a:blip r:embed="rId1"/>
                  <a:stretch>
                    <a:fillRect/>
                  </a:stretch>
                </pic:blipFill>
                <pic:spPr>
                  <a:xfrm>
                    <a:off x="0" y="0"/>
                    <a:ext cx="7567771" cy="1070562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29118" w14:textId="77777777" w:rsidR="00AD1C18" w:rsidRDefault="00D5651B" w:rsidP="009573A9">
    <w:pPr>
      <w:pStyle w:val="Header"/>
    </w:pPr>
    <w:r>
      <w:rPr>
        <w:noProof/>
      </w:rPr>
      <w:drawing>
        <wp:anchor distT="0" distB="0" distL="114300" distR="114300" simplePos="0" relativeHeight="251658240" behindDoc="1" locked="0" layoutInCell="1" allowOverlap="1" wp14:anchorId="3A13E0BD" wp14:editId="27A1903F">
          <wp:simplePos x="0" y="0"/>
          <wp:positionH relativeFrom="column">
            <wp:posOffset>-893396</wp:posOffset>
          </wp:positionH>
          <wp:positionV relativeFrom="paragraph">
            <wp:posOffset>-1101236</wp:posOffset>
          </wp:positionV>
          <wp:extent cx="7546975" cy="10731444"/>
          <wp:effectExtent l="0" t="0" r="0" b="635"/>
          <wp:wrapNone/>
          <wp:docPr id="5" name="Picture 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shape&#10;&#10;Description automatically generated"/>
                  <pic:cNvPicPr/>
                </pic:nvPicPr>
                <pic:blipFill>
                  <a:blip r:embed="rId1"/>
                  <a:stretch>
                    <a:fillRect/>
                  </a:stretch>
                </pic:blipFill>
                <pic:spPr>
                  <a:xfrm>
                    <a:off x="0" y="0"/>
                    <a:ext cx="7549760" cy="107354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A5B61"/>
    <w:multiLevelType w:val="hybridMultilevel"/>
    <w:tmpl w:val="97540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382CE0"/>
    <w:multiLevelType w:val="hybridMultilevel"/>
    <w:tmpl w:val="B2087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D6E38"/>
    <w:multiLevelType w:val="hybridMultilevel"/>
    <w:tmpl w:val="41B8C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9C40D2"/>
    <w:multiLevelType w:val="hybridMultilevel"/>
    <w:tmpl w:val="F9BAE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741F52"/>
    <w:multiLevelType w:val="hybridMultilevel"/>
    <w:tmpl w:val="7834C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770856"/>
    <w:multiLevelType w:val="hybridMultilevel"/>
    <w:tmpl w:val="11543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00447C"/>
    <w:multiLevelType w:val="hybridMultilevel"/>
    <w:tmpl w:val="3460C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41370A"/>
    <w:multiLevelType w:val="hybridMultilevel"/>
    <w:tmpl w:val="91A4E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A61B41"/>
    <w:multiLevelType w:val="hybridMultilevel"/>
    <w:tmpl w:val="A42A7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CB7CCE"/>
    <w:multiLevelType w:val="hybridMultilevel"/>
    <w:tmpl w:val="C1EE5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0046159">
    <w:abstractNumId w:val="2"/>
  </w:num>
  <w:num w:numId="2" w16cid:durableId="368461039">
    <w:abstractNumId w:val="7"/>
  </w:num>
  <w:num w:numId="3" w16cid:durableId="533158498">
    <w:abstractNumId w:val="5"/>
  </w:num>
  <w:num w:numId="4" w16cid:durableId="672879426">
    <w:abstractNumId w:val="8"/>
  </w:num>
  <w:num w:numId="5" w16cid:durableId="1001590763">
    <w:abstractNumId w:val="0"/>
  </w:num>
  <w:num w:numId="6" w16cid:durableId="821508301">
    <w:abstractNumId w:val="6"/>
  </w:num>
  <w:num w:numId="7" w16cid:durableId="823668635">
    <w:abstractNumId w:val="9"/>
  </w:num>
  <w:num w:numId="8" w16cid:durableId="1106270250">
    <w:abstractNumId w:val="1"/>
  </w:num>
  <w:num w:numId="9" w16cid:durableId="367217025">
    <w:abstractNumId w:val="4"/>
  </w:num>
  <w:num w:numId="10" w16cid:durableId="6165277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17"/>
    <w:rsid w:val="0001250B"/>
    <w:rsid w:val="00013586"/>
    <w:rsid w:val="0002590E"/>
    <w:rsid w:val="000966BE"/>
    <w:rsid w:val="0009762D"/>
    <w:rsid w:val="000A2A9D"/>
    <w:rsid w:val="000B108C"/>
    <w:rsid w:val="000C714B"/>
    <w:rsid w:val="000D59A6"/>
    <w:rsid w:val="000D6064"/>
    <w:rsid w:val="000E6D69"/>
    <w:rsid w:val="00127710"/>
    <w:rsid w:val="001348C8"/>
    <w:rsid w:val="0019526B"/>
    <w:rsid w:val="0019588D"/>
    <w:rsid w:val="001A3D5D"/>
    <w:rsid w:val="001B3E2B"/>
    <w:rsid w:val="001E6244"/>
    <w:rsid w:val="0023178A"/>
    <w:rsid w:val="0026112F"/>
    <w:rsid w:val="00305DFE"/>
    <w:rsid w:val="00366541"/>
    <w:rsid w:val="003876E0"/>
    <w:rsid w:val="003A5D6D"/>
    <w:rsid w:val="003B508F"/>
    <w:rsid w:val="003D2FD2"/>
    <w:rsid w:val="003E703A"/>
    <w:rsid w:val="003E785C"/>
    <w:rsid w:val="00423637"/>
    <w:rsid w:val="004330DC"/>
    <w:rsid w:val="004546E9"/>
    <w:rsid w:val="00472A48"/>
    <w:rsid w:val="004A38DE"/>
    <w:rsid w:val="004A506A"/>
    <w:rsid w:val="00503D91"/>
    <w:rsid w:val="00510E9F"/>
    <w:rsid w:val="00527500"/>
    <w:rsid w:val="00551F7D"/>
    <w:rsid w:val="00552BCC"/>
    <w:rsid w:val="005537E6"/>
    <w:rsid w:val="005625FE"/>
    <w:rsid w:val="00570ED1"/>
    <w:rsid w:val="00583E5A"/>
    <w:rsid w:val="005937BF"/>
    <w:rsid w:val="005970F9"/>
    <w:rsid w:val="005A03AC"/>
    <w:rsid w:val="006069FC"/>
    <w:rsid w:val="00624A7F"/>
    <w:rsid w:val="0062503C"/>
    <w:rsid w:val="00635A56"/>
    <w:rsid w:val="006568D9"/>
    <w:rsid w:val="00675A8A"/>
    <w:rsid w:val="006A7BD4"/>
    <w:rsid w:val="006B1FDE"/>
    <w:rsid w:val="006D57F1"/>
    <w:rsid w:val="006E5E17"/>
    <w:rsid w:val="00700C0D"/>
    <w:rsid w:val="00702614"/>
    <w:rsid w:val="00711635"/>
    <w:rsid w:val="00724AD6"/>
    <w:rsid w:val="00756427"/>
    <w:rsid w:val="007D224B"/>
    <w:rsid w:val="007E2880"/>
    <w:rsid w:val="008267F6"/>
    <w:rsid w:val="00856D53"/>
    <w:rsid w:val="0087457B"/>
    <w:rsid w:val="008975D5"/>
    <w:rsid w:val="008A4AAA"/>
    <w:rsid w:val="009220D6"/>
    <w:rsid w:val="009573A9"/>
    <w:rsid w:val="00964AFC"/>
    <w:rsid w:val="009D2D35"/>
    <w:rsid w:val="009E1698"/>
    <w:rsid w:val="009E6D42"/>
    <w:rsid w:val="00A11860"/>
    <w:rsid w:val="00A25649"/>
    <w:rsid w:val="00A34B68"/>
    <w:rsid w:val="00A422F9"/>
    <w:rsid w:val="00A5209B"/>
    <w:rsid w:val="00A85818"/>
    <w:rsid w:val="00A91B4F"/>
    <w:rsid w:val="00AB54AC"/>
    <w:rsid w:val="00AD1C18"/>
    <w:rsid w:val="00AD61D0"/>
    <w:rsid w:val="00AE0B51"/>
    <w:rsid w:val="00AE55F1"/>
    <w:rsid w:val="00B5640B"/>
    <w:rsid w:val="00BA17C9"/>
    <w:rsid w:val="00BB5AA9"/>
    <w:rsid w:val="00BC5FD5"/>
    <w:rsid w:val="00BD2FC7"/>
    <w:rsid w:val="00C11E2B"/>
    <w:rsid w:val="00C20775"/>
    <w:rsid w:val="00C23650"/>
    <w:rsid w:val="00C25382"/>
    <w:rsid w:val="00C55E4E"/>
    <w:rsid w:val="00C83217"/>
    <w:rsid w:val="00CA6EAF"/>
    <w:rsid w:val="00CB0255"/>
    <w:rsid w:val="00CD5E86"/>
    <w:rsid w:val="00CE0C44"/>
    <w:rsid w:val="00CE3035"/>
    <w:rsid w:val="00CF4308"/>
    <w:rsid w:val="00D25B37"/>
    <w:rsid w:val="00D46A08"/>
    <w:rsid w:val="00D50F59"/>
    <w:rsid w:val="00D51411"/>
    <w:rsid w:val="00D5651B"/>
    <w:rsid w:val="00D57F39"/>
    <w:rsid w:val="00D6779D"/>
    <w:rsid w:val="00D91D0B"/>
    <w:rsid w:val="00DB350B"/>
    <w:rsid w:val="00DB6E6A"/>
    <w:rsid w:val="00DD197F"/>
    <w:rsid w:val="00DE1A59"/>
    <w:rsid w:val="00DF1265"/>
    <w:rsid w:val="00E11D84"/>
    <w:rsid w:val="00E20840"/>
    <w:rsid w:val="00E3116D"/>
    <w:rsid w:val="00E40B0B"/>
    <w:rsid w:val="00E61E97"/>
    <w:rsid w:val="00E9476C"/>
    <w:rsid w:val="00EA1B8B"/>
    <w:rsid w:val="00EC2477"/>
    <w:rsid w:val="00F60C95"/>
    <w:rsid w:val="00F90539"/>
    <w:rsid w:val="00F941E4"/>
    <w:rsid w:val="00F9788E"/>
    <w:rsid w:val="00FA47F0"/>
    <w:rsid w:val="00FC47F2"/>
    <w:rsid w:val="00FF6F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A70BE9"/>
  <w14:defaultImageDpi w14:val="300"/>
  <w15:docId w15:val="{E106A7D1-8125-4DA0-A37D-CC590F641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3A9"/>
    <w:pPr>
      <w:spacing w:before="120" w:line="300" w:lineRule="exact"/>
    </w:pPr>
    <w:rPr>
      <w:rFonts w:ascii="Arial" w:hAnsi="Arial" w:cs="Arial"/>
    </w:rPr>
  </w:style>
  <w:style w:type="paragraph" w:styleId="Heading1">
    <w:name w:val="heading 1"/>
    <w:basedOn w:val="Normal"/>
    <w:next w:val="Normal"/>
    <w:link w:val="Heading1Char"/>
    <w:uiPriority w:val="9"/>
    <w:qFormat/>
    <w:rsid w:val="00FF6F82"/>
    <w:pPr>
      <w:keepNext/>
      <w:keepLines/>
      <w:spacing w:before="480"/>
      <w:outlineLvl w:val="0"/>
    </w:pPr>
    <w:rPr>
      <w:rFonts w:eastAsiaTheme="majorEastAsia" w:cstheme="majorBidi"/>
      <w:b/>
      <w:bCs/>
      <w:color w:val="E36C0A" w:themeColor="accent6" w:themeShade="BF"/>
      <w:sz w:val="32"/>
      <w:szCs w:val="32"/>
    </w:rPr>
  </w:style>
  <w:style w:type="paragraph" w:styleId="Heading2">
    <w:name w:val="heading 2"/>
    <w:basedOn w:val="Normal"/>
    <w:next w:val="Normal"/>
    <w:link w:val="Heading2Char"/>
    <w:uiPriority w:val="9"/>
    <w:unhideWhenUsed/>
    <w:qFormat/>
    <w:rsid w:val="00FF6F82"/>
    <w:pPr>
      <w:keepNext/>
      <w:keepLines/>
      <w:spacing w:before="200"/>
      <w:outlineLvl w:val="1"/>
    </w:pPr>
    <w:rPr>
      <w:rFonts w:eastAsiaTheme="majorEastAsia" w:cstheme="majorBidi"/>
      <w:b/>
      <w:bCs/>
      <w:color w:val="FF6600"/>
      <w:sz w:val="26"/>
      <w:szCs w:val="26"/>
    </w:rPr>
  </w:style>
  <w:style w:type="paragraph" w:styleId="Heading3">
    <w:name w:val="heading 3"/>
    <w:basedOn w:val="Normal"/>
    <w:next w:val="Normal"/>
    <w:link w:val="Heading3Char"/>
    <w:uiPriority w:val="9"/>
    <w:unhideWhenUsed/>
    <w:qFormat/>
    <w:rsid w:val="00FF6F82"/>
    <w:pPr>
      <w:keepNext/>
      <w:keepLines/>
      <w:spacing w:before="200"/>
      <w:outlineLvl w:val="2"/>
    </w:pPr>
    <w:rPr>
      <w:rFonts w:eastAsiaTheme="majorEastAsia" w:cstheme="majorBidi"/>
      <w:b/>
      <w:bCs/>
      <w:color w:val="FF6600"/>
    </w:rPr>
  </w:style>
  <w:style w:type="paragraph" w:styleId="Heading4">
    <w:name w:val="heading 4"/>
    <w:basedOn w:val="Normal"/>
    <w:next w:val="Normal"/>
    <w:link w:val="Heading4Char"/>
    <w:uiPriority w:val="9"/>
    <w:unhideWhenUsed/>
    <w:qFormat/>
    <w:rsid w:val="00FF6F82"/>
    <w:pPr>
      <w:keepNext/>
      <w:keepLines/>
      <w:spacing w:before="200"/>
      <w:outlineLvl w:val="3"/>
    </w:pPr>
    <w:rPr>
      <w:rFonts w:eastAsiaTheme="majorEastAsia" w:cstheme="majorBidi"/>
      <w:b/>
      <w:bCs/>
      <w:i/>
      <w:iCs/>
      <w:color w:val="FF66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40B"/>
    <w:pPr>
      <w:tabs>
        <w:tab w:val="center" w:pos="4320"/>
        <w:tab w:val="right" w:pos="8640"/>
      </w:tabs>
    </w:pPr>
  </w:style>
  <w:style w:type="character" w:customStyle="1" w:styleId="HeaderChar">
    <w:name w:val="Header Char"/>
    <w:basedOn w:val="DefaultParagraphFont"/>
    <w:link w:val="Header"/>
    <w:uiPriority w:val="99"/>
    <w:rsid w:val="00B5640B"/>
  </w:style>
  <w:style w:type="paragraph" w:styleId="Footer">
    <w:name w:val="footer"/>
    <w:basedOn w:val="Normal"/>
    <w:link w:val="FooterChar"/>
    <w:uiPriority w:val="99"/>
    <w:unhideWhenUsed/>
    <w:rsid w:val="00D57F39"/>
    <w:pPr>
      <w:tabs>
        <w:tab w:val="center" w:pos="4320"/>
        <w:tab w:val="right" w:pos="8640"/>
      </w:tabs>
      <w:jc w:val="center"/>
    </w:pPr>
    <w:rPr>
      <w:lang w:val="en-US"/>
    </w:rPr>
  </w:style>
  <w:style w:type="character" w:customStyle="1" w:styleId="FooterChar">
    <w:name w:val="Footer Char"/>
    <w:basedOn w:val="DefaultParagraphFont"/>
    <w:link w:val="Footer"/>
    <w:uiPriority w:val="99"/>
    <w:rsid w:val="00D57F39"/>
    <w:rPr>
      <w:rFonts w:ascii="Century Gothic" w:hAnsi="Century Gothic"/>
      <w:lang w:val="en-US"/>
    </w:rPr>
  </w:style>
  <w:style w:type="paragraph" w:styleId="BalloonText">
    <w:name w:val="Balloon Text"/>
    <w:basedOn w:val="Normal"/>
    <w:link w:val="BalloonTextChar"/>
    <w:uiPriority w:val="99"/>
    <w:semiHidden/>
    <w:unhideWhenUsed/>
    <w:rsid w:val="00B564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640B"/>
    <w:rPr>
      <w:rFonts w:ascii="Lucida Grande" w:hAnsi="Lucida Grande" w:cs="Lucida Grande"/>
      <w:sz w:val="18"/>
      <w:szCs w:val="18"/>
    </w:rPr>
  </w:style>
  <w:style w:type="character" w:customStyle="1" w:styleId="Heading1Char">
    <w:name w:val="Heading 1 Char"/>
    <w:basedOn w:val="DefaultParagraphFont"/>
    <w:link w:val="Heading1"/>
    <w:uiPriority w:val="9"/>
    <w:rsid w:val="00FF6F82"/>
    <w:rPr>
      <w:rFonts w:ascii="Arial" w:eastAsiaTheme="majorEastAsia" w:hAnsi="Arial" w:cstheme="majorBidi"/>
      <w:b/>
      <w:bCs/>
      <w:color w:val="E36C0A" w:themeColor="accent6" w:themeShade="BF"/>
      <w:sz w:val="32"/>
      <w:szCs w:val="32"/>
    </w:rPr>
  </w:style>
  <w:style w:type="character" w:customStyle="1" w:styleId="Heading2Char">
    <w:name w:val="Heading 2 Char"/>
    <w:basedOn w:val="DefaultParagraphFont"/>
    <w:link w:val="Heading2"/>
    <w:uiPriority w:val="9"/>
    <w:rsid w:val="00FF6F82"/>
    <w:rPr>
      <w:rFonts w:ascii="Arial" w:eastAsiaTheme="majorEastAsia" w:hAnsi="Arial" w:cstheme="majorBidi"/>
      <w:b/>
      <w:bCs/>
      <w:color w:val="FF6600"/>
      <w:sz w:val="26"/>
      <w:szCs w:val="26"/>
    </w:rPr>
  </w:style>
  <w:style w:type="character" w:customStyle="1" w:styleId="Heading3Char">
    <w:name w:val="Heading 3 Char"/>
    <w:basedOn w:val="DefaultParagraphFont"/>
    <w:link w:val="Heading3"/>
    <w:uiPriority w:val="9"/>
    <w:rsid w:val="00FF6F82"/>
    <w:rPr>
      <w:rFonts w:ascii="Arial" w:eastAsiaTheme="majorEastAsia" w:hAnsi="Arial" w:cstheme="majorBidi"/>
      <w:b/>
      <w:bCs/>
      <w:color w:val="FF6600"/>
    </w:rPr>
  </w:style>
  <w:style w:type="character" w:customStyle="1" w:styleId="Heading4Char">
    <w:name w:val="Heading 4 Char"/>
    <w:basedOn w:val="DefaultParagraphFont"/>
    <w:link w:val="Heading4"/>
    <w:uiPriority w:val="9"/>
    <w:rsid w:val="00FF6F82"/>
    <w:rPr>
      <w:rFonts w:ascii="Arial" w:eastAsiaTheme="majorEastAsia" w:hAnsi="Arial" w:cstheme="majorBidi"/>
      <w:b/>
      <w:bCs/>
      <w:i/>
      <w:iCs/>
      <w:color w:val="FF6600"/>
    </w:rPr>
  </w:style>
  <w:style w:type="paragraph" w:styleId="ListParagraph">
    <w:name w:val="List Paragraph"/>
    <w:basedOn w:val="Normal"/>
    <w:uiPriority w:val="34"/>
    <w:qFormat/>
    <w:rsid w:val="006E5E17"/>
    <w:pPr>
      <w:ind w:left="720"/>
      <w:contextualSpacing/>
    </w:pPr>
  </w:style>
  <w:style w:type="table" w:styleId="TableGrid">
    <w:name w:val="Table Grid"/>
    <w:basedOn w:val="TableNormal"/>
    <w:uiPriority w:val="39"/>
    <w:rsid w:val="003D2FD2"/>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3D2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45808">
      <w:bodyDiv w:val="1"/>
      <w:marLeft w:val="0"/>
      <w:marRight w:val="0"/>
      <w:marTop w:val="0"/>
      <w:marBottom w:val="0"/>
      <w:divBdr>
        <w:top w:val="none" w:sz="0" w:space="0" w:color="auto"/>
        <w:left w:val="none" w:sz="0" w:space="0" w:color="auto"/>
        <w:bottom w:val="none" w:sz="0" w:space="0" w:color="auto"/>
        <w:right w:val="none" w:sz="0" w:space="0" w:color="auto"/>
      </w:divBdr>
    </w:div>
    <w:div w:id="6639736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44DBB-8D82-4377-A4B5-AD7613755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2216</Words>
  <Characters>12632</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North Somerset Council</Company>
  <LinksUpToDate>false</LinksUpToDate>
  <CharactersWithSpaces>14819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Cruse</dc:creator>
  <cp:keywords/>
  <dc:description/>
  <cp:lastModifiedBy>Tina Robins</cp:lastModifiedBy>
  <cp:revision>2</cp:revision>
  <dcterms:created xsi:type="dcterms:W3CDTF">2024-09-27T16:18:00Z</dcterms:created>
  <dcterms:modified xsi:type="dcterms:W3CDTF">2024-09-27T16:18:00Z</dcterms:modified>
</cp:coreProperties>
</file>