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5538" w14:textId="77777777" w:rsidR="00B00BF8" w:rsidRDefault="007E3F69">
      <w:pPr>
        <w:pStyle w:val="BodyText"/>
        <w:rPr>
          <w:rFonts w:ascii="Times New Roman"/>
          <w:sz w:val="20"/>
        </w:rPr>
      </w:pPr>
      <w:r>
        <w:rPr>
          <w:noProof/>
          <w:lang w:bidi="ar-SA"/>
        </w:rPr>
        <mc:AlternateContent>
          <mc:Choice Requires="wps">
            <w:drawing>
              <wp:anchor distT="0" distB="0" distL="114300" distR="114300" simplePos="0" relativeHeight="250699776" behindDoc="1" locked="0" layoutInCell="1" allowOverlap="1" wp14:anchorId="473D8F4C" wp14:editId="1FAF3625">
                <wp:simplePos x="0" y="0"/>
                <wp:positionH relativeFrom="page">
                  <wp:posOffset>21590</wp:posOffset>
                </wp:positionH>
                <wp:positionV relativeFrom="page">
                  <wp:posOffset>11430</wp:posOffset>
                </wp:positionV>
                <wp:extent cx="7539355" cy="10680700"/>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068070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708D" id="AutoShape 23" o:spid="_x0000_s1026" style="position:absolute;margin-left:1.7pt;margin-top:.9pt;width:593.65pt;height:841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q59xoAAAiWAAAOAAAAZHJzL2Uyb0RvYy54bWysXdtuJDlyfTfgfyjo0cZOJ5nMW2N6FvYO&#10;dmFgbQ+w5Q+o1qUlWFLJVdWtmf16nyAjqpM5ZJ6E4ZdpaXSKGWRcGCcYzPrxj7++PO++3Z/OT8fX&#10;Tzfuh+Zmd/96e7x7ev3y6ea/9n/+w3izO18Or3eH5+Pr/aeb3+7PN3/86R//4cf3t4/3/vh4fL67&#10;P+0wyOv54/vbp5vHy+Xt44cP59vH+5fD+Yfj2/0r/vhwPL0cLvj19OXD3enwjtFfnj/4puk/vB9P&#10;d2+n4+39+Yz/+3P6481PcfyHh/vby38+PJzvL7vnTzeQ7RL/e4r//Sz//fDTj4ePX06Ht8enWxXj&#10;8H+Q4uXw9IqHXof6+XA57L6enn431MvT7el4Pj5cfrg9vnw4Pjw83d7HOWA2rlnM5m+Ph7f7OBcs&#10;zvntukzn/79hb//j29/efjmJ6Oe3vx5v//uMFfnw/nb+eP2L/HIGZvf5/d+Pd9Dh4evlGCf768Pp&#10;RT6Jaex+jWv623VN73+97G7xP4eundquu9nd4m+u6cdmaOKyfzh8tM/ffj1f/nJ/jGMdvv31fEla&#10;ucNPcU3vdq+HFzx4Dw0+vDxDQf/8h12zc2PT7dqgOryCnIH+6cNu3+zed86NQ7tEeUPFoXo3Yrgl&#10;pjUMRhLE4871ozejuT4wGCxJFVpfkAorkEQXqUJNqt5Qaah2KIk1GAhDOYFU5ILrzVerGUNBrslA&#10;ItdYk8vlK++xpIX1cvOlj5iKZC5f/aEvrZibL//e+aps+fr7sS3KNldAxNRky3UQ+tKqubkO9q6v&#10;ypbrAI5QlG2uhIipyAbby1Q6TgWN+rkW9r7uAbkSgi8am59rIWJqsuVqGIamJNtcC3tf9QOfK8H1&#10;fVm4uRoSqCZdroi+L67cXA97X/WGdqGGbpxKam3ninARVJGuzVXRTSV/aOea2CPIVCIbImJmJF3Z&#10;Wdu5KlwE1aTLlYGAXtBsO1fFvq16RJsrwoW2GErauSoSqCJdyJWBiRSkC3NV7EPVJ0KuCNd2RenC&#10;XBUJVJMuV0bXjCXp5qrYh6pXhFwRzpe3rTBXRQLVpMuV0RV3rjBXxT5UvaLLFeHcUPSKbq6KBKpI&#10;1+XK6MaSZru5KvZd1Su6XBGumYoRRTKV6z6dQDXpcmX0XSkX6eaq2HdVr+hyRbjGFTexbq6KBKpI&#10;1+fKGIrS9XNV7PuqV/S5IiZfVGw/10TE1GTLVTGOpZ2inytij024Eu36XA1jKO6w/VwPEVOTbamI&#10;okv0cz3s+6pLDEstFBdumKth6ICpCDfkenC+KUVi5LrfTXg/VD1iyNXQD0WTG+Z6iJiacLkiXHBt&#10;IdQNc0Xsh6pDDLkeurHorcNcDxFTEW7MFeH6UBJunCtiD7Os2NyY6yFMRbWOcz1ETE24XBFuakoO&#10;Mc4VsUcuXxMu10Mo7/7jXA8RUxMuV4R3RRYxzhWxH6sOMeV6aDFcgUdMcz1ETEW4KVeED1MpCE9z&#10;ReyRW1VWbsr14MuZyTTXQ8TUhMsVAc5RYhLTXBH7qeoQU64HuFdx5eZ6iJiKcA4kfJ4ltiimFNwV&#10;e4zBhB/iU7XFc02ui1D0CdfMdSGYqny5Mhyy+1JS7Jq5OiBg1S9Qe7CprJFr18wVskavXZOrZJra&#10;8hLOdQIJq87hFizbDcW9zGU0O4Jqi7jg2WOPvLxQMFkw7RWq7XKteFfWspsrJYKqEuZKGSY8vCTh&#10;XCl7GEPVDFHFmdu174obh3NzpURQTcIF5x58X4oxLmfd2JqrEvrcUdqmvIYZ8Y6gqoS5UvoxDKU1&#10;9HOloJ5S95QF+27LNMP5uVIiqCphrpS+K8Zp5+dKgYR1T1kw8OCLuYvLGHgE1SRcMPC+QzZcsMOc&#10;g7s6CXcLFo6daSzsdOCOZq6IrxFUlTD3lL6c0iNgzQbcuzoRB8MwZIyHXbnE4jImHkE1CRdMfGjK&#10;npJzcVcn427BxnvUUEprmLHxCKpKmHvK0MEJCloOc6XsXZ2QuwUj70M52mSMPIKqEuZKQc5QjNg5&#10;J3d1Uu4WrByFr+IaZqw8gmoSLlg59v2huIg5MXd1Zu4W1Lwv1w1cRs0jqCpi7iqg8a4YEXN27ur0&#10;HIaX+Uo/FbMvl/HzCKqJuODnDm5Wqm64nKK7Okd3C5I+VLbmjKVHUFXE3FkkAyuuYs7UQa2qO9+C&#10;qw+VvTkj6xFUFTFXC6hOkXS6nK/jEKcq4oKxj2X25DLKHkE1EZec3Y1tiXq6nLW7Om13C96OpG4s&#10;RcWMuEdQVcSFu0CWUpXS5dzd1cm7W7D3qSmHxYy+R1BNxCV/d11ZxJzB44CwqugFh5/KdSNoyxwf&#10;+3MEVUVcuosvh+6cxwudrtBRN+Z6mSpxMaPyEVQVceEuzdgWg07O5l2dzqNUYcuTOFVT8ZeM0YNU&#10;InzWhFxw+mkAtrBH56Te1Vm9W9B68MCyw2TEPqGqMuaa6SvBO+f2rk7uEavzdYwu+PsDaTfNM2QU&#10;zzGTiozg89mQXbk2gq4DgwnBlypAxRz9guCD8RTTMZ9R/ISqypj7TJhCyR59zvF9neP7JcdHRWgs&#10;BEefk/yIqsqYqyaEqbQLohSbr2N1i/FLlu/LtU2cn89GBBlCDK3JuOD5wfkSi/Y5z/d1nu8XPB9E&#10;p7yOGdFPqKqMuc+0I+jd7/3a5yfrvs70UTq09bF6TkXGuWbAj4Cqybjg+m03lri+z7m+r3N9v+D6&#10;oBLFndBnZD+hqjLmPtOGYm7rc7bv62zfL9g+MvWyX2d0P6GqMuaqaduuxKZ9zvd9ne/7Bd9HHlyM&#10;4SjHmk0gmiVUTcYF429bpFwFe8wZv68zfo8PzytPDgx9LMWejPIn1ExGtEV9scanw6P1Qt3++qrN&#10;UPhpd5Dmuia2YL0dz9J6tce80V+1j21OGAIo6ZyqgEFvBTxIvxMFw3sEjGi0BS0hJsK7bXBUKyJ8&#10;2gQXxxM43GWLMOIDEb5tpmKOAocRbRldLCPCt01VCjMRvm2qUiUROIobW4SRkkWEb5uq1A8EDtq/&#10;ZXTh8hG+barCqyN821SF4woc1HSLMMI3I3zbVIX7CRyUbcvowsMifNtUhRNF+LapCj8ROGjFFmGE&#10;K0T4tqlK3i5wZNtbRpcUOsK3TVWy2QjfNtV4dCR4OfPZIk48ykkf2DZd1HWSRHIisukJ1+iEvGXb&#10;B3TOcl6w6QMWodzGEOUsRkk1fdsTbNIbw5SzOCW15k1PsEglpd9NH7BYhT6tjR9Qu3YojG57gk16&#10;Y8BCfUBNA1XDTU+wmCU1vE0fsKjlNoYtZ3ELW/7GJ9ikN4auWEOKDoTaz6Y5WPRCq9a2D1j8krrI&#10;pidYBEML9sYP2KQ3BjFnUcyBv28SyeKYkOktH4gUWZZVmO22D6h5C83c9gGdtHC+TR+wQAYOvvED&#10;GshwGLvtAxbIhJpsEskCmd8YyGL2H5d1YyDzFsh8HshSBqvp8Qk3PpZ3PU43O9z1+CzTOHx8O1wk&#10;q7Yfd++4lRDvB+we8VNs75e/vRy/3e+PEXWRBBv0IEUUu7vwHfD8Ogf6RndhA9qf7d+3OB6KGOBI&#10;mD4qm2l57e/2r+GkywA4kJlVIKpLCehxDLc2IkplCdhe72HYI+3f9GjU/RRIZEQNM9lvYDKOUvvA&#10;ZDom4yAFdgB7JuMgNE6ATMZeyoAADkxGHP1G4MhkxKl4BKJda33B0biagEzGLiQZUXxkQ0oBC7Nx&#10;aDRYf3iQEw1BSkFw1S6CENiIZHK2Uq4UZMvkbOVUSpCBydlKGUKQHZPTSzE5IpmcXlWJMyky91jS&#10;kTEHJmesygtyZHKiRJLkRIPr+sojACXkxOTEHZ6IRDGWjNnIwS/kRLmRIaXkFpFEm5M9nIWYSU6T&#10;ZUR0la3OfJI2nAgkSzTKWYgAWYgZ5TBZgCzEjFKaEyALMWhJUiCREZ27CTgQLQ4agL3eJcMGZpHX&#10;/k0RuNdUxbMQg5PZ9OiJqBANYBHYNkTGXirpWJ6WBZhuMCBZnk56JWRErPiqUXRqjy2znmD7UyAm&#10;HlQzbSAyBqkziozMeoIcmwiwJxZuaUPLNqhWKzgt26BaWx5mPV4TkZZZj9cgjbC+rhlJvGTWgVkP&#10;kqAEZNaDA3sFkkfH7g95NLMeHJSkEZn1xIZVGZFZjxp4YKFHg15gtqOJMoZbX+1kioEZjm7vdjG1&#10;GkwsPF2vsNaR0q6ElQFRJVFi0HCC1hDi1IPX5KLviKYH5Tbgy2SBBjlpjHKy7KKXQ+WIbMmMsIyK&#10;9ETOXjo74pgss0LnsiKZO/RatkCyz+S0VLHjIT85LU5r2YyuKRjLbXqNQa5j+VKvNTo0V7EZaUiF&#10;pxNb6pTyo3GMzKjTtAFIYktoRUo6wh24dbfslJogvSMzwpR1TCSL61ue9JeJLXUsW+s0yiBNZnLq&#10;huJwqk6eLi2e8vQwspU3ioBjTDKmhmFU+NjKy9lnfDrbS3EXU5EsxHZyfh3HpEHb7DO0bEbShRDH&#10;ZMS5M0sOOBpe1Tt6CXRMtMESpM2IccNg9Ihu55Y/oc5LdBS0jIeeYTYjaZiSVWrZ3hF06weJJFYX&#10;pE8sjsn2jqAFTZS62YykPS6OyfaOIP12Ecn2jqAlIvRB0BnpjoArRkTvtsu0LDKEK5JaiCE9q3Fc&#10;Z+RZVvodyfKV63pS5hU088IZCbM607tHNrfuR2ZLntUurvaJvgQyptk83J0hEwdCVxSbkXIb4NiM&#10;zN/R6EaeLh1uYsmoYTCkRlp0cq4jsQ3pmDTOK6NEHzGZOzZBHZPHeZsRjfNaaUCjNZuRZaqOxnll&#10;i1KEI6ukxAkHlWzuepaGu2BEm51l6Q3LADvLKhuWAUrmFS2kYRkgLoIokmWAncXPhurddoSG6l2p&#10;LRaJWDLSY5WT6R0ptyGJNntjKA3b33s9RcFZONF7b7bUML2j2TTKOTG191qVn5jWQcnSiEzpvR4x&#10;TMzXcZUojchU3muYm5jGe+l8ReyamMIHDR4T0/egusFxyLrz2hHDxLx8UE6GO4xkRK1LT0zXgy74&#10;yEL7oK6DOil5tHIndJOuA0cN1yPT9aiRdWS6xsWHqMKR7eajVgpHtpnLZMUoRraXj5rtoeeUzFoD&#10;y8jyMqguPZqlZVbiHhlfm5RbDbCz1RRm0sr+wLK3STsOBpa8TVr0gLmRR+vBDzob14EIeGl9BpaI&#10;ozsolQAHlogj2KeoAodkT5ebRjAMVJ0YUnO3gZ6vWj8TrjWSMePlYjwdV+0YUu5gRiTZchzqJwnJ&#10;CBguBaScCPUp9nQ9Eu1ZaQbpatKmXItdtU20PSmSxWkk9YpkgRqdUYZkq+RtRixU42awrhKL1Wif&#10;0pVnDgzSmbTZsWgtTehRm6hPkfW0gwYcszCk1lE65sRoL09zhzLZmLr/dNSLrerQUS+22gwttMkd&#10;r7RK1Is7bcbqqBejoz+NSb3YKpe4QUJWqVebD6yMgpJ20jvqlmxMPWsFqyfIQStYge2/aA9Lc6cn&#10;FLjalzbWwHZg8MPkHYFtwXI1M658YHsw2kn06WwTBo/Vp7Nd2CGDSk9v2MpPmhe2bB8G307apEUx&#10;N2l9ghbFELeSjloWk9GMlmbUspiMS1GJo9PjT1xi0mNNFpNRvzAkWU90qCVtYtNet2Rc6FEki8no&#10;1lAki8m495LkxM5Anu61KkaLYriMkiyZFsXQsZZ05FmJE9WopHfcvSFyttYUwA4/fNALDQifZMyg&#10;8RNTY0j1I9xsIshO7gsht6GlLnTpJG3SUpfHzhrHpKUuHGlrfYLtsFBNspAY9NYapHxvtQS2w/rB&#10;2DzV5qB6x9kLWU/ZMmQ9cVLAkFZtotoc7SyLahO3s9PTqW9O8joOkZORW4+7yhHJXLNtXArzjPC0&#10;jVa6WLKE1+mkxWR+ifYXzUGIelocgcfJMD0iDF53otVUuoX/xhGZFluv5J8F2NhQE1VDfBf39ZJm&#10;KG7RFGvtS7fPx/M9fOn3fbTSa2tnH9fRa7204DLfj2nWjR5QO3WjmQgK0EmpvH8xuuUmr3PwyxTC&#10;qYOiCCzvMom+THYlFIztwIKmYmhoSSZIYwkuzmjqsgGK4/gkK4tlcHg7sGFQvDDRgi4JZtNoQZed&#10;J0693ltBGrFuK3gVky4/I9PT9eiRbSNT0LYeerYytXY4zejC1OiYcOz1GWGRNH1gQRd1P0WylBl+&#10;qskLO5vG2iSXjhnc2haK7kxNx9iGM0ocFRdBBkfmHqyJlBGL0Qg6TXNG7E3p6ezMd/RqdfQ8cUSC&#10;kcZkGzjeJ2PIa4i0yGr/pgbRYbKns/r5AMWnpzO6MIhTxJVn5QG84l3lZAkRes/UltjOLF8XkZ7O&#10;vHhAt4oiiYUMQSvPtI8W79PYSBeGVlM8vBhh3T7R7ZvWs2VkZYjX12HzLY7fVnMDvBMlJVm0PRfd&#10;dGmVaKcB6ghp7i3zzQGBPq48Mg8iJ06zEpKVbJFb64wY9UQvnyLZjojDpRTrKPHFKxOTd9DG397K&#10;GMgy1ufeD7pz0/4WtFnq01mxp4fi03qy4xsc1VlxgngHWjd1Pdl+BKCOSY8ee41ggdk8KmLJPgOz&#10;+b7TIkpg+xGq1MmSaf9Vb4fotCiFzsxkS7TQ1eP9GVFHgZVCe2toC6y8CmTSUWDRG0idOysgfUdS&#10;q7s+nVrddUYsX8Iqqd4Z+8PKp2hDOx7xCv4UaWkXJSwkPR3yEi+2XBHyEqRdmehYzgA/SjqixfIe&#10;Soq2RAvwuAGSLIR2z+Lljjp3VjDGCZI+ndFkRDAdk9rSYHJSWxqV0HUsS+/xGrO0SrTTYbSDAlbc&#10;RfjU9aSxblJLRhZMLGRSWg1LYUjNl3qWpaMHPs29Z1ERyVraOxCb15+OFoqkTRgIQ+pRUs+ydGxc&#10;KSr2zI+G+EIiZEFoiSFP9zYjll0M6J6MFoL7T2RMu9uI8EmQQQtdPctDBhwMpaezQ1Gcq6d8id99&#10;sBIjPZIdrDeEI0fNKuHuZO74Src0I4YchZAKm6CHzCOKEhuRqFookmhzxJu9NyKRSSuS7Agj3iO9&#10;FakZYE97aKxXiyMHLcTS4/1JLuLHlWcxGR1Qqk1aY0Frk45Jskp0p6mOGONDX4USuZ5DJcykOREt&#10;oa1EKTx60daNGXUrrYaBxjKoZGpRgA1QzUbozSy57m2jki0EULN9VgwH1FaAQ+2SKygTW4FR07Et&#10;UIsnjFnIFy3pNsbSQTTGWisMY96A6grA/8i00BecvGVgu7iUZNP2CB7MRrXGmQ1NQ15TvYERIZSP&#10;tWtyYIcxmJUGq4GlB4BqrMRWzaaFCyPRCxBZGBQcTKF0sYJemI8Vk7UyImrt1rHGcgQ0TunWP7C0&#10;HFCzAVaDkHastAnwrjXcu1PLYrs/yn5K3vBierauvda0BsYIMer3UzE6qh7ODCzjx6hmA2xzk6MZ&#10;dRga4PH+hRQHYhVy3Qbs8ulAYxZemZ02o4FHFxFRAjziO1ss1D8VSk3bakF4AQodVc1lZGm6HA0l&#10;I8S7DOio2rk5svQbB3RazR9ZVi3QlLLRBlyBJhtA+sRk/Q6lgQjfAJxUwB1m1K6NkR1OybqmOhdt&#10;aRaoCsAdZrDeYpaPYVQNb+MGh7HWZpqQYNtSWWk+gB5ShdKdG76lNrDBt/RlPfi6VGYDVujEGRiF&#10;qhFOjFUjZtl1A+6Gdr174hsnqojRCPGlEExWe/8GknMK1RIqygsMajVUfAEVhWovLbrNKVS3Y3qT&#10;AruhHqjjFJSOatpirBmb/LU/hK5r0C1u4nEAb5BI2uIbp9UCcGDMptXqa0YnVlRDnmUXeHjIwEFQ&#10;kpUdsCEn1Or4xKOL16LNxOgeRlW+hy9LZSsQv/QBGyd8m0K1coIXClGorQArKCPZVwox8ZhlvZMT&#10;KwOCQSiFoNetALV7VDS84agt7TCIQ8xj8CUNyQiAZZGgGVRakGqmhcZiPLBUBhSNoyECS2XorRMC&#10;UyPqbezVaOhdoTJYvQ1YZowg/8nJUQag4+J2sc6Npv3ozjUsTeaRP6ZUFoSVrANqJWkHAWcn4uJ7&#10;ddPODHMnmsA5qRkOg+Ib43RULO66ztBEobLSBj9QE10tepUW14R0sTi0sQuluMiwLitawlKCLIRx&#10;HdoHvRAiSQKBGlFGnkYWq7fX+0r+S0a18jygZFr49jxTAaM+8qXzybjx2sd1AfAGFPUZvEqSQfXQ&#10;AYGDTAsmoDZAu3txcqWy4vVRRAC7RIINiglgvc1yiYmMijPotFj42gkCRde9QlmQ6/CuNYMyFXi7&#10;qY0zECJA/DoWbLf4qg+2WCiBqAAsGKJWcoWyxWrs7UvoU12XFd88o9GFv57h2mfsmcfGl9UIU9/w&#10;eojRWu5ir/laWQEtjGYDLOnD1RwzbRa1A5pBVAUs6QtW2EFGR0wbr7VLBQi5IUdUYI0OgBJzQTOC&#10;aYsdvOKVaBpfPUvP0AxhUJae4U08tq6MUuKVpddR2bSubkj7sMAQ1LlblnGhuqmJEX8/i72pGncP&#10;mbbwXq1kLnBYolj4v0HZqHj9g0HZYjXmsbjBQgRA5qajsvSpnexVJS0LGcjf1LRp71YL1qsCMPKH&#10;srWGN3SCrk+rHa8v82HO3Y72pi3+kke7LM9fj4QrorpttMxj8cpIM0KWOuACmjo3fecTvg9HfSsq&#10;Yy1ottfeexyak3W1PhX4AFMBvig1KTaw7Riv4VTFBtaIgKsNNirbDZHn6QrQl4O11/ey0ddEtp2F&#10;DHoPE2+xUsXSy52t9RjwF661wW790Le44aWkaoT01XCIxBpd6Pvm4P26riBGxFyCrUBHzaU1ZkRv&#10;AbetHkzyd/jJ10IlI6T3lXFR3KCsdwQXbGwFWJqDAKwqoJ1dLYRVWVnzH6DqMPQNjrg1pLshYibR&#10;FlqHVQBGTPB8NRd6Wx5QFYB2WAGq4Y02TgGq6wqSxqZ1hbLteCYAy+Bn02J7LKAaB3q6cV5VQFuI&#10;oFg1F/pOVpiLKpa+6BVQVSx9eyxM27TFMk2QYvND3k7xHfv7CG830/DyW/kmiPj9Z9evhMD/vP16&#10;vvzl/vgid9fOx+enuz8/PT/HX05fPv/p+bT7dnjGd6+F8K+42pv2xAz2HL937fUoH7MtEw95fzt/&#10;PL/9cvrpR/np8/Hut19Ou9PxIl/jtvt2f8IPj8fT329276fD26eb8/98PZzub3bP//Z6RkU1Fjp2&#10;l/hLiA67O83/8nn+l8PrLYb6dHO5wffEyY9/uuA3PObr2+npyyOe5OI3x70e/+Xr5fjwdBExv0ul&#10;v7yf3+LafIE8j0+3Px8uh/nvEfXx3h8fj89396ef/hcAAP//AwBQSwMEFAAGAAgAAAAhACZWKsLg&#10;AAAACQEAAA8AAABkcnMvZG93bnJldi54bWxMj81OwzAQhO9IvIO1SNyoE4pKGuJUCAlQkQrqzwO4&#10;8TZOG6+j2G0DT8/2BLfdndHsN8VscK04YR8aTwrSUQICqfKmoVrBZv16l4EIUZPRrSdU8I0BZuX1&#10;VaFz48+0xNMq1oJDKORagY2xy6UMlUWnw8h3SKztfO905LWvpen1mcNdK++TZCKdbog/WN3hi8Xq&#10;sDo6BfNu5z/SpfmZ798+bfp+WOzj11Sp25vh+QlExCH+meGCz+hQMtPWH8kE0SoYP7CRz8x/UdNp&#10;8ghiy9MkG2cgy0L+b1D+AgAA//8DAFBLAQItABQABgAIAAAAIQC2gziS/gAAAOEBAAATAAAAAAAA&#10;AAAAAAAAAAAAAABbQ29udGVudF9UeXBlc10ueG1sUEsBAi0AFAAGAAgAAAAhADj9If/WAAAAlAEA&#10;AAsAAAAAAAAAAAAAAAAALwEAAF9yZWxzLy5yZWxzUEsBAi0AFAAGAAgAAAAhAEd9qrn3GgAACJYA&#10;AA4AAAAAAAAAAAAAAAAALgIAAGRycy9lMm9Eb2MueG1sUEsBAi0AFAAGAAgAAAAhACZWKsLgAAAA&#10;CQEAAA8AAAAAAAAAAAAAAAAAUR0AAGRycy9kb3ducmV2LnhtbFBLBQYAAAAABAAEAPMAAABeHgAA&#10;A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392430;887730,875030;666750,1344930;462280,1802130;273050,2259330;98425,2716530;467360,10590530;403225,10095230;354330,9599930;320675,9091930;302895,8583930;300990,8012430;316230,7491730;347345,6971030;394335,6437630;457835,5904230;537210,5370830;633730,4824730;746125,4278630;875665,3732530;1021715,3173730;1184910,2614930;1365250,2043430;1562735,1471930;1778000,900430;2010410,316230;7383780,875030;6283960,1116330;5462270,1395730;5002530,1637030;4591685,1967230;4326255,2297430;4166235,2691130;4144010,3148330;4267835,3605530;4464685,3910330;4756150,4113530;5278120,4253230;6502400,4316730;6910705,4392930;7211695,4570730;7386955,4812030;7479665,5154930;7492365,5485130;7432040,5764530;7305040,6005830;7119620,6221730;6856095,6424930;6149340,6755130;4036695,7453630;3467735,7720330;3115945,7936230;2834005,8177530;2595880,8444230;2409190,8761730;2254885,9193530;2148205,9688830;2105660,10184130;2119630,10641330" o:connectangles="0,0,0,0,0,0,0,0,0,0,0,0,0,0,0,0,0,0,0,0,0,0,0,0,0,0,0,0,0,0,0,0,0,0,0,0,0,0,0,0,0,0,0,0,0,0,0,0,0,0,0,0,0,0,0,0,0,0,0"/>
                <w10:wrap anchorx="page" anchory="page"/>
              </v:shape>
            </w:pict>
          </mc:Fallback>
        </mc:AlternateContent>
      </w:r>
    </w:p>
    <w:p w14:paraId="4BFC2ACC" w14:textId="77777777" w:rsidR="00B00BF8" w:rsidRDefault="00B00BF8">
      <w:pPr>
        <w:pStyle w:val="BodyText"/>
        <w:rPr>
          <w:rFonts w:ascii="Times New Roman"/>
          <w:sz w:val="20"/>
        </w:rPr>
      </w:pPr>
    </w:p>
    <w:p w14:paraId="2402ABB4" w14:textId="77777777" w:rsidR="00B00BF8" w:rsidRDefault="00B00BF8">
      <w:pPr>
        <w:pStyle w:val="BodyText"/>
        <w:rPr>
          <w:rFonts w:ascii="Times New Roman"/>
          <w:sz w:val="20"/>
        </w:rPr>
      </w:pPr>
    </w:p>
    <w:p w14:paraId="1581D8D5" w14:textId="77777777" w:rsidR="00B00BF8" w:rsidRDefault="00B00BF8">
      <w:pPr>
        <w:pStyle w:val="BodyText"/>
        <w:rPr>
          <w:rFonts w:ascii="Times New Roman"/>
          <w:sz w:val="20"/>
        </w:rPr>
      </w:pPr>
    </w:p>
    <w:p w14:paraId="31681EF3" w14:textId="77777777" w:rsidR="00B00BF8" w:rsidRDefault="00B00BF8">
      <w:pPr>
        <w:pStyle w:val="BodyText"/>
        <w:rPr>
          <w:rFonts w:ascii="Times New Roman"/>
          <w:sz w:val="20"/>
        </w:rPr>
      </w:pPr>
    </w:p>
    <w:p w14:paraId="02781344" w14:textId="77777777" w:rsidR="00B00BF8" w:rsidRDefault="00B00BF8">
      <w:pPr>
        <w:pStyle w:val="BodyText"/>
        <w:rPr>
          <w:rFonts w:ascii="Times New Roman"/>
          <w:sz w:val="20"/>
        </w:rPr>
      </w:pPr>
    </w:p>
    <w:p w14:paraId="5387DA04" w14:textId="77777777" w:rsidR="00B00BF8" w:rsidRDefault="00B00BF8">
      <w:pPr>
        <w:pStyle w:val="BodyText"/>
        <w:rPr>
          <w:rFonts w:ascii="Times New Roman"/>
          <w:sz w:val="20"/>
        </w:rPr>
      </w:pPr>
    </w:p>
    <w:p w14:paraId="1DC39BC8" w14:textId="77777777" w:rsidR="00B00BF8" w:rsidRDefault="00B00BF8">
      <w:pPr>
        <w:pStyle w:val="BodyText"/>
        <w:rPr>
          <w:rFonts w:ascii="Times New Roman"/>
          <w:sz w:val="20"/>
        </w:rPr>
      </w:pPr>
    </w:p>
    <w:p w14:paraId="743C0758" w14:textId="77777777" w:rsidR="00B00BF8" w:rsidRDefault="00B00BF8">
      <w:pPr>
        <w:pStyle w:val="BodyText"/>
        <w:rPr>
          <w:rFonts w:ascii="Times New Roman"/>
          <w:sz w:val="20"/>
        </w:rPr>
      </w:pPr>
    </w:p>
    <w:p w14:paraId="3DF2A3F2" w14:textId="77777777" w:rsidR="00B00BF8" w:rsidRDefault="00B00BF8">
      <w:pPr>
        <w:pStyle w:val="BodyText"/>
        <w:rPr>
          <w:rFonts w:ascii="Times New Roman"/>
          <w:sz w:val="20"/>
        </w:rPr>
      </w:pPr>
    </w:p>
    <w:p w14:paraId="208840D3" w14:textId="77777777" w:rsidR="00B00BF8" w:rsidRDefault="00B00BF8">
      <w:pPr>
        <w:pStyle w:val="BodyText"/>
        <w:rPr>
          <w:rFonts w:ascii="Times New Roman"/>
          <w:sz w:val="20"/>
        </w:rPr>
      </w:pPr>
    </w:p>
    <w:p w14:paraId="262BA430" w14:textId="77777777" w:rsidR="00B00BF8" w:rsidRDefault="00B00BF8">
      <w:pPr>
        <w:pStyle w:val="BodyText"/>
        <w:rPr>
          <w:rFonts w:ascii="Times New Roman"/>
          <w:sz w:val="20"/>
        </w:rPr>
      </w:pPr>
    </w:p>
    <w:p w14:paraId="73468E7D" w14:textId="77777777" w:rsidR="00B00BF8" w:rsidRDefault="00B00BF8">
      <w:pPr>
        <w:pStyle w:val="BodyText"/>
        <w:rPr>
          <w:rFonts w:ascii="Times New Roman"/>
          <w:sz w:val="20"/>
        </w:rPr>
      </w:pPr>
    </w:p>
    <w:p w14:paraId="74D5556E" w14:textId="77777777" w:rsidR="00B00BF8" w:rsidRDefault="00B00BF8">
      <w:pPr>
        <w:pStyle w:val="BodyText"/>
        <w:rPr>
          <w:rFonts w:ascii="Times New Roman"/>
          <w:sz w:val="20"/>
        </w:rPr>
      </w:pPr>
    </w:p>
    <w:p w14:paraId="373B5F43" w14:textId="77777777" w:rsidR="00B00BF8" w:rsidRDefault="00B00BF8">
      <w:pPr>
        <w:pStyle w:val="BodyText"/>
        <w:rPr>
          <w:rFonts w:ascii="Times New Roman"/>
          <w:sz w:val="20"/>
        </w:rPr>
      </w:pPr>
    </w:p>
    <w:p w14:paraId="7BC26261" w14:textId="77777777" w:rsidR="00B00BF8" w:rsidRDefault="00B00BF8">
      <w:pPr>
        <w:pStyle w:val="BodyText"/>
        <w:rPr>
          <w:rFonts w:ascii="Times New Roman"/>
          <w:sz w:val="20"/>
        </w:rPr>
      </w:pPr>
    </w:p>
    <w:p w14:paraId="6B4529A8" w14:textId="77777777" w:rsidR="00B00BF8" w:rsidRDefault="00B00BF8">
      <w:pPr>
        <w:pStyle w:val="BodyText"/>
        <w:rPr>
          <w:rFonts w:ascii="Times New Roman"/>
          <w:sz w:val="20"/>
        </w:rPr>
      </w:pPr>
    </w:p>
    <w:p w14:paraId="575C0D23" w14:textId="77777777" w:rsidR="00B00BF8" w:rsidRDefault="00B00BF8">
      <w:pPr>
        <w:pStyle w:val="BodyText"/>
        <w:rPr>
          <w:rFonts w:ascii="Times New Roman"/>
          <w:sz w:val="20"/>
        </w:rPr>
      </w:pPr>
    </w:p>
    <w:p w14:paraId="0170E258" w14:textId="77777777" w:rsidR="00B00BF8" w:rsidRDefault="00B00BF8">
      <w:pPr>
        <w:pStyle w:val="BodyText"/>
        <w:rPr>
          <w:rFonts w:ascii="Times New Roman"/>
          <w:sz w:val="20"/>
        </w:rPr>
      </w:pPr>
    </w:p>
    <w:p w14:paraId="62A7E949" w14:textId="77777777" w:rsidR="00B00BF8" w:rsidRDefault="00B00BF8">
      <w:pPr>
        <w:pStyle w:val="BodyText"/>
        <w:rPr>
          <w:rFonts w:ascii="Times New Roman"/>
          <w:sz w:val="20"/>
        </w:rPr>
      </w:pPr>
    </w:p>
    <w:p w14:paraId="5EAD92E0" w14:textId="77777777" w:rsidR="00B00BF8" w:rsidRDefault="00B00BF8">
      <w:pPr>
        <w:pStyle w:val="BodyText"/>
        <w:spacing w:before="1"/>
        <w:rPr>
          <w:rFonts w:ascii="Times New Roman"/>
          <w:sz w:val="27"/>
        </w:rPr>
      </w:pPr>
    </w:p>
    <w:p w14:paraId="43E87C42" w14:textId="19810BD5" w:rsidR="00B00BF8" w:rsidRDefault="00D80175">
      <w:pPr>
        <w:spacing w:before="73"/>
        <w:ind w:left="140" w:right="1287"/>
        <w:rPr>
          <w:sz w:val="80"/>
        </w:rPr>
      </w:pPr>
      <w:r>
        <w:rPr>
          <w:color w:val="044B34"/>
          <w:sz w:val="80"/>
        </w:rPr>
        <w:t xml:space="preserve">Children’s Services </w:t>
      </w:r>
      <w:r w:rsidR="00F00FE3">
        <w:rPr>
          <w:color w:val="044B34"/>
          <w:sz w:val="80"/>
        </w:rPr>
        <w:t>Care Leavers Rent Guarantor Scheme</w:t>
      </w:r>
    </w:p>
    <w:p w14:paraId="3EE1D6E8" w14:textId="4FD1366A" w:rsidR="00DB5511" w:rsidRPr="00DB5511" w:rsidRDefault="00D80175" w:rsidP="001C26A0">
      <w:pPr>
        <w:spacing w:before="411" w:line="477" w:lineRule="auto"/>
        <w:ind w:left="140" w:right="6378"/>
        <w:rPr>
          <w:b/>
          <w:sz w:val="28"/>
        </w:rPr>
      </w:pPr>
      <w:r>
        <w:rPr>
          <w:b/>
          <w:sz w:val="28"/>
        </w:rPr>
        <w:t xml:space="preserve">Version </w:t>
      </w:r>
      <w:r w:rsidR="009F549D">
        <w:rPr>
          <w:b/>
          <w:sz w:val="28"/>
        </w:rPr>
        <w:t>Final v1.1</w:t>
      </w:r>
      <w:r>
        <w:rPr>
          <w:b/>
          <w:sz w:val="28"/>
        </w:rPr>
        <w:t xml:space="preserve"> Approved by</w:t>
      </w:r>
      <w:r w:rsidRPr="00D80175">
        <w:rPr>
          <w:b/>
          <w:color w:val="FF0000"/>
          <w:sz w:val="28"/>
        </w:rPr>
        <w:t xml:space="preserve"> </w:t>
      </w:r>
      <w:r w:rsidR="00DB5511" w:rsidRPr="00DB5511">
        <w:rPr>
          <w:b/>
          <w:sz w:val="28"/>
        </w:rPr>
        <w:t>Tina Benjamin &amp; Siobhan Walsh</w:t>
      </w:r>
    </w:p>
    <w:p w14:paraId="48F3C47F" w14:textId="0C6F1FFF" w:rsidR="00B00BF8" w:rsidRPr="002264A9" w:rsidRDefault="00D80175" w:rsidP="001C26A0">
      <w:pPr>
        <w:spacing w:before="411" w:line="477" w:lineRule="auto"/>
        <w:ind w:left="140" w:right="6378"/>
        <w:rPr>
          <w:b/>
          <w:color w:val="FF0000"/>
          <w:sz w:val="28"/>
        </w:rPr>
      </w:pPr>
      <w:r>
        <w:rPr>
          <w:b/>
          <w:sz w:val="28"/>
        </w:rPr>
        <w:t xml:space="preserve">Date: </w:t>
      </w:r>
      <w:r w:rsidR="009F549D">
        <w:rPr>
          <w:b/>
          <w:sz w:val="28"/>
        </w:rPr>
        <w:t>July 2022</w:t>
      </w:r>
    </w:p>
    <w:p w14:paraId="4AC611C8" w14:textId="77777777" w:rsidR="00B00BF8" w:rsidRDefault="00B00BF8">
      <w:pPr>
        <w:spacing w:line="477" w:lineRule="auto"/>
        <w:rPr>
          <w:sz w:val="28"/>
        </w:rPr>
        <w:sectPr w:rsidR="00B00BF8">
          <w:type w:val="continuous"/>
          <w:pgSz w:w="11910" w:h="16840"/>
          <w:pgMar w:top="1580" w:right="980" w:bottom="280" w:left="1300" w:header="720" w:footer="720" w:gutter="0"/>
          <w:cols w:space="720"/>
        </w:sectPr>
      </w:pPr>
    </w:p>
    <w:bookmarkStart w:id="0" w:name="_Toc46235770"/>
    <w:bookmarkStart w:id="1" w:name="_Toc109974655"/>
    <w:p w14:paraId="2BA4F0BC" w14:textId="77777777" w:rsidR="00B00BF8" w:rsidRDefault="007E3F69">
      <w:pPr>
        <w:pStyle w:val="Heading1"/>
      </w:pPr>
      <w:r>
        <w:rPr>
          <w:noProof/>
          <w:lang w:bidi="ar-SA"/>
        </w:rPr>
        <w:lastRenderedPageBreak/>
        <mc:AlternateContent>
          <mc:Choice Requires="wps">
            <w:drawing>
              <wp:anchor distT="0" distB="0" distL="114300" distR="114300" simplePos="0" relativeHeight="251659264" behindDoc="0" locked="0" layoutInCell="1" allowOverlap="1" wp14:anchorId="1FBCF39F" wp14:editId="2EDAEDDC">
                <wp:simplePos x="0" y="0"/>
                <wp:positionH relativeFrom="page">
                  <wp:posOffset>896620</wp:posOffset>
                </wp:positionH>
                <wp:positionV relativeFrom="paragraph">
                  <wp:posOffset>450215</wp:posOffset>
                </wp:positionV>
                <wp:extent cx="5768975" cy="0"/>
                <wp:effectExtent l="0" t="0" r="0" b="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2497">
                          <a:solidFill>
                            <a:srgbClr val="3855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ECB7A" id="Line 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35.45pt" to="524.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8MvwEAAGIDAAAOAAAAZHJzL2Uyb0RvYy54bWysU8tu2zAQvBfoPxC817LVOnYEyznYTS9p&#10;ayDJB6xJSiJKcQkubcl/X5J+NGhvRS7Ech/D2dnl6mHsDTsqTxptzWeTKWfKCpTatjV/fXn8tOSM&#10;AlgJBq2q+UkRf1h//LAaXKVK7NBI5VkEsVQNruZdCK4qChKd6oEm6JSNwQZ9DyFefVtID0NE701R&#10;Tqd3xYBeOo9CEUXv9hzk64zfNEqEn01DKjBT88gt5NPnc5/OYr2CqvXgOi0uNOA/WPSgbXz0BrWF&#10;AOzg9T9QvRYeCZswEdgX2DRaqNxD7GY2/aub5w6cyr1EccjdZKL3gxU/jhu784m6GO2ze0Lxi5jF&#10;TQe2VZnAy8nFwc2SVMXgqLqVpAu5nWf74TvKmAOHgFmFsfF9goz9sTGLfbqJrcbARHTOF3fL+8Wc&#10;M3GNFVBdC52n8E1hz5JRc6Nt0gEqOD5RSESguqYkt8VHbUyepbFsiGzLL/eLXEFotEzRlEe+3W+M&#10;Z0eI6/B5OZ+XZW4rRt6mJegtUHfOy6Hzong8WJmf6RTIrxc7gDZnO9Iy9iJTUiatIVV7lKedv8oX&#10;B5n5X5Yubcrbe67+8zXWvwEAAP//AwBQSwMEFAAGAAgAAAAhADIYgkPdAAAACgEAAA8AAABkcnMv&#10;ZG93bnJldi54bWxMj0FPwzAMhe9I/IfIk7ixdFPF1tJ0mko5cUCMwTlrvLZa41RNtpZ/jycO7Pjs&#10;5+fvZZvJduKCg28dKVjMIxBIlTMt1Qr2n6+PaxA+aDK6c4QKftDDJr+/y3Rq3EgfeNmFWnAI+VQr&#10;aELoUyl91aDVfu56JN4d3WB1YDnU0gx65HDbyWUUPUmrW+IPje6xaLA67c6WMd6Sal+U71/F+vQd&#10;l2UYA71slXqYTdtnEAGn8G+GKz7fQM5MB3cm40XHOl4s2apgFSUgroYoTlYgDn8TmWfytkL+CwAA&#10;//8DAFBLAQItABQABgAIAAAAIQC2gziS/gAAAOEBAAATAAAAAAAAAAAAAAAAAAAAAABbQ29udGVu&#10;dF9UeXBlc10ueG1sUEsBAi0AFAAGAAgAAAAhADj9If/WAAAAlAEAAAsAAAAAAAAAAAAAAAAALwEA&#10;AF9yZWxzLy5yZWxzUEsBAi0AFAAGAAgAAAAhAFU53wy/AQAAYgMAAA4AAAAAAAAAAAAAAAAALgIA&#10;AGRycy9lMm9Eb2MueG1sUEsBAi0AFAAGAAgAAAAhADIYgkPdAAAACgEAAA8AAAAAAAAAAAAAAAAA&#10;GQQAAGRycy9kb3ducmV2LnhtbFBLBQYAAAAABAAEAPMAAAAjBQAAAAA=&#10;" strokecolor="#385522" strokeweight=".34714mm">
                <w10:wrap anchorx="page"/>
              </v:line>
            </w:pict>
          </mc:Fallback>
        </mc:AlternateContent>
      </w:r>
      <w:r>
        <w:rPr>
          <w:noProof/>
          <w:lang w:bidi="ar-SA"/>
        </w:rPr>
        <mc:AlternateContent>
          <mc:Choice Requires="wpg">
            <w:drawing>
              <wp:anchor distT="0" distB="0" distL="114300" distR="114300" simplePos="0" relativeHeight="250701824" behindDoc="1" locked="0" layoutInCell="1" allowOverlap="1" wp14:anchorId="1FE3D542" wp14:editId="027911A2">
                <wp:simplePos x="0" y="0"/>
                <wp:positionH relativeFrom="page">
                  <wp:posOffset>920750</wp:posOffset>
                </wp:positionH>
                <wp:positionV relativeFrom="paragraph">
                  <wp:posOffset>647065</wp:posOffset>
                </wp:positionV>
                <wp:extent cx="5890260" cy="3653790"/>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653790"/>
                          <a:chOff x="1450" y="1019"/>
                          <a:chExt cx="9276" cy="5754"/>
                        </a:xfrm>
                      </wpg:grpSpPr>
                      <wps:wsp>
                        <wps:cNvPr id="20" name="Line 21"/>
                        <wps:cNvCnPr>
                          <a:cxnSpLocks noChangeShapeType="1"/>
                        </wps:cNvCnPr>
                        <wps:spPr bwMode="auto">
                          <a:xfrm>
                            <a:off x="1450" y="1023"/>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3490" y="10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3500" y="1023"/>
                            <a:ext cx="7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450" y="6767"/>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3475" y="67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3485" y="6767"/>
                            <a:ext cx="72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0721" y="1019"/>
                            <a:ext cx="0" cy="57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499A9" id="Group 14" o:spid="_x0000_s1026" style="position:absolute;margin-left:72.5pt;margin-top:50.95pt;width:463.8pt;height:287.7pt;z-index:-252614656;mso-position-horizontal-relative:page" coordorigin="1450,1019" coordsize="9276,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QchAMAADMRAAAOAAAAZHJzL2Uyb0RvYy54bWzsWG1P2zAQ/j5p/8Hy95GXNk0bERAChiax&#10;DQ32A9zEedESO7NdUvbrd35JSZl4EYxqk+iH1M7Z5/PznO982T9ctw26pkLWnKU42PMxoizjec3K&#10;FH+/+vhhjpFUhOWk4Yym+IZKfHjw/t1+3yU05BVvcioQKGEy6bsUV0p1iefJrKItkXu8owyEBRct&#10;UdAVpZcL0oP2tvFC3595PRd5J3hGpYS3J1aID4z+oqCZ+loUkirUpBhsU+YpzHOpn97BPklKQbqq&#10;zpwZ5BlWtKRmsOhG1QlRBK1E/Yeqts4El7xQexlvPV4UdUbNHmA3gX9nN2eCrzqzlzLpy24DE0B7&#10;B6dnq82+XJ+J7rK7ENZ6aJ7z7IcEXLy+K5OxXPdLOxgt+888Bz7JSnGz8XUhWq0CtoTWBt+bDb50&#10;rVAGL6P5wg9nQEMGssksmsQLx0BWAU16XjCNQA7iwA8Wlp2sOnXzF2E8s5OjOJpqqUcSu7Ax1hmn&#10;yQdvkreAyZcBdlmRjhoepAbkQqA6T3EIhjLSAgjnNaMoDLRBemUYcswsoNmaOUAR48cVYSU1yq5u&#10;OphnZoDloym6I4GNRwEeARVOLFADzKE/dRgbdDcYkaQTUp1R3iLdSHEDdhvyyPW5VBbOYYjmkvGP&#10;ddPAe5I0DPUpnvmLmZkgeVPnWqhlUpTL40aga6IPmfk5braGac0nRFZ2nBFZu8HLWW5WqSjJT11b&#10;kbqxbdhAw4w/Wmwsykue31wIbbRje1e0BwPt3yC6AKMNcG+AdkQOh0nak7Qh/kgI3usdgjduMW8n&#10;PJn5yRROjTsi823mA8c7/Fs2h1M5sOqIF2D5Q8Rv8fZEejVFI5d5iDQkuA3EkDigUXHxC6MegnCK&#10;5c8VERSj5hMDmBbBVLuyMp1pFOsjJ8aS5VhCWAaqUqwwss1jZSP9qhN1WcFKgdk040cQtYraeLyG&#10;3brS7j0pHDzJBBAb75wTvX4AmUT+4EZ3A0gcBi7OPuJHbwHkwfx9T96YbNNuzvDOaN/kjVk8i7ej&#10;x1vecNfQ17kuTAfab/NGYBhw3L9+3ogjkzeA+XCb+be88V/lDaBxdPGEWA3JfmcBZDKdb9zoTgCJ&#10;wwlcjvTl/i1vvKRAuydvQE4e0x7tlPbAh1vBcO10ldlQcLhbJxRlphL5uwVH/A8XHKbqhMrcFKLu&#10;K4Iu/cd9c628/dZx8BsAAP//AwBQSwMEFAAGAAgAAAAhACDqhi3iAAAADAEAAA8AAABkcnMvZG93&#10;bnJldi54bWxMj0FLw0AQhe+C/2EZwZvdpLWJxmxKKeqpCLaCeJtmp0lodjZkt0n6792e9DaPebz3&#10;vXw1mVYM1LvGsoJ4FoEgLq1uuFLwtX97eALhPLLG1jIpuJCDVXF7k2Om7cifNOx8JUIIuwwV1N53&#10;mZSurMmgm9mOOPyOtjfog+wrqXscQ7hp5TyKEmmw4dBQY0ebmsrT7mwUvI84rhfx67A9HTeXn/3y&#10;43sbk1L3d9P6BYSnyf+Z4Yof0KEITAd7Zu1EG/TjMmzx4YjiZxBXR5TOExAHBUmaLkAWufw/ovgF&#10;AAD//wMAUEsBAi0AFAAGAAgAAAAhALaDOJL+AAAA4QEAABMAAAAAAAAAAAAAAAAAAAAAAFtDb250&#10;ZW50X1R5cGVzXS54bWxQSwECLQAUAAYACAAAACEAOP0h/9YAAACUAQAACwAAAAAAAAAAAAAAAAAv&#10;AQAAX3JlbHMvLnJlbHNQSwECLQAUAAYACAAAACEA1CWEHIQDAAAzEQAADgAAAAAAAAAAAAAAAAAu&#10;AgAAZHJzL2Uyb0RvYy54bWxQSwECLQAUAAYACAAAACEAIOqGLeIAAAAMAQAADwAAAAAAAAAAAAAA&#10;AADeBQAAZHJzL2Rvd25yZXYueG1sUEsFBgAAAAAEAAQA8wAAAO0GAAAAAA==&#10;">
                <v:line id="Line 21" o:spid="_x0000_s1027" style="position:absolute;visibility:visible;mso-wrap-style:square" from="1450,1023" to="3490,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20" o:spid="_x0000_s1028" style="position:absolute;left:3490;top:1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9" o:spid="_x0000_s1029" style="position:absolute;visibility:visible;mso-wrap-style:square" from="3500,1023" to="10716,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8" o:spid="_x0000_s1030" style="position:absolute;visibility:visible;mso-wrap-style:square" from="1450,6767" to="3490,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17" o:spid="_x0000_s1031" style="position:absolute;left:3475;top:67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6" o:spid="_x0000_s1032" style="position:absolute;visibility:visible;mso-wrap-style:square" from="3485,6767" to="10716,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3" style="position:absolute;visibility:visible;mso-wrap-style:square" from="10721,1019" to="10721,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wrap anchorx="page"/>
              </v:group>
            </w:pict>
          </mc:Fallback>
        </mc:AlternateContent>
      </w:r>
      <w:r w:rsidR="00D80175">
        <w:rPr>
          <w:color w:val="385522"/>
          <w:spacing w:val="2"/>
        </w:rPr>
        <w:t>About this</w:t>
      </w:r>
      <w:r w:rsidR="00D80175">
        <w:rPr>
          <w:color w:val="385522"/>
          <w:spacing w:val="-54"/>
        </w:rPr>
        <w:t xml:space="preserve"> </w:t>
      </w:r>
      <w:r w:rsidR="00D80175">
        <w:rPr>
          <w:color w:val="385522"/>
          <w:spacing w:val="2"/>
        </w:rPr>
        <w:t>document</w:t>
      </w:r>
      <w:bookmarkEnd w:id="0"/>
      <w:bookmarkEnd w:id="1"/>
    </w:p>
    <w:p w14:paraId="71B43648" w14:textId="77777777" w:rsidR="00B00BF8" w:rsidRDefault="00B00BF8">
      <w:pPr>
        <w:pStyle w:val="BodyText"/>
        <w:spacing w:before="2" w:after="1"/>
        <w:rPr>
          <w:sz w:val="10"/>
        </w:rPr>
      </w:pPr>
    </w:p>
    <w:tbl>
      <w:tblPr>
        <w:tblW w:w="0" w:type="auto"/>
        <w:tblInd w:w="148" w:type="dxa"/>
        <w:tblLayout w:type="fixed"/>
        <w:tblCellMar>
          <w:left w:w="0" w:type="dxa"/>
          <w:right w:w="0" w:type="dxa"/>
        </w:tblCellMar>
        <w:tblLook w:val="01E0" w:firstRow="1" w:lastRow="1" w:firstColumn="1" w:lastColumn="1" w:noHBand="0" w:noVBand="0"/>
      </w:tblPr>
      <w:tblGrid>
        <w:gridCol w:w="2034"/>
        <w:gridCol w:w="6489"/>
      </w:tblGrid>
      <w:tr w:rsidR="00B00BF8" w14:paraId="226F42B1" w14:textId="77777777">
        <w:trPr>
          <w:trHeight w:val="314"/>
        </w:trPr>
        <w:tc>
          <w:tcPr>
            <w:tcW w:w="2034" w:type="dxa"/>
          </w:tcPr>
          <w:p w14:paraId="29936E21" w14:textId="77777777" w:rsidR="00B00BF8" w:rsidRDefault="00B00BF8">
            <w:pPr>
              <w:pStyle w:val="TableParagraph"/>
              <w:ind w:left="0"/>
              <w:rPr>
                <w:rFonts w:ascii="Times New Roman"/>
              </w:rPr>
            </w:pPr>
          </w:p>
        </w:tc>
        <w:tc>
          <w:tcPr>
            <w:tcW w:w="6489" w:type="dxa"/>
          </w:tcPr>
          <w:p w14:paraId="17F4B923" w14:textId="77777777" w:rsidR="00B00BF8" w:rsidRDefault="00B00BF8">
            <w:pPr>
              <w:pStyle w:val="TableParagraph"/>
              <w:ind w:left="0"/>
              <w:rPr>
                <w:rFonts w:ascii="Times New Roman"/>
              </w:rPr>
            </w:pPr>
          </w:p>
        </w:tc>
      </w:tr>
      <w:tr w:rsidR="00B00BF8" w14:paraId="2CC141F9" w14:textId="77777777">
        <w:trPr>
          <w:trHeight w:val="473"/>
        </w:trPr>
        <w:tc>
          <w:tcPr>
            <w:tcW w:w="2034" w:type="dxa"/>
            <w:tcBorders>
              <w:left w:val="single" w:sz="4" w:space="0" w:color="000000"/>
            </w:tcBorders>
          </w:tcPr>
          <w:p w14:paraId="215E4503" w14:textId="77777777" w:rsidR="00B00BF8" w:rsidRDefault="00D80175">
            <w:pPr>
              <w:pStyle w:val="TableParagraph"/>
              <w:spacing w:before="63"/>
              <w:ind w:left="64"/>
              <w:rPr>
                <w:b/>
                <w:sz w:val="24"/>
              </w:rPr>
            </w:pPr>
            <w:r>
              <w:rPr>
                <w:b/>
                <w:color w:val="385522"/>
                <w:sz w:val="24"/>
              </w:rPr>
              <w:t>Title</w:t>
            </w:r>
          </w:p>
        </w:tc>
        <w:tc>
          <w:tcPr>
            <w:tcW w:w="6489" w:type="dxa"/>
          </w:tcPr>
          <w:p w14:paraId="388A4D38" w14:textId="789289D9" w:rsidR="00B00BF8" w:rsidRDefault="00F00FE3">
            <w:pPr>
              <w:pStyle w:val="TableParagraph"/>
              <w:spacing w:before="63"/>
              <w:ind w:left="79"/>
              <w:rPr>
                <w:b/>
                <w:sz w:val="24"/>
              </w:rPr>
            </w:pPr>
            <w:r>
              <w:rPr>
                <w:b/>
                <w:sz w:val="24"/>
              </w:rPr>
              <w:t xml:space="preserve">Care Leavers Rent Guarantor Scheme </w:t>
            </w:r>
          </w:p>
        </w:tc>
      </w:tr>
      <w:tr w:rsidR="00B00BF8" w14:paraId="33BA24B8" w14:textId="77777777">
        <w:trPr>
          <w:trHeight w:val="1132"/>
        </w:trPr>
        <w:tc>
          <w:tcPr>
            <w:tcW w:w="2034" w:type="dxa"/>
            <w:tcBorders>
              <w:left w:val="single" w:sz="4" w:space="0" w:color="000000"/>
            </w:tcBorders>
          </w:tcPr>
          <w:p w14:paraId="0D0CC520" w14:textId="77777777" w:rsidR="00B00BF8" w:rsidRDefault="00D80175">
            <w:pPr>
              <w:pStyle w:val="TableParagraph"/>
              <w:spacing w:before="127"/>
              <w:ind w:left="64"/>
              <w:rPr>
                <w:b/>
                <w:sz w:val="24"/>
              </w:rPr>
            </w:pPr>
            <w:r>
              <w:rPr>
                <w:b/>
                <w:color w:val="385522"/>
                <w:sz w:val="24"/>
              </w:rPr>
              <w:t>Purpose</w:t>
            </w:r>
          </w:p>
        </w:tc>
        <w:tc>
          <w:tcPr>
            <w:tcW w:w="6489" w:type="dxa"/>
          </w:tcPr>
          <w:p w14:paraId="3DF32408" w14:textId="0ACB1949" w:rsidR="00B00BF8" w:rsidRDefault="00EA4527">
            <w:pPr>
              <w:pStyle w:val="TableParagraph"/>
              <w:spacing w:before="127" w:line="259" w:lineRule="auto"/>
              <w:ind w:left="79" w:right="174"/>
              <w:rPr>
                <w:b/>
                <w:sz w:val="24"/>
              </w:rPr>
            </w:pPr>
            <w:r w:rsidRPr="0015764F">
              <w:rPr>
                <w:b/>
                <w:sz w:val="24"/>
              </w:rPr>
              <w:t>Supporting the independence of young people 18+ where they do not have someone to act as a guarantor for a tenancy.</w:t>
            </w:r>
          </w:p>
        </w:tc>
      </w:tr>
      <w:tr w:rsidR="00B00BF8" w14:paraId="629EB213" w14:textId="77777777">
        <w:trPr>
          <w:trHeight w:val="538"/>
        </w:trPr>
        <w:tc>
          <w:tcPr>
            <w:tcW w:w="2034" w:type="dxa"/>
            <w:tcBorders>
              <w:left w:val="single" w:sz="4" w:space="0" w:color="000000"/>
            </w:tcBorders>
          </w:tcPr>
          <w:p w14:paraId="071F6A35" w14:textId="77777777" w:rsidR="00B00BF8" w:rsidRDefault="00D80175">
            <w:pPr>
              <w:pStyle w:val="TableParagraph"/>
              <w:spacing w:before="127"/>
              <w:ind w:left="64"/>
              <w:rPr>
                <w:b/>
                <w:sz w:val="24"/>
              </w:rPr>
            </w:pPr>
            <w:r>
              <w:rPr>
                <w:b/>
                <w:color w:val="385522"/>
                <w:sz w:val="24"/>
              </w:rPr>
              <w:t>Updated by</w:t>
            </w:r>
          </w:p>
        </w:tc>
        <w:tc>
          <w:tcPr>
            <w:tcW w:w="6489" w:type="dxa"/>
          </w:tcPr>
          <w:p w14:paraId="5B3A320B" w14:textId="7DCACE26" w:rsidR="00B00BF8" w:rsidRDefault="00EA4527">
            <w:pPr>
              <w:pStyle w:val="TableParagraph"/>
              <w:spacing w:before="127"/>
              <w:ind w:left="79"/>
              <w:rPr>
                <w:b/>
                <w:sz w:val="24"/>
              </w:rPr>
            </w:pPr>
            <w:r>
              <w:rPr>
                <w:b/>
                <w:sz w:val="24"/>
              </w:rPr>
              <w:t>Siobhan Walsh</w:t>
            </w:r>
          </w:p>
        </w:tc>
      </w:tr>
      <w:tr w:rsidR="00B00BF8" w14:paraId="26223329" w14:textId="77777777">
        <w:trPr>
          <w:trHeight w:val="535"/>
        </w:trPr>
        <w:tc>
          <w:tcPr>
            <w:tcW w:w="2034" w:type="dxa"/>
            <w:tcBorders>
              <w:left w:val="single" w:sz="4" w:space="0" w:color="000000"/>
            </w:tcBorders>
          </w:tcPr>
          <w:p w14:paraId="7D227A2F" w14:textId="77777777" w:rsidR="00B00BF8" w:rsidRDefault="00D80175">
            <w:pPr>
              <w:pStyle w:val="TableParagraph"/>
              <w:spacing w:before="128"/>
              <w:ind w:left="64"/>
              <w:rPr>
                <w:b/>
                <w:sz w:val="24"/>
              </w:rPr>
            </w:pPr>
            <w:r>
              <w:rPr>
                <w:b/>
                <w:color w:val="385522"/>
                <w:sz w:val="24"/>
              </w:rPr>
              <w:t>Approved by</w:t>
            </w:r>
          </w:p>
        </w:tc>
        <w:tc>
          <w:tcPr>
            <w:tcW w:w="6489" w:type="dxa"/>
          </w:tcPr>
          <w:p w14:paraId="2EB663DF" w14:textId="377568B3" w:rsidR="00B00BF8" w:rsidRDefault="00EA4527">
            <w:pPr>
              <w:pStyle w:val="TableParagraph"/>
              <w:spacing w:before="128"/>
              <w:ind w:left="79"/>
              <w:rPr>
                <w:b/>
                <w:sz w:val="24"/>
              </w:rPr>
            </w:pPr>
            <w:r>
              <w:rPr>
                <w:b/>
                <w:sz w:val="24"/>
              </w:rPr>
              <w:t>Tina Benjamin</w:t>
            </w:r>
            <w:r w:rsidR="008312E6">
              <w:rPr>
                <w:b/>
                <w:sz w:val="24"/>
              </w:rPr>
              <w:t>, Siobhan Walsh, Legal</w:t>
            </w:r>
          </w:p>
        </w:tc>
      </w:tr>
      <w:tr w:rsidR="00B00BF8" w14:paraId="61B45F56" w14:textId="77777777">
        <w:trPr>
          <w:trHeight w:val="541"/>
        </w:trPr>
        <w:tc>
          <w:tcPr>
            <w:tcW w:w="2034" w:type="dxa"/>
            <w:tcBorders>
              <w:left w:val="single" w:sz="4" w:space="0" w:color="000000"/>
            </w:tcBorders>
          </w:tcPr>
          <w:p w14:paraId="09117ADF" w14:textId="77777777" w:rsidR="00B00BF8" w:rsidRDefault="00D80175">
            <w:pPr>
              <w:pStyle w:val="TableParagraph"/>
              <w:spacing w:before="130"/>
              <w:ind w:left="64"/>
              <w:rPr>
                <w:b/>
                <w:sz w:val="24"/>
              </w:rPr>
            </w:pPr>
            <w:r>
              <w:rPr>
                <w:b/>
                <w:color w:val="385522"/>
                <w:sz w:val="24"/>
              </w:rPr>
              <w:t>Date</w:t>
            </w:r>
          </w:p>
        </w:tc>
        <w:tc>
          <w:tcPr>
            <w:tcW w:w="6489" w:type="dxa"/>
          </w:tcPr>
          <w:p w14:paraId="7EA381B8" w14:textId="68E57AC8" w:rsidR="00B00BF8" w:rsidRDefault="009F549D">
            <w:pPr>
              <w:pStyle w:val="TableParagraph"/>
              <w:spacing w:before="125"/>
              <w:ind w:left="79"/>
              <w:rPr>
                <w:b/>
                <w:sz w:val="24"/>
              </w:rPr>
            </w:pPr>
            <w:r>
              <w:rPr>
                <w:b/>
                <w:sz w:val="24"/>
              </w:rPr>
              <w:t>July</w:t>
            </w:r>
            <w:r w:rsidR="008312E6">
              <w:rPr>
                <w:b/>
                <w:sz w:val="24"/>
              </w:rPr>
              <w:t xml:space="preserve"> 2022</w:t>
            </w:r>
          </w:p>
        </w:tc>
      </w:tr>
      <w:tr w:rsidR="00B00BF8" w14:paraId="40A6EE9E" w14:textId="77777777">
        <w:trPr>
          <w:trHeight w:val="537"/>
        </w:trPr>
        <w:tc>
          <w:tcPr>
            <w:tcW w:w="2034" w:type="dxa"/>
            <w:tcBorders>
              <w:left w:val="single" w:sz="4" w:space="0" w:color="000000"/>
            </w:tcBorders>
          </w:tcPr>
          <w:p w14:paraId="5FBA4ADF" w14:textId="77777777" w:rsidR="00B00BF8" w:rsidRDefault="00D80175">
            <w:pPr>
              <w:pStyle w:val="TableParagraph"/>
              <w:spacing w:before="127"/>
              <w:ind w:left="64"/>
              <w:rPr>
                <w:b/>
                <w:sz w:val="24"/>
              </w:rPr>
            </w:pPr>
            <w:r>
              <w:rPr>
                <w:b/>
                <w:color w:val="385522"/>
                <w:sz w:val="24"/>
              </w:rPr>
              <w:t>Version number</w:t>
            </w:r>
          </w:p>
        </w:tc>
        <w:tc>
          <w:tcPr>
            <w:tcW w:w="6489" w:type="dxa"/>
          </w:tcPr>
          <w:p w14:paraId="08D724AE" w14:textId="5E96E911" w:rsidR="00B00BF8" w:rsidRDefault="00EA4527">
            <w:pPr>
              <w:pStyle w:val="TableParagraph"/>
              <w:spacing w:before="127"/>
              <w:ind w:left="79"/>
              <w:rPr>
                <w:b/>
                <w:sz w:val="24"/>
              </w:rPr>
            </w:pPr>
            <w:r>
              <w:rPr>
                <w:b/>
                <w:sz w:val="24"/>
              </w:rPr>
              <w:t>V1.1</w:t>
            </w:r>
          </w:p>
        </w:tc>
      </w:tr>
      <w:tr w:rsidR="00B00BF8" w14:paraId="60A456F9" w14:textId="77777777">
        <w:trPr>
          <w:trHeight w:val="537"/>
        </w:trPr>
        <w:tc>
          <w:tcPr>
            <w:tcW w:w="2034" w:type="dxa"/>
            <w:tcBorders>
              <w:left w:val="single" w:sz="4" w:space="0" w:color="000000"/>
            </w:tcBorders>
          </w:tcPr>
          <w:p w14:paraId="5F1D0135" w14:textId="77777777" w:rsidR="00B00BF8" w:rsidRDefault="00D80175">
            <w:pPr>
              <w:pStyle w:val="TableParagraph"/>
              <w:spacing w:before="127"/>
              <w:ind w:left="64"/>
              <w:rPr>
                <w:b/>
                <w:sz w:val="24"/>
              </w:rPr>
            </w:pPr>
            <w:r>
              <w:rPr>
                <w:b/>
                <w:color w:val="385522"/>
                <w:sz w:val="24"/>
              </w:rPr>
              <w:t>Status</w:t>
            </w:r>
          </w:p>
        </w:tc>
        <w:tc>
          <w:tcPr>
            <w:tcW w:w="6489" w:type="dxa"/>
          </w:tcPr>
          <w:p w14:paraId="76C437FA" w14:textId="1A670091" w:rsidR="00B00BF8" w:rsidRDefault="00981541">
            <w:pPr>
              <w:pStyle w:val="TableParagraph"/>
              <w:spacing w:before="127"/>
              <w:ind w:left="79"/>
              <w:rPr>
                <w:b/>
                <w:sz w:val="24"/>
              </w:rPr>
            </w:pPr>
            <w:r>
              <w:rPr>
                <w:b/>
                <w:sz w:val="24"/>
              </w:rPr>
              <w:t>Final</w:t>
            </w:r>
          </w:p>
        </w:tc>
      </w:tr>
      <w:tr w:rsidR="00B00BF8" w14:paraId="2B59E04D" w14:textId="77777777">
        <w:trPr>
          <w:trHeight w:val="835"/>
        </w:trPr>
        <w:tc>
          <w:tcPr>
            <w:tcW w:w="2034" w:type="dxa"/>
            <w:tcBorders>
              <w:left w:val="single" w:sz="4" w:space="0" w:color="000000"/>
            </w:tcBorders>
          </w:tcPr>
          <w:p w14:paraId="1BA970B1" w14:textId="77777777" w:rsidR="00B00BF8" w:rsidRDefault="00D80175">
            <w:pPr>
              <w:pStyle w:val="TableParagraph"/>
              <w:spacing w:before="127" w:line="259" w:lineRule="auto"/>
              <w:ind w:left="64" w:right="797"/>
              <w:rPr>
                <w:b/>
                <w:sz w:val="24"/>
              </w:rPr>
            </w:pPr>
            <w:r>
              <w:rPr>
                <w:b/>
                <w:color w:val="385522"/>
                <w:sz w:val="24"/>
              </w:rPr>
              <w:t>Review frequency</w:t>
            </w:r>
          </w:p>
        </w:tc>
        <w:tc>
          <w:tcPr>
            <w:tcW w:w="6489" w:type="dxa"/>
          </w:tcPr>
          <w:p w14:paraId="4E54EECC" w14:textId="3CD7120D" w:rsidR="00B00BF8" w:rsidRDefault="00FA592C">
            <w:pPr>
              <w:pStyle w:val="TableParagraph"/>
              <w:spacing w:before="127"/>
              <w:ind w:left="79"/>
              <w:rPr>
                <w:b/>
                <w:sz w:val="24"/>
              </w:rPr>
            </w:pPr>
            <w:r>
              <w:rPr>
                <w:b/>
                <w:sz w:val="24"/>
              </w:rPr>
              <w:t>24 months</w:t>
            </w:r>
          </w:p>
        </w:tc>
      </w:tr>
      <w:tr w:rsidR="00B00BF8" w14:paraId="3E2E98E3" w14:textId="77777777">
        <w:trPr>
          <w:trHeight w:val="611"/>
        </w:trPr>
        <w:tc>
          <w:tcPr>
            <w:tcW w:w="2034" w:type="dxa"/>
            <w:tcBorders>
              <w:left w:val="single" w:sz="4" w:space="0" w:color="000000"/>
            </w:tcBorders>
          </w:tcPr>
          <w:p w14:paraId="31FEBBCC" w14:textId="77777777" w:rsidR="00B00BF8" w:rsidRDefault="00D80175">
            <w:pPr>
              <w:pStyle w:val="TableParagraph"/>
              <w:spacing w:before="127"/>
              <w:ind w:left="64"/>
              <w:rPr>
                <w:b/>
                <w:sz w:val="24"/>
              </w:rPr>
            </w:pPr>
            <w:r>
              <w:rPr>
                <w:b/>
                <w:color w:val="385522"/>
                <w:sz w:val="24"/>
              </w:rPr>
              <w:t>Next review date</w:t>
            </w:r>
          </w:p>
        </w:tc>
        <w:tc>
          <w:tcPr>
            <w:tcW w:w="6489" w:type="dxa"/>
          </w:tcPr>
          <w:p w14:paraId="14774213" w14:textId="54BADA54" w:rsidR="00B00BF8" w:rsidRDefault="009F549D">
            <w:pPr>
              <w:pStyle w:val="TableParagraph"/>
              <w:spacing w:before="127"/>
              <w:ind w:left="79"/>
              <w:rPr>
                <w:b/>
                <w:sz w:val="24"/>
              </w:rPr>
            </w:pPr>
            <w:r>
              <w:rPr>
                <w:b/>
                <w:sz w:val="24"/>
              </w:rPr>
              <w:t>July</w:t>
            </w:r>
            <w:r w:rsidR="008312E6">
              <w:rPr>
                <w:b/>
                <w:sz w:val="24"/>
              </w:rPr>
              <w:t xml:space="preserve"> 2024</w:t>
            </w:r>
          </w:p>
        </w:tc>
      </w:tr>
    </w:tbl>
    <w:p w14:paraId="1CAC08F8" w14:textId="77777777" w:rsidR="00B00BF8" w:rsidRDefault="00B00BF8">
      <w:pPr>
        <w:rPr>
          <w:sz w:val="24"/>
        </w:rPr>
        <w:sectPr w:rsidR="00B00BF8">
          <w:headerReference w:type="default" r:id="rId8"/>
          <w:pgSz w:w="11910" w:h="16840"/>
          <w:pgMar w:top="1000" w:right="980" w:bottom="280" w:left="1300" w:header="712" w:footer="0" w:gutter="0"/>
          <w:cols w:space="720"/>
        </w:sectPr>
      </w:pPr>
    </w:p>
    <w:p w14:paraId="0EE0D708" w14:textId="77777777" w:rsidR="00B00BF8" w:rsidRDefault="007E3F69">
      <w:pPr>
        <w:spacing w:line="591" w:lineRule="exact"/>
        <w:ind w:left="140"/>
        <w:rPr>
          <w:sz w:val="52"/>
        </w:rPr>
      </w:pPr>
      <w:r>
        <w:rPr>
          <w:noProof/>
          <w:lang w:bidi="ar-SA"/>
        </w:rPr>
        <w:lastRenderedPageBreak/>
        <mc:AlternateContent>
          <mc:Choice Requires="wps">
            <w:drawing>
              <wp:anchor distT="0" distB="0" distL="0" distR="0" simplePos="0" relativeHeight="251661312" behindDoc="1" locked="0" layoutInCell="1" allowOverlap="1" wp14:anchorId="79A6205B" wp14:editId="75343F37">
                <wp:simplePos x="0" y="0"/>
                <wp:positionH relativeFrom="page">
                  <wp:posOffset>896620</wp:posOffset>
                </wp:positionH>
                <wp:positionV relativeFrom="paragraph">
                  <wp:posOffset>450215</wp:posOffset>
                </wp:positionV>
                <wp:extent cx="5769610" cy="1270"/>
                <wp:effectExtent l="0" t="0" r="0" b="0"/>
                <wp:wrapTopAndBottom/>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2497">
                          <a:solidFill>
                            <a:srgbClr val="3855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B86A" id="Freeform 13" o:spid="_x0000_s1026" style="position:absolute;margin-left:70.6pt;margin-top:35.45pt;width:454.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cinQIAAJkFAAAOAAAAZHJzL2Uyb0RvYy54bWysVNtu2zAMfR+wfxD0uKH1pbkadYqhXYcB&#10;3QVo9gGKLMfGZFGTlDjd14+S7DTNtpdhLwIlUoeHRxSvbw6dJHthbAuqpNllSolQHKpWbUv6bX1/&#10;saDEOqYqJkGJkj4JS29Wr19d97oQOTQgK2EIgihb9LqkjXO6SBLLG9ExewlaKHTWYDrmcGu2SWVY&#10;j+idTPI0nSU9mEob4MJaPL2LTroK+HUtuPtS11Y4IkuK3FxYTVg3fk1W16zYGqablg802D+w6Fir&#10;MOkR6o45Rnam/Q2qa7kBC7W75NAlUNctF6EGrCZLz6p5bJgWoRYUx+qjTPb/wfLP+0f91XjqVj8A&#10;/25RkaTXtjh6/MZiDNn0n6DCN2Q7B6HYQ206fxPLIIeg6dNRU3FwhOPhdD5bzjKUnqMvy+dB8oQV&#10;412+s+6DgIDD9g/WxRep0Ap6VkSxDpOuEaLuJD7O2wuSkmyS5WEZXvAYlo1hbxKyTklPlulidh6U&#10;j0ERK50s538EuxrjPFh+AoYFbEeKrBlZ84MaaKNFmP8CaRBKg/UCrZHcqBAiYJAv8S+xmPs8Nt4Z&#10;Uhjs7fOuNpRgV29iuZo5z8yn8CbpSxq08Acd7MUagsudPR0mefZKdRqF16cvWEU33vAJsG+iEZJ6&#10;ridPq+C+lTK8rVSeSpaj6EEcC7KtvNfTsWa7uZWG7Bl+2KvFdJrnvhpEexGmjXV3zDYxLrhi0QZ2&#10;qgppGsGq94PtWCujjUASVQ8d7pvaDwpbbKB6wgY3EOcDzjM0GjA/KelxNpTU/tgxIyiRHxV+vmU2&#10;mfhhEjaT6TzHjTn1bE49THGEKqmj2BLevHVxAO20abcNZsqCDgre4ceqW/8DAr/Iatjg/w8yDLPK&#10;D5jTfYh6nqirXwAAAP//AwBQSwMEFAAGAAgAAAAhANkKvbXfAAAACgEAAA8AAABkcnMvZG93bnJl&#10;di54bWxMj8FOwzAQRO9I/QdrK3FB1E5VaBPiVBUSIMGJFomrEy9J1HgdxW6T/j3bExxn9ml2Jt9O&#10;rhNnHELrSUOyUCCQKm9bqjV8HV7uNyBCNGRN5wk1XDDAtpjd5CazfqRPPO9jLTiEQmY0NDH2mZSh&#10;atCZsPA9Et9+/OBMZDnU0g5m5HDXyaVSj9KZlvhDY3p8brA67k9OQ3y1D9O7fbv7voyb4NLqozy0&#10;a61v59PuCUTEKf7BcK3P1aHgTqU/kQ2iY71KloxqWKsUxBVQq5THlOwkCcgil/8nFL8AAAD//wMA&#10;UEsBAi0AFAAGAAgAAAAhALaDOJL+AAAA4QEAABMAAAAAAAAAAAAAAAAAAAAAAFtDb250ZW50X1R5&#10;cGVzXS54bWxQSwECLQAUAAYACAAAACEAOP0h/9YAAACUAQAACwAAAAAAAAAAAAAAAAAvAQAAX3Jl&#10;bHMvLnJlbHNQSwECLQAUAAYACAAAACEAhOO3Ip0CAACZBQAADgAAAAAAAAAAAAAAAAAuAgAAZHJz&#10;L2Uyb0RvYy54bWxQSwECLQAUAAYACAAAACEA2Qq9td8AAAAKAQAADwAAAAAAAAAAAAAAAAD3BAAA&#10;ZHJzL2Rvd25yZXYueG1sUEsFBgAAAAAEAAQA8wAAAAMGAAAAAA==&#10;" path="m,l9085,e" filled="f" strokecolor="#385522" strokeweight=".34714mm">
                <v:path arrowok="t" o:connecttype="custom" o:connectlocs="0,0;5768975,0" o:connectangles="0,0"/>
                <w10:wrap type="topAndBottom" anchorx="page"/>
              </v:shape>
            </w:pict>
          </mc:Fallback>
        </mc:AlternateContent>
      </w:r>
      <w:r w:rsidR="00D80175">
        <w:rPr>
          <w:color w:val="385522"/>
          <w:sz w:val="52"/>
        </w:rPr>
        <w:t>Version Control</w:t>
      </w:r>
    </w:p>
    <w:p w14:paraId="62A60594" w14:textId="77777777" w:rsidR="00B00BF8" w:rsidRDefault="00B00BF8">
      <w:pPr>
        <w:pStyle w:val="BodyText"/>
        <w:rPr>
          <w:sz w:val="15"/>
        </w:rPr>
      </w:pPr>
    </w:p>
    <w:p w14:paraId="1630D709" w14:textId="13731DDF" w:rsidR="00B00BF8" w:rsidRDefault="00D80175" w:rsidP="00E25C32">
      <w:pPr>
        <w:pStyle w:val="BodyText"/>
        <w:spacing w:before="92" w:after="26" w:line="379" w:lineRule="auto"/>
        <w:ind w:left="140" w:right="416"/>
      </w:pPr>
      <w:r w:rsidRPr="00E25C32">
        <w:rPr>
          <w:b/>
        </w:rPr>
        <w:t xml:space="preserve">Document Location: </w:t>
      </w:r>
      <w:r w:rsidR="009C7F69">
        <w:t xml:space="preserve">The </w:t>
      </w:r>
      <w:hyperlink r:id="rId9" w:history="1">
        <w:r w:rsidR="009C7F69" w:rsidRPr="009C7F69">
          <w:rPr>
            <w:rStyle w:val="Hyperlink"/>
          </w:rPr>
          <w:t>Surrey County Council Children’s Services Procedures Manual.</w:t>
        </w:r>
      </w:hyperlink>
      <w:r>
        <w:t xml:space="preserve"> This</w:t>
      </w:r>
      <w:r w:rsidR="00E25C32">
        <w:t xml:space="preserve"> </w:t>
      </w:r>
      <w:r>
        <w:t>document is only valid on the day it is printed</w:t>
      </w: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1205"/>
        <w:gridCol w:w="4040"/>
        <w:gridCol w:w="2016"/>
      </w:tblGrid>
      <w:tr w:rsidR="00B00BF8" w14:paraId="6B9CD39D" w14:textId="77777777">
        <w:trPr>
          <w:trHeight w:val="457"/>
        </w:trPr>
        <w:tc>
          <w:tcPr>
            <w:tcW w:w="1668" w:type="dxa"/>
          </w:tcPr>
          <w:p w14:paraId="6AB626B2" w14:textId="77777777" w:rsidR="00B00BF8" w:rsidRDefault="00D80175">
            <w:pPr>
              <w:pStyle w:val="TableParagraph"/>
              <w:spacing w:line="273" w:lineRule="exact"/>
              <w:rPr>
                <w:b/>
                <w:sz w:val="24"/>
              </w:rPr>
            </w:pPr>
            <w:r>
              <w:rPr>
                <w:b/>
                <w:sz w:val="24"/>
              </w:rPr>
              <w:t>Date Issued:</w:t>
            </w:r>
          </w:p>
        </w:tc>
        <w:tc>
          <w:tcPr>
            <w:tcW w:w="1205" w:type="dxa"/>
          </w:tcPr>
          <w:p w14:paraId="68F75DDE" w14:textId="77777777" w:rsidR="00B00BF8" w:rsidRDefault="00D80175">
            <w:pPr>
              <w:pStyle w:val="TableParagraph"/>
              <w:spacing w:line="273" w:lineRule="exact"/>
              <w:rPr>
                <w:b/>
                <w:sz w:val="24"/>
              </w:rPr>
            </w:pPr>
            <w:r>
              <w:rPr>
                <w:b/>
                <w:sz w:val="24"/>
              </w:rPr>
              <w:t>Version</w:t>
            </w:r>
          </w:p>
        </w:tc>
        <w:tc>
          <w:tcPr>
            <w:tcW w:w="4040" w:type="dxa"/>
          </w:tcPr>
          <w:p w14:paraId="74D8FA5E" w14:textId="77777777" w:rsidR="00B00BF8" w:rsidRDefault="00D80175">
            <w:pPr>
              <w:pStyle w:val="TableParagraph"/>
              <w:spacing w:before="4"/>
              <w:rPr>
                <w:b/>
                <w:sz w:val="24"/>
              </w:rPr>
            </w:pPr>
            <w:r>
              <w:rPr>
                <w:b/>
                <w:w w:val="95"/>
                <w:sz w:val="24"/>
              </w:rPr>
              <w:t>Summary of Changes</w:t>
            </w:r>
          </w:p>
        </w:tc>
        <w:tc>
          <w:tcPr>
            <w:tcW w:w="2016" w:type="dxa"/>
          </w:tcPr>
          <w:p w14:paraId="4309D77E" w14:textId="77777777" w:rsidR="00B00BF8" w:rsidRDefault="00D80175">
            <w:pPr>
              <w:pStyle w:val="TableParagraph"/>
              <w:spacing w:line="273" w:lineRule="exact"/>
              <w:rPr>
                <w:b/>
                <w:sz w:val="24"/>
              </w:rPr>
            </w:pPr>
            <w:r>
              <w:rPr>
                <w:b/>
                <w:sz w:val="24"/>
              </w:rPr>
              <w:t>Created by</w:t>
            </w:r>
          </w:p>
        </w:tc>
      </w:tr>
      <w:tr w:rsidR="00B00BF8" w14:paraId="0BC48665" w14:textId="77777777">
        <w:trPr>
          <w:trHeight w:val="673"/>
        </w:trPr>
        <w:tc>
          <w:tcPr>
            <w:tcW w:w="1668" w:type="dxa"/>
          </w:tcPr>
          <w:p w14:paraId="7A6F1BE0" w14:textId="75F22544" w:rsidR="00B00BF8" w:rsidRDefault="009F549D" w:rsidP="005D4C47">
            <w:pPr>
              <w:pStyle w:val="TableParagraph"/>
              <w:spacing w:line="273" w:lineRule="exact"/>
              <w:ind w:left="0"/>
              <w:rPr>
                <w:sz w:val="24"/>
              </w:rPr>
            </w:pPr>
            <w:r>
              <w:rPr>
                <w:sz w:val="24"/>
              </w:rPr>
              <w:t xml:space="preserve"> July 2022</w:t>
            </w:r>
          </w:p>
        </w:tc>
        <w:tc>
          <w:tcPr>
            <w:tcW w:w="1205" w:type="dxa"/>
          </w:tcPr>
          <w:p w14:paraId="138D6BAB" w14:textId="4639416F" w:rsidR="00B00BF8" w:rsidRDefault="00372865">
            <w:pPr>
              <w:pStyle w:val="TableParagraph"/>
              <w:spacing w:line="273" w:lineRule="exact"/>
              <w:ind w:left="148"/>
              <w:rPr>
                <w:sz w:val="24"/>
              </w:rPr>
            </w:pPr>
            <w:r>
              <w:rPr>
                <w:sz w:val="24"/>
              </w:rPr>
              <w:t>Final v 1</w:t>
            </w:r>
          </w:p>
        </w:tc>
        <w:tc>
          <w:tcPr>
            <w:tcW w:w="4040" w:type="dxa"/>
          </w:tcPr>
          <w:p w14:paraId="33684C60" w14:textId="51D7014B" w:rsidR="00B00BF8" w:rsidRDefault="00D80175">
            <w:pPr>
              <w:pStyle w:val="TableParagraph"/>
              <w:spacing w:line="273" w:lineRule="exact"/>
              <w:rPr>
                <w:sz w:val="24"/>
              </w:rPr>
            </w:pPr>
            <w:r>
              <w:rPr>
                <w:sz w:val="24"/>
              </w:rPr>
              <w:t>First Issued</w:t>
            </w:r>
          </w:p>
        </w:tc>
        <w:tc>
          <w:tcPr>
            <w:tcW w:w="2016" w:type="dxa"/>
          </w:tcPr>
          <w:p w14:paraId="4346BCC4" w14:textId="627B8D5D" w:rsidR="00B00BF8" w:rsidRDefault="009F549D">
            <w:pPr>
              <w:pStyle w:val="TableParagraph"/>
              <w:ind w:right="524"/>
              <w:rPr>
                <w:sz w:val="24"/>
              </w:rPr>
            </w:pPr>
            <w:r>
              <w:rPr>
                <w:sz w:val="24"/>
              </w:rPr>
              <w:t>Siobhan Walsh</w:t>
            </w:r>
          </w:p>
        </w:tc>
      </w:tr>
      <w:tr w:rsidR="00F30B6B" w14:paraId="63A9E881" w14:textId="77777777">
        <w:trPr>
          <w:trHeight w:val="670"/>
        </w:trPr>
        <w:tc>
          <w:tcPr>
            <w:tcW w:w="1668" w:type="dxa"/>
          </w:tcPr>
          <w:p w14:paraId="0D648658" w14:textId="77777777" w:rsidR="00F30B6B" w:rsidRDefault="00F30B6B">
            <w:pPr>
              <w:pStyle w:val="TableParagraph"/>
              <w:spacing w:line="271" w:lineRule="exact"/>
              <w:rPr>
                <w:sz w:val="24"/>
              </w:rPr>
            </w:pPr>
          </w:p>
        </w:tc>
        <w:tc>
          <w:tcPr>
            <w:tcW w:w="1205" w:type="dxa"/>
          </w:tcPr>
          <w:p w14:paraId="6482938A" w14:textId="38EB1369" w:rsidR="00F30B6B" w:rsidRDefault="00F30B6B">
            <w:pPr>
              <w:pStyle w:val="TableParagraph"/>
              <w:ind w:left="373" w:right="295" w:hanging="34"/>
              <w:rPr>
                <w:sz w:val="24"/>
              </w:rPr>
            </w:pPr>
          </w:p>
        </w:tc>
        <w:tc>
          <w:tcPr>
            <w:tcW w:w="4040" w:type="dxa"/>
          </w:tcPr>
          <w:p w14:paraId="00631078" w14:textId="01831E55" w:rsidR="00F30B6B" w:rsidRDefault="00F30B6B">
            <w:pPr>
              <w:pStyle w:val="TableParagraph"/>
              <w:ind w:right="534"/>
              <w:rPr>
                <w:sz w:val="24"/>
              </w:rPr>
            </w:pPr>
          </w:p>
        </w:tc>
        <w:tc>
          <w:tcPr>
            <w:tcW w:w="2016" w:type="dxa"/>
          </w:tcPr>
          <w:p w14:paraId="737B7E51" w14:textId="53C37E33" w:rsidR="00F30B6B" w:rsidRDefault="00F30B6B" w:rsidP="005D4C47">
            <w:pPr>
              <w:pStyle w:val="TableParagraph"/>
              <w:spacing w:line="271" w:lineRule="exact"/>
              <w:ind w:left="0"/>
              <w:rPr>
                <w:sz w:val="24"/>
              </w:rPr>
            </w:pPr>
          </w:p>
        </w:tc>
      </w:tr>
      <w:tr w:rsidR="00B00BF8" w14:paraId="504D164E" w14:textId="77777777">
        <w:trPr>
          <w:trHeight w:val="670"/>
        </w:trPr>
        <w:tc>
          <w:tcPr>
            <w:tcW w:w="1668" w:type="dxa"/>
          </w:tcPr>
          <w:p w14:paraId="0849877D" w14:textId="1E8E5923" w:rsidR="00B00BF8" w:rsidRDefault="00B00BF8">
            <w:pPr>
              <w:pStyle w:val="TableParagraph"/>
              <w:spacing w:line="271" w:lineRule="exact"/>
              <w:rPr>
                <w:sz w:val="24"/>
              </w:rPr>
            </w:pPr>
          </w:p>
        </w:tc>
        <w:tc>
          <w:tcPr>
            <w:tcW w:w="1205" w:type="dxa"/>
          </w:tcPr>
          <w:p w14:paraId="07DF8C19" w14:textId="2D5468D4" w:rsidR="00B00BF8" w:rsidRDefault="00B00BF8">
            <w:pPr>
              <w:pStyle w:val="TableParagraph"/>
              <w:ind w:left="373" w:right="295" w:hanging="34"/>
              <w:rPr>
                <w:sz w:val="24"/>
              </w:rPr>
            </w:pPr>
          </w:p>
        </w:tc>
        <w:tc>
          <w:tcPr>
            <w:tcW w:w="4040" w:type="dxa"/>
          </w:tcPr>
          <w:p w14:paraId="260E4BB6" w14:textId="75493407" w:rsidR="00B00BF8" w:rsidRDefault="00B00BF8" w:rsidP="005D4C47">
            <w:pPr>
              <w:pStyle w:val="TableParagraph"/>
              <w:ind w:left="0" w:right="534"/>
              <w:rPr>
                <w:sz w:val="24"/>
              </w:rPr>
            </w:pPr>
          </w:p>
        </w:tc>
        <w:tc>
          <w:tcPr>
            <w:tcW w:w="2016" w:type="dxa"/>
          </w:tcPr>
          <w:p w14:paraId="0D7B5A8A" w14:textId="7BDAA3A9" w:rsidR="00B00BF8" w:rsidRDefault="00B00BF8" w:rsidP="00F30B6B">
            <w:pPr>
              <w:pStyle w:val="TableParagraph"/>
              <w:ind w:right="524"/>
              <w:rPr>
                <w:sz w:val="24"/>
              </w:rPr>
            </w:pPr>
          </w:p>
        </w:tc>
      </w:tr>
    </w:tbl>
    <w:p w14:paraId="385D94B0" w14:textId="77777777" w:rsidR="00B00BF8" w:rsidRDefault="00B00BF8">
      <w:pPr>
        <w:pStyle w:val="BodyText"/>
        <w:rPr>
          <w:sz w:val="26"/>
        </w:rPr>
      </w:pPr>
    </w:p>
    <w:p w14:paraId="791E026B" w14:textId="77777777" w:rsidR="00B00BF8" w:rsidRDefault="00B00BF8">
      <w:pPr>
        <w:pStyle w:val="BodyText"/>
        <w:spacing w:before="1"/>
        <w:rPr>
          <w:sz w:val="27"/>
        </w:rPr>
      </w:pPr>
    </w:p>
    <w:p w14:paraId="0F4FC4F3" w14:textId="67399C98" w:rsidR="00B00BF8" w:rsidRDefault="00D80175">
      <w:pPr>
        <w:pStyle w:val="Heading4"/>
        <w:spacing w:line="275" w:lineRule="exact"/>
        <w:ind w:left="140"/>
        <w:rPr>
          <w:w w:val="105"/>
        </w:rPr>
      </w:pPr>
      <w:r>
        <w:rPr>
          <w:w w:val="105"/>
        </w:rPr>
        <w:t>Intended Audience</w:t>
      </w:r>
    </w:p>
    <w:p w14:paraId="283955FA" w14:textId="77777777" w:rsidR="00E25C32" w:rsidRDefault="00E25C32">
      <w:pPr>
        <w:pStyle w:val="Heading4"/>
        <w:spacing w:line="275" w:lineRule="exact"/>
        <w:ind w:left="140"/>
      </w:pPr>
    </w:p>
    <w:p w14:paraId="02435E58" w14:textId="16C47710" w:rsidR="00B00BF8" w:rsidRDefault="00D80175">
      <w:pPr>
        <w:pStyle w:val="BodyText"/>
        <w:spacing w:line="256" w:lineRule="auto"/>
        <w:ind w:left="140" w:right="475"/>
      </w:pPr>
      <w:r>
        <w:t>This document has been issued to the following people for Review (R) Information (I) and Review and Sign off (S). The Child in Need procedure is mandatory and must be shared with all staff and partners working with Children in Need and their</w:t>
      </w:r>
      <w:r w:rsidR="005D4C47">
        <w:rPr>
          <w:spacing w:val="-39"/>
        </w:rPr>
        <w:t xml:space="preserve"> </w:t>
      </w:r>
      <w:r>
        <w:t>families.</w:t>
      </w:r>
    </w:p>
    <w:p w14:paraId="6D87150E" w14:textId="77777777" w:rsidR="00B00BF8" w:rsidRDefault="00B00BF8">
      <w:pPr>
        <w:pStyle w:val="BodyText"/>
        <w:spacing w:before="7"/>
        <w:rPr>
          <w:sz w:val="14"/>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98"/>
        <w:gridCol w:w="3000"/>
        <w:gridCol w:w="3000"/>
      </w:tblGrid>
      <w:tr w:rsidR="00B00BF8" w14:paraId="39762544" w14:textId="77777777">
        <w:trPr>
          <w:trHeight w:val="457"/>
        </w:trPr>
        <w:tc>
          <w:tcPr>
            <w:tcW w:w="2998" w:type="dxa"/>
          </w:tcPr>
          <w:p w14:paraId="723FB80A" w14:textId="77777777" w:rsidR="00B00BF8" w:rsidRDefault="00D80175">
            <w:pPr>
              <w:pStyle w:val="TableParagraph"/>
              <w:spacing w:line="271" w:lineRule="exact"/>
              <w:rPr>
                <w:b/>
                <w:sz w:val="24"/>
              </w:rPr>
            </w:pPr>
            <w:r>
              <w:rPr>
                <w:b/>
                <w:sz w:val="24"/>
              </w:rPr>
              <w:t>Name</w:t>
            </w:r>
          </w:p>
        </w:tc>
        <w:tc>
          <w:tcPr>
            <w:tcW w:w="3000" w:type="dxa"/>
          </w:tcPr>
          <w:p w14:paraId="11845571" w14:textId="77777777" w:rsidR="00B00BF8" w:rsidRDefault="00D80175">
            <w:pPr>
              <w:pStyle w:val="TableParagraph"/>
              <w:spacing w:line="271" w:lineRule="exact"/>
              <w:rPr>
                <w:b/>
                <w:sz w:val="24"/>
              </w:rPr>
            </w:pPr>
            <w:r>
              <w:rPr>
                <w:b/>
                <w:sz w:val="24"/>
              </w:rPr>
              <w:t>Position</w:t>
            </w:r>
          </w:p>
        </w:tc>
        <w:tc>
          <w:tcPr>
            <w:tcW w:w="3000" w:type="dxa"/>
          </w:tcPr>
          <w:p w14:paraId="1CCE82A1" w14:textId="77777777" w:rsidR="00B00BF8" w:rsidRDefault="00D80175">
            <w:pPr>
              <w:pStyle w:val="TableParagraph"/>
              <w:spacing w:line="271" w:lineRule="exact"/>
              <w:rPr>
                <w:b/>
                <w:sz w:val="24"/>
              </w:rPr>
            </w:pPr>
            <w:r>
              <w:rPr>
                <w:b/>
                <w:sz w:val="24"/>
              </w:rPr>
              <w:t>S/R/I</w:t>
            </w:r>
          </w:p>
        </w:tc>
      </w:tr>
      <w:tr w:rsidR="00B9007C" w14:paraId="7919BA1B" w14:textId="77777777">
        <w:trPr>
          <w:trHeight w:val="591"/>
        </w:trPr>
        <w:tc>
          <w:tcPr>
            <w:tcW w:w="2998" w:type="dxa"/>
          </w:tcPr>
          <w:p w14:paraId="04808630" w14:textId="3DF3AE16" w:rsidR="00B9007C" w:rsidRDefault="00B9007C" w:rsidP="00B9007C">
            <w:pPr>
              <w:pStyle w:val="TableParagraph"/>
              <w:ind w:right="253"/>
              <w:rPr>
                <w:sz w:val="24"/>
              </w:rPr>
            </w:pPr>
            <w:r>
              <w:rPr>
                <w:sz w:val="24"/>
              </w:rPr>
              <w:t>Tina Benjamin / Matt Antsell</w:t>
            </w:r>
          </w:p>
        </w:tc>
        <w:tc>
          <w:tcPr>
            <w:tcW w:w="3000" w:type="dxa"/>
          </w:tcPr>
          <w:p w14:paraId="51A882CE" w14:textId="34713F1F" w:rsidR="00B9007C" w:rsidRDefault="00B9007C" w:rsidP="00B9007C">
            <w:pPr>
              <w:pStyle w:val="TableParagraph"/>
              <w:spacing w:line="271" w:lineRule="exact"/>
              <w:rPr>
                <w:sz w:val="24"/>
              </w:rPr>
            </w:pPr>
            <w:r>
              <w:rPr>
                <w:sz w:val="24"/>
              </w:rPr>
              <w:t>Directors</w:t>
            </w:r>
          </w:p>
        </w:tc>
        <w:tc>
          <w:tcPr>
            <w:tcW w:w="3000" w:type="dxa"/>
          </w:tcPr>
          <w:p w14:paraId="48AEE87C" w14:textId="4E5DC309" w:rsidR="00B9007C" w:rsidRDefault="00B9007C" w:rsidP="00B9007C">
            <w:pPr>
              <w:pStyle w:val="TableParagraph"/>
              <w:spacing w:line="271" w:lineRule="exact"/>
              <w:rPr>
                <w:sz w:val="24"/>
              </w:rPr>
            </w:pPr>
            <w:r>
              <w:rPr>
                <w:sz w:val="24"/>
              </w:rPr>
              <w:t>S/R</w:t>
            </w:r>
          </w:p>
        </w:tc>
      </w:tr>
      <w:tr w:rsidR="00B9007C" w14:paraId="6882F03A" w14:textId="77777777">
        <w:trPr>
          <w:trHeight w:val="1103"/>
        </w:trPr>
        <w:tc>
          <w:tcPr>
            <w:tcW w:w="2998" w:type="dxa"/>
          </w:tcPr>
          <w:p w14:paraId="4AFB87D7" w14:textId="3ED648E3" w:rsidR="00B9007C" w:rsidRDefault="00B9007C" w:rsidP="002D5AF7">
            <w:pPr>
              <w:pStyle w:val="TableParagraph"/>
              <w:ind w:left="0" w:right="119"/>
              <w:rPr>
                <w:sz w:val="24"/>
              </w:rPr>
            </w:pPr>
            <w:r>
              <w:rPr>
                <w:sz w:val="24"/>
              </w:rPr>
              <w:t xml:space="preserve"> Siobhan Walsh / Nicole Miller /Jenny Bricknell</w:t>
            </w:r>
          </w:p>
          <w:p w14:paraId="4F3B857A" w14:textId="3DB706AE" w:rsidR="00B9007C" w:rsidRDefault="00B9007C" w:rsidP="002D5AF7">
            <w:pPr>
              <w:pStyle w:val="TableParagraph"/>
              <w:ind w:left="0" w:right="119"/>
              <w:rPr>
                <w:sz w:val="24"/>
              </w:rPr>
            </w:pPr>
            <w:r>
              <w:rPr>
                <w:sz w:val="24"/>
              </w:rPr>
              <w:t>/Jo Rabbitte</w:t>
            </w:r>
            <w:r w:rsidR="008312E6">
              <w:rPr>
                <w:sz w:val="24"/>
              </w:rPr>
              <w:t>/Catherine Watkins</w:t>
            </w:r>
          </w:p>
        </w:tc>
        <w:tc>
          <w:tcPr>
            <w:tcW w:w="3000" w:type="dxa"/>
          </w:tcPr>
          <w:p w14:paraId="397C7EB3" w14:textId="4F4DD4F2" w:rsidR="00B9007C" w:rsidRDefault="00B9007C" w:rsidP="00B9007C">
            <w:pPr>
              <w:pStyle w:val="TableParagraph"/>
              <w:spacing w:line="273" w:lineRule="exact"/>
              <w:rPr>
                <w:sz w:val="24"/>
              </w:rPr>
            </w:pPr>
            <w:r>
              <w:rPr>
                <w:sz w:val="24"/>
              </w:rPr>
              <w:t>Assistant Directors</w:t>
            </w:r>
          </w:p>
        </w:tc>
        <w:tc>
          <w:tcPr>
            <w:tcW w:w="3000" w:type="dxa"/>
          </w:tcPr>
          <w:p w14:paraId="781569A6" w14:textId="2C39776D" w:rsidR="00B9007C" w:rsidRDefault="00B9007C" w:rsidP="00B9007C">
            <w:pPr>
              <w:pStyle w:val="TableParagraph"/>
              <w:spacing w:line="273" w:lineRule="exact"/>
              <w:rPr>
                <w:sz w:val="24"/>
              </w:rPr>
            </w:pPr>
            <w:r>
              <w:rPr>
                <w:sz w:val="24"/>
              </w:rPr>
              <w:t>R</w:t>
            </w:r>
          </w:p>
        </w:tc>
      </w:tr>
      <w:tr w:rsidR="00B9007C" w14:paraId="74A0963D" w14:textId="77777777">
        <w:trPr>
          <w:trHeight w:val="276"/>
        </w:trPr>
        <w:tc>
          <w:tcPr>
            <w:tcW w:w="2998" w:type="dxa"/>
          </w:tcPr>
          <w:p w14:paraId="0246C2B5" w14:textId="340AD1A5" w:rsidR="00B9007C" w:rsidRDefault="00B9007C" w:rsidP="00B9007C">
            <w:pPr>
              <w:pStyle w:val="TableParagraph"/>
              <w:spacing w:line="256" w:lineRule="exact"/>
              <w:rPr>
                <w:sz w:val="24"/>
              </w:rPr>
            </w:pPr>
            <w:r>
              <w:rPr>
                <w:sz w:val="24"/>
              </w:rPr>
              <w:t>Service Managers</w:t>
            </w:r>
          </w:p>
        </w:tc>
        <w:tc>
          <w:tcPr>
            <w:tcW w:w="3000" w:type="dxa"/>
          </w:tcPr>
          <w:p w14:paraId="6FA840DD" w14:textId="77777777" w:rsidR="00B9007C" w:rsidRDefault="00B9007C" w:rsidP="00B9007C">
            <w:pPr>
              <w:pStyle w:val="TableParagraph"/>
              <w:ind w:left="0"/>
              <w:rPr>
                <w:rFonts w:ascii="Times New Roman"/>
                <w:sz w:val="20"/>
              </w:rPr>
            </w:pPr>
          </w:p>
        </w:tc>
        <w:tc>
          <w:tcPr>
            <w:tcW w:w="3000" w:type="dxa"/>
          </w:tcPr>
          <w:p w14:paraId="24CD5773" w14:textId="4F18BC3F" w:rsidR="00B9007C" w:rsidRDefault="00B9007C" w:rsidP="00B9007C">
            <w:pPr>
              <w:pStyle w:val="TableParagraph"/>
              <w:spacing w:line="256" w:lineRule="exact"/>
              <w:rPr>
                <w:sz w:val="24"/>
              </w:rPr>
            </w:pPr>
            <w:r>
              <w:rPr>
                <w:sz w:val="24"/>
              </w:rPr>
              <w:t>I</w:t>
            </w:r>
          </w:p>
        </w:tc>
      </w:tr>
      <w:tr w:rsidR="00B9007C" w14:paraId="70B8C395" w14:textId="77777777">
        <w:trPr>
          <w:trHeight w:val="274"/>
        </w:trPr>
        <w:tc>
          <w:tcPr>
            <w:tcW w:w="2998" w:type="dxa"/>
          </w:tcPr>
          <w:p w14:paraId="4FB09C98" w14:textId="6510113D" w:rsidR="00B9007C" w:rsidRDefault="00B9007C" w:rsidP="00B9007C">
            <w:pPr>
              <w:pStyle w:val="TableParagraph"/>
              <w:spacing w:line="255" w:lineRule="exact"/>
              <w:rPr>
                <w:sz w:val="24"/>
              </w:rPr>
            </w:pPr>
            <w:r>
              <w:rPr>
                <w:sz w:val="24"/>
              </w:rPr>
              <w:t>All staff</w:t>
            </w:r>
          </w:p>
        </w:tc>
        <w:tc>
          <w:tcPr>
            <w:tcW w:w="3000" w:type="dxa"/>
          </w:tcPr>
          <w:p w14:paraId="45744591" w14:textId="77777777" w:rsidR="00B9007C" w:rsidRDefault="00B9007C" w:rsidP="00B9007C">
            <w:pPr>
              <w:pStyle w:val="TableParagraph"/>
              <w:ind w:left="0"/>
              <w:rPr>
                <w:rFonts w:ascii="Times New Roman"/>
                <w:sz w:val="20"/>
              </w:rPr>
            </w:pPr>
          </w:p>
        </w:tc>
        <w:tc>
          <w:tcPr>
            <w:tcW w:w="3000" w:type="dxa"/>
          </w:tcPr>
          <w:p w14:paraId="189D970E" w14:textId="1B4A4348" w:rsidR="00B9007C" w:rsidRDefault="00B9007C" w:rsidP="00B9007C">
            <w:pPr>
              <w:pStyle w:val="TableParagraph"/>
              <w:spacing w:line="255" w:lineRule="exact"/>
              <w:rPr>
                <w:sz w:val="24"/>
              </w:rPr>
            </w:pPr>
            <w:r>
              <w:rPr>
                <w:sz w:val="24"/>
              </w:rPr>
              <w:t>I</w:t>
            </w:r>
          </w:p>
        </w:tc>
      </w:tr>
    </w:tbl>
    <w:p w14:paraId="7B34209D" w14:textId="77777777" w:rsidR="00B00BF8" w:rsidRDefault="00B00BF8">
      <w:pPr>
        <w:spacing w:line="255" w:lineRule="exact"/>
        <w:rPr>
          <w:sz w:val="24"/>
        </w:rPr>
        <w:sectPr w:rsidR="00B00BF8">
          <w:headerReference w:type="default" r:id="rId10"/>
          <w:footerReference w:type="default" r:id="rId11"/>
          <w:pgSz w:w="11910" w:h="16840"/>
          <w:pgMar w:top="1000" w:right="980" w:bottom="1240" w:left="1300" w:header="712" w:footer="1054" w:gutter="0"/>
          <w:pgNumType w:start="2"/>
          <w:cols w:space="720"/>
        </w:sectPr>
      </w:pPr>
    </w:p>
    <w:p w14:paraId="19D4200C" w14:textId="77777777" w:rsidR="00B00BF8" w:rsidRDefault="00B00BF8">
      <w:pPr>
        <w:pStyle w:val="BodyText"/>
        <w:rPr>
          <w:sz w:val="20"/>
        </w:rPr>
      </w:pPr>
    </w:p>
    <w:p w14:paraId="79DE2D52" w14:textId="77777777" w:rsidR="00B00BF8" w:rsidRDefault="00B00BF8">
      <w:pPr>
        <w:pStyle w:val="BodyText"/>
        <w:spacing w:before="1"/>
        <w:rPr>
          <w:sz w:val="21"/>
        </w:rPr>
      </w:pPr>
    </w:p>
    <w:p w14:paraId="5B7D8F22" w14:textId="77777777" w:rsidR="00B00BF8" w:rsidRPr="00E25C32" w:rsidRDefault="00D80175">
      <w:pPr>
        <w:spacing w:before="39"/>
        <w:ind w:left="140"/>
        <w:rPr>
          <w:sz w:val="52"/>
          <w:szCs w:val="52"/>
        </w:rPr>
      </w:pPr>
      <w:r w:rsidRPr="00E25C32">
        <w:rPr>
          <w:color w:val="385522"/>
          <w:sz w:val="52"/>
          <w:szCs w:val="52"/>
        </w:rPr>
        <w:t>Contents</w:t>
      </w:r>
    </w:p>
    <w:sdt>
      <w:sdtPr>
        <w:rPr>
          <w:rFonts w:ascii="Arial" w:eastAsia="Arial" w:hAnsi="Arial" w:cs="Arial"/>
          <w:color w:val="auto"/>
          <w:sz w:val="22"/>
          <w:szCs w:val="22"/>
          <w:lang w:val="en-GB" w:eastAsia="en-GB" w:bidi="en-GB"/>
        </w:rPr>
        <w:id w:val="843519369"/>
        <w:docPartObj>
          <w:docPartGallery w:val="Table of Contents"/>
          <w:docPartUnique/>
        </w:docPartObj>
      </w:sdtPr>
      <w:sdtEndPr>
        <w:rPr>
          <w:b/>
          <w:bCs/>
          <w:noProof/>
        </w:rPr>
      </w:sdtEndPr>
      <w:sdtContent>
        <w:p w14:paraId="2EE64A49" w14:textId="5B02E54E" w:rsidR="009151B8" w:rsidRDefault="009151B8">
          <w:pPr>
            <w:pStyle w:val="TOCHeading"/>
          </w:pPr>
          <w:r>
            <w:t>Contents</w:t>
          </w:r>
        </w:p>
        <w:p w14:paraId="31819A86" w14:textId="1B0D4475" w:rsidR="009F549D" w:rsidRDefault="009151B8">
          <w:pPr>
            <w:pStyle w:val="TOC1"/>
            <w:tabs>
              <w:tab w:val="right" w:leader="dot" w:pos="962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109974655" w:history="1">
            <w:r w:rsidR="009F549D" w:rsidRPr="00D52115">
              <w:rPr>
                <w:rStyle w:val="Hyperlink"/>
                <w:noProof/>
                <w:spacing w:val="2"/>
              </w:rPr>
              <w:t>About this</w:t>
            </w:r>
            <w:r w:rsidR="009F549D" w:rsidRPr="00D52115">
              <w:rPr>
                <w:rStyle w:val="Hyperlink"/>
                <w:noProof/>
                <w:spacing w:val="-54"/>
              </w:rPr>
              <w:t xml:space="preserve"> </w:t>
            </w:r>
            <w:r w:rsidR="00CA4F8D">
              <w:rPr>
                <w:rStyle w:val="Hyperlink"/>
                <w:noProof/>
                <w:spacing w:val="-54"/>
              </w:rPr>
              <w:t xml:space="preserve"> </w:t>
            </w:r>
            <w:r w:rsidR="009F549D" w:rsidRPr="00D52115">
              <w:rPr>
                <w:rStyle w:val="Hyperlink"/>
                <w:noProof/>
                <w:spacing w:val="2"/>
              </w:rPr>
              <w:t>document</w:t>
            </w:r>
            <w:r w:rsidR="009F549D">
              <w:rPr>
                <w:noProof/>
                <w:webHidden/>
              </w:rPr>
              <w:tab/>
            </w:r>
            <w:r w:rsidR="009F549D">
              <w:rPr>
                <w:noProof/>
                <w:webHidden/>
              </w:rPr>
              <w:fldChar w:fldCharType="begin"/>
            </w:r>
            <w:r w:rsidR="009F549D">
              <w:rPr>
                <w:noProof/>
                <w:webHidden/>
              </w:rPr>
              <w:instrText xml:space="preserve"> PAGEREF _Toc109974655 \h </w:instrText>
            </w:r>
            <w:r w:rsidR="009F549D">
              <w:rPr>
                <w:noProof/>
                <w:webHidden/>
              </w:rPr>
            </w:r>
            <w:r w:rsidR="009F549D">
              <w:rPr>
                <w:noProof/>
                <w:webHidden/>
              </w:rPr>
              <w:fldChar w:fldCharType="separate"/>
            </w:r>
            <w:r w:rsidR="009F549D">
              <w:rPr>
                <w:noProof/>
                <w:webHidden/>
              </w:rPr>
              <w:t>2</w:t>
            </w:r>
            <w:r w:rsidR="009F549D">
              <w:rPr>
                <w:noProof/>
                <w:webHidden/>
              </w:rPr>
              <w:fldChar w:fldCharType="end"/>
            </w:r>
          </w:hyperlink>
        </w:p>
        <w:p w14:paraId="5411E371" w14:textId="2FBE8A11"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56" w:history="1">
            <w:r w:rsidR="009F549D" w:rsidRPr="00D52115">
              <w:rPr>
                <w:rStyle w:val="Hyperlink"/>
                <w:noProof/>
                <w:spacing w:val="-4"/>
                <w:w w:val="89"/>
              </w:rPr>
              <w:t>1.</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What is the Rent Guarantor Scheme for 18+ Care Leavers?</w:t>
            </w:r>
            <w:r w:rsidR="009F549D">
              <w:rPr>
                <w:noProof/>
                <w:webHidden/>
              </w:rPr>
              <w:tab/>
            </w:r>
            <w:r w:rsidR="009F549D">
              <w:rPr>
                <w:noProof/>
                <w:webHidden/>
              </w:rPr>
              <w:fldChar w:fldCharType="begin"/>
            </w:r>
            <w:r w:rsidR="009F549D">
              <w:rPr>
                <w:noProof/>
                <w:webHidden/>
              </w:rPr>
              <w:instrText xml:space="preserve"> PAGEREF _Toc109974656 \h </w:instrText>
            </w:r>
            <w:r w:rsidR="009F549D">
              <w:rPr>
                <w:noProof/>
                <w:webHidden/>
              </w:rPr>
            </w:r>
            <w:r w:rsidR="009F549D">
              <w:rPr>
                <w:noProof/>
                <w:webHidden/>
              </w:rPr>
              <w:fldChar w:fldCharType="separate"/>
            </w:r>
            <w:r w:rsidR="009F549D">
              <w:rPr>
                <w:noProof/>
                <w:webHidden/>
              </w:rPr>
              <w:t>4</w:t>
            </w:r>
            <w:r w:rsidR="009F549D">
              <w:rPr>
                <w:noProof/>
                <w:webHidden/>
              </w:rPr>
              <w:fldChar w:fldCharType="end"/>
            </w:r>
          </w:hyperlink>
        </w:p>
        <w:p w14:paraId="4D4F3AF2" w14:textId="3BC53609"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57" w:history="1">
            <w:r w:rsidR="009F549D" w:rsidRPr="00D52115">
              <w:rPr>
                <w:rStyle w:val="Hyperlink"/>
                <w:noProof/>
                <w:spacing w:val="-4"/>
                <w:w w:val="89"/>
              </w:rPr>
              <w:t>2.</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How Long Does a Guarantor Agreement Last?</w:t>
            </w:r>
            <w:r w:rsidR="009F549D">
              <w:rPr>
                <w:noProof/>
                <w:webHidden/>
              </w:rPr>
              <w:tab/>
            </w:r>
            <w:r w:rsidR="009F549D">
              <w:rPr>
                <w:noProof/>
                <w:webHidden/>
              </w:rPr>
              <w:fldChar w:fldCharType="begin"/>
            </w:r>
            <w:r w:rsidR="009F549D">
              <w:rPr>
                <w:noProof/>
                <w:webHidden/>
              </w:rPr>
              <w:instrText xml:space="preserve"> PAGEREF _Toc109974657 \h </w:instrText>
            </w:r>
            <w:r w:rsidR="009F549D">
              <w:rPr>
                <w:noProof/>
                <w:webHidden/>
              </w:rPr>
            </w:r>
            <w:r w:rsidR="009F549D">
              <w:rPr>
                <w:noProof/>
                <w:webHidden/>
              </w:rPr>
              <w:fldChar w:fldCharType="separate"/>
            </w:r>
            <w:r w:rsidR="009F549D">
              <w:rPr>
                <w:noProof/>
                <w:webHidden/>
              </w:rPr>
              <w:t>4</w:t>
            </w:r>
            <w:r w:rsidR="009F549D">
              <w:rPr>
                <w:noProof/>
                <w:webHidden/>
              </w:rPr>
              <w:fldChar w:fldCharType="end"/>
            </w:r>
          </w:hyperlink>
        </w:p>
        <w:p w14:paraId="73952808" w14:textId="7FDC4ECA"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58" w:history="1">
            <w:r w:rsidR="009F549D" w:rsidRPr="00D52115">
              <w:rPr>
                <w:rStyle w:val="Hyperlink"/>
                <w:noProof/>
                <w:spacing w:val="-4"/>
                <w:w w:val="89"/>
              </w:rPr>
              <w:t>3.</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Who is Eligible for the Rent Guarantor Scheme?</w:t>
            </w:r>
            <w:r w:rsidR="009F549D">
              <w:rPr>
                <w:noProof/>
                <w:webHidden/>
              </w:rPr>
              <w:tab/>
            </w:r>
            <w:r w:rsidR="009F549D">
              <w:rPr>
                <w:noProof/>
                <w:webHidden/>
              </w:rPr>
              <w:fldChar w:fldCharType="begin"/>
            </w:r>
            <w:r w:rsidR="009F549D">
              <w:rPr>
                <w:noProof/>
                <w:webHidden/>
              </w:rPr>
              <w:instrText xml:space="preserve"> PAGEREF _Toc109974658 \h </w:instrText>
            </w:r>
            <w:r w:rsidR="009F549D">
              <w:rPr>
                <w:noProof/>
                <w:webHidden/>
              </w:rPr>
            </w:r>
            <w:r w:rsidR="009F549D">
              <w:rPr>
                <w:noProof/>
                <w:webHidden/>
              </w:rPr>
              <w:fldChar w:fldCharType="separate"/>
            </w:r>
            <w:r w:rsidR="009F549D">
              <w:rPr>
                <w:noProof/>
                <w:webHidden/>
              </w:rPr>
              <w:t>5</w:t>
            </w:r>
            <w:r w:rsidR="009F549D">
              <w:rPr>
                <w:noProof/>
                <w:webHidden/>
              </w:rPr>
              <w:fldChar w:fldCharType="end"/>
            </w:r>
          </w:hyperlink>
        </w:p>
        <w:p w14:paraId="3C2DBE1B" w14:textId="0C1ED4AD"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59" w:history="1">
            <w:r w:rsidR="009F549D" w:rsidRPr="00D52115">
              <w:rPr>
                <w:rStyle w:val="Hyperlink"/>
                <w:noProof/>
                <w:spacing w:val="-4"/>
                <w:w w:val="89"/>
              </w:rPr>
              <w:t>4.</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Specific Eligibility Criteria Applicable for Those in Employment</w:t>
            </w:r>
            <w:r w:rsidR="009F549D">
              <w:rPr>
                <w:noProof/>
                <w:webHidden/>
              </w:rPr>
              <w:tab/>
            </w:r>
            <w:r w:rsidR="009F549D">
              <w:rPr>
                <w:noProof/>
                <w:webHidden/>
              </w:rPr>
              <w:fldChar w:fldCharType="begin"/>
            </w:r>
            <w:r w:rsidR="009F549D">
              <w:rPr>
                <w:noProof/>
                <w:webHidden/>
              </w:rPr>
              <w:instrText xml:space="preserve"> PAGEREF _Toc109974659 \h </w:instrText>
            </w:r>
            <w:r w:rsidR="009F549D">
              <w:rPr>
                <w:noProof/>
                <w:webHidden/>
              </w:rPr>
            </w:r>
            <w:r w:rsidR="009F549D">
              <w:rPr>
                <w:noProof/>
                <w:webHidden/>
              </w:rPr>
              <w:fldChar w:fldCharType="separate"/>
            </w:r>
            <w:r w:rsidR="009F549D">
              <w:rPr>
                <w:noProof/>
                <w:webHidden/>
              </w:rPr>
              <w:t>6</w:t>
            </w:r>
            <w:r w:rsidR="009F549D">
              <w:rPr>
                <w:noProof/>
                <w:webHidden/>
              </w:rPr>
              <w:fldChar w:fldCharType="end"/>
            </w:r>
          </w:hyperlink>
        </w:p>
        <w:p w14:paraId="41E2EDBF" w14:textId="33358DF1"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60" w:history="1">
            <w:r w:rsidR="009F549D" w:rsidRPr="00D52115">
              <w:rPr>
                <w:rStyle w:val="Hyperlink"/>
                <w:noProof/>
                <w:spacing w:val="-4"/>
                <w:w w:val="89"/>
              </w:rPr>
              <w:t>5.</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Specific Eligibility Criteria Applicable for Those in Full-Time Higher Education</w:t>
            </w:r>
            <w:r w:rsidR="009F549D">
              <w:rPr>
                <w:noProof/>
                <w:webHidden/>
              </w:rPr>
              <w:tab/>
            </w:r>
            <w:r w:rsidR="009F549D">
              <w:rPr>
                <w:noProof/>
                <w:webHidden/>
              </w:rPr>
              <w:fldChar w:fldCharType="begin"/>
            </w:r>
            <w:r w:rsidR="009F549D">
              <w:rPr>
                <w:noProof/>
                <w:webHidden/>
              </w:rPr>
              <w:instrText xml:space="preserve"> PAGEREF _Toc109974660 \h </w:instrText>
            </w:r>
            <w:r w:rsidR="009F549D">
              <w:rPr>
                <w:noProof/>
                <w:webHidden/>
              </w:rPr>
            </w:r>
            <w:r w:rsidR="009F549D">
              <w:rPr>
                <w:noProof/>
                <w:webHidden/>
              </w:rPr>
              <w:fldChar w:fldCharType="separate"/>
            </w:r>
            <w:r w:rsidR="009F549D">
              <w:rPr>
                <w:noProof/>
                <w:webHidden/>
              </w:rPr>
              <w:t>6</w:t>
            </w:r>
            <w:r w:rsidR="009F549D">
              <w:rPr>
                <w:noProof/>
                <w:webHidden/>
              </w:rPr>
              <w:fldChar w:fldCharType="end"/>
            </w:r>
          </w:hyperlink>
        </w:p>
        <w:p w14:paraId="39C78D5B" w14:textId="594EAAA0"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61" w:history="1">
            <w:r w:rsidR="009F549D" w:rsidRPr="00D52115">
              <w:rPr>
                <w:rStyle w:val="Hyperlink"/>
                <w:noProof/>
                <w:spacing w:val="-4"/>
                <w:w w:val="89"/>
              </w:rPr>
              <w:t>6.</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Expectations for Fulfillment by the Young Person</w:t>
            </w:r>
            <w:r w:rsidR="009F549D">
              <w:rPr>
                <w:noProof/>
                <w:webHidden/>
              </w:rPr>
              <w:tab/>
            </w:r>
            <w:r w:rsidR="009F549D">
              <w:rPr>
                <w:noProof/>
                <w:webHidden/>
              </w:rPr>
              <w:fldChar w:fldCharType="begin"/>
            </w:r>
            <w:r w:rsidR="009F549D">
              <w:rPr>
                <w:noProof/>
                <w:webHidden/>
              </w:rPr>
              <w:instrText xml:space="preserve"> PAGEREF _Toc109974661 \h </w:instrText>
            </w:r>
            <w:r w:rsidR="009F549D">
              <w:rPr>
                <w:noProof/>
                <w:webHidden/>
              </w:rPr>
            </w:r>
            <w:r w:rsidR="009F549D">
              <w:rPr>
                <w:noProof/>
                <w:webHidden/>
              </w:rPr>
              <w:fldChar w:fldCharType="separate"/>
            </w:r>
            <w:r w:rsidR="009F549D">
              <w:rPr>
                <w:noProof/>
                <w:webHidden/>
              </w:rPr>
              <w:t>7</w:t>
            </w:r>
            <w:r w:rsidR="009F549D">
              <w:rPr>
                <w:noProof/>
                <w:webHidden/>
              </w:rPr>
              <w:fldChar w:fldCharType="end"/>
            </w:r>
          </w:hyperlink>
        </w:p>
        <w:p w14:paraId="3786B526" w14:textId="4CCDFEAF"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62" w:history="1">
            <w:r w:rsidR="009F549D" w:rsidRPr="00D52115">
              <w:rPr>
                <w:rStyle w:val="Hyperlink"/>
                <w:noProof/>
                <w:spacing w:val="-4"/>
                <w:w w:val="89"/>
              </w:rPr>
              <w:t>7.</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Staff Guidance for SCC Care Leaver Rent Guarantor Scheme</w:t>
            </w:r>
            <w:r w:rsidR="009F549D">
              <w:rPr>
                <w:noProof/>
                <w:webHidden/>
              </w:rPr>
              <w:tab/>
            </w:r>
            <w:r w:rsidR="009F549D">
              <w:rPr>
                <w:noProof/>
                <w:webHidden/>
              </w:rPr>
              <w:fldChar w:fldCharType="begin"/>
            </w:r>
            <w:r w:rsidR="009F549D">
              <w:rPr>
                <w:noProof/>
                <w:webHidden/>
              </w:rPr>
              <w:instrText xml:space="preserve"> PAGEREF _Toc109974662 \h </w:instrText>
            </w:r>
            <w:r w:rsidR="009F549D">
              <w:rPr>
                <w:noProof/>
                <w:webHidden/>
              </w:rPr>
            </w:r>
            <w:r w:rsidR="009F549D">
              <w:rPr>
                <w:noProof/>
                <w:webHidden/>
              </w:rPr>
              <w:fldChar w:fldCharType="separate"/>
            </w:r>
            <w:r w:rsidR="009F549D">
              <w:rPr>
                <w:noProof/>
                <w:webHidden/>
              </w:rPr>
              <w:t>8</w:t>
            </w:r>
            <w:r w:rsidR="009F549D">
              <w:rPr>
                <w:noProof/>
                <w:webHidden/>
              </w:rPr>
              <w:fldChar w:fldCharType="end"/>
            </w:r>
          </w:hyperlink>
        </w:p>
        <w:p w14:paraId="45E04B85" w14:textId="33A7DF85"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63" w:history="1">
            <w:r w:rsidR="009F549D" w:rsidRPr="00D52115">
              <w:rPr>
                <w:rStyle w:val="Hyperlink"/>
                <w:noProof/>
                <w:spacing w:val="-4"/>
                <w:w w:val="89"/>
              </w:rPr>
              <w:t>8.</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Appropriate documentation and recording of any Corporate Guaruntor agreement</w:t>
            </w:r>
            <w:r w:rsidR="009F549D">
              <w:rPr>
                <w:noProof/>
                <w:webHidden/>
              </w:rPr>
              <w:tab/>
            </w:r>
            <w:r w:rsidR="009F549D">
              <w:rPr>
                <w:noProof/>
                <w:webHidden/>
              </w:rPr>
              <w:fldChar w:fldCharType="begin"/>
            </w:r>
            <w:r w:rsidR="009F549D">
              <w:rPr>
                <w:noProof/>
                <w:webHidden/>
              </w:rPr>
              <w:instrText xml:space="preserve"> PAGEREF _Toc109974663 \h </w:instrText>
            </w:r>
            <w:r w:rsidR="009F549D">
              <w:rPr>
                <w:noProof/>
                <w:webHidden/>
              </w:rPr>
            </w:r>
            <w:r w:rsidR="009F549D">
              <w:rPr>
                <w:noProof/>
                <w:webHidden/>
              </w:rPr>
              <w:fldChar w:fldCharType="separate"/>
            </w:r>
            <w:r w:rsidR="009F549D">
              <w:rPr>
                <w:noProof/>
                <w:webHidden/>
              </w:rPr>
              <w:t>9</w:t>
            </w:r>
            <w:r w:rsidR="009F549D">
              <w:rPr>
                <w:noProof/>
                <w:webHidden/>
              </w:rPr>
              <w:fldChar w:fldCharType="end"/>
            </w:r>
          </w:hyperlink>
        </w:p>
        <w:p w14:paraId="48BE098E" w14:textId="074BC37D" w:rsidR="009F549D" w:rsidRDefault="002D5AF7">
          <w:pPr>
            <w:pStyle w:val="TOC2"/>
            <w:tabs>
              <w:tab w:val="left" w:pos="579"/>
              <w:tab w:val="right" w:leader="dot" w:pos="9620"/>
            </w:tabs>
            <w:rPr>
              <w:rFonts w:asciiTheme="minorHAnsi" w:eastAsiaTheme="minorEastAsia" w:hAnsiTheme="minorHAnsi" w:cstheme="minorBidi"/>
              <w:noProof/>
              <w:sz w:val="22"/>
              <w:szCs w:val="22"/>
              <w:lang w:bidi="ar-SA"/>
            </w:rPr>
          </w:pPr>
          <w:hyperlink w:anchor="_Toc109974664" w:history="1">
            <w:r w:rsidR="009F549D" w:rsidRPr="00D52115">
              <w:rPr>
                <w:rStyle w:val="Hyperlink"/>
                <w:noProof/>
                <w:spacing w:val="-4"/>
                <w:w w:val="89"/>
              </w:rPr>
              <w:t>9.</w:t>
            </w:r>
            <w:r w:rsidR="009F549D">
              <w:rPr>
                <w:rFonts w:asciiTheme="minorHAnsi" w:eastAsiaTheme="minorEastAsia" w:hAnsiTheme="minorHAnsi" w:cstheme="minorBidi"/>
                <w:noProof/>
                <w:sz w:val="22"/>
                <w:szCs w:val="22"/>
                <w:lang w:bidi="ar-SA"/>
              </w:rPr>
              <w:tab/>
            </w:r>
            <w:r w:rsidR="009F549D" w:rsidRPr="00D52115">
              <w:rPr>
                <w:rStyle w:val="Hyperlink"/>
                <w:noProof/>
                <w:spacing w:val="-3"/>
              </w:rPr>
              <w:t>Rent start and rent deposit schemes</w:t>
            </w:r>
            <w:r w:rsidR="009F549D">
              <w:rPr>
                <w:noProof/>
                <w:webHidden/>
              </w:rPr>
              <w:tab/>
            </w:r>
            <w:r w:rsidR="009F549D">
              <w:rPr>
                <w:noProof/>
                <w:webHidden/>
              </w:rPr>
              <w:fldChar w:fldCharType="begin"/>
            </w:r>
            <w:r w:rsidR="009F549D">
              <w:rPr>
                <w:noProof/>
                <w:webHidden/>
              </w:rPr>
              <w:instrText xml:space="preserve"> PAGEREF _Toc109974664 \h </w:instrText>
            </w:r>
            <w:r w:rsidR="009F549D">
              <w:rPr>
                <w:noProof/>
                <w:webHidden/>
              </w:rPr>
            </w:r>
            <w:r w:rsidR="009F549D">
              <w:rPr>
                <w:noProof/>
                <w:webHidden/>
              </w:rPr>
              <w:fldChar w:fldCharType="separate"/>
            </w:r>
            <w:r w:rsidR="009F549D">
              <w:rPr>
                <w:noProof/>
                <w:webHidden/>
              </w:rPr>
              <w:t>9</w:t>
            </w:r>
            <w:r w:rsidR="009F549D">
              <w:rPr>
                <w:noProof/>
                <w:webHidden/>
              </w:rPr>
              <w:fldChar w:fldCharType="end"/>
            </w:r>
          </w:hyperlink>
        </w:p>
        <w:p w14:paraId="3D815711" w14:textId="45163572" w:rsidR="009F549D" w:rsidRDefault="002D5AF7">
          <w:pPr>
            <w:pStyle w:val="TOC2"/>
            <w:tabs>
              <w:tab w:val="right" w:leader="dot" w:pos="9620"/>
            </w:tabs>
            <w:rPr>
              <w:rFonts w:asciiTheme="minorHAnsi" w:eastAsiaTheme="minorEastAsia" w:hAnsiTheme="minorHAnsi" w:cstheme="minorBidi"/>
              <w:noProof/>
              <w:sz w:val="22"/>
              <w:szCs w:val="22"/>
              <w:lang w:bidi="ar-SA"/>
            </w:rPr>
          </w:pPr>
          <w:hyperlink w:anchor="_Toc109974665" w:history="1">
            <w:r w:rsidR="009F549D" w:rsidRPr="00D52115">
              <w:rPr>
                <w:rStyle w:val="Hyperlink"/>
                <w:noProof/>
                <w:spacing w:val="-3"/>
              </w:rPr>
              <w:t>Appendix A</w:t>
            </w:r>
            <w:r w:rsidR="009F549D">
              <w:rPr>
                <w:noProof/>
                <w:webHidden/>
              </w:rPr>
              <w:tab/>
            </w:r>
            <w:r w:rsidR="009F549D">
              <w:rPr>
                <w:noProof/>
                <w:webHidden/>
              </w:rPr>
              <w:fldChar w:fldCharType="begin"/>
            </w:r>
            <w:r w:rsidR="009F549D">
              <w:rPr>
                <w:noProof/>
                <w:webHidden/>
              </w:rPr>
              <w:instrText xml:space="preserve"> PAGEREF _Toc109974665 \h </w:instrText>
            </w:r>
            <w:r w:rsidR="009F549D">
              <w:rPr>
                <w:noProof/>
                <w:webHidden/>
              </w:rPr>
            </w:r>
            <w:r w:rsidR="009F549D">
              <w:rPr>
                <w:noProof/>
                <w:webHidden/>
              </w:rPr>
              <w:fldChar w:fldCharType="separate"/>
            </w:r>
            <w:r w:rsidR="009F549D">
              <w:rPr>
                <w:noProof/>
                <w:webHidden/>
              </w:rPr>
              <w:t>10</w:t>
            </w:r>
            <w:r w:rsidR="009F549D">
              <w:rPr>
                <w:noProof/>
                <w:webHidden/>
              </w:rPr>
              <w:fldChar w:fldCharType="end"/>
            </w:r>
          </w:hyperlink>
        </w:p>
        <w:p w14:paraId="53BC90DC" w14:textId="25F5EFC9" w:rsidR="009151B8" w:rsidRDefault="009151B8">
          <w:r>
            <w:rPr>
              <w:b/>
              <w:bCs/>
              <w:noProof/>
            </w:rPr>
            <w:fldChar w:fldCharType="end"/>
          </w:r>
        </w:p>
      </w:sdtContent>
    </w:sdt>
    <w:p w14:paraId="56C9C66D" w14:textId="77777777" w:rsidR="00B00BF8" w:rsidRDefault="00B00BF8"/>
    <w:p w14:paraId="23B2F0AA" w14:textId="77777777" w:rsidR="00790FAB" w:rsidRPr="00790FAB" w:rsidRDefault="00790FAB" w:rsidP="00790FAB"/>
    <w:p w14:paraId="5A5E1E45" w14:textId="77777777" w:rsidR="00790FAB" w:rsidRPr="00790FAB" w:rsidRDefault="00790FAB" w:rsidP="00790FAB"/>
    <w:p w14:paraId="3981E905" w14:textId="56EEF173" w:rsidR="00790FAB" w:rsidRDefault="00790FAB" w:rsidP="00790FAB">
      <w:pPr>
        <w:tabs>
          <w:tab w:val="left" w:pos="4050"/>
        </w:tabs>
      </w:pPr>
      <w:r>
        <w:tab/>
      </w:r>
    </w:p>
    <w:p w14:paraId="342CF066" w14:textId="47D524BB" w:rsidR="00790FAB" w:rsidRPr="00790FAB" w:rsidRDefault="00790FAB" w:rsidP="00790FAB">
      <w:pPr>
        <w:tabs>
          <w:tab w:val="left" w:pos="4050"/>
        </w:tabs>
        <w:sectPr w:rsidR="00790FAB" w:rsidRPr="00790FAB">
          <w:pgSz w:w="11910" w:h="16840"/>
          <w:pgMar w:top="1000" w:right="980" w:bottom="1240" w:left="1300" w:header="712" w:footer="1054" w:gutter="0"/>
          <w:cols w:space="720"/>
        </w:sectPr>
      </w:pPr>
      <w:r>
        <w:tab/>
      </w:r>
    </w:p>
    <w:p w14:paraId="3B0F41A9" w14:textId="77777777" w:rsidR="00B00BF8" w:rsidRDefault="00B00BF8">
      <w:pPr>
        <w:pStyle w:val="BodyText"/>
        <w:spacing w:before="6"/>
        <w:rPr>
          <w:sz w:val="44"/>
        </w:rPr>
      </w:pPr>
    </w:p>
    <w:p w14:paraId="3C65B12E" w14:textId="707D2DBB" w:rsidR="00F00FE3" w:rsidRDefault="00F00FE3" w:rsidP="00F00FE3">
      <w:pPr>
        <w:pStyle w:val="Heading2"/>
        <w:numPr>
          <w:ilvl w:val="0"/>
          <w:numId w:val="12"/>
        </w:numPr>
        <w:tabs>
          <w:tab w:val="left" w:pos="860"/>
          <w:tab w:val="left" w:pos="861"/>
        </w:tabs>
        <w:ind w:hanging="721"/>
      </w:pPr>
      <w:bookmarkStart w:id="2" w:name="_Toc109974656"/>
      <w:r>
        <w:rPr>
          <w:color w:val="385522"/>
          <w:spacing w:val="-3"/>
        </w:rPr>
        <w:t>What is the Rent Guarantor Scheme for 18+ Care Leavers?</w:t>
      </w:r>
      <w:bookmarkEnd w:id="2"/>
    </w:p>
    <w:p w14:paraId="0D504F68" w14:textId="5D02EE9E" w:rsidR="00F00FE3" w:rsidRDefault="00F00FE3" w:rsidP="00F00FE3">
      <w:pPr>
        <w:pStyle w:val="Heading2"/>
        <w:tabs>
          <w:tab w:val="left" w:pos="860"/>
          <w:tab w:val="left" w:pos="861"/>
        </w:tabs>
        <w:ind w:left="0" w:firstLine="0"/>
      </w:pPr>
    </w:p>
    <w:p w14:paraId="24742446" w14:textId="77777777" w:rsidR="00F00FE3" w:rsidRPr="00F00FE3" w:rsidRDefault="00F00FE3" w:rsidP="00F00FE3">
      <w:pPr>
        <w:pStyle w:val="Default"/>
        <w:ind w:right="274"/>
        <w:jc w:val="both"/>
        <w:rPr>
          <w:sz w:val="36"/>
          <w:szCs w:val="36"/>
        </w:rPr>
      </w:pPr>
      <w:r w:rsidRPr="00F00FE3">
        <w:t>The scheme is aimed at those young people aged 18+, who are financially and emotionally ready to live independently and where there is no family member willing/able to act as a Guarantor.</w:t>
      </w:r>
      <w:r w:rsidRPr="00F00FE3">
        <w:rPr>
          <w:sz w:val="36"/>
          <w:szCs w:val="36"/>
        </w:rPr>
        <w:t xml:space="preserve"> </w:t>
      </w:r>
    </w:p>
    <w:p w14:paraId="16A0449C" w14:textId="77777777" w:rsidR="00F00FE3" w:rsidRPr="00F00FE3" w:rsidRDefault="00F00FE3" w:rsidP="00F00FE3">
      <w:pPr>
        <w:pStyle w:val="Default"/>
        <w:ind w:right="274"/>
        <w:jc w:val="both"/>
        <w:rPr>
          <w:sz w:val="36"/>
          <w:szCs w:val="36"/>
        </w:rPr>
      </w:pPr>
    </w:p>
    <w:p w14:paraId="1D74CA79" w14:textId="130023E3" w:rsidR="00F00FE3" w:rsidRPr="00F00FE3" w:rsidRDefault="00F00FE3" w:rsidP="00F00FE3">
      <w:pPr>
        <w:pStyle w:val="Default"/>
        <w:numPr>
          <w:ilvl w:val="0"/>
          <w:numId w:val="19"/>
        </w:numPr>
        <w:ind w:right="274"/>
        <w:jc w:val="both"/>
      </w:pPr>
      <w:r w:rsidRPr="00F00FE3">
        <w:t>S</w:t>
      </w:r>
      <w:r w:rsidR="00EA4527">
        <w:t xml:space="preserve">urrey </w:t>
      </w:r>
      <w:r w:rsidRPr="00F00FE3">
        <w:t>C</w:t>
      </w:r>
      <w:r w:rsidR="00EA4527">
        <w:t xml:space="preserve">ounty </w:t>
      </w:r>
      <w:r w:rsidRPr="00F00FE3">
        <w:t>C</w:t>
      </w:r>
      <w:r w:rsidR="00EA4527">
        <w:t>ouncil (SCC)</w:t>
      </w:r>
      <w:r w:rsidRPr="00F00FE3">
        <w:t xml:space="preserve"> 18+ Care Leavers Service could stand as a </w:t>
      </w:r>
      <w:r w:rsidRPr="00F00FE3">
        <w:rPr>
          <w:i/>
          <w:iCs/>
        </w:rPr>
        <w:t xml:space="preserve">Corporate Guarantor </w:t>
      </w:r>
      <w:r w:rsidRPr="00F00FE3">
        <w:t>for the young person’s tenancy.</w:t>
      </w:r>
      <w:r w:rsidR="0015764F">
        <w:t xml:space="preserve"> </w:t>
      </w:r>
    </w:p>
    <w:p w14:paraId="24884778" w14:textId="77777777" w:rsidR="00F00FE3" w:rsidRPr="00F00FE3" w:rsidRDefault="00F00FE3" w:rsidP="00F00FE3">
      <w:pPr>
        <w:pStyle w:val="Default"/>
        <w:ind w:right="274"/>
        <w:jc w:val="both"/>
      </w:pPr>
    </w:p>
    <w:p w14:paraId="1B2A9353" w14:textId="0C7F62A4" w:rsidR="00F00FE3" w:rsidRPr="00F00FE3" w:rsidRDefault="00F00FE3" w:rsidP="00F00FE3">
      <w:pPr>
        <w:pStyle w:val="Default"/>
        <w:numPr>
          <w:ilvl w:val="0"/>
          <w:numId w:val="19"/>
        </w:numPr>
        <w:ind w:right="274"/>
        <w:jc w:val="both"/>
      </w:pPr>
      <w:r w:rsidRPr="00F00FE3">
        <w:t xml:space="preserve">This is important as some Landlords and Letting Agencies will only accept a </w:t>
      </w:r>
      <w:r w:rsidRPr="00F00FE3">
        <w:rPr>
          <w:i/>
          <w:iCs/>
        </w:rPr>
        <w:t>Personal Guarantor.</w:t>
      </w:r>
      <w:r w:rsidR="0015764F">
        <w:rPr>
          <w:i/>
          <w:iCs/>
        </w:rPr>
        <w:t xml:space="preserve"> </w:t>
      </w:r>
      <w:r w:rsidRPr="00EA4527">
        <w:t>SCC</w:t>
      </w:r>
      <w:r w:rsidRPr="00F00FE3">
        <w:rPr>
          <w:i/>
          <w:iCs/>
        </w:rPr>
        <w:t xml:space="preserve"> </w:t>
      </w:r>
      <w:r w:rsidRPr="00F00FE3">
        <w:t xml:space="preserve">cannot stand </w:t>
      </w:r>
      <w:r w:rsidR="00EA4527">
        <w:t xml:space="preserve">as a </w:t>
      </w:r>
      <w:r w:rsidRPr="00F00FE3">
        <w:t>Guarantor on this basis.</w:t>
      </w:r>
    </w:p>
    <w:p w14:paraId="4B628AA1" w14:textId="77777777" w:rsidR="00F00FE3" w:rsidRPr="00F00FE3" w:rsidRDefault="00F00FE3" w:rsidP="00F00FE3">
      <w:pPr>
        <w:pStyle w:val="ListParagraph"/>
        <w:ind w:right="274"/>
        <w:jc w:val="both"/>
      </w:pPr>
    </w:p>
    <w:p w14:paraId="1E6D142A" w14:textId="7895F25C" w:rsidR="00F00FE3" w:rsidRPr="00F00FE3" w:rsidRDefault="00F00FE3" w:rsidP="00F00FE3">
      <w:pPr>
        <w:pStyle w:val="Default"/>
        <w:numPr>
          <w:ilvl w:val="0"/>
          <w:numId w:val="19"/>
        </w:numPr>
        <w:ind w:right="274"/>
        <w:jc w:val="both"/>
      </w:pPr>
      <w:r w:rsidRPr="00F00FE3">
        <w:t>Being a Corporate Guarantor means that should the young person not be able to pay their rent, SCC 18+ Care Leavers Service will be contractually obliged to pay the rent instead.</w:t>
      </w:r>
      <w:r w:rsidR="0015764F">
        <w:t xml:space="preserve"> </w:t>
      </w:r>
      <w:r w:rsidRPr="00F00FE3">
        <w:t xml:space="preserve"> </w:t>
      </w:r>
    </w:p>
    <w:p w14:paraId="59AB4248" w14:textId="77777777" w:rsidR="00F00FE3" w:rsidRPr="00F00FE3" w:rsidRDefault="00F00FE3" w:rsidP="00F00FE3">
      <w:pPr>
        <w:pStyle w:val="ListParagraph"/>
        <w:ind w:right="274"/>
        <w:jc w:val="both"/>
      </w:pPr>
    </w:p>
    <w:p w14:paraId="1A1AB8BF" w14:textId="27A92D03" w:rsidR="00F00FE3" w:rsidRPr="0015764F" w:rsidRDefault="00EA4527" w:rsidP="00F00FE3">
      <w:pPr>
        <w:pStyle w:val="Default"/>
        <w:numPr>
          <w:ilvl w:val="0"/>
          <w:numId w:val="19"/>
        </w:numPr>
        <w:ind w:right="274"/>
        <w:jc w:val="both"/>
      </w:pPr>
      <w:r w:rsidRPr="0015764F">
        <w:t xml:space="preserve">In addition, </w:t>
      </w:r>
      <w:r w:rsidR="00F00FE3" w:rsidRPr="0015764F">
        <w:t xml:space="preserve">should the young person be unable to pay for any damage to the property, SCC 18+ Care Leavers Service will be contractually obliged to cover these costs as well. The cost that SCC 18+ </w:t>
      </w:r>
      <w:r w:rsidRPr="0015764F">
        <w:t>C</w:t>
      </w:r>
      <w:r w:rsidR="00F00FE3" w:rsidRPr="0015764F">
        <w:t xml:space="preserve">are </w:t>
      </w:r>
      <w:r w:rsidRPr="0015764F">
        <w:t>L</w:t>
      </w:r>
      <w:r w:rsidR="00F00FE3" w:rsidRPr="0015764F">
        <w:t xml:space="preserve">eavers </w:t>
      </w:r>
      <w:r w:rsidRPr="0015764F">
        <w:t>S</w:t>
      </w:r>
      <w:r w:rsidR="00F00FE3" w:rsidRPr="0015764F">
        <w:t>ervice will have to review will be the non</w:t>
      </w:r>
      <w:r w:rsidRPr="0015764F">
        <w:t>-</w:t>
      </w:r>
      <w:r w:rsidR="00F00FE3" w:rsidRPr="0015764F">
        <w:t>accidental damage, these costs will be taken out of the</w:t>
      </w:r>
      <w:r w:rsidR="008312E6" w:rsidRPr="0015764F">
        <w:t xml:space="preserve"> care leaver’s</w:t>
      </w:r>
      <w:r w:rsidR="00F00FE3" w:rsidRPr="0015764F">
        <w:t xml:space="preserve"> allowances </w:t>
      </w:r>
      <w:r w:rsidR="008312E6" w:rsidRPr="0015764F">
        <w:t>following a review of their income, expenditure and ensuring repayments are affordable</w:t>
      </w:r>
      <w:r w:rsidR="00F00FE3" w:rsidRPr="0015764F">
        <w:t>.</w:t>
      </w:r>
      <w:r w:rsidR="0015764F">
        <w:t xml:space="preserve"> </w:t>
      </w:r>
      <w:r w:rsidR="00F00FE3" w:rsidRPr="0015764F">
        <w:t xml:space="preserve"> </w:t>
      </w:r>
    </w:p>
    <w:p w14:paraId="0E2E4325" w14:textId="77777777" w:rsidR="00F00FE3" w:rsidRPr="00F00FE3" w:rsidRDefault="00F00FE3" w:rsidP="00F00FE3">
      <w:pPr>
        <w:pStyle w:val="ListParagraph"/>
        <w:ind w:right="274"/>
        <w:jc w:val="both"/>
      </w:pPr>
    </w:p>
    <w:p w14:paraId="1FD2880F" w14:textId="216223D4" w:rsidR="00F00FE3" w:rsidRPr="00F00FE3" w:rsidRDefault="00F00FE3" w:rsidP="00F00FE3">
      <w:pPr>
        <w:pStyle w:val="Default"/>
        <w:numPr>
          <w:ilvl w:val="0"/>
          <w:numId w:val="19"/>
        </w:numPr>
        <w:ind w:right="274"/>
        <w:jc w:val="both"/>
      </w:pPr>
      <w:r w:rsidRPr="00F00FE3">
        <w:t>It</w:t>
      </w:r>
      <w:r w:rsidR="00EA4527">
        <w:t xml:space="preserve"> is</w:t>
      </w:r>
      <w:r w:rsidRPr="00F00FE3">
        <w:t xml:space="preserve"> therefore important that we assess the young person’s maturity, financial position, and emotional wellbeing before we agree to accept them onto this scheme</w:t>
      </w:r>
      <w:r w:rsidR="00EA4527">
        <w:t>.</w:t>
      </w:r>
    </w:p>
    <w:p w14:paraId="5489192F" w14:textId="77777777" w:rsidR="00F00FE3" w:rsidRPr="00F00FE3" w:rsidRDefault="00F00FE3" w:rsidP="00F00FE3">
      <w:pPr>
        <w:pStyle w:val="Heading2"/>
        <w:tabs>
          <w:tab w:val="left" w:pos="860"/>
          <w:tab w:val="left" w:pos="861"/>
        </w:tabs>
        <w:ind w:left="0" w:firstLine="0"/>
      </w:pPr>
    </w:p>
    <w:p w14:paraId="6DF2D2CC" w14:textId="77777777" w:rsidR="00F00FE3" w:rsidRPr="00B77EAD" w:rsidRDefault="00F00FE3" w:rsidP="00F00FE3">
      <w:pPr>
        <w:pStyle w:val="Heading2"/>
        <w:tabs>
          <w:tab w:val="left" w:pos="860"/>
          <w:tab w:val="left" w:pos="861"/>
        </w:tabs>
        <w:ind w:left="0" w:firstLine="0"/>
      </w:pPr>
    </w:p>
    <w:p w14:paraId="5021C7EA" w14:textId="179076D1" w:rsidR="00B77EAD" w:rsidRPr="00F00FE3" w:rsidRDefault="00F00FE3">
      <w:pPr>
        <w:pStyle w:val="Heading2"/>
        <w:numPr>
          <w:ilvl w:val="0"/>
          <w:numId w:val="12"/>
        </w:numPr>
        <w:tabs>
          <w:tab w:val="left" w:pos="860"/>
          <w:tab w:val="left" w:pos="861"/>
        </w:tabs>
        <w:ind w:hanging="721"/>
      </w:pPr>
      <w:bookmarkStart w:id="3" w:name="_Toc109974657"/>
      <w:r>
        <w:rPr>
          <w:color w:val="385522"/>
          <w:spacing w:val="-3"/>
        </w:rPr>
        <w:t>How Long Does a Guarantor Agreement Last?</w:t>
      </w:r>
      <w:bookmarkEnd w:id="3"/>
    </w:p>
    <w:p w14:paraId="6E61F0A1" w14:textId="3E593AF6" w:rsidR="00F00FE3" w:rsidRDefault="00F00FE3" w:rsidP="00F00FE3">
      <w:pPr>
        <w:pStyle w:val="Heading2"/>
        <w:tabs>
          <w:tab w:val="left" w:pos="860"/>
          <w:tab w:val="left" w:pos="861"/>
        </w:tabs>
        <w:ind w:left="0" w:firstLine="0"/>
        <w:rPr>
          <w:color w:val="385522"/>
          <w:spacing w:val="-3"/>
        </w:rPr>
      </w:pPr>
    </w:p>
    <w:p w14:paraId="411CD18E" w14:textId="082E0B3A" w:rsidR="00F00FE3" w:rsidRPr="00AC2C13" w:rsidRDefault="00F00FE3" w:rsidP="00F00FE3">
      <w:pPr>
        <w:shd w:val="clear" w:color="auto" w:fill="FFFFFF"/>
        <w:spacing w:after="240"/>
        <w:ind w:right="274"/>
        <w:jc w:val="both"/>
        <w:rPr>
          <w:rFonts w:eastAsia="Times New Roman"/>
          <w:color w:val="333333"/>
          <w:sz w:val="24"/>
          <w:szCs w:val="24"/>
        </w:rPr>
      </w:pPr>
      <w:r w:rsidRPr="00AC2C13">
        <w:rPr>
          <w:rFonts w:eastAsia="Times New Roman"/>
          <w:color w:val="333333"/>
          <w:sz w:val="24"/>
          <w:szCs w:val="24"/>
        </w:rPr>
        <w:t>There's no general rule about how long a guarantor agreement lasts</w:t>
      </w:r>
      <w:r w:rsidR="003E667C">
        <w:rPr>
          <w:rFonts w:eastAsia="Times New Roman"/>
          <w:color w:val="333333"/>
          <w:sz w:val="24"/>
          <w:szCs w:val="24"/>
        </w:rPr>
        <w:t>, i</w:t>
      </w:r>
      <w:r w:rsidRPr="00AC2C13">
        <w:rPr>
          <w:rFonts w:eastAsia="Times New Roman"/>
          <w:color w:val="333333"/>
          <w:sz w:val="24"/>
          <w:szCs w:val="24"/>
        </w:rPr>
        <w:t>t depends on what</w:t>
      </w:r>
      <w:r w:rsidR="003E667C">
        <w:rPr>
          <w:rFonts w:eastAsia="Times New Roman"/>
          <w:color w:val="333333"/>
          <w:sz w:val="24"/>
          <w:szCs w:val="24"/>
        </w:rPr>
        <w:t xml:space="preserve"> is</w:t>
      </w:r>
      <w:r w:rsidRPr="00AC2C13">
        <w:rPr>
          <w:rFonts w:eastAsia="Times New Roman"/>
          <w:color w:val="333333"/>
          <w:sz w:val="24"/>
          <w:szCs w:val="24"/>
        </w:rPr>
        <w:t xml:space="preserve"> agreed between the landlord and the guarantor. For the care leavers who are currently in Higher Education </w:t>
      </w:r>
      <w:r w:rsidR="003E667C">
        <w:rPr>
          <w:rFonts w:eastAsia="Times New Roman"/>
          <w:color w:val="333333"/>
          <w:sz w:val="24"/>
          <w:szCs w:val="24"/>
        </w:rPr>
        <w:t xml:space="preserve">at </w:t>
      </w:r>
      <w:r w:rsidRPr="00AC2C13">
        <w:rPr>
          <w:rFonts w:eastAsia="Times New Roman"/>
          <w:color w:val="333333"/>
          <w:sz w:val="24"/>
          <w:szCs w:val="24"/>
        </w:rPr>
        <w:t xml:space="preserve">University, SCC will be the guarantor for </w:t>
      </w:r>
      <w:r w:rsidR="002D5AF7">
        <w:rPr>
          <w:rFonts w:eastAsia="Times New Roman"/>
          <w:color w:val="333333"/>
          <w:sz w:val="24"/>
          <w:szCs w:val="24"/>
        </w:rPr>
        <w:t xml:space="preserve">the </w:t>
      </w:r>
      <w:r w:rsidRPr="00AC2C13">
        <w:rPr>
          <w:rFonts w:eastAsia="Times New Roman"/>
          <w:color w:val="333333"/>
          <w:sz w:val="24"/>
          <w:szCs w:val="24"/>
        </w:rPr>
        <w:t>whole academic year.</w:t>
      </w:r>
      <w:r w:rsidR="0015764F">
        <w:rPr>
          <w:rFonts w:eastAsia="Times New Roman"/>
          <w:color w:val="333333"/>
          <w:sz w:val="24"/>
          <w:szCs w:val="24"/>
        </w:rPr>
        <w:t xml:space="preserve"> </w:t>
      </w:r>
    </w:p>
    <w:p w14:paraId="099FFD58" w14:textId="77777777" w:rsidR="00F00FE3" w:rsidRPr="00AC2C13" w:rsidRDefault="00F00FE3" w:rsidP="00F00FE3">
      <w:pPr>
        <w:shd w:val="clear" w:color="auto" w:fill="FFFFFF"/>
        <w:spacing w:after="240"/>
        <w:ind w:right="274"/>
        <w:jc w:val="both"/>
        <w:rPr>
          <w:rFonts w:eastAsia="Times New Roman"/>
          <w:color w:val="333333"/>
          <w:sz w:val="24"/>
          <w:szCs w:val="24"/>
        </w:rPr>
      </w:pPr>
      <w:r w:rsidRPr="00AC2C13">
        <w:rPr>
          <w:rFonts w:eastAsia="Times New Roman"/>
          <w:color w:val="333333"/>
          <w:sz w:val="24"/>
          <w:szCs w:val="24"/>
        </w:rPr>
        <w:t>Your guarantor should speak to the landlord if they don't want their liability to continue beyond the end of a fixed term tenancy. This will be reviewed on yearly basis.</w:t>
      </w:r>
    </w:p>
    <w:p w14:paraId="59C6DAC1" w14:textId="77777777" w:rsidR="00F00FE3" w:rsidRPr="00AC2C13" w:rsidRDefault="00F00FE3" w:rsidP="00F00FE3">
      <w:pPr>
        <w:shd w:val="clear" w:color="auto" w:fill="FFFFFF"/>
        <w:spacing w:after="240"/>
        <w:ind w:right="274"/>
        <w:jc w:val="both"/>
        <w:rPr>
          <w:rFonts w:eastAsia="Times New Roman"/>
          <w:color w:val="333333"/>
          <w:sz w:val="24"/>
          <w:szCs w:val="24"/>
        </w:rPr>
      </w:pPr>
      <w:r w:rsidRPr="00AC2C13">
        <w:rPr>
          <w:rFonts w:eastAsia="Times New Roman"/>
          <w:color w:val="333333"/>
          <w:sz w:val="24"/>
          <w:szCs w:val="24"/>
        </w:rPr>
        <w:t>If the landlord agrees, this should be clearly set out in the guarantor agreement.</w:t>
      </w:r>
    </w:p>
    <w:p w14:paraId="3CC30A63" w14:textId="77777777" w:rsidR="00F00FE3" w:rsidRPr="00AC2C13" w:rsidRDefault="00F00FE3" w:rsidP="00F00FE3">
      <w:pPr>
        <w:pStyle w:val="ListParagraph"/>
        <w:widowControl/>
        <w:numPr>
          <w:ilvl w:val="0"/>
          <w:numId w:val="20"/>
        </w:numPr>
        <w:shd w:val="clear" w:color="auto" w:fill="FFFFFF"/>
        <w:autoSpaceDE/>
        <w:autoSpaceDN/>
        <w:spacing w:after="240"/>
        <w:ind w:right="274"/>
        <w:contextualSpacing/>
        <w:jc w:val="both"/>
        <w:rPr>
          <w:rFonts w:eastAsia="Times New Roman"/>
          <w:color w:val="333333"/>
          <w:sz w:val="24"/>
          <w:szCs w:val="24"/>
        </w:rPr>
      </w:pPr>
      <w:r w:rsidRPr="00AC2C13">
        <w:rPr>
          <w:rFonts w:eastAsia="Times New Roman"/>
          <w:color w:val="333333"/>
          <w:sz w:val="24"/>
          <w:szCs w:val="24"/>
        </w:rPr>
        <w:t>For SCC we should express that our Guarantor period should be for no more than one year. An extension can be possible depending on the needs of the young person.</w:t>
      </w:r>
    </w:p>
    <w:p w14:paraId="21723D80" w14:textId="3C9C10B0" w:rsidR="00F00FE3" w:rsidRDefault="00F00FE3" w:rsidP="00F00FE3">
      <w:pPr>
        <w:pStyle w:val="ListParagraph"/>
        <w:widowControl/>
        <w:numPr>
          <w:ilvl w:val="0"/>
          <w:numId w:val="20"/>
        </w:numPr>
        <w:shd w:val="clear" w:color="auto" w:fill="FFFFFF"/>
        <w:autoSpaceDE/>
        <w:autoSpaceDN/>
        <w:spacing w:after="240"/>
        <w:ind w:right="274"/>
        <w:contextualSpacing/>
        <w:jc w:val="both"/>
        <w:rPr>
          <w:rFonts w:eastAsia="Times New Roman"/>
          <w:color w:val="333333"/>
          <w:sz w:val="24"/>
          <w:szCs w:val="24"/>
        </w:rPr>
      </w:pPr>
      <w:r w:rsidRPr="00AC2C13">
        <w:rPr>
          <w:rFonts w:eastAsia="Times New Roman"/>
          <w:color w:val="333333"/>
          <w:sz w:val="24"/>
          <w:szCs w:val="24"/>
        </w:rPr>
        <w:t xml:space="preserve">The </w:t>
      </w:r>
      <w:r w:rsidR="003E667C">
        <w:rPr>
          <w:rFonts w:eastAsia="Times New Roman"/>
          <w:color w:val="333333"/>
          <w:sz w:val="24"/>
          <w:szCs w:val="24"/>
        </w:rPr>
        <w:t xml:space="preserve">Personal </w:t>
      </w:r>
      <w:r w:rsidR="002D5AF7">
        <w:rPr>
          <w:rFonts w:eastAsia="Times New Roman"/>
          <w:color w:val="333333"/>
          <w:sz w:val="24"/>
          <w:szCs w:val="24"/>
        </w:rPr>
        <w:t>Adviser</w:t>
      </w:r>
      <w:r w:rsidR="003E667C">
        <w:rPr>
          <w:rFonts w:eastAsia="Times New Roman"/>
          <w:color w:val="333333"/>
          <w:sz w:val="24"/>
          <w:szCs w:val="24"/>
        </w:rPr>
        <w:t xml:space="preserve"> (</w:t>
      </w:r>
      <w:r w:rsidRPr="00AC2C13">
        <w:rPr>
          <w:rFonts w:eastAsia="Times New Roman"/>
          <w:color w:val="333333"/>
          <w:sz w:val="24"/>
          <w:szCs w:val="24"/>
        </w:rPr>
        <w:t>PA</w:t>
      </w:r>
      <w:r w:rsidR="003E667C">
        <w:rPr>
          <w:rFonts w:eastAsia="Times New Roman"/>
          <w:color w:val="333333"/>
          <w:sz w:val="24"/>
          <w:szCs w:val="24"/>
        </w:rPr>
        <w:t>)</w:t>
      </w:r>
      <w:r w:rsidRPr="00AC2C13">
        <w:rPr>
          <w:rFonts w:eastAsia="Times New Roman"/>
          <w:color w:val="333333"/>
          <w:sz w:val="24"/>
          <w:szCs w:val="24"/>
        </w:rPr>
        <w:t xml:space="preserve"> who is working with the young person, will have to maintain contact with the young person </w:t>
      </w:r>
      <w:proofErr w:type="gramStart"/>
      <w:r w:rsidRPr="00AC2C13">
        <w:rPr>
          <w:rFonts w:eastAsia="Times New Roman"/>
          <w:color w:val="333333"/>
          <w:sz w:val="24"/>
          <w:szCs w:val="24"/>
        </w:rPr>
        <w:t>on a monthly basis</w:t>
      </w:r>
      <w:proofErr w:type="gramEnd"/>
      <w:r w:rsidRPr="00AC2C13">
        <w:rPr>
          <w:rFonts w:eastAsia="Times New Roman"/>
          <w:color w:val="333333"/>
          <w:sz w:val="24"/>
          <w:szCs w:val="24"/>
        </w:rPr>
        <w:t xml:space="preserve"> during the first year to ensure that </w:t>
      </w:r>
      <w:r w:rsidR="008312E6">
        <w:rPr>
          <w:rFonts w:eastAsia="Times New Roman"/>
          <w:color w:val="333333"/>
          <w:sz w:val="24"/>
          <w:szCs w:val="24"/>
        </w:rPr>
        <w:t>arrangements are working as intended and there are no issues arising</w:t>
      </w:r>
      <w:r w:rsidRPr="00AC2C13">
        <w:rPr>
          <w:rFonts w:eastAsia="Times New Roman"/>
          <w:color w:val="333333"/>
          <w:sz w:val="24"/>
          <w:szCs w:val="24"/>
        </w:rPr>
        <w:t xml:space="preserve">. </w:t>
      </w:r>
    </w:p>
    <w:p w14:paraId="1D7C38B9" w14:textId="77777777" w:rsidR="00790FAB" w:rsidRPr="00AC2C13" w:rsidRDefault="00790FAB" w:rsidP="00790FAB">
      <w:pPr>
        <w:pStyle w:val="ListParagraph"/>
        <w:widowControl/>
        <w:shd w:val="clear" w:color="auto" w:fill="FFFFFF"/>
        <w:autoSpaceDE/>
        <w:autoSpaceDN/>
        <w:spacing w:after="240"/>
        <w:ind w:left="720" w:right="274" w:firstLine="0"/>
        <w:contextualSpacing/>
        <w:jc w:val="both"/>
        <w:rPr>
          <w:rFonts w:eastAsia="Times New Roman"/>
          <w:color w:val="333333"/>
          <w:sz w:val="24"/>
          <w:szCs w:val="24"/>
        </w:rPr>
      </w:pPr>
    </w:p>
    <w:p w14:paraId="0037CD8E" w14:textId="4198D2C5" w:rsidR="00F00FE3" w:rsidRDefault="00F00FE3" w:rsidP="00F00FE3">
      <w:pPr>
        <w:pStyle w:val="Heading2"/>
        <w:tabs>
          <w:tab w:val="left" w:pos="860"/>
          <w:tab w:val="left" w:pos="861"/>
        </w:tabs>
        <w:ind w:left="0" w:right="274" w:firstLine="0"/>
        <w:rPr>
          <w:color w:val="385522"/>
          <w:spacing w:val="-3"/>
        </w:rPr>
      </w:pPr>
    </w:p>
    <w:p w14:paraId="1EDAA6EF" w14:textId="77777777" w:rsidR="00790FAB" w:rsidRDefault="00790FAB" w:rsidP="00F00FE3">
      <w:pPr>
        <w:pStyle w:val="Heading2"/>
        <w:tabs>
          <w:tab w:val="left" w:pos="860"/>
          <w:tab w:val="left" w:pos="861"/>
        </w:tabs>
        <w:ind w:left="0" w:right="274" w:firstLine="0"/>
        <w:rPr>
          <w:color w:val="385522"/>
          <w:spacing w:val="-3"/>
        </w:rPr>
      </w:pPr>
    </w:p>
    <w:p w14:paraId="54ACA625" w14:textId="77777777" w:rsidR="00F00FE3" w:rsidRPr="00B77EAD" w:rsidRDefault="00F00FE3" w:rsidP="00F00FE3">
      <w:pPr>
        <w:pStyle w:val="Heading2"/>
        <w:tabs>
          <w:tab w:val="left" w:pos="860"/>
          <w:tab w:val="left" w:pos="861"/>
        </w:tabs>
        <w:ind w:left="0" w:firstLine="0"/>
      </w:pPr>
    </w:p>
    <w:p w14:paraId="79B2E71A" w14:textId="7276EE09" w:rsidR="00F00FE3" w:rsidRDefault="00F00FE3" w:rsidP="00F00FE3">
      <w:pPr>
        <w:pStyle w:val="Heading2"/>
        <w:numPr>
          <w:ilvl w:val="0"/>
          <w:numId w:val="12"/>
        </w:numPr>
        <w:tabs>
          <w:tab w:val="left" w:pos="860"/>
          <w:tab w:val="left" w:pos="861"/>
        </w:tabs>
        <w:ind w:hanging="721"/>
      </w:pPr>
      <w:bookmarkStart w:id="4" w:name="_Toc109974658"/>
      <w:r>
        <w:rPr>
          <w:color w:val="385522"/>
          <w:spacing w:val="-3"/>
        </w:rPr>
        <w:t>Who is Eligible for the Rent Guarantor Scheme?</w:t>
      </w:r>
      <w:bookmarkEnd w:id="4"/>
    </w:p>
    <w:p w14:paraId="3311C60B" w14:textId="4BE75FC0" w:rsidR="00F00FE3" w:rsidRDefault="00F00FE3" w:rsidP="00F00FE3">
      <w:pPr>
        <w:pStyle w:val="Heading2"/>
        <w:tabs>
          <w:tab w:val="left" w:pos="860"/>
          <w:tab w:val="left" w:pos="861"/>
        </w:tabs>
        <w:ind w:left="0" w:firstLine="0"/>
      </w:pPr>
    </w:p>
    <w:p w14:paraId="6D250020" w14:textId="77777777" w:rsidR="00F00FE3" w:rsidRPr="00AC2C13" w:rsidRDefault="00F00FE3" w:rsidP="00F00FE3">
      <w:pPr>
        <w:pStyle w:val="ListParagraph"/>
        <w:widowControl/>
        <w:numPr>
          <w:ilvl w:val="0"/>
          <w:numId w:val="21"/>
        </w:numPr>
        <w:autoSpaceDE/>
        <w:autoSpaceDN/>
        <w:spacing w:after="200" w:line="276" w:lineRule="auto"/>
        <w:contextualSpacing/>
        <w:rPr>
          <w:sz w:val="24"/>
          <w:szCs w:val="24"/>
        </w:rPr>
      </w:pPr>
      <w:r w:rsidRPr="00AC2C13">
        <w:rPr>
          <w:sz w:val="24"/>
          <w:szCs w:val="24"/>
        </w:rPr>
        <w:t>Former relevant care leavers between the ages of 18 and 25.</w:t>
      </w:r>
      <w:r w:rsidRPr="00AC2C13">
        <w:rPr>
          <w:sz w:val="24"/>
          <w:szCs w:val="24"/>
        </w:rPr>
        <w:br/>
      </w:r>
    </w:p>
    <w:p w14:paraId="3F82C84E" w14:textId="77777777" w:rsidR="00F00FE3" w:rsidRPr="00AC2C13" w:rsidRDefault="00F00FE3" w:rsidP="00F00FE3">
      <w:pPr>
        <w:pStyle w:val="ListParagraph"/>
        <w:widowControl/>
        <w:numPr>
          <w:ilvl w:val="0"/>
          <w:numId w:val="21"/>
        </w:numPr>
        <w:autoSpaceDE/>
        <w:autoSpaceDN/>
        <w:spacing w:after="200" w:line="276" w:lineRule="auto"/>
        <w:contextualSpacing/>
        <w:rPr>
          <w:sz w:val="24"/>
          <w:szCs w:val="24"/>
        </w:rPr>
      </w:pPr>
      <w:r w:rsidRPr="00AC2C13">
        <w:rPr>
          <w:sz w:val="24"/>
          <w:szCs w:val="24"/>
        </w:rPr>
        <w:t>Willing to pay their own rent in full each month.</w:t>
      </w:r>
      <w:r w:rsidRPr="00AC2C13">
        <w:rPr>
          <w:sz w:val="24"/>
          <w:szCs w:val="24"/>
        </w:rPr>
        <w:br/>
      </w:r>
    </w:p>
    <w:p w14:paraId="174B3BC5" w14:textId="280B3CA3" w:rsidR="00F00FE3" w:rsidRPr="00AC2C13" w:rsidRDefault="00F00FE3" w:rsidP="00F00FE3">
      <w:pPr>
        <w:pStyle w:val="ListParagraph"/>
        <w:widowControl/>
        <w:numPr>
          <w:ilvl w:val="0"/>
          <w:numId w:val="21"/>
        </w:numPr>
        <w:autoSpaceDE/>
        <w:autoSpaceDN/>
        <w:spacing w:after="200" w:line="276" w:lineRule="auto"/>
        <w:contextualSpacing/>
        <w:rPr>
          <w:sz w:val="24"/>
          <w:szCs w:val="24"/>
        </w:rPr>
      </w:pPr>
      <w:r w:rsidRPr="00AC2C13">
        <w:rPr>
          <w:sz w:val="24"/>
          <w:szCs w:val="24"/>
        </w:rPr>
        <w:t>In agreement to pay ALL benefits issued for purpose of payment towards rent costs in full towards their rent each month as per the purpose</w:t>
      </w:r>
      <w:r w:rsidR="003E667C">
        <w:rPr>
          <w:sz w:val="24"/>
          <w:szCs w:val="24"/>
        </w:rPr>
        <w:t>,</w:t>
      </w:r>
      <w:r w:rsidRPr="00AC2C13">
        <w:rPr>
          <w:sz w:val="24"/>
          <w:szCs w:val="24"/>
        </w:rPr>
        <w:t xml:space="preserve"> without exception.</w:t>
      </w:r>
      <w:r w:rsidRPr="00AC2C13">
        <w:rPr>
          <w:sz w:val="24"/>
          <w:szCs w:val="24"/>
        </w:rPr>
        <w:br/>
      </w:r>
    </w:p>
    <w:p w14:paraId="3C40A977" w14:textId="0D759CE0" w:rsidR="00F00FE3" w:rsidRPr="00AC2C13" w:rsidRDefault="00F00FE3" w:rsidP="00F00FE3">
      <w:pPr>
        <w:pStyle w:val="ListParagraph"/>
        <w:widowControl/>
        <w:numPr>
          <w:ilvl w:val="0"/>
          <w:numId w:val="21"/>
        </w:numPr>
        <w:autoSpaceDE/>
        <w:autoSpaceDN/>
        <w:spacing w:after="200" w:line="276" w:lineRule="auto"/>
        <w:contextualSpacing/>
        <w:rPr>
          <w:sz w:val="24"/>
          <w:szCs w:val="24"/>
        </w:rPr>
      </w:pPr>
      <w:r w:rsidRPr="00AC2C13">
        <w:rPr>
          <w:sz w:val="24"/>
          <w:szCs w:val="24"/>
        </w:rPr>
        <w:t>Engaging regularly and meaningfully with any supporting professionals (and intention to continue</w:t>
      </w:r>
      <w:r w:rsidR="003E667C">
        <w:rPr>
          <w:sz w:val="24"/>
          <w:szCs w:val="24"/>
        </w:rPr>
        <w:t xml:space="preserve"> to do so</w:t>
      </w:r>
      <w:r w:rsidRPr="00AC2C13">
        <w:rPr>
          <w:sz w:val="24"/>
          <w:szCs w:val="24"/>
        </w:rPr>
        <w:t>) to ensure relevant support is being accessed and provided when required.</w:t>
      </w:r>
    </w:p>
    <w:p w14:paraId="17B21D37" w14:textId="77777777" w:rsidR="00F00FE3" w:rsidRPr="00AC2C13" w:rsidRDefault="00F00FE3" w:rsidP="00F00FE3">
      <w:pPr>
        <w:pStyle w:val="ListParagraph"/>
        <w:spacing w:after="200" w:line="276" w:lineRule="auto"/>
        <w:rPr>
          <w:sz w:val="24"/>
          <w:szCs w:val="24"/>
        </w:rPr>
      </w:pPr>
    </w:p>
    <w:p w14:paraId="2717786F" w14:textId="3E623105" w:rsidR="00F00FE3" w:rsidRPr="00AC2C13" w:rsidRDefault="00F00FE3" w:rsidP="00F00FE3">
      <w:pPr>
        <w:pStyle w:val="ListParagraph"/>
        <w:widowControl/>
        <w:numPr>
          <w:ilvl w:val="0"/>
          <w:numId w:val="22"/>
        </w:numPr>
        <w:autoSpaceDE/>
        <w:autoSpaceDN/>
        <w:spacing w:after="200" w:line="276" w:lineRule="auto"/>
        <w:contextualSpacing/>
        <w:rPr>
          <w:sz w:val="24"/>
          <w:szCs w:val="24"/>
        </w:rPr>
      </w:pPr>
      <w:r w:rsidRPr="00AC2C13">
        <w:rPr>
          <w:sz w:val="24"/>
          <w:szCs w:val="24"/>
        </w:rPr>
        <w:t>If this is not currently in process (</w:t>
      </w:r>
      <w:r w:rsidR="00FE3DD7" w:rsidRPr="00AC2C13">
        <w:rPr>
          <w:sz w:val="24"/>
          <w:szCs w:val="24"/>
        </w:rPr>
        <w:t>i.e.,</w:t>
      </w:r>
      <w:r w:rsidRPr="00AC2C13">
        <w:rPr>
          <w:sz w:val="24"/>
          <w:szCs w:val="24"/>
        </w:rPr>
        <w:t xml:space="preserve"> they have outstanding unaddressed need/s) this will need to be actioned prior to acceptance to avoid placing </w:t>
      </w:r>
      <w:r w:rsidR="003E667C">
        <w:rPr>
          <w:sz w:val="24"/>
          <w:szCs w:val="24"/>
        </w:rPr>
        <w:t xml:space="preserve">the </w:t>
      </w:r>
      <w:r w:rsidRPr="00AC2C13">
        <w:rPr>
          <w:sz w:val="24"/>
          <w:szCs w:val="24"/>
        </w:rPr>
        <w:t>young person at risk of further harm.</w:t>
      </w:r>
      <w:r w:rsidRPr="00AC2C13">
        <w:rPr>
          <w:sz w:val="24"/>
          <w:szCs w:val="24"/>
        </w:rPr>
        <w:br/>
      </w:r>
    </w:p>
    <w:p w14:paraId="4A740FAB" w14:textId="37428A45" w:rsidR="00F00FE3" w:rsidRPr="00AC2C13" w:rsidRDefault="00F00FE3" w:rsidP="00F00FE3">
      <w:pPr>
        <w:spacing w:after="200" w:line="276" w:lineRule="auto"/>
        <w:ind w:left="720" w:hanging="360"/>
        <w:rPr>
          <w:sz w:val="24"/>
          <w:szCs w:val="24"/>
        </w:rPr>
      </w:pPr>
      <w:r w:rsidRPr="00AC2C13">
        <w:rPr>
          <w:sz w:val="24"/>
          <w:szCs w:val="24"/>
        </w:rPr>
        <w:t>5.</w:t>
      </w:r>
      <w:r w:rsidRPr="00AC2C13">
        <w:rPr>
          <w:sz w:val="24"/>
          <w:szCs w:val="24"/>
        </w:rPr>
        <w:tab/>
        <w:t>Be fiscally responsible (</w:t>
      </w:r>
      <w:r w:rsidRPr="00AC2C13">
        <w:rPr>
          <w:i/>
          <w:iCs/>
          <w:sz w:val="24"/>
          <w:szCs w:val="24"/>
        </w:rPr>
        <w:t xml:space="preserve">assessed via previous involvement with PA – </w:t>
      </w:r>
      <w:r w:rsidR="003E667C">
        <w:rPr>
          <w:i/>
          <w:iCs/>
          <w:sz w:val="24"/>
          <w:szCs w:val="24"/>
        </w:rPr>
        <w:t xml:space="preserve">the </w:t>
      </w:r>
      <w:r w:rsidRPr="00AC2C13">
        <w:rPr>
          <w:i/>
          <w:iCs/>
          <w:sz w:val="24"/>
          <w:szCs w:val="24"/>
        </w:rPr>
        <w:t>practice expectation is this should be recorded on LCS and included within their latest Pathway Plan</w:t>
      </w:r>
      <w:r w:rsidRPr="00AC2C13">
        <w:rPr>
          <w:sz w:val="24"/>
          <w:szCs w:val="24"/>
        </w:rPr>
        <w:t xml:space="preserve">) and able to manage the variety of costs involved in running </w:t>
      </w:r>
      <w:r w:rsidR="008312E6">
        <w:rPr>
          <w:sz w:val="24"/>
          <w:szCs w:val="24"/>
        </w:rPr>
        <w:t>their accommodation</w:t>
      </w:r>
      <w:r w:rsidRPr="00AC2C13">
        <w:rPr>
          <w:sz w:val="24"/>
          <w:szCs w:val="24"/>
        </w:rPr>
        <w:t>.</w:t>
      </w:r>
    </w:p>
    <w:p w14:paraId="6189E8B0" w14:textId="77777777" w:rsidR="00F00FE3" w:rsidRPr="00AC2C13" w:rsidRDefault="00F00FE3" w:rsidP="003E667C">
      <w:pPr>
        <w:spacing w:after="200" w:line="276" w:lineRule="auto"/>
        <w:ind w:left="720" w:hanging="360"/>
        <w:rPr>
          <w:sz w:val="24"/>
          <w:szCs w:val="24"/>
        </w:rPr>
      </w:pPr>
      <w:r w:rsidRPr="00AC2C13">
        <w:rPr>
          <w:sz w:val="24"/>
          <w:szCs w:val="24"/>
        </w:rPr>
        <w:t>6.</w:t>
      </w:r>
      <w:r w:rsidRPr="00AC2C13">
        <w:rPr>
          <w:sz w:val="24"/>
          <w:szCs w:val="24"/>
        </w:rPr>
        <w:tab/>
        <w:t>Not have any significant level of debt (Current ‘Debt to Income Ratio’ of no greater than 20%)</w:t>
      </w:r>
    </w:p>
    <w:p w14:paraId="02B0926A" w14:textId="77777777" w:rsidR="00F00FE3" w:rsidRPr="00AC2C13" w:rsidRDefault="00F00FE3" w:rsidP="00F00FE3">
      <w:pPr>
        <w:pStyle w:val="ListParagraph"/>
        <w:widowControl/>
        <w:numPr>
          <w:ilvl w:val="0"/>
          <w:numId w:val="22"/>
        </w:numPr>
        <w:autoSpaceDE/>
        <w:autoSpaceDN/>
        <w:spacing w:after="200" w:line="276" w:lineRule="auto"/>
        <w:contextualSpacing/>
        <w:jc w:val="both"/>
        <w:rPr>
          <w:sz w:val="24"/>
          <w:szCs w:val="24"/>
        </w:rPr>
      </w:pPr>
      <w:r w:rsidRPr="00AC2C13">
        <w:rPr>
          <w:sz w:val="24"/>
          <w:szCs w:val="24"/>
        </w:rPr>
        <w:t>Less than 20% of income required on debt repayment</w:t>
      </w:r>
    </w:p>
    <w:p w14:paraId="4AEDA441" w14:textId="06A25DE2" w:rsidR="00F00FE3" w:rsidRPr="00AC2C13" w:rsidRDefault="00F00FE3" w:rsidP="003E667C">
      <w:pPr>
        <w:spacing w:after="200" w:line="276" w:lineRule="auto"/>
        <w:ind w:left="720" w:hanging="360"/>
        <w:jc w:val="both"/>
        <w:rPr>
          <w:sz w:val="24"/>
          <w:szCs w:val="24"/>
        </w:rPr>
      </w:pPr>
      <w:r w:rsidRPr="00AC2C13">
        <w:rPr>
          <w:sz w:val="24"/>
          <w:szCs w:val="24"/>
        </w:rPr>
        <w:t>7.</w:t>
      </w:r>
      <w:r w:rsidRPr="00AC2C13">
        <w:rPr>
          <w:sz w:val="24"/>
          <w:szCs w:val="24"/>
        </w:rPr>
        <w:tab/>
        <w:t>Have the required Independent Living Skills (</w:t>
      </w:r>
      <w:r w:rsidRPr="00AC2C13">
        <w:rPr>
          <w:i/>
          <w:iCs/>
          <w:sz w:val="24"/>
          <w:szCs w:val="24"/>
        </w:rPr>
        <w:t xml:space="preserve">assessed via previous involvement with PA – </w:t>
      </w:r>
      <w:r w:rsidR="003E667C">
        <w:rPr>
          <w:i/>
          <w:iCs/>
          <w:sz w:val="24"/>
          <w:szCs w:val="24"/>
        </w:rPr>
        <w:t xml:space="preserve">the </w:t>
      </w:r>
      <w:r w:rsidRPr="00AC2C13">
        <w:rPr>
          <w:i/>
          <w:iCs/>
          <w:sz w:val="24"/>
          <w:szCs w:val="24"/>
        </w:rPr>
        <w:t>practice expectation</w:t>
      </w:r>
      <w:r w:rsidR="003E667C">
        <w:rPr>
          <w:i/>
          <w:iCs/>
          <w:sz w:val="24"/>
          <w:szCs w:val="24"/>
        </w:rPr>
        <w:t xml:space="preserve"> is</w:t>
      </w:r>
      <w:r w:rsidRPr="00AC2C13">
        <w:rPr>
          <w:i/>
          <w:iCs/>
          <w:sz w:val="24"/>
          <w:szCs w:val="24"/>
        </w:rPr>
        <w:t xml:space="preserve"> this should be recorded on LCS and included within their latest Pathway Plan</w:t>
      </w:r>
      <w:r w:rsidRPr="00AC2C13">
        <w:rPr>
          <w:sz w:val="24"/>
          <w:szCs w:val="24"/>
        </w:rPr>
        <w:t>) necessary to avoid placing this young person at obvious significant risk of failing to maintain an independent tenancy.</w:t>
      </w:r>
    </w:p>
    <w:p w14:paraId="19C330DA" w14:textId="33FF0039" w:rsidR="00F00FE3" w:rsidRPr="00AC2C13" w:rsidRDefault="00F00FE3" w:rsidP="00F00FE3">
      <w:pPr>
        <w:pStyle w:val="ListParagraph"/>
        <w:widowControl/>
        <w:numPr>
          <w:ilvl w:val="0"/>
          <w:numId w:val="22"/>
        </w:numPr>
        <w:autoSpaceDE/>
        <w:autoSpaceDN/>
        <w:spacing w:after="200" w:line="276" w:lineRule="auto"/>
        <w:contextualSpacing/>
        <w:jc w:val="both"/>
        <w:rPr>
          <w:sz w:val="24"/>
          <w:szCs w:val="24"/>
        </w:rPr>
      </w:pPr>
      <w:r w:rsidRPr="00AC2C13">
        <w:rPr>
          <w:sz w:val="24"/>
          <w:szCs w:val="24"/>
        </w:rPr>
        <w:t xml:space="preserve">Importantly, these include proactive problem solving, a ‘proven ability to access support when required’ and at least a basic ability to read and respond to correspondence in relation to their needs </w:t>
      </w:r>
      <w:r w:rsidR="00FE3DD7" w:rsidRPr="00AC2C13">
        <w:rPr>
          <w:sz w:val="24"/>
          <w:szCs w:val="24"/>
        </w:rPr>
        <w:t>i.e.,</w:t>
      </w:r>
      <w:r w:rsidRPr="00AC2C13">
        <w:rPr>
          <w:sz w:val="24"/>
          <w:szCs w:val="24"/>
        </w:rPr>
        <w:t xml:space="preserve"> if they receive a letter which requires a response, they would either do this themselves or contact a relevant member of their support network to address this as a priority.</w:t>
      </w:r>
    </w:p>
    <w:p w14:paraId="7035E080" w14:textId="77777777" w:rsidR="00F00FE3" w:rsidRPr="00AC2C13" w:rsidRDefault="00F00FE3" w:rsidP="00F00FE3">
      <w:pPr>
        <w:jc w:val="both"/>
        <w:rPr>
          <w:sz w:val="24"/>
          <w:szCs w:val="24"/>
        </w:rPr>
      </w:pPr>
    </w:p>
    <w:p w14:paraId="5DF28F60" w14:textId="1C006D50" w:rsidR="00F00FE3" w:rsidRDefault="00F00FE3" w:rsidP="00F00FE3">
      <w:pPr>
        <w:jc w:val="both"/>
        <w:rPr>
          <w:sz w:val="24"/>
          <w:szCs w:val="24"/>
        </w:rPr>
      </w:pPr>
      <w:r w:rsidRPr="00AC2C13">
        <w:rPr>
          <w:b/>
          <w:bCs/>
          <w:color w:val="31849B" w:themeColor="accent5" w:themeShade="BF"/>
          <w:sz w:val="24"/>
          <w:szCs w:val="24"/>
        </w:rPr>
        <w:t>NOTE</w:t>
      </w:r>
      <w:r w:rsidRPr="00AC2C13">
        <w:rPr>
          <w:sz w:val="24"/>
          <w:szCs w:val="24"/>
        </w:rPr>
        <w:t xml:space="preserve">: The above criteria should be relevant to </w:t>
      </w:r>
      <w:r w:rsidRPr="00AC2C13">
        <w:rPr>
          <w:b/>
          <w:bCs/>
          <w:i/>
          <w:iCs/>
          <w:sz w:val="24"/>
          <w:szCs w:val="24"/>
        </w:rPr>
        <w:t>all</w:t>
      </w:r>
      <w:r w:rsidRPr="00AC2C13">
        <w:rPr>
          <w:sz w:val="24"/>
          <w:szCs w:val="24"/>
        </w:rPr>
        <w:t xml:space="preserve"> young people who wish to access Private Rented Sector accommodation and wish to receive support from the SCC 18+ Rent Guarantor Scheme.</w:t>
      </w:r>
    </w:p>
    <w:p w14:paraId="43BCC051" w14:textId="77777777" w:rsidR="007C5BD0" w:rsidRPr="00AC2C13" w:rsidRDefault="007C5BD0" w:rsidP="00F00FE3">
      <w:pPr>
        <w:jc w:val="both"/>
        <w:rPr>
          <w:sz w:val="24"/>
          <w:szCs w:val="24"/>
        </w:rPr>
      </w:pPr>
    </w:p>
    <w:p w14:paraId="3D733FE6" w14:textId="36E9E75F" w:rsidR="00F00FE3" w:rsidRPr="00AC2C13" w:rsidRDefault="00F00FE3" w:rsidP="00F00FE3">
      <w:pPr>
        <w:jc w:val="both"/>
        <w:rPr>
          <w:sz w:val="24"/>
          <w:szCs w:val="24"/>
        </w:rPr>
      </w:pPr>
      <w:r w:rsidRPr="00AC2C13">
        <w:rPr>
          <w:sz w:val="24"/>
          <w:szCs w:val="24"/>
        </w:rPr>
        <w:t xml:space="preserve">However, as a service we pride ourselves on being responsive to the needs of our young </w:t>
      </w:r>
      <w:r w:rsidRPr="00AC2C13">
        <w:rPr>
          <w:sz w:val="24"/>
          <w:szCs w:val="24"/>
        </w:rPr>
        <w:lastRenderedPageBreak/>
        <w:t xml:space="preserve">people and experts in their advocacy. </w:t>
      </w:r>
      <w:proofErr w:type="gramStart"/>
      <w:r w:rsidRPr="00AC2C13">
        <w:rPr>
          <w:sz w:val="24"/>
          <w:szCs w:val="24"/>
        </w:rPr>
        <w:t>With this in mind, if</w:t>
      </w:r>
      <w:proofErr w:type="gramEnd"/>
      <w:r w:rsidRPr="00AC2C13">
        <w:rPr>
          <w:sz w:val="24"/>
          <w:szCs w:val="24"/>
        </w:rPr>
        <w:t xml:space="preserve"> you believe that </w:t>
      </w:r>
      <w:r w:rsidR="003E667C">
        <w:rPr>
          <w:sz w:val="24"/>
          <w:szCs w:val="24"/>
        </w:rPr>
        <w:t>your</w:t>
      </w:r>
      <w:r w:rsidRPr="00AC2C13">
        <w:rPr>
          <w:sz w:val="24"/>
          <w:szCs w:val="24"/>
        </w:rPr>
        <w:t xml:space="preserve"> young person does not ‘match’ with one of the above criteria, but genuinely believe they should be supported to access this scheme, please discuss this with your Team Manager, so that they </w:t>
      </w:r>
      <w:r w:rsidR="002D5AF7">
        <w:rPr>
          <w:sz w:val="24"/>
          <w:szCs w:val="24"/>
        </w:rPr>
        <w:t>can put forward this consideration</w:t>
      </w:r>
      <w:r w:rsidRPr="00AC2C13">
        <w:rPr>
          <w:sz w:val="24"/>
          <w:szCs w:val="24"/>
        </w:rPr>
        <w:t xml:space="preserve"> to the Assistant Director.</w:t>
      </w:r>
    </w:p>
    <w:p w14:paraId="065114BB" w14:textId="6F950473" w:rsidR="00F00FE3" w:rsidRDefault="00F00FE3" w:rsidP="00F00FE3">
      <w:pPr>
        <w:pStyle w:val="Heading2"/>
        <w:tabs>
          <w:tab w:val="left" w:pos="860"/>
          <w:tab w:val="left" w:pos="861"/>
        </w:tabs>
        <w:ind w:left="0" w:firstLine="0"/>
      </w:pPr>
    </w:p>
    <w:p w14:paraId="42D8AAA9" w14:textId="77777777" w:rsidR="00F00FE3" w:rsidRPr="00B77EAD" w:rsidRDefault="00F00FE3" w:rsidP="00F00FE3">
      <w:pPr>
        <w:pStyle w:val="Heading2"/>
        <w:tabs>
          <w:tab w:val="left" w:pos="860"/>
          <w:tab w:val="left" w:pos="861"/>
        </w:tabs>
        <w:ind w:left="0" w:firstLine="0"/>
      </w:pPr>
    </w:p>
    <w:p w14:paraId="0FBE8ACF" w14:textId="6C76A35B" w:rsidR="00B77EAD" w:rsidRPr="007C5BD0" w:rsidRDefault="007C5BD0">
      <w:pPr>
        <w:pStyle w:val="Heading2"/>
        <w:numPr>
          <w:ilvl w:val="0"/>
          <w:numId w:val="12"/>
        </w:numPr>
        <w:tabs>
          <w:tab w:val="left" w:pos="860"/>
          <w:tab w:val="left" w:pos="861"/>
        </w:tabs>
        <w:ind w:hanging="721"/>
      </w:pPr>
      <w:bookmarkStart w:id="5" w:name="_Toc109974659"/>
      <w:r>
        <w:rPr>
          <w:color w:val="385522"/>
          <w:spacing w:val="-3"/>
        </w:rPr>
        <w:t>Specific Eligibility Criteria Applicable for Those in Employment</w:t>
      </w:r>
      <w:bookmarkEnd w:id="5"/>
    </w:p>
    <w:p w14:paraId="6FF6CA7E" w14:textId="69C34818" w:rsidR="007C5BD0" w:rsidRDefault="007C5BD0" w:rsidP="007C5BD0">
      <w:pPr>
        <w:pStyle w:val="Heading2"/>
        <w:tabs>
          <w:tab w:val="left" w:pos="860"/>
          <w:tab w:val="left" w:pos="861"/>
        </w:tabs>
        <w:ind w:left="0" w:firstLine="0"/>
        <w:rPr>
          <w:color w:val="385522"/>
          <w:spacing w:val="-3"/>
        </w:rPr>
      </w:pPr>
    </w:p>
    <w:p w14:paraId="7ED858FA" w14:textId="576E6290" w:rsidR="007C5BD0" w:rsidRDefault="007C5BD0" w:rsidP="007C5BD0">
      <w:pPr>
        <w:rPr>
          <w:sz w:val="24"/>
          <w:szCs w:val="24"/>
        </w:rPr>
      </w:pPr>
      <w:r w:rsidRPr="000C425A">
        <w:rPr>
          <w:sz w:val="24"/>
          <w:szCs w:val="24"/>
        </w:rPr>
        <w:t>The young person requesting access to the R</w:t>
      </w:r>
      <w:r w:rsidR="008312E6">
        <w:rPr>
          <w:sz w:val="24"/>
          <w:szCs w:val="24"/>
        </w:rPr>
        <w:t>ent Guarantor Scheme</w:t>
      </w:r>
      <w:r w:rsidRPr="000C425A">
        <w:rPr>
          <w:sz w:val="24"/>
          <w:szCs w:val="24"/>
        </w:rPr>
        <w:t xml:space="preserve"> must be:</w:t>
      </w:r>
    </w:p>
    <w:p w14:paraId="0AB10E53" w14:textId="77777777" w:rsidR="003E667C" w:rsidRPr="000C425A" w:rsidRDefault="003E667C" w:rsidP="007C5BD0">
      <w:pPr>
        <w:rPr>
          <w:sz w:val="24"/>
          <w:szCs w:val="24"/>
        </w:rPr>
      </w:pPr>
    </w:p>
    <w:p w14:paraId="732FA782" w14:textId="389F76D0" w:rsidR="007C5BD0" w:rsidRPr="003E667C" w:rsidRDefault="007C5BD0" w:rsidP="003E667C">
      <w:pPr>
        <w:widowControl/>
        <w:numPr>
          <w:ilvl w:val="0"/>
          <w:numId w:val="23"/>
        </w:numPr>
        <w:autoSpaceDE/>
        <w:autoSpaceDN/>
        <w:spacing w:after="200" w:line="276" w:lineRule="auto"/>
        <w:rPr>
          <w:sz w:val="24"/>
          <w:szCs w:val="24"/>
        </w:rPr>
      </w:pPr>
      <w:r w:rsidRPr="000C425A">
        <w:rPr>
          <w:sz w:val="24"/>
          <w:szCs w:val="24"/>
        </w:rPr>
        <w:t>Earning an income above or in addition to state benefits.</w:t>
      </w:r>
      <w:r w:rsidR="003E667C">
        <w:rPr>
          <w:sz w:val="24"/>
          <w:szCs w:val="24"/>
        </w:rPr>
        <w:t xml:space="preserve"> </w:t>
      </w:r>
      <w:r w:rsidR="00FE3DD7" w:rsidRPr="003E667C">
        <w:rPr>
          <w:sz w:val="24"/>
          <w:szCs w:val="24"/>
        </w:rPr>
        <w:t>i.e.,</w:t>
      </w:r>
      <w:r w:rsidRPr="003E667C">
        <w:rPr>
          <w:sz w:val="24"/>
          <w:szCs w:val="24"/>
        </w:rPr>
        <w:t xml:space="preserve"> if working only, total income must be more than </w:t>
      </w:r>
      <w:r w:rsidR="003E667C">
        <w:rPr>
          <w:sz w:val="24"/>
          <w:szCs w:val="24"/>
        </w:rPr>
        <w:t>Local Housing Allowance (</w:t>
      </w:r>
      <w:r w:rsidRPr="003E667C">
        <w:rPr>
          <w:sz w:val="24"/>
          <w:szCs w:val="24"/>
        </w:rPr>
        <w:t>LHA</w:t>
      </w:r>
      <w:r w:rsidR="003E667C">
        <w:rPr>
          <w:sz w:val="24"/>
          <w:szCs w:val="24"/>
        </w:rPr>
        <w:t>)</w:t>
      </w:r>
      <w:r w:rsidRPr="003E667C">
        <w:rPr>
          <w:sz w:val="24"/>
          <w:szCs w:val="24"/>
        </w:rPr>
        <w:t xml:space="preserve"> rate in area desired for </w:t>
      </w:r>
      <w:r w:rsidR="00FE3DD7" w:rsidRPr="003E667C">
        <w:rPr>
          <w:sz w:val="24"/>
          <w:szCs w:val="24"/>
        </w:rPr>
        <w:t>P</w:t>
      </w:r>
      <w:r w:rsidR="00FE3DD7">
        <w:rPr>
          <w:sz w:val="24"/>
          <w:szCs w:val="24"/>
        </w:rPr>
        <w:t>rivate</w:t>
      </w:r>
      <w:r w:rsidR="008312E6">
        <w:rPr>
          <w:sz w:val="24"/>
          <w:szCs w:val="24"/>
        </w:rPr>
        <w:t xml:space="preserve"> Rented Sector</w:t>
      </w:r>
      <w:r w:rsidRPr="003E667C">
        <w:rPr>
          <w:sz w:val="24"/>
          <w:szCs w:val="24"/>
        </w:rPr>
        <w:t xml:space="preserve"> accommodation OR the young person must be earning income in addition to being in receipt of benefits.</w:t>
      </w:r>
    </w:p>
    <w:p w14:paraId="063A1161" w14:textId="17171F06" w:rsidR="007C5BD0" w:rsidRPr="000C425A" w:rsidRDefault="007C5BD0" w:rsidP="007C5BD0">
      <w:pPr>
        <w:widowControl/>
        <w:numPr>
          <w:ilvl w:val="0"/>
          <w:numId w:val="23"/>
        </w:numPr>
        <w:autoSpaceDE/>
        <w:autoSpaceDN/>
        <w:spacing w:after="200" w:line="276" w:lineRule="auto"/>
        <w:rPr>
          <w:sz w:val="24"/>
          <w:szCs w:val="24"/>
        </w:rPr>
      </w:pPr>
      <w:r w:rsidRPr="000C425A">
        <w:rPr>
          <w:sz w:val="24"/>
          <w:szCs w:val="24"/>
        </w:rPr>
        <w:t>Be engaged positively with their employment and not currently be involved in or expecting to become involved in any disciplinary or other process which has the potential to limit or otherwise negatively impact upon their future income.</w:t>
      </w:r>
    </w:p>
    <w:p w14:paraId="7CB9601F" w14:textId="77777777" w:rsidR="007C5BD0" w:rsidRPr="000C425A" w:rsidRDefault="007C5BD0" w:rsidP="007C5BD0">
      <w:pPr>
        <w:widowControl/>
        <w:numPr>
          <w:ilvl w:val="0"/>
          <w:numId w:val="23"/>
        </w:numPr>
        <w:autoSpaceDE/>
        <w:autoSpaceDN/>
        <w:spacing w:after="200" w:line="276" w:lineRule="auto"/>
        <w:rPr>
          <w:sz w:val="24"/>
          <w:szCs w:val="24"/>
        </w:rPr>
      </w:pPr>
      <w:r w:rsidRPr="000C425A">
        <w:rPr>
          <w:sz w:val="24"/>
          <w:szCs w:val="24"/>
        </w:rPr>
        <w:t>Have no intention to end this employment, during the duration of their tenancy (for which Guarantor support has been provided by SCC).</w:t>
      </w:r>
    </w:p>
    <w:p w14:paraId="03B1B888" w14:textId="5400FDE4" w:rsidR="007C5BD0" w:rsidRDefault="007C5BD0" w:rsidP="007C5BD0">
      <w:pPr>
        <w:pStyle w:val="Heading2"/>
        <w:tabs>
          <w:tab w:val="left" w:pos="860"/>
          <w:tab w:val="left" w:pos="861"/>
        </w:tabs>
        <w:ind w:left="0" w:firstLine="0"/>
        <w:rPr>
          <w:color w:val="385522"/>
          <w:spacing w:val="-3"/>
        </w:rPr>
      </w:pPr>
    </w:p>
    <w:p w14:paraId="4518EE6B" w14:textId="77777777" w:rsidR="007C5BD0" w:rsidRPr="00B77EAD" w:rsidRDefault="007C5BD0" w:rsidP="007C5BD0">
      <w:pPr>
        <w:pStyle w:val="Heading2"/>
        <w:tabs>
          <w:tab w:val="left" w:pos="860"/>
          <w:tab w:val="left" w:pos="861"/>
        </w:tabs>
        <w:ind w:left="0" w:firstLine="0"/>
      </w:pPr>
    </w:p>
    <w:p w14:paraId="1E4BA16B" w14:textId="30DE1D48" w:rsidR="00B77EAD" w:rsidRPr="007C5BD0" w:rsidRDefault="007C5BD0">
      <w:pPr>
        <w:pStyle w:val="Heading2"/>
        <w:numPr>
          <w:ilvl w:val="0"/>
          <w:numId w:val="12"/>
        </w:numPr>
        <w:tabs>
          <w:tab w:val="left" w:pos="860"/>
          <w:tab w:val="left" w:pos="861"/>
        </w:tabs>
        <w:ind w:hanging="721"/>
      </w:pPr>
      <w:bookmarkStart w:id="6" w:name="_Toc109974660"/>
      <w:r>
        <w:rPr>
          <w:color w:val="385522"/>
          <w:spacing w:val="-3"/>
        </w:rPr>
        <w:t>Specific Eligibility Criteria Applicable for Those in Full-Time Higher Education</w:t>
      </w:r>
      <w:bookmarkEnd w:id="6"/>
      <w:r>
        <w:rPr>
          <w:color w:val="385522"/>
          <w:spacing w:val="-3"/>
        </w:rPr>
        <w:t xml:space="preserve"> </w:t>
      </w:r>
    </w:p>
    <w:p w14:paraId="16A29D14" w14:textId="7770BCA3" w:rsidR="007C5BD0" w:rsidRDefault="007C5BD0" w:rsidP="007C5BD0">
      <w:pPr>
        <w:pStyle w:val="Heading2"/>
        <w:tabs>
          <w:tab w:val="left" w:pos="860"/>
          <w:tab w:val="left" w:pos="861"/>
        </w:tabs>
        <w:ind w:left="0" w:firstLine="0"/>
        <w:rPr>
          <w:color w:val="385522"/>
          <w:spacing w:val="-3"/>
        </w:rPr>
      </w:pPr>
    </w:p>
    <w:p w14:paraId="1164143A" w14:textId="6E13CD8B" w:rsidR="007C5BD0" w:rsidRDefault="007C5BD0" w:rsidP="007C5BD0">
      <w:pPr>
        <w:rPr>
          <w:sz w:val="24"/>
          <w:szCs w:val="24"/>
        </w:rPr>
      </w:pPr>
      <w:r w:rsidRPr="000C425A">
        <w:rPr>
          <w:sz w:val="24"/>
          <w:szCs w:val="24"/>
        </w:rPr>
        <w:t>The young person requesting access to the R</w:t>
      </w:r>
      <w:r w:rsidR="008312E6">
        <w:rPr>
          <w:sz w:val="24"/>
          <w:szCs w:val="24"/>
        </w:rPr>
        <w:t>ent Guarantor Scheme</w:t>
      </w:r>
      <w:r w:rsidRPr="000C425A">
        <w:rPr>
          <w:sz w:val="24"/>
          <w:szCs w:val="24"/>
        </w:rPr>
        <w:t>. must be:</w:t>
      </w:r>
    </w:p>
    <w:p w14:paraId="4A4FA0DF" w14:textId="77777777" w:rsidR="003E667C" w:rsidRPr="000C425A" w:rsidRDefault="003E667C" w:rsidP="007C5BD0">
      <w:pPr>
        <w:rPr>
          <w:sz w:val="24"/>
          <w:szCs w:val="24"/>
        </w:rPr>
      </w:pPr>
    </w:p>
    <w:p w14:paraId="4768BDFA" w14:textId="77777777" w:rsidR="007C5BD0" w:rsidRPr="000C425A" w:rsidRDefault="007C5BD0" w:rsidP="007C5BD0">
      <w:pPr>
        <w:widowControl/>
        <w:numPr>
          <w:ilvl w:val="0"/>
          <w:numId w:val="24"/>
        </w:numPr>
        <w:autoSpaceDE/>
        <w:autoSpaceDN/>
        <w:spacing w:after="200" w:line="276" w:lineRule="auto"/>
        <w:rPr>
          <w:sz w:val="24"/>
          <w:szCs w:val="24"/>
        </w:rPr>
      </w:pPr>
      <w:r w:rsidRPr="000C425A">
        <w:rPr>
          <w:sz w:val="24"/>
          <w:szCs w:val="24"/>
        </w:rPr>
        <w:t>Currently enrolled in full-time education (Tertiary / Degree Level). This needs to be confirmed in writing with the learning agreement evidencing the study hours.</w:t>
      </w:r>
    </w:p>
    <w:p w14:paraId="184CEF8C" w14:textId="77777777" w:rsidR="007C5BD0" w:rsidRPr="000C425A" w:rsidRDefault="007C5BD0" w:rsidP="007C5BD0">
      <w:pPr>
        <w:widowControl/>
        <w:numPr>
          <w:ilvl w:val="0"/>
          <w:numId w:val="24"/>
        </w:numPr>
        <w:autoSpaceDE/>
        <w:autoSpaceDN/>
        <w:spacing w:after="200" w:line="276" w:lineRule="auto"/>
        <w:rPr>
          <w:sz w:val="24"/>
          <w:szCs w:val="24"/>
        </w:rPr>
      </w:pPr>
      <w:r w:rsidRPr="000C425A">
        <w:rPr>
          <w:sz w:val="24"/>
          <w:szCs w:val="24"/>
        </w:rPr>
        <w:t>Have the intention to continue this study to its conclusion.</w:t>
      </w:r>
    </w:p>
    <w:p w14:paraId="5A8E8B86" w14:textId="77777777" w:rsidR="007C5BD0" w:rsidRPr="000C425A" w:rsidRDefault="007C5BD0" w:rsidP="007C5BD0">
      <w:pPr>
        <w:widowControl/>
        <w:numPr>
          <w:ilvl w:val="0"/>
          <w:numId w:val="24"/>
        </w:numPr>
        <w:autoSpaceDE/>
        <w:autoSpaceDN/>
        <w:spacing w:after="200" w:line="276" w:lineRule="auto"/>
        <w:rPr>
          <w:sz w:val="24"/>
          <w:szCs w:val="24"/>
        </w:rPr>
      </w:pPr>
      <w:r w:rsidRPr="000C425A">
        <w:rPr>
          <w:sz w:val="24"/>
          <w:szCs w:val="24"/>
        </w:rPr>
        <w:t>Be engaged positively with their education and not currently be involved in or expecting to become involved in any disciplinary or other process which has the potential to limit or otherwise negatively impact upon their future enrolment in their current educational provision.</w:t>
      </w:r>
    </w:p>
    <w:p w14:paraId="67C6D886" w14:textId="4ADC32DB" w:rsidR="007C5BD0" w:rsidRPr="003E667C" w:rsidRDefault="007C5BD0" w:rsidP="003E667C">
      <w:pPr>
        <w:widowControl/>
        <w:numPr>
          <w:ilvl w:val="0"/>
          <w:numId w:val="24"/>
        </w:numPr>
        <w:autoSpaceDE/>
        <w:autoSpaceDN/>
        <w:spacing w:after="200" w:line="276" w:lineRule="auto"/>
        <w:rPr>
          <w:sz w:val="24"/>
          <w:szCs w:val="24"/>
        </w:rPr>
      </w:pPr>
      <w:r w:rsidRPr="000C425A">
        <w:rPr>
          <w:sz w:val="24"/>
          <w:szCs w:val="24"/>
        </w:rPr>
        <w:t xml:space="preserve">In receipt of all benefits/other incomes to which they are eligible in order to support with the costs of their studies and reduce the potential dependency </w:t>
      </w:r>
      <w:r w:rsidR="00FE3DD7" w:rsidRPr="000C425A">
        <w:rPr>
          <w:sz w:val="24"/>
          <w:szCs w:val="24"/>
        </w:rPr>
        <w:t>i.e.,</w:t>
      </w:r>
      <w:r w:rsidRPr="000C425A">
        <w:rPr>
          <w:sz w:val="24"/>
          <w:szCs w:val="24"/>
        </w:rPr>
        <w:t xml:space="preserve"> E</w:t>
      </w:r>
      <w:r w:rsidR="003E667C">
        <w:rPr>
          <w:sz w:val="24"/>
          <w:szCs w:val="24"/>
        </w:rPr>
        <w:t xml:space="preserve">mployment </w:t>
      </w:r>
      <w:r w:rsidRPr="000C425A">
        <w:rPr>
          <w:sz w:val="24"/>
          <w:szCs w:val="24"/>
        </w:rPr>
        <w:t>S</w:t>
      </w:r>
      <w:r w:rsidR="003E667C">
        <w:rPr>
          <w:sz w:val="24"/>
          <w:szCs w:val="24"/>
        </w:rPr>
        <w:t xml:space="preserve">upport </w:t>
      </w:r>
      <w:r w:rsidRPr="000C425A">
        <w:rPr>
          <w:sz w:val="24"/>
          <w:szCs w:val="24"/>
        </w:rPr>
        <w:t>A</w:t>
      </w:r>
      <w:r w:rsidR="003E667C">
        <w:rPr>
          <w:sz w:val="24"/>
          <w:szCs w:val="24"/>
        </w:rPr>
        <w:t>llowance (ESA)</w:t>
      </w:r>
      <w:r w:rsidRPr="000C425A">
        <w:rPr>
          <w:sz w:val="24"/>
          <w:szCs w:val="24"/>
        </w:rPr>
        <w:t>, P</w:t>
      </w:r>
      <w:r w:rsidR="003E667C">
        <w:rPr>
          <w:sz w:val="24"/>
          <w:szCs w:val="24"/>
        </w:rPr>
        <w:t xml:space="preserve">ersonal </w:t>
      </w:r>
      <w:r w:rsidRPr="000C425A">
        <w:rPr>
          <w:sz w:val="24"/>
          <w:szCs w:val="24"/>
        </w:rPr>
        <w:t>I</w:t>
      </w:r>
      <w:r w:rsidR="003E667C">
        <w:rPr>
          <w:sz w:val="24"/>
          <w:szCs w:val="24"/>
        </w:rPr>
        <w:t xml:space="preserve">ndependence </w:t>
      </w:r>
      <w:r w:rsidRPr="000C425A">
        <w:rPr>
          <w:sz w:val="24"/>
          <w:szCs w:val="24"/>
        </w:rPr>
        <w:t>P</w:t>
      </w:r>
      <w:r w:rsidR="003E667C">
        <w:rPr>
          <w:sz w:val="24"/>
          <w:szCs w:val="24"/>
        </w:rPr>
        <w:t>ayment (PIP)</w:t>
      </w:r>
      <w:r w:rsidRPr="000C425A">
        <w:rPr>
          <w:sz w:val="24"/>
          <w:szCs w:val="24"/>
        </w:rPr>
        <w:t>, student grants/loans etc.</w:t>
      </w:r>
      <w:r w:rsidR="003E667C">
        <w:rPr>
          <w:sz w:val="24"/>
          <w:szCs w:val="24"/>
        </w:rPr>
        <w:t xml:space="preserve"> </w:t>
      </w:r>
      <w:r w:rsidRPr="003E667C">
        <w:rPr>
          <w:sz w:val="24"/>
          <w:szCs w:val="24"/>
        </w:rPr>
        <w:t>This includes the SCC University bursary accessible via application from the PA.</w:t>
      </w:r>
    </w:p>
    <w:p w14:paraId="3B01B825" w14:textId="20081EE3" w:rsidR="007C5BD0" w:rsidRDefault="007C5BD0" w:rsidP="007C5BD0">
      <w:pPr>
        <w:pStyle w:val="Heading2"/>
        <w:tabs>
          <w:tab w:val="left" w:pos="860"/>
          <w:tab w:val="left" w:pos="861"/>
        </w:tabs>
        <w:ind w:left="0" w:firstLine="0"/>
        <w:rPr>
          <w:color w:val="385522"/>
          <w:spacing w:val="-3"/>
        </w:rPr>
      </w:pPr>
    </w:p>
    <w:p w14:paraId="7295BB16" w14:textId="753725E9" w:rsidR="000741AD" w:rsidRDefault="000741AD" w:rsidP="007C5BD0">
      <w:pPr>
        <w:pStyle w:val="Heading2"/>
        <w:tabs>
          <w:tab w:val="left" w:pos="860"/>
          <w:tab w:val="left" w:pos="861"/>
        </w:tabs>
        <w:ind w:left="0" w:firstLine="0"/>
        <w:rPr>
          <w:color w:val="385522"/>
          <w:spacing w:val="-3"/>
        </w:rPr>
      </w:pPr>
    </w:p>
    <w:p w14:paraId="5FB663A3" w14:textId="73195820" w:rsidR="000741AD" w:rsidRDefault="000741AD" w:rsidP="007C5BD0">
      <w:pPr>
        <w:pStyle w:val="Heading2"/>
        <w:tabs>
          <w:tab w:val="left" w:pos="860"/>
          <w:tab w:val="left" w:pos="861"/>
        </w:tabs>
        <w:ind w:left="0" w:firstLine="0"/>
        <w:rPr>
          <w:color w:val="385522"/>
          <w:spacing w:val="-3"/>
        </w:rPr>
      </w:pPr>
    </w:p>
    <w:p w14:paraId="5B3151A9" w14:textId="1A7A8D3D" w:rsidR="00B77EAD" w:rsidRPr="007C5BD0" w:rsidRDefault="007C5BD0">
      <w:pPr>
        <w:pStyle w:val="Heading2"/>
        <w:numPr>
          <w:ilvl w:val="0"/>
          <w:numId w:val="12"/>
        </w:numPr>
        <w:tabs>
          <w:tab w:val="left" w:pos="860"/>
          <w:tab w:val="left" w:pos="861"/>
        </w:tabs>
        <w:ind w:hanging="721"/>
      </w:pPr>
      <w:bookmarkStart w:id="7" w:name="_Toc109974661"/>
      <w:r>
        <w:rPr>
          <w:color w:val="385522"/>
          <w:spacing w:val="-3"/>
        </w:rPr>
        <w:t xml:space="preserve">Expectations for </w:t>
      </w:r>
      <w:r w:rsidR="00FE3DD7">
        <w:rPr>
          <w:color w:val="385522"/>
          <w:spacing w:val="-3"/>
        </w:rPr>
        <w:t>Fulfilment</w:t>
      </w:r>
      <w:r>
        <w:rPr>
          <w:color w:val="385522"/>
          <w:spacing w:val="-3"/>
        </w:rPr>
        <w:t xml:space="preserve"> by the Young Person</w:t>
      </w:r>
      <w:bookmarkEnd w:id="7"/>
    </w:p>
    <w:p w14:paraId="7C59362A" w14:textId="057FECFC" w:rsidR="007C5BD0" w:rsidRDefault="007C5BD0" w:rsidP="007C5BD0">
      <w:pPr>
        <w:pStyle w:val="Heading2"/>
        <w:tabs>
          <w:tab w:val="left" w:pos="860"/>
          <w:tab w:val="left" w:pos="861"/>
        </w:tabs>
        <w:ind w:left="0" w:firstLine="0"/>
        <w:rPr>
          <w:color w:val="385522"/>
          <w:spacing w:val="-3"/>
        </w:rPr>
      </w:pPr>
    </w:p>
    <w:p w14:paraId="54753C18" w14:textId="0EB0988C" w:rsidR="000741AD" w:rsidRPr="000C425A" w:rsidRDefault="000741AD" w:rsidP="000741AD">
      <w:pPr>
        <w:widowControl/>
        <w:autoSpaceDE/>
        <w:autoSpaceDN/>
        <w:spacing w:after="200" w:line="276" w:lineRule="auto"/>
        <w:ind w:left="567" w:hanging="567"/>
        <w:rPr>
          <w:sz w:val="24"/>
          <w:szCs w:val="24"/>
        </w:rPr>
      </w:pPr>
      <w:r>
        <w:rPr>
          <w:sz w:val="24"/>
          <w:szCs w:val="24"/>
        </w:rPr>
        <w:t>1.</w:t>
      </w:r>
      <w:r>
        <w:rPr>
          <w:sz w:val="24"/>
          <w:szCs w:val="24"/>
        </w:rPr>
        <w:tab/>
      </w:r>
      <w:r w:rsidRPr="000C425A">
        <w:rPr>
          <w:sz w:val="24"/>
          <w:szCs w:val="24"/>
        </w:rPr>
        <w:t>No choice will be made by the young person whilst under this scheme, not to pay their rent. A choice does not mark a ‘</w:t>
      </w:r>
      <w:r w:rsidRPr="000C425A">
        <w:rPr>
          <w:i/>
          <w:iCs/>
          <w:sz w:val="24"/>
          <w:szCs w:val="24"/>
        </w:rPr>
        <w:t>change in circumstance which affects their ability to pay their rent</w:t>
      </w:r>
      <w:r w:rsidRPr="000C425A">
        <w:rPr>
          <w:sz w:val="24"/>
          <w:szCs w:val="24"/>
        </w:rPr>
        <w:t>’ and therefore, this would not see that portion of their rent covered by the scheme.</w:t>
      </w:r>
    </w:p>
    <w:p w14:paraId="308F465A" w14:textId="04323CE6" w:rsidR="000741AD" w:rsidRPr="000C425A" w:rsidRDefault="000741AD" w:rsidP="000741AD">
      <w:pPr>
        <w:widowControl/>
        <w:autoSpaceDE/>
        <w:autoSpaceDN/>
        <w:spacing w:after="200" w:line="276" w:lineRule="auto"/>
        <w:ind w:left="567" w:hanging="567"/>
        <w:rPr>
          <w:sz w:val="24"/>
          <w:szCs w:val="24"/>
        </w:rPr>
      </w:pPr>
      <w:r>
        <w:rPr>
          <w:sz w:val="24"/>
          <w:szCs w:val="24"/>
        </w:rPr>
        <w:t>2.</w:t>
      </w:r>
      <w:r>
        <w:rPr>
          <w:sz w:val="24"/>
          <w:szCs w:val="24"/>
        </w:rPr>
        <w:tab/>
      </w:r>
      <w:r w:rsidRPr="000C425A">
        <w:rPr>
          <w:sz w:val="24"/>
          <w:szCs w:val="24"/>
        </w:rPr>
        <w:t xml:space="preserve">If a young person becomes aware that they may experience problems in paying their rent at any point in the future, this must be communicated to their PA and landlord/letting agent </w:t>
      </w:r>
      <w:r w:rsidR="003E667C">
        <w:rPr>
          <w:sz w:val="24"/>
          <w:szCs w:val="24"/>
        </w:rPr>
        <w:t>as soon as possible.</w:t>
      </w:r>
      <w:r w:rsidRPr="000C425A">
        <w:rPr>
          <w:sz w:val="24"/>
          <w:szCs w:val="24"/>
        </w:rPr>
        <w:t xml:space="preserve"> This will allow a joint approach to supporting the young person to take preventative measures where possible and to work with their support network to avoid ongoing or recurring problems in this respect.</w:t>
      </w:r>
    </w:p>
    <w:p w14:paraId="038AB82D" w14:textId="14144A81" w:rsidR="000741AD" w:rsidRPr="000C425A" w:rsidRDefault="000741AD" w:rsidP="000741AD">
      <w:pPr>
        <w:widowControl/>
        <w:autoSpaceDE/>
        <w:autoSpaceDN/>
        <w:spacing w:after="200" w:line="276" w:lineRule="auto"/>
        <w:ind w:left="567" w:hanging="567"/>
        <w:rPr>
          <w:sz w:val="24"/>
          <w:szCs w:val="24"/>
        </w:rPr>
      </w:pPr>
      <w:r>
        <w:rPr>
          <w:sz w:val="24"/>
          <w:szCs w:val="24"/>
        </w:rPr>
        <w:t>3.</w:t>
      </w:r>
      <w:r>
        <w:rPr>
          <w:sz w:val="24"/>
          <w:szCs w:val="24"/>
        </w:rPr>
        <w:tab/>
      </w:r>
      <w:r w:rsidRPr="000C425A">
        <w:rPr>
          <w:sz w:val="24"/>
          <w:szCs w:val="24"/>
        </w:rPr>
        <w:t>If SCC are not made aware of the amount owed, they cannot be held responsible for payment. Both the landlord/letting agent and young person have the responsibility to inform SCC Care Leavers Service of issues in regard to rent payments or monies owed at the earliest opportunity.</w:t>
      </w:r>
    </w:p>
    <w:p w14:paraId="4CB6C17B" w14:textId="55A0D2F3" w:rsidR="000741AD" w:rsidRPr="000A17F2" w:rsidRDefault="000741AD" w:rsidP="000A17F2">
      <w:pPr>
        <w:widowControl/>
        <w:autoSpaceDE/>
        <w:autoSpaceDN/>
        <w:spacing w:after="200" w:line="276" w:lineRule="auto"/>
        <w:ind w:left="567" w:hanging="567"/>
        <w:rPr>
          <w:sz w:val="24"/>
          <w:szCs w:val="24"/>
        </w:rPr>
      </w:pPr>
      <w:r>
        <w:rPr>
          <w:sz w:val="24"/>
          <w:szCs w:val="24"/>
        </w:rPr>
        <w:t>4.</w:t>
      </w:r>
      <w:r>
        <w:rPr>
          <w:sz w:val="24"/>
          <w:szCs w:val="24"/>
        </w:rPr>
        <w:tab/>
      </w:r>
      <w:r w:rsidRPr="000C425A">
        <w:rPr>
          <w:sz w:val="24"/>
          <w:szCs w:val="24"/>
        </w:rPr>
        <w:t>At the point that a change in circumstances which affects the young person’s ability to pay their rent becomes a reality and the scheme is required to cover their payments, the young person remains responsible for paying any benefits or other monies issued for use against rent payments to the landlord/letting agent, reducing the amount of rent required to be covered by the SCC</w:t>
      </w:r>
      <w:r w:rsidR="001A63F8">
        <w:rPr>
          <w:sz w:val="24"/>
          <w:szCs w:val="24"/>
        </w:rPr>
        <w:t xml:space="preserve"> </w:t>
      </w:r>
      <w:r w:rsidRPr="000C425A">
        <w:rPr>
          <w:sz w:val="24"/>
          <w:szCs w:val="24"/>
        </w:rPr>
        <w:t xml:space="preserve">Care Leavers Service. </w:t>
      </w:r>
    </w:p>
    <w:p w14:paraId="1A2968D2" w14:textId="77777777" w:rsidR="000741AD" w:rsidRPr="000C425A" w:rsidRDefault="000741AD" w:rsidP="000741AD">
      <w:pPr>
        <w:pStyle w:val="IntenseQuote"/>
        <w:rPr>
          <w:rFonts w:ascii="Arial" w:hAnsi="Arial" w:cs="Arial"/>
          <w:sz w:val="32"/>
          <w:szCs w:val="32"/>
        </w:rPr>
      </w:pPr>
      <w:r w:rsidRPr="000C425A">
        <w:rPr>
          <w:rFonts w:ascii="Arial" w:hAnsi="Arial" w:cs="Arial"/>
          <w:sz w:val="32"/>
          <w:szCs w:val="32"/>
        </w:rPr>
        <w:t>Example</w:t>
      </w:r>
    </w:p>
    <w:p w14:paraId="41A711A9" w14:textId="44BEBA52" w:rsidR="000741AD" w:rsidRDefault="000741AD" w:rsidP="000741AD">
      <w:pPr>
        <w:rPr>
          <w:sz w:val="24"/>
          <w:szCs w:val="24"/>
        </w:rPr>
      </w:pPr>
      <w:r w:rsidRPr="000C425A">
        <w:rPr>
          <w:sz w:val="24"/>
          <w:szCs w:val="24"/>
        </w:rPr>
        <w:t xml:space="preserve">A young person receives Universal Credit via the </w:t>
      </w:r>
      <w:r w:rsidR="001A63F8">
        <w:rPr>
          <w:sz w:val="24"/>
          <w:szCs w:val="24"/>
        </w:rPr>
        <w:t>Department for Work and Pensions (</w:t>
      </w:r>
      <w:r w:rsidRPr="000C425A">
        <w:rPr>
          <w:sz w:val="24"/>
          <w:szCs w:val="24"/>
        </w:rPr>
        <w:t>DWP</w:t>
      </w:r>
      <w:r w:rsidR="001A63F8">
        <w:rPr>
          <w:sz w:val="24"/>
          <w:szCs w:val="24"/>
        </w:rPr>
        <w:t>)</w:t>
      </w:r>
      <w:r w:rsidRPr="000C425A">
        <w:rPr>
          <w:sz w:val="24"/>
          <w:szCs w:val="24"/>
        </w:rPr>
        <w:t xml:space="preserve"> and works 10 hours a week to pay their rent. </w:t>
      </w:r>
    </w:p>
    <w:p w14:paraId="5DFD978E" w14:textId="77777777" w:rsidR="000741AD" w:rsidRPr="000C425A" w:rsidRDefault="000741AD" w:rsidP="000741AD">
      <w:pPr>
        <w:rPr>
          <w:sz w:val="24"/>
          <w:szCs w:val="24"/>
        </w:rPr>
      </w:pPr>
    </w:p>
    <w:p w14:paraId="415D6446" w14:textId="64AC0F9B" w:rsidR="000741AD" w:rsidRDefault="000741AD" w:rsidP="000741AD">
      <w:pPr>
        <w:rPr>
          <w:sz w:val="24"/>
          <w:szCs w:val="24"/>
        </w:rPr>
      </w:pPr>
      <w:r w:rsidRPr="000C425A">
        <w:rPr>
          <w:sz w:val="24"/>
          <w:szCs w:val="24"/>
        </w:rPr>
        <w:t xml:space="preserve">This young person loses their job. </w:t>
      </w:r>
    </w:p>
    <w:p w14:paraId="37DF922A" w14:textId="77777777" w:rsidR="000741AD" w:rsidRPr="000C425A" w:rsidRDefault="000741AD" w:rsidP="000741AD">
      <w:pPr>
        <w:rPr>
          <w:sz w:val="24"/>
          <w:szCs w:val="24"/>
        </w:rPr>
      </w:pPr>
    </w:p>
    <w:p w14:paraId="36DCB024" w14:textId="16F71B78" w:rsidR="000741AD" w:rsidRDefault="000741AD" w:rsidP="000741AD">
      <w:pPr>
        <w:jc w:val="both"/>
        <w:rPr>
          <w:sz w:val="24"/>
          <w:szCs w:val="24"/>
        </w:rPr>
      </w:pPr>
      <w:r w:rsidRPr="000C425A">
        <w:rPr>
          <w:sz w:val="24"/>
          <w:szCs w:val="24"/>
        </w:rPr>
        <w:t xml:space="preserve">This young person continues to receive Universal Credit (rent element) and therefore, must continue to pay this to their landlord/letting agent, as this is provided for that purpose. Any other use of this money would be inappropriate. </w:t>
      </w:r>
    </w:p>
    <w:p w14:paraId="20E585A4" w14:textId="77777777" w:rsidR="000741AD" w:rsidRPr="000C425A" w:rsidRDefault="000741AD" w:rsidP="000741AD">
      <w:pPr>
        <w:ind w:left="567"/>
        <w:rPr>
          <w:sz w:val="24"/>
          <w:szCs w:val="24"/>
        </w:rPr>
      </w:pPr>
    </w:p>
    <w:p w14:paraId="4B5E1F55" w14:textId="244F1DBC" w:rsidR="000741AD" w:rsidRPr="000C425A" w:rsidRDefault="000741AD" w:rsidP="000741AD">
      <w:pPr>
        <w:widowControl/>
        <w:autoSpaceDE/>
        <w:autoSpaceDN/>
        <w:spacing w:after="200" w:line="276" w:lineRule="auto"/>
        <w:ind w:left="567" w:hanging="567"/>
        <w:jc w:val="both"/>
        <w:rPr>
          <w:sz w:val="24"/>
          <w:szCs w:val="24"/>
        </w:rPr>
      </w:pPr>
      <w:r>
        <w:rPr>
          <w:sz w:val="24"/>
          <w:szCs w:val="24"/>
        </w:rPr>
        <w:t>1.</w:t>
      </w:r>
      <w:r>
        <w:rPr>
          <w:sz w:val="24"/>
          <w:szCs w:val="24"/>
        </w:rPr>
        <w:tab/>
      </w:r>
      <w:r w:rsidRPr="000C425A">
        <w:rPr>
          <w:sz w:val="24"/>
          <w:szCs w:val="24"/>
        </w:rPr>
        <w:t xml:space="preserve">If a young person who previously worked to pay their rent, then loses their job, they will be expected to notify their PA within 48 hours, to discuss next steps. They will then be expected to engage immediately with the DWP, in order to ensure that Universal Credit (or other benefits) can be utilised to pay their rent, which they previously paid. </w:t>
      </w:r>
    </w:p>
    <w:p w14:paraId="74E4D9F1" w14:textId="68459338" w:rsidR="000741AD" w:rsidRPr="000C425A" w:rsidRDefault="000741AD" w:rsidP="000741AD">
      <w:pPr>
        <w:widowControl/>
        <w:autoSpaceDE/>
        <w:autoSpaceDN/>
        <w:spacing w:after="200" w:line="276" w:lineRule="auto"/>
        <w:ind w:left="567" w:hanging="567"/>
        <w:jc w:val="both"/>
        <w:rPr>
          <w:sz w:val="24"/>
          <w:szCs w:val="24"/>
        </w:rPr>
      </w:pPr>
      <w:r>
        <w:rPr>
          <w:sz w:val="24"/>
          <w:szCs w:val="24"/>
        </w:rPr>
        <w:t>2.</w:t>
      </w:r>
      <w:r>
        <w:rPr>
          <w:sz w:val="24"/>
          <w:szCs w:val="24"/>
        </w:rPr>
        <w:tab/>
      </w:r>
      <w:r w:rsidRPr="000C425A">
        <w:rPr>
          <w:sz w:val="24"/>
          <w:szCs w:val="24"/>
        </w:rPr>
        <w:t xml:space="preserve">If a young person claims benefits to support them to pay their rent and then disengages with or otherwise loses this provision, there is an expectation that this young person will notify their PA within 48 hours and accept support to reengage with this provision. </w:t>
      </w:r>
    </w:p>
    <w:p w14:paraId="0A89D922" w14:textId="10712F2E" w:rsidR="000741AD" w:rsidRPr="000C425A" w:rsidRDefault="000741AD" w:rsidP="000741AD">
      <w:pPr>
        <w:widowControl/>
        <w:autoSpaceDE/>
        <w:autoSpaceDN/>
        <w:spacing w:after="200" w:line="276" w:lineRule="auto"/>
        <w:ind w:left="567" w:hanging="567"/>
        <w:jc w:val="both"/>
        <w:rPr>
          <w:sz w:val="24"/>
          <w:szCs w:val="24"/>
        </w:rPr>
      </w:pPr>
      <w:r>
        <w:rPr>
          <w:sz w:val="24"/>
          <w:szCs w:val="24"/>
        </w:rPr>
        <w:lastRenderedPageBreak/>
        <w:t>3.</w:t>
      </w:r>
      <w:r>
        <w:rPr>
          <w:sz w:val="24"/>
          <w:szCs w:val="24"/>
        </w:rPr>
        <w:tab/>
      </w:r>
      <w:r w:rsidRPr="000C425A">
        <w:rPr>
          <w:sz w:val="24"/>
          <w:szCs w:val="24"/>
        </w:rPr>
        <w:t xml:space="preserve">If the Higher Education Setting accessed by the young person has an offer of support for Care Leavers in respect of their rent or living costs, there will be an expectation that the young person informs them of their change in circumstance, so that this support can be accessed to reduce costs for the SCC Care Leavers Service. </w:t>
      </w:r>
    </w:p>
    <w:p w14:paraId="17B33F9D" w14:textId="529C2920" w:rsidR="007C5BD0" w:rsidRDefault="007C5BD0" w:rsidP="007C5BD0">
      <w:pPr>
        <w:pStyle w:val="Heading2"/>
        <w:tabs>
          <w:tab w:val="left" w:pos="860"/>
          <w:tab w:val="left" w:pos="861"/>
        </w:tabs>
        <w:ind w:left="0" w:firstLine="0"/>
        <w:rPr>
          <w:color w:val="385522"/>
          <w:spacing w:val="-3"/>
        </w:rPr>
      </w:pPr>
    </w:p>
    <w:p w14:paraId="4BE28837" w14:textId="77777777" w:rsidR="007C5BD0" w:rsidRPr="00B77EAD" w:rsidRDefault="007C5BD0" w:rsidP="007C5BD0">
      <w:pPr>
        <w:pStyle w:val="Heading2"/>
        <w:tabs>
          <w:tab w:val="left" w:pos="860"/>
          <w:tab w:val="left" w:pos="861"/>
        </w:tabs>
        <w:ind w:left="0" w:firstLine="0"/>
      </w:pPr>
    </w:p>
    <w:p w14:paraId="6B2001FD" w14:textId="07354F3E" w:rsidR="00B77EAD" w:rsidRPr="00790FAB" w:rsidRDefault="00B77EAD">
      <w:pPr>
        <w:pStyle w:val="Heading2"/>
        <w:numPr>
          <w:ilvl w:val="0"/>
          <w:numId w:val="12"/>
        </w:numPr>
        <w:tabs>
          <w:tab w:val="left" w:pos="860"/>
          <w:tab w:val="left" w:pos="861"/>
        </w:tabs>
        <w:ind w:hanging="721"/>
      </w:pPr>
      <w:bookmarkStart w:id="8" w:name="_Toc109974662"/>
      <w:r>
        <w:rPr>
          <w:color w:val="385522"/>
          <w:spacing w:val="-3"/>
        </w:rPr>
        <w:t>S</w:t>
      </w:r>
      <w:r w:rsidR="00790FAB">
        <w:rPr>
          <w:color w:val="385522"/>
          <w:spacing w:val="-3"/>
        </w:rPr>
        <w:t>taff Guidance for SCC Care Leaver Rent Guarantor Scheme</w:t>
      </w:r>
      <w:bookmarkEnd w:id="8"/>
    </w:p>
    <w:p w14:paraId="5E419601" w14:textId="15248DDE" w:rsidR="00790FAB" w:rsidRDefault="00790FAB" w:rsidP="00790FAB">
      <w:pPr>
        <w:pStyle w:val="Heading2"/>
        <w:tabs>
          <w:tab w:val="left" w:pos="860"/>
          <w:tab w:val="left" w:pos="861"/>
        </w:tabs>
        <w:ind w:left="0" w:firstLine="0"/>
        <w:rPr>
          <w:color w:val="385522"/>
          <w:spacing w:val="-3"/>
        </w:rPr>
      </w:pPr>
    </w:p>
    <w:p w14:paraId="679C393B" w14:textId="77777777" w:rsidR="00790FAB" w:rsidRPr="00790FAB" w:rsidRDefault="00790FAB" w:rsidP="00790FAB">
      <w:pPr>
        <w:adjustRightInd w:val="0"/>
        <w:jc w:val="both"/>
        <w:rPr>
          <w:color w:val="000000"/>
          <w:sz w:val="24"/>
          <w:szCs w:val="24"/>
        </w:rPr>
      </w:pPr>
      <w:r w:rsidRPr="00790FAB">
        <w:rPr>
          <w:color w:val="000000"/>
          <w:sz w:val="24"/>
          <w:szCs w:val="24"/>
        </w:rPr>
        <w:t xml:space="preserve">In certain circumstances, SCC can act as a corporate rent guarantor on behalf of a young person, where there is no family member willing/able to do so. This can only be used for young people aged over 18. </w:t>
      </w:r>
    </w:p>
    <w:p w14:paraId="6F4C6FC9" w14:textId="77777777" w:rsidR="00790FAB" w:rsidRPr="00790FAB" w:rsidRDefault="00790FAB" w:rsidP="00790FAB">
      <w:pPr>
        <w:adjustRightInd w:val="0"/>
        <w:jc w:val="both"/>
        <w:rPr>
          <w:color w:val="000000"/>
          <w:sz w:val="24"/>
          <w:szCs w:val="24"/>
        </w:rPr>
      </w:pPr>
    </w:p>
    <w:p w14:paraId="62696CAD" w14:textId="77777777" w:rsidR="00790FAB" w:rsidRPr="00790FAB" w:rsidRDefault="00790FAB" w:rsidP="00790FAB">
      <w:pPr>
        <w:adjustRightInd w:val="0"/>
        <w:rPr>
          <w:color w:val="000000"/>
          <w:sz w:val="24"/>
          <w:szCs w:val="24"/>
        </w:rPr>
      </w:pPr>
      <w:r w:rsidRPr="00790FAB">
        <w:rPr>
          <w:color w:val="000000"/>
          <w:sz w:val="24"/>
          <w:szCs w:val="24"/>
        </w:rPr>
        <w:t xml:space="preserve">The process should be as follows: </w:t>
      </w:r>
    </w:p>
    <w:p w14:paraId="017B1007" w14:textId="77777777" w:rsidR="00790FAB" w:rsidRPr="000C3D61" w:rsidRDefault="00790FAB" w:rsidP="00790FAB">
      <w:pPr>
        <w:adjustRightInd w:val="0"/>
        <w:rPr>
          <w:rFonts w:ascii="Calibri" w:hAnsi="Calibri" w:cs="Calibri"/>
          <w:color w:val="000000"/>
          <w:sz w:val="23"/>
          <w:szCs w:val="23"/>
        </w:rPr>
      </w:pPr>
    </w:p>
    <w:p w14:paraId="24C40D71" w14:textId="0A2A5E1B" w:rsidR="001A63F8" w:rsidRDefault="00790FAB" w:rsidP="00750CC6">
      <w:pPr>
        <w:adjustRightInd w:val="0"/>
        <w:spacing w:after="240"/>
        <w:rPr>
          <w:sz w:val="24"/>
          <w:szCs w:val="24"/>
        </w:rPr>
      </w:pPr>
      <w:r w:rsidRPr="00790FAB">
        <w:rPr>
          <w:sz w:val="24"/>
          <w:szCs w:val="24"/>
        </w:rPr>
        <w:t xml:space="preserve">1. The Personal </w:t>
      </w:r>
      <w:r w:rsidR="002D5AF7">
        <w:rPr>
          <w:sz w:val="24"/>
          <w:szCs w:val="24"/>
        </w:rPr>
        <w:t>Adviser</w:t>
      </w:r>
      <w:r w:rsidRPr="00790FAB">
        <w:rPr>
          <w:sz w:val="24"/>
          <w:szCs w:val="24"/>
        </w:rPr>
        <w:t xml:space="preserve"> identifies a young person who is suitable for the scheme (see below)</w:t>
      </w:r>
      <w:r w:rsidR="00275FDB">
        <w:rPr>
          <w:sz w:val="24"/>
          <w:szCs w:val="24"/>
        </w:rPr>
        <w:t>:</w:t>
      </w:r>
    </w:p>
    <w:tbl>
      <w:tblPr>
        <w:tblStyle w:val="TableGrid"/>
        <w:tblW w:w="0" w:type="auto"/>
        <w:tblLook w:val="04A0" w:firstRow="1" w:lastRow="0" w:firstColumn="1" w:lastColumn="0" w:noHBand="0" w:noVBand="1"/>
      </w:tblPr>
      <w:tblGrid>
        <w:gridCol w:w="2689"/>
        <w:gridCol w:w="6931"/>
      </w:tblGrid>
      <w:tr w:rsidR="001A63F8" w14:paraId="74C1C851" w14:textId="77777777" w:rsidTr="00275FDB">
        <w:trPr>
          <w:trHeight w:hRule="exact" w:val="567"/>
        </w:trPr>
        <w:tc>
          <w:tcPr>
            <w:tcW w:w="2689" w:type="dxa"/>
            <w:vMerge w:val="restart"/>
            <w:vAlign w:val="center"/>
          </w:tcPr>
          <w:p w14:paraId="169EC5A4" w14:textId="3349B7A5" w:rsidR="001A63F8" w:rsidRDefault="001A63F8" w:rsidP="00275FDB">
            <w:pPr>
              <w:adjustRightInd w:val="0"/>
              <w:spacing w:after="5905"/>
              <w:jc w:val="center"/>
              <w:rPr>
                <w:sz w:val="24"/>
                <w:szCs w:val="24"/>
              </w:rPr>
            </w:pPr>
            <w:r>
              <w:rPr>
                <w:sz w:val="24"/>
                <w:szCs w:val="24"/>
              </w:rPr>
              <w:t>Financially stable</w:t>
            </w:r>
          </w:p>
        </w:tc>
        <w:tc>
          <w:tcPr>
            <w:tcW w:w="6931" w:type="dxa"/>
            <w:vAlign w:val="center"/>
          </w:tcPr>
          <w:p w14:paraId="6410D4D4" w14:textId="15A8EB56" w:rsidR="001A63F8" w:rsidRDefault="001A63F8" w:rsidP="00275FDB">
            <w:pPr>
              <w:adjustRightInd w:val="0"/>
              <w:spacing w:after="5905"/>
              <w:jc w:val="center"/>
              <w:rPr>
                <w:sz w:val="24"/>
                <w:szCs w:val="24"/>
              </w:rPr>
            </w:pPr>
            <w:r>
              <w:rPr>
                <w:sz w:val="24"/>
                <w:szCs w:val="24"/>
              </w:rPr>
              <w:t>Currently managing finances well</w:t>
            </w:r>
          </w:p>
        </w:tc>
      </w:tr>
      <w:tr w:rsidR="001A63F8" w14:paraId="54C3E700" w14:textId="77777777" w:rsidTr="00275FDB">
        <w:trPr>
          <w:trHeight w:hRule="exact" w:val="567"/>
        </w:trPr>
        <w:tc>
          <w:tcPr>
            <w:tcW w:w="2689" w:type="dxa"/>
            <w:vMerge/>
            <w:vAlign w:val="center"/>
          </w:tcPr>
          <w:p w14:paraId="492EBC91" w14:textId="77777777" w:rsidR="001A63F8" w:rsidRDefault="001A63F8" w:rsidP="00275FDB">
            <w:pPr>
              <w:adjustRightInd w:val="0"/>
              <w:spacing w:after="5905"/>
              <w:jc w:val="center"/>
              <w:rPr>
                <w:sz w:val="24"/>
                <w:szCs w:val="24"/>
              </w:rPr>
            </w:pPr>
          </w:p>
        </w:tc>
        <w:tc>
          <w:tcPr>
            <w:tcW w:w="6931" w:type="dxa"/>
            <w:vAlign w:val="center"/>
          </w:tcPr>
          <w:p w14:paraId="2104EB4F" w14:textId="4C64CEB1" w:rsidR="001A63F8" w:rsidRDefault="001A63F8" w:rsidP="00275FDB">
            <w:pPr>
              <w:adjustRightInd w:val="0"/>
              <w:spacing w:after="5905"/>
              <w:jc w:val="center"/>
              <w:rPr>
                <w:sz w:val="24"/>
                <w:szCs w:val="24"/>
              </w:rPr>
            </w:pPr>
            <w:r>
              <w:rPr>
                <w:sz w:val="24"/>
                <w:szCs w:val="24"/>
              </w:rPr>
              <w:t>No prohibit</w:t>
            </w:r>
            <w:r w:rsidR="002D5AF7">
              <w:rPr>
                <w:sz w:val="24"/>
                <w:szCs w:val="24"/>
              </w:rPr>
              <w:t>ive</w:t>
            </w:r>
            <w:r>
              <w:rPr>
                <w:sz w:val="24"/>
                <w:szCs w:val="24"/>
              </w:rPr>
              <w:t xml:space="preserve"> levels of debt</w:t>
            </w:r>
          </w:p>
        </w:tc>
      </w:tr>
      <w:tr w:rsidR="001A63F8" w14:paraId="789DDB98" w14:textId="77777777" w:rsidTr="00275FDB">
        <w:trPr>
          <w:trHeight w:hRule="exact" w:val="567"/>
        </w:trPr>
        <w:tc>
          <w:tcPr>
            <w:tcW w:w="2689" w:type="dxa"/>
            <w:vMerge/>
            <w:vAlign w:val="center"/>
          </w:tcPr>
          <w:p w14:paraId="7A81D8C4" w14:textId="77777777" w:rsidR="001A63F8" w:rsidRDefault="001A63F8" w:rsidP="00275FDB">
            <w:pPr>
              <w:adjustRightInd w:val="0"/>
              <w:spacing w:after="5905"/>
              <w:jc w:val="center"/>
              <w:rPr>
                <w:sz w:val="24"/>
                <w:szCs w:val="24"/>
              </w:rPr>
            </w:pPr>
          </w:p>
        </w:tc>
        <w:tc>
          <w:tcPr>
            <w:tcW w:w="6931" w:type="dxa"/>
            <w:vAlign w:val="center"/>
          </w:tcPr>
          <w:p w14:paraId="6265DB60" w14:textId="469C5A8F" w:rsidR="001A63F8" w:rsidRDefault="001A63F8" w:rsidP="00275FDB">
            <w:pPr>
              <w:adjustRightInd w:val="0"/>
              <w:spacing w:after="5905"/>
              <w:jc w:val="center"/>
              <w:rPr>
                <w:sz w:val="24"/>
                <w:szCs w:val="24"/>
              </w:rPr>
            </w:pPr>
            <w:r>
              <w:rPr>
                <w:sz w:val="24"/>
                <w:szCs w:val="24"/>
              </w:rPr>
              <w:t>Regular, legal income source other than benefits</w:t>
            </w:r>
          </w:p>
        </w:tc>
      </w:tr>
      <w:tr w:rsidR="001A63F8" w14:paraId="2F7658E7" w14:textId="77777777" w:rsidTr="00275FDB">
        <w:trPr>
          <w:trHeight w:hRule="exact" w:val="584"/>
        </w:trPr>
        <w:tc>
          <w:tcPr>
            <w:tcW w:w="2689" w:type="dxa"/>
            <w:vMerge w:val="restart"/>
            <w:vAlign w:val="center"/>
          </w:tcPr>
          <w:p w14:paraId="5AFE61BC" w14:textId="73AC704E" w:rsidR="001A63F8" w:rsidRDefault="001A63F8" w:rsidP="00275FDB">
            <w:pPr>
              <w:adjustRightInd w:val="0"/>
              <w:spacing w:after="5905"/>
              <w:jc w:val="center"/>
              <w:rPr>
                <w:sz w:val="24"/>
                <w:szCs w:val="24"/>
              </w:rPr>
            </w:pPr>
            <w:r>
              <w:rPr>
                <w:sz w:val="24"/>
                <w:szCs w:val="24"/>
              </w:rPr>
              <w:t>Coping well emotionally / psychologically</w:t>
            </w:r>
          </w:p>
        </w:tc>
        <w:tc>
          <w:tcPr>
            <w:tcW w:w="6931" w:type="dxa"/>
            <w:vAlign w:val="center"/>
          </w:tcPr>
          <w:p w14:paraId="6BF84B87" w14:textId="395D55C0" w:rsidR="001A63F8" w:rsidRDefault="001A63F8" w:rsidP="00275FDB">
            <w:pPr>
              <w:adjustRightInd w:val="0"/>
              <w:spacing w:after="5905"/>
              <w:jc w:val="center"/>
              <w:rPr>
                <w:sz w:val="24"/>
                <w:szCs w:val="24"/>
              </w:rPr>
            </w:pPr>
            <w:r>
              <w:rPr>
                <w:sz w:val="24"/>
                <w:szCs w:val="24"/>
              </w:rPr>
              <w:t>No issues managing emotional/psychological wellbeing independently</w:t>
            </w:r>
          </w:p>
        </w:tc>
      </w:tr>
      <w:tr w:rsidR="001A63F8" w14:paraId="29D14062" w14:textId="77777777" w:rsidTr="00275FDB">
        <w:trPr>
          <w:trHeight w:hRule="exact" w:val="564"/>
        </w:trPr>
        <w:tc>
          <w:tcPr>
            <w:tcW w:w="2689" w:type="dxa"/>
            <w:vMerge/>
            <w:vAlign w:val="center"/>
          </w:tcPr>
          <w:p w14:paraId="6A3D6E42" w14:textId="77777777" w:rsidR="001A63F8" w:rsidRDefault="001A63F8" w:rsidP="00275FDB">
            <w:pPr>
              <w:adjustRightInd w:val="0"/>
              <w:spacing w:after="5905"/>
              <w:jc w:val="center"/>
              <w:rPr>
                <w:sz w:val="24"/>
                <w:szCs w:val="24"/>
              </w:rPr>
            </w:pPr>
          </w:p>
        </w:tc>
        <w:tc>
          <w:tcPr>
            <w:tcW w:w="6931" w:type="dxa"/>
            <w:vAlign w:val="center"/>
          </w:tcPr>
          <w:p w14:paraId="51BBB9BC" w14:textId="41D1A688" w:rsidR="001A63F8" w:rsidRDefault="001A63F8" w:rsidP="00275FDB">
            <w:pPr>
              <w:adjustRightInd w:val="0"/>
              <w:spacing w:after="5905"/>
              <w:jc w:val="center"/>
              <w:rPr>
                <w:sz w:val="24"/>
                <w:szCs w:val="24"/>
              </w:rPr>
            </w:pPr>
            <w:r>
              <w:rPr>
                <w:sz w:val="24"/>
                <w:szCs w:val="24"/>
              </w:rPr>
              <w:t>Receiving adequate support and avoiding significant prohibitive difficulties with related issues</w:t>
            </w:r>
          </w:p>
        </w:tc>
      </w:tr>
      <w:tr w:rsidR="001A63F8" w14:paraId="662DA97A" w14:textId="77777777" w:rsidTr="00275FDB">
        <w:trPr>
          <w:trHeight w:hRule="exact" w:val="557"/>
        </w:trPr>
        <w:tc>
          <w:tcPr>
            <w:tcW w:w="2689" w:type="dxa"/>
            <w:vMerge/>
            <w:vAlign w:val="center"/>
          </w:tcPr>
          <w:p w14:paraId="5B9FB655" w14:textId="77777777" w:rsidR="001A63F8" w:rsidRDefault="001A63F8" w:rsidP="00275FDB">
            <w:pPr>
              <w:adjustRightInd w:val="0"/>
              <w:spacing w:after="5905"/>
              <w:jc w:val="center"/>
              <w:rPr>
                <w:sz w:val="24"/>
                <w:szCs w:val="24"/>
              </w:rPr>
            </w:pPr>
          </w:p>
        </w:tc>
        <w:tc>
          <w:tcPr>
            <w:tcW w:w="6931" w:type="dxa"/>
            <w:vAlign w:val="center"/>
          </w:tcPr>
          <w:p w14:paraId="1922C6B4" w14:textId="2846BA25" w:rsidR="001A63F8" w:rsidRDefault="001A63F8" w:rsidP="00275FDB">
            <w:pPr>
              <w:adjustRightInd w:val="0"/>
              <w:spacing w:after="5905"/>
              <w:jc w:val="center"/>
              <w:rPr>
                <w:sz w:val="24"/>
                <w:szCs w:val="24"/>
              </w:rPr>
            </w:pPr>
            <w:r>
              <w:rPr>
                <w:sz w:val="24"/>
                <w:szCs w:val="24"/>
              </w:rPr>
              <w:t>Utilising and able to use effective strategies for managing difficulties if/when they arise</w:t>
            </w:r>
          </w:p>
        </w:tc>
      </w:tr>
      <w:tr w:rsidR="00275FDB" w14:paraId="0629C97B" w14:textId="77777777" w:rsidTr="00275FDB">
        <w:trPr>
          <w:trHeight w:hRule="exact" w:val="567"/>
        </w:trPr>
        <w:tc>
          <w:tcPr>
            <w:tcW w:w="2689" w:type="dxa"/>
            <w:vMerge w:val="restart"/>
            <w:vAlign w:val="center"/>
          </w:tcPr>
          <w:p w14:paraId="00CB8F1B" w14:textId="694BFD9C" w:rsidR="00275FDB" w:rsidRDefault="00275FDB" w:rsidP="00275FDB">
            <w:pPr>
              <w:adjustRightInd w:val="0"/>
              <w:spacing w:after="5905"/>
              <w:jc w:val="center"/>
              <w:rPr>
                <w:sz w:val="24"/>
                <w:szCs w:val="24"/>
              </w:rPr>
            </w:pPr>
            <w:r>
              <w:rPr>
                <w:sz w:val="24"/>
                <w:szCs w:val="24"/>
              </w:rPr>
              <w:t>Has the necessary independent living skills to maintain a tenancy</w:t>
            </w:r>
          </w:p>
        </w:tc>
        <w:tc>
          <w:tcPr>
            <w:tcW w:w="6931" w:type="dxa"/>
            <w:vAlign w:val="center"/>
          </w:tcPr>
          <w:p w14:paraId="1C3DB3DC" w14:textId="4CAF7281" w:rsidR="00275FDB" w:rsidRDefault="00275FDB" w:rsidP="00275FDB">
            <w:pPr>
              <w:adjustRightInd w:val="0"/>
              <w:spacing w:after="5905"/>
              <w:jc w:val="center"/>
              <w:rPr>
                <w:sz w:val="24"/>
                <w:szCs w:val="24"/>
              </w:rPr>
            </w:pPr>
            <w:r>
              <w:rPr>
                <w:sz w:val="24"/>
                <w:szCs w:val="24"/>
              </w:rPr>
              <w:t>Will seek support from support network if required</w:t>
            </w:r>
          </w:p>
        </w:tc>
      </w:tr>
      <w:tr w:rsidR="00275FDB" w14:paraId="0C20CBAC" w14:textId="77777777" w:rsidTr="00275FDB">
        <w:trPr>
          <w:trHeight w:hRule="exact" w:val="567"/>
        </w:trPr>
        <w:tc>
          <w:tcPr>
            <w:tcW w:w="2689" w:type="dxa"/>
            <w:vMerge/>
            <w:vAlign w:val="center"/>
          </w:tcPr>
          <w:p w14:paraId="29ED846E" w14:textId="77777777" w:rsidR="00275FDB" w:rsidRDefault="00275FDB" w:rsidP="00275FDB">
            <w:pPr>
              <w:adjustRightInd w:val="0"/>
              <w:spacing w:after="5905"/>
              <w:jc w:val="center"/>
              <w:rPr>
                <w:sz w:val="24"/>
                <w:szCs w:val="24"/>
              </w:rPr>
            </w:pPr>
          </w:p>
        </w:tc>
        <w:tc>
          <w:tcPr>
            <w:tcW w:w="6931" w:type="dxa"/>
            <w:vAlign w:val="center"/>
          </w:tcPr>
          <w:p w14:paraId="17FE26BC" w14:textId="5FF8FFCA" w:rsidR="00275FDB" w:rsidRDefault="00275FDB" w:rsidP="00275FDB">
            <w:pPr>
              <w:adjustRightInd w:val="0"/>
              <w:spacing w:after="5905"/>
              <w:jc w:val="center"/>
              <w:rPr>
                <w:sz w:val="24"/>
                <w:szCs w:val="24"/>
              </w:rPr>
            </w:pPr>
            <w:r>
              <w:rPr>
                <w:sz w:val="24"/>
                <w:szCs w:val="24"/>
              </w:rPr>
              <w:t xml:space="preserve">Has practical day-to-day skills such as cooking, </w:t>
            </w:r>
            <w:r w:rsidR="00FE3DD7">
              <w:rPr>
                <w:sz w:val="24"/>
                <w:szCs w:val="24"/>
              </w:rPr>
              <w:t>cleaning,</w:t>
            </w:r>
            <w:r>
              <w:rPr>
                <w:sz w:val="24"/>
                <w:szCs w:val="24"/>
              </w:rPr>
              <w:t xml:space="preserve"> and basic maintenance abilities</w:t>
            </w:r>
          </w:p>
        </w:tc>
      </w:tr>
      <w:tr w:rsidR="00275FDB" w14:paraId="3E40685F" w14:textId="77777777" w:rsidTr="00275FDB">
        <w:trPr>
          <w:trHeight w:hRule="exact" w:val="567"/>
        </w:trPr>
        <w:tc>
          <w:tcPr>
            <w:tcW w:w="2689" w:type="dxa"/>
            <w:vMerge/>
            <w:vAlign w:val="center"/>
          </w:tcPr>
          <w:p w14:paraId="6DD6B895" w14:textId="77777777" w:rsidR="00275FDB" w:rsidRDefault="00275FDB" w:rsidP="00275FDB">
            <w:pPr>
              <w:adjustRightInd w:val="0"/>
              <w:spacing w:after="5905"/>
              <w:jc w:val="center"/>
              <w:rPr>
                <w:sz w:val="24"/>
                <w:szCs w:val="24"/>
              </w:rPr>
            </w:pPr>
          </w:p>
        </w:tc>
        <w:tc>
          <w:tcPr>
            <w:tcW w:w="6931" w:type="dxa"/>
            <w:vAlign w:val="center"/>
          </w:tcPr>
          <w:p w14:paraId="61741B19" w14:textId="62FBAA36" w:rsidR="00275FDB" w:rsidRDefault="00275FDB" w:rsidP="00275FDB">
            <w:pPr>
              <w:adjustRightInd w:val="0"/>
              <w:spacing w:after="5905"/>
              <w:jc w:val="center"/>
              <w:rPr>
                <w:sz w:val="24"/>
                <w:szCs w:val="24"/>
              </w:rPr>
            </w:pPr>
            <w:r>
              <w:rPr>
                <w:sz w:val="24"/>
                <w:szCs w:val="24"/>
              </w:rPr>
              <w:t>Understands the need for routine, understanding legal / tenancy commitments and a sense of responsibility</w:t>
            </w:r>
          </w:p>
        </w:tc>
      </w:tr>
      <w:tr w:rsidR="005605CB" w:rsidRPr="005605CB" w14:paraId="71786442" w14:textId="77777777" w:rsidTr="00275FDB">
        <w:trPr>
          <w:trHeight w:hRule="exact" w:val="567"/>
        </w:trPr>
        <w:tc>
          <w:tcPr>
            <w:tcW w:w="2689" w:type="dxa"/>
            <w:vMerge w:val="restart"/>
            <w:vAlign w:val="center"/>
          </w:tcPr>
          <w:p w14:paraId="0C232866" w14:textId="00A5CF4D" w:rsidR="00275FDB" w:rsidRPr="005605CB" w:rsidRDefault="00275FDB" w:rsidP="00275FDB">
            <w:pPr>
              <w:adjustRightInd w:val="0"/>
              <w:spacing w:after="5905"/>
              <w:jc w:val="center"/>
              <w:rPr>
                <w:sz w:val="24"/>
                <w:szCs w:val="24"/>
              </w:rPr>
            </w:pPr>
            <w:r w:rsidRPr="005605CB">
              <w:rPr>
                <w:sz w:val="24"/>
                <w:szCs w:val="24"/>
              </w:rPr>
              <w:t xml:space="preserve">Evidence of the success of previous tenancies </w:t>
            </w:r>
            <w:r w:rsidRPr="005605CB">
              <w:rPr>
                <w:i/>
                <w:iCs/>
                <w:sz w:val="24"/>
                <w:szCs w:val="24"/>
              </w:rPr>
              <w:t>(where appropriate)</w:t>
            </w:r>
          </w:p>
        </w:tc>
        <w:tc>
          <w:tcPr>
            <w:tcW w:w="6931" w:type="dxa"/>
            <w:vAlign w:val="center"/>
          </w:tcPr>
          <w:p w14:paraId="3BD18F6F" w14:textId="2335DD11" w:rsidR="00275FDB" w:rsidRPr="005605CB" w:rsidRDefault="00275FDB" w:rsidP="00275FDB">
            <w:pPr>
              <w:adjustRightInd w:val="0"/>
              <w:spacing w:after="5905"/>
              <w:jc w:val="center"/>
              <w:rPr>
                <w:sz w:val="24"/>
                <w:szCs w:val="24"/>
              </w:rPr>
            </w:pPr>
            <w:r w:rsidRPr="005605CB">
              <w:rPr>
                <w:sz w:val="24"/>
                <w:szCs w:val="24"/>
              </w:rPr>
              <w:t>Has not been issued with notice from a previous provider</w:t>
            </w:r>
          </w:p>
        </w:tc>
      </w:tr>
      <w:tr w:rsidR="00275FDB" w:rsidRPr="005605CB" w14:paraId="3085E735" w14:textId="77777777" w:rsidTr="00275FDB">
        <w:trPr>
          <w:trHeight w:hRule="exact" w:val="567"/>
        </w:trPr>
        <w:tc>
          <w:tcPr>
            <w:tcW w:w="2689" w:type="dxa"/>
            <w:vMerge/>
            <w:vAlign w:val="center"/>
          </w:tcPr>
          <w:p w14:paraId="2CE783DC" w14:textId="77777777" w:rsidR="00275FDB" w:rsidRPr="005605CB" w:rsidRDefault="00275FDB" w:rsidP="00275FDB">
            <w:pPr>
              <w:adjustRightInd w:val="0"/>
              <w:spacing w:after="5905"/>
              <w:jc w:val="center"/>
              <w:rPr>
                <w:sz w:val="24"/>
                <w:szCs w:val="24"/>
              </w:rPr>
            </w:pPr>
          </w:p>
        </w:tc>
        <w:tc>
          <w:tcPr>
            <w:tcW w:w="6931" w:type="dxa"/>
            <w:vAlign w:val="center"/>
          </w:tcPr>
          <w:p w14:paraId="48BA5CC6" w14:textId="27728D56" w:rsidR="00275FDB" w:rsidRPr="005605CB" w:rsidRDefault="00275FDB" w:rsidP="00275FDB">
            <w:pPr>
              <w:adjustRightInd w:val="0"/>
              <w:spacing w:after="5905"/>
              <w:jc w:val="center"/>
              <w:rPr>
                <w:sz w:val="24"/>
                <w:szCs w:val="24"/>
              </w:rPr>
            </w:pPr>
            <w:r w:rsidRPr="005605CB">
              <w:rPr>
                <w:sz w:val="24"/>
                <w:szCs w:val="24"/>
              </w:rPr>
              <w:t xml:space="preserve">Positive references from any previous supported </w:t>
            </w:r>
            <w:r w:rsidR="00FE3DD7" w:rsidRPr="005605CB">
              <w:rPr>
                <w:sz w:val="24"/>
                <w:szCs w:val="24"/>
              </w:rPr>
              <w:t>accommodation</w:t>
            </w:r>
            <w:r w:rsidRPr="005605CB">
              <w:rPr>
                <w:sz w:val="24"/>
                <w:szCs w:val="24"/>
              </w:rPr>
              <w:t xml:space="preserve"> providers</w:t>
            </w:r>
          </w:p>
        </w:tc>
      </w:tr>
    </w:tbl>
    <w:p w14:paraId="1F63DC5B" w14:textId="77777777" w:rsidR="00790FAB" w:rsidRPr="005605CB" w:rsidRDefault="00790FAB" w:rsidP="00790FAB">
      <w:pPr>
        <w:adjustRightInd w:val="0"/>
        <w:rPr>
          <w:rFonts w:cstheme="minorHAnsi"/>
          <w:sz w:val="23"/>
          <w:szCs w:val="23"/>
        </w:rPr>
      </w:pPr>
    </w:p>
    <w:p w14:paraId="5509606E" w14:textId="09593D79" w:rsidR="00790FAB" w:rsidRPr="000C3D61" w:rsidRDefault="00790FAB" w:rsidP="00790FAB">
      <w:pPr>
        <w:adjustRightInd w:val="0"/>
        <w:rPr>
          <w:rFonts w:cstheme="minorHAnsi"/>
          <w:color w:val="000000"/>
          <w:sz w:val="23"/>
          <w:szCs w:val="23"/>
        </w:rPr>
      </w:pPr>
      <w:r w:rsidRPr="000C3D61">
        <w:rPr>
          <w:rFonts w:cstheme="minorHAnsi"/>
          <w:color w:val="000000"/>
          <w:sz w:val="23"/>
          <w:szCs w:val="23"/>
        </w:rPr>
        <w:t>2. The P</w:t>
      </w:r>
      <w:r w:rsidR="00275FDB">
        <w:rPr>
          <w:rFonts w:cstheme="minorHAnsi"/>
          <w:color w:val="000000"/>
          <w:sz w:val="23"/>
          <w:szCs w:val="23"/>
        </w:rPr>
        <w:t>A</w:t>
      </w:r>
      <w:r w:rsidRPr="000C3D61">
        <w:rPr>
          <w:rFonts w:cstheme="minorHAnsi"/>
          <w:color w:val="000000"/>
          <w:sz w:val="23"/>
          <w:szCs w:val="23"/>
        </w:rPr>
        <w:t xml:space="preserve"> will complete a Guarantor application form with the young person. </w:t>
      </w:r>
    </w:p>
    <w:p w14:paraId="63C53FD7" w14:textId="77777777" w:rsidR="00790FAB" w:rsidRPr="000C3D61" w:rsidRDefault="00790FAB" w:rsidP="00790FAB">
      <w:pPr>
        <w:adjustRightInd w:val="0"/>
        <w:rPr>
          <w:rFonts w:cstheme="minorHAnsi"/>
          <w:color w:val="000000"/>
          <w:sz w:val="23"/>
          <w:szCs w:val="23"/>
        </w:rPr>
      </w:pPr>
    </w:p>
    <w:p w14:paraId="212EF9D1" w14:textId="0BF69937" w:rsidR="00790FAB" w:rsidRPr="000C3D61" w:rsidRDefault="00790FAB" w:rsidP="00790FAB">
      <w:pPr>
        <w:adjustRightInd w:val="0"/>
        <w:rPr>
          <w:rFonts w:cstheme="minorHAnsi"/>
          <w:color w:val="31849B" w:themeColor="accent5" w:themeShade="BF"/>
          <w:sz w:val="24"/>
          <w:szCs w:val="24"/>
        </w:rPr>
      </w:pPr>
      <w:r w:rsidRPr="000C3D61">
        <w:rPr>
          <w:rFonts w:cstheme="minorHAnsi"/>
          <w:color w:val="000000"/>
          <w:sz w:val="23"/>
          <w:szCs w:val="23"/>
        </w:rPr>
        <w:t>3. The P</w:t>
      </w:r>
      <w:r w:rsidR="00275FDB">
        <w:rPr>
          <w:rFonts w:cstheme="minorHAnsi"/>
          <w:color w:val="000000"/>
          <w:sz w:val="23"/>
          <w:szCs w:val="23"/>
        </w:rPr>
        <w:t>A</w:t>
      </w:r>
      <w:r w:rsidRPr="000C3D61">
        <w:rPr>
          <w:rFonts w:cstheme="minorHAnsi"/>
          <w:color w:val="000000"/>
          <w:sz w:val="23"/>
          <w:szCs w:val="23"/>
        </w:rPr>
        <w:t xml:space="preserve"> will also need to provide a summary as to why they feel that the young person can hold a tenancy both emotionally, financially and has the skills to meet the </w:t>
      </w:r>
      <w:r w:rsidRPr="00275FDB">
        <w:rPr>
          <w:rFonts w:cstheme="minorHAnsi"/>
          <w:sz w:val="23"/>
          <w:szCs w:val="23"/>
        </w:rPr>
        <w:t xml:space="preserve">requirements (as above). In most cases the young person will have identified a possible property and be aware of the main costs, including rent, rent in advance and deposit. </w:t>
      </w:r>
    </w:p>
    <w:p w14:paraId="2232912F" w14:textId="77777777" w:rsidR="00790FAB" w:rsidRPr="000C3D61" w:rsidRDefault="00790FAB" w:rsidP="00790FAB">
      <w:pPr>
        <w:adjustRightInd w:val="0"/>
        <w:rPr>
          <w:rFonts w:cstheme="minorHAnsi"/>
          <w:color w:val="31849B" w:themeColor="accent5" w:themeShade="BF"/>
          <w:sz w:val="24"/>
          <w:szCs w:val="24"/>
        </w:rPr>
      </w:pPr>
    </w:p>
    <w:p w14:paraId="08F86BC7" w14:textId="77777777" w:rsidR="00790FAB" w:rsidRPr="000C3D61" w:rsidRDefault="00790FAB" w:rsidP="00790FAB">
      <w:pPr>
        <w:adjustRightInd w:val="0"/>
        <w:rPr>
          <w:rFonts w:cstheme="minorHAnsi"/>
          <w:color w:val="000000"/>
          <w:sz w:val="23"/>
          <w:szCs w:val="23"/>
        </w:rPr>
      </w:pPr>
      <w:r w:rsidRPr="000C3D61">
        <w:rPr>
          <w:rFonts w:cstheme="minorHAnsi"/>
          <w:color w:val="000000"/>
          <w:sz w:val="23"/>
          <w:szCs w:val="23"/>
        </w:rPr>
        <w:t xml:space="preserve">4. The summary application form and documents relating to the tenancy should be checked by the respective Team Manager. The Team Manager will need to agree that the young person is </w:t>
      </w:r>
      <w:r w:rsidRPr="000C3D61">
        <w:rPr>
          <w:rFonts w:cstheme="minorHAnsi"/>
          <w:color w:val="000000"/>
          <w:sz w:val="23"/>
          <w:szCs w:val="23"/>
        </w:rPr>
        <w:lastRenderedPageBreak/>
        <w:t xml:space="preserve">able to meet the requirements to oversee their own accommodation. </w:t>
      </w:r>
    </w:p>
    <w:p w14:paraId="3D4B7182" w14:textId="77777777" w:rsidR="00790FAB" w:rsidRPr="000C3D61" w:rsidRDefault="00790FAB" w:rsidP="00790FAB">
      <w:pPr>
        <w:adjustRightInd w:val="0"/>
        <w:rPr>
          <w:rFonts w:cstheme="minorHAnsi"/>
          <w:color w:val="F79646" w:themeColor="accent6"/>
          <w:sz w:val="23"/>
          <w:szCs w:val="23"/>
        </w:rPr>
      </w:pPr>
    </w:p>
    <w:p w14:paraId="124E5542" w14:textId="4D1E1315" w:rsidR="00790FAB" w:rsidRPr="00275FDB" w:rsidRDefault="00790FAB" w:rsidP="00790FAB">
      <w:pPr>
        <w:adjustRightInd w:val="0"/>
        <w:rPr>
          <w:rFonts w:cstheme="minorHAnsi"/>
          <w:sz w:val="23"/>
          <w:szCs w:val="23"/>
        </w:rPr>
      </w:pPr>
      <w:r w:rsidRPr="00275FDB">
        <w:rPr>
          <w:rFonts w:cstheme="minorHAnsi"/>
          <w:sz w:val="23"/>
          <w:szCs w:val="23"/>
        </w:rPr>
        <w:t>5. The Team Manager will then forward all the documents to t</w:t>
      </w:r>
      <w:r w:rsidR="00275FDB">
        <w:rPr>
          <w:rFonts w:cstheme="minorHAnsi"/>
          <w:sz w:val="23"/>
          <w:szCs w:val="23"/>
        </w:rPr>
        <w:t>he</w:t>
      </w:r>
      <w:r w:rsidR="005605CB">
        <w:rPr>
          <w:rFonts w:cstheme="minorHAnsi"/>
          <w:sz w:val="23"/>
          <w:szCs w:val="23"/>
        </w:rPr>
        <w:t xml:space="preserve"> Service Manager of the Looked After Children and Care Leaver Team.</w:t>
      </w:r>
      <w:r w:rsidR="0015764F">
        <w:rPr>
          <w:rFonts w:cstheme="minorHAnsi"/>
          <w:sz w:val="23"/>
          <w:szCs w:val="23"/>
        </w:rPr>
        <w:t xml:space="preserve"> </w:t>
      </w:r>
      <w:r w:rsidR="005605CB">
        <w:rPr>
          <w:rFonts w:cstheme="minorHAnsi"/>
          <w:sz w:val="23"/>
          <w:szCs w:val="23"/>
        </w:rPr>
        <w:t xml:space="preserve"> The Service Manager will review the request and present to the area resource panel which will review the request.</w:t>
      </w:r>
      <w:r w:rsidR="0015764F">
        <w:rPr>
          <w:rFonts w:cstheme="minorHAnsi"/>
          <w:sz w:val="23"/>
          <w:szCs w:val="23"/>
        </w:rPr>
        <w:t xml:space="preserve"> </w:t>
      </w:r>
      <w:r w:rsidR="005605CB">
        <w:rPr>
          <w:rFonts w:cstheme="minorHAnsi"/>
          <w:sz w:val="23"/>
          <w:szCs w:val="23"/>
        </w:rPr>
        <w:t xml:space="preserve"> </w:t>
      </w:r>
    </w:p>
    <w:p w14:paraId="62296DF6" w14:textId="77777777" w:rsidR="00790FAB" w:rsidRPr="000C3D61" w:rsidRDefault="00790FAB" w:rsidP="00790FAB">
      <w:pPr>
        <w:adjustRightInd w:val="0"/>
        <w:rPr>
          <w:rFonts w:cstheme="minorHAnsi"/>
          <w:color w:val="000000"/>
          <w:sz w:val="24"/>
          <w:szCs w:val="24"/>
        </w:rPr>
      </w:pPr>
    </w:p>
    <w:p w14:paraId="6A6C5DEA" w14:textId="70D7C25B" w:rsidR="00790FAB" w:rsidRPr="000C3D61" w:rsidRDefault="00790FAB" w:rsidP="00790FAB">
      <w:pPr>
        <w:adjustRightInd w:val="0"/>
        <w:rPr>
          <w:rFonts w:cstheme="minorHAnsi"/>
          <w:color w:val="000000"/>
          <w:sz w:val="23"/>
          <w:szCs w:val="23"/>
        </w:rPr>
      </w:pPr>
      <w:r w:rsidRPr="000C3D61">
        <w:rPr>
          <w:rFonts w:cstheme="minorHAnsi"/>
          <w:color w:val="000000"/>
          <w:sz w:val="23"/>
          <w:szCs w:val="23"/>
        </w:rPr>
        <w:t>6. Each agreement may be different, for many it will be for student accommodation, for others long-term private rental agreements. The P</w:t>
      </w:r>
      <w:r w:rsidR="00275FDB">
        <w:rPr>
          <w:rFonts w:cstheme="minorHAnsi"/>
          <w:color w:val="000000"/>
          <w:sz w:val="23"/>
          <w:szCs w:val="23"/>
        </w:rPr>
        <w:t>A</w:t>
      </w:r>
      <w:r w:rsidRPr="000C3D61">
        <w:rPr>
          <w:rFonts w:cstheme="minorHAnsi"/>
          <w:color w:val="000000"/>
          <w:sz w:val="23"/>
          <w:szCs w:val="23"/>
        </w:rPr>
        <w:t>, Team Manager</w:t>
      </w:r>
      <w:r w:rsidR="005605CB">
        <w:rPr>
          <w:rFonts w:cstheme="minorHAnsi"/>
          <w:color w:val="000000"/>
          <w:sz w:val="23"/>
          <w:szCs w:val="23"/>
        </w:rPr>
        <w:t xml:space="preserve">, Service </w:t>
      </w:r>
      <w:r w:rsidR="00FE3DD7">
        <w:rPr>
          <w:rFonts w:cstheme="minorHAnsi"/>
          <w:color w:val="000000"/>
          <w:sz w:val="23"/>
          <w:szCs w:val="23"/>
        </w:rPr>
        <w:t>Manager,</w:t>
      </w:r>
      <w:r w:rsidRPr="000C3D61">
        <w:rPr>
          <w:rFonts w:cstheme="minorHAnsi"/>
          <w:color w:val="000000"/>
          <w:sz w:val="23"/>
          <w:szCs w:val="23"/>
        </w:rPr>
        <w:t xml:space="preserve"> and </w:t>
      </w:r>
      <w:r>
        <w:rPr>
          <w:rFonts w:cstheme="minorHAnsi"/>
          <w:color w:val="000000"/>
          <w:sz w:val="23"/>
          <w:szCs w:val="23"/>
        </w:rPr>
        <w:t xml:space="preserve">the </w:t>
      </w:r>
      <w:r w:rsidRPr="002467DB">
        <w:rPr>
          <w:rFonts w:cstheme="minorHAnsi"/>
          <w:color w:val="000000"/>
          <w:sz w:val="23"/>
          <w:szCs w:val="23"/>
        </w:rPr>
        <w:t>Assistant Director</w:t>
      </w:r>
      <w:r w:rsidRPr="000C3D61">
        <w:rPr>
          <w:rFonts w:cstheme="minorHAnsi"/>
          <w:color w:val="000000"/>
          <w:sz w:val="23"/>
          <w:szCs w:val="23"/>
        </w:rPr>
        <w:t xml:space="preserve"> will ensure that the risk is minimal for the young person. </w:t>
      </w:r>
    </w:p>
    <w:p w14:paraId="5A5BDB42" w14:textId="77777777" w:rsidR="00790FAB" w:rsidRPr="000C3D61" w:rsidRDefault="00790FAB" w:rsidP="00790FAB">
      <w:pPr>
        <w:adjustRightInd w:val="0"/>
        <w:rPr>
          <w:rFonts w:cstheme="minorHAnsi"/>
          <w:color w:val="000000"/>
          <w:sz w:val="24"/>
          <w:szCs w:val="24"/>
        </w:rPr>
      </w:pPr>
    </w:p>
    <w:p w14:paraId="10F7597B" w14:textId="7601312B" w:rsidR="00790FAB" w:rsidRPr="000C3D61" w:rsidRDefault="00790FAB" w:rsidP="00790FAB">
      <w:pPr>
        <w:adjustRightInd w:val="0"/>
        <w:rPr>
          <w:rFonts w:cstheme="minorHAnsi"/>
          <w:color w:val="000000"/>
          <w:sz w:val="23"/>
          <w:szCs w:val="23"/>
        </w:rPr>
      </w:pPr>
      <w:r w:rsidRPr="000C3D61">
        <w:rPr>
          <w:rFonts w:cstheme="minorHAnsi"/>
          <w:color w:val="000000"/>
          <w:sz w:val="23"/>
          <w:szCs w:val="23"/>
        </w:rPr>
        <w:t xml:space="preserve">7. Once </w:t>
      </w:r>
      <w:r w:rsidRPr="002467DB">
        <w:rPr>
          <w:rFonts w:cstheme="minorHAnsi"/>
          <w:color w:val="000000"/>
          <w:sz w:val="23"/>
          <w:szCs w:val="23"/>
        </w:rPr>
        <w:t xml:space="preserve">the </w:t>
      </w:r>
      <w:r w:rsidR="005605CB">
        <w:rPr>
          <w:rFonts w:cstheme="minorHAnsi"/>
          <w:color w:val="000000"/>
          <w:sz w:val="23"/>
          <w:szCs w:val="23"/>
        </w:rPr>
        <w:t>area resource panel</w:t>
      </w:r>
      <w:r w:rsidRPr="002467DB">
        <w:rPr>
          <w:rFonts w:cstheme="minorHAnsi"/>
          <w:color w:val="000000"/>
          <w:sz w:val="23"/>
          <w:szCs w:val="23"/>
        </w:rPr>
        <w:t xml:space="preserve"> assesses</w:t>
      </w:r>
      <w:r w:rsidRPr="000C3D61">
        <w:rPr>
          <w:rFonts w:cstheme="minorHAnsi"/>
          <w:color w:val="000000"/>
          <w:sz w:val="23"/>
          <w:szCs w:val="23"/>
        </w:rPr>
        <w:t xml:space="preserve"> the application, a letter will be given to the PA, to give to the young person confirming the outcome. </w:t>
      </w:r>
    </w:p>
    <w:p w14:paraId="7C3089BD" w14:textId="77777777" w:rsidR="00790FAB" w:rsidRPr="000C3D61" w:rsidRDefault="00790FAB" w:rsidP="00790FAB">
      <w:pPr>
        <w:adjustRightInd w:val="0"/>
        <w:rPr>
          <w:rFonts w:cstheme="minorHAnsi"/>
          <w:color w:val="000000"/>
          <w:sz w:val="24"/>
          <w:szCs w:val="24"/>
        </w:rPr>
      </w:pPr>
    </w:p>
    <w:p w14:paraId="6D21117E" w14:textId="69AE6708" w:rsidR="00790FAB" w:rsidRPr="000C3D61" w:rsidRDefault="00790FAB" w:rsidP="00790FAB">
      <w:pPr>
        <w:adjustRightInd w:val="0"/>
        <w:rPr>
          <w:rFonts w:cstheme="minorHAnsi"/>
          <w:color w:val="000000"/>
          <w:sz w:val="23"/>
          <w:szCs w:val="23"/>
        </w:rPr>
      </w:pPr>
      <w:r w:rsidRPr="000C3D61">
        <w:rPr>
          <w:rFonts w:cstheme="minorHAnsi"/>
          <w:color w:val="000000"/>
          <w:sz w:val="23"/>
          <w:szCs w:val="23"/>
        </w:rPr>
        <w:t xml:space="preserve">8. If the young person is accepted onto the scheme, they will receive an ‘Acceptance in </w:t>
      </w:r>
      <w:r w:rsidR="00FE3DD7" w:rsidRPr="000C3D61">
        <w:rPr>
          <w:rFonts w:cstheme="minorHAnsi"/>
          <w:color w:val="000000"/>
          <w:sz w:val="23"/>
          <w:szCs w:val="23"/>
        </w:rPr>
        <w:t>Principle</w:t>
      </w:r>
      <w:r w:rsidRPr="000C3D61">
        <w:rPr>
          <w:rFonts w:cstheme="minorHAnsi"/>
          <w:color w:val="000000"/>
          <w:sz w:val="23"/>
          <w:szCs w:val="23"/>
        </w:rPr>
        <w:t xml:space="preserve">’ letter, which confirms </w:t>
      </w:r>
      <w:r w:rsidRPr="001E1B9C">
        <w:rPr>
          <w:rFonts w:cstheme="minorHAnsi"/>
          <w:color w:val="000000"/>
          <w:sz w:val="23"/>
          <w:szCs w:val="23"/>
        </w:rPr>
        <w:t>S</w:t>
      </w:r>
      <w:r w:rsidRPr="000C3D61">
        <w:rPr>
          <w:rFonts w:cstheme="minorHAnsi"/>
          <w:color w:val="000000"/>
          <w:sz w:val="23"/>
          <w:szCs w:val="23"/>
        </w:rPr>
        <w:t xml:space="preserve">CC are prepared to stand as a Corporate Guarantor for their tenancy. </w:t>
      </w:r>
    </w:p>
    <w:p w14:paraId="28A8F61A" w14:textId="77777777" w:rsidR="00790FAB" w:rsidRPr="000C3D61" w:rsidRDefault="00790FAB" w:rsidP="00790FAB">
      <w:pPr>
        <w:adjustRightInd w:val="0"/>
        <w:rPr>
          <w:rFonts w:cstheme="minorHAnsi"/>
          <w:color w:val="000000"/>
          <w:sz w:val="23"/>
          <w:szCs w:val="23"/>
        </w:rPr>
      </w:pPr>
    </w:p>
    <w:p w14:paraId="74F60980" w14:textId="7367FCCE" w:rsidR="00790FAB" w:rsidRPr="000C3D61" w:rsidRDefault="00790FAB" w:rsidP="00790FAB">
      <w:pPr>
        <w:adjustRightInd w:val="0"/>
        <w:rPr>
          <w:rFonts w:cstheme="minorHAnsi"/>
          <w:color w:val="000000"/>
          <w:sz w:val="23"/>
          <w:szCs w:val="23"/>
        </w:rPr>
      </w:pPr>
      <w:r w:rsidRPr="000C3D61">
        <w:rPr>
          <w:rFonts w:cstheme="minorHAnsi"/>
          <w:color w:val="000000"/>
          <w:sz w:val="23"/>
          <w:szCs w:val="23"/>
        </w:rPr>
        <w:t xml:space="preserve">9. The </w:t>
      </w:r>
      <w:r w:rsidR="001D1842">
        <w:rPr>
          <w:rFonts w:cstheme="minorHAnsi"/>
          <w:color w:val="000000"/>
          <w:sz w:val="23"/>
          <w:szCs w:val="23"/>
        </w:rPr>
        <w:t>young person</w:t>
      </w:r>
      <w:r w:rsidRPr="000C3D61">
        <w:rPr>
          <w:rFonts w:cstheme="minorHAnsi"/>
          <w:color w:val="000000"/>
          <w:sz w:val="23"/>
          <w:szCs w:val="23"/>
        </w:rPr>
        <w:t xml:space="preserve"> can use this letter when speaking to Letting Agencies as evidence that they have a guarantor in place. However, it must be pointed out to the Letting Agent/Landlord that we are offering a Corporate Guarantee. Neither </w:t>
      </w:r>
      <w:r w:rsidRPr="001E1B9C">
        <w:rPr>
          <w:rFonts w:cstheme="minorHAnsi"/>
          <w:color w:val="000000"/>
          <w:sz w:val="23"/>
          <w:szCs w:val="23"/>
        </w:rPr>
        <w:t>S</w:t>
      </w:r>
      <w:r w:rsidRPr="000C3D61">
        <w:rPr>
          <w:rFonts w:cstheme="minorHAnsi"/>
          <w:color w:val="000000"/>
          <w:sz w:val="23"/>
          <w:szCs w:val="23"/>
        </w:rPr>
        <w:t xml:space="preserve">CC, nor any individual within the </w:t>
      </w:r>
      <w:r w:rsidRPr="002467DB">
        <w:rPr>
          <w:rFonts w:cstheme="minorHAnsi"/>
          <w:color w:val="000000"/>
          <w:sz w:val="23"/>
          <w:szCs w:val="23"/>
        </w:rPr>
        <w:t>Care Leaver Service</w:t>
      </w:r>
      <w:r w:rsidRPr="000C3D61">
        <w:rPr>
          <w:rFonts w:cstheme="minorHAnsi"/>
          <w:color w:val="000000"/>
          <w:sz w:val="23"/>
          <w:szCs w:val="23"/>
        </w:rPr>
        <w:t xml:space="preserve"> can stand as a personal guarantor for a tenancy. This is a challenge for some Letting Agencies/Landlords. </w:t>
      </w:r>
    </w:p>
    <w:p w14:paraId="1DD76D56" w14:textId="77777777" w:rsidR="00790FAB" w:rsidRPr="000C3D61" w:rsidRDefault="00790FAB" w:rsidP="00790FAB">
      <w:pPr>
        <w:adjustRightInd w:val="0"/>
        <w:rPr>
          <w:rFonts w:cstheme="minorHAnsi"/>
          <w:color w:val="000000"/>
          <w:sz w:val="23"/>
          <w:szCs w:val="23"/>
        </w:rPr>
      </w:pPr>
    </w:p>
    <w:p w14:paraId="6C8A3D34" w14:textId="4B4064E8" w:rsidR="00790FAB" w:rsidRDefault="00790FAB" w:rsidP="00790FAB">
      <w:pPr>
        <w:adjustRightInd w:val="0"/>
        <w:rPr>
          <w:rFonts w:cstheme="minorHAnsi"/>
          <w:color w:val="000000"/>
          <w:sz w:val="23"/>
          <w:szCs w:val="23"/>
        </w:rPr>
      </w:pPr>
      <w:r w:rsidRPr="000C3D61">
        <w:rPr>
          <w:rFonts w:cstheme="minorHAnsi"/>
          <w:color w:val="000000"/>
          <w:sz w:val="23"/>
          <w:szCs w:val="23"/>
        </w:rPr>
        <w:t xml:space="preserve">10. Only if the Letting Agent/Landlord is prepared to accept a Corporate Guarantor can we move forward. </w:t>
      </w:r>
    </w:p>
    <w:p w14:paraId="006C00CF" w14:textId="77777777" w:rsidR="001D1842" w:rsidRPr="000C3D61" w:rsidRDefault="001D1842" w:rsidP="00790FAB">
      <w:pPr>
        <w:adjustRightInd w:val="0"/>
        <w:rPr>
          <w:rFonts w:cstheme="minorHAnsi"/>
          <w:color w:val="000000"/>
          <w:sz w:val="23"/>
          <w:szCs w:val="23"/>
        </w:rPr>
      </w:pPr>
    </w:p>
    <w:p w14:paraId="0E5AE03E" w14:textId="7C0C95D3" w:rsidR="00790FAB" w:rsidRDefault="00790FAB" w:rsidP="00790FAB">
      <w:pPr>
        <w:adjustRightInd w:val="0"/>
        <w:rPr>
          <w:rFonts w:cstheme="minorHAnsi"/>
          <w:color w:val="000000"/>
          <w:sz w:val="23"/>
          <w:szCs w:val="23"/>
        </w:rPr>
      </w:pPr>
    </w:p>
    <w:p w14:paraId="343FB0F2" w14:textId="01C6A939" w:rsidR="001D1842" w:rsidRPr="007C5BD0" w:rsidRDefault="001D1842" w:rsidP="001D1842">
      <w:pPr>
        <w:pStyle w:val="Heading2"/>
        <w:numPr>
          <w:ilvl w:val="0"/>
          <w:numId w:val="12"/>
        </w:numPr>
        <w:tabs>
          <w:tab w:val="left" w:pos="860"/>
          <w:tab w:val="left" w:pos="861"/>
        </w:tabs>
      </w:pPr>
      <w:bookmarkStart w:id="9" w:name="_Toc109974663"/>
      <w:r>
        <w:rPr>
          <w:color w:val="385522"/>
          <w:spacing w:val="-3"/>
        </w:rPr>
        <w:t xml:space="preserve">Appropriate documentation and recording of any Corporate </w:t>
      </w:r>
      <w:r w:rsidR="00FE3DD7">
        <w:rPr>
          <w:color w:val="385522"/>
          <w:spacing w:val="-3"/>
        </w:rPr>
        <w:t>Guarantor</w:t>
      </w:r>
      <w:r>
        <w:rPr>
          <w:color w:val="385522"/>
          <w:spacing w:val="-3"/>
        </w:rPr>
        <w:t xml:space="preserve"> agreement</w:t>
      </w:r>
      <w:bookmarkEnd w:id="9"/>
    </w:p>
    <w:p w14:paraId="307E0E6F" w14:textId="77777777" w:rsidR="00790FAB" w:rsidRPr="000C3D61" w:rsidRDefault="00790FAB" w:rsidP="00790FAB">
      <w:pPr>
        <w:adjustRightInd w:val="0"/>
        <w:rPr>
          <w:rFonts w:cstheme="minorHAnsi"/>
          <w:color w:val="000000"/>
          <w:sz w:val="23"/>
          <w:szCs w:val="23"/>
        </w:rPr>
      </w:pPr>
    </w:p>
    <w:p w14:paraId="6EFC8E1D" w14:textId="77777777" w:rsidR="00790FAB" w:rsidRPr="000C3D61" w:rsidRDefault="00790FAB" w:rsidP="00790FAB">
      <w:pPr>
        <w:adjustRightInd w:val="0"/>
        <w:rPr>
          <w:rFonts w:cstheme="minorHAnsi"/>
          <w:color w:val="000000"/>
          <w:sz w:val="23"/>
          <w:szCs w:val="23"/>
        </w:rPr>
      </w:pPr>
      <w:r w:rsidRPr="000C3D61">
        <w:rPr>
          <w:rFonts w:cstheme="minorHAnsi"/>
          <w:color w:val="000000"/>
          <w:sz w:val="23"/>
          <w:szCs w:val="23"/>
        </w:rPr>
        <w:t xml:space="preserve">It is important that </w:t>
      </w:r>
      <w:r w:rsidRPr="001E1B9C">
        <w:rPr>
          <w:rFonts w:cstheme="minorHAnsi"/>
          <w:color w:val="000000"/>
          <w:sz w:val="23"/>
          <w:szCs w:val="23"/>
        </w:rPr>
        <w:t>S</w:t>
      </w:r>
      <w:r w:rsidRPr="000C3D61">
        <w:rPr>
          <w:rFonts w:cstheme="minorHAnsi"/>
          <w:color w:val="000000"/>
          <w:sz w:val="23"/>
          <w:szCs w:val="23"/>
        </w:rPr>
        <w:t xml:space="preserve">CC have the appropriate paperwork on file for any corporate guarantee we agree to, as if the young person defaults on their rent, </w:t>
      </w:r>
      <w:r w:rsidRPr="001E1B9C">
        <w:rPr>
          <w:rFonts w:cstheme="minorHAnsi"/>
          <w:color w:val="000000"/>
          <w:sz w:val="23"/>
          <w:szCs w:val="23"/>
        </w:rPr>
        <w:t>S</w:t>
      </w:r>
      <w:r w:rsidRPr="000C3D61">
        <w:rPr>
          <w:rFonts w:cstheme="minorHAnsi"/>
          <w:color w:val="000000"/>
          <w:sz w:val="23"/>
          <w:szCs w:val="23"/>
        </w:rPr>
        <w:t xml:space="preserve">CC are obligated to step in and pay it on their behalf. </w:t>
      </w:r>
      <w:r w:rsidRPr="001E1B9C">
        <w:rPr>
          <w:rFonts w:cstheme="minorHAnsi"/>
          <w:color w:val="000000"/>
          <w:sz w:val="23"/>
          <w:szCs w:val="23"/>
        </w:rPr>
        <w:t>The</w:t>
      </w:r>
      <w:r>
        <w:rPr>
          <w:rFonts w:cstheme="minorHAnsi"/>
          <w:color w:val="000000"/>
          <w:sz w:val="23"/>
          <w:szCs w:val="23"/>
        </w:rPr>
        <w:t xml:space="preserve"> Discretionary Housing Payment “DHP”</w:t>
      </w:r>
      <w:r w:rsidRPr="001E1B9C">
        <w:rPr>
          <w:rFonts w:cstheme="minorHAnsi"/>
          <w:color w:val="000000"/>
          <w:sz w:val="23"/>
          <w:szCs w:val="23"/>
        </w:rPr>
        <w:t xml:space="preserve"> package can be accessed by all the local authorities.</w:t>
      </w:r>
    </w:p>
    <w:p w14:paraId="69E4EDE9" w14:textId="77777777" w:rsidR="00790FAB" w:rsidRPr="000C3D61" w:rsidRDefault="00790FAB" w:rsidP="00790FAB">
      <w:pPr>
        <w:adjustRightInd w:val="0"/>
        <w:rPr>
          <w:rFonts w:cstheme="minorHAnsi"/>
          <w:color w:val="000000"/>
          <w:sz w:val="23"/>
          <w:szCs w:val="23"/>
        </w:rPr>
      </w:pPr>
    </w:p>
    <w:p w14:paraId="0E87FBC2" w14:textId="77777777" w:rsidR="00790FAB" w:rsidRPr="000C3D61" w:rsidRDefault="00790FAB" w:rsidP="00790FAB">
      <w:pPr>
        <w:adjustRightInd w:val="0"/>
        <w:rPr>
          <w:rFonts w:cstheme="minorHAnsi"/>
          <w:color w:val="000000"/>
          <w:sz w:val="23"/>
          <w:szCs w:val="23"/>
        </w:rPr>
      </w:pPr>
      <w:r w:rsidRPr="000C3D61">
        <w:rPr>
          <w:rFonts w:cstheme="minorHAnsi"/>
          <w:color w:val="000000"/>
          <w:sz w:val="23"/>
          <w:szCs w:val="23"/>
        </w:rPr>
        <w:t>Most Letting Agents/Landlords will want to include information about the Guarantor either within the Tenancy Agreement or by completing a separate Deed of Guarantee.</w:t>
      </w:r>
    </w:p>
    <w:p w14:paraId="11D1FB79" w14:textId="77777777" w:rsidR="00790FAB" w:rsidRPr="000C3D61" w:rsidRDefault="00790FAB" w:rsidP="00790FAB">
      <w:pPr>
        <w:adjustRightInd w:val="0"/>
        <w:rPr>
          <w:rFonts w:cstheme="minorHAnsi"/>
          <w:color w:val="000000"/>
          <w:sz w:val="24"/>
          <w:szCs w:val="24"/>
        </w:rPr>
      </w:pPr>
    </w:p>
    <w:p w14:paraId="3FA91B10" w14:textId="77777777" w:rsidR="00790FAB" w:rsidRPr="005E6018" w:rsidRDefault="00790FAB" w:rsidP="00790FAB">
      <w:pPr>
        <w:pStyle w:val="ListParagraph"/>
        <w:widowControl/>
        <w:numPr>
          <w:ilvl w:val="0"/>
          <w:numId w:val="27"/>
        </w:numPr>
        <w:adjustRightInd w:val="0"/>
        <w:contextualSpacing/>
        <w:rPr>
          <w:rFonts w:cstheme="minorHAnsi"/>
          <w:color w:val="000000"/>
          <w:sz w:val="23"/>
          <w:szCs w:val="23"/>
        </w:rPr>
      </w:pPr>
      <w:r w:rsidRPr="005E6018">
        <w:rPr>
          <w:rFonts w:cstheme="minorHAnsi"/>
          <w:color w:val="000000"/>
          <w:sz w:val="23"/>
          <w:szCs w:val="23"/>
        </w:rPr>
        <w:t xml:space="preserve">Please obtain a copy of the Tenancy Agreement and Deed of Guarantee from the Letting Agency/Landlord. These documents should reflect that SCC will stand as Corporate Guarantor for the tenancy for a period of 12 months. </w:t>
      </w:r>
    </w:p>
    <w:p w14:paraId="558000F0" w14:textId="77777777" w:rsidR="00790FAB" w:rsidRPr="000C3D61" w:rsidRDefault="00790FAB" w:rsidP="00790FAB">
      <w:pPr>
        <w:adjustRightInd w:val="0"/>
        <w:rPr>
          <w:rFonts w:cstheme="minorHAnsi"/>
          <w:color w:val="000000"/>
          <w:sz w:val="23"/>
          <w:szCs w:val="23"/>
        </w:rPr>
      </w:pPr>
    </w:p>
    <w:p w14:paraId="2AB0E602" w14:textId="4E089E54" w:rsidR="00790FAB" w:rsidRPr="005E6018" w:rsidRDefault="00790FAB" w:rsidP="00790FAB">
      <w:pPr>
        <w:pStyle w:val="ListParagraph"/>
        <w:widowControl/>
        <w:numPr>
          <w:ilvl w:val="0"/>
          <w:numId w:val="27"/>
        </w:numPr>
        <w:adjustRightInd w:val="0"/>
        <w:contextualSpacing/>
        <w:rPr>
          <w:rFonts w:cstheme="minorHAnsi"/>
          <w:color w:val="000000"/>
          <w:sz w:val="23"/>
          <w:szCs w:val="23"/>
        </w:rPr>
      </w:pPr>
      <w:r w:rsidRPr="005E6018">
        <w:rPr>
          <w:rFonts w:cstheme="minorHAnsi"/>
          <w:color w:val="000000"/>
          <w:sz w:val="23"/>
          <w:szCs w:val="23"/>
        </w:rPr>
        <w:t xml:space="preserve">Email the documents to </w:t>
      </w:r>
      <w:r>
        <w:rPr>
          <w:rFonts w:cstheme="minorHAnsi"/>
          <w:color w:val="000000"/>
          <w:sz w:val="23"/>
          <w:szCs w:val="23"/>
        </w:rPr>
        <w:t>the</w:t>
      </w:r>
      <w:r w:rsidR="005605CB">
        <w:rPr>
          <w:rFonts w:cstheme="minorHAnsi"/>
          <w:color w:val="000000"/>
          <w:sz w:val="23"/>
          <w:szCs w:val="23"/>
        </w:rPr>
        <w:t xml:space="preserve"> Team Manager</w:t>
      </w:r>
      <w:r>
        <w:rPr>
          <w:rFonts w:cstheme="minorHAnsi"/>
          <w:color w:val="000000"/>
          <w:sz w:val="23"/>
          <w:szCs w:val="23"/>
        </w:rPr>
        <w:t xml:space="preserve"> </w:t>
      </w:r>
      <w:r w:rsidRPr="005E6018">
        <w:rPr>
          <w:rFonts w:cstheme="minorHAnsi"/>
          <w:color w:val="000000"/>
          <w:sz w:val="23"/>
          <w:szCs w:val="23"/>
        </w:rPr>
        <w:t xml:space="preserve">and PA for agreement and signature. </w:t>
      </w:r>
    </w:p>
    <w:p w14:paraId="5F74A701" w14:textId="77777777" w:rsidR="00790FAB" w:rsidRPr="000C3D61" w:rsidRDefault="00790FAB" w:rsidP="00790FAB">
      <w:pPr>
        <w:adjustRightInd w:val="0"/>
        <w:rPr>
          <w:rFonts w:cstheme="minorHAnsi"/>
          <w:color w:val="000000"/>
          <w:sz w:val="23"/>
          <w:szCs w:val="23"/>
        </w:rPr>
      </w:pPr>
    </w:p>
    <w:p w14:paraId="1937A7C2" w14:textId="48675936" w:rsidR="00790FAB" w:rsidRDefault="00790FAB" w:rsidP="00790FAB">
      <w:pPr>
        <w:pStyle w:val="ListParagraph"/>
        <w:widowControl/>
        <w:numPr>
          <w:ilvl w:val="0"/>
          <w:numId w:val="27"/>
        </w:numPr>
        <w:adjustRightInd w:val="0"/>
        <w:contextualSpacing/>
        <w:rPr>
          <w:rFonts w:cstheme="minorHAnsi"/>
          <w:color w:val="000000"/>
          <w:sz w:val="23"/>
          <w:szCs w:val="23"/>
        </w:rPr>
      </w:pPr>
      <w:r w:rsidRPr="005E6018">
        <w:rPr>
          <w:rFonts w:cstheme="minorHAnsi"/>
          <w:color w:val="000000"/>
          <w:sz w:val="23"/>
          <w:szCs w:val="23"/>
        </w:rPr>
        <w:t>Signed copies of the documents will be returned to the Letting Agent/Landlord. The P</w:t>
      </w:r>
      <w:r w:rsidR="001D1842">
        <w:rPr>
          <w:rFonts w:cstheme="minorHAnsi"/>
          <w:color w:val="000000"/>
          <w:sz w:val="23"/>
          <w:szCs w:val="23"/>
        </w:rPr>
        <w:t>A</w:t>
      </w:r>
      <w:r w:rsidRPr="005E6018">
        <w:rPr>
          <w:rFonts w:cstheme="minorHAnsi"/>
          <w:color w:val="000000"/>
          <w:sz w:val="23"/>
          <w:szCs w:val="23"/>
        </w:rPr>
        <w:t xml:space="preserve"> must save the information to the LCS case record and update a case note. </w:t>
      </w:r>
    </w:p>
    <w:p w14:paraId="1B0080AD" w14:textId="77777777" w:rsidR="000A17F2" w:rsidRPr="000A17F2" w:rsidRDefault="000A17F2" w:rsidP="000A17F2">
      <w:pPr>
        <w:pStyle w:val="ListParagraph"/>
        <w:rPr>
          <w:rFonts w:cstheme="minorHAnsi"/>
          <w:color w:val="000000"/>
          <w:sz w:val="23"/>
          <w:szCs w:val="23"/>
        </w:rPr>
      </w:pPr>
    </w:p>
    <w:p w14:paraId="3FD64ACD" w14:textId="293A882B" w:rsidR="000A17F2" w:rsidRDefault="000A17F2" w:rsidP="000A17F2">
      <w:pPr>
        <w:widowControl/>
        <w:adjustRightInd w:val="0"/>
        <w:contextualSpacing/>
        <w:rPr>
          <w:rFonts w:cstheme="minorHAnsi"/>
          <w:color w:val="000000"/>
          <w:sz w:val="23"/>
          <w:szCs w:val="23"/>
        </w:rPr>
      </w:pPr>
    </w:p>
    <w:p w14:paraId="5A3DF772" w14:textId="67B541A1" w:rsidR="000A17F2" w:rsidRPr="007C5BD0" w:rsidRDefault="000A17F2" w:rsidP="000A17F2">
      <w:pPr>
        <w:pStyle w:val="Heading2"/>
        <w:numPr>
          <w:ilvl w:val="0"/>
          <w:numId w:val="12"/>
        </w:numPr>
        <w:tabs>
          <w:tab w:val="left" w:pos="860"/>
          <w:tab w:val="left" w:pos="861"/>
        </w:tabs>
      </w:pPr>
      <w:bookmarkStart w:id="10" w:name="_Toc109974664"/>
      <w:r>
        <w:rPr>
          <w:color w:val="385522"/>
          <w:spacing w:val="-3"/>
        </w:rPr>
        <w:t>Rent start and rent deposit schemes</w:t>
      </w:r>
      <w:bookmarkEnd w:id="10"/>
    </w:p>
    <w:p w14:paraId="4629CA4A" w14:textId="77777777" w:rsidR="00790FAB" w:rsidRPr="001E1B9C" w:rsidRDefault="00790FAB" w:rsidP="00790FAB">
      <w:pPr>
        <w:adjustRightInd w:val="0"/>
        <w:rPr>
          <w:rFonts w:cstheme="minorHAnsi"/>
          <w:color w:val="000000"/>
          <w:sz w:val="23"/>
          <w:szCs w:val="23"/>
        </w:rPr>
      </w:pPr>
    </w:p>
    <w:p w14:paraId="21A67939" w14:textId="469F3AA1" w:rsidR="00790FAB" w:rsidRPr="00DB5511" w:rsidRDefault="00093488" w:rsidP="00093488">
      <w:pPr>
        <w:widowControl/>
        <w:adjustRightInd w:val="0"/>
        <w:contextualSpacing/>
        <w:rPr>
          <w:rFonts w:cstheme="minorHAnsi"/>
        </w:rPr>
      </w:pPr>
      <w:r w:rsidRPr="00DB5511">
        <w:rPr>
          <w:rFonts w:cstheme="minorHAnsi"/>
          <w:sz w:val="23"/>
          <w:szCs w:val="23"/>
        </w:rPr>
        <w:t xml:space="preserve">Where appropriate, young people should be encouraged to explore options available to them through the rent start and rent deposit schemes provided by their Local Borough Council before applying for support through the rent deposit scheme. Young people should contact </w:t>
      </w:r>
      <w:r w:rsidRPr="00DB5511">
        <w:rPr>
          <w:rFonts w:cstheme="minorHAnsi"/>
          <w:sz w:val="23"/>
          <w:szCs w:val="23"/>
        </w:rPr>
        <w:lastRenderedPageBreak/>
        <w:t xml:space="preserve">their </w:t>
      </w:r>
      <w:r w:rsidRPr="0059271E">
        <w:rPr>
          <w:rFonts w:cstheme="minorHAnsi"/>
          <w:sz w:val="23"/>
          <w:szCs w:val="23"/>
        </w:rPr>
        <w:t>local Cou</w:t>
      </w:r>
      <w:r w:rsidR="00FE3DD7" w:rsidRPr="0059271E">
        <w:rPr>
          <w:rFonts w:cstheme="minorHAnsi"/>
          <w:sz w:val="23"/>
          <w:szCs w:val="23"/>
        </w:rPr>
        <w:t>ncil</w:t>
      </w:r>
      <w:r w:rsidRPr="0059271E">
        <w:rPr>
          <w:rFonts w:cstheme="minorHAnsi"/>
          <w:sz w:val="23"/>
          <w:szCs w:val="23"/>
        </w:rPr>
        <w:t xml:space="preserve"> to</w:t>
      </w:r>
      <w:r w:rsidRPr="00DB5511">
        <w:rPr>
          <w:rFonts w:cstheme="minorHAnsi"/>
          <w:sz w:val="23"/>
          <w:szCs w:val="23"/>
        </w:rPr>
        <w:t xml:space="preserve"> discuss the options available to them. Appendix A provides a brief overview of the support offered by the 11 Districts and Boroughs. </w:t>
      </w:r>
    </w:p>
    <w:p w14:paraId="36632789" w14:textId="14F07ADA" w:rsidR="00790FAB" w:rsidRDefault="00790FAB" w:rsidP="00790FAB">
      <w:pPr>
        <w:pStyle w:val="Heading2"/>
        <w:tabs>
          <w:tab w:val="left" w:pos="860"/>
          <w:tab w:val="left" w:pos="861"/>
        </w:tabs>
        <w:ind w:left="0" w:firstLine="0"/>
        <w:rPr>
          <w:color w:val="385522"/>
          <w:spacing w:val="-3"/>
        </w:rPr>
      </w:pPr>
    </w:p>
    <w:p w14:paraId="1CC426FC" w14:textId="2C1864A5" w:rsidR="00093488" w:rsidRDefault="00093488" w:rsidP="00093488">
      <w:pPr>
        <w:pStyle w:val="Heading2"/>
        <w:tabs>
          <w:tab w:val="left" w:pos="860"/>
          <w:tab w:val="left" w:pos="861"/>
        </w:tabs>
        <w:rPr>
          <w:color w:val="385522"/>
          <w:spacing w:val="-3"/>
        </w:rPr>
      </w:pPr>
    </w:p>
    <w:p w14:paraId="3ED9D247" w14:textId="5F5AC133" w:rsidR="00093488" w:rsidRDefault="00093488" w:rsidP="00093488">
      <w:pPr>
        <w:pStyle w:val="Heading2"/>
        <w:tabs>
          <w:tab w:val="left" w:pos="860"/>
          <w:tab w:val="left" w:pos="861"/>
        </w:tabs>
        <w:rPr>
          <w:color w:val="385522"/>
          <w:spacing w:val="-3"/>
        </w:rPr>
      </w:pPr>
      <w:bookmarkStart w:id="11" w:name="_Toc109974665"/>
      <w:r>
        <w:rPr>
          <w:color w:val="385522"/>
          <w:spacing w:val="-3"/>
        </w:rPr>
        <w:t>Appendix A</w:t>
      </w:r>
      <w:bookmarkEnd w:id="11"/>
    </w:p>
    <w:p w14:paraId="37B2ABED" w14:textId="5C7A7A3D" w:rsidR="00093488" w:rsidRDefault="00093488" w:rsidP="00093488">
      <w:pPr>
        <w:pStyle w:val="Heading2"/>
        <w:tabs>
          <w:tab w:val="left" w:pos="860"/>
          <w:tab w:val="left" w:pos="861"/>
        </w:tabs>
        <w:rPr>
          <w:color w:val="385522"/>
          <w:spacing w:val="-3"/>
        </w:rPr>
      </w:pPr>
    </w:p>
    <w:p w14:paraId="344D772E" w14:textId="3400E37B" w:rsidR="00093488" w:rsidRDefault="00093488" w:rsidP="00093488">
      <w:pPr>
        <w:rPr>
          <w:b/>
          <w:bCs/>
        </w:rPr>
      </w:pPr>
      <w:r w:rsidRPr="00B91151">
        <w:rPr>
          <w:b/>
          <w:bCs/>
        </w:rPr>
        <w:t xml:space="preserve">Local Housing Authorities </w:t>
      </w:r>
      <w:r>
        <w:rPr>
          <w:b/>
          <w:bCs/>
        </w:rPr>
        <w:t>rent start and deposit support schemes</w:t>
      </w:r>
    </w:p>
    <w:p w14:paraId="2123AD3E" w14:textId="77777777" w:rsidR="00093488" w:rsidRPr="00B91151" w:rsidRDefault="00093488" w:rsidP="00093488">
      <w:pPr>
        <w:rPr>
          <w:b/>
          <w:bCs/>
        </w:rPr>
      </w:pPr>
    </w:p>
    <w:p w14:paraId="1AE1E506" w14:textId="1440B957" w:rsidR="00093488" w:rsidRDefault="00093488" w:rsidP="00093488">
      <w:pPr>
        <w:ind w:left="720"/>
        <w:rPr>
          <w:color w:val="FF0000"/>
        </w:rPr>
      </w:pPr>
      <w:r w:rsidRPr="00B91151">
        <w:rPr>
          <w:b/>
          <w:bCs/>
        </w:rPr>
        <w:t>Elmbridge</w:t>
      </w:r>
      <w:r>
        <w:rPr>
          <w:b/>
          <w:bCs/>
        </w:rPr>
        <w:t xml:space="preserve"> Borough Council</w:t>
      </w:r>
      <w:r w:rsidRPr="00B91151">
        <w:rPr>
          <w:b/>
          <w:bCs/>
        </w:rPr>
        <w:t xml:space="preserve"> </w:t>
      </w:r>
      <w:r w:rsidRPr="00B91151">
        <w:t xml:space="preserve">– Rentstart - </w:t>
      </w:r>
      <w:hyperlink r:id="rId12" w:history="1">
        <w:r w:rsidRPr="00B91151">
          <w:rPr>
            <w:rStyle w:val="Hyperlink"/>
          </w:rPr>
          <w:t>https://www.rentstart.org/</w:t>
        </w:r>
      </w:hyperlink>
      <w:r w:rsidRPr="00B91151">
        <w:rPr>
          <w:color w:val="FF0000"/>
        </w:rPr>
        <w:t xml:space="preserve"> </w:t>
      </w:r>
    </w:p>
    <w:p w14:paraId="12130DA8" w14:textId="7FFFB1B5" w:rsidR="00093488" w:rsidRDefault="00093488" w:rsidP="00093488">
      <w:pPr>
        <w:ind w:left="720"/>
        <w:rPr>
          <w:color w:val="FF0000"/>
        </w:rPr>
      </w:pPr>
    </w:p>
    <w:p w14:paraId="3EAEA8B4" w14:textId="77777777" w:rsidR="00093488" w:rsidRPr="00FA50A7" w:rsidRDefault="00093488" w:rsidP="00093488">
      <w:pPr>
        <w:ind w:firstLine="720"/>
      </w:pPr>
      <w:r w:rsidRPr="00FA50A7">
        <w:t>Tel:</w:t>
      </w:r>
      <w:r w:rsidRPr="00FA50A7">
        <w:tab/>
        <w:t>01372 474 590</w:t>
      </w:r>
    </w:p>
    <w:p w14:paraId="0F515821" w14:textId="02DBEF34" w:rsidR="00093488" w:rsidRPr="00093488" w:rsidRDefault="00093488" w:rsidP="00093488">
      <w:pPr>
        <w:ind w:firstLine="720"/>
        <w:rPr>
          <w:color w:val="0000FF"/>
        </w:rPr>
      </w:pPr>
      <w:r w:rsidRPr="00FA50A7">
        <w:t>Email:</w:t>
      </w:r>
      <w:r w:rsidRPr="00FA50A7">
        <w:tab/>
      </w:r>
      <w:hyperlink r:id="rId13" w:history="1">
        <w:r w:rsidRPr="00093488">
          <w:rPr>
            <w:rStyle w:val="Hyperlink"/>
            <w:color w:val="0000FF"/>
          </w:rPr>
          <w:t>housingoptions@elmbridge.gov.uk</w:t>
        </w:r>
      </w:hyperlink>
    </w:p>
    <w:p w14:paraId="2728EDC4" w14:textId="77777777" w:rsidR="00093488" w:rsidRPr="00B91151" w:rsidRDefault="00093488" w:rsidP="00093488">
      <w:pPr>
        <w:ind w:left="720"/>
      </w:pPr>
    </w:p>
    <w:p w14:paraId="671BCB54" w14:textId="6A9990A3" w:rsidR="00093488" w:rsidRDefault="00093488" w:rsidP="00093488">
      <w:pPr>
        <w:ind w:left="720"/>
      </w:pPr>
      <w:r w:rsidRPr="00B91151">
        <w:rPr>
          <w:b/>
          <w:bCs/>
        </w:rPr>
        <w:t>Epsom and Ewell</w:t>
      </w:r>
      <w:r>
        <w:rPr>
          <w:b/>
          <w:bCs/>
        </w:rPr>
        <w:t xml:space="preserve"> Borough Council</w:t>
      </w:r>
      <w:r w:rsidRPr="00B91151">
        <w:rPr>
          <w:b/>
          <w:bCs/>
        </w:rPr>
        <w:t xml:space="preserve"> - </w:t>
      </w:r>
      <w:r w:rsidRPr="00B91151">
        <w:t>Rent Deposit Scheme. Via Housing Options route</w:t>
      </w:r>
      <w:r>
        <w:t>.</w:t>
      </w:r>
    </w:p>
    <w:p w14:paraId="204EB088" w14:textId="05D719CA" w:rsidR="00093488" w:rsidRDefault="00093488" w:rsidP="00093488">
      <w:pPr>
        <w:ind w:left="720"/>
      </w:pPr>
    </w:p>
    <w:p w14:paraId="679DA3D0" w14:textId="77777777" w:rsidR="00093488" w:rsidRPr="00FA50A7" w:rsidRDefault="00093488" w:rsidP="00093488">
      <w:pPr>
        <w:ind w:firstLine="720"/>
      </w:pPr>
      <w:r w:rsidRPr="00FA50A7">
        <w:t>Tel:</w:t>
      </w:r>
      <w:r w:rsidRPr="00FA50A7">
        <w:tab/>
        <w:t>01372 732000</w:t>
      </w:r>
    </w:p>
    <w:p w14:paraId="28051FB1" w14:textId="3F1B87DE" w:rsidR="00093488" w:rsidRDefault="00093488" w:rsidP="00093488">
      <w:pPr>
        <w:ind w:firstLine="720"/>
      </w:pPr>
      <w:r w:rsidRPr="00FA50A7">
        <w:t>Email:</w:t>
      </w:r>
      <w:r w:rsidRPr="00FA50A7">
        <w:tab/>
      </w:r>
      <w:hyperlink r:id="rId14" w:history="1">
        <w:r w:rsidRPr="00221D47">
          <w:rPr>
            <w:rStyle w:val="Hyperlink"/>
          </w:rPr>
          <w:t>housing@epsom-ewell.gov.uk</w:t>
        </w:r>
      </w:hyperlink>
      <w:r w:rsidR="0015764F">
        <w:t xml:space="preserve"> </w:t>
      </w:r>
    </w:p>
    <w:p w14:paraId="03082EF0" w14:textId="77777777" w:rsidR="00093488" w:rsidRPr="00B91151" w:rsidRDefault="00093488" w:rsidP="00093488">
      <w:pPr>
        <w:ind w:left="720"/>
      </w:pPr>
    </w:p>
    <w:p w14:paraId="30543F8A" w14:textId="78A1E598" w:rsidR="00093488" w:rsidRDefault="00093488" w:rsidP="00093488">
      <w:pPr>
        <w:ind w:left="720"/>
      </w:pPr>
      <w:r w:rsidRPr="00B91151">
        <w:rPr>
          <w:b/>
          <w:bCs/>
        </w:rPr>
        <w:t xml:space="preserve">Guildford Borough Council </w:t>
      </w:r>
      <w:r w:rsidRPr="00B91151">
        <w:t xml:space="preserve">– </w:t>
      </w:r>
      <w:r w:rsidRPr="00B91151">
        <w:rPr>
          <w:i/>
          <w:iCs/>
        </w:rPr>
        <w:t>Homes for You</w:t>
      </w:r>
      <w:r w:rsidRPr="00B91151">
        <w:rPr>
          <w:b/>
          <w:bCs/>
          <w:i/>
          <w:iCs/>
        </w:rPr>
        <w:t xml:space="preserve"> – </w:t>
      </w:r>
      <w:r w:rsidRPr="00B91151">
        <w:t>Request via Housing Options route</w:t>
      </w:r>
      <w:r>
        <w:t>.</w:t>
      </w:r>
    </w:p>
    <w:p w14:paraId="75F2024F" w14:textId="604F87E9" w:rsidR="00093488" w:rsidRDefault="00093488" w:rsidP="00093488">
      <w:pPr>
        <w:ind w:left="720"/>
      </w:pPr>
    </w:p>
    <w:p w14:paraId="20A21A3D" w14:textId="77777777" w:rsidR="00093488" w:rsidRPr="00FA50A7" w:rsidRDefault="00093488" w:rsidP="00093488">
      <w:pPr>
        <w:ind w:firstLine="720"/>
      </w:pPr>
      <w:r w:rsidRPr="00FA50A7">
        <w:t>Tel:</w:t>
      </w:r>
      <w:r w:rsidRPr="00FA50A7">
        <w:tab/>
        <w:t>01483 505 050</w:t>
      </w:r>
      <w:r>
        <w:t xml:space="preserve"> </w:t>
      </w:r>
    </w:p>
    <w:p w14:paraId="661DCF2F" w14:textId="2C030F2D" w:rsidR="00093488" w:rsidRDefault="00093488" w:rsidP="00093488">
      <w:pPr>
        <w:ind w:firstLine="720"/>
      </w:pPr>
      <w:r w:rsidRPr="00FA50A7">
        <w:t>Email:</w:t>
      </w:r>
      <w:r w:rsidRPr="00FA50A7">
        <w:tab/>
      </w:r>
      <w:hyperlink r:id="rId15" w:history="1">
        <w:r w:rsidRPr="0093712D">
          <w:rPr>
            <w:rStyle w:val="Hyperlink"/>
            <w:lang w:val="en-US"/>
          </w:rPr>
          <w:t>housingadvice@guildford.gov.uk</w:t>
        </w:r>
      </w:hyperlink>
      <w:r w:rsidRPr="00FA50A7">
        <w:t xml:space="preserve"> </w:t>
      </w:r>
    </w:p>
    <w:p w14:paraId="7010C6D9" w14:textId="77777777" w:rsidR="00093488" w:rsidRPr="00B91151" w:rsidRDefault="00093488" w:rsidP="00093488">
      <w:pPr>
        <w:ind w:left="720"/>
      </w:pPr>
    </w:p>
    <w:p w14:paraId="2B166BCC" w14:textId="5E249875" w:rsidR="00093488" w:rsidRDefault="00093488" w:rsidP="00093488">
      <w:pPr>
        <w:ind w:left="720"/>
      </w:pPr>
      <w:r w:rsidRPr="00B91151">
        <w:rPr>
          <w:b/>
          <w:bCs/>
        </w:rPr>
        <w:t xml:space="preserve">Mole Valley </w:t>
      </w:r>
      <w:r>
        <w:rPr>
          <w:b/>
          <w:bCs/>
        </w:rPr>
        <w:t xml:space="preserve">District </w:t>
      </w:r>
      <w:r w:rsidRPr="00B91151">
        <w:rPr>
          <w:b/>
          <w:bCs/>
        </w:rPr>
        <w:t xml:space="preserve">Council – </w:t>
      </w:r>
      <w:r w:rsidR="00DB5511" w:rsidRPr="00DB5511">
        <w:rPr>
          <w:rStyle w:val="normaltextrun"/>
          <w:shd w:val="clear" w:color="auto" w:fill="FFFFFF"/>
        </w:rPr>
        <w:t>Homechoice Plus scheme – available through the housing options route. </w:t>
      </w:r>
    </w:p>
    <w:p w14:paraId="1DB8DACF" w14:textId="57AEEAD3" w:rsidR="00093488" w:rsidRDefault="00093488" w:rsidP="00093488">
      <w:pPr>
        <w:ind w:left="720"/>
      </w:pPr>
    </w:p>
    <w:p w14:paraId="260C5B7D" w14:textId="77777777" w:rsidR="00093488" w:rsidRPr="00FA50A7" w:rsidRDefault="00093488" w:rsidP="00093488">
      <w:pPr>
        <w:ind w:firstLine="720"/>
      </w:pPr>
      <w:r w:rsidRPr="00FA50A7">
        <w:t>Tel:</w:t>
      </w:r>
      <w:r w:rsidRPr="00FA50A7">
        <w:tab/>
        <w:t>01306 885 001</w:t>
      </w:r>
    </w:p>
    <w:p w14:paraId="6C738042" w14:textId="1BEB53A8" w:rsidR="00093488" w:rsidRPr="00093488" w:rsidRDefault="00093488" w:rsidP="00093488">
      <w:pPr>
        <w:ind w:firstLine="720"/>
        <w:rPr>
          <w:color w:val="0000FF" w:themeColor="hyperlink"/>
          <w:u w:val="single"/>
          <w:lang w:val="en-US"/>
        </w:rPr>
      </w:pPr>
      <w:r w:rsidRPr="00FA50A7">
        <w:t>Email:</w:t>
      </w:r>
      <w:r w:rsidRPr="00FA50A7">
        <w:tab/>
      </w:r>
      <w:hyperlink r:id="rId16" w:history="1">
        <w:r w:rsidRPr="0093712D">
          <w:rPr>
            <w:rStyle w:val="Hyperlink"/>
            <w:lang w:val="en-US"/>
          </w:rPr>
          <w:t>housing@molevalley.gov.uk</w:t>
        </w:r>
      </w:hyperlink>
    </w:p>
    <w:p w14:paraId="5205DC2D" w14:textId="77777777" w:rsidR="00093488" w:rsidRPr="00B91151" w:rsidRDefault="00093488" w:rsidP="00093488">
      <w:pPr>
        <w:ind w:left="720"/>
      </w:pPr>
    </w:p>
    <w:p w14:paraId="163242B6" w14:textId="352D2447" w:rsidR="00093488" w:rsidRDefault="00093488" w:rsidP="00093488">
      <w:pPr>
        <w:ind w:left="720"/>
      </w:pPr>
      <w:r w:rsidRPr="00B91151">
        <w:rPr>
          <w:b/>
          <w:bCs/>
        </w:rPr>
        <w:t>Reigate and Banstead</w:t>
      </w:r>
      <w:r>
        <w:rPr>
          <w:b/>
          <w:bCs/>
        </w:rPr>
        <w:t xml:space="preserve"> Borough Council</w:t>
      </w:r>
      <w:r w:rsidRPr="00B91151">
        <w:rPr>
          <w:b/>
          <w:bCs/>
        </w:rPr>
        <w:t xml:space="preserve"> </w:t>
      </w:r>
      <w:r w:rsidRPr="00B91151">
        <w:t>– Young people should</w:t>
      </w:r>
      <w:r>
        <w:rPr>
          <w:b/>
          <w:bCs/>
        </w:rPr>
        <w:t xml:space="preserve"> </w:t>
      </w:r>
      <w:r w:rsidRPr="00B91151">
        <w:t xml:space="preserve">call the housing team to see if </w:t>
      </w:r>
      <w:r>
        <w:t xml:space="preserve">they </w:t>
      </w:r>
      <w:r w:rsidRPr="00B91151">
        <w:t xml:space="preserve">would be eligible. </w:t>
      </w:r>
      <w:r>
        <w:t xml:space="preserve">It may also be possible to be referred to </w:t>
      </w:r>
      <w:r w:rsidRPr="00B91151">
        <w:t xml:space="preserve">YMCA Next Step who offer support for vulnerable families with priority need, but this request would have to come directly from Reigate and Banstead Council. </w:t>
      </w:r>
    </w:p>
    <w:p w14:paraId="1FD57EE7" w14:textId="5C7225DA" w:rsidR="00093488" w:rsidRDefault="00093488" w:rsidP="00093488">
      <w:pPr>
        <w:ind w:left="720"/>
      </w:pPr>
    </w:p>
    <w:p w14:paraId="371F5113" w14:textId="77777777" w:rsidR="00093488" w:rsidRPr="00FA50A7" w:rsidRDefault="00093488" w:rsidP="00093488">
      <w:pPr>
        <w:ind w:firstLine="720"/>
      </w:pPr>
      <w:r w:rsidRPr="00FA50A7">
        <w:t>Tel:</w:t>
      </w:r>
      <w:r w:rsidRPr="00FA50A7">
        <w:tab/>
        <w:t>01737 276790</w:t>
      </w:r>
    </w:p>
    <w:p w14:paraId="22231668" w14:textId="54173EEB" w:rsidR="00093488" w:rsidRDefault="00093488" w:rsidP="00093488">
      <w:pPr>
        <w:ind w:firstLine="720"/>
      </w:pPr>
      <w:r w:rsidRPr="00FA50A7">
        <w:t>Email:</w:t>
      </w:r>
      <w:r w:rsidRPr="00FA50A7">
        <w:tab/>
      </w:r>
      <w:hyperlink r:id="rId17" w:history="1">
        <w:r w:rsidRPr="00221D47">
          <w:rPr>
            <w:rStyle w:val="Hyperlink"/>
          </w:rPr>
          <w:t>housing.advice@reigate-banstead.gov.uk</w:t>
        </w:r>
      </w:hyperlink>
      <w:r>
        <w:t xml:space="preserve"> </w:t>
      </w:r>
    </w:p>
    <w:p w14:paraId="38DECA91" w14:textId="77777777" w:rsidR="00093488" w:rsidRDefault="00093488" w:rsidP="00093488">
      <w:pPr>
        <w:ind w:left="720"/>
        <w:rPr>
          <w:color w:val="FF0000"/>
        </w:rPr>
      </w:pPr>
    </w:p>
    <w:p w14:paraId="3851DC73" w14:textId="6B74CAE3" w:rsidR="00093488" w:rsidRDefault="00093488" w:rsidP="00093488">
      <w:pPr>
        <w:ind w:left="720"/>
      </w:pPr>
      <w:r w:rsidRPr="00B91151">
        <w:rPr>
          <w:b/>
          <w:bCs/>
        </w:rPr>
        <w:t xml:space="preserve">Runnymede Borough Council </w:t>
      </w:r>
      <w:r w:rsidR="00DB5511">
        <w:rPr>
          <w:b/>
          <w:bCs/>
        </w:rPr>
        <w:t>–</w:t>
      </w:r>
      <w:r>
        <w:rPr>
          <w:b/>
          <w:bCs/>
        </w:rPr>
        <w:t xml:space="preserve"> </w:t>
      </w:r>
      <w:r w:rsidR="00DB5511">
        <w:t>Magna Carta Lettings</w:t>
      </w:r>
      <w:r w:rsidRPr="00B91151">
        <w:t xml:space="preserve"> – Request via Housing Options rout</w:t>
      </w:r>
      <w:r>
        <w:t>e</w:t>
      </w:r>
      <w:r w:rsidRPr="00B91151">
        <w:t xml:space="preserve">. </w:t>
      </w:r>
    </w:p>
    <w:p w14:paraId="3591B6B6" w14:textId="77777777" w:rsidR="00093488" w:rsidRDefault="00093488" w:rsidP="00093488">
      <w:pPr>
        <w:ind w:left="720"/>
      </w:pPr>
    </w:p>
    <w:p w14:paraId="321B4274" w14:textId="77777777" w:rsidR="00093488" w:rsidRPr="00FA50A7" w:rsidRDefault="00093488" w:rsidP="00093488">
      <w:pPr>
        <w:ind w:firstLine="720"/>
      </w:pPr>
      <w:r w:rsidRPr="00FA50A7">
        <w:t>Tel:</w:t>
      </w:r>
      <w:r w:rsidRPr="00FA50A7">
        <w:tab/>
        <w:t>01932 838 383</w:t>
      </w:r>
    </w:p>
    <w:p w14:paraId="2135EC2D" w14:textId="6AE47A5B" w:rsidR="00093488" w:rsidRPr="00093488" w:rsidRDefault="00093488" w:rsidP="00093488">
      <w:pPr>
        <w:ind w:firstLine="720"/>
        <w:rPr>
          <w:color w:val="0070C0"/>
        </w:rPr>
      </w:pPr>
      <w:r w:rsidRPr="00FA50A7">
        <w:t>Email:</w:t>
      </w:r>
      <w:r w:rsidRPr="00FA50A7">
        <w:tab/>
      </w:r>
      <w:hyperlink r:id="rId18" w:tgtFrame="_blank" w:history="1">
        <w:r w:rsidRPr="00093488">
          <w:rPr>
            <w:rStyle w:val="Hyperlink"/>
            <w:color w:val="0000FF"/>
            <w:bdr w:val="none" w:sz="0" w:space="0" w:color="auto" w:frame="1"/>
            <w:shd w:val="clear" w:color="auto" w:fill="FFFFFF"/>
          </w:rPr>
          <w:t>housingsolutions@runnymede.gov.uk</w:t>
        </w:r>
      </w:hyperlink>
      <w:r w:rsidR="0015764F">
        <w:rPr>
          <w:color w:val="0000FF"/>
        </w:rPr>
        <w:t xml:space="preserve"> </w:t>
      </w:r>
      <w:r w:rsidRPr="00093488">
        <w:rPr>
          <w:color w:val="0000FF"/>
        </w:rPr>
        <w:t xml:space="preserve"> </w:t>
      </w:r>
    </w:p>
    <w:p w14:paraId="6E3BB434" w14:textId="77777777" w:rsidR="00093488" w:rsidRPr="00B91151" w:rsidRDefault="00093488" w:rsidP="00093488">
      <w:pPr>
        <w:ind w:left="720"/>
      </w:pPr>
    </w:p>
    <w:p w14:paraId="2CB24CB2" w14:textId="6D2C5D42" w:rsidR="00093488" w:rsidRDefault="00093488" w:rsidP="00093488">
      <w:pPr>
        <w:ind w:left="720"/>
      </w:pPr>
      <w:r w:rsidRPr="00B91151">
        <w:rPr>
          <w:b/>
          <w:bCs/>
        </w:rPr>
        <w:t>Spelthorne</w:t>
      </w:r>
      <w:r>
        <w:rPr>
          <w:b/>
          <w:bCs/>
        </w:rPr>
        <w:t xml:space="preserve"> Borough Council</w:t>
      </w:r>
      <w:r w:rsidRPr="00B91151">
        <w:rPr>
          <w:b/>
          <w:bCs/>
        </w:rPr>
        <w:t xml:space="preserve"> </w:t>
      </w:r>
      <w:r w:rsidRPr="00B91151">
        <w:t>- Rent Assure –</w:t>
      </w:r>
      <w:r w:rsidRPr="00B91151">
        <w:rPr>
          <w:b/>
          <w:bCs/>
        </w:rPr>
        <w:t xml:space="preserve"> </w:t>
      </w:r>
      <w:r w:rsidRPr="00B91151">
        <w:t>Request via Housing Options route.</w:t>
      </w:r>
    </w:p>
    <w:p w14:paraId="5A028F5B" w14:textId="2F4282EE" w:rsidR="00093488" w:rsidRDefault="00093488" w:rsidP="00093488">
      <w:pPr>
        <w:ind w:left="720"/>
      </w:pPr>
    </w:p>
    <w:p w14:paraId="621246B0" w14:textId="77777777" w:rsidR="00093488" w:rsidRPr="00FA50A7" w:rsidRDefault="00093488" w:rsidP="00093488">
      <w:pPr>
        <w:ind w:firstLine="720"/>
      </w:pPr>
      <w:r w:rsidRPr="00FA50A7">
        <w:t>Tel:</w:t>
      </w:r>
      <w:r w:rsidRPr="00FA50A7">
        <w:tab/>
        <w:t>01784 446 380</w:t>
      </w:r>
    </w:p>
    <w:p w14:paraId="25A5BB61" w14:textId="6BBF51A1" w:rsidR="00093488" w:rsidRDefault="00093488" w:rsidP="00093488">
      <w:pPr>
        <w:ind w:firstLine="720"/>
      </w:pPr>
      <w:r w:rsidRPr="00FA50A7">
        <w:t>Email:</w:t>
      </w:r>
      <w:r w:rsidRPr="00FA50A7">
        <w:tab/>
      </w:r>
      <w:hyperlink r:id="rId19" w:history="1">
        <w:r w:rsidRPr="00093488">
          <w:rPr>
            <w:rStyle w:val="Hyperlink"/>
            <w:color w:val="0000FF"/>
            <w:bdr w:val="none" w:sz="0" w:space="0" w:color="auto" w:frame="1"/>
          </w:rPr>
          <w:t>HousingAdvice@spelthorne.gov.uk</w:t>
        </w:r>
      </w:hyperlink>
    </w:p>
    <w:p w14:paraId="72F4EF5D" w14:textId="77777777" w:rsidR="00093488" w:rsidRPr="00B91151" w:rsidRDefault="00093488" w:rsidP="00DB5511"/>
    <w:p w14:paraId="4F35140B" w14:textId="0B92A40F" w:rsidR="00093488" w:rsidRDefault="00093488" w:rsidP="00093488">
      <w:pPr>
        <w:ind w:left="720"/>
      </w:pPr>
      <w:r w:rsidRPr="00B91151">
        <w:rPr>
          <w:b/>
          <w:bCs/>
        </w:rPr>
        <w:t>Surrey Heath</w:t>
      </w:r>
      <w:r>
        <w:rPr>
          <w:b/>
          <w:bCs/>
        </w:rPr>
        <w:t xml:space="preserve"> Borough Council</w:t>
      </w:r>
      <w:r w:rsidRPr="00B91151">
        <w:rPr>
          <w:b/>
          <w:bCs/>
        </w:rPr>
        <w:t xml:space="preserve"> – </w:t>
      </w:r>
      <w:r w:rsidRPr="00B91151">
        <w:t>Rent Choice Scheme – Request via housing options route.</w:t>
      </w:r>
    </w:p>
    <w:p w14:paraId="13AC8667" w14:textId="5CACE4AC" w:rsidR="00093488" w:rsidRDefault="00093488" w:rsidP="00093488">
      <w:pPr>
        <w:ind w:left="720"/>
      </w:pPr>
    </w:p>
    <w:p w14:paraId="3C35D4CF" w14:textId="77777777" w:rsidR="00093488" w:rsidRPr="00FA50A7" w:rsidRDefault="00093488" w:rsidP="00093488">
      <w:pPr>
        <w:ind w:firstLine="720"/>
      </w:pPr>
      <w:r w:rsidRPr="00FA50A7">
        <w:t>Tel:</w:t>
      </w:r>
      <w:r w:rsidRPr="00FA50A7">
        <w:tab/>
        <w:t>01276 707 100</w:t>
      </w:r>
    </w:p>
    <w:p w14:paraId="6FCD90B8" w14:textId="1618F797" w:rsidR="00093488" w:rsidRDefault="00093488" w:rsidP="00093488">
      <w:pPr>
        <w:ind w:firstLine="720"/>
      </w:pPr>
      <w:r w:rsidRPr="00FA50A7">
        <w:t>Email:</w:t>
      </w:r>
      <w:r w:rsidRPr="00FA50A7">
        <w:tab/>
      </w:r>
      <w:hyperlink r:id="rId20" w:history="1">
        <w:r w:rsidRPr="00221D47">
          <w:rPr>
            <w:rStyle w:val="Hyperlink"/>
          </w:rPr>
          <w:t>housing@surreyheath.gov.uk</w:t>
        </w:r>
      </w:hyperlink>
      <w:r>
        <w:t xml:space="preserve"> </w:t>
      </w:r>
    </w:p>
    <w:p w14:paraId="5AC25B08" w14:textId="77777777" w:rsidR="00093488" w:rsidRPr="00B91151" w:rsidRDefault="00093488" w:rsidP="00093488">
      <w:pPr>
        <w:ind w:left="720"/>
      </w:pPr>
    </w:p>
    <w:p w14:paraId="424EB97F" w14:textId="08A2A625" w:rsidR="00093488" w:rsidRDefault="00093488" w:rsidP="00093488">
      <w:pPr>
        <w:ind w:left="720"/>
      </w:pPr>
      <w:r w:rsidRPr="00B91151">
        <w:rPr>
          <w:b/>
          <w:bCs/>
        </w:rPr>
        <w:t>Tandridge</w:t>
      </w:r>
      <w:r>
        <w:rPr>
          <w:b/>
          <w:bCs/>
        </w:rPr>
        <w:t xml:space="preserve"> District</w:t>
      </w:r>
      <w:r w:rsidRPr="00B91151">
        <w:rPr>
          <w:b/>
          <w:bCs/>
        </w:rPr>
        <w:t xml:space="preserve"> Council – </w:t>
      </w:r>
      <w:r w:rsidRPr="00B91151">
        <w:t xml:space="preserve">Tandridge can refer single homeless people to YMCA (East </w:t>
      </w:r>
      <w:r w:rsidRPr="00B91151">
        <w:lastRenderedPageBreak/>
        <w:t>Surrey) Next Step who will assist with a private rented search and offer support with the rent and deposit if needed.</w:t>
      </w:r>
      <w:r w:rsidR="0015764F">
        <w:t xml:space="preserve"> </w:t>
      </w:r>
    </w:p>
    <w:p w14:paraId="5CC9CE4E" w14:textId="44FC7501" w:rsidR="00093488" w:rsidRDefault="00093488" w:rsidP="00093488">
      <w:pPr>
        <w:ind w:left="720"/>
      </w:pPr>
    </w:p>
    <w:p w14:paraId="360746D0" w14:textId="77777777" w:rsidR="00093488" w:rsidRPr="00FA50A7" w:rsidRDefault="00093488" w:rsidP="00093488">
      <w:pPr>
        <w:ind w:firstLine="720"/>
      </w:pPr>
      <w:r w:rsidRPr="00FA50A7">
        <w:t>Tel:</w:t>
      </w:r>
      <w:r w:rsidRPr="00FA50A7">
        <w:tab/>
        <w:t>01883 722 000</w:t>
      </w:r>
    </w:p>
    <w:p w14:paraId="24218C12" w14:textId="7286A794" w:rsidR="00093488" w:rsidRDefault="00093488" w:rsidP="00093488">
      <w:pPr>
        <w:ind w:firstLine="720"/>
      </w:pPr>
      <w:r w:rsidRPr="00FA50A7">
        <w:t>Email:</w:t>
      </w:r>
      <w:r w:rsidRPr="00FA50A7">
        <w:tab/>
      </w:r>
      <w:hyperlink r:id="rId21" w:history="1">
        <w:r w:rsidRPr="00221D47">
          <w:rPr>
            <w:rStyle w:val="Hyperlink"/>
          </w:rPr>
          <w:t>housing-needs@tandridge.gov.uk</w:t>
        </w:r>
      </w:hyperlink>
      <w:r>
        <w:t xml:space="preserve"> </w:t>
      </w:r>
    </w:p>
    <w:p w14:paraId="2E2CAE03" w14:textId="77777777" w:rsidR="00093488" w:rsidRPr="00B91151" w:rsidRDefault="00093488" w:rsidP="00093488">
      <w:pPr>
        <w:ind w:left="720"/>
      </w:pPr>
    </w:p>
    <w:p w14:paraId="612F0C42" w14:textId="3A9E3029" w:rsidR="00093488" w:rsidRDefault="00093488" w:rsidP="00093488">
      <w:pPr>
        <w:ind w:firstLine="720"/>
      </w:pPr>
      <w:r w:rsidRPr="00B91151">
        <w:rPr>
          <w:b/>
          <w:bCs/>
        </w:rPr>
        <w:t xml:space="preserve">Waverley Borough Council – </w:t>
      </w:r>
      <w:r w:rsidRPr="00B91151">
        <w:t>Via the housing options team.</w:t>
      </w:r>
    </w:p>
    <w:p w14:paraId="61AA6956" w14:textId="6197FD47" w:rsidR="00A41C89" w:rsidRDefault="00A41C89" w:rsidP="00093488">
      <w:pPr>
        <w:ind w:firstLine="720"/>
      </w:pPr>
    </w:p>
    <w:p w14:paraId="0C81B6AD" w14:textId="77777777" w:rsidR="00A41C89" w:rsidRPr="00FA50A7" w:rsidRDefault="00A41C89" w:rsidP="00A41C89">
      <w:pPr>
        <w:ind w:firstLine="720"/>
      </w:pPr>
      <w:r w:rsidRPr="00FA50A7">
        <w:t>Tel:</w:t>
      </w:r>
      <w:r w:rsidRPr="00FA50A7">
        <w:tab/>
        <w:t>01483 523 551</w:t>
      </w:r>
    </w:p>
    <w:p w14:paraId="1EDC825C" w14:textId="6749C79D" w:rsidR="00A41C89" w:rsidRDefault="00A41C89" w:rsidP="00A41C89">
      <w:pPr>
        <w:ind w:firstLine="720"/>
      </w:pPr>
      <w:r w:rsidRPr="00FA50A7">
        <w:t>Email:</w:t>
      </w:r>
      <w:r w:rsidRPr="00FA50A7">
        <w:tab/>
      </w:r>
      <w:hyperlink r:id="rId22" w:history="1">
        <w:r w:rsidRPr="00221D47">
          <w:rPr>
            <w:rStyle w:val="Hyperlink"/>
          </w:rPr>
          <w:t>homechoice@waverley.gov.uk</w:t>
        </w:r>
      </w:hyperlink>
    </w:p>
    <w:p w14:paraId="747F1CAB" w14:textId="77777777" w:rsidR="00093488" w:rsidRPr="00B91151" w:rsidRDefault="00093488" w:rsidP="00093488">
      <w:pPr>
        <w:ind w:firstLine="720"/>
      </w:pPr>
    </w:p>
    <w:p w14:paraId="64F638FC" w14:textId="0FA507C6" w:rsidR="00093488" w:rsidRDefault="00093488" w:rsidP="00093488">
      <w:pPr>
        <w:ind w:left="720"/>
      </w:pPr>
      <w:r w:rsidRPr="00B91151">
        <w:rPr>
          <w:b/>
          <w:bCs/>
        </w:rPr>
        <w:t xml:space="preserve">Woking </w:t>
      </w:r>
      <w:r>
        <w:rPr>
          <w:b/>
          <w:bCs/>
        </w:rPr>
        <w:t xml:space="preserve">Borough Council </w:t>
      </w:r>
      <w:r w:rsidRPr="00FA50A7">
        <w:t>- PRS Scheme</w:t>
      </w:r>
      <w:r w:rsidRPr="00B91151">
        <w:rPr>
          <w:b/>
          <w:bCs/>
        </w:rPr>
        <w:t xml:space="preserve"> </w:t>
      </w:r>
      <w:r w:rsidRPr="00B91151">
        <w:t>– “Lets Rent Letting Service” –</w:t>
      </w:r>
      <w:r w:rsidRPr="00B91151">
        <w:rPr>
          <w:b/>
          <w:bCs/>
        </w:rPr>
        <w:t xml:space="preserve"> </w:t>
      </w:r>
      <w:r w:rsidRPr="00B91151">
        <w:t>Request via Housing Options route.</w:t>
      </w:r>
    </w:p>
    <w:p w14:paraId="4927E144" w14:textId="19F9B93C" w:rsidR="00A41C89" w:rsidRDefault="00A41C89" w:rsidP="00093488">
      <w:pPr>
        <w:ind w:left="720"/>
      </w:pPr>
    </w:p>
    <w:p w14:paraId="746FD6E4" w14:textId="77777777" w:rsidR="00A41C89" w:rsidRPr="00FA50A7" w:rsidRDefault="00A41C89" w:rsidP="00A41C89">
      <w:pPr>
        <w:ind w:firstLine="720"/>
      </w:pPr>
      <w:r w:rsidRPr="00FA50A7">
        <w:t>Tel:</w:t>
      </w:r>
      <w:r w:rsidRPr="00FA50A7">
        <w:tab/>
        <w:t>01483 743 83</w:t>
      </w:r>
      <w:r>
        <w:t>4</w:t>
      </w:r>
    </w:p>
    <w:p w14:paraId="0193E297" w14:textId="77777777" w:rsidR="00A41C89" w:rsidRDefault="00A41C89" w:rsidP="00A41C89">
      <w:pPr>
        <w:ind w:firstLine="720"/>
        <w:rPr>
          <w:color w:val="0070C0"/>
        </w:rPr>
      </w:pPr>
      <w:r w:rsidRPr="00FA50A7">
        <w:t>Email:</w:t>
      </w:r>
      <w:r w:rsidRPr="00FA50A7">
        <w:tab/>
      </w:r>
      <w:hyperlink r:id="rId23" w:history="1">
        <w:r w:rsidRPr="00A41C89">
          <w:rPr>
            <w:rStyle w:val="Hyperlink"/>
            <w:color w:val="0000FF"/>
            <w:shd w:val="clear" w:color="auto" w:fill="FFFFFF"/>
          </w:rPr>
          <w:t>housingoptions.enquiries@woking.gov.uk</w:t>
        </w:r>
      </w:hyperlink>
      <w:r w:rsidRPr="00A41C89">
        <w:rPr>
          <w:color w:val="0000FF"/>
        </w:rPr>
        <w:t xml:space="preserve"> </w:t>
      </w:r>
    </w:p>
    <w:p w14:paraId="1C43E9DF" w14:textId="77777777" w:rsidR="00A41C89" w:rsidRDefault="00A41C89" w:rsidP="00093488">
      <w:pPr>
        <w:ind w:left="720"/>
      </w:pPr>
    </w:p>
    <w:p w14:paraId="61B05983" w14:textId="77777777" w:rsidR="00093488" w:rsidRPr="00B77EAD" w:rsidRDefault="00093488" w:rsidP="00093488">
      <w:pPr>
        <w:pStyle w:val="Heading2"/>
        <w:tabs>
          <w:tab w:val="left" w:pos="860"/>
          <w:tab w:val="left" w:pos="861"/>
        </w:tabs>
      </w:pPr>
    </w:p>
    <w:p w14:paraId="52D46F72" w14:textId="77777777" w:rsidR="006C371C" w:rsidRDefault="006C371C" w:rsidP="006C371C">
      <w:pPr>
        <w:pStyle w:val="Heading5"/>
        <w:spacing w:before="1"/>
        <w:ind w:left="139" w:right="494"/>
      </w:pPr>
    </w:p>
    <w:sectPr w:rsidR="006C371C">
      <w:pgSz w:w="11910" w:h="16840"/>
      <w:pgMar w:top="1000" w:right="980" w:bottom="1240" w:left="1300" w:header="71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2D63" w14:textId="77777777" w:rsidR="00EB6FFC" w:rsidRDefault="00EB6FFC">
      <w:r>
        <w:separator/>
      </w:r>
    </w:p>
  </w:endnote>
  <w:endnote w:type="continuationSeparator" w:id="0">
    <w:p w14:paraId="2F99744C" w14:textId="77777777" w:rsidR="00EB6FFC" w:rsidRDefault="00EB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929197"/>
      <w:docPartObj>
        <w:docPartGallery w:val="Page Numbers (Bottom of Page)"/>
        <w:docPartUnique/>
      </w:docPartObj>
    </w:sdtPr>
    <w:sdtEndPr>
      <w:rPr>
        <w:noProof/>
      </w:rPr>
    </w:sdtEndPr>
    <w:sdtContent>
      <w:p w14:paraId="532E1909" w14:textId="0A74F736" w:rsidR="009C7F69" w:rsidRDefault="009C7F69">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30FF532" w14:textId="01EBEEA0" w:rsidR="009C7F69" w:rsidRDefault="009C7F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D2EC" w14:textId="77777777" w:rsidR="00EB6FFC" w:rsidRDefault="00EB6FFC">
      <w:r>
        <w:separator/>
      </w:r>
    </w:p>
  </w:footnote>
  <w:footnote w:type="continuationSeparator" w:id="0">
    <w:p w14:paraId="40B301D4" w14:textId="77777777" w:rsidR="00EB6FFC" w:rsidRDefault="00EB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4FF5"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699776" behindDoc="1" locked="0" layoutInCell="1" allowOverlap="1" wp14:anchorId="088F30BA" wp14:editId="784D0D62">
              <wp:simplePos x="0" y="0"/>
              <wp:positionH relativeFrom="page">
                <wp:posOffset>3589020</wp:posOffset>
              </wp:positionH>
              <wp:positionV relativeFrom="page">
                <wp:posOffset>439420</wp:posOffset>
              </wp:positionV>
              <wp:extent cx="3072130"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A833" w14:textId="6C397B81" w:rsidR="009C7F69" w:rsidRDefault="00F00FE3">
                          <w:pPr>
                            <w:spacing w:before="13"/>
                            <w:ind w:left="20"/>
                          </w:pPr>
                          <w:r>
                            <w:rPr>
                              <w:color w:val="385522"/>
                            </w:rPr>
                            <w:t>Care Leavers Rent Guarantor Scheme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F30BA" id="_x0000_t202" coordsize="21600,21600" o:spt="202" path="m,l,21600r21600,l21600,xe">
              <v:stroke joinstyle="miter"/>
              <v:path gradientshapeok="t" o:connecttype="rect"/>
            </v:shapetype>
            <v:shape id="Text Box 3" o:spid="_x0000_s1026" type="#_x0000_t202" style="position:absolute;margin-left:282.6pt;margin-top:34.6pt;width:241.9pt;height:14.3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Gs1gEAAJEDAAAOAAAAZHJzL2Uyb0RvYy54bWysU9tu1DAQfUfiHyy/s7mUSxVttiqtipDK&#10;RSr9AMexE4vEY8beTZavZ+xstkDfEC/WZMY+c86ZyfZqHgd2UOgN2JoXm5wzZSW0xnY1f/x29+qS&#10;Mx+EbcUAVtX8qDy/2r18sZ1cpUroYWgVMgKxvppczfsQXJVlXvZqFH4DTlkqasBRBPrELmtRTIQ+&#10;DlmZ52+zCbB1CFJ5T9nbpch3CV9rJcMXrb0KbKg5cQvpxHQ28cx2W1F1KFxv5ImG+AcWozCWmp6h&#10;bkUQbI/mGdRoJIIHHTYSxgy0NlIlDaSmyP9S89ALp5IWMse7s03+/8HKz4cH9xVZmN/DTANMIry7&#10;B/ndMws3vbCdukaEqVeipcZFtCybnK9OT6PVvvIRpJk+QUtDFvsACWjWOEZXSCcjdBrA8Wy6mgOT&#10;lLzI35XFBZUk1YrLsnz9JrUQ1fraoQ8fFIwsBjVHGmpCF4d7HyIbUa1XYjMLd2YY0mAH+0eCLsZM&#10;Yh8JL9TD3Mx0O6pooD2SDoRlT2ivKegBf3I20Y7U3P/YC1ScDR8teREXag1wDZo1EFbS05oHzpbw&#10;JiyLt3doup6QF7ctXJNf2iQpTyxOPGnuSeFpR+Ni/f6dbj39SbtfAAAA//8DAFBLAwQUAAYACAAA&#10;ACEAFf+Sgt8AAAAKAQAADwAAAGRycy9kb3ducmV2LnhtbEyPwU7DMAyG70i8Q2QkbixhYoWUptOE&#10;4ISE6MqBY9p4bbTGKU22lbcnO7GTZfnT7+8v1rMb2BGnYD0puF8IYEitN5Y6BV/1290TsBA1GT14&#10;QgW/GGBdXl8VOjf+RBUet7FjKYRCrhX0MY4556Ht0emw8CNSuu385HRM69RxM+lTCncDXwqRcact&#10;pQ+9HvGlx3a/PTgFm2+qXu3PR/NZ7Spb11LQe7ZX6vZm3jwDizjHfxjO+kkdyuTU+AOZwAYFq2y1&#10;TKiCTKZ5BsSDTO0aBfJRAi8Lflmh/AMAAP//AwBQSwECLQAUAAYACAAAACEAtoM4kv4AAADhAQAA&#10;EwAAAAAAAAAAAAAAAAAAAAAAW0NvbnRlbnRfVHlwZXNdLnhtbFBLAQItABQABgAIAAAAIQA4/SH/&#10;1gAAAJQBAAALAAAAAAAAAAAAAAAAAC8BAABfcmVscy8ucmVsc1BLAQItABQABgAIAAAAIQAbQ2Gs&#10;1gEAAJEDAAAOAAAAAAAAAAAAAAAAAC4CAABkcnMvZTJvRG9jLnhtbFBLAQItABQABgAIAAAAIQAV&#10;/5KC3wAAAAoBAAAPAAAAAAAAAAAAAAAAADAEAABkcnMvZG93bnJldi54bWxQSwUGAAAAAAQABADz&#10;AAAAPAUAAAAA&#10;" filled="f" stroked="f">
              <v:textbox inset="0,0,0,0">
                <w:txbxContent>
                  <w:p w14:paraId="702CA833" w14:textId="6C397B81" w:rsidR="009C7F69" w:rsidRDefault="00F00FE3">
                    <w:pPr>
                      <w:spacing w:before="13"/>
                      <w:ind w:left="20"/>
                    </w:pPr>
                    <w:r>
                      <w:rPr>
                        <w:color w:val="385522"/>
                      </w:rPr>
                      <w:t>Care Leavers Rent Guarantor Scheme Proposal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98CA"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700800" behindDoc="1" locked="0" layoutInCell="1" allowOverlap="1" wp14:anchorId="3F07632F" wp14:editId="1974E236">
              <wp:simplePos x="0" y="0"/>
              <wp:positionH relativeFrom="page">
                <wp:posOffset>3589020</wp:posOffset>
              </wp:positionH>
              <wp:positionV relativeFrom="page">
                <wp:posOffset>439420</wp:posOffset>
              </wp:positionV>
              <wp:extent cx="3072130"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58DA" w14:textId="7347EBC4" w:rsidR="009C7F69" w:rsidRDefault="00F00FE3">
                          <w:pPr>
                            <w:spacing w:before="13"/>
                            <w:ind w:left="20"/>
                          </w:pPr>
                          <w:r>
                            <w:rPr>
                              <w:color w:val="385522"/>
                            </w:rPr>
                            <w:t>Care Leavers Rent Guarantor Scheme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632F" id="_x0000_t202" coordsize="21600,21600" o:spt="202" path="m,l,21600r21600,l21600,xe">
              <v:stroke joinstyle="miter"/>
              <v:path gradientshapeok="t" o:connecttype="rect"/>
            </v:shapetype>
            <v:shape id="Text Box 2" o:spid="_x0000_s1027" type="#_x0000_t202" style="position:absolute;margin-left:282.6pt;margin-top:34.6pt;width:241.9pt;height:14.35pt;z-index:-252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HT2AEAAJgDAAAOAAAAZHJzL2Uyb0RvYy54bWysU9tunDAQfa/Uf7D83mUhvURo2ShNlKpS&#10;epHSfIAxNlgFjzv2Lmy/vmMDm7Z5q/piDTP2mXPODLuraejZUaE3YCueb7acKSuhMbat+OO3u1eX&#10;nPkgbCN6sKriJ+X51f7li93oSlVAB32jkBGI9eXoKt6F4Mos87JTg/AbcMpSUQMOItAntlmDYiT0&#10;oc+K7fZtNgI2DkEq7yl7Oxf5PuFrrWT4orVXgfUVJ24hnZjOOp7ZfifKFoXrjFxoiH9gMQhjqekZ&#10;6lYEwQ5onkENRiJ40GEjYchAayNV0kBq8u1fah464VTSQuZ4d7bJ/z9Y+fn44L4iC9N7mGiASYR3&#10;9yC/e2bhphO2VdeIMHZKNNQ4j5Zlo/Pl8jRa7UsfQerxEzQ0ZHEIkIAmjUN0hXQyQqcBnM6mqykw&#10;ScmL7bsiv6CSpFp+WRSv36QWolxfO/Thg4KBxaDiSENN6OJ470NkI8r1Smxm4c70fRpsb/9I0MWY&#10;Sewj4Zl6mOqJmWaRFsXU0JxIDsK8LrTeFHSAPzkbaVUq7n8cBCrO+o+WLIl7tQa4BvUaCCvpacUD&#10;Z3N4E+b9Ozg0bUfIs+kWrsk2bZKiJxYLXRp/Erqsatyv37/Tracfav8LAAD//wMAUEsDBBQABgAI&#10;AAAAIQAV/5KC3wAAAAoBAAAPAAAAZHJzL2Rvd25yZXYueG1sTI/BTsMwDIbvSLxDZCRuLGFihZSm&#10;04TghIToyoFj2nhttMYpTbaVtyc7sZNl+dPv7y/WsxvYEadgPSm4XwhgSK03ljoFX/Xb3ROwEDUZ&#10;PXhCBb8YYF1eXxU6N/5EFR63sWMphEKuFfQxjjnnoe3R6bDwI1K67fzkdEzr1HEz6VMKdwNfCpFx&#10;py2lD70e8aXHdr89OAWbb6pe7c9H81ntKlvXUtB7tlfq9mbePAOLOMd/GM76SR3K5NT4A5nABgWr&#10;bLVMqIJMpnkGxINM7RoF8lECLwt+WaH8AwAA//8DAFBLAQItABQABgAIAAAAIQC2gziS/gAAAOEB&#10;AAATAAAAAAAAAAAAAAAAAAAAAABbQ29udGVudF9UeXBlc10ueG1sUEsBAi0AFAAGAAgAAAAhADj9&#10;If/WAAAAlAEAAAsAAAAAAAAAAAAAAAAALwEAAF9yZWxzLy5yZWxzUEsBAi0AFAAGAAgAAAAhABtd&#10;AdPYAQAAmAMAAA4AAAAAAAAAAAAAAAAALgIAAGRycy9lMm9Eb2MueG1sUEsBAi0AFAAGAAgAAAAh&#10;ABX/koLfAAAACgEAAA8AAAAAAAAAAAAAAAAAMgQAAGRycy9kb3ducmV2LnhtbFBLBQYAAAAABAAE&#10;APMAAAA+BQAAAAA=&#10;" filled="f" stroked="f">
              <v:textbox inset="0,0,0,0">
                <w:txbxContent>
                  <w:p w14:paraId="64A558DA" w14:textId="7347EBC4" w:rsidR="009C7F69" w:rsidRDefault="00F00FE3">
                    <w:pPr>
                      <w:spacing w:before="13"/>
                      <w:ind w:left="20"/>
                    </w:pPr>
                    <w:r>
                      <w:rPr>
                        <w:color w:val="385522"/>
                      </w:rPr>
                      <w:t>Care Leavers Rent Guarantor Scheme Proposal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D13"/>
    <w:multiLevelType w:val="hybridMultilevel"/>
    <w:tmpl w:val="A8F0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02A2"/>
    <w:multiLevelType w:val="hybridMultilevel"/>
    <w:tmpl w:val="720A6596"/>
    <w:lvl w:ilvl="0" w:tplc="8F6C9586">
      <w:start w:val="1"/>
      <w:numFmt w:val="lowerLetter"/>
      <w:lvlText w:val="%1)"/>
      <w:lvlJc w:val="left"/>
      <w:pPr>
        <w:ind w:left="973" w:hanging="360"/>
      </w:pPr>
      <w:rPr>
        <w:rFonts w:ascii="Arial" w:eastAsia="Arial" w:hAnsi="Arial" w:cs="Arial" w:hint="default"/>
        <w:spacing w:val="-4"/>
        <w:w w:val="100"/>
        <w:sz w:val="24"/>
        <w:szCs w:val="24"/>
        <w:lang w:val="en-GB" w:eastAsia="en-GB" w:bidi="en-GB"/>
      </w:rPr>
    </w:lvl>
    <w:lvl w:ilvl="1" w:tplc="BC2A1508">
      <w:numFmt w:val="bullet"/>
      <w:lvlText w:val="•"/>
      <w:lvlJc w:val="left"/>
      <w:pPr>
        <w:ind w:left="1844" w:hanging="360"/>
      </w:pPr>
      <w:rPr>
        <w:rFonts w:hint="default"/>
        <w:lang w:val="en-GB" w:eastAsia="en-GB" w:bidi="en-GB"/>
      </w:rPr>
    </w:lvl>
    <w:lvl w:ilvl="2" w:tplc="2F32E3AA">
      <w:numFmt w:val="bullet"/>
      <w:lvlText w:val="•"/>
      <w:lvlJc w:val="left"/>
      <w:pPr>
        <w:ind w:left="2709" w:hanging="360"/>
      </w:pPr>
      <w:rPr>
        <w:rFonts w:hint="default"/>
        <w:lang w:val="en-GB" w:eastAsia="en-GB" w:bidi="en-GB"/>
      </w:rPr>
    </w:lvl>
    <w:lvl w:ilvl="3" w:tplc="85B28908">
      <w:numFmt w:val="bullet"/>
      <w:lvlText w:val="•"/>
      <w:lvlJc w:val="left"/>
      <w:pPr>
        <w:ind w:left="3573" w:hanging="360"/>
      </w:pPr>
      <w:rPr>
        <w:rFonts w:hint="default"/>
        <w:lang w:val="en-GB" w:eastAsia="en-GB" w:bidi="en-GB"/>
      </w:rPr>
    </w:lvl>
    <w:lvl w:ilvl="4" w:tplc="5B1A9100">
      <w:numFmt w:val="bullet"/>
      <w:lvlText w:val="•"/>
      <w:lvlJc w:val="left"/>
      <w:pPr>
        <w:ind w:left="4438" w:hanging="360"/>
      </w:pPr>
      <w:rPr>
        <w:rFonts w:hint="default"/>
        <w:lang w:val="en-GB" w:eastAsia="en-GB" w:bidi="en-GB"/>
      </w:rPr>
    </w:lvl>
    <w:lvl w:ilvl="5" w:tplc="1BBA1580">
      <w:numFmt w:val="bullet"/>
      <w:lvlText w:val="•"/>
      <w:lvlJc w:val="left"/>
      <w:pPr>
        <w:ind w:left="5303" w:hanging="360"/>
      </w:pPr>
      <w:rPr>
        <w:rFonts w:hint="default"/>
        <w:lang w:val="en-GB" w:eastAsia="en-GB" w:bidi="en-GB"/>
      </w:rPr>
    </w:lvl>
    <w:lvl w:ilvl="6" w:tplc="0F384148">
      <w:numFmt w:val="bullet"/>
      <w:lvlText w:val="•"/>
      <w:lvlJc w:val="left"/>
      <w:pPr>
        <w:ind w:left="6167" w:hanging="360"/>
      </w:pPr>
      <w:rPr>
        <w:rFonts w:hint="default"/>
        <w:lang w:val="en-GB" w:eastAsia="en-GB" w:bidi="en-GB"/>
      </w:rPr>
    </w:lvl>
    <w:lvl w:ilvl="7" w:tplc="F34AEFEE">
      <w:numFmt w:val="bullet"/>
      <w:lvlText w:val="•"/>
      <w:lvlJc w:val="left"/>
      <w:pPr>
        <w:ind w:left="7032" w:hanging="360"/>
      </w:pPr>
      <w:rPr>
        <w:rFonts w:hint="default"/>
        <w:lang w:val="en-GB" w:eastAsia="en-GB" w:bidi="en-GB"/>
      </w:rPr>
    </w:lvl>
    <w:lvl w:ilvl="8" w:tplc="00F8A3EE">
      <w:numFmt w:val="bullet"/>
      <w:lvlText w:val="•"/>
      <w:lvlJc w:val="left"/>
      <w:pPr>
        <w:ind w:left="7897" w:hanging="360"/>
      </w:pPr>
      <w:rPr>
        <w:rFonts w:hint="default"/>
        <w:lang w:val="en-GB" w:eastAsia="en-GB" w:bidi="en-GB"/>
      </w:rPr>
    </w:lvl>
  </w:abstractNum>
  <w:abstractNum w:abstractNumId="2" w15:restartNumberingAfterBreak="0">
    <w:nsid w:val="124811C7"/>
    <w:multiLevelType w:val="hybridMultilevel"/>
    <w:tmpl w:val="519E9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842"/>
    <w:multiLevelType w:val="hybridMultilevel"/>
    <w:tmpl w:val="7B560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D6AEC"/>
    <w:multiLevelType w:val="hybridMultilevel"/>
    <w:tmpl w:val="4D02BE14"/>
    <w:lvl w:ilvl="0" w:tplc="A76A22E2">
      <w:numFmt w:val="bullet"/>
      <w:lvlText w:val="•"/>
      <w:lvlJc w:val="left"/>
      <w:pPr>
        <w:ind w:left="860" w:hanging="360"/>
      </w:pPr>
      <w:rPr>
        <w:rFonts w:ascii="Arial" w:eastAsia="Arial" w:hAnsi="Arial" w:cs="Arial" w:hint="default"/>
        <w:w w:val="131"/>
        <w:sz w:val="24"/>
        <w:szCs w:val="24"/>
        <w:lang w:val="en-GB" w:eastAsia="en-GB" w:bidi="en-GB"/>
      </w:rPr>
    </w:lvl>
    <w:lvl w:ilvl="1" w:tplc="C100C534">
      <w:numFmt w:val="bullet"/>
      <w:lvlText w:val="•"/>
      <w:lvlJc w:val="left"/>
      <w:pPr>
        <w:ind w:left="1736" w:hanging="360"/>
      </w:pPr>
      <w:rPr>
        <w:rFonts w:hint="default"/>
        <w:lang w:val="en-GB" w:eastAsia="en-GB" w:bidi="en-GB"/>
      </w:rPr>
    </w:lvl>
    <w:lvl w:ilvl="2" w:tplc="D11A57AE">
      <w:numFmt w:val="bullet"/>
      <w:lvlText w:val="•"/>
      <w:lvlJc w:val="left"/>
      <w:pPr>
        <w:ind w:left="2613" w:hanging="360"/>
      </w:pPr>
      <w:rPr>
        <w:rFonts w:hint="default"/>
        <w:lang w:val="en-GB" w:eastAsia="en-GB" w:bidi="en-GB"/>
      </w:rPr>
    </w:lvl>
    <w:lvl w:ilvl="3" w:tplc="26DE5CA0">
      <w:numFmt w:val="bullet"/>
      <w:lvlText w:val="•"/>
      <w:lvlJc w:val="left"/>
      <w:pPr>
        <w:ind w:left="3489" w:hanging="360"/>
      </w:pPr>
      <w:rPr>
        <w:rFonts w:hint="default"/>
        <w:lang w:val="en-GB" w:eastAsia="en-GB" w:bidi="en-GB"/>
      </w:rPr>
    </w:lvl>
    <w:lvl w:ilvl="4" w:tplc="D890CE4A">
      <w:numFmt w:val="bullet"/>
      <w:lvlText w:val="•"/>
      <w:lvlJc w:val="left"/>
      <w:pPr>
        <w:ind w:left="4366" w:hanging="360"/>
      </w:pPr>
      <w:rPr>
        <w:rFonts w:hint="default"/>
        <w:lang w:val="en-GB" w:eastAsia="en-GB" w:bidi="en-GB"/>
      </w:rPr>
    </w:lvl>
    <w:lvl w:ilvl="5" w:tplc="A7A840A6">
      <w:numFmt w:val="bullet"/>
      <w:lvlText w:val="•"/>
      <w:lvlJc w:val="left"/>
      <w:pPr>
        <w:ind w:left="5243" w:hanging="360"/>
      </w:pPr>
      <w:rPr>
        <w:rFonts w:hint="default"/>
        <w:lang w:val="en-GB" w:eastAsia="en-GB" w:bidi="en-GB"/>
      </w:rPr>
    </w:lvl>
    <w:lvl w:ilvl="6" w:tplc="7318E6E2">
      <w:numFmt w:val="bullet"/>
      <w:lvlText w:val="•"/>
      <w:lvlJc w:val="left"/>
      <w:pPr>
        <w:ind w:left="6119" w:hanging="360"/>
      </w:pPr>
      <w:rPr>
        <w:rFonts w:hint="default"/>
        <w:lang w:val="en-GB" w:eastAsia="en-GB" w:bidi="en-GB"/>
      </w:rPr>
    </w:lvl>
    <w:lvl w:ilvl="7" w:tplc="1040B70A">
      <w:numFmt w:val="bullet"/>
      <w:lvlText w:val="•"/>
      <w:lvlJc w:val="left"/>
      <w:pPr>
        <w:ind w:left="6996" w:hanging="360"/>
      </w:pPr>
      <w:rPr>
        <w:rFonts w:hint="default"/>
        <w:lang w:val="en-GB" w:eastAsia="en-GB" w:bidi="en-GB"/>
      </w:rPr>
    </w:lvl>
    <w:lvl w:ilvl="8" w:tplc="76F28E8A">
      <w:numFmt w:val="bullet"/>
      <w:lvlText w:val="•"/>
      <w:lvlJc w:val="left"/>
      <w:pPr>
        <w:ind w:left="7873" w:hanging="360"/>
      </w:pPr>
      <w:rPr>
        <w:rFonts w:hint="default"/>
        <w:lang w:val="en-GB" w:eastAsia="en-GB" w:bidi="en-GB"/>
      </w:rPr>
    </w:lvl>
  </w:abstractNum>
  <w:abstractNum w:abstractNumId="5" w15:restartNumberingAfterBreak="0">
    <w:nsid w:val="1B4316B6"/>
    <w:multiLevelType w:val="hybridMultilevel"/>
    <w:tmpl w:val="DC1A822A"/>
    <w:lvl w:ilvl="0" w:tplc="F014F978">
      <w:numFmt w:val="bullet"/>
      <w:lvlText w:val="•"/>
      <w:lvlJc w:val="left"/>
      <w:pPr>
        <w:ind w:left="860" w:hanging="360"/>
      </w:pPr>
      <w:rPr>
        <w:rFonts w:ascii="Arial" w:eastAsia="Arial" w:hAnsi="Arial" w:cs="Arial" w:hint="default"/>
        <w:w w:val="131"/>
        <w:sz w:val="24"/>
        <w:szCs w:val="24"/>
        <w:lang w:val="en-GB" w:eastAsia="en-GB" w:bidi="en-GB"/>
      </w:rPr>
    </w:lvl>
    <w:lvl w:ilvl="1" w:tplc="2E14380E">
      <w:numFmt w:val="bullet"/>
      <w:lvlText w:val="•"/>
      <w:lvlJc w:val="left"/>
      <w:pPr>
        <w:ind w:left="1736" w:hanging="360"/>
      </w:pPr>
      <w:rPr>
        <w:rFonts w:hint="default"/>
        <w:lang w:val="en-GB" w:eastAsia="en-GB" w:bidi="en-GB"/>
      </w:rPr>
    </w:lvl>
    <w:lvl w:ilvl="2" w:tplc="FCBA2D2E">
      <w:numFmt w:val="bullet"/>
      <w:lvlText w:val="•"/>
      <w:lvlJc w:val="left"/>
      <w:pPr>
        <w:ind w:left="2613" w:hanging="360"/>
      </w:pPr>
      <w:rPr>
        <w:rFonts w:hint="default"/>
        <w:lang w:val="en-GB" w:eastAsia="en-GB" w:bidi="en-GB"/>
      </w:rPr>
    </w:lvl>
    <w:lvl w:ilvl="3" w:tplc="A7BA3B2E">
      <w:numFmt w:val="bullet"/>
      <w:lvlText w:val="•"/>
      <w:lvlJc w:val="left"/>
      <w:pPr>
        <w:ind w:left="3489" w:hanging="360"/>
      </w:pPr>
      <w:rPr>
        <w:rFonts w:hint="default"/>
        <w:lang w:val="en-GB" w:eastAsia="en-GB" w:bidi="en-GB"/>
      </w:rPr>
    </w:lvl>
    <w:lvl w:ilvl="4" w:tplc="A60C9EB6">
      <w:numFmt w:val="bullet"/>
      <w:lvlText w:val="•"/>
      <w:lvlJc w:val="left"/>
      <w:pPr>
        <w:ind w:left="4366" w:hanging="360"/>
      </w:pPr>
      <w:rPr>
        <w:rFonts w:hint="default"/>
        <w:lang w:val="en-GB" w:eastAsia="en-GB" w:bidi="en-GB"/>
      </w:rPr>
    </w:lvl>
    <w:lvl w:ilvl="5" w:tplc="5D62CD3E">
      <w:numFmt w:val="bullet"/>
      <w:lvlText w:val="•"/>
      <w:lvlJc w:val="left"/>
      <w:pPr>
        <w:ind w:left="5243" w:hanging="360"/>
      </w:pPr>
      <w:rPr>
        <w:rFonts w:hint="default"/>
        <w:lang w:val="en-GB" w:eastAsia="en-GB" w:bidi="en-GB"/>
      </w:rPr>
    </w:lvl>
    <w:lvl w:ilvl="6" w:tplc="3B92D9A6">
      <w:numFmt w:val="bullet"/>
      <w:lvlText w:val="•"/>
      <w:lvlJc w:val="left"/>
      <w:pPr>
        <w:ind w:left="6119" w:hanging="360"/>
      </w:pPr>
      <w:rPr>
        <w:rFonts w:hint="default"/>
        <w:lang w:val="en-GB" w:eastAsia="en-GB" w:bidi="en-GB"/>
      </w:rPr>
    </w:lvl>
    <w:lvl w:ilvl="7" w:tplc="66BE20CE">
      <w:numFmt w:val="bullet"/>
      <w:lvlText w:val="•"/>
      <w:lvlJc w:val="left"/>
      <w:pPr>
        <w:ind w:left="6996" w:hanging="360"/>
      </w:pPr>
      <w:rPr>
        <w:rFonts w:hint="default"/>
        <w:lang w:val="en-GB" w:eastAsia="en-GB" w:bidi="en-GB"/>
      </w:rPr>
    </w:lvl>
    <w:lvl w:ilvl="8" w:tplc="F4D07506">
      <w:numFmt w:val="bullet"/>
      <w:lvlText w:val="•"/>
      <w:lvlJc w:val="left"/>
      <w:pPr>
        <w:ind w:left="7873" w:hanging="360"/>
      </w:pPr>
      <w:rPr>
        <w:rFonts w:hint="default"/>
        <w:lang w:val="en-GB" w:eastAsia="en-GB" w:bidi="en-GB"/>
      </w:rPr>
    </w:lvl>
  </w:abstractNum>
  <w:abstractNum w:abstractNumId="6" w15:restartNumberingAfterBreak="0">
    <w:nsid w:val="236A4AA1"/>
    <w:multiLevelType w:val="hybridMultilevel"/>
    <w:tmpl w:val="A3D262AA"/>
    <w:lvl w:ilvl="0" w:tplc="A9CA3666">
      <w:start w:val="14"/>
      <w:numFmt w:val="decimal"/>
      <w:lvlText w:val="%1."/>
      <w:lvlJc w:val="left"/>
      <w:pPr>
        <w:ind w:left="860" w:hanging="720"/>
      </w:pPr>
      <w:rPr>
        <w:rFonts w:ascii="Arial" w:eastAsia="Arial" w:hAnsi="Arial" w:cs="Arial" w:hint="default"/>
        <w:color w:val="385522"/>
        <w:spacing w:val="-4"/>
        <w:w w:val="87"/>
        <w:sz w:val="32"/>
        <w:szCs w:val="32"/>
        <w:lang w:val="en-GB" w:eastAsia="en-GB" w:bidi="en-GB"/>
      </w:rPr>
    </w:lvl>
    <w:lvl w:ilvl="1" w:tplc="5B30D25A">
      <w:numFmt w:val="bullet"/>
      <w:lvlText w:val="•"/>
      <w:lvlJc w:val="left"/>
      <w:pPr>
        <w:ind w:left="1736" w:hanging="720"/>
      </w:pPr>
      <w:rPr>
        <w:rFonts w:hint="default"/>
        <w:lang w:val="en-GB" w:eastAsia="en-GB" w:bidi="en-GB"/>
      </w:rPr>
    </w:lvl>
    <w:lvl w:ilvl="2" w:tplc="7160D37E">
      <w:numFmt w:val="bullet"/>
      <w:lvlText w:val="•"/>
      <w:lvlJc w:val="left"/>
      <w:pPr>
        <w:ind w:left="2613" w:hanging="720"/>
      </w:pPr>
      <w:rPr>
        <w:rFonts w:hint="default"/>
        <w:lang w:val="en-GB" w:eastAsia="en-GB" w:bidi="en-GB"/>
      </w:rPr>
    </w:lvl>
    <w:lvl w:ilvl="3" w:tplc="2B2EF578">
      <w:numFmt w:val="bullet"/>
      <w:lvlText w:val="•"/>
      <w:lvlJc w:val="left"/>
      <w:pPr>
        <w:ind w:left="3489" w:hanging="720"/>
      </w:pPr>
      <w:rPr>
        <w:rFonts w:hint="default"/>
        <w:lang w:val="en-GB" w:eastAsia="en-GB" w:bidi="en-GB"/>
      </w:rPr>
    </w:lvl>
    <w:lvl w:ilvl="4" w:tplc="B3042542">
      <w:numFmt w:val="bullet"/>
      <w:lvlText w:val="•"/>
      <w:lvlJc w:val="left"/>
      <w:pPr>
        <w:ind w:left="4366" w:hanging="720"/>
      </w:pPr>
      <w:rPr>
        <w:rFonts w:hint="default"/>
        <w:lang w:val="en-GB" w:eastAsia="en-GB" w:bidi="en-GB"/>
      </w:rPr>
    </w:lvl>
    <w:lvl w:ilvl="5" w:tplc="D764D152">
      <w:numFmt w:val="bullet"/>
      <w:lvlText w:val="•"/>
      <w:lvlJc w:val="left"/>
      <w:pPr>
        <w:ind w:left="5243" w:hanging="720"/>
      </w:pPr>
      <w:rPr>
        <w:rFonts w:hint="default"/>
        <w:lang w:val="en-GB" w:eastAsia="en-GB" w:bidi="en-GB"/>
      </w:rPr>
    </w:lvl>
    <w:lvl w:ilvl="6" w:tplc="CCAC883E">
      <w:numFmt w:val="bullet"/>
      <w:lvlText w:val="•"/>
      <w:lvlJc w:val="left"/>
      <w:pPr>
        <w:ind w:left="6119" w:hanging="720"/>
      </w:pPr>
      <w:rPr>
        <w:rFonts w:hint="default"/>
        <w:lang w:val="en-GB" w:eastAsia="en-GB" w:bidi="en-GB"/>
      </w:rPr>
    </w:lvl>
    <w:lvl w:ilvl="7" w:tplc="40BAA896">
      <w:numFmt w:val="bullet"/>
      <w:lvlText w:val="•"/>
      <w:lvlJc w:val="left"/>
      <w:pPr>
        <w:ind w:left="6996" w:hanging="720"/>
      </w:pPr>
      <w:rPr>
        <w:rFonts w:hint="default"/>
        <w:lang w:val="en-GB" w:eastAsia="en-GB" w:bidi="en-GB"/>
      </w:rPr>
    </w:lvl>
    <w:lvl w:ilvl="8" w:tplc="14880FC8">
      <w:numFmt w:val="bullet"/>
      <w:lvlText w:val="•"/>
      <w:lvlJc w:val="left"/>
      <w:pPr>
        <w:ind w:left="7873" w:hanging="720"/>
      </w:pPr>
      <w:rPr>
        <w:rFonts w:hint="default"/>
        <w:lang w:val="en-GB" w:eastAsia="en-GB" w:bidi="en-GB"/>
      </w:rPr>
    </w:lvl>
  </w:abstractNum>
  <w:abstractNum w:abstractNumId="7" w15:restartNumberingAfterBreak="0">
    <w:nsid w:val="25C810BD"/>
    <w:multiLevelType w:val="hybridMultilevel"/>
    <w:tmpl w:val="23E8FE48"/>
    <w:lvl w:ilvl="0" w:tplc="674C5D7C">
      <w:start w:val="1"/>
      <w:numFmt w:val="decimal"/>
      <w:lvlText w:val="%1."/>
      <w:lvlJc w:val="left"/>
      <w:pPr>
        <w:ind w:left="860" w:hanging="720"/>
      </w:pPr>
      <w:rPr>
        <w:rFonts w:ascii="Arial" w:eastAsia="Arial" w:hAnsi="Arial" w:cs="Arial" w:hint="default"/>
        <w:color w:val="385522"/>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8" w15:restartNumberingAfterBreak="0">
    <w:nsid w:val="2DD02D93"/>
    <w:multiLevelType w:val="multilevel"/>
    <w:tmpl w:val="6D586710"/>
    <w:lvl w:ilvl="0">
      <w:start w:val="9"/>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9" w15:restartNumberingAfterBreak="0">
    <w:nsid w:val="2E621157"/>
    <w:multiLevelType w:val="multilevel"/>
    <w:tmpl w:val="623AD1B6"/>
    <w:lvl w:ilvl="0">
      <w:start w:val="1"/>
      <w:numFmt w:val="decimal"/>
      <w:lvlText w:val="%1."/>
      <w:lvlJc w:val="left"/>
      <w:pPr>
        <w:ind w:left="579" w:hanging="440"/>
      </w:pPr>
      <w:rPr>
        <w:rFonts w:ascii="Arial" w:eastAsia="Arial" w:hAnsi="Arial" w:cs="Arial" w:hint="default"/>
        <w:spacing w:val="-2"/>
        <w:w w:val="100"/>
        <w:sz w:val="24"/>
        <w:szCs w:val="24"/>
        <w:lang w:val="en-GB" w:eastAsia="en-GB" w:bidi="en-GB"/>
      </w:rPr>
    </w:lvl>
    <w:lvl w:ilvl="1">
      <w:start w:val="1"/>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2367" w:hanging="754"/>
      </w:pPr>
      <w:rPr>
        <w:rFonts w:hint="default"/>
        <w:lang w:val="en-GB" w:eastAsia="en-GB" w:bidi="en-GB"/>
      </w:rPr>
    </w:lvl>
    <w:lvl w:ilvl="3">
      <w:numFmt w:val="bullet"/>
      <w:lvlText w:val="•"/>
      <w:lvlJc w:val="left"/>
      <w:pPr>
        <w:ind w:left="3274" w:hanging="754"/>
      </w:pPr>
      <w:rPr>
        <w:rFonts w:hint="default"/>
        <w:lang w:val="en-GB" w:eastAsia="en-GB" w:bidi="en-GB"/>
      </w:rPr>
    </w:lvl>
    <w:lvl w:ilvl="4">
      <w:numFmt w:val="bullet"/>
      <w:lvlText w:val="•"/>
      <w:lvlJc w:val="left"/>
      <w:pPr>
        <w:ind w:left="4182" w:hanging="754"/>
      </w:pPr>
      <w:rPr>
        <w:rFonts w:hint="default"/>
        <w:lang w:val="en-GB" w:eastAsia="en-GB" w:bidi="en-GB"/>
      </w:rPr>
    </w:lvl>
    <w:lvl w:ilvl="5">
      <w:numFmt w:val="bullet"/>
      <w:lvlText w:val="•"/>
      <w:lvlJc w:val="left"/>
      <w:pPr>
        <w:ind w:left="5089" w:hanging="754"/>
      </w:pPr>
      <w:rPr>
        <w:rFonts w:hint="default"/>
        <w:lang w:val="en-GB" w:eastAsia="en-GB" w:bidi="en-GB"/>
      </w:rPr>
    </w:lvl>
    <w:lvl w:ilvl="6">
      <w:numFmt w:val="bullet"/>
      <w:lvlText w:val="•"/>
      <w:lvlJc w:val="left"/>
      <w:pPr>
        <w:ind w:left="5996" w:hanging="754"/>
      </w:pPr>
      <w:rPr>
        <w:rFonts w:hint="default"/>
        <w:lang w:val="en-GB" w:eastAsia="en-GB" w:bidi="en-GB"/>
      </w:rPr>
    </w:lvl>
    <w:lvl w:ilvl="7">
      <w:numFmt w:val="bullet"/>
      <w:lvlText w:val="•"/>
      <w:lvlJc w:val="left"/>
      <w:pPr>
        <w:ind w:left="6904" w:hanging="754"/>
      </w:pPr>
      <w:rPr>
        <w:rFonts w:hint="default"/>
        <w:lang w:val="en-GB" w:eastAsia="en-GB" w:bidi="en-GB"/>
      </w:rPr>
    </w:lvl>
    <w:lvl w:ilvl="8">
      <w:numFmt w:val="bullet"/>
      <w:lvlText w:val="•"/>
      <w:lvlJc w:val="left"/>
      <w:pPr>
        <w:ind w:left="7811" w:hanging="754"/>
      </w:pPr>
      <w:rPr>
        <w:rFonts w:hint="default"/>
        <w:lang w:val="en-GB" w:eastAsia="en-GB" w:bidi="en-GB"/>
      </w:rPr>
    </w:lvl>
  </w:abstractNum>
  <w:abstractNum w:abstractNumId="10" w15:restartNumberingAfterBreak="0">
    <w:nsid w:val="33C371B7"/>
    <w:multiLevelType w:val="multilevel"/>
    <w:tmpl w:val="C88E8066"/>
    <w:lvl w:ilvl="0">
      <w:start w:val="6"/>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9"/>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1" w15:restartNumberingAfterBreak="0">
    <w:nsid w:val="3F142611"/>
    <w:multiLevelType w:val="hybridMultilevel"/>
    <w:tmpl w:val="21426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51066"/>
    <w:multiLevelType w:val="hybridMultilevel"/>
    <w:tmpl w:val="A79CA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54BFE"/>
    <w:multiLevelType w:val="hybridMultilevel"/>
    <w:tmpl w:val="39A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A0E2E"/>
    <w:multiLevelType w:val="hybridMultilevel"/>
    <w:tmpl w:val="E01C4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8D12D7"/>
    <w:multiLevelType w:val="hybridMultilevel"/>
    <w:tmpl w:val="01E06B78"/>
    <w:lvl w:ilvl="0" w:tplc="4276186C">
      <w:numFmt w:val="bullet"/>
      <w:lvlText w:val="•"/>
      <w:lvlJc w:val="left"/>
      <w:pPr>
        <w:ind w:left="860" w:hanging="360"/>
      </w:pPr>
      <w:rPr>
        <w:rFonts w:ascii="Arial" w:eastAsia="Arial" w:hAnsi="Arial" w:cs="Arial" w:hint="default"/>
        <w:w w:val="131"/>
        <w:sz w:val="24"/>
        <w:szCs w:val="24"/>
        <w:lang w:val="en-GB" w:eastAsia="en-GB" w:bidi="en-GB"/>
      </w:rPr>
    </w:lvl>
    <w:lvl w:ilvl="1" w:tplc="326E35B8">
      <w:numFmt w:val="bullet"/>
      <w:lvlText w:val="•"/>
      <w:lvlJc w:val="left"/>
      <w:pPr>
        <w:ind w:left="1736" w:hanging="360"/>
      </w:pPr>
      <w:rPr>
        <w:rFonts w:hint="default"/>
        <w:lang w:val="en-GB" w:eastAsia="en-GB" w:bidi="en-GB"/>
      </w:rPr>
    </w:lvl>
    <w:lvl w:ilvl="2" w:tplc="593CD9FA">
      <w:numFmt w:val="bullet"/>
      <w:lvlText w:val="•"/>
      <w:lvlJc w:val="left"/>
      <w:pPr>
        <w:ind w:left="2613" w:hanging="360"/>
      </w:pPr>
      <w:rPr>
        <w:rFonts w:hint="default"/>
        <w:lang w:val="en-GB" w:eastAsia="en-GB" w:bidi="en-GB"/>
      </w:rPr>
    </w:lvl>
    <w:lvl w:ilvl="3" w:tplc="D182E6AC">
      <w:numFmt w:val="bullet"/>
      <w:lvlText w:val="•"/>
      <w:lvlJc w:val="left"/>
      <w:pPr>
        <w:ind w:left="3489" w:hanging="360"/>
      </w:pPr>
      <w:rPr>
        <w:rFonts w:hint="default"/>
        <w:lang w:val="en-GB" w:eastAsia="en-GB" w:bidi="en-GB"/>
      </w:rPr>
    </w:lvl>
    <w:lvl w:ilvl="4" w:tplc="F5BA88AA">
      <w:numFmt w:val="bullet"/>
      <w:lvlText w:val="•"/>
      <w:lvlJc w:val="left"/>
      <w:pPr>
        <w:ind w:left="4366" w:hanging="360"/>
      </w:pPr>
      <w:rPr>
        <w:rFonts w:hint="default"/>
        <w:lang w:val="en-GB" w:eastAsia="en-GB" w:bidi="en-GB"/>
      </w:rPr>
    </w:lvl>
    <w:lvl w:ilvl="5" w:tplc="814A630A">
      <w:numFmt w:val="bullet"/>
      <w:lvlText w:val="•"/>
      <w:lvlJc w:val="left"/>
      <w:pPr>
        <w:ind w:left="5243" w:hanging="360"/>
      </w:pPr>
      <w:rPr>
        <w:rFonts w:hint="default"/>
        <w:lang w:val="en-GB" w:eastAsia="en-GB" w:bidi="en-GB"/>
      </w:rPr>
    </w:lvl>
    <w:lvl w:ilvl="6" w:tplc="FB2C726C">
      <w:numFmt w:val="bullet"/>
      <w:lvlText w:val="•"/>
      <w:lvlJc w:val="left"/>
      <w:pPr>
        <w:ind w:left="6119" w:hanging="360"/>
      </w:pPr>
      <w:rPr>
        <w:rFonts w:hint="default"/>
        <w:lang w:val="en-GB" w:eastAsia="en-GB" w:bidi="en-GB"/>
      </w:rPr>
    </w:lvl>
    <w:lvl w:ilvl="7" w:tplc="075CD788">
      <w:numFmt w:val="bullet"/>
      <w:lvlText w:val="•"/>
      <w:lvlJc w:val="left"/>
      <w:pPr>
        <w:ind w:left="6996" w:hanging="360"/>
      </w:pPr>
      <w:rPr>
        <w:rFonts w:hint="default"/>
        <w:lang w:val="en-GB" w:eastAsia="en-GB" w:bidi="en-GB"/>
      </w:rPr>
    </w:lvl>
    <w:lvl w:ilvl="8" w:tplc="13CA8236">
      <w:numFmt w:val="bullet"/>
      <w:lvlText w:val="•"/>
      <w:lvlJc w:val="left"/>
      <w:pPr>
        <w:ind w:left="7873" w:hanging="360"/>
      </w:pPr>
      <w:rPr>
        <w:rFonts w:hint="default"/>
        <w:lang w:val="en-GB" w:eastAsia="en-GB" w:bidi="en-GB"/>
      </w:rPr>
    </w:lvl>
  </w:abstractNum>
  <w:abstractNum w:abstractNumId="16" w15:restartNumberingAfterBreak="0">
    <w:nsid w:val="58573ABF"/>
    <w:multiLevelType w:val="hybridMultilevel"/>
    <w:tmpl w:val="045A6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7B0E48"/>
    <w:multiLevelType w:val="hybridMultilevel"/>
    <w:tmpl w:val="09020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D466E5"/>
    <w:multiLevelType w:val="hybridMultilevel"/>
    <w:tmpl w:val="F208BD08"/>
    <w:lvl w:ilvl="0" w:tplc="8DF8F68A">
      <w:start w:val="1"/>
      <w:numFmt w:val="decimal"/>
      <w:lvlText w:val="%1)"/>
      <w:lvlJc w:val="left"/>
      <w:pPr>
        <w:ind w:left="720" w:hanging="360"/>
      </w:pPr>
      <w:rPr>
        <w:rFonts w:hint="default"/>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94C83"/>
    <w:multiLevelType w:val="multilevel"/>
    <w:tmpl w:val="289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500AE"/>
    <w:multiLevelType w:val="hybridMultilevel"/>
    <w:tmpl w:val="8404F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5A049E"/>
    <w:multiLevelType w:val="hybridMultilevel"/>
    <w:tmpl w:val="823A6C08"/>
    <w:lvl w:ilvl="0" w:tplc="F8A6BDCA">
      <w:numFmt w:val="bullet"/>
      <w:lvlText w:val="•"/>
      <w:lvlJc w:val="left"/>
      <w:pPr>
        <w:ind w:left="500" w:hanging="360"/>
      </w:pPr>
      <w:rPr>
        <w:rFonts w:ascii="Arial" w:eastAsia="Arial" w:hAnsi="Arial" w:cs="Arial" w:hint="default"/>
        <w:w w:val="131"/>
        <w:sz w:val="24"/>
        <w:szCs w:val="24"/>
        <w:lang w:val="en-GB" w:eastAsia="en-GB" w:bidi="en-GB"/>
      </w:rPr>
    </w:lvl>
    <w:lvl w:ilvl="1" w:tplc="A1A491E2">
      <w:numFmt w:val="bullet"/>
      <w:lvlText w:val="•"/>
      <w:lvlJc w:val="left"/>
      <w:pPr>
        <w:ind w:left="1412" w:hanging="360"/>
      </w:pPr>
      <w:rPr>
        <w:rFonts w:hint="default"/>
        <w:lang w:val="en-GB" w:eastAsia="en-GB" w:bidi="en-GB"/>
      </w:rPr>
    </w:lvl>
    <w:lvl w:ilvl="2" w:tplc="0C160DD8">
      <w:numFmt w:val="bullet"/>
      <w:lvlText w:val="•"/>
      <w:lvlJc w:val="left"/>
      <w:pPr>
        <w:ind w:left="2325" w:hanging="360"/>
      </w:pPr>
      <w:rPr>
        <w:rFonts w:hint="default"/>
        <w:lang w:val="en-GB" w:eastAsia="en-GB" w:bidi="en-GB"/>
      </w:rPr>
    </w:lvl>
    <w:lvl w:ilvl="3" w:tplc="570CE980">
      <w:numFmt w:val="bullet"/>
      <w:lvlText w:val="•"/>
      <w:lvlJc w:val="left"/>
      <w:pPr>
        <w:ind w:left="3237" w:hanging="360"/>
      </w:pPr>
      <w:rPr>
        <w:rFonts w:hint="default"/>
        <w:lang w:val="en-GB" w:eastAsia="en-GB" w:bidi="en-GB"/>
      </w:rPr>
    </w:lvl>
    <w:lvl w:ilvl="4" w:tplc="6B0642EC">
      <w:numFmt w:val="bullet"/>
      <w:lvlText w:val="•"/>
      <w:lvlJc w:val="left"/>
      <w:pPr>
        <w:ind w:left="4150" w:hanging="360"/>
      </w:pPr>
      <w:rPr>
        <w:rFonts w:hint="default"/>
        <w:lang w:val="en-GB" w:eastAsia="en-GB" w:bidi="en-GB"/>
      </w:rPr>
    </w:lvl>
    <w:lvl w:ilvl="5" w:tplc="BB16E1B2">
      <w:numFmt w:val="bullet"/>
      <w:lvlText w:val="•"/>
      <w:lvlJc w:val="left"/>
      <w:pPr>
        <w:ind w:left="5063" w:hanging="360"/>
      </w:pPr>
      <w:rPr>
        <w:rFonts w:hint="default"/>
        <w:lang w:val="en-GB" w:eastAsia="en-GB" w:bidi="en-GB"/>
      </w:rPr>
    </w:lvl>
    <w:lvl w:ilvl="6" w:tplc="EBB4E57C">
      <w:numFmt w:val="bullet"/>
      <w:lvlText w:val="•"/>
      <w:lvlJc w:val="left"/>
      <w:pPr>
        <w:ind w:left="5975" w:hanging="360"/>
      </w:pPr>
      <w:rPr>
        <w:rFonts w:hint="default"/>
        <w:lang w:val="en-GB" w:eastAsia="en-GB" w:bidi="en-GB"/>
      </w:rPr>
    </w:lvl>
    <w:lvl w:ilvl="7" w:tplc="776C0A5E">
      <w:numFmt w:val="bullet"/>
      <w:lvlText w:val="•"/>
      <w:lvlJc w:val="left"/>
      <w:pPr>
        <w:ind w:left="6888" w:hanging="360"/>
      </w:pPr>
      <w:rPr>
        <w:rFonts w:hint="default"/>
        <w:lang w:val="en-GB" w:eastAsia="en-GB" w:bidi="en-GB"/>
      </w:rPr>
    </w:lvl>
    <w:lvl w:ilvl="8" w:tplc="279E3D98">
      <w:numFmt w:val="bullet"/>
      <w:lvlText w:val="•"/>
      <w:lvlJc w:val="left"/>
      <w:pPr>
        <w:ind w:left="7801" w:hanging="360"/>
      </w:pPr>
      <w:rPr>
        <w:rFonts w:hint="default"/>
        <w:lang w:val="en-GB" w:eastAsia="en-GB" w:bidi="en-GB"/>
      </w:rPr>
    </w:lvl>
  </w:abstractNum>
  <w:abstractNum w:abstractNumId="22" w15:restartNumberingAfterBreak="0">
    <w:nsid w:val="6CBB0CE8"/>
    <w:multiLevelType w:val="multilevel"/>
    <w:tmpl w:val="426444E2"/>
    <w:lvl w:ilvl="0">
      <w:start w:val="6"/>
      <w:numFmt w:val="decimal"/>
      <w:lvlText w:val="%1"/>
      <w:lvlJc w:val="left"/>
      <w:pPr>
        <w:ind w:left="860" w:hanging="720"/>
      </w:pPr>
      <w:rPr>
        <w:rFonts w:hint="default"/>
        <w:lang w:val="en-GB" w:eastAsia="en-GB" w:bidi="en-GB"/>
      </w:rPr>
    </w:lvl>
    <w:lvl w:ilvl="1">
      <w:start w:val="4"/>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23" w15:restartNumberingAfterBreak="0">
    <w:nsid w:val="6FB70F8C"/>
    <w:multiLevelType w:val="hybridMultilevel"/>
    <w:tmpl w:val="3836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D69E1"/>
    <w:multiLevelType w:val="hybridMultilevel"/>
    <w:tmpl w:val="23E8FE48"/>
    <w:lvl w:ilvl="0" w:tplc="674C5D7C">
      <w:start w:val="1"/>
      <w:numFmt w:val="decimal"/>
      <w:lvlText w:val="%1."/>
      <w:lvlJc w:val="left"/>
      <w:pPr>
        <w:ind w:left="860" w:hanging="720"/>
      </w:pPr>
      <w:rPr>
        <w:rFonts w:ascii="Arial" w:eastAsia="Arial" w:hAnsi="Arial" w:cs="Arial" w:hint="default"/>
        <w:color w:val="385522"/>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25" w15:restartNumberingAfterBreak="0">
    <w:nsid w:val="77442AE6"/>
    <w:multiLevelType w:val="multilevel"/>
    <w:tmpl w:val="F03E3E4C"/>
    <w:lvl w:ilvl="0">
      <w:start w:val="6"/>
      <w:numFmt w:val="decimal"/>
      <w:lvlText w:val="%1"/>
      <w:lvlJc w:val="left"/>
      <w:pPr>
        <w:ind w:left="1460" w:hanging="754"/>
      </w:pPr>
      <w:rPr>
        <w:rFonts w:hint="default"/>
        <w:lang w:val="en-GB" w:eastAsia="en-GB" w:bidi="en-GB"/>
      </w:rPr>
    </w:lvl>
    <w:lvl w:ilvl="1">
      <w:start w:val="4"/>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3093" w:hanging="754"/>
      </w:pPr>
      <w:rPr>
        <w:rFonts w:hint="default"/>
        <w:lang w:val="en-GB" w:eastAsia="en-GB" w:bidi="en-GB"/>
      </w:rPr>
    </w:lvl>
    <w:lvl w:ilvl="3">
      <w:numFmt w:val="bullet"/>
      <w:lvlText w:val="•"/>
      <w:lvlJc w:val="left"/>
      <w:pPr>
        <w:ind w:left="3909" w:hanging="754"/>
      </w:pPr>
      <w:rPr>
        <w:rFonts w:hint="default"/>
        <w:lang w:val="en-GB" w:eastAsia="en-GB" w:bidi="en-GB"/>
      </w:rPr>
    </w:lvl>
    <w:lvl w:ilvl="4">
      <w:numFmt w:val="bullet"/>
      <w:lvlText w:val="•"/>
      <w:lvlJc w:val="left"/>
      <w:pPr>
        <w:ind w:left="4726" w:hanging="754"/>
      </w:pPr>
      <w:rPr>
        <w:rFonts w:hint="default"/>
        <w:lang w:val="en-GB" w:eastAsia="en-GB" w:bidi="en-GB"/>
      </w:rPr>
    </w:lvl>
    <w:lvl w:ilvl="5">
      <w:numFmt w:val="bullet"/>
      <w:lvlText w:val="•"/>
      <w:lvlJc w:val="left"/>
      <w:pPr>
        <w:ind w:left="5543" w:hanging="754"/>
      </w:pPr>
      <w:rPr>
        <w:rFonts w:hint="default"/>
        <w:lang w:val="en-GB" w:eastAsia="en-GB" w:bidi="en-GB"/>
      </w:rPr>
    </w:lvl>
    <w:lvl w:ilvl="6">
      <w:numFmt w:val="bullet"/>
      <w:lvlText w:val="•"/>
      <w:lvlJc w:val="left"/>
      <w:pPr>
        <w:ind w:left="6359" w:hanging="754"/>
      </w:pPr>
      <w:rPr>
        <w:rFonts w:hint="default"/>
        <w:lang w:val="en-GB" w:eastAsia="en-GB" w:bidi="en-GB"/>
      </w:rPr>
    </w:lvl>
    <w:lvl w:ilvl="7">
      <w:numFmt w:val="bullet"/>
      <w:lvlText w:val="•"/>
      <w:lvlJc w:val="left"/>
      <w:pPr>
        <w:ind w:left="7176" w:hanging="754"/>
      </w:pPr>
      <w:rPr>
        <w:rFonts w:hint="default"/>
        <w:lang w:val="en-GB" w:eastAsia="en-GB" w:bidi="en-GB"/>
      </w:rPr>
    </w:lvl>
    <w:lvl w:ilvl="8">
      <w:numFmt w:val="bullet"/>
      <w:lvlText w:val="•"/>
      <w:lvlJc w:val="left"/>
      <w:pPr>
        <w:ind w:left="7993" w:hanging="754"/>
      </w:pPr>
      <w:rPr>
        <w:rFonts w:hint="default"/>
        <w:lang w:val="en-GB" w:eastAsia="en-GB" w:bidi="en-GB"/>
      </w:rPr>
    </w:lvl>
  </w:abstractNum>
  <w:abstractNum w:abstractNumId="26" w15:restartNumberingAfterBreak="0">
    <w:nsid w:val="7C064D39"/>
    <w:multiLevelType w:val="hybridMultilevel"/>
    <w:tmpl w:val="AD4AA038"/>
    <w:lvl w:ilvl="0" w:tplc="1E0867EE">
      <w:numFmt w:val="bullet"/>
      <w:lvlText w:val="•"/>
      <w:lvlJc w:val="left"/>
      <w:pPr>
        <w:ind w:left="961" w:hanging="360"/>
      </w:pPr>
      <w:rPr>
        <w:rFonts w:ascii="Arial" w:eastAsia="Arial" w:hAnsi="Arial" w:cs="Arial" w:hint="default"/>
        <w:w w:val="130"/>
        <w:sz w:val="20"/>
        <w:szCs w:val="20"/>
        <w:lang w:val="en-GB" w:eastAsia="en-GB" w:bidi="en-GB"/>
      </w:rPr>
    </w:lvl>
    <w:lvl w:ilvl="1" w:tplc="8828E57C">
      <w:numFmt w:val="bullet"/>
      <w:lvlText w:val="•"/>
      <w:lvlJc w:val="left"/>
      <w:pPr>
        <w:ind w:left="1826" w:hanging="360"/>
      </w:pPr>
      <w:rPr>
        <w:rFonts w:hint="default"/>
        <w:lang w:val="en-GB" w:eastAsia="en-GB" w:bidi="en-GB"/>
      </w:rPr>
    </w:lvl>
    <w:lvl w:ilvl="2" w:tplc="41860FBE">
      <w:numFmt w:val="bullet"/>
      <w:lvlText w:val="•"/>
      <w:lvlJc w:val="left"/>
      <w:pPr>
        <w:ind w:left="2693" w:hanging="360"/>
      </w:pPr>
      <w:rPr>
        <w:rFonts w:hint="default"/>
        <w:lang w:val="en-GB" w:eastAsia="en-GB" w:bidi="en-GB"/>
      </w:rPr>
    </w:lvl>
    <w:lvl w:ilvl="3" w:tplc="3EF472F8">
      <w:numFmt w:val="bullet"/>
      <w:lvlText w:val="•"/>
      <w:lvlJc w:val="left"/>
      <w:pPr>
        <w:ind w:left="3559" w:hanging="360"/>
      </w:pPr>
      <w:rPr>
        <w:rFonts w:hint="default"/>
        <w:lang w:val="en-GB" w:eastAsia="en-GB" w:bidi="en-GB"/>
      </w:rPr>
    </w:lvl>
    <w:lvl w:ilvl="4" w:tplc="ED1CE3A4">
      <w:numFmt w:val="bullet"/>
      <w:lvlText w:val="•"/>
      <w:lvlJc w:val="left"/>
      <w:pPr>
        <w:ind w:left="4426" w:hanging="360"/>
      </w:pPr>
      <w:rPr>
        <w:rFonts w:hint="default"/>
        <w:lang w:val="en-GB" w:eastAsia="en-GB" w:bidi="en-GB"/>
      </w:rPr>
    </w:lvl>
    <w:lvl w:ilvl="5" w:tplc="A48E539C">
      <w:numFmt w:val="bullet"/>
      <w:lvlText w:val="•"/>
      <w:lvlJc w:val="left"/>
      <w:pPr>
        <w:ind w:left="5293" w:hanging="360"/>
      </w:pPr>
      <w:rPr>
        <w:rFonts w:hint="default"/>
        <w:lang w:val="en-GB" w:eastAsia="en-GB" w:bidi="en-GB"/>
      </w:rPr>
    </w:lvl>
    <w:lvl w:ilvl="6" w:tplc="0AF48996">
      <w:numFmt w:val="bullet"/>
      <w:lvlText w:val="•"/>
      <w:lvlJc w:val="left"/>
      <w:pPr>
        <w:ind w:left="6159" w:hanging="360"/>
      </w:pPr>
      <w:rPr>
        <w:rFonts w:hint="default"/>
        <w:lang w:val="en-GB" w:eastAsia="en-GB" w:bidi="en-GB"/>
      </w:rPr>
    </w:lvl>
    <w:lvl w:ilvl="7" w:tplc="B9F6A7A2">
      <w:numFmt w:val="bullet"/>
      <w:lvlText w:val="•"/>
      <w:lvlJc w:val="left"/>
      <w:pPr>
        <w:ind w:left="7026" w:hanging="360"/>
      </w:pPr>
      <w:rPr>
        <w:rFonts w:hint="default"/>
        <w:lang w:val="en-GB" w:eastAsia="en-GB" w:bidi="en-GB"/>
      </w:rPr>
    </w:lvl>
    <w:lvl w:ilvl="8" w:tplc="81180C60">
      <w:numFmt w:val="bullet"/>
      <w:lvlText w:val="•"/>
      <w:lvlJc w:val="left"/>
      <w:pPr>
        <w:ind w:left="7893" w:hanging="360"/>
      </w:pPr>
      <w:rPr>
        <w:rFonts w:hint="default"/>
        <w:lang w:val="en-GB" w:eastAsia="en-GB" w:bidi="en-GB"/>
      </w:rPr>
    </w:lvl>
  </w:abstractNum>
  <w:abstractNum w:abstractNumId="27" w15:restartNumberingAfterBreak="0">
    <w:nsid w:val="7E652EFC"/>
    <w:multiLevelType w:val="hybridMultilevel"/>
    <w:tmpl w:val="6C4AAC58"/>
    <w:lvl w:ilvl="0" w:tplc="2C74CAB0">
      <w:start w:val="1"/>
      <w:numFmt w:val="lowerLetter"/>
      <w:lvlText w:val="%1)"/>
      <w:lvlJc w:val="left"/>
      <w:pPr>
        <w:ind w:left="973" w:hanging="360"/>
      </w:pPr>
      <w:rPr>
        <w:rFonts w:ascii="Arial" w:eastAsia="Arial" w:hAnsi="Arial" w:cs="Arial" w:hint="default"/>
        <w:spacing w:val="-3"/>
        <w:w w:val="100"/>
        <w:sz w:val="24"/>
        <w:szCs w:val="24"/>
        <w:lang w:val="en-GB" w:eastAsia="en-GB" w:bidi="en-GB"/>
      </w:rPr>
    </w:lvl>
    <w:lvl w:ilvl="1" w:tplc="3FE489C0">
      <w:numFmt w:val="bullet"/>
      <w:lvlText w:val="•"/>
      <w:lvlJc w:val="left"/>
      <w:pPr>
        <w:ind w:left="1844" w:hanging="360"/>
      </w:pPr>
      <w:rPr>
        <w:rFonts w:hint="default"/>
        <w:lang w:val="en-GB" w:eastAsia="en-GB" w:bidi="en-GB"/>
      </w:rPr>
    </w:lvl>
    <w:lvl w:ilvl="2" w:tplc="EC0E81C4">
      <w:numFmt w:val="bullet"/>
      <w:lvlText w:val="•"/>
      <w:lvlJc w:val="left"/>
      <w:pPr>
        <w:ind w:left="2709" w:hanging="360"/>
      </w:pPr>
      <w:rPr>
        <w:rFonts w:hint="default"/>
        <w:lang w:val="en-GB" w:eastAsia="en-GB" w:bidi="en-GB"/>
      </w:rPr>
    </w:lvl>
    <w:lvl w:ilvl="3" w:tplc="E0DC1B7A">
      <w:numFmt w:val="bullet"/>
      <w:lvlText w:val="•"/>
      <w:lvlJc w:val="left"/>
      <w:pPr>
        <w:ind w:left="3573" w:hanging="360"/>
      </w:pPr>
      <w:rPr>
        <w:rFonts w:hint="default"/>
        <w:lang w:val="en-GB" w:eastAsia="en-GB" w:bidi="en-GB"/>
      </w:rPr>
    </w:lvl>
    <w:lvl w:ilvl="4" w:tplc="903E12EA">
      <w:numFmt w:val="bullet"/>
      <w:lvlText w:val="•"/>
      <w:lvlJc w:val="left"/>
      <w:pPr>
        <w:ind w:left="4438" w:hanging="360"/>
      </w:pPr>
      <w:rPr>
        <w:rFonts w:hint="default"/>
        <w:lang w:val="en-GB" w:eastAsia="en-GB" w:bidi="en-GB"/>
      </w:rPr>
    </w:lvl>
    <w:lvl w:ilvl="5" w:tplc="DF321EE2">
      <w:numFmt w:val="bullet"/>
      <w:lvlText w:val="•"/>
      <w:lvlJc w:val="left"/>
      <w:pPr>
        <w:ind w:left="5303" w:hanging="360"/>
      </w:pPr>
      <w:rPr>
        <w:rFonts w:hint="default"/>
        <w:lang w:val="en-GB" w:eastAsia="en-GB" w:bidi="en-GB"/>
      </w:rPr>
    </w:lvl>
    <w:lvl w:ilvl="6" w:tplc="25580848">
      <w:numFmt w:val="bullet"/>
      <w:lvlText w:val="•"/>
      <w:lvlJc w:val="left"/>
      <w:pPr>
        <w:ind w:left="6167" w:hanging="360"/>
      </w:pPr>
      <w:rPr>
        <w:rFonts w:hint="default"/>
        <w:lang w:val="en-GB" w:eastAsia="en-GB" w:bidi="en-GB"/>
      </w:rPr>
    </w:lvl>
    <w:lvl w:ilvl="7" w:tplc="1332ACB6">
      <w:numFmt w:val="bullet"/>
      <w:lvlText w:val="•"/>
      <w:lvlJc w:val="left"/>
      <w:pPr>
        <w:ind w:left="7032" w:hanging="360"/>
      </w:pPr>
      <w:rPr>
        <w:rFonts w:hint="default"/>
        <w:lang w:val="en-GB" w:eastAsia="en-GB" w:bidi="en-GB"/>
      </w:rPr>
    </w:lvl>
    <w:lvl w:ilvl="8" w:tplc="3D46F288">
      <w:numFmt w:val="bullet"/>
      <w:lvlText w:val="•"/>
      <w:lvlJc w:val="left"/>
      <w:pPr>
        <w:ind w:left="7897" w:hanging="360"/>
      </w:pPr>
      <w:rPr>
        <w:rFonts w:hint="default"/>
        <w:lang w:val="en-GB" w:eastAsia="en-GB" w:bidi="en-GB"/>
      </w:rPr>
    </w:lvl>
  </w:abstractNum>
  <w:num w:numId="1" w16cid:durableId="106195235">
    <w:abstractNumId w:val="6"/>
  </w:num>
  <w:num w:numId="2" w16cid:durableId="452553611">
    <w:abstractNumId w:val="15"/>
  </w:num>
  <w:num w:numId="3" w16cid:durableId="189955478">
    <w:abstractNumId w:val="21"/>
  </w:num>
  <w:num w:numId="4" w16cid:durableId="604462871">
    <w:abstractNumId w:val="8"/>
  </w:num>
  <w:num w:numId="5" w16cid:durableId="425425105">
    <w:abstractNumId w:val="4"/>
  </w:num>
  <w:num w:numId="6" w16cid:durableId="1894657247">
    <w:abstractNumId w:val="22"/>
  </w:num>
  <w:num w:numId="7" w16cid:durableId="1409577907">
    <w:abstractNumId w:val="10"/>
  </w:num>
  <w:num w:numId="8" w16cid:durableId="1169254506">
    <w:abstractNumId w:val="5"/>
  </w:num>
  <w:num w:numId="9" w16cid:durableId="1164853359">
    <w:abstractNumId w:val="27"/>
  </w:num>
  <w:num w:numId="10" w16cid:durableId="1336567074">
    <w:abstractNumId w:val="26"/>
  </w:num>
  <w:num w:numId="11" w16cid:durableId="1642886625">
    <w:abstractNumId w:val="1"/>
  </w:num>
  <w:num w:numId="12" w16cid:durableId="1833762998">
    <w:abstractNumId w:val="7"/>
  </w:num>
  <w:num w:numId="13" w16cid:durableId="1857232500">
    <w:abstractNumId w:val="25"/>
  </w:num>
  <w:num w:numId="14" w16cid:durableId="1682388431">
    <w:abstractNumId w:val="9"/>
  </w:num>
  <w:num w:numId="15" w16cid:durableId="489249949">
    <w:abstractNumId w:val="19"/>
  </w:num>
  <w:num w:numId="16" w16cid:durableId="1304506086">
    <w:abstractNumId w:val="0"/>
  </w:num>
  <w:num w:numId="17" w16cid:durableId="1366713152">
    <w:abstractNumId w:val="17"/>
  </w:num>
  <w:num w:numId="18" w16cid:durableId="299463357">
    <w:abstractNumId w:val="13"/>
  </w:num>
  <w:num w:numId="19" w16cid:durableId="1997874672">
    <w:abstractNumId w:val="20"/>
  </w:num>
  <w:num w:numId="20" w16cid:durableId="938410493">
    <w:abstractNumId w:val="23"/>
  </w:num>
  <w:num w:numId="21" w16cid:durableId="963075948">
    <w:abstractNumId w:val="12"/>
  </w:num>
  <w:num w:numId="22" w16cid:durableId="434836739">
    <w:abstractNumId w:val="14"/>
  </w:num>
  <w:num w:numId="23" w16cid:durableId="585572053">
    <w:abstractNumId w:val="3"/>
  </w:num>
  <w:num w:numId="24" w16cid:durableId="1214923597">
    <w:abstractNumId w:val="2"/>
  </w:num>
  <w:num w:numId="25" w16cid:durableId="1015041547">
    <w:abstractNumId w:val="18"/>
  </w:num>
  <w:num w:numId="26" w16cid:durableId="1770848506">
    <w:abstractNumId w:val="16"/>
  </w:num>
  <w:num w:numId="27" w16cid:durableId="1174148089">
    <w:abstractNumId w:val="11"/>
  </w:num>
  <w:num w:numId="28" w16cid:durableId="8731547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10EBC"/>
    <w:rsid w:val="00021DB5"/>
    <w:rsid w:val="0002789A"/>
    <w:rsid w:val="00061BBF"/>
    <w:rsid w:val="000741AD"/>
    <w:rsid w:val="0008480D"/>
    <w:rsid w:val="00093488"/>
    <w:rsid w:val="000A17F2"/>
    <w:rsid w:val="000A698E"/>
    <w:rsid w:val="000B0648"/>
    <w:rsid w:val="000E4582"/>
    <w:rsid w:val="00103DB4"/>
    <w:rsid w:val="0015764F"/>
    <w:rsid w:val="00165F0D"/>
    <w:rsid w:val="001735F4"/>
    <w:rsid w:val="00174BD1"/>
    <w:rsid w:val="001A63F8"/>
    <w:rsid w:val="001B495E"/>
    <w:rsid w:val="001C26A0"/>
    <w:rsid w:val="001C31A3"/>
    <w:rsid w:val="001D1842"/>
    <w:rsid w:val="001E35DB"/>
    <w:rsid w:val="0021310E"/>
    <w:rsid w:val="002264A9"/>
    <w:rsid w:val="00233BAF"/>
    <w:rsid w:val="00251AE9"/>
    <w:rsid w:val="0025207A"/>
    <w:rsid w:val="002564BC"/>
    <w:rsid w:val="00275FDB"/>
    <w:rsid w:val="00292F97"/>
    <w:rsid w:val="002A4613"/>
    <w:rsid w:val="002D5AF7"/>
    <w:rsid w:val="0032613C"/>
    <w:rsid w:val="003349A8"/>
    <w:rsid w:val="003524D9"/>
    <w:rsid w:val="00357A57"/>
    <w:rsid w:val="003604EC"/>
    <w:rsid w:val="00365467"/>
    <w:rsid w:val="00372865"/>
    <w:rsid w:val="00373AEF"/>
    <w:rsid w:val="003940A6"/>
    <w:rsid w:val="0039752F"/>
    <w:rsid w:val="003C0F40"/>
    <w:rsid w:val="003D0BA8"/>
    <w:rsid w:val="003E667C"/>
    <w:rsid w:val="00417584"/>
    <w:rsid w:val="00451053"/>
    <w:rsid w:val="0045156C"/>
    <w:rsid w:val="00477B25"/>
    <w:rsid w:val="00477B36"/>
    <w:rsid w:val="004A1DC9"/>
    <w:rsid w:val="004C1E9C"/>
    <w:rsid w:val="004D6015"/>
    <w:rsid w:val="004E6E8F"/>
    <w:rsid w:val="00501EE8"/>
    <w:rsid w:val="0050270C"/>
    <w:rsid w:val="0053252A"/>
    <w:rsid w:val="0053293F"/>
    <w:rsid w:val="005415E9"/>
    <w:rsid w:val="005552F9"/>
    <w:rsid w:val="005605CB"/>
    <w:rsid w:val="00570B0B"/>
    <w:rsid w:val="005717E3"/>
    <w:rsid w:val="0059271E"/>
    <w:rsid w:val="005C1610"/>
    <w:rsid w:val="005C60F1"/>
    <w:rsid w:val="005D2499"/>
    <w:rsid w:val="005D3E48"/>
    <w:rsid w:val="005D4C47"/>
    <w:rsid w:val="00603399"/>
    <w:rsid w:val="00623AC6"/>
    <w:rsid w:val="00632503"/>
    <w:rsid w:val="006C371C"/>
    <w:rsid w:val="006F07FC"/>
    <w:rsid w:val="007056A4"/>
    <w:rsid w:val="00717572"/>
    <w:rsid w:val="007214BF"/>
    <w:rsid w:val="007360A5"/>
    <w:rsid w:val="00750CC6"/>
    <w:rsid w:val="007515A2"/>
    <w:rsid w:val="007754C7"/>
    <w:rsid w:val="00790FAB"/>
    <w:rsid w:val="0079264A"/>
    <w:rsid w:val="007B1D5E"/>
    <w:rsid w:val="007C5BD0"/>
    <w:rsid w:val="007D1202"/>
    <w:rsid w:val="007D6314"/>
    <w:rsid w:val="007E3F69"/>
    <w:rsid w:val="0080702E"/>
    <w:rsid w:val="008144E2"/>
    <w:rsid w:val="00826AEC"/>
    <w:rsid w:val="00830283"/>
    <w:rsid w:val="008312E6"/>
    <w:rsid w:val="00835E2C"/>
    <w:rsid w:val="00842199"/>
    <w:rsid w:val="008548F1"/>
    <w:rsid w:val="008717F0"/>
    <w:rsid w:val="00874FC3"/>
    <w:rsid w:val="00883B0D"/>
    <w:rsid w:val="00890D2D"/>
    <w:rsid w:val="008A5E6B"/>
    <w:rsid w:val="008C2EB3"/>
    <w:rsid w:val="008C5BAD"/>
    <w:rsid w:val="008E1D43"/>
    <w:rsid w:val="009031D6"/>
    <w:rsid w:val="0091321C"/>
    <w:rsid w:val="009151B8"/>
    <w:rsid w:val="00917171"/>
    <w:rsid w:val="0092749A"/>
    <w:rsid w:val="00927A30"/>
    <w:rsid w:val="00932CB4"/>
    <w:rsid w:val="00934D88"/>
    <w:rsid w:val="00940D23"/>
    <w:rsid w:val="00961FC3"/>
    <w:rsid w:val="00981541"/>
    <w:rsid w:val="009951FA"/>
    <w:rsid w:val="009A2DB9"/>
    <w:rsid w:val="009C7F69"/>
    <w:rsid w:val="009E037F"/>
    <w:rsid w:val="009F549D"/>
    <w:rsid w:val="00A10AAA"/>
    <w:rsid w:val="00A41C89"/>
    <w:rsid w:val="00A560E2"/>
    <w:rsid w:val="00A578C3"/>
    <w:rsid w:val="00A87468"/>
    <w:rsid w:val="00A949F7"/>
    <w:rsid w:val="00AA62DD"/>
    <w:rsid w:val="00AB73AD"/>
    <w:rsid w:val="00AC099F"/>
    <w:rsid w:val="00AF03EF"/>
    <w:rsid w:val="00AF6B95"/>
    <w:rsid w:val="00B00BF8"/>
    <w:rsid w:val="00B2146A"/>
    <w:rsid w:val="00B25E8E"/>
    <w:rsid w:val="00B46CA3"/>
    <w:rsid w:val="00B53018"/>
    <w:rsid w:val="00B70D11"/>
    <w:rsid w:val="00B77EAD"/>
    <w:rsid w:val="00B9007C"/>
    <w:rsid w:val="00B920D8"/>
    <w:rsid w:val="00BB0A5A"/>
    <w:rsid w:val="00BB1350"/>
    <w:rsid w:val="00BB1523"/>
    <w:rsid w:val="00BD12C3"/>
    <w:rsid w:val="00BE5376"/>
    <w:rsid w:val="00BE7F5F"/>
    <w:rsid w:val="00C11FE4"/>
    <w:rsid w:val="00C12284"/>
    <w:rsid w:val="00C151AA"/>
    <w:rsid w:val="00C15CF4"/>
    <w:rsid w:val="00C50BF0"/>
    <w:rsid w:val="00C5481F"/>
    <w:rsid w:val="00C608F9"/>
    <w:rsid w:val="00CA1870"/>
    <w:rsid w:val="00CA4F8D"/>
    <w:rsid w:val="00CC5F57"/>
    <w:rsid w:val="00CD5672"/>
    <w:rsid w:val="00CE7F53"/>
    <w:rsid w:val="00CF301D"/>
    <w:rsid w:val="00CF4345"/>
    <w:rsid w:val="00D207F0"/>
    <w:rsid w:val="00D23220"/>
    <w:rsid w:val="00D80175"/>
    <w:rsid w:val="00DA56D2"/>
    <w:rsid w:val="00DB2DB4"/>
    <w:rsid w:val="00DB5511"/>
    <w:rsid w:val="00DC4C9D"/>
    <w:rsid w:val="00DF0F3A"/>
    <w:rsid w:val="00E221DA"/>
    <w:rsid w:val="00E25C32"/>
    <w:rsid w:val="00E43199"/>
    <w:rsid w:val="00E65CC1"/>
    <w:rsid w:val="00E843B8"/>
    <w:rsid w:val="00E95AA2"/>
    <w:rsid w:val="00EA4527"/>
    <w:rsid w:val="00EA609E"/>
    <w:rsid w:val="00EB6FFC"/>
    <w:rsid w:val="00EE2C97"/>
    <w:rsid w:val="00EE3706"/>
    <w:rsid w:val="00EE6C8B"/>
    <w:rsid w:val="00F00FE3"/>
    <w:rsid w:val="00F02E7C"/>
    <w:rsid w:val="00F06445"/>
    <w:rsid w:val="00F213F0"/>
    <w:rsid w:val="00F30B6B"/>
    <w:rsid w:val="00F37FC7"/>
    <w:rsid w:val="00F5007D"/>
    <w:rsid w:val="00F7463C"/>
    <w:rsid w:val="00F76B76"/>
    <w:rsid w:val="00F95B63"/>
    <w:rsid w:val="00F97222"/>
    <w:rsid w:val="00FA312A"/>
    <w:rsid w:val="00FA592C"/>
    <w:rsid w:val="00FE20D0"/>
    <w:rsid w:val="00FE3DD7"/>
    <w:rsid w:val="00FE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75C6"/>
  <w15:docId w15:val="{48CB2296-CACB-4A7D-BF53-4BB2F4E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591" w:lineRule="exact"/>
      <w:ind w:left="140"/>
      <w:outlineLvl w:val="0"/>
    </w:pPr>
    <w:rPr>
      <w:sz w:val="52"/>
      <w:szCs w:val="52"/>
    </w:rPr>
  </w:style>
  <w:style w:type="paragraph" w:styleId="Heading2">
    <w:name w:val="heading 2"/>
    <w:basedOn w:val="Normal"/>
    <w:uiPriority w:val="1"/>
    <w:qFormat/>
    <w:pPr>
      <w:ind w:left="860" w:hanging="721"/>
      <w:outlineLvl w:val="1"/>
    </w:pPr>
    <w:rPr>
      <w:sz w:val="32"/>
      <w:szCs w:val="32"/>
    </w:rPr>
  </w:style>
  <w:style w:type="paragraph" w:styleId="Heading3">
    <w:name w:val="heading 3"/>
    <w:basedOn w:val="Normal"/>
    <w:uiPriority w:val="1"/>
    <w:qFormat/>
    <w:pPr>
      <w:ind w:left="860" w:hanging="721"/>
      <w:outlineLvl w:val="2"/>
    </w:pPr>
    <w:rPr>
      <w:sz w:val="26"/>
      <w:szCs w:val="26"/>
    </w:rPr>
  </w:style>
  <w:style w:type="paragraph" w:styleId="Heading4">
    <w:name w:val="heading 4"/>
    <w:basedOn w:val="Normal"/>
    <w:uiPriority w:val="1"/>
    <w:qFormat/>
    <w:pPr>
      <w:outlineLvl w:val="3"/>
    </w:pPr>
    <w:rPr>
      <w:b/>
      <w:bCs/>
      <w:sz w:val="24"/>
      <w:szCs w:val="24"/>
    </w:rPr>
  </w:style>
  <w:style w:type="paragraph" w:styleId="Heading5">
    <w:name w:val="heading 5"/>
    <w:basedOn w:val="Normal"/>
    <w:uiPriority w:val="1"/>
    <w:qFormat/>
    <w:pPr>
      <w:ind w:left="140"/>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579" w:hanging="440"/>
    </w:pPr>
    <w:rPr>
      <w:sz w:val="24"/>
      <w:szCs w:val="24"/>
    </w:rPr>
  </w:style>
  <w:style w:type="paragraph" w:styleId="TOC2">
    <w:name w:val="toc 2"/>
    <w:basedOn w:val="Normal"/>
    <w:uiPriority w:val="39"/>
    <w:qFormat/>
    <w:pPr>
      <w:spacing w:before="120"/>
      <w:ind w:left="140"/>
    </w:pPr>
    <w:rPr>
      <w:sz w:val="24"/>
      <w:szCs w:val="24"/>
    </w:rPr>
  </w:style>
  <w:style w:type="paragraph" w:styleId="TOC3">
    <w:name w:val="toc 3"/>
    <w:basedOn w:val="Normal"/>
    <w:uiPriority w:val="39"/>
    <w:qFormat/>
    <w:pPr>
      <w:spacing w:before="122"/>
      <w:ind w:left="1460" w:hanging="75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72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00890D2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9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rsid w:val="00EA609E"/>
    <w:pPr>
      <w:widowControl/>
      <w:shd w:val="clear" w:color="auto" w:fill="FFFFFF"/>
      <w:autoSpaceDE/>
      <w:autoSpaceDN/>
      <w:spacing w:after="120" w:line="360" w:lineRule="atLeast"/>
    </w:pPr>
    <w:rPr>
      <w:rFonts w:ascii="Times New Roman" w:eastAsia="Times New Roman" w:hAnsi="Times New Roman" w:cs="Times New Roman"/>
      <w:color w:val="000000"/>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00061BBF"/>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00061BBF"/>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00BB0A5A"/>
    <w:pPr>
      <w:widowControl/>
      <w:autoSpaceDE/>
      <w:autoSpaceDN/>
    </w:pPr>
    <w:rPr>
      <w:rFonts w:ascii="Times New Roman" w:eastAsiaTheme="minorHAnsi" w:hAnsi="Times New Roman" w:cs="Times New Roman"/>
      <w:sz w:val="24"/>
      <w:szCs w:val="24"/>
      <w:lang w:bidi="ar-SA"/>
    </w:rPr>
  </w:style>
  <w:style w:type="character" w:styleId="UnresolvedMention">
    <w:name w:val="Unresolved Mention"/>
    <w:basedOn w:val="DefaultParagraphFont"/>
    <w:uiPriority w:val="99"/>
    <w:semiHidden/>
    <w:unhideWhenUsed/>
    <w:rsid w:val="008A5E6B"/>
    <w:rPr>
      <w:color w:val="605E5C"/>
      <w:shd w:val="clear" w:color="auto" w:fill="E1DFDD"/>
    </w:rPr>
  </w:style>
  <w:style w:type="paragraph" w:customStyle="1" w:styleId="Default">
    <w:name w:val="Default"/>
    <w:rsid w:val="00F00FE3"/>
    <w:pPr>
      <w:widowControl/>
      <w:adjustRightInd w:val="0"/>
    </w:pPr>
    <w:rPr>
      <w:rFonts w:ascii="Arial" w:hAnsi="Arial" w:cs="Arial"/>
      <w:color w:val="000000"/>
      <w:sz w:val="24"/>
      <w:szCs w:val="24"/>
      <w:lang w:val="en-GB"/>
    </w:rPr>
  </w:style>
  <w:style w:type="paragraph" w:styleId="IntenseQuote">
    <w:name w:val="Intense Quote"/>
    <w:basedOn w:val="Normal"/>
    <w:next w:val="Normal"/>
    <w:link w:val="IntenseQuoteChar"/>
    <w:uiPriority w:val="30"/>
    <w:qFormat/>
    <w:rsid w:val="000741AD"/>
    <w:pPr>
      <w:widowControl/>
      <w:pBdr>
        <w:top w:val="single" w:sz="4" w:space="10" w:color="4F81BD" w:themeColor="accent1"/>
        <w:bottom w:val="single" w:sz="4" w:space="10" w:color="4F81BD" w:themeColor="accent1"/>
      </w:pBdr>
      <w:autoSpaceDE/>
      <w:autoSpaceDN/>
      <w:spacing w:before="360" w:after="360" w:line="259" w:lineRule="auto"/>
      <w:ind w:left="864" w:right="864"/>
      <w:jc w:val="center"/>
    </w:pPr>
    <w:rPr>
      <w:rFonts w:asciiTheme="minorHAnsi" w:eastAsiaTheme="minorHAnsi" w:hAnsiTheme="minorHAnsi" w:cstheme="minorBidi"/>
      <w:i/>
      <w:iCs/>
      <w:color w:val="4F81BD" w:themeColor="accent1"/>
      <w:lang w:eastAsia="en-US" w:bidi="ar-SA"/>
    </w:rPr>
  </w:style>
  <w:style w:type="character" w:customStyle="1" w:styleId="IntenseQuoteChar">
    <w:name w:val="Intense Quote Char"/>
    <w:basedOn w:val="DefaultParagraphFont"/>
    <w:link w:val="IntenseQuote"/>
    <w:uiPriority w:val="30"/>
    <w:rsid w:val="000741AD"/>
    <w:rPr>
      <w:i/>
      <w:iCs/>
      <w:color w:val="4F81BD" w:themeColor="accent1"/>
      <w:lang w:val="en-GB"/>
    </w:rPr>
  </w:style>
  <w:style w:type="table" w:styleId="TableGrid">
    <w:name w:val="Table Grid"/>
    <w:basedOn w:val="TableNormal"/>
    <w:uiPriority w:val="39"/>
    <w:rsid w:val="001A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ousingoptions@elmbridge.gov.uk" TargetMode="External"/><Relationship Id="rId18" Type="http://schemas.openxmlformats.org/officeDocument/2006/relationships/hyperlink" Target="mailto:housingsolutions@runnymede.gov.uk" TargetMode="External"/><Relationship Id="rId3" Type="http://schemas.openxmlformats.org/officeDocument/2006/relationships/styles" Target="styles.xml"/><Relationship Id="rId21" Type="http://schemas.openxmlformats.org/officeDocument/2006/relationships/hyperlink" Target="mailto:housing-needs@tandridge.gov.uk" TargetMode="External"/><Relationship Id="rId7" Type="http://schemas.openxmlformats.org/officeDocument/2006/relationships/endnotes" Target="endnotes.xml"/><Relationship Id="rId12" Type="http://schemas.openxmlformats.org/officeDocument/2006/relationships/hyperlink" Target="https://www.rentstart.org/" TargetMode="External"/><Relationship Id="rId17" Type="http://schemas.openxmlformats.org/officeDocument/2006/relationships/hyperlink" Target="mailto:housing.advice@reigate-banstead.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using@molevalley.gov.uk" TargetMode="External"/><Relationship Id="rId20" Type="http://schemas.openxmlformats.org/officeDocument/2006/relationships/hyperlink" Target="mailto:housing@surreyheath.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ousingadvice@guildford.gov.uk" TargetMode="External"/><Relationship Id="rId23" Type="http://schemas.openxmlformats.org/officeDocument/2006/relationships/hyperlink" Target="mailto:housingoptions.enquiries@woking.gov.uk" TargetMode="External"/><Relationship Id="rId10" Type="http://schemas.openxmlformats.org/officeDocument/2006/relationships/header" Target="header2.xml"/><Relationship Id="rId19" Type="http://schemas.openxmlformats.org/officeDocument/2006/relationships/hyperlink" Target="http://HousingAdvice@spelthorne.gov.uk/" TargetMode="External"/><Relationship Id="rId4" Type="http://schemas.openxmlformats.org/officeDocument/2006/relationships/settings" Target="settings.xml"/><Relationship Id="rId9" Type="http://schemas.openxmlformats.org/officeDocument/2006/relationships/hyperlink" Target="https://www.proceduresonline.com/surrey/cs/" TargetMode="External"/><Relationship Id="rId14" Type="http://schemas.openxmlformats.org/officeDocument/2006/relationships/hyperlink" Target="mailto:housing@epsom-ewell.gov.uk" TargetMode="External"/><Relationship Id="rId22" Type="http://schemas.openxmlformats.org/officeDocument/2006/relationships/hyperlink" Target="mailto:homechoice@waver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B1D1-54C4-4D8B-9005-DCC205F3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Neena Khosla;Katie Peddie</dc:creator>
  <cp:lastModifiedBy>Siobhan Walsh</cp:lastModifiedBy>
  <cp:revision>2</cp:revision>
  <cp:lastPrinted>2020-10-22T08:02:00Z</cp:lastPrinted>
  <dcterms:created xsi:type="dcterms:W3CDTF">2024-09-14T05:47:00Z</dcterms:created>
  <dcterms:modified xsi:type="dcterms:W3CDTF">2024-09-14T05:47:00Z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ies>
</file>