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6C6" w:rsidRDefault="008A06C6" w:rsidP="008A06C6">
      <w:pPr>
        <w:rPr>
          <w:b/>
          <w:bCs/>
        </w:rPr>
      </w:pPr>
      <w:r>
        <w:rPr>
          <w:b/>
          <w:bCs/>
        </w:rPr>
        <w:t xml:space="preserve">Lincolnshire Integrated Care Board and Lincolnshire Partnership Foundation Trust Joint agency             </w:t>
      </w:r>
    </w:p>
    <w:p w:rsidR="008A06C6" w:rsidRDefault="008A06C6" w:rsidP="008A06C6">
      <w:pPr>
        <w:rPr>
          <w:b/>
          <w:bCs/>
        </w:rPr>
      </w:pPr>
      <w:r>
        <w:rPr>
          <w:b/>
          <w:bCs/>
        </w:rPr>
        <w:t xml:space="preserve">   </w:t>
      </w:r>
      <w:r w:rsidRPr="00EC636E">
        <w:rPr>
          <w:b/>
          <w:bCs/>
        </w:rPr>
        <w:t>Section 117 Aftercare</w:t>
      </w:r>
      <w:r>
        <w:rPr>
          <w:b/>
          <w:bCs/>
        </w:rPr>
        <w:t xml:space="preserve"> </w:t>
      </w:r>
      <w:r w:rsidRPr="00EC636E">
        <w:rPr>
          <w:b/>
          <w:bCs/>
        </w:rPr>
        <w:t xml:space="preserve">Health </w:t>
      </w:r>
      <w:r>
        <w:rPr>
          <w:b/>
          <w:bCs/>
        </w:rPr>
        <w:t>care plan and review for Children and Young People</w:t>
      </w:r>
    </w:p>
    <w:p w:rsidR="008A06C6" w:rsidRDefault="008A06C6" w:rsidP="009A1453"/>
    <w:p w:rsidR="002F03F5" w:rsidRDefault="002F03F5" w:rsidP="009A1453"/>
    <w:p w:rsidR="008A06C6" w:rsidRDefault="008A06C6" w:rsidP="009A1453">
      <w:r>
        <w:t>Guidance notes for the completion of the above document.</w:t>
      </w:r>
      <w:r w:rsidR="009C540A">
        <w:t xml:space="preserve"> Please note that these guidance notes only relate to the </w:t>
      </w:r>
      <w:proofErr w:type="gramStart"/>
      <w:r w:rsidR="009C540A">
        <w:t>Health</w:t>
      </w:r>
      <w:proofErr w:type="gramEnd"/>
      <w:r w:rsidR="009C540A">
        <w:t xml:space="preserve"> service users of this document the local Authority have their own holistic format in the form of “the child and family assessment</w:t>
      </w:r>
      <w:r w:rsidR="00926F9D">
        <w:t>”</w:t>
      </w:r>
      <w:r w:rsidR="009C540A">
        <w:t xml:space="preserve"> which also provides the care planning and review documents.</w:t>
      </w:r>
    </w:p>
    <w:p w:rsidR="008A06C6" w:rsidRDefault="008A06C6" w:rsidP="009A1453"/>
    <w:p w:rsidR="008A06C6" w:rsidRDefault="008A06C6" w:rsidP="009C540A">
      <w:pPr>
        <w:pStyle w:val="ListParagraph"/>
        <w:numPr>
          <w:ilvl w:val="0"/>
          <w:numId w:val="13"/>
        </w:numPr>
      </w:pPr>
      <w:r>
        <w:t xml:space="preserve">Ensure the correct responsible </w:t>
      </w:r>
      <w:r w:rsidR="009C540A">
        <w:t>authorities</w:t>
      </w:r>
      <w:r>
        <w:t xml:space="preserve"> are documented, please be aware that the local authority may not be Lincolnshire, details of determining the responsible authorities are included in the section 117 aftercare policy and the procedures.</w:t>
      </w:r>
    </w:p>
    <w:p w:rsidR="00713395" w:rsidRDefault="00713395" w:rsidP="009A1453"/>
    <w:p w:rsidR="00713395" w:rsidRDefault="00713395" w:rsidP="009C540A">
      <w:pPr>
        <w:pStyle w:val="xmsonormal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>
        <w:t xml:space="preserve">The care and review plan </w:t>
      </w:r>
      <w:proofErr w:type="gramStart"/>
      <w:r>
        <w:t>is</w:t>
      </w:r>
      <w:proofErr w:type="gramEnd"/>
      <w:r>
        <w:t xml:space="preserve"> primarily designed for completion by the ICB Health commissioners </w:t>
      </w:r>
      <w:r w:rsidRPr="00713395">
        <w:rPr>
          <w:rFonts w:asciiTheme="minorHAnsi" w:hAnsiTheme="minorHAnsi" w:cstheme="minorHAnsi"/>
          <w:lang w:val="en-US"/>
        </w:rPr>
        <w:t>Mental Health, Learning Disabilities, Autism &amp; CAMHS Commissioning Team</w:t>
      </w:r>
      <w:r>
        <w:rPr>
          <w:rFonts w:asciiTheme="minorHAnsi" w:hAnsiTheme="minorHAnsi" w:cstheme="minorHAnsi"/>
          <w:lang w:val="en-US"/>
        </w:rPr>
        <w:t>.</w:t>
      </w:r>
      <w:r w:rsidR="009C540A">
        <w:rPr>
          <w:rFonts w:asciiTheme="minorHAnsi" w:hAnsiTheme="minorHAnsi" w:cstheme="minorHAnsi"/>
          <w:lang w:val="en-US"/>
        </w:rPr>
        <w:t xml:space="preserve"> Se</w:t>
      </w:r>
      <w:r w:rsidR="00C22064">
        <w:rPr>
          <w:rFonts w:asciiTheme="minorHAnsi" w:hAnsiTheme="minorHAnsi" w:cstheme="minorHAnsi"/>
          <w:lang w:val="en-US"/>
        </w:rPr>
        <w:t>e</w:t>
      </w:r>
      <w:r w:rsidR="009C540A">
        <w:rPr>
          <w:rFonts w:asciiTheme="minorHAnsi" w:hAnsiTheme="minorHAnsi" w:cstheme="minorHAnsi"/>
          <w:lang w:val="en-US"/>
        </w:rPr>
        <w:t xml:space="preserve"> note above.</w:t>
      </w:r>
    </w:p>
    <w:p w:rsidR="00713395" w:rsidRDefault="00713395" w:rsidP="00713395">
      <w:pPr>
        <w:pStyle w:val="xmsonormal"/>
        <w:rPr>
          <w:rFonts w:asciiTheme="minorHAnsi" w:hAnsiTheme="minorHAnsi" w:cstheme="minorHAnsi"/>
          <w:lang w:val="en-US"/>
        </w:rPr>
      </w:pPr>
    </w:p>
    <w:p w:rsidR="00713395" w:rsidRDefault="00713395" w:rsidP="009C540A">
      <w:pPr>
        <w:pStyle w:val="xmsonormal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care plan will need to be completed at the discharge meeting or transferred from the </w:t>
      </w:r>
      <w:r w:rsidR="002F03F5">
        <w:rPr>
          <w:rFonts w:asciiTheme="minorHAnsi" w:hAnsiTheme="minorHAnsi" w:cstheme="minorHAnsi"/>
          <w:lang w:val="en-US"/>
        </w:rPr>
        <w:t>assessment of the young person.</w:t>
      </w:r>
    </w:p>
    <w:p w:rsidR="002F03F5" w:rsidRDefault="002F03F5" w:rsidP="00713395">
      <w:pPr>
        <w:pStyle w:val="xmsonormal"/>
        <w:rPr>
          <w:rFonts w:asciiTheme="minorHAnsi" w:hAnsiTheme="minorHAnsi" w:cstheme="minorHAnsi"/>
          <w:lang w:val="en-US"/>
        </w:rPr>
      </w:pPr>
    </w:p>
    <w:p w:rsidR="00C22064" w:rsidRDefault="00C22064" w:rsidP="00C22064">
      <w:pPr>
        <w:pStyle w:val="xmsonormal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 form</w:t>
      </w:r>
    </w:p>
    <w:p w:rsidR="00C22064" w:rsidRDefault="00C22064" w:rsidP="00C22064">
      <w:pPr>
        <w:pStyle w:val="xmsonormal"/>
        <w:ind w:left="720"/>
        <w:rPr>
          <w:rFonts w:asciiTheme="minorHAnsi" w:hAnsiTheme="minorHAnsi" w:cstheme="minorHAnsi"/>
          <w:lang w:val="en-US"/>
        </w:rPr>
      </w:pPr>
    </w:p>
    <w:p w:rsidR="002F03F5" w:rsidRDefault="00C22064" w:rsidP="00C22064">
      <w:pPr>
        <w:pStyle w:val="xmsonormal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4.1 </w:t>
      </w:r>
      <w:r w:rsidR="002F03F5">
        <w:rPr>
          <w:rFonts w:asciiTheme="minorHAnsi" w:hAnsiTheme="minorHAnsi" w:cstheme="minorHAnsi"/>
          <w:lang w:val="en-US"/>
        </w:rPr>
        <w:t xml:space="preserve">The first section details the young </w:t>
      </w:r>
      <w:r w:rsidR="009C540A">
        <w:rPr>
          <w:rFonts w:asciiTheme="minorHAnsi" w:hAnsiTheme="minorHAnsi" w:cstheme="minorHAnsi"/>
          <w:lang w:val="en-US"/>
        </w:rPr>
        <w:t>person’s</w:t>
      </w:r>
      <w:r w:rsidR="002F03F5">
        <w:rPr>
          <w:rFonts w:asciiTheme="minorHAnsi" w:hAnsiTheme="minorHAnsi" w:cstheme="minorHAnsi"/>
          <w:lang w:val="en-US"/>
        </w:rPr>
        <w:t xml:space="preserve"> details.</w:t>
      </w:r>
    </w:p>
    <w:p w:rsidR="002F03F5" w:rsidRDefault="002F03F5" w:rsidP="00713395">
      <w:pPr>
        <w:pStyle w:val="xmsonormal"/>
        <w:rPr>
          <w:rFonts w:asciiTheme="minorHAnsi" w:hAnsiTheme="minorHAnsi" w:cstheme="minorHAnsi"/>
          <w:lang w:val="en-US"/>
        </w:rPr>
      </w:pPr>
    </w:p>
    <w:p w:rsidR="002F03F5" w:rsidRDefault="009C540A" w:rsidP="00713395">
      <w:pPr>
        <w:pStyle w:val="x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C2206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="002F03F5">
        <w:rPr>
          <w:rFonts w:asciiTheme="minorHAnsi" w:hAnsiTheme="minorHAnsi" w:cstheme="minorHAnsi"/>
        </w:rPr>
        <w:t>The lead professional at the point of review must be documented</w:t>
      </w:r>
    </w:p>
    <w:p w:rsidR="002F03F5" w:rsidRDefault="002F03F5" w:rsidP="00713395">
      <w:pPr>
        <w:pStyle w:val="xmsonormal"/>
        <w:rPr>
          <w:rFonts w:asciiTheme="minorHAnsi" w:hAnsiTheme="minorHAnsi" w:cstheme="minorHAnsi"/>
        </w:rPr>
      </w:pPr>
    </w:p>
    <w:p w:rsidR="00C22064" w:rsidRDefault="00C22064" w:rsidP="00713395">
      <w:pPr>
        <w:pStyle w:val="x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4.3 </w:t>
      </w:r>
      <w:r w:rsidR="002F03F5">
        <w:rPr>
          <w:rFonts w:asciiTheme="minorHAnsi" w:hAnsiTheme="minorHAnsi" w:cstheme="minorHAnsi"/>
        </w:rPr>
        <w:t>Date and which review. (</w:t>
      </w:r>
      <w:proofErr w:type="gramStart"/>
      <w:r w:rsidR="002F03F5">
        <w:rPr>
          <w:rFonts w:asciiTheme="minorHAnsi" w:hAnsiTheme="minorHAnsi" w:cstheme="minorHAnsi"/>
        </w:rPr>
        <w:t>which</w:t>
      </w:r>
      <w:proofErr w:type="gramEnd"/>
      <w:r w:rsidR="002F03F5">
        <w:rPr>
          <w:rFonts w:asciiTheme="minorHAnsi" w:hAnsiTheme="minorHAnsi" w:cstheme="minorHAnsi"/>
        </w:rPr>
        <w:t xml:space="preserve"> review</w:t>
      </w:r>
      <w:r>
        <w:rPr>
          <w:rFonts w:asciiTheme="minorHAnsi" w:hAnsiTheme="minorHAnsi" w:cstheme="minorHAnsi"/>
        </w:rPr>
        <w:t>,</w:t>
      </w:r>
      <w:r w:rsidR="002F03F5">
        <w:rPr>
          <w:rFonts w:asciiTheme="minorHAnsi" w:hAnsiTheme="minorHAnsi" w:cstheme="minorHAnsi"/>
        </w:rPr>
        <w:t xml:space="preserve"> 72 hour post </w:t>
      </w:r>
      <w:r w:rsidR="00F12467">
        <w:rPr>
          <w:rFonts w:asciiTheme="minorHAnsi" w:hAnsiTheme="minorHAnsi" w:cstheme="minorHAnsi"/>
        </w:rPr>
        <w:t>discharge</w:t>
      </w:r>
      <w:r w:rsidR="002F03F5">
        <w:rPr>
          <w:rFonts w:asciiTheme="minorHAnsi" w:hAnsiTheme="minorHAnsi" w:cstheme="minorHAnsi"/>
        </w:rPr>
        <w:t>, 6 week, 6 month 12 months</w:t>
      </w:r>
    </w:p>
    <w:p w:rsidR="002F03F5" w:rsidRDefault="00C22064" w:rsidP="00713395">
      <w:pPr>
        <w:pStyle w:val="x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2F03F5">
        <w:rPr>
          <w:rFonts w:asciiTheme="minorHAnsi" w:hAnsiTheme="minorHAnsi" w:cstheme="minorHAnsi"/>
        </w:rPr>
        <w:t xml:space="preserve"> annual or ad hoc review).</w:t>
      </w:r>
    </w:p>
    <w:p w:rsidR="002F03F5" w:rsidRDefault="002F03F5" w:rsidP="00713395">
      <w:pPr>
        <w:pStyle w:val="xmsonormal"/>
        <w:rPr>
          <w:rFonts w:asciiTheme="minorHAnsi" w:hAnsiTheme="minorHAnsi" w:cstheme="minorHAnsi"/>
        </w:rPr>
      </w:pPr>
    </w:p>
    <w:p w:rsidR="00C22064" w:rsidRDefault="00C22064" w:rsidP="00C22064">
      <w:pPr>
        <w:pStyle w:val="x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4.4 </w:t>
      </w:r>
      <w:r w:rsidR="002F03F5">
        <w:rPr>
          <w:rFonts w:asciiTheme="minorHAnsi" w:hAnsiTheme="minorHAnsi" w:cstheme="minorHAnsi"/>
        </w:rPr>
        <w:t xml:space="preserve">The detail of the care and support plan and goal </w:t>
      </w:r>
      <w:r w:rsidR="00F12467">
        <w:rPr>
          <w:rFonts w:asciiTheme="minorHAnsi" w:hAnsiTheme="minorHAnsi" w:cstheme="minorHAnsi"/>
        </w:rPr>
        <w:t xml:space="preserve">review outcomes </w:t>
      </w:r>
      <w:r w:rsidR="002F03F5">
        <w:rPr>
          <w:rFonts w:asciiTheme="minorHAnsi" w:hAnsiTheme="minorHAnsi" w:cstheme="minorHAnsi"/>
        </w:rPr>
        <w:t xml:space="preserve">and provides information on </w:t>
      </w:r>
      <w:r>
        <w:rPr>
          <w:rFonts w:asciiTheme="minorHAnsi" w:hAnsiTheme="minorHAnsi" w:cstheme="minorHAnsi"/>
        </w:rPr>
        <w:t xml:space="preserve"> </w:t>
      </w:r>
    </w:p>
    <w:p w:rsidR="00C22064" w:rsidRDefault="00C22064" w:rsidP="00C22064">
      <w:pPr>
        <w:pStyle w:val="x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2F03F5">
        <w:rPr>
          <w:rFonts w:asciiTheme="minorHAnsi" w:hAnsiTheme="minorHAnsi" w:cstheme="minorHAnsi"/>
        </w:rPr>
        <w:t xml:space="preserve"> legal status upon discharge, the support network, health input</w:t>
      </w:r>
      <w:r w:rsidR="00F12467">
        <w:rPr>
          <w:rFonts w:asciiTheme="minorHAnsi" w:hAnsiTheme="minorHAnsi" w:cstheme="minorHAnsi"/>
        </w:rPr>
        <w:t xml:space="preserve">, social care input and education </w:t>
      </w:r>
      <w:r w:rsidR="002F03F5">
        <w:rPr>
          <w:rFonts w:asciiTheme="minorHAnsi" w:hAnsiTheme="minorHAnsi" w:cstheme="minorHAnsi"/>
        </w:rPr>
        <w:t xml:space="preserve">is </w:t>
      </w:r>
    </w:p>
    <w:p w:rsidR="002F03F5" w:rsidRPr="00713395" w:rsidRDefault="00C22064" w:rsidP="00C22064">
      <w:pPr>
        <w:pStyle w:val="x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2F03F5">
        <w:rPr>
          <w:rFonts w:asciiTheme="minorHAnsi" w:hAnsiTheme="minorHAnsi" w:cstheme="minorHAnsi"/>
        </w:rPr>
        <w:t>taken from the health assessment</w:t>
      </w:r>
      <w:r w:rsidR="00F12467">
        <w:rPr>
          <w:rFonts w:asciiTheme="minorHAnsi" w:hAnsiTheme="minorHAnsi" w:cstheme="minorHAnsi"/>
        </w:rPr>
        <w:t>.</w:t>
      </w:r>
      <w:r w:rsidR="002F03F5">
        <w:rPr>
          <w:rFonts w:asciiTheme="minorHAnsi" w:hAnsiTheme="minorHAnsi" w:cstheme="minorHAnsi"/>
        </w:rPr>
        <w:t xml:space="preserve">  </w:t>
      </w:r>
    </w:p>
    <w:p w:rsidR="00713395" w:rsidRDefault="00713395" w:rsidP="009A1453">
      <w:pPr>
        <w:rPr>
          <w:rFonts w:cstheme="minorHAnsi"/>
        </w:rPr>
      </w:pPr>
    </w:p>
    <w:p w:rsidR="00F12467" w:rsidRDefault="00C22064" w:rsidP="009A1453">
      <w:pPr>
        <w:rPr>
          <w:rFonts w:cstheme="minorHAnsi"/>
        </w:rPr>
      </w:pPr>
      <w:r>
        <w:rPr>
          <w:rFonts w:cstheme="minorHAnsi"/>
        </w:rPr>
        <w:t xml:space="preserve">4.5 </w:t>
      </w:r>
      <w:r w:rsidR="00F12467">
        <w:rPr>
          <w:rFonts w:cstheme="minorHAnsi"/>
        </w:rPr>
        <w:t xml:space="preserve">The domains from Family and support network to the crisis plan contain 5 boxes </w:t>
      </w:r>
    </w:p>
    <w:p w:rsidR="00F12467" w:rsidRDefault="00F12467" w:rsidP="009A1453">
      <w:pPr>
        <w:rPr>
          <w:rFonts w:cstheme="minorHAnsi"/>
        </w:rPr>
      </w:pPr>
    </w:p>
    <w:p w:rsidR="00F12467" w:rsidRDefault="00C22064" w:rsidP="009A1453">
      <w:pPr>
        <w:rPr>
          <w:rFonts w:cstheme="minorHAnsi"/>
        </w:rPr>
      </w:pPr>
      <w:r>
        <w:rPr>
          <w:rFonts w:cstheme="minorHAnsi"/>
        </w:rPr>
        <w:t xml:space="preserve">4.6 </w:t>
      </w:r>
      <w:r w:rsidR="00F12467">
        <w:rPr>
          <w:rFonts w:cstheme="minorHAnsi"/>
        </w:rPr>
        <w:t>The first box indicates the domain heading and the current goal for the young person.</w:t>
      </w:r>
    </w:p>
    <w:p w:rsidR="00F12467" w:rsidRDefault="00F12467" w:rsidP="009A1453">
      <w:pPr>
        <w:rPr>
          <w:rFonts w:cstheme="minorHAnsi"/>
        </w:rPr>
      </w:pPr>
    </w:p>
    <w:p w:rsidR="00F12467" w:rsidRDefault="00C22064" w:rsidP="009A1453">
      <w:pPr>
        <w:rPr>
          <w:rFonts w:cstheme="minorHAnsi"/>
        </w:rPr>
      </w:pPr>
      <w:r>
        <w:rPr>
          <w:rFonts w:cstheme="minorHAnsi"/>
        </w:rPr>
        <w:t xml:space="preserve">4.7 </w:t>
      </w:r>
      <w:r w:rsidR="00F12467">
        <w:rPr>
          <w:rFonts w:cstheme="minorHAnsi"/>
        </w:rPr>
        <w:t>The second box is a simple yes or no to a change in the care plan</w:t>
      </w:r>
    </w:p>
    <w:p w:rsidR="00F12467" w:rsidRDefault="00F12467" w:rsidP="009A1453">
      <w:pPr>
        <w:rPr>
          <w:rFonts w:cstheme="minorHAnsi"/>
        </w:rPr>
      </w:pPr>
    </w:p>
    <w:p w:rsidR="00C22064" w:rsidRDefault="00C22064" w:rsidP="009A1453">
      <w:pPr>
        <w:rPr>
          <w:rFonts w:cstheme="minorHAnsi"/>
        </w:rPr>
      </w:pPr>
      <w:r>
        <w:rPr>
          <w:rFonts w:cstheme="minorHAnsi"/>
        </w:rPr>
        <w:t xml:space="preserve">4.8 </w:t>
      </w:r>
      <w:r w:rsidR="00F12467">
        <w:rPr>
          <w:rFonts w:cstheme="minorHAnsi"/>
        </w:rPr>
        <w:t xml:space="preserve">The third box describes the change or if the goal is reached this would be recorded and ended, </w:t>
      </w:r>
    </w:p>
    <w:p w:rsidR="00F12467" w:rsidRDefault="00C22064" w:rsidP="009A1453">
      <w:pPr>
        <w:rPr>
          <w:rFonts w:cstheme="minorHAnsi"/>
        </w:rPr>
      </w:pPr>
      <w:r>
        <w:rPr>
          <w:rFonts w:cstheme="minorHAnsi"/>
        </w:rPr>
        <w:t xml:space="preserve">       </w:t>
      </w:r>
      <w:r w:rsidR="00F12467">
        <w:rPr>
          <w:rFonts w:cstheme="minorHAnsi"/>
        </w:rPr>
        <w:t>box</w:t>
      </w:r>
      <w:r w:rsidR="00D4064E">
        <w:rPr>
          <w:rFonts w:cstheme="minorHAnsi"/>
        </w:rPr>
        <w:t>four</w:t>
      </w:r>
      <w:r w:rsidR="00F12467">
        <w:rPr>
          <w:rFonts w:cstheme="minorHAnsi"/>
        </w:rPr>
        <w:t>4 records the change</w:t>
      </w:r>
      <w:r w:rsidR="00D4064E">
        <w:rPr>
          <w:rFonts w:cstheme="minorHAnsi"/>
        </w:rPr>
        <w:t>s</w:t>
      </w:r>
      <w:r w:rsidR="00F12467">
        <w:rPr>
          <w:rFonts w:cstheme="minorHAnsi"/>
        </w:rPr>
        <w:t xml:space="preserve"> and becomes the new care plan goal.</w:t>
      </w:r>
    </w:p>
    <w:p w:rsidR="00D4064E" w:rsidRDefault="00D4064E" w:rsidP="009A1453">
      <w:pPr>
        <w:rPr>
          <w:rFonts w:cstheme="minorHAnsi"/>
        </w:rPr>
      </w:pPr>
    </w:p>
    <w:p w:rsidR="00C22064" w:rsidRDefault="00C22064" w:rsidP="009A1453">
      <w:pPr>
        <w:rPr>
          <w:rFonts w:cstheme="minorHAnsi"/>
        </w:rPr>
      </w:pPr>
      <w:r>
        <w:rPr>
          <w:rFonts w:cstheme="minorHAnsi"/>
        </w:rPr>
        <w:t xml:space="preserve">4.9 </w:t>
      </w:r>
      <w:r w:rsidR="00D4064E">
        <w:rPr>
          <w:rFonts w:cstheme="minorHAnsi"/>
        </w:rPr>
        <w:t xml:space="preserve">The fifth box identifies the providers of the support, there may be more than one provider and </w:t>
      </w:r>
    </w:p>
    <w:p w:rsidR="00D4064E" w:rsidRDefault="00C22064" w:rsidP="009A1453">
      <w:pPr>
        <w:rPr>
          <w:rFonts w:cstheme="minorHAnsi"/>
        </w:rPr>
      </w:pPr>
      <w:r>
        <w:rPr>
          <w:rFonts w:cstheme="minorHAnsi"/>
        </w:rPr>
        <w:t xml:space="preserve">       </w:t>
      </w:r>
      <w:r w:rsidR="00D4064E">
        <w:rPr>
          <w:rFonts w:cstheme="minorHAnsi"/>
        </w:rPr>
        <w:t xml:space="preserve">may include informal support. </w:t>
      </w:r>
    </w:p>
    <w:p w:rsidR="00D4064E" w:rsidRDefault="00D4064E" w:rsidP="009A1453">
      <w:pPr>
        <w:rPr>
          <w:rFonts w:cstheme="minorHAnsi"/>
        </w:rPr>
      </w:pPr>
    </w:p>
    <w:p w:rsidR="00D4064E" w:rsidRDefault="00C22064" w:rsidP="009A1453">
      <w:pPr>
        <w:rPr>
          <w:rFonts w:cstheme="minorHAnsi"/>
        </w:rPr>
      </w:pPr>
      <w:r>
        <w:rPr>
          <w:rFonts w:cstheme="minorHAnsi"/>
        </w:rPr>
        <w:t xml:space="preserve">4.10 </w:t>
      </w:r>
      <w:r w:rsidR="00D4064E">
        <w:rPr>
          <w:rFonts w:cstheme="minorHAnsi"/>
        </w:rPr>
        <w:t>The crisis plan will be provided by the crisis team.</w:t>
      </w:r>
    </w:p>
    <w:p w:rsidR="00D4064E" w:rsidRDefault="00D4064E" w:rsidP="009A1453">
      <w:pPr>
        <w:rPr>
          <w:rFonts w:cstheme="minorHAnsi"/>
        </w:rPr>
      </w:pPr>
    </w:p>
    <w:p w:rsidR="00C22064" w:rsidRDefault="00C22064" w:rsidP="009A1453">
      <w:pPr>
        <w:rPr>
          <w:rFonts w:cstheme="minorHAnsi"/>
        </w:rPr>
      </w:pPr>
      <w:r>
        <w:rPr>
          <w:rFonts w:cstheme="minorHAnsi"/>
        </w:rPr>
        <w:t xml:space="preserve">4.11 </w:t>
      </w:r>
      <w:r w:rsidR="00D4064E">
        <w:rPr>
          <w:rFonts w:cstheme="minorHAnsi"/>
        </w:rPr>
        <w:t xml:space="preserve">The traffic light information can assist the young person and the support team measure </w:t>
      </w:r>
    </w:p>
    <w:p w:rsidR="00C22064" w:rsidRDefault="00C22064" w:rsidP="009A1453">
      <w:pPr>
        <w:rPr>
          <w:rFonts w:cstheme="minorHAnsi"/>
        </w:rPr>
      </w:pPr>
      <w:r>
        <w:rPr>
          <w:rFonts w:cstheme="minorHAnsi"/>
        </w:rPr>
        <w:t xml:space="preserve">         </w:t>
      </w:r>
      <w:r w:rsidR="00D4064E">
        <w:rPr>
          <w:rFonts w:cstheme="minorHAnsi"/>
        </w:rPr>
        <w:t xml:space="preserve">progress or otherwise and will give an indication of the need to reduce support towards </w:t>
      </w:r>
    </w:p>
    <w:p w:rsidR="00D4064E" w:rsidRDefault="00C22064" w:rsidP="009A1453">
      <w:pPr>
        <w:rPr>
          <w:rFonts w:cstheme="minorHAnsi"/>
        </w:rPr>
      </w:pPr>
      <w:r>
        <w:rPr>
          <w:rFonts w:cstheme="minorHAnsi"/>
        </w:rPr>
        <w:t xml:space="preserve">         </w:t>
      </w:r>
      <w:r w:rsidR="00D4064E">
        <w:rPr>
          <w:rFonts w:cstheme="minorHAnsi"/>
        </w:rPr>
        <w:t>independence or increase support to prevent deterioration and hospital admission.</w:t>
      </w:r>
    </w:p>
    <w:p w:rsidR="00D4064E" w:rsidRDefault="00D4064E" w:rsidP="009A1453">
      <w:pPr>
        <w:rPr>
          <w:rFonts w:cstheme="minorHAnsi"/>
        </w:rPr>
      </w:pPr>
    </w:p>
    <w:p w:rsidR="00D4064E" w:rsidRDefault="00C22064" w:rsidP="009A1453">
      <w:pPr>
        <w:rPr>
          <w:rFonts w:cstheme="minorHAnsi"/>
        </w:rPr>
      </w:pPr>
      <w:r>
        <w:rPr>
          <w:rFonts w:cstheme="minorHAnsi"/>
        </w:rPr>
        <w:t xml:space="preserve">4.12 </w:t>
      </w:r>
      <w:r w:rsidR="00D4064E">
        <w:rPr>
          <w:rFonts w:cstheme="minorHAnsi"/>
        </w:rPr>
        <w:t xml:space="preserve">Needs not related to section 117 aftercare must be recorded and </w:t>
      </w:r>
      <w:r w:rsidR="00E478D0">
        <w:rPr>
          <w:rFonts w:cstheme="minorHAnsi"/>
        </w:rPr>
        <w:t>referred</w:t>
      </w:r>
      <w:r w:rsidR="00D4064E">
        <w:rPr>
          <w:rFonts w:cstheme="minorHAnsi"/>
        </w:rPr>
        <w:t xml:space="preserve"> on where required, </w:t>
      </w:r>
      <w:r w:rsidR="00E478D0">
        <w:rPr>
          <w:rFonts w:cstheme="minorHAnsi"/>
        </w:rPr>
        <w:t>theses</w:t>
      </w:r>
      <w:r w:rsidR="00D4064E">
        <w:rPr>
          <w:rFonts w:cstheme="minorHAnsi"/>
        </w:rPr>
        <w:t xml:space="preserve"> do not form part of the section 117 aftercare however these must be </w:t>
      </w:r>
      <w:r w:rsidR="00E478D0">
        <w:rPr>
          <w:rFonts w:cstheme="minorHAnsi"/>
        </w:rPr>
        <w:t>identified as a part of the holistic review.</w:t>
      </w:r>
    </w:p>
    <w:p w:rsidR="00E478D0" w:rsidRDefault="00E478D0" w:rsidP="009A1453">
      <w:pPr>
        <w:rPr>
          <w:rFonts w:cstheme="minorHAnsi"/>
        </w:rPr>
      </w:pPr>
    </w:p>
    <w:p w:rsidR="00E478D0" w:rsidRDefault="00C22064" w:rsidP="009A1453">
      <w:pPr>
        <w:rPr>
          <w:rFonts w:cstheme="minorHAnsi"/>
        </w:rPr>
      </w:pPr>
      <w:r>
        <w:rPr>
          <w:rFonts w:cstheme="minorHAnsi"/>
        </w:rPr>
        <w:t xml:space="preserve">4.13 </w:t>
      </w:r>
      <w:r w:rsidR="00E478D0">
        <w:rPr>
          <w:rFonts w:cstheme="minorHAnsi"/>
        </w:rPr>
        <w:t>The next two boxes are for the young persons and the parent/carers views</w:t>
      </w:r>
    </w:p>
    <w:p w:rsidR="00E478D0" w:rsidRDefault="00E478D0" w:rsidP="00E478D0">
      <w:pPr>
        <w:widowControl w:val="0"/>
        <w:suppressAutoHyphens/>
        <w:autoSpaceDE w:val="0"/>
        <w:snapToGrid w:val="0"/>
        <w:rPr>
          <w:rFonts w:eastAsia="Arial" w:cstheme="minorHAnsi"/>
          <w:sz w:val="20"/>
          <w:szCs w:val="20"/>
          <w:lang w:eastAsia="ar-SA"/>
        </w:rPr>
      </w:pPr>
    </w:p>
    <w:p w:rsidR="00C22064" w:rsidRDefault="00C22064" w:rsidP="00E478D0">
      <w:pPr>
        <w:widowControl w:val="0"/>
        <w:suppressAutoHyphens/>
        <w:autoSpaceDE w:val="0"/>
        <w:snapToGrid w:val="0"/>
        <w:rPr>
          <w:rFonts w:eastAsia="Arial" w:cstheme="minorHAnsi"/>
          <w:sz w:val="20"/>
          <w:szCs w:val="20"/>
          <w:lang w:eastAsia="ar-SA"/>
        </w:rPr>
      </w:pPr>
      <w:r>
        <w:rPr>
          <w:rFonts w:eastAsia="Arial" w:cstheme="minorHAnsi"/>
          <w:sz w:val="20"/>
          <w:szCs w:val="20"/>
          <w:lang w:eastAsia="ar-SA"/>
        </w:rPr>
        <w:t xml:space="preserve">4.13.1 </w:t>
      </w:r>
      <w:r w:rsidR="00E478D0">
        <w:rPr>
          <w:rFonts w:eastAsia="Arial" w:cstheme="minorHAnsi"/>
          <w:sz w:val="20"/>
          <w:szCs w:val="20"/>
          <w:lang w:eastAsia="ar-SA"/>
        </w:rPr>
        <w:t>R</w:t>
      </w:r>
      <w:r w:rsidR="00E478D0" w:rsidRPr="005778EA">
        <w:rPr>
          <w:rFonts w:eastAsia="Arial" w:cstheme="minorHAnsi"/>
          <w:sz w:val="20"/>
          <w:szCs w:val="20"/>
          <w:lang w:eastAsia="ar-SA"/>
        </w:rPr>
        <w:t xml:space="preserve">ecord times and dates of when the young person’s views were captured and how their views were </w:t>
      </w:r>
    </w:p>
    <w:p w:rsidR="00C22064" w:rsidRDefault="00C22064" w:rsidP="00E478D0">
      <w:pPr>
        <w:widowControl w:val="0"/>
        <w:suppressAutoHyphens/>
        <w:autoSpaceDE w:val="0"/>
        <w:snapToGrid w:val="0"/>
        <w:rPr>
          <w:rFonts w:eastAsia="Arial" w:cstheme="minorHAnsi"/>
          <w:sz w:val="20"/>
          <w:szCs w:val="20"/>
          <w:lang w:eastAsia="ar-SA"/>
        </w:rPr>
      </w:pPr>
      <w:r>
        <w:rPr>
          <w:rFonts w:eastAsia="Arial" w:cstheme="minorHAnsi"/>
          <w:sz w:val="20"/>
          <w:szCs w:val="20"/>
          <w:lang w:eastAsia="ar-SA"/>
        </w:rPr>
        <w:t xml:space="preserve">            </w:t>
      </w:r>
      <w:r w:rsidR="00E478D0" w:rsidRPr="005778EA">
        <w:rPr>
          <w:rFonts w:eastAsia="Arial" w:cstheme="minorHAnsi"/>
          <w:sz w:val="20"/>
          <w:szCs w:val="20"/>
          <w:lang w:eastAsia="ar-SA"/>
        </w:rPr>
        <w:t xml:space="preserve">gained, is the Young Person a Young Carer? If </w:t>
      </w:r>
      <w:r w:rsidR="009C540A" w:rsidRPr="005778EA">
        <w:rPr>
          <w:rFonts w:eastAsia="Arial" w:cstheme="minorHAnsi"/>
          <w:sz w:val="20"/>
          <w:szCs w:val="20"/>
          <w:lang w:eastAsia="ar-SA"/>
        </w:rPr>
        <w:t>so,</w:t>
      </w:r>
      <w:r w:rsidR="00E478D0" w:rsidRPr="005778EA">
        <w:rPr>
          <w:rFonts w:eastAsia="Arial" w:cstheme="minorHAnsi"/>
          <w:sz w:val="20"/>
          <w:szCs w:val="20"/>
          <w:lang w:eastAsia="ar-SA"/>
        </w:rPr>
        <w:t xml:space="preserve"> would they consider being referred to a Young Carers </w:t>
      </w:r>
    </w:p>
    <w:p w:rsidR="00E478D0" w:rsidRPr="005778EA" w:rsidRDefault="00C22064" w:rsidP="00E478D0">
      <w:pPr>
        <w:widowControl w:val="0"/>
        <w:suppressAutoHyphens/>
        <w:autoSpaceDE w:val="0"/>
        <w:snapToGrid w:val="0"/>
        <w:rPr>
          <w:rFonts w:eastAsia="Arial" w:cstheme="minorHAnsi"/>
          <w:sz w:val="20"/>
          <w:szCs w:val="20"/>
          <w:lang w:eastAsia="ar-SA"/>
        </w:rPr>
      </w:pPr>
      <w:r>
        <w:rPr>
          <w:rFonts w:eastAsia="Arial" w:cstheme="minorHAnsi"/>
          <w:sz w:val="20"/>
          <w:szCs w:val="20"/>
          <w:lang w:eastAsia="ar-SA"/>
        </w:rPr>
        <w:t xml:space="preserve">            </w:t>
      </w:r>
      <w:r w:rsidR="00E478D0" w:rsidRPr="005778EA">
        <w:rPr>
          <w:rFonts w:eastAsia="Arial" w:cstheme="minorHAnsi"/>
          <w:sz w:val="20"/>
          <w:szCs w:val="20"/>
          <w:lang w:eastAsia="ar-SA"/>
        </w:rPr>
        <w:t>Service if not already in place pre-admission</w:t>
      </w:r>
      <w:r w:rsidR="00E478D0">
        <w:rPr>
          <w:rFonts w:eastAsia="Arial" w:cstheme="minorHAnsi"/>
          <w:sz w:val="20"/>
          <w:szCs w:val="20"/>
          <w:lang w:eastAsia="ar-SA"/>
        </w:rPr>
        <w:t>.</w:t>
      </w:r>
    </w:p>
    <w:p w:rsidR="00E478D0" w:rsidRDefault="00E478D0" w:rsidP="009A1453">
      <w:pPr>
        <w:rPr>
          <w:rFonts w:cstheme="minorHAnsi"/>
        </w:rPr>
      </w:pPr>
    </w:p>
    <w:p w:rsidR="00C22064" w:rsidRDefault="00C22064" w:rsidP="00E478D0">
      <w:pPr>
        <w:rPr>
          <w:sz w:val="20"/>
          <w:szCs w:val="20"/>
        </w:rPr>
      </w:pPr>
      <w:r>
        <w:rPr>
          <w:sz w:val="20"/>
          <w:szCs w:val="20"/>
        </w:rPr>
        <w:t xml:space="preserve">4.13.2 </w:t>
      </w:r>
      <w:r w:rsidR="00E478D0">
        <w:rPr>
          <w:sz w:val="20"/>
          <w:szCs w:val="20"/>
        </w:rPr>
        <w:t xml:space="preserve">Parent /carers views </w:t>
      </w:r>
      <w:r w:rsidR="00E478D0" w:rsidRPr="005778EA">
        <w:rPr>
          <w:sz w:val="20"/>
          <w:szCs w:val="20"/>
        </w:rPr>
        <w:t xml:space="preserve">lease comment on what parents or carers views are of the S117 after care package </w:t>
      </w:r>
    </w:p>
    <w:p w:rsidR="00C22064" w:rsidRDefault="00C22064" w:rsidP="00E478D0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478D0" w:rsidRPr="005778EA">
        <w:rPr>
          <w:sz w:val="20"/>
          <w:szCs w:val="20"/>
        </w:rPr>
        <w:t xml:space="preserve">offered if applicable. Also consider the support needs of parents/carers, have we considered a Carers </w:t>
      </w:r>
    </w:p>
    <w:p w:rsidR="00C22064" w:rsidRDefault="00C22064" w:rsidP="00E478D0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478D0" w:rsidRPr="005778EA">
        <w:rPr>
          <w:sz w:val="20"/>
          <w:szCs w:val="20"/>
        </w:rPr>
        <w:t xml:space="preserve">Assessment, Parent Peer Support, Support from Early Help? What support do they feel they need to </w:t>
      </w:r>
    </w:p>
    <w:p w:rsidR="00E478D0" w:rsidRDefault="00C22064" w:rsidP="00E478D0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478D0" w:rsidRPr="005778EA">
        <w:rPr>
          <w:sz w:val="20"/>
          <w:szCs w:val="20"/>
        </w:rPr>
        <w:t>continue caring for the young person</w:t>
      </w:r>
      <w:r w:rsidR="00E478D0">
        <w:rPr>
          <w:sz w:val="20"/>
          <w:szCs w:val="20"/>
        </w:rPr>
        <w:t>.</w:t>
      </w:r>
    </w:p>
    <w:p w:rsidR="00E478D0" w:rsidRDefault="00E478D0" w:rsidP="00E478D0">
      <w:pPr>
        <w:rPr>
          <w:sz w:val="20"/>
          <w:szCs w:val="20"/>
        </w:rPr>
      </w:pPr>
    </w:p>
    <w:p w:rsidR="00E478D0" w:rsidRPr="00C22064" w:rsidRDefault="00E478D0" w:rsidP="00C22064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C22064">
        <w:rPr>
          <w:sz w:val="20"/>
          <w:szCs w:val="20"/>
        </w:rPr>
        <w:t>The final part are the participant details who attended the care plan review.</w:t>
      </w:r>
    </w:p>
    <w:p w:rsidR="00E478D0" w:rsidRDefault="00E478D0" w:rsidP="00E478D0">
      <w:pPr>
        <w:rPr>
          <w:sz w:val="20"/>
          <w:szCs w:val="20"/>
        </w:rPr>
      </w:pPr>
    </w:p>
    <w:p w:rsidR="00AE3FA5" w:rsidRPr="00AE3FA5" w:rsidRDefault="00AE3FA5" w:rsidP="00AE3FA5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Where ther</w:t>
      </w:r>
      <w:r w:rsidR="008B3B28">
        <w:rPr>
          <w:sz w:val="20"/>
          <w:szCs w:val="20"/>
        </w:rPr>
        <w:t>e</w:t>
      </w:r>
      <w:r>
        <w:rPr>
          <w:sz w:val="20"/>
          <w:szCs w:val="20"/>
        </w:rPr>
        <w:t xml:space="preserve"> are funding implications the completed forms</w:t>
      </w:r>
      <w:r w:rsidR="00D921BB">
        <w:rPr>
          <w:sz w:val="20"/>
          <w:szCs w:val="20"/>
        </w:rPr>
        <w:t xml:space="preserve"> with provider and costs,</w:t>
      </w:r>
      <w:r>
        <w:rPr>
          <w:sz w:val="20"/>
          <w:szCs w:val="20"/>
        </w:rPr>
        <w:t xml:space="preserve"> will </w:t>
      </w:r>
      <w:r w:rsidR="008B3B28">
        <w:rPr>
          <w:sz w:val="20"/>
          <w:szCs w:val="20"/>
        </w:rPr>
        <w:t>be forwarded for consideration to the relevant group for approval.</w:t>
      </w: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E478D0">
      <w:pPr>
        <w:rPr>
          <w:sz w:val="20"/>
          <w:szCs w:val="20"/>
        </w:rPr>
      </w:pPr>
    </w:p>
    <w:p w:rsidR="00E478D0" w:rsidRDefault="00E478D0" w:rsidP="009A1453">
      <w:pPr>
        <w:rPr>
          <w:rFonts w:cstheme="minorHAnsi"/>
        </w:rPr>
      </w:pPr>
      <w:r>
        <w:rPr>
          <w:sz w:val="20"/>
          <w:szCs w:val="20"/>
        </w:rPr>
        <w:t>NC 18.07.23</w:t>
      </w:r>
    </w:p>
    <w:p w:rsidR="00E478D0" w:rsidRPr="00713395" w:rsidRDefault="00E478D0" w:rsidP="009A1453">
      <w:pPr>
        <w:rPr>
          <w:rFonts w:cstheme="minorHAnsi"/>
        </w:rPr>
      </w:pPr>
    </w:p>
    <w:sectPr w:rsidR="00E478D0" w:rsidRPr="00713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565F" w:rsidRDefault="002E565F" w:rsidP="00FB5517">
      <w:r>
        <w:separator/>
      </w:r>
    </w:p>
  </w:endnote>
  <w:endnote w:type="continuationSeparator" w:id="0">
    <w:p w:rsidR="002E565F" w:rsidRDefault="002E565F" w:rsidP="00FB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565F" w:rsidRDefault="002E565F" w:rsidP="00FB5517">
      <w:r>
        <w:separator/>
      </w:r>
    </w:p>
  </w:footnote>
  <w:footnote w:type="continuationSeparator" w:id="0">
    <w:p w:rsidR="002E565F" w:rsidRDefault="002E565F" w:rsidP="00FB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4E55"/>
    <w:multiLevelType w:val="multilevel"/>
    <w:tmpl w:val="C6EA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2539E"/>
    <w:multiLevelType w:val="multilevel"/>
    <w:tmpl w:val="35788B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4B449A"/>
    <w:multiLevelType w:val="multilevel"/>
    <w:tmpl w:val="1E3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C6689"/>
    <w:multiLevelType w:val="multilevel"/>
    <w:tmpl w:val="E84C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C7F81"/>
    <w:multiLevelType w:val="multilevel"/>
    <w:tmpl w:val="72A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F7139"/>
    <w:multiLevelType w:val="multilevel"/>
    <w:tmpl w:val="EB74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36DC3"/>
    <w:multiLevelType w:val="multilevel"/>
    <w:tmpl w:val="23C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42DDB"/>
    <w:multiLevelType w:val="multilevel"/>
    <w:tmpl w:val="B1802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265587"/>
    <w:multiLevelType w:val="multilevel"/>
    <w:tmpl w:val="DB16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3248E"/>
    <w:multiLevelType w:val="multilevel"/>
    <w:tmpl w:val="421A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76E76"/>
    <w:multiLevelType w:val="multilevel"/>
    <w:tmpl w:val="E21E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E7388"/>
    <w:multiLevelType w:val="multilevel"/>
    <w:tmpl w:val="10C2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91C34"/>
    <w:multiLevelType w:val="multilevel"/>
    <w:tmpl w:val="7092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45DA0"/>
    <w:multiLevelType w:val="multilevel"/>
    <w:tmpl w:val="3BE8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685731">
    <w:abstractNumId w:val="12"/>
  </w:num>
  <w:num w:numId="2" w16cid:durableId="1139566284">
    <w:abstractNumId w:val="10"/>
  </w:num>
  <w:num w:numId="3" w16cid:durableId="894008290">
    <w:abstractNumId w:val="8"/>
  </w:num>
  <w:num w:numId="4" w16cid:durableId="41516474">
    <w:abstractNumId w:val="6"/>
  </w:num>
  <w:num w:numId="5" w16cid:durableId="1882474790">
    <w:abstractNumId w:val="5"/>
  </w:num>
  <w:num w:numId="6" w16cid:durableId="515581329">
    <w:abstractNumId w:val="13"/>
  </w:num>
  <w:num w:numId="7" w16cid:durableId="1166434671">
    <w:abstractNumId w:val="2"/>
  </w:num>
  <w:num w:numId="8" w16cid:durableId="1272855357">
    <w:abstractNumId w:val="9"/>
  </w:num>
  <w:num w:numId="9" w16cid:durableId="472259273">
    <w:abstractNumId w:val="11"/>
  </w:num>
  <w:num w:numId="10" w16cid:durableId="54361036">
    <w:abstractNumId w:val="0"/>
  </w:num>
  <w:num w:numId="11" w16cid:durableId="6178012">
    <w:abstractNumId w:val="4"/>
  </w:num>
  <w:num w:numId="12" w16cid:durableId="1187014855">
    <w:abstractNumId w:val="3"/>
  </w:num>
  <w:num w:numId="13" w16cid:durableId="1395009061">
    <w:abstractNumId w:val="7"/>
  </w:num>
  <w:num w:numId="14" w16cid:durableId="34040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5"/>
    <w:rsid w:val="0002098D"/>
    <w:rsid w:val="00021D93"/>
    <w:rsid w:val="00053931"/>
    <w:rsid w:val="000C1128"/>
    <w:rsid w:val="000D6C10"/>
    <w:rsid w:val="00113AA5"/>
    <w:rsid w:val="001819D9"/>
    <w:rsid w:val="001C134C"/>
    <w:rsid w:val="001D7D6C"/>
    <w:rsid w:val="002D55AB"/>
    <w:rsid w:val="002E565F"/>
    <w:rsid w:val="002F03F5"/>
    <w:rsid w:val="003179FE"/>
    <w:rsid w:val="00424C1A"/>
    <w:rsid w:val="004802E3"/>
    <w:rsid w:val="004B29B2"/>
    <w:rsid w:val="0053324E"/>
    <w:rsid w:val="006D4494"/>
    <w:rsid w:val="007126B5"/>
    <w:rsid w:val="00713395"/>
    <w:rsid w:val="007B6FF1"/>
    <w:rsid w:val="007F1340"/>
    <w:rsid w:val="008157CE"/>
    <w:rsid w:val="008172A1"/>
    <w:rsid w:val="00864810"/>
    <w:rsid w:val="008A06C6"/>
    <w:rsid w:val="008B3B28"/>
    <w:rsid w:val="00926F9D"/>
    <w:rsid w:val="009A1453"/>
    <w:rsid w:val="009B1C72"/>
    <w:rsid w:val="009C540A"/>
    <w:rsid w:val="00A23211"/>
    <w:rsid w:val="00AA1DEE"/>
    <w:rsid w:val="00AD4555"/>
    <w:rsid w:val="00AE276D"/>
    <w:rsid w:val="00AE3FA5"/>
    <w:rsid w:val="00BA1215"/>
    <w:rsid w:val="00BD73FF"/>
    <w:rsid w:val="00C22064"/>
    <w:rsid w:val="00C60472"/>
    <w:rsid w:val="00CB2FCC"/>
    <w:rsid w:val="00CD0922"/>
    <w:rsid w:val="00D206BD"/>
    <w:rsid w:val="00D4064E"/>
    <w:rsid w:val="00D54DBD"/>
    <w:rsid w:val="00D921BB"/>
    <w:rsid w:val="00D92B13"/>
    <w:rsid w:val="00DB57A2"/>
    <w:rsid w:val="00DB69E7"/>
    <w:rsid w:val="00DF708F"/>
    <w:rsid w:val="00E040F4"/>
    <w:rsid w:val="00E36944"/>
    <w:rsid w:val="00E478D0"/>
    <w:rsid w:val="00E504DB"/>
    <w:rsid w:val="00E70FD6"/>
    <w:rsid w:val="00EB3B7B"/>
    <w:rsid w:val="00F12467"/>
    <w:rsid w:val="00F91B35"/>
    <w:rsid w:val="00FB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47F0"/>
  <w15:chartTrackingRefBased/>
  <w15:docId w15:val="{7085C4D7-A933-4CF5-A98F-AE49524C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7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040F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40F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5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517"/>
  </w:style>
  <w:style w:type="paragraph" w:styleId="Footer">
    <w:name w:val="footer"/>
    <w:basedOn w:val="Normal"/>
    <w:link w:val="FooterChar"/>
    <w:uiPriority w:val="99"/>
    <w:unhideWhenUsed/>
    <w:rsid w:val="00FB5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517"/>
  </w:style>
  <w:style w:type="paragraph" w:customStyle="1" w:styleId="xmsonormal">
    <w:name w:val="x_msonormal"/>
    <w:basedOn w:val="Normal"/>
    <w:rsid w:val="00713395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9C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717">
              <w:marLeft w:val="0"/>
              <w:marRight w:val="0"/>
              <w:marTop w:val="0"/>
              <w:marBottom w:val="150"/>
              <w:divBdr>
                <w:top w:val="single" w:sz="6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5975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90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2811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405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2523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9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4028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7388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891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2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7432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380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5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603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9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116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4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8724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1106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7214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7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39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40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03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62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5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2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1543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7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0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402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4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9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5893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2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628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22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31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602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43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424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82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1435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1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0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51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0086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3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9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371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8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0040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6866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45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CHADWICK, Neil (NHS LINCOLNSHIRE CCG)</dc:creator>
  <cp:keywords/>
  <dc:description/>
  <cp:lastModifiedBy>Janet Hope</cp:lastModifiedBy>
  <cp:revision>1</cp:revision>
  <dcterms:created xsi:type="dcterms:W3CDTF">2024-10-17T11:22:00Z</dcterms:created>
  <dcterms:modified xsi:type="dcterms:W3CDTF">2024-10-17T11:22:00Z</dcterms:modified>
</cp:coreProperties>
</file>