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CB735" w14:textId="4E1A0366" w:rsidR="00B2700E" w:rsidRPr="00EB2308" w:rsidRDefault="00DA2521" w:rsidP="00720B2C">
      <w:pPr>
        <w:spacing w:before="100" w:beforeAutospacing="1" w:after="100" w:afterAutospacing="1"/>
        <w:jc w:val="center"/>
        <w:outlineLvl w:val="0"/>
        <w:rPr>
          <w:rFonts w:ascii="Museo Sans 700" w:eastAsia="Times New Roman" w:hAnsi="Museo Sans 700" w:cs="Times New Roman"/>
          <w:b/>
          <w:bCs/>
          <w:kern w:val="36"/>
          <w:sz w:val="32"/>
          <w:szCs w:val="48"/>
          <w:lang w:val="en-US"/>
        </w:rPr>
      </w:pPr>
      <w:r w:rsidRPr="00EB2308">
        <w:rPr>
          <w:rFonts w:ascii="Museo Sans 700" w:eastAsia="Times New Roman" w:hAnsi="Museo Sans 700" w:cs="Times New Roman"/>
          <w:b/>
          <w:bCs/>
          <w:noProof/>
          <w:kern w:val="36"/>
          <w:sz w:val="32"/>
          <w:szCs w:val="48"/>
          <w:lang w:eastAsia="en-GB"/>
        </w:rPr>
        <w:drawing>
          <wp:anchor distT="0" distB="0" distL="114300" distR="114300" simplePos="0" relativeHeight="251659264" behindDoc="1" locked="0" layoutInCell="1" allowOverlap="1" wp14:anchorId="21EE3BBB" wp14:editId="631ED27D">
            <wp:simplePos x="0" y="0"/>
            <wp:positionH relativeFrom="column">
              <wp:posOffset>135255</wp:posOffset>
            </wp:positionH>
            <wp:positionV relativeFrom="paragraph">
              <wp:posOffset>11007</wp:posOffset>
            </wp:positionV>
            <wp:extent cx="2254250" cy="1194435"/>
            <wp:effectExtent l="0" t="0" r="0" b="5715"/>
            <wp:wrapTight wrapText="bothSides">
              <wp:wrapPolygon edited="0">
                <wp:start x="17523" y="0"/>
                <wp:lineTo x="12595" y="5856"/>
                <wp:lineTo x="5659" y="8957"/>
                <wp:lineTo x="4198" y="10679"/>
                <wp:lineTo x="548" y="17225"/>
                <wp:lineTo x="365" y="19981"/>
                <wp:lineTo x="2190" y="20670"/>
                <wp:lineTo x="8397" y="21359"/>
                <wp:lineTo x="9674" y="21359"/>
                <wp:lineTo x="17523" y="20670"/>
                <wp:lineTo x="20626" y="19636"/>
                <wp:lineTo x="20261" y="11713"/>
                <wp:lineTo x="19531" y="6201"/>
                <wp:lineTo x="18436" y="0"/>
                <wp:lineTo x="17523"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nd Of My Own - Main Versions-01.eps"/>
                    <pic:cNvPicPr/>
                  </pic:nvPicPr>
                  <pic:blipFill>
                    <a:blip r:embed="rId5">
                      <a:extLst>
                        <a:ext uri="{28A0092B-C50C-407E-A947-70E740481C1C}">
                          <a14:useLocalDpi xmlns:a14="http://schemas.microsoft.com/office/drawing/2010/main" val="0"/>
                        </a:ext>
                      </a:extLst>
                    </a:blip>
                    <a:stretch>
                      <a:fillRect/>
                    </a:stretch>
                  </pic:blipFill>
                  <pic:spPr>
                    <a:xfrm>
                      <a:off x="0" y="0"/>
                      <a:ext cx="2254250" cy="1194435"/>
                    </a:xfrm>
                    <a:prstGeom prst="rect">
                      <a:avLst/>
                    </a:prstGeom>
                  </pic:spPr>
                </pic:pic>
              </a:graphicData>
            </a:graphic>
            <wp14:sizeRelH relativeFrom="page">
              <wp14:pctWidth>0</wp14:pctWidth>
            </wp14:sizeRelH>
            <wp14:sizeRelV relativeFrom="page">
              <wp14:pctHeight>0</wp14:pctHeight>
            </wp14:sizeRelV>
          </wp:anchor>
        </w:drawing>
      </w:r>
      <w:r>
        <w:rPr>
          <w:rFonts w:ascii="Museo Sans 700" w:eastAsia="Times New Roman" w:hAnsi="Museo Sans 700" w:cs="Times New Roman"/>
          <w:b/>
          <w:bCs/>
          <w:noProof/>
          <w:kern w:val="36"/>
          <w:sz w:val="32"/>
          <w:szCs w:val="48"/>
          <w:lang w:val="en-US"/>
        </w:rPr>
        <w:drawing>
          <wp:anchor distT="0" distB="0" distL="114300" distR="114300" simplePos="0" relativeHeight="251658240" behindDoc="1" locked="0" layoutInCell="1" allowOverlap="1" wp14:anchorId="187178C4" wp14:editId="0BC43E2C">
            <wp:simplePos x="0" y="0"/>
            <wp:positionH relativeFrom="margin">
              <wp:align>right</wp:align>
            </wp:positionH>
            <wp:positionV relativeFrom="paragraph">
              <wp:posOffset>11430</wp:posOffset>
            </wp:positionV>
            <wp:extent cx="2232025" cy="1134110"/>
            <wp:effectExtent l="0" t="0" r="0" b="0"/>
            <wp:wrapTight wrapText="bothSides">
              <wp:wrapPolygon edited="0">
                <wp:start x="4240" y="4717"/>
                <wp:lineTo x="1659" y="7982"/>
                <wp:lineTo x="1475" y="11247"/>
                <wp:lineTo x="2397" y="17053"/>
                <wp:lineTo x="4056" y="18141"/>
                <wp:lineTo x="5346" y="18141"/>
                <wp:lineTo x="16776" y="17053"/>
                <wp:lineTo x="19357" y="15964"/>
                <wp:lineTo x="19173" y="10159"/>
                <wp:lineTo x="17514" y="8708"/>
                <wp:lineTo x="12167" y="4717"/>
                <wp:lineTo x="4240" y="4717"/>
              </wp:wrapPolygon>
            </wp:wrapTight>
            <wp:docPr id="1236552625" name="Picture 1" descr="A logo with pink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552625" name="Picture 1" descr="A logo with pink and blue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232025" cy="113411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11482" w:type="dxa"/>
        <w:tblInd w:w="-572" w:type="dxa"/>
        <w:tblLook w:val="04A0" w:firstRow="1" w:lastRow="0" w:firstColumn="1" w:lastColumn="0" w:noHBand="0" w:noVBand="1"/>
      </w:tblPr>
      <w:tblGrid>
        <w:gridCol w:w="1701"/>
        <w:gridCol w:w="7371"/>
        <w:gridCol w:w="2410"/>
      </w:tblGrid>
      <w:tr w:rsidR="00EB2308" w:rsidRPr="00EB2308" w14:paraId="5D6C5DF7" w14:textId="77777777" w:rsidTr="002E7FF0">
        <w:trPr>
          <w:trHeight w:val="669"/>
        </w:trPr>
        <w:tc>
          <w:tcPr>
            <w:tcW w:w="11482" w:type="dxa"/>
            <w:gridSpan w:val="3"/>
            <w:vAlign w:val="center"/>
          </w:tcPr>
          <w:p w14:paraId="64FD1DC8" w14:textId="77777777" w:rsidR="00D24982" w:rsidRPr="00EB2308" w:rsidRDefault="00D24982" w:rsidP="00D24982">
            <w:pPr>
              <w:jc w:val="center"/>
              <w:rPr>
                <w:rFonts w:ascii="Source Sans Pro" w:eastAsia="Times New Roman" w:hAnsi="Source Sans Pro" w:cs="Times New Roman"/>
                <w:b/>
                <w:bCs/>
                <w:lang w:val="en-US"/>
              </w:rPr>
            </w:pPr>
            <w:r w:rsidRPr="00EB2308">
              <w:rPr>
                <w:rFonts w:ascii="Source Sans Pro" w:eastAsia="Times New Roman" w:hAnsi="Source Sans Pro" w:cs="Times New Roman"/>
                <w:b/>
                <w:bCs/>
                <w:sz w:val="28"/>
                <w:szCs w:val="28"/>
                <w:lang w:val="en-US"/>
              </w:rPr>
              <w:t>PRACTICE STANDARDS FOR FRONTLINE STAFF</w:t>
            </w:r>
            <w:r w:rsidR="00C0742F" w:rsidRPr="00EB2308">
              <w:rPr>
                <w:rFonts w:ascii="Source Sans Pro" w:eastAsia="Times New Roman" w:hAnsi="Source Sans Pro" w:cs="Times New Roman"/>
                <w:b/>
                <w:bCs/>
                <w:sz w:val="28"/>
                <w:szCs w:val="28"/>
                <w:lang w:val="en-US"/>
              </w:rPr>
              <w:t xml:space="preserve"> IN BRADFORD YOUTH JUSTICE SERVICE</w:t>
            </w:r>
          </w:p>
        </w:tc>
      </w:tr>
      <w:tr w:rsidR="00EB2308" w:rsidRPr="00EB2308" w14:paraId="70B6DD8E" w14:textId="77777777" w:rsidTr="002E6C9F">
        <w:trPr>
          <w:trHeight w:val="511"/>
        </w:trPr>
        <w:tc>
          <w:tcPr>
            <w:tcW w:w="1701" w:type="dxa"/>
            <w:vAlign w:val="center"/>
          </w:tcPr>
          <w:p w14:paraId="215DC48B" w14:textId="77777777" w:rsidR="00D24982" w:rsidRPr="00EB2308" w:rsidRDefault="00D24982" w:rsidP="00E86041">
            <w:pPr>
              <w:jc w:val="center"/>
              <w:rPr>
                <w:rFonts w:ascii="Source Sans Pro" w:eastAsia="Times New Roman" w:hAnsi="Source Sans Pro" w:cs="Times New Roman"/>
                <w:b/>
                <w:bCs/>
                <w:lang w:val="en-US"/>
              </w:rPr>
            </w:pPr>
            <w:r w:rsidRPr="00EB2308">
              <w:rPr>
                <w:rFonts w:ascii="Source Sans Pro" w:eastAsia="Times New Roman" w:hAnsi="Source Sans Pro" w:cs="Times New Roman"/>
                <w:b/>
                <w:bCs/>
                <w:lang w:val="en-US"/>
              </w:rPr>
              <w:t>STANDARD</w:t>
            </w:r>
          </w:p>
        </w:tc>
        <w:tc>
          <w:tcPr>
            <w:tcW w:w="7371" w:type="dxa"/>
            <w:vAlign w:val="center"/>
          </w:tcPr>
          <w:p w14:paraId="2549CCFC" w14:textId="77777777" w:rsidR="00D24982" w:rsidRPr="00EB2308" w:rsidRDefault="00D24982" w:rsidP="00E86041">
            <w:pPr>
              <w:jc w:val="center"/>
              <w:rPr>
                <w:rFonts w:ascii="Source Sans Pro" w:eastAsia="Times New Roman" w:hAnsi="Source Sans Pro" w:cs="Times New Roman"/>
                <w:b/>
                <w:bCs/>
                <w:lang w:val="en-US"/>
              </w:rPr>
            </w:pPr>
            <w:r w:rsidRPr="00EB2308">
              <w:rPr>
                <w:rFonts w:ascii="Source Sans Pro" w:eastAsia="Times New Roman" w:hAnsi="Source Sans Pro" w:cs="Times New Roman"/>
                <w:b/>
                <w:bCs/>
                <w:lang w:val="en-US"/>
              </w:rPr>
              <w:t>DESCRIPTION</w:t>
            </w:r>
          </w:p>
        </w:tc>
        <w:tc>
          <w:tcPr>
            <w:tcW w:w="2410" w:type="dxa"/>
            <w:vAlign w:val="center"/>
          </w:tcPr>
          <w:p w14:paraId="1B4993C6" w14:textId="77777777" w:rsidR="00D24982" w:rsidRPr="00EB2308" w:rsidRDefault="00D24982" w:rsidP="00FD62F2">
            <w:pPr>
              <w:jc w:val="center"/>
              <w:rPr>
                <w:rFonts w:ascii="Source Sans Pro" w:eastAsia="Times New Roman" w:hAnsi="Source Sans Pro" w:cs="Times New Roman"/>
                <w:b/>
                <w:bCs/>
                <w:lang w:val="en-US"/>
              </w:rPr>
            </w:pPr>
            <w:r w:rsidRPr="00EB2308">
              <w:rPr>
                <w:rFonts w:ascii="Source Sans Pro" w:eastAsia="Times New Roman" w:hAnsi="Source Sans Pro" w:cs="Times New Roman"/>
                <w:b/>
                <w:bCs/>
                <w:lang w:val="en-US"/>
              </w:rPr>
              <w:t>TIMELINE</w:t>
            </w:r>
          </w:p>
        </w:tc>
      </w:tr>
      <w:tr w:rsidR="00EB2308" w:rsidRPr="00EB2308" w14:paraId="5ECA80AA" w14:textId="77777777" w:rsidTr="002E6C9F">
        <w:trPr>
          <w:trHeight w:val="1304"/>
        </w:trPr>
        <w:tc>
          <w:tcPr>
            <w:tcW w:w="1701" w:type="dxa"/>
            <w:vAlign w:val="center"/>
          </w:tcPr>
          <w:p w14:paraId="325E8D7E" w14:textId="77777777" w:rsidR="00534984" w:rsidRPr="00EB2308" w:rsidRDefault="00534984" w:rsidP="00534984">
            <w:pPr>
              <w:jc w:val="center"/>
              <w:rPr>
                <w:rFonts w:ascii="Source Sans Pro" w:eastAsia="Times New Roman" w:hAnsi="Source Sans Pro" w:cs="Times New Roman"/>
                <w:b/>
                <w:bCs/>
                <w:lang w:val="en-US"/>
              </w:rPr>
            </w:pPr>
            <w:r w:rsidRPr="00EB2308">
              <w:rPr>
                <w:rFonts w:ascii="Source Sans Pro" w:eastAsia="Times New Roman" w:hAnsi="Source Sans Pro" w:cs="Times New Roman"/>
                <w:b/>
                <w:bCs/>
                <w:lang w:val="en-US"/>
              </w:rPr>
              <w:t>Introduction</w:t>
            </w:r>
          </w:p>
        </w:tc>
        <w:tc>
          <w:tcPr>
            <w:tcW w:w="7371" w:type="dxa"/>
            <w:vAlign w:val="center"/>
          </w:tcPr>
          <w:p w14:paraId="7066ECD1" w14:textId="77777777" w:rsidR="00534984" w:rsidRPr="00EB2308" w:rsidRDefault="00534984" w:rsidP="00534984">
            <w:pPr>
              <w:rPr>
                <w:rFonts w:ascii="Source Sans Pro" w:eastAsia="Times New Roman" w:hAnsi="Source Sans Pro" w:cs="Times New Roman"/>
                <w:lang w:val="en-US"/>
              </w:rPr>
            </w:pPr>
            <w:r w:rsidRPr="00EB2308">
              <w:rPr>
                <w:rFonts w:ascii="Source Sans Pro" w:eastAsia="Times New Roman" w:hAnsi="Source Sans Pro" w:cs="Times New Roman"/>
                <w:lang w:val="en-US"/>
              </w:rPr>
              <w:t>All YJS case managers will introduce all children &amp; young adults to Mind Of My Own Xchange as a way for them to participate and have their voice heard</w:t>
            </w:r>
          </w:p>
        </w:tc>
        <w:tc>
          <w:tcPr>
            <w:tcW w:w="2410" w:type="dxa"/>
            <w:vAlign w:val="center"/>
          </w:tcPr>
          <w:p w14:paraId="37980A28" w14:textId="77777777" w:rsidR="00534984" w:rsidRPr="00EB2308" w:rsidRDefault="00534984" w:rsidP="00534984">
            <w:pPr>
              <w:rPr>
                <w:rFonts w:ascii="Source Sans Pro" w:eastAsia="Times New Roman" w:hAnsi="Source Sans Pro" w:cs="Times New Roman"/>
                <w:lang w:val="en-US"/>
              </w:rPr>
            </w:pPr>
            <w:r w:rsidRPr="00EB2308">
              <w:rPr>
                <w:rFonts w:ascii="Source Sans Pro" w:eastAsia="Times New Roman" w:hAnsi="Source Sans Pro" w:cs="Times New Roman"/>
                <w:lang w:val="en-US"/>
              </w:rPr>
              <w:t>When first working with a child or young adult</w:t>
            </w:r>
          </w:p>
        </w:tc>
      </w:tr>
      <w:tr w:rsidR="00EB2308" w:rsidRPr="00EB2308" w14:paraId="0B051A41" w14:textId="77777777" w:rsidTr="002E6C9F">
        <w:trPr>
          <w:trHeight w:val="1304"/>
        </w:trPr>
        <w:tc>
          <w:tcPr>
            <w:tcW w:w="1701" w:type="dxa"/>
            <w:vAlign w:val="center"/>
          </w:tcPr>
          <w:p w14:paraId="19B6D553" w14:textId="77777777" w:rsidR="00767E7C" w:rsidRPr="00EB2308" w:rsidRDefault="00767E7C" w:rsidP="00767E7C">
            <w:pPr>
              <w:jc w:val="center"/>
              <w:rPr>
                <w:rFonts w:ascii="Source Sans Pro" w:eastAsia="Times New Roman" w:hAnsi="Source Sans Pro" w:cs="Times New Roman"/>
                <w:b/>
                <w:bCs/>
                <w:lang w:val="en-US"/>
              </w:rPr>
            </w:pPr>
            <w:r w:rsidRPr="00EB2308">
              <w:rPr>
                <w:rFonts w:ascii="Source Sans Pro" w:eastAsia="Times New Roman" w:hAnsi="Source Sans Pro" w:cs="Times New Roman"/>
                <w:b/>
                <w:bCs/>
                <w:lang w:val="en-US"/>
              </w:rPr>
              <w:t>Training</w:t>
            </w:r>
          </w:p>
        </w:tc>
        <w:tc>
          <w:tcPr>
            <w:tcW w:w="7371" w:type="dxa"/>
            <w:vAlign w:val="center"/>
          </w:tcPr>
          <w:p w14:paraId="16228348" w14:textId="77777777" w:rsidR="00767E7C" w:rsidRPr="00EB2308" w:rsidRDefault="00767E7C" w:rsidP="00767E7C">
            <w:pPr>
              <w:rPr>
                <w:rFonts w:ascii="Source Sans Pro" w:eastAsia="Times New Roman" w:hAnsi="Source Sans Pro" w:cs="Times New Roman"/>
                <w:lang w:val="en-US"/>
              </w:rPr>
            </w:pPr>
            <w:r w:rsidRPr="00EB2308">
              <w:rPr>
                <w:rFonts w:ascii="Source Sans Pro" w:eastAsia="Times New Roman" w:hAnsi="Source Sans Pro" w:cs="Times New Roman"/>
                <w:lang w:val="en-US"/>
              </w:rPr>
              <w:t xml:space="preserve">All staff will attend a Mind </w:t>
            </w:r>
            <w:proofErr w:type="gramStart"/>
            <w:r w:rsidRPr="00EB2308">
              <w:rPr>
                <w:rFonts w:ascii="Source Sans Pro" w:eastAsia="Times New Roman" w:hAnsi="Source Sans Pro" w:cs="Times New Roman"/>
                <w:lang w:val="en-US"/>
              </w:rPr>
              <w:t>Of</w:t>
            </w:r>
            <w:proofErr w:type="gramEnd"/>
            <w:r w:rsidRPr="00EB2308">
              <w:rPr>
                <w:rFonts w:ascii="Source Sans Pro" w:eastAsia="Times New Roman" w:hAnsi="Source Sans Pro" w:cs="Times New Roman"/>
                <w:lang w:val="en-US"/>
              </w:rPr>
              <w:t xml:space="preserve"> My Own training session. For additional training staff will contact their hub Practice Development Lead and will use the Evolve training portal to Identify training sessions for support on how to use the apps when needed.</w:t>
            </w:r>
          </w:p>
        </w:tc>
        <w:tc>
          <w:tcPr>
            <w:tcW w:w="2410" w:type="dxa"/>
            <w:vAlign w:val="center"/>
          </w:tcPr>
          <w:p w14:paraId="4513287D" w14:textId="77777777" w:rsidR="00767E7C" w:rsidRPr="00EB2308" w:rsidRDefault="00767E7C" w:rsidP="00767E7C">
            <w:pPr>
              <w:rPr>
                <w:rFonts w:ascii="Source Sans Pro" w:eastAsia="Times New Roman" w:hAnsi="Source Sans Pro" w:cs="Times New Roman"/>
                <w:lang w:val="en-US"/>
              </w:rPr>
            </w:pPr>
            <w:r w:rsidRPr="00EB2308">
              <w:rPr>
                <w:rFonts w:ascii="Source Sans Pro" w:eastAsia="Times New Roman" w:hAnsi="Source Sans Pro" w:cs="Times New Roman"/>
                <w:lang w:val="en-US"/>
              </w:rPr>
              <w:t>When joining the organisation, or when ongoing support is needed</w:t>
            </w:r>
          </w:p>
        </w:tc>
      </w:tr>
      <w:tr w:rsidR="00EB2308" w:rsidRPr="00EB2308" w14:paraId="6D244930" w14:textId="77777777" w:rsidTr="002E6C9F">
        <w:trPr>
          <w:trHeight w:val="1304"/>
        </w:trPr>
        <w:tc>
          <w:tcPr>
            <w:tcW w:w="1701" w:type="dxa"/>
            <w:vAlign w:val="center"/>
          </w:tcPr>
          <w:p w14:paraId="5DCCF718" w14:textId="77777777" w:rsidR="00767E7C" w:rsidRPr="00EB2308" w:rsidRDefault="00767E7C" w:rsidP="00767E7C">
            <w:pPr>
              <w:jc w:val="center"/>
              <w:rPr>
                <w:rFonts w:ascii="Source Sans Pro" w:eastAsia="Times New Roman" w:hAnsi="Source Sans Pro" w:cs="Times New Roman"/>
                <w:b/>
                <w:bCs/>
                <w:lang w:val="en-US"/>
              </w:rPr>
            </w:pPr>
            <w:r w:rsidRPr="00EB2308">
              <w:rPr>
                <w:rFonts w:ascii="Source Sans Pro" w:eastAsia="Times New Roman" w:hAnsi="Source Sans Pro" w:cs="Times New Roman"/>
                <w:b/>
                <w:bCs/>
                <w:lang w:val="en-US"/>
              </w:rPr>
              <w:t>Xchange Accounts</w:t>
            </w:r>
          </w:p>
        </w:tc>
        <w:tc>
          <w:tcPr>
            <w:tcW w:w="7371" w:type="dxa"/>
            <w:vAlign w:val="center"/>
          </w:tcPr>
          <w:p w14:paraId="1B303880" w14:textId="77777777" w:rsidR="00767E7C" w:rsidRPr="00EB2308" w:rsidRDefault="00767E7C" w:rsidP="00767E7C">
            <w:pPr>
              <w:rPr>
                <w:rFonts w:ascii="Source Sans Pro" w:eastAsia="Times New Roman" w:hAnsi="Source Sans Pro" w:cs="Times New Roman"/>
                <w:lang w:val="en-US"/>
              </w:rPr>
            </w:pPr>
            <w:r w:rsidRPr="00EB2308">
              <w:rPr>
                <w:rFonts w:ascii="Source Sans Pro" w:eastAsia="Times New Roman" w:hAnsi="Source Sans Pro" w:cs="Times New Roman"/>
                <w:lang w:val="en-US"/>
              </w:rPr>
              <w:t>All YJS case managers will help a child or young adult to setup their own Xchange account to use independently if they are able to</w:t>
            </w:r>
          </w:p>
        </w:tc>
        <w:tc>
          <w:tcPr>
            <w:tcW w:w="2410" w:type="dxa"/>
            <w:vAlign w:val="center"/>
          </w:tcPr>
          <w:p w14:paraId="23F445BE" w14:textId="77777777" w:rsidR="00767E7C" w:rsidRPr="00EB2308" w:rsidRDefault="00767E7C" w:rsidP="00767E7C">
            <w:pPr>
              <w:rPr>
                <w:rFonts w:ascii="Source Sans Pro" w:eastAsia="Times New Roman" w:hAnsi="Source Sans Pro" w:cs="Times New Roman"/>
                <w:lang w:val="en-US"/>
              </w:rPr>
            </w:pPr>
            <w:r w:rsidRPr="00EB2308">
              <w:rPr>
                <w:rFonts w:ascii="Source Sans Pro" w:eastAsia="Times New Roman" w:hAnsi="Source Sans Pro" w:cs="Times New Roman"/>
                <w:lang w:val="en-US"/>
              </w:rPr>
              <w:t>When working with a child or young adult</w:t>
            </w:r>
          </w:p>
        </w:tc>
      </w:tr>
      <w:tr w:rsidR="00EB2308" w:rsidRPr="00EB2308" w14:paraId="2639158B" w14:textId="77777777" w:rsidTr="002E6C9F">
        <w:trPr>
          <w:trHeight w:val="1304"/>
        </w:trPr>
        <w:tc>
          <w:tcPr>
            <w:tcW w:w="1701" w:type="dxa"/>
            <w:vAlign w:val="center"/>
          </w:tcPr>
          <w:p w14:paraId="24189500" w14:textId="77777777" w:rsidR="00767E7C" w:rsidRPr="00EB2308" w:rsidRDefault="00767E7C" w:rsidP="00767E7C">
            <w:pPr>
              <w:jc w:val="center"/>
              <w:rPr>
                <w:rFonts w:ascii="Source Sans Pro" w:eastAsia="Times New Roman" w:hAnsi="Source Sans Pro" w:cs="Times New Roman"/>
                <w:b/>
                <w:bCs/>
                <w:lang w:val="en-US"/>
              </w:rPr>
            </w:pPr>
            <w:r w:rsidRPr="00EB2308">
              <w:rPr>
                <w:rFonts w:ascii="Source Sans Pro" w:eastAsia="Times New Roman" w:hAnsi="Source Sans Pro" w:cs="Times New Roman"/>
                <w:b/>
                <w:bCs/>
                <w:lang w:val="en-US"/>
              </w:rPr>
              <w:t>Worker Accounts</w:t>
            </w:r>
          </w:p>
        </w:tc>
        <w:tc>
          <w:tcPr>
            <w:tcW w:w="7371" w:type="dxa"/>
            <w:vAlign w:val="center"/>
          </w:tcPr>
          <w:p w14:paraId="5E18DD77" w14:textId="77777777" w:rsidR="00767E7C" w:rsidRPr="00EB2308" w:rsidRDefault="00767E7C" w:rsidP="00767E7C">
            <w:pPr>
              <w:rPr>
                <w:rFonts w:ascii="Source Sans Pro" w:eastAsia="Times New Roman" w:hAnsi="Source Sans Pro" w:cs="Times New Roman"/>
                <w:lang w:val="en-US"/>
              </w:rPr>
            </w:pPr>
            <w:r w:rsidRPr="00EB2308">
              <w:rPr>
                <w:rFonts w:ascii="Source Sans Pro" w:eastAsia="Times New Roman" w:hAnsi="Source Sans Pro" w:cs="Times New Roman"/>
                <w:lang w:val="en-US"/>
              </w:rPr>
              <w:t>All frontline staff working with children &amp; young people will have their own worker account and must use this during direct work with children &amp; young people where appropriate</w:t>
            </w:r>
          </w:p>
        </w:tc>
        <w:tc>
          <w:tcPr>
            <w:tcW w:w="2410" w:type="dxa"/>
            <w:vAlign w:val="center"/>
          </w:tcPr>
          <w:p w14:paraId="7AF50E78" w14:textId="77777777" w:rsidR="00767E7C" w:rsidRPr="00EB2308" w:rsidRDefault="00767E7C" w:rsidP="00767E7C">
            <w:pPr>
              <w:rPr>
                <w:rFonts w:ascii="Source Sans Pro" w:eastAsia="Times New Roman" w:hAnsi="Source Sans Pro" w:cs="Times New Roman"/>
                <w:lang w:val="en-US"/>
              </w:rPr>
            </w:pPr>
            <w:r w:rsidRPr="00EB2308">
              <w:rPr>
                <w:rFonts w:ascii="Source Sans Pro" w:eastAsia="Times New Roman" w:hAnsi="Source Sans Pro" w:cs="Times New Roman"/>
                <w:lang w:val="en-US"/>
              </w:rPr>
              <w:t>When working with a child or young adult</w:t>
            </w:r>
          </w:p>
        </w:tc>
      </w:tr>
      <w:tr w:rsidR="00EB2308" w:rsidRPr="00EB2308" w14:paraId="594B4AE5" w14:textId="77777777" w:rsidTr="002E6C9F">
        <w:trPr>
          <w:trHeight w:val="1304"/>
        </w:trPr>
        <w:tc>
          <w:tcPr>
            <w:tcW w:w="1701" w:type="dxa"/>
            <w:vAlign w:val="center"/>
          </w:tcPr>
          <w:p w14:paraId="76FC4A63" w14:textId="77777777" w:rsidR="00767E7C" w:rsidRPr="00EB2308" w:rsidRDefault="00767E7C" w:rsidP="00767E7C">
            <w:pPr>
              <w:jc w:val="center"/>
              <w:rPr>
                <w:rFonts w:ascii="Source Sans Pro" w:eastAsia="Times New Roman" w:hAnsi="Source Sans Pro" w:cs="Times New Roman"/>
                <w:b/>
                <w:bCs/>
                <w:lang w:val="en-US"/>
              </w:rPr>
            </w:pPr>
            <w:r w:rsidRPr="00EB2308">
              <w:rPr>
                <w:rFonts w:ascii="Source Sans Pro" w:eastAsia="Times New Roman" w:hAnsi="Source Sans Pro" w:cs="Times New Roman"/>
                <w:b/>
                <w:bCs/>
                <w:lang w:val="en-US"/>
              </w:rPr>
              <w:t>All Assessments</w:t>
            </w:r>
          </w:p>
        </w:tc>
        <w:tc>
          <w:tcPr>
            <w:tcW w:w="7371" w:type="dxa"/>
            <w:vAlign w:val="center"/>
          </w:tcPr>
          <w:p w14:paraId="47BEB073" w14:textId="77777777" w:rsidR="00767E7C" w:rsidRPr="00EB2308" w:rsidRDefault="00767E7C" w:rsidP="00417DF1">
            <w:pPr>
              <w:rPr>
                <w:rFonts w:ascii="Source Sans Pro" w:eastAsia="Times New Roman" w:hAnsi="Source Sans Pro" w:cs="Times New Roman"/>
                <w:lang w:val="en-US"/>
              </w:rPr>
            </w:pPr>
            <w:r w:rsidRPr="00EB2308">
              <w:rPr>
                <w:rFonts w:ascii="Source Sans Pro" w:eastAsia="Times New Roman" w:hAnsi="Source Sans Pro" w:cs="Times New Roman"/>
                <w:lang w:val="en-US"/>
              </w:rPr>
              <w:t xml:space="preserve">All YJS case managers must </w:t>
            </w:r>
            <w:r w:rsidRPr="00EB2308">
              <w:rPr>
                <w:rFonts w:ascii="Source Sans Pro" w:eastAsia="Times New Roman" w:hAnsi="Source Sans Pro" w:cs="Times New Roman"/>
                <w:b/>
                <w:lang w:val="en-US"/>
              </w:rPr>
              <w:t>encourage</w:t>
            </w:r>
            <w:r w:rsidRPr="00EB2308">
              <w:rPr>
                <w:rFonts w:ascii="Source Sans Pro" w:eastAsia="Times New Roman" w:hAnsi="Source Sans Pro" w:cs="Times New Roman"/>
                <w:lang w:val="en-US"/>
              </w:rPr>
              <w:t xml:space="preserve"> children and young adults to use Mind </w:t>
            </w:r>
            <w:proofErr w:type="gramStart"/>
            <w:r w:rsidRPr="00EB2308">
              <w:rPr>
                <w:rFonts w:ascii="Source Sans Pro" w:eastAsia="Times New Roman" w:hAnsi="Source Sans Pro" w:cs="Times New Roman"/>
                <w:lang w:val="en-US"/>
              </w:rPr>
              <w:t>Of</w:t>
            </w:r>
            <w:proofErr w:type="gramEnd"/>
            <w:r w:rsidRPr="00EB2308">
              <w:rPr>
                <w:rFonts w:ascii="Source Sans Pro" w:eastAsia="Times New Roman" w:hAnsi="Source Sans Pro" w:cs="Times New Roman"/>
                <w:lang w:val="en-US"/>
              </w:rPr>
              <w:t xml:space="preserve"> My Own Xchange during initial, review and closure assessment stages, to provide information about themselves and have their voice heard. The </w:t>
            </w:r>
            <w:r w:rsidR="00A10546" w:rsidRPr="00EB2308">
              <w:rPr>
                <w:rFonts w:ascii="Source Sans Pro" w:eastAsia="Times New Roman" w:hAnsi="Source Sans Pro" w:cs="Times New Roman"/>
                <w:lang w:val="en-US"/>
              </w:rPr>
              <w:t xml:space="preserve">My </w:t>
            </w:r>
            <w:r w:rsidR="00417DF1" w:rsidRPr="00EB2308">
              <w:rPr>
                <w:rFonts w:ascii="Source Sans Pro" w:eastAsia="Times New Roman" w:hAnsi="Source Sans Pro" w:cs="Times New Roman"/>
                <w:lang w:val="en-US"/>
              </w:rPr>
              <w:t>World</w:t>
            </w:r>
            <w:r w:rsidRPr="00EB2308">
              <w:rPr>
                <w:rFonts w:ascii="Source Sans Pro" w:eastAsia="Times New Roman" w:hAnsi="Source Sans Pro" w:cs="Times New Roman"/>
                <w:lang w:val="en-US"/>
              </w:rPr>
              <w:t xml:space="preserve"> statements may be completed independently by the child or young adult, or supported by their parent/carer or YJS case manager. </w:t>
            </w:r>
          </w:p>
        </w:tc>
        <w:tc>
          <w:tcPr>
            <w:tcW w:w="2410" w:type="dxa"/>
            <w:vAlign w:val="center"/>
          </w:tcPr>
          <w:p w14:paraId="7984089C" w14:textId="77777777" w:rsidR="00767E7C" w:rsidRPr="00EB2308" w:rsidRDefault="00767E7C" w:rsidP="00767E7C">
            <w:pPr>
              <w:rPr>
                <w:rFonts w:ascii="Source Sans Pro" w:eastAsia="Times New Roman" w:hAnsi="Source Sans Pro" w:cs="Times New Roman"/>
                <w:lang w:val="en-US"/>
              </w:rPr>
            </w:pPr>
            <w:r w:rsidRPr="00EB2308">
              <w:rPr>
                <w:rFonts w:ascii="Source Sans Pro" w:eastAsia="Times New Roman" w:hAnsi="Source Sans Pro" w:cs="Times New Roman"/>
                <w:lang w:val="en-US"/>
              </w:rPr>
              <w:t>When completing an Initial, Review or Closure assessment for a child or young adult</w:t>
            </w:r>
          </w:p>
        </w:tc>
      </w:tr>
      <w:tr w:rsidR="00EB2308" w:rsidRPr="00EB2308" w14:paraId="196B0504" w14:textId="77777777" w:rsidTr="002E6C9F">
        <w:trPr>
          <w:trHeight w:val="1304"/>
        </w:trPr>
        <w:tc>
          <w:tcPr>
            <w:tcW w:w="1701" w:type="dxa"/>
            <w:vAlign w:val="center"/>
          </w:tcPr>
          <w:p w14:paraId="388527B5" w14:textId="77777777" w:rsidR="00767E7C" w:rsidRPr="00EB2308" w:rsidRDefault="00767E7C" w:rsidP="00767E7C">
            <w:pPr>
              <w:jc w:val="center"/>
              <w:rPr>
                <w:rFonts w:ascii="Source Sans Pro" w:eastAsia="Times New Roman" w:hAnsi="Source Sans Pro" w:cs="Times New Roman"/>
                <w:b/>
                <w:bCs/>
                <w:lang w:val="en-US"/>
              </w:rPr>
            </w:pPr>
            <w:r w:rsidRPr="00EB2308">
              <w:rPr>
                <w:rFonts w:ascii="Source Sans Pro" w:eastAsia="Times New Roman" w:hAnsi="Source Sans Pro" w:cs="Times New Roman"/>
                <w:b/>
                <w:bCs/>
                <w:lang w:val="en-US"/>
              </w:rPr>
              <w:t>All Panel &amp; Review Meetings</w:t>
            </w:r>
          </w:p>
        </w:tc>
        <w:tc>
          <w:tcPr>
            <w:tcW w:w="7371" w:type="dxa"/>
            <w:vAlign w:val="center"/>
          </w:tcPr>
          <w:p w14:paraId="67510F89" w14:textId="77777777" w:rsidR="00FF4F73" w:rsidRDefault="00767E7C" w:rsidP="00A10546">
            <w:pPr>
              <w:rPr>
                <w:rFonts w:ascii="Source Sans Pro" w:eastAsia="Times New Roman" w:hAnsi="Source Sans Pro" w:cs="Times New Roman"/>
                <w:lang w:val="en-US"/>
              </w:rPr>
            </w:pPr>
            <w:r w:rsidRPr="00EB2308">
              <w:rPr>
                <w:rFonts w:ascii="Source Sans Pro" w:eastAsia="Times New Roman" w:hAnsi="Source Sans Pro" w:cs="Times New Roman"/>
                <w:lang w:val="en-US"/>
              </w:rPr>
              <w:t>All Y</w:t>
            </w:r>
            <w:r w:rsidR="00FF4F73">
              <w:rPr>
                <w:rFonts w:ascii="Source Sans Pro" w:eastAsia="Times New Roman" w:hAnsi="Source Sans Pro" w:cs="Times New Roman"/>
                <w:lang w:val="en-US"/>
              </w:rPr>
              <w:t xml:space="preserve">outh </w:t>
            </w:r>
            <w:r w:rsidRPr="00EB2308">
              <w:rPr>
                <w:rFonts w:ascii="Source Sans Pro" w:eastAsia="Times New Roman" w:hAnsi="Source Sans Pro" w:cs="Times New Roman"/>
                <w:lang w:val="en-US"/>
              </w:rPr>
              <w:t>J</w:t>
            </w:r>
            <w:r w:rsidR="00FF4F73">
              <w:rPr>
                <w:rFonts w:ascii="Source Sans Pro" w:eastAsia="Times New Roman" w:hAnsi="Source Sans Pro" w:cs="Times New Roman"/>
                <w:lang w:val="en-US"/>
              </w:rPr>
              <w:t xml:space="preserve">ustice </w:t>
            </w:r>
            <w:r w:rsidRPr="00EB2308">
              <w:rPr>
                <w:rFonts w:ascii="Source Sans Pro" w:eastAsia="Times New Roman" w:hAnsi="Source Sans Pro" w:cs="Times New Roman"/>
                <w:lang w:val="en-US"/>
              </w:rPr>
              <w:t>S</w:t>
            </w:r>
            <w:r w:rsidR="00FF4F73">
              <w:rPr>
                <w:rFonts w:ascii="Source Sans Pro" w:eastAsia="Times New Roman" w:hAnsi="Source Sans Pro" w:cs="Times New Roman"/>
                <w:lang w:val="en-US"/>
              </w:rPr>
              <w:t>ervice</w:t>
            </w:r>
            <w:r w:rsidRPr="00EB2308">
              <w:rPr>
                <w:rFonts w:ascii="Source Sans Pro" w:eastAsia="Times New Roman" w:hAnsi="Source Sans Pro" w:cs="Times New Roman"/>
                <w:lang w:val="en-US"/>
              </w:rPr>
              <w:t xml:space="preserve"> case managers must </w:t>
            </w:r>
            <w:r w:rsidRPr="00EB2308">
              <w:rPr>
                <w:rFonts w:ascii="Source Sans Pro" w:eastAsia="Times New Roman" w:hAnsi="Source Sans Pro" w:cs="Times New Roman"/>
                <w:b/>
                <w:lang w:val="en-US"/>
              </w:rPr>
              <w:t xml:space="preserve">encourage </w:t>
            </w:r>
            <w:r w:rsidRPr="00EB2308">
              <w:rPr>
                <w:rFonts w:ascii="Source Sans Pro" w:eastAsia="Times New Roman" w:hAnsi="Source Sans Pro" w:cs="Times New Roman"/>
                <w:lang w:val="en-US"/>
              </w:rPr>
              <w:t xml:space="preserve">children and young adults </w:t>
            </w:r>
            <w:r w:rsidRPr="00A41806">
              <w:rPr>
                <w:rFonts w:ascii="Source Sans Pro" w:eastAsia="Times New Roman" w:hAnsi="Source Sans Pro" w:cs="Times New Roman"/>
                <w:lang w:val="en-US"/>
              </w:rPr>
              <w:t xml:space="preserve">to use Mind </w:t>
            </w:r>
            <w:proofErr w:type="gramStart"/>
            <w:r w:rsidRPr="00A41806">
              <w:rPr>
                <w:rFonts w:ascii="Source Sans Pro" w:eastAsia="Times New Roman" w:hAnsi="Source Sans Pro" w:cs="Times New Roman"/>
                <w:lang w:val="en-US"/>
              </w:rPr>
              <w:t>Of</w:t>
            </w:r>
            <w:proofErr w:type="gramEnd"/>
            <w:r w:rsidRPr="00A41806">
              <w:rPr>
                <w:rFonts w:ascii="Source Sans Pro" w:eastAsia="Times New Roman" w:hAnsi="Source Sans Pro" w:cs="Times New Roman"/>
                <w:lang w:val="en-US"/>
              </w:rPr>
              <w:t xml:space="preserve"> My Own Xchange to pr</w:t>
            </w:r>
            <w:r w:rsidR="00FF4F73" w:rsidRPr="00A41806">
              <w:rPr>
                <w:rFonts w:ascii="Source Sans Pro" w:eastAsia="Times New Roman" w:hAnsi="Source Sans Pro" w:cs="Times New Roman"/>
                <w:lang w:val="en-US"/>
              </w:rPr>
              <w:t xml:space="preserve">epare for all panel and review meetings, by completing </w:t>
            </w:r>
            <w:r w:rsidRPr="00A41806">
              <w:rPr>
                <w:rFonts w:ascii="Source Sans Pro" w:eastAsia="Times New Roman" w:hAnsi="Source Sans Pro" w:cs="Times New Roman"/>
                <w:lang w:val="en-US"/>
              </w:rPr>
              <w:t>a</w:t>
            </w:r>
            <w:r w:rsidR="00EB2308" w:rsidRPr="00A41806">
              <w:rPr>
                <w:rFonts w:ascii="Source Sans Pro" w:eastAsia="Times New Roman" w:hAnsi="Source Sans Pro" w:cs="Times New Roman"/>
                <w:lang w:val="en-US"/>
              </w:rPr>
              <w:t xml:space="preserve"> ‘This is Me’,</w:t>
            </w:r>
            <w:r w:rsidRPr="00A41806">
              <w:rPr>
                <w:rFonts w:ascii="Source Sans Pro" w:eastAsia="Times New Roman" w:hAnsi="Source Sans Pro" w:cs="Times New Roman"/>
                <w:lang w:val="en-US"/>
              </w:rPr>
              <w:t xml:space="preserve"> ‘</w:t>
            </w:r>
            <w:r w:rsidR="00417DF1" w:rsidRPr="00A41806">
              <w:rPr>
                <w:rFonts w:ascii="Source Sans Pro" w:eastAsia="Times New Roman" w:hAnsi="Source Sans Pro" w:cs="Times New Roman"/>
                <w:lang w:val="en-US"/>
              </w:rPr>
              <w:t>My World’</w:t>
            </w:r>
            <w:r w:rsidR="00EB2308" w:rsidRPr="00A41806">
              <w:rPr>
                <w:rFonts w:ascii="Source Sans Pro" w:eastAsia="Times New Roman" w:hAnsi="Source Sans Pro" w:cs="Times New Roman"/>
                <w:lang w:val="en-US"/>
              </w:rPr>
              <w:t xml:space="preserve"> and ‘Youth Justice and Me’</w:t>
            </w:r>
            <w:r w:rsidR="00A10546" w:rsidRPr="00A41806">
              <w:rPr>
                <w:rFonts w:ascii="Source Sans Pro" w:eastAsia="Times New Roman" w:hAnsi="Source Sans Pro" w:cs="Times New Roman"/>
                <w:lang w:val="en-US"/>
              </w:rPr>
              <w:t xml:space="preserve">, </w:t>
            </w:r>
            <w:r w:rsidRPr="00A41806">
              <w:rPr>
                <w:rFonts w:ascii="Source Sans Pro" w:eastAsia="Times New Roman" w:hAnsi="Source Sans Pro" w:cs="Times New Roman"/>
                <w:lang w:val="en-US"/>
              </w:rPr>
              <w:t>statement with</w:t>
            </w:r>
            <w:r w:rsidRPr="00EB2308">
              <w:rPr>
                <w:rFonts w:ascii="Source Sans Pro" w:eastAsia="Times New Roman" w:hAnsi="Source Sans Pro" w:cs="Times New Roman"/>
                <w:lang w:val="en-US"/>
              </w:rPr>
              <w:t xml:space="preserve"> each child or young adult on your case load.</w:t>
            </w:r>
            <w:r w:rsidR="00EB2308">
              <w:rPr>
                <w:rFonts w:ascii="Source Sans Pro" w:eastAsia="Times New Roman" w:hAnsi="Source Sans Pro" w:cs="Times New Roman"/>
                <w:lang w:val="en-US"/>
              </w:rPr>
              <w:t xml:space="preserve"> </w:t>
            </w:r>
          </w:p>
          <w:p w14:paraId="2BCDF13C" w14:textId="77777777" w:rsidR="00FF4F73" w:rsidRDefault="00FF4F73" w:rsidP="00A10546">
            <w:pPr>
              <w:rPr>
                <w:rFonts w:ascii="Source Sans Pro" w:eastAsia="Times New Roman" w:hAnsi="Source Sans Pro" w:cs="Times New Roman"/>
                <w:lang w:val="en-US"/>
              </w:rPr>
            </w:pPr>
          </w:p>
          <w:p w14:paraId="16AC44F2" w14:textId="77777777" w:rsidR="00767E7C" w:rsidRPr="00EB2308" w:rsidRDefault="00EB2308" w:rsidP="00A10546">
            <w:pPr>
              <w:rPr>
                <w:rFonts w:ascii="Source Sans Pro" w:eastAsia="Times New Roman" w:hAnsi="Source Sans Pro" w:cs="Times New Roman"/>
                <w:lang w:val="en-US"/>
              </w:rPr>
            </w:pPr>
            <w:r>
              <w:rPr>
                <w:rFonts w:ascii="Source Sans Pro" w:eastAsia="Times New Roman" w:hAnsi="Source Sans Pro" w:cs="Times New Roman"/>
                <w:lang w:val="en-US"/>
              </w:rPr>
              <w:t xml:space="preserve">Additional statements can be completed </w:t>
            </w:r>
            <w:r w:rsidR="00FF4F73">
              <w:rPr>
                <w:rFonts w:ascii="Source Sans Pro" w:eastAsia="Times New Roman" w:hAnsi="Source Sans Pro" w:cs="Times New Roman"/>
                <w:lang w:val="en-US"/>
              </w:rPr>
              <w:t xml:space="preserve">at any stage of the child’s involvement with Youth Justice Service, however these three should be </w:t>
            </w:r>
            <w:proofErr w:type="spellStart"/>
            <w:r w:rsidR="00FF4F73">
              <w:rPr>
                <w:rFonts w:ascii="Source Sans Pro" w:eastAsia="Times New Roman" w:hAnsi="Source Sans Pro" w:cs="Times New Roman"/>
                <w:lang w:val="en-US"/>
              </w:rPr>
              <w:t>priorirtised</w:t>
            </w:r>
            <w:proofErr w:type="spellEnd"/>
            <w:r w:rsidR="00FF4F73">
              <w:rPr>
                <w:rFonts w:ascii="Source Sans Pro" w:eastAsia="Times New Roman" w:hAnsi="Source Sans Pro" w:cs="Times New Roman"/>
                <w:lang w:val="en-US"/>
              </w:rPr>
              <w:t xml:space="preserve"> at each stage of the intervention to measure the distance travelled by the child or young adult, and to record their voice prior to review meetings. </w:t>
            </w:r>
          </w:p>
          <w:p w14:paraId="69DDA997" w14:textId="77777777" w:rsidR="00A10546" w:rsidRPr="00EB2308" w:rsidRDefault="00A10546" w:rsidP="00517646">
            <w:pPr>
              <w:rPr>
                <w:rFonts w:ascii="Source Sans Pro" w:eastAsia="Times New Roman" w:hAnsi="Source Sans Pro" w:cs="Times New Roman"/>
                <w:lang w:val="en-US"/>
              </w:rPr>
            </w:pPr>
          </w:p>
        </w:tc>
        <w:tc>
          <w:tcPr>
            <w:tcW w:w="2410" w:type="dxa"/>
            <w:vAlign w:val="center"/>
          </w:tcPr>
          <w:p w14:paraId="77BFF01A" w14:textId="77777777" w:rsidR="00767E7C" w:rsidRPr="00EB2308" w:rsidRDefault="00767E7C" w:rsidP="00767E7C">
            <w:pPr>
              <w:rPr>
                <w:rFonts w:ascii="Source Sans Pro" w:eastAsia="Times New Roman" w:hAnsi="Source Sans Pro" w:cs="Times New Roman"/>
                <w:lang w:val="en-US"/>
              </w:rPr>
            </w:pPr>
            <w:r w:rsidRPr="00EB2308">
              <w:rPr>
                <w:rFonts w:ascii="Source Sans Pro" w:eastAsia="Times New Roman" w:hAnsi="Source Sans Pro" w:cs="Times New Roman"/>
                <w:lang w:val="en-US"/>
              </w:rPr>
              <w:t xml:space="preserve">As often as possible and before all meetings, reviews. </w:t>
            </w:r>
          </w:p>
        </w:tc>
      </w:tr>
      <w:tr w:rsidR="00EB2308" w:rsidRPr="00EB2308" w14:paraId="52085182" w14:textId="77777777" w:rsidTr="002E6C9F">
        <w:trPr>
          <w:trHeight w:val="1304"/>
        </w:trPr>
        <w:tc>
          <w:tcPr>
            <w:tcW w:w="1701" w:type="dxa"/>
            <w:vAlign w:val="center"/>
          </w:tcPr>
          <w:p w14:paraId="39AC2FC3" w14:textId="77777777" w:rsidR="00767E7C" w:rsidRPr="00EB2308" w:rsidRDefault="00767E7C" w:rsidP="00767E7C">
            <w:pPr>
              <w:jc w:val="center"/>
              <w:rPr>
                <w:rFonts w:ascii="Source Sans Pro" w:eastAsia="Times New Roman" w:hAnsi="Source Sans Pro" w:cs="Times New Roman"/>
                <w:b/>
                <w:bCs/>
                <w:lang w:val="en-US"/>
              </w:rPr>
            </w:pPr>
            <w:r w:rsidRPr="00EB2308">
              <w:rPr>
                <w:rFonts w:ascii="Source Sans Pro" w:eastAsia="Times New Roman" w:hAnsi="Source Sans Pro" w:cs="Times New Roman"/>
                <w:b/>
                <w:bCs/>
                <w:lang w:val="en-US"/>
              </w:rPr>
              <w:t>Receiving Statements</w:t>
            </w:r>
          </w:p>
        </w:tc>
        <w:tc>
          <w:tcPr>
            <w:tcW w:w="7371" w:type="dxa"/>
            <w:vAlign w:val="center"/>
          </w:tcPr>
          <w:p w14:paraId="1DB1265B" w14:textId="77777777" w:rsidR="00767E7C" w:rsidRPr="00EB2308" w:rsidRDefault="00767E7C" w:rsidP="00767E7C">
            <w:pPr>
              <w:rPr>
                <w:rFonts w:ascii="Source Sans Pro" w:eastAsia="Times New Roman" w:hAnsi="Source Sans Pro" w:cs="Times New Roman"/>
                <w:lang w:val="en-US"/>
              </w:rPr>
            </w:pPr>
            <w:r w:rsidRPr="00EB2308">
              <w:rPr>
                <w:rFonts w:ascii="Source Sans Pro" w:eastAsia="Times New Roman" w:hAnsi="Source Sans Pro" w:cs="Times New Roman"/>
                <w:lang w:val="en-US"/>
              </w:rPr>
              <w:t xml:space="preserve">When a child or young adult’s statement is assigned to any member of staff, they must download the PDF statement, </w:t>
            </w:r>
            <w:r w:rsidRPr="00EB2308">
              <w:rPr>
                <w:rFonts w:ascii="Source Sans Pro" w:eastAsia="Times New Roman" w:hAnsi="Source Sans Pro" w:cs="Times New Roman"/>
              </w:rPr>
              <w:t>respond</w:t>
            </w:r>
            <w:r w:rsidRPr="00EB2308">
              <w:rPr>
                <w:rFonts w:ascii="Source Sans Pro" w:eastAsia="Times New Roman" w:hAnsi="Source Sans Pro" w:cs="Times New Roman"/>
                <w:lang w:val="en-US"/>
              </w:rPr>
              <w:t xml:space="preserve"> to the child or young adult immediately, and save the PDF in the Child View case file and case note receipt of the statement and what action was taken.</w:t>
            </w:r>
          </w:p>
        </w:tc>
        <w:tc>
          <w:tcPr>
            <w:tcW w:w="2410" w:type="dxa"/>
            <w:vAlign w:val="center"/>
          </w:tcPr>
          <w:p w14:paraId="301934B8" w14:textId="77777777" w:rsidR="00767E7C" w:rsidRPr="00EB2308" w:rsidRDefault="00767E7C" w:rsidP="00767E7C">
            <w:pPr>
              <w:rPr>
                <w:rFonts w:ascii="Source Sans Pro" w:eastAsia="Times New Roman" w:hAnsi="Source Sans Pro" w:cs="Times New Roman"/>
                <w:lang w:val="en-US"/>
              </w:rPr>
            </w:pPr>
            <w:r w:rsidRPr="00EB2308">
              <w:rPr>
                <w:rFonts w:ascii="Source Sans Pro" w:eastAsia="Times New Roman" w:hAnsi="Source Sans Pro" w:cs="Times New Roman"/>
                <w:lang w:val="en-US"/>
              </w:rPr>
              <w:t>Respond to the statement ASAP</w:t>
            </w:r>
          </w:p>
        </w:tc>
      </w:tr>
    </w:tbl>
    <w:p w14:paraId="242BB9D3" w14:textId="77777777" w:rsidR="00490200" w:rsidRPr="00EB2308" w:rsidRDefault="00490200" w:rsidP="00490200">
      <w:pPr>
        <w:spacing w:before="100" w:beforeAutospacing="1" w:after="100" w:afterAutospacing="1"/>
        <w:outlineLvl w:val="0"/>
        <w:rPr>
          <w:rFonts w:ascii="Source Sans Pro" w:eastAsia="Times New Roman" w:hAnsi="Source Sans Pro" w:cs="Times New Roman"/>
          <w:b/>
          <w:bCs/>
          <w:kern w:val="36"/>
          <w:sz w:val="32"/>
          <w:szCs w:val="32"/>
          <w:lang w:val="en-US"/>
        </w:rPr>
      </w:pPr>
    </w:p>
    <w:p w14:paraId="3C84A613" w14:textId="77777777" w:rsidR="00534984" w:rsidRPr="00EB2308" w:rsidRDefault="00534984" w:rsidP="00490200">
      <w:pPr>
        <w:spacing w:before="100" w:beforeAutospacing="1" w:after="100" w:afterAutospacing="1"/>
        <w:outlineLvl w:val="0"/>
        <w:rPr>
          <w:rFonts w:ascii="Source Sans Pro" w:eastAsia="Times New Roman" w:hAnsi="Source Sans Pro" w:cs="Times New Roman"/>
          <w:b/>
          <w:bCs/>
          <w:kern w:val="36"/>
          <w:sz w:val="32"/>
          <w:szCs w:val="32"/>
          <w:lang w:val="en-US"/>
        </w:rPr>
      </w:pPr>
    </w:p>
    <w:p w14:paraId="47E3F940" w14:textId="77777777" w:rsidR="00534984" w:rsidRPr="00EB2308" w:rsidRDefault="00534984" w:rsidP="00490200">
      <w:pPr>
        <w:spacing w:before="100" w:beforeAutospacing="1" w:after="100" w:afterAutospacing="1"/>
        <w:outlineLvl w:val="0"/>
        <w:rPr>
          <w:rFonts w:ascii="Source Sans Pro" w:eastAsia="Times New Roman" w:hAnsi="Source Sans Pro" w:cs="Times New Roman"/>
          <w:b/>
          <w:bCs/>
          <w:kern w:val="36"/>
          <w:sz w:val="32"/>
          <w:szCs w:val="32"/>
          <w:lang w:val="en-US"/>
        </w:rPr>
      </w:pPr>
    </w:p>
    <w:p w14:paraId="0FDDD7A2" w14:textId="77777777" w:rsidR="003F7B5D" w:rsidRPr="00EB2308" w:rsidRDefault="003F7B5D" w:rsidP="00490200">
      <w:pPr>
        <w:spacing w:before="100" w:beforeAutospacing="1" w:after="100" w:afterAutospacing="1"/>
        <w:outlineLvl w:val="0"/>
        <w:rPr>
          <w:rFonts w:ascii="Source Sans Pro" w:eastAsia="Times New Roman" w:hAnsi="Source Sans Pro" w:cs="Times New Roman"/>
          <w:b/>
          <w:bCs/>
          <w:kern w:val="36"/>
          <w:sz w:val="32"/>
          <w:szCs w:val="32"/>
          <w:lang w:val="en-US"/>
        </w:rPr>
      </w:pPr>
    </w:p>
    <w:tbl>
      <w:tblPr>
        <w:tblStyle w:val="TableGrid"/>
        <w:tblW w:w="11482" w:type="dxa"/>
        <w:tblInd w:w="-572" w:type="dxa"/>
        <w:tblLook w:val="04A0" w:firstRow="1" w:lastRow="0" w:firstColumn="1" w:lastColumn="0" w:noHBand="0" w:noVBand="1"/>
      </w:tblPr>
      <w:tblGrid>
        <w:gridCol w:w="1701"/>
        <w:gridCol w:w="7371"/>
        <w:gridCol w:w="2410"/>
      </w:tblGrid>
      <w:tr w:rsidR="00EB2308" w:rsidRPr="00EB2308" w14:paraId="19005B0A" w14:textId="77777777" w:rsidTr="002E7FF0">
        <w:trPr>
          <w:trHeight w:val="669"/>
        </w:trPr>
        <w:tc>
          <w:tcPr>
            <w:tcW w:w="11482" w:type="dxa"/>
            <w:gridSpan w:val="3"/>
            <w:vAlign w:val="center"/>
          </w:tcPr>
          <w:p w14:paraId="4CA60AFD" w14:textId="77777777" w:rsidR="003F7B5D" w:rsidRPr="00EB2308" w:rsidRDefault="003F7B5D" w:rsidP="005C6982">
            <w:pPr>
              <w:jc w:val="center"/>
              <w:rPr>
                <w:rFonts w:ascii="Source Sans Pro" w:eastAsia="Times New Roman" w:hAnsi="Source Sans Pro" w:cs="Times New Roman"/>
                <w:b/>
                <w:bCs/>
                <w:lang w:val="en-US"/>
              </w:rPr>
            </w:pPr>
            <w:r w:rsidRPr="00EB2308">
              <w:rPr>
                <w:rFonts w:ascii="Source Sans Pro" w:eastAsia="Times New Roman" w:hAnsi="Source Sans Pro" w:cs="Times New Roman"/>
                <w:b/>
                <w:bCs/>
                <w:sz w:val="28"/>
                <w:szCs w:val="28"/>
                <w:lang w:val="en-US"/>
              </w:rPr>
              <w:t xml:space="preserve">PRACTICE STANDARDS FOR </w:t>
            </w:r>
            <w:r w:rsidR="002E7FF0" w:rsidRPr="00EB2308">
              <w:rPr>
                <w:rFonts w:ascii="Source Sans Pro" w:eastAsia="Times New Roman" w:hAnsi="Source Sans Pro" w:cs="Times New Roman"/>
                <w:b/>
                <w:bCs/>
                <w:sz w:val="28"/>
                <w:szCs w:val="28"/>
                <w:lang w:val="en-US"/>
              </w:rPr>
              <w:t>SERVICE PORTAL USERS</w:t>
            </w:r>
          </w:p>
        </w:tc>
      </w:tr>
      <w:tr w:rsidR="00EB2308" w:rsidRPr="00EB2308" w14:paraId="16BF52AF" w14:textId="77777777" w:rsidTr="002E6C9F">
        <w:trPr>
          <w:trHeight w:val="511"/>
        </w:trPr>
        <w:tc>
          <w:tcPr>
            <w:tcW w:w="1701" w:type="dxa"/>
            <w:vAlign w:val="center"/>
          </w:tcPr>
          <w:p w14:paraId="3DB13AEA" w14:textId="77777777" w:rsidR="003F7B5D" w:rsidRPr="00EB2308" w:rsidRDefault="003F7B5D" w:rsidP="005C6982">
            <w:pPr>
              <w:jc w:val="center"/>
              <w:rPr>
                <w:rFonts w:ascii="Source Sans Pro" w:eastAsia="Times New Roman" w:hAnsi="Source Sans Pro" w:cs="Times New Roman"/>
                <w:b/>
                <w:bCs/>
                <w:lang w:val="en-US"/>
              </w:rPr>
            </w:pPr>
            <w:r w:rsidRPr="00EB2308">
              <w:rPr>
                <w:rFonts w:ascii="Source Sans Pro" w:eastAsia="Times New Roman" w:hAnsi="Source Sans Pro" w:cs="Times New Roman"/>
                <w:b/>
                <w:bCs/>
                <w:lang w:val="en-US"/>
              </w:rPr>
              <w:t>STANDARD</w:t>
            </w:r>
          </w:p>
        </w:tc>
        <w:tc>
          <w:tcPr>
            <w:tcW w:w="7371" w:type="dxa"/>
            <w:vAlign w:val="center"/>
          </w:tcPr>
          <w:p w14:paraId="532E0A42" w14:textId="77777777" w:rsidR="003F7B5D" w:rsidRPr="00EB2308" w:rsidRDefault="003F7B5D" w:rsidP="005C6982">
            <w:pPr>
              <w:jc w:val="center"/>
              <w:rPr>
                <w:rFonts w:ascii="Source Sans Pro" w:eastAsia="Times New Roman" w:hAnsi="Source Sans Pro" w:cs="Times New Roman"/>
                <w:b/>
                <w:bCs/>
                <w:lang w:val="en-US"/>
              </w:rPr>
            </w:pPr>
            <w:r w:rsidRPr="00EB2308">
              <w:rPr>
                <w:rFonts w:ascii="Source Sans Pro" w:eastAsia="Times New Roman" w:hAnsi="Source Sans Pro" w:cs="Times New Roman"/>
                <w:b/>
                <w:bCs/>
                <w:lang w:val="en-US"/>
              </w:rPr>
              <w:t>DESCRIPTION</w:t>
            </w:r>
          </w:p>
        </w:tc>
        <w:tc>
          <w:tcPr>
            <w:tcW w:w="2410" w:type="dxa"/>
            <w:vAlign w:val="center"/>
          </w:tcPr>
          <w:p w14:paraId="284C6B5B" w14:textId="77777777" w:rsidR="003F7B5D" w:rsidRPr="00EB2308" w:rsidRDefault="003F7B5D" w:rsidP="005C6982">
            <w:pPr>
              <w:jc w:val="center"/>
              <w:rPr>
                <w:rFonts w:ascii="Source Sans Pro" w:eastAsia="Times New Roman" w:hAnsi="Source Sans Pro" w:cs="Times New Roman"/>
                <w:b/>
                <w:bCs/>
                <w:lang w:val="en-US"/>
              </w:rPr>
            </w:pPr>
            <w:r w:rsidRPr="00EB2308">
              <w:rPr>
                <w:rFonts w:ascii="Source Sans Pro" w:eastAsia="Times New Roman" w:hAnsi="Source Sans Pro" w:cs="Times New Roman"/>
                <w:b/>
                <w:bCs/>
                <w:lang w:val="en-US"/>
              </w:rPr>
              <w:t>TIMELINE</w:t>
            </w:r>
          </w:p>
        </w:tc>
      </w:tr>
      <w:tr w:rsidR="00EB2308" w:rsidRPr="00EB2308" w14:paraId="01006517" w14:textId="77777777" w:rsidTr="002E6C9F">
        <w:trPr>
          <w:trHeight w:val="1304"/>
        </w:trPr>
        <w:tc>
          <w:tcPr>
            <w:tcW w:w="1701" w:type="dxa"/>
            <w:vAlign w:val="center"/>
          </w:tcPr>
          <w:p w14:paraId="44D3C822" w14:textId="77777777" w:rsidR="003F7B5D" w:rsidRPr="00EB2308" w:rsidRDefault="002E7FF0" w:rsidP="005C6982">
            <w:pPr>
              <w:jc w:val="center"/>
              <w:rPr>
                <w:rFonts w:ascii="Source Sans Pro" w:eastAsia="Times New Roman" w:hAnsi="Source Sans Pro" w:cs="Times New Roman"/>
                <w:b/>
                <w:bCs/>
                <w:lang w:val="en-US"/>
              </w:rPr>
            </w:pPr>
            <w:r w:rsidRPr="00EB2308">
              <w:rPr>
                <w:rFonts w:ascii="Source Sans Pro" w:eastAsia="Times New Roman" w:hAnsi="Source Sans Pro" w:cs="Times New Roman"/>
                <w:b/>
                <w:bCs/>
                <w:lang w:val="en-US"/>
              </w:rPr>
              <w:t>Assigning Statements</w:t>
            </w:r>
          </w:p>
        </w:tc>
        <w:tc>
          <w:tcPr>
            <w:tcW w:w="7371" w:type="dxa"/>
            <w:vAlign w:val="center"/>
          </w:tcPr>
          <w:p w14:paraId="0BB1A1E9" w14:textId="77777777" w:rsidR="003F7B5D" w:rsidRPr="00EB2308" w:rsidRDefault="002E7FF0" w:rsidP="00767E7C">
            <w:pPr>
              <w:rPr>
                <w:rFonts w:ascii="Source Sans Pro" w:eastAsia="Times New Roman" w:hAnsi="Source Sans Pro" w:cs="Times New Roman"/>
                <w:lang w:val="en-US"/>
              </w:rPr>
            </w:pPr>
            <w:r w:rsidRPr="00EB2308">
              <w:rPr>
                <w:rFonts w:ascii="Source Sans Pro" w:eastAsia="Times New Roman" w:hAnsi="Source Sans Pro" w:cs="Times New Roman"/>
                <w:lang w:val="en-US"/>
              </w:rPr>
              <w:t xml:space="preserve">Statements will be assigned to the correct worker within </w:t>
            </w:r>
            <w:r w:rsidR="00767E7C" w:rsidRPr="00EB2308">
              <w:rPr>
                <w:rFonts w:ascii="Source Sans Pro" w:eastAsia="Times New Roman" w:hAnsi="Source Sans Pro" w:cs="Times New Roman"/>
                <w:lang w:val="en-US"/>
              </w:rPr>
              <w:t>24</w:t>
            </w:r>
            <w:r w:rsidRPr="00EB2308">
              <w:rPr>
                <w:rFonts w:ascii="Source Sans Pro" w:eastAsia="Times New Roman" w:hAnsi="Source Sans Pro" w:cs="Times New Roman"/>
                <w:lang w:val="en-US"/>
              </w:rPr>
              <w:t xml:space="preserve"> working hours of being sent by the young person </w:t>
            </w:r>
          </w:p>
        </w:tc>
        <w:tc>
          <w:tcPr>
            <w:tcW w:w="2410" w:type="dxa"/>
            <w:vAlign w:val="center"/>
          </w:tcPr>
          <w:p w14:paraId="389D2E27" w14:textId="77777777" w:rsidR="003F7B5D" w:rsidRPr="00EB2308" w:rsidRDefault="00767E7C" w:rsidP="00767E7C">
            <w:pPr>
              <w:rPr>
                <w:rFonts w:ascii="Source Sans Pro" w:eastAsia="Times New Roman" w:hAnsi="Source Sans Pro" w:cs="Times New Roman"/>
                <w:lang w:val="en-US"/>
              </w:rPr>
            </w:pPr>
            <w:r w:rsidRPr="00EB2308">
              <w:rPr>
                <w:rFonts w:ascii="Source Sans Pro" w:eastAsia="Times New Roman" w:hAnsi="Source Sans Pro" w:cs="Times New Roman"/>
                <w:lang w:val="en-US"/>
              </w:rPr>
              <w:t>A maximum of 24 working hours</w:t>
            </w:r>
          </w:p>
        </w:tc>
      </w:tr>
      <w:tr w:rsidR="00EB2308" w:rsidRPr="00EB2308" w14:paraId="4BFA7320" w14:textId="77777777" w:rsidTr="002E6C9F">
        <w:trPr>
          <w:trHeight w:val="1304"/>
        </w:trPr>
        <w:tc>
          <w:tcPr>
            <w:tcW w:w="1701" w:type="dxa"/>
            <w:vAlign w:val="center"/>
          </w:tcPr>
          <w:p w14:paraId="0732CB72" w14:textId="77777777" w:rsidR="002E7FF0" w:rsidRPr="00EB2308" w:rsidRDefault="002E7FF0" w:rsidP="005C6982">
            <w:pPr>
              <w:jc w:val="center"/>
              <w:rPr>
                <w:rFonts w:ascii="Source Sans Pro" w:eastAsia="Times New Roman" w:hAnsi="Source Sans Pro" w:cs="Times New Roman"/>
                <w:b/>
                <w:bCs/>
                <w:lang w:val="en-US"/>
              </w:rPr>
            </w:pPr>
            <w:r w:rsidRPr="00EB2308">
              <w:rPr>
                <w:rFonts w:ascii="Source Sans Pro" w:eastAsia="Times New Roman" w:hAnsi="Source Sans Pro" w:cs="Times New Roman"/>
                <w:b/>
                <w:bCs/>
                <w:lang w:val="en-US"/>
              </w:rPr>
              <w:t>Re-assigning Statements 1</w:t>
            </w:r>
          </w:p>
        </w:tc>
        <w:tc>
          <w:tcPr>
            <w:tcW w:w="7371" w:type="dxa"/>
            <w:vAlign w:val="center"/>
          </w:tcPr>
          <w:p w14:paraId="42B38EB6" w14:textId="77777777" w:rsidR="002E7FF0" w:rsidRPr="00EB2308" w:rsidRDefault="002E7FF0" w:rsidP="005C6982">
            <w:pPr>
              <w:rPr>
                <w:rFonts w:ascii="Source Sans Pro" w:eastAsia="Times New Roman" w:hAnsi="Source Sans Pro" w:cs="Times New Roman"/>
                <w:lang w:val="en-US"/>
              </w:rPr>
            </w:pPr>
            <w:r w:rsidRPr="00EB2308">
              <w:rPr>
                <w:rFonts w:ascii="Source Sans Pro" w:eastAsia="Times New Roman" w:hAnsi="Source Sans Pro" w:cs="Times New Roman"/>
                <w:lang w:val="en-US"/>
              </w:rPr>
              <w:t>If a worker is away from work, the statement will be re-assigned to the named person providing cover or the worker’s line manager</w:t>
            </w:r>
          </w:p>
        </w:tc>
        <w:tc>
          <w:tcPr>
            <w:tcW w:w="2410" w:type="dxa"/>
            <w:vAlign w:val="center"/>
          </w:tcPr>
          <w:p w14:paraId="7D76A73B" w14:textId="77777777" w:rsidR="002E7FF0" w:rsidRPr="00EB2308" w:rsidRDefault="002E7FF0" w:rsidP="005C6982">
            <w:pPr>
              <w:rPr>
                <w:rFonts w:ascii="Source Sans Pro" w:eastAsia="Times New Roman" w:hAnsi="Source Sans Pro" w:cs="Times New Roman"/>
                <w:lang w:val="en-US"/>
              </w:rPr>
            </w:pPr>
            <w:r w:rsidRPr="00EB2308">
              <w:rPr>
                <w:rFonts w:ascii="Source Sans Pro" w:eastAsia="Times New Roman" w:hAnsi="Source Sans Pro" w:cs="Times New Roman"/>
                <w:lang w:val="en-US"/>
              </w:rPr>
              <w:t>A maximum of 24 hours</w:t>
            </w:r>
          </w:p>
        </w:tc>
      </w:tr>
      <w:tr w:rsidR="00EB2308" w:rsidRPr="00EB2308" w14:paraId="043A6578" w14:textId="77777777" w:rsidTr="002E6C9F">
        <w:trPr>
          <w:trHeight w:val="1304"/>
        </w:trPr>
        <w:tc>
          <w:tcPr>
            <w:tcW w:w="1701" w:type="dxa"/>
            <w:vAlign w:val="center"/>
          </w:tcPr>
          <w:p w14:paraId="621F73A8" w14:textId="77777777" w:rsidR="002E7FF0" w:rsidRPr="00EB2308" w:rsidRDefault="002E7FF0" w:rsidP="005C6982">
            <w:pPr>
              <w:jc w:val="center"/>
              <w:rPr>
                <w:rFonts w:ascii="Source Sans Pro" w:eastAsia="Times New Roman" w:hAnsi="Source Sans Pro" w:cs="Times New Roman"/>
                <w:b/>
                <w:bCs/>
                <w:lang w:val="en-US"/>
              </w:rPr>
            </w:pPr>
            <w:r w:rsidRPr="00EB2308">
              <w:rPr>
                <w:rFonts w:ascii="Source Sans Pro" w:eastAsia="Times New Roman" w:hAnsi="Source Sans Pro" w:cs="Times New Roman"/>
                <w:b/>
                <w:bCs/>
                <w:lang w:val="en-US"/>
              </w:rPr>
              <w:t>Re-assigning Statements 2</w:t>
            </w:r>
          </w:p>
        </w:tc>
        <w:tc>
          <w:tcPr>
            <w:tcW w:w="7371" w:type="dxa"/>
            <w:vAlign w:val="center"/>
          </w:tcPr>
          <w:p w14:paraId="6BA4D67C" w14:textId="77777777" w:rsidR="002E7FF0" w:rsidRPr="00EB2308" w:rsidRDefault="002E7FF0" w:rsidP="005C6982">
            <w:pPr>
              <w:rPr>
                <w:rFonts w:ascii="Source Sans Pro" w:eastAsia="Times New Roman" w:hAnsi="Source Sans Pro" w:cs="Times New Roman"/>
                <w:lang w:val="en-US"/>
              </w:rPr>
            </w:pPr>
            <w:r w:rsidRPr="00EB2308">
              <w:rPr>
                <w:rFonts w:ascii="Source Sans Pro" w:eastAsia="Times New Roman" w:hAnsi="Source Sans Pro" w:cs="Times New Roman"/>
                <w:lang w:val="en-US"/>
              </w:rPr>
              <w:t>If a worker does not download the statement they have been assigned within 24 hours, the statement will be re-assigned to the person’s line manager</w:t>
            </w:r>
          </w:p>
        </w:tc>
        <w:tc>
          <w:tcPr>
            <w:tcW w:w="2410" w:type="dxa"/>
            <w:vAlign w:val="center"/>
          </w:tcPr>
          <w:p w14:paraId="2DC546D0" w14:textId="77777777" w:rsidR="002E7FF0" w:rsidRPr="00EB2308" w:rsidRDefault="002E7FF0" w:rsidP="005C6982">
            <w:pPr>
              <w:rPr>
                <w:rFonts w:ascii="Source Sans Pro" w:eastAsia="Times New Roman" w:hAnsi="Source Sans Pro" w:cs="Times New Roman"/>
                <w:lang w:val="en-US"/>
              </w:rPr>
            </w:pPr>
            <w:r w:rsidRPr="00EB2308">
              <w:rPr>
                <w:rFonts w:ascii="Source Sans Pro" w:eastAsia="Times New Roman" w:hAnsi="Source Sans Pro" w:cs="Times New Roman"/>
                <w:lang w:val="en-US"/>
              </w:rPr>
              <w:t>A maximum of 24 hours</w:t>
            </w:r>
          </w:p>
        </w:tc>
      </w:tr>
      <w:tr w:rsidR="00EB2308" w:rsidRPr="00EB2308" w14:paraId="2EBB6094" w14:textId="77777777" w:rsidTr="002E6C9F">
        <w:trPr>
          <w:trHeight w:val="1304"/>
        </w:trPr>
        <w:tc>
          <w:tcPr>
            <w:tcW w:w="1701" w:type="dxa"/>
            <w:vAlign w:val="center"/>
          </w:tcPr>
          <w:p w14:paraId="4F536025" w14:textId="77777777" w:rsidR="002E7FF0" w:rsidRPr="00EB2308" w:rsidRDefault="002E7FF0" w:rsidP="005C6982">
            <w:pPr>
              <w:jc w:val="center"/>
              <w:rPr>
                <w:rFonts w:ascii="Source Sans Pro" w:eastAsia="Times New Roman" w:hAnsi="Source Sans Pro" w:cs="Times New Roman"/>
                <w:b/>
                <w:bCs/>
                <w:lang w:val="en-US"/>
              </w:rPr>
            </w:pPr>
            <w:r w:rsidRPr="00EB2308">
              <w:rPr>
                <w:rFonts w:ascii="Source Sans Pro" w:eastAsia="Times New Roman" w:hAnsi="Source Sans Pro" w:cs="Times New Roman"/>
                <w:b/>
                <w:bCs/>
                <w:lang w:val="en-US"/>
              </w:rPr>
              <w:t>Safety Link 1</w:t>
            </w:r>
          </w:p>
        </w:tc>
        <w:tc>
          <w:tcPr>
            <w:tcW w:w="7371" w:type="dxa"/>
            <w:vAlign w:val="center"/>
          </w:tcPr>
          <w:p w14:paraId="4C9C4415" w14:textId="77777777" w:rsidR="002E7FF0" w:rsidRPr="00EB2308" w:rsidRDefault="002E7FF0" w:rsidP="00AD199F">
            <w:pPr>
              <w:rPr>
                <w:rFonts w:ascii="Source Sans Pro" w:eastAsia="Times New Roman" w:hAnsi="Source Sans Pro" w:cs="Times New Roman"/>
                <w:lang w:val="en-US"/>
              </w:rPr>
            </w:pPr>
            <w:r w:rsidRPr="00EB2308">
              <w:rPr>
                <w:rFonts w:ascii="Source Sans Pro" w:eastAsia="Times New Roman" w:hAnsi="Source Sans Pro" w:cs="Times New Roman"/>
                <w:lang w:val="en-US"/>
              </w:rPr>
              <w:t xml:space="preserve">If a statement appears in the ‘Safety Link’ list, it must be downloaded and sent to </w:t>
            </w:r>
            <w:r w:rsidR="0064112B" w:rsidRPr="00EB2308">
              <w:rPr>
                <w:rFonts w:ascii="Source Sans Pro" w:eastAsia="Times New Roman" w:hAnsi="Source Sans Pro" w:cs="Times New Roman"/>
                <w:lang w:val="en-US"/>
              </w:rPr>
              <w:t xml:space="preserve">case manager </w:t>
            </w:r>
            <w:r w:rsidRPr="00EB2308">
              <w:rPr>
                <w:rFonts w:ascii="Source Sans Pro" w:eastAsia="Times New Roman" w:hAnsi="Source Sans Pro" w:cs="Times New Roman"/>
                <w:lang w:val="en-US"/>
              </w:rPr>
              <w:t>immediately</w:t>
            </w:r>
            <w:r w:rsidR="00AD199F" w:rsidRPr="00EB2308">
              <w:rPr>
                <w:rFonts w:ascii="Source Sans Pro" w:eastAsia="Times New Roman" w:hAnsi="Source Sans Pro" w:cs="Times New Roman"/>
                <w:lang w:val="en-US"/>
              </w:rPr>
              <w:t>.</w:t>
            </w:r>
          </w:p>
          <w:p w14:paraId="21ECAEE6" w14:textId="77777777" w:rsidR="00AD199F" w:rsidRPr="00EB2308" w:rsidRDefault="00AD199F" w:rsidP="00AD199F">
            <w:pPr>
              <w:rPr>
                <w:rFonts w:ascii="Source Sans Pro" w:eastAsia="Times New Roman" w:hAnsi="Source Sans Pro" w:cs="Times New Roman"/>
                <w:lang w:val="en-US"/>
              </w:rPr>
            </w:pPr>
          </w:p>
          <w:p w14:paraId="0FFE7C28" w14:textId="77777777" w:rsidR="00AD199F" w:rsidRPr="00EB2308" w:rsidRDefault="00AD199F" w:rsidP="006D11EB">
            <w:pPr>
              <w:rPr>
                <w:rFonts w:ascii="Source Sans Pro" w:eastAsia="Times New Roman" w:hAnsi="Source Sans Pro" w:cs="Times New Roman"/>
                <w:lang w:val="en-US"/>
              </w:rPr>
            </w:pPr>
            <w:r w:rsidRPr="00EB2308">
              <w:rPr>
                <w:rFonts w:ascii="Source Sans Pro" w:eastAsia="Times New Roman" w:hAnsi="Source Sans Pro" w:cs="Times New Roman"/>
                <w:lang w:val="en-US"/>
              </w:rPr>
              <w:t>Admin will chec</w:t>
            </w:r>
            <w:r w:rsidR="006D11EB" w:rsidRPr="00EB2308">
              <w:rPr>
                <w:rFonts w:ascii="Source Sans Pro" w:eastAsia="Times New Roman" w:hAnsi="Source Sans Pro" w:cs="Times New Roman"/>
                <w:lang w:val="en-US"/>
              </w:rPr>
              <w:t xml:space="preserve">k the Youth Justice Service Mind of My Own email </w:t>
            </w:r>
            <w:r w:rsidRPr="00EB2308">
              <w:rPr>
                <w:rFonts w:ascii="Source Sans Pro" w:eastAsia="Times New Roman" w:hAnsi="Source Sans Pro" w:cs="Times New Roman"/>
                <w:lang w:val="en-US"/>
              </w:rPr>
              <w:t xml:space="preserve">inbox at fixed times during the day, to ensure any ‘Safety Link’ statements are actioned in a timely manner. </w:t>
            </w:r>
          </w:p>
        </w:tc>
        <w:tc>
          <w:tcPr>
            <w:tcW w:w="2410" w:type="dxa"/>
            <w:vAlign w:val="center"/>
          </w:tcPr>
          <w:p w14:paraId="30EDD2C3" w14:textId="77777777" w:rsidR="002E7FF0" w:rsidRPr="00EB2308" w:rsidRDefault="002E7FF0" w:rsidP="005C6982">
            <w:pPr>
              <w:rPr>
                <w:rFonts w:ascii="Source Sans Pro" w:eastAsia="Times New Roman" w:hAnsi="Source Sans Pro" w:cs="Times New Roman"/>
                <w:lang w:val="en-US"/>
              </w:rPr>
            </w:pPr>
            <w:r w:rsidRPr="00EB2308">
              <w:rPr>
                <w:rFonts w:ascii="Source Sans Pro" w:eastAsia="Times New Roman" w:hAnsi="Source Sans Pro" w:cs="Times New Roman"/>
                <w:lang w:val="en-US"/>
              </w:rPr>
              <w:t>Immediate</w:t>
            </w:r>
          </w:p>
        </w:tc>
      </w:tr>
      <w:tr w:rsidR="00EB2308" w:rsidRPr="00EB2308" w14:paraId="46097D45" w14:textId="77777777" w:rsidTr="002E6C9F">
        <w:trPr>
          <w:trHeight w:val="1304"/>
        </w:trPr>
        <w:tc>
          <w:tcPr>
            <w:tcW w:w="1701" w:type="dxa"/>
            <w:vAlign w:val="center"/>
          </w:tcPr>
          <w:p w14:paraId="6574CA28" w14:textId="77777777" w:rsidR="002E7FF0" w:rsidRPr="00EB2308" w:rsidRDefault="002E7FF0" w:rsidP="005C6982">
            <w:pPr>
              <w:jc w:val="center"/>
              <w:rPr>
                <w:rFonts w:ascii="Source Sans Pro" w:eastAsia="Times New Roman" w:hAnsi="Source Sans Pro" w:cs="Times New Roman"/>
                <w:b/>
                <w:bCs/>
                <w:lang w:val="en-US"/>
              </w:rPr>
            </w:pPr>
            <w:r w:rsidRPr="00EB2308">
              <w:rPr>
                <w:rFonts w:ascii="Source Sans Pro" w:eastAsia="Times New Roman" w:hAnsi="Source Sans Pro" w:cs="Times New Roman"/>
                <w:b/>
                <w:bCs/>
                <w:lang w:val="en-US"/>
              </w:rPr>
              <w:t>Safety Link 2</w:t>
            </w:r>
          </w:p>
        </w:tc>
        <w:tc>
          <w:tcPr>
            <w:tcW w:w="7371" w:type="dxa"/>
            <w:vAlign w:val="center"/>
          </w:tcPr>
          <w:p w14:paraId="4C7C49CE" w14:textId="77777777" w:rsidR="002E7FF0" w:rsidRPr="00EB2308" w:rsidRDefault="00AD199F" w:rsidP="005C6982">
            <w:pPr>
              <w:rPr>
                <w:rFonts w:ascii="Source Sans Pro" w:eastAsia="Times New Roman" w:hAnsi="Source Sans Pro" w:cs="Times New Roman"/>
                <w:lang w:val="en-US"/>
              </w:rPr>
            </w:pPr>
            <w:r w:rsidRPr="00EB2308">
              <w:rPr>
                <w:rFonts w:ascii="Source Sans Pro" w:eastAsia="Times New Roman" w:hAnsi="Source Sans Pro" w:cs="Times New Roman"/>
                <w:lang w:val="en-US"/>
              </w:rPr>
              <w:t xml:space="preserve">Team </w:t>
            </w:r>
            <w:r w:rsidR="002E7FF0" w:rsidRPr="00EB2308">
              <w:rPr>
                <w:rFonts w:ascii="Source Sans Pro" w:eastAsia="Times New Roman" w:hAnsi="Source Sans Pro" w:cs="Times New Roman"/>
                <w:lang w:val="en-US"/>
              </w:rPr>
              <w:t>Managers receiving a</w:t>
            </w:r>
            <w:r w:rsidRPr="00EB2308">
              <w:rPr>
                <w:rFonts w:ascii="Source Sans Pro" w:eastAsia="Times New Roman" w:hAnsi="Source Sans Pro" w:cs="Times New Roman"/>
                <w:lang w:val="en-US"/>
              </w:rPr>
              <w:t xml:space="preserve"> </w:t>
            </w:r>
            <w:r w:rsidR="002E7FF0" w:rsidRPr="00EB2308">
              <w:rPr>
                <w:rFonts w:ascii="Source Sans Pro" w:eastAsia="Times New Roman" w:hAnsi="Source Sans Pro" w:cs="Times New Roman"/>
                <w:lang w:val="en-US"/>
              </w:rPr>
              <w:t>statement</w:t>
            </w:r>
            <w:r w:rsidRPr="00EB2308">
              <w:rPr>
                <w:rFonts w:ascii="Source Sans Pro" w:eastAsia="Times New Roman" w:hAnsi="Source Sans Pro" w:cs="Times New Roman"/>
                <w:lang w:val="en-US"/>
              </w:rPr>
              <w:t>,</w:t>
            </w:r>
            <w:r w:rsidR="002E7FF0" w:rsidRPr="00EB2308">
              <w:rPr>
                <w:rFonts w:ascii="Source Sans Pro" w:eastAsia="Times New Roman" w:hAnsi="Source Sans Pro" w:cs="Times New Roman"/>
                <w:lang w:val="en-US"/>
              </w:rPr>
              <w:t xml:space="preserve"> where the</w:t>
            </w:r>
            <w:r w:rsidRPr="00EB2308">
              <w:rPr>
                <w:rFonts w:ascii="Source Sans Pro" w:eastAsia="Times New Roman" w:hAnsi="Source Sans Pro" w:cs="Times New Roman"/>
                <w:lang w:val="en-US"/>
              </w:rPr>
              <w:t xml:space="preserve"> Safety Link has been triggered, </w:t>
            </w:r>
            <w:r w:rsidR="002E7FF0" w:rsidRPr="00EB2308">
              <w:rPr>
                <w:rFonts w:ascii="Source Sans Pro" w:eastAsia="Times New Roman" w:hAnsi="Source Sans Pro" w:cs="Times New Roman"/>
                <w:lang w:val="en-US"/>
              </w:rPr>
              <w:t>will follow up with the allocated worker to decide if safeguarding procedures apply</w:t>
            </w:r>
            <w:r w:rsidR="00DA6CFA" w:rsidRPr="00EB2308">
              <w:rPr>
                <w:rFonts w:ascii="Source Sans Pro" w:eastAsia="Times New Roman" w:hAnsi="Source Sans Pro" w:cs="Times New Roman"/>
                <w:lang w:val="en-US"/>
              </w:rPr>
              <w:t xml:space="preserve"> or urgent action is required</w:t>
            </w:r>
            <w:r w:rsidRPr="00EB2308">
              <w:rPr>
                <w:rFonts w:ascii="Source Sans Pro" w:eastAsia="Times New Roman" w:hAnsi="Source Sans Pro" w:cs="Times New Roman"/>
                <w:lang w:val="en-US"/>
              </w:rPr>
              <w:t>.</w:t>
            </w:r>
          </w:p>
          <w:p w14:paraId="5728458B" w14:textId="77777777" w:rsidR="00AD199F" w:rsidRPr="00EB2308" w:rsidRDefault="00AD199F" w:rsidP="005C6982">
            <w:pPr>
              <w:rPr>
                <w:rFonts w:ascii="Source Sans Pro" w:eastAsia="Times New Roman" w:hAnsi="Source Sans Pro" w:cs="Times New Roman"/>
                <w:lang w:val="en-US"/>
              </w:rPr>
            </w:pPr>
          </w:p>
          <w:p w14:paraId="3F00B9F1" w14:textId="77777777" w:rsidR="00AD199F" w:rsidRPr="00EB2308" w:rsidRDefault="00AD199F" w:rsidP="005C6982">
            <w:pPr>
              <w:rPr>
                <w:rFonts w:ascii="Source Sans Pro" w:eastAsia="Times New Roman" w:hAnsi="Source Sans Pro" w:cs="Times New Roman"/>
                <w:lang w:val="en-US"/>
              </w:rPr>
            </w:pPr>
            <w:r w:rsidRPr="00EB2308">
              <w:rPr>
                <w:rFonts w:ascii="Source Sans Pro" w:eastAsia="Times New Roman" w:hAnsi="Source Sans Pro" w:cs="Times New Roman"/>
                <w:lang w:val="en-US"/>
              </w:rPr>
              <w:t xml:space="preserve">In the manager’s absence, i.e. due to leave, the statement will be sent to the Duty Manager for action. </w:t>
            </w:r>
          </w:p>
        </w:tc>
        <w:tc>
          <w:tcPr>
            <w:tcW w:w="2410" w:type="dxa"/>
            <w:vAlign w:val="center"/>
          </w:tcPr>
          <w:p w14:paraId="19EA213A" w14:textId="77777777" w:rsidR="002E7FF0" w:rsidRPr="00EB2308" w:rsidRDefault="00DA6CFA" w:rsidP="005C6982">
            <w:pPr>
              <w:rPr>
                <w:rFonts w:ascii="Source Sans Pro" w:eastAsia="Times New Roman" w:hAnsi="Source Sans Pro" w:cs="Times New Roman"/>
                <w:lang w:val="en-US"/>
              </w:rPr>
            </w:pPr>
            <w:r w:rsidRPr="00EB2308">
              <w:rPr>
                <w:rFonts w:ascii="Source Sans Pro" w:eastAsia="Times New Roman" w:hAnsi="Source Sans Pro" w:cs="Times New Roman"/>
                <w:lang w:val="en-US"/>
              </w:rPr>
              <w:t>Immediate</w:t>
            </w:r>
          </w:p>
        </w:tc>
      </w:tr>
      <w:tr w:rsidR="00EB2308" w:rsidRPr="00EB2308" w14:paraId="40366C65" w14:textId="77777777" w:rsidTr="002E6C9F">
        <w:trPr>
          <w:trHeight w:val="1304"/>
        </w:trPr>
        <w:tc>
          <w:tcPr>
            <w:tcW w:w="1701" w:type="dxa"/>
            <w:vAlign w:val="center"/>
          </w:tcPr>
          <w:p w14:paraId="751799AD" w14:textId="77777777" w:rsidR="00DA6CFA" w:rsidRPr="00EB2308" w:rsidRDefault="00DA6CFA" w:rsidP="005C6982">
            <w:pPr>
              <w:jc w:val="center"/>
              <w:rPr>
                <w:rFonts w:ascii="Source Sans Pro" w:eastAsia="Times New Roman" w:hAnsi="Source Sans Pro" w:cs="Times New Roman"/>
                <w:b/>
                <w:bCs/>
                <w:lang w:val="en-US"/>
              </w:rPr>
            </w:pPr>
            <w:r w:rsidRPr="00EB2308">
              <w:rPr>
                <w:rFonts w:ascii="Source Sans Pro" w:eastAsia="Times New Roman" w:hAnsi="Source Sans Pro" w:cs="Times New Roman"/>
                <w:b/>
                <w:bCs/>
                <w:lang w:val="en-US"/>
              </w:rPr>
              <w:t>Worker Accounts</w:t>
            </w:r>
          </w:p>
        </w:tc>
        <w:tc>
          <w:tcPr>
            <w:tcW w:w="7371" w:type="dxa"/>
            <w:vAlign w:val="center"/>
          </w:tcPr>
          <w:p w14:paraId="256F8B58" w14:textId="77777777" w:rsidR="00DA6CFA" w:rsidRPr="00EB2308" w:rsidRDefault="00DA6CFA" w:rsidP="005C6982">
            <w:pPr>
              <w:rPr>
                <w:rFonts w:ascii="Source Sans Pro" w:eastAsia="Times New Roman" w:hAnsi="Source Sans Pro" w:cs="Times New Roman"/>
                <w:lang w:val="en-US"/>
              </w:rPr>
            </w:pPr>
            <w:r w:rsidRPr="00EB2308">
              <w:rPr>
                <w:rFonts w:ascii="Source Sans Pro" w:eastAsia="Times New Roman" w:hAnsi="Source Sans Pro" w:cs="Times New Roman"/>
                <w:lang w:val="en-US"/>
              </w:rPr>
              <w:t>Service Portal users will monitor and approve Worker Account’s that have been requested, only approving those accounts that are members of staff</w:t>
            </w:r>
          </w:p>
        </w:tc>
        <w:tc>
          <w:tcPr>
            <w:tcW w:w="2410" w:type="dxa"/>
            <w:vAlign w:val="center"/>
          </w:tcPr>
          <w:p w14:paraId="43416E6F" w14:textId="77777777" w:rsidR="00DA6CFA" w:rsidRPr="00EB2308" w:rsidRDefault="00DA6CFA" w:rsidP="005C6982">
            <w:pPr>
              <w:rPr>
                <w:rFonts w:ascii="Source Sans Pro" w:eastAsia="Times New Roman" w:hAnsi="Source Sans Pro" w:cs="Times New Roman"/>
                <w:lang w:val="en-US"/>
              </w:rPr>
            </w:pPr>
            <w:r w:rsidRPr="00EB2308">
              <w:rPr>
                <w:rFonts w:ascii="Source Sans Pro" w:eastAsia="Times New Roman" w:hAnsi="Source Sans Pro" w:cs="Times New Roman"/>
                <w:lang w:val="en-US"/>
              </w:rPr>
              <w:t>Daily</w:t>
            </w:r>
          </w:p>
        </w:tc>
      </w:tr>
      <w:tr w:rsidR="00EB2308" w:rsidRPr="00EB2308" w14:paraId="40067315" w14:textId="77777777" w:rsidTr="002E6C9F">
        <w:trPr>
          <w:trHeight w:val="1304"/>
        </w:trPr>
        <w:tc>
          <w:tcPr>
            <w:tcW w:w="1701" w:type="dxa"/>
            <w:vAlign w:val="center"/>
          </w:tcPr>
          <w:p w14:paraId="02E930E4" w14:textId="77777777" w:rsidR="002E6C9F" w:rsidRPr="00EB2308" w:rsidRDefault="002E6C9F" w:rsidP="005C6982">
            <w:pPr>
              <w:jc w:val="center"/>
              <w:rPr>
                <w:rFonts w:ascii="Source Sans Pro" w:eastAsia="Times New Roman" w:hAnsi="Source Sans Pro" w:cs="Times New Roman"/>
                <w:b/>
                <w:bCs/>
                <w:lang w:val="en-US"/>
              </w:rPr>
            </w:pPr>
            <w:r w:rsidRPr="00EB2308">
              <w:rPr>
                <w:rFonts w:ascii="Source Sans Pro" w:eastAsia="Times New Roman" w:hAnsi="Source Sans Pro" w:cs="Times New Roman"/>
                <w:b/>
                <w:bCs/>
                <w:lang w:val="en-US"/>
              </w:rPr>
              <w:t>Statements received from unidentified young people</w:t>
            </w:r>
          </w:p>
        </w:tc>
        <w:tc>
          <w:tcPr>
            <w:tcW w:w="7371" w:type="dxa"/>
            <w:vAlign w:val="center"/>
          </w:tcPr>
          <w:p w14:paraId="47055845" w14:textId="77777777" w:rsidR="006D11EB" w:rsidRPr="00EB2308" w:rsidRDefault="006D11EB" w:rsidP="005C6982">
            <w:pPr>
              <w:rPr>
                <w:rFonts w:ascii="Source Sans Pro" w:eastAsia="Times New Roman" w:hAnsi="Source Sans Pro" w:cs="Times New Roman"/>
                <w:bCs/>
                <w:lang w:val="en-US"/>
              </w:rPr>
            </w:pPr>
            <w:r w:rsidRPr="00EB2308">
              <w:rPr>
                <w:rFonts w:ascii="Source Sans Pro" w:eastAsia="Times New Roman" w:hAnsi="Source Sans Pro" w:cs="Times New Roman"/>
                <w:bCs/>
                <w:lang w:val="en-US"/>
              </w:rPr>
              <w:t>In very rare cases, it is possible to receive a statement from an unidentified young person.</w:t>
            </w:r>
          </w:p>
          <w:p w14:paraId="331826D0" w14:textId="77777777" w:rsidR="006D11EB" w:rsidRPr="00EB2308" w:rsidRDefault="006D11EB" w:rsidP="005C6982">
            <w:pPr>
              <w:rPr>
                <w:rFonts w:ascii="Source Sans Pro" w:eastAsia="Times New Roman" w:hAnsi="Source Sans Pro" w:cs="Times New Roman"/>
                <w:b/>
                <w:bCs/>
                <w:lang w:val="en-US"/>
              </w:rPr>
            </w:pPr>
          </w:p>
          <w:p w14:paraId="4095B894" w14:textId="77777777" w:rsidR="002E6C9F" w:rsidRPr="00EB2308" w:rsidRDefault="002E6C9F" w:rsidP="005C6982">
            <w:pPr>
              <w:rPr>
                <w:rFonts w:ascii="Source Sans Pro" w:eastAsia="Times New Roman" w:hAnsi="Source Sans Pro" w:cs="Times New Roman"/>
                <w:lang w:val="en-US"/>
              </w:rPr>
            </w:pPr>
            <w:r w:rsidRPr="00EB2308">
              <w:rPr>
                <w:rFonts w:ascii="Source Sans Pro" w:eastAsia="Times New Roman" w:hAnsi="Source Sans Pro" w:cs="Times New Roman"/>
                <w:b/>
                <w:bCs/>
                <w:lang w:val="en-US"/>
              </w:rPr>
              <w:t>Do not</w:t>
            </w:r>
            <w:r w:rsidRPr="00EB2308">
              <w:rPr>
                <w:rFonts w:ascii="Source Sans Pro" w:eastAsia="Times New Roman" w:hAnsi="Source Sans Pro" w:cs="Times New Roman"/>
                <w:lang w:val="en-US"/>
              </w:rPr>
              <w:t xml:space="preserve"> assign the statement</w:t>
            </w:r>
            <w:r w:rsidR="0064112B" w:rsidRPr="00EB2308">
              <w:rPr>
                <w:rFonts w:ascii="Source Sans Pro" w:eastAsia="Times New Roman" w:hAnsi="Source Sans Pro" w:cs="Times New Roman"/>
                <w:lang w:val="en-US"/>
              </w:rPr>
              <w:t xml:space="preserve">. </w:t>
            </w:r>
          </w:p>
          <w:p w14:paraId="4AD6D663" w14:textId="77777777" w:rsidR="006D11EB" w:rsidRPr="00EB2308" w:rsidRDefault="006D11EB" w:rsidP="005C6982">
            <w:pPr>
              <w:rPr>
                <w:rFonts w:ascii="Source Sans Pro" w:eastAsia="Times New Roman" w:hAnsi="Source Sans Pro" w:cs="Times New Roman"/>
                <w:lang w:val="en-US"/>
              </w:rPr>
            </w:pPr>
          </w:p>
          <w:p w14:paraId="2EEB7EE4" w14:textId="77777777" w:rsidR="006D11EB" w:rsidRPr="00EB2308" w:rsidRDefault="006D11EB" w:rsidP="006D11EB">
            <w:pPr>
              <w:rPr>
                <w:rFonts w:ascii="Source Sans Pro" w:eastAsia="Times New Roman" w:hAnsi="Source Sans Pro" w:cs="Times New Roman"/>
                <w:lang w:val="en-US"/>
              </w:rPr>
            </w:pPr>
            <w:r w:rsidRPr="00EB2308">
              <w:rPr>
                <w:rFonts w:ascii="Source Sans Pro" w:eastAsia="Times New Roman" w:hAnsi="Source Sans Pro" w:cs="Times New Roman"/>
                <w:lang w:val="en-US"/>
              </w:rPr>
              <w:t>There are two reasons why you may receive a statement from an unidentified child:</w:t>
            </w:r>
          </w:p>
          <w:p w14:paraId="1B6FAC06" w14:textId="77777777" w:rsidR="006D11EB" w:rsidRPr="00EB2308" w:rsidRDefault="006D11EB" w:rsidP="006D11EB">
            <w:pPr>
              <w:pStyle w:val="ListParagraph"/>
              <w:numPr>
                <w:ilvl w:val="0"/>
                <w:numId w:val="6"/>
              </w:numPr>
              <w:rPr>
                <w:rFonts w:ascii="Source Sans Pro" w:eastAsia="Times New Roman" w:hAnsi="Source Sans Pro" w:cs="Times New Roman"/>
                <w:lang w:val="en-US"/>
              </w:rPr>
            </w:pPr>
            <w:r w:rsidRPr="00EB2308">
              <w:rPr>
                <w:rFonts w:ascii="Source Sans Pro" w:eastAsia="Times New Roman" w:hAnsi="Source Sans Pro" w:cs="Times New Roman"/>
                <w:lang w:val="en-US"/>
              </w:rPr>
              <w:t>The young person is using the services of another organisation and has signed up to the wrong one by mistake - this means that when they send their statements it goes to the wrong Service portal)</w:t>
            </w:r>
          </w:p>
          <w:p w14:paraId="262728B0" w14:textId="77777777" w:rsidR="006D11EB" w:rsidRPr="00EB2308" w:rsidRDefault="006D11EB" w:rsidP="006D11EB">
            <w:pPr>
              <w:pStyle w:val="ListParagraph"/>
              <w:numPr>
                <w:ilvl w:val="0"/>
                <w:numId w:val="6"/>
              </w:numPr>
              <w:rPr>
                <w:rFonts w:ascii="Source Sans Pro" w:eastAsia="Times New Roman" w:hAnsi="Source Sans Pro" w:cs="Times New Roman"/>
                <w:lang w:val="en-US"/>
              </w:rPr>
            </w:pPr>
            <w:r w:rsidRPr="00EB2308">
              <w:rPr>
                <w:rFonts w:ascii="Source Sans Pro" w:eastAsia="Times New Roman" w:hAnsi="Source Sans Pro" w:cs="Times New Roman"/>
                <w:lang w:val="en-US"/>
              </w:rPr>
              <w:t>The young person is making a self-referral: they are not known to the organisation yet, but they need help.</w:t>
            </w:r>
          </w:p>
          <w:p w14:paraId="4750BEDB" w14:textId="77777777" w:rsidR="006D11EB" w:rsidRPr="00EB2308" w:rsidRDefault="006D11EB" w:rsidP="005C6982">
            <w:pPr>
              <w:rPr>
                <w:rFonts w:ascii="Source Sans Pro" w:eastAsia="Times New Roman" w:hAnsi="Source Sans Pro" w:cs="Times New Roman"/>
                <w:lang w:val="en-US"/>
              </w:rPr>
            </w:pPr>
          </w:p>
          <w:p w14:paraId="7FB6A601" w14:textId="77777777" w:rsidR="006D11EB" w:rsidRPr="00A41806" w:rsidRDefault="004D6757" w:rsidP="006D11EB">
            <w:pPr>
              <w:rPr>
                <w:rFonts w:ascii="Source Sans Pro" w:eastAsia="Times New Roman" w:hAnsi="Source Sans Pro" w:cs="Times New Roman"/>
                <w:lang w:val="en-US"/>
              </w:rPr>
            </w:pPr>
            <w:r w:rsidRPr="00EB2308">
              <w:rPr>
                <w:rFonts w:ascii="Source Sans Pro" w:eastAsia="Times New Roman" w:hAnsi="Source Sans Pro" w:cs="Times New Roman"/>
                <w:lang w:val="en-US"/>
              </w:rPr>
              <w:t xml:space="preserve">As soon as possible, </w:t>
            </w:r>
            <w:r w:rsidR="007C582D" w:rsidRPr="00EB2308">
              <w:rPr>
                <w:rFonts w:ascii="Source Sans Pro" w:eastAsia="Times New Roman" w:hAnsi="Source Sans Pro" w:cs="Times New Roman"/>
                <w:lang w:val="en-US"/>
              </w:rPr>
              <w:t xml:space="preserve">Youth Justice </w:t>
            </w:r>
            <w:r w:rsidR="007C582D" w:rsidRPr="00A41806">
              <w:rPr>
                <w:rFonts w:ascii="Source Sans Pro" w:eastAsia="Times New Roman" w:hAnsi="Source Sans Pro" w:cs="Times New Roman"/>
                <w:lang w:val="en-US"/>
              </w:rPr>
              <w:t>Service</w:t>
            </w:r>
            <w:r w:rsidRPr="00A41806">
              <w:rPr>
                <w:rFonts w:ascii="Source Sans Pro" w:eastAsia="Times New Roman" w:hAnsi="Source Sans Pro" w:cs="Times New Roman"/>
                <w:lang w:val="en-US"/>
              </w:rPr>
              <w:t xml:space="preserve"> </w:t>
            </w:r>
            <w:r w:rsidR="00FF4F73" w:rsidRPr="00A41806">
              <w:rPr>
                <w:rFonts w:ascii="Source Sans Pro" w:eastAsia="Times New Roman" w:hAnsi="Source Sans Pro" w:cs="Times New Roman"/>
                <w:lang w:val="en-US"/>
              </w:rPr>
              <w:t>Duty</w:t>
            </w:r>
            <w:r w:rsidR="00193D7A" w:rsidRPr="00A41806">
              <w:rPr>
                <w:rFonts w:ascii="Source Sans Pro" w:eastAsia="Times New Roman" w:hAnsi="Source Sans Pro" w:cs="Times New Roman"/>
                <w:lang w:val="en-US"/>
              </w:rPr>
              <w:t xml:space="preserve"> officer</w:t>
            </w:r>
            <w:r w:rsidR="00FF4F73">
              <w:rPr>
                <w:rFonts w:ascii="Source Sans Pro" w:eastAsia="Times New Roman" w:hAnsi="Source Sans Pro" w:cs="Times New Roman"/>
                <w:lang w:val="en-US"/>
              </w:rPr>
              <w:t xml:space="preserve"> </w:t>
            </w:r>
            <w:r w:rsidRPr="00EB2308">
              <w:rPr>
                <w:rFonts w:ascii="Source Sans Pro" w:eastAsia="Times New Roman" w:hAnsi="Source Sans Pro" w:cs="Times New Roman"/>
                <w:lang w:val="en-US"/>
              </w:rPr>
              <w:t xml:space="preserve">will cross reference the given name on the statement with Child View and LCS </w:t>
            </w:r>
            <w:r w:rsidRPr="00EB2308">
              <w:rPr>
                <w:rFonts w:ascii="Source Sans Pro" w:eastAsia="Times New Roman" w:hAnsi="Source Sans Pro" w:cs="Times New Roman"/>
                <w:lang w:val="en-US"/>
              </w:rPr>
              <w:lastRenderedPageBreak/>
              <w:t>records, before notifying the Duty Manager</w:t>
            </w:r>
            <w:r w:rsidR="00EB2308" w:rsidRPr="00EB2308">
              <w:rPr>
                <w:rFonts w:ascii="Source Sans Pro" w:eastAsia="Times New Roman" w:hAnsi="Source Sans Pro" w:cs="Times New Roman"/>
                <w:lang w:val="en-US"/>
              </w:rPr>
              <w:t>, who is identifiable via the Yo</w:t>
            </w:r>
            <w:r w:rsidR="00EB2308" w:rsidRPr="00A41806">
              <w:rPr>
                <w:rFonts w:ascii="Source Sans Pro" w:eastAsia="Times New Roman" w:hAnsi="Source Sans Pro" w:cs="Times New Roman"/>
                <w:lang w:val="en-US"/>
              </w:rPr>
              <w:t xml:space="preserve">uth Justice Service Duty Rota. </w:t>
            </w:r>
          </w:p>
          <w:p w14:paraId="1D0B7B63" w14:textId="77777777" w:rsidR="006D11EB" w:rsidRPr="00A41806" w:rsidRDefault="006D11EB" w:rsidP="006D11EB">
            <w:pPr>
              <w:rPr>
                <w:rFonts w:ascii="Source Sans Pro" w:eastAsia="Times New Roman" w:hAnsi="Source Sans Pro" w:cs="Times New Roman"/>
                <w:lang w:val="en-US"/>
              </w:rPr>
            </w:pPr>
          </w:p>
          <w:p w14:paraId="5C8944BA" w14:textId="77777777" w:rsidR="006D11EB" w:rsidRPr="00A41806" w:rsidRDefault="006D11EB" w:rsidP="006D11EB">
            <w:pPr>
              <w:rPr>
                <w:rFonts w:ascii="Source Sans Pro" w:eastAsia="Times New Roman" w:hAnsi="Source Sans Pro" w:cs="Times New Roman"/>
                <w:lang w:val="en-US"/>
              </w:rPr>
            </w:pPr>
            <w:r w:rsidRPr="00A41806">
              <w:rPr>
                <w:rFonts w:ascii="Source Sans Pro" w:eastAsia="Times New Roman" w:hAnsi="Source Sans Pro" w:cs="Times New Roman"/>
                <w:lang w:val="en-US"/>
              </w:rPr>
              <w:t xml:space="preserve">If the Duty Manager is certain </w:t>
            </w:r>
            <w:r w:rsidR="007C582D" w:rsidRPr="00A41806">
              <w:rPr>
                <w:rFonts w:ascii="Source Sans Pro" w:eastAsia="Times New Roman" w:hAnsi="Source Sans Pro" w:cs="Times New Roman"/>
                <w:lang w:val="en-US"/>
              </w:rPr>
              <w:t xml:space="preserve">that the young person is not supported by the Youth Justice Service, do not assign the statement. </w:t>
            </w:r>
          </w:p>
          <w:p w14:paraId="191E8384" w14:textId="77777777" w:rsidR="006D11EB" w:rsidRPr="00A41806" w:rsidRDefault="006D11EB" w:rsidP="004D6757">
            <w:pPr>
              <w:rPr>
                <w:rFonts w:ascii="Source Sans Pro" w:eastAsia="Times New Roman" w:hAnsi="Source Sans Pro" w:cs="Times New Roman"/>
                <w:lang w:val="en-US"/>
              </w:rPr>
            </w:pPr>
          </w:p>
          <w:p w14:paraId="42A820AA" w14:textId="77777777" w:rsidR="006D11EB" w:rsidRPr="00A41806" w:rsidRDefault="006D11EB" w:rsidP="006D11EB">
            <w:pPr>
              <w:rPr>
                <w:rFonts w:ascii="Source Sans Pro" w:eastAsia="Times New Roman" w:hAnsi="Source Sans Pro" w:cs="Times New Roman"/>
                <w:lang w:val="en-US"/>
              </w:rPr>
            </w:pPr>
            <w:r w:rsidRPr="00A41806">
              <w:rPr>
                <w:rFonts w:ascii="Source Sans Pro" w:eastAsia="Times New Roman" w:hAnsi="Source Sans Pro" w:cs="Times New Roman"/>
                <w:lang w:val="en-US"/>
              </w:rPr>
              <w:t>In very rare cases, it is possible to receive a statement from an unidentified young person.</w:t>
            </w:r>
          </w:p>
          <w:p w14:paraId="46F9FF10" w14:textId="77777777" w:rsidR="007C582D" w:rsidRPr="00A41806" w:rsidRDefault="007C582D" w:rsidP="006D11EB">
            <w:pPr>
              <w:rPr>
                <w:rFonts w:ascii="Source Sans Pro" w:eastAsia="Times New Roman" w:hAnsi="Source Sans Pro" w:cs="Times New Roman"/>
                <w:lang w:val="en-US"/>
              </w:rPr>
            </w:pPr>
          </w:p>
          <w:p w14:paraId="7FBAD277" w14:textId="77777777" w:rsidR="006D11EB" w:rsidRPr="00A41806" w:rsidRDefault="006D11EB" w:rsidP="006D11EB">
            <w:pPr>
              <w:rPr>
                <w:rFonts w:ascii="Source Sans Pro" w:eastAsia="Times New Roman" w:hAnsi="Source Sans Pro" w:cs="Times New Roman"/>
                <w:lang w:val="en-US"/>
              </w:rPr>
            </w:pPr>
            <w:r w:rsidRPr="00A41806">
              <w:rPr>
                <w:rFonts w:ascii="Source Sans Pro" w:eastAsia="Times New Roman" w:hAnsi="Source Sans Pro" w:cs="Times New Roman"/>
                <w:lang w:val="en-US"/>
              </w:rPr>
              <w:t xml:space="preserve">For </w:t>
            </w:r>
            <w:r w:rsidR="00EB2308" w:rsidRPr="00A41806">
              <w:rPr>
                <w:rFonts w:ascii="Source Sans Pro" w:eastAsia="Times New Roman" w:hAnsi="Source Sans Pro" w:cs="Times New Roman"/>
                <w:lang w:val="en-US"/>
              </w:rPr>
              <w:t>Duty Manager:</w:t>
            </w:r>
          </w:p>
          <w:p w14:paraId="3D290E46" w14:textId="77777777" w:rsidR="006D11EB" w:rsidRPr="00A41806" w:rsidRDefault="006D11EB" w:rsidP="006D11EB">
            <w:pPr>
              <w:rPr>
                <w:rFonts w:ascii="Source Sans Pro" w:eastAsia="Times New Roman" w:hAnsi="Source Sans Pro" w:cs="Times New Roman"/>
                <w:lang w:val="en-US"/>
              </w:rPr>
            </w:pPr>
          </w:p>
          <w:p w14:paraId="6B1574C2" w14:textId="77777777" w:rsidR="006D11EB" w:rsidRPr="00A41806" w:rsidRDefault="006D11EB" w:rsidP="006D11EB">
            <w:pPr>
              <w:rPr>
                <w:rFonts w:ascii="Source Sans Pro" w:eastAsia="Times New Roman" w:hAnsi="Source Sans Pro" w:cs="Times New Roman"/>
                <w:lang w:val="en-US"/>
              </w:rPr>
            </w:pPr>
            <w:r w:rsidRPr="00A41806">
              <w:rPr>
                <w:rFonts w:ascii="Source Sans Pro" w:eastAsia="Times New Roman" w:hAnsi="Source Sans Pro" w:cs="Times New Roman"/>
                <w:lang w:val="en-US"/>
              </w:rPr>
              <w:t>If you are confident that t</w:t>
            </w:r>
            <w:r w:rsidR="00193D7A" w:rsidRPr="00A41806">
              <w:rPr>
                <w:rFonts w:ascii="Source Sans Pro" w:eastAsia="Times New Roman" w:hAnsi="Source Sans Pro" w:cs="Times New Roman"/>
                <w:lang w:val="en-US"/>
              </w:rPr>
              <w:t>he child or young adult is not known to or working with the Youth Justice Service, the Duty Officer should</w:t>
            </w:r>
            <w:r w:rsidRPr="00A41806">
              <w:rPr>
                <w:rFonts w:ascii="Source Sans Pro" w:eastAsia="Times New Roman" w:hAnsi="Source Sans Pro" w:cs="Times New Roman"/>
                <w:lang w:val="en-US"/>
              </w:rPr>
              <w:t>:</w:t>
            </w:r>
          </w:p>
          <w:p w14:paraId="312D34CF" w14:textId="77777777" w:rsidR="006D11EB" w:rsidRPr="00A41806" w:rsidRDefault="006D11EB" w:rsidP="006D11EB">
            <w:pPr>
              <w:rPr>
                <w:rFonts w:ascii="Source Sans Pro" w:eastAsia="Times New Roman" w:hAnsi="Source Sans Pro" w:cs="Times New Roman"/>
                <w:lang w:val="en-US"/>
              </w:rPr>
            </w:pPr>
            <w:r w:rsidRPr="00A41806">
              <w:rPr>
                <w:rFonts w:ascii="Source Sans Pro" w:eastAsia="Times New Roman" w:hAnsi="Source Sans Pro" w:cs="Times New Roman"/>
                <w:lang w:val="en-US"/>
              </w:rPr>
              <w:t>Contact the young person directly asking them if they are ok, they are not recognised with their organisation, which children’s service or organisation they are using if any.</w:t>
            </w:r>
          </w:p>
          <w:p w14:paraId="2E4FA644" w14:textId="77777777" w:rsidR="007C582D" w:rsidRPr="00A41806" w:rsidRDefault="007C582D" w:rsidP="006D11EB">
            <w:pPr>
              <w:rPr>
                <w:rFonts w:ascii="Source Sans Pro" w:eastAsia="Times New Roman" w:hAnsi="Source Sans Pro" w:cs="Times New Roman"/>
                <w:lang w:val="en-US"/>
              </w:rPr>
            </w:pPr>
          </w:p>
          <w:p w14:paraId="40AA59F7" w14:textId="77777777" w:rsidR="006D11EB" w:rsidRPr="00A41806" w:rsidRDefault="00193D7A" w:rsidP="006D11EB">
            <w:pPr>
              <w:rPr>
                <w:rFonts w:ascii="Source Sans Pro" w:eastAsia="Times New Roman" w:hAnsi="Source Sans Pro" w:cs="Times New Roman"/>
                <w:lang w:val="en-US"/>
              </w:rPr>
            </w:pPr>
            <w:r w:rsidRPr="00A41806">
              <w:rPr>
                <w:rFonts w:ascii="Source Sans Pro" w:eastAsia="Times New Roman" w:hAnsi="Source Sans Pro" w:cs="Times New Roman"/>
                <w:lang w:val="en-US"/>
              </w:rPr>
              <w:t>The Duty Manager should e</w:t>
            </w:r>
            <w:r w:rsidR="006D11EB" w:rsidRPr="00A41806">
              <w:rPr>
                <w:rFonts w:ascii="Source Sans Pro" w:eastAsia="Times New Roman" w:hAnsi="Source Sans Pro" w:cs="Times New Roman"/>
                <w:lang w:val="en-US"/>
              </w:rPr>
              <w:t xml:space="preserve">mail your Mind of My Own account manager letting them know the situation (cc in information security lead – </w:t>
            </w:r>
            <w:hyperlink r:id="rId7" w:history="1">
              <w:r w:rsidR="007C582D" w:rsidRPr="00A41806">
                <w:rPr>
                  <w:rStyle w:val="Hyperlink"/>
                  <w:rFonts w:ascii="Source Sans Pro" w:eastAsia="Times New Roman" w:hAnsi="Source Sans Pro" w:cs="Times New Roman"/>
                  <w:color w:val="auto"/>
                  <w:lang w:val="en-US"/>
                </w:rPr>
                <w:t>roz@mindofmyown.org.uk</w:t>
              </w:r>
            </w:hyperlink>
            <w:r w:rsidR="006D11EB" w:rsidRPr="00A41806">
              <w:rPr>
                <w:rFonts w:ascii="Source Sans Pro" w:eastAsia="Times New Roman" w:hAnsi="Source Sans Pro" w:cs="Times New Roman"/>
                <w:lang w:val="en-US"/>
              </w:rPr>
              <w:t>)</w:t>
            </w:r>
          </w:p>
          <w:p w14:paraId="624A3BB5" w14:textId="77777777" w:rsidR="006D11EB" w:rsidRPr="00A41806" w:rsidRDefault="006D11EB" w:rsidP="006D11EB">
            <w:pPr>
              <w:rPr>
                <w:rFonts w:ascii="Source Sans Pro" w:eastAsia="Times New Roman" w:hAnsi="Source Sans Pro" w:cs="Times New Roman"/>
                <w:lang w:val="en-US"/>
              </w:rPr>
            </w:pPr>
          </w:p>
          <w:p w14:paraId="54E18CEF" w14:textId="77777777" w:rsidR="006D11EB" w:rsidRPr="00A41806" w:rsidRDefault="007C582D" w:rsidP="006D11EB">
            <w:pPr>
              <w:rPr>
                <w:rFonts w:ascii="Source Sans Pro" w:eastAsia="Times New Roman" w:hAnsi="Source Sans Pro" w:cs="Times New Roman"/>
                <w:lang w:val="en-US"/>
              </w:rPr>
            </w:pPr>
            <w:r w:rsidRPr="00A41806">
              <w:rPr>
                <w:rFonts w:ascii="Source Sans Pro" w:eastAsia="Times New Roman" w:hAnsi="Source Sans Pro" w:cs="Times New Roman"/>
                <w:lang w:val="en-US"/>
              </w:rPr>
              <w:t>If there is n</w:t>
            </w:r>
            <w:r w:rsidR="006D11EB" w:rsidRPr="00A41806">
              <w:rPr>
                <w:rFonts w:ascii="Source Sans Pro" w:eastAsia="Times New Roman" w:hAnsi="Source Sans Pro" w:cs="Times New Roman"/>
                <w:lang w:val="en-US"/>
              </w:rPr>
              <w:t xml:space="preserve">o response from </w:t>
            </w:r>
            <w:r w:rsidRPr="00A41806">
              <w:rPr>
                <w:rFonts w:ascii="Source Sans Pro" w:eastAsia="Times New Roman" w:hAnsi="Source Sans Pro" w:cs="Times New Roman"/>
                <w:lang w:val="en-US"/>
              </w:rPr>
              <w:t xml:space="preserve">the </w:t>
            </w:r>
            <w:r w:rsidR="006D11EB" w:rsidRPr="00A41806">
              <w:rPr>
                <w:rFonts w:ascii="Source Sans Pro" w:eastAsia="Times New Roman" w:hAnsi="Source Sans Pro" w:cs="Times New Roman"/>
                <w:lang w:val="en-US"/>
              </w:rPr>
              <w:t>child</w:t>
            </w:r>
            <w:r w:rsidRPr="00A41806">
              <w:rPr>
                <w:rFonts w:ascii="Source Sans Pro" w:eastAsia="Times New Roman" w:hAnsi="Source Sans Pro" w:cs="Times New Roman"/>
                <w:lang w:val="en-US"/>
              </w:rPr>
              <w:t xml:space="preserve">, the </w:t>
            </w:r>
            <w:r w:rsidR="00FF4F73" w:rsidRPr="00A41806">
              <w:rPr>
                <w:rFonts w:ascii="Source Sans Pro" w:eastAsia="Times New Roman" w:hAnsi="Source Sans Pro" w:cs="Times New Roman"/>
                <w:lang w:val="en-US"/>
              </w:rPr>
              <w:t xml:space="preserve">Duty </w:t>
            </w:r>
            <w:r w:rsidR="00193D7A" w:rsidRPr="00A41806">
              <w:rPr>
                <w:rFonts w:ascii="Source Sans Pro" w:eastAsia="Times New Roman" w:hAnsi="Source Sans Pro" w:cs="Times New Roman"/>
                <w:lang w:val="en-US"/>
              </w:rPr>
              <w:t>Officer</w:t>
            </w:r>
            <w:r w:rsidR="00FF4F73" w:rsidRPr="00A41806">
              <w:rPr>
                <w:rFonts w:ascii="Source Sans Pro" w:eastAsia="Times New Roman" w:hAnsi="Source Sans Pro" w:cs="Times New Roman"/>
                <w:lang w:val="en-US"/>
              </w:rPr>
              <w:t xml:space="preserve"> </w:t>
            </w:r>
            <w:r w:rsidR="006D11EB" w:rsidRPr="00A41806">
              <w:rPr>
                <w:rFonts w:ascii="Source Sans Pro" w:eastAsia="Times New Roman" w:hAnsi="Source Sans Pro" w:cs="Times New Roman"/>
                <w:lang w:val="en-US"/>
              </w:rPr>
              <w:t xml:space="preserve">can request to have statements assigned to them so they can see if the child has provided any information within the statement to help identify them. Please double check the date of birth noted on the </w:t>
            </w:r>
            <w:r w:rsidRPr="00A41806">
              <w:rPr>
                <w:rFonts w:ascii="Source Sans Pro" w:eastAsia="Times New Roman" w:hAnsi="Source Sans Pro" w:cs="Times New Roman"/>
                <w:lang w:val="en-US"/>
              </w:rPr>
              <w:t>child’s</w:t>
            </w:r>
            <w:r w:rsidR="006D11EB" w:rsidRPr="00A41806">
              <w:rPr>
                <w:rFonts w:ascii="Source Sans Pro" w:eastAsia="Times New Roman" w:hAnsi="Source Sans Pro" w:cs="Times New Roman"/>
                <w:lang w:val="en-US"/>
              </w:rPr>
              <w:t xml:space="preserve"> statement. It is possible that a </w:t>
            </w:r>
            <w:r w:rsidRPr="00A41806">
              <w:rPr>
                <w:rFonts w:ascii="Source Sans Pro" w:eastAsia="Times New Roman" w:hAnsi="Source Sans Pro" w:cs="Times New Roman"/>
                <w:lang w:val="en-US"/>
              </w:rPr>
              <w:t>child</w:t>
            </w:r>
            <w:r w:rsidR="006D11EB" w:rsidRPr="00A41806">
              <w:rPr>
                <w:rFonts w:ascii="Source Sans Pro" w:eastAsia="Times New Roman" w:hAnsi="Source Sans Pro" w:cs="Times New Roman"/>
                <w:lang w:val="en-US"/>
              </w:rPr>
              <w:t xml:space="preserve"> has signed up to an account using their nickname and their correct date of birth.</w:t>
            </w:r>
          </w:p>
          <w:p w14:paraId="6BE8822A" w14:textId="77777777" w:rsidR="007C582D" w:rsidRPr="00A41806" w:rsidRDefault="007C582D" w:rsidP="006D11EB">
            <w:pPr>
              <w:rPr>
                <w:rFonts w:ascii="Source Sans Pro" w:eastAsia="Times New Roman" w:hAnsi="Source Sans Pro" w:cs="Times New Roman"/>
                <w:lang w:val="en-US"/>
              </w:rPr>
            </w:pPr>
          </w:p>
          <w:p w14:paraId="51D68130" w14:textId="77777777" w:rsidR="006D11EB" w:rsidRPr="00A41806" w:rsidRDefault="007C582D" w:rsidP="006D11EB">
            <w:pPr>
              <w:rPr>
                <w:rFonts w:ascii="Source Sans Pro" w:eastAsia="Times New Roman" w:hAnsi="Source Sans Pro" w:cs="Times New Roman"/>
                <w:lang w:val="en-US"/>
              </w:rPr>
            </w:pPr>
            <w:r w:rsidRPr="00A41806">
              <w:rPr>
                <w:rFonts w:ascii="Source Sans Pro" w:eastAsia="Times New Roman" w:hAnsi="Source Sans Pro" w:cs="Times New Roman"/>
                <w:lang w:val="en-US"/>
              </w:rPr>
              <w:t xml:space="preserve">The </w:t>
            </w:r>
            <w:r w:rsidR="00FF4F73" w:rsidRPr="00A41806">
              <w:rPr>
                <w:rFonts w:ascii="Source Sans Pro" w:eastAsia="Times New Roman" w:hAnsi="Source Sans Pro" w:cs="Times New Roman"/>
                <w:lang w:val="en-US"/>
              </w:rPr>
              <w:t xml:space="preserve">Duty </w:t>
            </w:r>
            <w:r w:rsidR="00193D7A" w:rsidRPr="00A41806">
              <w:rPr>
                <w:rFonts w:ascii="Source Sans Pro" w:eastAsia="Times New Roman" w:hAnsi="Source Sans Pro" w:cs="Times New Roman"/>
                <w:lang w:val="en-US"/>
              </w:rPr>
              <w:t>Officer</w:t>
            </w:r>
            <w:r w:rsidRPr="00A41806">
              <w:rPr>
                <w:rFonts w:ascii="Source Sans Pro" w:eastAsia="Times New Roman" w:hAnsi="Source Sans Pro" w:cs="Times New Roman"/>
                <w:lang w:val="en-US"/>
              </w:rPr>
              <w:t xml:space="preserve"> will send </w:t>
            </w:r>
            <w:r w:rsidR="006D11EB" w:rsidRPr="00A41806">
              <w:rPr>
                <w:rFonts w:ascii="Source Sans Pro" w:eastAsia="Times New Roman" w:hAnsi="Source Sans Pro" w:cs="Times New Roman"/>
                <w:lang w:val="en-US"/>
              </w:rPr>
              <w:t xml:space="preserve">a 2nd e-mail to follow up. </w:t>
            </w:r>
            <w:r w:rsidRPr="00A41806">
              <w:rPr>
                <w:rFonts w:ascii="Source Sans Pro" w:eastAsia="Times New Roman" w:hAnsi="Source Sans Pro" w:cs="Times New Roman"/>
                <w:lang w:val="en-US"/>
              </w:rPr>
              <w:t>The should as</w:t>
            </w:r>
            <w:r w:rsidR="006D11EB" w:rsidRPr="00A41806">
              <w:rPr>
                <w:rFonts w:ascii="Source Sans Pro" w:eastAsia="Times New Roman" w:hAnsi="Source Sans Pro" w:cs="Times New Roman"/>
                <w:lang w:val="en-US"/>
              </w:rPr>
              <w:t>k if the child is ok, reassure them</w:t>
            </w:r>
            <w:r w:rsidRPr="00A41806">
              <w:rPr>
                <w:rFonts w:ascii="Source Sans Pro" w:eastAsia="Times New Roman" w:hAnsi="Source Sans Pro" w:cs="Times New Roman"/>
                <w:lang w:val="en-US"/>
              </w:rPr>
              <w:t xml:space="preserve"> that</w:t>
            </w:r>
            <w:r w:rsidR="006D11EB" w:rsidRPr="00A41806">
              <w:rPr>
                <w:rFonts w:ascii="Source Sans Pro" w:eastAsia="Times New Roman" w:hAnsi="Source Sans Pro" w:cs="Times New Roman"/>
                <w:lang w:val="en-US"/>
              </w:rPr>
              <w:t xml:space="preserve"> their information is safe and could th</w:t>
            </w:r>
            <w:r w:rsidR="00EB2308" w:rsidRPr="00A41806">
              <w:rPr>
                <w:rFonts w:ascii="Source Sans Pro" w:eastAsia="Times New Roman" w:hAnsi="Source Sans Pro" w:cs="Times New Roman"/>
                <w:lang w:val="en-US"/>
              </w:rPr>
              <w:t xml:space="preserve">ey please get in touch within two days </w:t>
            </w:r>
            <w:r w:rsidR="006D11EB" w:rsidRPr="00A41806">
              <w:rPr>
                <w:rFonts w:ascii="Source Sans Pro" w:eastAsia="Times New Roman" w:hAnsi="Source Sans Pro" w:cs="Times New Roman"/>
                <w:lang w:val="en-US"/>
              </w:rPr>
              <w:t xml:space="preserve">so they can be supported. Further advise, to ensure their data is safe and not shared, they will request to have the details deleted by Mind </w:t>
            </w:r>
            <w:proofErr w:type="gramStart"/>
            <w:r w:rsidR="006D11EB" w:rsidRPr="00A41806">
              <w:rPr>
                <w:rFonts w:ascii="Source Sans Pro" w:eastAsia="Times New Roman" w:hAnsi="Source Sans Pro" w:cs="Times New Roman"/>
                <w:lang w:val="en-US"/>
              </w:rPr>
              <w:t>Of</w:t>
            </w:r>
            <w:proofErr w:type="gramEnd"/>
            <w:r w:rsidR="006D11EB" w:rsidRPr="00A41806">
              <w:rPr>
                <w:rFonts w:ascii="Source Sans Pro" w:eastAsia="Times New Roman" w:hAnsi="Source Sans Pro" w:cs="Times New Roman"/>
                <w:lang w:val="en-US"/>
              </w:rPr>
              <w:t xml:space="preserve"> My Own if they do not receive a response in </w:t>
            </w:r>
            <w:r w:rsidR="00EB2308" w:rsidRPr="00A41806">
              <w:rPr>
                <w:rFonts w:ascii="Source Sans Pro" w:eastAsia="Times New Roman" w:hAnsi="Source Sans Pro" w:cs="Times New Roman"/>
                <w:lang w:val="en-US"/>
              </w:rPr>
              <w:t xml:space="preserve">three working days. </w:t>
            </w:r>
          </w:p>
          <w:p w14:paraId="2D26F910" w14:textId="77777777" w:rsidR="006D11EB" w:rsidRPr="00A41806" w:rsidRDefault="006D11EB" w:rsidP="006D11EB">
            <w:pPr>
              <w:rPr>
                <w:rFonts w:ascii="Source Sans Pro" w:eastAsia="Times New Roman" w:hAnsi="Source Sans Pro" w:cs="Times New Roman"/>
                <w:lang w:val="en-US"/>
              </w:rPr>
            </w:pPr>
          </w:p>
          <w:p w14:paraId="4B2DA07F" w14:textId="77777777" w:rsidR="006D11EB" w:rsidRPr="00A41806" w:rsidRDefault="007C582D" w:rsidP="006D11EB">
            <w:pPr>
              <w:rPr>
                <w:rFonts w:ascii="Source Sans Pro" w:eastAsia="Times New Roman" w:hAnsi="Source Sans Pro" w:cs="Times New Roman"/>
                <w:lang w:val="en-US"/>
              </w:rPr>
            </w:pPr>
            <w:r w:rsidRPr="00A41806">
              <w:rPr>
                <w:rFonts w:ascii="Source Sans Pro" w:eastAsia="Times New Roman" w:hAnsi="Source Sans Pro" w:cs="Times New Roman"/>
                <w:lang w:val="en-US"/>
              </w:rPr>
              <w:t>If there continues to be no response from the child,</w:t>
            </w:r>
            <w:r w:rsidR="00193D7A" w:rsidRPr="00A41806">
              <w:rPr>
                <w:rFonts w:ascii="Source Sans Pro" w:eastAsia="Times New Roman" w:hAnsi="Source Sans Pro" w:cs="Times New Roman"/>
                <w:lang w:val="en-US"/>
              </w:rPr>
              <w:t xml:space="preserve"> the</w:t>
            </w:r>
            <w:r w:rsidRPr="00A41806">
              <w:rPr>
                <w:rFonts w:ascii="Source Sans Pro" w:eastAsia="Times New Roman" w:hAnsi="Source Sans Pro" w:cs="Times New Roman"/>
                <w:lang w:val="en-US"/>
              </w:rPr>
              <w:t xml:space="preserve"> </w:t>
            </w:r>
            <w:r w:rsidR="00FF4F73" w:rsidRPr="00A41806">
              <w:rPr>
                <w:rFonts w:ascii="Source Sans Pro" w:eastAsia="Times New Roman" w:hAnsi="Source Sans Pro" w:cs="Times New Roman"/>
                <w:lang w:val="en-US"/>
              </w:rPr>
              <w:t xml:space="preserve">Duty </w:t>
            </w:r>
            <w:r w:rsidR="00193D7A" w:rsidRPr="00A41806">
              <w:rPr>
                <w:rFonts w:ascii="Source Sans Pro" w:eastAsia="Times New Roman" w:hAnsi="Source Sans Pro" w:cs="Times New Roman"/>
                <w:lang w:val="en-US"/>
              </w:rPr>
              <w:t>Officer</w:t>
            </w:r>
            <w:r w:rsidR="006D11EB" w:rsidRPr="00A41806">
              <w:rPr>
                <w:rFonts w:ascii="Source Sans Pro" w:eastAsia="Times New Roman" w:hAnsi="Source Sans Pro" w:cs="Times New Roman"/>
                <w:lang w:val="en-US"/>
              </w:rPr>
              <w:t xml:space="preserve"> to inform </w:t>
            </w:r>
            <w:r w:rsidR="00FF4F73" w:rsidRPr="00A41806">
              <w:rPr>
                <w:rFonts w:ascii="Source Sans Pro" w:eastAsia="Times New Roman" w:hAnsi="Source Sans Pro" w:cs="Times New Roman"/>
                <w:lang w:val="en-US"/>
              </w:rPr>
              <w:t xml:space="preserve">the </w:t>
            </w:r>
            <w:r w:rsidR="006D11EB" w:rsidRPr="00A41806">
              <w:rPr>
                <w:rFonts w:ascii="Source Sans Pro" w:eastAsia="Times New Roman" w:hAnsi="Source Sans Pro" w:cs="Times New Roman"/>
                <w:lang w:val="en-US"/>
              </w:rPr>
              <w:t>child</w:t>
            </w:r>
            <w:r w:rsidR="00FF4F73" w:rsidRPr="00A41806">
              <w:rPr>
                <w:rFonts w:ascii="Source Sans Pro" w:eastAsia="Times New Roman" w:hAnsi="Source Sans Pro" w:cs="Times New Roman"/>
                <w:lang w:val="en-US"/>
              </w:rPr>
              <w:t xml:space="preserve"> that</w:t>
            </w:r>
            <w:r w:rsidR="006D11EB" w:rsidRPr="00A41806">
              <w:rPr>
                <w:rFonts w:ascii="Source Sans Pro" w:eastAsia="Times New Roman" w:hAnsi="Source Sans Pro" w:cs="Times New Roman"/>
                <w:lang w:val="en-US"/>
              </w:rPr>
              <w:t xml:space="preserve"> a request has been made to delete the</w:t>
            </w:r>
            <w:r w:rsidR="00FF4F73" w:rsidRPr="00A41806">
              <w:rPr>
                <w:rFonts w:ascii="Source Sans Pro" w:eastAsia="Times New Roman" w:hAnsi="Source Sans Pro" w:cs="Times New Roman"/>
                <w:lang w:val="en-US"/>
              </w:rPr>
              <w:t>ir</w:t>
            </w:r>
            <w:r w:rsidR="006D11EB" w:rsidRPr="00A41806">
              <w:rPr>
                <w:rFonts w:ascii="Source Sans Pro" w:eastAsia="Times New Roman" w:hAnsi="Source Sans Pro" w:cs="Times New Roman"/>
                <w:lang w:val="en-US"/>
              </w:rPr>
              <w:t xml:space="preserve"> information.</w:t>
            </w:r>
          </w:p>
          <w:p w14:paraId="3072FF21" w14:textId="77777777" w:rsidR="00193D7A" w:rsidRPr="00A41806" w:rsidRDefault="00193D7A" w:rsidP="006D11EB">
            <w:pPr>
              <w:rPr>
                <w:rFonts w:ascii="Source Sans Pro" w:eastAsia="Times New Roman" w:hAnsi="Source Sans Pro" w:cs="Times New Roman"/>
                <w:lang w:val="en-US"/>
              </w:rPr>
            </w:pPr>
          </w:p>
          <w:p w14:paraId="46B26A68" w14:textId="77777777" w:rsidR="006D11EB" w:rsidRPr="00EB2308" w:rsidRDefault="00193D7A" w:rsidP="006D11EB">
            <w:pPr>
              <w:rPr>
                <w:rFonts w:ascii="Source Sans Pro" w:eastAsia="Times New Roman" w:hAnsi="Source Sans Pro" w:cs="Times New Roman"/>
                <w:lang w:val="en-US"/>
              </w:rPr>
            </w:pPr>
            <w:r w:rsidRPr="00A41806">
              <w:rPr>
                <w:rFonts w:ascii="Source Sans Pro" w:eastAsia="Times New Roman" w:hAnsi="Source Sans Pro" w:cs="Times New Roman"/>
                <w:lang w:val="en-US"/>
              </w:rPr>
              <w:t>The Duty Officer will update the Duty Manager throughout the process. The Duty Manager will then e</w:t>
            </w:r>
            <w:r w:rsidR="007C582D" w:rsidRPr="00A41806">
              <w:rPr>
                <w:rFonts w:ascii="Source Sans Pro" w:eastAsia="Times New Roman" w:hAnsi="Source Sans Pro" w:cs="Times New Roman"/>
                <w:lang w:val="en-US"/>
              </w:rPr>
              <w:t>-mail the</w:t>
            </w:r>
            <w:r w:rsidR="006D11EB" w:rsidRPr="00A41806">
              <w:rPr>
                <w:rFonts w:ascii="Source Sans Pro" w:eastAsia="Times New Roman" w:hAnsi="Source Sans Pro" w:cs="Times New Roman"/>
                <w:lang w:val="en-US"/>
              </w:rPr>
              <w:t xml:space="preserve"> account manager and information security administrator at Mind </w:t>
            </w:r>
            <w:proofErr w:type="gramStart"/>
            <w:r w:rsidR="006D11EB" w:rsidRPr="00A41806">
              <w:rPr>
                <w:rFonts w:ascii="Source Sans Pro" w:eastAsia="Times New Roman" w:hAnsi="Source Sans Pro" w:cs="Times New Roman"/>
                <w:lang w:val="en-US"/>
              </w:rPr>
              <w:t>Of</w:t>
            </w:r>
            <w:proofErr w:type="gramEnd"/>
            <w:r w:rsidR="006D11EB" w:rsidRPr="00A41806">
              <w:rPr>
                <w:rFonts w:ascii="Source Sans Pro" w:eastAsia="Times New Roman" w:hAnsi="Source Sans Pro" w:cs="Times New Roman"/>
                <w:lang w:val="en-US"/>
              </w:rPr>
              <w:t xml:space="preserve"> My Own, providing the statement ID number only</w:t>
            </w:r>
            <w:r w:rsidR="006D11EB" w:rsidRPr="00EB2308">
              <w:rPr>
                <w:rFonts w:ascii="Source Sans Pro" w:eastAsia="Times New Roman" w:hAnsi="Source Sans Pro" w:cs="Times New Roman"/>
                <w:lang w:val="en-US"/>
              </w:rPr>
              <w:t>.</w:t>
            </w:r>
          </w:p>
          <w:p w14:paraId="45A8F451" w14:textId="77777777" w:rsidR="006D11EB" w:rsidRPr="00EB2308" w:rsidRDefault="006D11EB" w:rsidP="006D11EB">
            <w:pPr>
              <w:rPr>
                <w:rFonts w:ascii="Source Sans Pro" w:eastAsia="Times New Roman" w:hAnsi="Source Sans Pro" w:cs="Times New Roman"/>
                <w:lang w:val="en-US"/>
              </w:rPr>
            </w:pPr>
          </w:p>
          <w:p w14:paraId="7DB1ADC6" w14:textId="77777777" w:rsidR="006D11EB" w:rsidRPr="00EB2308" w:rsidRDefault="006D11EB" w:rsidP="006D11EB">
            <w:pPr>
              <w:rPr>
                <w:rFonts w:ascii="Source Sans Pro" w:eastAsia="Times New Roman" w:hAnsi="Source Sans Pro" w:cs="Times New Roman"/>
                <w:b/>
                <w:lang w:val="en-US"/>
              </w:rPr>
            </w:pPr>
            <w:r w:rsidRPr="00EB2308">
              <w:rPr>
                <w:rFonts w:ascii="Source Sans Pro" w:eastAsia="Times New Roman" w:hAnsi="Source Sans Pro" w:cs="Times New Roman"/>
                <w:b/>
                <w:lang w:val="en-US"/>
              </w:rPr>
              <w:t>IMPORTANT: PLEASE DO NOT EVER SEND THE STATEMENT OR YOUNG PERSON’S DETAILS TO A MIND OF MY OWN EMPLOYEE</w:t>
            </w:r>
          </w:p>
        </w:tc>
        <w:tc>
          <w:tcPr>
            <w:tcW w:w="2410" w:type="dxa"/>
            <w:vAlign w:val="center"/>
          </w:tcPr>
          <w:p w14:paraId="246489C8" w14:textId="77777777" w:rsidR="002E6C9F" w:rsidRPr="00EB2308" w:rsidRDefault="002E6C9F" w:rsidP="005C6982">
            <w:pPr>
              <w:rPr>
                <w:rFonts w:ascii="Source Sans Pro" w:eastAsia="Times New Roman" w:hAnsi="Source Sans Pro" w:cs="Times New Roman"/>
                <w:lang w:val="en-US"/>
              </w:rPr>
            </w:pPr>
            <w:r w:rsidRPr="00EB2308">
              <w:rPr>
                <w:rFonts w:ascii="Source Sans Pro" w:eastAsia="Times New Roman" w:hAnsi="Source Sans Pro" w:cs="Times New Roman"/>
                <w:lang w:val="en-US"/>
              </w:rPr>
              <w:lastRenderedPageBreak/>
              <w:t>Immediate</w:t>
            </w:r>
          </w:p>
        </w:tc>
      </w:tr>
    </w:tbl>
    <w:p w14:paraId="5279B3A9" w14:textId="77777777" w:rsidR="003F7B5D" w:rsidRPr="00EB2308" w:rsidRDefault="003F7B5D" w:rsidP="00490200">
      <w:pPr>
        <w:spacing w:before="100" w:beforeAutospacing="1" w:after="100" w:afterAutospacing="1"/>
        <w:outlineLvl w:val="0"/>
        <w:rPr>
          <w:rFonts w:ascii="Source Sans Pro" w:eastAsia="Times New Roman" w:hAnsi="Source Sans Pro" w:cs="Times New Roman"/>
          <w:b/>
          <w:bCs/>
          <w:kern w:val="36"/>
          <w:sz w:val="32"/>
          <w:szCs w:val="32"/>
          <w:lang w:val="en-US"/>
        </w:rPr>
      </w:pPr>
    </w:p>
    <w:sectPr w:rsidR="003F7B5D" w:rsidRPr="00EB2308" w:rsidSect="002E7FF0">
      <w:pgSz w:w="11900" w:h="16840"/>
      <w:pgMar w:top="142" w:right="720" w:bottom="14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ans 700">
    <w:altName w:val="Calibri"/>
    <w:charset w:val="00"/>
    <w:family w:val="auto"/>
    <w:pitch w:val="variable"/>
    <w:sig w:usb0="A00000AF" w:usb1="4000004A" w:usb2="00000000" w:usb3="00000000" w:csb0="00000093" w:csb1="00000000"/>
  </w:font>
  <w:font w:name="Source Sans Pro">
    <w:altName w:val="Corbel"/>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45EFD"/>
    <w:multiLevelType w:val="hybridMultilevel"/>
    <w:tmpl w:val="C17EB0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1470CB"/>
    <w:multiLevelType w:val="hybridMultilevel"/>
    <w:tmpl w:val="E6D63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CD4879"/>
    <w:multiLevelType w:val="hybridMultilevel"/>
    <w:tmpl w:val="05781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1D6BEA"/>
    <w:multiLevelType w:val="multilevel"/>
    <w:tmpl w:val="6630D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21573C"/>
    <w:multiLevelType w:val="hybridMultilevel"/>
    <w:tmpl w:val="DDEE7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1C7201"/>
    <w:multiLevelType w:val="hybridMultilevel"/>
    <w:tmpl w:val="A7A03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9120950">
    <w:abstractNumId w:val="3"/>
  </w:num>
  <w:num w:numId="2" w16cid:durableId="1137067296">
    <w:abstractNumId w:val="2"/>
  </w:num>
  <w:num w:numId="3" w16cid:durableId="1553079601">
    <w:abstractNumId w:val="5"/>
  </w:num>
  <w:num w:numId="4" w16cid:durableId="674573659">
    <w:abstractNumId w:val="1"/>
  </w:num>
  <w:num w:numId="5" w16cid:durableId="924345302">
    <w:abstractNumId w:val="4"/>
  </w:num>
  <w:num w:numId="6" w16cid:durableId="1687558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0BF"/>
    <w:rsid w:val="00083BA2"/>
    <w:rsid w:val="000C2D6E"/>
    <w:rsid w:val="000E3300"/>
    <w:rsid w:val="00193D7A"/>
    <w:rsid w:val="001C2EBA"/>
    <w:rsid w:val="001C5D8F"/>
    <w:rsid w:val="001F1A33"/>
    <w:rsid w:val="001F2F55"/>
    <w:rsid w:val="00221294"/>
    <w:rsid w:val="00247263"/>
    <w:rsid w:val="00276D6C"/>
    <w:rsid w:val="002C7CC5"/>
    <w:rsid w:val="002E6C9F"/>
    <w:rsid w:val="002E7FF0"/>
    <w:rsid w:val="002F6A5D"/>
    <w:rsid w:val="00303CB9"/>
    <w:rsid w:val="00320F81"/>
    <w:rsid w:val="003242AE"/>
    <w:rsid w:val="0036227B"/>
    <w:rsid w:val="003F7B5D"/>
    <w:rsid w:val="00417DF1"/>
    <w:rsid w:val="00453F9E"/>
    <w:rsid w:val="004704E0"/>
    <w:rsid w:val="00490200"/>
    <w:rsid w:val="004D6757"/>
    <w:rsid w:val="004E1C62"/>
    <w:rsid w:val="00517646"/>
    <w:rsid w:val="00534984"/>
    <w:rsid w:val="00597603"/>
    <w:rsid w:val="00601D2A"/>
    <w:rsid w:val="00604AB9"/>
    <w:rsid w:val="00610CDF"/>
    <w:rsid w:val="0064112B"/>
    <w:rsid w:val="00656FE4"/>
    <w:rsid w:val="00673F1D"/>
    <w:rsid w:val="00681E77"/>
    <w:rsid w:val="006C42CF"/>
    <w:rsid w:val="006D11EB"/>
    <w:rsid w:val="006F71FA"/>
    <w:rsid w:val="00701F3C"/>
    <w:rsid w:val="007020FE"/>
    <w:rsid w:val="007131DF"/>
    <w:rsid w:val="00720B2C"/>
    <w:rsid w:val="00767E7C"/>
    <w:rsid w:val="007A3C39"/>
    <w:rsid w:val="007C582D"/>
    <w:rsid w:val="0083337A"/>
    <w:rsid w:val="008442A9"/>
    <w:rsid w:val="00903897"/>
    <w:rsid w:val="009340BF"/>
    <w:rsid w:val="00946863"/>
    <w:rsid w:val="009943FA"/>
    <w:rsid w:val="009A7E5E"/>
    <w:rsid w:val="00A027F8"/>
    <w:rsid w:val="00A04C12"/>
    <w:rsid w:val="00A10546"/>
    <w:rsid w:val="00A206FB"/>
    <w:rsid w:val="00A41806"/>
    <w:rsid w:val="00AD199F"/>
    <w:rsid w:val="00AD525F"/>
    <w:rsid w:val="00AE118D"/>
    <w:rsid w:val="00AE448B"/>
    <w:rsid w:val="00B1318D"/>
    <w:rsid w:val="00B1754C"/>
    <w:rsid w:val="00B2700E"/>
    <w:rsid w:val="00B27F96"/>
    <w:rsid w:val="00C0742F"/>
    <w:rsid w:val="00D05EB3"/>
    <w:rsid w:val="00D21FA3"/>
    <w:rsid w:val="00D24982"/>
    <w:rsid w:val="00D463C8"/>
    <w:rsid w:val="00D53411"/>
    <w:rsid w:val="00DA2521"/>
    <w:rsid w:val="00DA2901"/>
    <w:rsid w:val="00DA6CFA"/>
    <w:rsid w:val="00DB7522"/>
    <w:rsid w:val="00E02317"/>
    <w:rsid w:val="00E86041"/>
    <w:rsid w:val="00EB2308"/>
    <w:rsid w:val="00F05321"/>
    <w:rsid w:val="00F16663"/>
    <w:rsid w:val="00F35A44"/>
    <w:rsid w:val="00F47484"/>
    <w:rsid w:val="00F8772B"/>
    <w:rsid w:val="00F9378B"/>
    <w:rsid w:val="00FA36BD"/>
    <w:rsid w:val="00FB48EC"/>
    <w:rsid w:val="00FD62F2"/>
    <w:rsid w:val="00FF30DD"/>
    <w:rsid w:val="00FF4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DF18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link w:val="Heading1Char"/>
    <w:uiPriority w:val="9"/>
    <w:qFormat/>
    <w:rsid w:val="009340BF"/>
    <w:pPr>
      <w:spacing w:before="100" w:beforeAutospacing="1" w:after="100" w:afterAutospacing="1"/>
      <w:outlineLvl w:val="0"/>
    </w:pPr>
    <w:rPr>
      <w:rFonts w:ascii="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40BF"/>
    <w:rPr>
      <w:rFonts w:ascii="Times New Roman" w:hAnsi="Times New Roman" w:cs="Times New Roman"/>
      <w:b/>
      <w:bCs/>
      <w:kern w:val="36"/>
      <w:sz w:val="48"/>
      <w:szCs w:val="48"/>
    </w:rPr>
  </w:style>
  <w:style w:type="character" w:customStyle="1" w:styleId="thread-820817493678797705068988">
    <w:name w:val="thread-820817493678797705068988"/>
    <w:basedOn w:val="DefaultParagraphFont"/>
    <w:rsid w:val="009340BF"/>
  </w:style>
  <w:style w:type="character" w:customStyle="1" w:styleId="ace-all-bold-hthree">
    <w:name w:val="ace-all-bold-hthree"/>
    <w:basedOn w:val="DefaultParagraphFont"/>
    <w:rsid w:val="009340BF"/>
  </w:style>
  <w:style w:type="paragraph" w:styleId="BalloonText">
    <w:name w:val="Balloon Text"/>
    <w:basedOn w:val="Normal"/>
    <w:link w:val="BalloonTextChar"/>
    <w:uiPriority w:val="99"/>
    <w:semiHidden/>
    <w:unhideWhenUsed/>
    <w:rsid w:val="00AE448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E448B"/>
    <w:rPr>
      <w:rFonts w:ascii="Times New Roman" w:hAnsi="Times New Roman" w:cs="Times New Roman"/>
      <w:sz w:val="18"/>
      <w:szCs w:val="18"/>
      <w:lang w:val="en-GB"/>
    </w:rPr>
  </w:style>
  <w:style w:type="table" w:styleId="TableGrid">
    <w:name w:val="Table Grid"/>
    <w:basedOn w:val="TableNormal"/>
    <w:uiPriority w:val="39"/>
    <w:rsid w:val="00702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713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90200"/>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490200"/>
    <w:rPr>
      <w:b/>
      <w:bCs/>
    </w:rPr>
  </w:style>
  <w:style w:type="character" w:customStyle="1" w:styleId="ql-cursor">
    <w:name w:val="ql-cursor"/>
    <w:basedOn w:val="DefaultParagraphFont"/>
    <w:rsid w:val="00490200"/>
  </w:style>
  <w:style w:type="paragraph" w:styleId="ListParagraph">
    <w:name w:val="List Paragraph"/>
    <w:basedOn w:val="Normal"/>
    <w:uiPriority w:val="34"/>
    <w:qFormat/>
    <w:rsid w:val="00490200"/>
    <w:pPr>
      <w:ind w:left="720"/>
      <w:contextualSpacing/>
    </w:pPr>
  </w:style>
  <w:style w:type="character" w:styleId="CommentReference">
    <w:name w:val="annotation reference"/>
    <w:basedOn w:val="DefaultParagraphFont"/>
    <w:uiPriority w:val="99"/>
    <w:semiHidden/>
    <w:unhideWhenUsed/>
    <w:rsid w:val="00320F81"/>
    <w:rPr>
      <w:sz w:val="16"/>
      <w:szCs w:val="16"/>
    </w:rPr>
  </w:style>
  <w:style w:type="paragraph" w:styleId="CommentText">
    <w:name w:val="annotation text"/>
    <w:basedOn w:val="Normal"/>
    <w:link w:val="CommentTextChar"/>
    <w:uiPriority w:val="99"/>
    <w:semiHidden/>
    <w:unhideWhenUsed/>
    <w:rsid w:val="00320F81"/>
    <w:rPr>
      <w:sz w:val="20"/>
      <w:szCs w:val="20"/>
    </w:rPr>
  </w:style>
  <w:style w:type="character" w:customStyle="1" w:styleId="CommentTextChar">
    <w:name w:val="Comment Text Char"/>
    <w:basedOn w:val="DefaultParagraphFont"/>
    <w:link w:val="CommentText"/>
    <w:uiPriority w:val="99"/>
    <w:semiHidden/>
    <w:rsid w:val="00320F81"/>
    <w:rPr>
      <w:sz w:val="20"/>
      <w:szCs w:val="20"/>
      <w:lang w:val="en-GB"/>
    </w:rPr>
  </w:style>
  <w:style w:type="paragraph" w:styleId="CommentSubject">
    <w:name w:val="annotation subject"/>
    <w:basedOn w:val="CommentText"/>
    <w:next w:val="CommentText"/>
    <w:link w:val="CommentSubjectChar"/>
    <w:uiPriority w:val="99"/>
    <w:semiHidden/>
    <w:unhideWhenUsed/>
    <w:rsid w:val="00320F81"/>
    <w:rPr>
      <w:b/>
      <w:bCs/>
    </w:rPr>
  </w:style>
  <w:style w:type="character" w:customStyle="1" w:styleId="CommentSubjectChar">
    <w:name w:val="Comment Subject Char"/>
    <w:basedOn w:val="CommentTextChar"/>
    <w:link w:val="CommentSubject"/>
    <w:uiPriority w:val="99"/>
    <w:semiHidden/>
    <w:rsid w:val="00320F81"/>
    <w:rPr>
      <w:b/>
      <w:bCs/>
      <w:sz w:val="20"/>
      <w:szCs w:val="20"/>
      <w:lang w:val="en-GB"/>
    </w:rPr>
  </w:style>
  <w:style w:type="character" w:styleId="Hyperlink">
    <w:name w:val="Hyperlink"/>
    <w:basedOn w:val="DefaultParagraphFont"/>
    <w:uiPriority w:val="99"/>
    <w:unhideWhenUsed/>
    <w:rsid w:val="006D11E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494157">
      <w:bodyDiv w:val="1"/>
      <w:marLeft w:val="0"/>
      <w:marRight w:val="0"/>
      <w:marTop w:val="0"/>
      <w:marBottom w:val="0"/>
      <w:divBdr>
        <w:top w:val="none" w:sz="0" w:space="0" w:color="auto"/>
        <w:left w:val="none" w:sz="0" w:space="0" w:color="auto"/>
        <w:bottom w:val="none" w:sz="0" w:space="0" w:color="auto"/>
        <w:right w:val="none" w:sz="0" w:space="0" w:color="auto"/>
      </w:divBdr>
      <w:divsChild>
        <w:div w:id="951669060">
          <w:marLeft w:val="0"/>
          <w:marRight w:val="0"/>
          <w:marTop w:val="0"/>
          <w:marBottom w:val="0"/>
          <w:divBdr>
            <w:top w:val="none" w:sz="0" w:space="0" w:color="auto"/>
            <w:left w:val="none" w:sz="0" w:space="0" w:color="auto"/>
            <w:bottom w:val="none" w:sz="0" w:space="0" w:color="auto"/>
            <w:right w:val="none" w:sz="0" w:space="0" w:color="auto"/>
          </w:divBdr>
        </w:div>
        <w:div w:id="924261104">
          <w:marLeft w:val="0"/>
          <w:marRight w:val="0"/>
          <w:marTop w:val="0"/>
          <w:marBottom w:val="0"/>
          <w:divBdr>
            <w:top w:val="none" w:sz="0" w:space="0" w:color="auto"/>
            <w:left w:val="none" w:sz="0" w:space="0" w:color="auto"/>
            <w:bottom w:val="none" w:sz="0" w:space="0" w:color="auto"/>
            <w:right w:val="none" w:sz="0" w:space="0" w:color="auto"/>
          </w:divBdr>
        </w:div>
        <w:div w:id="105278919">
          <w:marLeft w:val="0"/>
          <w:marRight w:val="0"/>
          <w:marTop w:val="0"/>
          <w:marBottom w:val="0"/>
          <w:divBdr>
            <w:top w:val="none" w:sz="0" w:space="0" w:color="auto"/>
            <w:left w:val="none" w:sz="0" w:space="0" w:color="auto"/>
            <w:bottom w:val="none" w:sz="0" w:space="0" w:color="auto"/>
            <w:right w:val="none" w:sz="0" w:space="0" w:color="auto"/>
          </w:divBdr>
        </w:div>
      </w:divsChild>
    </w:div>
    <w:div w:id="416171740">
      <w:bodyDiv w:val="1"/>
      <w:marLeft w:val="0"/>
      <w:marRight w:val="0"/>
      <w:marTop w:val="0"/>
      <w:marBottom w:val="0"/>
      <w:divBdr>
        <w:top w:val="none" w:sz="0" w:space="0" w:color="auto"/>
        <w:left w:val="none" w:sz="0" w:space="0" w:color="auto"/>
        <w:bottom w:val="none" w:sz="0" w:space="0" w:color="auto"/>
        <w:right w:val="none" w:sz="0" w:space="0" w:color="auto"/>
      </w:divBdr>
    </w:div>
    <w:div w:id="658770332">
      <w:bodyDiv w:val="1"/>
      <w:marLeft w:val="0"/>
      <w:marRight w:val="0"/>
      <w:marTop w:val="0"/>
      <w:marBottom w:val="0"/>
      <w:divBdr>
        <w:top w:val="none" w:sz="0" w:space="0" w:color="auto"/>
        <w:left w:val="none" w:sz="0" w:space="0" w:color="auto"/>
        <w:bottom w:val="none" w:sz="0" w:space="0" w:color="auto"/>
        <w:right w:val="none" w:sz="0" w:space="0" w:color="auto"/>
      </w:divBdr>
    </w:div>
    <w:div w:id="1033263072">
      <w:bodyDiv w:val="1"/>
      <w:marLeft w:val="0"/>
      <w:marRight w:val="0"/>
      <w:marTop w:val="0"/>
      <w:marBottom w:val="0"/>
      <w:divBdr>
        <w:top w:val="none" w:sz="0" w:space="0" w:color="auto"/>
        <w:left w:val="none" w:sz="0" w:space="0" w:color="auto"/>
        <w:bottom w:val="none" w:sz="0" w:space="0" w:color="auto"/>
        <w:right w:val="none" w:sz="0" w:space="0" w:color="auto"/>
      </w:divBdr>
    </w:div>
    <w:div w:id="1147017523">
      <w:bodyDiv w:val="1"/>
      <w:marLeft w:val="0"/>
      <w:marRight w:val="0"/>
      <w:marTop w:val="0"/>
      <w:marBottom w:val="0"/>
      <w:divBdr>
        <w:top w:val="none" w:sz="0" w:space="0" w:color="auto"/>
        <w:left w:val="none" w:sz="0" w:space="0" w:color="auto"/>
        <w:bottom w:val="none" w:sz="0" w:space="0" w:color="auto"/>
        <w:right w:val="none" w:sz="0" w:space="0" w:color="auto"/>
      </w:divBdr>
    </w:div>
    <w:div w:id="1301610645">
      <w:bodyDiv w:val="1"/>
      <w:marLeft w:val="0"/>
      <w:marRight w:val="0"/>
      <w:marTop w:val="0"/>
      <w:marBottom w:val="0"/>
      <w:divBdr>
        <w:top w:val="none" w:sz="0" w:space="0" w:color="auto"/>
        <w:left w:val="none" w:sz="0" w:space="0" w:color="auto"/>
        <w:bottom w:val="none" w:sz="0" w:space="0" w:color="auto"/>
        <w:right w:val="none" w:sz="0" w:space="0" w:color="auto"/>
      </w:divBdr>
    </w:div>
    <w:div w:id="1445881483">
      <w:bodyDiv w:val="1"/>
      <w:marLeft w:val="0"/>
      <w:marRight w:val="0"/>
      <w:marTop w:val="0"/>
      <w:marBottom w:val="0"/>
      <w:divBdr>
        <w:top w:val="none" w:sz="0" w:space="0" w:color="auto"/>
        <w:left w:val="none" w:sz="0" w:space="0" w:color="auto"/>
        <w:bottom w:val="none" w:sz="0" w:space="0" w:color="auto"/>
        <w:right w:val="none" w:sz="0" w:space="0" w:color="auto"/>
      </w:divBdr>
      <w:divsChild>
        <w:div w:id="1744374642">
          <w:marLeft w:val="0"/>
          <w:marRight w:val="0"/>
          <w:marTop w:val="0"/>
          <w:marBottom w:val="0"/>
          <w:divBdr>
            <w:top w:val="none" w:sz="0" w:space="0" w:color="auto"/>
            <w:left w:val="none" w:sz="0" w:space="0" w:color="auto"/>
            <w:bottom w:val="none" w:sz="0" w:space="0" w:color="auto"/>
            <w:right w:val="none" w:sz="0" w:space="0" w:color="auto"/>
          </w:divBdr>
        </w:div>
        <w:div w:id="653995710">
          <w:marLeft w:val="0"/>
          <w:marRight w:val="0"/>
          <w:marTop w:val="0"/>
          <w:marBottom w:val="0"/>
          <w:divBdr>
            <w:top w:val="none" w:sz="0" w:space="0" w:color="auto"/>
            <w:left w:val="none" w:sz="0" w:space="0" w:color="auto"/>
            <w:bottom w:val="none" w:sz="0" w:space="0" w:color="auto"/>
            <w:right w:val="none" w:sz="0" w:space="0" w:color="auto"/>
          </w:divBdr>
        </w:div>
        <w:div w:id="875431188">
          <w:marLeft w:val="0"/>
          <w:marRight w:val="0"/>
          <w:marTop w:val="0"/>
          <w:marBottom w:val="0"/>
          <w:divBdr>
            <w:top w:val="none" w:sz="0" w:space="0" w:color="auto"/>
            <w:left w:val="none" w:sz="0" w:space="0" w:color="auto"/>
            <w:bottom w:val="none" w:sz="0" w:space="0" w:color="auto"/>
            <w:right w:val="none" w:sz="0" w:space="0" w:color="auto"/>
          </w:divBdr>
        </w:div>
        <w:div w:id="1198809988">
          <w:marLeft w:val="0"/>
          <w:marRight w:val="0"/>
          <w:marTop w:val="0"/>
          <w:marBottom w:val="0"/>
          <w:divBdr>
            <w:top w:val="none" w:sz="0" w:space="0" w:color="auto"/>
            <w:left w:val="none" w:sz="0" w:space="0" w:color="auto"/>
            <w:bottom w:val="none" w:sz="0" w:space="0" w:color="auto"/>
            <w:right w:val="none" w:sz="0" w:space="0" w:color="auto"/>
          </w:divBdr>
        </w:div>
        <w:div w:id="1427337631">
          <w:marLeft w:val="0"/>
          <w:marRight w:val="0"/>
          <w:marTop w:val="0"/>
          <w:marBottom w:val="0"/>
          <w:divBdr>
            <w:top w:val="none" w:sz="0" w:space="0" w:color="auto"/>
            <w:left w:val="none" w:sz="0" w:space="0" w:color="auto"/>
            <w:bottom w:val="none" w:sz="0" w:space="0" w:color="auto"/>
            <w:right w:val="none" w:sz="0" w:space="0" w:color="auto"/>
          </w:divBdr>
        </w:div>
        <w:div w:id="189806381">
          <w:marLeft w:val="0"/>
          <w:marRight w:val="0"/>
          <w:marTop w:val="0"/>
          <w:marBottom w:val="0"/>
          <w:divBdr>
            <w:top w:val="none" w:sz="0" w:space="0" w:color="auto"/>
            <w:left w:val="none" w:sz="0" w:space="0" w:color="auto"/>
            <w:bottom w:val="none" w:sz="0" w:space="0" w:color="auto"/>
            <w:right w:val="none" w:sz="0" w:space="0" w:color="auto"/>
          </w:divBdr>
        </w:div>
      </w:divsChild>
    </w:div>
    <w:div w:id="1488934387">
      <w:bodyDiv w:val="1"/>
      <w:marLeft w:val="0"/>
      <w:marRight w:val="0"/>
      <w:marTop w:val="0"/>
      <w:marBottom w:val="0"/>
      <w:divBdr>
        <w:top w:val="none" w:sz="0" w:space="0" w:color="auto"/>
        <w:left w:val="none" w:sz="0" w:space="0" w:color="auto"/>
        <w:bottom w:val="none" w:sz="0" w:space="0" w:color="auto"/>
        <w:right w:val="none" w:sz="0" w:space="0" w:color="auto"/>
      </w:divBdr>
    </w:div>
    <w:div w:id="1883243871">
      <w:bodyDiv w:val="1"/>
      <w:marLeft w:val="0"/>
      <w:marRight w:val="0"/>
      <w:marTop w:val="0"/>
      <w:marBottom w:val="0"/>
      <w:divBdr>
        <w:top w:val="none" w:sz="0" w:space="0" w:color="auto"/>
        <w:left w:val="none" w:sz="0" w:space="0" w:color="auto"/>
        <w:bottom w:val="none" w:sz="0" w:space="0" w:color="auto"/>
        <w:right w:val="none" w:sz="0" w:space="0" w:color="auto"/>
      </w:divBdr>
      <w:divsChild>
        <w:div w:id="723724536">
          <w:marLeft w:val="0"/>
          <w:marRight w:val="0"/>
          <w:marTop w:val="0"/>
          <w:marBottom w:val="0"/>
          <w:divBdr>
            <w:top w:val="none" w:sz="0" w:space="0" w:color="auto"/>
            <w:left w:val="none" w:sz="0" w:space="0" w:color="auto"/>
            <w:bottom w:val="none" w:sz="0" w:space="0" w:color="auto"/>
            <w:right w:val="none" w:sz="0" w:space="0" w:color="auto"/>
          </w:divBdr>
        </w:div>
        <w:div w:id="1368457553">
          <w:marLeft w:val="0"/>
          <w:marRight w:val="0"/>
          <w:marTop w:val="0"/>
          <w:marBottom w:val="0"/>
          <w:divBdr>
            <w:top w:val="none" w:sz="0" w:space="0" w:color="auto"/>
            <w:left w:val="none" w:sz="0" w:space="0" w:color="auto"/>
            <w:bottom w:val="none" w:sz="0" w:space="0" w:color="auto"/>
            <w:right w:val="none" w:sz="0" w:space="0" w:color="auto"/>
          </w:divBdr>
        </w:div>
        <w:div w:id="200480038">
          <w:marLeft w:val="0"/>
          <w:marRight w:val="0"/>
          <w:marTop w:val="0"/>
          <w:marBottom w:val="0"/>
          <w:divBdr>
            <w:top w:val="none" w:sz="0" w:space="0" w:color="auto"/>
            <w:left w:val="none" w:sz="0" w:space="0" w:color="auto"/>
            <w:bottom w:val="none" w:sz="0" w:space="0" w:color="auto"/>
            <w:right w:val="none" w:sz="0" w:space="0" w:color="auto"/>
          </w:divBdr>
        </w:div>
      </w:divsChild>
    </w:div>
    <w:div w:id="1893149719">
      <w:bodyDiv w:val="1"/>
      <w:marLeft w:val="0"/>
      <w:marRight w:val="0"/>
      <w:marTop w:val="0"/>
      <w:marBottom w:val="0"/>
      <w:divBdr>
        <w:top w:val="none" w:sz="0" w:space="0" w:color="auto"/>
        <w:left w:val="none" w:sz="0" w:space="0" w:color="auto"/>
        <w:bottom w:val="none" w:sz="0" w:space="0" w:color="auto"/>
        <w:right w:val="none" w:sz="0" w:space="0" w:color="auto"/>
      </w:divBdr>
    </w:div>
    <w:div w:id="2016491508">
      <w:bodyDiv w:val="1"/>
      <w:marLeft w:val="0"/>
      <w:marRight w:val="0"/>
      <w:marTop w:val="0"/>
      <w:marBottom w:val="0"/>
      <w:divBdr>
        <w:top w:val="none" w:sz="0" w:space="0" w:color="auto"/>
        <w:left w:val="none" w:sz="0" w:space="0" w:color="auto"/>
        <w:bottom w:val="none" w:sz="0" w:space="0" w:color="auto"/>
        <w:right w:val="none" w:sz="0" w:space="0" w:color="auto"/>
      </w:divBdr>
      <w:divsChild>
        <w:div w:id="476185225">
          <w:marLeft w:val="0"/>
          <w:marRight w:val="0"/>
          <w:marTop w:val="0"/>
          <w:marBottom w:val="0"/>
          <w:divBdr>
            <w:top w:val="none" w:sz="0" w:space="0" w:color="auto"/>
            <w:left w:val="none" w:sz="0" w:space="0" w:color="auto"/>
            <w:bottom w:val="none" w:sz="0" w:space="0" w:color="auto"/>
            <w:right w:val="none" w:sz="0" w:space="0" w:color="auto"/>
          </w:divBdr>
        </w:div>
        <w:div w:id="1010060762">
          <w:marLeft w:val="0"/>
          <w:marRight w:val="0"/>
          <w:marTop w:val="0"/>
          <w:marBottom w:val="0"/>
          <w:divBdr>
            <w:top w:val="none" w:sz="0" w:space="0" w:color="auto"/>
            <w:left w:val="none" w:sz="0" w:space="0" w:color="auto"/>
            <w:bottom w:val="none" w:sz="0" w:space="0" w:color="auto"/>
            <w:right w:val="none" w:sz="0" w:space="0" w:color="auto"/>
          </w:divBdr>
        </w:div>
        <w:div w:id="847448501">
          <w:marLeft w:val="0"/>
          <w:marRight w:val="0"/>
          <w:marTop w:val="0"/>
          <w:marBottom w:val="0"/>
          <w:divBdr>
            <w:top w:val="none" w:sz="0" w:space="0" w:color="auto"/>
            <w:left w:val="none" w:sz="0" w:space="0" w:color="auto"/>
            <w:bottom w:val="none" w:sz="0" w:space="0" w:color="auto"/>
            <w:right w:val="none" w:sz="0" w:space="0" w:color="auto"/>
          </w:divBdr>
        </w:div>
        <w:div w:id="1761215799">
          <w:marLeft w:val="0"/>
          <w:marRight w:val="0"/>
          <w:marTop w:val="0"/>
          <w:marBottom w:val="0"/>
          <w:divBdr>
            <w:top w:val="none" w:sz="0" w:space="0" w:color="auto"/>
            <w:left w:val="none" w:sz="0" w:space="0" w:color="auto"/>
            <w:bottom w:val="none" w:sz="0" w:space="0" w:color="auto"/>
            <w:right w:val="none" w:sz="0" w:space="0" w:color="auto"/>
          </w:divBdr>
        </w:div>
        <w:div w:id="547110391">
          <w:marLeft w:val="0"/>
          <w:marRight w:val="0"/>
          <w:marTop w:val="0"/>
          <w:marBottom w:val="0"/>
          <w:divBdr>
            <w:top w:val="none" w:sz="0" w:space="0" w:color="auto"/>
            <w:left w:val="none" w:sz="0" w:space="0" w:color="auto"/>
            <w:bottom w:val="none" w:sz="0" w:space="0" w:color="auto"/>
            <w:right w:val="none" w:sz="0" w:space="0" w:color="auto"/>
          </w:divBdr>
        </w:div>
        <w:div w:id="1396007978">
          <w:marLeft w:val="0"/>
          <w:marRight w:val="0"/>
          <w:marTop w:val="0"/>
          <w:marBottom w:val="0"/>
          <w:divBdr>
            <w:top w:val="none" w:sz="0" w:space="0" w:color="auto"/>
            <w:left w:val="none" w:sz="0" w:space="0" w:color="auto"/>
            <w:bottom w:val="none" w:sz="0" w:space="0" w:color="auto"/>
            <w:right w:val="none" w:sz="0" w:space="0" w:color="auto"/>
          </w:divBdr>
        </w:div>
        <w:div w:id="1462965902">
          <w:marLeft w:val="0"/>
          <w:marRight w:val="0"/>
          <w:marTop w:val="0"/>
          <w:marBottom w:val="0"/>
          <w:divBdr>
            <w:top w:val="none" w:sz="0" w:space="0" w:color="auto"/>
            <w:left w:val="none" w:sz="0" w:space="0" w:color="auto"/>
            <w:bottom w:val="none" w:sz="0" w:space="0" w:color="auto"/>
            <w:right w:val="none" w:sz="0" w:space="0" w:color="auto"/>
          </w:divBdr>
        </w:div>
        <w:div w:id="1671521345">
          <w:marLeft w:val="0"/>
          <w:marRight w:val="0"/>
          <w:marTop w:val="0"/>
          <w:marBottom w:val="0"/>
          <w:divBdr>
            <w:top w:val="none" w:sz="0" w:space="0" w:color="auto"/>
            <w:left w:val="none" w:sz="0" w:space="0" w:color="auto"/>
            <w:bottom w:val="none" w:sz="0" w:space="0" w:color="auto"/>
            <w:right w:val="none" w:sz="0" w:space="0" w:color="auto"/>
          </w:divBdr>
        </w:div>
        <w:div w:id="1160315289">
          <w:marLeft w:val="0"/>
          <w:marRight w:val="0"/>
          <w:marTop w:val="0"/>
          <w:marBottom w:val="0"/>
          <w:divBdr>
            <w:top w:val="none" w:sz="0" w:space="0" w:color="auto"/>
            <w:left w:val="none" w:sz="0" w:space="0" w:color="auto"/>
            <w:bottom w:val="none" w:sz="0" w:space="0" w:color="auto"/>
            <w:right w:val="none" w:sz="0" w:space="0" w:color="auto"/>
          </w:divBdr>
        </w:div>
        <w:div w:id="1597203547">
          <w:marLeft w:val="0"/>
          <w:marRight w:val="0"/>
          <w:marTop w:val="0"/>
          <w:marBottom w:val="0"/>
          <w:divBdr>
            <w:top w:val="none" w:sz="0" w:space="0" w:color="auto"/>
            <w:left w:val="none" w:sz="0" w:space="0" w:color="auto"/>
            <w:bottom w:val="none" w:sz="0" w:space="0" w:color="auto"/>
            <w:right w:val="none" w:sz="0" w:space="0" w:color="auto"/>
          </w:divBdr>
        </w:div>
        <w:div w:id="742991411">
          <w:marLeft w:val="0"/>
          <w:marRight w:val="0"/>
          <w:marTop w:val="0"/>
          <w:marBottom w:val="0"/>
          <w:divBdr>
            <w:top w:val="none" w:sz="0" w:space="0" w:color="auto"/>
            <w:left w:val="none" w:sz="0" w:space="0" w:color="auto"/>
            <w:bottom w:val="none" w:sz="0" w:space="0" w:color="auto"/>
            <w:right w:val="none" w:sz="0" w:space="0" w:color="auto"/>
          </w:divBdr>
        </w:div>
        <w:div w:id="125006952">
          <w:marLeft w:val="0"/>
          <w:marRight w:val="0"/>
          <w:marTop w:val="0"/>
          <w:marBottom w:val="0"/>
          <w:divBdr>
            <w:top w:val="none" w:sz="0" w:space="0" w:color="auto"/>
            <w:left w:val="none" w:sz="0" w:space="0" w:color="auto"/>
            <w:bottom w:val="none" w:sz="0" w:space="0" w:color="auto"/>
            <w:right w:val="none" w:sz="0" w:space="0" w:color="auto"/>
          </w:divBdr>
        </w:div>
        <w:div w:id="1496340843">
          <w:marLeft w:val="0"/>
          <w:marRight w:val="0"/>
          <w:marTop w:val="0"/>
          <w:marBottom w:val="0"/>
          <w:divBdr>
            <w:top w:val="none" w:sz="0" w:space="0" w:color="auto"/>
            <w:left w:val="none" w:sz="0" w:space="0" w:color="auto"/>
            <w:bottom w:val="none" w:sz="0" w:space="0" w:color="auto"/>
            <w:right w:val="none" w:sz="0" w:space="0" w:color="auto"/>
          </w:divBdr>
        </w:div>
        <w:div w:id="275135978">
          <w:marLeft w:val="0"/>
          <w:marRight w:val="0"/>
          <w:marTop w:val="0"/>
          <w:marBottom w:val="0"/>
          <w:divBdr>
            <w:top w:val="none" w:sz="0" w:space="0" w:color="auto"/>
            <w:left w:val="none" w:sz="0" w:space="0" w:color="auto"/>
            <w:bottom w:val="none" w:sz="0" w:space="0" w:color="auto"/>
            <w:right w:val="none" w:sz="0" w:space="0" w:color="auto"/>
          </w:divBdr>
        </w:div>
        <w:div w:id="1468662270">
          <w:marLeft w:val="0"/>
          <w:marRight w:val="0"/>
          <w:marTop w:val="0"/>
          <w:marBottom w:val="0"/>
          <w:divBdr>
            <w:top w:val="none" w:sz="0" w:space="0" w:color="auto"/>
            <w:left w:val="none" w:sz="0" w:space="0" w:color="auto"/>
            <w:bottom w:val="none" w:sz="0" w:space="0" w:color="auto"/>
            <w:right w:val="none" w:sz="0" w:space="0" w:color="auto"/>
          </w:divBdr>
        </w:div>
        <w:div w:id="173350031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oz@mindofmyown.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1012</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dc:creator>
  <cp:keywords/>
  <dc:description/>
  <cp:lastModifiedBy>Beverley Paterson</cp:lastModifiedBy>
  <cp:revision>4</cp:revision>
  <dcterms:created xsi:type="dcterms:W3CDTF">2022-11-01T17:46:00Z</dcterms:created>
  <dcterms:modified xsi:type="dcterms:W3CDTF">2024-11-13T15:04:00Z</dcterms:modified>
</cp:coreProperties>
</file>