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B074" w14:textId="1BF8346F" w:rsidR="009B25F5" w:rsidRPr="0043482E" w:rsidRDefault="00C37A4A" w:rsidP="41A77FCE">
      <w:pPr>
        <w:pStyle w:val="Heading1"/>
        <w:ind w:left="34" w:right="3"/>
        <w:rPr>
          <w:b/>
          <w:bCs/>
          <w:szCs w:val="24"/>
        </w:rPr>
      </w:pPr>
      <w:r>
        <w:rPr>
          <w:b/>
          <w:bCs/>
          <w:szCs w:val="24"/>
        </w:rPr>
        <w:t>Pre Case Management Hearing</w:t>
      </w:r>
      <w:r w:rsidR="000B2D85">
        <w:rPr>
          <w:b/>
          <w:bCs/>
          <w:szCs w:val="24"/>
        </w:rPr>
        <w:t xml:space="preserve"> Meeting -</w:t>
      </w:r>
      <w:r w:rsidR="000E3517" w:rsidRPr="41A77FCE">
        <w:rPr>
          <w:b/>
          <w:bCs/>
          <w:szCs w:val="24"/>
        </w:rPr>
        <w:t xml:space="preserve"> Terms of Reference</w:t>
      </w:r>
    </w:p>
    <w:p w14:paraId="69B75FE8" w14:textId="77777777" w:rsidR="00F95FBC" w:rsidRPr="00F95FBC" w:rsidRDefault="00F95FBC" w:rsidP="41A77FCE">
      <w:pPr>
        <w:rPr>
          <w:sz w:val="24"/>
          <w:szCs w:val="24"/>
        </w:rPr>
      </w:pPr>
    </w:p>
    <w:p w14:paraId="5B543E7C" w14:textId="6A25F97D" w:rsidR="009B25F5" w:rsidRPr="00F95FBC" w:rsidRDefault="000E3517" w:rsidP="41A77FCE">
      <w:pPr>
        <w:pStyle w:val="Heading2"/>
        <w:spacing w:line="276" w:lineRule="auto"/>
        <w:ind w:left="-5"/>
        <w:jc w:val="both"/>
        <w:rPr>
          <w:sz w:val="24"/>
          <w:szCs w:val="24"/>
        </w:rPr>
      </w:pPr>
      <w:r w:rsidRPr="41A77FCE">
        <w:rPr>
          <w:sz w:val="24"/>
          <w:szCs w:val="24"/>
        </w:rPr>
        <w:t xml:space="preserve">Aim of </w:t>
      </w:r>
      <w:r w:rsidR="000B2D85">
        <w:rPr>
          <w:sz w:val="24"/>
          <w:szCs w:val="24"/>
        </w:rPr>
        <w:t xml:space="preserve">Meeting </w:t>
      </w:r>
    </w:p>
    <w:p w14:paraId="49EE0E10" w14:textId="77777777" w:rsidR="009B25F5" w:rsidRPr="00F95FBC" w:rsidRDefault="000E3517" w:rsidP="41A77FCE">
      <w:pPr>
        <w:spacing w:after="248" w:line="276" w:lineRule="auto"/>
        <w:ind w:left="-5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To ensure effective and consistent decision making regarding:</w:t>
      </w:r>
    </w:p>
    <w:p w14:paraId="4C9E4EAF" w14:textId="77777777" w:rsidR="009B25F5" w:rsidRPr="00F95FBC" w:rsidRDefault="000E3517" w:rsidP="41A77FCE">
      <w:pPr>
        <w:numPr>
          <w:ilvl w:val="0"/>
          <w:numId w:val="1"/>
        </w:numPr>
        <w:spacing w:line="276" w:lineRule="auto"/>
        <w:ind w:hanging="361"/>
        <w:jc w:val="both"/>
        <w:rPr>
          <w:sz w:val="24"/>
          <w:szCs w:val="24"/>
        </w:rPr>
      </w:pPr>
      <w:r w:rsidRPr="41A77FCE">
        <w:rPr>
          <w:sz w:val="24"/>
          <w:szCs w:val="24"/>
        </w:rPr>
        <w:t xml:space="preserve">Consideration of </w:t>
      </w:r>
      <w:proofErr w:type="gramStart"/>
      <w:r w:rsidRPr="41A77FCE">
        <w:rPr>
          <w:sz w:val="24"/>
          <w:szCs w:val="24"/>
        </w:rPr>
        <w:t>entering into</w:t>
      </w:r>
      <w:proofErr w:type="gramEnd"/>
      <w:r w:rsidRPr="41A77FCE">
        <w:rPr>
          <w:sz w:val="24"/>
          <w:szCs w:val="24"/>
        </w:rPr>
        <w:t xml:space="preserve"> pre-proceedings under the Public Law Outline.</w:t>
      </w:r>
    </w:p>
    <w:p w14:paraId="703D655D" w14:textId="36678718" w:rsidR="009B25F5" w:rsidRPr="00F95FBC" w:rsidRDefault="000E3517" w:rsidP="41A77FCE">
      <w:pPr>
        <w:numPr>
          <w:ilvl w:val="0"/>
          <w:numId w:val="1"/>
        </w:numPr>
        <w:spacing w:line="276" w:lineRule="auto"/>
        <w:ind w:hanging="361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Request</w:t>
      </w:r>
      <w:r w:rsidR="00D8604D" w:rsidRPr="41A77FCE">
        <w:rPr>
          <w:sz w:val="24"/>
          <w:szCs w:val="24"/>
        </w:rPr>
        <w:t>s</w:t>
      </w:r>
      <w:r w:rsidRPr="41A77FCE">
        <w:rPr>
          <w:sz w:val="24"/>
          <w:szCs w:val="24"/>
        </w:rPr>
        <w:t xml:space="preserve"> to issue Legal Proceedings</w:t>
      </w:r>
      <w:r w:rsidR="00A5027F" w:rsidRPr="41A77FCE">
        <w:rPr>
          <w:sz w:val="24"/>
          <w:szCs w:val="24"/>
        </w:rPr>
        <w:t xml:space="preserve"> (including application</w:t>
      </w:r>
      <w:r w:rsidR="008E03DC" w:rsidRPr="41A77FCE">
        <w:rPr>
          <w:sz w:val="24"/>
          <w:szCs w:val="24"/>
        </w:rPr>
        <w:t>s</w:t>
      </w:r>
      <w:r w:rsidR="00A5027F" w:rsidRPr="41A77FCE">
        <w:rPr>
          <w:sz w:val="24"/>
          <w:szCs w:val="24"/>
        </w:rPr>
        <w:t xml:space="preserve"> for discharge of Care Order, revocation of Placement Order and any other public law application)</w:t>
      </w:r>
      <w:r w:rsidRPr="41A77FCE">
        <w:rPr>
          <w:sz w:val="24"/>
          <w:szCs w:val="24"/>
        </w:rPr>
        <w:t>.</w:t>
      </w:r>
    </w:p>
    <w:p w14:paraId="7E66A029" w14:textId="0FD119D9" w:rsidR="009B25F5" w:rsidRDefault="000E3517" w:rsidP="41A77FCE">
      <w:pPr>
        <w:numPr>
          <w:ilvl w:val="0"/>
          <w:numId w:val="1"/>
        </w:numPr>
        <w:spacing w:line="276" w:lineRule="auto"/>
        <w:ind w:hanging="361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Agreement for accommodation of children</w:t>
      </w:r>
      <w:r w:rsidR="00A5027F" w:rsidRPr="41A77FCE">
        <w:rPr>
          <w:sz w:val="24"/>
          <w:szCs w:val="24"/>
        </w:rPr>
        <w:t xml:space="preserve"> under Section 20 of the Children Act 1989</w:t>
      </w:r>
      <w:r w:rsidR="004666DD" w:rsidRPr="41A77FCE">
        <w:rPr>
          <w:sz w:val="24"/>
          <w:szCs w:val="24"/>
        </w:rPr>
        <w:t xml:space="preserve"> (excluding children placed within Connected Carer’s arrangements)</w:t>
      </w:r>
      <w:r w:rsidRPr="41A77FCE">
        <w:rPr>
          <w:sz w:val="24"/>
          <w:szCs w:val="24"/>
        </w:rPr>
        <w:t>.</w:t>
      </w:r>
    </w:p>
    <w:p w14:paraId="3F26F231" w14:textId="5F71C2F8" w:rsidR="000A55B0" w:rsidRPr="00F95FBC" w:rsidRDefault="000A55B0" w:rsidP="41A77FCE">
      <w:pPr>
        <w:numPr>
          <w:ilvl w:val="0"/>
          <w:numId w:val="1"/>
        </w:numPr>
        <w:spacing w:line="276" w:lineRule="auto"/>
        <w:ind w:hanging="361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Agreement for a Supervision Order to lapse or application to extend</w:t>
      </w:r>
      <w:r w:rsidR="00FB4FC9" w:rsidRPr="41A77FCE">
        <w:rPr>
          <w:sz w:val="24"/>
          <w:szCs w:val="24"/>
        </w:rPr>
        <w:t xml:space="preserve"> the Order</w:t>
      </w:r>
      <w:r w:rsidRPr="41A77FCE">
        <w:rPr>
          <w:sz w:val="24"/>
          <w:szCs w:val="24"/>
        </w:rPr>
        <w:t>.</w:t>
      </w:r>
    </w:p>
    <w:p w14:paraId="21F74449" w14:textId="77777777" w:rsidR="00D8604D" w:rsidRPr="00F95FBC" w:rsidRDefault="000E3517" w:rsidP="41A77FCE">
      <w:pPr>
        <w:numPr>
          <w:ilvl w:val="0"/>
          <w:numId w:val="1"/>
        </w:numPr>
        <w:spacing w:line="276" w:lineRule="auto"/>
        <w:ind w:hanging="361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Ratification of urgent decisions to issue proceedings or accommodate a child.</w:t>
      </w:r>
    </w:p>
    <w:p w14:paraId="03A639AB" w14:textId="63D94A62" w:rsidR="004666DD" w:rsidRPr="00F95FBC" w:rsidRDefault="00D8604D" w:rsidP="41A77FCE">
      <w:pPr>
        <w:numPr>
          <w:ilvl w:val="0"/>
          <w:numId w:val="1"/>
        </w:numPr>
        <w:spacing w:line="276" w:lineRule="auto"/>
        <w:ind w:hanging="361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Underpin timely and effective implementation of decisions and action</w:t>
      </w:r>
      <w:r w:rsidR="00A5027F" w:rsidRPr="41A77FCE">
        <w:rPr>
          <w:sz w:val="24"/>
          <w:szCs w:val="24"/>
        </w:rPr>
        <w:t>s</w:t>
      </w:r>
      <w:r w:rsidRPr="41A77FCE">
        <w:rPr>
          <w:sz w:val="24"/>
          <w:szCs w:val="24"/>
        </w:rPr>
        <w:t xml:space="preserve"> arising from the Legal and Placement Panel.</w:t>
      </w:r>
    </w:p>
    <w:p w14:paraId="27D6E8E7" w14:textId="77777777" w:rsidR="00D8604D" w:rsidRPr="00F95FBC" w:rsidRDefault="00D8604D" w:rsidP="41A77FCE">
      <w:pPr>
        <w:spacing w:line="276" w:lineRule="auto"/>
        <w:ind w:left="721" w:firstLine="0"/>
        <w:jc w:val="both"/>
        <w:rPr>
          <w:b/>
          <w:bCs/>
          <w:sz w:val="24"/>
          <w:szCs w:val="24"/>
        </w:rPr>
      </w:pPr>
    </w:p>
    <w:p w14:paraId="6D43F013" w14:textId="3DDC0071" w:rsidR="00E92873" w:rsidRDefault="000E3517" w:rsidP="00E92873">
      <w:pPr>
        <w:spacing w:after="199" w:line="276" w:lineRule="auto"/>
        <w:ind w:left="-5"/>
        <w:jc w:val="both"/>
        <w:rPr>
          <w:b/>
          <w:bCs/>
          <w:sz w:val="24"/>
          <w:szCs w:val="24"/>
        </w:rPr>
      </w:pPr>
      <w:r w:rsidRPr="41A77FCE">
        <w:rPr>
          <w:b/>
          <w:bCs/>
          <w:sz w:val="24"/>
          <w:szCs w:val="24"/>
        </w:rPr>
        <w:t xml:space="preserve">NB Unless in exceptional circumstances, families should be supported by child protection </w:t>
      </w:r>
      <w:r w:rsidR="004666DD" w:rsidRPr="41A77FCE">
        <w:rPr>
          <w:b/>
          <w:bCs/>
          <w:sz w:val="24"/>
          <w:szCs w:val="24"/>
        </w:rPr>
        <w:t>plan</w:t>
      </w:r>
      <w:r w:rsidRPr="41A77FCE">
        <w:rPr>
          <w:b/>
          <w:bCs/>
          <w:sz w:val="24"/>
          <w:szCs w:val="24"/>
        </w:rPr>
        <w:t xml:space="preserve"> prior to any request to enter pre-proceedings.</w:t>
      </w:r>
    </w:p>
    <w:p w14:paraId="5EC8A05C" w14:textId="77777777" w:rsidR="00E92873" w:rsidRPr="00E92873" w:rsidRDefault="00E92873" w:rsidP="00E92873">
      <w:pPr>
        <w:spacing w:after="199" w:line="276" w:lineRule="auto"/>
        <w:ind w:left="-5"/>
        <w:jc w:val="both"/>
        <w:rPr>
          <w:b/>
          <w:bCs/>
          <w:sz w:val="24"/>
          <w:szCs w:val="24"/>
        </w:rPr>
      </w:pPr>
    </w:p>
    <w:p w14:paraId="338D12E8" w14:textId="77777777" w:rsidR="00D8604D" w:rsidRPr="00F95FBC" w:rsidRDefault="00D8604D" w:rsidP="41A77FCE">
      <w:pPr>
        <w:spacing w:line="276" w:lineRule="auto"/>
        <w:jc w:val="both"/>
        <w:rPr>
          <w:sz w:val="24"/>
          <w:szCs w:val="24"/>
          <w:u w:val="single"/>
        </w:rPr>
      </w:pPr>
      <w:r w:rsidRPr="41A77FCE">
        <w:rPr>
          <w:sz w:val="24"/>
          <w:szCs w:val="24"/>
          <w:u w:val="single"/>
        </w:rPr>
        <w:t>Legislative and Procedural Context</w:t>
      </w:r>
    </w:p>
    <w:p w14:paraId="461B19CF" w14:textId="77777777" w:rsidR="00D8604D" w:rsidRPr="00F95FBC" w:rsidRDefault="00D8604D" w:rsidP="41A77FCE">
      <w:pPr>
        <w:spacing w:line="276" w:lineRule="auto"/>
        <w:jc w:val="both"/>
        <w:rPr>
          <w:sz w:val="24"/>
          <w:szCs w:val="24"/>
        </w:rPr>
      </w:pPr>
    </w:p>
    <w:p w14:paraId="18B9F7A3" w14:textId="77777777" w:rsidR="00D8604D" w:rsidRPr="00F95FBC" w:rsidRDefault="00D8604D" w:rsidP="41A77FCE">
      <w:pPr>
        <w:spacing w:line="276" w:lineRule="auto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This should be considered in the context of:</w:t>
      </w:r>
    </w:p>
    <w:p w14:paraId="315DEF19" w14:textId="77777777" w:rsidR="00D8604D" w:rsidRPr="00F95FBC" w:rsidRDefault="00D8604D" w:rsidP="41A77FCE">
      <w:pPr>
        <w:spacing w:line="276" w:lineRule="auto"/>
        <w:jc w:val="both"/>
        <w:rPr>
          <w:sz w:val="24"/>
          <w:szCs w:val="24"/>
        </w:rPr>
      </w:pPr>
    </w:p>
    <w:p w14:paraId="7BAA6579" w14:textId="4A2D2F41" w:rsidR="00D8604D" w:rsidRPr="00F95FBC" w:rsidRDefault="00D8604D" w:rsidP="41A77FCE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The Children Act 1989 and updated Working Together to Safeguard Children (20</w:t>
      </w:r>
      <w:r w:rsidR="00A5027F" w:rsidRPr="41A77FCE">
        <w:rPr>
          <w:sz w:val="24"/>
          <w:szCs w:val="24"/>
        </w:rPr>
        <w:t>23).</w:t>
      </w:r>
    </w:p>
    <w:p w14:paraId="5303D987" w14:textId="77777777" w:rsidR="00D8604D" w:rsidRPr="00F95FBC" w:rsidRDefault="00D8604D" w:rsidP="41A77FCE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The Public Law Outline (2013) and local procedure.</w:t>
      </w:r>
    </w:p>
    <w:p w14:paraId="55BCF293" w14:textId="77777777" w:rsidR="00D8604D" w:rsidRPr="00F95FBC" w:rsidRDefault="00D8604D" w:rsidP="41A77FCE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Care Planning, Placement and Case Review Guidance and Regulations (2010).</w:t>
      </w:r>
    </w:p>
    <w:p w14:paraId="4CB2C5C5" w14:textId="2DC64A1B" w:rsidR="00D8604D" w:rsidRPr="00F95FBC" w:rsidRDefault="00D8604D" w:rsidP="41A77FCE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41A77FCE">
        <w:rPr>
          <w:sz w:val="24"/>
          <w:szCs w:val="24"/>
        </w:rPr>
        <w:t xml:space="preserve">The Public Law Working Group Report </w:t>
      </w:r>
      <w:r w:rsidR="00A5027F" w:rsidRPr="41A77FCE">
        <w:rPr>
          <w:sz w:val="24"/>
          <w:szCs w:val="24"/>
        </w:rPr>
        <w:t>2021.</w:t>
      </w:r>
    </w:p>
    <w:p w14:paraId="6084BDDD" w14:textId="5CD130AC" w:rsidR="00D8604D" w:rsidRDefault="00D8604D" w:rsidP="41A77FCE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41A77FCE">
        <w:rPr>
          <w:sz w:val="24"/>
          <w:szCs w:val="24"/>
        </w:rPr>
        <w:t xml:space="preserve">The Public Law Outline </w:t>
      </w:r>
      <w:r w:rsidR="00A5027F" w:rsidRPr="41A77FCE">
        <w:rPr>
          <w:sz w:val="24"/>
          <w:szCs w:val="24"/>
        </w:rPr>
        <w:t>R</w:t>
      </w:r>
      <w:r w:rsidRPr="41A77FCE">
        <w:rPr>
          <w:sz w:val="24"/>
          <w:szCs w:val="24"/>
        </w:rPr>
        <w:t xml:space="preserve">elaunch </w:t>
      </w:r>
      <w:r w:rsidR="00A5027F" w:rsidRPr="41A77FCE">
        <w:rPr>
          <w:sz w:val="24"/>
          <w:szCs w:val="24"/>
        </w:rPr>
        <w:t>2023.</w:t>
      </w:r>
    </w:p>
    <w:p w14:paraId="67887A45" w14:textId="0C9DC9CA" w:rsidR="00BA61DE" w:rsidRPr="00F95FBC" w:rsidRDefault="00BA61DE" w:rsidP="41A77FCE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Special Guardianship Regulations 2005.</w:t>
      </w:r>
    </w:p>
    <w:p w14:paraId="015A04A4" w14:textId="604529F2" w:rsidR="00D8604D" w:rsidRPr="00F95FBC" w:rsidRDefault="00D8604D" w:rsidP="41A77FCE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Relevant case law judgments</w:t>
      </w:r>
      <w:r w:rsidR="00A5027F" w:rsidRPr="41A77FCE">
        <w:rPr>
          <w:sz w:val="24"/>
          <w:szCs w:val="24"/>
        </w:rPr>
        <w:t>.</w:t>
      </w:r>
    </w:p>
    <w:p w14:paraId="4E96D527" w14:textId="77777777" w:rsidR="00D8604D" w:rsidRPr="00F95FBC" w:rsidRDefault="00D8604D" w:rsidP="41A77FCE">
      <w:pPr>
        <w:spacing w:after="199" w:line="276" w:lineRule="auto"/>
        <w:ind w:left="-5"/>
        <w:jc w:val="both"/>
        <w:rPr>
          <w:sz w:val="24"/>
          <w:szCs w:val="24"/>
        </w:rPr>
      </w:pPr>
    </w:p>
    <w:p w14:paraId="1860B115" w14:textId="77777777" w:rsidR="009B25F5" w:rsidRPr="00F95FBC" w:rsidRDefault="000E3517" w:rsidP="41A77FCE">
      <w:pPr>
        <w:pStyle w:val="Heading2"/>
        <w:spacing w:line="276" w:lineRule="auto"/>
        <w:ind w:left="-5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Membership</w:t>
      </w:r>
    </w:p>
    <w:p w14:paraId="62D3E69F" w14:textId="651517DE" w:rsidR="009B25F5" w:rsidRDefault="000E3517" w:rsidP="41A77FCE">
      <w:pPr>
        <w:spacing w:line="276" w:lineRule="auto"/>
        <w:ind w:left="-5"/>
        <w:jc w:val="both"/>
        <w:rPr>
          <w:sz w:val="24"/>
          <w:szCs w:val="24"/>
        </w:rPr>
      </w:pPr>
      <w:r w:rsidRPr="41A77FCE">
        <w:rPr>
          <w:sz w:val="24"/>
          <w:szCs w:val="24"/>
        </w:rPr>
        <w:t xml:space="preserve">Service Manager </w:t>
      </w:r>
      <w:r w:rsidR="00B920AC">
        <w:rPr>
          <w:sz w:val="24"/>
          <w:szCs w:val="24"/>
        </w:rPr>
        <w:t>– meeting facil</w:t>
      </w:r>
      <w:r w:rsidR="00B038FC">
        <w:rPr>
          <w:sz w:val="24"/>
          <w:szCs w:val="24"/>
        </w:rPr>
        <w:t xml:space="preserve">itator </w:t>
      </w:r>
    </w:p>
    <w:p w14:paraId="436CA802" w14:textId="77777777" w:rsidR="00B038FC" w:rsidRDefault="00B038FC" w:rsidP="00B038FC">
      <w:pPr>
        <w:spacing w:line="276" w:lineRule="auto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>Social Worker</w:t>
      </w:r>
    </w:p>
    <w:p w14:paraId="431CF26C" w14:textId="77777777" w:rsidR="00F312BA" w:rsidRDefault="00F312BA" w:rsidP="00F312BA">
      <w:pPr>
        <w:spacing w:line="276" w:lineRule="auto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Children’s Guardian </w:t>
      </w:r>
    </w:p>
    <w:p w14:paraId="7F1C8A74" w14:textId="784D28A3" w:rsidR="00B038FC" w:rsidRPr="00F95FBC" w:rsidRDefault="00B038FC" w:rsidP="00F312BA">
      <w:pPr>
        <w:spacing w:line="276" w:lineRule="auto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Minute Taker </w:t>
      </w:r>
    </w:p>
    <w:p w14:paraId="5B22C929" w14:textId="77777777" w:rsidR="004666DD" w:rsidRPr="00F95FBC" w:rsidRDefault="004666DD" w:rsidP="41A77FCE">
      <w:pPr>
        <w:spacing w:line="276" w:lineRule="auto"/>
        <w:ind w:left="-5"/>
        <w:jc w:val="both"/>
        <w:rPr>
          <w:sz w:val="24"/>
          <w:szCs w:val="24"/>
        </w:rPr>
      </w:pPr>
    </w:p>
    <w:p w14:paraId="5443C681" w14:textId="2B052090" w:rsidR="008E03DC" w:rsidRPr="00F95FBC" w:rsidRDefault="000E3517" w:rsidP="41A77FCE">
      <w:pPr>
        <w:spacing w:after="303" w:line="276" w:lineRule="auto"/>
        <w:ind w:left="-5"/>
        <w:jc w:val="both"/>
        <w:rPr>
          <w:sz w:val="24"/>
          <w:szCs w:val="24"/>
          <w:u w:val="single"/>
        </w:rPr>
      </w:pPr>
      <w:r w:rsidRPr="41A77FCE">
        <w:rPr>
          <w:sz w:val="24"/>
          <w:szCs w:val="24"/>
          <w:u w:val="single"/>
        </w:rPr>
        <w:t xml:space="preserve">Frequency </w:t>
      </w:r>
    </w:p>
    <w:p w14:paraId="1B1AA350" w14:textId="1E9E20AF" w:rsidR="008E03DC" w:rsidRPr="00F95FBC" w:rsidRDefault="000E3517" w:rsidP="41A77FCE">
      <w:pPr>
        <w:spacing w:after="303" w:line="276" w:lineRule="auto"/>
        <w:ind w:left="-5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Weekly via M</w:t>
      </w:r>
      <w:r w:rsidR="004666DD" w:rsidRPr="41A77FCE">
        <w:rPr>
          <w:sz w:val="24"/>
          <w:szCs w:val="24"/>
        </w:rPr>
        <w:t>icro</w:t>
      </w:r>
      <w:r w:rsidR="008E03DC" w:rsidRPr="41A77FCE">
        <w:rPr>
          <w:sz w:val="24"/>
          <w:szCs w:val="24"/>
        </w:rPr>
        <w:t>s</w:t>
      </w:r>
      <w:r w:rsidR="004666DD" w:rsidRPr="41A77FCE">
        <w:rPr>
          <w:sz w:val="24"/>
          <w:szCs w:val="24"/>
        </w:rPr>
        <w:t>oft</w:t>
      </w:r>
      <w:r w:rsidRPr="41A77FCE">
        <w:rPr>
          <w:sz w:val="24"/>
          <w:szCs w:val="24"/>
        </w:rPr>
        <w:t xml:space="preserve"> Teams (Every </w:t>
      </w:r>
      <w:r w:rsidR="004666DD" w:rsidRPr="41A77FCE">
        <w:rPr>
          <w:sz w:val="24"/>
          <w:szCs w:val="24"/>
        </w:rPr>
        <w:t>Tuesday afternoon from 2 – 5pm</w:t>
      </w:r>
      <w:r w:rsidRPr="41A77FCE">
        <w:rPr>
          <w:sz w:val="24"/>
          <w:szCs w:val="24"/>
        </w:rPr>
        <w:t>)</w:t>
      </w:r>
      <w:r w:rsidR="008E03DC" w:rsidRPr="41A77FCE">
        <w:rPr>
          <w:sz w:val="24"/>
          <w:szCs w:val="24"/>
        </w:rPr>
        <w:t>.</w:t>
      </w:r>
    </w:p>
    <w:p w14:paraId="31A3A122" w14:textId="77777777" w:rsidR="008E03DC" w:rsidRPr="00F95FBC" w:rsidRDefault="000E3517" w:rsidP="41A77FCE">
      <w:pPr>
        <w:spacing w:after="35" w:line="276" w:lineRule="auto"/>
        <w:ind w:left="-5"/>
        <w:jc w:val="both"/>
        <w:rPr>
          <w:sz w:val="24"/>
          <w:szCs w:val="24"/>
          <w:u w:val="single" w:color="000000"/>
        </w:rPr>
      </w:pPr>
      <w:r w:rsidRPr="41A77FCE">
        <w:rPr>
          <w:sz w:val="24"/>
          <w:szCs w:val="24"/>
          <w:u w:val="single"/>
        </w:rPr>
        <w:t xml:space="preserve">Referrals </w:t>
      </w:r>
    </w:p>
    <w:p w14:paraId="2E0CD8B3" w14:textId="77777777" w:rsidR="008E03DC" w:rsidRPr="00F95FBC" w:rsidRDefault="008E03DC" w:rsidP="41A77FCE">
      <w:pPr>
        <w:spacing w:after="35" w:line="276" w:lineRule="auto"/>
        <w:ind w:left="-5"/>
        <w:jc w:val="both"/>
        <w:rPr>
          <w:sz w:val="24"/>
          <w:szCs w:val="24"/>
        </w:rPr>
      </w:pPr>
    </w:p>
    <w:p w14:paraId="7F7F5833" w14:textId="77777777" w:rsidR="000C2B31" w:rsidRDefault="00DD1CCE" w:rsidP="41A77FCE">
      <w:pPr>
        <w:spacing w:after="35" w:line="276" w:lineRule="auto"/>
        <w:ind w:left="-5"/>
        <w:jc w:val="both"/>
        <w:rPr>
          <w:sz w:val="24"/>
          <w:szCs w:val="24"/>
        </w:rPr>
      </w:pPr>
      <w:r w:rsidRPr="41A77FCE">
        <w:rPr>
          <w:sz w:val="24"/>
          <w:szCs w:val="24"/>
        </w:rPr>
        <w:t xml:space="preserve">All </w:t>
      </w:r>
      <w:r w:rsidR="00A5027F" w:rsidRPr="41A77FCE">
        <w:rPr>
          <w:sz w:val="24"/>
          <w:szCs w:val="24"/>
        </w:rPr>
        <w:t>referrals to Panel must be approved in advance by a Service Manager</w:t>
      </w:r>
      <w:r w:rsidR="00C56033" w:rsidRPr="41A77FCE">
        <w:rPr>
          <w:sz w:val="24"/>
          <w:szCs w:val="24"/>
        </w:rPr>
        <w:t xml:space="preserve"> with the date recorded on the referral </w:t>
      </w:r>
      <w:r w:rsidR="00F95FBC" w:rsidRPr="41A77FCE">
        <w:rPr>
          <w:sz w:val="24"/>
          <w:szCs w:val="24"/>
        </w:rPr>
        <w:t>document</w:t>
      </w:r>
      <w:r w:rsidR="00C56033" w:rsidRPr="41A77FCE">
        <w:rPr>
          <w:sz w:val="24"/>
          <w:szCs w:val="24"/>
        </w:rPr>
        <w:t xml:space="preserve"> </w:t>
      </w:r>
      <w:r w:rsidR="00F95FBC" w:rsidRPr="41A77FCE">
        <w:rPr>
          <w:sz w:val="24"/>
          <w:szCs w:val="24"/>
        </w:rPr>
        <w:t>confirming the date</w:t>
      </w:r>
      <w:r w:rsidR="00C56033" w:rsidRPr="41A77FCE">
        <w:rPr>
          <w:sz w:val="24"/>
          <w:szCs w:val="24"/>
        </w:rPr>
        <w:t xml:space="preserve"> permission was given for a referral to Panel</w:t>
      </w:r>
      <w:r w:rsidR="00A5027F" w:rsidRPr="41A77FCE">
        <w:rPr>
          <w:sz w:val="24"/>
          <w:szCs w:val="24"/>
        </w:rPr>
        <w:t xml:space="preserve">. </w:t>
      </w:r>
      <w:proofErr w:type="gramStart"/>
      <w:r w:rsidR="00DD0F3F" w:rsidRPr="41A77FCE">
        <w:rPr>
          <w:sz w:val="24"/>
          <w:szCs w:val="24"/>
        </w:rPr>
        <w:t>In order to</w:t>
      </w:r>
      <w:proofErr w:type="gramEnd"/>
      <w:r w:rsidR="00DD0F3F" w:rsidRPr="41A77FCE">
        <w:rPr>
          <w:sz w:val="24"/>
          <w:szCs w:val="24"/>
        </w:rPr>
        <w:t xml:space="preserve"> make a referral to Panel a </w:t>
      </w:r>
      <w:r w:rsidR="00DD0F3F" w:rsidRPr="41A77FCE">
        <w:rPr>
          <w:b/>
          <w:bCs/>
          <w:sz w:val="24"/>
          <w:szCs w:val="24"/>
        </w:rPr>
        <w:t>Child</w:t>
      </w:r>
      <w:r w:rsidR="00C9157F" w:rsidRPr="41A77FCE">
        <w:rPr>
          <w:b/>
          <w:bCs/>
          <w:sz w:val="24"/>
          <w:szCs w:val="24"/>
        </w:rPr>
        <w:t xml:space="preserve"> LEG: Panel Referral</w:t>
      </w:r>
      <w:r w:rsidR="00C9157F" w:rsidRPr="41A77FCE">
        <w:rPr>
          <w:sz w:val="24"/>
          <w:szCs w:val="24"/>
        </w:rPr>
        <w:t xml:space="preserve"> should be completed within Eclipse.</w:t>
      </w:r>
    </w:p>
    <w:p w14:paraId="428EEEB7" w14:textId="77777777" w:rsidR="000C2B31" w:rsidRDefault="000C2B31" w:rsidP="41A77FCE">
      <w:pPr>
        <w:spacing w:after="35" w:line="276" w:lineRule="auto"/>
        <w:ind w:left="-5"/>
        <w:jc w:val="both"/>
        <w:rPr>
          <w:sz w:val="24"/>
          <w:szCs w:val="24"/>
        </w:rPr>
      </w:pPr>
    </w:p>
    <w:p w14:paraId="53B01FA3" w14:textId="45A769B4" w:rsidR="00A5027F" w:rsidRPr="00F95FBC" w:rsidRDefault="000C2B31" w:rsidP="41A77FCE">
      <w:pPr>
        <w:spacing w:after="35" w:line="276" w:lineRule="auto"/>
        <w:ind w:left="-5"/>
        <w:jc w:val="both"/>
        <w:rPr>
          <w:sz w:val="24"/>
          <w:szCs w:val="24"/>
        </w:rPr>
      </w:pPr>
      <w:r w:rsidRPr="41A77FCE">
        <w:rPr>
          <w:sz w:val="24"/>
          <w:szCs w:val="24"/>
        </w:rPr>
        <w:t xml:space="preserve">If a case is returning to Panel for a review a </w:t>
      </w:r>
      <w:r w:rsidRPr="41A77FCE">
        <w:rPr>
          <w:b/>
          <w:bCs/>
          <w:sz w:val="24"/>
          <w:szCs w:val="24"/>
        </w:rPr>
        <w:t>Child LEG: Panel Review</w:t>
      </w:r>
      <w:r w:rsidRPr="41A77FCE">
        <w:rPr>
          <w:sz w:val="24"/>
          <w:szCs w:val="24"/>
        </w:rPr>
        <w:t xml:space="preserve"> should be completed within Eclipse. </w:t>
      </w:r>
    </w:p>
    <w:p w14:paraId="5F0F7895" w14:textId="77777777" w:rsidR="00A5027F" w:rsidRPr="00F95FBC" w:rsidRDefault="00A5027F" w:rsidP="41A77FCE">
      <w:pPr>
        <w:spacing w:after="35" w:line="276" w:lineRule="auto"/>
        <w:ind w:left="-5"/>
        <w:jc w:val="both"/>
        <w:rPr>
          <w:sz w:val="24"/>
          <w:szCs w:val="24"/>
        </w:rPr>
      </w:pPr>
    </w:p>
    <w:p w14:paraId="62F20F06" w14:textId="1D4755FB" w:rsidR="009B25F5" w:rsidRPr="00F95FBC" w:rsidRDefault="00A5027F" w:rsidP="41A77FCE">
      <w:pPr>
        <w:spacing w:after="35" w:line="276" w:lineRule="auto"/>
        <w:ind w:left="-5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The following documents must be provided alongside every referral</w:t>
      </w:r>
      <w:r w:rsidR="000E3517" w:rsidRPr="41A77FCE">
        <w:rPr>
          <w:sz w:val="24"/>
          <w:szCs w:val="24"/>
        </w:rPr>
        <w:t>:</w:t>
      </w:r>
    </w:p>
    <w:p w14:paraId="2D46A57C" w14:textId="0D3A0282" w:rsidR="00C56033" w:rsidRPr="00F95FBC" w:rsidRDefault="00C56033" w:rsidP="41A77FCE">
      <w:pPr>
        <w:pStyle w:val="ListParagraph"/>
        <w:numPr>
          <w:ilvl w:val="0"/>
          <w:numId w:val="5"/>
        </w:numPr>
        <w:spacing w:after="35" w:line="276" w:lineRule="auto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Completed referral document or review document (if the child is returning to Panel for a review as directed by Panel members). All referral and review documents must have a recommendation clearly stated.</w:t>
      </w:r>
    </w:p>
    <w:p w14:paraId="12D7B405" w14:textId="297D9CBE" w:rsidR="009B25F5" w:rsidRPr="00F95FBC" w:rsidRDefault="000E3517" w:rsidP="41A77FCE">
      <w:pPr>
        <w:numPr>
          <w:ilvl w:val="0"/>
          <w:numId w:val="2"/>
        </w:numPr>
        <w:spacing w:after="0" w:line="276" w:lineRule="auto"/>
        <w:ind w:hanging="361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Genogram</w:t>
      </w:r>
      <w:r w:rsidR="00A5027F" w:rsidRPr="41A77FCE">
        <w:rPr>
          <w:sz w:val="24"/>
          <w:szCs w:val="24"/>
        </w:rPr>
        <w:t xml:space="preserve"> (must comprise of a minimum of 3 generations, with dates of birth</w:t>
      </w:r>
      <w:r w:rsidR="00AB59BF" w:rsidRPr="41A77FCE">
        <w:rPr>
          <w:sz w:val="24"/>
          <w:szCs w:val="24"/>
        </w:rPr>
        <w:t>/ages</w:t>
      </w:r>
      <w:r w:rsidR="00A5027F" w:rsidRPr="41A77FCE">
        <w:rPr>
          <w:sz w:val="24"/>
          <w:szCs w:val="24"/>
        </w:rPr>
        <w:t xml:space="preserve"> included</w:t>
      </w:r>
      <w:r w:rsidR="00C56033" w:rsidRPr="41A77FCE">
        <w:rPr>
          <w:sz w:val="24"/>
          <w:szCs w:val="24"/>
        </w:rPr>
        <w:t>)</w:t>
      </w:r>
      <w:r w:rsidR="00A5027F" w:rsidRPr="41A77FCE">
        <w:rPr>
          <w:sz w:val="24"/>
          <w:szCs w:val="24"/>
        </w:rPr>
        <w:t>.</w:t>
      </w:r>
      <w:r w:rsidR="00DD1CCE" w:rsidRPr="41A77FCE">
        <w:rPr>
          <w:sz w:val="24"/>
          <w:szCs w:val="24"/>
        </w:rPr>
        <w:t xml:space="preserve"> </w:t>
      </w:r>
    </w:p>
    <w:p w14:paraId="0EBCE8A5" w14:textId="29F46840" w:rsidR="00DD1CCE" w:rsidRPr="00F95FBC" w:rsidRDefault="00C56033" w:rsidP="41A77FCE">
      <w:pPr>
        <w:numPr>
          <w:ilvl w:val="0"/>
          <w:numId w:val="2"/>
        </w:numPr>
        <w:spacing w:after="0" w:line="276" w:lineRule="auto"/>
        <w:ind w:hanging="361"/>
        <w:jc w:val="both"/>
        <w:rPr>
          <w:sz w:val="24"/>
          <w:szCs w:val="24"/>
        </w:rPr>
      </w:pPr>
      <w:r w:rsidRPr="41A77FCE">
        <w:rPr>
          <w:sz w:val="24"/>
          <w:szCs w:val="24"/>
        </w:rPr>
        <w:t xml:space="preserve">Draft Letter Before </w:t>
      </w:r>
      <w:r w:rsidR="00277599" w:rsidRPr="41A77FCE">
        <w:rPr>
          <w:sz w:val="24"/>
          <w:szCs w:val="24"/>
        </w:rPr>
        <w:t>Proceedings</w:t>
      </w:r>
      <w:r w:rsidRPr="41A77FCE">
        <w:rPr>
          <w:sz w:val="24"/>
          <w:szCs w:val="24"/>
        </w:rPr>
        <w:t xml:space="preserve"> if consideration is being given to </w:t>
      </w:r>
      <w:proofErr w:type="gramStart"/>
      <w:r w:rsidRPr="41A77FCE">
        <w:rPr>
          <w:sz w:val="24"/>
          <w:szCs w:val="24"/>
        </w:rPr>
        <w:t>entering into</w:t>
      </w:r>
      <w:proofErr w:type="gramEnd"/>
      <w:r w:rsidRPr="41A77FCE">
        <w:rPr>
          <w:sz w:val="24"/>
          <w:szCs w:val="24"/>
        </w:rPr>
        <w:t xml:space="preserve"> pre-proceedings under the Public Law Outline.</w:t>
      </w:r>
    </w:p>
    <w:p w14:paraId="14FBAA71" w14:textId="77777777" w:rsidR="00DD1CCE" w:rsidRPr="00F95FBC" w:rsidRDefault="00DD1CCE" w:rsidP="41A77FCE">
      <w:pPr>
        <w:spacing w:after="0" w:line="276" w:lineRule="auto"/>
        <w:ind w:left="721" w:firstLine="0"/>
        <w:jc w:val="both"/>
        <w:rPr>
          <w:sz w:val="24"/>
          <w:szCs w:val="24"/>
        </w:rPr>
      </w:pPr>
    </w:p>
    <w:p w14:paraId="797C41AA" w14:textId="21DDC3B5" w:rsidR="00DD1CCE" w:rsidRPr="00F95FBC" w:rsidRDefault="000E3517" w:rsidP="41A77FCE">
      <w:pPr>
        <w:spacing w:line="276" w:lineRule="auto"/>
        <w:ind w:left="-5"/>
        <w:jc w:val="both"/>
        <w:rPr>
          <w:sz w:val="24"/>
          <w:szCs w:val="24"/>
        </w:rPr>
      </w:pPr>
      <w:r w:rsidRPr="41A77FCE">
        <w:rPr>
          <w:sz w:val="24"/>
          <w:szCs w:val="24"/>
        </w:rPr>
        <w:t xml:space="preserve">If the documents do not arrive by </w:t>
      </w:r>
      <w:r w:rsidR="00277599" w:rsidRPr="41A77FCE">
        <w:rPr>
          <w:sz w:val="24"/>
          <w:szCs w:val="24"/>
        </w:rPr>
        <w:t>12</w:t>
      </w:r>
      <w:r w:rsidR="00D8604D" w:rsidRPr="41A77FCE">
        <w:rPr>
          <w:sz w:val="24"/>
          <w:szCs w:val="24"/>
        </w:rPr>
        <w:t>pm</w:t>
      </w:r>
      <w:r w:rsidRPr="41A77FCE">
        <w:rPr>
          <w:sz w:val="24"/>
          <w:szCs w:val="24"/>
        </w:rPr>
        <w:t xml:space="preserve"> on </w:t>
      </w:r>
      <w:r w:rsidR="00DD1CCE" w:rsidRPr="41A77FCE">
        <w:rPr>
          <w:sz w:val="24"/>
          <w:szCs w:val="24"/>
        </w:rPr>
        <w:t xml:space="preserve">the </w:t>
      </w:r>
      <w:r w:rsidR="00D8604D" w:rsidRPr="41A77FCE">
        <w:rPr>
          <w:sz w:val="24"/>
          <w:szCs w:val="24"/>
        </w:rPr>
        <w:t>Friday</w:t>
      </w:r>
      <w:r w:rsidRPr="41A77FCE">
        <w:rPr>
          <w:sz w:val="24"/>
          <w:szCs w:val="24"/>
        </w:rPr>
        <w:t xml:space="preserve"> before Panel</w:t>
      </w:r>
      <w:r w:rsidR="00DD1CCE" w:rsidRPr="41A77FCE">
        <w:rPr>
          <w:sz w:val="24"/>
          <w:szCs w:val="24"/>
        </w:rPr>
        <w:t xml:space="preserve">, </w:t>
      </w:r>
      <w:r w:rsidRPr="41A77FCE">
        <w:rPr>
          <w:sz w:val="24"/>
          <w:szCs w:val="24"/>
        </w:rPr>
        <w:t xml:space="preserve">the case will be deferred until the next Panel unless an exception is agreed by the </w:t>
      </w:r>
      <w:r w:rsidR="00D8604D" w:rsidRPr="41A77FCE">
        <w:rPr>
          <w:sz w:val="24"/>
          <w:szCs w:val="24"/>
        </w:rPr>
        <w:t>C</w:t>
      </w:r>
      <w:r w:rsidRPr="41A77FCE">
        <w:rPr>
          <w:sz w:val="24"/>
          <w:szCs w:val="24"/>
        </w:rPr>
        <w:t>hair.</w:t>
      </w:r>
    </w:p>
    <w:p w14:paraId="081A1BA7" w14:textId="77777777" w:rsidR="00A5027F" w:rsidRPr="00F95FBC" w:rsidRDefault="00A5027F" w:rsidP="41A77FCE">
      <w:pPr>
        <w:spacing w:line="276" w:lineRule="auto"/>
        <w:ind w:left="-5"/>
        <w:jc w:val="both"/>
        <w:rPr>
          <w:sz w:val="24"/>
          <w:szCs w:val="24"/>
        </w:rPr>
      </w:pPr>
    </w:p>
    <w:p w14:paraId="5133DA58" w14:textId="77777777" w:rsidR="008E03DC" w:rsidRPr="00F95FBC" w:rsidRDefault="000E3517" w:rsidP="41A77FCE">
      <w:pPr>
        <w:spacing w:after="300" w:line="276" w:lineRule="auto"/>
        <w:ind w:left="-5"/>
        <w:jc w:val="both"/>
        <w:rPr>
          <w:sz w:val="24"/>
          <w:szCs w:val="24"/>
          <w:u w:val="single" w:color="000000"/>
        </w:rPr>
      </w:pPr>
      <w:r w:rsidRPr="41A77FCE">
        <w:rPr>
          <w:sz w:val="24"/>
          <w:szCs w:val="24"/>
          <w:u w:val="single"/>
        </w:rPr>
        <w:t>Attendance</w:t>
      </w:r>
    </w:p>
    <w:p w14:paraId="5310227A" w14:textId="2D9F3EAA" w:rsidR="008E03DC" w:rsidRPr="00F95FBC" w:rsidRDefault="000E3517" w:rsidP="41A77FCE">
      <w:pPr>
        <w:spacing w:after="300" w:line="276" w:lineRule="auto"/>
        <w:ind w:left="-5"/>
        <w:jc w:val="both"/>
        <w:rPr>
          <w:sz w:val="24"/>
          <w:szCs w:val="24"/>
        </w:rPr>
      </w:pPr>
      <w:r w:rsidRPr="41A77FCE">
        <w:rPr>
          <w:sz w:val="24"/>
          <w:szCs w:val="24"/>
        </w:rPr>
        <w:t>The Social Worker and Team Manager will be invited and are expected to attend</w:t>
      </w:r>
      <w:r w:rsidR="00A5027F" w:rsidRPr="41A77FCE">
        <w:rPr>
          <w:sz w:val="24"/>
          <w:szCs w:val="24"/>
        </w:rPr>
        <w:t xml:space="preserve"> Panel</w:t>
      </w:r>
      <w:r w:rsidRPr="41A77FCE">
        <w:rPr>
          <w:sz w:val="24"/>
          <w:szCs w:val="24"/>
        </w:rPr>
        <w:t>. At the Chair’s discretion, other relevant professionals may be invited. It is expected that attendees arrive on time to ensure the Panel timetable is adhered to.</w:t>
      </w:r>
    </w:p>
    <w:p w14:paraId="621DED4C" w14:textId="77777777" w:rsidR="008E03DC" w:rsidRPr="00F95FBC" w:rsidRDefault="008E03DC" w:rsidP="41A77FCE">
      <w:pPr>
        <w:spacing w:line="276" w:lineRule="auto"/>
        <w:jc w:val="both"/>
        <w:rPr>
          <w:sz w:val="24"/>
          <w:szCs w:val="24"/>
        </w:rPr>
      </w:pPr>
      <w:r w:rsidRPr="41A77FCE">
        <w:rPr>
          <w:sz w:val="24"/>
          <w:szCs w:val="24"/>
          <w:u w:val="single"/>
        </w:rPr>
        <w:t>Process</w:t>
      </w:r>
      <w:r w:rsidRPr="41A77FCE">
        <w:rPr>
          <w:sz w:val="24"/>
          <w:szCs w:val="24"/>
        </w:rPr>
        <w:t xml:space="preserve"> </w:t>
      </w:r>
    </w:p>
    <w:p w14:paraId="01FC19BC" w14:textId="77777777" w:rsidR="008E03DC" w:rsidRPr="00F95FBC" w:rsidRDefault="008E03DC" w:rsidP="41A77FCE">
      <w:pPr>
        <w:spacing w:line="276" w:lineRule="auto"/>
        <w:jc w:val="both"/>
        <w:rPr>
          <w:sz w:val="24"/>
          <w:szCs w:val="24"/>
        </w:rPr>
      </w:pPr>
    </w:p>
    <w:p w14:paraId="53ADB463" w14:textId="4B0266BE" w:rsidR="008E03DC" w:rsidRPr="00F95FBC" w:rsidRDefault="008E03DC" w:rsidP="41A77FCE">
      <w:pPr>
        <w:spacing w:line="276" w:lineRule="auto"/>
        <w:jc w:val="both"/>
        <w:rPr>
          <w:sz w:val="24"/>
          <w:szCs w:val="24"/>
          <w:u w:val="single"/>
        </w:rPr>
      </w:pPr>
      <w:r w:rsidRPr="41A77FCE">
        <w:rPr>
          <w:sz w:val="24"/>
          <w:szCs w:val="24"/>
        </w:rPr>
        <w:t xml:space="preserve">Panel members </w:t>
      </w:r>
      <w:r w:rsidR="006A70D7" w:rsidRPr="41A77FCE">
        <w:rPr>
          <w:sz w:val="24"/>
          <w:szCs w:val="24"/>
        </w:rPr>
        <w:t>will</w:t>
      </w:r>
      <w:r w:rsidRPr="41A77FCE">
        <w:rPr>
          <w:sz w:val="24"/>
          <w:szCs w:val="24"/>
        </w:rPr>
        <w:t xml:space="preserve"> read all documentation in advance of the panel meeting.</w:t>
      </w:r>
    </w:p>
    <w:p w14:paraId="49EE2EDA" w14:textId="77777777" w:rsidR="008E03DC" w:rsidRPr="00F95FBC" w:rsidRDefault="008E03DC" w:rsidP="41A77FCE">
      <w:pPr>
        <w:spacing w:line="276" w:lineRule="auto"/>
        <w:jc w:val="both"/>
        <w:rPr>
          <w:sz w:val="24"/>
          <w:szCs w:val="24"/>
        </w:rPr>
      </w:pPr>
    </w:p>
    <w:p w14:paraId="518848D2" w14:textId="77777777" w:rsidR="008E03DC" w:rsidRPr="00F95FBC" w:rsidRDefault="008E03DC" w:rsidP="41A77FCE">
      <w:pPr>
        <w:spacing w:line="276" w:lineRule="auto"/>
        <w:jc w:val="both"/>
        <w:rPr>
          <w:sz w:val="24"/>
          <w:szCs w:val="24"/>
        </w:rPr>
      </w:pPr>
      <w:r w:rsidRPr="41A77FCE">
        <w:rPr>
          <w:sz w:val="24"/>
          <w:szCs w:val="24"/>
        </w:rPr>
        <w:t xml:space="preserve">Panel attendees should be prepared to briefly present the case to the panel specifically in relation to the issues prompting the request for accommodation or initiation of pre-proceedings/issuing of proceedings. </w:t>
      </w:r>
    </w:p>
    <w:p w14:paraId="745E8224" w14:textId="77777777" w:rsidR="008E03DC" w:rsidRPr="00F95FBC" w:rsidRDefault="008E03DC" w:rsidP="41A77FCE">
      <w:pPr>
        <w:spacing w:line="276" w:lineRule="auto"/>
        <w:jc w:val="both"/>
        <w:rPr>
          <w:sz w:val="24"/>
          <w:szCs w:val="24"/>
        </w:rPr>
      </w:pPr>
    </w:p>
    <w:p w14:paraId="68B3A7D2" w14:textId="76D6DB3E" w:rsidR="008E03DC" w:rsidRPr="00F95FBC" w:rsidRDefault="008E03DC" w:rsidP="41A77FCE">
      <w:pPr>
        <w:spacing w:line="276" w:lineRule="auto"/>
        <w:jc w:val="both"/>
        <w:rPr>
          <w:sz w:val="24"/>
          <w:szCs w:val="24"/>
        </w:rPr>
      </w:pPr>
      <w:r w:rsidRPr="41A77FCE">
        <w:rPr>
          <w:sz w:val="24"/>
          <w:szCs w:val="24"/>
        </w:rPr>
        <w:t xml:space="preserve">Panel members will consider these, providing </w:t>
      </w:r>
      <w:r w:rsidR="006A70D7" w:rsidRPr="41A77FCE">
        <w:rPr>
          <w:sz w:val="24"/>
          <w:szCs w:val="24"/>
        </w:rPr>
        <w:t xml:space="preserve">support, </w:t>
      </w:r>
      <w:proofErr w:type="gramStart"/>
      <w:r w:rsidRPr="41A77FCE">
        <w:rPr>
          <w:sz w:val="24"/>
          <w:szCs w:val="24"/>
        </w:rPr>
        <w:t>scrutiny</w:t>
      </w:r>
      <w:proofErr w:type="gramEnd"/>
      <w:r w:rsidRPr="41A77FCE">
        <w:rPr>
          <w:sz w:val="24"/>
          <w:szCs w:val="24"/>
        </w:rPr>
        <w:t xml:space="preserve"> and challenge. The final decision sits with the Chair. </w:t>
      </w:r>
    </w:p>
    <w:p w14:paraId="4F3A1029" w14:textId="77777777" w:rsidR="008E03DC" w:rsidRPr="00F95FBC" w:rsidRDefault="008E03DC" w:rsidP="41A77FCE">
      <w:pPr>
        <w:spacing w:line="276" w:lineRule="auto"/>
        <w:jc w:val="both"/>
        <w:rPr>
          <w:sz w:val="24"/>
          <w:szCs w:val="24"/>
        </w:rPr>
      </w:pPr>
    </w:p>
    <w:p w14:paraId="018ACBD1" w14:textId="77777777" w:rsidR="008E03DC" w:rsidRPr="00F95FBC" w:rsidRDefault="008E03DC" w:rsidP="41A77FCE">
      <w:pPr>
        <w:spacing w:line="276" w:lineRule="auto"/>
        <w:jc w:val="both"/>
        <w:rPr>
          <w:sz w:val="24"/>
          <w:szCs w:val="24"/>
        </w:rPr>
      </w:pPr>
      <w:r w:rsidRPr="41A77FCE">
        <w:rPr>
          <w:sz w:val="24"/>
          <w:szCs w:val="24"/>
        </w:rPr>
        <w:t xml:space="preserve">Panel members will be responsible for ensuring actions relevant for their service area are undertaken promptly in line with the panel decisions. </w:t>
      </w:r>
    </w:p>
    <w:p w14:paraId="31A2F6A0" w14:textId="77777777" w:rsidR="008518FE" w:rsidRPr="00F95FBC" w:rsidRDefault="008518FE" w:rsidP="00E92873">
      <w:pPr>
        <w:spacing w:line="276" w:lineRule="auto"/>
        <w:ind w:left="0" w:firstLine="0"/>
        <w:jc w:val="both"/>
        <w:rPr>
          <w:sz w:val="24"/>
          <w:szCs w:val="24"/>
        </w:rPr>
      </w:pPr>
    </w:p>
    <w:p w14:paraId="7FBFB7F2" w14:textId="77777777" w:rsidR="008E03DC" w:rsidRPr="00F95FBC" w:rsidRDefault="008E03DC" w:rsidP="41A77FCE">
      <w:pPr>
        <w:spacing w:line="276" w:lineRule="auto"/>
        <w:jc w:val="both"/>
        <w:rPr>
          <w:sz w:val="24"/>
          <w:szCs w:val="24"/>
          <w:u w:val="single"/>
        </w:rPr>
      </w:pPr>
      <w:r w:rsidRPr="41A77FCE">
        <w:rPr>
          <w:sz w:val="24"/>
          <w:szCs w:val="24"/>
          <w:u w:val="single"/>
        </w:rPr>
        <w:t xml:space="preserve">Minutes </w:t>
      </w:r>
    </w:p>
    <w:p w14:paraId="2C157AA1" w14:textId="77777777" w:rsidR="008E03DC" w:rsidRPr="00F95FBC" w:rsidRDefault="008E03DC" w:rsidP="41A77FCE">
      <w:pPr>
        <w:spacing w:line="276" w:lineRule="auto"/>
        <w:jc w:val="both"/>
        <w:rPr>
          <w:sz w:val="24"/>
          <w:szCs w:val="24"/>
        </w:rPr>
      </w:pPr>
    </w:p>
    <w:p w14:paraId="48F247A7" w14:textId="7DB6864C" w:rsidR="008E03DC" w:rsidRPr="00F95FBC" w:rsidRDefault="008E03DC" w:rsidP="41A77FCE">
      <w:pPr>
        <w:spacing w:line="276" w:lineRule="auto"/>
        <w:jc w:val="both"/>
        <w:rPr>
          <w:sz w:val="24"/>
          <w:szCs w:val="24"/>
          <w:u w:val="single" w:color="000000"/>
        </w:rPr>
      </w:pPr>
      <w:r w:rsidRPr="41A77FCE">
        <w:rPr>
          <w:sz w:val="24"/>
          <w:szCs w:val="24"/>
        </w:rPr>
        <w:t xml:space="preserve">Key points from the discussion will be recorded by the Panel Administrator. The decision and rationale will be recorded as well as subsequent actions, </w:t>
      </w:r>
      <w:proofErr w:type="gramStart"/>
      <w:r w:rsidRPr="41A77FCE">
        <w:rPr>
          <w:sz w:val="24"/>
          <w:szCs w:val="24"/>
        </w:rPr>
        <w:t>timescales</w:t>
      </w:r>
      <w:proofErr w:type="gramEnd"/>
      <w:r w:rsidRPr="41A77FCE">
        <w:rPr>
          <w:sz w:val="24"/>
          <w:szCs w:val="24"/>
        </w:rPr>
        <w:t xml:space="preserve"> and responsibilities. The minutes will be approved by the C</w:t>
      </w:r>
      <w:r w:rsidR="00277599" w:rsidRPr="41A77FCE">
        <w:rPr>
          <w:sz w:val="24"/>
          <w:szCs w:val="24"/>
        </w:rPr>
        <w:t>ha</w:t>
      </w:r>
      <w:r w:rsidRPr="41A77FCE">
        <w:rPr>
          <w:sz w:val="24"/>
          <w:szCs w:val="24"/>
        </w:rPr>
        <w:t xml:space="preserve">ir and then provided to the social worker, team manager and legal services within 72 hours of the Panel taking place.  </w:t>
      </w:r>
    </w:p>
    <w:p w14:paraId="5945C019" w14:textId="77777777" w:rsidR="008E03DC" w:rsidRPr="00F95FBC" w:rsidRDefault="008E03DC" w:rsidP="41A77FCE">
      <w:pPr>
        <w:spacing w:line="276" w:lineRule="auto"/>
        <w:jc w:val="both"/>
        <w:rPr>
          <w:sz w:val="24"/>
          <w:szCs w:val="24"/>
        </w:rPr>
      </w:pPr>
    </w:p>
    <w:p w14:paraId="11B3B793" w14:textId="77777777" w:rsidR="008E03DC" w:rsidRPr="00F95FBC" w:rsidRDefault="008E03DC" w:rsidP="41A77FCE">
      <w:pPr>
        <w:spacing w:line="276" w:lineRule="auto"/>
        <w:jc w:val="both"/>
        <w:rPr>
          <w:sz w:val="24"/>
          <w:szCs w:val="24"/>
        </w:rPr>
      </w:pPr>
      <w:r w:rsidRPr="41A77FCE">
        <w:rPr>
          <w:sz w:val="24"/>
          <w:szCs w:val="24"/>
        </w:rPr>
        <w:t xml:space="preserve">The Panel Administrator will add the minutes to the child’s record within 72 hours of the Panel taking place.  </w:t>
      </w:r>
    </w:p>
    <w:p w14:paraId="722B6912" w14:textId="77777777" w:rsidR="008E03DC" w:rsidRPr="00F95FBC" w:rsidRDefault="008E03DC" w:rsidP="41A77FCE">
      <w:pPr>
        <w:jc w:val="both"/>
        <w:rPr>
          <w:sz w:val="24"/>
          <w:szCs w:val="24"/>
        </w:rPr>
      </w:pPr>
    </w:p>
    <w:p w14:paraId="726AC5FF" w14:textId="77777777" w:rsidR="008E03DC" w:rsidRPr="00F95FBC" w:rsidRDefault="008E03DC" w:rsidP="41A77FCE">
      <w:pPr>
        <w:jc w:val="both"/>
        <w:rPr>
          <w:sz w:val="24"/>
          <w:szCs w:val="24"/>
        </w:rPr>
      </w:pPr>
    </w:p>
    <w:p w14:paraId="3825F67A" w14:textId="77777777" w:rsidR="008E03DC" w:rsidRPr="00F95FBC" w:rsidRDefault="008E03DC" w:rsidP="41A77FCE">
      <w:pPr>
        <w:jc w:val="both"/>
        <w:rPr>
          <w:sz w:val="24"/>
          <w:szCs w:val="24"/>
        </w:rPr>
      </w:pPr>
    </w:p>
    <w:p w14:paraId="413FF9FF" w14:textId="3DEE110B" w:rsidR="009B25F5" w:rsidRPr="00F95FBC" w:rsidRDefault="000E3517" w:rsidP="41A77FCE">
      <w:pPr>
        <w:spacing w:after="300"/>
        <w:ind w:left="-5"/>
        <w:rPr>
          <w:sz w:val="24"/>
          <w:szCs w:val="24"/>
        </w:rPr>
      </w:pPr>
      <w:r w:rsidRPr="41A77FCE">
        <w:rPr>
          <w:sz w:val="24"/>
          <w:szCs w:val="24"/>
        </w:rPr>
        <w:t xml:space="preserve">Completed </w:t>
      </w:r>
      <w:r w:rsidR="00A5027F" w:rsidRPr="41A77FCE">
        <w:rPr>
          <w:sz w:val="24"/>
          <w:szCs w:val="24"/>
        </w:rPr>
        <w:t>A</w:t>
      </w:r>
      <w:r w:rsidR="008518FE" w:rsidRPr="41A77FCE">
        <w:rPr>
          <w:sz w:val="24"/>
          <w:szCs w:val="24"/>
        </w:rPr>
        <w:t>ugust</w:t>
      </w:r>
      <w:r w:rsidR="00A5027F" w:rsidRPr="41A77FCE">
        <w:rPr>
          <w:sz w:val="24"/>
          <w:szCs w:val="24"/>
        </w:rPr>
        <w:t xml:space="preserve"> 2024</w:t>
      </w:r>
    </w:p>
    <w:sectPr w:rsidR="009B25F5" w:rsidRPr="00F95FBC">
      <w:pgSz w:w="11910" w:h="16845"/>
      <w:pgMar w:top="1001" w:right="1463" w:bottom="25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282"/>
    <w:multiLevelType w:val="multilevel"/>
    <w:tmpl w:val="90C8D27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FB14C6"/>
    <w:multiLevelType w:val="hybridMultilevel"/>
    <w:tmpl w:val="3FC24702"/>
    <w:lvl w:ilvl="0" w:tplc="9E0E08B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A296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8B3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80C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94D9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445E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235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08A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E60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305098"/>
    <w:multiLevelType w:val="hybridMultilevel"/>
    <w:tmpl w:val="3078E0EC"/>
    <w:lvl w:ilvl="0" w:tplc="531E0B2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C08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A466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EA1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96EF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70C7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F09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882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341F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312F09"/>
    <w:multiLevelType w:val="multilevel"/>
    <w:tmpl w:val="64A45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304477"/>
    <w:multiLevelType w:val="multilevel"/>
    <w:tmpl w:val="90C8D27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43846057">
    <w:abstractNumId w:val="1"/>
  </w:num>
  <w:num w:numId="2" w16cid:durableId="662784988">
    <w:abstractNumId w:val="2"/>
  </w:num>
  <w:num w:numId="3" w16cid:durableId="725378215">
    <w:abstractNumId w:val="3"/>
  </w:num>
  <w:num w:numId="4" w16cid:durableId="492065860">
    <w:abstractNumId w:val="0"/>
  </w:num>
  <w:num w:numId="5" w16cid:durableId="1019506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F5"/>
    <w:rsid w:val="000A55B0"/>
    <w:rsid w:val="000B2D85"/>
    <w:rsid w:val="000C2B31"/>
    <w:rsid w:val="000D6191"/>
    <w:rsid w:val="000E3517"/>
    <w:rsid w:val="0027716E"/>
    <w:rsid w:val="00277599"/>
    <w:rsid w:val="002C3E2B"/>
    <w:rsid w:val="00311FDF"/>
    <w:rsid w:val="004265B8"/>
    <w:rsid w:val="0043482E"/>
    <w:rsid w:val="004666DD"/>
    <w:rsid w:val="006A70D7"/>
    <w:rsid w:val="006C39B1"/>
    <w:rsid w:val="006E63C3"/>
    <w:rsid w:val="00712B46"/>
    <w:rsid w:val="0073496A"/>
    <w:rsid w:val="007D0948"/>
    <w:rsid w:val="008518FE"/>
    <w:rsid w:val="008E03DC"/>
    <w:rsid w:val="009B25F5"/>
    <w:rsid w:val="00A45EF6"/>
    <w:rsid w:val="00A5027F"/>
    <w:rsid w:val="00AB59BF"/>
    <w:rsid w:val="00B038FC"/>
    <w:rsid w:val="00B24B99"/>
    <w:rsid w:val="00B920AC"/>
    <w:rsid w:val="00BA61DE"/>
    <w:rsid w:val="00BC466D"/>
    <w:rsid w:val="00C37A4A"/>
    <w:rsid w:val="00C56033"/>
    <w:rsid w:val="00C9157F"/>
    <w:rsid w:val="00D8604D"/>
    <w:rsid w:val="00DD0F3F"/>
    <w:rsid w:val="00DD1CCE"/>
    <w:rsid w:val="00E92873"/>
    <w:rsid w:val="00EA79C8"/>
    <w:rsid w:val="00F312BA"/>
    <w:rsid w:val="00F95FBC"/>
    <w:rsid w:val="00FB4FC9"/>
    <w:rsid w:val="41A7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AF64"/>
  <w15:docId w15:val="{D9FC221E-1E7E-4541-81AE-AA3C25C3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71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6"/>
      <w:ind w:left="31" w:hanging="10"/>
      <w:jc w:val="center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8"/>
      <w:ind w:left="10" w:hanging="10"/>
      <w:outlineLvl w:val="1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DD1C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C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890B0DC378D40AFB50AC226A81A4A" ma:contentTypeVersion="16" ma:contentTypeDescription="Create a new document." ma:contentTypeScope="" ma:versionID="e6d43393d4514e8af9608ef48b980646">
  <xsd:schema xmlns:xsd="http://www.w3.org/2001/XMLSchema" xmlns:xs="http://www.w3.org/2001/XMLSchema" xmlns:p="http://schemas.microsoft.com/office/2006/metadata/properties" xmlns:ns3="c4942897-35c9-44e3-bf8c-21c683307c2f" xmlns:ns4="84ae930f-80c6-4488-9fbc-cd2a205e10e8" targetNamespace="http://schemas.microsoft.com/office/2006/metadata/properties" ma:root="true" ma:fieldsID="f667982d308365051740508bc2f5c97c" ns3:_="" ns4:_="">
    <xsd:import namespace="c4942897-35c9-44e3-bf8c-21c683307c2f"/>
    <xsd:import namespace="84ae930f-80c6-4488-9fbc-cd2a205e10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2897-35c9-44e3-bf8c-21c683307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e930f-80c6-4488-9fbc-cd2a205e1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942897-35c9-44e3-bf8c-21c683307c2f" xsi:nil="true"/>
  </documentManagement>
</p:properties>
</file>

<file path=customXml/itemProps1.xml><?xml version="1.0" encoding="utf-8"?>
<ds:datastoreItem xmlns:ds="http://schemas.openxmlformats.org/officeDocument/2006/customXml" ds:itemID="{25DEE3B2-F078-42A0-AB59-A03A13BB1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B5D40-F224-4893-82B9-EB6F50CF9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42897-35c9-44e3-bf8c-21c683307c2f"/>
    <ds:schemaRef ds:uri="84ae930f-80c6-4488-9fbc-cd2a205e1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B5054-5D20-4926-979C-F3DFFDF8D7A5}">
  <ds:schemaRefs>
    <ds:schemaRef ds:uri="http://purl.org/dc/dcmitype/"/>
    <ds:schemaRef ds:uri="http://schemas.openxmlformats.org/package/2006/metadata/core-properties"/>
    <ds:schemaRef ds:uri="http://purl.org/dc/elements/1.1/"/>
    <ds:schemaRef ds:uri="84ae930f-80c6-4488-9fbc-cd2a205e10e8"/>
    <ds:schemaRef ds:uri="http://www.w3.org/XML/1998/namespace"/>
    <ds:schemaRef ds:uri="http://schemas.microsoft.com/office/infopath/2007/PartnerControls"/>
    <ds:schemaRef ds:uri="c4942897-35c9-44e3-bf8c-21c683307c2f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3339</Characters>
  <Application>Microsoft Office Word</Application>
  <DocSecurity>4</DocSecurity>
  <Lines>27</Lines>
  <Paragraphs>7</Paragraphs>
  <ScaleCrop>false</ScaleCrop>
  <Company>Cumbria County Council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Mcintosh, Lynn</dc:creator>
  <cp:keywords/>
  <cp:lastModifiedBy>Seale, Barbara</cp:lastModifiedBy>
  <cp:revision>2</cp:revision>
  <dcterms:created xsi:type="dcterms:W3CDTF">2024-11-05T11:22:00Z</dcterms:created>
  <dcterms:modified xsi:type="dcterms:W3CDTF">2024-11-05T11:22:00Z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0x010100FDD890B0DC378D40AFB50AC226A81A4A</vt:lpwstr>
  </property>
</Properties>
</file>