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88A38" w14:textId="057257F0" w:rsidR="00EF416D" w:rsidRDefault="00B57BC0">
      <w:pPr>
        <w:pStyle w:val="BodyText"/>
        <w:spacing w:before="10"/>
        <w:rPr>
          <w:rFonts w:ascii="Times New Roman"/>
          <w:sz w:val="8"/>
        </w:rPr>
      </w:pPr>
      <w:r>
        <w:rPr>
          <w:rFonts w:ascii="Times New Roman"/>
          <w:noProof/>
          <w:sz w:val="8"/>
        </w:rPr>
        <w:drawing>
          <wp:inline distT="0" distB="0" distL="0" distR="0" wp14:anchorId="0EA45254" wp14:editId="7F7EB22B">
            <wp:extent cx="3213944" cy="775504"/>
            <wp:effectExtent l="0" t="0" r="0" b="0"/>
            <wp:docPr id="11376376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3761" name="Picture 1" descr="A black text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19374" cy="776814"/>
                    </a:xfrm>
                    <a:prstGeom prst="rect">
                      <a:avLst/>
                    </a:prstGeom>
                  </pic:spPr>
                </pic:pic>
              </a:graphicData>
            </a:graphic>
          </wp:inline>
        </w:drawing>
      </w:r>
    </w:p>
    <w:p w14:paraId="162B53E6" w14:textId="09C54D63" w:rsidR="00EF416D" w:rsidRDefault="00EF416D">
      <w:pPr>
        <w:pStyle w:val="BodyText"/>
        <w:ind w:left="301"/>
        <w:rPr>
          <w:rFonts w:ascii="Times New Roman"/>
        </w:rPr>
      </w:pPr>
    </w:p>
    <w:p w14:paraId="173E51F5" w14:textId="77777777" w:rsidR="00EF416D" w:rsidRDefault="00EF416D">
      <w:pPr>
        <w:pStyle w:val="BodyText"/>
        <w:rPr>
          <w:rFonts w:ascii="Times New Roman"/>
        </w:rPr>
      </w:pPr>
    </w:p>
    <w:p w14:paraId="4CDAEEB5" w14:textId="77777777" w:rsidR="00EF416D" w:rsidRDefault="00EF416D">
      <w:pPr>
        <w:pStyle w:val="BodyText"/>
        <w:rPr>
          <w:rFonts w:ascii="Times New Roman"/>
        </w:rPr>
      </w:pPr>
    </w:p>
    <w:p w14:paraId="06047345" w14:textId="77777777" w:rsidR="00EF416D" w:rsidRDefault="00EF416D">
      <w:pPr>
        <w:pStyle w:val="BodyText"/>
        <w:rPr>
          <w:rFonts w:ascii="Times New Roman"/>
        </w:rPr>
      </w:pPr>
    </w:p>
    <w:p w14:paraId="2B95A7DD" w14:textId="77777777" w:rsidR="00EF416D" w:rsidRDefault="00EF416D">
      <w:pPr>
        <w:pStyle w:val="BodyText"/>
        <w:rPr>
          <w:rFonts w:ascii="Times New Roman"/>
        </w:rPr>
      </w:pPr>
    </w:p>
    <w:p w14:paraId="275583A8" w14:textId="77777777" w:rsidR="00EF416D" w:rsidRDefault="00EF416D">
      <w:pPr>
        <w:pStyle w:val="BodyText"/>
        <w:rPr>
          <w:rFonts w:ascii="Times New Roman"/>
        </w:rPr>
      </w:pPr>
    </w:p>
    <w:p w14:paraId="16A88A9E" w14:textId="77777777" w:rsidR="00EF416D" w:rsidRDefault="00EF416D">
      <w:pPr>
        <w:pStyle w:val="BodyText"/>
        <w:rPr>
          <w:rFonts w:ascii="Times New Roman"/>
        </w:rPr>
      </w:pPr>
    </w:p>
    <w:p w14:paraId="5ADA86EB" w14:textId="77777777" w:rsidR="00EF416D" w:rsidRDefault="00EF416D">
      <w:pPr>
        <w:pStyle w:val="BodyText"/>
        <w:rPr>
          <w:rFonts w:ascii="Times New Roman"/>
        </w:rPr>
      </w:pPr>
    </w:p>
    <w:p w14:paraId="0C76D611" w14:textId="77777777" w:rsidR="00EF416D" w:rsidRDefault="00EF416D">
      <w:pPr>
        <w:pStyle w:val="BodyText"/>
        <w:rPr>
          <w:rFonts w:ascii="Times New Roman"/>
        </w:rPr>
      </w:pPr>
    </w:p>
    <w:p w14:paraId="45FF04D8" w14:textId="77777777" w:rsidR="00EF416D" w:rsidRDefault="00EF416D">
      <w:pPr>
        <w:pStyle w:val="BodyText"/>
        <w:rPr>
          <w:rFonts w:ascii="Times New Roman"/>
        </w:rPr>
      </w:pPr>
    </w:p>
    <w:p w14:paraId="6369B4EC" w14:textId="77777777" w:rsidR="00EF416D" w:rsidRDefault="00EF416D">
      <w:pPr>
        <w:pStyle w:val="BodyText"/>
        <w:rPr>
          <w:rFonts w:ascii="Times New Roman"/>
        </w:rPr>
      </w:pPr>
    </w:p>
    <w:p w14:paraId="694EB57F" w14:textId="77777777" w:rsidR="00EF416D" w:rsidRDefault="00EF416D">
      <w:pPr>
        <w:pStyle w:val="BodyText"/>
        <w:rPr>
          <w:rFonts w:ascii="Times New Roman"/>
        </w:rPr>
      </w:pPr>
    </w:p>
    <w:p w14:paraId="0B95BB55" w14:textId="77777777" w:rsidR="00EF416D" w:rsidRDefault="00EF416D">
      <w:pPr>
        <w:pStyle w:val="BodyText"/>
        <w:rPr>
          <w:rFonts w:ascii="Times New Roman"/>
        </w:rPr>
      </w:pPr>
    </w:p>
    <w:p w14:paraId="0A405877" w14:textId="77777777" w:rsidR="00EF416D" w:rsidRDefault="00EF416D">
      <w:pPr>
        <w:pStyle w:val="BodyText"/>
        <w:spacing w:before="10"/>
        <w:rPr>
          <w:rFonts w:ascii="Times New Roman"/>
          <w:sz w:val="19"/>
        </w:rPr>
      </w:pPr>
    </w:p>
    <w:p w14:paraId="618E83A0" w14:textId="78CF73C0" w:rsidR="00EF416D" w:rsidRDefault="00D215DE">
      <w:pPr>
        <w:spacing w:before="91"/>
        <w:ind w:left="302"/>
        <w:rPr>
          <w:b/>
          <w:sz w:val="30"/>
        </w:rPr>
      </w:pPr>
      <w:r>
        <w:rPr>
          <w:b/>
          <w:sz w:val="30"/>
        </w:rPr>
        <w:t>Birmingham</w:t>
      </w:r>
      <w:r w:rsidR="00B57BC0">
        <w:rPr>
          <w:b/>
          <w:sz w:val="30"/>
        </w:rPr>
        <w:t xml:space="preserve"> Children’s Trust</w:t>
      </w:r>
    </w:p>
    <w:p w14:paraId="335C8C62" w14:textId="77777777" w:rsidR="00EF416D" w:rsidRDefault="00EF416D">
      <w:pPr>
        <w:pStyle w:val="BodyText"/>
        <w:rPr>
          <w:b/>
          <w:sz w:val="34"/>
        </w:rPr>
      </w:pPr>
    </w:p>
    <w:p w14:paraId="00825DBA" w14:textId="77777777" w:rsidR="00EF416D" w:rsidRDefault="00EF416D">
      <w:pPr>
        <w:pStyle w:val="BodyText"/>
        <w:spacing w:before="10"/>
        <w:rPr>
          <w:b/>
          <w:sz w:val="43"/>
        </w:rPr>
      </w:pPr>
    </w:p>
    <w:p w14:paraId="24525F0C" w14:textId="1F4BD7BC" w:rsidR="00EF416D" w:rsidRDefault="00D215DE">
      <w:pPr>
        <w:ind w:left="302"/>
        <w:rPr>
          <w:b/>
          <w:sz w:val="30"/>
        </w:rPr>
      </w:pPr>
      <w:r>
        <w:rPr>
          <w:b/>
          <w:sz w:val="30"/>
        </w:rPr>
        <w:t>Equipment and Data Security Policy</w:t>
      </w:r>
    </w:p>
    <w:p w14:paraId="071504DD" w14:textId="77777777" w:rsidR="00EF416D" w:rsidRDefault="00EF416D">
      <w:pPr>
        <w:pStyle w:val="BodyText"/>
        <w:rPr>
          <w:b/>
          <w:sz w:val="34"/>
        </w:rPr>
      </w:pPr>
    </w:p>
    <w:p w14:paraId="4C68456C" w14:textId="77777777" w:rsidR="00EF416D" w:rsidRDefault="00EF416D">
      <w:pPr>
        <w:pStyle w:val="BodyText"/>
        <w:rPr>
          <w:b/>
          <w:sz w:val="34"/>
        </w:rPr>
      </w:pPr>
    </w:p>
    <w:p w14:paraId="573C2C18" w14:textId="77777777" w:rsidR="00EF416D" w:rsidRDefault="00EF416D">
      <w:pPr>
        <w:pStyle w:val="BodyText"/>
        <w:spacing w:before="10"/>
        <w:rPr>
          <w:b/>
          <w:sz w:val="33"/>
        </w:rPr>
      </w:pPr>
    </w:p>
    <w:p w14:paraId="3A746D6F" w14:textId="77777777" w:rsidR="00EF416D" w:rsidRDefault="00D215DE">
      <w:pPr>
        <w:spacing w:before="1"/>
        <w:ind w:left="302"/>
        <w:rPr>
          <w:b/>
          <w:sz w:val="30"/>
        </w:rPr>
      </w:pPr>
      <w:r>
        <w:rPr>
          <w:b/>
          <w:sz w:val="30"/>
        </w:rPr>
        <w:t>Controlled Document</w:t>
      </w:r>
    </w:p>
    <w:p w14:paraId="1F971790" w14:textId="77777777" w:rsidR="00EF416D" w:rsidRDefault="00EF416D">
      <w:pPr>
        <w:pStyle w:val="BodyText"/>
        <w:rPr>
          <w:b/>
          <w:sz w:val="34"/>
        </w:rPr>
      </w:pPr>
    </w:p>
    <w:p w14:paraId="026FB9CC" w14:textId="77777777" w:rsidR="00EF416D" w:rsidRDefault="00EF416D">
      <w:pPr>
        <w:pStyle w:val="BodyText"/>
        <w:rPr>
          <w:b/>
          <w:sz w:val="34"/>
        </w:rPr>
      </w:pPr>
    </w:p>
    <w:p w14:paraId="1337695B" w14:textId="77777777" w:rsidR="00EF416D" w:rsidRDefault="00EF416D">
      <w:pPr>
        <w:pStyle w:val="BodyText"/>
        <w:rPr>
          <w:b/>
          <w:sz w:val="34"/>
        </w:rPr>
      </w:pPr>
    </w:p>
    <w:p w14:paraId="4FD17BE9" w14:textId="77777777" w:rsidR="00EF416D" w:rsidRDefault="00EF416D">
      <w:pPr>
        <w:pStyle w:val="BodyText"/>
        <w:rPr>
          <w:b/>
          <w:sz w:val="34"/>
        </w:rPr>
      </w:pPr>
    </w:p>
    <w:p w14:paraId="328B7ECD" w14:textId="77777777" w:rsidR="00EF416D" w:rsidRDefault="00EF416D">
      <w:pPr>
        <w:pStyle w:val="BodyText"/>
        <w:rPr>
          <w:b/>
          <w:sz w:val="43"/>
        </w:rPr>
      </w:pPr>
    </w:p>
    <w:p w14:paraId="54B2DBA9" w14:textId="77777777" w:rsidR="00B57BC0" w:rsidRDefault="00D215DE">
      <w:pPr>
        <w:pStyle w:val="Heading1"/>
        <w:tabs>
          <w:tab w:val="left" w:pos="1434"/>
        </w:tabs>
        <w:spacing w:before="0" w:line="576" w:lineRule="auto"/>
        <w:ind w:right="2477"/>
        <w:rPr>
          <w:rFonts w:ascii="Arial"/>
        </w:rPr>
      </w:pPr>
      <w:r>
        <w:rPr>
          <w:rFonts w:ascii="Arial"/>
        </w:rPr>
        <w:t>Owner:</w:t>
      </w:r>
      <w:r>
        <w:rPr>
          <w:rFonts w:ascii="Arial"/>
        </w:rPr>
        <w:tab/>
        <w:t xml:space="preserve">Head of </w:t>
      </w:r>
      <w:r w:rsidR="00B57BC0">
        <w:rPr>
          <w:rFonts w:ascii="Arial"/>
        </w:rPr>
        <w:t>ICT</w:t>
      </w:r>
    </w:p>
    <w:p w14:paraId="2C8C3A31" w14:textId="5CC613E5" w:rsidR="00EF416D" w:rsidRDefault="00D215DE">
      <w:pPr>
        <w:pStyle w:val="Heading1"/>
        <w:tabs>
          <w:tab w:val="left" w:pos="1434"/>
        </w:tabs>
        <w:spacing w:before="0" w:line="576" w:lineRule="auto"/>
        <w:ind w:right="2477"/>
        <w:rPr>
          <w:rFonts w:ascii="Arial"/>
        </w:rPr>
      </w:pPr>
      <w:r>
        <w:rPr>
          <w:rFonts w:ascii="Arial"/>
        </w:rPr>
        <w:t>Author:</w:t>
      </w:r>
      <w:r>
        <w:rPr>
          <w:rFonts w:ascii="Arial"/>
        </w:rPr>
        <w:tab/>
      </w:r>
      <w:r w:rsidR="00B57BC0">
        <w:rPr>
          <w:rFonts w:ascii="Arial"/>
        </w:rPr>
        <w:t>Anthony Elliot</w:t>
      </w:r>
    </w:p>
    <w:p w14:paraId="1AA13ABA" w14:textId="230631AC" w:rsidR="00EF416D" w:rsidRDefault="00D215DE">
      <w:pPr>
        <w:tabs>
          <w:tab w:val="left" w:pos="1434"/>
        </w:tabs>
        <w:ind w:left="302"/>
        <w:rPr>
          <w:sz w:val="24"/>
        </w:rPr>
      </w:pPr>
      <w:r>
        <w:rPr>
          <w:sz w:val="24"/>
        </w:rPr>
        <w:t>Version:</w:t>
      </w:r>
      <w:r>
        <w:rPr>
          <w:sz w:val="24"/>
        </w:rPr>
        <w:tab/>
      </w:r>
      <w:r w:rsidR="00691FAF">
        <w:rPr>
          <w:sz w:val="24"/>
        </w:rPr>
        <w:t>10</w:t>
      </w:r>
    </w:p>
    <w:p w14:paraId="64C7612B" w14:textId="77777777" w:rsidR="004C307B" w:rsidRDefault="004C307B">
      <w:pPr>
        <w:tabs>
          <w:tab w:val="left" w:pos="1434"/>
        </w:tabs>
        <w:ind w:left="302"/>
        <w:rPr>
          <w:sz w:val="24"/>
        </w:rPr>
      </w:pPr>
    </w:p>
    <w:p w14:paraId="078B1FA0" w14:textId="4E02C2BB" w:rsidR="004C307B" w:rsidRDefault="004C307B" w:rsidP="004C307B">
      <w:pPr>
        <w:tabs>
          <w:tab w:val="left" w:pos="1434"/>
        </w:tabs>
        <w:ind w:left="302"/>
        <w:rPr>
          <w:sz w:val="24"/>
        </w:rPr>
      </w:pPr>
      <w:r>
        <w:rPr>
          <w:sz w:val="24"/>
        </w:rPr>
        <w:t>Date:</w:t>
      </w:r>
      <w:r>
        <w:rPr>
          <w:sz w:val="24"/>
        </w:rPr>
        <w:tab/>
      </w:r>
      <w:r w:rsidR="0075163E">
        <w:rPr>
          <w:sz w:val="24"/>
        </w:rPr>
        <w:t>Decem</w:t>
      </w:r>
      <w:r w:rsidR="00E65497">
        <w:rPr>
          <w:sz w:val="24"/>
        </w:rPr>
        <w:t>ber 2024</w:t>
      </w:r>
    </w:p>
    <w:p w14:paraId="3DD37064" w14:textId="77777777" w:rsidR="004C307B" w:rsidRDefault="004C307B">
      <w:pPr>
        <w:tabs>
          <w:tab w:val="left" w:pos="1434"/>
        </w:tabs>
        <w:ind w:left="302"/>
        <w:rPr>
          <w:sz w:val="24"/>
        </w:rPr>
      </w:pPr>
    </w:p>
    <w:p w14:paraId="6F9E23CF" w14:textId="77777777" w:rsidR="00EF416D" w:rsidRDefault="00EF416D">
      <w:pPr>
        <w:rPr>
          <w:sz w:val="24"/>
        </w:rPr>
      </w:pPr>
    </w:p>
    <w:p w14:paraId="1E45362A" w14:textId="77777777" w:rsidR="004C307B" w:rsidRDefault="004C307B">
      <w:pPr>
        <w:rPr>
          <w:sz w:val="24"/>
        </w:rPr>
      </w:pPr>
    </w:p>
    <w:p w14:paraId="3656ABA4" w14:textId="77777777" w:rsidR="004C307B" w:rsidRDefault="004C307B">
      <w:pPr>
        <w:rPr>
          <w:sz w:val="24"/>
        </w:rPr>
        <w:sectPr w:rsidR="004C307B">
          <w:type w:val="continuous"/>
          <w:pgSz w:w="11910" w:h="16840"/>
          <w:pgMar w:top="1580" w:right="1580" w:bottom="280" w:left="1400" w:header="720" w:footer="720" w:gutter="0"/>
          <w:cols w:space="720"/>
        </w:sectPr>
      </w:pPr>
    </w:p>
    <w:p w14:paraId="360383A7" w14:textId="5819D7D3" w:rsidR="00EF416D" w:rsidRDefault="00D215DE" w:rsidP="00E65497">
      <w:pPr>
        <w:tabs>
          <w:tab w:val="left" w:pos="1434"/>
        </w:tabs>
        <w:ind w:left="302"/>
        <w:rPr>
          <w:rFonts w:ascii="Arial Black"/>
          <w:sz w:val="24"/>
        </w:rPr>
      </w:pPr>
      <w:r>
        <w:rPr>
          <w:rFonts w:ascii="Arial Black"/>
          <w:sz w:val="24"/>
        </w:rPr>
        <w:lastRenderedPageBreak/>
        <w:t>TABLE OF CONTENTS</w:t>
      </w:r>
    </w:p>
    <w:sdt>
      <w:sdtPr>
        <w:rPr>
          <w:b w:val="0"/>
          <w:bCs w:val="0"/>
          <w:sz w:val="20"/>
          <w:szCs w:val="20"/>
        </w:rPr>
        <w:id w:val="1937092532"/>
        <w:docPartObj>
          <w:docPartGallery w:val="Table of Contents"/>
          <w:docPartUnique/>
        </w:docPartObj>
      </w:sdtPr>
      <w:sdtEndPr/>
      <w:sdtContent>
        <w:p w14:paraId="3FDE65AD" w14:textId="77777777" w:rsidR="00EF416D" w:rsidRDefault="00D215DE">
          <w:pPr>
            <w:pStyle w:val="TOC1"/>
            <w:numPr>
              <w:ilvl w:val="1"/>
              <w:numId w:val="10"/>
            </w:numPr>
            <w:tabs>
              <w:tab w:val="left" w:pos="1009"/>
              <w:tab w:val="left" w:pos="1010"/>
              <w:tab w:val="right" w:leader="dot" w:pos="8808"/>
            </w:tabs>
            <w:spacing w:before="580"/>
            <w:jc w:val="left"/>
          </w:pPr>
          <w:hyperlink w:anchor="_bookmark0" w:history="1">
            <w:r>
              <w:t>DOCUMENT</w:t>
            </w:r>
            <w:r>
              <w:rPr>
                <w:spacing w:val="-1"/>
              </w:rPr>
              <w:t xml:space="preserve"> </w:t>
            </w:r>
            <w:r>
              <w:t>CONTROL</w:t>
            </w:r>
            <w:r>
              <w:tab/>
              <w:t>3</w:t>
            </w:r>
          </w:hyperlink>
        </w:p>
        <w:p w14:paraId="51EF66AD" w14:textId="77777777" w:rsidR="00EF416D" w:rsidRDefault="00D215DE">
          <w:pPr>
            <w:pStyle w:val="TOC2"/>
            <w:numPr>
              <w:ilvl w:val="1"/>
              <w:numId w:val="10"/>
            </w:numPr>
            <w:tabs>
              <w:tab w:val="left" w:pos="1435"/>
              <w:tab w:val="right" w:leader="dot" w:pos="8809"/>
            </w:tabs>
            <w:spacing w:before="117"/>
            <w:ind w:left="1434" w:hanging="425"/>
            <w:jc w:val="left"/>
          </w:pPr>
          <w:hyperlink w:anchor="_bookmark1" w:history="1">
            <w:r>
              <w:t>Document</w:t>
            </w:r>
            <w:r>
              <w:rPr>
                <w:spacing w:val="-2"/>
              </w:rPr>
              <w:t xml:space="preserve"> </w:t>
            </w:r>
            <w:r>
              <w:t>History</w:t>
            </w:r>
            <w:r>
              <w:tab/>
              <w:t>3</w:t>
            </w:r>
          </w:hyperlink>
        </w:p>
        <w:p w14:paraId="6842E9F7" w14:textId="77777777" w:rsidR="00EF416D" w:rsidRDefault="00D215DE">
          <w:pPr>
            <w:pStyle w:val="TOC2"/>
            <w:numPr>
              <w:ilvl w:val="1"/>
              <w:numId w:val="10"/>
            </w:numPr>
            <w:tabs>
              <w:tab w:val="left" w:pos="1435"/>
              <w:tab w:val="right" w:leader="dot" w:pos="8809"/>
            </w:tabs>
            <w:ind w:left="1434" w:hanging="425"/>
            <w:jc w:val="left"/>
          </w:pPr>
          <w:hyperlink w:anchor="_bookmark2" w:history="1">
            <w:r>
              <w:t>Document</w:t>
            </w:r>
            <w:r>
              <w:rPr>
                <w:spacing w:val="-2"/>
              </w:rPr>
              <w:t xml:space="preserve"> </w:t>
            </w:r>
            <w:r>
              <w:t>Review/Approval/Implementation</w:t>
            </w:r>
            <w:r>
              <w:tab/>
              <w:t>4</w:t>
            </w:r>
          </w:hyperlink>
        </w:p>
        <w:p w14:paraId="6A1690E1" w14:textId="77777777" w:rsidR="00EF416D" w:rsidRDefault="00D215DE">
          <w:pPr>
            <w:pStyle w:val="TOC2"/>
            <w:numPr>
              <w:ilvl w:val="1"/>
              <w:numId w:val="10"/>
            </w:numPr>
            <w:tabs>
              <w:tab w:val="left" w:pos="1435"/>
              <w:tab w:val="right" w:leader="dot" w:pos="8809"/>
            </w:tabs>
            <w:ind w:left="1434" w:hanging="425"/>
            <w:jc w:val="left"/>
          </w:pPr>
          <w:hyperlink w:anchor="_bookmark3" w:history="1">
            <w:r>
              <w:t>Document</w:t>
            </w:r>
            <w:r>
              <w:rPr>
                <w:spacing w:val="-2"/>
              </w:rPr>
              <w:t xml:space="preserve"> </w:t>
            </w:r>
            <w:r>
              <w:t>Sign-off</w:t>
            </w:r>
            <w:r>
              <w:tab/>
              <w:t>4</w:t>
            </w:r>
          </w:hyperlink>
        </w:p>
        <w:p w14:paraId="7EC0F402" w14:textId="77777777" w:rsidR="00EF416D" w:rsidRDefault="00D215DE">
          <w:pPr>
            <w:pStyle w:val="TOC2"/>
            <w:numPr>
              <w:ilvl w:val="1"/>
              <w:numId w:val="10"/>
            </w:numPr>
            <w:tabs>
              <w:tab w:val="left" w:pos="1435"/>
              <w:tab w:val="right" w:leader="dot" w:pos="8809"/>
            </w:tabs>
            <w:ind w:left="1434" w:hanging="425"/>
            <w:jc w:val="left"/>
          </w:pPr>
          <w:hyperlink w:anchor="_bookmark4" w:history="1">
            <w:r>
              <w:t>Document Distribution</w:t>
            </w:r>
            <w:r>
              <w:rPr>
                <w:spacing w:val="-3"/>
              </w:rPr>
              <w:t xml:space="preserve"> </w:t>
            </w:r>
            <w:r>
              <w:t>following</w:t>
            </w:r>
            <w:r>
              <w:rPr>
                <w:spacing w:val="1"/>
              </w:rPr>
              <w:t xml:space="preserve"> </w:t>
            </w:r>
            <w:r>
              <w:t>Sign-off</w:t>
            </w:r>
            <w:r>
              <w:tab/>
              <w:t>4</w:t>
            </w:r>
          </w:hyperlink>
        </w:p>
        <w:p w14:paraId="4B5DDC9F" w14:textId="77777777" w:rsidR="00EF416D" w:rsidRDefault="00D215DE">
          <w:pPr>
            <w:pStyle w:val="TOC1"/>
            <w:tabs>
              <w:tab w:val="left" w:pos="1009"/>
              <w:tab w:val="right" w:leader="dot" w:pos="8808"/>
            </w:tabs>
            <w:ind w:firstLine="0"/>
          </w:pPr>
          <w:hyperlink w:anchor="_bookmark5" w:history="1">
            <w:r>
              <w:t>2.0</w:t>
            </w:r>
            <w:r>
              <w:tab/>
              <w:t>OVERVIEW</w:t>
            </w:r>
            <w:r>
              <w:tab/>
              <w:t>5</w:t>
            </w:r>
          </w:hyperlink>
        </w:p>
        <w:p w14:paraId="6AE5AF2E" w14:textId="77777777" w:rsidR="00EF416D" w:rsidRDefault="00D215DE">
          <w:pPr>
            <w:pStyle w:val="TOC1"/>
            <w:tabs>
              <w:tab w:val="left" w:pos="1009"/>
              <w:tab w:val="right" w:leader="dot" w:pos="8808"/>
            </w:tabs>
            <w:spacing w:before="295"/>
            <w:ind w:firstLine="0"/>
          </w:pPr>
          <w:hyperlink w:anchor="_bookmark6" w:history="1">
            <w:r>
              <w:t>3.0</w:t>
            </w:r>
            <w:r>
              <w:tab/>
              <w:t>POLICY</w:t>
            </w:r>
            <w:r>
              <w:rPr>
                <w:spacing w:val="-4"/>
              </w:rPr>
              <w:t xml:space="preserve"> </w:t>
            </w:r>
            <w:r>
              <w:t>OBJECTIVES</w:t>
            </w:r>
            <w:r>
              <w:tab/>
              <w:t>6</w:t>
            </w:r>
          </w:hyperlink>
        </w:p>
        <w:p w14:paraId="087E5560" w14:textId="77777777" w:rsidR="00EF416D" w:rsidRDefault="00D215DE">
          <w:pPr>
            <w:pStyle w:val="TOC1"/>
            <w:numPr>
              <w:ilvl w:val="1"/>
              <w:numId w:val="9"/>
            </w:numPr>
            <w:tabs>
              <w:tab w:val="left" w:pos="1009"/>
              <w:tab w:val="left" w:pos="1010"/>
              <w:tab w:val="right" w:leader="dot" w:pos="8808"/>
            </w:tabs>
            <w:spacing w:before="296"/>
            <w:jc w:val="left"/>
          </w:pPr>
          <w:hyperlink w:anchor="_bookmark7" w:history="1">
            <w:r>
              <w:t>POLICY</w:t>
            </w:r>
            <w:r>
              <w:rPr>
                <w:spacing w:val="-4"/>
              </w:rPr>
              <w:t xml:space="preserve"> </w:t>
            </w:r>
            <w:r>
              <w:t>STATEMENTS</w:t>
            </w:r>
            <w:r>
              <w:tab/>
              <w:t>7</w:t>
            </w:r>
          </w:hyperlink>
        </w:p>
        <w:p w14:paraId="719DF972" w14:textId="77777777" w:rsidR="00EF416D" w:rsidRDefault="00D215DE">
          <w:pPr>
            <w:pStyle w:val="TOC2"/>
            <w:numPr>
              <w:ilvl w:val="1"/>
              <w:numId w:val="9"/>
            </w:numPr>
            <w:tabs>
              <w:tab w:val="left" w:pos="1435"/>
              <w:tab w:val="right" w:leader="dot" w:pos="8809"/>
            </w:tabs>
            <w:spacing w:before="116"/>
            <w:ind w:left="1434" w:hanging="425"/>
            <w:jc w:val="left"/>
          </w:pPr>
          <w:hyperlink w:anchor="_bookmark8" w:history="1">
            <w:r>
              <w:t>Security</w:t>
            </w:r>
            <w:r>
              <w:rPr>
                <w:spacing w:val="-3"/>
              </w:rPr>
              <w:t xml:space="preserve"> </w:t>
            </w:r>
            <w:r>
              <w:t>of</w:t>
            </w:r>
            <w:r>
              <w:rPr>
                <w:spacing w:val="1"/>
              </w:rPr>
              <w:t xml:space="preserve"> </w:t>
            </w:r>
            <w:r>
              <w:t>equipment</w:t>
            </w:r>
            <w:r>
              <w:tab/>
              <w:t>7</w:t>
            </w:r>
          </w:hyperlink>
        </w:p>
        <w:p w14:paraId="547785BF" w14:textId="77777777" w:rsidR="00EF416D" w:rsidRDefault="00D215DE">
          <w:pPr>
            <w:pStyle w:val="TOC2"/>
            <w:numPr>
              <w:ilvl w:val="1"/>
              <w:numId w:val="9"/>
            </w:numPr>
            <w:tabs>
              <w:tab w:val="left" w:pos="1435"/>
              <w:tab w:val="right" w:leader="dot" w:pos="8809"/>
            </w:tabs>
            <w:spacing w:before="47"/>
            <w:ind w:left="1434" w:hanging="425"/>
            <w:jc w:val="left"/>
          </w:pPr>
          <w:hyperlink w:anchor="_bookmark9" w:history="1">
            <w:r>
              <w:t>Encryption</w:t>
            </w:r>
            <w:r>
              <w:tab/>
              <w:t>8</w:t>
            </w:r>
          </w:hyperlink>
        </w:p>
        <w:p w14:paraId="0852C9A1" w14:textId="77777777" w:rsidR="00EF416D" w:rsidRDefault="00D215DE">
          <w:pPr>
            <w:pStyle w:val="TOC2"/>
            <w:numPr>
              <w:ilvl w:val="1"/>
              <w:numId w:val="9"/>
            </w:numPr>
            <w:tabs>
              <w:tab w:val="left" w:pos="1435"/>
              <w:tab w:val="right" w:leader="dot" w:pos="8809"/>
            </w:tabs>
            <w:ind w:left="1434" w:hanging="425"/>
            <w:jc w:val="left"/>
          </w:pPr>
          <w:hyperlink w:anchor="_bookmark10" w:history="1">
            <w:r>
              <w:t>Third</w:t>
            </w:r>
            <w:r>
              <w:rPr>
                <w:spacing w:val="-2"/>
              </w:rPr>
              <w:t xml:space="preserve"> </w:t>
            </w:r>
            <w:r>
              <w:t>party</w:t>
            </w:r>
            <w:r>
              <w:rPr>
                <w:spacing w:val="-2"/>
              </w:rPr>
              <w:t xml:space="preserve"> </w:t>
            </w:r>
            <w:r>
              <w:t>access</w:t>
            </w:r>
            <w:r>
              <w:tab/>
              <w:t>8</w:t>
            </w:r>
          </w:hyperlink>
        </w:p>
        <w:p w14:paraId="41F9FD68" w14:textId="53C044CD" w:rsidR="008B05A2" w:rsidRDefault="00D215DE" w:rsidP="008B05A2">
          <w:pPr>
            <w:pStyle w:val="TOC2"/>
            <w:numPr>
              <w:ilvl w:val="1"/>
              <w:numId w:val="9"/>
            </w:numPr>
            <w:tabs>
              <w:tab w:val="left" w:pos="1435"/>
              <w:tab w:val="right" w:leader="dot" w:pos="8809"/>
            </w:tabs>
            <w:ind w:left="1434" w:hanging="425"/>
            <w:jc w:val="left"/>
          </w:pPr>
          <w:hyperlink w:anchor="_bookmark11" w:history="1">
            <w:r>
              <w:t>Data</w:t>
            </w:r>
            <w:r>
              <w:rPr>
                <w:spacing w:val="-1"/>
              </w:rPr>
              <w:t xml:space="preserve"> </w:t>
            </w:r>
            <w:r>
              <w:t>transfer</w:t>
            </w:r>
            <w:r>
              <w:tab/>
              <w:t>9</w:t>
            </w:r>
          </w:hyperlink>
        </w:p>
        <w:p w14:paraId="0F34D74A" w14:textId="77777777" w:rsidR="00EF416D" w:rsidRDefault="00D215DE">
          <w:pPr>
            <w:pStyle w:val="TOC1"/>
            <w:numPr>
              <w:ilvl w:val="1"/>
              <w:numId w:val="8"/>
            </w:numPr>
            <w:tabs>
              <w:tab w:val="left" w:pos="1009"/>
              <w:tab w:val="left" w:pos="1010"/>
              <w:tab w:val="right" w:leader="dot" w:pos="8811"/>
            </w:tabs>
            <w:jc w:val="left"/>
          </w:pPr>
          <w:hyperlink w:anchor="_bookmark12" w:history="1">
            <w:r>
              <w:t>RESPONSIBILITIES</w:t>
            </w:r>
            <w:r>
              <w:tab/>
              <w:t>10</w:t>
            </w:r>
          </w:hyperlink>
        </w:p>
        <w:p w14:paraId="7933FD2F" w14:textId="77777777" w:rsidR="00EF416D" w:rsidRDefault="00D215DE">
          <w:pPr>
            <w:pStyle w:val="TOC2"/>
            <w:numPr>
              <w:ilvl w:val="1"/>
              <w:numId w:val="8"/>
            </w:numPr>
            <w:tabs>
              <w:tab w:val="left" w:pos="1435"/>
              <w:tab w:val="right" w:leader="dot" w:pos="8806"/>
            </w:tabs>
            <w:spacing w:before="117"/>
            <w:ind w:left="1434" w:hanging="425"/>
            <w:jc w:val="left"/>
          </w:pPr>
          <w:hyperlink w:anchor="_bookmark13" w:history="1">
            <w:r>
              <w:t>Service Birmingham Asset Management and</w:t>
            </w:r>
            <w:r>
              <w:rPr>
                <w:spacing w:val="-1"/>
              </w:rPr>
              <w:t xml:space="preserve"> </w:t>
            </w:r>
            <w:r>
              <w:t>Asset</w:t>
            </w:r>
            <w:r>
              <w:rPr>
                <w:spacing w:val="-1"/>
              </w:rPr>
              <w:t xml:space="preserve"> </w:t>
            </w:r>
            <w:r>
              <w:t>Owners</w:t>
            </w:r>
            <w:r>
              <w:tab/>
              <w:t>10</w:t>
            </w:r>
          </w:hyperlink>
        </w:p>
        <w:p w14:paraId="5A84E2F7" w14:textId="77777777" w:rsidR="00EF416D" w:rsidRDefault="00D215DE">
          <w:pPr>
            <w:pStyle w:val="TOC2"/>
            <w:numPr>
              <w:ilvl w:val="1"/>
              <w:numId w:val="8"/>
            </w:numPr>
            <w:tabs>
              <w:tab w:val="left" w:pos="1435"/>
              <w:tab w:val="right" w:leader="dot" w:pos="8806"/>
            </w:tabs>
            <w:ind w:left="1434" w:hanging="425"/>
            <w:jc w:val="left"/>
          </w:pPr>
          <w:hyperlink w:anchor="_bookmark14" w:history="1">
            <w:r>
              <w:t>Service Birmingham</w:t>
            </w:r>
            <w:r>
              <w:rPr>
                <w:spacing w:val="4"/>
              </w:rPr>
              <w:t xml:space="preserve"> </w:t>
            </w:r>
            <w:r>
              <w:t>Facilities</w:t>
            </w:r>
            <w:r>
              <w:tab/>
              <w:t>10</w:t>
            </w:r>
          </w:hyperlink>
        </w:p>
        <w:p w14:paraId="37041757" w14:textId="77777777" w:rsidR="00EF416D" w:rsidRDefault="00D215DE">
          <w:pPr>
            <w:pStyle w:val="TOC2"/>
            <w:numPr>
              <w:ilvl w:val="1"/>
              <w:numId w:val="8"/>
            </w:numPr>
            <w:tabs>
              <w:tab w:val="left" w:pos="1435"/>
              <w:tab w:val="right" w:leader="dot" w:pos="8806"/>
            </w:tabs>
            <w:ind w:left="1434" w:hanging="425"/>
            <w:jc w:val="left"/>
          </w:pPr>
          <w:hyperlink w:anchor="_bookmark15" w:history="1">
            <w:r>
              <w:t>Service Birmingham Heads</w:t>
            </w:r>
            <w:r>
              <w:rPr>
                <w:spacing w:val="6"/>
              </w:rPr>
              <w:t xml:space="preserve"> </w:t>
            </w:r>
            <w:r>
              <w:t>of Service</w:t>
            </w:r>
            <w:r>
              <w:tab/>
              <w:t>10</w:t>
            </w:r>
          </w:hyperlink>
        </w:p>
        <w:p w14:paraId="330036E1" w14:textId="77777777" w:rsidR="00EF416D" w:rsidRDefault="00D215DE">
          <w:pPr>
            <w:pStyle w:val="TOC2"/>
            <w:numPr>
              <w:ilvl w:val="1"/>
              <w:numId w:val="8"/>
            </w:numPr>
            <w:tabs>
              <w:tab w:val="left" w:pos="1435"/>
              <w:tab w:val="right" w:leader="dot" w:pos="8806"/>
            </w:tabs>
            <w:ind w:left="1434" w:hanging="425"/>
            <w:jc w:val="left"/>
          </w:pPr>
          <w:hyperlink w:anchor="_bookmark16" w:history="1">
            <w:r>
              <w:t>Service Birmingham</w:t>
            </w:r>
            <w:r>
              <w:rPr>
                <w:spacing w:val="4"/>
              </w:rPr>
              <w:t xml:space="preserve"> </w:t>
            </w:r>
            <w:r>
              <w:t>Service</w:t>
            </w:r>
            <w:r>
              <w:rPr>
                <w:spacing w:val="-1"/>
              </w:rPr>
              <w:t xml:space="preserve"> </w:t>
            </w:r>
            <w:r>
              <w:t>Owners</w:t>
            </w:r>
            <w:r>
              <w:tab/>
              <w:t>10</w:t>
            </w:r>
          </w:hyperlink>
        </w:p>
        <w:p w14:paraId="2A461A26" w14:textId="77777777" w:rsidR="00EF416D" w:rsidRDefault="00D215DE">
          <w:pPr>
            <w:pStyle w:val="TOC2"/>
            <w:numPr>
              <w:ilvl w:val="1"/>
              <w:numId w:val="8"/>
            </w:numPr>
            <w:tabs>
              <w:tab w:val="left" w:pos="1435"/>
              <w:tab w:val="right" w:leader="dot" w:pos="8806"/>
            </w:tabs>
            <w:ind w:left="1434" w:hanging="425"/>
            <w:jc w:val="left"/>
          </w:pPr>
          <w:hyperlink w:anchor="_bookmark17" w:history="1">
            <w:r>
              <w:t>Service Birmingham</w:t>
            </w:r>
            <w:r>
              <w:rPr>
                <w:spacing w:val="4"/>
              </w:rPr>
              <w:t xml:space="preserve"> </w:t>
            </w:r>
            <w:r>
              <w:t>staff</w:t>
            </w:r>
            <w:r>
              <w:tab/>
              <w:t>10</w:t>
            </w:r>
          </w:hyperlink>
        </w:p>
        <w:p w14:paraId="5E65F76C" w14:textId="77777777" w:rsidR="00EF416D" w:rsidRDefault="00D215DE">
          <w:pPr>
            <w:pStyle w:val="TOC2"/>
            <w:numPr>
              <w:ilvl w:val="1"/>
              <w:numId w:val="8"/>
            </w:numPr>
            <w:tabs>
              <w:tab w:val="left" w:pos="1435"/>
              <w:tab w:val="right" w:leader="dot" w:pos="8806"/>
            </w:tabs>
            <w:ind w:left="1434" w:hanging="425"/>
            <w:jc w:val="left"/>
          </w:pPr>
          <w:hyperlink w:anchor="_bookmark18" w:history="1">
            <w:r>
              <w:t>Third</w:t>
            </w:r>
            <w:r>
              <w:rPr>
                <w:spacing w:val="-2"/>
              </w:rPr>
              <w:t xml:space="preserve"> </w:t>
            </w:r>
            <w:r>
              <w:t>party</w:t>
            </w:r>
            <w:r>
              <w:rPr>
                <w:spacing w:val="-4"/>
              </w:rPr>
              <w:t xml:space="preserve"> </w:t>
            </w:r>
            <w:r>
              <w:t>suppliers</w:t>
            </w:r>
            <w:r>
              <w:tab/>
              <w:t>10</w:t>
            </w:r>
          </w:hyperlink>
        </w:p>
        <w:p w14:paraId="08D1DF5A" w14:textId="77777777" w:rsidR="00EF416D" w:rsidRDefault="00D215DE">
          <w:pPr>
            <w:pStyle w:val="TOC1"/>
            <w:tabs>
              <w:tab w:val="left" w:pos="1009"/>
              <w:tab w:val="right" w:leader="dot" w:pos="8811"/>
            </w:tabs>
            <w:spacing w:before="285"/>
            <w:ind w:firstLine="0"/>
          </w:pPr>
          <w:hyperlink w:anchor="_bookmark19" w:history="1">
            <w:r>
              <w:t>6.0</w:t>
            </w:r>
            <w:r>
              <w:tab/>
              <w:t>EXCEPTIONS</w:t>
            </w:r>
            <w:r>
              <w:tab/>
              <w:t>11</w:t>
            </w:r>
          </w:hyperlink>
        </w:p>
        <w:p w14:paraId="76722F7F" w14:textId="77777777" w:rsidR="00EF416D" w:rsidRDefault="00D215DE">
          <w:pPr>
            <w:pStyle w:val="TOC1"/>
            <w:tabs>
              <w:tab w:val="left" w:pos="1009"/>
              <w:tab w:val="right" w:leader="dot" w:pos="8811"/>
            </w:tabs>
            <w:spacing w:before="295"/>
            <w:ind w:firstLine="0"/>
          </w:pPr>
          <w:hyperlink w:anchor="_bookmark20" w:history="1">
            <w:r>
              <w:t>7.0</w:t>
            </w:r>
            <w:r>
              <w:tab/>
              <w:t>ENFORCEMENT</w:t>
            </w:r>
            <w:r>
              <w:tab/>
              <w:t>11</w:t>
            </w:r>
          </w:hyperlink>
        </w:p>
        <w:p w14:paraId="159516FF" w14:textId="77777777" w:rsidR="00EF416D" w:rsidRDefault="00D215DE">
          <w:pPr>
            <w:pStyle w:val="TOC1"/>
            <w:numPr>
              <w:ilvl w:val="1"/>
              <w:numId w:val="7"/>
            </w:numPr>
            <w:tabs>
              <w:tab w:val="left" w:pos="1009"/>
              <w:tab w:val="left" w:pos="1010"/>
              <w:tab w:val="right" w:leader="dot" w:pos="8811"/>
            </w:tabs>
            <w:spacing w:before="296"/>
            <w:jc w:val="left"/>
          </w:pPr>
          <w:hyperlink w:anchor="_bookmark21" w:history="1">
            <w:r>
              <w:t>APPENDIX – CONTROLS</w:t>
            </w:r>
            <w:r>
              <w:rPr>
                <w:spacing w:val="5"/>
              </w:rPr>
              <w:t xml:space="preserve"> </w:t>
            </w:r>
            <w:r>
              <w:t>AND</w:t>
            </w:r>
            <w:r>
              <w:rPr>
                <w:spacing w:val="-1"/>
              </w:rPr>
              <w:t xml:space="preserve"> </w:t>
            </w:r>
            <w:r>
              <w:t>RISKS</w:t>
            </w:r>
            <w:r>
              <w:tab/>
              <w:t>11</w:t>
            </w:r>
          </w:hyperlink>
        </w:p>
        <w:p w14:paraId="139FF1DB" w14:textId="77777777" w:rsidR="00EF416D" w:rsidRDefault="00D215DE">
          <w:pPr>
            <w:pStyle w:val="TOC2"/>
            <w:numPr>
              <w:ilvl w:val="1"/>
              <w:numId w:val="7"/>
            </w:numPr>
            <w:tabs>
              <w:tab w:val="left" w:pos="1435"/>
              <w:tab w:val="right" w:leader="dot" w:pos="8806"/>
            </w:tabs>
            <w:spacing w:before="116"/>
            <w:ind w:left="1434" w:hanging="425"/>
            <w:jc w:val="left"/>
          </w:pPr>
          <w:hyperlink w:anchor="_bookmark22" w:history="1">
            <w:r>
              <w:t>Control</w:t>
            </w:r>
            <w:r>
              <w:rPr>
                <w:spacing w:val="-3"/>
              </w:rPr>
              <w:t xml:space="preserve"> </w:t>
            </w:r>
            <w:r>
              <w:t xml:space="preserve">A.10: </w:t>
            </w:r>
            <w:r>
              <w:rPr>
                <w:spacing w:val="1"/>
              </w:rPr>
              <w:t xml:space="preserve"> </w:t>
            </w:r>
            <w:r>
              <w:t>Cryptography</w:t>
            </w:r>
            <w:r>
              <w:tab/>
              <w:t>11</w:t>
            </w:r>
          </w:hyperlink>
        </w:p>
        <w:p w14:paraId="7A0E2164" w14:textId="77777777" w:rsidR="00EF416D" w:rsidRDefault="00D215DE">
          <w:pPr>
            <w:pStyle w:val="TOC2"/>
            <w:numPr>
              <w:ilvl w:val="1"/>
              <w:numId w:val="7"/>
            </w:numPr>
            <w:tabs>
              <w:tab w:val="left" w:pos="1435"/>
              <w:tab w:val="right" w:leader="dot" w:pos="8806"/>
            </w:tabs>
            <w:ind w:left="1434" w:hanging="425"/>
            <w:jc w:val="left"/>
          </w:pPr>
          <w:hyperlink w:anchor="_bookmark23" w:history="1">
            <w:r>
              <w:t>Control A.11:  Physical and</w:t>
            </w:r>
            <w:r>
              <w:rPr>
                <w:spacing w:val="-2"/>
              </w:rPr>
              <w:t xml:space="preserve"> </w:t>
            </w:r>
            <w:r>
              <w:t>environmental</w:t>
            </w:r>
            <w:r>
              <w:rPr>
                <w:spacing w:val="-2"/>
              </w:rPr>
              <w:t xml:space="preserve"> </w:t>
            </w:r>
            <w:r>
              <w:t>security</w:t>
            </w:r>
            <w:r>
              <w:tab/>
              <w:t>11</w:t>
            </w:r>
          </w:hyperlink>
        </w:p>
        <w:p w14:paraId="0B23FA6F" w14:textId="77777777" w:rsidR="00EF416D" w:rsidRDefault="00D215DE">
          <w:pPr>
            <w:pStyle w:val="TOC2"/>
            <w:numPr>
              <w:ilvl w:val="1"/>
              <w:numId w:val="7"/>
            </w:numPr>
            <w:tabs>
              <w:tab w:val="left" w:pos="1435"/>
              <w:tab w:val="right" w:leader="dot" w:pos="8806"/>
            </w:tabs>
            <w:ind w:left="1434" w:hanging="425"/>
            <w:jc w:val="left"/>
          </w:pPr>
          <w:hyperlink w:anchor="_bookmark24" w:history="1">
            <w:r>
              <w:t>Control A.13.2:</w:t>
            </w:r>
            <w:r>
              <w:rPr>
                <w:spacing w:val="51"/>
              </w:rPr>
              <w:t xml:space="preserve"> </w:t>
            </w:r>
            <w:r>
              <w:t>Information</w:t>
            </w:r>
            <w:r>
              <w:rPr>
                <w:spacing w:val="1"/>
              </w:rPr>
              <w:t xml:space="preserve"> </w:t>
            </w:r>
            <w:r>
              <w:t>transfer</w:t>
            </w:r>
            <w:r>
              <w:tab/>
              <w:t>11</w:t>
            </w:r>
          </w:hyperlink>
        </w:p>
        <w:p w14:paraId="7E4B2699" w14:textId="77777777" w:rsidR="00EF416D" w:rsidRDefault="00D215DE">
          <w:pPr>
            <w:pStyle w:val="TOC2"/>
            <w:numPr>
              <w:ilvl w:val="1"/>
              <w:numId w:val="7"/>
            </w:numPr>
            <w:tabs>
              <w:tab w:val="left" w:pos="1435"/>
              <w:tab w:val="right" w:leader="dot" w:pos="8806"/>
            </w:tabs>
            <w:ind w:left="1434" w:hanging="425"/>
            <w:jc w:val="left"/>
          </w:pPr>
          <w:hyperlink w:anchor="_bookmark25" w:history="1">
            <w:r>
              <w:t>Operation</w:t>
            </w:r>
            <w:r>
              <w:rPr>
                <w:spacing w:val="-2"/>
              </w:rPr>
              <w:t xml:space="preserve"> </w:t>
            </w:r>
            <w:r>
              <w:t>and</w:t>
            </w:r>
            <w:r>
              <w:rPr>
                <w:spacing w:val="-1"/>
              </w:rPr>
              <w:t xml:space="preserve"> </w:t>
            </w:r>
            <w:r>
              <w:t>maintenance</w:t>
            </w:r>
            <w:r>
              <w:tab/>
              <w:t>11</w:t>
            </w:r>
          </w:hyperlink>
        </w:p>
      </w:sdtContent>
    </w:sdt>
    <w:p w14:paraId="2414B737" w14:textId="77777777" w:rsidR="00EF416D" w:rsidRDefault="00EF416D">
      <w:pPr>
        <w:sectPr w:rsidR="00EF416D">
          <w:headerReference w:type="even" r:id="rId9"/>
          <w:headerReference w:type="default" r:id="rId10"/>
          <w:footerReference w:type="even" r:id="rId11"/>
          <w:footerReference w:type="default" r:id="rId12"/>
          <w:footerReference w:type="first" r:id="rId13"/>
          <w:pgSz w:w="11910" w:h="16840"/>
          <w:pgMar w:top="980" w:right="1580" w:bottom="1300" w:left="1400" w:header="609" w:footer="1105" w:gutter="0"/>
          <w:pgNumType w:start="2"/>
          <w:cols w:space="720"/>
        </w:sectPr>
      </w:pPr>
    </w:p>
    <w:p w14:paraId="49C587BB" w14:textId="77777777" w:rsidR="00EF416D" w:rsidRDefault="00D215DE">
      <w:pPr>
        <w:pStyle w:val="Heading1"/>
        <w:numPr>
          <w:ilvl w:val="1"/>
          <w:numId w:val="6"/>
        </w:numPr>
        <w:tabs>
          <w:tab w:val="left" w:pos="1009"/>
          <w:tab w:val="left" w:pos="1010"/>
        </w:tabs>
        <w:spacing w:before="330"/>
      </w:pPr>
      <w:bookmarkStart w:id="0" w:name="_bookmark0"/>
      <w:bookmarkEnd w:id="0"/>
      <w:r>
        <w:lastRenderedPageBreak/>
        <w:t>DOCUMENT</w:t>
      </w:r>
      <w:r>
        <w:rPr>
          <w:spacing w:val="-3"/>
        </w:rPr>
        <w:t xml:space="preserve"> </w:t>
      </w:r>
      <w:r>
        <w:t>CONTROL</w:t>
      </w:r>
    </w:p>
    <w:p w14:paraId="39F4E71A" w14:textId="77777777" w:rsidR="00EF416D" w:rsidRDefault="00D215DE">
      <w:pPr>
        <w:pStyle w:val="ListParagraph"/>
        <w:numPr>
          <w:ilvl w:val="1"/>
          <w:numId w:val="6"/>
        </w:numPr>
        <w:tabs>
          <w:tab w:val="left" w:pos="1009"/>
          <w:tab w:val="left" w:pos="1010"/>
        </w:tabs>
        <w:spacing w:before="306"/>
        <w:rPr>
          <w:rFonts w:ascii="Arial Black"/>
          <w:sz w:val="20"/>
        </w:rPr>
      </w:pPr>
      <w:bookmarkStart w:id="1" w:name="_bookmark1"/>
      <w:bookmarkEnd w:id="1"/>
      <w:r>
        <w:rPr>
          <w:rFonts w:ascii="Arial Black"/>
          <w:sz w:val="20"/>
        </w:rPr>
        <w:t>Document History</w:t>
      </w:r>
    </w:p>
    <w:p w14:paraId="0352A5F1" w14:textId="77777777" w:rsidR="00EF416D" w:rsidRDefault="00EF416D">
      <w:pPr>
        <w:pStyle w:val="BodyText"/>
        <w:spacing w:before="14"/>
        <w:rPr>
          <w:rFonts w:ascii="Arial Black"/>
          <w:sz w:val="27"/>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
        <w:gridCol w:w="1228"/>
        <w:gridCol w:w="4011"/>
        <w:gridCol w:w="2292"/>
      </w:tblGrid>
      <w:tr w:rsidR="00EF416D" w14:paraId="43D7EA52" w14:textId="77777777">
        <w:trPr>
          <w:trHeight w:val="275"/>
        </w:trPr>
        <w:tc>
          <w:tcPr>
            <w:tcW w:w="974" w:type="dxa"/>
          </w:tcPr>
          <w:p w14:paraId="14B4CBB2" w14:textId="77777777" w:rsidR="00EF416D" w:rsidRDefault="00D215DE">
            <w:pPr>
              <w:pStyle w:val="TableParagraph"/>
              <w:spacing w:line="225" w:lineRule="exact"/>
              <w:ind w:left="107"/>
              <w:rPr>
                <w:b/>
                <w:sz w:val="20"/>
              </w:rPr>
            </w:pPr>
            <w:r>
              <w:rPr>
                <w:b/>
                <w:sz w:val="20"/>
              </w:rPr>
              <w:t>Version</w:t>
            </w:r>
          </w:p>
        </w:tc>
        <w:tc>
          <w:tcPr>
            <w:tcW w:w="1228" w:type="dxa"/>
          </w:tcPr>
          <w:p w14:paraId="76F72788" w14:textId="77777777" w:rsidR="00EF416D" w:rsidRDefault="00D215DE">
            <w:pPr>
              <w:pStyle w:val="TableParagraph"/>
              <w:spacing w:line="225" w:lineRule="exact"/>
              <w:rPr>
                <w:b/>
                <w:sz w:val="20"/>
              </w:rPr>
            </w:pPr>
            <w:r>
              <w:rPr>
                <w:b/>
                <w:sz w:val="20"/>
              </w:rPr>
              <w:t>Date</w:t>
            </w:r>
          </w:p>
        </w:tc>
        <w:tc>
          <w:tcPr>
            <w:tcW w:w="4011" w:type="dxa"/>
          </w:tcPr>
          <w:p w14:paraId="02B48246" w14:textId="77777777" w:rsidR="00EF416D" w:rsidRDefault="00D215DE">
            <w:pPr>
              <w:pStyle w:val="TableParagraph"/>
              <w:spacing w:line="225" w:lineRule="exact"/>
              <w:rPr>
                <w:b/>
                <w:sz w:val="20"/>
              </w:rPr>
            </w:pPr>
            <w:r>
              <w:rPr>
                <w:b/>
                <w:sz w:val="20"/>
              </w:rPr>
              <w:t>Summary of Change</w:t>
            </w:r>
          </w:p>
        </w:tc>
        <w:tc>
          <w:tcPr>
            <w:tcW w:w="2292" w:type="dxa"/>
          </w:tcPr>
          <w:p w14:paraId="61F66044" w14:textId="5A94ABB0" w:rsidR="00EF416D" w:rsidRDefault="00D215DE">
            <w:pPr>
              <w:pStyle w:val="TableParagraph"/>
              <w:spacing w:line="225" w:lineRule="exact"/>
              <w:ind w:left="109"/>
              <w:rPr>
                <w:b/>
                <w:sz w:val="20"/>
              </w:rPr>
            </w:pPr>
            <w:r>
              <w:rPr>
                <w:b/>
                <w:sz w:val="20"/>
              </w:rPr>
              <w:t>A</w:t>
            </w:r>
            <w:r w:rsidR="00B57BC0">
              <w:rPr>
                <w:b/>
                <w:sz w:val="20"/>
              </w:rPr>
              <w:t>greed By</w:t>
            </w:r>
          </w:p>
        </w:tc>
      </w:tr>
      <w:tr w:rsidR="00EF416D" w14:paraId="0BA7A941" w14:textId="77777777">
        <w:trPr>
          <w:trHeight w:val="275"/>
        </w:trPr>
        <w:tc>
          <w:tcPr>
            <w:tcW w:w="974" w:type="dxa"/>
          </w:tcPr>
          <w:p w14:paraId="4D451F8F" w14:textId="77777777" w:rsidR="00EF416D" w:rsidRDefault="00D215DE">
            <w:pPr>
              <w:pStyle w:val="TableParagraph"/>
              <w:ind w:left="107"/>
              <w:rPr>
                <w:sz w:val="20"/>
              </w:rPr>
            </w:pPr>
            <w:r>
              <w:rPr>
                <w:sz w:val="20"/>
              </w:rPr>
              <w:t>0.1</w:t>
            </w:r>
          </w:p>
        </w:tc>
        <w:tc>
          <w:tcPr>
            <w:tcW w:w="1228" w:type="dxa"/>
          </w:tcPr>
          <w:p w14:paraId="6FD88DA2" w14:textId="77777777" w:rsidR="00EF416D" w:rsidRDefault="00D215DE">
            <w:pPr>
              <w:pStyle w:val="TableParagraph"/>
              <w:rPr>
                <w:sz w:val="20"/>
              </w:rPr>
            </w:pPr>
            <w:r>
              <w:rPr>
                <w:sz w:val="20"/>
              </w:rPr>
              <w:t>08/03/2006</w:t>
            </w:r>
          </w:p>
        </w:tc>
        <w:tc>
          <w:tcPr>
            <w:tcW w:w="4011" w:type="dxa"/>
          </w:tcPr>
          <w:p w14:paraId="61BE7423" w14:textId="77777777" w:rsidR="00EF416D" w:rsidRDefault="00D215DE">
            <w:pPr>
              <w:pStyle w:val="TableParagraph"/>
              <w:rPr>
                <w:sz w:val="20"/>
              </w:rPr>
            </w:pPr>
            <w:r>
              <w:rPr>
                <w:sz w:val="20"/>
              </w:rPr>
              <w:t>Initial draft</w:t>
            </w:r>
          </w:p>
        </w:tc>
        <w:tc>
          <w:tcPr>
            <w:tcW w:w="2292" w:type="dxa"/>
          </w:tcPr>
          <w:p w14:paraId="627A5F52" w14:textId="77777777" w:rsidR="00EF416D" w:rsidRDefault="00D215DE">
            <w:pPr>
              <w:pStyle w:val="TableParagraph"/>
              <w:ind w:left="109"/>
              <w:rPr>
                <w:sz w:val="20"/>
              </w:rPr>
            </w:pPr>
            <w:r>
              <w:rPr>
                <w:sz w:val="20"/>
              </w:rPr>
              <w:t>Mark Grover</w:t>
            </w:r>
          </w:p>
        </w:tc>
      </w:tr>
      <w:tr w:rsidR="00EF416D" w14:paraId="4E5899C8" w14:textId="77777777">
        <w:trPr>
          <w:trHeight w:val="275"/>
        </w:trPr>
        <w:tc>
          <w:tcPr>
            <w:tcW w:w="974" w:type="dxa"/>
          </w:tcPr>
          <w:p w14:paraId="3A14DBA2" w14:textId="77777777" w:rsidR="00EF416D" w:rsidRDefault="00D215DE">
            <w:pPr>
              <w:pStyle w:val="TableParagraph"/>
              <w:ind w:left="107"/>
              <w:rPr>
                <w:sz w:val="20"/>
              </w:rPr>
            </w:pPr>
            <w:r>
              <w:rPr>
                <w:sz w:val="20"/>
              </w:rPr>
              <w:t>0.2</w:t>
            </w:r>
          </w:p>
        </w:tc>
        <w:tc>
          <w:tcPr>
            <w:tcW w:w="1228" w:type="dxa"/>
          </w:tcPr>
          <w:p w14:paraId="4D3AB875" w14:textId="77777777" w:rsidR="00EF416D" w:rsidRDefault="00D215DE">
            <w:pPr>
              <w:pStyle w:val="TableParagraph"/>
              <w:rPr>
                <w:sz w:val="20"/>
              </w:rPr>
            </w:pPr>
            <w:r>
              <w:rPr>
                <w:sz w:val="20"/>
              </w:rPr>
              <w:t>02/05/2006</w:t>
            </w:r>
          </w:p>
        </w:tc>
        <w:tc>
          <w:tcPr>
            <w:tcW w:w="4011" w:type="dxa"/>
          </w:tcPr>
          <w:p w14:paraId="60C33BD7" w14:textId="77777777" w:rsidR="00EF416D" w:rsidRDefault="00D215DE">
            <w:pPr>
              <w:pStyle w:val="TableParagraph"/>
              <w:rPr>
                <w:sz w:val="20"/>
              </w:rPr>
            </w:pPr>
            <w:r>
              <w:rPr>
                <w:sz w:val="20"/>
              </w:rPr>
              <w:t>Revised</w:t>
            </w:r>
          </w:p>
        </w:tc>
        <w:tc>
          <w:tcPr>
            <w:tcW w:w="2292" w:type="dxa"/>
          </w:tcPr>
          <w:p w14:paraId="3CDB910E" w14:textId="77777777" w:rsidR="00EF416D" w:rsidRDefault="00D215DE">
            <w:pPr>
              <w:pStyle w:val="TableParagraph"/>
              <w:ind w:left="109"/>
              <w:rPr>
                <w:sz w:val="20"/>
              </w:rPr>
            </w:pPr>
            <w:r>
              <w:rPr>
                <w:sz w:val="20"/>
              </w:rPr>
              <w:t>Mark Grover</w:t>
            </w:r>
          </w:p>
        </w:tc>
      </w:tr>
      <w:tr w:rsidR="00EF416D" w14:paraId="2A2EA12A" w14:textId="77777777">
        <w:trPr>
          <w:trHeight w:val="275"/>
        </w:trPr>
        <w:tc>
          <w:tcPr>
            <w:tcW w:w="974" w:type="dxa"/>
          </w:tcPr>
          <w:p w14:paraId="38106360" w14:textId="77777777" w:rsidR="00EF416D" w:rsidRDefault="00D215DE">
            <w:pPr>
              <w:pStyle w:val="TableParagraph"/>
              <w:spacing w:line="229" w:lineRule="exact"/>
              <w:ind w:left="107"/>
              <w:rPr>
                <w:sz w:val="20"/>
              </w:rPr>
            </w:pPr>
            <w:r>
              <w:rPr>
                <w:sz w:val="20"/>
              </w:rPr>
              <w:t>1.0</w:t>
            </w:r>
          </w:p>
        </w:tc>
        <w:tc>
          <w:tcPr>
            <w:tcW w:w="1228" w:type="dxa"/>
          </w:tcPr>
          <w:p w14:paraId="67C12BEB" w14:textId="77777777" w:rsidR="00EF416D" w:rsidRDefault="00D215DE">
            <w:pPr>
              <w:pStyle w:val="TableParagraph"/>
              <w:spacing w:line="229" w:lineRule="exact"/>
              <w:rPr>
                <w:sz w:val="20"/>
              </w:rPr>
            </w:pPr>
            <w:r>
              <w:rPr>
                <w:sz w:val="20"/>
              </w:rPr>
              <w:t>26/05/2006</w:t>
            </w:r>
          </w:p>
        </w:tc>
        <w:tc>
          <w:tcPr>
            <w:tcW w:w="4011" w:type="dxa"/>
          </w:tcPr>
          <w:p w14:paraId="78BED299" w14:textId="77777777" w:rsidR="00EF416D" w:rsidRDefault="00D215DE">
            <w:pPr>
              <w:pStyle w:val="TableParagraph"/>
              <w:spacing w:line="229" w:lineRule="exact"/>
              <w:rPr>
                <w:sz w:val="20"/>
              </w:rPr>
            </w:pPr>
            <w:r>
              <w:rPr>
                <w:sz w:val="20"/>
              </w:rPr>
              <w:t>Final</w:t>
            </w:r>
          </w:p>
        </w:tc>
        <w:tc>
          <w:tcPr>
            <w:tcW w:w="2292" w:type="dxa"/>
          </w:tcPr>
          <w:p w14:paraId="4BA23DEE" w14:textId="77777777" w:rsidR="00EF416D" w:rsidRDefault="00D215DE">
            <w:pPr>
              <w:pStyle w:val="TableParagraph"/>
              <w:spacing w:line="229" w:lineRule="exact"/>
              <w:ind w:left="109"/>
              <w:rPr>
                <w:sz w:val="20"/>
              </w:rPr>
            </w:pPr>
            <w:r>
              <w:rPr>
                <w:sz w:val="20"/>
              </w:rPr>
              <w:t>Vanessa Stead</w:t>
            </w:r>
          </w:p>
        </w:tc>
      </w:tr>
      <w:tr w:rsidR="00EF416D" w14:paraId="159F9F66" w14:textId="77777777">
        <w:trPr>
          <w:trHeight w:val="553"/>
        </w:trPr>
        <w:tc>
          <w:tcPr>
            <w:tcW w:w="974" w:type="dxa"/>
          </w:tcPr>
          <w:p w14:paraId="59E98998" w14:textId="77777777" w:rsidR="00EF416D" w:rsidRDefault="00D215DE">
            <w:pPr>
              <w:pStyle w:val="TableParagraph"/>
              <w:spacing w:line="229" w:lineRule="exact"/>
              <w:ind w:left="107"/>
              <w:rPr>
                <w:sz w:val="20"/>
              </w:rPr>
            </w:pPr>
            <w:r>
              <w:rPr>
                <w:sz w:val="20"/>
              </w:rPr>
              <w:t>1.01</w:t>
            </w:r>
          </w:p>
        </w:tc>
        <w:tc>
          <w:tcPr>
            <w:tcW w:w="1228" w:type="dxa"/>
          </w:tcPr>
          <w:p w14:paraId="6F50750A" w14:textId="77777777" w:rsidR="00EF416D" w:rsidRDefault="00D215DE">
            <w:pPr>
              <w:pStyle w:val="TableParagraph"/>
              <w:spacing w:line="229" w:lineRule="exact"/>
              <w:rPr>
                <w:sz w:val="20"/>
              </w:rPr>
            </w:pPr>
            <w:r>
              <w:rPr>
                <w:sz w:val="20"/>
              </w:rPr>
              <w:t>19/03/2008</w:t>
            </w:r>
          </w:p>
        </w:tc>
        <w:tc>
          <w:tcPr>
            <w:tcW w:w="4011" w:type="dxa"/>
          </w:tcPr>
          <w:p w14:paraId="7CA70541" w14:textId="77777777" w:rsidR="00EF416D" w:rsidRDefault="00D215DE">
            <w:pPr>
              <w:pStyle w:val="TableParagraph"/>
              <w:spacing w:line="229" w:lineRule="exact"/>
              <w:rPr>
                <w:sz w:val="20"/>
              </w:rPr>
            </w:pPr>
            <w:r>
              <w:rPr>
                <w:sz w:val="20"/>
              </w:rPr>
              <w:t>Review of version 1.0</w:t>
            </w:r>
          </w:p>
        </w:tc>
        <w:tc>
          <w:tcPr>
            <w:tcW w:w="2292" w:type="dxa"/>
          </w:tcPr>
          <w:p w14:paraId="2E817BEF" w14:textId="77777777" w:rsidR="00EF416D" w:rsidRDefault="00D215DE">
            <w:pPr>
              <w:pStyle w:val="TableParagraph"/>
              <w:spacing w:line="229" w:lineRule="exact"/>
              <w:ind w:left="109"/>
              <w:rPr>
                <w:sz w:val="20"/>
              </w:rPr>
            </w:pPr>
            <w:r>
              <w:rPr>
                <w:sz w:val="20"/>
              </w:rPr>
              <w:t>Russell Waldron/</w:t>
            </w:r>
          </w:p>
          <w:p w14:paraId="387C5A43" w14:textId="77777777" w:rsidR="00EF416D" w:rsidRDefault="00D215DE">
            <w:pPr>
              <w:pStyle w:val="TableParagraph"/>
              <w:spacing w:before="46" w:line="240" w:lineRule="auto"/>
              <w:ind w:left="109"/>
              <w:rPr>
                <w:sz w:val="20"/>
              </w:rPr>
            </w:pPr>
            <w:r>
              <w:rPr>
                <w:sz w:val="20"/>
              </w:rPr>
              <w:t>Jaspal Sagoo</w:t>
            </w:r>
          </w:p>
        </w:tc>
      </w:tr>
      <w:tr w:rsidR="00EF416D" w14:paraId="4352257A" w14:textId="77777777">
        <w:trPr>
          <w:trHeight w:val="827"/>
        </w:trPr>
        <w:tc>
          <w:tcPr>
            <w:tcW w:w="974" w:type="dxa"/>
          </w:tcPr>
          <w:p w14:paraId="27B2C47A" w14:textId="77777777" w:rsidR="00EF416D" w:rsidRDefault="00D215DE">
            <w:pPr>
              <w:pStyle w:val="TableParagraph"/>
              <w:ind w:left="107"/>
              <w:rPr>
                <w:sz w:val="20"/>
              </w:rPr>
            </w:pPr>
            <w:r>
              <w:rPr>
                <w:sz w:val="20"/>
              </w:rPr>
              <w:t>1.1</w:t>
            </w:r>
          </w:p>
        </w:tc>
        <w:tc>
          <w:tcPr>
            <w:tcW w:w="1228" w:type="dxa"/>
          </w:tcPr>
          <w:p w14:paraId="10284D8C" w14:textId="77777777" w:rsidR="00EF416D" w:rsidRDefault="00D215DE">
            <w:pPr>
              <w:pStyle w:val="TableParagraph"/>
              <w:rPr>
                <w:sz w:val="20"/>
              </w:rPr>
            </w:pPr>
            <w:r>
              <w:rPr>
                <w:sz w:val="20"/>
              </w:rPr>
              <w:t>01/04/2008</w:t>
            </w:r>
          </w:p>
        </w:tc>
        <w:tc>
          <w:tcPr>
            <w:tcW w:w="4011" w:type="dxa"/>
          </w:tcPr>
          <w:p w14:paraId="7533A370" w14:textId="77777777" w:rsidR="00EF416D" w:rsidRDefault="00D215DE">
            <w:pPr>
              <w:pStyle w:val="TableParagraph"/>
              <w:spacing w:line="288" w:lineRule="auto"/>
              <w:rPr>
                <w:sz w:val="20"/>
              </w:rPr>
            </w:pPr>
            <w:r>
              <w:rPr>
                <w:sz w:val="20"/>
              </w:rPr>
              <w:t>Reformat into new policy template and update following review by Security</w:t>
            </w:r>
          </w:p>
          <w:p w14:paraId="5911E6A3" w14:textId="77777777" w:rsidR="00EF416D" w:rsidRDefault="00D215DE">
            <w:pPr>
              <w:pStyle w:val="TableParagraph"/>
              <w:spacing w:line="240" w:lineRule="auto"/>
              <w:rPr>
                <w:sz w:val="20"/>
              </w:rPr>
            </w:pPr>
            <w:r>
              <w:rPr>
                <w:sz w:val="20"/>
              </w:rPr>
              <w:t>Manager</w:t>
            </w:r>
          </w:p>
        </w:tc>
        <w:tc>
          <w:tcPr>
            <w:tcW w:w="2292" w:type="dxa"/>
          </w:tcPr>
          <w:p w14:paraId="1EC9EB3C" w14:textId="77777777" w:rsidR="00EF416D" w:rsidRDefault="00D215DE">
            <w:pPr>
              <w:pStyle w:val="TableParagraph"/>
              <w:ind w:left="109"/>
              <w:rPr>
                <w:sz w:val="20"/>
              </w:rPr>
            </w:pPr>
            <w:r>
              <w:rPr>
                <w:sz w:val="20"/>
              </w:rPr>
              <w:t>Yvonne Batchelor</w:t>
            </w:r>
          </w:p>
        </w:tc>
      </w:tr>
      <w:tr w:rsidR="00EF416D" w14:paraId="385DEACB" w14:textId="77777777">
        <w:trPr>
          <w:trHeight w:val="552"/>
        </w:trPr>
        <w:tc>
          <w:tcPr>
            <w:tcW w:w="974" w:type="dxa"/>
          </w:tcPr>
          <w:p w14:paraId="41749A81" w14:textId="77777777" w:rsidR="00EF416D" w:rsidRDefault="00D215DE">
            <w:pPr>
              <w:pStyle w:val="TableParagraph"/>
              <w:ind w:left="107"/>
              <w:rPr>
                <w:sz w:val="20"/>
              </w:rPr>
            </w:pPr>
            <w:r>
              <w:rPr>
                <w:sz w:val="20"/>
              </w:rPr>
              <w:t>2.0</w:t>
            </w:r>
          </w:p>
        </w:tc>
        <w:tc>
          <w:tcPr>
            <w:tcW w:w="1228" w:type="dxa"/>
          </w:tcPr>
          <w:p w14:paraId="315810E5" w14:textId="77777777" w:rsidR="00EF416D" w:rsidRDefault="00D215DE">
            <w:pPr>
              <w:pStyle w:val="TableParagraph"/>
              <w:rPr>
                <w:sz w:val="20"/>
              </w:rPr>
            </w:pPr>
            <w:r>
              <w:rPr>
                <w:sz w:val="20"/>
              </w:rPr>
              <w:t>01/08/2008</w:t>
            </w:r>
          </w:p>
        </w:tc>
        <w:tc>
          <w:tcPr>
            <w:tcW w:w="4011" w:type="dxa"/>
          </w:tcPr>
          <w:p w14:paraId="1A8CE65A" w14:textId="77777777" w:rsidR="00EF416D" w:rsidRDefault="00D215DE">
            <w:pPr>
              <w:pStyle w:val="TableParagraph"/>
              <w:rPr>
                <w:sz w:val="20"/>
              </w:rPr>
            </w:pPr>
            <w:r>
              <w:rPr>
                <w:sz w:val="20"/>
              </w:rPr>
              <w:t>Following approval from Service</w:t>
            </w:r>
          </w:p>
          <w:p w14:paraId="2A6DD746" w14:textId="77777777" w:rsidR="00EF416D" w:rsidRDefault="00D215DE">
            <w:pPr>
              <w:pStyle w:val="TableParagraph"/>
              <w:spacing w:before="46" w:line="240" w:lineRule="auto"/>
              <w:rPr>
                <w:sz w:val="20"/>
              </w:rPr>
            </w:pPr>
            <w:r>
              <w:rPr>
                <w:sz w:val="20"/>
              </w:rPr>
              <w:t>Birmingham Service Management Board</w:t>
            </w:r>
          </w:p>
        </w:tc>
        <w:tc>
          <w:tcPr>
            <w:tcW w:w="2292" w:type="dxa"/>
          </w:tcPr>
          <w:p w14:paraId="52E86455" w14:textId="77777777" w:rsidR="00EF416D" w:rsidRDefault="00D215DE">
            <w:pPr>
              <w:pStyle w:val="TableParagraph"/>
              <w:ind w:left="109"/>
              <w:rPr>
                <w:sz w:val="20"/>
              </w:rPr>
            </w:pPr>
            <w:r>
              <w:rPr>
                <w:sz w:val="20"/>
              </w:rPr>
              <w:t>Russell Waldron</w:t>
            </w:r>
          </w:p>
        </w:tc>
      </w:tr>
      <w:tr w:rsidR="00EF416D" w14:paraId="0E23A442" w14:textId="77777777">
        <w:trPr>
          <w:trHeight w:val="275"/>
        </w:trPr>
        <w:tc>
          <w:tcPr>
            <w:tcW w:w="974" w:type="dxa"/>
          </w:tcPr>
          <w:p w14:paraId="06054664" w14:textId="77777777" w:rsidR="00EF416D" w:rsidRDefault="00D215DE">
            <w:pPr>
              <w:pStyle w:val="TableParagraph"/>
              <w:ind w:left="107"/>
              <w:rPr>
                <w:sz w:val="20"/>
              </w:rPr>
            </w:pPr>
            <w:r>
              <w:rPr>
                <w:sz w:val="20"/>
              </w:rPr>
              <w:t>2.1</w:t>
            </w:r>
          </w:p>
        </w:tc>
        <w:tc>
          <w:tcPr>
            <w:tcW w:w="1228" w:type="dxa"/>
          </w:tcPr>
          <w:p w14:paraId="136A193C" w14:textId="77777777" w:rsidR="00EF416D" w:rsidRDefault="00D215DE">
            <w:pPr>
              <w:pStyle w:val="TableParagraph"/>
              <w:rPr>
                <w:sz w:val="20"/>
              </w:rPr>
            </w:pPr>
            <w:r>
              <w:rPr>
                <w:sz w:val="20"/>
              </w:rPr>
              <w:t>21/11/2008</w:t>
            </w:r>
          </w:p>
        </w:tc>
        <w:tc>
          <w:tcPr>
            <w:tcW w:w="4011" w:type="dxa"/>
          </w:tcPr>
          <w:p w14:paraId="6856E165" w14:textId="77777777" w:rsidR="00EF416D" w:rsidRDefault="00D215DE">
            <w:pPr>
              <w:pStyle w:val="TableParagraph"/>
              <w:rPr>
                <w:sz w:val="20"/>
              </w:rPr>
            </w:pPr>
            <w:r>
              <w:rPr>
                <w:sz w:val="20"/>
              </w:rPr>
              <w:t>Review following ISO Audit in Aug 2008</w:t>
            </w:r>
          </w:p>
        </w:tc>
        <w:tc>
          <w:tcPr>
            <w:tcW w:w="2292" w:type="dxa"/>
          </w:tcPr>
          <w:p w14:paraId="6811CE49" w14:textId="77777777" w:rsidR="00EF416D" w:rsidRDefault="00D215DE">
            <w:pPr>
              <w:pStyle w:val="TableParagraph"/>
              <w:ind w:left="109"/>
              <w:rPr>
                <w:sz w:val="20"/>
              </w:rPr>
            </w:pPr>
            <w:r>
              <w:rPr>
                <w:sz w:val="20"/>
              </w:rPr>
              <w:t>Russell Waldron</w:t>
            </w:r>
          </w:p>
        </w:tc>
      </w:tr>
      <w:tr w:rsidR="00EF416D" w14:paraId="1F9B7944" w14:textId="77777777">
        <w:trPr>
          <w:trHeight w:val="827"/>
        </w:trPr>
        <w:tc>
          <w:tcPr>
            <w:tcW w:w="974" w:type="dxa"/>
          </w:tcPr>
          <w:p w14:paraId="0861345F" w14:textId="77777777" w:rsidR="00EF416D" w:rsidRDefault="00D215DE">
            <w:pPr>
              <w:pStyle w:val="TableParagraph"/>
              <w:ind w:left="107"/>
              <w:rPr>
                <w:sz w:val="20"/>
              </w:rPr>
            </w:pPr>
            <w:r>
              <w:rPr>
                <w:sz w:val="20"/>
              </w:rPr>
              <w:t>3.0</w:t>
            </w:r>
          </w:p>
        </w:tc>
        <w:tc>
          <w:tcPr>
            <w:tcW w:w="1228" w:type="dxa"/>
          </w:tcPr>
          <w:p w14:paraId="1422E36D" w14:textId="77777777" w:rsidR="00EF416D" w:rsidRDefault="00D215DE">
            <w:pPr>
              <w:pStyle w:val="TableParagraph"/>
              <w:rPr>
                <w:sz w:val="20"/>
              </w:rPr>
            </w:pPr>
            <w:r>
              <w:rPr>
                <w:sz w:val="20"/>
              </w:rPr>
              <w:t>13/02/2008</w:t>
            </w:r>
          </w:p>
        </w:tc>
        <w:tc>
          <w:tcPr>
            <w:tcW w:w="4011" w:type="dxa"/>
          </w:tcPr>
          <w:p w14:paraId="197B87F2" w14:textId="77777777" w:rsidR="00EF416D" w:rsidRDefault="00D215DE">
            <w:pPr>
              <w:pStyle w:val="TableParagraph"/>
              <w:spacing w:line="288" w:lineRule="auto"/>
              <w:rPr>
                <w:sz w:val="20"/>
              </w:rPr>
            </w:pPr>
            <w:r>
              <w:rPr>
                <w:sz w:val="20"/>
              </w:rPr>
              <w:t>Following approval from Service Management Programme Board and BCC</w:t>
            </w:r>
          </w:p>
          <w:p w14:paraId="331AFCFF" w14:textId="77777777" w:rsidR="00EF416D" w:rsidRDefault="00D215DE">
            <w:pPr>
              <w:pStyle w:val="TableParagraph"/>
              <w:spacing w:line="240" w:lineRule="auto"/>
              <w:rPr>
                <w:sz w:val="20"/>
              </w:rPr>
            </w:pPr>
            <w:r>
              <w:rPr>
                <w:sz w:val="20"/>
              </w:rPr>
              <w:t>Intelligent Client Function (ICF) Member</w:t>
            </w:r>
          </w:p>
        </w:tc>
        <w:tc>
          <w:tcPr>
            <w:tcW w:w="2292" w:type="dxa"/>
          </w:tcPr>
          <w:p w14:paraId="2D689150" w14:textId="77777777" w:rsidR="00EF416D" w:rsidRDefault="00D215DE">
            <w:pPr>
              <w:pStyle w:val="TableParagraph"/>
              <w:ind w:left="109"/>
              <w:rPr>
                <w:sz w:val="20"/>
              </w:rPr>
            </w:pPr>
            <w:r>
              <w:rPr>
                <w:sz w:val="20"/>
              </w:rPr>
              <w:t>Russell Waldron</w:t>
            </w:r>
          </w:p>
        </w:tc>
      </w:tr>
      <w:tr w:rsidR="00EF416D" w14:paraId="72AF03DE" w14:textId="77777777">
        <w:trPr>
          <w:trHeight w:val="551"/>
        </w:trPr>
        <w:tc>
          <w:tcPr>
            <w:tcW w:w="974" w:type="dxa"/>
          </w:tcPr>
          <w:p w14:paraId="2A87D8F5" w14:textId="77777777" w:rsidR="00EF416D" w:rsidRDefault="00D215DE">
            <w:pPr>
              <w:pStyle w:val="TableParagraph"/>
              <w:ind w:left="107"/>
              <w:rPr>
                <w:sz w:val="20"/>
              </w:rPr>
            </w:pPr>
            <w:r>
              <w:rPr>
                <w:sz w:val="20"/>
              </w:rPr>
              <w:t>3.1</w:t>
            </w:r>
          </w:p>
        </w:tc>
        <w:tc>
          <w:tcPr>
            <w:tcW w:w="1228" w:type="dxa"/>
          </w:tcPr>
          <w:p w14:paraId="389AEBC6" w14:textId="77777777" w:rsidR="00EF416D" w:rsidRDefault="00D215DE">
            <w:pPr>
              <w:pStyle w:val="TableParagraph"/>
              <w:rPr>
                <w:sz w:val="20"/>
              </w:rPr>
            </w:pPr>
            <w:r>
              <w:rPr>
                <w:sz w:val="20"/>
              </w:rPr>
              <w:t>12/10/2009</w:t>
            </w:r>
          </w:p>
        </w:tc>
        <w:tc>
          <w:tcPr>
            <w:tcW w:w="4011" w:type="dxa"/>
          </w:tcPr>
          <w:p w14:paraId="2A53CA52" w14:textId="77777777" w:rsidR="00EF416D" w:rsidRDefault="00D215DE">
            <w:pPr>
              <w:pStyle w:val="TableParagraph"/>
              <w:rPr>
                <w:sz w:val="20"/>
              </w:rPr>
            </w:pPr>
            <w:r>
              <w:rPr>
                <w:sz w:val="20"/>
              </w:rPr>
              <w:t>Revisions by Philippa Williams and</w:t>
            </w:r>
          </w:p>
          <w:p w14:paraId="6B8578E3" w14:textId="77777777" w:rsidR="00EF416D" w:rsidRDefault="00D215DE">
            <w:pPr>
              <w:pStyle w:val="TableParagraph"/>
              <w:spacing w:before="46" w:line="240" w:lineRule="auto"/>
              <w:rPr>
                <w:sz w:val="20"/>
              </w:rPr>
            </w:pPr>
            <w:r>
              <w:rPr>
                <w:sz w:val="20"/>
              </w:rPr>
              <w:t>Russell Waldron</w:t>
            </w:r>
          </w:p>
        </w:tc>
        <w:tc>
          <w:tcPr>
            <w:tcW w:w="2292" w:type="dxa"/>
          </w:tcPr>
          <w:p w14:paraId="7A7B9924" w14:textId="77777777" w:rsidR="00EF416D" w:rsidRDefault="00D215DE">
            <w:pPr>
              <w:pStyle w:val="TableParagraph"/>
              <w:ind w:left="109"/>
              <w:rPr>
                <w:sz w:val="20"/>
              </w:rPr>
            </w:pPr>
            <w:r>
              <w:rPr>
                <w:sz w:val="20"/>
              </w:rPr>
              <w:t>Philippa Williams</w:t>
            </w:r>
          </w:p>
        </w:tc>
      </w:tr>
      <w:tr w:rsidR="00EF416D" w14:paraId="4B132753" w14:textId="77777777">
        <w:trPr>
          <w:trHeight w:val="553"/>
        </w:trPr>
        <w:tc>
          <w:tcPr>
            <w:tcW w:w="974" w:type="dxa"/>
          </w:tcPr>
          <w:p w14:paraId="3F345D5A" w14:textId="77777777" w:rsidR="00EF416D" w:rsidRDefault="00D215DE">
            <w:pPr>
              <w:pStyle w:val="TableParagraph"/>
              <w:spacing w:line="229" w:lineRule="exact"/>
              <w:ind w:left="107"/>
              <w:rPr>
                <w:sz w:val="20"/>
              </w:rPr>
            </w:pPr>
            <w:r>
              <w:rPr>
                <w:sz w:val="20"/>
              </w:rPr>
              <w:t>3.2</w:t>
            </w:r>
          </w:p>
        </w:tc>
        <w:tc>
          <w:tcPr>
            <w:tcW w:w="1228" w:type="dxa"/>
          </w:tcPr>
          <w:p w14:paraId="56EE095B" w14:textId="77777777" w:rsidR="00EF416D" w:rsidRDefault="00D215DE">
            <w:pPr>
              <w:pStyle w:val="TableParagraph"/>
              <w:spacing w:line="229" w:lineRule="exact"/>
              <w:rPr>
                <w:sz w:val="20"/>
              </w:rPr>
            </w:pPr>
            <w:r>
              <w:rPr>
                <w:sz w:val="20"/>
              </w:rPr>
              <w:t>17/02/2010</w:t>
            </w:r>
          </w:p>
        </w:tc>
        <w:tc>
          <w:tcPr>
            <w:tcW w:w="4011" w:type="dxa"/>
          </w:tcPr>
          <w:p w14:paraId="04E9C2BA" w14:textId="77777777" w:rsidR="00EF416D" w:rsidRDefault="00D215DE">
            <w:pPr>
              <w:pStyle w:val="TableParagraph"/>
              <w:spacing w:line="229" w:lineRule="exact"/>
              <w:rPr>
                <w:sz w:val="20"/>
              </w:rPr>
            </w:pPr>
            <w:r>
              <w:rPr>
                <w:sz w:val="20"/>
              </w:rPr>
              <w:t>Following amendments from the ICF</w:t>
            </w:r>
          </w:p>
        </w:tc>
        <w:tc>
          <w:tcPr>
            <w:tcW w:w="2292" w:type="dxa"/>
          </w:tcPr>
          <w:p w14:paraId="16E004CF" w14:textId="77777777" w:rsidR="00EF416D" w:rsidRDefault="00D215DE">
            <w:pPr>
              <w:pStyle w:val="TableParagraph"/>
              <w:spacing w:line="229" w:lineRule="exact"/>
              <w:ind w:left="109"/>
              <w:rPr>
                <w:sz w:val="20"/>
              </w:rPr>
            </w:pPr>
            <w:r>
              <w:rPr>
                <w:sz w:val="20"/>
              </w:rPr>
              <w:t>Dave Thomas and</w:t>
            </w:r>
          </w:p>
          <w:p w14:paraId="2B252542" w14:textId="77777777" w:rsidR="00EF416D" w:rsidRDefault="00D215DE">
            <w:pPr>
              <w:pStyle w:val="TableParagraph"/>
              <w:spacing w:before="46" w:line="240" w:lineRule="auto"/>
              <w:ind w:left="109"/>
              <w:rPr>
                <w:sz w:val="20"/>
              </w:rPr>
            </w:pPr>
            <w:r>
              <w:rPr>
                <w:sz w:val="20"/>
              </w:rPr>
              <w:t>Caroline Hobbs</w:t>
            </w:r>
          </w:p>
        </w:tc>
      </w:tr>
      <w:tr w:rsidR="00EF416D" w14:paraId="61365B35" w14:textId="77777777">
        <w:trPr>
          <w:trHeight w:val="827"/>
        </w:trPr>
        <w:tc>
          <w:tcPr>
            <w:tcW w:w="974" w:type="dxa"/>
          </w:tcPr>
          <w:p w14:paraId="38D86688" w14:textId="77777777" w:rsidR="00EF416D" w:rsidRDefault="00D215DE">
            <w:pPr>
              <w:pStyle w:val="TableParagraph"/>
              <w:ind w:left="107"/>
              <w:rPr>
                <w:sz w:val="20"/>
              </w:rPr>
            </w:pPr>
            <w:r>
              <w:rPr>
                <w:sz w:val="20"/>
              </w:rPr>
              <w:t>4.0</w:t>
            </w:r>
          </w:p>
        </w:tc>
        <w:tc>
          <w:tcPr>
            <w:tcW w:w="1228" w:type="dxa"/>
          </w:tcPr>
          <w:p w14:paraId="60E23EE7" w14:textId="77777777" w:rsidR="00EF416D" w:rsidRDefault="00D215DE">
            <w:pPr>
              <w:pStyle w:val="TableParagraph"/>
              <w:rPr>
                <w:sz w:val="20"/>
              </w:rPr>
            </w:pPr>
            <w:r>
              <w:rPr>
                <w:sz w:val="20"/>
              </w:rPr>
              <w:t>19/02/2010</w:t>
            </w:r>
          </w:p>
        </w:tc>
        <w:tc>
          <w:tcPr>
            <w:tcW w:w="4011" w:type="dxa"/>
          </w:tcPr>
          <w:p w14:paraId="62941967" w14:textId="77777777" w:rsidR="00EF416D" w:rsidRDefault="00D215DE">
            <w:pPr>
              <w:pStyle w:val="TableParagraph"/>
              <w:spacing w:line="288" w:lineRule="auto"/>
              <w:rPr>
                <w:sz w:val="20"/>
              </w:rPr>
            </w:pPr>
            <w:r>
              <w:rPr>
                <w:sz w:val="20"/>
              </w:rPr>
              <w:t>Following approval from Service Management Programme Board and BCC</w:t>
            </w:r>
          </w:p>
          <w:p w14:paraId="669F7D6D" w14:textId="77777777" w:rsidR="00EF416D" w:rsidRDefault="00D215DE">
            <w:pPr>
              <w:pStyle w:val="TableParagraph"/>
              <w:spacing w:line="240" w:lineRule="auto"/>
              <w:rPr>
                <w:sz w:val="20"/>
              </w:rPr>
            </w:pPr>
            <w:r>
              <w:rPr>
                <w:sz w:val="20"/>
              </w:rPr>
              <w:t>Intelligent Client Function (ICF) Member</w:t>
            </w:r>
          </w:p>
        </w:tc>
        <w:tc>
          <w:tcPr>
            <w:tcW w:w="2292" w:type="dxa"/>
          </w:tcPr>
          <w:p w14:paraId="0F9BA5DA" w14:textId="77777777" w:rsidR="00EF416D" w:rsidRDefault="00D215DE">
            <w:pPr>
              <w:pStyle w:val="TableParagraph"/>
              <w:ind w:left="109"/>
              <w:rPr>
                <w:sz w:val="20"/>
              </w:rPr>
            </w:pPr>
            <w:r>
              <w:rPr>
                <w:sz w:val="20"/>
              </w:rPr>
              <w:t>Russell Waldron</w:t>
            </w:r>
          </w:p>
        </w:tc>
      </w:tr>
      <w:tr w:rsidR="00EF416D" w14:paraId="4D007808" w14:textId="77777777">
        <w:trPr>
          <w:trHeight w:val="828"/>
        </w:trPr>
        <w:tc>
          <w:tcPr>
            <w:tcW w:w="974" w:type="dxa"/>
          </w:tcPr>
          <w:p w14:paraId="7D55F73D" w14:textId="77777777" w:rsidR="00EF416D" w:rsidRDefault="00D215DE">
            <w:pPr>
              <w:pStyle w:val="TableParagraph"/>
              <w:ind w:left="107"/>
              <w:rPr>
                <w:sz w:val="20"/>
              </w:rPr>
            </w:pPr>
            <w:r>
              <w:rPr>
                <w:sz w:val="20"/>
              </w:rPr>
              <w:t>4.1</w:t>
            </w:r>
          </w:p>
        </w:tc>
        <w:tc>
          <w:tcPr>
            <w:tcW w:w="1228" w:type="dxa"/>
          </w:tcPr>
          <w:p w14:paraId="65FACA15" w14:textId="77777777" w:rsidR="00EF416D" w:rsidRDefault="00D215DE">
            <w:pPr>
              <w:pStyle w:val="TableParagraph"/>
              <w:rPr>
                <w:sz w:val="20"/>
              </w:rPr>
            </w:pPr>
            <w:r>
              <w:rPr>
                <w:sz w:val="20"/>
              </w:rPr>
              <w:t>19/12/2011</w:t>
            </w:r>
          </w:p>
        </w:tc>
        <w:tc>
          <w:tcPr>
            <w:tcW w:w="4011" w:type="dxa"/>
          </w:tcPr>
          <w:p w14:paraId="61276942" w14:textId="77777777" w:rsidR="00EF416D" w:rsidRDefault="00D215DE">
            <w:pPr>
              <w:pStyle w:val="TableParagraph"/>
              <w:spacing w:line="288" w:lineRule="auto"/>
              <w:ind w:right="88"/>
              <w:rPr>
                <w:sz w:val="20"/>
              </w:rPr>
            </w:pPr>
            <w:r>
              <w:rPr>
                <w:sz w:val="20"/>
              </w:rPr>
              <w:t>Annual Policy Review. Merged policies third party, encryption, data exchange,</w:t>
            </w:r>
          </w:p>
          <w:p w14:paraId="3FFDFCD1" w14:textId="77777777" w:rsidR="00EF416D" w:rsidRDefault="00D215DE">
            <w:pPr>
              <w:pStyle w:val="TableParagraph"/>
              <w:spacing w:line="240" w:lineRule="auto"/>
              <w:rPr>
                <w:sz w:val="20"/>
              </w:rPr>
            </w:pPr>
            <w:r>
              <w:rPr>
                <w:sz w:val="20"/>
              </w:rPr>
              <w:t>equipment.</w:t>
            </w:r>
          </w:p>
        </w:tc>
        <w:tc>
          <w:tcPr>
            <w:tcW w:w="2292" w:type="dxa"/>
          </w:tcPr>
          <w:p w14:paraId="0DD8B0BA" w14:textId="77777777" w:rsidR="00EF416D" w:rsidRDefault="00D215DE">
            <w:pPr>
              <w:pStyle w:val="TableParagraph"/>
              <w:spacing w:line="288" w:lineRule="auto"/>
              <w:ind w:left="109" w:right="696"/>
              <w:rPr>
                <w:sz w:val="20"/>
              </w:rPr>
            </w:pPr>
            <w:r>
              <w:rPr>
                <w:sz w:val="20"/>
              </w:rPr>
              <w:t>Jaspal Sagoo/ Russell Waldron</w:t>
            </w:r>
          </w:p>
        </w:tc>
      </w:tr>
      <w:tr w:rsidR="00EF416D" w14:paraId="1281ABDF" w14:textId="77777777">
        <w:trPr>
          <w:trHeight w:val="275"/>
        </w:trPr>
        <w:tc>
          <w:tcPr>
            <w:tcW w:w="974" w:type="dxa"/>
          </w:tcPr>
          <w:p w14:paraId="2609A80B" w14:textId="77777777" w:rsidR="00EF416D" w:rsidRDefault="00D215DE">
            <w:pPr>
              <w:pStyle w:val="TableParagraph"/>
              <w:ind w:left="107"/>
              <w:rPr>
                <w:sz w:val="20"/>
              </w:rPr>
            </w:pPr>
            <w:r>
              <w:rPr>
                <w:sz w:val="20"/>
              </w:rPr>
              <w:t>5.0</w:t>
            </w:r>
          </w:p>
        </w:tc>
        <w:tc>
          <w:tcPr>
            <w:tcW w:w="1228" w:type="dxa"/>
          </w:tcPr>
          <w:p w14:paraId="5B807F5E" w14:textId="77777777" w:rsidR="00EF416D" w:rsidRDefault="00D215DE">
            <w:pPr>
              <w:pStyle w:val="TableParagraph"/>
              <w:rPr>
                <w:sz w:val="20"/>
              </w:rPr>
            </w:pPr>
            <w:r>
              <w:rPr>
                <w:sz w:val="20"/>
              </w:rPr>
              <w:t>02/02/2012</w:t>
            </w:r>
          </w:p>
        </w:tc>
        <w:tc>
          <w:tcPr>
            <w:tcW w:w="4011" w:type="dxa"/>
          </w:tcPr>
          <w:p w14:paraId="6BA31D07" w14:textId="77777777" w:rsidR="00EF416D" w:rsidRDefault="00D215DE">
            <w:pPr>
              <w:pStyle w:val="TableParagraph"/>
              <w:rPr>
                <w:sz w:val="20"/>
              </w:rPr>
            </w:pPr>
            <w:r>
              <w:rPr>
                <w:sz w:val="20"/>
              </w:rPr>
              <w:t>Service Birmingham and ICF Sign-off</w:t>
            </w:r>
          </w:p>
        </w:tc>
        <w:tc>
          <w:tcPr>
            <w:tcW w:w="2292" w:type="dxa"/>
          </w:tcPr>
          <w:p w14:paraId="6B9D7440" w14:textId="77777777" w:rsidR="00EF416D" w:rsidRDefault="00D215DE">
            <w:pPr>
              <w:pStyle w:val="TableParagraph"/>
              <w:ind w:left="109"/>
              <w:rPr>
                <w:sz w:val="20"/>
              </w:rPr>
            </w:pPr>
            <w:r>
              <w:rPr>
                <w:sz w:val="20"/>
              </w:rPr>
              <w:t>Jaspal Sagoo</w:t>
            </w:r>
          </w:p>
        </w:tc>
      </w:tr>
      <w:tr w:rsidR="00EF416D" w14:paraId="55822A39" w14:textId="77777777">
        <w:trPr>
          <w:trHeight w:val="275"/>
        </w:trPr>
        <w:tc>
          <w:tcPr>
            <w:tcW w:w="974" w:type="dxa"/>
          </w:tcPr>
          <w:p w14:paraId="13AB3DCA" w14:textId="77777777" w:rsidR="00EF416D" w:rsidRDefault="00D215DE">
            <w:pPr>
              <w:pStyle w:val="TableParagraph"/>
              <w:ind w:left="107"/>
              <w:rPr>
                <w:sz w:val="20"/>
              </w:rPr>
            </w:pPr>
            <w:r>
              <w:rPr>
                <w:sz w:val="20"/>
              </w:rPr>
              <w:t>5.1</w:t>
            </w:r>
          </w:p>
        </w:tc>
        <w:tc>
          <w:tcPr>
            <w:tcW w:w="1228" w:type="dxa"/>
          </w:tcPr>
          <w:p w14:paraId="2B6E3591" w14:textId="77777777" w:rsidR="00EF416D" w:rsidRDefault="00D215DE">
            <w:pPr>
              <w:pStyle w:val="TableParagraph"/>
              <w:rPr>
                <w:sz w:val="20"/>
              </w:rPr>
            </w:pPr>
            <w:r>
              <w:rPr>
                <w:sz w:val="20"/>
              </w:rPr>
              <w:t>30/08/2013</w:t>
            </w:r>
          </w:p>
        </w:tc>
        <w:tc>
          <w:tcPr>
            <w:tcW w:w="4011" w:type="dxa"/>
          </w:tcPr>
          <w:p w14:paraId="3E09C495" w14:textId="77777777" w:rsidR="00EF416D" w:rsidRDefault="00D215DE">
            <w:pPr>
              <w:pStyle w:val="TableParagraph"/>
              <w:rPr>
                <w:sz w:val="20"/>
              </w:rPr>
            </w:pPr>
            <w:r>
              <w:rPr>
                <w:sz w:val="20"/>
              </w:rPr>
              <w:t>Annual review</w:t>
            </w:r>
          </w:p>
        </w:tc>
        <w:tc>
          <w:tcPr>
            <w:tcW w:w="2292" w:type="dxa"/>
          </w:tcPr>
          <w:p w14:paraId="17C757DB" w14:textId="77777777" w:rsidR="00EF416D" w:rsidRDefault="00D215DE">
            <w:pPr>
              <w:pStyle w:val="TableParagraph"/>
              <w:ind w:left="109"/>
              <w:rPr>
                <w:sz w:val="20"/>
              </w:rPr>
            </w:pPr>
            <w:r>
              <w:rPr>
                <w:sz w:val="20"/>
              </w:rPr>
              <w:t>M. Westrop</w:t>
            </w:r>
          </w:p>
        </w:tc>
      </w:tr>
      <w:tr w:rsidR="00EF416D" w14:paraId="0A122E82" w14:textId="77777777">
        <w:trPr>
          <w:trHeight w:val="275"/>
        </w:trPr>
        <w:tc>
          <w:tcPr>
            <w:tcW w:w="974" w:type="dxa"/>
          </w:tcPr>
          <w:p w14:paraId="7D9AB95A" w14:textId="77777777" w:rsidR="00EF416D" w:rsidRDefault="00D215DE">
            <w:pPr>
              <w:pStyle w:val="TableParagraph"/>
              <w:ind w:left="107"/>
              <w:rPr>
                <w:sz w:val="20"/>
              </w:rPr>
            </w:pPr>
            <w:r>
              <w:rPr>
                <w:sz w:val="20"/>
              </w:rPr>
              <w:t>5.2</w:t>
            </w:r>
          </w:p>
        </w:tc>
        <w:tc>
          <w:tcPr>
            <w:tcW w:w="1228" w:type="dxa"/>
          </w:tcPr>
          <w:p w14:paraId="33C59A12" w14:textId="77777777" w:rsidR="00EF416D" w:rsidRDefault="00D215DE">
            <w:pPr>
              <w:pStyle w:val="TableParagraph"/>
              <w:rPr>
                <w:sz w:val="20"/>
              </w:rPr>
            </w:pPr>
            <w:r>
              <w:rPr>
                <w:sz w:val="20"/>
              </w:rPr>
              <w:t>12/09/2013</w:t>
            </w:r>
          </w:p>
        </w:tc>
        <w:tc>
          <w:tcPr>
            <w:tcW w:w="4011" w:type="dxa"/>
          </w:tcPr>
          <w:p w14:paraId="3EB47F6D" w14:textId="77777777" w:rsidR="00EF416D" w:rsidRDefault="00D215DE">
            <w:pPr>
              <w:pStyle w:val="TableParagraph"/>
              <w:rPr>
                <w:sz w:val="20"/>
              </w:rPr>
            </w:pPr>
            <w:r>
              <w:rPr>
                <w:sz w:val="20"/>
              </w:rPr>
              <w:t>Changes following review</w:t>
            </w:r>
          </w:p>
        </w:tc>
        <w:tc>
          <w:tcPr>
            <w:tcW w:w="2292" w:type="dxa"/>
          </w:tcPr>
          <w:p w14:paraId="2D895F1A" w14:textId="77777777" w:rsidR="00EF416D" w:rsidRDefault="00D215DE">
            <w:pPr>
              <w:pStyle w:val="TableParagraph"/>
              <w:ind w:left="109"/>
              <w:rPr>
                <w:sz w:val="20"/>
              </w:rPr>
            </w:pPr>
            <w:r>
              <w:rPr>
                <w:sz w:val="20"/>
              </w:rPr>
              <w:t>M. Westrop</w:t>
            </w:r>
          </w:p>
        </w:tc>
      </w:tr>
      <w:tr w:rsidR="00EF416D" w14:paraId="7460592D" w14:textId="77777777">
        <w:trPr>
          <w:trHeight w:val="275"/>
        </w:trPr>
        <w:tc>
          <w:tcPr>
            <w:tcW w:w="974" w:type="dxa"/>
          </w:tcPr>
          <w:p w14:paraId="768EDE55" w14:textId="77777777" w:rsidR="00EF416D" w:rsidRDefault="00D215DE">
            <w:pPr>
              <w:pStyle w:val="TableParagraph"/>
              <w:ind w:left="107"/>
              <w:rPr>
                <w:sz w:val="20"/>
              </w:rPr>
            </w:pPr>
            <w:r>
              <w:rPr>
                <w:sz w:val="20"/>
              </w:rPr>
              <w:t>6.0</w:t>
            </w:r>
          </w:p>
        </w:tc>
        <w:tc>
          <w:tcPr>
            <w:tcW w:w="1228" w:type="dxa"/>
          </w:tcPr>
          <w:p w14:paraId="61F44A0E" w14:textId="77777777" w:rsidR="00EF416D" w:rsidRDefault="00D215DE">
            <w:pPr>
              <w:pStyle w:val="TableParagraph"/>
              <w:rPr>
                <w:sz w:val="20"/>
              </w:rPr>
            </w:pPr>
            <w:r>
              <w:rPr>
                <w:sz w:val="20"/>
              </w:rPr>
              <w:t>26/09/2013</w:t>
            </w:r>
          </w:p>
        </w:tc>
        <w:tc>
          <w:tcPr>
            <w:tcW w:w="4011" w:type="dxa"/>
          </w:tcPr>
          <w:p w14:paraId="73C9D991" w14:textId="77777777" w:rsidR="00EF416D" w:rsidRDefault="00D215DE">
            <w:pPr>
              <w:pStyle w:val="TableParagraph"/>
              <w:rPr>
                <w:sz w:val="20"/>
              </w:rPr>
            </w:pPr>
            <w:r>
              <w:rPr>
                <w:sz w:val="20"/>
              </w:rPr>
              <w:t>Following approval from Paul Turnbull</w:t>
            </w:r>
          </w:p>
        </w:tc>
        <w:tc>
          <w:tcPr>
            <w:tcW w:w="2292" w:type="dxa"/>
          </w:tcPr>
          <w:p w14:paraId="21AC91C1" w14:textId="77777777" w:rsidR="00EF416D" w:rsidRDefault="00D215DE">
            <w:pPr>
              <w:pStyle w:val="TableParagraph"/>
              <w:ind w:left="109"/>
              <w:rPr>
                <w:sz w:val="20"/>
              </w:rPr>
            </w:pPr>
            <w:r>
              <w:rPr>
                <w:sz w:val="20"/>
              </w:rPr>
              <w:t>M. Westrop</w:t>
            </w:r>
          </w:p>
        </w:tc>
      </w:tr>
      <w:tr w:rsidR="00EF416D" w14:paraId="4218497C" w14:textId="77777777">
        <w:trPr>
          <w:trHeight w:val="278"/>
        </w:trPr>
        <w:tc>
          <w:tcPr>
            <w:tcW w:w="974" w:type="dxa"/>
          </w:tcPr>
          <w:p w14:paraId="2F49F8CD" w14:textId="77777777" w:rsidR="00EF416D" w:rsidRDefault="00D215DE">
            <w:pPr>
              <w:pStyle w:val="TableParagraph"/>
              <w:spacing w:line="229" w:lineRule="exact"/>
              <w:ind w:left="107"/>
              <w:rPr>
                <w:sz w:val="20"/>
              </w:rPr>
            </w:pPr>
            <w:r>
              <w:rPr>
                <w:sz w:val="20"/>
              </w:rPr>
              <w:t>6.1</w:t>
            </w:r>
          </w:p>
        </w:tc>
        <w:tc>
          <w:tcPr>
            <w:tcW w:w="1228" w:type="dxa"/>
          </w:tcPr>
          <w:p w14:paraId="43DAA837" w14:textId="77777777" w:rsidR="00EF416D" w:rsidRDefault="00D215DE">
            <w:pPr>
              <w:pStyle w:val="TableParagraph"/>
              <w:spacing w:line="229" w:lineRule="exact"/>
              <w:rPr>
                <w:sz w:val="20"/>
              </w:rPr>
            </w:pPr>
            <w:r>
              <w:rPr>
                <w:sz w:val="20"/>
              </w:rPr>
              <w:t>06/11/2014</w:t>
            </w:r>
          </w:p>
        </w:tc>
        <w:tc>
          <w:tcPr>
            <w:tcW w:w="4011" w:type="dxa"/>
          </w:tcPr>
          <w:p w14:paraId="3674145B" w14:textId="77777777" w:rsidR="00EF416D" w:rsidRDefault="00D215DE">
            <w:pPr>
              <w:pStyle w:val="TableParagraph"/>
              <w:spacing w:line="229" w:lineRule="exact"/>
              <w:rPr>
                <w:sz w:val="20"/>
              </w:rPr>
            </w:pPr>
            <w:r>
              <w:rPr>
                <w:sz w:val="20"/>
              </w:rPr>
              <w:t>Thoroughly revised and updated</w:t>
            </w:r>
          </w:p>
        </w:tc>
        <w:tc>
          <w:tcPr>
            <w:tcW w:w="2292" w:type="dxa"/>
          </w:tcPr>
          <w:p w14:paraId="1E3DC0C0" w14:textId="77777777" w:rsidR="00EF416D" w:rsidRDefault="00D215DE">
            <w:pPr>
              <w:pStyle w:val="TableParagraph"/>
              <w:spacing w:line="229" w:lineRule="exact"/>
              <w:ind w:left="109"/>
              <w:rPr>
                <w:sz w:val="20"/>
              </w:rPr>
            </w:pPr>
            <w:r>
              <w:rPr>
                <w:sz w:val="20"/>
              </w:rPr>
              <w:t>Richard Green</w:t>
            </w:r>
          </w:p>
        </w:tc>
      </w:tr>
      <w:tr w:rsidR="00EF416D" w14:paraId="55ED1E44" w14:textId="77777777">
        <w:trPr>
          <w:trHeight w:val="275"/>
        </w:trPr>
        <w:tc>
          <w:tcPr>
            <w:tcW w:w="974" w:type="dxa"/>
          </w:tcPr>
          <w:p w14:paraId="38C7FBAE" w14:textId="77777777" w:rsidR="00EF416D" w:rsidRDefault="00D215DE">
            <w:pPr>
              <w:pStyle w:val="TableParagraph"/>
              <w:ind w:left="107"/>
              <w:rPr>
                <w:sz w:val="20"/>
              </w:rPr>
            </w:pPr>
            <w:r>
              <w:rPr>
                <w:sz w:val="20"/>
              </w:rPr>
              <w:t>6.2</w:t>
            </w:r>
          </w:p>
        </w:tc>
        <w:tc>
          <w:tcPr>
            <w:tcW w:w="1228" w:type="dxa"/>
          </w:tcPr>
          <w:p w14:paraId="6B0F0FAF" w14:textId="77777777" w:rsidR="00EF416D" w:rsidRDefault="00D215DE">
            <w:pPr>
              <w:pStyle w:val="TableParagraph"/>
              <w:rPr>
                <w:sz w:val="20"/>
              </w:rPr>
            </w:pPr>
            <w:r>
              <w:rPr>
                <w:sz w:val="20"/>
              </w:rPr>
              <w:t>18/11/2014</w:t>
            </w:r>
          </w:p>
        </w:tc>
        <w:tc>
          <w:tcPr>
            <w:tcW w:w="4011" w:type="dxa"/>
          </w:tcPr>
          <w:p w14:paraId="3BD9A5BC" w14:textId="77777777" w:rsidR="00EF416D" w:rsidRDefault="00D215DE">
            <w:pPr>
              <w:pStyle w:val="TableParagraph"/>
              <w:rPr>
                <w:sz w:val="20"/>
              </w:rPr>
            </w:pPr>
            <w:r>
              <w:rPr>
                <w:sz w:val="20"/>
              </w:rPr>
              <w:t>Updated following end of review period</w:t>
            </w:r>
          </w:p>
        </w:tc>
        <w:tc>
          <w:tcPr>
            <w:tcW w:w="2292" w:type="dxa"/>
          </w:tcPr>
          <w:p w14:paraId="27B7EC33" w14:textId="77777777" w:rsidR="00EF416D" w:rsidRDefault="00D215DE">
            <w:pPr>
              <w:pStyle w:val="TableParagraph"/>
              <w:ind w:left="109"/>
              <w:rPr>
                <w:sz w:val="20"/>
              </w:rPr>
            </w:pPr>
            <w:r>
              <w:rPr>
                <w:sz w:val="20"/>
              </w:rPr>
              <w:t>Richard Green</w:t>
            </w:r>
          </w:p>
        </w:tc>
      </w:tr>
      <w:tr w:rsidR="00EF416D" w14:paraId="3EDAA181" w14:textId="77777777">
        <w:trPr>
          <w:trHeight w:val="551"/>
        </w:trPr>
        <w:tc>
          <w:tcPr>
            <w:tcW w:w="974" w:type="dxa"/>
          </w:tcPr>
          <w:p w14:paraId="04AF0A52" w14:textId="77777777" w:rsidR="00EF416D" w:rsidRDefault="00D215DE">
            <w:pPr>
              <w:pStyle w:val="TableParagraph"/>
              <w:ind w:left="107"/>
              <w:rPr>
                <w:sz w:val="20"/>
              </w:rPr>
            </w:pPr>
            <w:r>
              <w:rPr>
                <w:sz w:val="20"/>
              </w:rPr>
              <w:t>7.0</w:t>
            </w:r>
          </w:p>
        </w:tc>
        <w:tc>
          <w:tcPr>
            <w:tcW w:w="1228" w:type="dxa"/>
          </w:tcPr>
          <w:p w14:paraId="4A2BA9AE" w14:textId="77777777" w:rsidR="00EF416D" w:rsidRDefault="00D215DE">
            <w:pPr>
              <w:pStyle w:val="TableParagraph"/>
              <w:rPr>
                <w:sz w:val="20"/>
              </w:rPr>
            </w:pPr>
            <w:r>
              <w:rPr>
                <w:sz w:val="20"/>
              </w:rPr>
              <w:t>25/11/2014</w:t>
            </w:r>
          </w:p>
        </w:tc>
        <w:tc>
          <w:tcPr>
            <w:tcW w:w="4011" w:type="dxa"/>
          </w:tcPr>
          <w:p w14:paraId="08195367" w14:textId="77777777" w:rsidR="00EF416D" w:rsidRDefault="00D215DE">
            <w:pPr>
              <w:pStyle w:val="TableParagraph"/>
              <w:rPr>
                <w:sz w:val="20"/>
              </w:rPr>
            </w:pPr>
            <w:r>
              <w:rPr>
                <w:sz w:val="20"/>
              </w:rPr>
              <w:t>Following approval from SB senior</w:t>
            </w:r>
          </w:p>
          <w:p w14:paraId="4EA14C11" w14:textId="77777777" w:rsidR="00EF416D" w:rsidRDefault="00D215DE">
            <w:pPr>
              <w:pStyle w:val="TableParagraph"/>
              <w:spacing w:before="46" w:line="240" w:lineRule="auto"/>
              <w:rPr>
                <w:sz w:val="20"/>
              </w:rPr>
            </w:pPr>
            <w:r>
              <w:rPr>
                <w:sz w:val="20"/>
              </w:rPr>
              <w:t>management and ICF</w:t>
            </w:r>
          </w:p>
        </w:tc>
        <w:tc>
          <w:tcPr>
            <w:tcW w:w="2292" w:type="dxa"/>
          </w:tcPr>
          <w:p w14:paraId="1CF0041E" w14:textId="77777777" w:rsidR="00EF416D" w:rsidRDefault="00D215DE">
            <w:pPr>
              <w:pStyle w:val="TableParagraph"/>
              <w:ind w:left="109"/>
              <w:rPr>
                <w:sz w:val="20"/>
              </w:rPr>
            </w:pPr>
            <w:r>
              <w:rPr>
                <w:sz w:val="20"/>
              </w:rPr>
              <w:t>Richard Green</w:t>
            </w:r>
          </w:p>
        </w:tc>
      </w:tr>
      <w:tr w:rsidR="00EF416D" w14:paraId="333F7EF6" w14:textId="77777777">
        <w:trPr>
          <w:trHeight w:val="275"/>
        </w:trPr>
        <w:tc>
          <w:tcPr>
            <w:tcW w:w="974" w:type="dxa"/>
          </w:tcPr>
          <w:p w14:paraId="6472AAF3" w14:textId="77777777" w:rsidR="00EF416D" w:rsidRDefault="00D215DE">
            <w:pPr>
              <w:pStyle w:val="TableParagraph"/>
              <w:ind w:left="107"/>
              <w:rPr>
                <w:sz w:val="20"/>
              </w:rPr>
            </w:pPr>
            <w:r>
              <w:rPr>
                <w:sz w:val="20"/>
              </w:rPr>
              <w:t>7.1</w:t>
            </w:r>
          </w:p>
        </w:tc>
        <w:tc>
          <w:tcPr>
            <w:tcW w:w="1228" w:type="dxa"/>
          </w:tcPr>
          <w:p w14:paraId="1E152B5C" w14:textId="77777777" w:rsidR="00EF416D" w:rsidRDefault="00D215DE">
            <w:pPr>
              <w:pStyle w:val="TableParagraph"/>
              <w:rPr>
                <w:sz w:val="20"/>
              </w:rPr>
            </w:pPr>
            <w:r>
              <w:rPr>
                <w:sz w:val="20"/>
              </w:rPr>
              <w:t>03/03/2016</w:t>
            </w:r>
          </w:p>
        </w:tc>
        <w:tc>
          <w:tcPr>
            <w:tcW w:w="4011" w:type="dxa"/>
          </w:tcPr>
          <w:p w14:paraId="2D2D1E4C" w14:textId="77777777" w:rsidR="00EF416D" w:rsidRDefault="00D215DE">
            <w:pPr>
              <w:pStyle w:val="TableParagraph"/>
              <w:rPr>
                <w:sz w:val="20"/>
              </w:rPr>
            </w:pPr>
            <w:r>
              <w:rPr>
                <w:sz w:val="20"/>
              </w:rPr>
              <w:t>Reviewed – no changes required</w:t>
            </w:r>
          </w:p>
        </w:tc>
        <w:tc>
          <w:tcPr>
            <w:tcW w:w="2292" w:type="dxa"/>
          </w:tcPr>
          <w:p w14:paraId="36F01417" w14:textId="77777777" w:rsidR="00EF416D" w:rsidRDefault="00D215DE">
            <w:pPr>
              <w:pStyle w:val="TableParagraph"/>
              <w:ind w:left="109"/>
              <w:rPr>
                <w:sz w:val="20"/>
              </w:rPr>
            </w:pPr>
            <w:r>
              <w:rPr>
                <w:sz w:val="20"/>
              </w:rPr>
              <w:t>Richard Green</w:t>
            </w:r>
          </w:p>
        </w:tc>
      </w:tr>
      <w:tr w:rsidR="00EF416D" w14:paraId="253ACE8E" w14:textId="77777777">
        <w:trPr>
          <w:trHeight w:val="275"/>
        </w:trPr>
        <w:tc>
          <w:tcPr>
            <w:tcW w:w="974" w:type="dxa"/>
          </w:tcPr>
          <w:p w14:paraId="25F67D95" w14:textId="77777777" w:rsidR="00EF416D" w:rsidRDefault="00D215DE">
            <w:pPr>
              <w:pStyle w:val="TableParagraph"/>
              <w:ind w:left="107"/>
              <w:rPr>
                <w:sz w:val="20"/>
              </w:rPr>
            </w:pPr>
            <w:r>
              <w:rPr>
                <w:sz w:val="20"/>
              </w:rPr>
              <w:t>7.2</w:t>
            </w:r>
          </w:p>
        </w:tc>
        <w:tc>
          <w:tcPr>
            <w:tcW w:w="1228" w:type="dxa"/>
          </w:tcPr>
          <w:p w14:paraId="7C3C8B47" w14:textId="77777777" w:rsidR="00EF416D" w:rsidRDefault="00D215DE">
            <w:pPr>
              <w:pStyle w:val="TableParagraph"/>
              <w:rPr>
                <w:sz w:val="20"/>
              </w:rPr>
            </w:pPr>
            <w:r>
              <w:rPr>
                <w:sz w:val="20"/>
              </w:rPr>
              <w:t>13/02/2017</w:t>
            </w:r>
          </w:p>
        </w:tc>
        <w:tc>
          <w:tcPr>
            <w:tcW w:w="4011" w:type="dxa"/>
          </w:tcPr>
          <w:p w14:paraId="39B80DF1" w14:textId="77777777" w:rsidR="00EF416D" w:rsidRDefault="00D215DE">
            <w:pPr>
              <w:pStyle w:val="TableParagraph"/>
              <w:rPr>
                <w:sz w:val="20"/>
              </w:rPr>
            </w:pPr>
            <w:r>
              <w:rPr>
                <w:sz w:val="20"/>
              </w:rPr>
              <w:t>Annual review</w:t>
            </w:r>
          </w:p>
        </w:tc>
        <w:tc>
          <w:tcPr>
            <w:tcW w:w="2292" w:type="dxa"/>
          </w:tcPr>
          <w:p w14:paraId="64FBA6CC" w14:textId="77777777" w:rsidR="00EF416D" w:rsidRDefault="00D215DE">
            <w:pPr>
              <w:pStyle w:val="TableParagraph"/>
              <w:ind w:left="109"/>
              <w:rPr>
                <w:sz w:val="20"/>
              </w:rPr>
            </w:pPr>
            <w:r>
              <w:rPr>
                <w:sz w:val="20"/>
              </w:rPr>
              <w:t>Richard Green</w:t>
            </w:r>
          </w:p>
        </w:tc>
      </w:tr>
      <w:tr w:rsidR="00EF416D" w14:paraId="514C6E3D" w14:textId="77777777">
        <w:trPr>
          <w:trHeight w:val="278"/>
        </w:trPr>
        <w:tc>
          <w:tcPr>
            <w:tcW w:w="974" w:type="dxa"/>
          </w:tcPr>
          <w:p w14:paraId="5C12ED62" w14:textId="77777777" w:rsidR="00EF416D" w:rsidRDefault="00D215DE">
            <w:pPr>
              <w:pStyle w:val="TableParagraph"/>
              <w:ind w:left="107"/>
              <w:rPr>
                <w:sz w:val="20"/>
              </w:rPr>
            </w:pPr>
            <w:r>
              <w:rPr>
                <w:sz w:val="20"/>
              </w:rPr>
              <w:t>8.0</w:t>
            </w:r>
          </w:p>
        </w:tc>
        <w:tc>
          <w:tcPr>
            <w:tcW w:w="1228" w:type="dxa"/>
          </w:tcPr>
          <w:p w14:paraId="5D29B399" w14:textId="77777777" w:rsidR="00EF416D" w:rsidRDefault="00D215DE">
            <w:pPr>
              <w:pStyle w:val="TableParagraph"/>
              <w:rPr>
                <w:sz w:val="20"/>
              </w:rPr>
            </w:pPr>
            <w:r>
              <w:rPr>
                <w:sz w:val="20"/>
              </w:rPr>
              <w:t>23/02/2017</w:t>
            </w:r>
          </w:p>
        </w:tc>
        <w:tc>
          <w:tcPr>
            <w:tcW w:w="4011" w:type="dxa"/>
          </w:tcPr>
          <w:p w14:paraId="23DBDD1C" w14:textId="3818ECD7" w:rsidR="00EF416D" w:rsidRDefault="00D215DE">
            <w:pPr>
              <w:pStyle w:val="TableParagraph"/>
              <w:rPr>
                <w:sz w:val="20"/>
              </w:rPr>
            </w:pPr>
            <w:r>
              <w:rPr>
                <w:sz w:val="20"/>
              </w:rPr>
              <w:t>Following si</w:t>
            </w:r>
            <w:r w:rsidR="00B57BC0">
              <w:rPr>
                <w:sz w:val="20"/>
              </w:rPr>
              <w:t>gn off</w:t>
            </w:r>
          </w:p>
        </w:tc>
        <w:tc>
          <w:tcPr>
            <w:tcW w:w="2292" w:type="dxa"/>
          </w:tcPr>
          <w:p w14:paraId="44BE3D8F" w14:textId="77777777" w:rsidR="00EF416D" w:rsidRDefault="00D215DE">
            <w:pPr>
              <w:pStyle w:val="TableParagraph"/>
              <w:ind w:left="109"/>
              <w:rPr>
                <w:sz w:val="20"/>
              </w:rPr>
            </w:pPr>
            <w:r>
              <w:rPr>
                <w:sz w:val="20"/>
              </w:rPr>
              <w:t>Richard Green</w:t>
            </w:r>
          </w:p>
        </w:tc>
      </w:tr>
      <w:tr w:rsidR="00B57BC0" w14:paraId="4568515A" w14:textId="77777777">
        <w:trPr>
          <w:trHeight w:val="278"/>
        </w:trPr>
        <w:tc>
          <w:tcPr>
            <w:tcW w:w="974" w:type="dxa"/>
          </w:tcPr>
          <w:p w14:paraId="7A5F1BBC" w14:textId="26D5A822" w:rsidR="00B57BC0" w:rsidRDefault="00B57BC0">
            <w:pPr>
              <w:pStyle w:val="TableParagraph"/>
              <w:ind w:left="107"/>
              <w:rPr>
                <w:sz w:val="20"/>
              </w:rPr>
            </w:pPr>
            <w:r>
              <w:rPr>
                <w:sz w:val="20"/>
              </w:rPr>
              <w:t>9.0</w:t>
            </w:r>
          </w:p>
        </w:tc>
        <w:tc>
          <w:tcPr>
            <w:tcW w:w="1228" w:type="dxa"/>
          </w:tcPr>
          <w:p w14:paraId="2DB7E4B9" w14:textId="262AB86D" w:rsidR="00B57BC0" w:rsidRDefault="00B57BC0">
            <w:pPr>
              <w:pStyle w:val="TableParagraph"/>
              <w:rPr>
                <w:sz w:val="20"/>
              </w:rPr>
            </w:pPr>
            <w:r>
              <w:rPr>
                <w:sz w:val="20"/>
              </w:rPr>
              <w:t>11/12/2023</w:t>
            </w:r>
          </w:p>
        </w:tc>
        <w:tc>
          <w:tcPr>
            <w:tcW w:w="4011" w:type="dxa"/>
          </w:tcPr>
          <w:p w14:paraId="02CE5691" w14:textId="09AD7686" w:rsidR="00B57BC0" w:rsidRDefault="00D14F5B">
            <w:pPr>
              <w:pStyle w:val="TableParagraph"/>
              <w:rPr>
                <w:sz w:val="20"/>
              </w:rPr>
            </w:pPr>
            <w:r>
              <w:rPr>
                <w:sz w:val="20"/>
              </w:rPr>
              <w:t xml:space="preserve">Document was </w:t>
            </w:r>
            <w:r w:rsidR="009A79C8">
              <w:rPr>
                <w:sz w:val="20"/>
              </w:rPr>
              <w:t>over</w:t>
            </w:r>
            <w:r>
              <w:rPr>
                <w:sz w:val="20"/>
              </w:rPr>
              <w:t xml:space="preserve">due for </w:t>
            </w:r>
            <w:r w:rsidR="004C7F77">
              <w:rPr>
                <w:sz w:val="20"/>
              </w:rPr>
              <w:t>revisions undertaken</w:t>
            </w:r>
            <w:r w:rsidR="009A79C8">
              <w:rPr>
                <w:sz w:val="20"/>
              </w:rPr>
              <w:t xml:space="preserve"> </w:t>
            </w:r>
            <w:r w:rsidR="00B57BC0">
              <w:rPr>
                <w:sz w:val="20"/>
              </w:rPr>
              <w:t>by Hamant Jakhu</w:t>
            </w:r>
          </w:p>
        </w:tc>
        <w:tc>
          <w:tcPr>
            <w:tcW w:w="2292" w:type="dxa"/>
          </w:tcPr>
          <w:p w14:paraId="40DBA57C" w14:textId="69AC18BC" w:rsidR="00B57BC0" w:rsidRDefault="00B57BC0">
            <w:pPr>
              <w:pStyle w:val="TableParagraph"/>
              <w:ind w:left="109"/>
              <w:rPr>
                <w:sz w:val="20"/>
              </w:rPr>
            </w:pPr>
            <w:r>
              <w:rPr>
                <w:sz w:val="20"/>
              </w:rPr>
              <w:t>Anthony Elliott</w:t>
            </w:r>
          </w:p>
        </w:tc>
      </w:tr>
      <w:tr w:rsidR="00E65497" w14:paraId="3040EAE2" w14:textId="77777777">
        <w:trPr>
          <w:trHeight w:val="278"/>
        </w:trPr>
        <w:tc>
          <w:tcPr>
            <w:tcW w:w="974" w:type="dxa"/>
          </w:tcPr>
          <w:p w14:paraId="07D35A6E" w14:textId="51B170BB" w:rsidR="00E65497" w:rsidRDefault="00E65497">
            <w:pPr>
              <w:pStyle w:val="TableParagraph"/>
              <w:ind w:left="107"/>
              <w:rPr>
                <w:sz w:val="20"/>
              </w:rPr>
            </w:pPr>
            <w:r>
              <w:rPr>
                <w:sz w:val="20"/>
              </w:rPr>
              <w:t xml:space="preserve">9.1 </w:t>
            </w:r>
          </w:p>
        </w:tc>
        <w:tc>
          <w:tcPr>
            <w:tcW w:w="1228" w:type="dxa"/>
          </w:tcPr>
          <w:p w14:paraId="5240DE84" w14:textId="072038A5" w:rsidR="00E65497" w:rsidRDefault="00E65497">
            <w:pPr>
              <w:pStyle w:val="TableParagraph"/>
              <w:rPr>
                <w:sz w:val="20"/>
              </w:rPr>
            </w:pPr>
            <w:r>
              <w:rPr>
                <w:sz w:val="20"/>
              </w:rPr>
              <w:t>06/09/2024</w:t>
            </w:r>
          </w:p>
        </w:tc>
        <w:tc>
          <w:tcPr>
            <w:tcW w:w="4011" w:type="dxa"/>
          </w:tcPr>
          <w:p w14:paraId="1DA53C68" w14:textId="49C80C16" w:rsidR="00E65497" w:rsidRDefault="001151C7">
            <w:pPr>
              <w:pStyle w:val="TableParagraph"/>
              <w:rPr>
                <w:sz w:val="20"/>
              </w:rPr>
            </w:pPr>
            <w:r>
              <w:rPr>
                <w:sz w:val="20"/>
              </w:rPr>
              <w:t xml:space="preserve">Additional revisions following Veritau </w:t>
            </w:r>
            <w:r w:rsidR="009A79C8">
              <w:rPr>
                <w:sz w:val="20"/>
              </w:rPr>
              <w:t>auditor’s</w:t>
            </w:r>
            <w:r>
              <w:rPr>
                <w:sz w:val="20"/>
              </w:rPr>
              <w:t xml:space="preserve"> recommendations</w:t>
            </w:r>
          </w:p>
        </w:tc>
        <w:tc>
          <w:tcPr>
            <w:tcW w:w="2292" w:type="dxa"/>
          </w:tcPr>
          <w:p w14:paraId="670B1C13" w14:textId="781243F4" w:rsidR="00E65497" w:rsidRDefault="001151C7">
            <w:pPr>
              <w:pStyle w:val="TableParagraph"/>
              <w:ind w:left="109"/>
              <w:rPr>
                <w:sz w:val="20"/>
              </w:rPr>
            </w:pPr>
            <w:r>
              <w:rPr>
                <w:sz w:val="20"/>
              </w:rPr>
              <w:t>Anthony Ellio</w:t>
            </w:r>
            <w:r w:rsidR="00691FAF">
              <w:rPr>
                <w:sz w:val="20"/>
              </w:rPr>
              <w:t>t</w:t>
            </w:r>
            <w:r>
              <w:rPr>
                <w:sz w:val="20"/>
              </w:rPr>
              <w:t xml:space="preserve">t, </w:t>
            </w:r>
            <w:r w:rsidR="00564604">
              <w:rPr>
                <w:sz w:val="20"/>
              </w:rPr>
              <w:t>BCT Information Assurance Group &amp; Caldicott Guardian</w:t>
            </w:r>
          </w:p>
        </w:tc>
      </w:tr>
      <w:tr w:rsidR="00840747" w14:paraId="62F192E1" w14:textId="77777777">
        <w:trPr>
          <w:trHeight w:val="278"/>
        </w:trPr>
        <w:tc>
          <w:tcPr>
            <w:tcW w:w="974" w:type="dxa"/>
          </w:tcPr>
          <w:p w14:paraId="51AC1B98" w14:textId="2FC7D383" w:rsidR="00840747" w:rsidRDefault="00840747">
            <w:pPr>
              <w:pStyle w:val="TableParagraph"/>
              <w:ind w:left="107"/>
              <w:rPr>
                <w:sz w:val="20"/>
              </w:rPr>
            </w:pPr>
            <w:r>
              <w:rPr>
                <w:sz w:val="20"/>
              </w:rPr>
              <w:t>10</w:t>
            </w:r>
          </w:p>
        </w:tc>
        <w:tc>
          <w:tcPr>
            <w:tcW w:w="1228" w:type="dxa"/>
          </w:tcPr>
          <w:p w14:paraId="52AB6FAF" w14:textId="456031D6" w:rsidR="00840747" w:rsidRDefault="00652BD5">
            <w:pPr>
              <w:pStyle w:val="TableParagraph"/>
              <w:rPr>
                <w:sz w:val="20"/>
              </w:rPr>
            </w:pPr>
            <w:r>
              <w:rPr>
                <w:sz w:val="20"/>
              </w:rPr>
              <w:t>19/12/2024</w:t>
            </w:r>
          </w:p>
        </w:tc>
        <w:tc>
          <w:tcPr>
            <w:tcW w:w="4011" w:type="dxa"/>
          </w:tcPr>
          <w:p w14:paraId="15E861C5" w14:textId="37569D36" w:rsidR="00840747" w:rsidRDefault="00652BD5">
            <w:pPr>
              <w:pStyle w:val="TableParagraph"/>
              <w:rPr>
                <w:sz w:val="20"/>
              </w:rPr>
            </w:pPr>
            <w:r>
              <w:rPr>
                <w:sz w:val="20"/>
              </w:rPr>
              <w:t>Final sign off, following review of Veritau re</w:t>
            </w:r>
            <w:r w:rsidR="00691FAF">
              <w:rPr>
                <w:sz w:val="20"/>
              </w:rPr>
              <w:t>commendations</w:t>
            </w:r>
          </w:p>
        </w:tc>
        <w:tc>
          <w:tcPr>
            <w:tcW w:w="2292" w:type="dxa"/>
          </w:tcPr>
          <w:p w14:paraId="0EFB8A34" w14:textId="2C60114E" w:rsidR="00840747" w:rsidRDefault="00691FAF">
            <w:pPr>
              <w:pStyle w:val="TableParagraph"/>
              <w:ind w:left="109"/>
              <w:rPr>
                <w:sz w:val="20"/>
              </w:rPr>
            </w:pPr>
            <w:r>
              <w:rPr>
                <w:sz w:val="20"/>
              </w:rPr>
              <w:t>Antony Elliott, Caldicott Guardian (James Burns)</w:t>
            </w:r>
          </w:p>
        </w:tc>
      </w:tr>
    </w:tbl>
    <w:p w14:paraId="7C2E0B73" w14:textId="77777777" w:rsidR="00EF416D" w:rsidRDefault="00EF416D">
      <w:pPr>
        <w:rPr>
          <w:sz w:val="20"/>
        </w:rPr>
        <w:sectPr w:rsidR="00EF416D">
          <w:pgSz w:w="11910" w:h="16840"/>
          <w:pgMar w:top="980" w:right="1580" w:bottom="1300" w:left="1400" w:header="609" w:footer="1105" w:gutter="0"/>
          <w:cols w:space="720"/>
        </w:sectPr>
      </w:pPr>
    </w:p>
    <w:p w14:paraId="0D7A2D32" w14:textId="77777777" w:rsidR="00EF416D" w:rsidRDefault="00EF416D">
      <w:pPr>
        <w:pStyle w:val="BodyText"/>
        <w:spacing w:before="4"/>
        <w:rPr>
          <w:rFonts w:ascii="Arial Black"/>
          <w:sz w:val="16"/>
        </w:rPr>
      </w:pPr>
    </w:p>
    <w:p w14:paraId="232498BA" w14:textId="77777777" w:rsidR="00EF416D" w:rsidRDefault="00D215DE">
      <w:pPr>
        <w:pStyle w:val="ListParagraph"/>
        <w:numPr>
          <w:ilvl w:val="1"/>
          <w:numId w:val="6"/>
        </w:numPr>
        <w:tabs>
          <w:tab w:val="left" w:pos="1009"/>
          <w:tab w:val="left" w:pos="1010"/>
        </w:tabs>
        <w:spacing w:before="99"/>
        <w:rPr>
          <w:rFonts w:ascii="Arial Black"/>
          <w:sz w:val="20"/>
        </w:rPr>
      </w:pPr>
      <w:bookmarkStart w:id="2" w:name="_bookmark2"/>
      <w:bookmarkEnd w:id="2"/>
      <w:r>
        <w:rPr>
          <w:rFonts w:ascii="Arial Black"/>
          <w:sz w:val="20"/>
        </w:rPr>
        <w:t>Document</w:t>
      </w:r>
      <w:r>
        <w:rPr>
          <w:rFonts w:ascii="Arial Black"/>
          <w:spacing w:val="-1"/>
          <w:sz w:val="20"/>
        </w:rPr>
        <w:t xml:space="preserve"> </w:t>
      </w:r>
      <w:r>
        <w:rPr>
          <w:rFonts w:ascii="Arial Black"/>
          <w:sz w:val="20"/>
        </w:rPr>
        <w:t>Review/Approval/Implementation</w:t>
      </w:r>
    </w:p>
    <w:p w14:paraId="4E03EEF0" w14:textId="77777777" w:rsidR="00EF416D" w:rsidRDefault="00EF416D">
      <w:pPr>
        <w:pStyle w:val="BodyText"/>
        <w:rPr>
          <w:rFonts w:ascii="Arial Black"/>
          <w:sz w:val="28"/>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3"/>
        <w:gridCol w:w="5795"/>
      </w:tblGrid>
      <w:tr w:rsidR="00EF416D" w14:paraId="698FA3F5" w14:textId="77777777">
        <w:trPr>
          <w:trHeight w:val="275"/>
        </w:trPr>
        <w:tc>
          <w:tcPr>
            <w:tcW w:w="2713" w:type="dxa"/>
          </w:tcPr>
          <w:p w14:paraId="07F23F16" w14:textId="77777777" w:rsidR="00EF416D" w:rsidRDefault="00D215DE">
            <w:pPr>
              <w:pStyle w:val="TableParagraph"/>
              <w:spacing w:line="225" w:lineRule="exact"/>
              <w:ind w:left="107"/>
              <w:rPr>
                <w:b/>
                <w:sz w:val="20"/>
              </w:rPr>
            </w:pPr>
            <w:r>
              <w:rPr>
                <w:b/>
                <w:sz w:val="20"/>
              </w:rPr>
              <w:t>Name</w:t>
            </w:r>
          </w:p>
        </w:tc>
        <w:tc>
          <w:tcPr>
            <w:tcW w:w="5795" w:type="dxa"/>
          </w:tcPr>
          <w:p w14:paraId="736AF6EC" w14:textId="77777777" w:rsidR="00EF416D" w:rsidRDefault="00D215DE">
            <w:pPr>
              <w:pStyle w:val="TableParagraph"/>
              <w:spacing w:line="225" w:lineRule="exact"/>
              <w:ind w:left="104"/>
              <w:rPr>
                <w:b/>
                <w:sz w:val="20"/>
              </w:rPr>
            </w:pPr>
            <w:r>
              <w:rPr>
                <w:b/>
                <w:sz w:val="20"/>
              </w:rPr>
              <w:t>Service Area</w:t>
            </w:r>
          </w:p>
        </w:tc>
      </w:tr>
      <w:tr w:rsidR="00EF416D" w14:paraId="2681904C" w14:textId="77777777">
        <w:trPr>
          <w:trHeight w:val="275"/>
        </w:trPr>
        <w:tc>
          <w:tcPr>
            <w:tcW w:w="2713" w:type="dxa"/>
          </w:tcPr>
          <w:p w14:paraId="4691E152" w14:textId="297F0685" w:rsidR="00EF416D" w:rsidRDefault="00B57BC0">
            <w:pPr>
              <w:pStyle w:val="TableParagraph"/>
              <w:ind w:left="107"/>
              <w:rPr>
                <w:sz w:val="20"/>
              </w:rPr>
            </w:pPr>
            <w:r>
              <w:rPr>
                <w:sz w:val="20"/>
              </w:rPr>
              <w:t>Su De</w:t>
            </w:r>
          </w:p>
        </w:tc>
        <w:tc>
          <w:tcPr>
            <w:tcW w:w="5795" w:type="dxa"/>
          </w:tcPr>
          <w:p w14:paraId="657DCF2B" w14:textId="177904BD" w:rsidR="00EF416D" w:rsidRDefault="00B57BC0">
            <w:pPr>
              <w:pStyle w:val="TableParagraph"/>
              <w:ind w:left="104"/>
              <w:rPr>
                <w:sz w:val="20"/>
              </w:rPr>
            </w:pPr>
            <w:r>
              <w:rPr>
                <w:sz w:val="20"/>
              </w:rPr>
              <w:t>Data Protection Officer</w:t>
            </w:r>
          </w:p>
        </w:tc>
      </w:tr>
      <w:tr w:rsidR="00EF416D" w14:paraId="15B5742B" w14:textId="77777777">
        <w:trPr>
          <w:trHeight w:val="275"/>
        </w:trPr>
        <w:tc>
          <w:tcPr>
            <w:tcW w:w="2713" w:type="dxa"/>
          </w:tcPr>
          <w:p w14:paraId="538967C2" w14:textId="709B1DFF" w:rsidR="00EF416D" w:rsidRDefault="00B57BC0">
            <w:pPr>
              <w:pStyle w:val="TableParagraph"/>
              <w:ind w:left="107"/>
              <w:rPr>
                <w:sz w:val="20"/>
              </w:rPr>
            </w:pPr>
            <w:r>
              <w:rPr>
                <w:sz w:val="20"/>
              </w:rPr>
              <w:t>Hamant Jakhu</w:t>
            </w:r>
          </w:p>
        </w:tc>
        <w:tc>
          <w:tcPr>
            <w:tcW w:w="5795" w:type="dxa"/>
          </w:tcPr>
          <w:p w14:paraId="595E6780" w14:textId="156F39E1" w:rsidR="00EF416D" w:rsidRDefault="00B57BC0">
            <w:pPr>
              <w:pStyle w:val="TableParagraph"/>
              <w:ind w:left="104"/>
              <w:rPr>
                <w:sz w:val="20"/>
              </w:rPr>
            </w:pPr>
            <w:r>
              <w:rPr>
                <w:sz w:val="20"/>
              </w:rPr>
              <w:t>Senior ICT Manager</w:t>
            </w:r>
          </w:p>
        </w:tc>
      </w:tr>
      <w:tr w:rsidR="00EF416D" w14:paraId="4DD0E687" w14:textId="77777777">
        <w:trPr>
          <w:trHeight w:val="275"/>
        </w:trPr>
        <w:tc>
          <w:tcPr>
            <w:tcW w:w="2713" w:type="dxa"/>
          </w:tcPr>
          <w:p w14:paraId="6D3640DA" w14:textId="55671E85" w:rsidR="00EF416D" w:rsidRDefault="00B57BC0">
            <w:pPr>
              <w:pStyle w:val="TableParagraph"/>
              <w:ind w:left="107"/>
              <w:rPr>
                <w:sz w:val="20"/>
              </w:rPr>
            </w:pPr>
            <w:r>
              <w:rPr>
                <w:sz w:val="20"/>
              </w:rPr>
              <w:t>Anthony Elliott</w:t>
            </w:r>
          </w:p>
        </w:tc>
        <w:tc>
          <w:tcPr>
            <w:tcW w:w="5795" w:type="dxa"/>
          </w:tcPr>
          <w:p w14:paraId="5562E3FB" w14:textId="4D51FBCA" w:rsidR="00EF416D" w:rsidRDefault="00B57BC0">
            <w:pPr>
              <w:pStyle w:val="TableParagraph"/>
              <w:ind w:left="104"/>
              <w:rPr>
                <w:sz w:val="20"/>
              </w:rPr>
            </w:pPr>
            <w:r>
              <w:rPr>
                <w:sz w:val="20"/>
              </w:rPr>
              <w:t>Head of ICT &amp; CIO</w:t>
            </w:r>
          </w:p>
        </w:tc>
      </w:tr>
    </w:tbl>
    <w:p w14:paraId="3347E74A" w14:textId="77777777" w:rsidR="00EF416D" w:rsidRDefault="00EF416D">
      <w:pPr>
        <w:pStyle w:val="BodyText"/>
        <w:spacing w:before="6"/>
        <w:rPr>
          <w:rFonts w:ascii="Arial Black"/>
          <w:sz w:val="36"/>
        </w:rPr>
      </w:pPr>
    </w:p>
    <w:p w14:paraId="6880CF5B" w14:textId="77777777" w:rsidR="00EF416D" w:rsidRDefault="00D215DE">
      <w:pPr>
        <w:pStyle w:val="ListParagraph"/>
        <w:numPr>
          <w:ilvl w:val="1"/>
          <w:numId w:val="6"/>
        </w:numPr>
        <w:tabs>
          <w:tab w:val="left" w:pos="1009"/>
          <w:tab w:val="left" w:pos="1010"/>
        </w:tabs>
        <w:rPr>
          <w:rFonts w:ascii="Arial Black"/>
          <w:sz w:val="20"/>
        </w:rPr>
      </w:pPr>
      <w:bookmarkStart w:id="3" w:name="_bookmark3"/>
      <w:bookmarkEnd w:id="3"/>
      <w:r>
        <w:rPr>
          <w:rFonts w:ascii="Arial Black"/>
          <w:sz w:val="20"/>
        </w:rPr>
        <w:t>Document</w:t>
      </w:r>
      <w:r>
        <w:rPr>
          <w:rFonts w:ascii="Arial Black"/>
          <w:spacing w:val="-1"/>
          <w:sz w:val="20"/>
        </w:rPr>
        <w:t xml:space="preserve"> </w:t>
      </w:r>
      <w:r>
        <w:rPr>
          <w:rFonts w:ascii="Arial Black"/>
          <w:sz w:val="20"/>
        </w:rPr>
        <w:t>Sign-off</w:t>
      </w:r>
    </w:p>
    <w:p w14:paraId="309FCF38" w14:textId="77777777" w:rsidR="00EF416D" w:rsidRDefault="00EF416D">
      <w:pPr>
        <w:pStyle w:val="BodyText"/>
        <w:rPr>
          <w:rFonts w:ascii="Arial Black"/>
          <w:sz w:val="28"/>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4928"/>
        <w:gridCol w:w="1575"/>
      </w:tblGrid>
      <w:tr w:rsidR="00EF416D" w14:paraId="64DAFB95" w14:textId="77777777">
        <w:trPr>
          <w:trHeight w:val="275"/>
        </w:trPr>
        <w:tc>
          <w:tcPr>
            <w:tcW w:w="2004" w:type="dxa"/>
          </w:tcPr>
          <w:p w14:paraId="7DDD662A" w14:textId="77777777" w:rsidR="00EF416D" w:rsidRDefault="00D215DE">
            <w:pPr>
              <w:pStyle w:val="TableParagraph"/>
              <w:spacing w:line="225" w:lineRule="exact"/>
              <w:ind w:left="107"/>
              <w:rPr>
                <w:b/>
                <w:sz w:val="20"/>
              </w:rPr>
            </w:pPr>
            <w:r>
              <w:rPr>
                <w:b/>
                <w:sz w:val="20"/>
              </w:rPr>
              <w:t>Name</w:t>
            </w:r>
          </w:p>
        </w:tc>
        <w:tc>
          <w:tcPr>
            <w:tcW w:w="4928" w:type="dxa"/>
          </w:tcPr>
          <w:p w14:paraId="31A55CC2" w14:textId="77777777" w:rsidR="00EF416D" w:rsidRDefault="00D215DE">
            <w:pPr>
              <w:pStyle w:val="TableParagraph"/>
              <w:spacing w:line="225" w:lineRule="exact"/>
              <w:ind w:left="107"/>
              <w:rPr>
                <w:b/>
                <w:sz w:val="20"/>
              </w:rPr>
            </w:pPr>
            <w:r>
              <w:rPr>
                <w:b/>
                <w:sz w:val="20"/>
              </w:rPr>
              <w:t>Position</w:t>
            </w:r>
          </w:p>
        </w:tc>
        <w:tc>
          <w:tcPr>
            <w:tcW w:w="1575" w:type="dxa"/>
          </w:tcPr>
          <w:p w14:paraId="2FE44FED" w14:textId="77777777" w:rsidR="00EF416D" w:rsidRDefault="00D215DE">
            <w:pPr>
              <w:pStyle w:val="TableParagraph"/>
              <w:spacing w:line="225" w:lineRule="exact"/>
              <w:ind w:left="105"/>
              <w:rPr>
                <w:b/>
                <w:sz w:val="20"/>
              </w:rPr>
            </w:pPr>
            <w:r>
              <w:rPr>
                <w:b/>
                <w:sz w:val="20"/>
              </w:rPr>
              <w:t>Date</w:t>
            </w:r>
          </w:p>
        </w:tc>
      </w:tr>
      <w:tr w:rsidR="00B57BC0" w14:paraId="7DBD7907" w14:textId="77777777">
        <w:trPr>
          <w:trHeight w:val="275"/>
        </w:trPr>
        <w:tc>
          <w:tcPr>
            <w:tcW w:w="2004" w:type="dxa"/>
          </w:tcPr>
          <w:p w14:paraId="36F1A711" w14:textId="70B07508" w:rsidR="00B57BC0" w:rsidRDefault="00B57BC0">
            <w:pPr>
              <w:pStyle w:val="TableParagraph"/>
              <w:ind w:left="107"/>
              <w:rPr>
                <w:sz w:val="20"/>
              </w:rPr>
            </w:pPr>
            <w:r>
              <w:rPr>
                <w:sz w:val="20"/>
              </w:rPr>
              <w:t>Anthony Elliott</w:t>
            </w:r>
          </w:p>
        </w:tc>
        <w:tc>
          <w:tcPr>
            <w:tcW w:w="4928" w:type="dxa"/>
          </w:tcPr>
          <w:p w14:paraId="6FA2F597" w14:textId="11F66120" w:rsidR="00B57BC0" w:rsidRDefault="00B57BC0">
            <w:pPr>
              <w:pStyle w:val="TableParagraph"/>
              <w:ind w:left="107"/>
              <w:rPr>
                <w:sz w:val="20"/>
              </w:rPr>
            </w:pPr>
            <w:r>
              <w:rPr>
                <w:sz w:val="20"/>
              </w:rPr>
              <w:t>Head of ICT &amp; CIO</w:t>
            </w:r>
          </w:p>
        </w:tc>
        <w:tc>
          <w:tcPr>
            <w:tcW w:w="1575" w:type="dxa"/>
          </w:tcPr>
          <w:p w14:paraId="59B48775" w14:textId="77777777" w:rsidR="00B57BC0" w:rsidRDefault="00B57BC0">
            <w:pPr>
              <w:pStyle w:val="TableParagraph"/>
              <w:ind w:left="105"/>
              <w:rPr>
                <w:sz w:val="20"/>
              </w:rPr>
            </w:pPr>
          </w:p>
        </w:tc>
      </w:tr>
      <w:tr w:rsidR="00F963BB" w14:paraId="52DFE064" w14:textId="77777777">
        <w:trPr>
          <w:trHeight w:val="275"/>
        </w:trPr>
        <w:tc>
          <w:tcPr>
            <w:tcW w:w="2004" w:type="dxa"/>
          </w:tcPr>
          <w:p w14:paraId="69F0C900" w14:textId="1D2928CA" w:rsidR="00F963BB" w:rsidRDefault="00922057">
            <w:pPr>
              <w:pStyle w:val="TableParagraph"/>
              <w:ind w:left="107"/>
              <w:rPr>
                <w:sz w:val="20"/>
              </w:rPr>
            </w:pPr>
            <w:r>
              <w:rPr>
                <w:sz w:val="20"/>
              </w:rPr>
              <w:t>James Burns</w:t>
            </w:r>
          </w:p>
        </w:tc>
        <w:tc>
          <w:tcPr>
            <w:tcW w:w="4928" w:type="dxa"/>
          </w:tcPr>
          <w:p w14:paraId="555BEA01" w14:textId="42AE153A" w:rsidR="00F963BB" w:rsidRDefault="00F963BB">
            <w:pPr>
              <w:pStyle w:val="TableParagraph"/>
              <w:ind w:left="107"/>
              <w:rPr>
                <w:sz w:val="20"/>
              </w:rPr>
            </w:pPr>
            <w:r>
              <w:rPr>
                <w:sz w:val="20"/>
              </w:rPr>
              <w:t>Caldicott Guardian</w:t>
            </w:r>
          </w:p>
        </w:tc>
        <w:tc>
          <w:tcPr>
            <w:tcW w:w="1575" w:type="dxa"/>
          </w:tcPr>
          <w:p w14:paraId="422CFC82" w14:textId="77777777" w:rsidR="00F963BB" w:rsidRDefault="00F963BB">
            <w:pPr>
              <w:pStyle w:val="TableParagraph"/>
              <w:ind w:left="105"/>
              <w:rPr>
                <w:sz w:val="20"/>
              </w:rPr>
            </w:pPr>
          </w:p>
        </w:tc>
      </w:tr>
    </w:tbl>
    <w:p w14:paraId="5B8FF90A" w14:textId="77777777" w:rsidR="00EF416D" w:rsidRDefault="00EF416D">
      <w:pPr>
        <w:pStyle w:val="BodyText"/>
        <w:spacing w:before="6"/>
        <w:rPr>
          <w:rFonts w:ascii="Arial Black"/>
          <w:sz w:val="36"/>
        </w:rPr>
      </w:pPr>
    </w:p>
    <w:p w14:paraId="3D51DC7C" w14:textId="77777777" w:rsidR="00EF416D" w:rsidRDefault="00D215DE">
      <w:pPr>
        <w:pStyle w:val="ListParagraph"/>
        <w:numPr>
          <w:ilvl w:val="1"/>
          <w:numId w:val="6"/>
        </w:numPr>
        <w:tabs>
          <w:tab w:val="left" w:pos="1009"/>
          <w:tab w:val="left" w:pos="1010"/>
        </w:tabs>
        <w:rPr>
          <w:rFonts w:ascii="Arial Black"/>
          <w:sz w:val="20"/>
        </w:rPr>
      </w:pPr>
      <w:bookmarkStart w:id="4" w:name="_bookmark4"/>
      <w:bookmarkEnd w:id="4"/>
      <w:r>
        <w:rPr>
          <w:rFonts w:ascii="Arial Black"/>
          <w:sz w:val="20"/>
        </w:rPr>
        <w:t>Document Distribution following</w:t>
      </w:r>
      <w:r>
        <w:rPr>
          <w:rFonts w:ascii="Arial Black"/>
          <w:spacing w:val="2"/>
          <w:sz w:val="20"/>
        </w:rPr>
        <w:t xml:space="preserve"> </w:t>
      </w:r>
      <w:r>
        <w:rPr>
          <w:rFonts w:ascii="Arial Black"/>
          <w:sz w:val="20"/>
        </w:rPr>
        <w:t>Sign-off</w:t>
      </w:r>
    </w:p>
    <w:p w14:paraId="08845173" w14:textId="77777777" w:rsidR="00EF416D" w:rsidRDefault="00D215DE">
      <w:pPr>
        <w:spacing w:before="116"/>
        <w:ind w:left="1010"/>
        <w:rPr>
          <w:b/>
          <w:i/>
          <w:sz w:val="20"/>
        </w:rPr>
      </w:pPr>
      <w:r>
        <w:rPr>
          <w:b/>
          <w:i/>
          <w:sz w:val="20"/>
        </w:rPr>
        <w:t>NOTE: This document will be distributed only to the following.</w:t>
      </w:r>
    </w:p>
    <w:p w14:paraId="5735586E" w14:textId="77777777" w:rsidR="00EF416D" w:rsidRDefault="00EF416D">
      <w:pPr>
        <w:pStyle w:val="BodyText"/>
        <w:spacing w:before="2"/>
        <w:rPr>
          <w:b/>
          <w:i/>
          <w:sz w:val="28"/>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3"/>
        <w:gridCol w:w="5795"/>
      </w:tblGrid>
      <w:tr w:rsidR="00EF416D" w14:paraId="27A9D688" w14:textId="77777777">
        <w:trPr>
          <w:trHeight w:val="275"/>
        </w:trPr>
        <w:tc>
          <w:tcPr>
            <w:tcW w:w="2713" w:type="dxa"/>
          </w:tcPr>
          <w:p w14:paraId="348E61E2" w14:textId="77777777" w:rsidR="00EF416D" w:rsidRDefault="00D215DE">
            <w:pPr>
              <w:pStyle w:val="TableParagraph"/>
              <w:spacing w:line="225" w:lineRule="exact"/>
              <w:ind w:left="107"/>
              <w:rPr>
                <w:b/>
                <w:sz w:val="20"/>
              </w:rPr>
            </w:pPr>
            <w:r>
              <w:rPr>
                <w:b/>
                <w:sz w:val="20"/>
              </w:rPr>
              <w:t>Name/Group</w:t>
            </w:r>
          </w:p>
        </w:tc>
        <w:tc>
          <w:tcPr>
            <w:tcW w:w="5795" w:type="dxa"/>
          </w:tcPr>
          <w:p w14:paraId="554DE07C" w14:textId="77777777" w:rsidR="00EF416D" w:rsidRDefault="00D215DE">
            <w:pPr>
              <w:pStyle w:val="TableParagraph"/>
              <w:spacing w:line="225" w:lineRule="exact"/>
              <w:ind w:left="104"/>
              <w:rPr>
                <w:b/>
                <w:sz w:val="20"/>
              </w:rPr>
            </w:pPr>
            <w:r>
              <w:rPr>
                <w:b/>
                <w:sz w:val="20"/>
              </w:rPr>
              <w:t>Service Area</w:t>
            </w:r>
          </w:p>
        </w:tc>
      </w:tr>
      <w:tr w:rsidR="00EF416D" w14:paraId="3FA092B7" w14:textId="77777777">
        <w:trPr>
          <w:trHeight w:val="275"/>
        </w:trPr>
        <w:tc>
          <w:tcPr>
            <w:tcW w:w="2713" w:type="dxa"/>
          </w:tcPr>
          <w:p w14:paraId="3997DEF2" w14:textId="77777777" w:rsidR="00EF416D" w:rsidRDefault="00D215DE">
            <w:pPr>
              <w:pStyle w:val="TableParagraph"/>
              <w:ind w:left="107"/>
              <w:rPr>
                <w:sz w:val="20"/>
              </w:rPr>
            </w:pPr>
            <w:r>
              <w:rPr>
                <w:sz w:val="20"/>
              </w:rPr>
              <w:t>All Personnel</w:t>
            </w:r>
          </w:p>
        </w:tc>
        <w:tc>
          <w:tcPr>
            <w:tcW w:w="5795" w:type="dxa"/>
          </w:tcPr>
          <w:p w14:paraId="1250C4F4" w14:textId="7EB8E808" w:rsidR="00EF416D" w:rsidRDefault="00B57BC0">
            <w:pPr>
              <w:pStyle w:val="TableParagraph"/>
              <w:ind w:left="104"/>
              <w:rPr>
                <w:sz w:val="20"/>
              </w:rPr>
            </w:pPr>
            <w:r>
              <w:rPr>
                <w:sz w:val="20"/>
              </w:rPr>
              <w:t>Birmingham Children’s Trust</w:t>
            </w:r>
          </w:p>
        </w:tc>
      </w:tr>
    </w:tbl>
    <w:p w14:paraId="3675192F" w14:textId="77777777" w:rsidR="00EF416D" w:rsidRDefault="00EF416D">
      <w:pPr>
        <w:rPr>
          <w:sz w:val="20"/>
        </w:rPr>
        <w:sectPr w:rsidR="00EF416D">
          <w:pgSz w:w="11910" w:h="16840"/>
          <w:pgMar w:top="980" w:right="1580" w:bottom="1300" w:left="1400" w:header="609" w:footer="1105" w:gutter="0"/>
          <w:cols w:space="720"/>
        </w:sectPr>
      </w:pPr>
    </w:p>
    <w:p w14:paraId="4553F8B7" w14:textId="77777777" w:rsidR="00EF416D" w:rsidRDefault="00EF416D">
      <w:pPr>
        <w:pStyle w:val="BodyText"/>
        <w:rPr>
          <w:b/>
          <w:i/>
        </w:rPr>
      </w:pPr>
    </w:p>
    <w:p w14:paraId="417959C0" w14:textId="77777777" w:rsidR="00EF416D" w:rsidRDefault="00D215DE">
      <w:pPr>
        <w:pStyle w:val="Heading1"/>
        <w:tabs>
          <w:tab w:val="left" w:pos="1009"/>
        </w:tabs>
      </w:pPr>
      <w:bookmarkStart w:id="5" w:name="_bookmark5"/>
      <w:bookmarkEnd w:id="5"/>
      <w:r>
        <w:t>2.0</w:t>
      </w:r>
      <w:r>
        <w:tab/>
        <w:t>OVERVIEW</w:t>
      </w:r>
    </w:p>
    <w:p w14:paraId="6774E959" w14:textId="77777777" w:rsidR="00EF416D" w:rsidRDefault="00EF416D">
      <w:pPr>
        <w:pStyle w:val="BodyText"/>
        <w:rPr>
          <w:rFonts w:ascii="Arial Black"/>
        </w:rPr>
      </w:pPr>
    </w:p>
    <w:p w14:paraId="0B28E9EE" w14:textId="77777777" w:rsidR="00EF416D" w:rsidRDefault="00EF416D">
      <w:pPr>
        <w:pStyle w:val="BodyText"/>
        <w:spacing w:before="3"/>
        <w:rPr>
          <w:rFonts w:ascii="Arial Black"/>
          <w:sz w:val="28"/>
        </w:rPr>
      </w:pPr>
    </w:p>
    <w:tbl>
      <w:tblPr>
        <w:tblW w:w="0" w:type="auto"/>
        <w:tblInd w:w="109" w:type="dxa"/>
        <w:tblLayout w:type="fixed"/>
        <w:tblCellMar>
          <w:left w:w="0" w:type="dxa"/>
          <w:right w:w="0" w:type="dxa"/>
        </w:tblCellMar>
        <w:tblLook w:val="01E0" w:firstRow="1" w:lastRow="1" w:firstColumn="1" w:lastColumn="1" w:noHBand="0" w:noVBand="0"/>
      </w:tblPr>
      <w:tblGrid>
        <w:gridCol w:w="2017"/>
        <w:gridCol w:w="6617"/>
      </w:tblGrid>
      <w:tr w:rsidR="00EF416D" w14:paraId="1546E3B2" w14:textId="77777777">
        <w:trPr>
          <w:trHeight w:val="1494"/>
        </w:trPr>
        <w:tc>
          <w:tcPr>
            <w:tcW w:w="2017" w:type="dxa"/>
            <w:tcBorders>
              <w:right w:val="single" w:sz="4" w:space="0" w:color="000000"/>
            </w:tcBorders>
          </w:tcPr>
          <w:p w14:paraId="3BA306D5" w14:textId="77777777" w:rsidR="00EF416D" w:rsidRDefault="00D215DE">
            <w:pPr>
              <w:pStyle w:val="TableParagraph"/>
              <w:spacing w:line="225" w:lineRule="exact"/>
              <w:ind w:left="200"/>
              <w:rPr>
                <w:b/>
                <w:sz w:val="20"/>
              </w:rPr>
            </w:pPr>
            <w:r>
              <w:rPr>
                <w:b/>
                <w:sz w:val="20"/>
              </w:rPr>
              <w:t>Purpose</w:t>
            </w:r>
          </w:p>
        </w:tc>
        <w:tc>
          <w:tcPr>
            <w:tcW w:w="6617" w:type="dxa"/>
            <w:tcBorders>
              <w:left w:val="single" w:sz="4" w:space="0" w:color="000000"/>
            </w:tcBorders>
          </w:tcPr>
          <w:p w14:paraId="7849FC22" w14:textId="3741B83A" w:rsidR="00EF416D" w:rsidRDefault="00D215DE">
            <w:pPr>
              <w:pStyle w:val="TableParagraph"/>
              <w:spacing w:line="288" w:lineRule="auto"/>
              <w:ind w:left="102" w:right="197"/>
              <w:rPr>
                <w:sz w:val="20"/>
              </w:rPr>
            </w:pPr>
            <w:r>
              <w:rPr>
                <w:sz w:val="20"/>
              </w:rPr>
              <w:t xml:space="preserve">The purpose of this document is to define the policy rules which govern the security of equipment and data managed by </w:t>
            </w:r>
            <w:r w:rsidR="006457B9">
              <w:rPr>
                <w:sz w:val="20"/>
              </w:rPr>
              <w:t>Birmingham Children’s Trust</w:t>
            </w:r>
            <w:r w:rsidR="00053FDB">
              <w:rPr>
                <w:sz w:val="20"/>
              </w:rPr>
              <w:t>.</w:t>
            </w:r>
          </w:p>
          <w:p w14:paraId="495A8DA0" w14:textId="77777777" w:rsidR="00EF416D" w:rsidRDefault="00EF416D">
            <w:pPr>
              <w:pStyle w:val="TableParagraph"/>
              <w:spacing w:before="5" w:line="240" w:lineRule="auto"/>
              <w:ind w:left="0"/>
              <w:rPr>
                <w:rFonts w:ascii="Arial Black"/>
                <w:sz w:val="19"/>
              </w:rPr>
            </w:pPr>
          </w:p>
          <w:p w14:paraId="31F814E8" w14:textId="54EA6B10" w:rsidR="00EF416D" w:rsidRDefault="00D215DE">
            <w:pPr>
              <w:pStyle w:val="TableParagraph"/>
              <w:spacing w:line="288" w:lineRule="auto"/>
              <w:ind w:left="102" w:right="442"/>
              <w:rPr>
                <w:sz w:val="20"/>
              </w:rPr>
            </w:pPr>
            <w:r>
              <w:rPr>
                <w:sz w:val="20"/>
              </w:rPr>
              <w:t xml:space="preserve">Equipment and data must be securely managed </w:t>
            </w:r>
            <w:r w:rsidR="00053FDB">
              <w:rPr>
                <w:sz w:val="20"/>
              </w:rPr>
              <w:t>to</w:t>
            </w:r>
            <w:r>
              <w:rPr>
                <w:sz w:val="20"/>
              </w:rPr>
              <w:t xml:space="preserve"> minimise the risk of information loss and the damage associated with losses.</w:t>
            </w:r>
          </w:p>
        </w:tc>
      </w:tr>
      <w:tr w:rsidR="00EF416D" w14:paraId="3A077277" w14:textId="77777777">
        <w:trPr>
          <w:trHeight w:val="552"/>
        </w:trPr>
        <w:tc>
          <w:tcPr>
            <w:tcW w:w="2017" w:type="dxa"/>
            <w:tcBorders>
              <w:right w:val="single" w:sz="4" w:space="0" w:color="000000"/>
            </w:tcBorders>
          </w:tcPr>
          <w:p w14:paraId="5B99EE37" w14:textId="77777777" w:rsidR="00EF416D" w:rsidRDefault="00D215DE">
            <w:pPr>
              <w:pStyle w:val="TableParagraph"/>
              <w:spacing w:before="156" w:line="240" w:lineRule="auto"/>
              <w:ind w:left="200"/>
              <w:rPr>
                <w:b/>
                <w:sz w:val="20"/>
              </w:rPr>
            </w:pPr>
            <w:r>
              <w:rPr>
                <w:b/>
                <w:sz w:val="20"/>
              </w:rPr>
              <w:t>Authority</w:t>
            </w:r>
          </w:p>
        </w:tc>
        <w:tc>
          <w:tcPr>
            <w:tcW w:w="6617" w:type="dxa"/>
            <w:tcBorders>
              <w:left w:val="single" w:sz="4" w:space="0" w:color="000000"/>
            </w:tcBorders>
          </w:tcPr>
          <w:p w14:paraId="3B54A9EB" w14:textId="60056E25" w:rsidR="00EF416D" w:rsidRDefault="006457B9">
            <w:pPr>
              <w:pStyle w:val="TableParagraph"/>
              <w:spacing w:before="158" w:line="240" w:lineRule="auto"/>
              <w:ind w:left="102"/>
              <w:rPr>
                <w:sz w:val="20"/>
              </w:rPr>
            </w:pPr>
            <w:r>
              <w:rPr>
                <w:sz w:val="20"/>
              </w:rPr>
              <w:t xml:space="preserve"> Head of ICT </w:t>
            </w:r>
          </w:p>
        </w:tc>
      </w:tr>
      <w:tr w:rsidR="00EF416D" w14:paraId="1E471085" w14:textId="77777777">
        <w:trPr>
          <w:trHeight w:val="552"/>
        </w:trPr>
        <w:tc>
          <w:tcPr>
            <w:tcW w:w="2017" w:type="dxa"/>
            <w:tcBorders>
              <w:right w:val="single" w:sz="4" w:space="0" w:color="000000"/>
            </w:tcBorders>
          </w:tcPr>
          <w:p w14:paraId="4ABF0DC1" w14:textId="77777777" w:rsidR="00EF416D" w:rsidRDefault="00D215DE">
            <w:pPr>
              <w:pStyle w:val="TableParagraph"/>
              <w:spacing w:before="156" w:line="240" w:lineRule="auto"/>
              <w:ind w:left="200"/>
              <w:rPr>
                <w:b/>
                <w:sz w:val="20"/>
              </w:rPr>
            </w:pPr>
            <w:r>
              <w:rPr>
                <w:b/>
                <w:sz w:val="20"/>
              </w:rPr>
              <w:t>Ownership</w:t>
            </w:r>
          </w:p>
        </w:tc>
        <w:tc>
          <w:tcPr>
            <w:tcW w:w="6617" w:type="dxa"/>
            <w:tcBorders>
              <w:left w:val="single" w:sz="4" w:space="0" w:color="000000"/>
            </w:tcBorders>
          </w:tcPr>
          <w:p w14:paraId="1E7F8CBE" w14:textId="6AAEAF77" w:rsidR="00EF416D" w:rsidRDefault="006457B9">
            <w:pPr>
              <w:pStyle w:val="TableParagraph"/>
              <w:spacing w:before="158" w:line="240" w:lineRule="auto"/>
              <w:ind w:left="102"/>
              <w:rPr>
                <w:sz w:val="20"/>
              </w:rPr>
            </w:pPr>
            <w:r>
              <w:rPr>
                <w:sz w:val="20"/>
              </w:rPr>
              <w:t xml:space="preserve"> Head of ICT </w:t>
            </w:r>
          </w:p>
        </w:tc>
      </w:tr>
      <w:tr w:rsidR="00EF416D" w14:paraId="4E99EBCC" w14:textId="77777777">
        <w:trPr>
          <w:trHeight w:val="1104"/>
        </w:trPr>
        <w:tc>
          <w:tcPr>
            <w:tcW w:w="2017" w:type="dxa"/>
            <w:tcBorders>
              <w:right w:val="single" w:sz="4" w:space="0" w:color="000000"/>
            </w:tcBorders>
          </w:tcPr>
          <w:p w14:paraId="27517A56" w14:textId="77777777" w:rsidR="00EF416D" w:rsidRDefault="00D215DE">
            <w:pPr>
              <w:pStyle w:val="TableParagraph"/>
              <w:spacing w:before="156" w:line="240" w:lineRule="auto"/>
              <w:ind w:left="200"/>
              <w:rPr>
                <w:b/>
                <w:sz w:val="20"/>
              </w:rPr>
            </w:pPr>
            <w:r>
              <w:rPr>
                <w:b/>
                <w:sz w:val="20"/>
              </w:rPr>
              <w:t>Scope</w:t>
            </w:r>
          </w:p>
        </w:tc>
        <w:tc>
          <w:tcPr>
            <w:tcW w:w="6617" w:type="dxa"/>
            <w:tcBorders>
              <w:left w:val="single" w:sz="4" w:space="0" w:color="000000"/>
            </w:tcBorders>
          </w:tcPr>
          <w:p w14:paraId="7BCEFBAC" w14:textId="401A3761" w:rsidR="00EF416D" w:rsidRDefault="00D215DE">
            <w:pPr>
              <w:pStyle w:val="TableParagraph"/>
              <w:spacing w:before="158" w:line="288" w:lineRule="auto"/>
              <w:ind w:left="102" w:right="197"/>
              <w:rPr>
                <w:sz w:val="20"/>
              </w:rPr>
            </w:pPr>
            <w:r>
              <w:rPr>
                <w:sz w:val="20"/>
              </w:rPr>
              <w:t xml:space="preserve">This policy applies to everyone who handles information on behalf of </w:t>
            </w:r>
            <w:r w:rsidR="006457B9">
              <w:rPr>
                <w:sz w:val="20"/>
              </w:rPr>
              <w:t>Birmingham Children’s Trust</w:t>
            </w:r>
            <w:r>
              <w:rPr>
                <w:sz w:val="20"/>
              </w:rPr>
              <w:t>, to the information itself and to all equipment used to process the information.</w:t>
            </w:r>
          </w:p>
        </w:tc>
      </w:tr>
      <w:tr w:rsidR="00EF416D" w14:paraId="221D972B" w14:textId="77777777">
        <w:trPr>
          <w:trHeight w:val="828"/>
        </w:trPr>
        <w:tc>
          <w:tcPr>
            <w:tcW w:w="2017" w:type="dxa"/>
            <w:tcBorders>
              <w:right w:val="single" w:sz="4" w:space="0" w:color="000000"/>
            </w:tcBorders>
          </w:tcPr>
          <w:p w14:paraId="01F7C3C2" w14:textId="739F2106" w:rsidR="00EF416D" w:rsidRDefault="00EF416D" w:rsidP="00053FDB">
            <w:pPr>
              <w:pStyle w:val="TableParagraph"/>
              <w:spacing w:before="156" w:line="240" w:lineRule="auto"/>
              <w:rPr>
                <w:b/>
                <w:sz w:val="20"/>
              </w:rPr>
            </w:pPr>
          </w:p>
        </w:tc>
        <w:tc>
          <w:tcPr>
            <w:tcW w:w="6617" w:type="dxa"/>
            <w:tcBorders>
              <w:left w:val="single" w:sz="4" w:space="0" w:color="000000"/>
            </w:tcBorders>
          </w:tcPr>
          <w:p w14:paraId="191DAA5E" w14:textId="7EF21DDE" w:rsidR="00EF416D" w:rsidRDefault="00EF416D" w:rsidP="00F963BB">
            <w:pPr>
              <w:pStyle w:val="TableParagraph"/>
              <w:spacing w:before="158" w:line="288" w:lineRule="auto"/>
              <w:ind w:left="0"/>
              <w:rPr>
                <w:sz w:val="20"/>
              </w:rPr>
            </w:pPr>
          </w:p>
        </w:tc>
      </w:tr>
      <w:tr w:rsidR="00EF416D" w14:paraId="650F3162" w14:textId="77777777">
        <w:trPr>
          <w:trHeight w:val="551"/>
        </w:trPr>
        <w:tc>
          <w:tcPr>
            <w:tcW w:w="2017" w:type="dxa"/>
            <w:tcBorders>
              <w:right w:val="single" w:sz="4" w:space="0" w:color="000000"/>
            </w:tcBorders>
          </w:tcPr>
          <w:p w14:paraId="643D0DE2" w14:textId="77777777" w:rsidR="00EF416D" w:rsidRDefault="00D215DE">
            <w:pPr>
              <w:pStyle w:val="TableParagraph"/>
              <w:spacing w:before="156" w:line="240" w:lineRule="auto"/>
              <w:ind w:left="200"/>
              <w:rPr>
                <w:b/>
                <w:sz w:val="20"/>
              </w:rPr>
            </w:pPr>
            <w:r>
              <w:rPr>
                <w:b/>
                <w:sz w:val="20"/>
              </w:rPr>
              <w:t>Review cycle</w:t>
            </w:r>
          </w:p>
        </w:tc>
        <w:tc>
          <w:tcPr>
            <w:tcW w:w="6617" w:type="dxa"/>
            <w:tcBorders>
              <w:left w:val="single" w:sz="4" w:space="0" w:color="000000"/>
            </w:tcBorders>
          </w:tcPr>
          <w:p w14:paraId="154A78F6" w14:textId="77777777" w:rsidR="00EF416D" w:rsidRDefault="00D215DE">
            <w:pPr>
              <w:pStyle w:val="TableParagraph"/>
              <w:spacing w:before="158" w:line="240" w:lineRule="auto"/>
              <w:ind w:left="102"/>
              <w:rPr>
                <w:sz w:val="20"/>
              </w:rPr>
            </w:pPr>
            <w:r>
              <w:rPr>
                <w:sz w:val="20"/>
              </w:rPr>
              <w:t>This document will be reviewed at least annually.</w:t>
            </w:r>
          </w:p>
        </w:tc>
      </w:tr>
    </w:tbl>
    <w:p w14:paraId="207D28F1" w14:textId="77777777" w:rsidR="00EF416D" w:rsidRDefault="00EF416D">
      <w:pPr>
        <w:rPr>
          <w:sz w:val="20"/>
        </w:rPr>
        <w:sectPr w:rsidR="00EF416D">
          <w:pgSz w:w="11910" w:h="16840"/>
          <w:pgMar w:top="980" w:right="1580" w:bottom="1300" w:left="1400" w:header="609" w:footer="1105" w:gutter="0"/>
          <w:cols w:space="720"/>
        </w:sectPr>
      </w:pPr>
    </w:p>
    <w:p w14:paraId="7C9874E5" w14:textId="77777777" w:rsidR="00EF416D" w:rsidRDefault="00EF416D">
      <w:pPr>
        <w:pStyle w:val="BodyText"/>
        <w:spacing w:before="5"/>
        <w:rPr>
          <w:rFonts w:ascii="Arial Black"/>
          <w:sz w:val="16"/>
        </w:rPr>
      </w:pPr>
    </w:p>
    <w:p w14:paraId="7FC9831A" w14:textId="77777777" w:rsidR="00EF416D" w:rsidRDefault="00D215DE">
      <w:pPr>
        <w:pStyle w:val="Heading1"/>
        <w:tabs>
          <w:tab w:val="left" w:pos="1009"/>
        </w:tabs>
      </w:pPr>
      <w:bookmarkStart w:id="6" w:name="_bookmark6"/>
      <w:bookmarkEnd w:id="6"/>
      <w:r>
        <w:t>3.0</w:t>
      </w:r>
      <w:r>
        <w:tab/>
        <w:t>POLICY</w:t>
      </w:r>
      <w:r>
        <w:rPr>
          <w:spacing w:val="-1"/>
        </w:rPr>
        <w:t xml:space="preserve"> </w:t>
      </w:r>
      <w:r>
        <w:t>OBJECTIVES</w:t>
      </w:r>
    </w:p>
    <w:p w14:paraId="70B77DD8" w14:textId="77777777" w:rsidR="00EF416D" w:rsidRDefault="00EF416D" w:rsidP="008811F7">
      <w:pPr>
        <w:pStyle w:val="BodyText"/>
        <w:spacing w:before="6"/>
        <w:jc w:val="both"/>
        <w:rPr>
          <w:rFonts w:ascii="Arial Black"/>
          <w:sz w:val="28"/>
        </w:rPr>
      </w:pPr>
    </w:p>
    <w:p w14:paraId="4A63BBFB" w14:textId="77777777" w:rsidR="00EF416D" w:rsidRDefault="00D215DE" w:rsidP="008811F7">
      <w:pPr>
        <w:pStyle w:val="BodyText"/>
        <w:ind w:left="302"/>
        <w:jc w:val="both"/>
      </w:pPr>
      <w:r>
        <w:t>The objectives of this Policy are:</w:t>
      </w:r>
    </w:p>
    <w:p w14:paraId="1E78CD00" w14:textId="77777777" w:rsidR="00440BFF" w:rsidRDefault="00440BFF" w:rsidP="008811F7">
      <w:pPr>
        <w:pStyle w:val="BodyText"/>
        <w:ind w:left="302"/>
        <w:jc w:val="both"/>
      </w:pPr>
    </w:p>
    <w:p w14:paraId="6F2F7767" w14:textId="5E627CC8" w:rsidR="00EF416D" w:rsidRDefault="00D215DE" w:rsidP="008811F7">
      <w:pPr>
        <w:pStyle w:val="ListParagraph"/>
        <w:numPr>
          <w:ilvl w:val="0"/>
          <w:numId w:val="4"/>
        </w:numPr>
        <w:tabs>
          <w:tab w:val="left" w:pos="868"/>
          <w:tab w:val="left" w:pos="869"/>
        </w:tabs>
        <w:spacing w:before="49" w:line="283" w:lineRule="auto"/>
        <w:ind w:right="189"/>
        <w:jc w:val="both"/>
        <w:rPr>
          <w:sz w:val="20"/>
        </w:rPr>
      </w:pPr>
      <w:r>
        <w:rPr>
          <w:sz w:val="20"/>
        </w:rPr>
        <w:t xml:space="preserve">to ensure that equipment used to process information on behalf of </w:t>
      </w:r>
      <w:r w:rsidR="006457B9">
        <w:rPr>
          <w:sz w:val="20"/>
        </w:rPr>
        <w:t>Birmingham Children’s Trust</w:t>
      </w:r>
      <w:r>
        <w:rPr>
          <w:sz w:val="20"/>
        </w:rPr>
        <w:t xml:space="preserve"> is securely</w:t>
      </w:r>
      <w:r>
        <w:rPr>
          <w:spacing w:val="-5"/>
          <w:sz w:val="20"/>
        </w:rPr>
        <w:t xml:space="preserve"> </w:t>
      </w:r>
      <w:r w:rsidR="00440BFF">
        <w:rPr>
          <w:sz w:val="20"/>
        </w:rPr>
        <w:t>managed.</w:t>
      </w:r>
    </w:p>
    <w:p w14:paraId="0B04A7DA" w14:textId="2ED564F7" w:rsidR="00EF416D" w:rsidRDefault="00D215DE" w:rsidP="008811F7">
      <w:pPr>
        <w:pStyle w:val="ListParagraph"/>
        <w:numPr>
          <w:ilvl w:val="0"/>
          <w:numId w:val="4"/>
        </w:numPr>
        <w:tabs>
          <w:tab w:val="left" w:pos="868"/>
          <w:tab w:val="left" w:pos="869"/>
        </w:tabs>
        <w:spacing w:before="8" w:line="285" w:lineRule="auto"/>
        <w:ind w:right="184"/>
        <w:jc w:val="both"/>
        <w:rPr>
          <w:sz w:val="20"/>
        </w:rPr>
      </w:pPr>
      <w:r>
        <w:rPr>
          <w:sz w:val="20"/>
        </w:rPr>
        <w:t xml:space="preserve">to protect the confidentiality, integrity and availability of </w:t>
      </w:r>
      <w:r w:rsidR="006457B9">
        <w:rPr>
          <w:sz w:val="20"/>
        </w:rPr>
        <w:t xml:space="preserve">Birmingham Children’s Trust </w:t>
      </w:r>
      <w:r>
        <w:rPr>
          <w:sz w:val="20"/>
        </w:rPr>
        <w:t xml:space="preserve">information </w:t>
      </w:r>
      <w:r w:rsidR="00440BFF">
        <w:rPr>
          <w:sz w:val="20"/>
        </w:rPr>
        <w:t>assets.</w:t>
      </w:r>
    </w:p>
    <w:p w14:paraId="4CA80C5E" w14:textId="5B54F6D6" w:rsidR="00EF416D" w:rsidRDefault="00D215DE" w:rsidP="008811F7">
      <w:pPr>
        <w:pStyle w:val="ListParagraph"/>
        <w:numPr>
          <w:ilvl w:val="0"/>
          <w:numId w:val="4"/>
        </w:numPr>
        <w:tabs>
          <w:tab w:val="left" w:pos="868"/>
          <w:tab w:val="left" w:pos="869"/>
        </w:tabs>
        <w:spacing w:before="6" w:line="283" w:lineRule="auto"/>
        <w:ind w:right="137"/>
        <w:jc w:val="both"/>
        <w:rPr>
          <w:sz w:val="20"/>
        </w:rPr>
      </w:pPr>
      <w:r>
        <w:rPr>
          <w:sz w:val="20"/>
        </w:rPr>
        <w:t>to</w:t>
      </w:r>
      <w:r>
        <w:rPr>
          <w:spacing w:val="-5"/>
          <w:sz w:val="20"/>
        </w:rPr>
        <w:t xml:space="preserve"> </w:t>
      </w:r>
      <w:r>
        <w:rPr>
          <w:sz w:val="20"/>
        </w:rPr>
        <w:t>specify</w:t>
      </w:r>
      <w:r>
        <w:rPr>
          <w:spacing w:val="-8"/>
          <w:sz w:val="20"/>
        </w:rPr>
        <w:t xml:space="preserve"> </w:t>
      </w:r>
      <w:r>
        <w:rPr>
          <w:sz w:val="20"/>
        </w:rPr>
        <w:t>the</w:t>
      </w:r>
      <w:r>
        <w:rPr>
          <w:spacing w:val="-6"/>
          <w:sz w:val="20"/>
        </w:rPr>
        <w:t xml:space="preserve"> </w:t>
      </w:r>
      <w:r>
        <w:rPr>
          <w:sz w:val="20"/>
        </w:rPr>
        <w:t>requirements</w:t>
      </w:r>
      <w:r>
        <w:rPr>
          <w:spacing w:val="-3"/>
          <w:sz w:val="20"/>
        </w:rPr>
        <w:t xml:space="preserve"> </w:t>
      </w:r>
      <w:r>
        <w:rPr>
          <w:sz w:val="20"/>
        </w:rPr>
        <w:t>for</w:t>
      </w:r>
      <w:r>
        <w:rPr>
          <w:spacing w:val="-5"/>
          <w:sz w:val="20"/>
        </w:rPr>
        <w:t xml:space="preserve"> </w:t>
      </w:r>
      <w:r>
        <w:rPr>
          <w:sz w:val="20"/>
        </w:rPr>
        <w:t>the</w:t>
      </w:r>
      <w:r>
        <w:rPr>
          <w:spacing w:val="-5"/>
          <w:sz w:val="20"/>
        </w:rPr>
        <w:t xml:space="preserve"> </w:t>
      </w:r>
      <w:r>
        <w:rPr>
          <w:sz w:val="20"/>
        </w:rPr>
        <w:t>governance</w:t>
      </w:r>
      <w:r>
        <w:rPr>
          <w:spacing w:val="-3"/>
          <w:sz w:val="20"/>
        </w:rPr>
        <w:t xml:space="preserve"> </w:t>
      </w:r>
      <w:r>
        <w:rPr>
          <w:sz w:val="20"/>
        </w:rPr>
        <w:t>of</w:t>
      </w:r>
      <w:r>
        <w:rPr>
          <w:spacing w:val="-3"/>
          <w:sz w:val="20"/>
        </w:rPr>
        <w:t xml:space="preserve"> </w:t>
      </w:r>
      <w:r w:rsidR="006457B9">
        <w:rPr>
          <w:sz w:val="20"/>
        </w:rPr>
        <w:t xml:space="preserve">Birmingham Children’s Trust </w:t>
      </w:r>
      <w:r>
        <w:rPr>
          <w:sz w:val="20"/>
        </w:rPr>
        <w:t>relationships</w:t>
      </w:r>
      <w:r>
        <w:rPr>
          <w:spacing w:val="-2"/>
          <w:sz w:val="20"/>
        </w:rPr>
        <w:t xml:space="preserve"> </w:t>
      </w:r>
      <w:r>
        <w:rPr>
          <w:sz w:val="20"/>
        </w:rPr>
        <w:t xml:space="preserve">with its </w:t>
      </w:r>
      <w:r w:rsidR="00440BFF">
        <w:rPr>
          <w:sz w:val="20"/>
        </w:rPr>
        <w:t>third-party</w:t>
      </w:r>
      <w:r>
        <w:rPr>
          <w:spacing w:val="-6"/>
          <w:sz w:val="20"/>
        </w:rPr>
        <w:t xml:space="preserve"> </w:t>
      </w:r>
      <w:r w:rsidR="00440BFF">
        <w:rPr>
          <w:sz w:val="20"/>
        </w:rPr>
        <w:t>suppliers.</w:t>
      </w:r>
    </w:p>
    <w:p w14:paraId="65EF5880" w14:textId="1E071F03" w:rsidR="00EF416D" w:rsidRDefault="00D215DE" w:rsidP="008811F7">
      <w:pPr>
        <w:pStyle w:val="ListParagraph"/>
        <w:numPr>
          <w:ilvl w:val="0"/>
          <w:numId w:val="4"/>
        </w:numPr>
        <w:tabs>
          <w:tab w:val="left" w:pos="868"/>
          <w:tab w:val="left" w:pos="869"/>
        </w:tabs>
        <w:spacing w:before="9"/>
        <w:jc w:val="both"/>
        <w:rPr>
          <w:sz w:val="20"/>
        </w:rPr>
      </w:pPr>
      <w:r>
        <w:rPr>
          <w:sz w:val="20"/>
        </w:rPr>
        <w:t>to set out the rules governing the transfer of</w:t>
      </w:r>
      <w:r>
        <w:rPr>
          <w:spacing w:val="-7"/>
          <w:sz w:val="20"/>
        </w:rPr>
        <w:t xml:space="preserve"> </w:t>
      </w:r>
      <w:r w:rsidR="00440BFF">
        <w:rPr>
          <w:sz w:val="20"/>
        </w:rPr>
        <w:t>data.</w:t>
      </w:r>
    </w:p>
    <w:p w14:paraId="2A2304FC" w14:textId="77777777" w:rsidR="00EF416D" w:rsidRDefault="00D215DE" w:rsidP="008811F7">
      <w:pPr>
        <w:pStyle w:val="ListParagraph"/>
        <w:numPr>
          <w:ilvl w:val="0"/>
          <w:numId w:val="4"/>
        </w:numPr>
        <w:tabs>
          <w:tab w:val="left" w:pos="868"/>
          <w:tab w:val="left" w:pos="869"/>
        </w:tabs>
        <w:spacing w:before="50"/>
        <w:jc w:val="both"/>
        <w:rPr>
          <w:sz w:val="20"/>
        </w:rPr>
      </w:pPr>
      <w:r>
        <w:rPr>
          <w:sz w:val="20"/>
        </w:rPr>
        <w:t>to support compliance with legislative and good practice</w:t>
      </w:r>
      <w:r>
        <w:rPr>
          <w:spacing w:val="-5"/>
          <w:sz w:val="20"/>
        </w:rPr>
        <w:t xml:space="preserve"> </w:t>
      </w:r>
      <w:r>
        <w:rPr>
          <w:sz w:val="20"/>
        </w:rPr>
        <w:t>requirements.</w:t>
      </w:r>
    </w:p>
    <w:p w14:paraId="1C831343" w14:textId="77777777" w:rsidR="00EF416D" w:rsidRDefault="00EF416D" w:rsidP="008811F7">
      <w:pPr>
        <w:jc w:val="both"/>
        <w:rPr>
          <w:sz w:val="20"/>
        </w:rPr>
        <w:sectPr w:rsidR="00EF416D">
          <w:pgSz w:w="11910" w:h="16840"/>
          <w:pgMar w:top="980" w:right="1580" w:bottom="1300" w:left="1400" w:header="609" w:footer="1105" w:gutter="0"/>
          <w:cols w:space="720"/>
        </w:sectPr>
      </w:pPr>
    </w:p>
    <w:p w14:paraId="6B86B167" w14:textId="77777777" w:rsidR="00EF416D" w:rsidRDefault="00EF416D" w:rsidP="008811F7">
      <w:pPr>
        <w:pStyle w:val="BodyText"/>
        <w:jc w:val="both"/>
      </w:pPr>
    </w:p>
    <w:p w14:paraId="2950A1DF" w14:textId="77777777" w:rsidR="00EF416D" w:rsidRDefault="00D215DE" w:rsidP="008811F7">
      <w:pPr>
        <w:pStyle w:val="Heading1"/>
        <w:numPr>
          <w:ilvl w:val="1"/>
          <w:numId w:val="3"/>
        </w:numPr>
        <w:tabs>
          <w:tab w:val="left" w:pos="1009"/>
          <w:tab w:val="left" w:pos="1010"/>
        </w:tabs>
        <w:jc w:val="both"/>
      </w:pPr>
      <w:bookmarkStart w:id="7" w:name="_bookmark7"/>
      <w:bookmarkEnd w:id="7"/>
      <w:r>
        <w:t>POLICY</w:t>
      </w:r>
      <w:r>
        <w:rPr>
          <w:spacing w:val="-1"/>
        </w:rPr>
        <w:t xml:space="preserve"> </w:t>
      </w:r>
      <w:r>
        <w:t>STATEMENTS</w:t>
      </w:r>
    </w:p>
    <w:p w14:paraId="155EBFC1" w14:textId="77777777" w:rsidR="00EF416D" w:rsidRPr="001F4051" w:rsidRDefault="00EF416D" w:rsidP="008811F7">
      <w:pPr>
        <w:pStyle w:val="BodyText"/>
        <w:spacing w:before="8"/>
        <w:jc w:val="both"/>
        <w:rPr>
          <w:rFonts w:ascii="Arial Black"/>
          <w:sz w:val="24"/>
          <w:szCs w:val="24"/>
        </w:rPr>
      </w:pPr>
    </w:p>
    <w:p w14:paraId="6EEF1D7C" w14:textId="77777777" w:rsidR="00EF416D" w:rsidRDefault="00D215DE" w:rsidP="008811F7">
      <w:pPr>
        <w:pStyle w:val="ListParagraph"/>
        <w:numPr>
          <w:ilvl w:val="1"/>
          <w:numId w:val="3"/>
        </w:numPr>
        <w:tabs>
          <w:tab w:val="left" w:pos="1009"/>
          <w:tab w:val="left" w:pos="1010"/>
        </w:tabs>
        <w:jc w:val="both"/>
        <w:rPr>
          <w:rFonts w:ascii="Arial Black"/>
          <w:sz w:val="20"/>
        </w:rPr>
      </w:pPr>
      <w:bookmarkStart w:id="8" w:name="_bookmark8"/>
      <w:bookmarkEnd w:id="8"/>
      <w:r>
        <w:rPr>
          <w:rFonts w:ascii="Arial Black"/>
          <w:sz w:val="20"/>
        </w:rPr>
        <w:t>Security of</w:t>
      </w:r>
      <w:r>
        <w:rPr>
          <w:rFonts w:ascii="Arial Black"/>
          <w:spacing w:val="2"/>
          <w:sz w:val="20"/>
        </w:rPr>
        <w:t xml:space="preserve"> </w:t>
      </w:r>
      <w:r>
        <w:rPr>
          <w:rFonts w:ascii="Arial Black"/>
          <w:sz w:val="20"/>
        </w:rPr>
        <w:t>equipment</w:t>
      </w:r>
    </w:p>
    <w:p w14:paraId="664B1E19" w14:textId="77777777" w:rsidR="00EF416D" w:rsidRPr="001F4051" w:rsidRDefault="00EF416D" w:rsidP="008811F7">
      <w:pPr>
        <w:pStyle w:val="BodyText"/>
        <w:spacing w:before="10"/>
        <w:jc w:val="both"/>
        <w:rPr>
          <w:rFonts w:ascii="Arial Black"/>
          <w:sz w:val="22"/>
          <w:szCs w:val="22"/>
        </w:rPr>
      </w:pPr>
    </w:p>
    <w:p w14:paraId="6ACE8F41" w14:textId="5DE07D57" w:rsidR="00EF416D" w:rsidRDefault="00D215DE" w:rsidP="008811F7">
      <w:pPr>
        <w:pStyle w:val="BodyText"/>
        <w:spacing w:line="288" w:lineRule="auto"/>
        <w:ind w:left="302"/>
        <w:jc w:val="both"/>
      </w:pPr>
      <w:r>
        <w:t xml:space="preserve">Measures shall be implemented to prevent unauthorised physical access to, damage to or interference with </w:t>
      </w:r>
      <w:r w:rsidR="006457B9">
        <w:t xml:space="preserve">Birmingham Children’s Trusts </w:t>
      </w:r>
      <w:r>
        <w:t>information and information processing facilities. The following requirements apply.</w:t>
      </w:r>
    </w:p>
    <w:p w14:paraId="115A9937" w14:textId="77777777" w:rsidR="00EF416D" w:rsidRDefault="00EF416D" w:rsidP="008811F7">
      <w:pPr>
        <w:pStyle w:val="BodyText"/>
        <w:spacing w:before="4"/>
        <w:jc w:val="both"/>
        <w:rPr>
          <w:sz w:val="24"/>
        </w:rPr>
      </w:pPr>
    </w:p>
    <w:p w14:paraId="5BB49C55" w14:textId="77777777" w:rsidR="00EF416D" w:rsidRDefault="00D215DE" w:rsidP="008811F7">
      <w:pPr>
        <w:pStyle w:val="ListParagraph"/>
        <w:numPr>
          <w:ilvl w:val="0"/>
          <w:numId w:val="4"/>
        </w:numPr>
        <w:tabs>
          <w:tab w:val="left" w:pos="868"/>
          <w:tab w:val="left" w:pos="869"/>
        </w:tabs>
        <w:spacing w:line="283" w:lineRule="auto"/>
        <w:ind w:right="801"/>
        <w:jc w:val="both"/>
        <w:rPr>
          <w:sz w:val="20"/>
        </w:rPr>
      </w:pPr>
      <w:r>
        <w:rPr>
          <w:sz w:val="20"/>
        </w:rPr>
        <w:t>Physical security perimeters must be defined and used to protect areas</w:t>
      </w:r>
      <w:r>
        <w:rPr>
          <w:spacing w:val="-25"/>
          <w:sz w:val="20"/>
        </w:rPr>
        <w:t xml:space="preserve"> </w:t>
      </w:r>
      <w:r>
        <w:rPr>
          <w:sz w:val="20"/>
        </w:rPr>
        <w:t>containing information and information processing</w:t>
      </w:r>
      <w:r>
        <w:rPr>
          <w:spacing w:val="-1"/>
          <w:sz w:val="20"/>
        </w:rPr>
        <w:t xml:space="preserve"> </w:t>
      </w:r>
      <w:r>
        <w:rPr>
          <w:sz w:val="20"/>
        </w:rPr>
        <w:t>facilities.</w:t>
      </w:r>
    </w:p>
    <w:p w14:paraId="3ADE626A" w14:textId="77777777" w:rsidR="00EF416D" w:rsidRDefault="00D215DE" w:rsidP="008811F7">
      <w:pPr>
        <w:pStyle w:val="ListParagraph"/>
        <w:numPr>
          <w:ilvl w:val="0"/>
          <w:numId w:val="4"/>
        </w:numPr>
        <w:tabs>
          <w:tab w:val="left" w:pos="868"/>
          <w:tab w:val="left" w:pos="869"/>
        </w:tabs>
        <w:spacing w:before="8" w:line="288" w:lineRule="auto"/>
        <w:ind w:right="160"/>
        <w:jc w:val="both"/>
        <w:rPr>
          <w:sz w:val="20"/>
        </w:rPr>
      </w:pPr>
      <w:r>
        <w:rPr>
          <w:sz w:val="20"/>
        </w:rPr>
        <w:t>Secure areas shall be protected by appropriate entry controls. Unauthorised people shall be excluded from the secure areas. Suitable procedures for the management of secure areas must be formulated and</w:t>
      </w:r>
      <w:r>
        <w:rPr>
          <w:spacing w:val="-5"/>
          <w:sz w:val="20"/>
        </w:rPr>
        <w:t xml:space="preserve"> </w:t>
      </w:r>
      <w:r>
        <w:rPr>
          <w:sz w:val="20"/>
        </w:rPr>
        <w:t>applied.</w:t>
      </w:r>
    </w:p>
    <w:p w14:paraId="007247D1" w14:textId="77777777" w:rsidR="00EF416D" w:rsidRDefault="00D215DE" w:rsidP="008811F7">
      <w:pPr>
        <w:pStyle w:val="ListParagraph"/>
        <w:numPr>
          <w:ilvl w:val="0"/>
          <w:numId w:val="4"/>
        </w:numPr>
        <w:tabs>
          <w:tab w:val="left" w:pos="868"/>
          <w:tab w:val="left" w:pos="869"/>
        </w:tabs>
        <w:spacing w:before="2" w:line="283" w:lineRule="auto"/>
        <w:ind w:right="396"/>
        <w:jc w:val="both"/>
        <w:rPr>
          <w:sz w:val="20"/>
        </w:rPr>
      </w:pPr>
      <w:r>
        <w:rPr>
          <w:sz w:val="20"/>
        </w:rPr>
        <w:t>Appropriate physical security measures shall be applied to offices, rooms and all areas where information processing takes</w:t>
      </w:r>
      <w:r>
        <w:rPr>
          <w:spacing w:val="1"/>
          <w:sz w:val="20"/>
        </w:rPr>
        <w:t xml:space="preserve"> </w:t>
      </w:r>
      <w:r>
        <w:rPr>
          <w:sz w:val="20"/>
        </w:rPr>
        <w:t>place.</w:t>
      </w:r>
    </w:p>
    <w:p w14:paraId="3B39BF18" w14:textId="77777777" w:rsidR="00EF416D" w:rsidRDefault="00D215DE" w:rsidP="008811F7">
      <w:pPr>
        <w:pStyle w:val="ListParagraph"/>
        <w:numPr>
          <w:ilvl w:val="0"/>
          <w:numId w:val="4"/>
        </w:numPr>
        <w:tabs>
          <w:tab w:val="left" w:pos="868"/>
          <w:tab w:val="left" w:pos="869"/>
        </w:tabs>
        <w:spacing w:before="8" w:line="285" w:lineRule="auto"/>
        <w:ind w:right="203"/>
        <w:jc w:val="both"/>
        <w:rPr>
          <w:sz w:val="20"/>
        </w:rPr>
      </w:pPr>
      <w:r>
        <w:rPr>
          <w:sz w:val="20"/>
        </w:rPr>
        <w:t>There must be adequate and appropriate protection against malicious attacks,</w:t>
      </w:r>
      <w:r>
        <w:rPr>
          <w:spacing w:val="-30"/>
          <w:sz w:val="20"/>
        </w:rPr>
        <w:t xml:space="preserve"> </w:t>
      </w:r>
      <w:r>
        <w:rPr>
          <w:sz w:val="20"/>
        </w:rPr>
        <w:t>accidental damage and other external</w:t>
      </w:r>
      <w:r>
        <w:rPr>
          <w:spacing w:val="-2"/>
          <w:sz w:val="20"/>
        </w:rPr>
        <w:t xml:space="preserve"> </w:t>
      </w:r>
      <w:r>
        <w:rPr>
          <w:sz w:val="20"/>
        </w:rPr>
        <w:t>threats.</w:t>
      </w:r>
    </w:p>
    <w:p w14:paraId="3164CEF7" w14:textId="77777777" w:rsidR="00EF416D" w:rsidRDefault="00D215DE" w:rsidP="008811F7">
      <w:pPr>
        <w:pStyle w:val="ListParagraph"/>
        <w:numPr>
          <w:ilvl w:val="0"/>
          <w:numId w:val="4"/>
        </w:numPr>
        <w:tabs>
          <w:tab w:val="left" w:pos="868"/>
          <w:tab w:val="left" w:pos="869"/>
        </w:tabs>
        <w:spacing w:before="6" w:line="285" w:lineRule="auto"/>
        <w:ind w:right="259"/>
        <w:jc w:val="both"/>
        <w:rPr>
          <w:sz w:val="20"/>
        </w:rPr>
      </w:pPr>
      <w:r>
        <w:rPr>
          <w:sz w:val="20"/>
        </w:rPr>
        <w:t>Delivery and loading areas, and other places where unauthorised people could enter</w:t>
      </w:r>
      <w:r>
        <w:rPr>
          <w:spacing w:val="-26"/>
          <w:sz w:val="20"/>
        </w:rPr>
        <w:t xml:space="preserve"> </w:t>
      </w:r>
      <w:r>
        <w:rPr>
          <w:sz w:val="20"/>
        </w:rPr>
        <w:t xml:space="preserve">the premises, shall be controlled. </w:t>
      </w:r>
      <w:r>
        <w:rPr>
          <w:spacing w:val="2"/>
          <w:sz w:val="20"/>
        </w:rPr>
        <w:t xml:space="preserve">Where </w:t>
      </w:r>
      <w:r>
        <w:rPr>
          <w:sz w:val="20"/>
        </w:rPr>
        <w:t>possible, such places shall be isolated from information processing</w:t>
      </w:r>
      <w:r>
        <w:rPr>
          <w:spacing w:val="-1"/>
          <w:sz w:val="20"/>
        </w:rPr>
        <w:t xml:space="preserve"> </w:t>
      </w:r>
      <w:r>
        <w:rPr>
          <w:sz w:val="20"/>
        </w:rPr>
        <w:t>facilities.</w:t>
      </w:r>
    </w:p>
    <w:p w14:paraId="0364B778" w14:textId="77777777" w:rsidR="00EF416D" w:rsidRDefault="00EF416D" w:rsidP="008811F7">
      <w:pPr>
        <w:pStyle w:val="BodyText"/>
        <w:spacing w:before="3"/>
        <w:jc w:val="both"/>
        <w:rPr>
          <w:sz w:val="24"/>
        </w:rPr>
      </w:pPr>
    </w:p>
    <w:p w14:paraId="49DF32FC" w14:textId="5FACF73F" w:rsidR="00EF416D" w:rsidRDefault="00D215DE" w:rsidP="008811F7">
      <w:pPr>
        <w:pStyle w:val="BodyText"/>
        <w:spacing w:line="288" w:lineRule="auto"/>
        <w:ind w:left="302" w:right="816"/>
        <w:jc w:val="both"/>
      </w:pPr>
      <w:r>
        <w:t>Measures shall be implemented to minimise the risk of loss or theft or compromise of, or damage to</w:t>
      </w:r>
      <w:r w:rsidR="00667694">
        <w:t xml:space="preserve"> </w:t>
      </w:r>
      <w:r w:rsidR="006457B9">
        <w:t>Birmingham Children’s Trusts</w:t>
      </w:r>
      <w:r>
        <w:t xml:space="preserve"> equipment. The following requirements apply.</w:t>
      </w:r>
    </w:p>
    <w:p w14:paraId="12B3D6D3" w14:textId="77777777" w:rsidR="00EF416D" w:rsidRDefault="00EF416D" w:rsidP="008811F7">
      <w:pPr>
        <w:pStyle w:val="BodyText"/>
        <w:spacing w:before="3"/>
        <w:jc w:val="both"/>
        <w:rPr>
          <w:sz w:val="24"/>
        </w:rPr>
      </w:pPr>
    </w:p>
    <w:p w14:paraId="18451800" w14:textId="77777777" w:rsidR="00EF416D" w:rsidRDefault="00D215DE" w:rsidP="008811F7">
      <w:pPr>
        <w:pStyle w:val="ListParagraph"/>
        <w:numPr>
          <w:ilvl w:val="0"/>
          <w:numId w:val="4"/>
        </w:numPr>
        <w:tabs>
          <w:tab w:val="left" w:pos="868"/>
          <w:tab w:val="left" w:pos="869"/>
        </w:tabs>
        <w:spacing w:line="288" w:lineRule="auto"/>
        <w:ind w:right="171"/>
        <w:jc w:val="both"/>
        <w:rPr>
          <w:sz w:val="20"/>
        </w:rPr>
      </w:pPr>
      <w:r>
        <w:rPr>
          <w:sz w:val="20"/>
        </w:rPr>
        <w:t>Equipment shall be suitably sited and protected to reduce the risks from environmental threats and hazards and to reduce the opportunities for unauthorised access. Equipment must be sited and used in accordance with health and safety</w:t>
      </w:r>
      <w:r>
        <w:rPr>
          <w:spacing w:val="-14"/>
          <w:sz w:val="20"/>
        </w:rPr>
        <w:t xml:space="preserve"> </w:t>
      </w:r>
      <w:r>
        <w:rPr>
          <w:sz w:val="20"/>
        </w:rPr>
        <w:t>regulations.</w:t>
      </w:r>
    </w:p>
    <w:p w14:paraId="2DB66615" w14:textId="77777777" w:rsidR="00EF416D" w:rsidRDefault="00D215DE" w:rsidP="008811F7">
      <w:pPr>
        <w:pStyle w:val="ListParagraph"/>
        <w:numPr>
          <w:ilvl w:val="0"/>
          <w:numId w:val="4"/>
        </w:numPr>
        <w:tabs>
          <w:tab w:val="left" w:pos="868"/>
          <w:tab w:val="left" w:pos="869"/>
        </w:tabs>
        <w:spacing w:before="2" w:line="283" w:lineRule="auto"/>
        <w:ind w:right="525"/>
        <w:jc w:val="both"/>
        <w:rPr>
          <w:sz w:val="20"/>
        </w:rPr>
      </w:pPr>
      <w:r>
        <w:rPr>
          <w:sz w:val="20"/>
        </w:rPr>
        <w:t>Equipment shall be protected from power failures and from disruption by the failure</w:t>
      </w:r>
      <w:r>
        <w:rPr>
          <w:spacing w:val="-27"/>
          <w:sz w:val="20"/>
        </w:rPr>
        <w:t xml:space="preserve"> </w:t>
      </w:r>
      <w:r>
        <w:rPr>
          <w:sz w:val="20"/>
        </w:rPr>
        <w:t>of supporting utilities.</w:t>
      </w:r>
    </w:p>
    <w:p w14:paraId="4977024E" w14:textId="77777777" w:rsidR="00EF416D" w:rsidRDefault="00D215DE" w:rsidP="008811F7">
      <w:pPr>
        <w:pStyle w:val="ListParagraph"/>
        <w:numPr>
          <w:ilvl w:val="0"/>
          <w:numId w:val="4"/>
        </w:numPr>
        <w:tabs>
          <w:tab w:val="left" w:pos="868"/>
          <w:tab w:val="left" w:pos="869"/>
        </w:tabs>
        <w:spacing w:before="8" w:line="285" w:lineRule="auto"/>
        <w:ind w:right="825"/>
        <w:jc w:val="both"/>
        <w:rPr>
          <w:sz w:val="20"/>
        </w:rPr>
      </w:pPr>
      <w:r>
        <w:rPr>
          <w:sz w:val="20"/>
        </w:rPr>
        <w:t>Power and telecommunications cabling which carries data or supports</w:t>
      </w:r>
      <w:r>
        <w:rPr>
          <w:spacing w:val="-21"/>
          <w:sz w:val="20"/>
        </w:rPr>
        <w:t xml:space="preserve"> </w:t>
      </w:r>
      <w:r>
        <w:rPr>
          <w:sz w:val="20"/>
        </w:rPr>
        <w:t>information services shall be protected from interception, interference and</w:t>
      </w:r>
      <w:r>
        <w:rPr>
          <w:spacing w:val="-1"/>
          <w:sz w:val="20"/>
        </w:rPr>
        <w:t xml:space="preserve"> </w:t>
      </w:r>
      <w:r>
        <w:rPr>
          <w:sz w:val="20"/>
        </w:rPr>
        <w:t>damage.</w:t>
      </w:r>
    </w:p>
    <w:p w14:paraId="75A03988" w14:textId="77777777" w:rsidR="00EF416D" w:rsidRDefault="00D215DE" w:rsidP="008811F7">
      <w:pPr>
        <w:pStyle w:val="ListParagraph"/>
        <w:numPr>
          <w:ilvl w:val="0"/>
          <w:numId w:val="4"/>
        </w:numPr>
        <w:tabs>
          <w:tab w:val="left" w:pos="868"/>
          <w:tab w:val="left" w:pos="869"/>
        </w:tabs>
        <w:spacing w:before="6"/>
        <w:jc w:val="both"/>
        <w:rPr>
          <w:sz w:val="20"/>
        </w:rPr>
      </w:pPr>
      <w:r>
        <w:rPr>
          <w:sz w:val="20"/>
        </w:rPr>
        <w:t>Equipment shall be correctly maintained by suitably qualified</w:t>
      </w:r>
      <w:r>
        <w:rPr>
          <w:spacing w:val="-18"/>
          <w:sz w:val="20"/>
        </w:rPr>
        <w:t xml:space="preserve"> </w:t>
      </w:r>
      <w:r>
        <w:rPr>
          <w:sz w:val="20"/>
        </w:rPr>
        <w:t>engineers.</w:t>
      </w:r>
    </w:p>
    <w:p w14:paraId="1ECC1663" w14:textId="09961F6E" w:rsidR="00EF416D" w:rsidRDefault="00D215DE" w:rsidP="008811F7">
      <w:pPr>
        <w:pStyle w:val="ListParagraph"/>
        <w:numPr>
          <w:ilvl w:val="0"/>
          <w:numId w:val="4"/>
        </w:numPr>
        <w:tabs>
          <w:tab w:val="left" w:pos="868"/>
          <w:tab w:val="left" w:pos="869"/>
        </w:tabs>
        <w:spacing w:before="48" w:line="288" w:lineRule="auto"/>
        <w:ind w:right="329"/>
        <w:jc w:val="both"/>
        <w:rPr>
          <w:sz w:val="20"/>
        </w:rPr>
      </w:pPr>
      <w:r>
        <w:rPr>
          <w:sz w:val="20"/>
        </w:rPr>
        <w:t>Equipment</w:t>
      </w:r>
      <w:r>
        <w:rPr>
          <w:spacing w:val="-6"/>
          <w:sz w:val="20"/>
        </w:rPr>
        <w:t xml:space="preserve"> </w:t>
      </w:r>
      <w:r>
        <w:rPr>
          <w:sz w:val="20"/>
        </w:rPr>
        <w:t>must</w:t>
      </w:r>
      <w:r>
        <w:rPr>
          <w:spacing w:val="-6"/>
          <w:sz w:val="20"/>
        </w:rPr>
        <w:t xml:space="preserve"> </w:t>
      </w:r>
      <w:r>
        <w:rPr>
          <w:sz w:val="20"/>
        </w:rPr>
        <w:t>not</w:t>
      </w:r>
      <w:r>
        <w:rPr>
          <w:spacing w:val="-6"/>
          <w:sz w:val="20"/>
        </w:rPr>
        <w:t xml:space="preserve"> </w:t>
      </w:r>
      <w:r>
        <w:rPr>
          <w:sz w:val="20"/>
        </w:rPr>
        <w:t>be</w:t>
      </w:r>
      <w:r>
        <w:rPr>
          <w:spacing w:val="-7"/>
          <w:sz w:val="20"/>
        </w:rPr>
        <w:t xml:space="preserve"> </w:t>
      </w:r>
      <w:r>
        <w:rPr>
          <w:sz w:val="20"/>
        </w:rPr>
        <w:t>removed</w:t>
      </w:r>
      <w:r>
        <w:rPr>
          <w:spacing w:val="-6"/>
          <w:sz w:val="20"/>
        </w:rPr>
        <w:t xml:space="preserve"> </w:t>
      </w:r>
      <w:r>
        <w:rPr>
          <w:sz w:val="20"/>
        </w:rPr>
        <w:t>from</w:t>
      </w:r>
      <w:r>
        <w:rPr>
          <w:spacing w:val="-1"/>
          <w:sz w:val="20"/>
        </w:rPr>
        <w:t xml:space="preserve"> </w:t>
      </w:r>
      <w:r w:rsidR="006457B9">
        <w:rPr>
          <w:sz w:val="20"/>
        </w:rPr>
        <w:t>Birmingham Children’s Trusts</w:t>
      </w:r>
      <w:r>
        <w:rPr>
          <w:spacing w:val="-5"/>
          <w:sz w:val="20"/>
        </w:rPr>
        <w:t xml:space="preserve"> </w:t>
      </w:r>
      <w:r>
        <w:rPr>
          <w:sz w:val="20"/>
        </w:rPr>
        <w:t>business</w:t>
      </w:r>
      <w:r>
        <w:rPr>
          <w:spacing w:val="-4"/>
          <w:sz w:val="20"/>
        </w:rPr>
        <w:t xml:space="preserve"> </w:t>
      </w:r>
      <w:r>
        <w:rPr>
          <w:sz w:val="20"/>
        </w:rPr>
        <w:t>premises</w:t>
      </w:r>
      <w:r>
        <w:rPr>
          <w:spacing w:val="-5"/>
          <w:sz w:val="20"/>
        </w:rPr>
        <w:t xml:space="preserve"> </w:t>
      </w:r>
      <w:r>
        <w:rPr>
          <w:sz w:val="20"/>
        </w:rPr>
        <w:t>without management authorisation. Those who remove equipment remain responsible for its security whilst it is off the premises and must take appropriate measures to protect</w:t>
      </w:r>
      <w:r>
        <w:rPr>
          <w:spacing w:val="-22"/>
          <w:sz w:val="20"/>
        </w:rPr>
        <w:t xml:space="preserve"> </w:t>
      </w:r>
      <w:r>
        <w:rPr>
          <w:sz w:val="20"/>
        </w:rPr>
        <w:t>it.</w:t>
      </w:r>
    </w:p>
    <w:p w14:paraId="168390BC" w14:textId="5F4075E2" w:rsidR="00EF416D" w:rsidRDefault="00D215DE" w:rsidP="008811F7">
      <w:pPr>
        <w:pStyle w:val="ListParagraph"/>
        <w:numPr>
          <w:ilvl w:val="0"/>
          <w:numId w:val="4"/>
        </w:numPr>
        <w:tabs>
          <w:tab w:val="left" w:pos="868"/>
          <w:tab w:val="left" w:pos="869"/>
        </w:tabs>
        <w:spacing w:before="1" w:line="283" w:lineRule="auto"/>
        <w:ind w:right="448"/>
        <w:jc w:val="both"/>
        <w:rPr>
          <w:sz w:val="20"/>
        </w:rPr>
      </w:pPr>
      <w:r>
        <w:rPr>
          <w:sz w:val="20"/>
        </w:rPr>
        <w:t xml:space="preserve">Movement of equipment and software between </w:t>
      </w:r>
      <w:r w:rsidR="006457B9">
        <w:rPr>
          <w:sz w:val="20"/>
        </w:rPr>
        <w:t xml:space="preserve">Birmingham Children’s Trusts </w:t>
      </w:r>
      <w:r>
        <w:rPr>
          <w:sz w:val="20"/>
        </w:rPr>
        <w:t>locations must</w:t>
      </w:r>
      <w:r>
        <w:rPr>
          <w:spacing w:val="-27"/>
          <w:sz w:val="20"/>
        </w:rPr>
        <w:t xml:space="preserve"> </w:t>
      </w:r>
      <w:r>
        <w:rPr>
          <w:sz w:val="20"/>
        </w:rPr>
        <w:t>be strictly controlled by authorised</w:t>
      </w:r>
      <w:r>
        <w:rPr>
          <w:spacing w:val="-11"/>
          <w:sz w:val="20"/>
        </w:rPr>
        <w:t xml:space="preserve"> </w:t>
      </w:r>
      <w:r>
        <w:rPr>
          <w:sz w:val="20"/>
        </w:rPr>
        <w:t>personnel.</w:t>
      </w:r>
    </w:p>
    <w:p w14:paraId="50543BAF" w14:textId="77777777" w:rsidR="00EF416D" w:rsidRDefault="00D215DE" w:rsidP="008811F7">
      <w:pPr>
        <w:pStyle w:val="ListParagraph"/>
        <w:numPr>
          <w:ilvl w:val="0"/>
          <w:numId w:val="4"/>
        </w:numPr>
        <w:tabs>
          <w:tab w:val="left" w:pos="868"/>
          <w:tab w:val="left" w:pos="869"/>
        </w:tabs>
        <w:spacing w:before="8" w:line="285" w:lineRule="auto"/>
        <w:ind w:right="652"/>
        <w:jc w:val="both"/>
        <w:rPr>
          <w:sz w:val="20"/>
        </w:rPr>
      </w:pPr>
      <w:r>
        <w:rPr>
          <w:sz w:val="20"/>
        </w:rPr>
        <w:t xml:space="preserve">Encryption software must be installed and activated </w:t>
      </w:r>
      <w:r>
        <w:rPr>
          <w:spacing w:val="2"/>
          <w:sz w:val="20"/>
        </w:rPr>
        <w:t xml:space="preserve">on </w:t>
      </w:r>
      <w:r>
        <w:rPr>
          <w:sz w:val="20"/>
        </w:rPr>
        <w:t>all laptops and portable</w:t>
      </w:r>
      <w:r>
        <w:rPr>
          <w:spacing w:val="-29"/>
          <w:sz w:val="20"/>
        </w:rPr>
        <w:t xml:space="preserve"> </w:t>
      </w:r>
      <w:r>
        <w:rPr>
          <w:sz w:val="20"/>
        </w:rPr>
        <w:t>data storage</w:t>
      </w:r>
      <w:r>
        <w:rPr>
          <w:spacing w:val="-2"/>
          <w:sz w:val="20"/>
        </w:rPr>
        <w:t xml:space="preserve"> </w:t>
      </w:r>
      <w:r>
        <w:rPr>
          <w:sz w:val="20"/>
        </w:rPr>
        <w:t>devices.</w:t>
      </w:r>
    </w:p>
    <w:p w14:paraId="4A829C0A" w14:textId="77777777" w:rsidR="00EF416D" w:rsidRDefault="00D215DE" w:rsidP="008811F7">
      <w:pPr>
        <w:pStyle w:val="ListParagraph"/>
        <w:numPr>
          <w:ilvl w:val="0"/>
          <w:numId w:val="4"/>
        </w:numPr>
        <w:tabs>
          <w:tab w:val="left" w:pos="868"/>
          <w:tab w:val="left" w:pos="869"/>
        </w:tabs>
        <w:spacing w:before="6" w:line="283" w:lineRule="auto"/>
        <w:ind w:right="1020"/>
        <w:jc w:val="both"/>
        <w:rPr>
          <w:sz w:val="20"/>
        </w:rPr>
      </w:pPr>
      <w:r>
        <w:rPr>
          <w:sz w:val="20"/>
        </w:rPr>
        <w:t>Unattended equipment must have appropriate protection. Users must lock their workstations when they leave their</w:t>
      </w:r>
      <w:r>
        <w:rPr>
          <w:spacing w:val="-3"/>
          <w:sz w:val="20"/>
        </w:rPr>
        <w:t xml:space="preserve"> </w:t>
      </w:r>
      <w:r>
        <w:rPr>
          <w:sz w:val="20"/>
        </w:rPr>
        <w:t>desks.</w:t>
      </w:r>
    </w:p>
    <w:p w14:paraId="0FA901F4" w14:textId="77777777" w:rsidR="00EF416D" w:rsidRDefault="00D215DE" w:rsidP="008811F7">
      <w:pPr>
        <w:pStyle w:val="ListParagraph"/>
        <w:numPr>
          <w:ilvl w:val="0"/>
          <w:numId w:val="4"/>
        </w:numPr>
        <w:tabs>
          <w:tab w:val="left" w:pos="868"/>
          <w:tab w:val="left" w:pos="869"/>
        </w:tabs>
        <w:spacing w:before="9" w:line="285" w:lineRule="auto"/>
        <w:ind w:right="127"/>
        <w:jc w:val="both"/>
        <w:rPr>
          <w:sz w:val="20"/>
        </w:rPr>
      </w:pPr>
      <w:r>
        <w:rPr>
          <w:sz w:val="20"/>
        </w:rPr>
        <w:t>Paperwork or removable storage devices containing protectively marked information</w:t>
      </w:r>
      <w:r>
        <w:rPr>
          <w:spacing w:val="-23"/>
          <w:sz w:val="20"/>
        </w:rPr>
        <w:t xml:space="preserve"> </w:t>
      </w:r>
      <w:r>
        <w:rPr>
          <w:spacing w:val="2"/>
          <w:sz w:val="20"/>
        </w:rPr>
        <w:t xml:space="preserve">must </w:t>
      </w:r>
      <w:r>
        <w:rPr>
          <w:sz w:val="20"/>
        </w:rPr>
        <w:t>not be left unattended on</w:t>
      </w:r>
      <w:r>
        <w:rPr>
          <w:spacing w:val="-2"/>
          <w:sz w:val="20"/>
        </w:rPr>
        <w:t xml:space="preserve"> </w:t>
      </w:r>
      <w:r>
        <w:rPr>
          <w:sz w:val="20"/>
        </w:rPr>
        <w:t>desks.</w:t>
      </w:r>
    </w:p>
    <w:p w14:paraId="61BCAAB5" w14:textId="77777777" w:rsidR="00EF416D" w:rsidRDefault="00D215DE" w:rsidP="008811F7">
      <w:pPr>
        <w:pStyle w:val="ListParagraph"/>
        <w:numPr>
          <w:ilvl w:val="0"/>
          <w:numId w:val="4"/>
        </w:numPr>
        <w:tabs>
          <w:tab w:val="left" w:pos="869"/>
        </w:tabs>
        <w:spacing w:before="6"/>
        <w:jc w:val="both"/>
        <w:rPr>
          <w:sz w:val="20"/>
        </w:rPr>
      </w:pPr>
      <w:r>
        <w:rPr>
          <w:sz w:val="20"/>
        </w:rPr>
        <w:t>Laptops must not be left on desks</w:t>
      </w:r>
      <w:r>
        <w:rPr>
          <w:spacing w:val="-3"/>
          <w:sz w:val="20"/>
        </w:rPr>
        <w:t xml:space="preserve"> </w:t>
      </w:r>
      <w:r>
        <w:rPr>
          <w:sz w:val="20"/>
        </w:rPr>
        <w:t>overnight.</w:t>
      </w:r>
    </w:p>
    <w:p w14:paraId="1DEDBD05" w14:textId="7F68EB99" w:rsidR="00EF416D" w:rsidRDefault="00D215DE" w:rsidP="008811F7">
      <w:pPr>
        <w:pStyle w:val="ListParagraph"/>
        <w:numPr>
          <w:ilvl w:val="0"/>
          <w:numId w:val="4"/>
        </w:numPr>
        <w:tabs>
          <w:tab w:val="left" w:pos="851"/>
        </w:tabs>
        <w:spacing w:before="48" w:line="288" w:lineRule="auto"/>
        <w:ind w:right="250"/>
        <w:jc w:val="both"/>
        <w:rPr>
          <w:sz w:val="20"/>
        </w:rPr>
      </w:pPr>
      <w:r>
        <w:rPr>
          <w:sz w:val="20"/>
        </w:rPr>
        <w:t xml:space="preserve">Any equipment with the capacity to store data must have all sensitive data and licensed software removed or securely overwritten prior to disposal. All equipment must be dealt with in accordance with the requirements of the </w:t>
      </w:r>
      <w:r w:rsidR="003363D9">
        <w:rPr>
          <w:sz w:val="20"/>
        </w:rPr>
        <w:t>Birmingham Children’s Trusts</w:t>
      </w:r>
      <w:r>
        <w:rPr>
          <w:sz w:val="20"/>
        </w:rPr>
        <w:t xml:space="preserve"> Asset Management Procedure.</w:t>
      </w:r>
    </w:p>
    <w:p w14:paraId="790C670E" w14:textId="77777777" w:rsidR="000537F4" w:rsidRDefault="000537F4" w:rsidP="00631C6E">
      <w:pPr>
        <w:pStyle w:val="ListParagraph"/>
        <w:tabs>
          <w:tab w:val="left" w:pos="851"/>
        </w:tabs>
        <w:spacing w:before="48" w:line="288" w:lineRule="auto"/>
        <w:ind w:right="250" w:firstLine="0"/>
        <w:jc w:val="both"/>
        <w:rPr>
          <w:sz w:val="20"/>
        </w:rPr>
      </w:pPr>
    </w:p>
    <w:p w14:paraId="4285ACC4" w14:textId="77234FC7" w:rsidR="006A5734" w:rsidRPr="00127E7D" w:rsidRDefault="00350285" w:rsidP="008811F7">
      <w:pPr>
        <w:pStyle w:val="ListParagraph"/>
        <w:numPr>
          <w:ilvl w:val="0"/>
          <w:numId w:val="4"/>
        </w:numPr>
        <w:tabs>
          <w:tab w:val="left" w:pos="869"/>
        </w:tabs>
        <w:spacing w:before="48" w:line="288" w:lineRule="auto"/>
        <w:ind w:right="250"/>
        <w:jc w:val="both"/>
        <w:rPr>
          <w:sz w:val="20"/>
        </w:rPr>
      </w:pPr>
      <w:r w:rsidRPr="00127E7D">
        <w:rPr>
          <w:sz w:val="20"/>
        </w:rPr>
        <w:lastRenderedPageBreak/>
        <w:t xml:space="preserve">Staff </w:t>
      </w:r>
      <w:r w:rsidR="00256F45" w:rsidRPr="00127E7D">
        <w:rPr>
          <w:sz w:val="20"/>
        </w:rPr>
        <w:t>must</w:t>
      </w:r>
      <w:r w:rsidRPr="00127E7D">
        <w:rPr>
          <w:sz w:val="20"/>
        </w:rPr>
        <w:t xml:space="preserve"> not attempt to install any software</w:t>
      </w:r>
      <w:r w:rsidR="00256F45" w:rsidRPr="00127E7D">
        <w:rPr>
          <w:sz w:val="20"/>
        </w:rPr>
        <w:t xml:space="preserve"> on to Birmingham Children’s Trust device</w:t>
      </w:r>
      <w:r w:rsidR="00F268F6" w:rsidRPr="00127E7D">
        <w:rPr>
          <w:sz w:val="20"/>
        </w:rPr>
        <w:t>s</w:t>
      </w:r>
      <w:r w:rsidR="00256F45" w:rsidRPr="00127E7D">
        <w:rPr>
          <w:sz w:val="20"/>
        </w:rPr>
        <w:t xml:space="preserve">. Any </w:t>
      </w:r>
      <w:r w:rsidR="00651FED" w:rsidRPr="00127E7D">
        <w:rPr>
          <w:sz w:val="20"/>
        </w:rPr>
        <w:t xml:space="preserve">requests for software must be made to the </w:t>
      </w:r>
      <w:r w:rsidR="006A5734" w:rsidRPr="00127E7D">
        <w:rPr>
          <w:sz w:val="20"/>
        </w:rPr>
        <w:t>IT Service Desk</w:t>
      </w:r>
      <w:r w:rsidR="00127E7D">
        <w:rPr>
          <w:sz w:val="20"/>
        </w:rPr>
        <w:t>.</w:t>
      </w:r>
      <w:r w:rsidR="00667694">
        <w:rPr>
          <w:sz w:val="20"/>
        </w:rPr>
        <w:t xml:space="preserve"> </w:t>
      </w:r>
      <w:r w:rsidR="006A5734" w:rsidRPr="00127E7D">
        <w:rPr>
          <w:sz w:val="20"/>
        </w:rPr>
        <w:t xml:space="preserve">The configuration of any </w:t>
      </w:r>
      <w:r w:rsidR="00187EF1" w:rsidRPr="00127E7D">
        <w:rPr>
          <w:sz w:val="20"/>
        </w:rPr>
        <w:t xml:space="preserve">Birmingham Children's Trust </w:t>
      </w:r>
      <w:r w:rsidR="00961EA4" w:rsidRPr="00127E7D">
        <w:rPr>
          <w:sz w:val="20"/>
        </w:rPr>
        <w:t>owned device must not be changed or altered.</w:t>
      </w:r>
    </w:p>
    <w:p w14:paraId="64E7E372" w14:textId="77777777" w:rsidR="00EF416D" w:rsidRDefault="00795BA1" w:rsidP="008811F7">
      <w:pPr>
        <w:pStyle w:val="ListParagraph"/>
        <w:numPr>
          <w:ilvl w:val="0"/>
          <w:numId w:val="4"/>
        </w:numPr>
        <w:tabs>
          <w:tab w:val="left" w:pos="869"/>
        </w:tabs>
        <w:spacing w:before="48" w:line="288" w:lineRule="auto"/>
        <w:ind w:right="250"/>
        <w:jc w:val="both"/>
        <w:rPr>
          <w:sz w:val="20"/>
        </w:rPr>
      </w:pPr>
      <w:r>
        <w:rPr>
          <w:sz w:val="20"/>
        </w:rPr>
        <w:t xml:space="preserve">Asset registration numbers must not be </w:t>
      </w:r>
      <w:r w:rsidR="00195EE9">
        <w:rPr>
          <w:sz w:val="20"/>
        </w:rPr>
        <w:t>removed or defaced. In the event an asset registration number is loose or missing</w:t>
      </w:r>
      <w:r w:rsidR="00127E7D">
        <w:rPr>
          <w:sz w:val="20"/>
        </w:rPr>
        <w:t>, it must be reported to the IT Service Desk.</w:t>
      </w:r>
    </w:p>
    <w:p w14:paraId="7E1CDCA2" w14:textId="2A2D1C22" w:rsidR="0085497A" w:rsidRDefault="00922057" w:rsidP="008811F7">
      <w:pPr>
        <w:pStyle w:val="ListParagraph"/>
        <w:numPr>
          <w:ilvl w:val="0"/>
          <w:numId w:val="11"/>
        </w:numPr>
        <w:tabs>
          <w:tab w:val="left" w:pos="869"/>
        </w:tabs>
        <w:spacing w:before="48" w:line="288" w:lineRule="auto"/>
        <w:ind w:left="851" w:right="250" w:hanging="567"/>
        <w:jc w:val="both"/>
        <w:rPr>
          <w:sz w:val="20"/>
        </w:rPr>
      </w:pPr>
      <w:r w:rsidRPr="00922057">
        <w:rPr>
          <w:sz w:val="20"/>
        </w:rPr>
        <w:t>Every effort should be taken to take reasonable care of ICT equipment provided by the Trust.</w:t>
      </w:r>
    </w:p>
    <w:p w14:paraId="6236A743" w14:textId="77777777" w:rsidR="00667694" w:rsidRPr="00922057" w:rsidRDefault="00667694" w:rsidP="008811F7">
      <w:pPr>
        <w:pStyle w:val="ListParagraph"/>
        <w:tabs>
          <w:tab w:val="left" w:pos="869"/>
        </w:tabs>
        <w:spacing w:before="48" w:line="288" w:lineRule="auto"/>
        <w:ind w:left="851" w:right="250" w:firstLine="0"/>
        <w:jc w:val="both"/>
        <w:rPr>
          <w:sz w:val="20"/>
        </w:rPr>
      </w:pPr>
    </w:p>
    <w:p w14:paraId="4479256F" w14:textId="5A430E7E" w:rsidR="00823006" w:rsidRPr="005B4140" w:rsidRDefault="00F22749" w:rsidP="008811F7">
      <w:pPr>
        <w:tabs>
          <w:tab w:val="left" w:pos="869"/>
        </w:tabs>
        <w:spacing w:before="48" w:line="288" w:lineRule="auto"/>
        <w:ind w:right="250"/>
        <w:jc w:val="both"/>
        <w:rPr>
          <w:sz w:val="20"/>
        </w:rPr>
        <w:sectPr w:rsidR="00823006" w:rsidRPr="005B4140">
          <w:pgSz w:w="11910" w:h="16840"/>
          <w:pgMar w:top="980" w:right="1580" w:bottom="1300" w:left="1400" w:header="609" w:footer="1105" w:gutter="0"/>
          <w:cols w:space="720"/>
        </w:sectPr>
      </w:pPr>
      <w:r>
        <w:rPr>
          <w:sz w:val="20"/>
        </w:rPr>
        <w:t>Further information about the employee</w:t>
      </w:r>
      <w:r w:rsidR="00F421B4">
        <w:rPr>
          <w:sz w:val="20"/>
        </w:rPr>
        <w:t xml:space="preserve">’s responsibilities when using </w:t>
      </w:r>
      <w:r w:rsidR="0043589E">
        <w:rPr>
          <w:sz w:val="20"/>
        </w:rPr>
        <w:t>IT equipment can be found in the</w:t>
      </w:r>
      <w:r w:rsidR="00BB40BF">
        <w:rPr>
          <w:sz w:val="20"/>
        </w:rPr>
        <w:t xml:space="preserve"> Birmingham Children's </w:t>
      </w:r>
      <w:r w:rsidR="00F963BB">
        <w:rPr>
          <w:sz w:val="20"/>
        </w:rPr>
        <w:t>Trust Acceptable</w:t>
      </w:r>
      <w:r w:rsidR="0043589E">
        <w:rPr>
          <w:sz w:val="20"/>
        </w:rPr>
        <w:t xml:space="preserve"> </w:t>
      </w:r>
      <w:r w:rsidR="00BB40BF">
        <w:rPr>
          <w:sz w:val="20"/>
        </w:rPr>
        <w:t>U</w:t>
      </w:r>
      <w:r w:rsidR="0043589E">
        <w:rPr>
          <w:sz w:val="20"/>
        </w:rPr>
        <w:t xml:space="preserve">se </w:t>
      </w:r>
      <w:r w:rsidR="00BB40BF">
        <w:rPr>
          <w:sz w:val="20"/>
        </w:rPr>
        <w:t>P</w:t>
      </w:r>
      <w:r w:rsidR="0043589E">
        <w:rPr>
          <w:sz w:val="20"/>
        </w:rPr>
        <w:t>olicy.</w:t>
      </w:r>
    </w:p>
    <w:p w14:paraId="769DEB23" w14:textId="77777777" w:rsidR="00EF416D" w:rsidRDefault="00D215DE" w:rsidP="008811F7">
      <w:pPr>
        <w:pStyle w:val="ListParagraph"/>
        <w:numPr>
          <w:ilvl w:val="1"/>
          <w:numId w:val="3"/>
        </w:numPr>
        <w:tabs>
          <w:tab w:val="left" w:pos="1009"/>
          <w:tab w:val="left" w:pos="1010"/>
        </w:tabs>
        <w:spacing w:before="89"/>
        <w:jc w:val="both"/>
        <w:rPr>
          <w:rFonts w:ascii="Arial Black"/>
          <w:sz w:val="20"/>
        </w:rPr>
      </w:pPr>
      <w:bookmarkStart w:id="9" w:name="_bookmark9"/>
      <w:bookmarkEnd w:id="9"/>
      <w:r>
        <w:rPr>
          <w:rFonts w:ascii="Arial Black"/>
          <w:sz w:val="20"/>
        </w:rPr>
        <w:lastRenderedPageBreak/>
        <w:t>Encryption</w:t>
      </w:r>
    </w:p>
    <w:p w14:paraId="2352996C" w14:textId="77777777" w:rsidR="00EF416D" w:rsidRDefault="00EF416D" w:rsidP="008811F7">
      <w:pPr>
        <w:pStyle w:val="BodyText"/>
        <w:spacing w:before="11"/>
        <w:jc w:val="both"/>
        <w:rPr>
          <w:rFonts w:ascii="Arial Black"/>
          <w:sz w:val="27"/>
        </w:rPr>
      </w:pPr>
    </w:p>
    <w:p w14:paraId="32D499E1" w14:textId="77777777" w:rsidR="00EF416D" w:rsidRDefault="00D215DE" w:rsidP="001F4051">
      <w:pPr>
        <w:pStyle w:val="BodyText"/>
        <w:spacing w:line="288" w:lineRule="auto"/>
        <w:ind w:left="302" w:right="291"/>
        <w:jc w:val="both"/>
      </w:pPr>
      <w:r>
        <w:t>Encryption should be used to protect protectively marked information when it is transmitted to external recipients. Prior to transmission, consideration must be given to the procedures to be used by the sending and receiving parties and any possible legal issues from using encryption techniques.</w:t>
      </w:r>
    </w:p>
    <w:p w14:paraId="212017D2" w14:textId="77777777" w:rsidR="00EF416D" w:rsidRDefault="00EF416D" w:rsidP="001F4051">
      <w:pPr>
        <w:pStyle w:val="BodyText"/>
        <w:jc w:val="both"/>
        <w:rPr>
          <w:sz w:val="24"/>
        </w:rPr>
      </w:pPr>
    </w:p>
    <w:p w14:paraId="673E86EA" w14:textId="7D3B1EC7" w:rsidR="00EF416D" w:rsidRDefault="00D215DE" w:rsidP="001F4051">
      <w:pPr>
        <w:pStyle w:val="BodyText"/>
        <w:ind w:left="302"/>
        <w:jc w:val="both"/>
      </w:pPr>
      <w:r>
        <w:t xml:space="preserve">The lending of electronic keys that belong to </w:t>
      </w:r>
      <w:r w:rsidR="006457B9">
        <w:t>Birmingham Children’s Trust</w:t>
      </w:r>
      <w:r w:rsidR="00EE61C8">
        <w:t xml:space="preserve"> or its suppliers of ICT services </w:t>
      </w:r>
      <w:r>
        <w:t>is not permitted.</w:t>
      </w:r>
    </w:p>
    <w:p w14:paraId="64CA9E9D" w14:textId="77777777" w:rsidR="00EF416D" w:rsidRDefault="00EF416D" w:rsidP="001F4051">
      <w:pPr>
        <w:pStyle w:val="BodyText"/>
        <w:jc w:val="both"/>
        <w:rPr>
          <w:sz w:val="28"/>
        </w:rPr>
      </w:pPr>
    </w:p>
    <w:p w14:paraId="4C33E48C" w14:textId="2E50FE8F" w:rsidR="00EF416D" w:rsidRDefault="00D215DE" w:rsidP="001F4051">
      <w:pPr>
        <w:pStyle w:val="BodyText"/>
        <w:spacing w:line="288" w:lineRule="auto"/>
        <w:ind w:left="302" w:right="259"/>
        <w:jc w:val="both"/>
      </w:pPr>
      <w:r>
        <w:t xml:space="preserve">The management of electronic keys and certificates (used to control the encryption, decryption and signing of sensitive messages) must be performed under dual control, with duties being rotated between authorised </w:t>
      </w:r>
      <w:r w:rsidR="006457B9">
        <w:t>Birmingham Children’s Trust</w:t>
      </w:r>
      <w:r w:rsidR="00EE61C8">
        <w:t xml:space="preserve"> or its suppliers of ICT Services</w:t>
      </w:r>
      <w:r w:rsidR="006457B9">
        <w:t xml:space="preserve"> </w:t>
      </w:r>
      <w:r>
        <w:t>staff.</w:t>
      </w:r>
    </w:p>
    <w:p w14:paraId="7DD39DD5" w14:textId="77777777" w:rsidR="00EF416D" w:rsidRDefault="00EF416D" w:rsidP="001F4051">
      <w:pPr>
        <w:pStyle w:val="BodyText"/>
        <w:jc w:val="both"/>
        <w:rPr>
          <w:sz w:val="24"/>
        </w:rPr>
      </w:pPr>
    </w:p>
    <w:p w14:paraId="3A5ADF74" w14:textId="77777777" w:rsidR="00EF416D" w:rsidRDefault="00D215DE" w:rsidP="001F4051">
      <w:pPr>
        <w:pStyle w:val="BodyText"/>
        <w:spacing w:line="288" w:lineRule="auto"/>
        <w:ind w:left="302" w:right="615"/>
        <w:jc w:val="both"/>
      </w:pPr>
      <w:r>
        <w:t>Encryption must not be implemented in such a way that it has an adverse effect on system performance and availability.</w:t>
      </w:r>
    </w:p>
    <w:p w14:paraId="4B3B2E58" w14:textId="77777777" w:rsidR="00EF416D" w:rsidRDefault="00EF416D" w:rsidP="001F4051">
      <w:pPr>
        <w:pStyle w:val="BodyText"/>
        <w:spacing w:before="1"/>
        <w:jc w:val="both"/>
        <w:rPr>
          <w:sz w:val="24"/>
        </w:rPr>
      </w:pPr>
    </w:p>
    <w:p w14:paraId="386DD191" w14:textId="77777777" w:rsidR="00EF416D" w:rsidRDefault="00D215DE" w:rsidP="008811F7">
      <w:pPr>
        <w:pStyle w:val="BodyText"/>
        <w:spacing w:line="285" w:lineRule="auto"/>
        <w:ind w:left="302" w:right="287"/>
        <w:jc w:val="both"/>
      </w:pPr>
      <w:r>
        <w:t>AES-256 is the preferred encryption algorithm. Secure Shell (SSH) is the preferred encryption protocol for peer-to-peer encryption. Proprietary encryption algorithms are not allowed for any purpose.</w:t>
      </w:r>
    </w:p>
    <w:p w14:paraId="680D7B38" w14:textId="77777777" w:rsidR="00EF416D" w:rsidRDefault="00EF416D" w:rsidP="008811F7">
      <w:pPr>
        <w:pStyle w:val="BodyText"/>
        <w:spacing w:before="4"/>
        <w:jc w:val="both"/>
        <w:rPr>
          <w:sz w:val="24"/>
        </w:rPr>
      </w:pPr>
    </w:p>
    <w:p w14:paraId="683D017C" w14:textId="77777777" w:rsidR="00EF416D" w:rsidRDefault="00D215DE" w:rsidP="008811F7">
      <w:pPr>
        <w:pStyle w:val="BodyText"/>
        <w:spacing w:line="288" w:lineRule="auto"/>
        <w:ind w:left="302" w:right="515"/>
        <w:jc w:val="both"/>
      </w:pPr>
      <w:r>
        <w:t>Strong keys, such as Secure Socket Layer (SSL), must always be used when implementing encryption mechanisms.</w:t>
      </w:r>
    </w:p>
    <w:p w14:paraId="076EF2B4" w14:textId="77777777" w:rsidR="00EF416D" w:rsidRDefault="00EF416D" w:rsidP="008811F7">
      <w:pPr>
        <w:pStyle w:val="BodyText"/>
        <w:jc w:val="both"/>
        <w:rPr>
          <w:sz w:val="22"/>
        </w:rPr>
      </w:pPr>
    </w:p>
    <w:p w14:paraId="46619225" w14:textId="56D38767" w:rsidR="00EF416D" w:rsidRDefault="005B5BB8" w:rsidP="008811F7">
      <w:pPr>
        <w:pStyle w:val="BodyText"/>
        <w:ind w:left="284"/>
        <w:jc w:val="both"/>
        <w:rPr>
          <w:sz w:val="22"/>
          <w:szCs w:val="18"/>
        </w:rPr>
      </w:pPr>
      <w:r w:rsidRPr="005B4140">
        <w:rPr>
          <w:sz w:val="22"/>
          <w:szCs w:val="18"/>
        </w:rPr>
        <w:t>All written material must be considered as to whether it should be protectively marked</w:t>
      </w:r>
      <w:r w:rsidR="00C672B5" w:rsidRPr="005B4140">
        <w:rPr>
          <w:sz w:val="22"/>
          <w:szCs w:val="18"/>
        </w:rPr>
        <w:t>, in accordance with the sensitivity of the document.</w:t>
      </w:r>
    </w:p>
    <w:p w14:paraId="188DF9A9" w14:textId="77777777" w:rsidR="00C672B5" w:rsidRDefault="00C672B5" w:rsidP="008811F7">
      <w:pPr>
        <w:pStyle w:val="BodyText"/>
        <w:ind w:left="284"/>
        <w:jc w:val="both"/>
        <w:rPr>
          <w:sz w:val="22"/>
          <w:szCs w:val="18"/>
        </w:rPr>
      </w:pPr>
    </w:p>
    <w:p w14:paraId="7AF83052" w14:textId="53D0707A" w:rsidR="00C672B5" w:rsidRDefault="00427DB1" w:rsidP="008811F7">
      <w:pPr>
        <w:pStyle w:val="BodyText"/>
        <w:ind w:left="284"/>
        <w:jc w:val="both"/>
        <w:rPr>
          <w:sz w:val="22"/>
          <w:szCs w:val="18"/>
        </w:rPr>
      </w:pPr>
      <w:r>
        <w:rPr>
          <w:sz w:val="22"/>
          <w:szCs w:val="18"/>
        </w:rPr>
        <w:t xml:space="preserve">The </w:t>
      </w:r>
      <w:r w:rsidR="0014165E">
        <w:rPr>
          <w:sz w:val="22"/>
          <w:szCs w:val="18"/>
        </w:rPr>
        <w:t xml:space="preserve">main </w:t>
      </w:r>
      <w:r>
        <w:rPr>
          <w:sz w:val="22"/>
          <w:szCs w:val="18"/>
        </w:rPr>
        <w:t xml:space="preserve">protective marking being used by Birmingham Children’s Trust is </w:t>
      </w:r>
      <w:r w:rsidRPr="00C474DF">
        <w:rPr>
          <w:b/>
          <w:bCs/>
          <w:sz w:val="22"/>
          <w:szCs w:val="18"/>
        </w:rPr>
        <w:t>OFFICIAL</w:t>
      </w:r>
      <w:r>
        <w:rPr>
          <w:b/>
          <w:bCs/>
          <w:sz w:val="22"/>
          <w:szCs w:val="18"/>
        </w:rPr>
        <w:t xml:space="preserve"> </w:t>
      </w:r>
      <w:r w:rsidRPr="00C474DF">
        <w:rPr>
          <w:b/>
          <w:bCs/>
          <w:sz w:val="22"/>
          <w:szCs w:val="18"/>
        </w:rPr>
        <w:t>SENSITIVE</w:t>
      </w:r>
      <w:r>
        <w:rPr>
          <w:b/>
          <w:bCs/>
          <w:sz w:val="22"/>
          <w:szCs w:val="18"/>
        </w:rPr>
        <w:t xml:space="preserve"> </w:t>
      </w:r>
      <w:r w:rsidR="00722981">
        <w:rPr>
          <w:sz w:val="22"/>
          <w:szCs w:val="18"/>
        </w:rPr>
        <w:t>–</w:t>
      </w:r>
      <w:r>
        <w:rPr>
          <w:sz w:val="22"/>
          <w:szCs w:val="18"/>
        </w:rPr>
        <w:t xml:space="preserve"> </w:t>
      </w:r>
      <w:r w:rsidR="00EE61C8">
        <w:rPr>
          <w:sz w:val="22"/>
          <w:szCs w:val="18"/>
        </w:rPr>
        <w:t xml:space="preserve">which </w:t>
      </w:r>
      <w:r w:rsidR="0014165E">
        <w:rPr>
          <w:sz w:val="22"/>
          <w:szCs w:val="18"/>
        </w:rPr>
        <w:t xml:space="preserve">will </w:t>
      </w:r>
      <w:r w:rsidR="00EE61C8">
        <w:rPr>
          <w:sz w:val="22"/>
          <w:szCs w:val="18"/>
        </w:rPr>
        <w:t xml:space="preserve">be </w:t>
      </w:r>
      <w:r w:rsidR="00722981">
        <w:rPr>
          <w:sz w:val="22"/>
          <w:szCs w:val="18"/>
        </w:rPr>
        <w:t xml:space="preserve">applied to all information </w:t>
      </w:r>
      <w:r w:rsidR="00553A1A">
        <w:rPr>
          <w:sz w:val="22"/>
          <w:szCs w:val="18"/>
        </w:rPr>
        <w:t>that could have damaging consequences</w:t>
      </w:r>
      <w:r w:rsidR="00276DE9">
        <w:rPr>
          <w:sz w:val="22"/>
          <w:szCs w:val="18"/>
        </w:rPr>
        <w:t xml:space="preserve"> (for individual</w:t>
      </w:r>
      <w:r w:rsidR="00AA2660">
        <w:rPr>
          <w:sz w:val="22"/>
          <w:szCs w:val="18"/>
        </w:rPr>
        <w:t>s or</w:t>
      </w:r>
      <w:r w:rsidR="00276DE9">
        <w:rPr>
          <w:sz w:val="22"/>
          <w:szCs w:val="18"/>
        </w:rPr>
        <w:t xml:space="preserve"> an organisation</w:t>
      </w:r>
      <w:r w:rsidR="00AA2660">
        <w:rPr>
          <w:sz w:val="22"/>
          <w:szCs w:val="18"/>
        </w:rPr>
        <w:t xml:space="preserve">) if it were </w:t>
      </w:r>
      <w:r w:rsidR="001C58EA">
        <w:rPr>
          <w:sz w:val="22"/>
          <w:szCs w:val="18"/>
        </w:rPr>
        <w:t xml:space="preserve">lost, stolen or published in the media. </w:t>
      </w:r>
      <w:r w:rsidR="00A12539">
        <w:rPr>
          <w:sz w:val="22"/>
          <w:szCs w:val="18"/>
        </w:rPr>
        <w:t xml:space="preserve">An example of this could be personal </w:t>
      </w:r>
      <w:r w:rsidR="007C71CF">
        <w:rPr>
          <w:sz w:val="22"/>
          <w:szCs w:val="18"/>
        </w:rPr>
        <w:t xml:space="preserve">information, sensitive information and commercially </w:t>
      </w:r>
      <w:r w:rsidR="003727B8">
        <w:rPr>
          <w:sz w:val="22"/>
          <w:szCs w:val="18"/>
        </w:rPr>
        <w:t>sensitive information.</w:t>
      </w:r>
    </w:p>
    <w:p w14:paraId="5728EBBF" w14:textId="77777777" w:rsidR="002C6731" w:rsidRDefault="002C6731" w:rsidP="008811F7">
      <w:pPr>
        <w:pStyle w:val="BodyText"/>
        <w:ind w:left="284"/>
        <w:jc w:val="both"/>
        <w:rPr>
          <w:sz w:val="22"/>
          <w:szCs w:val="18"/>
        </w:rPr>
      </w:pPr>
    </w:p>
    <w:p w14:paraId="743D07CB" w14:textId="6873F812" w:rsidR="002C6731" w:rsidRDefault="00ED3012" w:rsidP="008811F7">
      <w:pPr>
        <w:pStyle w:val="BodyText"/>
        <w:ind w:left="284"/>
        <w:jc w:val="both"/>
        <w:rPr>
          <w:sz w:val="22"/>
          <w:szCs w:val="18"/>
        </w:rPr>
      </w:pPr>
      <w:r>
        <w:rPr>
          <w:sz w:val="22"/>
          <w:szCs w:val="18"/>
        </w:rPr>
        <w:t>Any</w:t>
      </w:r>
      <w:r w:rsidR="00B8514C">
        <w:rPr>
          <w:sz w:val="22"/>
          <w:szCs w:val="18"/>
        </w:rPr>
        <w:t xml:space="preserve"> documents that are not protectively marked will be assumed to contain unclassified information </w:t>
      </w:r>
      <w:r w:rsidR="00C42093">
        <w:rPr>
          <w:sz w:val="22"/>
          <w:szCs w:val="18"/>
        </w:rPr>
        <w:t>that can be viewed in a public domain.</w:t>
      </w:r>
    </w:p>
    <w:p w14:paraId="2C7D69F3" w14:textId="77777777" w:rsidR="00C42093" w:rsidRDefault="00C42093" w:rsidP="008811F7">
      <w:pPr>
        <w:pStyle w:val="BodyText"/>
        <w:ind w:left="284"/>
        <w:jc w:val="both"/>
        <w:rPr>
          <w:sz w:val="22"/>
          <w:szCs w:val="18"/>
        </w:rPr>
      </w:pPr>
    </w:p>
    <w:p w14:paraId="286C69B6" w14:textId="0A71BF21" w:rsidR="00C42093" w:rsidRDefault="004E675E" w:rsidP="008811F7">
      <w:pPr>
        <w:pStyle w:val="BodyText"/>
        <w:ind w:left="284"/>
        <w:jc w:val="both"/>
        <w:rPr>
          <w:b/>
          <w:bCs/>
          <w:sz w:val="22"/>
          <w:szCs w:val="18"/>
        </w:rPr>
      </w:pPr>
      <w:r>
        <w:rPr>
          <w:sz w:val="22"/>
          <w:szCs w:val="18"/>
        </w:rPr>
        <w:t>The originator of a document will apply the protective marking</w:t>
      </w:r>
      <w:r w:rsidR="000C4A37">
        <w:rPr>
          <w:sz w:val="22"/>
          <w:szCs w:val="18"/>
        </w:rPr>
        <w:t>. The default protective marking is Official</w:t>
      </w:r>
      <w:r w:rsidR="00D52C7D">
        <w:rPr>
          <w:sz w:val="22"/>
          <w:szCs w:val="18"/>
        </w:rPr>
        <w:t>. However, this should be changed if the information within the document becomes sensitive within exchanges (e.g. via email)</w:t>
      </w:r>
      <w:r w:rsidR="00BF17F5">
        <w:rPr>
          <w:sz w:val="22"/>
          <w:szCs w:val="18"/>
        </w:rPr>
        <w:t xml:space="preserve">; or a contributor to the document considers the original information should be marked as </w:t>
      </w:r>
      <w:r w:rsidR="00BF17F5" w:rsidRPr="00C474DF">
        <w:rPr>
          <w:b/>
          <w:bCs/>
          <w:sz w:val="22"/>
          <w:szCs w:val="18"/>
        </w:rPr>
        <w:t>OFFICIAL SENSITIVE.</w:t>
      </w:r>
    </w:p>
    <w:p w14:paraId="24338438" w14:textId="77777777" w:rsidR="00BF17F5" w:rsidRDefault="00BF17F5" w:rsidP="008811F7">
      <w:pPr>
        <w:pStyle w:val="BodyText"/>
        <w:ind w:left="284"/>
        <w:jc w:val="both"/>
        <w:rPr>
          <w:b/>
          <w:bCs/>
          <w:sz w:val="22"/>
          <w:szCs w:val="18"/>
        </w:rPr>
      </w:pPr>
    </w:p>
    <w:p w14:paraId="3C447DC4" w14:textId="467BBD0D" w:rsidR="00BF17F5" w:rsidRPr="00C474DF" w:rsidRDefault="00413956" w:rsidP="008811F7">
      <w:pPr>
        <w:pStyle w:val="BodyText"/>
        <w:ind w:left="284"/>
        <w:jc w:val="both"/>
        <w:rPr>
          <w:sz w:val="22"/>
          <w:szCs w:val="18"/>
        </w:rPr>
      </w:pPr>
      <w:r>
        <w:rPr>
          <w:sz w:val="22"/>
          <w:szCs w:val="18"/>
        </w:rPr>
        <w:t>All information that is produced by Birmingham Children's Trust is subject to FOI (freedom of information) and SAR (subject access requests) whether with or without protective markings,</w:t>
      </w:r>
    </w:p>
    <w:p w14:paraId="67AB8AEE" w14:textId="77777777" w:rsidR="00C672B5" w:rsidRDefault="00C672B5" w:rsidP="008811F7">
      <w:pPr>
        <w:pStyle w:val="BodyText"/>
        <w:jc w:val="both"/>
        <w:rPr>
          <w:sz w:val="23"/>
        </w:rPr>
      </w:pPr>
    </w:p>
    <w:p w14:paraId="28307C78" w14:textId="376B8B18" w:rsidR="00EF416D" w:rsidRDefault="00D215DE" w:rsidP="008811F7">
      <w:pPr>
        <w:pStyle w:val="ListParagraph"/>
        <w:numPr>
          <w:ilvl w:val="1"/>
          <w:numId w:val="3"/>
        </w:numPr>
        <w:tabs>
          <w:tab w:val="left" w:pos="1009"/>
          <w:tab w:val="left" w:pos="1010"/>
        </w:tabs>
        <w:jc w:val="both"/>
        <w:rPr>
          <w:rFonts w:ascii="Arial Black"/>
          <w:sz w:val="20"/>
        </w:rPr>
      </w:pPr>
      <w:bookmarkStart w:id="10" w:name="_bookmark10"/>
      <w:bookmarkEnd w:id="10"/>
      <w:r>
        <w:rPr>
          <w:rFonts w:ascii="Arial Black"/>
          <w:sz w:val="20"/>
        </w:rPr>
        <w:t xml:space="preserve">Third </w:t>
      </w:r>
      <w:r w:rsidR="001F4051">
        <w:rPr>
          <w:rFonts w:ascii="Arial Black"/>
          <w:sz w:val="20"/>
        </w:rPr>
        <w:t>P</w:t>
      </w:r>
      <w:r>
        <w:rPr>
          <w:rFonts w:ascii="Arial Black"/>
          <w:sz w:val="20"/>
        </w:rPr>
        <w:t xml:space="preserve">arty </w:t>
      </w:r>
      <w:r w:rsidR="001F4051">
        <w:rPr>
          <w:rFonts w:ascii="Arial Black"/>
          <w:sz w:val="20"/>
        </w:rPr>
        <w:t>A</w:t>
      </w:r>
      <w:r>
        <w:rPr>
          <w:rFonts w:ascii="Arial Black"/>
          <w:sz w:val="20"/>
        </w:rPr>
        <w:t>ccess</w:t>
      </w:r>
    </w:p>
    <w:p w14:paraId="6723D811" w14:textId="77777777" w:rsidR="00EF416D" w:rsidRDefault="00EF416D" w:rsidP="008811F7">
      <w:pPr>
        <w:pStyle w:val="BodyText"/>
        <w:spacing w:before="10"/>
        <w:jc w:val="both"/>
        <w:rPr>
          <w:rFonts w:ascii="Arial Black"/>
          <w:sz w:val="27"/>
        </w:rPr>
      </w:pPr>
    </w:p>
    <w:p w14:paraId="6524E129" w14:textId="56B4D5D5" w:rsidR="00EF416D" w:rsidRDefault="00D215DE" w:rsidP="008811F7">
      <w:pPr>
        <w:pStyle w:val="BodyText"/>
        <w:spacing w:before="1" w:line="288" w:lineRule="auto"/>
        <w:ind w:left="302" w:right="392"/>
        <w:jc w:val="both"/>
      </w:pPr>
      <w:r>
        <w:t xml:space="preserve"> </w:t>
      </w:r>
      <w:r w:rsidR="006457B9">
        <w:t xml:space="preserve">Birmingham Children’s Trust </w:t>
      </w:r>
      <w:r>
        <w:t>is responsible for the governance of third parties that interact with the company, but it is not responsible for the governance of third parties that interact directly with other organisations (such as Birmingham City Council).</w:t>
      </w:r>
    </w:p>
    <w:p w14:paraId="52DECBB1" w14:textId="77777777" w:rsidR="00EF416D" w:rsidRDefault="00EF416D" w:rsidP="008811F7">
      <w:pPr>
        <w:pStyle w:val="BodyText"/>
        <w:jc w:val="both"/>
        <w:rPr>
          <w:sz w:val="24"/>
        </w:rPr>
      </w:pPr>
    </w:p>
    <w:p w14:paraId="4839316C" w14:textId="708C20FC" w:rsidR="00EF416D" w:rsidRDefault="006457B9" w:rsidP="008811F7">
      <w:pPr>
        <w:pStyle w:val="BodyText"/>
        <w:spacing w:line="288" w:lineRule="auto"/>
        <w:ind w:left="302" w:right="165"/>
        <w:jc w:val="both"/>
      </w:pPr>
      <w:r>
        <w:t xml:space="preserve"> Birmingham Children’s Trust</w:t>
      </w:r>
      <w:r w:rsidR="00D215DE">
        <w:t xml:space="preserve"> third parties must agree to and sign a</w:t>
      </w:r>
      <w:r w:rsidR="0014165E">
        <w:t>n</w:t>
      </w:r>
      <w:r w:rsidR="00D215DE">
        <w:t xml:space="preserve"> Access</w:t>
      </w:r>
      <w:r w:rsidR="0014165E">
        <w:t xml:space="preserve">, Data Sharing or Data Processing </w:t>
      </w:r>
      <w:r w:rsidR="00D215DE">
        <w:t xml:space="preserve">Agreement. This agreement covers all aspect of a third party’s interaction with </w:t>
      </w:r>
      <w:r>
        <w:lastRenderedPageBreak/>
        <w:t>Birmingham Children’s Trust</w:t>
      </w:r>
      <w:r w:rsidR="00D215DE">
        <w:t xml:space="preserve"> in relation to its access to systems that are managed by </w:t>
      </w:r>
      <w:r>
        <w:t>Birmingham Children’s Trust</w:t>
      </w:r>
      <w:r w:rsidR="0014165E">
        <w:t xml:space="preserve"> or its ICT suppliers.</w:t>
      </w:r>
    </w:p>
    <w:p w14:paraId="5529DA32" w14:textId="77777777" w:rsidR="00EF416D" w:rsidRDefault="00EF416D" w:rsidP="008811F7">
      <w:pPr>
        <w:pStyle w:val="BodyText"/>
        <w:jc w:val="both"/>
        <w:rPr>
          <w:sz w:val="24"/>
        </w:rPr>
      </w:pPr>
    </w:p>
    <w:p w14:paraId="41A48176" w14:textId="6F3CC607" w:rsidR="00EF416D" w:rsidRDefault="00D215DE" w:rsidP="008811F7">
      <w:pPr>
        <w:pStyle w:val="BodyText"/>
        <w:spacing w:line="288" w:lineRule="auto"/>
        <w:ind w:left="302"/>
        <w:jc w:val="both"/>
      </w:pPr>
      <w:r>
        <w:t xml:space="preserve">The SLAM </w:t>
      </w:r>
      <w:r w:rsidR="0014165E">
        <w:t xml:space="preserve">or other equivalent </w:t>
      </w:r>
      <w:r>
        <w:t>process will be used to create IDs for third parties that have signed agreements. IDs will have a default status of ‘inactive’.</w:t>
      </w:r>
    </w:p>
    <w:p w14:paraId="5F0768C7" w14:textId="77777777" w:rsidR="00EF416D" w:rsidRDefault="00EF416D" w:rsidP="008811F7">
      <w:pPr>
        <w:pStyle w:val="BodyText"/>
        <w:jc w:val="both"/>
        <w:rPr>
          <w:sz w:val="24"/>
        </w:rPr>
      </w:pPr>
    </w:p>
    <w:p w14:paraId="3A4B7D20" w14:textId="41EC7472" w:rsidR="00EF416D" w:rsidRDefault="00D215DE" w:rsidP="008811F7">
      <w:pPr>
        <w:pStyle w:val="BodyText"/>
        <w:spacing w:line="288" w:lineRule="auto"/>
        <w:ind w:left="302" w:right="165"/>
        <w:jc w:val="both"/>
      </w:pPr>
      <w:r>
        <w:t xml:space="preserve">The </w:t>
      </w:r>
      <w:r w:rsidR="0014165E">
        <w:t xml:space="preserve">BCC DTS or other equivalent </w:t>
      </w:r>
      <w:r>
        <w:t xml:space="preserve">Change Management process will be used to activate IDs </w:t>
      </w:r>
      <w:r w:rsidR="0014165E">
        <w:t xml:space="preserve">to enable technical support of ICT systems </w:t>
      </w:r>
      <w:r>
        <w:t>only when they are needed, and to deactivate them once the specific work for which they were activated is completed. The period of activation should be as short as possible.</w:t>
      </w:r>
    </w:p>
    <w:p w14:paraId="7D0BFE80" w14:textId="77777777" w:rsidR="00EF416D" w:rsidRDefault="00EF416D" w:rsidP="008811F7">
      <w:pPr>
        <w:pStyle w:val="BodyText"/>
        <w:jc w:val="both"/>
        <w:rPr>
          <w:sz w:val="24"/>
        </w:rPr>
      </w:pPr>
    </w:p>
    <w:p w14:paraId="502F7873" w14:textId="32E44E29" w:rsidR="00EF416D" w:rsidRDefault="00D215DE" w:rsidP="008811F7">
      <w:pPr>
        <w:pStyle w:val="BodyText"/>
        <w:spacing w:line="288" w:lineRule="auto"/>
        <w:ind w:left="302" w:right="125"/>
        <w:jc w:val="both"/>
      </w:pPr>
      <w:r>
        <w:t xml:space="preserve">It is the responsibility of Service Owners to </w:t>
      </w:r>
      <w:r w:rsidR="008159B7">
        <w:t xml:space="preserve">ensure due diligence is </w:t>
      </w:r>
      <w:r>
        <w:t>conduct</w:t>
      </w:r>
      <w:r w:rsidR="008159B7">
        <w:t>ed to</w:t>
      </w:r>
      <w:r w:rsidR="00B6256A">
        <w:t xml:space="preserve"> </w:t>
      </w:r>
      <w:r>
        <w:t>ensure that third parties are reputable</w:t>
      </w:r>
      <w:r w:rsidR="008159B7">
        <w:t>.</w:t>
      </w:r>
      <w:r>
        <w:t xml:space="preserve"> and that they operate in accordance with relevant industry, regulatory and quality standards. Service Owners are also responsible for reviewing the relationships with third party suppliers</w:t>
      </w:r>
      <w:r w:rsidR="008159B7">
        <w:t>.</w:t>
      </w:r>
      <w:r w:rsidR="00B6256A">
        <w:t xml:space="preserve"> </w:t>
      </w:r>
    </w:p>
    <w:p w14:paraId="32C5119A" w14:textId="77777777" w:rsidR="008159B7" w:rsidRDefault="008159B7" w:rsidP="008811F7">
      <w:pPr>
        <w:pStyle w:val="BodyText"/>
        <w:spacing w:line="288" w:lineRule="auto"/>
        <w:ind w:left="302" w:right="125"/>
        <w:jc w:val="both"/>
      </w:pPr>
    </w:p>
    <w:p w14:paraId="25537B70" w14:textId="106F33BD" w:rsidR="00BB0FAA" w:rsidRDefault="002645E3" w:rsidP="008811F7">
      <w:pPr>
        <w:pStyle w:val="BodyText"/>
        <w:spacing w:line="288" w:lineRule="auto"/>
        <w:ind w:left="302" w:right="125"/>
        <w:jc w:val="both"/>
      </w:pPr>
      <w:r>
        <w:t xml:space="preserve">Partner agencies and </w:t>
      </w:r>
      <w:r w:rsidR="00B6256A">
        <w:t>third-party</w:t>
      </w:r>
      <w:r>
        <w:t xml:space="preserve"> suppliers must not be given details of how to access Birmingham Children’s Trust network</w:t>
      </w:r>
      <w:r w:rsidR="005546B4">
        <w:t xml:space="preserve"> without permission from the </w:t>
      </w:r>
      <w:r w:rsidR="008A525F">
        <w:t>Informatio</w:t>
      </w:r>
      <w:r w:rsidR="00CB7A7D">
        <w:t xml:space="preserve">n Assurance Group </w:t>
      </w:r>
      <w:r w:rsidR="00250E31">
        <w:t xml:space="preserve">and the </w:t>
      </w:r>
      <w:r w:rsidR="0014165E">
        <w:t xml:space="preserve">Birmingham Childrens Trust </w:t>
      </w:r>
      <w:r w:rsidR="00250E31">
        <w:t>Head of ICT.</w:t>
      </w:r>
      <w:r w:rsidR="008867EE">
        <w:t xml:space="preserve"> </w:t>
      </w:r>
    </w:p>
    <w:p w14:paraId="4E3D6261" w14:textId="77777777" w:rsidR="00EF416D" w:rsidRDefault="00EF416D" w:rsidP="008811F7">
      <w:pPr>
        <w:pStyle w:val="BodyText"/>
        <w:spacing w:before="6"/>
        <w:jc w:val="both"/>
        <w:rPr>
          <w:sz w:val="23"/>
        </w:rPr>
      </w:pPr>
    </w:p>
    <w:p w14:paraId="23F3F836" w14:textId="77777777" w:rsidR="00EF416D" w:rsidRDefault="00D215DE" w:rsidP="008811F7">
      <w:pPr>
        <w:pStyle w:val="BodyText"/>
        <w:spacing w:before="93"/>
        <w:ind w:left="302"/>
        <w:jc w:val="both"/>
      </w:pPr>
      <w:r>
        <w:t>The following requirements relate to compliance with Payment Card Industry (PCI) standards.</w:t>
      </w:r>
    </w:p>
    <w:p w14:paraId="202BE2DA" w14:textId="77777777" w:rsidR="00B6256A" w:rsidRDefault="00B6256A" w:rsidP="008811F7">
      <w:pPr>
        <w:pStyle w:val="BodyText"/>
        <w:spacing w:before="93"/>
        <w:ind w:left="302"/>
        <w:jc w:val="both"/>
      </w:pPr>
    </w:p>
    <w:p w14:paraId="6185E258" w14:textId="77777777" w:rsidR="00EF416D" w:rsidRDefault="00D215DE" w:rsidP="008811F7">
      <w:pPr>
        <w:pStyle w:val="ListParagraph"/>
        <w:numPr>
          <w:ilvl w:val="0"/>
          <w:numId w:val="4"/>
        </w:numPr>
        <w:tabs>
          <w:tab w:val="left" w:pos="868"/>
          <w:tab w:val="left" w:pos="869"/>
        </w:tabs>
        <w:spacing w:before="50"/>
        <w:jc w:val="both"/>
        <w:rPr>
          <w:sz w:val="20"/>
        </w:rPr>
      </w:pPr>
      <w:r>
        <w:rPr>
          <w:sz w:val="20"/>
        </w:rPr>
        <w:t>Service providers must be PCI DSS</w:t>
      </w:r>
      <w:r>
        <w:rPr>
          <w:spacing w:val="-3"/>
          <w:sz w:val="20"/>
        </w:rPr>
        <w:t xml:space="preserve"> </w:t>
      </w:r>
      <w:r>
        <w:rPr>
          <w:sz w:val="20"/>
        </w:rPr>
        <w:t>compliant.</w:t>
      </w:r>
    </w:p>
    <w:p w14:paraId="684922AF" w14:textId="77777777" w:rsidR="00EF416D" w:rsidRDefault="00D215DE" w:rsidP="008811F7">
      <w:pPr>
        <w:pStyle w:val="ListParagraph"/>
        <w:numPr>
          <w:ilvl w:val="0"/>
          <w:numId w:val="4"/>
        </w:numPr>
        <w:tabs>
          <w:tab w:val="left" w:pos="868"/>
          <w:tab w:val="left" w:pos="869"/>
        </w:tabs>
        <w:spacing w:before="48"/>
        <w:jc w:val="both"/>
        <w:rPr>
          <w:sz w:val="20"/>
        </w:rPr>
      </w:pPr>
      <w:r>
        <w:rPr>
          <w:sz w:val="20"/>
        </w:rPr>
        <w:t>Service providers are responsible for the security of the cardholder data they</w:t>
      </w:r>
      <w:r>
        <w:rPr>
          <w:spacing w:val="-12"/>
          <w:sz w:val="20"/>
        </w:rPr>
        <w:t xml:space="preserve"> </w:t>
      </w:r>
      <w:r>
        <w:rPr>
          <w:sz w:val="20"/>
        </w:rPr>
        <w:t>possess.</w:t>
      </w:r>
    </w:p>
    <w:p w14:paraId="58C46FCF" w14:textId="77777777" w:rsidR="00EF416D" w:rsidRDefault="00D215DE" w:rsidP="008811F7">
      <w:pPr>
        <w:pStyle w:val="ListParagraph"/>
        <w:numPr>
          <w:ilvl w:val="0"/>
          <w:numId w:val="4"/>
        </w:numPr>
        <w:tabs>
          <w:tab w:val="left" w:pos="868"/>
          <w:tab w:val="left" w:pos="869"/>
        </w:tabs>
        <w:spacing w:before="50"/>
        <w:jc w:val="both"/>
        <w:rPr>
          <w:sz w:val="20"/>
        </w:rPr>
      </w:pPr>
      <w:r>
        <w:rPr>
          <w:sz w:val="20"/>
        </w:rPr>
        <w:t>The two requirements above must be incorporated into contracts with service</w:t>
      </w:r>
      <w:r>
        <w:rPr>
          <w:spacing w:val="-21"/>
          <w:sz w:val="20"/>
        </w:rPr>
        <w:t xml:space="preserve"> </w:t>
      </w:r>
      <w:r>
        <w:rPr>
          <w:sz w:val="20"/>
        </w:rPr>
        <w:t>providers.</w:t>
      </w:r>
    </w:p>
    <w:p w14:paraId="0302490C" w14:textId="77777777" w:rsidR="00EF416D" w:rsidRDefault="00D215DE" w:rsidP="008811F7">
      <w:pPr>
        <w:pStyle w:val="ListParagraph"/>
        <w:numPr>
          <w:ilvl w:val="0"/>
          <w:numId w:val="4"/>
        </w:numPr>
        <w:tabs>
          <w:tab w:val="left" w:pos="868"/>
          <w:tab w:val="left" w:pos="869"/>
        </w:tabs>
        <w:spacing w:before="48" w:line="285" w:lineRule="auto"/>
        <w:ind w:right="227"/>
        <w:jc w:val="both"/>
        <w:rPr>
          <w:sz w:val="20"/>
        </w:rPr>
      </w:pPr>
      <w:r>
        <w:rPr>
          <w:sz w:val="20"/>
        </w:rPr>
        <w:t>Any change that affects payment card processing systems must be assessed in terms of its impact on the third party’s PCI DSS compliance</w:t>
      </w:r>
      <w:r>
        <w:rPr>
          <w:spacing w:val="-5"/>
          <w:sz w:val="20"/>
        </w:rPr>
        <w:t xml:space="preserve"> </w:t>
      </w:r>
      <w:r>
        <w:rPr>
          <w:sz w:val="20"/>
        </w:rPr>
        <w:t>status.</w:t>
      </w:r>
    </w:p>
    <w:p w14:paraId="09B8F39B" w14:textId="77777777" w:rsidR="00EF416D" w:rsidRDefault="00D215DE" w:rsidP="008811F7">
      <w:pPr>
        <w:pStyle w:val="ListParagraph"/>
        <w:numPr>
          <w:ilvl w:val="0"/>
          <w:numId w:val="4"/>
        </w:numPr>
        <w:tabs>
          <w:tab w:val="left" w:pos="868"/>
          <w:tab w:val="left" w:pos="869"/>
        </w:tabs>
        <w:spacing w:before="6"/>
        <w:jc w:val="both"/>
        <w:rPr>
          <w:sz w:val="20"/>
        </w:rPr>
      </w:pPr>
      <w:r>
        <w:rPr>
          <w:sz w:val="20"/>
        </w:rPr>
        <w:t>Payment card data must be encrypted when being</w:t>
      </w:r>
      <w:r>
        <w:rPr>
          <w:spacing w:val="-6"/>
          <w:sz w:val="20"/>
        </w:rPr>
        <w:t xml:space="preserve"> </w:t>
      </w:r>
      <w:r>
        <w:rPr>
          <w:sz w:val="20"/>
        </w:rPr>
        <w:t>transmitted.</w:t>
      </w:r>
    </w:p>
    <w:p w14:paraId="1766352A" w14:textId="77777777" w:rsidR="00EF416D" w:rsidRDefault="00EF416D" w:rsidP="008811F7">
      <w:pPr>
        <w:pStyle w:val="BodyText"/>
        <w:jc w:val="both"/>
        <w:rPr>
          <w:sz w:val="24"/>
        </w:rPr>
      </w:pPr>
    </w:p>
    <w:p w14:paraId="47124B0A" w14:textId="77777777" w:rsidR="00EF416D" w:rsidRDefault="00EF416D" w:rsidP="008811F7">
      <w:pPr>
        <w:pStyle w:val="BodyText"/>
        <w:spacing w:before="9"/>
        <w:jc w:val="both"/>
        <w:rPr>
          <w:sz w:val="24"/>
        </w:rPr>
      </w:pPr>
    </w:p>
    <w:p w14:paraId="533A67AF" w14:textId="4F7CA33F" w:rsidR="00EF416D" w:rsidRDefault="00D215DE" w:rsidP="008811F7">
      <w:pPr>
        <w:pStyle w:val="ListParagraph"/>
        <w:numPr>
          <w:ilvl w:val="1"/>
          <w:numId w:val="3"/>
        </w:numPr>
        <w:tabs>
          <w:tab w:val="left" w:pos="1009"/>
          <w:tab w:val="left" w:pos="1010"/>
        </w:tabs>
        <w:jc w:val="both"/>
        <w:rPr>
          <w:rFonts w:ascii="Arial Black"/>
          <w:sz w:val="20"/>
        </w:rPr>
      </w:pPr>
      <w:bookmarkStart w:id="11" w:name="_bookmark11"/>
      <w:bookmarkEnd w:id="11"/>
      <w:r>
        <w:rPr>
          <w:rFonts w:ascii="Arial Black"/>
          <w:sz w:val="20"/>
        </w:rPr>
        <w:t>Data</w:t>
      </w:r>
      <w:r>
        <w:rPr>
          <w:rFonts w:ascii="Arial Black"/>
          <w:spacing w:val="-1"/>
          <w:sz w:val="20"/>
        </w:rPr>
        <w:t xml:space="preserve"> </w:t>
      </w:r>
      <w:r>
        <w:rPr>
          <w:rFonts w:ascii="Arial Black"/>
          <w:sz w:val="20"/>
        </w:rPr>
        <w:t>transfer</w:t>
      </w:r>
    </w:p>
    <w:p w14:paraId="4EC367F6" w14:textId="77777777" w:rsidR="00B6256A" w:rsidRPr="00B6256A" w:rsidRDefault="00B6256A" w:rsidP="008811F7">
      <w:pPr>
        <w:pStyle w:val="ListParagraph"/>
        <w:tabs>
          <w:tab w:val="left" w:pos="1009"/>
          <w:tab w:val="left" w:pos="1010"/>
        </w:tabs>
        <w:ind w:left="1010" w:firstLine="0"/>
        <w:jc w:val="both"/>
        <w:rPr>
          <w:rFonts w:ascii="Arial Black"/>
          <w:sz w:val="20"/>
        </w:rPr>
      </w:pPr>
    </w:p>
    <w:p w14:paraId="02A87C2B" w14:textId="4EAA77C5" w:rsidR="00EF416D" w:rsidRDefault="00D215DE" w:rsidP="008811F7">
      <w:pPr>
        <w:pStyle w:val="BodyText"/>
        <w:spacing w:line="288" w:lineRule="auto"/>
        <w:ind w:left="302"/>
        <w:jc w:val="both"/>
      </w:pPr>
      <w:r>
        <w:t>Data transfers between Birmingham Children’s Trust and</w:t>
      </w:r>
      <w:r w:rsidR="006A6011">
        <w:t xml:space="preserve"> third-party</w:t>
      </w:r>
      <w:r>
        <w:t xml:space="preserve"> suppliers must be managed through the </w:t>
      </w:r>
      <w:r w:rsidR="0014165E">
        <w:t xml:space="preserve">BCC DTS or other equivalent </w:t>
      </w:r>
      <w:r>
        <w:t>Change Management process. The amount of data transferred should be limited to the minimum necessary to fulfil the purpose of the transfer.</w:t>
      </w:r>
    </w:p>
    <w:p w14:paraId="14B03E10" w14:textId="77777777" w:rsidR="00EF416D" w:rsidRDefault="00EF416D" w:rsidP="008811F7">
      <w:pPr>
        <w:pStyle w:val="BodyText"/>
        <w:jc w:val="both"/>
        <w:rPr>
          <w:sz w:val="24"/>
        </w:rPr>
      </w:pPr>
    </w:p>
    <w:p w14:paraId="4849A762" w14:textId="2DCB513C" w:rsidR="00EF416D" w:rsidRDefault="00D215DE" w:rsidP="008811F7">
      <w:pPr>
        <w:pStyle w:val="BodyText"/>
        <w:spacing w:before="1" w:line="288" w:lineRule="auto"/>
        <w:ind w:left="302"/>
        <w:jc w:val="both"/>
      </w:pPr>
      <w:r>
        <w:t xml:space="preserve">No information that belongs to Birmingham Children’s Trust may be placed on to a portable physical medium unless the information asset owner within the </w:t>
      </w:r>
      <w:r w:rsidR="00DA7CC0">
        <w:t xml:space="preserve">Trust </w:t>
      </w:r>
      <w:r>
        <w:t>has given written consent.</w:t>
      </w:r>
    </w:p>
    <w:p w14:paraId="4D7E3D76" w14:textId="77777777" w:rsidR="00EF416D" w:rsidRDefault="00EF416D" w:rsidP="008811F7">
      <w:pPr>
        <w:spacing w:line="288" w:lineRule="auto"/>
        <w:jc w:val="both"/>
      </w:pPr>
    </w:p>
    <w:p w14:paraId="0E2D743A" w14:textId="5004A0EB" w:rsidR="00847B88" w:rsidRDefault="00847B88" w:rsidP="008811F7">
      <w:pPr>
        <w:pStyle w:val="ListParagraph"/>
        <w:numPr>
          <w:ilvl w:val="1"/>
          <w:numId w:val="3"/>
        </w:numPr>
        <w:tabs>
          <w:tab w:val="left" w:pos="1009"/>
          <w:tab w:val="left" w:pos="1010"/>
        </w:tabs>
        <w:jc w:val="both"/>
        <w:rPr>
          <w:rFonts w:ascii="Arial Black"/>
          <w:sz w:val="20"/>
        </w:rPr>
      </w:pPr>
      <w:r>
        <w:rPr>
          <w:rFonts w:ascii="Arial Black"/>
          <w:sz w:val="20"/>
        </w:rPr>
        <w:t>Asset Management</w:t>
      </w:r>
    </w:p>
    <w:p w14:paraId="33EBFEDF" w14:textId="77777777" w:rsidR="00847B88" w:rsidRDefault="00847B88" w:rsidP="008811F7">
      <w:pPr>
        <w:tabs>
          <w:tab w:val="left" w:pos="1009"/>
          <w:tab w:val="left" w:pos="1010"/>
        </w:tabs>
        <w:ind w:left="302"/>
        <w:jc w:val="both"/>
        <w:rPr>
          <w:rFonts w:ascii="Arial Black"/>
          <w:sz w:val="20"/>
        </w:rPr>
      </w:pPr>
    </w:p>
    <w:p w14:paraId="39F6BD2E" w14:textId="23A70EBC" w:rsidR="000E03D4" w:rsidRDefault="00493CF8" w:rsidP="008811F7">
      <w:pPr>
        <w:tabs>
          <w:tab w:val="left" w:pos="1009"/>
          <w:tab w:val="left" w:pos="1010"/>
        </w:tabs>
        <w:ind w:left="302"/>
        <w:jc w:val="both"/>
        <w:rPr>
          <w:sz w:val="20"/>
        </w:rPr>
      </w:pPr>
      <w:r w:rsidRPr="00493CF8">
        <w:rPr>
          <w:sz w:val="20"/>
        </w:rPr>
        <w:t>Birmingham Children's Trust</w:t>
      </w:r>
      <w:r w:rsidR="007507BA">
        <w:rPr>
          <w:sz w:val="20"/>
        </w:rPr>
        <w:t xml:space="preserve"> </w:t>
      </w:r>
      <w:r w:rsidR="00960044">
        <w:rPr>
          <w:sz w:val="20"/>
        </w:rPr>
        <w:t>will ensure the protection of all information assets on its IT estate.</w:t>
      </w:r>
      <w:r w:rsidR="00AB191C">
        <w:rPr>
          <w:sz w:val="20"/>
        </w:rPr>
        <w:t xml:space="preserve"> The heads of service and team </w:t>
      </w:r>
      <w:r w:rsidR="00243C0C">
        <w:rPr>
          <w:sz w:val="20"/>
        </w:rPr>
        <w:t>managers are res</w:t>
      </w:r>
      <w:r w:rsidR="000E03D4">
        <w:rPr>
          <w:sz w:val="20"/>
        </w:rPr>
        <w:t xml:space="preserve">ponsible for their </w:t>
      </w:r>
      <w:r w:rsidR="00DA7CC0">
        <w:rPr>
          <w:sz w:val="20"/>
        </w:rPr>
        <w:t>team’s</w:t>
      </w:r>
      <w:r w:rsidR="000E03D4">
        <w:rPr>
          <w:sz w:val="20"/>
        </w:rPr>
        <w:t xml:space="preserve"> information assets as the asset owners. </w:t>
      </w:r>
    </w:p>
    <w:p w14:paraId="2857083E" w14:textId="77777777" w:rsidR="000E03D4" w:rsidRDefault="000E03D4" w:rsidP="008811F7">
      <w:pPr>
        <w:tabs>
          <w:tab w:val="left" w:pos="1009"/>
          <w:tab w:val="left" w:pos="1010"/>
        </w:tabs>
        <w:ind w:left="302"/>
        <w:jc w:val="both"/>
        <w:rPr>
          <w:sz w:val="20"/>
        </w:rPr>
      </w:pPr>
    </w:p>
    <w:p w14:paraId="03642D33" w14:textId="19C2DC3B" w:rsidR="008A7FBD" w:rsidRDefault="000E03D4" w:rsidP="008811F7">
      <w:pPr>
        <w:tabs>
          <w:tab w:val="left" w:pos="1009"/>
          <w:tab w:val="left" w:pos="1010"/>
        </w:tabs>
        <w:ind w:left="284"/>
        <w:jc w:val="both"/>
        <w:rPr>
          <w:sz w:val="20"/>
        </w:rPr>
      </w:pPr>
      <w:proofErr w:type="gramStart"/>
      <w:r>
        <w:rPr>
          <w:sz w:val="20"/>
        </w:rPr>
        <w:t>For the purpose of</w:t>
      </w:r>
      <w:proofErr w:type="gramEnd"/>
      <w:r>
        <w:rPr>
          <w:sz w:val="20"/>
        </w:rPr>
        <w:t xml:space="preserve"> this policy, “important </w:t>
      </w:r>
      <w:r w:rsidR="008A7FBD">
        <w:rPr>
          <w:sz w:val="20"/>
        </w:rPr>
        <w:t>information assets” for Birmingham Children’s Trust can be identified as, but are not limited to the following:</w:t>
      </w:r>
    </w:p>
    <w:p w14:paraId="401C53AD" w14:textId="77777777" w:rsidR="00B6256A" w:rsidRDefault="00B6256A" w:rsidP="008811F7">
      <w:pPr>
        <w:tabs>
          <w:tab w:val="left" w:pos="1009"/>
          <w:tab w:val="left" w:pos="1010"/>
        </w:tabs>
        <w:ind w:left="284"/>
        <w:jc w:val="both"/>
        <w:rPr>
          <w:sz w:val="20"/>
        </w:rPr>
      </w:pPr>
    </w:p>
    <w:p w14:paraId="3C14A2AC" w14:textId="77777777" w:rsidR="008A7FBD" w:rsidRDefault="008A7FBD" w:rsidP="008811F7">
      <w:pPr>
        <w:pStyle w:val="ListParagraph"/>
        <w:numPr>
          <w:ilvl w:val="0"/>
          <w:numId w:val="11"/>
        </w:numPr>
        <w:tabs>
          <w:tab w:val="left" w:pos="1009"/>
          <w:tab w:val="left" w:pos="1010"/>
        </w:tabs>
        <w:jc w:val="both"/>
        <w:rPr>
          <w:sz w:val="20"/>
        </w:rPr>
      </w:pPr>
      <w:r>
        <w:rPr>
          <w:sz w:val="20"/>
        </w:rPr>
        <w:t xml:space="preserve">Computer Databases and Case </w:t>
      </w:r>
      <w:r w:rsidR="00AA6276">
        <w:rPr>
          <w:sz w:val="20"/>
        </w:rPr>
        <w:t>Management Systems (CSM)</w:t>
      </w:r>
    </w:p>
    <w:p w14:paraId="44883DA0" w14:textId="589B7A34" w:rsidR="005673DC" w:rsidRPr="005673DC" w:rsidRDefault="00C859B3" w:rsidP="008811F7">
      <w:pPr>
        <w:pStyle w:val="ListParagraph"/>
        <w:numPr>
          <w:ilvl w:val="0"/>
          <w:numId w:val="11"/>
        </w:numPr>
        <w:tabs>
          <w:tab w:val="left" w:pos="1009"/>
          <w:tab w:val="left" w:pos="1010"/>
        </w:tabs>
        <w:jc w:val="both"/>
        <w:rPr>
          <w:sz w:val="20"/>
        </w:rPr>
      </w:pPr>
      <w:r w:rsidRPr="005673DC">
        <w:rPr>
          <w:sz w:val="20"/>
        </w:rPr>
        <w:t>Any storage containing paper records</w:t>
      </w:r>
      <w:r w:rsidR="004B6ED2" w:rsidRPr="005673DC">
        <w:rPr>
          <w:sz w:val="20"/>
        </w:rPr>
        <w:t xml:space="preserve"> </w:t>
      </w:r>
    </w:p>
    <w:p w14:paraId="6F742C59" w14:textId="2DD4CB0D" w:rsidR="005673DC" w:rsidRDefault="005673DC" w:rsidP="008811F7">
      <w:pPr>
        <w:pStyle w:val="ListParagraph"/>
        <w:numPr>
          <w:ilvl w:val="0"/>
          <w:numId w:val="11"/>
        </w:numPr>
        <w:tabs>
          <w:tab w:val="left" w:pos="1009"/>
          <w:tab w:val="left" w:pos="1010"/>
        </w:tabs>
        <w:jc w:val="both"/>
        <w:rPr>
          <w:sz w:val="20"/>
        </w:rPr>
      </w:pPr>
      <w:r>
        <w:rPr>
          <w:sz w:val="20"/>
        </w:rPr>
        <w:t>Data files and folders</w:t>
      </w:r>
    </w:p>
    <w:p w14:paraId="0B9ED5EC" w14:textId="77777777" w:rsidR="00F70D9D" w:rsidRDefault="00F70D9D" w:rsidP="008811F7">
      <w:pPr>
        <w:tabs>
          <w:tab w:val="left" w:pos="1009"/>
          <w:tab w:val="left" w:pos="1010"/>
        </w:tabs>
        <w:jc w:val="both"/>
        <w:rPr>
          <w:sz w:val="20"/>
        </w:rPr>
      </w:pPr>
    </w:p>
    <w:p w14:paraId="2F8D250C" w14:textId="73CABA90" w:rsidR="00F70D9D" w:rsidRPr="006A6011" w:rsidRDefault="00DA7CC0" w:rsidP="008811F7">
      <w:pPr>
        <w:tabs>
          <w:tab w:val="left" w:pos="1009"/>
          <w:tab w:val="left" w:pos="1010"/>
        </w:tabs>
        <w:ind w:left="284"/>
        <w:jc w:val="both"/>
        <w:rPr>
          <w:sz w:val="20"/>
        </w:rPr>
      </w:pPr>
      <w:r>
        <w:rPr>
          <w:sz w:val="20"/>
        </w:rPr>
        <w:t xml:space="preserve">Information </w:t>
      </w:r>
      <w:r w:rsidR="00F70D9D">
        <w:rPr>
          <w:sz w:val="20"/>
        </w:rPr>
        <w:t>Asset owners must ensure that:</w:t>
      </w:r>
    </w:p>
    <w:p w14:paraId="03E990B9" w14:textId="77777777" w:rsidR="005673DC" w:rsidRDefault="005673DC" w:rsidP="008811F7">
      <w:pPr>
        <w:tabs>
          <w:tab w:val="left" w:pos="1009"/>
          <w:tab w:val="left" w:pos="1010"/>
        </w:tabs>
        <w:jc w:val="both"/>
        <w:rPr>
          <w:sz w:val="20"/>
        </w:rPr>
      </w:pPr>
    </w:p>
    <w:p w14:paraId="5EDBE9E9" w14:textId="2E1D5E1F" w:rsidR="00F70D9D" w:rsidRDefault="00711220" w:rsidP="008811F7">
      <w:pPr>
        <w:pStyle w:val="ListParagraph"/>
        <w:numPr>
          <w:ilvl w:val="0"/>
          <w:numId w:val="11"/>
        </w:numPr>
        <w:tabs>
          <w:tab w:val="left" w:pos="1009"/>
          <w:tab w:val="left" w:pos="1010"/>
        </w:tabs>
        <w:jc w:val="both"/>
        <w:rPr>
          <w:sz w:val="20"/>
        </w:rPr>
      </w:pPr>
      <w:r>
        <w:rPr>
          <w:sz w:val="20"/>
        </w:rPr>
        <w:t>All information assets are assessed and classified according to their content</w:t>
      </w:r>
    </w:p>
    <w:p w14:paraId="35A978C5" w14:textId="784B507A" w:rsidR="00F70D9D" w:rsidRPr="005673DC" w:rsidRDefault="00F70D9D" w:rsidP="008811F7">
      <w:pPr>
        <w:pStyle w:val="ListParagraph"/>
        <w:numPr>
          <w:ilvl w:val="0"/>
          <w:numId w:val="11"/>
        </w:numPr>
        <w:tabs>
          <w:tab w:val="left" w:pos="1009"/>
          <w:tab w:val="left" w:pos="1010"/>
        </w:tabs>
        <w:jc w:val="both"/>
        <w:rPr>
          <w:sz w:val="20"/>
        </w:rPr>
      </w:pPr>
      <w:r w:rsidRPr="005673DC">
        <w:rPr>
          <w:sz w:val="20"/>
        </w:rPr>
        <w:t>A</w:t>
      </w:r>
      <w:r w:rsidR="00711220">
        <w:rPr>
          <w:sz w:val="20"/>
        </w:rPr>
        <w:t>n access control register is in place for all information assets of which they are the owner</w:t>
      </w:r>
      <w:r w:rsidR="00DF17C7">
        <w:rPr>
          <w:sz w:val="20"/>
        </w:rPr>
        <w:t xml:space="preserve"> (for example, system audit logs</w:t>
      </w:r>
      <w:r w:rsidR="00895F6E">
        <w:rPr>
          <w:sz w:val="20"/>
        </w:rPr>
        <w:t xml:space="preserve"> and periodic system access reports)</w:t>
      </w:r>
    </w:p>
    <w:p w14:paraId="418AF156" w14:textId="71F5160B" w:rsidR="00F70D9D" w:rsidRDefault="00C1576A" w:rsidP="008811F7">
      <w:pPr>
        <w:pStyle w:val="ListParagraph"/>
        <w:numPr>
          <w:ilvl w:val="0"/>
          <w:numId w:val="11"/>
        </w:numPr>
        <w:tabs>
          <w:tab w:val="left" w:pos="1009"/>
          <w:tab w:val="left" w:pos="1010"/>
        </w:tabs>
        <w:jc w:val="both"/>
        <w:rPr>
          <w:sz w:val="20"/>
        </w:rPr>
      </w:pPr>
      <w:r>
        <w:rPr>
          <w:sz w:val="20"/>
        </w:rPr>
        <w:t>The asset control register is regularly updated.</w:t>
      </w:r>
    </w:p>
    <w:p w14:paraId="7854BB08" w14:textId="551ACEF8" w:rsidR="00C1576A" w:rsidRDefault="00A67400" w:rsidP="008811F7">
      <w:pPr>
        <w:pStyle w:val="ListParagraph"/>
        <w:numPr>
          <w:ilvl w:val="0"/>
          <w:numId w:val="11"/>
        </w:numPr>
        <w:tabs>
          <w:tab w:val="left" w:pos="1009"/>
          <w:tab w:val="left" w:pos="1010"/>
        </w:tabs>
        <w:jc w:val="both"/>
        <w:rPr>
          <w:sz w:val="20"/>
        </w:rPr>
      </w:pPr>
      <w:r>
        <w:rPr>
          <w:sz w:val="20"/>
        </w:rPr>
        <w:t>When staff are no longer working for Birmingham Children’s Trust, the asset owner will ensure that all IT equipment is returned from the employee.</w:t>
      </w:r>
    </w:p>
    <w:p w14:paraId="78A02B48" w14:textId="52630C41" w:rsidR="008C2E53" w:rsidRDefault="008C2E53" w:rsidP="008811F7">
      <w:pPr>
        <w:pStyle w:val="ListParagraph"/>
        <w:numPr>
          <w:ilvl w:val="0"/>
          <w:numId w:val="11"/>
        </w:numPr>
        <w:tabs>
          <w:tab w:val="left" w:pos="1009"/>
          <w:tab w:val="left" w:pos="1010"/>
        </w:tabs>
        <w:jc w:val="both"/>
        <w:rPr>
          <w:sz w:val="20"/>
        </w:rPr>
      </w:pPr>
      <w:r>
        <w:rPr>
          <w:sz w:val="20"/>
        </w:rPr>
        <w:t xml:space="preserve">Asset owners will </w:t>
      </w:r>
      <w:r w:rsidR="00CC5C30">
        <w:rPr>
          <w:sz w:val="20"/>
        </w:rPr>
        <w:t xml:space="preserve">liaise with the ICT Support Team to </w:t>
      </w:r>
      <w:r>
        <w:rPr>
          <w:sz w:val="20"/>
        </w:rPr>
        <w:t>ensure that</w:t>
      </w:r>
      <w:r w:rsidR="00CC5C30">
        <w:rPr>
          <w:sz w:val="20"/>
        </w:rPr>
        <w:t xml:space="preserve"> access to equipment and systems is revoked/suspended</w:t>
      </w:r>
      <w:r w:rsidR="000A4A7D">
        <w:rPr>
          <w:sz w:val="20"/>
        </w:rPr>
        <w:t xml:space="preserve"> immediately for any employees that are leaving or have been suspended.</w:t>
      </w:r>
    </w:p>
    <w:p w14:paraId="0A594CEF" w14:textId="77777777" w:rsidR="00F70D9D" w:rsidRDefault="00F70D9D" w:rsidP="008811F7">
      <w:pPr>
        <w:tabs>
          <w:tab w:val="left" w:pos="1009"/>
          <w:tab w:val="left" w:pos="1010"/>
        </w:tabs>
        <w:jc w:val="both"/>
        <w:rPr>
          <w:sz w:val="20"/>
        </w:rPr>
      </w:pPr>
    </w:p>
    <w:p w14:paraId="28AFFA61" w14:textId="74ED8A1C" w:rsidR="002555E4" w:rsidRPr="005B4140" w:rsidRDefault="002555E4" w:rsidP="008811F7">
      <w:pPr>
        <w:tabs>
          <w:tab w:val="left" w:pos="1009"/>
          <w:tab w:val="left" w:pos="1010"/>
        </w:tabs>
        <w:jc w:val="both"/>
        <w:rPr>
          <w:sz w:val="20"/>
        </w:rPr>
        <w:sectPr w:rsidR="002555E4" w:rsidRPr="005B4140">
          <w:pgSz w:w="11910" w:h="16840"/>
          <w:pgMar w:top="980" w:right="1580" w:bottom="1300" w:left="1400" w:header="609" w:footer="1105" w:gutter="0"/>
          <w:cols w:space="720"/>
        </w:sectPr>
      </w:pPr>
    </w:p>
    <w:p w14:paraId="66D144B0" w14:textId="77777777" w:rsidR="00EF416D" w:rsidRDefault="00D215DE" w:rsidP="008811F7">
      <w:pPr>
        <w:pStyle w:val="Heading1"/>
        <w:numPr>
          <w:ilvl w:val="1"/>
          <w:numId w:val="2"/>
        </w:numPr>
        <w:tabs>
          <w:tab w:val="left" w:pos="1009"/>
          <w:tab w:val="left" w:pos="1010"/>
        </w:tabs>
        <w:jc w:val="both"/>
      </w:pPr>
      <w:bookmarkStart w:id="12" w:name="_bookmark12"/>
      <w:bookmarkEnd w:id="12"/>
      <w:r>
        <w:lastRenderedPageBreak/>
        <w:t>RESPONSIBILITIES</w:t>
      </w:r>
    </w:p>
    <w:p w14:paraId="35B8AA8A" w14:textId="77777777" w:rsidR="006532D0" w:rsidRDefault="006532D0" w:rsidP="008811F7">
      <w:pPr>
        <w:pStyle w:val="Heading1"/>
        <w:tabs>
          <w:tab w:val="left" w:pos="1009"/>
          <w:tab w:val="left" w:pos="1010"/>
        </w:tabs>
        <w:ind w:left="1010"/>
        <w:jc w:val="both"/>
      </w:pPr>
    </w:p>
    <w:p w14:paraId="43A18E98" w14:textId="77B9FF8F" w:rsidR="00EF416D" w:rsidRPr="006532D0" w:rsidRDefault="00D215DE" w:rsidP="008811F7">
      <w:pPr>
        <w:pStyle w:val="ListParagraph"/>
        <w:numPr>
          <w:ilvl w:val="1"/>
          <w:numId w:val="2"/>
        </w:numPr>
        <w:tabs>
          <w:tab w:val="left" w:pos="1009"/>
          <w:tab w:val="left" w:pos="1010"/>
        </w:tabs>
        <w:jc w:val="both"/>
        <w:rPr>
          <w:rFonts w:ascii="Arial Black" w:hAnsi="Arial Black"/>
          <w:b/>
          <w:bCs/>
          <w:sz w:val="20"/>
        </w:rPr>
      </w:pPr>
      <w:bookmarkStart w:id="13" w:name="_bookmark13"/>
      <w:bookmarkEnd w:id="13"/>
      <w:r w:rsidRPr="006532D0">
        <w:rPr>
          <w:rFonts w:ascii="Arial Black" w:hAnsi="Arial Black"/>
          <w:b/>
          <w:bCs/>
          <w:sz w:val="20"/>
        </w:rPr>
        <w:t xml:space="preserve"> B</w:t>
      </w:r>
      <w:r w:rsidR="006532D0">
        <w:rPr>
          <w:rFonts w:ascii="Arial Black" w:hAnsi="Arial Black"/>
          <w:b/>
          <w:bCs/>
          <w:sz w:val="20"/>
        </w:rPr>
        <w:t>irmingham</w:t>
      </w:r>
      <w:r w:rsidRPr="006532D0">
        <w:rPr>
          <w:rFonts w:ascii="Arial Black" w:hAnsi="Arial Black"/>
          <w:b/>
          <w:bCs/>
          <w:sz w:val="20"/>
        </w:rPr>
        <w:t xml:space="preserve"> C</w:t>
      </w:r>
      <w:r w:rsidR="006532D0">
        <w:rPr>
          <w:rFonts w:ascii="Arial Black" w:hAnsi="Arial Black"/>
          <w:b/>
          <w:bCs/>
          <w:sz w:val="20"/>
        </w:rPr>
        <w:t>hildren’s</w:t>
      </w:r>
      <w:r w:rsidRPr="006532D0">
        <w:rPr>
          <w:rFonts w:ascii="Arial Black" w:hAnsi="Arial Black"/>
          <w:b/>
          <w:bCs/>
          <w:sz w:val="20"/>
        </w:rPr>
        <w:t xml:space="preserve"> T</w:t>
      </w:r>
      <w:r w:rsidR="006532D0">
        <w:rPr>
          <w:rFonts w:ascii="Arial Black" w:hAnsi="Arial Black"/>
          <w:b/>
          <w:bCs/>
          <w:sz w:val="20"/>
        </w:rPr>
        <w:t>rust</w:t>
      </w:r>
      <w:r w:rsidRPr="006532D0">
        <w:rPr>
          <w:rFonts w:ascii="Arial Black" w:hAnsi="Arial Black"/>
          <w:b/>
          <w:bCs/>
          <w:sz w:val="20"/>
        </w:rPr>
        <w:t xml:space="preserve"> </w:t>
      </w:r>
      <w:r w:rsidR="0041270A" w:rsidRPr="006532D0">
        <w:rPr>
          <w:rFonts w:ascii="Arial Black" w:hAnsi="Arial Black"/>
          <w:b/>
          <w:bCs/>
          <w:sz w:val="20"/>
        </w:rPr>
        <w:t>ICT</w:t>
      </w:r>
    </w:p>
    <w:p w14:paraId="27E82BD2" w14:textId="77777777" w:rsidR="00EF416D" w:rsidRPr="006532D0" w:rsidRDefault="00EF416D" w:rsidP="008811F7">
      <w:pPr>
        <w:pStyle w:val="BodyText"/>
        <w:spacing w:before="10"/>
        <w:jc w:val="both"/>
        <w:rPr>
          <w:rFonts w:ascii="Arial Black" w:hAnsi="Arial Black"/>
          <w:sz w:val="27"/>
        </w:rPr>
      </w:pPr>
    </w:p>
    <w:p w14:paraId="10E5DF86" w14:textId="77777777" w:rsidR="00EF416D" w:rsidRDefault="00D215DE" w:rsidP="008811F7">
      <w:pPr>
        <w:pStyle w:val="BodyText"/>
        <w:ind w:left="302"/>
        <w:jc w:val="both"/>
      </w:pPr>
      <w:r>
        <w:t>To ensure that equipment is appropriately managed and protected.</w:t>
      </w:r>
    </w:p>
    <w:p w14:paraId="2F60087B" w14:textId="77777777" w:rsidR="00EF416D" w:rsidRDefault="00EF416D" w:rsidP="008811F7">
      <w:pPr>
        <w:pStyle w:val="BodyText"/>
        <w:jc w:val="both"/>
        <w:rPr>
          <w:sz w:val="27"/>
        </w:rPr>
      </w:pPr>
    </w:p>
    <w:p w14:paraId="12321999" w14:textId="6BE75FEC" w:rsidR="00EF416D" w:rsidRDefault="00D215DE" w:rsidP="008811F7">
      <w:pPr>
        <w:pStyle w:val="ListParagraph"/>
        <w:numPr>
          <w:ilvl w:val="1"/>
          <w:numId w:val="2"/>
        </w:numPr>
        <w:tabs>
          <w:tab w:val="left" w:pos="1009"/>
          <w:tab w:val="left" w:pos="1010"/>
        </w:tabs>
        <w:jc w:val="both"/>
        <w:rPr>
          <w:rFonts w:ascii="Arial Black"/>
          <w:sz w:val="20"/>
        </w:rPr>
      </w:pPr>
      <w:bookmarkStart w:id="14" w:name="_bookmark14"/>
      <w:bookmarkEnd w:id="14"/>
      <w:r>
        <w:rPr>
          <w:rFonts w:ascii="Arial Black"/>
          <w:sz w:val="20"/>
        </w:rPr>
        <w:t>Birmingham Children</w:t>
      </w:r>
      <w:r>
        <w:rPr>
          <w:rFonts w:ascii="Arial Black"/>
          <w:sz w:val="20"/>
        </w:rPr>
        <w:t>’</w:t>
      </w:r>
      <w:r>
        <w:rPr>
          <w:rFonts w:ascii="Arial Black"/>
          <w:sz w:val="20"/>
        </w:rPr>
        <w:t>s Trust Facilities</w:t>
      </w:r>
    </w:p>
    <w:p w14:paraId="270CBDED" w14:textId="77777777" w:rsidR="00EF416D" w:rsidRDefault="00EF416D" w:rsidP="008811F7">
      <w:pPr>
        <w:pStyle w:val="BodyText"/>
        <w:spacing w:before="10"/>
        <w:jc w:val="both"/>
        <w:rPr>
          <w:rFonts w:ascii="Arial Black"/>
          <w:sz w:val="27"/>
        </w:rPr>
      </w:pPr>
    </w:p>
    <w:p w14:paraId="2EDF018B" w14:textId="7BEA846D" w:rsidR="00EF416D" w:rsidRDefault="00D215DE" w:rsidP="008811F7">
      <w:pPr>
        <w:pStyle w:val="BodyText"/>
        <w:spacing w:before="1" w:line="288" w:lineRule="auto"/>
        <w:ind w:left="302" w:right="1025"/>
        <w:jc w:val="both"/>
      </w:pPr>
      <w:r>
        <w:t>To ensure that equipment us</w:t>
      </w:r>
      <w:r w:rsidR="006532D0">
        <w:t>age</w:t>
      </w:r>
      <w:r>
        <w:t xml:space="preserve"> and placement complies with health and safety and fire regulations.</w:t>
      </w:r>
    </w:p>
    <w:p w14:paraId="24526730" w14:textId="77777777" w:rsidR="00EF416D" w:rsidRDefault="00EF416D" w:rsidP="008811F7">
      <w:pPr>
        <w:pStyle w:val="BodyText"/>
        <w:jc w:val="both"/>
        <w:rPr>
          <w:sz w:val="23"/>
        </w:rPr>
      </w:pPr>
    </w:p>
    <w:p w14:paraId="084D4FB1" w14:textId="316D8AC6" w:rsidR="00EF416D" w:rsidRDefault="00D215DE" w:rsidP="008811F7">
      <w:pPr>
        <w:pStyle w:val="ListParagraph"/>
        <w:numPr>
          <w:ilvl w:val="1"/>
          <w:numId w:val="2"/>
        </w:numPr>
        <w:tabs>
          <w:tab w:val="left" w:pos="1009"/>
          <w:tab w:val="left" w:pos="1010"/>
        </w:tabs>
        <w:jc w:val="both"/>
        <w:rPr>
          <w:rFonts w:ascii="Arial Black"/>
          <w:sz w:val="20"/>
        </w:rPr>
      </w:pPr>
      <w:bookmarkStart w:id="15" w:name="_bookmark15"/>
      <w:bookmarkEnd w:id="15"/>
      <w:r>
        <w:rPr>
          <w:rFonts w:ascii="Arial Black"/>
          <w:sz w:val="20"/>
        </w:rPr>
        <w:t xml:space="preserve"> Birmingham Children</w:t>
      </w:r>
      <w:r>
        <w:rPr>
          <w:rFonts w:ascii="Arial Black"/>
          <w:sz w:val="20"/>
        </w:rPr>
        <w:t>’</w:t>
      </w:r>
      <w:r>
        <w:rPr>
          <w:rFonts w:ascii="Arial Black"/>
          <w:sz w:val="20"/>
        </w:rPr>
        <w:t xml:space="preserve">s </w:t>
      </w:r>
      <w:r w:rsidR="00774BE6">
        <w:rPr>
          <w:rFonts w:ascii="Arial Black"/>
          <w:sz w:val="20"/>
        </w:rPr>
        <w:t>Trust Information</w:t>
      </w:r>
      <w:r w:rsidR="0041270A">
        <w:rPr>
          <w:rFonts w:ascii="Arial Black"/>
          <w:sz w:val="20"/>
        </w:rPr>
        <w:t xml:space="preserve"> Asset Owners and Trust ICT</w:t>
      </w:r>
    </w:p>
    <w:p w14:paraId="18F6F612" w14:textId="77777777" w:rsidR="00EF416D" w:rsidRDefault="00EF416D" w:rsidP="008811F7">
      <w:pPr>
        <w:pStyle w:val="BodyText"/>
        <w:spacing w:before="10"/>
        <w:jc w:val="both"/>
        <w:rPr>
          <w:rFonts w:ascii="Arial Black"/>
          <w:sz w:val="27"/>
        </w:rPr>
      </w:pPr>
    </w:p>
    <w:p w14:paraId="554ACFED" w14:textId="29B90FE9" w:rsidR="00EF416D" w:rsidRDefault="00D215DE" w:rsidP="008811F7">
      <w:pPr>
        <w:pStyle w:val="BodyText"/>
        <w:spacing w:line="576" w:lineRule="auto"/>
        <w:ind w:left="302" w:right="1332"/>
        <w:jc w:val="both"/>
      </w:pPr>
      <w:r>
        <w:t>To ensure that encryption is applied appropriately in accordance with this policy. To</w:t>
      </w:r>
      <w:r w:rsidR="0041270A">
        <w:t xml:space="preserve"> ensure</w:t>
      </w:r>
      <w:r>
        <w:t xml:space="preserve"> secret keys used in encryption</w:t>
      </w:r>
      <w:r w:rsidR="0041270A">
        <w:t xml:space="preserve"> are managed</w:t>
      </w:r>
      <w:r>
        <w:t>.</w:t>
      </w:r>
    </w:p>
    <w:p w14:paraId="09480E04" w14:textId="56755C3B" w:rsidR="00CF256A" w:rsidRDefault="00CF256A" w:rsidP="008811F7">
      <w:pPr>
        <w:pStyle w:val="BodyText"/>
        <w:spacing w:line="360" w:lineRule="auto"/>
        <w:ind w:left="302" w:right="1332"/>
        <w:jc w:val="both"/>
      </w:pPr>
      <w:r>
        <w:t>To revoke and amend access request</w:t>
      </w:r>
      <w:r w:rsidR="00B86600">
        <w:t>s</w:t>
      </w:r>
      <w:r>
        <w:t xml:space="preserve"> to system</w:t>
      </w:r>
      <w:r w:rsidR="00B86600">
        <w:t>s</w:t>
      </w:r>
      <w:r>
        <w:t xml:space="preserve"> and equipment as per the starte</w:t>
      </w:r>
      <w:r w:rsidR="00B86600">
        <w:t>rs, leavers and mover’s process.</w:t>
      </w:r>
    </w:p>
    <w:p w14:paraId="0DB04D0A" w14:textId="77777777" w:rsidR="008E0756" w:rsidRDefault="008E0756" w:rsidP="008811F7">
      <w:pPr>
        <w:pStyle w:val="BodyText"/>
        <w:spacing w:line="360" w:lineRule="auto"/>
        <w:ind w:left="302" w:right="1332"/>
        <w:jc w:val="both"/>
      </w:pPr>
    </w:p>
    <w:p w14:paraId="5AA4B3FB" w14:textId="16AD0439" w:rsidR="008E0756" w:rsidRDefault="008E0756" w:rsidP="008811F7">
      <w:pPr>
        <w:pStyle w:val="BodyText"/>
        <w:spacing w:line="360" w:lineRule="auto"/>
        <w:ind w:left="302" w:right="1332"/>
        <w:jc w:val="both"/>
      </w:pPr>
      <w:r>
        <w:t xml:space="preserve">To </w:t>
      </w:r>
      <w:r w:rsidR="00626ABE">
        <w:t>have oversight and maintenance of individual asset registers pertaining to their service areas</w:t>
      </w:r>
      <w:r w:rsidR="00F34696">
        <w:t>, which records details of equipment, location, user</w:t>
      </w:r>
      <w:r w:rsidR="00084E41">
        <w:t xml:space="preserve"> </w:t>
      </w:r>
      <w:r w:rsidR="00F34696">
        <w:t xml:space="preserve">id, manager and </w:t>
      </w:r>
      <w:proofErr w:type="gramStart"/>
      <w:r w:rsidR="00084E41">
        <w:t>current status</w:t>
      </w:r>
      <w:proofErr w:type="gramEnd"/>
      <w:r w:rsidR="00686157">
        <w:t xml:space="preserve"> (</w:t>
      </w:r>
      <w:proofErr w:type="spellStart"/>
      <w:r w:rsidR="00686157">
        <w:t>ie</w:t>
      </w:r>
      <w:proofErr w:type="spellEnd"/>
      <w:r w:rsidR="00686157">
        <w:t xml:space="preserve"> Live, or Suspended).</w:t>
      </w:r>
    </w:p>
    <w:p w14:paraId="0F93D620" w14:textId="77777777" w:rsidR="00387AEA" w:rsidRDefault="00387AEA" w:rsidP="008811F7">
      <w:pPr>
        <w:pStyle w:val="BodyText"/>
        <w:spacing w:line="360" w:lineRule="auto"/>
        <w:ind w:left="302" w:right="1332"/>
        <w:jc w:val="both"/>
      </w:pPr>
    </w:p>
    <w:p w14:paraId="3205A352" w14:textId="4E4AC3C5" w:rsidR="00387AEA" w:rsidRDefault="00387AEA" w:rsidP="008811F7">
      <w:pPr>
        <w:pStyle w:val="BodyText"/>
        <w:spacing w:line="360" w:lineRule="auto"/>
        <w:ind w:left="302" w:right="1332"/>
        <w:jc w:val="both"/>
      </w:pPr>
      <w:r>
        <w:t>To ensure that staff are fully aware and have access to the BCT Acceptable Use Policy.</w:t>
      </w:r>
    </w:p>
    <w:p w14:paraId="39EAE13B" w14:textId="77777777" w:rsidR="00B86600" w:rsidRDefault="00B86600" w:rsidP="008811F7">
      <w:pPr>
        <w:pStyle w:val="BodyText"/>
        <w:ind w:left="302" w:right="1332"/>
        <w:jc w:val="both"/>
      </w:pPr>
    </w:p>
    <w:p w14:paraId="5012DD5F" w14:textId="2B85751F" w:rsidR="0015440E" w:rsidRDefault="0015440E" w:rsidP="008811F7">
      <w:pPr>
        <w:pStyle w:val="BodyText"/>
        <w:ind w:left="302" w:right="1332"/>
        <w:jc w:val="both"/>
      </w:pPr>
      <w:r>
        <w:t>To ensure that IT equipment is returned from employees no longer working for</w:t>
      </w:r>
      <w:r w:rsidR="00D47B8A">
        <w:t xml:space="preserve"> B</w:t>
      </w:r>
      <w:r>
        <w:t>irmingham Child</w:t>
      </w:r>
      <w:r w:rsidR="00D47B8A">
        <w:t>ren’s Trust</w:t>
      </w:r>
    </w:p>
    <w:p w14:paraId="73FDFEDA" w14:textId="77777777" w:rsidR="00D47B8A" w:rsidRDefault="00D47B8A" w:rsidP="008811F7">
      <w:pPr>
        <w:pStyle w:val="BodyText"/>
        <w:ind w:left="302" w:right="1332"/>
        <w:jc w:val="both"/>
      </w:pPr>
    </w:p>
    <w:p w14:paraId="50F72CA1" w14:textId="5B87A40B" w:rsidR="00EF416D" w:rsidRDefault="00D215DE" w:rsidP="008811F7">
      <w:pPr>
        <w:pStyle w:val="ListParagraph"/>
        <w:numPr>
          <w:ilvl w:val="1"/>
          <w:numId w:val="2"/>
        </w:numPr>
        <w:tabs>
          <w:tab w:val="left" w:pos="1009"/>
          <w:tab w:val="left" w:pos="1010"/>
        </w:tabs>
        <w:jc w:val="both"/>
        <w:rPr>
          <w:rFonts w:ascii="Arial Black"/>
          <w:sz w:val="20"/>
        </w:rPr>
      </w:pPr>
      <w:bookmarkStart w:id="16" w:name="_bookmark16"/>
      <w:bookmarkEnd w:id="16"/>
      <w:r>
        <w:rPr>
          <w:rFonts w:ascii="Arial Black"/>
          <w:sz w:val="20"/>
        </w:rPr>
        <w:t xml:space="preserve"> Birmingham Children</w:t>
      </w:r>
      <w:r>
        <w:rPr>
          <w:rFonts w:ascii="Arial Black"/>
          <w:sz w:val="20"/>
        </w:rPr>
        <w:t>’</w:t>
      </w:r>
      <w:r>
        <w:rPr>
          <w:rFonts w:ascii="Arial Black"/>
          <w:sz w:val="20"/>
        </w:rPr>
        <w:t xml:space="preserve">s </w:t>
      </w:r>
      <w:r w:rsidR="00774BE6">
        <w:rPr>
          <w:rFonts w:ascii="Arial Black"/>
          <w:sz w:val="20"/>
        </w:rPr>
        <w:t>Trust Information</w:t>
      </w:r>
      <w:r w:rsidR="0041270A">
        <w:rPr>
          <w:rFonts w:ascii="Arial Black"/>
          <w:sz w:val="20"/>
        </w:rPr>
        <w:t xml:space="preserve"> Asset Owners</w:t>
      </w:r>
    </w:p>
    <w:p w14:paraId="3577FFEB" w14:textId="77777777" w:rsidR="00EF416D" w:rsidRDefault="00EF416D" w:rsidP="008811F7">
      <w:pPr>
        <w:pStyle w:val="BodyText"/>
        <w:spacing w:before="10"/>
        <w:jc w:val="both"/>
        <w:rPr>
          <w:rFonts w:ascii="Arial Black"/>
          <w:sz w:val="27"/>
        </w:rPr>
      </w:pPr>
    </w:p>
    <w:p w14:paraId="57A1B5A2" w14:textId="3401F80A" w:rsidR="00EF416D" w:rsidRDefault="00D215DE" w:rsidP="008811F7">
      <w:pPr>
        <w:pStyle w:val="BodyText"/>
        <w:spacing w:before="1"/>
        <w:ind w:left="302"/>
        <w:jc w:val="both"/>
      </w:pPr>
      <w:r>
        <w:t xml:space="preserve">To </w:t>
      </w:r>
      <w:r w:rsidR="0041270A">
        <w:t xml:space="preserve">ensure due diligence is conducted on third party suppliers. </w:t>
      </w:r>
    </w:p>
    <w:p w14:paraId="502AD9F9" w14:textId="77777777" w:rsidR="007D47AC" w:rsidRDefault="007D47AC" w:rsidP="008811F7">
      <w:pPr>
        <w:pStyle w:val="BodyText"/>
        <w:spacing w:before="1"/>
        <w:ind w:left="302"/>
        <w:jc w:val="both"/>
      </w:pPr>
    </w:p>
    <w:p w14:paraId="63EBD26D" w14:textId="5C4E510A" w:rsidR="007D47AC" w:rsidRDefault="007D47AC" w:rsidP="008811F7">
      <w:pPr>
        <w:pStyle w:val="BodyText"/>
        <w:spacing w:before="1"/>
        <w:ind w:left="302"/>
        <w:jc w:val="both"/>
      </w:pPr>
      <w:r>
        <w:t>To ensure that ICT asset registers are updated regularly.</w:t>
      </w:r>
    </w:p>
    <w:p w14:paraId="71C1EAD4" w14:textId="77777777" w:rsidR="00EF416D" w:rsidRDefault="00EF416D" w:rsidP="008811F7">
      <w:pPr>
        <w:pStyle w:val="BodyText"/>
        <w:spacing w:before="11"/>
        <w:jc w:val="both"/>
        <w:rPr>
          <w:sz w:val="27"/>
        </w:rPr>
      </w:pPr>
    </w:p>
    <w:p w14:paraId="375AC532" w14:textId="62D0278E" w:rsidR="00EF416D" w:rsidRDefault="00D215DE" w:rsidP="008811F7">
      <w:pPr>
        <w:pStyle w:val="BodyText"/>
        <w:spacing w:line="288" w:lineRule="auto"/>
        <w:ind w:left="302" w:right="570"/>
        <w:jc w:val="both"/>
      </w:pPr>
      <w:r>
        <w:t>To</w:t>
      </w:r>
      <w:r w:rsidR="00B10C89">
        <w:t xml:space="preserve"> ensure</w:t>
      </w:r>
      <w:r>
        <w:t xml:space="preserve"> third parties sign </w:t>
      </w:r>
      <w:r w:rsidR="00B10C89">
        <w:t xml:space="preserve">an access agreement or data sharing/processing agreement and that it is suitably countersigned by the appropriate Trust Director on behalf of </w:t>
      </w:r>
      <w:r>
        <w:t>Birmingham Children’s Trust.</w:t>
      </w:r>
    </w:p>
    <w:p w14:paraId="304BE482" w14:textId="77777777" w:rsidR="00EF416D" w:rsidRDefault="00EF416D" w:rsidP="008811F7">
      <w:pPr>
        <w:pStyle w:val="BodyText"/>
        <w:jc w:val="both"/>
        <w:rPr>
          <w:sz w:val="24"/>
        </w:rPr>
      </w:pPr>
    </w:p>
    <w:p w14:paraId="6A8A24CB" w14:textId="7B616798" w:rsidR="00EF416D" w:rsidRDefault="00D215DE" w:rsidP="008811F7">
      <w:pPr>
        <w:pStyle w:val="BodyText"/>
        <w:spacing w:before="1" w:line="288" w:lineRule="auto"/>
        <w:ind w:left="302" w:right="816"/>
        <w:jc w:val="both"/>
      </w:pPr>
      <w:r>
        <w:t>To manage the existence and use of third</w:t>
      </w:r>
      <w:r w:rsidR="00774BE6">
        <w:t>-</w:t>
      </w:r>
      <w:r>
        <w:t>party IDs through the SLAM and Change Management processes.</w:t>
      </w:r>
    </w:p>
    <w:p w14:paraId="50B26A38" w14:textId="77777777" w:rsidR="00EF416D" w:rsidRDefault="00EF416D" w:rsidP="008811F7">
      <w:pPr>
        <w:pStyle w:val="BodyText"/>
        <w:jc w:val="both"/>
        <w:rPr>
          <w:sz w:val="24"/>
        </w:rPr>
      </w:pPr>
    </w:p>
    <w:p w14:paraId="67A1C474" w14:textId="6CBC4CD1" w:rsidR="00EF416D" w:rsidRDefault="00D215DE" w:rsidP="008811F7">
      <w:pPr>
        <w:pStyle w:val="BodyText"/>
        <w:ind w:left="302"/>
        <w:jc w:val="both"/>
      </w:pPr>
      <w:r>
        <w:t xml:space="preserve">To </w:t>
      </w:r>
      <w:r w:rsidR="00B10C89">
        <w:t xml:space="preserve">ensure </w:t>
      </w:r>
      <w:r>
        <w:t>third party supplier relationships</w:t>
      </w:r>
      <w:r w:rsidR="00B10C89">
        <w:t xml:space="preserve"> are reviewed</w:t>
      </w:r>
      <w:r>
        <w:t>.</w:t>
      </w:r>
    </w:p>
    <w:p w14:paraId="43FA7560" w14:textId="77777777" w:rsidR="00EF416D" w:rsidRDefault="00EF416D" w:rsidP="008811F7">
      <w:pPr>
        <w:pStyle w:val="BodyText"/>
        <w:jc w:val="both"/>
        <w:rPr>
          <w:sz w:val="22"/>
        </w:rPr>
      </w:pPr>
    </w:p>
    <w:p w14:paraId="7A75B88A" w14:textId="77777777" w:rsidR="00EF416D" w:rsidRDefault="00EF416D" w:rsidP="008811F7">
      <w:pPr>
        <w:pStyle w:val="BodyText"/>
        <w:spacing w:before="11"/>
        <w:jc w:val="both"/>
        <w:rPr>
          <w:sz w:val="26"/>
        </w:rPr>
      </w:pPr>
    </w:p>
    <w:p w14:paraId="4B1BB272" w14:textId="77777777" w:rsidR="008811F7" w:rsidRDefault="008811F7" w:rsidP="008811F7">
      <w:pPr>
        <w:pStyle w:val="BodyText"/>
        <w:spacing w:before="11"/>
        <w:jc w:val="both"/>
        <w:rPr>
          <w:sz w:val="26"/>
        </w:rPr>
      </w:pPr>
    </w:p>
    <w:p w14:paraId="21D80A6C" w14:textId="77777777" w:rsidR="008811F7" w:rsidRDefault="008811F7" w:rsidP="008811F7">
      <w:pPr>
        <w:pStyle w:val="BodyText"/>
        <w:spacing w:before="11"/>
        <w:jc w:val="both"/>
        <w:rPr>
          <w:sz w:val="26"/>
        </w:rPr>
      </w:pPr>
    </w:p>
    <w:p w14:paraId="11359014" w14:textId="54D4E7A4" w:rsidR="00EF416D" w:rsidRPr="008811F7" w:rsidRDefault="00D215DE" w:rsidP="008811F7">
      <w:pPr>
        <w:pStyle w:val="ListParagraph"/>
        <w:numPr>
          <w:ilvl w:val="1"/>
          <w:numId w:val="2"/>
        </w:numPr>
        <w:tabs>
          <w:tab w:val="left" w:pos="1009"/>
          <w:tab w:val="left" w:pos="1010"/>
        </w:tabs>
        <w:jc w:val="both"/>
        <w:rPr>
          <w:rFonts w:ascii="Arial Black" w:hAnsi="Arial Black"/>
          <w:b/>
          <w:bCs/>
          <w:sz w:val="20"/>
        </w:rPr>
      </w:pPr>
      <w:bookmarkStart w:id="17" w:name="_bookmark17"/>
      <w:bookmarkEnd w:id="17"/>
      <w:r w:rsidRPr="008811F7">
        <w:rPr>
          <w:rFonts w:ascii="Arial Black" w:hAnsi="Arial Black"/>
          <w:b/>
          <w:bCs/>
          <w:sz w:val="20"/>
        </w:rPr>
        <w:lastRenderedPageBreak/>
        <w:t xml:space="preserve">Birmingham Children’s Trust </w:t>
      </w:r>
      <w:r w:rsidR="0075163E" w:rsidRPr="008811F7">
        <w:rPr>
          <w:rFonts w:ascii="Arial Black" w:hAnsi="Arial Black"/>
          <w:b/>
          <w:bCs/>
          <w:sz w:val="20"/>
        </w:rPr>
        <w:t>S</w:t>
      </w:r>
      <w:r w:rsidRPr="008811F7">
        <w:rPr>
          <w:rFonts w:ascii="Arial Black" w:hAnsi="Arial Black"/>
          <w:b/>
          <w:bCs/>
          <w:sz w:val="20"/>
        </w:rPr>
        <w:t>taff</w:t>
      </w:r>
    </w:p>
    <w:p w14:paraId="4EE5122D" w14:textId="77777777" w:rsidR="00EF416D" w:rsidRDefault="00EF416D" w:rsidP="008811F7">
      <w:pPr>
        <w:pStyle w:val="BodyText"/>
        <w:spacing w:before="10"/>
        <w:jc w:val="both"/>
        <w:rPr>
          <w:rFonts w:ascii="Arial Black"/>
          <w:sz w:val="27"/>
        </w:rPr>
      </w:pPr>
    </w:p>
    <w:p w14:paraId="44F72A0E" w14:textId="23F554A3" w:rsidR="00EF416D" w:rsidRDefault="00D215DE" w:rsidP="008811F7">
      <w:pPr>
        <w:pStyle w:val="BodyText"/>
        <w:ind w:left="302"/>
        <w:jc w:val="both"/>
      </w:pPr>
      <w:r>
        <w:t>To safeguard and protect any Birmingham Children’s Trust equipment and data in their care.</w:t>
      </w:r>
    </w:p>
    <w:p w14:paraId="59152F87" w14:textId="77777777" w:rsidR="00EF416D" w:rsidRDefault="00EF416D" w:rsidP="008811F7">
      <w:pPr>
        <w:pStyle w:val="BodyText"/>
        <w:jc w:val="both"/>
        <w:rPr>
          <w:sz w:val="28"/>
        </w:rPr>
      </w:pPr>
    </w:p>
    <w:p w14:paraId="1CCD4315" w14:textId="234949D6" w:rsidR="00EF416D" w:rsidRDefault="00D215DE" w:rsidP="008811F7">
      <w:pPr>
        <w:pStyle w:val="BodyText"/>
        <w:spacing w:line="288" w:lineRule="auto"/>
        <w:ind w:left="302"/>
        <w:jc w:val="both"/>
      </w:pPr>
      <w:r>
        <w:t xml:space="preserve">To have an appropriate awareness of, and to follow, the rules for the management of </w:t>
      </w:r>
      <w:r w:rsidR="0075163E">
        <w:t>third-party</w:t>
      </w:r>
      <w:r>
        <w:t xml:space="preserve"> access.</w:t>
      </w:r>
    </w:p>
    <w:p w14:paraId="6B9B8B0E" w14:textId="77777777" w:rsidR="004627A7" w:rsidRDefault="004627A7" w:rsidP="008811F7">
      <w:pPr>
        <w:pStyle w:val="BodyText"/>
        <w:spacing w:line="288" w:lineRule="auto"/>
        <w:ind w:left="302"/>
        <w:jc w:val="both"/>
      </w:pPr>
    </w:p>
    <w:p w14:paraId="09934BD5" w14:textId="10889DBA" w:rsidR="00EF416D" w:rsidRDefault="004627A7" w:rsidP="000537F4">
      <w:pPr>
        <w:spacing w:line="288" w:lineRule="auto"/>
        <w:ind w:left="284"/>
        <w:jc w:val="both"/>
      </w:pPr>
      <w:r w:rsidRPr="00F060C3">
        <w:rPr>
          <w:sz w:val="20"/>
          <w:szCs w:val="20"/>
        </w:rPr>
        <w:t xml:space="preserve">To return any IT equipment back to Birmingham Children’s Trust in </w:t>
      </w:r>
      <w:r w:rsidRPr="000F43BC">
        <w:rPr>
          <w:sz w:val="20"/>
          <w:szCs w:val="20"/>
        </w:rPr>
        <w:t>the event</w:t>
      </w:r>
      <w:r w:rsidRPr="00F060C3">
        <w:rPr>
          <w:sz w:val="20"/>
          <w:szCs w:val="20"/>
        </w:rPr>
        <w:t xml:space="preserve"> of their employment ending</w:t>
      </w:r>
      <w:r w:rsidR="000537F4">
        <w:rPr>
          <w:sz w:val="20"/>
          <w:szCs w:val="20"/>
        </w:rPr>
        <w:t>.</w:t>
      </w:r>
    </w:p>
    <w:p w14:paraId="72D0DDA1" w14:textId="77777777" w:rsidR="00EF416D" w:rsidRDefault="00EF416D" w:rsidP="008811F7">
      <w:pPr>
        <w:pStyle w:val="BodyText"/>
        <w:spacing w:before="1"/>
        <w:jc w:val="both"/>
        <w:rPr>
          <w:sz w:val="23"/>
        </w:rPr>
      </w:pPr>
    </w:p>
    <w:p w14:paraId="51D34C9E" w14:textId="77777777" w:rsidR="00EF416D" w:rsidRDefault="00D215DE" w:rsidP="008811F7">
      <w:pPr>
        <w:pStyle w:val="ListParagraph"/>
        <w:numPr>
          <w:ilvl w:val="1"/>
          <w:numId w:val="2"/>
        </w:numPr>
        <w:tabs>
          <w:tab w:val="left" w:pos="1009"/>
          <w:tab w:val="left" w:pos="1010"/>
        </w:tabs>
        <w:jc w:val="both"/>
        <w:rPr>
          <w:rFonts w:ascii="Arial Black"/>
          <w:sz w:val="20"/>
        </w:rPr>
      </w:pPr>
      <w:bookmarkStart w:id="18" w:name="_bookmark18"/>
      <w:bookmarkEnd w:id="18"/>
      <w:r>
        <w:rPr>
          <w:rFonts w:ascii="Arial Black"/>
          <w:sz w:val="20"/>
        </w:rPr>
        <w:t>Third party suppliers</w:t>
      </w:r>
    </w:p>
    <w:p w14:paraId="322F2F3A" w14:textId="77777777" w:rsidR="00EF416D" w:rsidRDefault="00EF416D" w:rsidP="008811F7">
      <w:pPr>
        <w:pStyle w:val="BodyText"/>
        <w:spacing w:before="10"/>
        <w:jc w:val="both"/>
        <w:rPr>
          <w:rFonts w:ascii="Arial Black"/>
          <w:sz w:val="27"/>
        </w:rPr>
      </w:pPr>
    </w:p>
    <w:p w14:paraId="57339824" w14:textId="15BCB866" w:rsidR="00EF416D" w:rsidRDefault="00D215DE" w:rsidP="008811F7">
      <w:pPr>
        <w:pStyle w:val="BodyText"/>
        <w:spacing w:line="288" w:lineRule="auto"/>
        <w:ind w:left="302" w:right="292"/>
        <w:jc w:val="both"/>
      </w:pPr>
      <w:r>
        <w:t>To treat Birmingham Children’s Trust information assets with reasonable care and to use appropriate measures to prevent unauthorised access, destruction, corruption or loss.</w:t>
      </w:r>
    </w:p>
    <w:p w14:paraId="1B99B43D" w14:textId="77777777" w:rsidR="00EF416D" w:rsidRDefault="00EF416D" w:rsidP="008811F7">
      <w:pPr>
        <w:pStyle w:val="BodyText"/>
        <w:jc w:val="both"/>
      </w:pPr>
    </w:p>
    <w:p w14:paraId="72A43989" w14:textId="77777777" w:rsidR="00EF416D" w:rsidRDefault="00D215DE" w:rsidP="008811F7">
      <w:pPr>
        <w:pStyle w:val="Heading1"/>
        <w:tabs>
          <w:tab w:val="left" w:pos="1009"/>
        </w:tabs>
        <w:jc w:val="both"/>
      </w:pPr>
      <w:bookmarkStart w:id="19" w:name="_bookmark19"/>
      <w:bookmarkEnd w:id="19"/>
      <w:r>
        <w:t>6.0</w:t>
      </w:r>
      <w:r>
        <w:tab/>
        <w:t>EXCEPTIONS</w:t>
      </w:r>
    </w:p>
    <w:p w14:paraId="21403183" w14:textId="77777777" w:rsidR="00EF416D" w:rsidRDefault="00EF416D" w:rsidP="008811F7">
      <w:pPr>
        <w:pStyle w:val="BodyText"/>
        <w:spacing w:before="6"/>
        <w:jc w:val="both"/>
        <w:rPr>
          <w:rFonts w:ascii="Arial Black"/>
          <w:sz w:val="28"/>
        </w:rPr>
      </w:pPr>
    </w:p>
    <w:p w14:paraId="36B82211" w14:textId="77777777" w:rsidR="00EF416D" w:rsidRDefault="00D215DE" w:rsidP="008811F7">
      <w:pPr>
        <w:pStyle w:val="BodyText"/>
        <w:ind w:left="302"/>
        <w:jc w:val="both"/>
      </w:pPr>
      <w:r>
        <w:t>There are no exceptions to this policy.</w:t>
      </w:r>
    </w:p>
    <w:p w14:paraId="35B0F258" w14:textId="77777777" w:rsidR="008811F7" w:rsidRDefault="008811F7" w:rsidP="008811F7">
      <w:pPr>
        <w:pStyle w:val="BodyText"/>
        <w:ind w:left="302"/>
        <w:jc w:val="both"/>
      </w:pPr>
    </w:p>
    <w:p w14:paraId="50FFB7D9" w14:textId="77777777" w:rsidR="00EF416D" w:rsidRDefault="00EF416D" w:rsidP="008811F7">
      <w:pPr>
        <w:pStyle w:val="BodyText"/>
        <w:jc w:val="both"/>
        <w:rPr>
          <w:sz w:val="22"/>
        </w:rPr>
      </w:pPr>
    </w:p>
    <w:p w14:paraId="44FCF594" w14:textId="77777777" w:rsidR="00EF416D" w:rsidRDefault="00D215DE" w:rsidP="008811F7">
      <w:pPr>
        <w:pStyle w:val="Heading1"/>
        <w:tabs>
          <w:tab w:val="left" w:pos="1009"/>
        </w:tabs>
        <w:spacing w:before="0"/>
        <w:jc w:val="both"/>
      </w:pPr>
      <w:bookmarkStart w:id="20" w:name="_bookmark20"/>
      <w:bookmarkEnd w:id="20"/>
      <w:r>
        <w:t>7.0</w:t>
      </w:r>
      <w:r>
        <w:tab/>
        <w:t>ENFORCEMENT</w:t>
      </w:r>
    </w:p>
    <w:p w14:paraId="3765FABE" w14:textId="77777777" w:rsidR="00EF416D" w:rsidRDefault="00EF416D" w:rsidP="008811F7">
      <w:pPr>
        <w:pStyle w:val="BodyText"/>
        <w:spacing w:before="5"/>
        <w:jc w:val="both"/>
        <w:rPr>
          <w:rFonts w:ascii="Arial Black"/>
          <w:sz w:val="28"/>
        </w:rPr>
      </w:pPr>
    </w:p>
    <w:p w14:paraId="5E512BE7" w14:textId="604DE379" w:rsidR="00EF416D" w:rsidRDefault="0031289A" w:rsidP="008811F7">
      <w:pPr>
        <w:pStyle w:val="BodyText"/>
        <w:spacing w:line="288" w:lineRule="auto"/>
        <w:ind w:left="302" w:right="492"/>
        <w:jc w:val="both"/>
      </w:pPr>
      <w:r>
        <w:t xml:space="preserve">This </w:t>
      </w:r>
      <w:r w:rsidR="00EE3261">
        <w:t>policy is mandatory for all permanent, contract and temporary staff at Birmingham Children’s Trust</w:t>
      </w:r>
      <w:r w:rsidR="00DA045B">
        <w:t xml:space="preserve">, who are expected to fully comply with its provisions. </w:t>
      </w:r>
      <w:r w:rsidR="00413382">
        <w:t>Additionally, it extends to work placements, students, apprentices, auditors, inspectors, con</w:t>
      </w:r>
      <w:r w:rsidR="005B075E">
        <w:t xml:space="preserve">tractors and </w:t>
      </w:r>
      <w:r w:rsidR="0075163E">
        <w:t>third-party</w:t>
      </w:r>
      <w:r w:rsidR="005B075E">
        <w:t xml:space="preserve"> users.</w:t>
      </w:r>
    </w:p>
    <w:p w14:paraId="6B0E37CC" w14:textId="77777777" w:rsidR="00EF416D" w:rsidRDefault="00EF416D" w:rsidP="008811F7">
      <w:pPr>
        <w:pStyle w:val="BodyText"/>
        <w:jc w:val="both"/>
        <w:rPr>
          <w:sz w:val="24"/>
        </w:rPr>
      </w:pPr>
    </w:p>
    <w:p w14:paraId="1B7F891E" w14:textId="7C9CC491" w:rsidR="00EF416D" w:rsidRDefault="00D215DE" w:rsidP="008811F7">
      <w:pPr>
        <w:pStyle w:val="BodyText"/>
        <w:spacing w:line="288" w:lineRule="auto"/>
        <w:ind w:left="302" w:right="208"/>
        <w:jc w:val="both"/>
      </w:pPr>
      <w:r>
        <w:t xml:space="preserve">Birmingham Children’s </w:t>
      </w:r>
      <w:r w:rsidR="00FD6E34">
        <w:t>Trust will</w:t>
      </w:r>
      <w:r>
        <w:t xml:space="preserve"> perform audits to establish whether policy requirements are being met. Non-conformities will be managed through the Audit and Compliance or Risk Management processes. Any employee found to have knowingly violated this policy may be subject to disciplinary procedures, the sanctions of which may extend to termination of employment.</w:t>
      </w:r>
    </w:p>
    <w:p w14:paraId="06BC0F0E" w14:textId="77777777" w:rsidR="00EF416D" w:rsidRDefault="00EF416D" w:rsidP="008811F7">
      <w:pPr>
        <w:pStyle w:val="BodyText"/>
        <w:jc w:val="both"/>
        <w:rPr>
          <w:sz w:val="22"/>
        </w:rPr>
      </w:pPr>
    </w:p>
    <w:p w14:paraId="779A46AD" w14:textId="77777777" w:rsidR="00EF416D" w:rsidRDefault="00EF416D" w:rsidP="008811F7">
      <w:pPr>
        <w:pStyle w:val="BodyText"/>
        <w:jc w:val="both"/>
        <w:rPr>
          <w:sz w:val="22"/>
        </w:rPr>
      </w:pPr>
    </w:p>
    <w:p w14:paraId="54471E0F" w14:textId="3D7AA10A" w:rsidR="00EF416D" w:rsidRDefault="00EF416D" w:rsidP="008811F7">
      <w:pPr>
        <w:pStyle w:val="BodyText"/>
        <w:spacing w:before="115" w:line="288" w:lineRule="auto"/>
        <w:ind w:left="302"/>
        <w:jc w:val="both"/>
      </w:pPr>
      <w:bookmarkStart w:id="21" w:name="_bookmark21"/>
      <w:bookmarkStart w:id="22" w:name="_bookmark22"/>
      <w:bookmarkStart w:id="23" w:name="_bookmark23"/>
      <w:bookmarkStart w:id="24" w:name="_bookmark24"/>
      <w:bookmarkStart w:id="25" w:name="_bookmark25"/>
      <w:bookmarkEnd w:id="21"/>
      <w:bookmarkEnd w:id="22"/>
      <w:bookmarkEnd w:id="23"/>
      <w:bookmarkEnd w:id="24"/>
      <w:bookmarkEnd w:id="25"/>
    </w:p>
    <w:sectPr w:rsidR="00EF416D">
      <w:pgSz w:w="11910" w:h="16840"/>
      <w:pgMar w:top="980" w:right="1580" w:bottom="1300" w:left="1400" w:header="609" w:footer="11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E8ACA" w14:textId="77777777" w:rsidR="00AA0F56" w:rsidRDefault="00AA0F56">
      <w:r>
        <w:separator/>
      </w:r>
    </w:p>
  </w:endnote>
  <w:endnote w:type="continuationSeparator" w:id="0">
    <w:p w14:paraId="330193D2" w14:textId="77777777" w:rsidR="00AA0F56" w:rsidRDefault="00AA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5DE4F" w14:textId="1D506ED3" w:rsidR="00EF416D" w:rsidRDefault="00D215DE">
    <w:pPr>
      <w:pStyle w:val="BodyText"/>
      <w:spacing w:line="14" w:lineRule="auto"/>
    </w:pPr>
    <w:r>
      <w:rPr>
        <w:noProof/>
      </w:rPr>
      <mc:AlternateContent>
        <mc:Choice Requires="wps">
          <w:drawing>
            <wp:anchor distT="0" distB="0" distL="114300" distR="114300" simplePos="0" relativeHeight="250809344" behindDoc="1" locked="0" layoutInCell="1" allowOverlap="1" wp14:anchorId="59E9E50B" wp14:editId="50A321B1">
              <wp:simplePos x="0" y="0"/>
              <wp:positionH relativeFrom="page">
                <wp:posOffset>1062355</wp:posOffset>
              </wp:positionH>
              <wp:positionV relativeFrom="page">
                <wp:posOffset>9822180</wp:posOffset>
              </wp:positionV>
              <wp:extent cx="5436870" cy="0"/>
              <wp:effectExtent l="0" t="0" r="0" b="0"/>
              <wp:wrapNone/>
              <wp:docPr id="124403594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18288">
                        <a:solidFill>
                          <a:srgbClr val="244E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54DD9" id="Line 6" o:spid="_x0000_s1026" style="position:absolute;z-index:-25250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73.4pt" to="511.75pt,7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GLvgEAAGIDAAAOAAAAZHJzL2Uyb0RvYy54bWysU8Fu2zAMvQ/YPwi6L06yrDOMOMWQtLt0&#10;W4B2H8BIsi1MFgVRiZ2/nyQnabHdhl0IUSSfHh+p9f3YG3ZSnjTami9mc86UFSi1bWv+8+XxQ8kZ&#10;BbASDFpV87Mifr95/249uEotsUMjlWcRxFI1uJp3IbiqKEh0qgeaoVM2Bhv0PYTo+raQHoaI3pti&#10;OZ/fFQN66TwKRRRvd1OQbzJ+0ygRfjQNqcBMzSO3kK3P9pBssVlD1XpwnRYXGvAPLHrQNj56g9pB&#10;AHb0+i+oXguPhE2YCewLbBotVO4hdrOY/9HNcwdO5V6iOORuMtH/gxXfT1u794m6GO2ze0Lxi5jF&#10;bQe2VZnAy9nFwS2SVMXgqLqVJIfc3rPD8A1lzIFjwKzC2Pg+Qcb+2JjFPt/EVmNgIl5+Wn28Kz/H&#10;mYhrrIDqWug8ha8Ke5YONTfaJh2ggtMThUQEqmtKurb4qI3JszSWDZFtuSzLXEFotEzRlEe+PWyN&#10;ZyeI67BcrR6+TG3FyNu0BL0D6qa8HJoWxePRyvxMp0A+XM4BtJnOkZaxF5mSMmkNqTqgPO/9Vb44&#10;yMz/snRpU976ufr1a2x+AwAA//8DAFBLAwQUAAYACAAAACEAs1uIY+AAAAAOAQAADwAAAGRycy9k&#10;b3ducmV2LnhtbEyPQU/DMAyF70j8h8hI3FjKunVQmk4TAnFBGgwQV68xbVnjjCbbyr/HOyC4+dlP&#10;z98r5oPr1J760Ho2cDlKQBFX3rZcG3h9ub+4AhUissXOMxn4pgDz8vSkwNz6Az/TfhVrJSEccjTQ&#10;xLjNtQ5VQw7DyG+J5fbhe4dRZF9r2+NBwl2nx0mSaYcty4cGt3TbULVZ7ZyBeLd8nyzevp4+A842&#10;On18sNfL1Jjzs2FxAyrSEP/McMQXdCiFae13bIPqRGezVKwyTCeZlDhaknE6BbX+3emy0P9rlD8A&#10;AAD//wMAUEsBAi0AFAAGAAgAAAAhALaDOJL+AAAA4QEAABMAAAAAAAAAAAAAAAAAAAAAAFtDb250&#10;ZW50X1R5cGVzXS54bWxQSwECLQAUAAYACAAAACEAOP0h/9YAAACUAQAACwAAAAAAAAAAAAAAAAAv&#10;AQAAX3JlbHMvLnJlbHNQSwECLQAUAAYACAAAACEAaemRi74BAABiAwAADgAAAAAAAAAAAAAAAAAu&#10;AgAAZHJzL2Uyb0RvYy54bWxQSwECLQAUAAYACAAAACEAs1uIY+AAAAAOAQAADwAAAAAAAAAAAAAA&#10;AAAYBAAAZHJzL2Rvd25yZXYueG1sUEsFBgAAAAAEAAQA8wAAACUFAAAAAA==&#10;" strokecolor="#244ea1" strokeweight="1.44pt">
              <w10:wrap anchorx="page" anchory="page"/>
            </v:line>
          </w:pict>
        </mc:Fallback>
      </mc:AlternateContent>
    </w:r>
    <w:r>
      <w:rPr>
        <w:noProof/>
      </w:rPr>
      <mc:AlternateContent>
        <mc:Choice Requires="wps">
          <w:drawing>
            <wp:anchor distT="0" distB="0" distL="114300" distR="114300" simplePos="0" relativeHeight="250810368" behindDoc="1" locked="0" layoutInCell="1" allowOverlap="1" wp14:anchorId="7D04BDF2" wp14:editId="22BC16CD">
              <wp:simplePos x="0" y="0"/>
              <wp:positionH relativeFrom="page">
                <wp:posOffset>1068070</wp:posOffset>
              </wp:positionH>
              <wp:positionV relativeFrom="page">
                <wp:posOffset>9834880</wp:posOffset>
              </wp:positionV>
              <wp:extent cx="4274820" cy="514350"/>
              <wp:effectExtent l="0" t="0" r="0" b="0"/>
              <wp:wrapNone/>
              <wp:docPr id="7465303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70C1B" w14:textId="77777777" w:rsidR="00B57BC0" w:rsidRDefault="00B57BC0" w:rsidP="00B57BC0">
                          <w:pPr>
                            <w:pStyle w:val="BodyText"/>
                            <w:spacing w:before="12"/>
                            <w:ind w:left="20"/>
                          </w:pPr>
                          <w:r>
                            <w:t xml:space="preserve">Birmingham Children’s Trust - Equipment and Data Security Policy </w:t>
                          </w:r>
                        </w:p>
                        <w:p w14:paraId="50B822DA" w14:textId="235F80C3" w:rsidR="00B57BC0" w:rsidRDefault="00B57BC0" w:rsidP="00B57BC0">
                          <w:pPr>
                            <w:pStyle w:val="BodyText"/>
                            <w:spacing w:before="12"/>
                            <w:ind w:left="20"/>
                          </w:pPr>
                          <w:r>
                            <w:t xml:space="preserve">Version </w:t>
                          </w:r>
                          <w:r w:rsidR="004C7F77">
                            <w:t>10</w:t>
                          </w:r>
                        </w:p>
                        <w:p w14:paraId="431DE421" w14:textId="16CF0692" w:rsidR="00B57BC0" w:rsidRDefault="00FF246F" w:rsidP="005B4140">
                          <w:pPr>
                            <w:spacing w:before="44"/>
                            <w:rPr>
                              <w:sz w:val="20"/>
                            </w:rPr>
                          </w:pPr>
                          <w:r>
                            <w:rPr>
                              <w:b/>
                              <w:color w:val="2450A1"/>
                              <w:sz w:val="20"/>
                            </w:rPr>
                            <w:t xml:space="preserve"> </w:t>
                          </w:r>
                          <w:r w:rsidR="00774BE6">
                            <w:rPr>
                              <w:b/>
                              <w:color w:val="2450A1"/>
                              <w:sz w:val="20"/>
                            </w:rPr>
                            <w:t>Decem</w:t>
                          </w:r>
                          <w:r>
                            <w:rPr>
                              <w:b/>
                              <w:color w:val="2450A1"/>
                              <w:sz w:val="20"/>
                            </w:rPr>
                            <w:t>ber 2024</w:t>
                          </w:r>
                        </w:p>
                        <w:p w14:paraId="41F73F6A" w14:textId="33F09529" w:rsidR="00EF416D" w:rsidRDefault="00B57BC0">
                          <w:pPr>
                            <w:spacing w:before="44"/>
                            <w:ind w:left="20"/>
                            <w:rPr>
                              <w:b/>
                              <w:sz w:val="20"/>
                            </w:rPr>
                          </w:pPr>
                          <w:r>
                            <w:rPr>
                              <w:b/>
                              <w:color w:val="2450A1"/>
                              <w:sz w:val="20"/>
                            </w:rPr>
                            <w:tab/>
                          </w:r>
                        </w:p>
                        <w:p w14:paraId="45489B4D" w14:textId="77777777" w:rsidR="00EF416D" w:rsidRDefault="00D215DE">
                          <w:pPr>
                            <w:spacing w:before="44"/>
                            <w:ind w:left="20"/>
                            <w:rPr>
                              <w:sz w:val="20"/>
                            </w:rPr>
                          </w:pPr>
                          <w:r>
                            <w:rPr>
                              <w:b/>
                              <w:sz w:val="20"/>
                            </w:rPr>
                            <w:t xml:space="preserve">Error! Unknown document property </w:t>
                          </w:r>
                          <w:proofErr w:type="spellStart"/>
                          <w:proofErr w:type="gramStart"/>
                          <w:r>
                            <w:rPr>
                              <w:b/>
                              <w:sz w:val="20"/>
                            </w:rPr>
                            <w:t>name.</w:t>
                          </w:r>
                          <w:r>
                            <w:rPr>
                              <w:sz w:val="20"/>
                            </w:rPr>
                            <w:t>Version</w:t>
                          </w:r>
                          <w:proofErr w:type="spellEnd"/>
                          <w:proofErr w:type="gramEnd"/>
                          <w:r>
                            <w:rPr>
                              <w:sz w:val="20"/>
                            </w:rPr>
                            <w:t>: 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4BDF2" id="_x0000_t202" coordsize="21600,21600" o:spt="202" path="m,l,21600r21600,l21600,xe">
              <v:stroke joinstyle="miter"/>
              <v:path gradientshapeok="t" o:connecttype="rect"/>
            </v:shapetype>
            <v:shape id="Text Box 5" o:spid="_x0000_s1026" type="#_x0000_t202" style="position:absolute;margin-left:84.1pt;margin-top:774.4pt;width:336.6pt;height:40.5pt;z-index:-25250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zD1gEAAJEDAAAOAAAAZHJzL2Uyb0RvYy54bWysU1Fv0zAQfkfiP1h+p2lLB1PUdBqbhpAG&#10;Qxr8AMdxEovEZ+7cJuXXc3aaDtjbxIt1uTt//r7vLturse/EwSBZcIVcLZZSGKehsq4p5Pdvd28u&#10;paCgXKU6cKaQR0Pyavf61XbwuVlDC11lUDCIo3zwhWxD8HmWkW5Nr2gB3jgu1oC9CvyJTVahGhi9&#10;77L1cvkuGwArj6ANEWdvp6LcJfy6Njo81DWZILpCMreQTkxnGc9st1V5g8q3Vp9oqBew6JV1/OgZ&#10;6lYFJfZon0H1ViMQ1GGhoc+grq02SQOrWS3/UfPYKm+SFjaH/Nkm+n+w+svh0X9FEcYPMPIAkwjy&#10;96B/kHBw0yrXmGtEGFqjKn54FS3LBk/56Wq0mnKKIOXwGSoestoHSEBjjX10hXUKRucBHM+mmzEI&#10;zcnN+v3mcs0lzbWL1ebtRZpKpvL5tkcKHw30IgaFRB5qQleHewqRjcrnlviYgzvbdWmwnfsrwY0x&#10;k9hHwhP1MJYjd0cVJVRH1oEw7QnvNQct4C8pBt6RQtLPvUIjRffJsRdxoeYA56CcA+U0Xy1kkGIK&#10;b8K0eHuPtmkZeXLbwTX7Vdsk5YnFiSfPPSk87WhcrD+/U9fTn7T7DQAA//8DAFBLAwQUAAYACAAA&#10;ACEA58VxTOAAAAANAQAADwAAAGRycy9kb3ducmV2LnhtbEyPwU7DMBBE70j8g7VI3KjTKERuiFNV&#10;CE5IiDQcODqxm1iN1yF22/D3bE9w29E8zc6U28WN7GzmYD1KWK8SYAY7ry32Ej6b1wcBLESFWo0e&#10;jYQfE2Bb3d6UqtD+grU572PPKARDoSQMMU4F56EbjFNh5SeD5B387FQkOfdcz+pC4W7kaZLk3CmL&#10;9GFQk3keTHfcn5yE3RfWL/b7vf2oD7Vtmk2Cb/lRyvu7ZfcELJol/sFwrU/VoaJOrT+hDmwknYuU&#10;UDoeM0EjCBHZOgPWXr10I4BXJf+/ovoFAAD//wMAUEsBAi0AFAAGAAgAAAAhALaDOJL+AAAA4QEA&#10;ABMAAAAAAAAAAAAAAAAAAAAAAFtDb250ZW50X1R5cGVzXS54bWxQSwECLQAUAAYACAAAACEAOP0h&#10;/9YAAACUAQAACwAAAAAAAAAAAAAAAAAvAQAAX3JlbHMvLnJlbHNQSwECLQAUAAYACAAAACEAj97c&#10;w9YBAACRAwAADgAAAAAAAAAAAAAAAAAuAgAAZHJzL2Uyb0RvYy54bWxQSwECLQAUAAYACAAAACEA&#10;58VxTOAAAAANAQAADwAAAAAAAAAAAAAAAAAwBAAAZHJzL2Rvd25yZXYueG1sUEsFBgAAAAAEAAQA&#10;8wAAAD0FAAAAAA==&#10;" filled="f" stroked="f">
              <v:textbox inset="0,0,0,0">
                <w:txbxContent>
                  <w:p w14:paraId="2F970C1B" w14:textId="77777777" w:rsidR="00B57BC0" w:rsidRDefault="00B57BC0" w:rsidP="00B57BC0">
                    <w:pPr>
                      <w:pStyle w:val="BodyText"/>
                      <w:spacing w:before="12"/>
                      <w:ind w:left="20"/>
                    </w:pPr>
                    <w:r>
                      <w:t xml:space="preserve">Birmingham Children’s Trust - Equipment and Data Security Policy </w:t>
                    </w:r>
                  </w:p>
                  <w:p w14:paraId="50B822DA" w14:textId="235F80C3" w:rsidR="00B57BC0" w:rsidRDefault="00B57BC0" w:rsidP="00B57BC0">
                    <w:pPr>
                      <w:pStyle w:val="BodyText"/>
                      <w:spacing w:before="12"/>
                      <w:ind w:left="20"/>
                    </w:pPr>
                    <w:r>
                      <w:t xml:space="preserve">Version </w:t>
                    </w:r>
                    <w:r w:rsidR="004C7F77">
                      <w:t>10</w:t>
                    </w:r>
                  </w:p>
                  <w:p w14:paraId="431DE421" w14:textId="16CF0692" w:rsidR="00B57BC0" w:rsidRDefault="00FF246F" w:rsidP="005B4140">
                    <w:pPr>
                      <w:spacing w:before="44"/>
                      <w:rPr>
                        <w:sz w:val="20"/>
                      </w:rPr>
                    </w:pPr>
                    <w:r>
                      <w:rPr>
                        <w:b/>
                        <w:color w:val="2450A1"/>
                        <w:sz w:val="20"/>
                      </w:rPr>
                      <w:t xml:space="preserve"> </w:t>
                    </w:r>
                    <w:r w:rsidR="00774BE6">
                      <w:rPr>
                        <w:b/>
                        <w:color w:val="2450A1"/>
                        <w:sz w:val="20"/>
                      </w:rPr>
                      <w:t>Decem</w:t>
                    </w:r>
                    <w:r>
                      <w:rPr>
                        <w:b/>
                        <w:color w:val="2450A1"/>
                        <w:sz w:val="20"/>
                      </w:rPr>
                      <w:t>ber 2024</w:t>
                    </w:r>
                  </w:p>
                  <w:p w14:paraId="41F73F6A" w14:textId="33F09529" w:rsidR="00EF416D" w:rsidRDefault="00B57BC0">
                    <w:pPr>
                      <w:spacing w:before="44"/>
                      <w:ind w:left="20"/>
                      <w:rPr>
                        <w:b/>
                        <w:sz w:val="20"/>
                      </w:rPr>
                    </w:pPr>
                    <w:r>
                      <w:rPr>
                        <w:b/>
                        <w:color w:val="2450A1"/>
                        <w:sz w:val="20"/>
                      </w:rPr>
                      <w:tab/>
                    </w:r>
                  </w:p>
                  <w:p w14:paraId="45489B4D" w14:textId="77777777" w:rsidR="00EF416D" w:rsidRDefault="00D215DE">
                    <w:pPr>
                      <w:spacing w:before="44"/>
                      <w:ind w:left="20"/>
                      <w:rPr>
                        <w:sz w:val="20"/>
                      </w:rPr>
                    </w:pPr>
                    <w:r>
                      <w:rPr>
                        <w:b/>
                        <w:sz w:val="20"/>
                      </w:rPr>
                      <w:t xml:space="preserve">Error! Unknown document property </w:t>
                    </w:r>
                    <w:proofErr w:type="spellStart"/>
                    <w:proofErr w:type="gramStart"/>
                    <w:r>
                      <w:rPr>
                        <w:b/>
                        <w:sz w:val="20"/>
                      </w:rPr>
                      <w:t>name.</w:t>
                    </w:r>
                    <w:r>
                      <w:rPr>
                        <w:sz w:val="20"/>
                      </w:rPr>
                      <w:t>Version</w:t>
                    </w:r>
                    <w:proofErr w:type="spellEnd"/>
                    <w:proofErr w:type="gramEnd"/>
                    <w:r>
                      <w:rPr>
                        <w:sz w:val="20"/>
                      </w:rPr>
                      <w:t>: 8.0</w:t>
                    </w:r>
                  </w:p>
                </w:txbxContent>
              </v:textbox>
              <w10:wrap anchorx="page" anchory="page"/>
            </v:shape>
          </w:pict>
        </mc:Fallback>
      </mc:AlternateContent>
    </w:r>
    <w:r>
      <w:rPr>
        <w:noProof/>
      </w:rPr>
      <mc:AlternateContent>
        <mc:Choice Requires="wps">
          <w:drawing>
            <wp:anchor distT="0" distB="0" distL="114300" distR="114300" simplePos="0" relativeHeight="250811392" behindDoc="1" locked="0" layoutInCell="1" allowOverlap="1" wp14:anchorId="39F7DCC8" wp14:editId="55E1B2A9">
              <wp:simplePos x="0" y="0"/>
              <wp:positionH relativeFrom="page">
                <wp:posOffset>5664835</wp:posOffset>
              </wp:positionH>
              <wp:positionV relativeFrom="page">
                <wp:posOffset>10008870</wp:posOffset>
              </wp:positionV>
              <wp:extent cx="829310" cy="167005"/>
              <wp:effectExtent l="0" t="0" r="0" b="0"/>
              <wp:wrapNone/>
              <wp:docPr id="8476696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B08A8" w14:textId="77777777" w:rsidR="00EF416D" w:rsidRDefault="00D215DE">
                          <w:pPr>
                            <w:spacing w:before="12"/>
                            <w:ind w:left="20"/>
                            <w:rPr>
                              <w:b/>
                              <w:sz w:val="20"/>
                            </w:rPr>
                          </w:pPr>
                          <w:r>
                            <w:rPr>
                              <w:b/>
                              <w:color w:val="2450A1"/>
                              <w:sz w:val="20"/>
                            </w:rPr>
                            <w:t xml:space="preserve">page </w:t>
                          </w:r>
                          <w:r>
                            <w:fldChar w:fldCharType="begin"/>
                          </w:r>
                          <w:r>
                            <w:rPr>
                              <w:b/>
                              <w:color w:val="2450A1"/>
                              <w:sz w:val="20"/>
                            </w:rPr>
                            <w:instrText xml:space="preserve"> PAGE </w:instrText>
                          </w:r>
                          <w:r>
                            <w:fldChar w:fldCharType="separate"/>
                          </w:r>
                          <w:r>
                            <w:t>10</w:t>
                          </w:r>
                          <w:r>
                            <w:fldChar w:fldCharType="end"/>
                          </w:r>
                          <w:r>
                            <w:rPr>
                              <w:b/>
                              <w:color w:val="2450A1"/>
                              <w:sz w:val="20"/>
                            </w:rPr>
                            <w:t xml:space="preserve"> of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7DCC8" id="Text Box 4" o:spid="_x0000_s1027" type="#_x0000_t202" style="position:absolute;margin-left:446.05pt;margin-top:788.1pt;width:65.3pt;height:13.15pt;z-index:-25250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Pi1wEAAJcDAAAOAAAAZHJzL2Uyb0RvYy54bWysU9tu1DAQfUfiHyy/s0kWUUq02aq0KkIq&#10;F6nwAY5jJxaJx4y9myxfz9hJtkDfKl6syYx95pwzk93VNPTsqNAbsBUvNjlnykpojG0r/v3b3atL&#10;znwQthE9WFXxk/L8av/yxW50pdpCB32jkBGI9eXoKt6F4Mos87JTg/AbcMpSUQMOItAntlmDYiT0&#10;oc+2eX6RjYCNQ5DKe8rezkW+T/haKxm+aO1VYH3FiVtIJ6azjme234myReE6Ixca4hksBmEsNT1D&#10;3Yog2AHNE6jBSAQPOmwkDBlobaRKGkhNkf+j5qETTiUtZI53Z5v8/4OVn48P7iuyML2HiQaYRHh3&#10;D/KHZxZuOmFbdY0IY6dEQ42LaFk2Ol8uT6PVvvQRpB4/QUNDFocACWjSOERXSCcjdBrA6Wy6mgKT&#10;lLzcvntdUEVSqbh4m+dvUgdRro8d+vBBwcBiUHGkmSZwcbz3IZIR5Xol9rJwZ/o+zbW3fyXoYswk&#10;8pHvzDxM9cRMsyiLWmpoTqQGYd4W2m4KOsBfnI20KRX3Pw8CFWf9R0uOxLVaA1yDeg2ElfS04oGz&#10;ObwJ8/odHJq2I+TZcwvX5Jo2SdEji4UuTT8JXTY1rtef3+nW4/+0/w0AAP//AwBQSwMEFAAGAAgA&#10;AAAhAKhJgZjiAAAADgEAAA8AAABkcnMvZG93bnJldi54bWxMj8FuwjAMhu+T9g6RJ+02EiJRoGuK&#10;0LSdJk2U7rBj2oY2onG6JkD39jMnuNn6P/3+nG0m17OzGYP1qGA+E8AM1r6x2Cr4Lj9eVsBC1Njo&#10;3qNR8GcCbPLHh0ynjb9gYc772DIqwZBqBV2MQ8p5qDvjdJj5wSBlBz86HWkdW96M+kLlrudSiIQ7&#10;bZEudHowb52pj/uTU7D9weLd/n5Vu+JQ2LJcC/xMjko9P03bV2DRTPEGw1Wf1CEnp8qfsAmsV7Ba&#10;yzmhFCyWiQR2RYSUS2AVTYmQC+B5xu/fyP8BAAD//wMAUEsBAi0AFAAGAAgAAAAhALaDOJL+AAAA&#10;4QEAABMAAAAAAAAAAAAAAAAAAAAAAFtDb250ZW50X1R5cGVzXS54bWxQSwECLQAUAAYACAAAACEA&#10;OP0h/9YAAACUAQAACwAAAAAAAAAAAAAAAAAvAQAAX3JlbHMvLnJlbHNQSwECLQAUAAYACAAAACEA&#10;6JDD4tcBAACXAwAADgAAAAAAAAAAAAAAAAAuAgAAZHJzL2Uyb0RvYy54bWxQSwECLQAUAAYACAAA&#10;ACEAqEmBmOIAAAAOAQAADwAAAAAAAAAAAAAAAAAxBAAAZHJzL2Rvd25yZXYueG1sUEsFBgAAAAAE&#10;AAQA8wAAAEAFAAAAAA==&#10;" filled="f" stroked="f">
              <v:textbox inset="0,0,0,0">
                <w:txbxContent>
                  <w:p w14:paraId="370B08A8" w14:textId="77777777" w:rsidR="00EF416D" w:rsidRDefault="00D215DE">
                    <w:pPr>
                      <w:spacing w:before="12"/>
                      <w:ind w:left="20"/>
                      <w:rPr>
                        <w:b/>
                        <w:sz w:val="20"/>
                      </w:rPr>
                    </w:pPr>
                    <w:r>
                      <w:rPr>
                        <w:b/>
                        <w:color w:val="2450A1"/>
                        <w:sz w:val="20"/>
                      </w:rPr>
                      <w:t xml:space="preserve">page </w:t>
                    </w:r>
                    <w:r>
                      <w:fldChar w:fldCharType="begin"/>
                    </w:r>
                    <w:r>
                      <w:rPr>
                        <w:b/>
                        <w:color w:val="2450A1"/>
                        <w:sz w:val="20"/>
                      </w:rPr>
                      <w:instrText xml:space="preserve"> PAGE </w:instrText>
                    </w:r>
                    <w:r>
                      <w:fldChar w:fldCharType="separate"/>
                    </w:r>
                    <w:r>
                      <w:t>10</w:t>
                    </w:r>
                    <w:r>
                      <w:fldChar w:fldCharType="end"/>
                    </w:r>
                    <w:r>
                      <w:rPr>
                        <w:b/>
                        <w:color w:val="2450A1"/>
                        <w:sz w:val="20"/>
                      </w:rPr>
                      <w:t xml:space="preserve"> of 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2B96" w14:textId="4374F2EA" w:rsidR="00EF416D" w:rsidRDefault="00D215DE">
    <w:pPr>
      <w:pStyle w:val="BodyText"/>
      <w:spacing w:line="14" w:lineRule="auto"/>
    </w:pPr>
    <w:r>
      <w:rPr>
        <w:noProof/>
      </w:rPr>
      <mc:AlternateContent>
        <mc:Choice Requires="wps">
          <w:drawing>
            <wp:anchor distT="0" distB="0" distL="114300" distR="114300" simplePos="0" relativeHeight="250812416" behindDoc="1" locked="0" layoutInCell="1" allowOverlap="1" wp14:anchorId="74DDC5D6" wp14:editId="0674A1EF">
              <wp:simplePos x="0" y="0"/>
              <wp:positionH relativeFrom="page">
                <wp:posOffset>1062355</wp:posOffset>
              </wp:positionH>
              <wp:positionV relativeFrom="page">
                <wp:posOffset>9822180</wp:posOffset>
              </wp:positionV>
              <wp:extent cx="5436870" cy="0"/>
              <wp:effectExtent l="0" t="0" r="0" b="0"/>
              <wp:wrapNone/>
              <wp:docPr id="3607285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18288">
                        <a:solidFill>
                          <a:srgbClr val="244E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95EC8" id="Line 3" o:spid="_x0000_s1026" style="position:absolute;z-index:-25250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73.4pt" to="511.75pt,7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GLvgEAAGIDAAAOAAAAZHJzL2Uyb0RvYy54bWysU8Fu2zAMvQ/YPwi6L06yrDOMOMWQtLt0&#10;W4B2H8BIsi1MFgVRiZ2/nyQnabHdhl0IUSSfHh+p9f3YG3ZSnjTami9mc86UFSi1bWv+8+XxQ8kZ&#10;BbASDFpV87Mifr95/249uEotsUMjlWcRxFI1uJp3IbiqKEh0qgeaoVM2Bhv0PYTo+raQHoaI3pti&#10;OZ/fFQN66TwKRRRvd1OQbzJ+0ygRfjQNqcBMzSO3kK3P9pBssVlD1XpwnRYXGvAPLHrQNj56g9pB&#10;AHb0+i+oXguPhE2YCewLbBotVO4hdrOY/9HNcwdO5V6iOORuMtH/gxXfT1u794m6GO2ze0Lxi5jF&#10;bQe2VZnAy9nFwS2SVMXgqLqVJIfc3rPD8A1lzIFjwKzC2Pg+Qcb+2JjFPt/EVmNgIl5+Wn28Kz/H&#10;mYhrrIDqWug8ha8Ke5YONTfaJh2ggtMThUQEqmtKurb4qI3JszSWDZFtuSzLXEFotEzRlEe+PWyN&#10;ZyeI67BcrR6+TG3FyNu0BL0D6qa8HJoWxePRyvxMp0A+XM4BtJnOkZaxF5mSMmkNqTqgPO/9Vb44&#10;yMz/snRpU976ufr1a2x+AwAA//8DAFBLAwQUAAYACAAAACEAs1uIY+AAAAAOAQAADwAAAGRycy9k&#10;b3ducmV2LnhtbEyPQU/DMAyF70j8h8hI3FjKunVQmk4TAnFBGgwQV68xbVnjjCbbyr/HOyC4+dlP&#10;z98r5oPr1J760Ho2cDlKQBFX3rZcG3h9ub+4AhUissXOMxn4pgDz8vSkwNz6Az/TfhVrJSEccjTQ&#10;xLjNtQ5VQw7DyG+J5fbhe4dRZF9r2+NBwl2nx0mSaYcty4cGt3TbULVZ7ZyBeLd8nyzevp4+A842&#10;On18sNfL1Jjzs2FxAyrSEP/McMQXdCiFae13bIPqRGezVKwyTCeZlDhaknE6BbX+3emy0P9rlD8A&#10;AAD//wMAUEsBAi0AFAAGAAgAAAAhALaDOJL+AAAA4QEAABMAAAAAAAAAAAAAAAAAAAAAAFtDb250&#10;ZW50X1R5cGVzXS54bWxQSwECLQAUAAYACAAAACEAOP0h/9YAAACUAQAACwAAAAAAAAAAAAAAAAAv&#10;AQAAX3JlbHMvLnJlbHNQSwECLQAUAAYACAAAACEAaemRi74BAABiAwAADgAAAAAAAAAAAAAAAAAu&#10;AgAAZHJzL2Uyb0RvYy54bWxQSwECLQAUAAYACAAAACEAs1uIY+AAAAAOAQAADwAAAAAAAAAAAAAA&#10;AAAYBAAAZHJzL2Rvd25yZXYueG1sUEsFBgAAAAAEAAQA8wAAACUFAAAAAA==&#10;" strokecolor="#244ea1" strokeweight="1.44pt">
              <w10:wrap anchorx="page" anchory="page"/>
            </v:line>
          </w:pict>
        </mc:Fallback>
      </mc:AlternateContent>
    </w:r>
    <w:r>
      <w:rPr>
        <w:noProof/>
      </w:rPr>
      <mc:AlternateContent>
        <mc:Choice Requires="wps">
          <w:drawing>
            <wp:anchor distT="0" distB="0" distL="114300" distR="114300" simplePos="0" relativeHeight="250813440" behindDoc="1" locked="0" layoutInCell="1" allowOverlap="1" wp14:anchorId="7AFB9322" wp14:editId="47683481">
              <wp:simplePos x="0" y="0"/>
              <wp:positionH relativeFrom="page">
                <wp:posOffset>1068070</wp:posOffset>
              </wp:positionH>
              <wp:positionV relativeFrom="page">
                <wp:posOffset>9834880</wp:posOffset>
              </wp:positionV>
              <wp:extent cx="4274820" cy="514350"/>
              <wp:effectExtent l="0" t="0" r="0" b="0"/>
              <wp:wrapNone/>
              <wp:docPr id="63850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A2B01" w14:textId="46AFDAE8" w:rsidR="00B57BC0" w:rsidRDefault="00B57BC0" w:rsidP="00B57BC0">
                          <w:pPr>
                            <w:pStyle w:val="BodyText"/>
                            <w:spacing w:before="12"/>
                            <w:ind w:left="20"/>
                          </w:pPr>
                          <w:r>
                            <w:t xml:space="preserve">Birmingham Children’s Trust - Equipment and Data Security Policy </w:t>
                          </w:r>
                        </w:p>
                        <w:p w14:paraId="078DFEA9" w14:textId="072B116D" w:rsidR="00B57BC0" w:rsidRDefault="00B57BC0" w:rsidP="00B57BC0">
                          <w:pPr>
                            <w:pStyle w:val="BodyText"/>
                            <w:spacing w:before="12"/>
                            <w:ind w:left="20"/>
                          </w:pPr>
                          <w:r>
                            <w:t xml:space="preserve">Version </w:t>
                          </w:r>
                          <w:r w:rsidR="00840747">
                            <w:t>10</w:t>
                          </w:r>
                        </w:p>
                        <w:p w14:paraId="303F5F99" w14:textId="3DE693BE" w:rsidR="00EF416D" w:rsidRDefault="00F963BB" w:rsidP="00B57BC0">
                          <w:pPr>
                            <w:spacing w:before="44"/>
                            <w:ind w:left="20"/>
                            <w:rPr>
                              <w:sz w:val="20"/>
                            </w:rPr>
                          </w:pPr>
                          <w:r>
                            <w:rPr>
                              <w:b/>
                              <w:color w:val="2450A1"/>
                              <w:sz w:val="20"/>
                            </w:rPr>
                            <w:t xml:space="preserve"> </w:t>
                          </w:r>
                          <w:r w:rsidR="00840747">
                            <w:rPr>
                              <w:b/>
                              <w:color w:val="2450A1"/>
                              <w:sz w:val="20"/>
                            </w:rPr>
                            <w:t>Decem</w:t>
                          </w:r>
                          <w:r>
                            <w:rPr>
                              <w:b/>
                              <w:color w:val="2450A1"/>
                              <w:sz w:val="20"/>
                            </w:rPr>
                            <w:t>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9322" id="_x0000_t202" coordsize="21600,21600" o:spt="202" path="m,l,21600r21600,l21600,xe">
              <v:stroke joinstyle="miter"/>
              <v:path gradientshapeok="t" o:connecttype="rect"/>
            </v:shapetype>
            <v:shape id="Text Box 2" o:spid="_x0000_s1028" type="#_x0000_t202" style="position:absolute;margin-left:84.1pt;margin-top:774.4pt;width:336.6pt;height:40.5pt;z-index:-25250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Mc2wEAAJgDAAAOAAAAZHJzL2Uyb0RvYy54bWysU1Fv0zAQfkfiP1h+p2lLB1PUdBqbhpAG&#10;Qxr8AMdxEovEZ+7cJuXXc3aaDtjbxIt1vrM/f9935+3V2HfiYJAsuEKuFkspjNNQWdcU8vu3uzeX&#10;UlBQrlIdOFPIoyF5tXv9ajv43Kyhha4yKBjEUT74QrYh+DzLSLemV7QAbxwXa8BeBd5ik1WoBkbv&#10;u2y9XL7LBsDKI2hDxNnbqSh3Cb+ujQ4PdU0miK6QzC2kFdNaxjXbbVXeoPKt1Sca6gUsemUdP3qG&#10;ulVBiT3aZ1C91QgEdVho6DOoa6tN0sBqVst/1Dy2ypukhc0hf7aJ/h+s/nJ49F9RhPEDjNzAJIL8&#10;PegfJBzctMo15hoRhtaoih9eRcuywVN+uhqtppwiSDl8hoqbrPYBEtBYYx9dYZ2C0bkBx7PpZgxC&#10;c3Kzfr+5XHNJc+1itXl7kbqSqXy+7ZHCRwO9iEEhkZua0NXhnkJko/L5SHzMwZ3tutTYzv2V4IMx&#10;k9hHwhP1MJajsFUh11FaFFNCdWQ5CNO48Hhz0AL+kmLgUSkk/dwrNFJ0nxxbEudqDnAOyjlQTvPV&#10;QgYppvAmTPO392iblpEn0x1cs221TYqeWJzocvuT0NOoxvn6c59OPX2o3W8AAAD//wMAUEsDBBQA&#10;BgAIAAAAIQDnxXFM4AAAAA0BAAAPAAAAZHJzL2Rvd25yZXYueG1sTI/BTsMwEETvSPyDtUjcqNMo&#10;RG6IU1UITkiINBw4OrGbWI3XIXbb8PdsT3Db0TzNzpTbxY3sbOZgPUpYrxJgBjuvLfYSPpvXBwEs&#10;RIVajR6NhB8TYFvd3pSq0P6CtTnvY88oBEOhJAwxTgXnoRuMU2HlJ4PkHfzsVCQ591zP6kLhbuRp&#10;kuTcKYv0YVCTeR5Md9yfnITdF9Yv9vu9/agPtW2aTYJv+VHK+7tl9wQsmiX+wXCtT9Whok6tP6EO&#10;bCSdi5RQOh4zQSMIEdk6A9ZevXQjgFcl/7+i+gUAAP//AwBQSwECLQAUAAYACAAAACEAtoM4kv4A&#10;AADhAQAAEwAAAAAAAAAAAAAAAAAAAAAAW0NvbnRlbnRfVHlwZXNdLnhtbFBLAQItABQABgAIAAAA&#10;IQA4/SH/1gAAAJQBAAALAAAAAAAAAAAAAAAAAC8BAABfcmVscy8ucmVsc1BLAQItABQABgAIAAAA&#10;IQCMNpMc2wEAAJgDAAAOAAAAAAAAAAAAAAAAAC4CAABkcnMvZTJvRG9jLnhtbFBLAQItABQABgAI&#10;AAAAIQDnxXFM4AAAAA0BAAAPAAAAAAAAAAAAAAAAADUEAABkcnMvZG93bnJldi54bWxQSwUGAAAA&#10;AAQABADzAAAAQgUAAAAA&#10;" filled="f" stroked="f">
              <v:textbox inset="0,0,0,0">
                <w:txbxContent>
                  <w:p w14:paraId="54CA2B01" w14:textId="46AFDAE8" w:rsidR="00B57BC0" w:rsidRDefault="00B57BC0" w:rsidP="00B57BC0">
                    <w:pPr>
                      <w:pStyle w:val="BodyText"/>
                      <w:spacing w:before="12"/>
                      <w:ind w:left="20"/>
                    </w:pPr>
                    <w:r>
                      <w:t xml:space="preserve">Birmingham Children’s Trust - Equipment and Data Security Policy </w:t>
                    </w:r>
                  </w:p>
                  <w:p w14:paraId="078DFEA9" w14:textId="072B116D" w:rsidR="00B57BC0" w:rsidRDefault="00B57BC0" w:rsidP="00B57BC0">
                    <w:pPr>
                      <w:pStyle w:val="BodyText"/>
                      <w:spacing w:before="12"/>
                      <w:ind w:left="20"/>
                    </w:pPr>
                    <w:r>
                      <w:t xml:space="preserve">Version </w:t>
                    </w:r>
                    <w:r w:rsidR="00840747">
                      <w:t>10</w:t>
                    </w:r>
                  </w:p>
                  <w:p w14:paraId="303F5F99" w14:textId="3DE693BE" w:rsidR="00EF416D" w:rsidRDefault="00F963BB" w:rsidP="00B57BC0">
                    <w:pPr>
                      <w:spacing w:before="44"/>
                      <w:ind w:left="20"/>
                      <w:rPr>
                        <w:sz w:val="20"/>
                      </w:rPr>
                    </w:pPr>
                    <w:r>
                      <w:rPr>
                        <w:b/>
                        <w:color w:val="2450A1"/>
                        <w:sz w:val="20"/>
                      </w:rPr>
                      <w:t xml:space="preserve"> </w:t>
                    </w:r>
                    <w:r w:rsidR="00840747">
                      <w:rPr>
                        <w:b/>
                        <w:color w:val="2450A1"/>
                        <w:sz w:val="20"/>
                      </w:rPr>
                      <w:t>Decem</w:t>
                    </w:r>
                    <w:r>
                      <w:rPr>
                        <w:b/>
                        <w:color w:val="2450A1"/>
                        <w:sz w:val="20"/>
                      </w:rPr>
                      <w:t>ber 2024</w:t>
                    </w:r>
                  </w:p>
                </w:txbxContent>
              </v:textbox>
              <w10:wrap anchorx="page" anchory="page"/>
            </v:shape>
          </w:pict>
        </mc:Fallback>
      </mc:AlternateContent>
    </w:r>
    <w:r>
      <w:rPr>
        <w:noProof/>
      </w:rPr>
      <mc:AlternateContent>
        <mc:Choice Requires="wps">
          <w:drawing>
            <wp:anchor distT="0" distB="0" distL="114300" distR="114300" simplePos="0" relativeHeight="250814464" behindDoc="1" locked="0" layoutInCell="1" allowOverlap="1" wp14:anchorId="20486AE0" wp14:editId="039012B9">
              <wp:simplePos x="0" y="0"/>
              <wp:positionH relativeFrom="page">
                <wp:posOffset>5664835</wp:posOffset>
              </wp:positionH>
              <wp:positionV relativeFrom="page">
                <wp:posOffset>10008870</wp:posOffset>
              </wp:positionV>
              <wp:extent cx="829310" cy="167005"/>
              <wp:effectExtent l="0" t="0" r="0" b="0"/>
              <wp:wrapNone/>
              <wp:docPr id="20845039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57A2F" w14:textId="77777777" w:rsidR="00EF416D" w:rsidRDefault="00D215DE">
                          <w:pPr>
                            <w:spacing w:before="12"/>
                            <w:ind w:left="20"/>
                            <w:rPr>
                              <w:b/>
                              <w:sz w:val="20"/>
                            </w:rPr>
                          </w:pPr>
                          <w:r>
                            <w:rPr>
                              <w:b/>
                              <w:color w:val="2450A1"/>
                              <w:sz w:val="20"/>
                            </w:rPr>
                            <w:t xml:space="preserve">page </w:t>
                          </w:r>
                          <w:r>
                            <w:fldChar w:fldCharType="begin"/>
                          </w:r>
                          <w:r>
                            <w:rPr>
                              <w:b/>
                              <w:color w:val="2450A1"/>
                              <w:sz w:val="20"/>
                            </w:rPr>
                            <w:instrText xml:space="preserve"> PAGE </w:instrText>
                          </w:r>
                          <w:r>
                            <w:fldChar w:fldCharType="separate"/>
                          </w:r>
                          <w:r>
                            <w:t>11</w:t>
                          </w:r>
                          <w:r>
                            <w:fldChar w:fldCharType="end"/>
                          </w:r>
                          <w:r>
                            <w:rPr>
                              <w:b/>
                              <w:color w:val="2450A1"/>
                              <w:sz w:val="20"/>
                            </w:rPr>
                            <w:t xml:space="preserve"> of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86AE0" id="Text Box 1" o:spid="_x0000_s1029" type="#_x0000_t202" style="position:absolute;margin-left:446.05pt;margin-top:788.1pt;width:65.3pt;height:13.15pt;z-index:-25250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ZJ2gEAAJcDAAAOAAAAZHJzL2Uyb0RvYy54bWysU9tu1DAQfUfiHyy/s0m2opRos1VpVYRU&#10;KFLhAxzH2VgkHjPj3WT5esbOZsvlDfFiTWbsM+ecmWyup6EXB4NkwVWyWOVSGKehsW5Xya9f7l9d&#10;SUFBuUb14Ewlj4bk9fbli83oS7OGDvrGoGAQR+XoK9mF4MssI92ZQdEKvHFcbAEHFfgTd1mDamT0&#10;oc/WeX6ZjYCNR9CGiLN3c1FuE37bGh0e25ZMEH0lmVtIJ6azjme23ahyh8p3Vp9oqH9gMSjruOkZ&#10;6k4FJfZo/4IarEYgaMNKw5BB21ptkgZWU+R/qHnqlDdJC5tD/mwT/T9Y/enw5D+jCNM7mHiASQT5&#10;B9DfSDi47ZTbmRtEGDujGm5cRMuy0VN5ehqtppIiSD1+hIaHrPYBEtDU4hBdYZ2C0XkAx7PpZgpC&#10;c/Jq/fai4IrmUnH5Js9fpw6qXB57pPDewCBiUEnkmSZwdXigEMmocrkSezm4t32f5tq73xJ8MWYS&#10;+ch3Zh6mehK2qeRF7Bu11NAcWQ3CvC283Rx0gD+kGHlTKknf9wqNFP0Hx47EtVoCXIJ6CZTT/LSS&#10;QYo5vA3z+u092l3HyLPnDm7YtdYmRc8sTnR5+knoaVPjev36nW49/0/bnwAAAP//AwBQSwMEFAAG&#10;AAgAAAAhAKhJgZjiAAAADgEAAA8AAABkcnMvZG93bnJldi54bWxMj8FuwjAMhu+T9g6RJ+02EiJR&#10;oGuK0LSdJk2U7rBj2oY2onG6JkD39jMnuNn6P/3+nG0m17OzGYP1qGA+E8AM1r6x2Cr4Lj9eVsBC&#10;1Njo3qNR8GcCbPLHh0ynjb9gYc772DIqwZBqBV2MQ8p5qDvjdJj5wSBlBz86HWkdW96M+kLlrudS&#10;iIQ7bZEudHowb52pj/uTU7D9weLd/n5Vu+JQ2LJcC/xMjko9P03bV2DRTPEGw1Wf1CEnp8qfsAms&#10;V7BayzmhFCyWiQR2RYSUS2AVTYmQC+B5xu/fyP8BAAD//wMAUEsBAi0AFAAGAAgAAAAhALaDOJL+&#10;AAAA4QEAABMAAAAAAAAAAAAAAAAAAAAAAFtDb250ZW50X1R5cGVzXS54bWxQSwECLQAUAAYACAAA&#10;ACEAOP0h/9YAAACUAQAACwAAAAAAAAAAAAAAAAAvAQAAX3JlbHMvLnJlbHNQSwECLQAUAAYACAAA&#10;ACEAjnWWSdoBAACXAwAADgAAAAAAAAAAAAAAAAAuAgAAZHJzL2Uyb0RvYy54bWxQSwECLQAUAAYA&#10;CAAAACEAqEmBmOIAAAAOAQAADwAAAAAAAAAAAAAAAAA0BAAAZHJzL2Rvd25yZXYueG1sUEsFBgAA&#10;AAAEAAQA8wAAAEMFAAAAAA==&#10;" filled="f" stroked="f">
              <v:textbox inset="0,0,0,0">
                <w:txbxContent>
                  <w:p w14:paraId="50857A2F" w14:textId="77777777" w:rsidR="00EF416D" w:rsidRDefault="00D215DE">
                    <w:pPr>
                      <w:spacing w:before="12"/>
                      <w:ind w:left="20"/>
                      <w:rPr>
                        <w:b/>
                        <w:sz w:val="20"/>
                      </w:rPr>
                    </w:pPr>
                    <w:r>
                      <w:rPr>
                        <w:b/>
                        <w:color w:val="2450A1"/>
                        <w:sz w:val="20"/>
                      </w:rPr>
                      <w:t xml:space="preserve">page </w:t>
                    </w:r>
                    <w:r>
                      <w:fldChar w:fldCharType="begin"/>
                    </w:r>
                    <w:r>
                      <w:rPr>
                        <w:b/>
                        <w:color w:val="2450A1"/>
                        <w:sz w:val="20"/>
                      </w:rPr>
                      <w:instrText xml:space="preserve"> PAGE </w:instrText>
                    </w:r>
                    <w:r>
                      <w:fldChar w:fldCharType="separate"/>
                    </w:r>
                    <w:r>
                      <w:t>11</w:t>
                    </w:r>
                    <w:r>
                      <w:fldChar w:fldCharType="end"/>
                    </w:r>
                    <w:r>
                      <w:rPr>
                        <w:b/>
                        <w:color w:val="2450A1"/>
                        <w:sz w:val="20"/>
                      </w:rPr>
                      <w:t xml:space="preserve"> of 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8E0E" w14:textId="77777777" w:rsidR="00D215DE" w:rsidRDefault="00D21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14190" w14:textId="77777777" w:rsidR="00AA0F56" w:rsidRDefault="00AA0F56">
      <w:r>
        <w:separator/>
      </w:r>
    </w:p>
  </w:footnote>
  <w:footnote w:type="continuationSeparator" w:id="0">
    <w:p w14:paraId="5720250C" w14:textId="77777777" w:rsidR="00AA0F56" w:rsidRDefault="00AA0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7B318" w14:textId="57B8B80D" w:rsidR="00EF416D" w:rsidRDefault="00D215DE">
    <w:pPr>
      <w:pStyle w:val="BodyText"/>
      <w:spacing w:line="14" w:lineRule="auto"/>
    </w:pPr>
    <w:r>
      <w:rPr>
        <w:noProof/>
      </w:rPr>
      <mc:AlternateContent>
        <mc:Choice Requires="wps">
          <w:drawing>
            <wp:anchor distT="0" distB="0" distL="114300" distR="114300" simplePos="0" relativeHeight="250807296" behindDoc="1" locked="0" layoutInCell="1" allowOverlap="1" wp14:anchorId="6D10AABC" wp14:editId="23D5AF74">
              <wp:simplePos x="0" y="0"/>
              <wp:positionH relativeFrom="page">
                <wp:posOffset>1062355</wp:posOffset>
              </wp:positionH>
              <wp:positionV relativeFrom="page">
                <wp:posOffset>504190</wp:posOffset>
              </wp:positionV>
              <wp:extent cx="5436870" cy="0"/>
              <wp:effectExtent l="0" t="0" r="0" b="0"/>
              <wp:wrapNone/>
              <wp:docPr id="6603180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18288">
                        <a:solidFill>
                          <a:srgbClr val="244E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67B7C" id="Line 8" o:spid="_x0000_s1026" style="position:absolute;z-index:-25250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39.7pt" to="511.7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GLvgEAAGIDAAAOAAAAZHJzL2Uyb0RvYy54bWysU8Fu2zAMvQ/YPwi6L06yrDOMOMWQtLt0&#10;W4B2H8BIsi1MFgVRiZ2/nyQnabHdhl0IUSSfHh+p9f3YG3ZSnjTami9mc86UFSi1bWv+8+XxQ8kZ&#10;BbASDFpV87Mifr95/249uEotsUMjlWcRxFI1uJp3IbiqKEh0qgeaoVM2Bhv0PYTo+raQHoaI3pti&#10;OZ/fFQN66TwKRRRvd1OQbzJ+0ygRfjQNqcBMzSO3kK3P9pBssVlD1XpwnRYXGvAPLHrQNj56g9pB&#10;AHb0+i+oXguPhE2YCewLbBotVO4hdrOY/9HNcwdO5V6iOORuMtH/gxXfT1u794m6GO2ze0Lxi5jF&#10;bQe2VZnAy9nFwS2SVMXgqLqVJIfc3rPD8A1lzIFjwKzC2Pg+Qcb+2JjFPt/EVmNgIl5+Wn28Kz/H&#10;mYhrrIDqWug8ha8Ke5YONTfaJh2ggtMThUQEqmtKurb4qI3JszSWDZFtuSzLXEFotEzRlEe+PWyN&#10;ZyeI67BcrR6+TG3FyNu0BL0D6qa8HJoWxePRyvxMp0A+XM4BtJnOkZaxF5mSMmkNqTqgPO/9Vb44&#10;yMz/snRpU976ufr1a2x+AwAA//8DAFBLAwQUAAYACAAAACEASC7CV98AAAAKAQAADwAAAGRycy9k&#10;b3ducmV2LnhtbEyPwU7CQBCG7ya+w2ZMvMlWilRqt4QYjRcTBCRch+7YVrqztbtAfXuXeIDjP/Pl&#10;n2+yaW8acaDO1ZYV3A8iEMSF1TWXCj5Xr3ePIJxH1thYJgW/5GCaX19lmGp75AUdlr4UoYRdigoq&#10;79tUSldUZNANbEscdl+2M+hD7EqpOzyGctPIYRSNpcGaw4UKW3quqNgt90aBf5lvRrP1z8e3w2Qn&#10;4/c3PZnHSt3e9LMnEJ56f4bhpB/UIQ9OW7tn7UQT8jiJA6ogmYxAnIBoGD+A2P5PZJ7JyxfyPwAA&#10;AP//AwBQSwECLQAUAAYACAAAACEAtoM4kv4AAADhAQAAEwAAAAAAAAAAAAAAAAAAAAAAW0NvbnRl&#10;bnRfVHlwZXNdLnhtbFBLAQItABQABgAIAAAAIQA4/SH/1gAAAJQBAAALAAAAAAAAAAAAAAAAAC8B&#10;AABfcmVscy8ucmVsc1BLAQItABQABgAIAAAAIQBp6ZGLvgEAAGIDAAAOAAAAAAAAAAAAAAAAAC4C&#10;AABkcnMvZTJvRG9jLnhtbFBLAQItABQABgAIAAAAIQBILsJX3wAAAAoBAAAPAAAAAAAAAAAAAAAA&#10;ABgEAABkcnMvZG93bnJldi54bWxQSwUGAAAAAAQABADzAAAAJAUAAAAA&#10;" strokecolor="#244ea1" strokeweight="1.44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DA8E" w14:textId="35E64D41" w:rsidR="00EF416D" w:rsidRDefault="00D215DE">
    <w:pPr>
      <w:pStyle w:val="BodyText"/>
      <w:spacing w:line="14" w:lineRule="auto"/>
    </w:pPr>
    <w:r>
      <w:rPr>
        <w:noProof/>
      </w:rPr>
      <mc:AlternateContent>
        <mc:Choice Requires="wps">
          <w:drawing>
            <wp:anchor distT="0" distB="0" distL="114300" distR="114300" simplePos="0" relativeHeight="250808320" behindDoc="1" locked="0" layoutInCell="1" allowOverlap="1" wp14:anchorId="3372E5E2" wp14:editId="1730602D">
              <wp:simplePos x="0" y="0"/>
              <wp:positionH relativeFrom="page">
                <wp:posOffset>1062355</wp:posOffset>
              </wp:positionH>
              <wp:positionV relativeFrom="page">
                <wp:posOffset>504190</wp:posOffset>
              </wp:positionV>
              <wp:extent cx="5436870" cy="0"/>
              <wp:effectExtent l="0" t="0" r="0" b="0"/>
              <wp:wrapNone/>
              <wp:docPr id="180324257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18288">
                        <a:solidFill>
                          <a:srgbClr val="244E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B2223" id="Line 7" o:spid="_x0000_s1026" style="position:absolute;z-index:-25250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39.7pt" to="511.7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GLvgEAAGIDAAAOAAAAZHJzL2Uyb0RvYy54bWysU8Fu2zAMvQ/YPwi6L06yrDOMOMWQtLt0&#10;W4B2H8BIsi1MFgVRiZ2/nyQnabHdhl0IUSSfHh+p9f3YG3ZSnjTami9mc86UFSi1bWv+8+XxQ8kZ&#10;BbASDFpV87Mifr95/249uEotsUMjlWcRxFI1uJp3IbiqKEh0qgeaoVM2Bhv0PYTo+raQHoaI3pti&#10;OZ/fFQN66TwKRRRvd1OQbzJ+0ygRfjQNqcBMzSO3kK3P9pBssVlD1XpwnRYXGvAPLHrQNj56g9pB&#10;AHb0+i+oXguPhE2YCewLbBotVO4hdrOY/9HNcwdO5V6iOORuMtH/gxXfT1u794m6GO2ze0Lxi5jF&#10;bQe2VZnAy9nFwS2SVMXgqLqVJIfc3rPD8A1lzIFjwKzC2Pg+Qcb+2JjFPt/EVmNgIl5+Wn28Kz/H&#10;mYhrrIDqWug8ha8Ke5YONTfaJh2ggtMThUQEqmtKurb4qI3JszSWDZFtuSzLXEFotEzRlEe+PWyN&#10;ZyeI67BcrR6+TG3FyNu0BL0D6qa8HJoWxePRyvxMp0A+XM4BtJnOkZaxF5mSMmkNqTqgPO/9Vb44&#10;yMz/snRpU976ufr1a2x+AwAA//8DAFBLAwQUAAYACAAAACEASC7CV98AAAAKAQAADwAAAGRycy9k&#10;b3ducmV2LnhtbEyPwU7CQBCG7ya+w2ZMvMlWilRqt4QYjRcTBCRch+7YVrqztbtAfXuXeIDjP/Pl&#10;n2+yaW8acaDO1ZYV3A8iEMSF1TWXCj5Xr3ePIJxH1thYJgW/5GCaX19lmGp75AUdlr4UoYRdigoq&#10;79tUSldUZNANbEscdl+2M+hD7EqpOzyGctPIYRSNpcGaw4UKW3quqNgt90aBf5lvRrP1z8e3w2Qn&#10;4/c3PZnHSt3e9LMnEJ56f4bhpB/UIQ9OW7tn7UQT8jiJA6ogmYxAnIBoGD+A2P5PZJ7JyxfyPwAA&#10;AP//AwBQSwECLQAUAAYACAAAACEAtoM4kv4AAADhAQAAEwAAAAAAAAAAAAAAAAAAAAAAW0NvbnRl&#10;bnRfVHlwZXNdLnhtbFBLAQItABQABgAIAAAAIQA4/SH/1gAAAJQBAAALAAAAAAAAAAAAAAAAAC8B&#10;AABfcmVscy8ucmVsc1BLAQItABQABgAIAAAAIQBp6ZGLvgEAAGIDAAAOAAAAAAAAAAAAAAAAAC4C&#10;AABkcnMvZTJvRG9jLnhtbFBLAQItABQABgAIAAAAIQBILsJX3wAAAAoBAAAPAAAAAAAAAAAAAAAA&#10;ABgEAABkcnMvZG93bnJldi54bWxQSwUGAAAAAAQABADzAAAAJAUAAAAA&#10;" strokecolor="#244ea1" strokeweight="1.44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D3ABF"/>
    <w:multiLevelType w:val="hybridMultilevel"/>
    <w:tmpl w:val="2F868610"/>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1" w15:restartNumberingAfterBreak="0">
    <w:nsid w:val="0AF518F7"/>
    <w:multiLevelType w:val="hybridMultilevel"/>
    <w:tmpl w:val="00EC9846"/>
    <w:lvl w:ilvl="0" w:tplc="39A00AE0">
      <w:numFmt w:val="bullet"/>
      <w:lvlText w:val=""/>
      <w:lvlJc w:val="left"/>
      <w:pPr>
        <w:ind w:left="868" w:hanging="567"/>
      </w:pPr>
      <w:rPr>
        <w:rFonts w:ascii="Symbol" w:eastAsia="Symbol" w:hAnsi="Symbol" w:cs="Symbol" w:hint="default"/>
        <w:w w:val="99"/>
        <w:sz w:val="20"/>
        <w:szCs w:val="20"/>
        <w:lang w:val="en-GB" w:eastAsia="en-GB" w:bidi="en-GB"/>
      </w:rPr>
    </w:lvl>
    <w:lvl w:ilvl="1" w:tplc="87205966">
      <w:numFmt w:val="bullet"/>
      <w:lvlText w:val="•"/>
      <w:lvlJc w:val="left"/>
      <w:pPr>
        <w:ind w:left="1666" w:hanging="567"/>
      </w:pPr>
      <w:rPr>
        <w:rFonts w:hint="default"/>
        <w:lang w:val="en-GB" w:eastAsia="en-GB" w:bidi="en-GB"/>
      </w:rPr>
    </w:lvl>
    <w:lvl w:ilvl="2" w:tplc="F96C38CE">
      <w:numFmt w:val="bullet"/>
      <w:lvlText w:val="•"/>
      <w:lvlJc w:val="left"/>
      <w:pPr>
        <w:ind w:left="2473" w:hanging="567"/>
      </w:pPr>
      <w:rPr>
        <w:rFonts w:hint="default"/>
        <w:lang w:val="en-GB" w:eastAsia="en-GB" w:bidi="en-GB"/>
      </w:rPr>
    </w:lvl>
    <w:lvl w:ilvl="3" w:tplc="B8E24F84">
      <w:numFmt w:val="bullet"/>
      <w:lvlText w:val="•"/>
      <w:lvlJc w:val="left"/>
      <w:pPr>
        <w:ind w:left="3279" w:hanging="567"/>
      </w:pPr>
      <w:rPr>
        <w:rFonts w:hint="default"/>
        <w:lang w:val="en-GB" w:eastAsia="en-GB" w:bidi="en-GB"/>
      </w:rPr>
    </w:lvl>
    <w:lvl w:ilvl="4" w:tplc="FC18DD06">
      <w:numFmt w:val="bullet"/>
      <w:lvlText w:val="•"/>
      <w:lvlJc w:val="left"/>
      <w:pPr>
        <w:ind w:left="4086" w:hanging="567"/>
      </w:pPr>
      <w:rPr>
        <w:rFonts w:hint="default"/>
        <w:lang w:val="en-GB" w:eastAsia="en-GB" w:bidi="en-GB"/>
      </w:rPr>
    </w:lvl>
    <w:lvl w:ilvl="5" w:tplc="C5143160">
      <w:numFmt w:val="bullet"/>
      <w:lvlText w:val="•"/>
      <w:lvlJc w:val="left"/>
      <w:pPr>
        <w:ind w:left="4893" w:hanging="567"/>
      </w:pPr>
      <w:rPr>
        <w:rFonts w:hint="default"/>
        <w:lang w:val="en-GB" w:eastAsia="en-GB" w:bidi="en-GB"/>
      </w:rPr>
    </w:lvl>
    <w:lvl w:ilvl="6" w:tplc="90463980">
      <w:numFmt w:val="bullet"/>
      <w:lvlText w:val="•"/>
      <w:lvlJc w:val="left"/>
      <w:pPr>
        <w:ind w:left="5699" w:hanging="567"/>
      </w:pPr>
      <w:rPr>
        <w:rFonts w:hint="default"/>
        <w:lang w:val="en-GB" w:eastAsia="en-GB" w:bidi="en-GB"/>
      </w:rPr>
    </w:lvl>
    <w:lvl w:ilvl="7" w:tplc="3ED24F3C">
      <w:numFmt w:val="bullet"/>
      <w:lvlText w:val="•"/>
      <w:lvlJc w:val="left"/>
      <w:pPr>
        <w:ind w:left="6506" w:hanging="567"/>
      </w:pPr>
      <w:rPr>
        <w:rFonts w:hint="default"/>
        <w:lang w:val="en-GB" w:eastAsia="en-GB" w:bidi="en-GB"/>
      </w:rPr>
    </w:lvl>
    <w:lvl w:ilvl="8" w:tplc="1FD8EF7E">
      <w:numFmt w:val="bullet"/>
      <w:lvlText w:val="•"/>
      <w:lvlJc w:val="left"/>
      <w:pPr>
        <w:ind w:left="7313" w:hanging="567"/>
      </w:pPr>
      <w:rPr>
        <w:rFonts w:hint="default"/>
        <w:lang w:val="en-GB" w:eastAsia="en-GB" w:bidi="en-GB"/>
      </w:rPr>
    </w:lvl>
  </w:abstractNum>
  <w:abstractNum w:abstractNumId="2" w15:restartNumberingAfterBreak="0">
    <w:nsid w:val="0F7A62FC"/>
    <w:multiLevelType w:val="multilevel"/>
    <w:tmpl w:val="616E4362"/>
    <w:lvl w:ilvl="0">
      <w:start w:val="1"/>
      <w:numFmt w:val="decimal"/>
      <w:lvlText w:val="%1"/>
      <w:lvlJc w:val="left"/>
      <w:pPr>
        <w:ind w:left="1010" w:hanging="708"/>
      </w:pPr>
      <w:rPr>
        <w:rFonts w:hint="default"/>
        <w:lang w:val="en-GB" w:eastAsia="en-GB" w:bidi="en-GB"/>
      </w:rPr>
    </w:lvl>
    <w:lvl w:ilvl="1">
      <w:numFmt w:val="decimal"/>
      <w:lvlText w:val="%1.%2"/>
      <w:lvlJc w:val="left"/>
      <w:pPr>
        <w:ind w:left="1010" w:hanging="708"/>
      </w:pPr>
      <w:rPr>
        <w:rFonts w:hint="default"/>
        <w:spacing w:val="-2"/>
        <w:w w:val="100"/>
        <w:lang w:val="en-GB" w:eastAsia="en-GB" w:bidi="en-GB"/>
      </w:rPr>
    </w:lvl>
    <w:lvl w:ilvl="2">
      <w:numFmt w:val="bullet"/>
      <w:lvlText w:val="•"/>
      <w:lvlJc w:val="left"/>
      <w:pPr>
        <w:ind w:left="2601" w:hanging="708"/>
      </w:pPr>
      <w:rPr>
        <w:rFonts w:hint="default"/>
        <w:lang w:val="en-GB" w:eastAsia="en-GB" w:bidi="en-GB"/>
      </w:rPr>
    </w:lvl>
    <w:lvl w:ilvl="3">
      <w:numFmt w:val="bullet"/>
      <w:lvlText w:val="•"/>
      <w:lvlJc w:val="left"/>
      <w:pPr>
        <w:ind w:left="3391" w:hanging="708"/>
      </w:pPr>
      <w:rPr>
        <w:rFonts w:hint="default"/>
        <w:lang w:val="en-GB" w:eastAsia="en-GB" w:bidi="en-GB"/>
      </w:rPr>
    </w:lvl>
    <w:lvl w:ilvl="4">
      <w:numFmt w:val="bullet"/>
      <w:lvlText w:val="•"/>
      <w:lvlJc w:val="left"/>
      <w:pPr>
        <w:ind w:left="4182" w:hanging="708"/>
      </w:pPr>
      <w:rPr>
        <w:rFonts w:hint="default"/>
        <w:lang w:val="en-GB" w:eastAsia="en-GB" w:bidi="en-GB"/>
      </w:rPr>
    </w:lvl>
    <w:lvl w:ilvl="5">
      <w:numFmt w:val="bullet"/>
      <w:lvlText w:val="•"/>
      <w:lvlJc w:val="left"/>
      <w:pPr>
        <w:ind w:left="4973" w:hanging="708"/>
      </w:pPr>
      <w:rPr>
        <w:rFonts w:hint="default"/>
        <w:lang w:val="en-GB" w:eastAsia="en-GB" w:bidi="en-GB"/>
      </w:rPr>
    </w:lvl>
    <w:lvl w:ilvl="6">
      <w:numFmt w:val="bullet"/>
      <w:lvlText w:val="•"/>
      <w:lvlJc w:val="left"/>
      <w:pPr>
        <w:ind w:left="5763" w:hanging="708"/>
      </w:pPr>
      <w:rPr>
        <w:rFonts w:hint="default"/>
        <w:lang w:val="en-GB" w:eastAsia="en-GB" w:bidi="en-GB"/>
      </w:rPr>
    </w:lvl>
    <w:lvl w:ilvl="7">
      <w:numFmt w:val="bullet"/>
      <w:lvlText w:val="•"/>
      <w:lvlJc w:val="left"/>
      <w:pPr>
        <w:ind w:left="6554" w:hanging="708"/>
      </w:pPr>
      <w:rPr>
        <w:rFonts w:hint="default"/>
        <w:lang w:val="en-GB" w:eastAsia="en-GB" w:bidi="en-GB"/>
      </w:rPr>
    </w:lvl>
    <w:lvl w:ilvl="8">
      <w:numFmt w:val="bullet"/>
      <w:lvlText w:val="•"/>
      <w:lvlJc w:val="left"/>
      <w:pPr>
        <w:ind w:left="7345" w:hanging="708"/>
      </w:pPr>
      <w:rPr>
        <w:rFonts w:hint="default"/>
        <w:lang w:val="en-GB" w:eastAsia="en-GB" w:bidi="en-GB"/>
      </w:rPr>
    </w:lvl>
  </w:abstractNum>
  <w:abstractNum w:abstractNumId="3" w15:restartNumberingAfterBreak="0">
    <w:nsid w:val="2B144E22"/>
    <w:multiLevelType w:val="multilevel"/>
    <w:tmpl w:val="576AEC66"/>
    <w:lvl w:ilvl="0">
      <w:start w:val="8"/>
      <w:numFmt w:val="decimal"/>
      <w:lvlText w:val="%1"/>
      <w:lvlJc w:val="left"/>
      <w:pPr>
        <w:ind w:left="1010" w:hanging="708"/>
      </w:pPr>
      <w:rPr>
        <w:rFonts w:hint="default"/>
        <w:lang w:val="en-GB" w:eastAsia="en-GB" w:bidi="en-GB"/>
      </w:rPr>
    </w:lvl>
    <w:lvl w:ilvl="1">
      <w:numFmt w:val="decimal"/>
      <w:lvlText w:val="%1.%2"/>
      <w:lvlJc w:val="left"/>
      <w:pPr>
        <w:ind w:left="1010" w:hanging="708"/>
      </w:pPr>
      <w:rPr>
        <w:rFonts w:hint="default"/>
        <w:spacing w:val="-1"/>
        <w:w w:val="100"/>
        <w:lang w:val="en-GB" w:eastAsia="en-GB" w:bidi="en-GB"/>
      </w:rPr>
    </w:lvl>
    <w:lvl w:ilvl="2">
      <w:numFmt w:val="bullet"/>
      <w:lvlText w:val="•"/>
      <w:lvlJc w:val="left"/>
      <w:pPr>
        <w:ind w:left="2601" w:hanging="708"/>
      </w:pPr>
      <w:rPr>
        <w:rFonts w:hint="default"/>
        <w:lang w:val="en-GB" w:eastAsia="en-GB" w:bidi="en-GB"/>
      </w:rPr>
    </w:lvl>
    <w:lvl w:ilvl="3">
      <w:numFmt w:val="bullet"/>
      <w:lvlText w:val="•"/>
      <w:lvlJc w:val="left"/>
      <w:pPr>
        <w:ind w:left="3391" w:hanging="708"/>
      </w:pPr>
      <w:rPr>
        <w:rFonts w:hint="default"/>
        <w:lang w:val="en-GB" w:eastAsia="en-GB" w:bidi="en-GB"/>
      </w:rPr>
    </w:lvl>
    <w:lvl w:ilvl="4">
      <w:numFmt w:val="bullet"/>
      <w:lvlText w:val="•"/>
      <w:lvlJc w:val="left"/>
      <w:pPr>
        <w:ind w:left="4182" w:hanging="708"/>
      </w:pPr>
      <w:rPr>
        <w:rFonts w:hint="default"/>
        <w:lang w:val="en-GB" w:eastAsia="en-GB" w:bidi="en-GB"/>
      </w:rPr>
    </w:lvl>
    <w:lvl w:ilvl="5">
      <w:numFmt w:val="bullet"/>
      <w:lvlText w:val="•"/>
      <w:lvlJc w:val="left"/>
      <w:pPr>
        <w:ind w:left="4973" w:hanging="708"/>
      </w:pPr>
      <w:rPr>
        <w:rFonts w:hint="default"/>
        <w:lang w:val="en-GB" w:eastAsia="en-GB" w:bidi="en-GB"/>
      </w:rPr>
    </w:lvl>
    <w:lvl w:ilvl="6">
      <w:numFmt w:val="bullet"/>
      <w:lvlText w:val="•"/>
      <w:lvlJc w:val="left"/>
      <w:pPr>
        <w:ind w:left="5763" w:hanging="708"/>
      </w:pPr>
      <w:rPr>
        <w:rFonts w:hint="default"/>
        <w:lang w:val="en-GB" w:eastAsia="en-GB" w:bidi="en-GB"/>
      </w:rPr>
    </w:lvl>
    <w:lvl w:ilvl="7">
      <w:numFmt w:val="bullet"/>
      <w:lvlText w:val="•"/>
      <w:lvlJc w:val="left"/>
      <w:pPr>
        <w:ind w:left="6554" w:hanging="708"/>
      </w:pPr>
      <w:rPr>
        <w:rFonts w:hint="default"/>
        <w:lang w:val="en-GB" w:eastAsia="en-GB" w:bidi="en-GB"/>
      </w:rPr>
    </w:lvl>
    <w:lvl w:ilvl="8">
      <w:numFmt w:val="bullet"/>
      <w:lvlText w:val="•"/>
      <w:lvlJc w:val="left"/>
      <w:pPr>
        <w:ind w:left="7345" w:hanging="708"/>
      </w:pPr>
      <w:rPr>
        <w:rFonts w:hint="default"/>
        <w:lang w:val="en-GB" w:eastAsia="en-GB" w:bidi="en-GB"/>
      </w:rPr>
    </w:lvl>
  </w:abstractNum>
  <w:abstractNum w:abstractNumId="4" w15:restartNumberingAfterBreak="0">
    <w:nsid w:val="45BA3DB9"/>
    <w:multiLevelType w:val="multilevel"/>
    <w:tmpl w:val="42345200"/>
    <w:lvl w:ilvl="0">
      <w:start w:val="1"/>
      <w:numFmt w:val="decimal"/>
      <w:lvlText w:val="%1"/>
      <w:lvlJc w:val="left"/>
      <w:pPr>
        <w:ind w:left="1010" w:hanging="708"/>
      </w:pPr>
      <w:rPr>
        <w:rFonts w:hint="default"/>
        <w:lang w:val="en-GB" w:eastAsia="en-GB" w:bidi="en-GB"/>
      </w:rPr>
    </w:lvl>
    <w:lvl w:ilvl="1">
      <w:numFmt w:val="decimal"/>
      <w:lvlText w:val="%1.%2"/>
      <w:lvlJc w:val="left"/>
      <w:pPr>
        <w:ind w:left="1010" w:hanging="708"/>
        <w:jc w:val="right"/>
      </w:pPr>
      <w:rPr>
        <w:rFonts w:hint="default"/>
        <w:b/>
        <w:bCs/>
        <w:w w:val="99"/>
        <w:lang w:val="en-GB" w:eastAsia="en-GB" w:bidi="en-GB"/>
      </w:rPr>
    </w:lvl>
    <w:lvl w:ilvl="2">
      <w:numFmt w:val="bullet"/>
      <w:lvlText w:val="•"/>
      <w:lvlJc w:val="left"/>
      <w:pPr>
        <w:ind w:left="2601" w:hanging="708"/>
      </w:pPr>
      <w:rPr>
        <w:rFonts w:hint="default"/>
        <w:lang w:val="en-GB" w:eastAsia="en-GB" w:bidi="en-GB"/>
      </w:rPr>
    </w:lvl>
    <w:lvl w:ilvl="3">
      <w:numFmt w:val="bullet"/>
      <w:lvlText w:val="•"/>
      <w:lvlJc w:val="left"/>
      <w:pPr>
        <w:ind w:left="3391" w:hanging="708"/>
      </w:pPr>
      <w:rPr>
        <w:rFonts w:hint="default"/>
        <w:lang w:val="en-GB" w:eastAsia="en-GB" w:bidi="en-GB"/>
      </w:rPr>
    </w:lvl>
    <w:lvl w:ilvl="4">
      <w:numFmt w:val="bullet"/>
      <w:lvlText w:val="•"/>
      <w:lvlJc w:val="left"/>
      <w:pPr>
        <w:ind w:left="4182" w:hanging="708"/>
      </w:pPr>
      <w:rPr>
        <w:rFonts w:hint="default"/>
        <w:lang w:val="en-GB" w:eastAsia="en-GB" w:bidi="en-GB"/>
      </w:rPr>
    </w:lvl>
    <w:lvl w:ilvl="5">
      <w:numFmt w:val="bullet"/>
      <w:lvlText w:val="•"/>
      <w:lvlJc w:val="left"/>
      <w:pPr>
        <w:ind w:left="4973" w:hanging="708"/>
      </w:pPr>
      <w:rPr>
        <w:rFonts w:hint="default"/>
        <w:lang w:val="en-GB" w:eastAsia="en-GB" w:bidi="en-GB"/>
      </w:rPr>
    </w:lvl>
    <w:lvl w:ilvl="6">
      <w:numFmt w:val="bullet"/>
      <w:lvlText w:val="•"/>
      <w:lvlJc w:val="left"/>
      <w:pPr>
        <w:ind w:left="5763" w:hanging="708"/>
      </w:pPr>
      <w:rPr>
        <w:rFonts w:hint="default"/>
        <w:lang w:val="en-GB" w:eastAsia="en-GB" w:bidi="en-GB"/>
      </w:rPr>
    </w:lvl>
    <w:lvl w:ilvl="7">
      <w:numFmt w:val="bullet"/>
      <w:lvlText w:val="•"/>
      <w:lvlJc w:val="left"/>
      <w:pPr>
        <w:ind w:left="6554" w:hanging="708"/>
      </w:pPr>
      <w:rPr>
        <w:rFonts w:hint="default"/>
        <w:lang w:val="en-GB" w:eastAsia="en-GB" w:bidi="en-GB"/>
      </w:rPr>
    </w:lvl>
    <w:lvl w:ilvl="8">
      <w:numFmt w:val="bullet"/>
      <w:lvlText w:val="•"/>
      <w:lvlJc w:val="left"/>
      <w:pPr>
        <w:ind w:left="7345" w:hanging="708"/>
      </w:pPr>
      <w:rPr>
        <w:rFonts w:hint="default"/>
        <w:lang w:val="en-GB" w:eastAsia="en-GB" w:bidi="en-GB"/>
      </w:rPr>
    </w:lvl>
  </w:abstractNum>
  <w:abstractNum w:abstractNumId="5" w15:restartNumberingAfterBreak="0">
    <w:nsid w:val="48FC38E4"/>
    <w:multiLevelType w:val="multilevel"/>
    <w:tmpl w:val="87AEB188"/>
    <w:lvl w:ilvl="0">
      <w:start w:val="5"/>
      <w:numFmt w:val="decimal"/>
      <w:lvlText w:val="%1"/>
      <w:lvlJc w:val="left"/>
      <w:pPr>
        <w:ind w:left="1010" w:hanging="708"/>
      </w:pPr>
      <w:rPr>
        <w:rFonts w:hint="default"/>
        <w:lang w:val="en-GB" w:eastAsia="en-GB" w:bidi="en-GB"/>
      </w:rPr>
    </w:lvl>
    <w:lvl w:ilvl="1">
      <w:numFmt w:val="decimal"/>
      <w:lvlText w:val="%1.%2"/>
      <w:lvlJc w:val="left"/>
      <w:pPr>
        <w:ind w:left="1010" w:hanging="708"/>
      </w:pPr>
      <w:rPr>
        <w:rFonts w:hint="default"/>
        <w:spacing w:val="-1"/>
        <w:w w:val="100"/>
        <w:lang w:val="en-GB" w:eastAsia="en-GB" w:bidi="en-GB"/>
      </w:rPr>
    </w:lvl>
    <w:lvl w:ilvl="2">
      <w:numFmt w:val="bullet"/>
      <w:lvlText w:val="•"/>
      <w:lvlJc w:val="left"/>
      <w:pPr>
        <w:ind w:left="2601" w:hanging="708"/>
      </w:pPr>
      <w:rPr>
        <w:rFonts w:hint="default"/>
        <w:lang w:val="en-GB" w:eastAsia="en-GB" w:bidi="en-GB"/>
      </w:rPr>
    </w:lvl>
    <w:lvl w:ilvl="3">
      <w:numFmt w:val="bullet"/>
      <w:lvlText w:val="•"/>
      <w:lvlJc w:val="left"/>
      <w:pPr>
        <w:ind w:left="3391" w:hanging="708"/>
      </w:pPr>
      <w:rPr>
        <w:rFonts w:hint="default"/>
        <w:lang w:val="en-GB" w:eastAsia="en-GB" w:bidi="en-GB"/>
      </w:rPr>
    </w:lvl>
    <w:lvl w:ilvl="4">
      <w:numFmt w:val="bullet"/>
      <w:lvlText w:val="•"/>
      <w:lvlJc w:val="left"/>
      <w:pPr>
        <w:ind w:left="4182" w:hanging="708"/>
      </w:pPr>
      <w:rPr>
        <w:rFonts w:hint="default"/>
        <w:lang w:val="en-GB" w:eastAsia="en-GB" w:bidi="en-GB"/>
      </w:rPr>
    </w:lvl>
    <w:lvl w:ilvl="5">
      <w:numFmt w:val="bullet"/>
      <w:lvlText w:val="•"/>
      <w:lvlJc w:val="left"/>
      <w:pPr>
        <w:ind w:left="4973" w:hanging="708"/>
      </w:pPr>
      <w:rPr>
        <w:rFonts w:hint="default"/>
        <w:lang w:val="en-GB" w:eastAsia="en-GB" w:bidi="en-GB"/>
      </w:rPr>
    </w:lvl>
    <w:lvl w:ilvl="6">
      <w:numFmt w:val="bullet"/>
      <w:lvlText w:val="•"/>
      <w:lvlJc w:val="left"/>
      <w:pPr>
        <w:ind w:left="5763" w:hanging="708"/>
      </w:pPr>
      <w:rPr>
        <w:rFonts w:hint="default"/>
        <w:lang w:val="en-GB" w:eastAsia="en-GB" w:bidi="en-GB"/>
      </w:rPr>
    </w:lvl>
    <w:lvl w:ilvl="7">
      <w:numFmt w:val="bullet"/>
      <w:lvlText w:val="•"/>
      <w:lvlJc w:val="left"/>
      <w:pPr>
        <w:ind w:left="6554" w:hanging="708"/>
      </w:pPr>
      <w:rPr>
        <w:rFonts w:hint="default"/>
        <w:lang w:val="en-GB" w:eastAsia="en-GB" w:bidi="en-GB"/>
      </w:rPr>
    </w:lvl>
    <w:lvl w:ilvl="8">
      <w:numFmt w:val="bullet"/>
      <w:lvlText w:val="•"/>
      <w:lvlJc w:val="left"/>
      <w:pPr>
        <w:ind w:left="7345" w:hanging="708"/>
      </w:pPr>
      <w:rPr>
        <w:rFonts w:hint="default"/>
        <w:lang w:val="en-GB" w:eastAsia="en-GB" w:bidi="en-GB"/>
      </w:rPr>
    </w:lvl>
  </w:abstractNum>
  <w:abstractNum w:abstractNumId="6" w15:restartNumberingAfterBreak="0">
    <w:nsid w:val="4A9E5B6E"/>
    <w:multiLevelType w:val="multilevel"/>
    <w:tmpl w:val="89364ACE"/>
    <w:lvl w:ilvl="0">
      <w:start w:val="1"/>
      <w:numFmt w:val="upperLetter"/>
      <w:lvlText w:val="%1"/>
      <w:lvlJc w:val="left"/>
      <w:pPr>
        <w:ind w:left="1236" w:hanging="1134"/>
      </w:pPr>
      <w:rPr>
        <w:rFonts w:hint="default"/>
        <w:lang w:val="en-GB" w:eastAsia="en-GB" w:bidi="en-GB"/>
      </w:rPr>
    </w:lvl>
    <w:lvl w:ilvl="1">
      <w:start w:val="10"/>
      <w:numFmt w:val="decimal"/>
      <w:lvlText w:val="%1.%2"/>
      <w:lvlJc w:val="left"/>
      <w:pPr>
        <w:ind w:left="1236" w:hanging="1134"/>
      </w:pPr>
      <w:rPr>
        <w:rFonts w:ascii="Arial" w:eastAsia="Arial" w:hAnsi="Arial" w:cs="Arial" w:hint="default"/>
        <w:spacing w:val="-1"/>
        <w:w w:val="99"/>
        <w:sz w:val="20"/>
        <w:szCs w:val="20"/>
        <w:lang w:val="en-GB" w:eastAsia="en-GB" w:bidi="en-GB"/>
      </w:rPr>
    </w:lvl>
    <w:lvl w:ilvl="2">
      <w:numFmt w:val="bullet"/>
      <w:lvlText w:val="•"/>
      <w:lvlJc w:val="left"/>
      <w:pPr>
        <w:ind w:left="2314" w:hanging="1134"/>
      </w:pPr>
      <w:rPr>
        <w:rFonts w:hint="default"/>
        <w:lang w:val="en-GB" w:eastAsia="en-GB" w:bidi="en-GB"/>
      </w:rPr>
    </w:lvl>
    <w:lvl w:ilvl="3">
      <w:numFmt w:val="bullet"/>
      <w:lvlText w:val="•"/>
      <w:lvlJc w:val="left"/>
      <w:pPr>
        <w:ind w:left="2851" w:hanging="1134"/>
      </w:pPr>
      <w:rPr>
        <w:rFonts w:hint="default"/>
        <w:lang w:val="en-GB" w:eastAsia="en-GB" w:bidi="en-GB"/>
      </w:rPr>
    </w:lvl>
    <w:lvl w:ilvl="4">
      <w:numFmt w:val="bullet"/>
      <w:lvlText w:val="•"/>
      <w:lvlJc w:val="left"/>
      <w:pPr>
        <w:ind w:left="3388" w:hanging="1134"/>
      </w:pPr>
      <w:rPr>
        <w:rFonts w:hint="default"/>
        <w:lang w:val="en-GB" w:eastAsia="en-GB" w:bidi="en-GB"/>
      </w:rPr>
    </w:lvl>
    <w:lvl w:ilvl="5">
      <w:numFmt w:val="bullet"/>
      <w:lvlText w:val="•"/>
      <w:lvlJc w:val="left"/>
      <w:pPr>
        <w:ind w:left="3926" w:hanging="1134"/>
      </w:pPr>
      <w:rPr>
        <w:rFonts w:hint="default"/>
        <w:lang w:val="en-GB" w:eastAsia="en-GB" w:bidi="en-GB"/>
      </w:rPr>
    </w:lvl>
    <w:lvl w:ilvl="6">
      <w:numFmt w:val="bullet"/>
      <w:lvlText w:val="•"/>
      <w:lvlJc w:val="left"/>
      <w:pPr>
        <w:ind w:left="4463" w:hanging="1134"/>
      </w:pPr>
      <w:rPr>
        <w:rFonts w:hint="default"/>
        <w:lang w:val="en-GB" w:eastAsia="en-GB" w:bidi="en-GB"/>
      </w:rPr>
    </w:lvl>
    <w:lvl w:ilvl="7">
      <w:numFmt w:val="bullet"/>
      <w:lvlText w:val="•"/>
      <w:lvlJc w:val="left"/>
      <w:pPr>
        <w:ind w:left="5000" w:hanging="1134"/>
      </w:pPr>
      <w:rPr>
        <w:rFonts w:hint="default"/>
        <w:lang w:val="en-GB" w:eastAsia="en-GB" w:bidi="en-GB"/>
      </w:rPr>
    </w:lvl>
    <w:lvl w:ilvl="8">
      <w:numFmt w:val="bullet"/>
      <w:lvlText w:val="•"/>
      <w:lvlJc w:val="left"/>
      <w:pPr>
        <w:ind w:left="5537" w:hanging="1134"/>
      </w:pPr>
      <w:rPr>
        <w:rFonts w:hint="default"/>
        <w:lang w:val="en-GB" w:eastAsia="en-GB" w:bidi="en-GB"/>
      </w:rPr>
    </w:lvl>
  </w:abstractNum>
  <w:abstractNum w:abstractNumId="7" w15:restartNumberingAfterBreak="0">
    <w:nsid w:val="515147FF"/>
    <w:multiLevelType w:val="multilevel"/>
    <w:tmpl w:val="88907C6A"/>
    <w:lvl w:ilvl="0">
      <w:start w:val="5"/>
      <w:numFmt w:val="decimal"/>
      <w:lvlText w:val="%1"/>
      <w:lvlJc w:val="left"/>
      <w:pPr>
        <w:ind w:left="1010" w:hanging="708"/>
      </w:pPr>
      <w:rPr>
        <w:rFonts w:hint="default"/>
        <w:lang w:val="en-GB" w:eastAsia="en-GB" w:bidi="en-GB"/>
      </w:rPr>
    </w:lvl>
    <w:lvl w:ilvl="1">
      <w:numFmt w:val="decimal"/>
      <w:lvlText w:val="%1.%2"/>
      <w:lvlJc w:val="left"/>
      <w:pPr>
        <w:ind w:left="1010" w:hanging="708"/>
        <w:jc w:val="right"/>
      </w:pPr>
      <w:rPr>
        <w:rFonts w:hint="default"/>
        <w:b/>
        <w:bCs/>
        <w:w w:val="99"/>
        <w:lang w:val="en-GB" w:eastAsia="en-GB" w:bidi="en-GB"/>
      </w:rPr>
    </w:lvl>
    <w:lvl w:ilvl="2">
      <w:numFmt w:val="bullet"/>
      <w:lvlText w:val="•"/>
      <w:lvlJc w:val="left"/>
      <w:pPr>
        <w:ind w:left="2601" w:hanging="708"/>
      </w:pPr>
      <w:rPr>
        <w:rFonts w:hint="default"/>
        <w:lang w:val="en-GB" w:eastAsia="en-GB" w:bidi="en-GB"/>
      </w:rPr>
    </w:lvl>
    <w:lvl w:ilvl="3">
      <w:numFmt w:val="bullet"/>
      <w:lvlText w:val="•"/>
      <w:lvlJc w:val="left"/>
      <w:pPr>
        <w:ind w:left="3391" w:hanging="708"/>
      </w:pPr>
      <w:rPr>
        <w:rFonts w:hint="default"/>
        <w:lang w:val="en-GB" w:eastAsia="en-GB" w:bidi="en-GB"/>
      </w:rPr>
    </w:lvl>
    <w:lvl w:ilvl="4">
      <w:numFmt w:val="bullet"/>
      <w:lvlText w:val="•"/>
      <w:lvlJc w:val="left"/>
      <w:pPr>
        <w:ind w:left="4182" w:hanging="708"/>
      </w:pPr>
      <w:rPr>
        <w:rFonts w:hint="default"/>
        <w:lang w:val="en-GB" w:eastAsia="en-GB" w:bidi="en-GB"/>
      </w:rPr>
    </w:lvl>
    <w:lvl w:ilvl="5">
      <w:numFmt w:val="bullet"/>
      <w:lvlText w:val="•"/>
      <w:lvlJc w:val="left"/>
      <w:pPr>
        <w:ind w:left="4973" w:hanging="708"/>
      </w:pPr>
      <w:rPr>
        <w:rFonts w:hint="default"/>
        <w:lang w:val="en-GB" w:eastAsia="en-GB" w:bidi="en-GB"/>
      </w:rPr>
    </w:lvl>
    <w:lvl w:ilvl="6">
      <w:numFmt w:val="bullet"/>
      <w:lvlText w:val="•"/>
      <w:lvlJc w:val="left"/>
      <w:pPr>
        <w:ind w:left="5763" w:hanging="708"/>
      </w:pPr>
      <w:rPr>
        <w:rFonts w:hint="default"/>
        <w:lang w:val="en-GB" w:eastAsia="en-GB" w:bidi="en-GB"/>
      </w:rPr>
    </w:lvl>
    <w:lvl w:ilvl="7">
      <w:numFmt w:val="bullet"/>
      <w:lvlText w:val="•"/>
      <w:lvlJc w:val="left"/>
      <w:pPr>
        <w:ind w:left="6554" w:hanging="708"/>
      </w:pPr>
      <w:rPr>
        <w:rFonts w:hint="default"/>
        <w:lang w:val="en-GB" w:eastAsia="en-GB" w:bidi="en-GB"/>
      </w:rPr>
    </w:lvl>
    <w:lvl w:ilvl="8">
      <w:numFmt w:val="bullet"/>
      <w:lvlText w:val="•"/>
      <w:lvlJc w:val="left"/>
      <w:pPr>
        <w:ind w:left="7345" w:hanging="708"/>
      </w:pPr>
      <w:rPr>
        <w:rFonts w:hint="default"/>
        <w:lang w:val="en-GB" w:eastAsia="en-GB" w:bidi="en-GB"/>
      </w:rPr>
    </w:lvl>
  </w:abstractNum>
  <w:abstractNum w:abstractNumId="8" w15:restartNumberingAfterBreak="0">
    <w:nsid w:val="592B0AA5"/>
    <w:multiLevelType w:val="multilevel"/>
    <w:tmpl w:val="2520A52A"/>
    <w:lvl w:ilvl="0">
      <w:start w:val="4"/>
      <w:numFmt w:val="decimal"/>
      <w:lvlText w:val="%1"/>
      <w:lvlJc w:val="left"/>
      <w:pPr>
        <w:ind w:left="1010" w:hanging="708"/>
      </w:pPr>
      <w:rPr>
        <w:rFonts w:hint="default"/>
        <w:lang w:val="en-GB" w:eastAsia="en-GB" w:bidi="en-GB"/>
      </w:rPr>
    </w:lvl>
    <w:lvl w:ilvl="1">
      <w:numFmt w:val="decimal"/>
      <w:lvlText w:val="%1.%2"/>
      <w:lvlJc w:val="left"/>
      <w:pPr>
        <w:ind w:left="1010" w:hanging="708"/>
      </w:pPr>
      <w:rPr>
        <w:rFonts w:hint="default"/>
        <w:spacing w:val="-2"/>
        <w:w w:val="100"/>
        <w:lang w:val="en-GB" w:eastAsia="en-GB" w:bidi="en-GB"/>
      </w:rPr>
    </w:lvl>
    <w:lvl w:ilvl="2">
      <w:numFmt w:val="bullet"/>
      <w:lvlText w:val="•"/>
      <w:lvlJc w:val="left"/>
      <w:pPr>
        <w:ind w:left="2601" w:hanging="708"/>
      </w:pPr>
      <w:rPr>
        <w:rFonts w:hint="default"/>
        <w:lang w:val="en-GB" w:eastAsia="en-GB" w:bidi="en-GB"/>
      </w:rPr>
    </w:lvl>
    <w:lvl w:ilvl="3">
      <w:numFmt w:val="bullet"/>
      <w:lvlText w:val="•"/>
      <w:lvlJc w:val="left"/>
      <w:pPr>
        <w:ind w:left="3391" w:hanging="708"/>
      </w:pPr>
      <w:rPr>
        <w:rFonts w:hint="default"/>
        <w:lang w:val="en-GB" w:eastAsia="en-GB" w:bidi="en-GB"/>
      </w:rPr>
    </w:lvl>
    <w:lvl w:ilvl="4">
      <w:numFmt w:val="bullet"/>
      <w:lvlText w:val="•"/>
      <w:lvlJc w:val="left"/>
      <w:pPr>
        <w:ind w:left="4182" w:hanging="708"/>
      </w:pPr>
      <w:rPr>
        <w:rFonts w:hint="default"/>
        <w:lang w:val="en-GB" w:eastAsia="en-GB" w:bidi="en-GB"/>
      </w:rPr>
    </w:lvl>
    <w:lvl w:ilvl="5">
      <w:numFmt w:val="bullet"/>
      <w:lvlText w:val="•"/>
      <w:lvlJc w:val="left"/>
      <w:pPr>
        <w:ind w:left="4973" w:hanging="708"/>
      </w:pPr>
      <w:rPr>
        <w:rFonts w:hint="default"/>
        <w:lang w:val="en-GB" w:eastAsia="en-GB" w:bidi="en-GB"/>
      </w:rPr>
    </w:lvl>
    <w:lvl w:ilvl="6">
      <w:numFmt w:val="bullet"/>
      <w:lvlText w:val="•"/>
      <w:lvlJc w:val="left"/>
      <w:pPr>
        <w:ind w:left="5763" w:hanging="708"/>
      </w:pPr>
      <w:rPr>
        <w:rFonts w:hint="default"/>
        <w:lang w:val="en-GB" w:eastAsia="en-GB" w:bidi="en-GB"/>
      </w:rPr>
    </w:lvl>
    <w:lvl w:ilvl="7">
      <w:numFmt w:val="bullet"/>
      <w:lvlText w:val="•"/>
      <w:lvlJc w:val="left"/>
      <w:pPr>
        <w:ind w:left="6554" w:hanging="708"/>
      </w:pPr>
      <w:rPr>
        <w:rFonts w:hint="default"/>
        <w:lang w:val="en-GB" w:eastAsia="en-GB" w:bidi="en-GB"/>
      </w:rPr>
    </w:lvl>
    <w:lvl w:ilvl="8">
      <w:numFmt w:val="bullet"/>
      <w:lvlText w:val="•"/>
      <w:lvlJc w:val="left"/>
      <w:pPr>
        <w:ind w:left="7345" w:hanging="708"/>
      </w:pPr>
      <w:rPr>
        <w:rFonts w:hint="default"/>
        <w:lang w:val="en-GB" w:eastAsia="en-GB" w:bidi="en-GB"/>
      </w:rPr>
    </w:lvl>
  </w:abstractNum>
  <w:abstractNum w:abstractNumId="9" w15:restartNumberingAfterBreak="0">
    <w:nsid w:val="6F0D0D45"/>
    <w:multiLevelType w:val="multilevel"/>
    <w:tmpl w:val="96B4F852"/>
    <w:lvl w:ilvl="0">
      <w:start w:val="4"/>
      <w:numFmt w:val="decimal"/>
      <w:lvlText w:val="%1"/>
      <w:lvlJc w:val="left"/>
      <w:pPr>
        <w:ind w:left="1010" w:hanging="708"/>
      </w:pPr>
      <w:rPr>
        <w:rFonts w:hint="default"/>
        <w:lang w:val="en-GB" w:eastAsia="en-GB" w:bidi="en-GB"/>
      </w:rPr>
    </w:lvl>
    <w:lvl w:ilvl="1">
      <w:numFmt w:val="decimal"/>
      <w:lvlText w:val="%1.%2"/>
      <w:lvlJc w:val="left"/>
      <w:pPr>
        <w:ind w:left="1010" w:hanging="708"/>
        <w:jc w:val="right"/>
      </w:pPr>
      <w:rPr>
        <w:rFonts w:hint="default"/>
        <w:b/>
        <w:bCs/>
        <w:w w:val="99"/>
        <w:lang w:val="en-GB" w:eastAsia="en-GB" w:bidi="en-GB"/>
      </w:rPr>
    </w:lvl>
    <w:lvl w:ilvl="2">
      <w:numFmt w:val="bullet"/>
      <w:lvlText w:val="•"/>
      <w:lvlJc w:val="left"/>
      <w:pPr>
        <w:ind w:left="2601" w:hanging="708"/>
      </w:pPr>
      <w:rPr>
        <w:rFonts w:hint="default"/>
        <w:lang w:val="en-GB" w:eastAsia="en-GB" w:bidi="en-GB"/>
      </w:rPr>
    </w:lvl>
    <w:lvl w:ilvl="3">
      <w:numFmt w:val="bullet"/>
      <w:lvlText w:val="•"/>
      <w:lvlJc w:val="left"/>
      <w:pPr>
        <w:ind w:left="3391" w:hanging="708"/>
      </w:pPr>
      <w:rPr>
        <w:rFonts w:hint="default"/>
        <w:lang w:val="en-GB" w:eastAsia="en-GB" w:bidi="en-GB"/>
      </w:rPr>
    </w:lvl>
    <w:lvl w:ilvl="4">
      <w:numFmt w:val="bullet"/>
      <w:lvlText w:val="•"/>
      <w:lvlJc w:val="left"/>
      <w:pPr>
        <w:ind w:left="4182" w:hanging="708"/>
      </w:pPr>
      <w:rPr>
        <w:rFonts w:hint="default"/>
        <w:lang w:val="en-GB" w:eastAsia="en-GB" w:bidi="en-GB"/>
      </w:rPr>
    </w:lvl>
    <w:lvl w:ilvl="5">
      <w:numFmt w:val="bullet"/>
      <w:lvlText w:val="•"/>
      <w:lvlJc w:val="left"/>
      <w:pPr>
        <w:ind w:left="4973" w:hanging="708"/>
      </w:pPr>
      <w:rPr>
        <w:rFonts w:hint="default"/>
        <w:lang w:val="en-GB" w:eastAsia="en-GB" w:bidi="en-GB"/>
      </w:rPr>
    </w:lvl>
    <w:lvl w:ilvl="6">
      <w:numFmt w:val="bullet"/>
      <w:lvlText w:val="•"/>
      <w:lvlJc w:val="left"/>
      <w:pPr>
        <w:ind w:left="5763" w:hanging="708"/>
      </w:pPr>
      <w:rPr>
        <w:rFonts w:hint="default"/>
        <w:lang w:val="en-GB" w:eastAsia="en-GB" w:bidi="en-GB"/>
      </w:rPr>
    </w:lvl>
    <w:lvl w:ilvl="7">
      <w:numFmt w:val="bullet"/>
      <w:lvlText w:val="•"/>
      <w:lvlJc w:val="left"/>
      <w:pPr>
        <w:ind w:left="6554" w:hanging="708"/>
      </w:pPr>
      <w:rPr>
        <w:rFonts w:hint="default"/>
        <w:lang w:val="en-GB" w:eastAsia="en-GB" w:bidi="en-GB"/>
      </w:rPr>
    </w:lvl>
    <w:lvl w:ilvl="8">
      <w:numFmt w:val="bullet"/>
      <w:lvlText w:val="•"/>
      <w:lvlJc w:val="left"/>
      <w:pPr>
        <w:ind w:left="7345" w:hanging="708"/>
      </w:pPr>
      <w:rPr>
        <w:rFonts w:hint="default"/>
        <w:lang w:val="en-GB" w:eastAsia="en-GB" w:bidi="en-GB"/>
      </w:rPr>
    </w:lvl>
  </w:abstractNum>
  <w:abstractNum w:abstractNumId="10" w15:restartNumberingAfterBreak="0">
    <w:nsid w:val="70B062A6"/>
    <w:multiLevelType w:val="multilevel"/>
    <w:tmpl w:val="A15A71F2"/>
    <w:lvl w:ilvl="0">
      <w:start w:val="8"/>
      <w:numFmt w:val="decimal"/>
      <w:lvlText w:val="%1"/>
      <w:lvlJc w:val="left"/>
      <w:pPr>
        <w:ind w:left="1010" w:hanging="708"/>
      </w:pPr>
      <w:rPr>
        <w:rFonts w:hint="default"/>
        <w:lang w:val="en-GB" w:eastAsia="en-GB" w:bidi="en-GB"/>
      </w:rPr>
    </w:lvl>
    <w:lvl w:ilvl="1">
      <w:numFmt w:val="decimal"/>
      <w:lvlText w:val="%1.%2"/>
      <w:lvlJc w:val="left"/>
      <w:pPr>
        <w:ind w:left="1010" w:hanging="708"/>
        <w:jc w:val="right"/>
      </w:pPr>
      <w:rPr>
        <w:rFonts w:hint="default"/>
        <w:b/>
        <w:bCs/>
        <w:w w:val="99"/>
        <w:lang w:val="en-GB" w:eastAsia="en-GB" w:bidi="en-GB"/>
      </w:rPr>
    </w:lvl>
    <w:lvl w:ilvl="2">
      <w:numFmt w:val="bullet"/>
      <w:lvlText w:val="•"/>
      <w:lvlJc w:val="left"/>
      <w:pPr>
        <w:ind w:left="2601" w:hanging="708"/>
      </w:pPr>
      <w:rPr>
        <w:rFonts w:hint="default"/>
        <w:lang w:val="en-GB" w:eastAsia="en-GB" w:bidi="en-GB"/>
      </w:rPr>
    </w:lvl>
    <w:lvl w:ilvl="3">
      <w:numFmt w:val="bullet"/>
      <w:lvlText w:val="•"/>
      <w:lvlJc w:val="left"/>
      <w:pPr>
        <w:ind w:left="3391" w:hanging="708"/>
      </w:pPr>
      <w:rPr>
        <w:rFonts w:hint="default"/>
        <w:lang w:val="en-GB" w:eastAsia="en-GB" w:bidi="en-GB"/>
      </w:rPr>
    </w:lvl>
    <w:lvl w:ilvl="4">
      <w:numFmt w:val="bullet"/>
      <w:lvlText w:val="•"/>
      <w:lvlJc w:val="left"/>
      <w:pPr>
        <w:ind w:left="4182" w:hanging="708"/>
      </w:pPr>
      <w:rPr>
        <w:rFonts w:hint="default"/>
        <w:lang w:val="en-GB" w:eastAsia="en-GB" w:bidi="en-GB"/>
      </w:rPr>
    </w:lvl>
    <w:lvl w:ilvl="5">
      <w:numFmt w:val="bullet"/>
      <w:lvlText w:val="•"/>
      <w:lvlJc w:val="left"/>
      <w:pPr>
        <w:ind w:left="4973" w:hanging="708"/>
      </w:pPr>
      <w:rPr>
        <w:rFonts w:hint="default"/>
        <w:lang w:val="en-GB" w:eastAsia="en-GB" w:bidi="en-GB"/>
      </w:rPr>
    </w:lvl>
    <w:lvl w:ilvl="6">
      <w:numFmt w:val="bullet"/>
      <w:lvlText w:val="•"/>
      <w:lvlJc w:val="left"/>
      <w:pPr>
        <w:ind w:left="5763" w:hanging="708"/>
      </w:pPr>
      <w:rPr>
        <w:rFonts w:hint="default"/>
        <w:lang w:val="en-GB" w:eastAsia="en-GB" w:bidi="en-GB"/>
      </w:rPr>
    </w:lvl>
    <w:lvl w:ilvl="7">
      <w:numFmt w:val="bullet"/>
      <w:lvlText w:val="•"/>
      <w:lvlJc w:val="left"/>
      <w:pPr>
        <w:ind w:left="6554" w:hanging="708"/>
      </w:pPr>
      <w:rPr>
        <w:rFonts w:hint="default"/>
        <w:lang w:val="en-GB" w:eastAsia="en-GB" w:bidi="en-GB"/>
      </w:rPr>
    </w:lvl>
    <w:lvl w:ilvl="8">
      <w:numFmt w:val="bullet"/>
      <w:lvlText w:val="•"/>
      <w:lvlJc w:val="left"/>
      <w:pPr>
        <w:ind w:left="7345" w:hanging="708"/>
      </w:pPr>
      <w:rPr>
        <w:rFonts w:hint="default"/>
        <w:lang w:val="en-GB" w:eastAsia="en-GB" w:bidi="en-GB"/>
      </w:rPr>
    </w:lvl>
  </w:abstractNum>
  <w:num w:numId="1" w16cid:durableId="1790204704">
    <w:abstractNumId w:val="3"/>
  </w:num>
  <w:num w:numId="2" w16cid:durableId="132142567">
    <w:abstractNumId w:val="5"/>
  </w:num>
  <w:num w:numId="3" w16cid:durableId="1738671418">
    <w:abstractNumId w:val="8"/>
  </w:num>
  <w:num w:numId="4" w16cid:durableId="2116707044">
    <w:abstractNumId w:val="1"/>
  </w:num>
  <w:num w:numId="5" w16cid:durableId="2134126757">
    <w:abstractNumId w:val="6"/>
  </w:num>
  <w:num w:numId="6" w16cid:durableId="1845899023">
    <w:abstractNumId w:val="2"/>
  </w:num>
  <w:num w:numId="7" w16cid:durableId="81462420">
    <w:abstractNumId w:val="10"/>
  </w:num>
  <w:num w:numId="8" w16cid:durableId="476844863">
    <w:abstractNumId w:val="7"/>
  </w:num>
  <w:num w:numId="9" w16cid:durableId="1457793440">
    <w:abstractNumId w:val="9"/>
  </w:num>
  <w:num w:numId="10" w16cid:durableId="1935895237">
    <w:abstractNumId w:val="4"/>
  </w:num>
  <w:num w:numId="11" w16cid:durableId="373775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6D"/>
    <w:rsid w:val="000537F4"/>
    <w:rsid w:val="00053FDB"/>
    <w:rsid w:val="000650EC"/>
    <w:rsid w:val="00084E41"/>
    <w:rsid w:val="000A4A7D"/>
    <w:rsid w:val="000C4A37"/>
    <w:rsid w:val="000E03D4"/>
    <w:rsid w:val="000F43BC"/>
    <w:rsid w:val="00110ACE"/>
    <w:rsid w:val="001151C7"/>
    <w:rsid w:val="00127E7D"/>
    <w:rsid w:val="0014165E"/>
    <w:rsid w:val="0015440E"/>
    <w:rsid w:val="00184589"/>
    <w:rsid w:val="00187EF1"/>
    <w:rsid w:val="00195EE9"/>
    <w:rsid w:val="001B620B"/>
    <w:rsid w:val="001C58EA"/>
    <w:rsid w:val="001D3A51"/>
    <w:rsid w:val="001F4051"/>
    <w:rsid w:val="0022498E"/>
    <w:rsid w:val="00234016"/>
    <w:rsid w:val="00243C0C"/>
    <w:rsid w:val="00250E31"/>
    <w:rsid w:val="00250F68"/>
    <w:rsid w:val="002555E4"/>
    <w:rsid w:val="00256F45"/>
    <w:rsid w:val="002645E3"/>
    <w:rsid w:val="00276DE9"/>
    <w:rsid w:val="002C6731"/>
    <w:rsid w:val="002E2833"/>
    <w:rsid w:val="0031289A"/>
    <w:rsid w:val="00332A36"/>
    <w:rsid w:val="003363D9"/>
    <w:rsid w:val="00350285"/>
    <w:rsid w:val="00365155"/>
    <w:rsid w:val="003727B8"/>
    <w:rsid w:val="00387AEA"/>
    <w:rsid w:val="003B1979"/>
    <w:rsid w:val="003C7D4A"/>
    <w:rsid w:val="003D57AC"/>
    <w:rsid w:val="003F5C39"/>
    <w:rsid w:val="0041270A"/>
    <w:rsid w:val="00413382"/>
    <w:rsid w:val="00413956"/>
    <w:rsid w:val="00427DB1"/>
    <w:rsid w:val="0043589E"/>
    <w:rsid w:val="00440BFF"/>
    <w:rsid w:val="00461A62"/>
    <w:rsid w:val="004627A7"/>
    <w:rsid w:val="00493CF8"/>
    <w:rsid w:val="004B6ED2"/>
    <w:rsid w:val="004C307B"/>
    <w:rsid w:val="004C7F77"/>
    <w:rsid w:val="004E675E"/>
    <w:rsid w:val="00527E14"/>
    <w:rsid w:val="00553A1A"/>
    <w:rsid w:val="005546B4"/>
    <w:rsid w:val="00564604"/>
    <w:rsid w:val="005673DC"/>
    <w:rsid w:val="00587859"/>
    <w:rsid w:val="005B075E"/>
    <w:rsid w:val="005B4140"/>
    <w:rsid w:val="005B5BB8"/>
    <w:rsid w:val="005C5356"/>
    <w:rsid w:val="00613CC6"/>
    <w:rsid w:val="00625CF8"/>
    <w:rsid w:val="00626ABE"/>
    <w:rsid w:val="00631C6E"/>
    <w:rsid w:val="006455F5"/>
    <w:rsid w:val="006457B9"/>
    <w:rsid w:val="00651FED"/>
    <w:rsid w:val="00652BD5"/>
    <w:rsid w:val="006532D0"/>
    <w:rsid w:val="00667694"/>
    <w:rsid w:val="00672979"/>
    <w:rsid w:val="00686157"/>
    <w:rsid w:val="00691FAF"/>
    <w:rsid w:val="006A5734"/>
    <w:rsid w:val="006A6011"/>
    <w:rsid w:val="006A7BBD"/>
    <w:rsid w:val="00711220"/>
    <w:rsid w:val="00722981"/>
    <w:rsid w:val="007507BA"/>
    <w:rsid w:val="0075163E"/>
    <w:rsid w:val="00774BE6"/>
    <w:rsid w:val="00795BA1"/>
    <w:rsid w:val="007A24EB"/>
    <w:rsid w:val="007C71CF"/>
    <w:rsid w:val="007D47AC"/>
    <w:rsid w:val="008012A3"/>
    <w:rsid w:val="008159B7"/>
    <w:rsid w:val="00823006"/>
    <w:rsid w:val="008401AE"/>
    <w:rsid w:val="00840747"/>
    <w:rsid w:val="00843676"/>
    <w:rsid w:val="00847B88"/>
    <w:rsid w:val="0085497A"/>
    <w:rsid w:val="00856C37"/>
    <w:rsid w:val="008811F7"/>
    <w:rsid w:val="008867EE"/>
    <w:rsid w:val="00895F6E"/>
    <w:rsid w:val="008A0E30"/>
    <w:rsid w:val="008A525F"/>
    <w:rsid w:val="008A7FBD"/>
    <w:rsid w:val="008B05A2"/>
    <w:rsid w:val="008C2E53"/>
    <w:rsid w:val="008E0756"/>
    <w:rsid w:val="008F7709"/>
    <w:rsid w:val="00916E82"/>
    <w:rsid w:val="00922057"/>
    <w:rsid w:val="00960044"/>
    <w:rsid w:val="00961EA4"/>
    <w:rsid w:val="009A3753"/>
    <w:rsid w:val="009A79C8"/>
    <w:rsid w:val="009C1D65"/>
    <w:rsid w:val="00A12539"/>
    <w:rsid w:val="00A67391"/>
    <w:rsid w:val="00A67400"/>
    <w:rsid w:val="00A7081B"/>
    <w:rsid w:val="00AA0F56"/>
    <w:rsid w:val="00AA2660"/>
    <w:rsid w:val="00AA6276"/>
    <w:rsid w:val="00AB191C"/>
    <w:rsid w:val="00AE4408"/>
    <w:rsid w:val="00B000EF"/>
    <w:rsid w:val="00B10C89"/>
    <w:rsid w:val="00B57BC0"/>
    <w:rsid w:val="00B6256A"/>
    <w:rsid w:val="00B843D2"/>
    <w:rsid w:val="00B8514C"/>
    <w:rsid w:val="00B86600"/>
    <w:rsid w:val="00BA5B00"/>
    <w:rsid w:val="00BB0FAA"/>
    <w:rsid w:val="00BB40BF"/>
    <w:rsid w:val="00BC20B6"/>
    <w:rsid w:val="00BF17F5"/>
    <w:rsid w:val="00C1576A"/>
    <w:rsid w:val="00C357E3"/>
    <w:rsid w:val="00C4037F"/>
    <w:rsid w:val="00C4116C"/>
    <w:rsid w:val="00C42093"/>
    <w:rsid w:val="00C474DF"/>
    <w:rsid w:val="00C52328"/>
    <w:rsid w:val="00C672B5"/>
    <w:rsid w:val="00C859B3"/>
    <w:rsid w:val="00CA00CB"/>
    <w:rsid w:val="00CB7A7D"/>
    <w:rsid w:val="00CC2102"/>
    <w:rsid w:val="00CC5C30"/>
    <w:rsid w:val="00CD6DBB"/>
    <w:rsid w:val="00CE4092"/>
    <w:rsid w:val="00CF256A"/>
    <w:rsid w:val="00D04132"/>
    <w:rsid w:val="00D14F5B"/>
    <w:rsid w:val="00D215DE"/>
    <w:rsid w:val="00D40744"/>
    <w:rsid w:val="00D47B8A"/>
    <w:rsid w:val="00D52C7D"/>
    <w:rsid w:val="00DA045B"/>
    <w:rsid w:val="00DA7CC0"/>
    <w:rsid w:val="00DA7EF6"/>
    <w:rsid w:val="00DB7751"/>
    <w:rsid w:val="00DD6ECC"/>
    <w:rsid w:val="00DF17C7"/>
    <w:rsid w:val="00E110A4"/>
    <w:rsid w:val="00E41C22"/>
    <w:rsid w:val="00E42988"/>
    <w:rsid w:val="00E65497"/>
    <w:rsid w:val="00E724C8"/>
    <w:rsid w:val="00ED3012"/>
    <w:rsid w:val="00EE3261"/>
    <w:rsid w:val="00EE61C8"/>
    <w:rsid w:val="00EF416D"/>
    <w:rsid w:val="00F03815"/>
    <w:rsid w:val="00F06521"/>
    <w:rsid w:val="00F22749"/>
    <w:rsid w:val="00F268F6"/>
    <w:rsid w:val="00F34696"/>
    <w:rsid w:val="00F421B4"/>
    <w:rsid w:val="00F70D9D"/>
    <w:rsid w:val="00F963BB"/>
    <w:rsid w:val="00FD6E34"/>
    <w:rsid w:val="00FF2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01FD4"/>
  <w15:docId w15:val="{81393639-7620-47F1-B1AB-A859F1C0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00"/>
      <w:ind w:left="302"/>
      <w:outlineLvl w:val="0"/>
    </w:pPr>
    <w:rPr>
      <w:rFonts w:ascii="Arial Black" w:eastAsia="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4"/>
      <w:ind w:left="302" w:hanging="708"/>
    </w:pPr>
    <w:rPr>
      <w:b/>
      <w:bCs/>
      <w:sz w:val="24"/>
      <w:szCs w:val="24"/>
    </w:rPr>
  </w:style>
  <w:style w:type="paragraph" w:styleId="TOC2">
    <w:name w:val="toc 2"/>
    <w:basedOn w:val="Normal"/>
    <w:uiPriority w:val="1"/>
    <w:qFormat/>
    <w:pPr>
      <w:spacing w:before="46"/>
      <w:ind w:left="1434" w:hanging="425"/>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8" w:hanging="708"/>
    </w:pPr>
  </w:style>
  <w:style w:type="paragraph" w:customStyle="1" w:styleId="TableParagraph">
    <w:name w:val="Table Paragraph"/>
    <w:basedOn w:val="Normal"/>
    <w:uiPriority w:val="1"/>
    <w:qFormat/>
    <w:pPr>
      <w:spacing w:line="227" w:lineRule="exact"/>
      <w:ind w:left="108"/>
    </w:pPr>
  </w:style>
  <w:style w:type="paragraph" w:styleId="Header">
    <w:name w:val="header"/>
    <w:basedOn w:val="Normal"/>
    <w:link w:val="HeaderChar"/>
    <w:uiPriority w:val="99"/>
    <w:unhideWhenUsed/>
    <w:rsid w:val="00B57BC0"/>
    <w:pPr>
      <w:tabs>
        <w:tab w:val="center" w:pos="4513"/>
        <w:tab w:val="right" w:pos="9026"/>
      </w:tabs>
    </w:pPr>
  </w:style>
  <w:style w:type="character" w:customStyle="1" w:styleId="HeaderChar">
    <w:name w:val="Header Char"/>
    <w:basedOn w:val="DefaultParagraphFont"/>
    <w:link w:val="Header"/>
    <w:uiPriority w:val="99"/>
    <w:rsid w:val="00B57BC0"/>
    <w:rPr>
      <w:rFonts w:ascii="Arial" w:eastAsia="Arial" w:hAnsi="Arial" w:cs="Arial"/>
      <w:lang w:val="en-GB" w:eastAsia="en-GB" w:bidi="en-GB"/>
    </w:rPr>
  </w:style>
  <w:style w:type="paragraph" w:styleId="Footer">
    <w:name w:val="footer"/>
    <w:basedOn w:val="Normal"/>
    <w:link w:val="FooterChar"/>
    <w:uiPriority w:val="99"/>
    <w:unhideWhenUsed/>
    <w:rsid w:val="00B57BC0"/>
    <w:pPr>
      <w:tabs>
        <w:tab w:val="center" w:pos="4513"/>
        <w:tab w:val="right" w:pos="9026"/>
      </w:tabs>
    </w:pPr>
  </w:style>
  <w:style w:type="character" w:customStyle="1" w:styleId="FooterChar">
    <w:name w:val="Footer Char"/>
    <w:basedOn w:val="DefaultParagraphFont"/>
    <w:link w:val="Footer"/>
    <w:uiPriority w:val="99"/>
    <w:rsid w:val="00B57BC0"/>
    <w:rPr>
      <w:rFonts w:ascii="Arial" w:eastAsia="Arial" w:hAnsi="Arial" w:cs="Arial"/>
      <w:lang w:val="en-GB" w:eastAsia="en-GB" w:bidi="en-GB"/>
    </w:rPr>
  </w:style>
  <w:style w:type="paragraph" w:styleId="Revision">
    <w:name w:val="Revision"/>
    <w:hidden/>
    <w:uiPriority w:val="99"/>
    <w:semiHidden/>
    <w:rsid w:val="006457B9"/>
    <w:pPr>
      <w:widowControl/>
      <w:autoSpaceDE/>
      <w:autoSpaceDN/>
    </w:pPr>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D40744"/>
    <w:rPr>
      <w:sz w:val="16"/>
      <w:szCs w:val="16"/>
    </w:rPr>
  </w:style>
  <w:style w:type="paragraph" w:styleId="CommentText">
    <w:name w:val="annotation text"/>
    <w:basedOn w:val="Normal"/>
    <w:link w:val="CommentTextChar"/>
    <w:uiPriority w:val="99"/>
    <w:unhideWhenUsed/>
    <w:rsid w:val="00D40744"/>
    <w:rPr>
      <w:sz w:val="20"/>
      <w:szCs w:val="20"/>
    </w:rPr>
  </w:style>
  <w:style w:type="character" w:customStyle="1" w:styleId="CommentTextChar">
    <w:name w:val="Comment Text Char"/>
    <w:basedOn w:val="DefaultParagraphFont"/>
    <w:link w:val="CommentText"/>
    <w:uiPriority w:val="99"/>
    <w:rsid w:val="00D40744"/>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D40744"/>
    <w:rPr>
      <w:b/>
      <w:bCs/>
    </w:rPr>
  </w:style>
  <w:style w:type="character" w:customStyle="1" w:styleId="CommentSubjectChar">
    <w:name w:val="Comment Subject Char"/>
    <w:basedOn w:val="CommentTextChar"/>
    <w:link w:val="CommentSubject"/>
    <w:uiPriority w:val="99"/>
    <w:semiHidden/>
    <w:rsid w:val="00D40744"/>
    <w:rPr>
      <w:rFonts w:ascii="Arial" w:eastAsia="Arial" w:hAnsi="Arial" w:cs="Arial"/>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0FA70-60CF-4C67-B19D-4FD1AB9C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13</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13.21 Equipment and Data Security Policy</vt:lpstr>
    </vt:vector>
  </TitlesOfParts>
  <Company>Birmingham City Council</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13.21 Equipment and Data Security Policy</dc:title>
  <dc:creator>Richard Green</dc:creator>
  <cp:lastModifiedBy>Hamant K Jakhu</cp:lastModifiedBy>
  <cp:revision>22</cp:revision>
  <dcterms:created xsi:type="dcterms:W3CDTF">2024-12-19T12:46:00Z</dcterms:created>
  <dcterms:modified xsi:type="dcterms:W3CDTF">2024-12-19T16:23:00Z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Microsoft® Word 2010</vt:lpwstr>
  </property>
  <property fmtid="{D5CDD505-2E9C-101B-9397-08002B2CF9AE}" pid="4" name="LastSaved">
    <vt:filetime>2023-11-20T00:00:00Z</vt:filetime>
  </property>
  <property fmtid="{D5CDD505-2E9C-101B-9397-08002B2CF9AE}" pid="5" name="MSIP_Label_a17471b1-27ab-4640-9264-e69a67407ca3_Enabled">
    <vt:lpwstr>true</vt:lpwstr>
  </property>
  <property fmtid="{D5CDD505-2E9C-101B-9397-08002B2CF9AE}" pid="6" name="MSIP_Label_a17471b1-27ab-4640-9264-e69a67407ca3_SetDate">
    <vt:lpwstr>2023-12-12T17:00:05Z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337a39a1-4536-44eb-84b3-7406df0a1dab</vt:lpwstr>
  </property>
  <property fmtid="{D5CDD505-2E9C-101B-9397-08002B2CF9AE}" pid="11" name="MSIP_Label_a17471b1-27ab-4640-9264-e69a67407ca3_ContentBits">
    <vt:lpwstr>2</vt:lpwstr>
  </property>
</Properties>
</file>