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7BCC" w14:textId="28BA4E6E" w:rsidR="00291511" w:rsidRPr="00442D5C" w:rsidRDefault="007D7ECE" w:rsidP="00291511">
      <w:pPr>
        <w:spacing w:before="40" w:after="40" w:line="240" w:lineRule="auto"/>
        <w:ind w:right="-20"/>
        <w:rPr>
          <w:rFonts w:eastAsia="Arial" w:cstheme="minorHAnsi"/>
          <w:sz w:val="24"/>
          <w:szCs w:val="24"/>
        </w:rPr>
      </w:pPr>
      <w:r w:rsidRPr="00442D5C">
        <w:rPr>
          <w:rFonts w:cstheme="minorHAnsi"/>
          <w:b/>
          <w:noProof/>
          <w:sz w:val="24"/>
          <w:szCs w:val="24"/>
          <w:lang w:eastAsia="en-GB"/>
        </w:rPr>
        <mc:AlternateContent>
          <mc:Choice Requires="wpg">
            <w:drawing>
              <wp:anchor distT="0" distB="0" distL="114300" distR="114300" simplePos="0" relativeHeight="251660288" behindDoc="1" locked="0" layoutInCell="1" allowOverlap="1" wp14:anchorId="37057B5A" wp14:editId="1119E030">
                <wp:simplePos x="0" y="0"/>
                <wp:positionH relativeFrom="page">
                  <wp:posOffset>0</wp:posOffset>
                </wp:positionH>
                <wp:positionV relativeFrom="page">
                  <wp:posOffset>0</wp:posOffset>
                </wp:positionV>
                <wp:extent cx="7562215" cy="118681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1DF6FE" id="Group 2" o:spid="_x0000_s1026" style="position:absolute;margin-left:0;margin-top:0;width:595.45pt;height:93.45pt;z-index:-251656192;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12"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3">
        <w:r w:rsidR="00291511" w:rsidRPr="00442D5C">
          <w:rPr>
            <w:rFonts w:eastAsia="Arial" w:cstheme="minorHAnsi"/>
            <w:b/>
            <w:bCs/>
            <w:color w:val="FFFFFF"/>
            <w:position w:val="-1"/>
            <w:sz w:val="24"/>
            <w:szCs w:val="24"/>
          </w:rPr>
          <w:t>w</w:t>
        </w:r>
        <w:r w:rsidR="00291511" w:rsidRPr="00442D5C">
          <w:rPr>
            <w:rFonts w:eastAsia="Arial" w:cstheme="minorHAnsi"/>
            <w:b/>
            <w:bCs/>
            <w:color w:val="FFFFFF"/>
            <w:spacing w:val="1"/>
            <w:position w:val="-1"/>
            <w:sz w:val="24"/>
            <w:szCs w:val="24"/>
          </w:rPr>
          <w:t>w</w:t>
        </w:r>
        <w:r w:rsidR="00291511" w:rsidRPr="00442D5C">
          <w:rPr>
            <w:rFonts w:eastAsia="Arial" w:cstheme="minorHAnsi"/>
            <w:b/>
            <w:bCs/>
            <w:color w:val="FFFFFF"/>
            <w:spacing w:val="3"/>
            <w:position w:val="-1"/>
            <w:sz w:val="24"/>
            <w:szCs w:val="24"/>
          </w:rPr>
          <w:t>w</w:t>
        </w:r>
        <w:r w:rsidR="00291511" w:rsidRPr="00442D5C">
          <w:rPr>
            <w:rFonts w:eastAsia="Arial" w:cstheme="minorHAnsi"/>
            <w:b/>
            <w:bCs/>
            <w:color w:val="FFFFFF"/>
            <w:spacing w:val="-2"/>
            <w:position w:val="-1"/>
            <w:sz w:val="24"/>
            <w:szCs w:val="24"/>
          </w:rPr>
          <w:t>.</w:t>
        </w:r>
        <w:r w:rsidR="00291511" w:rsidRPr="00442D5C">
          <w:rPr>
            <w:rFonts w:eastAsia="Arial" w:cstheme="minorHAnsi"/>
            <w:b/>
            <w:bCs/>
            <w:color w:val="FFFFFF"/>
            <w:spacing w:val="1"/>
            <w:position w:val="-1"/>
            <w:sz w:val="24"/>
            <w:szCs w:val="24"/>
          </w:rPr>
          <w:t>s</w:t>
        </w:r>
        <w:r w:rsidR="00291511" w:rsidRPr="00442D5C">
          <w:rPr>
            <w:rFonts w:eastAsia="Arial" w:cstheme="minorHAnsi"/>
            <w:b/>
            <w:bCs/>
            <w:color w:val="FFFFFF"/>
            <w:position w:val="-1"/>
            <w:sz w:val="24"/>
            <w:szCs w:val="24"/>
          </w:rPr>
          <w:t>ur</w:t>
        </w:r>
        <w:r w:rsidR="00291511" w:rsidRPr="00442D5C">
          <w:rPr>
            <w:rFonts w:eastAsia="Arial" w:cstheme="minorHAnsi"/>
            <w:b/>
            <w:bCs/>
            <w:color w:val="FFFFFF"/>
            <w:spacing w:val="-2"/>
            <w:position w:val="-1"/>
            <w:sz w:val="24"/>
            <w:szCs w:val="24"/>
          </w:rPr>
          <w:t>r</w:t>
        </w:r>
        <w:r w:rsidR="00291511" w:rsidRPr="00442D5C">
          <w:rPr>
            <w:rFonts w:eastAsia="Arial" w:cstheme="minorHAnsi"/>
            <w:b/>
            <w:bCs/>
            <w:color w:val="FFFFFF"/>
            <w:spacing w:val="3"/>
            <w:position w:val="-1"/>
            <w:sz w:val="24"/>
            <w:szCs w:val="24"/>
          </w:rPr>
          <w:t>e</w:t>
        </w:r>
        <w:r w:rsidR="00291511" w:rsidRPr="00442D5C">
          <w:rPr>
            <w:rFonts w:eastAsia="Arial" w:cstheme="minorHAnsi"/>
            <w:b/>
            <w:bCs/>
            <w:color w:val="FFFFFF"/>
            <w:spacing w:val="-6"/>
            <w:position w:val="-1"/>
            <w:sz w:val="24"/>
            <w:szCs w:val="24"/>
          </w:rPr>
          <w:t>y</w:t>
        </w:r>
        <w:r w:rsidR="00291511" w:rsidRPr="00442D5C">
          <w:rPr>
            <w:rFonts w:eastAsia="Arial" w:cstheme="minorHAnsi"/>
            <w:b/>
            <w:bCs/>
            <w:color w:val="FFFFFF"/>
            <w:spacing w:val="1"/>
            <w:position w:val="-1"/>
            <w:sz w:val="24"/>
            <w:szCs w:val="24"/>
          </w:rPr>
          <w:t>cc</w:t>
        </w:r>
        <w:r w:rsidR="00291511" w:rsidRPr="00442D5C">
          <w:rPr>
            <w:rFonts w:eastAsia="Arial" w:cstheme="minorHAnsi"/>
            <w:b/>
            <w:bCs/>
            <w:color w:val="FFFFFF"/>
            <w:position w:val="-1"/>
            <w:sz w:val="24"/>
            <w:szCs w:val="24"/>
          </w:rPr>
          <w:t>.g</w:t>
        </w:r>
        <w:r w:rsidR="00291511" w:rsidRPr="00442D5C">
          <w:rPr>
            <w:rFonts w:eastAsia="Arial" w:cstheme="minorHAnsi"/>
            <w:b/>
            <w:bCs/>
            <w:color w:val="FFFFFF"/>
            <w:spacing w:val="2"/>
            <w:position w:val="-1"/>
            <w:sz w:val="24"/>
            <w:szCs w:val="24"/>
          </w:rPr>
          <w:t>o</w:t>
        </w:r>
        <w:r w:rsidR="00291511" w:rsidRPr="00442D5C">
          <w:rPr>
            <w:rFonts w:eastAsia="Arial" w:cstheme="minorHAnsi"/>
            <w:b/>
            <w:bCs/>
            <w:color w:val="FFFFFF"/>
            <w:spacing w:val="-4"/>
            <w:position w:val="-1"/>
            <w:sz w:val="24"/>
            <w:szCs w:val="24"/>
          </w:rPr>
          <w:t>v</w:t>
        </w:r>
        <w:r w:rsidR="00291511" w:rsidRPr="00442D5C">
          <w:rPr>
            <w:rFonts w:eastAsia="Arial" w:cstheme="minorHAnsi"/>
            <w:b/>
            <w:bCs/>
            <w:color w:val="FFFFFF"/>
            <w:position w:val="-1"/>
            <w:sz w:val="24"/>
            <w:szCs w:val="24"/>
          </w:rPr>
          <w:t>.</w:t>
        </w:r>
        <w:r w:rsidR="00291511" w:rsidRPr="00442D5C">
          <w:rPr>
            <w:rFonts w:eastAsia="Arial" w:cstheme="minorHAnsi"/>
            <w:b/>
            <w:bCs/>
            <w:color w:val="FFFFFF"/>
            <w:spacing w:val="2"/>
            <w:position w:val="-1"/>
            <w:sz w:val="24"/>
            <w:szCs w:val="24"/>
          </w:rPr>
          <w:t>u</w:t>
        </w:r>
        <w:r w:rsidR="00291511" w:rsidRPr="00442D5C">
          <w:rPr>
            <w:rFonts w:eastAsia="Arial" w:cstheme="minorHAnsi"/>
            <w:b/>
            <w:bCs/>
            <w:color w:val="FFFFFF"/>
            <w:position w:val="-1"/>
            <w:sz w:val="24"/>
            <w:szCs w:val="24"/>
          </w:rPr>
          <w:t>k</w:t>
        </w:r>
      </w:hyperlink>
    </w:p>
    <w:p w14:paraId="75313984" w14:textId="77777777" w:rsidR="00291511" w:rsidRPr="00442D5C" w:rsidRDefault="00291511" w:rsidP="008F7BDB">
      <w:pPr>
        <w:spacing w:after="0" w:line="240" w:lineRule="auto"/>
        <w:rPr>
          <w:rFonts w:cstheme="minorHAnsi"/>
          <w:b/>
          <w:sz w:val="24"/>
          <w:szCs w:val="24"/>
        </w:rPr>
      </w:pPr>
    </w:p>
    <w:p w14:paraId="7C78792E" w14:textId="77777777" w:rsidR="00CE5803" w:rsidRPr="00442D5C" w:rsidRDefault="00CE5803" w:rsidP="00291511">
      <w:pPr>
        <w:spacing w:after="0" w:line="240" w:lineRule="auto"/>
        <w:jc w:val="center"/>
        <w:rPr>
          <w:rFonts w:cstheme="minorHAnsi"/>
          <w:b/>
          <w:sz w:val="24"/>
          <w:szCs w:val="24"/>
        </w:rPr>
      </w:pPr>
    </w:p>
    <w:p w14:paraId="784AF61E" w14:textId="77777777" w:rsidR="00461869" w:rsidRPr="00442D5C" w:rsidRDefault="00461869" w:rsidP="00291511">
      <w:pPr>
        <w:spacing w:after="0" w:line="240" w:lineRule="auto"/>
        <w:jc w:val="center"/>
        <w:rPr>
          <w:rFonts w:cstheme="minorHAnsi"/>
          <w:b/>
          <w:sz w:val="24"/>
          <w:szCs w:val="24"/>
        </w:rPr>
      </w:pPr>
    </w:p>
    <w:p w14:paraId="5B04E0D1" w14:textId="77777777" w:rsidR="00461869" w:rsidRPr="00442D5C" w:rsidRDefault="00461869" w:rsidP="00461869">
      <w:pPr>
        <w:spacing w:after="0" w:line="240" w:lineRule="auto"/>
        <w:rPr>
          <w:rFonts w:cstheme="minorHAnsi"/>
          <w:color w:val="054C34"/>
          <w:sz w:val="28"/>
          <w:szCs w:val="28"/>
        </w:rPr>
      </w:pPr>
      <w:r w:rsidRPr="00442D5C">
        <w:rPr>
          <w:rFonts w:cstheme="minorHAnsi"/>
          <w:color w:val="054C34"/>
          <w:sz w:val="28"/>
          <w:szCs w:val="28"/>
        </w:rPr>
        <w:t xml:space="preserve">Children’s Services </w:t>
      </w:r>
    </w:p>
    <w:p w14:paraId="6531A670" w14:textId="77777777" w:rsidR="00461869" w:rsidRPr="00442D5C" w:rsidRDefault="00461869" w:rsidP="00461869">
      <w:pPr>
        <w:spacing w:after="0" w:line="240" w:lineRule="auto"/>
        <w:rPr>
          <w:rFonts w:cstheme="minorHAnsi"/>
          <w:color w:val="054C34"/>
          <w:sz w:val="28"/>
          <w:szCs w:val="28"/>
        </w:rPr>
      </w:pPr>
    </w:p>
    <w:p w14:paraId="3CCB01D6" w14:textId="77777777" w:rsidR="00461869" w:rsidRPr="00442D5C" w:rsidRDefault="00461869" w:rsidP="00461869">
      <w:pPr>
        <w:spacing w:after="0" w:line="240" w:lineRule="auto"/>
        <w:rPr>
          <w:rFonts w:cstheme="minorHAnsi"/>
          <w:color w:val="054C34"/>
          <w:sz w:val="28"/>
          <w:szCs w:val="28"/>
        </w:rPr>
      </w:pPr>
      <w:r w:rsidRPr="00442D5C">
        <w:rPr>
          <w:rFonts w:cstheme="minorHAnsi"/>
          <w:color w:val="054C34"/>
          <w:sz w:val="28"/>
          <w:szCs w:val="28"/>
        </w:rPr>
        <w:t>Children Moving Between Teams Protocol</w:t>
      </w:r>
    </w:p>
    <w:p w14:paraId="53123ED7" w14:textId="77777777" w:rsidR="00461869" w:rsidRPr="00442D5C" w:rsidRDefault="00461869" w:rsidP="00461869">
      <w:pPr>
        <w:spacing w:line="360" w:lineRule="auto"/>
        <w:jc w:val="both"/>
        <w:rPr>
          <w:rFonts w:cstheme="minorHAnsi"/>
          <w:b/>
        </w:rPr>
      </w:pPr>
    </w:p>
    <w:p w14:paraId="7E019E9C" w14:textId="77777777" w:rsidR="00461869" w:rsidRPr="00442D5C" w:rsidRDefault="00461869" w:rsidP="00461869">
      <w:pPr>
        <w:spacing w:line="360" w:lineRule="auto"/>
        <w:jc w:val="both"/>
        <w:rPr>
          <w:rFonts w:cstheme="minorHAnsi"/>
          <w:b/>
          <w:sz w:val="28"/>
          <w:szCs w:val="28"/>
        </w:rPr>
      </w:pPr>
      <w:r w:rsidRPr="00442D5C">
        <w:rPr>
          <w:rFonts w:cstheme="minorHAnsi"/>
          <w:b/>
          <w:sz w:val="28"/>
          <w:szCs w:val="28"/>
        </w:rPr>
        <w:t>Version Final v.5.4.4</w:t>
      </w:r>
    </w:p>
    <w:p w14:paraId="1F2EC514" w14:textId="77777777" w:rsidR="00461869" w:rsidRPr="00442D5C" w:rsidRDefault="00461869" w:rsidP="00461869">
      <w:pPr>
        <w:spacing w:line="360" w:lineRule="auto"/>
        <w:jc w:val="both"/>
        <w:rPr>
          <w:rFonts w:cstheme="minorHAnsi"/>
          <w:b/>
          <w:sz w:val="28"/>
          <w:szCs w:val="28"/>
        </w:rPr>
      </w:pPr>
      <w:r w:rsidRPr="00442D5C">
        <w:rPr>
          <w:rFonts w:cstheme="minorHAnsi"/>
          <w:b/>
          <w:sz w:val="28"/>
          <w:szCs w:val="28"/>
        </w:rPr>
        <w:t>Approved by: Tina Benjamin, Matt Ansell and Patricia Denney</w:t>
      </w:r>
    </w:p>
    <w:p w14:paraId="604B5439" w14:textId="77777777" w:rsidR="00461869" w:rsidRPr="00442D5C" w:rsidRDefault="00461869" w:rsidP="00461869">
      <w:pPr>
        <w:spacing w:line="360" w:lineRule="auto"/>
        <w:jc w:val="both"/>
        <w:rPr>
          <w:rFonts w:cstheme="minorHAnsi"/>
          <w:b/>
          <w:sz w:val="28"/>
          <w:szCs w:val="28"/>
        </w:rPr>
      </w:pPr>
      <w:r w:rsidRPr="00442D5C">
        <w:rPr>
          <w:rFonts w:cstheme="minorHAnsi"/>
          <w:b/>
          <w:sz w:val="28"/>
          <w:szCs w:val="28"/>
        </w:rPr>
        <w:t>Approved Date:  October 2024</w:t>
      </w:r>
    </w:p>
    <w:p w14:paraId="44EB053E" w14:textId="77777777" w:rsidR="00461869" w:rsidRPr="00442D5C" w:rsidRDefault="00461869" w:rsidP="00461869">
      <w:pPr>
        <w:spacing w:line="360" w:lineRule="auto"/>
        <w:rPr>
          <w:rFonts w:cstheme="minorHAnsi"/>
          <w:b/>
          <w:sz w:val="28"/>
          <w:szCs w:val="28"/>
        </w:rPr>
        <w:sectPr w:rsidR="00461869" w:rsidRPr="00442D5C" w:rsidSect="00461869">
          <w:headerReference w:type="even" r:id="rId14"/>
          <w:headerReference w:type="default" r:id="rId15"/>
          <w:footerReference w:type="even" r:id="rId16"/>
          <w:footerReference w:type="default" r:id="rId17"/>
          <w:pgSz w:w="11906" w:h="16838"/>
          <w:pgMar w:top="1440" w:right="1440" w:bottom="1440" w:left="1440" w:header="708" w:footer="708" w:gutter="0"/>
          <w:cols w:space="708"/>
          <w:titlePg/>
          <w:docGrid w:linePitch="360"/>
        </w:sectPr>
      </w:pPr>
      <w:r w:rsidRPr="00442D5C">
        <w:rPr>
          <w:rFonts w:cstheme="minorHAnsi"/>
          <w:b/>
          <w:sz w:val="28"/>
          <w:szCs w:val="28"/>
        </w:rPr>
        <w:t>Implementation: Immediate</w:t>
      </w:r>
    </w:p>
    <w:p w14:paraId="07350301" w14:textId="77777777" w:rsidR="00461869" w:rsidRPr="00442D5C" w:rsidRDefault="00461869" w:rsidP="00461869">
      <w:pPr>
        <w:pStyle w:val="Title"/>
        <w:rPr>
          <w:rFonts w:asciiTheme="minorHAnsi" w:hAnsiTheme="minorHAnsi" w:cstheme="minorHAnsi"/>
          <w:b/>
          <w:bCs/>
          <w:sz w:val="28"/>
          <w:szCs w:val="28"/>
        </w:rPr>
      </w:pPr>
      <w:bookmarkStart w:id="0" w:name="_Toc512502196"/>
      <w:bookmarkStart w:id="1" w:name="_Toc513556606"/>
      <w:bookmarkStart w:id="2" w:name="_Toc513645242"/>
      <w:bookmarkStart w:id="3" w:name="_Toc5810968"/>
      <w:bookmarkStart w:id="4" w:name="_Toc5888413"/>
      <w:bookmarkStart w:id="5" w:name="_Toc9413961"/>
      <w:bookmarkStart w:id="6" w:name="_Toc9414437"/>
      <w:bookmarkStart w:id="7" w:name="_Toc9414861"/>
      <w:bookmarkStart w:id="8" w:name="_Toc10456424"/>
      <w:r w:rsidRPr="00442D5C">
        <w:rPr>
          <w:rFonts w:asciiTheme="minorHAnsi" w:hAnsiTheme="minorHAnsi" w:cstheme="minorHAnsi"/>
          <w:b/>
          <w:bCs/>
          <w:sz w:val="28"/>
          <w:szCs w:val="28"/>
        </w:rPr>
        <w:lastRenderedPageBreak/>
        <w:t>About this document</w:t>
      </w:r>
      <w:bookmarkEnd w:id="0"/>
      <w:bookmarkEnd w:id="1"/>
      <w:bookmarkEnd w:id="2"/>
      <w:bookmarkEnd w:id="3"/>
      <w:bookmarkEnd w:id="4"/>
      <w:bookmarkEnd w:id="5"/>
      <w:bookmarkEnd w:id="6"/>
      <w:bookmarkEnd w:id="7"/>
      <w:bookmarkEnd w:id="8"/>
    </w:p>
    <w:p w14:paraId="17C0EAEC" w14:textId="77777777" w:rsidR="00461869" w:rsidRPr="00442D5C" w:rsidRDefault="00461869" w:rsidP="00461869">
      <w:pPr>
        <w:rPr>
          <w:rFonts w:cstheme="minorHAnsi"/>
        </w:rPr>
      </w:pPr>
    </w:p>
    <w:tbl>
      <w:tblPr>
        <w:tblW w:w="9274" w:type="dxa"/>
        <w:tblBorders>
          <w:top w:val="single" w:sz="4" w:space="0" w:color="auto"/>
          <w:left w:val="single" w:sz="4" w:space="0" w:color="auto"/>
          <w:bottom w:val="single" w:sz="4" w:space="0" w:color="auto"/>
          <w:right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2045"/>
        <w:gridCol w:w="7229"/>
      </w:tblGrid>
      <w:tr w:rsidR="00461869" w:rsidRPr="00442D5C" w14:paraId="19C227C9" w14:textId="77777777">
        <w:tc>
          <w:tcPr>
            <w:tcW w:w="2045" w:type="dxa"/>
            <w:tcBorders>
              <w:top w:val="single" w:sz="4" w:space="0" w:color="auto"/>
              <w:left w:val="single" w:sz="4" w:space="0" w:color="auto"/>
              <w:bottom w:val="nil"/>
              <w:right w:val="nil"/>
            </w:tcBorders>
            <w:hideMark/>
          </w:tcPr>
          <w:p w14:paraId="5F0123FE" w14:textId="77777777" w:rsidR="00461869" w:rsidRPr="00442D5C" w:rsidRDefault="00461869">
            <w:pPr>
              <w:snapToGrid w:val="0"/>
              <w:spacing w:after="120"/>
              <w:rPr>
                <w:rFonts w:cstheme="minorHAnsi"/>
                <w:b/>
              </w:rPr>
            </w:pPr>
            <w:r w:rsidRPr="00442D5C">
              <w:rPr>
                <w:rFonts w:cstheme="minorHAnsi"/>
                <w:b/>
              </w:rPr>
              <w:t>Title</w:t>
            </w:r>
          </w:p>
        </w:tc>
        <w:tc>
          <w:tcPr>
            <w:tcW w:w="7229" w:type="dxa"/>
            <w:tcBorders>
              <w:top w:val="single" w:sz="4" w:space="0" w:color="auto"/>
              <w:left w:val="nil"/>
              <w:bottom w:val="nil"/>
              <w:right w:val="single" w:sz="4" w:space="0" w:color="auto"/>
            </w:tcBorders>
            <w:hideMark/>
          </w:tcPr>
          <w:p w14:paraId="49CEB352" w14:textId="77777777" w:rsidR="00461869" w:rsidRPr="00442D5C" w:rsidRDefault="00461869">
            <w:pPr>
              <w:spacing w:after="120"/>
              <w:rPr>
                <w:rFonts w:cstheme="minorHAnsi"/>
                <w:b/>
              </w:rPr>
            </w:pPr>
            <w:r w:rsidRPr="00442D5C">
              <w:rPr>
                <w:rFonts w:cstheme="minorHAnsi"/>
                <w:b/>
              </w:rPr>
              <w:t>Children Moving Between Teams - Transfer Protocol</w:t>
            </w:r>
          </w:p>
        </w:tc>
      </w:tr>
      <w:tr w:rsidR="00461869" w:rsidRPr="00442D5C" w14:paraId="39A4F10A" w14:textId="77777777">
        <w:tc>
          <w:tcPr>
            <w:tcW w:w="2045" w:type="dxa"/>
            <w:tcBorders>
              <w:top w:val="nil"/>
              <w:left w:val="single" w:sz="4" w:space="0" w:color="auto"/>
              <w:bottom w:val="nil"/>
              <w:right w:val="nil"/>
            </w:tcBorders>
            <w:hideMark/>
          </w:tcPr>
          <w:p w14:paraId="487CF913" w14:textId="77777777" w:rsidR="00461869" w:rsidRPr="00442D5C" w:rsidRDefault="00461869">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Purpose</w:t>
            </w:r>
          </w:p>
        </w:tc>
        <w:tc>
          <w:tcPr>
            <w:tcW w:w="7229" w:type="dxa"/>
            <w:tcBorders>
              <w:top w:val="nil"/>
              <w:left w:val="nil"/>
              <w:bottom w:val="nil"/>
              <w:right w:val="single" w:sz="4" w:space="0" w:color="auto"/>
            </w:tcBorders>
            <w:hideMark/>
          </w:tcPr>
          <w:p w14:paraId="7D6C2A6F" w14:textId="77777777" w:rsidR="00461869" w:rsidRPr="00442D5C" w:rsidRDefault="00461869">
            <w:pPr>
              <w:snapToGrid w:val="0"/>
              <w:spacing w:after="120"/>
              <w:rPr>
                <w:rFonts w:cstheme="minorHAnsi"/>
                <w:b/>
              </w:rPr>
            </w:pPr>
            <w:r w:rsidRPr="00442D5C">
              <w:rPr>
                <w:rFonts w:cstheme="minorHAnsi"/>
                <w:b/>
              </w:rPr>
              <w:t>To set out the procedure for children who move between teams / areas / services</w:t>
            </w:r>
          </w:p>
        </w:tc>
      </w:tr>
      <w:tr w:rsidR="00461869" w:rsidRPr="00442D5C" w14:paraId="7B894FE0" w14:textId="77777777">
        <w:tc>
          <w:tcPr>
            <w:tcW w:w="2045" w:type="dxa"/>
            <w:tcBorders>
              <w:top w:val="nil"/>
              <w:left w:val="single" w:sz="4" w:space="0" w:color="auto"/>
              <w:bottom w:val="nil"/>
              <w:right w:val="nil"/>
            </w:tcBorders>
            <w:hideMark/>
          </w:tcPr>
          <w:p w14:paraId="07BFEB45" w14:textId="77777777" w:rsidR="00461869" w:rsidRPr="00442D5C" w:rsidRDefault="00461869">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Updated by</w:t>
            </w:r>
          </w:p>
        </w:tc>
        <w:tc>
          <w:tcPr>
            <w:tcW w:w="7229" w:type="dxa"/>
            <w:tcBorders>
              <w:top w:val="nil"/>
              <w:left w:val="nil"/>
              <w:bottom w:val="nil"/>
              <w:right w:val="single" w:sz="4" w:space="0" w:color="auto"/>
            </w:tcBorders>
            <w:hideMark/>
          </w:tcPr>
          <w:p w14:paraId="68B1795A" w14:textId="77777777" w:rsidR="00461869" w:rsidRPr="00442D5C" w:rsidRDefault="00461869">
            <w:pPr>
              <w:snapToGrid w:val="0"/>
              <w:spacing w:after="120"/>
              <w:rPr>
                <w:rFonts w:cstheme="minorHAnsi"/>
                <w:b/>
              </w:rPr>
            </w:pPr>
            <w:r w:rsidRPr="00442D5C">
              <w:rPr>
                <w:rFonts w:cstheme="minorHAnsi"/>
                <w:b/>
              </w:rPr>
              <w:t>Children’s Services Leads</w:t>
            </w:r>
          </w:p>
        </w:tc>
      </w:tr>
      <w:tr w:rsidR="00461869" w:rsidRPr="00442D5C" w14:paraId="7013E909" w14:textId="77777777">
        <w:tc>
          <w:tcPr>
            <w:tcW w:w="2045" w:type="dxa"/>
            <w:tcBorders>
              <w:top w:val="nil"/>
              <w:left w:val="single" w:sz="4" w:space="0" w:color="auto"/>
              <w:bottom w:val="nil"/>
              <w:right w:val="nil"/>
            </w:tcBorders>
            <w:hideMark/>
          </w:tcPr>
          <w:p w14:paraId="5DCA50F0" w14:textId="77777777" w:rsidR="00461869" w:rsidRPr="00442D5C" w:rsidRDefault="00461869">
            <w:pPr>
              <w:snapToGrid w:val="0"/>
              <w:spacing w:after="120"/>
              <w:rPr>
                <w:rFonts w:cstheme="minorHAnsi"/>
                <w:b/>
              </w:rPr>
            </w:pPr>
            <w:r w:rsidRPr="00442D5C">
              <w:rPr>
                <w:rFonts w:cstheme="minorHAnsi"/>
                <w:b/>
              </w:rPr>
              <w:t>Approved by</w:t>
            </w:r>
          </w:p>
        </w:tc>
        <w:tc>
          <w:tcPr>
            <w:tcW w:w="7229" w:type="dxa"/>
            <w:tcBorders>
              <w:top w:val="nil"/>
              <w:left w:val="nil"/>
              <w:bottom w:val="nil"/>
              <w:right w:val="single" w:sz="4" w:space="0" w:color="auto"/>
            </w:tcBorders>
            <w:hideMark/>
          </w:tcPr>
          <w:p w14:paraId="358FFE1A" w14:textId="77777777" w:rsidR="00461869" w:rsidRPr="00442D5C" w:rsidRDefault="00461869">
            <w:pPr>
              <w:snapToGrid w:val="0"/>
              <w:spacing w:after="120"/>
              <w:rPr>
                <w:rFonts w:cstheme="minorHAnsi"/>
                <w:b/>
              </w:rPr>
            </w:pPr>
            <w:r w:rsidRPr="00442D5C">
              <w:rPr>
                <w:rFonts w:cstheme="minorHAnsi"/>
                <w:b/>
              </w:rPr>
              <w:t>Tina Benjamin, Matt Ansell and Patricia Denney</w:t>
            </w:r>
          </w:p>
        </w:tc>
      </w:tr>
      <w:tr w:rsidR="00461869" w:rsidRPr="00442D5C" w14:paraId="167E2175" w14:textId="77777777">
        <w:tc>
          <w:tcPr>
            <w:tcW w:w="2045" w:type="dxa"/>
            <w:tcBorders>
              <w:top w:val="nil"/>
              <w:left w:val="single" w:sz="4" w:space="0" w:color="auto"/>
              <w:bottom w:val="nil"/>
              <w:right w:val="nil"/>
            </w:tcBorders>
            <w:hideMark/>
          </w:tcPr>
          <w:p w14:paraId="46DFE3F2" w14:textId="77777777" w:rsidR="00461869" w:rsidRPr="00442D5C" w:rsidRDefault="00461869">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Date</w:t>
            </w:r>
          </w:p>
        </w:tc>
        <w:tc>
          <w:tcPr>
            <w:tcW w:w="7229" w:type="dxa"/>
            <w:tcBorders>
              <w:top w:val="nil"/>
              <w:left w:val="nil"/>
              <w:bottom w:val="nil"/>
              <w:right w:val="single" w:sz="4" w:space="0" w:color="auto"/>
            </w:tcBorders>
            <w:hideMark/>
          </w:tcPr>
          <w:p w14:paraId="1638A77D" w14:textId="77777777" w:rsidR="00461869" w:rsidRPr="00442D5C" w:rsidRDefault="00461869">
            <w:pPr>
              <w:snapToGrid w:val="0"/>
              <w:spacing w:after="120"/>
              <w:rPr>
                <w:rFonts w:cstheme="minorHAnsi"/>
                <w:b/>
              </w:rPr>
            </w:pPr>
            <w:r w:rsidRPr="00442D5C">
              <w:rPr>
                <w:rFonts w:cstheme="minorHAnsi"/>
                <w:b/>
              </w:rPr>
              <w:t>October 24</w:t>
            </w:r>
          </w:p>
        </w:tc>
      </w:tr>
      <w:tr w:rsidR="00461869" w:rsidRPr="00442D5C" w14:paraId="1211B9AB" w14:textId="77777777">
        <w:tc>
          <w:tcPr>
            <w:tcW w:w="2045" w:type="dxa"/>
            <w:tcBorders>
              <w:top w:val="nil"/>
              <w:left w:val="single" w:sz="4" w:space="0" w:color="auto"/>
              <w:bottom w:val="nil"/>
              <w:right w:val="nil"/>
            </w:tcBorders>
            <w:hideMark/>
          </w:tcPr>
          <w:p w14:paraId="7FD63E12" w14:textId="77777777" w:rsidR="00461869" w:rsidRPr="00442D5C" w:rsidRDefault="00461869">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Version number</w:t>
            </w:r>
          </w:p>
        </w:tc>
        <w:tc>
          <w:tcPr>
            <w:tcW w:w="7229" w:type="dxa"/>
            <w:tcBorders>
              <w:top w:val="nil"/>
              <w:left w:val="nil"/>
              <w:bottom w:val="nil"/>
              <w:right w:val="single" w:sz="4" w:space="0" w:color="auto"/>
            </w:tcBorders>
            <w:hideMark/>
          </w:tcPr>
          <w:p w14:paraId="59183E0F" w14:textId="77777777" w:rsidR="00461869" w:rsidRPr="00442D5C" w:rsidRDefault="00461869">
            <w:pPr>
              <w:snapToGrid w:val="0"/>
              <w:spacing w:after="120"/>
              <w:rPr>
                <w:rFonts w:cstheme="minorHAnsi"/>
                <w:b/>
              </w:rPr>
            </w:pPr>
            <w:r w:rsidRPr="00442D5C">
              <w:rPr>
                <w:rFonts w:cstheme="minorHAnsi"/>
                <w:b/>
              </w:rPr>
              <w:t>5.4.4</w:t>
            </w:r>
          </w:p>
        </w:tc>
      </w:tr>
      <w:tr w:rsidR="00461869" w:rsidRPr="00442D5C" w14:paraId="3FE36F6B" w14:textId="77777777">
        <w:tc>
          <w:tcPr>
            <w:tcW w:w="2045" w:type="dxa"/>
            <w:tcBorders>
              <w:top w:val="nil"/>
              <w:left w:val="single" w:sz="4" w:space="0" w:color="auto"/>
              <w:bottom w:val="nil"/>
              <w:right w:val="nil"/>
            </w:tcBorders>
            <w:hideMark/>
          </w:tcPr>
          <w:p w14:paraId="4D0C7E08" w14:textId="77777777" w:rsidR="00461869" w:rsidRPr="00442D5C" w:rsidRDefault="00461869">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Status</w:t>
            </w:r>
          </w:p>
        </w:tc>
        <w:tc>
          <w:tcPr>
            <w:tcW w:w="7229" w:type="dxa"/>
            <w:tcBorders>
              <w:top w:val="nil"/>
              <w:left w:val="nil"/>
              <w:bottom w:val="nil"/>
              <w:right w:val="single" w:sz="4" w:space="0" w:color="auto"/>
            </w:tcBorders>
            <w:hideMark/>
          </w:tcPr>
          <w:p w14:paraId="734BD97C" w14:textId="77777777" w:rsidR="00461869" w:rsidRPr="00442D5C" w:rsidRDefault="00461869">
            <w:pPr>
              <w:snapToGrid w:val="0"/>
              <w:spacing w:after="120"/>
              <w:rPr>
                <w:rFonts w:cstheme="minorHAnsi"/>
                <w:b/>
              </w:rPr>
            </w:pPr>
            <w:r w:rsidRPr="00442D5C">
              <w:rPr>
                <w:rFonts w:cstheme="minorHAnsi"/>
                <w:b/>
              </w:rPr>
              <w:t>Final</w:t>
            </w:r>
          </w:p>
        </w:tc>
      </w:tr>
      <w:tr w:rsidR="00461869" w:rsidRPr="00442D5C" w14:paraId="36F1ECD8" w14:textId="77777777">
        <w:tc>
          <w:tcPr>
            <w:tcW w:w="2045" w:type="dxa"/>
            <w:tcBorders>
              <w:top w:val="nil"/>
              <w:left w:val="single" w:sz="4" w:space="0" w:color="auto"/>
              <w:bottom w:val="nil"/>
              <w:right w:val="nil"/>
            </w:tcBorders>
          </w:tcPr>
          <w:p w14:paraId="13364200" w14:textId="77777777" w:rsidR="00461869" w:rsidRPr="00442D5C" w:rsidRDefault="00461869">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Implementation date:</w:t>
            </w:r>
          </w:p>
        </w:tc>
        <w:tc>
          <w:tcPr>
            <w:tcW w:w="7229" w:type="dxa"/>
            <w:tcBorders>
              <w:top w:val="nil"/>
              <w:left w:val="nil"/>
              <w:bottom w:val="nil"/>
              <w:right w:val="single" w:sz="4" w:space="0" w:color="auto"/>
            </w:tcBorders>
          </w:tcPr>
          <w:p w14:paraId="238EC395" w14:textId="77777777" w:rsidR="00461869" w:rsidRPr="00442D5C" w:rsidRDefault="00461869">
            <w:pPr>
              <w:snapToGrid w:val="0"/>
              <w:spacing w:after="120"/>
              <w:rPr>
                <w:rFonts w:cstheme="minorHAnsi"/>
                <w:b/>
              </w:rPr>
            </w:pPr>
            <w:r w:rsidRPr="00442D5C">
              <w:rPr>
                <w:rFonts w:cstheme="minorHAnsi"/>
                <w:b/>
              </w:rPr>
              <w:t>Immediate</w:t>
            </w:r>
          </w:p>
        </w:tc>
      </w:tr>
      <w:tr w:rsidR="00461869" w:rsidRPr="00442D5C" w14:paraId="0F34333B" w14:textId="77777777">
        <w:tc>
          <w:tcPr>
            <w:tcW w:w="2045" w:type="dxa"/>
            <w:tcBorders>
              <w:top w:val="nil"/>
              <w:left w:val="single" w:sz="4" w:space="0" w:color="auto"/>
              <w:bottom w:val="nil"/>
              <w:right w:val="nil"/>
            </w:tcBorders>
            <w:hideMark/>
          </w:tcPr>
          <w:p w14:paraId="7A17D968" w14:textId="77777777" w:rsidR="00461869" w:rsidRPr="00442D5C" w:rsidRDefault="00461869">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Review frequency</w:t>
            </w:r>
          </w:p>
        </w:tc>
        <w:tc>
          <w:tcPr>
            <w:tcW w:w="7229" w:type="dxa"/>
            <w:tcBorders>
              <w:top w:val="nil"/>
              <w:left w:val="nil"/>
              <w:bottom w:val="nil"/>
              <w:right w:val="single" w:sz="4" w:space="0" w:color="auto"/>
            </w:tcBorders>
            <w:hideMark/>
          </w:tcPr>
          <w:p w14:paraId="7FFC5ACC" w14:textId="77777777" w:rsidR="00461869" w:rsidRPr="00442D5C" w:rsidRDefault="00461869">
            <w:pPr>
              <w:snapToGrid w:val="0"/>
              <w:spacing w:after="120"/>
              <w:rPr>
                <w:rFonts w:cstheme="minorHAnsi"/>
                <w:b/>
              </w:rPr>
            </w:pPr>
            <w:r w:rsidRPr="00442D5C">
              <w:rPr>
                <w:rFonts w:cstheme="minorHAnsi"/>
                <w:b/>
              </w:rPr>
              <w:t>Every 2 years</w:t>
            </w:r>
          </w:p>
        </w:tc>
      </w:tr>
      <w:tr w:rsidR="00461869" w:rsidRPr="00442D5C" w14:paraId="03D00CD4" w14:textId="77777777">
        <w:tc>
          <w:tcPr>
            <w:tcW w:w="2045" w:type="dxa"/>
            <w:tcBorders>
              <w:top w:val="nil"/>
              <w:left w:val="single" w:sz="4" w:space="0" w:color="auto"/>
              <w:bottom w:val="single" w:sz="4" w:space="0" w:color="auto"/>
              <w:right w:val="nil"/>
            </w:tcBorders>
            <w:hideMark/>
          </w:tcPr>
          <w:p w14:paraId="609E204B" w14:textId="77777777" w:rsidR="00461869" w:rsidRPr="00442D5C" w:rsidRDefault="00461869">
            <w:pPr>
              <w:snapToGrid w:val="0"/>
              <w:spacing w:after="120"/>
              <w:rPr>
                <w:rStyle w:val="Hyperlink"/>
                <w:rFonts w:asciiTheme="minorHAnsi" w:hAnsiTheme="minorHAnsi" w:cstheme="minorHAnsi"/>
                <w:b w:val="0"/>
                <w:color w:val="auto"/>
              </w:rPr>
            </w:pPr>
            <w:r w:rsidRPr="00442D5C">
              <w:rPr>
                <w:rStyle w:val="Hyperlink"/>
                <w:rFonts w:asciiTheme="minorHAnsi" w:hAnsiTheme="minorHAnsi" w:cstheme="minorHAnsi"/>
                <w:b w:val="0"/>
                <w:color w:val="auto"/>
              </w:rPr>
              <w:t>Next review date</w:t>
            </w:r>
          </w:p>
        </w:tc>
        <w:tc>
          <w:tcPr>
            <w:tcW w:w="7229" w:type="dxa"/>
            <w:tcBorders>
              <w:top w:val="nil"/>
              <w:left w:val="nil"/>
              <w:bottom w:val="single" w:sz="4" w:space="0" w:color="auto"/>
              <w:right w:val="single" w:sz="4" w:space="0" w:color="auto"/>
            </w:tcBorders>
            <w:hideMark/>
          </w:tcPr>
          <w:p w14:paraId="2D49D07D" w14:textId="77777777" w:rsidR="00461869" w:rsidRPr="00442D5C" w:rsidRDefault="00461869">
            <w:pPr>
              <w:snapToGrid w:val="0"/>
              <w:spacing w:after="120"/>
              <w:rPr>
                <w:rFonts w:cstheme="minorHAnsi"/>
                <w:b/>
              </w:rPr>
            </w:pPr>
            <w:r w:rsidRPr="00442D5C">
              <w:rPr>
                <w:rFonts w:cstheme="minorHAnsi"/>
                <w:b/>
              </w:rPr>
              <w:t>September 2026</w:t>
            </w:r>
          </w:p>
        </w:tc>
      </w:tr>
    </w:tbl>
    <w:p w14:paraId="5F88C415" w14:textId="77777777" w:rsidR="00461869" w:rsidRPr="00442D5C" w:rsidRDefault="00461869" w:rsidP="00461869">
      <w:pPr>
        <w:rPr>
          <w:rFonts w:cstheme="minorHAnsi"/>
        </w:rPr>
      </w:pPr>
    </w:p>
    <w:p w14:paraId="1CD733C5" w14:textId="28499DB7" w:rsidR="00461869" w:rsidRPr="00442D5C" w:rsidRDefault="00461869" w:rsidP="00461869">
      <w:pPr>
        <w:pStyle w:val="Title"/>
        <w:rPr>
          <w:rFonts w:asciiTheme="minorHAnsi" w:hAnsiTheme="minorHAnsi" w:cstheme="minorHAnsi"/>
          <w:b/>
          <w:bCs/>
          <w:sz w:val="24"/>
          <w:szCs w:val="24"/>
        </w:rPr>
      </w:pPr>
      <w:r w:rsidRPr="00442D5C">
        <w:rPr>
          <w:rFonts w:asciiTheme="minorHAnsi" w:hAnsiTheme="minorHAnsi" w:cstheme="minorHAnsi"/>
          <w:sz w:val="22"/>
          <w:szCs w:val="22"/>
        </w:rPr>
        <w:br w:type="page"/>
      </w:r>
      <w:bookmarkStart w:id="9" w:name="_Toc512502197"/>
      <w:bookmarkStart w:id="10" w:name="_Toc513556607"/>
      <w:bookmarkStart w:id="11" w:name="_Toc513645243"/>
      <w:bookmarkStart w:id="12" w:name="_Toc5810969"/>
      <w:bookmarkStart w:id="13" w:name="_Toc5888414"/>
      <w:bookmarkStart w:id="14" w:name="_Toc9413962"/>
      <w:bookmarkStart w:id="15" w:name="_Toc9414438"/>
      <w:bookmarkStart w:id="16" w:name="_Toc9414862"/>
      <w:bookmarkStart w:id="17" w:name="_Toc10456425"/>
      <w:r w:rsidRPr="00442D5C">
        <w:rPr>
          <w:rFonts w:asciiTheme="minorHAnsi" w:hAnsiTheme="minorHAnsi" w:cstheme="minorHAnsi"/>
          <w:b/>
          <w:bCs/>
          <w:sz w:val="28"/>
          <w:szCs w:val="28"/>
        </w:rPr>
        <w:lastRenderedPageBreak/>
        <w:t>Version Control</w:t>
      </w:r>
      <w:bookmarkEnd w:id="9"/>
      <w:bookmarkEnd w:id="10"/>
      <w:bookmarkEnd w:id="11"/>
      <w:bookmarkEnd w:id="12"/>
      <w:bookmarkEnd w:id="13"/>
      <w:bookmarkEnd w:id="14"/>
      <w:bookmarkEnd w:id="15"/>
      <w:bookmarkEnd w:id="16"/>
      <w:bookmarkEnd w:id="17"/>
    </w:p>
    <w:p w14:paraId="4BFA4A3D" w14:textId="77777777" w:rsidR="00AA3566" w:rsidRPr="00442D5C" w:rsidRDefault="00AA3566" w:rsidP="00AA3566">
      <w:pPr>
        <w:rPr>
          <w:rFonts w:cstheme="minorHAnsi"/>
          <w:sz w:val="20"/>
          <w:szCs w:val="20"/>
        </w:rPr>
      </w:pPr>
    </w:p>
    <w:p w14:paraId="06E9D3C1" w14:textId="77777777" w:rsidR="00461869" w:rsidRPr="00442D5C" w:rsidRDefault="00461869" w:rsidP="00461869">
      <w:pPr>
        <w:rPr>
          <w:rFonts w:cstheme="minorHAnsi"/>
        </w:rPr>
      </w:pPr>
      <w:bookmarkStart w:id="18" w:name="_Toc73415876"/>
      <w:bookmarkStart w:id="19" w:name="_Toc73418106"/>
      <w:r w:rsidRPr="00442D5C">
        <w:rPr>
          <w:rFonts w:cstheme="minorHAnsi"/>
          <w:b/>
        </w:rPr>
        <w:t>Document Location</w:t>
      </w:r>
      <w:bookmarkEnd w:id="18"/>
      <w:bookmarkEnd w:id="19"/>
      <w:r w:rsidRPr="00442D5C">
        <w:rPr>
          <w:rFonts w:cstheme="minorHAnsi"/>
          <w:b/>
        </w:rPr>
        <w:t xml:space="preserve">:  </w:t>
      </w:r>
      <w:r w:rsidRPr="00442D5C">
        <w:rPr>
          <w:rFonts w:cstheme="minorHAnsi"/>
        </w:rPr>
        <w:t>Surrey County Council Tri-X procedures</w:t>
      </w:r>
    </w:p>
    <w:p w14:paraId="536D35A8" w14:textId="77777777" w:rsidR="00461869" w:rsidRPr="00442D5C" w:rsidRDefault="00461869" w:rsidP="00461869">
      <w:pPr>
        <w:rPr>
          <w:rFonts w:cstheme="minorHAnsi"/>
        </w:rPr>
      </w:pPr>
      <w:r w:rsidRPr="00442D5C">
        <w:rPr>
          <w:rFonts w:cstheme="minorHAnsi"/>
        </w:rPr>
        <w:t xml:space="preserve">This document is only valid on the day it is printed. </w:t>
      </w:r>
    </w:p>
    <w:tbl>
      <w:tblPr>
        <w:tblW w:w="8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68"/>
        <w:gridCol w:w="1204"/>
        <w:gridCol w:w="4040"/>
        <w:gridCol w:w="2016"/>
      </w:tblGrid>
      <w:tr w:rsidR="00461869" w:rsidRPr="00442D5C" w14:paraId="40B821F1" w14:textId="77777777">
        <w:tc>
          <w:tcPr>
            <w:tcW w:w="1668" w:type="dxa"/>
          </w:tcPr>
          <w:p w14:paraId="1FB03DC2" w14:textId="77777777" w:rsidR="00461869" w:rsidRPr="00442D5C" w:rsidRDefault="00461869">
            <w:pPr>
              <w:rPr>
                <w:rFonts w:cstheme="minorHAnsi"/>
                <w:b/>
              </w:rPr>
            </w:pPr>
            <w:r w:rsidRPr="00442D5C">
              <w:rPr>
                <w:rFonts w:cstheme="minorHAnsi"/>
                <w:b/>
              </w:rPr>
              <w:t>Date Issued:</w:t>
            </w:r>
          </w:p>
        </w:tc>
        <w:tc>
          <w:tcPr>
            <w:tcW w:w="1204" w:type="dxa"/>
          </w:tcPr>
          <w:p w14:paraId="473DF924" w14:textId="77777777" w:rsidR="00461869" w:rsidRPr="00442D5C" w:rsidRDefault="00461869">
            <w:pPr>
              <w:rPr>
                <w:rFonts w:cstheme="minorHAnsi"/>
                <w:b/>
              </w:rPr>
            </w:pPr>
            <w:r w:rsidRPr="00442D5C">
              <w:rPr>
                <w:rFonts w:cstheme="minorHAnsi"/>
                <w:b/>
              </w:rPr>
              <w:t xml:space="preserve">Version </w:t>
            </w:r>
          </w:p>
        </w:tc>
        <w:tc>
          <w:tcPr>
            <w:tcW w:w="4040" w:type="dxa"/>
          </w:tcPr>
          <w:p w14:paraId="2F8BC6BA" w14:textId="77777777" w:rsidR="00461869" w:rsidRPr="00442D5C" w:rsidRDefault="00461869">
            <w:pPr>
              <w:pStyle w:val="SH"/>
              <w:keepLines w:val="0"/>
              <w:spacing w:before="0"/>
              <w:rPr>
                <w:rFonts w:asciiTheme="minorHAnsi" w:hAnsiTheme="minorHAnsi" w:cstheme="minorHAnsi"/>
                <w:bCs/>
                <w:sz w:val="22"/>
                <w:szCs w:val="22"/>
              </w:rPr>
            </w:pPr>
            <w:r w:rsidRPr="00442D5C">
              <w:rPr>
                <w:rFonts w:asciiTheme="minorHAnsi" w:hAnsiTheme="minorHAnsi" w:cstheme="minorHAnsi"/>
                <w:bCs/>
                <w:sz w:val="22"/>
                <w:szCs w:val="22"/>
              </w:rPr>
              <w:t>Summary of Changes</w:t>
            </w:r>
          </w:p>
        </w:tc>
        <w:tc>
          <w:tcPr>
            <w:tcW w:w="2016" w:type="dxa"/>
          </w:tcPr>
          <w:p w14:paraId="20538F96" w14:textId="77777777" w:rsidR="00461869" w:rsidRPr="00442D5C" w:rsidRDefault="00461869">
            <w:pPr>
              <w:rPr>
                <w:rFonts w:cstheme="minorHAnsi"/>
                <w:b/>
              </w:rPr>
            </w:pPr>
            <w:r w:rsidRPr="00442D5C">
              <w:rPr>
                <w:rFonts w:cstheme="minorHAnsi"/>
                <w:b/>
              </w:rPr>
              <w:t>Created by</w:t>
            </w:r>
          </w:p>
        </w:tc>
      </w:tr>
      <w:tr w:rsidR="00461869" w:rsidRPr="00442D5C" w14:paraId="6A56D450" w14:textId="77777777">
        <w:tc>
          <w:tcPr>
            <w:tcW w:w="1668" w:type="dxa"/>
          </w:tcPr>
          <w:p w14:paraId="72FAFA15" w14:textId="77777777" w:rsidR="00461869" w:rsidRPr="00442D5C" w:rsidRDefault="00461869">
            <w:pPr>
              <w:spacing w:after="120" w:line="240" w:lineRule="auto"/>
              <w:rPr>
                <w:rFonts w:cstheme="minorHAnsi"/>
              </w:rPr>
            </w:pPr>
            <w:r w:rsidRPr="00442D5C">
              <w:rPr>
                <w:rFonts w:cstheme="minorHAnsi"/>
              </w:rPr>
              <w:t>10/05/2018</w:t>
            </w:r>
          </w:p>
        </w:tc>
        <w:tc>
          <w:tcPr>
            <w:tcW w:w="1204" w:type="dxa"/>
          </w:tcPr>
          <w:p w14:paraId="2158E82C" w14:textId="77777777" w:rsidR="00461869" w:rsidRPr="00442D5C" w:rsidRDefault="00461869">
            <w:pPr>
              <w:spacing w:after="120" w:line="240" w:lineRule="auto"/>
              <w:jc w:val="center"/>
              <w:rPr>
                <w:rFonts w:cstheme="minorHAnsi"/>
                <w:iCs/>
              </w:rPr>
            </w:pPr>
            <w:r w:rsidRPr="00442D5C">
              <w:rPr>
                <w:rFonts w:cstheme="minorHAnsi"/>
                <w:iCs/>
              </w:rPr>
              <w:t>1</w:t>
            </w:r>
          </w:p>
        </w:tc>
        <w:tc>
          <w:tcPr>
            <w:tcW w:w="4040" w:type="dxa"/>
          </w:tcPr>
          <w:p w14:paraId="6ACFB33A" w14:textId="77777777" w:rsidR="00461869" w:rsidRPr="00442D5C" w:rsidRDefault="00461869">
            <w:pPr>
              <w:spacing w:after="120" w:line="240" w:lineRule="auto"/>
              <w:rPr>
                <w:rFonts w:cstheme="minorHAnsi"/>
              </w:rPr>
            </w:pPr>
            <w:r w:rsidRPr="00442D5C">
              <w:rPr>
                <w:rFonts w:cstheme="minorHAnsi"/>
              </w:rPr>
              <w:t>Final version</w:t>
            </w:r>
          </w:p>
        </w:tc>
        <w:tc>
          <w:tcPr>
            <w:tcW w:w="2016" w:type="dxa"/>
          </w:tcPr>
          <w:p w14:paraId="3D1BB0B5" w14:textId="77777777" w:rsidR="00461869" w:rsidRPr="00442D5C" w:rsidRDefault="00461869">
            <w:pPr>
              <w:spacing w:after="120" w:line="240" w:lineRule="auto"/>
              <w:rPr>
                <w:rFonts w:cstheme="minorHAnsi"/>
              </w:rPr>
            </w:pPr>
            <w:r w:rsidRPr="00442D5C">
              <w:rPr>
                <w:rFonts w:cstheme="minorHAnsi"/>
              </w:rPr>
              <w:t>K Peddie</w:t>
            </w:r>
          </w:p>
        </w:tc>
      </w:tr>
      <w:tr w:rsidR="00461869" w:rsidRPr="00442D5C" w14:paraId="2F3B9D4C" w14:textId="77777777">
        <w:tc>
          <w:tcPr>
            <w:tcW w:w="1668" w:type="dxa"/>
          </w:tcPr>
          <w:p w14:paraId="201BE29F" w14:textId="77777777" w:rsidR="00461869" w:rsidRPr="00442D5C" w:rsidRDefault="00461869">
            <w:pPr>
              <w:spacing w:after="120" w:line="240" w:lineRule="auto"/>
              <w:rPr>
                <w:rFonts w:cstheme="minorHAnsi"/>
              </w:rPr>
            </w:pPr>
            <w:r w:rsidRPr="00442D5C">
              <w:rPr>
                <w:rFonts w:cstheme="minorHAnsi"/>
              </w:rPr>
              <w:t>03/06/2019</w:t>
            </w:r>
          </w:p>
        </w:tc>
        <w:tc>
          <w:tcPr>
            <w:tcW w:w="1204" w:type="dxa"/>
          </w:tcPr>
          <w:p w14:paraId="68D1B444" w14:textId="77777777" w:rsidR="00461869" w:rsidRPr="00442D5C" w:rsidRDefault="00461869">
            <w:pPr>
              <w:spacing w:after="120" w:line="240" w:lineRule="auto"/>
              <w:jc w:val="center"/>
              <w:rPr>
                <w:rFonts w:cstheme="minorHAnsi"/>
                <w:iCs/>
              </w:rPr>
            </w:pPr>
            <w:r w:rsidRPr="00442D5C">
              <w:rPr>
                <w:rFonts w:cstheme="minorHAnsi"/>
                <w:iCs/>
              </w:rPr>
              <w:t>2</w:t>
            </w:r>
          </w:p>
        </w:tc>
        <w:tc>
          <w:tcPr>
            <w:tcW w:w="4040" w:type="dxa"/>
          </w:tcPr>
          <w:p w14:paraId="4FFD91FC" w14:textId="77777777" w:rsidR="00461869" w:rsidRPr="00442D5C" w:rsidRDefault="00461869">
            <w:pPr>
              <w:spacing w:after="120" w:line="240" w:lineRule="auto"/>
              <w:rPr>
                <w:rFonts w:cstheme="minorHAnsi"/>
              </w:rPr>
            </w:pPr>
            <w:r w:rsidRPr="00442D5C">
              <w:rPr>
                <w:rFonts w:cstheme="minorHAnsi"/>
              </w:rPr>
              <w:t>Updated final version to reflect new structures</w:t>
            </w:r>
          </w:p>
        </w:tc>
        <w:tc>
          <w:tcPr>
            <w:tcW w:w="2016" w:type="dxa"/>
          </w:tcPr>
          <w:p w14:paraId="4DD63EFF" w14:textId="77777777" w:rsidR="00461869" w:rsidRPr="00442D5C" w:rsidRDefault="00461869">
            <w:pPr>
              <w:spacing w:after="120" w:line="240" w:lineRule="auto"/>
              <w:rPr>
                <w:rFonts w:cstheme="minorHAnsi"/>
              </w:rPr>
            </w:pPr>
            <w:r w:rsidRPr="00442D5C">
              <w:rPr>
                <w:rFonts w:cstheme="minorHAnsi"/>
              </w:rPr>
              <w:t>K Peddie</w:t>
            </w:r>
          </w:p>
        </w:tc>
      </w:tr>
      <w:tr w:rsidR="00461869" w:rsidRPr="00442D5C" w14:paraId="574DA46F" w14:textId="77777777">
        <w:tc>
          <w:tcPr>
            <w:tcW w:w="1668" w:type="dxa"/>
          </w:tcPr>
          <w:p w14:paraId="1D0E2C3A" w14:textId="77777777" w:rsidR="00461869" w:rsidRPr="00442D5C" w:rsidRDefault="00461869">
            <w:pPr>
              <w:spacing w:after="120" w:line="240" w:lineRule="auto"/>
              <w:rPr>
                <w:rFonts w:cstheme="minorHAnsi"/>
              </w:rPr>
            </w:pPr>
            <w:r w:rsidRPr="00442D5C">
              <w:rPr>
                <w:rFonts w:cstheme="minorHAnsi"/>
              </w:rPr>
              <w:t>14/06/2019</w:t>
            </w:r>
          </w:p>
        </w:tc>
        <w:tc>
          <w:tcPr>
            <w:tcW w:w="1204" w:type="dxa"/>
          </w:tcPr>
          <w:p w14:paraId="43C368B7" w14:textId="77777777" w:rsidR="00461869" w:rsidRPr="00442D5C" w:rsidRDefault="00461869">
            <w:pPr>
              <w:spacing w:after="120" w:line="240" w:lineRule="auto"/>
              <w:jc w:val="center"/>
              <w:rPr>
                <w:rFonts w:cstheme="minorHAnsi"/>
                <w:iCs/>
              </w:rPr>
            </w:pPr>
            <w:r w:rsidRPr="00442D5C">
              <w:rPr>
                <w:rFonts w:cstheme="minorHAnsi"/>
                <w:iCs/>
              </w:rPr>
              <w:t>2-1</w:t>
            </w:r>
          </w:p>
        </w:tc>
        <w:tc>
          <w:tcPr>
            <w:tcW w:w="4040" w:type="dxa"/>
          </w:tcPr>
          <w:p w14:paraId="3A94FE6F" w14:textId="77777777" w:rsidR="00461869" w:rsidRPr="00442D5C" w:rsidRDefault="00461869">
            <w:pPr>
              <w:spacing w:after="120" w:line="240" w:lineRule="auto"/>
              <w:rPr>
                <w:rFonts w:cstheme="minorHAnsi"/>
              </w:rPr>
            </w:pPr>
            <w:r w:rsidRPr="00442D5C">
              <w:rPr>
                <w:rFonts w:cstheme="minorHAnsi"/>
              </w:rPr>
              <w:t>Updated section on Pre Birth Assessments</w:t>
            </w:r>
          </w:p>
        </w:tc>
        <w:tc>
          <w:tcPr>
            <w:tcW w:w="2016" w:type="dxa"/>
          </w:tcPr>
          <w:p w14:paraId="00F1CCE2" w14:textId="77777777" w:rsidR="00461869" w:rsidRPr="00442D5C" w:rsidRDefault="00461869">
            <w:pPr>
              <w:spacing w:after="120" w:line="240" w:lineRule="auto"/>
              <w:rPr>
                <w:rFonts w:cstheme="minorHAnsi"/>
              </w:rPr>
            </w:pPr>
            <w:r w:rsidRPr="00442D5C">
              <w:rPr>
                <w:rFonts w:cstheme="minorHAnsi"/>
              </w:rPr>
              <w:t>K Peddie</w:t>
            </w:r>
          </w:p>
        </w:tc>
      </w:tr>
      <w:tr w:rsidR="00461869" w:rsidRPr="00442D5C" w14:paraId="42366375" w14:textId="77777777">
        <w:tc>
          <w:tcPr>
            <w:tcW w:w="1668" w:type="dxa"/>
          </w:tcPr>
          <w:p w14:paraId="58AA2837" w14:textId="77777777" w:rsidR="00461869" w:rsidRPr="00442D5C" w:rsidRDefault="00461869">
            <w:pPr>
              <w:spacing w:after="120" w:line="240" w:lineRule="auto"/>
              <w:rPr>
                <w:rFonts w:cstheme="minorHAnsi"/>
              </w:rPr>
            </w:pPr>
            <w:r w:rsidRPr="00442D5C">
              <w:rPr>
                <w:rFonts w:cstheme="minorHAnsi"/>
              </w:rPr>
              <w:t>20/06/2019</w:t>
            </w:r>
          </w:p>
        </w:tc>
        <w:tc>
          <w:tcPr>
            <w:tcW w:w="1204" w:type="dxa"/>
          </w:tcPr>
          <w:p w14:paraId="12D5AEE2" w14:textId="77777777" w:rsidR="00461869" w:rsidRPr="00442D5C" w:rsidRDefault="00461869">
            <w:pPr>
              <w:spacing w:after="120" w:line="240" w:lineRule="auto"/>
              <w:jc w:val="center"/>
              <w:rPr>
                <w:rFonts w:cstheme="minorHAnsi"/>
                <w:iCs/>
              </w:rPr>
            </w:pPr>
            <w:r w:rsidRPr="00442D5C">
              <w:rPr>
                <w:rFonts w:cstheme="minorHAnsi"/>
                <w:iCs/>
              </w:rPr>
              <w:t>2-2</w:t>
            </w:r>
          </w:p>
        </w:tc>
        <w:tc>
          <w:tcPr>
            <w:tcW w:w="4040" w:type="dxa"/>
          </w:tcPr>
          <w:p w14:paraId="2AA2D2F8" w14:textId="77777777" w:rsidR="00461869" w:rsidRPr="00442D5C" w:rsidRDefault="00461869">
            <w:pPr>
              <w:spacing w:after="120" w:line="240" w:lineRule="auto"/>
              <w:rPr>
                <w:rFonts w:cstheme="minorHAnsi"/>
              </w:rPr>
            </w:pPr>
            <w:r w:rsidRPr="00442D5C">
              <w:rPr>
                <w:rFonts w:cstheme="minorHAnsi"/>
              </w:rPr>
              <w:t>Minor amendment to Pre Birth Assessment Section</w:t>
            </w:r>
          </w:p>
        </w:tc>
        <w:tc>
          <w:tcPr>
            <w:tcW w:w="2016" w:type="dxa"/>
          </w:tcPr>
          <w:p w14:paraId="438436C8" w14:textId="77777777" w:rsidR="00461869" w:rsidRPr="00442D5C" w:rsidRDefault="00461869">
            <w:pPr>
              <w:spacing w:after="120" w:line="240" w:lineRule="auto"/>
              <w:rPr>
                <w:rFonts w:cstheme="minorHAnsi"/>
              </w:rPr>
            </w:pPr>
            <w:r w:rsidRPr="00442D5C">
              <w:rPr>
                <w:rFonts w:cstheme="minorHAnsi"/>
              </w:rPr>
              <w:t>K Peddie</w:t>
            </w:r>
          </w:p>
        </w:tc>
      </w:tr>
      <w:tr w:rsidR="00461869" w:rsidRPr="00442D5C" w14:paraId="2435A49A" w14:textId="77777777">
        <w:trPr>
          <w:trHeight w:val="596"/>
        </w:trPr>
        <w:tc>
          <w:tcPr>
            <w:tcW w:w="1668" w:type="dxa"/>
          </w:tcPr>
          <w:p w14:paraId="3B926050" w14:textId="77777777" w:rsidR="00461869" w:rsidRPr="00442D5C" w:rsidRDefault="00461869">
            <w:pPr>
              <w:spacing w:after="120" w:line="240" w:lineRule="auto"/>
              <w:rPr>
                <w:rFonts w:cstheme="minorHAnsi"/>
              </w:rPr>
            </w:pPr>
            <w:r w:rsidRPr="00442D5C">
              <w:rPr>
                <w:rFonts w:cstheme="minorHAnsi"/>
              </w:rPr>
              <w:t>July 2021</w:t>
            </w:r>
          </w:p>
        </w:tc>
        <w:tc>
          <w:tcPr>
            <w:tcW w:w="1204" w:type="dxa"/>
          </w:tcPr>
          <w:p w14:paraId="7985AA9C" w14:textId="77777777" w:rsidR="00461869" w:rsidRPr="00442D5C" w:rsidRDefault="00461869">
            <w:pPr>
              <w:spacing w:after="120" w:line="240" w:lineRule="auto"/>
              <w:jc w:val="center"/>
              <w:rPr>
                <w:rFonts w:cstheme="minorHAnsi"/>
                <w:iCs/>
              </w:rPr>
            </w:pPr>
            <w:r w:rsidRPr="00442D5C">
              <w:rPr>
                <w:rFonts w:cstheme="minorHAnsi"/>
                <w:iCs/>
              </w:rPr>
              <w:t>3</w:t>
            </w:r>
          </w:p>
        </w:tc>
        <w:tc>
          <w:tcPr>
            <w:tcW w:w="4040" w:type="dxa"/>
          </w:tcPr>
          <w:p w14:paraId="17EF22CD" w14:textId="77777777" w:rsidR="00461869" w:rsidRPr="00442D5C" w:rsidRDefault="00461869">
            <w:pPr>
              <w:spacing w:after="120" w:line="240" w:lineRule="auto"/>
              <w:rPr>
                <w:rFonts w:cstheme="minorHAnsi"/>
              </w:rPr>
            </w:pPr>
            <w:r w:rsidRPr="00442D5C">
              <w:rPr>
                <w:rFonts w:cstheme="minorHAnsi"/>
              </w:rPr>
              <w:t>Review of whole document</w:t>
            </w:r>
          </w:p>
        </w:tc>
        <w:tc>
          <w:tcPr>
            <w:tcW w:w="2016" w:type="dxa"/>
          </w:tcPr>
          <w:p w14:paraId="4C16DD53" w14:textId="77777777" w:rsidR="00461869" w:rsidRPr="00442D5C" w:rsidRDefault="00461869">
            <w:pPr>
              <w:spacing w:after="120" w:line="240" w:lineRule="auto"/>
              <w:rPr>
                <w:rFonts w:cstheme="minorHAnsi"/>
              </w:rPr>
            </w:pPr>
            <w:r w:rsidRPr="00442D5C">
              <w:rPr>
                <w:rFonts w:cstheme="minorHAnsi"/>
              </w:rPr>
              <w:t>E Andrews</w:t>
            </w:r>
          </w:p>
        </w:tc>
      </w:tr>
      <w:tr w:rsidR="00461869" w:rsidRPr="00442D5C" w14:paraId="176AFD52" w14:textId="77777777">
        <w:trPr>
          <w:trHeight w:val="866"/>
        </w:trPr>
        <w:tc>
          <w:tcPr>
            <w:tcW w:w="1668" w:type="dxa"/>
          </w:tcPr>
          <w:p w14:paraId="38F86D8E" w14:textId="77777777" w:rsidR="00461869" w:rsidRPr="00442D5C" w:rsidRDefault="00461869">
            <w:pPr>
              <w:spacing w:after="120" w:line="240" w:lineRule="auto"/>
              <w:rPr>
                <w:rFonts w:cstheme="minorHAnsi"/>
              </w:rPr>
            </w:pPr>
            <w:r w:rsidRPr="00442D5C">
              <w:rPr>
                <w:rFonts w:cstheme="minorHAnsi"/>
              </w:rPr>
              <w:t>August 2021</w:t>
            </w:r>
          </w:p>
        </w:tc>
        <w:tc>
          <w:tcPr>
            <w:tcW w:w="1204" w:type="dxa"/>
          </w:tcPr>
          <w:p w14:paraId="2D8FB09C" w14:textId="77777777" w:rsidR="00461869" w:rsidRPr="00442D5C" w:rsidRDefault="00461869">
            <w:pPr>
              <w:spacing w:after="120" w:line="240" w:lineRule="auto"/>
              <w:jc w:val="center"/>
              <w:rPr>
                <w:rFonts w:cstheme="minorHAnsi"/>
                <w:iCs/>
              </w:rPr>
            </w:pPr>
            <w:r w:rsidRPr="00442D5C">
              <w:rPr>
                <w:rFonts w:cstheme="minorHAnsi"/>
                <w:iCs/>
              </w:rPr>
              <w:t>3-9&amp; 4-0</w:t>
            </w:r>
          </w:p>
        </w:tc>
        <w:tc>
          <w:tcPr>
            <w:tcW w:w="4040" w:type="dxa"/>
          </w:tcPr>
          <w:p w14:paraId="7C772A35" w14:textId="77777777" w:rsidR="00461869" w:rsidRPr="00442D5C" w:rsidRDefault="00461869">
            <w:pPr>
              <w:spacing w:after="120" w:line="240" w:lineRule="auto"/>
              <w:rPr>
                <w:rFonts w:cstheme="minorHAnsi"/>
              </w:rPr>
            </w:pPr>
            <w:r w:rsidRPr="00442D5C">
              <w:rPr>
                <w:rFonts w:cstheme="minorHAnsi"/>
              </w:rPr>
              <w:t>Final changes</w:t>
            </w:r>
          </w:p>
        </w:tc>
        <w:tc>
          <w:tcPr>
            <w:tcW w:w="2016" w:type="dxa"/>
          </w:tcPr>
          <w:p w14:paraId="029B35C8" w14:textId="77777777" w:rsidR="00461869" w:rsidRPr="00442D5C" w:rsidRDefault="00461869">
            <w:pPr>
              <w:spacing w:after="120" w:line="240" w:lineRule="auto"/>
              <w:rPr>
                <w:rFonts w:cstheme="minorHAnsi"/>
              </w:rPr>
            </w:pPr>
            <w:r w:rsidRPr="00442D5C">
              <w:rPr>
                <w:rFonts w:cstheme="minorHAnsi"/>
              </w:rPr>
              <w:t>S Bushby</w:t>
            </w:r>
          </w:p>
        </w:tc>
      </w:tr>
      <w:tr w:rsidR="00461869" w:rsidRPr="00442D5C" w14:paraId="6B671785" w14:textId="77777777">
        <w:trPr>
          <w:trHeight w:val="866"/>
        </w:trPr>
        <w:tc>
          <w:tcPr>
            <w:tcW w:w="1668" w:type="dxa"/>
          </w:tcPr>
          <w:p w14:paraId="7E84E716" w14:textId="77777777" w:rsidR="00461869" w:rsidRPr="00442D5C" w:rsidRDefault="00461869">
            <w:pPr>
              <w:spacing w:after="120" w:line="240" w:lineRule="auto"/>
              <w:rPr>
                <w:rFonts w:cstheme="minorHAnsi"/>
              </w:rPr>
            </w:pPr>
            <w:r w:rsidRPr="00442D5C">
              <w:rPr>
                <w:rFonts w:cstheme="minorHAnsi"/>
              </w:rPr>
              <w:t>December 2021</w:t>
            </w:r>
          </w:p>
        </w:tc>
        <w:tc>
          <w:tcPr>
            <w:tcW w:w="1204" w:type="dxa"/>
          </w:tcPr>
          <w:p w14:paraId="4BA245F4" w14:textId="77777777" w:rsidR="00461869" w:rsidRPr="00442D5C" w:rsidRDefault="00461869">
            <w:pPr>
              <w:spacing w:after="120" w:line="240" w:lineRule="auto"/>
              <w:jc w:val="center"/>
              <w:rPr>
                <w:rFonts w:cstheme="minorHAnsi"/>
                <w:iCs/>
              </w:rPr>
            </w:pPr>
            <w:r w:rsidRPr="00442D5C">
              <w:rPr>
                <w:rFonts w:cstheme="minorHAnsi"/>
                <w:iCs/>
              </w:rPr>
              <w:t>5.0</w:t>
            </w:r>
          </w:p>
        </w:tc>
        <w:tc>
          <w:tcPr>
            <w:tcW w:w="4040" w:type="dxa"/>
          </w:tcPr>
          <w:p w14:paraId="2B62915C" w14:textId="77777777" w:rsidR="00461869" w:rsidRPr="00442D5C" w:rsidRDefault="00461869">
            <w:pPr>
              <w:spacing w:after="120" w:line="240" w:lineRule="auto"/>
              <w:rPr>
                <w:rFonts w:cstheme="minorHAnsi"/>
              </w:rPr>
            </w:pPr>
            <w:r w:rsidRPr="00442D5C">
              <w:rPr>
                <w:rFonts w:cstheme="minorHAnsi"/>
              </w:rPr>
              <w:t>Minor changes to section 3, added para 4.6, amended para 8.1, 8.3, 8.4</w:t>
            </w:r>
          </w:p>
        </w:tc>
        <w:tc>
          <w:tcPr>
            <w:tcW w:w="2016" w:type="dxa"/>
          </w:tcPr>
          <w:p w14:paraId="7F6F4997" w14:textId="77777777" w:rsidR="00461869" w:rsidRPr="00442D5C" w:rsidRDefault="00461869">
            <w:pPr>
              <w:spacing w:after="120" w:line="240" w:lineRule="auto"/>
              <w:rPr>
                <w:rFonts w:cstheme="minorHAnsi"/>
              </w:rPr>
            </w:pPr>
            <w:r w:rsidRPr="00442D5C">
              <w:rPr>
                <w:rFonts w:cstheme="minorHAnsi"/>
              </w:rPr>
              <w:t>N Miller</w:t>
            </w:r>
          </w:p>
        </w:tc>
      </w:tr>
      <w:tr w:rsidR="00461869" w:rsidRPr="00442D5C" w14:paraId="53B6F260" w14:textId="77777777">
        <w:trPr>
          <w:trHeight w:val="866"/>
        </w:trPr>
        <w:tc>
          <w:tcPr>
            <w:tcW w:w="1668" w:type="dxa"/>
          </w:tcPr>
          <w:p w14:paraId="6CFE3848" w14:textId="77777777" w:rsidR="00461869" w:rsidRPr="00442D5C" w:rsidRDefault="00461869">
            <w:pPr>
              <w:spacing w:after="120" w:line="240" w:lineRule="auto"/>
              <w:rPr>
                <w:rFonts w:cstheme="minorHAnsi"/>
              </w:rPr>
            </w:pPr>
            <w:r w:rsidRPr="00442D5C">
              <w:rPr>
                <w:rFonts w:cstheme="minorHAnsi"/>
              </w:rPr>
              <w:t>December 2021</w:t>
            </w:r>
          </w:p>
        </w:tc>
        <w:tc>
          <w:tcPr>
            <w:tcW w:w="1204" w:type="dxa"/>
          </w:tcPr>
          <w:p w14:paraId="6FC222CE" w14:textId="77777777" w:rsidR="00461869" w:rsidRPr="00442D5C" w:rsidRDefault="00461869">
            <w:pPr>
              <w:spacing w:after="120" w:line="240" w:lineRule="auto"/>
              <w:jc w:val="center"/>
              <w:rPr>
                <w:rFonts w:cstheme="minorHAnsi"/>
                <w:iCs/>
              </w:rPr>
            </w:pPr>
            <w:r w:rsidRPr="00442D5C">
              <w:rPr>
                <w:rFonts w:cstheme="minorHAnsi"/>
                <w:iCs/>
              </w:rPr>
              <w:t>5.1</w:t>
            </w:r>
          </w:p>
        </w:tc>
        <w:tc>
          <w:tcPr>
            <w:tcW w:w="4040" w:type="dxa"/>
          </w:tcPr>
          <w:p w14:paraId="05BE3466" w14:textId="77777777" w:rsidR="00461869" w:rsidRPr="00442D5C" w:rsidRDefault="00461869">
            <w:pPr>
              <w:spacing w:after="120" w:line="240" w:lineRule="auto"/>
              <w:rPr>
                <w:rFonts w:cstheme="minorHAnsi"/>
              </w:rPr>
            </w:pPr>
            <w:r w:rsidRPr="00442D5C">
              <w:rPr>
                <w:rFonts w:cstheme="minorHAnsi"/>
              </w:rPr>
              <w:t>Changes to Section 4 and 5 – one query for Assessment</w:t>
            </w:r>
          </w:p>
        </w:tc>
        <w:tc>
          <w:tcPr>
            <w:tcW w:w="2016" w:type="dxa"/>
          </w:tcPr>
          <w:p w14:paraId="6CECCE65" w14:textId="77777777" w:rsidR="00461869" w:rsidRPr="00442D5C" w:rsidRDefault="00461869">
            <w:pPr>
              <w:spacing w:after="120" w:line="240" w:lineRule="auto"/>
              <w:rPr>
                <w:rFonts w:cstheme="minorHAnsi"/>
              </w:rPr>
            </w:pPr>
            <w:r w:rsidRPr="00442D5C">
              <w:rPr>
                <w:rFonts w:cstheme="minorHAnsi"/>
              </w:rPr>
              <w:t>C Seall (&amp; TYS SMs)</w:t>
            </w:r>
          </w:p>
        </w:tc>
      </w:tr>
      <w:tr w:rsidR="00461869" w:rsidRPr="00442D5C" w14:paraId="726DD025" w14:textId="77777777">
        <w:trPr>
          <w:trHeight w:val="866"/>
        </w:trPr>
        <w:tc>
          <w:tcPr>
            <w:tcW w:w="1668" w:type="dxa"/>
          </w:tcPr>
          <w:p w14:paraId="2C7D261E" w14:textId="77777777" w:rsidR="00461869" w:rsidRPr="00442D5C" w:rsidRDefault="00461869">
            <w:pPr>
              <w:spacing w:after="120" w:line="240" w:lineRule="auto"/>
              <w:rPr>
                <w:rFonts w:cstheme="minorHAnsi"/>
              </w:rPr>
            </w:pPr>
            <w:r w:rsidRPr="00442D5C">
              <w:rPr>
                <w:rFonts w:cstheme="minorHAnsi"/>
              </w:rPr>
              <w:t>2022 - 24</w:t>
            </w:r>
          </w:p>
        </w:tc>
        <w:tc>
          <w:tcPr>
            <w:tcW w:w="1204" w:type="dxa"/>
          </w:tcPr>
          <w:p w14:paraId="582C0D30" w14:textId="77777777" w:rsidR="00461869" w:rsidRPr="00442D5C" w:rsidRDefault="00461869">
            <w:pPr>
              <w:spacing w:after="120" w:line="240" w:lineRule="auto"/>
              <w:jc w:val="center"/>
              <w:rPr>
                <w:rFonts w:cstheme="minorHAnsi"/>
                <w:iCs/>
              </w:rPr>
            </w:pPr>
            <w:r w:rsidRPr="00442D5C">
              <w:rPr>
                <w:rFonts w:cstheme="minorHAnsi"/>
                <w:iCs/>
              </w:rPr>
              <w:t>5.4</w:t>
            </w:r>
          </w:p>
        </w:tc>
        <w:tc>
          <w:tcPr>
            <w:tcW w:w="4040" w:type="dxa"/>
          </w:tcPr>
          <w:p w14:paraId="2D02BE6F" w14:textId="77777777" w:rsidR="00461869" w:rsidRPr="00442D5C" w:rsidRDefault="00461869">
            <w:pPr>
              <w:spacing w:after="120" w:line="240" w:lineRule="auto"/>
              <w:rPr>
                <w:rFonts w:cstheme="minorHAnsi"/>
              </w:rPr>
            </w:pPr>
            <w:r w:rsidRPr="00442D5C">
              <w:rPr>
                <w:rFonts w:cstheme="minorHAnsi"/>
              </w:rPr>
              <w:t>Review/amended by Children’s Services leads</w:t>
            </w:r>
          </w:p>
        </w:tc>
        <w:tc>
          <w:tcPr>
            <w:tcW w:w="2016" w:type="dxa"/>
          </w:tcPr>
          <w:p w14:paraId="5D50738D" w14:textId="77777777" w:rsidR="00461869" w:rsidRPr="00442D5C" w:rsidRDefault="00461869">
            <w:pPr>
              <w:spacing w:after="120" w:line="240" w:lineRule="auto"/>
              <w:rPr>
                <w:rFonts w:cstheme="minorHAnsi"/>
              </w:rPr>
            </w:pPr>
            <w:r w:rsidRPr="00442D5C">
              <w:rPr>
                <w:rFonts w:cstheme="minorHAnsi"/>
              </w:rPr>
              <w:t>Various AD and SM leads</w:t>
            </w:r>
          </w:p>
        </w:tc>
      </w:tr>
    </w:tbl>
    <w:p w14:paraId="79D7192B" w14:textId="77777777" w:rsidR="00461869" w:rsidRPr="00442D5C" w:rsidRDefault="00461869" w:rsidP="00461869">
      <w:pPr>
        <w:pStyle w:val="DocBodyNormal"/>
        <w:rPr>
          <w:rFonts w:asciiTheme="minorHAnsi" w:hAnsiTheme="minorHAnsi" w:cstheme="minorHAnsi"/>
          <w:b/>
          <w:sz w:val="22"/>
          <w:szCs w:val="22"/>
        </w:rPr>
      </w:pPr>
    </w:p>
    <w:p w14:paraId="4BED7F08" w14:textId="77777777" w:rsidR="00461869" w:rsidRPr="00442D5C" w:rsidRDefault="00461869" w:rsidP="00461869">
      <w:pPr>
        <w:pStyle w:val="DocBodyNormal"/>
        <w:rPr>
          <w:rFonts w:asciiTheme="minorHAnsi" w:hAnsiTheme="minorHAnsi" w:cstheme="minorHAnsi"/>
          <w:b/>
          <w:sz w:val="22"/>
          <w:szCs w:val="22"/>
        </w:rPr>
      </w:pPr>
      <w:r w:rsidRPr="00442D5C">
        <w:rPr>
          <w:rFonts w:asciiTheme="minorHAnsi" w:hAnsiTheme="minorHAnsi" w:cstheme="minorHAnsi"/>
          <w:b/>
          <w:sz w:val="22"/>
          <w:szCs w:val="22"/>
        </w:rPr>
        <w:t>Intended Audience</w:t>
      </w:r>
    </w:p>
    <w:p w14:paraId="3948927C" w14:textId="77777777" w:rsidR="00442D5C" w:rsidRDefault="00442D5C" w:rsidP="00461869">
      <w:pPr>
        <w:rPr>
          <w:rFonts w:cstheme="minorHAnsi"/>
        </w:rPr>
      </w:pPr>
    </w:p>
    <w:p w14:paraId="712F2BD9" w14:textId="3D2B181B" w:rsidR="00461869" w:rsidRPr="00442D5C" w:rsidRDefault="00461869" w:rsidP="00461869">
      <w:pPr>
        <w:rPr>
          <w:rFonts w:cstheme="minorHAnsi"/>
        </w:rPr>
      </w:pPr>
      <w:r w:rsidRPr="00442D5C">
        <w:rPr>
          <w:rFonts w:cstheme="minorHAnsi"/>
        </w:rPr>
        <w:t>This document has been issued to the following people for Review (R) Information (I) and Review and Sign off (S).  The Transfer protocol is mandatory and must be shared with all managers, and social work staff and with those holding cases in Early Help services.</w:t>
      </w:r>
    </w:p>
    <w:tbl>
      <w:tblPr>
        <w:tblW w:w="8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60"/>
        <w:gridCol w:w="4618"/>
        <w:gridCol w:w="750"/>
      </w:tblGrid>
      <w:tr w:rsidR="00461869" w:rsidRPr="00442D5C" w14:paraId="47513760" w14:textId="77777777">
        <w:trPr>
          <w:trHeight w:val="384"/>
        </w:trPr>
        <w:tc>
          <w:tcPr>
            <w:tcW w:w="3560" w:type="dxa"/>
          </w:tcPr>
          <w:p w14:paraId="39B20AC9" w14:textId="77777777" w:rsidR="00461869" w:rsidRPr="00442D5C" w:rsidRDefault="00461869">
            <w:pPr>
              <w:rPr>
                <w:rFonts w:cstheme="minorHAnsi"/>
                <w:b/>
              </w:rPr>
            </w:pPr>
            <w:r w:rsidRPr="00442D5C">
              <w:rPr>
                <w:rFonts w:cstheme="minorHAnsi"/>
                <w:b/>
              </w:rPr>
              <w:t>Name</w:t>
            </w:r>
          </w:p>
        </w:tc>
        <w:tc>
          <w:tcPr>
            <w:tcW w:w="4618" w:type="dxa"/>
          </w:tcPr>
          <w:p w14:paraId="7E548AAC" w14:textId="77777777" w:rsidR="00461869" w:rsidRPr="00442D5C" w:rsidRDefault="00461869">
            <w:pPr>
              <w:rPr>
                <w:rFonts w:cstheme="minorHAnsi"/>
                <w:b/>
              </w:rPr>
            </w:pPr>
            <w:r w:rsidRPr="00442D5C">
              <w:rPr>
                <w:rFonts w:cstheme="minorHAnsi"/>
                <w:b/>
              </w:rPr>
              <w:t>Position</w:t>
            </w:r>
          </w:p>
        </w:tc>
        <w:tc>
          <w:tcPr>
            <w:tcW w:w="750" w:type="dxa"/>
          </w:tcPr>
          <w:p w14:paraId="0C58D788" w14:textId="77777777" w:rsidR="00461869" w:rsidRPr="00442D5C" w:rsidRDefault="00461869">
            <w:pPr>
              <w:rPr>
                <w:rFonts w:cstheme="minorHAnsi"/>
                <w:b/>
              </w:rPr>
            </w:pPr>
            <w:r w:rsidRPr="00442D5C">
              <w:rPr>
                <w:rFonts w:cstheme="minorHAnsi"/>
                <w:b/>
              </w:rPr>
              <w:t>S/R/I</w:t>
            </w:r>
          </w:p>
        </w:tc>
      </w:tr>
      <w:tr w:rsidR="00461869" w:rsidRPr="00442D5C" w14:paraId="37F4751B" w14:textId="77777777">
        <w:trPr>
          <w:trHeight w:val="592"/>
        </w:trPr>
        <w:tc>
          <w:tcPr>
            <w:tcW w:w="3560" w:type="dxa"/>
          </w:tcPr>
          <w:p w14:paraId="11C635D8" w14:textId="674B963D" w:rsidR="00461869" w:rsidRPr="00442D5C" w:rsidRDefault="00461869">
            <w:pPr>
              <w:spacing w:after="0" w:line="240" w:lineRule="auto"/>
              <w:rPr>
                <w:rFonts w:cstheme="minorHAnsi"/>
              </w:rPr>
            </w:pPr>
            <w:r w:rsidRPr="00442D5C">
              <w:rPr>
                <w:rFonts w:cstheme="minorHAnsi"/>
              </w:rPr>
              <w:t>Tina Benjamin</w:t>
            </w:r>
            <w:r w:rsidR="00A47E8A">
              <w:rPr>
                <w:rFonts w:cstheme="minorHAnsi"/>
              </w:rPr>
              <w:t>, Patricia Denney</w:t>
            </w:r>
            <w:r w:rsidRPr="00442D5C">
              <w:rPr>
                <w:rFonts w:cstheme="minorHAnsi"/>
              </w:rPr>
              <w:t xml:space="preserve"> and Matt Ansell </w:t>
            </w:r>
          </w:p>
        </w:tc>
        <w:tc>
          <w:tcPr>
            <w:tcW w:w="4618" w:type="dxa"/>
          </w:tcPr>
          <w:p w14:paraId="7C0C5C62" w14:textId="77777777" w:rsidR="00461869" w:rsidRPr="00442D5C" w:rsidRDefault="00461869">
            <w:pPr>
              <w:spacing w:after="0" w:line="240" w:lineRule="auto"/>
              <w:rPr>
                <w:rFonts w:cstheme="minorHAnsi"/>
              </w:rPr>
            </w:pPr>
            <w:r w:rsidRPr="00442D5C">
              <w:rPr>
                <w:rFonts w:cstheme="minorHAnsi"/>
              </w:rPr>
              <w:t>Directors</w:t>
            </w:r>
          </w:p>
        </w:tc>
        <w:tc>
          <w:tcPr>
            <w:tcW w:w="750" w:type="dxa"/>
          </w:tcPr>
          <w:p w14:paraId="01410F4C" w14:textId="77777777" w:rsidR="00461869" w:rsidRPr="00442D5C" w:rsidRDefault="00461869">
            <w:pPr>
              <w:spacing w:after="0" w:line="240" w:lineRule="auto"/>
              <w:rPr>
                <w:rFonts w:cstheme="minorHAnsi"/>
              </w:rPr>
            </w:pPr>
            <w:r w:rsidRPr="00442D5C">
              <w:rPr>
                <w:rFonts w:cstheme="minorHAnsi"/>
              </w:rPr>
              <w:t>S / R</w:t>
            </w:r>
          </w:p>
        </w:tc>
      </w:tr>
      <w:tr w:rsidR="00461869" w:rsidRPr="00442D5C" w14:paraId="38719E9D" w14:textId="77777777">
        <w:tc>
          <w:tcPr>
            <w:tcW w:w="3560" w:type="dxa"/>
          </w:tcPr>
          <w:p w14:paraId="383D63E1" w14:textId="5AA32D86" w:rsidR="00461869" w:rsidRPr="00442D5C" w:rsidRDefault="00461869">
            <w:pPr>
              <w:spacing w:after="0" w:line="240" w:lineRule="auto"/>
              <w:rPr>
                <w:rFonts w:cstheme="minorHAnsi"/>
              </w:rPr>
            </w:pPr>
            <w:r w:rsidRPr="00442D5C">
              <w:rPr>
                <w:rFonts w:cstheme="minorHAnsi"/>
              </w:rPr>
              <w:t>Siobhan Walsh, Jenny Brickell, Catherine Watkins, Jackie Clementson, Fiona Wraith, Catherine Watkins, Jo Rabbitte, Nicole Miller</w:t>
            </w:r>
            <w:r w:rsidR="00A47E8A">
              <w:rPr>
                <w:rFonts w:cstheme="minorHAnsi"/>
              </w:rPr>
              <w:t xml:space="preserve">, Thomas Stevenson </w:t>
            </w:r>
            <w:r w:rsidRPr="00442D5C">
              <w:rPr>
                <w:rFonts w:cstheme="minorHAnsi"/>
              </w:rPr>
              <w:t>and Janet Jones</w:t>
            </w:r>
          </w:p>
        </w:tc>
        <w:tc>
          <w:tcPr>
            <w:tcW w:w="4618" w:type="dxa"/>
          </w:tcPr>
          <w:p w14:paraId="262D703A" w14:textId="77777777" w:rsidR="00461869" w:rsidRPr="00442D5C" w:rsidRDefault="00461869">
            <w:pPr>
              <w:spacing w:after="0" w:line="240" w:lineRule="auto"/>
              <w:rPr>
                <w:rFonts w:cstheme="minorHAnsi"/>
              </w:rPr>
            </w:pPr>
            <w:r w:rsidRPr="00442D5C">
              <w:rPr>
                <w:rFonts w:cstheme="minorHAnsi"/>
              </w:rPr>
              <w:t>Assistant Directors</w:t>
            </w:r>
          </w:p>
        </w:tc>
        <w:tc>
          <w:tcPr>
            <w:tcW w:w="750" w:type="dxa"/>
          </w:tcPr>
          <w:p w14:paraId="38373178" w14:textId="77777777" w:rsidR="00461869" w:rsidRPr="00442D5C" w:rsidRDefault="00461869">
            <w:pPr>
              <w:spacing w:after="0" w:line="240" w:lineRule="auto"/>
              <w:rPr>
                <w:rFonts w:cstheme="minorHAnsi"/>
              </w:rPr>
            </w:pPr>
            <w:r w:rsidRPr="00442D5C">
              <w:rPr>
                <w:rFonts w:cstheme="minorHAnsi"/>
              </w:rPr>
              <w:t>R</w:t>
            </w:r>
          </w:p>
        </w:tc>
      </w:tr>
      <w:tr w:rsidR="00461869" w:rsidRPr="00442D5C" w14:paraId="08CF6C52" w14:textId="77777777">
        <w:tc>
          <w:tcPr>
            <w:tcW w:w="3560" w:type="dxa"/>
          </w:tcPr>
          <w:p w14:paraId="79DEB497" w14:textId="77777777" w:rsidR="00461869" w:rsidRPr="00442D5C" w:rsidRDefault="00461869">
            <w:pPr>
              <w:spacing w:after="0" w:line="240" w:lineRule="auto"/>
              <w:rPr>
                <w:rFonts w:cstheme="minorHAnsi"/>
              </w:rPr>
            </w:pPr>
            <w:r w:rsidRPr="00442D5C">
              <w:rPr>
                <w:rFonts w:cstheme="minorHAnsi"/>
              </w:rPr>
              <w:t>All Children’s Services Teams</w:t>
            </w:r>
          </w:p>
        </w:tc>
        <w:tc>
          <w:tcPr>
            <w:tcW w:w="4618" w:type="dxa"/>
          </w:tcPr>
          <w:p w14:paraId="6FC2F09A" w14:textId="77777777" w:rsidR="00461869" w:rsidRPr="00442D5C" w:rsidRDefault="00461869">
            <w:pPr>
              <w:spacing w:after="0" w:line="240" w:lineRule="auto"/>
              <w:rPr>
                <w:rFonts w:cstheme="minorHAnsi"/>
              </w:rPr>
            </w:pPr>
            <w:r w:rsidRPr="00442D5C">
              <w:rPr>
                <w:rFonts w:cstheme="minorHAnsi"/>
              </w:rPr>
              <w:t>All Staff</w:t>
            </w:r>
          </w:p>
        </w:tc>
        <w:tc>
          <w:tcPr>
            <w:tcW w:w="750" w:type="dxa"/>
          </w:tcPr>
          <w:p w14:paraId="24952594" w14:textId="77777777" w:rsidR="00461869" w:rsidRPr="00442D5C" w:rsidRDefault="00461869">
            <w:pPr>
              <w:spacing w:after="0" w:line="240" w:lineRule="auto"/>
              <w:rPr>
                <w:rFonts w:cstheme="minorHAnsi"/>
              </w:rPr>
            </w:pPr>
            <w:r w:rsidRPr="00442D5C">
              <w:rPr>
                <w:rFonts w:cstheme="minorHAnsi"/>
              </w:rPr>
              <w:t>I</w:t>
            </w:r>
          </w:p>
        </w:tc>
      </w:tr>
    </w:tbl>
    <w:bookmarkStart w:id="20" w:name="_Contents" w:displacedByCustomXml="next"/>
    <w:bookmarkEnd w:id="20" w:displacedByCustomXml="next"/>
    <w:sdt>
      <w:sdtPr>
        <w:rPr>
          <w:rFonts w:asciiTheme="minorHAnsi" w:eastAsiaTheme="minorHAnsi" w:hAnsiTheme="minorHAnsi" w:cstheme="minorHAnsi"/>
          <w:color w:val="auto"/>
          <w:sz w:val="22"/>
          <w:szCs w:val="22"/>
          <w:lang w:eastAsia="en-US"/>
        </w:rPr>
        <w:id w:val="-1540273491"/>
        <w:docPartObj>
          <w:docPartGallery w:val="Table of Contents"/>
          <w:docPartUnique/>
        </w:docPartObj>
      </w:sdtPr>
      <w:sdtEndPr/>
      <w:sdtContent>
        <w:p w14:paraId="27514D60" w14:textId="77777777" w:rsidR="00461869" w:rsidRPr="00E00D45" w:rsidRDefault="00461869" w:rsidP="00461869">
          <w:pPr>
            <w:pStyle w:val="TOCHeading"/>
            <w:rPr>
              <w:rFonts w:asciiTheme="minorHAnsi" w:hAnsiTheme="minorHAnsi" w:cstheme="minorHAnsi"/>
              <w:bCs/>
            </w:rPr>
          </w:pPr>
          <w:r w:rsidRPr="00E00D45">
            <w:rPr>
              <w:rFonts w:asciiTheme="minorHAnsi" w:hAnsiTheme="minorHAnsi" w:cstheme="minorHAnsi"/>
              <w:bCs/>
            </w:rPr>
            <w:t xml:space="preserve">Children Moving Between Teams - Transfer Protocol </w:t>
          </w:r>
        </w:p>
        <w:p w14:paraId="751229B9" w14:textId="77777777" w:rsidR="00461869" w:rsidRPr="00442D5C" w:rsidRDefault="00461869" w:rsidP="00461869">
          <w:pPr>
            <w:pStyle w:val="TOCHeading"/>
            <w:rPr>
              <w:rFonts w:asciiTheme="minorHAnsi" w:hAnsiTheme="minorHAnsi" w:cstheme="minorHAnsi"/>
            </w:rPr>
          </w:pPr>
          <w:r w:rsidRPr="00442D5C">
            <w:rPr>
              <w:rFonts w:asciiTheme="minorHAnsi" w:hAnsiTheme="minorHAnsi" w:cstheme="minorHAnsi"/>
            </w:rPr>
            <w:t>Table of Contents</w:t>
          </w:r>
        </w:p>
        <w:p w14:paraId="54D793D8" w14:textId="77777777" w:rsidR="00461869" w:rsidRPr="00442D5C" w:rsidRDefault="00461869" w:rsidP="00461869">
          <w:pPr>
            <w:rPr>
              <w:rFonts w:cstheme="minorHAnsi"/>
              <w:sz w:val="10"/>
              <w:szCs w:val="10"/>
              <w:lang w:eastAsia="en-GB"/>
            </w:rPr>
          </w:pPr>
        </w:p>
        <w:p w14:paraId="6D4FA633" w14:textId="33F8BA3E" w:rsidR="00461869" w:rsidRPr="00442D5C" w:rsidRDefault="00AA3566" w:rsidP="00461869">
          <w:pPr>
            <w:pStyle w:val="TOC1"/>
            <w:rPr>
              <w:rFonts w:cstheme="minorHAnsi"/>
            </w:rPr>
          </w:pPr>
          <w:r w:rsidRPr="00442D5C">
            <w:rPr>
              <w:rFonts w:cstheme="minorHAnsi"/>
            </w:rPr>
            <w:t>Front Cover Sheet</w:t>
          </w:r>
          <w:r w:rsidR="00461869" w:rsidRPr="00442D5C">
            <w:rPr>
              <w:rFonts w:cstheme="minorHAnsi"/>
            </w:rPr>
            <w:ptab w:relativeTo="margin" w:alignment="right" w:leader="dot"/>
          </w:r>
          <w:r w:rsidR="00461869" w:rsidRPr="00442D5C">
            <w:rPr>
              <w:rFonts w:cstheme="minorHAnsi"/>
            </w:rPr>
            <w:t>1</w:t>
          </w:r>
        </w:p>
        <w:p w14:paraId="23A7DF7A" w14:textId="1DC4218C" w:rsidR="00461869" w:rsidRPr="00442D5C" w:rsidRDefault="00AA3566" w:rsidP="00AA3566">
          <w:pPr>
            <w:pStyle w:val="TOC2"/>
            <w:ind w:left="0"/>
            <w:rPr>
              <w:rFonts w:cstheme="minorHAnsi"/>
            </w:rPr>
          </w:pPr>
          <w:r w:rsidRPr="00442D5C">
            <w:rPr>
              <w:rFonts w:cstheme="minorHAnsi"/>
            </w:rPr>
            <w:t>About this Document</w:t>
          </w:r>
          <w:r w:rsidR="00461869" w:rsidRPr="00442D5C">
            <w:rPr>
              <w:rFonts w:cstheme="minorHAnsi"/>
            </w:rPr>
            <w:ptab w:relativeTo="margin" w:alignment="right" w:leader="dot"/>
          </w:r>
          <w:r w:rsidR="00461869" w:rsidRPr="00442D5C">
            <w:rPr>
              <w:rFonts w:cstheme="minorHAnsi"/>
            </w:rPr>
            <w:t>2</w:t>
          </w:r>
        </w:p>
        <w:p w14:paraId="7A3502FD" w14:textId="615397BC" w:rsidR="00461869" w:rsidRPr="00442D5C" w:rsidRDefault="00AA3566" w:rsidP="00AA3566">
          <w:pPr>
            <w:pStyle w:val="TOC3"/>
            <w:ind w:left="0"/>
            <w:rPr>
              <w:rFonts w:cstheme="minorHAnsi"/>
            </w:rPr>
          </w:pPr>
          <w:r w:rsidRPr="00442D5C">
            <w:rPr>
              <w:rFonts w:cstheme="minorHAnsi"/>
            </w:rPr>
            <w:t>Version Control</w:t>
          </w:r>
          <w:r w:rsidR="00461869" w:rsidRPr="00442D5C">
            <w:rPr>
              <w:rFonts w:cstheme="minorHAnsi"/>
            </w:rPr>
            <w:ptab w:relativeTo="margin" w:alignment="right" w:leader="dot"/>
          </w:r>
          <w:r w:rsidR="00461869" w:rsidRPr="00442D5C">
            <w:rPr>
              <w:rFonts w:cstheme="minorHAnsi"/>
            </w:rPr>
            <w:t>3</w:t>
          </w:r>
        </w:p>
        <w:p w14:paraId="5EC0A28A" w14:textId="6DDDA07B" w:rsidR="00461869" w:rsidRPr="00442D5C" w:rsidRDefault="00953163" w:rsidP="00461869">
          <w:pPr>
            <w:pStyle w:val="TOC1"/>
            <w:rPr>
              <w:rFonts w:cstheme="minorHAnsi"/>
            </w:rPr>
          </w:pPr>
          <w:r w:rsidRPr="00442D5C">
            <w:rPr>
              <w:rFonts w:cstheme="minorHAnsi"/>
            </w:rPr>
            <w:t>Table of Contents</w:t>
          </w:r>
          <w:r w:rsidR="00461869" w:rsidRPr="00442D5C">
            <w:rPr>
              <w:rFonts w:cstheme="minorHAnsi"/>
            </w:rPr>
            <w:ptab w:relativeTo="margin" w:alignment="right" w:leader="dot"/>
          </w:r>
          <w:r w:rsidR="00461869" w:rsidRPr="00442D5C">
            <w:rPr>
              <w:rFonts w:cstheme="minorHAnsi"/>
            </w:rPr>
            <w:t>4</w:t>
          </w:r>
        </w:p>
        <w:p w14:paraId="748CD30B" w14:textId="4D8A3DE5" w:rsidR="00953163" w:rsidRPr="00442D5C" w:rsidRDefault="00953163" w:rsidP="00953163">
          <w:pPr>
            <w:pStyle w:val="TOC2"/>
            <w:ind w:left="0"/>
            <w:rPr>
              <w:rFonts w:cstheme="minorHAnsi"/>
            </w:rPr>
          </w:pPr>
          <w:r w:rsidRPr="00442D5C">
            <w:rPr>
              <w:rFonts w:cstheme="minorHAnsi"/>
            </w:rPr>
            <w:t>Introduction</w:t>
          </w:r>
          <w:r w:rsidRPr="00442D5C">
            <w:rPr>
              <w:rFonts w:cstheme="minorHAnsi"/>
            </w:rPr>
            <w:ptab w:relativeTo="margin" w:alignment="right" w:leader="dot"/>
          </w:r>
          <w:r w:rsidR="00442D5C">
            <w:rPr>
              <w:rFonts w:cstheme="minorHAnsi"/>
            </w:rPr>
            <w:t>5</w:t>
          </w:r>
        </w:p>
        <w:p w14:paraId="5989531E" w14:textId="20D771B4" w:rsidR="00953163" w:rsidRPr="00442D5C" w:rsidRDefault="007F300C" w:rsidP="00953163">
          <w:pPr>
            <w:pStyle w:val="TOC3"/>
            <w:ind w:left="0"/>
            <w:rPr>
              <w:rFonts w:cstheme="minorHAnsi"/>
            </w:rPr>
          </w:pPr>
          <w:r>
            <w:rPr>
              <w:rFonts w:cstheme="minorHAnsi"/>
            </w:rPr>
            <w:t>Principles</w:t>
          </w:r>
          <w:r w:rsidR="00953163" w:rsidRPr="00442D5C">
            <w:rPr>
              <w:rFonts w:cstheme="minorHAnsi"/>
            </w:rPr>
            <w:ptab w:relativeTo="margin" w:alignment="right" w:leader="dot"/>
          </w:r>
          <w:r>
            <w:rPr>
              <w:rFonts w:cstheme="minorHAnsi"/>
            </w:rPr>
            <w:t>5</w:t>
          </w:r>
        </w:p>
        <w:p w14:paraId="04468523" w14:textId="059BEA96" w:rsidR="00953163" w:rsidRPr="00442D5C" w:rsidRDefault="00061C90" w:rsidP="00953163">
          <w:pPr>
            <w:pStyle w:val="TOC1"/>
            <w:rPr>
              <w:rFonts w:cstheme="minorHAnsi"/>
            </w:rPr>
          </w:pPr>
          <w:r>
            <w:rPr>
              <w:rFonts w:cstheme="minorHAnsi"/>
            </w:rPr>
            <w:t>Front Door Pathway Decisions</w:t>
          </w:r>
          <w:r w:rsidR="00953163" w:rsidRPr="00442D5C">
            <w:rPr>
              <w:rFonts w:cstheme="minorHAnsi"/>
            </w:rPr>
            <w:ptab w:relativeTo="margin" w:alignment="right" w:leader="dot"/>
          </w:r>
          <w:r>
            <w:rPr>
              <w:rFonts w:cstheme="minorHAnsi"/>
            </w:rPr>
            <w:t>5</w:t>
          </w:r>
        </w:p>
        <w:p w14:paraId="5EA23A0F" w14:textId="18FA817A" w:rsidR="00061C90" w:rsidRPr="00442D5C" w:rsidRDefault="00E00D45" w:rsidP="00061C90">
          <w:pPr>
            <w:pStyle w:val="TOC2"/>
            <w:ind w:left="0"/>
            <w:rPr>
              <w:rFonts w:cstheme="minorHAnsi"/>
            </w:rPr>
          </w:pPr>
          <w:r>
            <w:rPr>
              <w:rFonts w:cstheme="minorHAnsi"/>
            </w:rPr>
            <w:t>Children Moving into Team’s Process for all Children</w:t>
          </w:r>
          <w:r w:rsidR="00061C90" w:rsidRPr="00442D5C">
            <w:rPr>
              <w:rFonts w:cstheme="minorHAnsi"/>
            </w:rPr>
            <w:ptab w:relativeTo="margin" w:alignment="right" w:leader="dot"/>
          </w:r>
          <w:r w:rsidR="003D3F1E">
            <w:rPr>
              <w:rFonts w:cstheme="minorHAnsi"/>
            </w:rPr>
            <w:t>6</w:t>
          </w:r>
        </w:p>
        <w:p w14:paraId="109A48E3" w14:textId="076BF284" w:rsidR="00061C90" w:rsidRPr="00442D5C" w:rsidRDefault="00E00D45" w:rsidP="00061C90">
          <w:pPr>
            <w:pStyle w:val="TOC3"/>
            <w:ind w:left="0"/>
            <w:rPr>
              <w:rFonts w:cstheme="minorHAnsi"/>
            </w:rPr>
          </w:pPr>
          <w:r>
            <w:rPr>
              <w:rFonts w:cstheme="minorHAnsi"/>
            </w:rPr>
            <w:t>Specific Guidance</w:t>
          </w:r>
          <w:r w:rsidR="00061C90" w:rsidRPr="00442D5C">
            <w:rPr>
              <w:rFonts w:cstheme="minorHAnsi"/>
            </w:rPr>
            <w:ptab w:relativeTo="margin" w:alignment="right" w:leader="dot"/>
          </w:r>
          <w:r>
            <w:rPr>
              <w:rFonts w:cstheme="minorHAnsi"/>
            </w:rPr>
            <w:t>8</w:t>
          </w:r>
        </w:p>
        <w:p w14:paraId="09EAF479" w14:textId="4596D2D9" w:rsidR="00061C90" w:rsidRDefault="003D3F1E" w:rsidP="00061C90">
          <w:pPr>
            <w:pStyle w:val="TOC1"/>
            <w:rPr>
              <w:rFonts w:cstheme="minorHAnsi"/>
            </w:rPr>
          </w:pPr>
          <w:r>
            <w:rPr>
              <w:rFonts w:cstheme="minorHAnsi"/>
            </w:rPr>
            <w:t>Additional Information / Guidance</w:t>
          </w:r>
          <w:r w:rsidR="00061C90" w:rsidRPr="00442D5C">
            <w:rPr>
              <w:rFonts w:cstheme="minorHAnsi"/>
            </w:rPr>
            <w:ptab w:relativeTo="margin" w:alignment="right" w:leader="dot"/>
          </w:r>
          <w:r>
            <w:rPr>
              <w:rFonts w:cstheme="minorHAnsi"/>
            </w:rPr>
            <w:t>1</w:t>
          </w:r>
          <w:r w:rsidR="003635AE">
            <w:rPr>
              <w:rFonts w:cstheme="minorHAnsi"/>
            </w:rPr>
            <w:t>0</w:t>
          </w:r>
        </w:p>
        <w:p w14:paraId="06E734A2" w14:textId="62548A49" w:rsidR="009F6D70" w:rsidRDefault="009F6D70" w:rsidP="009F6D70">
          <w:pPr>
            <w:pStyle w:val="TOC1"/>
            <w:rPr>
              <w:rFonts w:cstheme="minorHAnsi"/>
            </w:rPr>
          </w:pPr>
          <w:r>
            <w:rPr>
              <w:rFonts w:cstheme="minorHAnsi"/>
            </w:rPr>
            <w:t>Challenges in</w:t>
          </w:r>
          <w:r w:rsidR="003635AE">
            <w:rPr>
              <w:rFonts w:cstheme="minorHAnsi"/>
            </w:rPr>
            <w:t xml:space="preserve"> agreeing a child’s move across a plan</w:t>
          </w:r>
          <w:r>
            <w:rPr>
              <w:rFonts w:cstheme="minorHAnsi"/>
            </w:rPr>
            <w:t xml:space="preserve"> </w:t>
          </w:r>
          <w:r w:rsidRPr="00442D5C">
            <w:rPr>
              <w:rFonts w:cstheme="minorHAnsi"/>
            </w:rPr>
            <w:ptab w:relativeTo="margin" w:alignment="right" w:leader="dot"/>
          </w:r>
          <w:r>
            <w:rPr>
              <w:rFonts w:cstheme="minorHAnsi"/>
            </w:rPr>
            <w:t>12</w:t>
          </w:r>
        </w:p>
        <w:p w14:paraId="1101FD1D" w14:textId="77777777" w:rsidR="009F6D70" w:rsidRPr="009F6D70" w:rsidRDefault="009F6D70" w:rsidP="009F6D70">
          <w:pPr>
            <w:rPr>
              <w:lang w:eastAsia="en-GB"/>
            </w:rPr>
          </w:pPr>
        </w:p>
        <w:p w14:paraId="18D1DA3F" w14:textId="4B4233E6" w:rsidR="00953163" w:rsidRPr="00442D5C" w:rsidRDefault="00953163" w:rsidP="00953163">
          <w:pPr>
            <w:pStyle w:val="TOC3"/>
            <w:ind w:left="446"/>
            <w:rPr>
              <w:rFonts w:cstheme="minorHAnsi"/>
            </w:rPr>
          </w:pPr>
        </w:p>
        <w:p w14:paraId="6B20E0AE" w14:textId="5B6090F4" w:rsidR="00461869" w:rsidRPr="00442D5C" w:rsidRDefault="00AB655F" w:rsidP="00953163">
          <w:pPr>
            <w:rPr>
              <w:rFonts w:cstheme="minorHAnsi"/>
              <w:lang w:eastAsia="en-GB"/>
            </w:rPr>
          </w:pPr>
        </w:p>
      </w:sdtContent>
    </w:sdt>
    <w:p w14:paraId="675857B0" w14:textId="77777777" w:rsidR="00461869" w:rsidRPr="00442D5C" w:rsidRDefault="00461869" w:rsidP="00461869">
      <w:pPr>
        <w:rPr>
          <w:rFonts w:cstheme="minorHAnsi"/>
          <w:b/>
          <w:bCs/>
        </w:rPr>
      </w:pPr>
    </w:p>
    <w:p w14:paraId="4328EB1B" w14:textId="77777777" w:rsidR="00461869" w:rsidRPr="00442D5C" w:rsidRDefault="00461869" w:rsidP="00461869">
      <w:pPr>
        <w:rPr>
          <w:rFonts w:cstheme="minorHAnsi"/>
        </w:rPr>
      </w:pPr>
    </w:p>
    <w:p w14:paraId="13D0416E" w14:textId="77777777" w:rsidR="00461869" w:rsidRPr="00442D5C" w:rsidRDefault="00461869" w:rsidP="00461869">
      <w:pPr>
        <w:rPr>
          <w:rFonts w:cstheme="minorHAnsi"/>
        </w:rPr>
      </w:pPr>
    </w:p>
    <w:p w14:paraId="376ACB8A" w14:textId="77777777" w:rsidR="00461869" w:rsidRPr="00442D5C" w:rsidRDefault="00461869" w:rsidP="00461869">
      <w:pPr>
        <w:rPr>
          <w:rFonts w:cstheme="minorHAnsi"/>
        </w:rPr>
      </w:pPr>
    </w:p>
    <w:p w14:paraId="170F37EA" w14:textId="77777777" w:rsidR="00461869" w:rsidRPr="00442D5C" w:rsidRDefault="00461869" w:rsidP="00461869">
      <w:pPr>
        <w:rPr>
          <w:rFonts w:cstheme="minorHAnsi"/>
        </w:rPr>
      </w:pPr>
    </w:p>
    <w:p w14:paraId="3DE0CA20" w14:textId="77777777" w:rsidR="00461869" w:rsidRPr="00442D5C" w:rsidRDefault="00461869" w:rsidP="00461869">
      <w:pPr>
        <w:rPr>
          <w:rFonts w:cstheme="minorHAnsi"/>
        </w:rPr>
      </w:pPr>
    </w:p>
    <w:p w14:paraId="73B6F75A" w14:textId="77777777" w:rsidR="00461869" w:rsidRPr="00442D5C" w:rsidRDefault="00461869" w:rsidP="00461869">
      <w:pPr>
        <w:rPr>
          <w:rFonts w:cstheme="minorHAnsi"/>
        </w:rPr>
      </w:pPr>
    </w:p>
    <w:p w14:paraId="4D3C2DB5" w14:textId="77777777" w:rsidR="00461869" w:rsidRPr="00442D5C" w:rsidRDefault="00461869" w:rsidP="00461869">
      <w:pPr>
        <w:rPr>
          <w:rFonts w:cstheme="minorHAnsi"/>
        </w:rPr>
      </w:pPr>
    </w:p>
    <w:p w14:paraId="18B255E4" w14:textId="77777777" w:rsidR="00461869" w:rsidRPr="00442D5C" w:rsidRDefault="00461869" w:rsidP="00461869">
      <w:pPr>
        <w:rPr>
          <w:rFonts w:cstheme="minorHAnsi"/>
        </w:rPr>
      </w:pPr>
    </w:p>
    <w:p w14:paraId="0C95DD34" w14:textId="77777777" w:rsidR="00461869" w:rsidRPr="00442D5C" w:rsidRDefault="00461869" w:rsidP="00461869">
      <w:pPr>
        <w:rPr>
          <w:rFonts w:cstheme="minorHAnsi"/>
        </w:rPr>
      </w:pPr>
    </w:p>
    <w:p w14:paraId="6C53D168" w14:textId="77777777" w:rsidR="00461869" w:rsidRPr="00442D5C" w:rsidRDefault="00461869" w:rsidP="00461869">
      <w:pPr>
        <w:rPr>
          <w:rFonts w:cstheme="minorHAnsi"/>
        </w:rPr>
      </w:pPr>
    </w:p>
    <w:p w14:paraId="6695617D" w14:textId="77777777" w:rsidR="00461869" w:rsidRPr="00442D5C" w:rsidRDefault="00461869" w:rsidP="00461869">
      <w:pPr>
        <w:rPr>
          <w:rFonts w:cstheme="minorHAnsi"/>
        </w:rPr>
      </w:pPr>
    </w:p>
    <w:p w14:paraId="0BC9E908" w14:textId="77777777" w:rsidR="00461869" w:rsidRPr="00442D5C" w:rsidRDefault="00461869" w:rsidP="00461869">
      <w:pPr>
        <w:rPr>
          <w:rFonts w:cstheme="minorHAnsi"/>
        </w:rPr>
      </w:pPr>
    </w:p>
    <w:p w14:paraId="32C9A037" w14:textId="77777777" w:rsidR="00461869" w:rsidRPr="00442D5C" w:rsidRDefault="00461869" w:rsidP="00461869">
      <w:pPr>
        <w:rPr>
          <w:rFonts w:cstheme="minorHAnsi"/>
        </w:rPr>
      </w:pPr>
    </w:p>
    <w:tbl>
      <w:tblPr>
        <w:tblStyle w:val="TableGrid"/>
        <w:tblW w:w="89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8384"/>
      </w:tblGrid>
      <w:tr w:rsidR="00461869" w:rsidRPr="00442D5C" w14:paraId="3BFB8775" w14:textId="77777777" w:rsidTr="00AF0FD6">
        <w:tc>
          <w:tcPr>
            <w:tcW w:w="608" w:type="dxa"/>
            <w:shd w:val="clear" w:color="auto" w:fill="auto"/>
          </w:tcPr>
          <w:p w14:paraId="7C143F89" w14:textId="77777777" w:rsidR="00461869" w:rsidRPr="00442D5C" w:rsidRDefault="00461869">
            <w:pPr>
              <w:rPr>
                <w:rFonts w:cstheme="minorHAnsi"/>
                <w:b/>
                <w:bCs/>
              </w:rPr>
            </w:pPr>
            <w:r w:rsidRPr="00442D5C">
              <w:rPr>
                <w:rFonts w:cstheme="minorHAnsi"/>
                <w:b/>
                <w:bCs/>
              </w:rPr>
              <w:lastRenderedPageBreak/>
              <w:t>1.</w:t>
            </w:r>
          </w:p>
        </w:tc>
        <w:tc>
          <w:tcPr>
            <w:tcW w:w="8384" w:type="dxa"/>
            <w:shd w:val="clear" w:color="auto" w:fill="auto"/>
          </w:tcPr>
          <w:p w14:paraId="2FD657A4" w14:textId="77777777" w:rsidR="00461869" w:rsidRPr="00442D5C" w:rsidRDefault="00461869">
            <w:pPr>
              <w:rPr>
                <w:rFonts w:cstheme="minorHAnsi"/>
                <w:b/>
                <w:bCs/>
              </w:rPr>
            </w:pPr>
            <w:r w:rsidRPr="00442D5C">
              <w:rPr>
                <w:rFonts w:cstheme="minorHAnsi"/>
                <w:b/>
                <w:bCs/>
              </w:rPr>
              <w:t>INTRODUCTION</w:t>
            </w:r>
          </w:p>
          <w:p w14:paraId="4CED0592" w14:textId="77777777" w:rsidR="00461869" w:rsidRPr="00442D5C" w:rsidRDefault="00461869">
            <w:pPr>
              <w:rPr>
                <w:rFonts w:cstheme="minorHAnsi"/>
                <w:b/>
                <w:bCs/>
              </w:rPr>
            </w:pPr>
          </w:p>
        </w:tc>
      </w:tr>
      <w:tr w:rsidR="00461869" w:rsidRPr="00442D5C" w14:paraId="6FFA4DB1" w14:textId="77777777" w:rsidTr="00AF0FD6">
        <w:tc>
          <w:tcPr>
            <w:tcW w:w="608" w:type="dxa"/>
          </w:tcPr>
          <w:p w14:paraId="3B88700A" w14:textId="77777777" w:rsidR="00461869" w:rsidRPr="00442D5C" w:rsidRDefault="00461869">
            <w:pPr>
              <w:rPr>
                <w:rFonts w:cstheme="minorHAnsi"/>
              </w:rPr>
            </w:pPr>
          </w:p>
          <w:p w14:paraId="7C3F15FB" w14:textId="77777777" w:rsidR="00461869" w:rsidRPr="00442D5C" w:rsidRDefault="00461869">
            <w:pPr>
              <w:rPr>
                <w:rFonts w:cstheme="minorHAnsi"/>
              </w:rPr>
            </w:pPr>
            <w:r w:rsidRPr="00442D5C">
              <w:rPr>
                <w:rFonts w:cstheme="minorHAnsi"/>
              </w:rPr>
              <w:t>1.1</w:t>
            </w:r>
          </w:p>
        </w:tc>
        <w:tc>
          <w:tcPr>
            <w:tcW w:w="8384" w:type="dxa"/>
          </w:tcPr>
          <w:p w14:paraId="1B3B4309" w14:textId="77777777" w:rsidR="00461869" w:rsidRPr="00442D5C" w:rsidRDefault="00461869">
            <w:pPr>
              <w:rPr>
                <w:rFonts w:cstheme="minorHAnsi"/>
                <w:b/>
                <w:bCs/>
              </w:rPr>
            </w:pPr>
          </w:p>
          <w:p w14:paraId="4B8765B1" w14:textId="77777777" w:rsidR="00461869" w:rsidRDefault="00461869">
            <w:pPr>
              <w:rPr>
                <w:rFonts w:cstheme="minorHAnsi"/>
                <w:b/>
                <w:bCs/>
              </w:rPr>
            </w:pPr>
            <w:r w:rsidRPr="00442D5C">
              <w:rPr>
                <w:rFonts w:cstheme="minorHAnsi"/>
                <w:b/>
                <w:bCs/>
              </w:rPr>
              <w:t>The purpose of this guidance is to ensure that:</w:t>
            </w:r>
          </w:p>
          <w:p w14:paraId="57650761" w14:textId="77777777" w:rsidR="00442D5C" w:rsidRPr="00442D5C" w:rsidRDefault="00442D5C">
            <w:pPr>
              <w:rPr>
                <w:rFonts w:cstheme="minorHAnsi"/>
                <w:b/>
                <w:bCs/>
              </w:rPr>
            </w:pPr>
          </w:p>
          <w:p w14:paraId="7016FDB6" w14:textId="61B6AC18" w:rsidR="00442D5C" w:rsidRDefault="00461869">
            <w:pPr>
              <w:rPr>
                <w:rFonts w:cstheme="minorHAnsi"/>
                <w:i/>
                <w:iCs/>
              </w:rPr>
            </w:pPr>
            <w:r w:rsidRPr="00442D5C">
              <w:rPr>
                <w:rFonts w:cstheme="minorHAnsi"/>
                <w:i/>
                <w:iCs/>
              </w:rPr>
              <w:t>(Please note that the term children refer to all children and young people agreed 0-18)</w:t>
            </w:r>
          </w:p>
          <w:p w14:paraId="4CD21A34" w14:textId="77777777" w:rsidR="00442D5C" w:rsidRPr="00442D5C" w:rsidRDefault="00442D5C" w:rsidP="00DD55E6">
            <w:pPr>
              <w:rPr>
                <w:rFonts w:cstheme="minorHAnsi"/>
                <w:i/>
                <w:iCs/>
              </w:rPr>
            </w:pPr>
          </w:p>
          <w:p w14:paraId="716DA1FE" w14:textId="77777777" w:rsidR="00461869" w:rsidRPr="00442D5C" w:rsidRDefault="00461869" w:rsidP="00DD55E6">
            <w:pPr>
              <w:pStyle w:val="ListParagraph"/>
              <w:numPr>
                <w:ilvl w:val="0"/>
                <w:numId w:val="8"/>
              </w:numPr>
              <w:rPr>
                <w:rFonts w:cstheme="minorHAnsi"/>
              </w:rPr>
            </w:pPr>
            <w:r w:rsidRPr="00442D5C">
              <w:rPr>
                <w:rFonts w:cstheme="minorHAnsi"/>
              </w:rPr>
              <w:t>Children and families receive continuous needs-based support from the right service at the right time</w:t>
            </w:r>
          </w:p>
          <w:p w14:paraId="15EC8B9B" w14:textId="77777777" w:rsidR="00461869" w:rsidRPr="00442D5C" w:rsidRDefault="00461869" w:rsidP="00DD55E6">
            <w:pPr>
              <w:pStyle w:val="ListParagraph"/>
              <w:numPr>
                <w:ilvl w:val="0"/>
                <w:numId w:val="8"/>
              </w:numPr>
              <w:rPr>
                <w:rFonts w:cstheme="minorHAnsi"/>
              </w:rPr>
            </w:pPr>
            <w:r w:rsidRPr="00442D5C">
              <w:rPr>
                <w:rFonts w:cstheme="minorHAnsi"/>
              </w:rPr>
              <w:t>The support is timely, and children move between teams in a timely way in order to progress the support that has been identified for them.</w:t>
            </w:r>
          </w:p>
          <w:p w14:paraId="2EB47660" w14:textId="77777777" w:rsidR="00461869" w:rsidRPr="00442D5C" w:rsidRDefault="00461869" w:rsidP="00DD55E6">
            <w:pPr>
              <w:pStyle w:val="ListParagraph"/>
              <w:numPr>
                <w:ilvl w:val="0"/>
                <w:numId w:val="8"/>
              </w:numPr>
              <w:rPr>
                <w:rFonts w:cstheme="minorHAnsi"/>
              </w:rPr>
            </w:pPr>
            <w:r w:rsidRPr="00442D5C">
              <w:rPr>
                <w:rFonts w:cstheme="minorHAnsi"/>
              </w:rPr>
              <w:t>That a whole service approach and commitment is taken to supporting children moving between teams – preventing any delay.</w:t>
            </w:r>
          </w:p>
          <w:p w14:paraId="5C2E1C23" w14:textId="77777777" w:rsidR="00461869" w:rsidRPr="00442D5C" w:rsidRDefault="00461869">
            <w:pPr>
              <w:contextualSpacing/>
              <w:jc w:val="both"/>
              <w:rPr>
                <w:rFonts w:cstheme="minorHAnsi"/>
              </w:rPr>
            </w:pPr>
          </w:p>
        </w:tc>
      </w:tr>
      <w:tr w:rsidR="00461869" w:rsidRPr="00442D5C" w14:paraId="4707BB30" w14:textId="77777777" w:rsidTr="00AF0FD6">
        <w:tc>
          <w:tcPr>
            <w:tcW w:w="608" w:type="dxa"/>
          </w:tcPr>
          <w:p w14:paraId="70837D7A" w14:textId="77777777" w:rsidR="00461869" w:rsidRPr="00442D5C" w:rsidRDefault="00461869">
            <w:pPr>
              <w:rPr>
                <w:rFonts w:cstheme="minorHAnsi"/>
              </w:rPr>
            </w:pPr>
            <w:r w:rsidRPr="00442D5C">
              <w:rPr>
                <w:rFonts w:cstheme="minorHAnsi"/>
              </w:rPr>
              <w:t>1.2</w:t>
            </w:r>
          </w:p>
        </w:tc>
        <w:tc>
          <w:tcPr>
            <w:tcW w:w="8384" w:type="dxa"/>
          </w:tcPr>
          <w:p w14:paraId="2DB1567E" w14:textId="36B94698" w:rsidR="00AF0FD6" w:rsidRDefault="00461869">
            <w:pPr>
              <w:jc w:val="both"/>
              <w:rPr>
                <w:rFonts w:cstheme="minorHAnsi"/>
              </w:rPr>
            </w:pPr>
            <w:r w:rsidRPr="00442D5C">
              <w:rPr>
                <w:rFonts w:cstheme="minorHAnsi"/>
              </w:rPr>
              <w:t xml:space="preserve">Needs and support for children and families can change and therefore the services to support them need to be responsive to these changes in line with the </w:t>
            </w:r>
            <w:hyperlink r:id="rId18" w:anchor="top" w:history="1">
              <w:r w:rsidRPr="00442D5C">
                <w:rPr>
                  <w:rStyle w:val="Hyperlink"/>
                  <w:rFonts w:asciiTheme="minorHAnsi" w:hAnsiTheme="minorHAnsi" w:cstheme="minorHAnsi"/>
                </w:rPr>
                <w:t>Continuum of Support</w:t>
              </w:r>
            </w:hyperlink>
            <w:r w:rsidR="00442D5C" w:rsidRPr="00442D5C">
              <w:rPr>
                <w:rStyle w:val="Hyperlink"/>
                <w:rFonts w:asciiTheme="minorHAnsi" w:hAnsiTheme="minorHAnsi" w:cstheme="minorHAnsi"/>
                <w:color w:val="auto"/>
              </w:rPr>
              <w:t>.</w:t>
            </w:r>
            <w:r w:rsidRPr="00442D5C">
              <w:rPr>
                <w:rFonts w:cstheme="minorHAnsi"/>
              </w:rPr>
              <w:t xml:space="preserve"> </w:t>
            </w:r>
            <w:r w:rsidRPr="00442D5C">
              <w:rPr>
                <w:rFonts w:cstheme="minorHAnsi"/>
              </w:rPr>
              <w:fldChar w:fldCharType="begin"/>
            </w:r>
            <w:r w:rsidRPr="00442D5C">
              <w:rPr>
                <w:rFonts w:cstheme="minorHAnsi"/>
              </w:rPr>
              <w:fldChar w:fldCharType="separate"/>
            </w:r>
            <w:r w:rsidRPr="00442D5C" w:rsidDel="00915751">
              <w:rPr>
                <w:rStyle w:val="Hyperlink"/>
                <w:rFonts w:asciiTheme="minorHAnsi" w:hAnsiTheme="minorHAnsi" w:cstheme="minorHAnsi"/>
              </w:rPr>
              <w:t xml:space="preserve">Continuum of </w:t>
            </w:r>
            <w:r w:rsidRPr="00442D5C">
              <w:rPr>
                <w:rStyle w:val="Hyperlink"/>
                <w:rFonts w:asciiTheme="minorHAnsi" w:hAnsiTheme="minorHAnsi" w:cstheme="minorHAnsi"/>
              </w:rPr>
              <w:t>Support</w:t>
            </w:r>
            <w:r w:rsidRPr="00442D5C">
              <w:rPr>
                <w:rFonts w:cstheme="minorHAnsi"/>
              </w:rPr>
              <w:fldChar w:fldCharType="end"/>
            </w:r>
            <w:r w:rsidRPr="00442D5C">
              <w:rPr>
                <w:rFonts w:cstheme="minorHAnsi"/>
              </w:rPr>
              <w:t>This guidance is to ensure that the support provided from different parts of the service is seamless and family focused.</w:t>
            </w:r>
          </w:p>
          <w:p w14:paraId="7F71AD06" w14:textId="2A88A146" w:rsidR="00AF0FD6" w:rsidRPr="00442D5C" w:rsidRDefault="00AF0FD6" w:rsidP="00AF0FD6">
            <w:pPr>
              <w:rPr>
                <w:rFonts w:cstheme="minorHAnsi"/>
              </w:rPr>
            </w:pPr>
          </w:p>
        </w:tc>
      </w:tr>
      <w:tr w:rsidR="00AF0FD6" w:rsidRPr="00442D5C" w14:paraId="5233670D" w14:textId="77777777" w:rsidTr="00AF0FD6">
        <w:tc>
          <w:tcPr>
            <w:tcW w:w="608" w:type="dxa"/>
          </w:tcPr>
          <w:p w14:paraId="0EA4EB98" w14:textId="2D3C543F" w:rsidR="00AF0FD6" w:rsidRPr="00442D5C" w:rsidRDefault="00AF0FD6" w:rsidP="00AF0FD6">
            <w:pPr>
              <w:rPr>
                <w:rFonts w:cstheme="minorHAnsi"/>
              </w:rPr>
            </w:pPr>
            <w:r>
              <w:rPr>
                <w:rFonts w:cstheme="minorHAnsi"/>
              </w:rPr>
              <w:t>1.3</w:t>
            </w:r>
          </w:p>
        </w:tc>
        <w:tc>
          <w:tcPr>
            <w:tcW w:w="8384" w:type="dxa"/>
          </w:tcPr>
          <w:p w14:paraId="2F727BA3" w14:textId="77777777" w:rsidR="00AF0FD6" w:rsidRDefault="00AF0FD6" w:rsidP="00AF0FD6">
            <w:pPr>
              <w:rPr>
                <w:rFonts w:cstheme="minorHAnsi"/>
              </w:rPr>
            </w:pPr>
            <w:r w:rsidRPr="00442D5C">
              <w:rPr>
                <w:rFonts w:cstheme="minorHAnsi"/>
              </w:rPr>
              <w:t>Children moving on to another part of the service should be a partnership decision between the child, family and the allocated service. The exception would for children where it is deemed a safeguarding response is needed. It is also important to ensure that other professionals involved with the family are aware of a move to another area of the service.</w:t>
            </w:r>
          </w:p>
          <w:p w14:paraId="67EEE0D0" w14:textId="261616A3" w:rsidR="00AF0FD6" w:rsidRPr="00442D5C" w:rsidRDefault="00AF0FD6" w:rsidP="00AF0FD6">
            <w:pPr>
              <w:jc w:val="both"/>
              <w:rPr>
                <w:rFonts w:cstheme="minorHAnsi"/>
              </w:rPr>
            </w:pPr>
          </w:p>
        </w:tc>
      </w:tr>
      <w:tr w:rsidR="00AF0FD6" w:rsidRPr="00442D5C" w14:paraId="52212E41" w14:textId="77777777" w:rsidTr="00AF0FD6">
        <w:tc>
          <w:tcPr>
            <w:tcW w:w="608" w:type="dxa"/>
            <w:shd w:val="clear" w:color="auto" w:fill="FFFFFF" w:themeFill="background1"/>
          </w:tcPr>
          <w:p w14:paraId="112D262D" w14:textId="77777777" w:rsidR="00AF0FD6" w:rsidRDefault="00AF0FD6" w:rsidP="00AF0FD6">
            <w:pPr>
              <w:rPr>
                <w:rFonts w:cstheme="minorHAnsi"/>
                <w:b/>
                <w:bCs/>
              </w:rPr>
            </w:pPr>
            <w:r w:rsidRPr="00442D5C">
              <w:rPr>
                <w:rFonts w:cstheme="minorHAnsi"/>
                <w:b/>
                <w:bCs/>
              </w:rPr>
              <w:t>2.0</w:t>
            </w:r>
          </w:p>
          <w:p w14:paraId="022C94AE" w14:textId="77777777" w:rsidR="0049024F" w:rsidRDefault="0049024F" w:rsidP="00AF0FD6">
            <w:pPr>
              <w:rPr>
                <w:rFonts w:cstheme="minorHAnsi"/>
                <w:b/>
                <w:bCs/>
              </w:rPr>
            </w:pPr>
          </w:p>
          <w:p w14:paraId="413092C8" w14:textId="682097FD" w:rsidR="0049024F" w:rsidRPr="0049024F" w:rsidRDefault="0049024F" w:rsidP="00AF0FD6">
            <w:pPr>
              <w:rPr>
                <w:rFonts w:cstheme="minorHAnsi"/>
              </w:rPr>
            </w:pPr>
            <w:r>
              <w:rPr>
                <w:rFonts w:cstheme="minorHAnsi"/>
              </w:rPr>
              <w:t>2.1</w:t>
            </w:r>
          </w:p>
          <w:p w14:paraId="05101EB4" w14:textId="77777777" w:rsidR="0049024F" w:rsidRDefault="0049024F" w:rsidP="00AF0FD6">
            <w:pPr>
              <w:rPr>
                <w:rFonts w:cstheme="minorHAnsi"/>
                <w:b/>
                <w:bCs/>
              </w:rPr>
            </w:pPr>
          </w:p>
          <w:p w14:paraId="3BADB9AF" w14:textId="77777777" w:rsidR="0049024F" w:rsidRDefault="0049024F" w:rsidP="00AF0FD6">
            <w:pPr>
              <w:rPr>
                <w:rFonts w:cstheme="minorHAnsi"/>
              </w:rPr>
            </w:pPr>
            <w:r>
              <w:rPr>
                <w:rFonts w:cstheme="minorHAnsi"/>
              </w:rPr>
              <w:t>2.2</w:t>
            </w:r>
          </w:p>
          <w:p w14:paraId="7B7C0690" w14:textId="77777777" w:rsidR="00C9695C" w:rsidRDefault="00C9695C" w:rsidP="00AF0FD6">
            <w:pPr>
              <w:rPr>
                <w:rFonts w:cstheme="minorHAnsi"/>
              </w:rPr>
            </w:pPr>
          </w:p>
          <w:p w14:paraId="299FEFBA" w14:textId="77777777" w:rsidR="00C9695C" w:rsidRDefault="00C9695C" w:rsidP="00AF0FD6">
            <w:pPr>
              <w:rPr>
                <w:rFonts w:cstheme="minorHAnsi"/>
              </w:rPr>
            </w:pPr>
          </w:p>
          <w:p w14:paraId="404F7D4A" w14:textId="77777777" w:rsidR="00C9695C" w:rsidRDefault="00C9695C" w:rsidP="00AF0FD6">
            <w:pPr>
              <w:rPr>
                <w:rFonts w:cstheme="minorHAnsi"/>
              </w:rPr>
            </w:pPr>
            <w:r>
              <w:rPr>
                <w:rFonts w:cstheme="minorHAnsi"/>
              </w:rPr>
              <w:t>2.3</w:t>
            </w:r>
          </w:p>
          <w:p w14:paraId="707D87C4" w14:textId="77777777" w:rsidR="00C9695C" w:rsidRDefault="00C9695C" w:rsidP="00AF0FD6">
            <w:pPr>
              <w:rPr>
                <w:rFonts w:cstheme="minorHAnsi"/>
              </w:rPr>
            </w:pPr>
          </w:p>
          <w:p w14:paraId="793167D7" w14:textId="77777777" w:rsidR="00C9695C" w:rsidRDefault="00C9695C" w:rsidP="00AF0FD6">
            <w:pPr>
              <w:rPr>
                <w:rFonts w:cstheme="minorHAnsi"/>
              </w:rPr>
            </w:pPr>
          </w:p>
          <w:p w14:paraId="340A0743" w14:textId="77777777" w:rsidR="00C9695C" w:rsidRDefault="00C9695C" w:rsidP="00AF0FD6">
            <w:r>
              <w:t>2.4</w:t>
            </w:r>
          </w:p>
          <w:p w14:paraId="5047B76C" w14:textId="77777777" w:rsidR="00C9695C" w:rsidRDefault="00C9695C" w:rsidP="00AF0FD6"/>
          <w:p w14:paraId="48B48F0E" w14:textId="77777777" w:rsidR="00C9695C" w:rsidRDefault="00C9695C" w:rsidP="00AF0FD6"/>
          <w:p w14:paraId="3C71404E" w14:textId="77777777" w:rsidR="00C9695C" w:rsidRDefault="00C9695C" w:rsidP="00AF0FD6"/>
          <w:p w14:paraId="04490B0F" w14:textId="072D428F" w:rsidR="00C9695C" w:rsidRPr="00C9695C" w:rsidRDefault="00C9695C" w:rsidP="00AF0FD6">
            <w:r>
              <w:t>2.5</w:t>
            </w:r>
          </w:p>
        </w:tc>
        <w:tc>
          <w:tcPr>
            <w:tcW w:w="8384" w:type="dxa"/>
            <w:shd w:val="clear" w:color="auto" w:fill="FFFFFF" w:themeFill="background1"/>
          </w:tcPr>
          <w:p w14:paraId="0139F90C" w14:textId="77777777" w:rsidR="00AF0FD6" w:rsidRPr="00CE6370" w:rsidRDefault="00AF0FD6" w:rsidP="00AF0FD6">
            <w:pPr>
              <w:jc w:val="both"/>
              <w:rPr>
                <w:rFonts w:cstheme="minorHAnsi"/>
                <w:b/>
                <w:bCs/>
              </w:rPr>
            </w:pPr>
            <w:r w:rsidRPr="00CE6370">
              <w:rPr>
                <w:rFonts w:cstheme="minorHAnsi"/>
                <w:b/>
                <w:bCs/>
              </w:rPr>
              <w:t xml:space="preserve">PRINCIPLES </w:t>
            </w:r>
          </w:p>
          <w:p w14:paraId="788D7A9E" w14:textId="77777777" w:rsidR="00AF0FD6" w:rsidRDefault="00AF0FD6" w:rsidP="00AF0FD6">
            <w:pPr>
              <w:rPr>
                <w:rFonts w:cstheme="minorHAnsi"/>
              </w:rPr>
            </w:pPr>
          </w:p>
          <w:p w14:paraId="2813F67C" w14:textId="3DD4C263" w:rsidR="00AF0FD6" w:rsidRDefault="00AF0FD6" w:rsidP="00AF0FD6">
            <w:pPr>
              <w:rPr>
                <w:rFonts w:cstheme="minorHAnsi"/>
              </w:rPr>
            </w:pPr>
            <w:r w:rsidRPr="00AF0FD6">
              <w:rPr>
                <w:rFonts w:cstheme="minorHAnsi"/>
              </w:rPr>
              <w:t>Communication between teams is key</w:t>
            </w:r>
          </w:p>
          <w:p w14:paraId="1BA33AC1" w14:textId="77777777" w:rsidR="005851F2" w:rsidRPr="005851F2" w:rsidRDefault="005851F2" w:rsidP="00AF0FD6">
            <w:pPr>
              <w:rPr>
                <w:rFonts w:cstheme="minorHAnsi"/>
                <w:sz w:val="10"/>
                <w:szCs w:val="10"/>
              </w:rPr>
            </w:pPr>
          </w:p>
          <w:p w14:paraId="5104AB5E" w14:textId="77777777" w:rsidR="005851F2" w:rsidRPr="005851F2" w:rsidRDefault="005851F2" w:rsidP="00AF0FD6">
            <w:pPr>
              <w:rPr>
                <w:rFonts w:cstheme="minorHAnsi"/>
                <w:sz w:val="8"/>
                <w:szCs w:val="8"/>
              </w:rPr>
            </w:pPr>
          </w:p>
          <w:p w14:paraId="20E3C492" w14:textId="385B21F9" w:rsidR="00AF0FD6" w:rsidRDefault="00AF0FD6" w:rsidP="00AF0FD6">
            <w:pPr>
              <w:rPr>
                <w:rFonts w:cstheme="minorHAnsi"/>
              </w:rPr>
            </w:pPr>
            <w:r w:rsidRPr="00AF0FD6">
              <w:rPr>
                <w:rFonts w:cstheme="minorHAnsi"/>
              </w:rPr>
              <w:t>Capacity of a team to receive a child should not cause delay – a whole service approach is required.</w:t>
            </w:r>
          </w:p>
          <w:p w14:paraId="492D2F81" w14:textId="77777777" w:rsidR="005851F2" w:rsidRPr="005851F2" w:rsidRDefault="005851F2" w:rsidP="00AF0FD6">
            <w:pPr>
              <w:rPr>
                <w:rFonts w:cstheme="minorHAnsi"/>
                <w:sz w:val="10"/>
                <w:szCs w:val="10"/>
              </w:rPr>
            </w:pPr>
          </w:p>
          <w:p w14:paraId="49D57F91" w14:textId="77777777" w:rsidR="00C9695C" w:rsidRDefault="00AF0FD6" w:rsidP="00AF0FD6">
            <w:pPr>
              <w:rPr>
                <w:rFonts w:cstheme="minorHAnsi"/>
              </w:rPr>
            </w:pPr>
            <w:r w:rsidRPr="00AF0FD6">
              <w:rPr>
                <w:rFonts w:cstheme="minorHAnsi"/>
              </w:rPr>
              <w:t>Requests for children moving between teams should not be rejected on minor recording issues; co-working can take place, and records can be updated by the transferring team if some minor actions identified are outstanding.</w:t>
            </w:r>
          </w:p>
          <w:p w14:paraId="6F0F4B83" w14:textId="77777777" w:rsidR="00C9695C" w:rsidRDefault="00C9695C" w:rsidP="00AF0FD6">
            <w:pPr>
              <w:rPr>
                <w:rFonts w:cstheme="minorHAnsi"/>
              </w:rPr>
            </w:pPr>
          </w:p>
          <w:p w14:paraId="54825463" w14:textId="1E8BAA41" w:rsidR="00AF0FD6" w:rsidRDefault="00AF0FD6" w:rsidP="00AF0FD6">
            <w:pPr>
              <w:rPr>
                <w:rFonts w:cstheme="minorHAnsi"/>
              </w:rPr>
            </w:pPr>
            <w:r w:rsidRPr="00AF0FD6">
              <w:rPr>
                <w:rFonts w:cstheme="minorHAnsi"/>
              </w:rPr>
              <w:t>Any disagreements about a child moving to a team in terms of threshold should be resolved between Team Managers in a timely way and only escalated to a Service Manager where this has not been promptly resolved.</w:t>
            </w:r>
          </w:p>
          <w:p w14:paraId="23E7A7BC" w14:textId="77777777" w:rsidR="005851F2" w:rsidRPr="005851F2" w:rsidRDefault="005851F2" w:rsidP="00AF0FD6">
            <w:pPr>
              <w:rPr>
                <w:rFonts w:cstheme="minorHAnsi"/>
                <w:sz w:val="10"/>
                <w:szCs w:val="10"/>
              </w:rPr>
            </w:pPr>
          </w:p>
          <w:p w14:paraId="5B9250DB" w14:textId="10FE0AF6" w:rsidR="00AF0FD6" w:rsidRDefault="00AF0FD6" w:rsidP="00AF0FD6">
            <w:pPr>
              <w:rPr>
                <w:rFonts w:cstheme="minorHAnsi"/>
              </w:rPr>
            </w:pPr>
            <w:r w:rsidRPr="00AF0FD6">
              <w:rPr>
                <w:rFonts w:cstheme="minorHAnsi"/>
              </w:rPr>
              <w:t xml:space="preserve">Team responsible for the assessment is the decision maker if there are any professional differences in respect of this, these needs to be discussed manager to manager in the first instance. Escalation to SM only if resolution not resolved. </w:t>
            </w:r>
          </w:p>
          <w:p w14:paraId="26EC4BB5" w14:textId="10512E01" w:rsidR="005851F2" w:rsidRPr="00AF0FD6" w:rsidRDefault="005851F2" w:rsidP="00AF0FD6">
            <w:pPr>
              <w:rPr>
                <w:rFonts w:cstheme="minorHAnsi"/>
              </w:rPr>
            </w:pPr>
          </w:p>
        </w:tc>
      </w:tr>
      <w:tr w:rsidR="00AF0FD6" w:rsidRPr="00442D5C" w14:paraId="04AD827E" w14:textId="77777777" w:rsidTr="00AF0FD6">
        <w:tc>
          <w:tcPr>
            <w:tcW w:w="608" w:type="dxa"/>
            <w:shd w:val="clear" w:color="auto" w:fill="auto"/>
          </w:tcPr>
          <w:p w14:paraId="178491DF" w14:textId="77777777" w:rsidR="00AF0FD6" w:rsidRPr="00442D5C" w:rsidRDefault="00AF0FD6" w:rsidP="00AF0FD6">
            <w:pPr>
              <w:rPr>
                <w:rFonts w:cstheme="minorHAnsi"/>
                <w:b/>
                <w:bCs/>
              </w:rPr>
            </w:pPr>
            <w:r w:rsidRPr="00442D5C">
              <w:rPr>
                <w:rFonts w:cstheme="minorHAnsi"/>
                <w:b/>
                <w:bCs/>
              </w:rPr>
              <w:t>3.0</w:t>
            </w:r>
          </w:p>
        </w:tc>
        <w:tc>
          <w:tcPr>
            <w:tcW w:w="8384" w:type="dxa"/>
            <w:shd w:val="clear" w:color="auto" w:fill="auto"/>
          </w:tcPr>
          <w:p w14:paraId="53DCE8A2" w14:textId="77777777" w:rsidR="00AF0FD6" w:rsidRPr="00442D5C" w:rsidRDefault="00AF0FD6" w:rsidP="00AF0FD6">
            <w:pPr>
              <w:jc w:val="both"/>
              <w:rPr>
                <w:rFonts w:cstheme="minorHAnsi"/>
                <w:b/>
                <w:bCs/>
              </w:rPr>
            </w:pPr>
            <w:r w:rsidRPr="00442D5C">
              <w:rPr>
                <w:rFonts w:cstheme="minorHAnsi"/>
                <w:b/>
                <w:bCs/>
              </w:rPr>
              <w:t xml:space="preserve">FRONT DOOR PATHWAY DECISIONS </w:t>
            </w:r>
          </w:p>
          <w:p w14:paraId="5CD579C6" w14:textId="77777777" w:rsidR="00AF0FD6" w:rsidRPr="00442D5C" w:rsidRDefault="00AF0FD6" w:rsidP="00AF0FD6">
            <w:pPr>
              <w:jc w:val="both"/>
              <w:rPr>
                <w:rFonts w:cstheme="minorHAnsi"/>
                <w:b/>
                <w:bCs/>
              </w:rPr>
            </w:pPr>
          </w:p>
        </w:tc>
      </w:tr>
      <w:tr w:rsidR="00AF0FD6" w:rsidRPr="00442D5C" w14:paraId="001D006D" w14:textId="77777777" w:rsidTr="00AF0FD6">
        <w:tc>
          <w:tcPr>
            <w:tcW w:w="608" w:type="dxa"/>
          </w:tcPr>
          <w:p w14:paraId="53C7B577" w14:textId="77777777" w:rsidR="0049024F" w:rsidRDefault="0049024F" w:rsidP="0049024F">
            <w:pPr>
              <w:rPr>
                <w:rFonts w:cstheme="minorHAnsi"/>
              </w:rPr>
            </w:pPr>
            <w:r w:rsidRPr="00442D5C">
              <w:rPr>
                <w:rFonts w:cstheme="minorHAnsi"/>
              </w:rPr>
              <w:t xml:space="preserve">3.1 </w:t>
            </w:r>
          </w:p>
          <w:p w14:paraId="0977E826" w14:textId="77777777" w:rsidR="0049024F" w:rsidRDefault="0049024F" w:rsidP="00AF0FD6">
            <w:pPr>
              <w:rPr>
                <w:rFonts w:cstheme="minorHAnsi"/>
              </w:rPr>
            </w:pPr>
          </w:p>
          <w:p w14:paraId="3BD21691" w14:textId="77777777" w:rsidR="00F84B86" w:rsidRDefault="00F84B86" w:rsidP="00AF0FD6">
            <w:pPr>
              <w:rPr>
                <w:rFonts w:cstheme="minorHAnsi"/>
              </w:rPr>
            </w:pPr>
          </w:p>
          <w:p w14:paraId="13FF2D75" w14:textId="77777777" w:rsidR="00F84B86" w:rsidRDefault="00F84B86" w:rsidP="00AF0FD6">
            <w:pPr>
              <w:rPr>
                <w:rFonts w:cstheme="minorHAnsi"/>
              </w:rPr>
            </w:pPr>
          </w:p>
          <w:p w14:paraId="1D6368C5" w14:textId="77777777" w:rsidR="00F84B86" w:rsidRDefault="00F84B86" w:rsidP="00AF0FD6">
            <w:pPr>
              <w:rPr>
                <w:rFonts w:cstheme="minorHAnsi"/>
              </w:rPr>
            </w:pPr>
          </w:p>
          <w:p w14:paraId="5030AC51" w14:textId="77777777" w:rsidR="00F84B86" w:rsidRDefault="00F84B86" w:rsidP="00AF0FD6">
            <w:pPr>
              <w:rPr>
                <w:rFonts w:cstheme="minorHAnsi"/>
              </w:rPr>
            </w:pPr>
          </w:p>
          <w:p w14:paraId="64A39814" w14:textId="77777777" w:rsidR="00F84B86" w:rsidRDefault="00F84B86" w:rsidP="00AF0FD6">
            <w:pPr>
              <w:rPr>
                <w:rFonts w:cstheme="minorHAnsi"/>
              </w:rPr>
            </w:pPr>
          </w:p>
          <w:p w14:paraId="7DA78AFF" w14:textId="77777777" w:rsidR="00F84B86" w:rsidRDefault="00F84B86" w:rsidP="00AF0FD6">
            <w:pPr>
              <w:rPr>
                <w:rFonts w:cstheme="minorHAnsi"/>
              </w:rPr>
            </w:pPr>
          </w:p>
          <w:p w14:paraId="62E62822" w14:textId="77777777" w:rsidR="00F84B86" w:rsidRDefault="00F84B86" w:rsidP="00AF0FD6">
            <w:pPr>
              <w:rPr>
                <w:rFonts w:cstheme="minorHAnsi"/>
              </w:rPr>
            </w:pPr>
          </w:p>
          <w:p w14:paraId="34F7EA22" w14:textId="77777777" w:rsidR="00F84B86" w:rsidRDefault="00F84B86" w:rsidP="00AF0FD6">
            <w:pPr>
              <w:rPr>
                <w:rFonts w:cstheme="minorHAnsi"/>
              </w:rPr>
            </w:pPr>
          </w:p>
          <w:p w14:paraId="4CE2A502" w14:textId="77777777" w:rsidR="000A45E3" w:rsidRDefault="000A45E3" w:rsidP="00AF0FD6">
            <w:pPr>
              <w:rPr>
                <w:rFonts w:cstheme="minorHAnsi"/>
              </w:rPr>
            </w:pPr>
          </w:p>
          <w:p w14:paraId="326B43A8" w14:textId="77777777" w:rsidR="000A45E3" w:rsidRDefault="000A45E3" w:rsidP="00AF0FD6">
            <w:pPr>
              <w:rPr>
                <w:rFonts w:cstheme="minorHAnsi"/>
              </w:rPr>
            </w:pPr>
          </w:p>
          <w:p w14:paraId="5CC57165" w14:textId="77777777" w:rsidR="000A45E3" w:rsidRDefault="000A45E3" w:rsidP="00AF0FD6">
            <w:pPr>
              <w:rPr>
                <w:rFonts w:cstheme="minorHAnsi"/>
              </w:rPr>
            </w:pPr>
          </w:p>
          <w:p w14:paraId="07DB646D" w14:textId="77777777" w:rsidR="000A45E3" w:rsidRDefault="000A45E3" w:rsidP="00AF0FD6">
            <w:pPr>
              <w:rPr>
                <w:rFonts w:cstheme="minorHAnsi"/>
              </w:rPr>
            </w:pPr>
          </w:p>
          <w:p w14:paraId="02134A15" w14:textId="77777777" w:rsidR="000A45E3" w:rsidRDefault="000A45E3" w:rsidP="00AF0FD6">
            <w:pPr>
              <w:rPr>
                <w:rFonts w:cstheme="minorHAnsi"/>
              </w:rPr>
            </w:pPr>
          </w:p>
          <w:p w14:paraId="5CF861B1" w14:textId="77777777" w:rsidR="000A45E3" w:rsidRDefault="000A45E3" w:rsidP="00AF0FD6">
            <w:pPr>
              <w:rPr>
                <w:rFonts w:cstheme="minorHAnsi"/>
              </w:rPr>
            </w:pPr>
          </w:p>
          <w:p w14:paraId="0F6F122D" w14:textId="77777777" w:rsidR="000A45E3" w:rsidRDefault="000A45E3" w:rsidP="00AF0FD6">
            <w:pPr>
              <w:rPr>
                <w:rFonts w:cstheme="minorHAnsi"/>
              </w:rPr>
            </w:pPr>
          </w:p>
          <w:p w14:paraId="432D8186" w14:textId="77777777" w:rsidR="00197A30" w:rsidRDefault="00197A30" w:rsidP="00AF0FD6">
            <w:pPr>
              <w:rPr>
                <w:rFonts w:cstheme="minorHAnsi"/>
              </w:rPr>
            </w:pPr>
          </w:p>
          <w:p w14:paraId="4981FB6F" w14:textId="77777777" w:rsidR="000A45E3" w:rsidRDefault="000A45E3" w:rsidP="00AF0FD6">
            <w:pPr>
              <w:rPr>
                <w:rFonts w:cstheme="minorHAnsi"/>
                <w:b/>
                <w:bCs/>
              </w:rPr>
            </w:pPr>
            <w:r w:rsidRPr="00197A30">
              <w:rPr>
                <w:rFonts w:cstheme="minorHAnsi"/>
                <w:b/>
                <w:bCs/>
              </w:rPr>
              <w:t>3.2</w:t>
            </w:r>
          </w:p>
          <w:p w14:paraId="46074D85" w14:textId="77777777" w:rsidR="00197A30" w:rsidRDefault="00197A30" w:rsidP="00AF0FD6">
            <w:pPr>
              <w:rPr>
                <w:rFonts w:cstheme="minorHAnsi"/>
                <w:b/>
                <w:bCs/>
              </w:rPr>
            </w:pPr>
          </w:p>
          <w:p w14:paraId="23EFC7D9" w14:textId="77777777" w:rsidR="00197A30" w:rsidRDefault="00197A30" w:rsidP="00AF0FD6">
            <w:pPr>
              <w:rPr>
                <w:rFonts w:cstheme="minorHAnsi"/>
                <w:b/>
                <w:bCs/>
              </w:rPr>
            </w:pPr>
          </w:p>
          <w:p w14:paraId="67B0B79C" w14:textId="77777777" w:rsidR="00197A30" w:rsidRDefault="00197A30" w:rsidP="00AF0FD6">
            <w:pPr>
              <w:rPr>
                <w:rFonts w:cstheme="minorHAnsi"/>
                <w:b/>
                <w:bCs/>
              </w:rPr>
            </w:pPr>
          </w:p>
          <w:p w14:paraId="44DF504F" w14:textId="77777777" w:rsidR="00197A30" w:rsidRDefault="00197A30" w:rsidP="00AF0FD6">
            <w:pPr>
              <w:rPr>
                <w:rFonts w:cstheme="minorHAnsi"/>
                <w:b/>
                <w:bCs/>
              </w:rPr>
            </w:pPr>
          </w:p>
          <w:p w14:paraId="3F5742FE" w14:textId="77777777" w:rsidR="00197A30" w:rsidRDefault="00197A30" w:rsidP="00AF0FD6">
            <w:pPr>
              <w:rPr>
                <w:rFonts w:cstheme="minorHAnsi"/>
                <w:b/>
                <w:bCs/>
              </w:rPr>
            </w:pPr>
          </w:p>
          <w:p w14:paraId="6FFC248B" w14:textId="77777777" w:rsidR="00197A30" w:rsidRDefault="00197A30" w:rsidP="00AF0FD6">
            <w:pPr>
              <w:rPr>
                <w:rFonts w:cstheme="minorHAnsi"/>
                <w:b/>
                <w:bCs/>
              </w:rPr>
            </w:pPr>
          </w:p>
          <w:p w14:paraId="6728FE3B" w14:textId="77777777" w:rsidR="00197A30" w:rsidRDefault="00197A30" w:rsidP="00AF0FD6">
            <w:pPr>
              <w:rPr>
                <w:rFonts w:cstheme="minorHAnsi"/>
                <w:b/>
                <w:bCs/>
              </w:rPr>
            </w:pPr>
          </w:p>
          <w:p w14:paraId="6FB4A16F" w14:textId="77777777" w:rsidR="00197A30" w:rsidRDefault="00197A30" w:rsidP="00AF0FD6">
            <w:pPr>
              <w:rPr>
                <w:rFonts w:cstheme="minorHAnsi"/>
                <w:b/>
                <w:bCs/>
              </w:rPr>
            </w:pPr>
          </w:p>
          <w:p w14:paraId="086CBD8E" w14:textId="77777777" w:rsidR="00197A30" w:rsidRDefault="00197A30" w:rsidP="00AF0FD6">
            <w:pPr>
              <w:rPr>
                <w:rFonts w:cstheme="minorHAnsi"/>
                <w:b/>
                <w:bCs/>
              </w:rPr>
            </w:pPr>
          </w:p>
          <w:p w14:paraId="6C5BAB69" w14:textId="77777777" w:rsidR="00197A30" w:rsidRDefault="00197A30" w:rsidP="00AF0FD6">
            <w:pPr>
              <w:rPr>
                <w:rFonts w:cstheme="minorHAnsi"/>
                <w:b/>
                <w:bCs/>
              </w:rPr>
            </w:pPr>
          </w:p>
          <w:p w14:paraId="0AEAA247" w14:textId="77777777" w:rsidR="00197A30" w:rsidRDefault="00197A30" w:rsidP="00AF0FD6">
            <w:pPr>
              <w:rPr>
                <w:rFonts w:cstheme="minorHAnsi"/>
                <w:b/>
                <w:bCs/>
              </w:rPr>
            </w:pPr>
          </w:p>
          <w:p w14:paraId="1396D282" w14:textId="77777777" w:rsidR="00197A30" w:rsidRDefault="00197A30" w:rsidP="00AF0FD6">
            <w:pPr>
              <w:rPr>
                <w:rFonts w:cstheme="minorHAnsi"/>
                <w:b/>
                <w:bCs/>
              </w:rPr>
            </w:pPr>
          </w:p>
          <w:p w14:paraId="7734D0A7" w14:textId="77777777" w:rsidR="00DB21F7" w:rsidRDefault="00DB21F7" w:rsidP="00AF0FD6">
            <w:pPr>
              <w:rPr>
                <w:rFonts w:cstheme="minorHAnsi"/>
                <w:b/>
                <w:bCs/>
              </w:rPr>
            </w:pPr>
          </w:p>
          <w:p w14:paraId="7A5C470D" w14:textId="77777777" w:rsidR="003D3F1E" w:rsidRDefault="003D3F1E" w:rsidP="00AF0FD6">
            <w:pPr>
              <w:rPr>
                <w:rFonts w:cstheme="minorHAnsi"/>
                <w:b/>
                <w:bCs/>
              </w:rPr>
            </w:pPr>
          </w:p>
          <w:p w14:paraId="5E977961" w14:textId="77777777" w:rsidR="003D3F1E" w:rsidRDefault="003D3F1E" w:rsidP="00AF0FD6">
            <w:pPr>
              <w:rPr>
                <w:rFonts w:cstheme="minorHAnsi"/>
                <w:b/>
                <w:bCs/>
              </w:rPr>
            </w:pPr>
          </w:p>
          <w:p w14:paraId="68FE5ADE" w14:textId="77777777" w:rsidR="00197A30" w:rsidRDefault="00197A30" w:rsidP="00AF0FD6">
            <w:pPr>
              <w:rPr>
                <w:rFonts w:cstheme="minorHAnsi"/>
                <w:b/>
                <w:bCs/>
              </w:rPr>
            </w:pPr>
            <w:r>
              <w:rPr>
                <w:rFonts w:cstheme="minorHAnsi"/>
                <w:b/>
                <w:bCs/>
              </w:rPr>
              <w:t>3.3</w:t>
            </w:r>
          </w:p>
          <w:p w14:paraId="37409A9C" w14:textId="77777777" w:rsidR="007C60A7" w:rsidRDefault="007C60A7" w:rsidP="00AF0FD6">
            <w:pPr>
              <w:rPr>
                <w:rFonts w:cstheme="minorHAnsi"/>
                <w:b/>
                <w:bCs/>
              </w:rPr>
            </w:pPr>
          </w:p>
          <w:p w14:paraId="500309BA" w14:textId="77777777" w:rsidR="007C60A7" w:rsidRDefault="007C60A7" w:rsidP="00AF0FD6">
            <w:pPr>
              <w:rPr>
                <w:rFonts w:cstheme="minorHAnsi"/>
                <w:b/>
                <w:bCs/>
              </w:rPr>
            </w:pPr>
          </w:p>
          <w:p w14:paraId="4CC663E9" w14:textId="77777777" w:rsidR="007C60A7" w:rsidRDefault="007C60A7" w:rsidP="00AF0FD6">
            <w:pPr>
              <w:rPr>
                <w:rFonts w:cstheme="minorHAnsi"/>
                <w:b/>
                <w:bCs/>
              </w:rPr>
            </w:pPr>
          </w:p>
          <w:p w14:paraId="2D21C498" w14:textId="77777777" w:rsidR="007C60A7" w:rsidRDefault="007C60A7" w:rsidP="00AF0FD6">
            <w:pPr>
              <w:rPr>
                <w:rFonts w:cstheme="minorHAnsi"/>
                <w:b/>
                <w:bCs/>
              </w:rPr>
            </w:pPr>
          </w:p>
          <w:p w14:paraId="56579D93" w14:textId="77777777" w:rsidR="007C60A7" w:rsidRDefault="007C60A7" w:rsidP="00AF0FD6">
            <w:pPr>
              <w:rPr>
                <w:rFonts w:cstheme="minorHAnsi"/>
                <w:b/>
                <w:bCs/>
              </w:rPr>
            </w:pPr>
          </w:p>
          <w:p w14:paraId="4153D8C4" w14:textId="77777777" w:rsidR="007C60A7" w:rsidRDefault="007C60A7" w:rsidP="00AF0FD6">
            <w:pPr>
              <w:rPr>
                <w:rFonts w:cstheme="minorHAnsi"/>
                <w:b/>
                <w:bCs/>
              </w:rPr>
            </w:pPr>
          </w:p>
          <w:p w14:paraId="14256755" w14:textId="77777777" w:rsidR="007C60A7" w:rsidRDefault="007C60A7" w:rsidP="00AF0FD6">
            <w:pPr>
              <w:rPr>
                <w:rFonts w:cstheme="minorHAnsi"/>
                <w:b/>
                <w:bCs/>
              </w:rPr>
            </w:pPr>
          </w:p>
          <w:p w14:paraId="0019527A" w14:textId="77777777" w:rsidR="007C60A7" w:rsidRDefault="007C60A7" w:rsidP="00AF0FD6">
            <w:pPr>
              <w:rPr>
                <w:rFonts w:cstheme="minorHAnsi"/>
                <w:b/>
                <w:bCs/>
              </w:rPr>
            </w:pPr>
          </w:p>
          <w:p w14:paraId="0372E544" w14:textId="77777777" w:rsidR="007C60A7" w:rsidRDefault="007C60A7" w:rsidP="00AF0FD6">
            <w:pPr>
              <w:rPr>
                <w:rFonts w:cstheme="minorHAnsi"/>
                <w:b/>
                <w:bCs/>
              </w:rPr>
            </w:pPr>
          </w:p>
          <w:p w14:paraId="3E1E3961" w14:textId="77777777" w:rsidR="007C60A7" w:rsidRDefault="007C60A7" w:rsidP="00AF0FD6">
            <w:pPr>
              <w:rPr>
                <w:rFonts w:cstheme="minorHAnsi"/>
                <w:b/>
                <w:bCs/>
              </w:rPr>
            </w:pPr>
          </w:p>
          <w:p w14:paraId="21E6448B" w14:textId="77777777" w:rsidR="007C60A7" w:rsidRDefault="007C60A7" w:rsidP="00AF0FD6">
            <w:pPr>
              <w:rPr>
                <w:rFonts w:cstheme="minorHAnsi"/>
                <w:b/>
                <w:bCs/>
              </w:rPr>
            </w:pPr>
          </w:p>
          <w:p w14:paraId="4C57FAE2" w14:textId="77777777" w:rsidR="007C60A7" w:rsidRDefault="007C60A7" w:rsidP="00AF0FD6">
            <w:pPr>
              <w:rPr>
                <w:rFonts w:cstheme="minorHAnsi"/>
                <w:b/>
                <w:bCs/>
              </w:rPr>
            </w:pPr>
          </w:p>
          <w:p w14:paraId="57E9D257" w14:textId="77777777" w:rsidR="007C60A7" w:rsidRDefault="007C60A7" w:rsidP="00AF0FD6">
            <w:pPr>
              <w:rPr>
                <w:rFonts w:cstheme="minorHAnsi"/>
                <w:b/>
                <w:bCs/>
              </w:rPr>
            </w:pPr>
          </w:p>
          <w:p w14:paraId="1EF14A6F" w14:textId="77777777" w:rsidR="007C60A7" w:rsidRDefault="007C60A7" w:rsidP="00AF0FD6">
            <w:pPr>
              <w:rPr>
                <w:rFonts w:cstheme="minorHAnsi"/>
                <w:b/>
                <w:bCs/>
              </w:rPr>
            </w:pPr>
          </w:p>
          <w:p w14:paraId="77DF1E9A" w14:textId="77777777" w:rsidR="007C60A7" w:rsidRDefault="007C60A7" w:rsidP="00AF0FD6">
            <w:pPr>
              <w:rPr>
                <w:rFonts w:cstheme="minorHAnsi"/>
                <w:b/>
                <w:bCs/>
              </w:rPr>
            </w:pPr>
          </w:p>
          <w:p w14:paraId="0B57D71B" w14:textId="77777777" w:rsidR="007C60A7" w:rsidRDefault="007C60A7" w:rsidP="00AF0FD6">
            <w:pPr>
              <w:rPr>
                <w:rFonts w:cstheme="minorHAnsi"/>
                <w:b/>
                <w:bCs/>
              </w:rPr>
            </w:pPr>
          </w:p>
          <w:p w14:paraId="505A7B7C" w14:textId="77777777" w:rsidR="007C60A7" w:rsidRDefault="007C60A7" w:rsidP="00AF0FD6">
            <w:pPr>
              <w:rPr>
                <w:rFonts w:cstheme="minorHAnsi"/>
                <w:b/>
                <w:bCs/>
              </w:rPr>
            </w:pPr>
          </w:p>
          <w:p w14:paraId="665DBE01" w14:textId="77777777" w:rsidR="00DB21F7" w:rsidRDefault="00DB21F7" w:rsidP="00AF0FD6">
            <w:pPr>
              <w:rPr>
                <w:rFonts w:cstheme="minorHAnsi"/>
                <w:b/>
                <w:bCs/>
              </w:rPr>
            </w:pPr>
          </w:p>
          <w:p w14:paraId="3918EC21" w14:textId="77777777" w:rsidR="007C60A7" w:rsidRDefault="007C60A7" w:rsidP="00AF0FD6">
            <w:pPr>
              <w:rPr>
                <w:rFonts w:cstheme="minorHAnsi"/>
                <w:b/>
                <w:bCs/>
              </w:rPr>
            </w:pPr>
            <w:r w:rsidRPr="00442D5C">
              <w:rPr>
                <w:rFonts w:cstheme="minorHAnsi"/>
                <w:b/>
                <w:bCs/>
              </w:rPr>
              <w:t xml:space="preserve">4.0  </w:t>
            </w:r>
          </w:p>
          <w:p w14:paraId="6042A7D6" w14:textId="77777777" w:rsidR="00A25048" w:rsidRDefault="00A25048" w:rsidP="00AF0FD6">
            <w:pPr>
              <w:rPr>
                <w:rFonts w:cstheme="minorHAnsi"/>
                <w:b/>
                <w:bCs/>
              </w:rPr>
            </w:pPr>
          </w:p>
          <w:p w14:paraId="0BDC16EE" w14:textId="77777777" w:rsidR="00A25048" w:rsidRDefault="00A25048" w:rsidP="00AF0FD6">
            <w:pPr>
              <w:rPr>
                <w:rFonts w:cstheme="minorHAnsi"/>
                <w:b/>
                <w:bCs/>
              </w:rPr>
            </w:pPr>
          </w:p>
          <w:p w14:paraId="65FCFD49" w14:textId="15685100" w:rsidR="00A25048" w:rsidRPr="00197A30" w:rsidRDefault="00A25048" w:rsidP="00AF0FD6">
            <w:pPr>
              <w:rPr>
                <w:rFonts w:cstheme="minorHAnsi"/>
                <w:b/>
                <w:bCs/>
              </w:rPr>
            </w:pPr>
            <w:r w:rsidRPr="00442D5C">
              <w:rPr>
                <w:rFonts w:cstheme="minorHAnsi"/>
              </w:rPr>
              <w:t>4.1</w:t>
            </w:r>
          </w:p>
        </w:tc>
        <w:tc>
          <w:tcPr>
            <w:tcW w:w="8384" w:type="dxa"/>
          </w:tcPr>
          <w:p w14:paraId="1C31738A" w14:textId="77777777" w:rsidR="00AF0FD6" w:rsidRDefault="00AF0FD6" w:rsidP="00AF0FD6">
            <w:pPr>
              <w:jc w:val="both"/>
              <w:rPr>
                <w:rFonts w:cstheme="minorHAnsi"/>
                <w:b/>
                <w:bCs/>
              </w:rPr>
            </w:pPr>
            <w:r w:rsidRPr="00442D5C">
              <w:rPr>
                <w:rFonts w:cstheme="minorHAnsi"/>
                <w:b/>
                <w:bCs/>
              </w:rPr>
              <w:lastRenderedPageBreak/>
              <w:t>Children moving between CSPA and the Assessment Teams: </w:t>
            </w:r>
          </w:p>
          <w:p w14:paraId="73950EE5" w14:textId="77777777" w:rsidR="00AF0FD6" w:rsidRPr="00B171F2" w:rsidRDefault="00AF0FD6" w:rsidP="00AF0FD6">
            <w:pPr>
              <w:rPr>
                <w:rFonts w:cstheme="minorHAnsi"/>
                <w:sz w:val="18"/>
                <w:szCs w:val="18"/>
              </w:rPr>
            </w:pPr>
          </w:p>
          <w:p w14:paraId="39B7A3C9" w14:textId="432BB2A6" w:rsidR="00AF0FD6" w:rsidRPr="007C60A7" w:rsidRDefault="00AF0FD6" w:rsidP="00AF0FD6">
            <w:pPr>
              <w:rPr>
                <w:rFonts w:cstheme="minorHAnsi"/>
                <w:sz w:val="4"/>
                <w:szCs w:val="4"/>
              </w:rPr>
            </w:pPr>
          </w:p>
          <w:p w14:paraId="302A34C0" w14:textId="67C989C8" w:rsidR="00AF0FD6" w:rsidRPr="00442D5C" w:rsidRDefault="00AF0FD6" w:rsidP="00AF0FD6">
            <w:pPr>
              <w:rPr>
                <w:rFonts w:cstheme="minorHAnsi"/>
              </w:rPr>
            </w:pPr>
            <w:r w:rsidRPr="00442D5C">
              <w:rPr>
                <w:rFonts w:cstheme="minorHAnsi"/>
              </w:rPr>
              <w:t>Once it's decided that a child needs help and support from Children's Social Care, they should transfer from the CSPA to the appropriate assessment team within one day. </w:t>
            </w:r>
          </w:p>
          <w:p w14:paraId="4D977CCA" w14:textId="77777777" w:rsidR="00AF0FD6" w:rsidRDefault="00AF0FD6" w:rsidP="00AF0FD6">
            <w:pPr>
              <w:rPr>
                <w:rFonts w:cstheme="minorHAnsi"/>
              </w:rPr>
            </w:pPr>
            <w:r w:rsidRPr="00442D5C">
              <w:rPr>
                <w:rFonts w:cstheme="minorHAnsi"/>
              </w:rPr>
              <w:t xml:space="preserve">Before this takes place, CSPA will inform the parent/s or guardians. If this can’t be achieved within one working day, CSPA will document why.  </w:t>
            </w:r>
          </w:p>
          <w:p w14:paraId="28B8E5A7" w14:textId="77777777" w:rsidR="00AF0FD6" w:rsidRDefault="00AF0FD6" w:rsidP="00AF0FD6">
            <w:pPr>
              <w:rPr>
                <w:rFonts w:cstheme="minorHAnsi"/>
              </w:rPr>
            </w:pPr>
          </w:p>
          <w:p w14:paraId="5E366564" w14:textId="479B37CF" w:rsidR="00AF0FD6" w:rsidRPr="00442D5C" w:rsidRDefault="00AF0FD6" w:rsidP="00AF0FD6">
            <w:pPr>
              <w:rPr>
                <w:rFonts w:cstheme="minorHAnsi"/>
              </w:rPr>
            </w:pPr>
            <w:r w:rsidRPr="00442D5C">
              <w:rPr>
                <w:rFonts w:cstheme="minorHAnsi"/>
              </w:rPr>
              <w:lastRenderedPageBreak/>
              <w:t>The Assessment Team will then contact parents/guardians to explain the Assessment process and address any consent issues.   </w:t>
            </w:r>
          </w:p>
          <w:p w14:paraId="3D686139" w14:textId="3993DD3A" w:rsidR="00AF0FD6" w:rsidRDefault="00AF0FD6" w:rsidP="00AF0FD6">
            <w:pPr>
              <w:rPr>
                <w:rFonts w:cstheme="minorHAnsi"/>
              </w:rPr>
            </w:pPr>
            <w:r w:rsidRPr="00442D5C">
              <w:rPr>
                <w:rFonts w:cstheme="minorHAnsi"/>
              </w:rPr>
              <w:t>If there are immediate concerns about the likelihood of significant harm to a child, the CSPA manager should talk to the manager of the Assessment team to schedule a strategy meeting In line with strategy discussion requirements.</w:t>
            </w:r>
          </w:p>
          <w:p w14:paraId="63568AA1" w14:textId="77777777" w:rsidR="00AF0FD6" w:rsidRDefault="00AF0FD6" w:rsidP="00AF0FD6">
            <w:pPr>
              <w:rPr>
                <w:rFonts w:cstheme="minorHAnsi"/>
              </w:rPr>
            </w:pPr>
          </w:p>
          <w:p w14:paraId="1598A780" w14:textId="2E63956E" w:rsidR="00AF0FD6" w:rsidRDefault="00AF0FD6" w:rsidP="00AF0FD6">
            <w:pPr>
              <w:rPr>
                <w:rFonts w:cstheme="minorHAnsi"/>
              </w:rPr>
            </w:pPr>
            <w:r w:rsidRPr="00442D5C">
              <w:rPr>
                <w:rFonts w:cstheme="minorHAnsi"/>
              </w:rPr>
              <w:t>When the child is transferred, the child's file will be sent to the receiving team's duty tray. If the Assessment team wants to change the decision made by the CSPA (MAP), the Assessment service manager will review the child's circumstances and document their reasons. </w:t>
            </w:r>
          </w:p>
          <w:p w14:paraId="414B0C52" w14:textId="77777777" w:rsidR="00AF0FD6" w:rsidRPr="00442D5C" w:rsidRDefault="00AF0FD6" w:rsidP="00AF0FD6">
            <w:pPr>
              <w:rPr>
                <w:rFonts w:cstheme="minorHAnsi"/>
              </w:rPr>
            </w:pPr>
          </w:p>
          <w:p w14:paraId="1C5E83D6" w14:textId="5F3E26D0" w:rsidR="00AF0FD6" w:rsidRDefault="00AF0FD6" w:rsidP="00AF0FD6">
            <w:pPr>
              <w:jc w:val="both"/>
              <w:rPr>
                <w:rFonts w:cstheme="minorHAnsi"/>
                <w:b/>
                <w:bCs/>
              </w:rPr>
            </w:pPr>
            <w:r w:rsidRPr="00442D5C">
              <w:rPr>
                <w:rFonts w:cstheme="minorHAnsi"/>
                <w:b/>
                <w:bCs/>
              </w:rPr>
              <w:t>Children moving from CSPA directly to Family Safeguarding Teams</w:t>
            </w:r>
          </w:p>
          <w:p w14:paraId="6034012A" w14:textId="77777777" w:rsidR="000A45E3" w:rsidRPr="00442D5C" w:rsidRDefault="000A45E3" w:rsidP="00AF0FD6">
            <w:pPr>
              <w:jc w:val="both"/>
              <w:rPr>
                <w:rFonts w:cstheme="minorHAnsi"/>
                <w:b/>
                <w:bCs/>
              </w:rPr>
            </w:pPr>
          </w:p>
          <w:p w14:paraId="70F47444" w14:textId="77777777" w:rsidR="00AF0FD6" w:rsidRDefault="00AF0FD6" w:rsidP="00AF0FD6">
            <w:pPr>
              <w:jc w:val="both"/>
              <w:rPr>
                <w:rFonts w:cstheme="minorHAnsi"/>
                <w:i/>
                <w:iCs/>
              </w:rPr>
            </w:pPr>
            <w:r w:rsidRPr="00442D5C">
              <w:rPr>
                <w:rFonts w:cstheme="minorHAnsi"/>
                <w:i/>
                <w:iCs/>
              </w:rPr>
              <w:t>Please note a pathway from CSPA to the Adolescent Service will be developed in 2025</w:t>
            </w:r>
          </w:p>
          <w:p w14:paraId="77EEE9E7" w14:textId="77777777" w:rsidR="000A45E3" w:rsidRPr="00442D5C" w:rsidRDefault="000A45E3" w:rsidP="00AF0FD6">
            <w:pPr>
              <w:jc w:val="both"/>
              <w:rPr>
                <w:rFonts w:cstheme="minorHAnsi"/>
                <w:i/>
                <w:iCs/>
              </w:rPr>
            </w:pPr>
          </w:p>
          <w:p w14:paraId="6D1D5880" w14:textId="77777777" w:rsidR="00AF0FD6" w:rsidRDefault="00AF0FD6" w:rsidP="00AF0FD6">
            <w:pPr>
              <w:jc w:val="both"/>
              <w:rPr>
                <w:rFonts w:cstheme="minorHAnsi"/>
              </w:rPr>
            </w:pPr>
            <w:r w:rsidRPr="00442D5C">
              <w:rPr>
                <w:rFonts w:cstheme="minorHAnsi"/>
              </w:rPr>
              <w:t>There are some situations experienced by families that mean their needs are best met at an earlier stage by the Family Safeguarding Teams. These are;</w:t>
            </w:r>
          </w:p>
          <w:p w14:paraId="39074A15" w14:textId="77777777" w:rsidR="00DD55E6" w:rsidRPr="00442D5C" w:rsidRDefault="00DD55E6" w:rsidP="00AF0FD6">
            <w:pPr>
              <w:jc w:val="both"/>
              <w:rPr>
                <w:rFonts w:cstheme="minorHAnsi"/>
              </w:rPr>
            </w:pPr>
          </w:p>
          <w:p w14:paraId="19D913D3" w14:textId="67B1CD03" w:rsidR="00AF0FD6" w:rsidRPr="00442D5C" w:rsidRDefault="00AF0FD6" w:rsidP="00DD55E6">
            <w:pPr>
              <w:pStyle w:val="ListParagraph"/>
              <w:numPr>
                <w:ilvl w:val="0"/>
                <w:numId w:val="13"/>
              </w:numPr>
              <w:jc w:val="both"/>
              <w:rPr>
                <w:rFonts w:cstheme="minorHAnsi"/>
              </w:rPr>
            </w:pPr>
            <w:r w:rsidRPr="00442D5C">
              <w:rPr>
                <w:rFonts w:cstheme="minorHAnsi"/>
              </w:rPr>
              <w:t>Unborn Babies: Where siblings have been supported by a Child Protection plan or subject to legal procedures within the last 2 years.</w:t>
            </w:r>
            <w:r w:rsidR="00DD55E6">
              <w:rPr>
                <w:rFonts w:cstheme="minorHAnsi"/>
              </w:rPr>
              <w:t xml:space="preserve"> </w:t>
            </w:r>
            <w:r w:rsidRPr="00442D5C">
              <w:rPr>
                <w:rFonts w:cstheme="minorHAnsi"/>
              </w:rPr>
              <w:t>Unborn Babies or other identified children where a sibling is already open to the service.</w:t>
            </w:r>
          </w:p>
          <w:p w14:paraId="37DA39BA" w14:textId="0975BF72" w:rsidR="00AF0FD6" w:rsidRPr="00442D5C" w:rsidRDefault="00AF0FD6" w:rsidP="00DD55E6">
            <w:pPr>
              <w:pStyle w:val="ListParagraph"/>
              <w:numPr>
                <w:ilvl w:val="0"/>
                <w:numId w:val="13"/>
              </w:numPr>
              <w:jc w:val="both"/>
              <w:rPr>
                <w:rFonts w:cstheme="minorHAnsi"/>
              </w:rPr>
            </w:pPr>
            <w:r w:rsidRPr="00442D5C">
              <w:rPr>
                <w:rFonts w:cstheme="minorHAnsi"/>
              </w:rPr>
              <w:t xml:space="preserve">Children supported by a Child Protection Plan in another Local </w:t>
            </w:r>
            <w:r w:rsidR="00DD55E6" w:rsidRPr="00442D5C">
              <w:rPr>
                <w:rFonts w:cstheme="minorHAnsi"/>
              </w:rPr>
              <w:t>Authority -</w:t>
            </w:r>
            <w:r w:rsidRPr="00442D5C">
              <w:rPr>
                <w:rFonts w:cstheme="minorHAnsi"/>
              </w:rPr>
              <w:t xml:space="preserve"> this will be through the agreed transfer in process and proceed to FST/AS If a Supervision Order is granted and designated to Surrey County Council and the child is not currently open to the service.</w:t>
            </w:r>
          </w:p>
          <w:p w14:paraId="76C9A4AD" w14:textId="7337B54C" w:rsidR="00197A30" w:rsidRPr="00197A30" w:rsidRDefault="00AF0FD6" w:rsidP="00197A30">
            <w:pPr>
              <w:pStyle w:val="ListParagraph"/>
              <w:numPr>
                <w:ilvl w:val="0"/>
                <w:numId w:val="13"/>
              </w:numPr>
              <w:jc w:val="both"/>
              <w:rPr>
                <w:rFonts w:cstheme="minorHAnsi"/>
              </w:rPr>
            </w:pPr>
            <w:r w:rsidRPr="00442D5C">
              <w:rPr>
                <w:rFonts w:cstheme="minorHAnsi"/>
              </w:rPr>
              <w:t xml:space="preserve">Court ordered s37. </w:t>
            </w:r>
          </w:p>
          <w:p w14:paraId="032B13EA" w14:textId="41CE955D" w:rsidR="00AF0FD6" w:rsidRPr="00197A30" w:rsidRDefault="00AF0FD6" w:rsidP="00AF0FD6">
            <w:pPr>
              <w:pStyle w:val="Heading2"/>
              <w:rPr>
                <w:rFonts w:asciiTheme="minorHAnsi" w:eastAsiaTheme="minorHAnsi" w:hAnsiTheme="minorHAnsi" w:cstheme="minorHAnsi"/>
                <w:sz w:val="22"/>
                <w:szCs w:val="22"/>
                <w:lang w:eastAsia="en-US"/>
              </w:rPr>
            </w:pPr>
            <w:bookmarkStart w:id="21" w:name="_Toc175654573"/>
            <w:r w:rsidRPr="00197A30">
              <w:rPr>
                <w:rFonts w:asciiTheme="minorHAnsi" w:eastAsiaTheme="minorHAnsi" w:hAnsiTheme="minorHAnsi" w:cstheme="minorHAnsi"/>
                <w:sz w:val="22"/>
                <w:szCs w:val="22"/>
                <w:lang w:eastAsia="en-US"/>
              </w:rPr>
              <w:t>Other transfer points for CSPA</w:t>
            </w:r>
            <w:bookmarkEnd w:id="21"/>
          </w:p>
          <w:p w14:paraId="26A7A2DE" w14:textId="77777777" w:rsidR="00AF0FD6" w:rsidRPr="00197A30" w:rsidRDefault="00AF0FD6" w:rsidP="00197A30">
            <w:pPr>
              <w:pStyle w:val="ListParagraph"/>
              <w:numPr>
                <w:ilvl w:val="0"/>
                <w:numId w:val="14"/>
              </w:numPr>
              <w:rPr>
                <w:rFonts w:cstheme="minorHAnsi"/>
              </w:rPr>
            </w:pPr>
            <w:r w:rsidRPr="00197A30">
              <w:rPr>
                <w:rFonts w:cstheme="minorHAnsi"/>
              </w:rPr>
              <w:t>Children and Families with Immigration, recourse and Asylum needs will be transferred to the Assessment service for consideration of assessment and support.</w:t>
            </w:r>
          </w:p>
          <w:p w14:paraId="424F8F05" w14:textId="77777777" w:rsidR="00197A30" w:rsidRPr="00197A30" w:rsidRDefault="00197A30" w:rsidP="00AF0FD6">
            <w:pPr>
              <w:rPr>
                <w:rFonts w:cstheme="minorHAnsi"/>
              </w:rPr>
            </w:pPr>
          </w:p>
          <w:p w14:paraId="081FF499" w14:textId="2B344030" w:rsidR="00AF0FD6" w:rsidRPr="00197A30" w:rsidRDefault="00AF0FD6" w:rsidP="00197A30">
            <w:pPr>
              <w:pStyle w:val="ListParagraph"/>
              <w:numPr>
                <w:ilvl w:val="0"/>
                <w:numId w:val="14"/>
              </w:numPr>
              <w:rPr>
                <w:rStyle w:val="Hyperlink"/>
                <w:rFonts w:asciiTheme="minorHAnsi" w:hAnsiTheme="minorHAnsi" w:cstheme="minorHAnsi"/>
                <w:color w:val="auto"/>
              </w:rPr>
            </w:pPr>
            <w:r w:rsidRPr="00197A30">
              <w:rPr>
                <w:rFonts w:cstheme="minorHAnsi"/>
              </w:rPr>
              <w:t xml:space="preserve">For Unaccompanied Asylum-Seeking Children (UASC), the UASC protocol will be followed, and an age assessment will be completed, if required. If there is any doubt about the child's age, it will be assumed they're under 18 and they will become looked after and transfer to the SE-UASC CLA duty via </w:t>
            </w:r>
            <w:hyperlink r:id="rId19" w:history="1">
              <w:r w:rsidRPr="00197A30">
                <w:rPr>
                  <w:rStyle w:val="Hyperlink"/>
                  <w:rFonts w:asciiTheme="minorHAnsi" w:hAnsiTheme="minorHAnsi" w:cstheme="minorHAnsi"/>
                  <w:color w:val="auto"/>
                </w:rPr>
                <w:t>UASC.CLAduty@surreycc.gov.uk</w:t>
              </w:r>
            </w:hyperlink>
          </w:p>
          <w:p w14:paraId="715B4043" w14:textId="77777777" w:rsidR="00197A30" w:rsidRPr="00197A30" w:rsidRDefault="00197A30" w:rsidP="00AF0FD6">
            <w:pPr>
              <w:rPr>
                <w:rFonts w:cstheme="minorHAnsi"/>
              </w:rPr>
            </w:pPr>
          </w:p>
          <w:p w14:paraId="4CF742CF" w14:textId="77777777" w:rsidR="00AF0FD6" w:rsidRPr="00197A30" w:rsidRDefault="00AF0FD6" w:rsidP="00197A30">
            <w:pPr>
              <w:pStyle w:val="ListParagraph"/>
              <w:numPr>
                <w:ilvl w:val="0"/>
                <w:numId w:val="14"/>
              </w:numPr>
              <w:rPr>
                <w:rFonts w:cstheme="minorHAnsi"/>
              </w:rPr>
            </w:pPr>
            <w:r w:rsidRPr="00197A30">
              <w:rPr>
                <w:rFonts w:cstheme="minorHAnsi"/>
              </w:rPr>
              <w:t>Homeless young people aged 16 and older will be moved to the Adolescent Service for assessment. They will remain supported by the adolescent service under Section 17 or Section 20. If they choose to become Section 20, they will be transferred to the care leavers service after 13 weeks and completion of the child’s Pathway Plan.</w:t>
            </w:r>
          </w:p>
          <w:p w14:paraId="7A9FCDB3" w14:textId="77777777" w:rsidR="00197A30" w:rsidRPr="00197A30" w:rsidRDefault="00197A30" w:rsidP="00AF0FD6">
            <w:pPr>
              <w:rPr>
                <w:rFonts w:cstheme="minorHAnsi"/>
              </w:rPr>
            </w:pPr>
          </w:p>
          <w:p w14:paraId="44CAE600" w14:textId="77777777" w:rsidR="00AF0FD6" w:rsidRDefault="00AF0FD6" w:rsidP="00197A30">
            <w:pPr>
              <w:pStyle w:val="ListParagraph"/>
              <w:numPr>
                <w:ilvl w:val="0"/>
                <w:numId w:val="14"/>
              </w:numPr>
              <w:jc w:val="both"/>
              <w:rPr>
                <w:rFonts w:cstheme="minorHAnsi"/>
              </w:rPr>
            </w:pPr>
            <w:r w:rsidRPr="00197A30">
              <w:rPr>
                <w:rFonts w:cstheme="minorHAnsi"/>
              </w:rPr>
              <w:t xml:space="preserve">All missing episodes for children and young people are initially screened within the CSPA in line with the Missing Pathway. </w:t>
            </w:r>
          </w:p>
          <w:p w14:paraId="5D484A73" w14:textId="77777777" w:rsidR="007C60A7" w:rsidRDefault="007C60A7" w:rsidP="003D3F1E">
            <w:pPr>
              <w:jc w:val="both"/>
              <w:rPr>
                <w:rFonts w:cstheme="minorHAnsi"/>
                <w:sz w:val="8"/>
                <w:szCs w:val="8"/>
              </w:rPr>
            </w:pPr>
          </w:p>
          <w:p w14:paraId="25743818" w14:textId="77777777" w:rsidR="003D3F1E" w:rsidRDefault="003D3F1E" w:rsidP="003D3F1E">
            <w:pPr>
              <w:jc w:val="both"/>
              <w:rPr>
                <w:rFonts w:cstheme="minorHAnsi"/>
                <w:sz w:val="8"/>
                <w:szCs w:val="8"/>
              </w:rPr>
            </w:pPr>
          </w:p>
          <w:p w14:paraId="6653A4D0" w14:textId="77777777" w:rsidR="003D3F1E" w:rsidRPr="003D3F1E" w:rsidRDefault="003D3F1E" w:rsidP="003D3F1E">
            <w:pPr>
              <w:jc w:val="both"/>
              <w:rPr>
                <w:rFonts w:cstheme="minorHAnsi"/>
                <w:sz w:val="8"/>
                <w:szCs w:val="8"/>
              </w:rPr>
            </w:pPr>
          </w:p>
          <w:p w14:paraId="5F944C00" w14:textId="77777777" w:rsidR="00A25048" w:rsidRPr="007C60A7" w:rsidRDefault="00A25048" w:rsidP="007C60A7">
            <w:pPr>
              <w:pStyle w:val="ListParagraph"/>
              <w:ind w:left="360"/>
              <w:jc w:val="both"/>
              <w:rPr>
                <w:rFonts w:cstheme="minorHAnsi"/>
                <w:sz w:val="8"/>
                <w:szCs w:val="8"/>
              </w:rPr>
            </w:pPr>
          </w:p>
          <w:p w14:paraId="36E66FEF" w14:textId="70663799" w:rsidR="00AF0FD6" w:rsidRPr="00DB21F7" w:rsidRDefault="00AF0FD6" w:rsidP="00AF0FD6">
            <w:pPr>
              <w:jc w:val="both"/>
              <w:rPr>
                <w:rFonts w:cstheme="minorHAnsi"/>
                <w:b/>
                <w:bCs/>
              </w:rPr>
            </w:pPr>
            <w:r w:rsidRPr="00DB21F7">
              <w:rPr>
                <w:rFonts w:cstheme="minorHAnsi"/>
                <w:b/>
                <w:bCs/>
              </w:rPr>
              <w:t xml:space="preserve">Children moving across </w:t>
            </w:r>
            <w:r w:rsidR="000257EF" w:rsidRPr="00DB21F7">
              <w:rPr>
                <w:rFonts w:cstheme="minorHAnsi"/>
                <w:b/>
                <w:bCs/>
              </w:rPr>
              <w:t>team’s</w:t>
            </w:r>
            <w:r w:rsidRPr="00DB21F7">
              <w:rPr>
                <w:rFonts w:cstheme="minorHAnsi"/>
                <w:b/>
                <w:bCs/>
              </w:rPr>
              <w:t xml:space="preserve"> process for all children</w:t>
            </w:r>
          </w:p>
          <w:p w14:paraId="489D76A6" w14:textId="77777777" w:rsidR="007C60A7" w:rsidRPr="00442D5C" w:rsidRDefault="007C60A7" w:rsidP="00AF0FD6">
            <w:pPr>
              <w:jc w:val="both"/>
              <w:rPr>
                <w:rFonts w:cstheme="minorHAnsi"/>
                <w:b/>
                <w:bCs/>
              </w:rPr>
            </w:pPr>
          </w:p>
          <w:p w14:paraId="4160E6CF" w14:textId="41879BD8" w:rsidR="00AF0FD6" w:rsidRDefault="00AF0FD6" w:rsidP="00AF0FD6">
            <w:pPr>
              <w:jc w:val="both"/>
              <w:rPr>
                <w:rFonts w:cstheme="minorHAnsi"/>
              </w:rPr>
            </w:pPr>
            <w:r w:rsidRPr="00442D5C">
              <w:rPr>
                <w:rFonts w:cstheme="minorHAnsi"/>
              </w:rPr>
              <w:t>Children may move between teams during our involvement with them, based on their support needs and the remit of the support being offered. This will include children moving between (but not exhaustive)</w:t>
            </w:r>
          </w:p>
          <w:p w14:paraId="4C9B9309" w14:textId="77777777" w:rsidR="007C60A7" w:rsidRDefault="007C60A7" w:rsidP="00AF0FD6">
            <w:pPr>
              <w:jc w:val="both"/>
              <w:rPr>
                <w:rFonts w:cstheme="minorHAnsi"/>
              </w:rPr>
            </w:pPr>
          </w:p>
          <w:p w14:paraId="3D837BE0" w14:textId="77777777" w:rsidR="00AF0FD6" w:rsidRPr="00442D5C" w:rsidRDefault="00AF0FD6" w:rsidP="00B412AE">
            <w:pPr>
              <w:pStyle w:val="ListParagraph"/>
              <w:numPr>
                <w:ilvl w:val="0"/>
                <w:numId w:val="15"/>
              </w:numPr>
              <w:jc w:val="both"/>
              <w:rPr>
                <w:rFonts w:cstheme="minorHAnsi"/>
              </w:rPr>
            </w:pPr>
            <w:r w:rsidRPr="00442D5C">
              <w:rPr>
                <w:rFonts w:cstheme="minorHAnsi"/>
              </w:rPr>
              <w:lastRenderedPageBreak/>
              <w:t>Assessment and IFSS</w:t>
            </w:r>
          </w:p>
          <w:p w14:paraId="783410B2" w14:textId="77777777" w:rsidR="00AF0FD6" w:rsidRPr="00442D5C" w:rsidRDefault="00AF0FD6" w:rsidP="00B412AE">
            <w:pPr>
              <w:pStyle w:val="ListParagraph"/>
              <w:numPr>
                <w:ilvl w:val="0"/>
                <w:numId w:val="15"/>
              </w:numPr>
              <w:jc w:val="both"/>
              <w:rPr>
                <w:rFonts w:cstheme="minorHAnsi"/>
              </w:rPr>
            </w:pPr>
            <w:r w:rsidRPr="00442D5C">
              <w:rPr>
                <w:rFonts w:cstheme="minorHAnsi"/>
              </w:rPr>
              <w:t>Assessment and Family Safeguarding</w:t>
            </w:r>
          </w:p>
          <w:p w14:paraId="00717215" w14:textId="77777777" w:rsidR="00AF0FD6" w:rsidRPr="00442D5C" w:rsidRDefault="00AF0FD6" w:rsidP="00B412AE">
            <w:pPr>
              <w:pStyle w:val="ListParagraph"/>
              <w:numPr>
                <w:ilvl w:val="0"/>
                <w:numId w:val="15"/>
              </w:numPr>
              <w:jc w:val="both"/>
              <w:rPr>
                <w:rFonts w:cstheme="minorHAnsi"/>
              </w:rPr>
            </w:pPr>
            <w:r w:rsidRPr="00442D5C">
              <w:rPr>
                <w:rFonts w:cstheme="minorHAnsi"/>
              </w:rPr>
              <w:t>Assessment and the Adolescent Service</w:t>
            </w:r>
          </w:p>
          <w:p w14:paraId="1B323505" w14:textId="77777777" w:rsidR="00AF0FD6" w:rsidRPr="00442D5C" w:rsidRDefault="00AF0FD6" w:rsidP="00B412AE">
            <w:pPr>
              <w:pStyle w:val="ListParagraph"/>
              <w:numPr>
                <w:ilvl w:val="0"/>
                <w:numId w:val="15"/>
              </w:numPr>
              <w:jc w:val="both"/>
              <w:rPr>
                <w:rFonts w:cstheme="minorHAnsi"/>
              </w:rPr>
            </w:pPr>
            <w:r w:rsidRPr="00442D5C">
              <w:rPr>
                <w:rFonts w:cstheme="minorHAnsi"/>
              </w:rPr>
              <w:t>Assessment and CWD</w:t>
            </w:r>
          </w:p>
          <w:p w14:paraId="7028CCCB" w14:textId="77777777" w:rsidR="00AF0FD6" w:rsidRPr="00442D5C" w:rsidRDefault="00AF0FD6" w:rsidP="00B412AE">
            <w:pPr>
              <w:pStyle w:val="ListParagraph"/>
              <w:numPr>
                <w:ilvl w:val="0"/>
                <w:numId w:val="15"/>
              </w:numPr>
              <w:jc w:val="both"/>
              <w:rPr>
                <w:rFonts w:cstheme="minorHAnsi"/>
              </w:rPr>
            </w:pPr>
            <w:r w:rsidRPr="00442D5C">
              <w:rPr>
                <w:rFonts w:cstheme="minorHAnsi"/>
              </w:rPr>
              <w:t>Assessment and Family centres</w:t>
            </w:r>
          </w:p>
          <w:p w14:paraId="68457421" w14:textId="77777777" w:rsidR="00AF0FD6" w:rsidRPr="00442D5C" w:rsidRDefault="00AF0FD6" w:rsidP="00B412AE">
            <w:pPr>
              <w:pStyle w:val="ListParagraph"/>
              <w:numPr>
                <w:ilvl w:val="0"/>
                <w:numId w:val="15"/>
              </w:numPr>
              <w:jc w:val="both"/>
              <w:rPr>
                <w:rFonts w:cstheme="minorHAnsi"/>
              </w:rPr>
            </w:pPr>
            <w:r w:rsidRPr="00442D5C">
              <w:rPr>
                <w:rFonts w:cstheme="minorHAnsi"/>
              </w:rPr>
              <w:t>Family Safeguarding and the Adolescent Service</w:t>
            </w:r>
          </w:p>
          <w:p w14:paraId="4B84F945" w14:textId="77777777" w:rsidR="00AF0FD6" w:rsidRPr="00442D5C" w:rsidRDefault="00AF0FD6" w:rsidP="00B412AE">
            <w:pPr>
              <w:pStyle w:val="ListParagraph"/>
              <w:numPr>
                <w:ilvl w:val="0"/>
                <w:numId w:val="15"/>
              </w:numPr>
              <w:jc w:val="both"/>
              <w:rPr>
                <w:rFonts w:cstheme="minorHAnsi"/>
              </w:rPr>
            </w:pPr>
            <w:r w:rsidRPr="00442D5C">
              <w:rPr>
                <w:rFonts w:cstheme="minorHAnsi"/>
              </w:rPr>
              <w:t xml:space="preserve">Family Safeguarding and CLA </w:t>
            </w:r>
          </w:p>
          <w:p w14:paraId="475B9964" w14:textId="77777777" w:rsidR="00AF0FD6" w:rsidRPr="00442D5C" w:rsidRDefault="00AF0FD6" w:rsidP="00B412AE">
            <w:pPr>
              <w:pStyle w:val="ListParagraph"/>
              <w:numPr>
                <w:ilvl w:val="0"/>
                <w:numId w:val="15"/>
              </w:numPr>
              <w:jc w:val="both"/>
              <w:rPr>
                <w:rFonts w:cstheme="minorHAnsi"/>
              </w:rPr>
            </w:pPr>
            <w:r w:rsidRPr="00442D5C">
              <w:rPr>
                <w:rFonts w:cstheme="minorHAnsi"/>
              </w:rPr>
              <w:t>Family Safeguarding and CWD</w:t>
            </w:r>
          </w:p>
          <w:p w14:paraId="20187C8E" w14:textId="77777777" w:rsidR="00AF0FD6" w:rsidRPr="00442D5C" w:rsidRDefault="00AF0FD6" w:rsidP="00B412AE">
            <w:pPr>
              <w:pStyle w:val="ListParagraph"/>
              <w:numPr>
                <w:ilvl w:val="0"/>
                <w:numId w:val="15"/>
              </w:numPr>
              <w:jc w:val="both"/>
              <w:rPr>
                <w:rFonts w:cstheme="minorHAnsi"/>
              </w:rPr>
            </w:pPr>
            <w:r w:rsidRPr="00442D5C">
              <w:rPr>
                <w:rFonts w:cstheme="minorHAnsi"/>
              </w:rPr>
              <w:t>Family Safeguarding and IFSS</w:t>
            </w:r>
          </w:p>
          <w:p w14:paraId="666F044A" w14:textId="77777777" w:rsidR="00AF0FD6" w:rsidRPr="00442D5C" w:rsidRDefault="00AF0FD6" w:rsidP="00B412AE">
            <w:pPr>
              <w:pStyle w:val="ListParagraph"/>
              <w:numPr>
                <w:ilvl w:val="0"/>
                <w:numId w:val="15"/>
              </w:numPr>
              <w:jc w:val="both"/>
              <w:rPr>
                <w:rFonts w:cstheme="minorHAnsi"/>
              </w:rPr>
            </w:pPr>
            <w:r w:rsidRPr="00442D5C">
              <w:rPr>
                <w:rFonts w:cstheme="minorHAnsi"/>
              </w:rPr>
              <w:t>Family Safeguarding and Family Centres</w:t>
            </w:r>
          </w:p>
          <w:p w14:paraId="4C046745" w14:textId="77777777" w:rsidR="00AF0FD6" w:rsidRPr="00442D5C" w:rsidRDefault="00AF0FD6" w:rsidP="00B412AE">
            <w:pPr>
              <w:pStyle w:val="ListParagraph"/>
              <w:numPr>
                <w:ilvl w:val="0"/>
                <w:numId w:val="15"/>
              </w:numPr>
              <w:jc w:val="both"/>
              <w:rPr>
                <w:rFonts w:cstheme="minorHAnsi"/>
              </w:rPr>
            </w:pPr>
            <w:r w:rsidRPr="00442D5C">
              <w:rPr>
                <w:rFonts w:cstheme="minorHAnsi"/>
              </w:rPr>
              <w:t>CLA and Care Leaver service</w:t>
            </w:r>
          </w:p>
          <w:p w14:paraId="5FFA9A7B" w14:textId="77777777" w:rsidR="00AF0FD6" w:rsidRPr="00442D5C" w:rsidRDefault="00AF0FD6" w:rsidP="00B412AE">
            <w:pPr>
              <w:pStyle w:val="ListParagraph"/>
              <w:numPr>
                <w:ilvl w:val="0"/>
                <w:numId w:val="15"/>
              </w:numPr>
              <w:jc w:val="both"/>
              <w:rPr>
                <w:rFonts w:cstheme="minorHAnsi"/>
              </w:rPr>
            </w:pPr>
            <w:r w:rsidRPr="00442D5C">
              <w:rPr>
                <w:rFonts w:cstheme="minorHAnsi"/>
              </w:rPr>
              <w:t>Family Centres and CSPA</w:t>
            </w:r>
          </w:p>
          <w:p w14:paraId="139491E0" w14:textId="77777777" w:rsidR="00AF0FD6" w:rsidRPr="00442D5C" w:rsidRDefault="00AF0FD6" w:rsidP="00AF0FD6">
            <w:pPr>
              <w:jc w:val="both"/>
              <w:rPr>
                <w:rFonts w:cstheme="minorHAnsi"/>
              </w:rPr>
            </w:pPr>
          </w:p>
          <w:p w14:paraId="45AD01BC" w14:textId="0666C80A" w:rsidR="00AF0FD6" w:rsidRDefault="00AF0FD6" w:rsidP="00AF0FD6">
            <w:pPr>
              <w:jc w:val="both"/>
              <w:rPr>
                <w:rFonts w:cstheme="minorHAnsi"/>
              </w:rPr>
            </w:pPr>
            <w:r w:rsidRPr="00442D5C">
              <w:rPr>
                <w:rFonts w:cstheme="minorHAnsi"/>
              </w:rPr>
              <w:t>In all situations, the following process applies</w:t>
            </w:r>
          </w:p>
          <w:p w14:paraId="4C6F83CA" w14:textId="1A20BBEF" w:rsidR="000257EF" w:rsidRDefault="00F132FF" w:rsidP="00AF0FD6">
            <w:pPr>
              <w:jc w:val="both"/>
              <w:rPr>
                <w:rFonts w:cstheme="minorHAnsi"/>
              </w:rPr>
            </w:pPr>
            <w:r w:rsidRPr="00442D5C">
              <w:rPr>
                <w:rFonts w:cstheme="minorHAnsi"/>
                <w:noProof/>
              </w:rPr>
              <mc:AlternateContent>
                <mc:Choice Requires="wps">
                  <w:drawing>
                    <wp:anchor distT="0" distB="0" distL="114300" distR="114300" simplePos="0" relativeHeight="251594240" behindDoc="0" locked="0" layoutInCell="1" allowOverlap="1" wp14:anchorId="4E69E44C" wp14:editId="1E104DA2">
                      <wp:simplePos x="0" y="0"/>
                      <wp:positionH relativeFrom="column">
                        <wp:posOffset>36731</wp:posOffset>
                      </wp:positionH>
                      <wp:positionV relativeFrom="paragraph">
                        <wp:posOffset>155121</wp:posOffset>
                      </wp:positionV>
                      <wp:extent cx="4977905" cy="384711"/>
                      <wp:effectExtent l="19050" t="19050" r="13335" b="15875"/>
                      <wp:wrapNone/>
                      <wp:docPr id="1735852817" name="Rectangle 1735852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7905" cy="384711"/>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971C07" w14:textId="77777777" w:rsidR="00AF0FD6" w:rsidRPr="000C57D8" w:rsidRDefault="00AF0FD6" w:rsidP="00461869">
                                  <w:pPr>
                                    <w:jc w:val="center"/>
                                  </w:pPr>
                                  <w:r w:rsidRPr="000C57D8">
                                    <w:t>Child identified to move to another team/service area within 2 weeks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9E44C" id="Rectangle 1735852817" o:spid="_x0000_s1026" style="position:absolute;left:0;text-align:left;margin-left:2.9pt;margin-top:12.2pt;width:391.95pt;height:30.3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" strokecolor="#70ad47" strokeweight="2.5pt">
                      <v:shadow color="#868686"/>
                      <v:textbox>
                        <w:txbxContent>
                          <w:p w14:paraId="41971C07" w14:textId="77777777" w:rsidR="00AF0FD6" w:rsidRPr="000C57D8" w:rsidRDefault="00AF0FD6" w:rsidP="00461869">
                            <w:pPr>
                              <w:jc w:val="center"/>
                            </w:pPr>
                            <w:r w:rsidRPr="000C57D8">
                              <w:t>Child identified to move to another team/service area within 2 weeks</w:t>
                            </w:r>
                          </w:p>
                        </w:txbxContent>
                      </v:textbox>
                    </v:rect>
                  </w:pict>
                </mc:Fallback>
              </mc:AlternateContent>
            </w:r>
          </w:p>
          <w:p w14:paraId="0B36E4DF" w14:textId="36DB678F" w:rsidR="000257EF" w:rsidRDefault="000257EF" w:rsidP="00AF0FD6">
            <w:pPr>
              <w:jc w:val="both"/>
              <w:rPr>
                <w:rFonts w:cstheme="minorHAnsi"/>
              </w:rPr>
            </w:pPr>
          </w:p>
          <w:p w14:paraId="45B88073" w14:textId="3382C7A0" w:rsidR="000257EF" w:rsidRDefault="000257EF" w:rsidP="00AF0FD6">
            <w:pPr>
              <w:jc w:val="both"/>
              <w:rPr>
                <w:rFonts w:cstheme="minorHAnsi"/>
              </w:rPr>
            </w:pPr>
          </w:p>
          <w:p w14:paraId="61A37386" w14:textId="08447E71" w:rsidR="000257EF" w:rsidRDefault="000257EF" w:rsidP="00AF0FD6">
            <w:pPr>
              <w:jc w:val="both"/>
              <w:rPr>
                <w:rFonts w:cstheme="minorHAnsi"/>
              </w:rPr>
            </w:pPr>
          </w:p>
          <w:p w14:paraId="7EEBFB5A" w14:textId="46B368D3" w:rsidR="000257EF" w:rsidRDefault="003635AE" w:rsidP="00AF0FD6">
            <w:pPr>
              <w:jc w:val="both"/>
              <w:rPr>
                <w:rFonts w:cstheme="minorHAnsi"/>
              </w:rPr>
            </w:pPr>
            <w:r w:rsidRPr="00442D5C">
              <w:rPr>
                <w:rFonts w:cstheme="minorHAnsi"/>
                <w:b/>
                <w:noProof/>
              </w:rPr>
              <mc:AlternateContent>
                <mc:Choice Requires="wps">
                  <w:drawing>
                    <wp:anchor distT="0" distB="0" distL="114300" distR="114300" simplePos="0" relativeHeight="251617792" behindDoc="0" locked="0" layoutInCell="1" allowOverlap="1" wp14:anchorId="68E4DE41" wp14:editId="62955DAA">
                      <wp:simplePos x="0" y="0"/>
                      <wp:positionH relativeFrom="column">
                        <wp:posOffset>24320</wp:posOffset>
                      </wp:positionH>
                      <wp:positionV relativeFrom="paragraph">
                        <wp:posOffset>75689</wp:posOffset>
                      </wp:positionV>
                      <wp:extent cx="4958789" cy="705345"/>
                      <wp:effectExtent l="19050" t="19050" r="13335" b="19050"/>
                      <wp:wrapNone/>
                      <wp:docPr id="1148323675" name="Rectangle 1148323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789" cy="705345"/>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AEA184" w14:textId="77777777" w:rsidR="00AF0FD6" w:rsidRPr="000C57D8" w:rsidRDefault="00AF0FD6" w:rsidP="00461869">
                                  <w:pPr>
                                    <w:jc w:val="center"/>
                                  </w:pPr>
                                  <w:r w:rsidRPr="000C57D8">
                                    <w:t xml:space="preserve">Team Manager (TM) discusses the child and family with the potential receiving </w:t>
                                  </w:r>
                                  <w:r>
                                    <w:t>T</w:t>
                                  </w:r>
                                  <w:r w:rsidRPr="000C57D8">
                                    <w:t xml:space="preserve">eam </w:t>
                                  </w:r>
                                  <w:r>
                                    <w:t>M</w:t>
                                  </w:r>
                                  <w:r w:rsidRPr="000C57D8">
                                    <w:t>anager. Proposed plan must be discussed and any differing views about the type of plan to support the child be resolved at this stage</w:t>
                                  </w:r>
                                </w:p>
                                <w:p w14:paraId="7677309F" w14:textId="77777777" w:rsidR="00AF0FD6" w:rsidRPr="00F55FDC" w:rsidRDefault="00AF0FD6" w:rsidP="00461869">
                                  <w:pPr>
                                    <w:jc w:val="center"/>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E4DE41" id="Rectangle 1148323675" o:spid="_x0000_s1027" style="position:absolute;left:0;text-align:left;margin-left:1.9pt;margin-top:5.95pt;width:390.45pt;height:55.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" strokecolor="#70ad47" strokeweight="2.5pt">
                      <v:shadow color="#868686"/>
                      <v:textbox>
                        <w:txbxContent>
                          <w:p w14:paraId="70AEA184" w14:textId="77777777" w:rsidR="00AF0FD6" w:rsidRPr="000C57D8" w:rsidRDefault="00AF0FD6" w:rsidP="00461869">
                            <w:pPr>
                              <w:jc w:val="center"/>
                            </w:pPr>
                            <w:r w:rsidRPr="000C57D8">
                              <w:t xml:space="preserve">Team Manager (TM) discusses the child and family with the potential receiving </w:t>
                            </w:r>
                            <w:r>
                              <w:t>T</w:t>
                            </w:r>
                            <w:r w:rsidRPr="000C57D8">
                              <w:t xml:space="preserve">eam </w:t>
                            </w:r>
                            <w:r>
                              <w:t>M</w:t>
                            </w:r>
                            <w:r w:rsidRPr="000C57D8">
                              <w:t>anager. Proposed plan must be discussed and any differing views about the type of plan to support the child be resolved at this stage</w:t>
                            </w:r>
                          </w:p>
                          <w:p w14:paraId="7677309F" w14:textId="77777777" w:rsidR="00AF0FD6" w:rsidRPr="00F55FDC" w:rsidRDefault="00AF0FD6" w:rsidP="00461869">
                            <w:pPr>
                              <w:jc w:val="center"/>
                              <w:rPr>
                                <w:sz w:val="18"/>
                                <w:szCs w:val="18"/>
                              </w:rPr>
                            </w:pPr>
                          </w:p>
                        </w:txbxContent>
                      </v:textbox>
                    </v:rect>
                  </w:pict>
                </mc:Fallback>
              </mc:AlternateContent>
            </w:r>
          </w:p>
          <w:p w14:paraId="053DDA35" w14:textId="21A06A18" w:rsidR="000257EF" w:rsidRDefault="000257EF" w:rsidP="00AF0FD6">
            <w:pPr>
              <w:jc w:val="both"/>
              <w:rPr>
                <w:rFonts w:cstheme="minorHAnsi"/>
              </w:rPr>
            </w:pPr>
          </w:p>
          <w:p w14:paraId="6F0CBAE8" w14:textId="6309F460" w:rsidR="000257EF" w:rsidRDefault="000257EF" w:rsidP="00AF0FD6">
            <w:pPr>
              <w:jc w:val="both"/>
              <w:rPr>
                <w:rFonts w:cstheme="minorHAnsi"/>
              </w:rPr>
            </w:pPr>
          </w:p>
          <w:p w14:paraId="6B63ACF0" w14:textId="48298776" w:rsidR="000257EF" w:rsidRDefault="000257EF" w:rsidP="00AF0FD6">
            <w:pPr>
              <w:jc w:val="both"/>
              <w:rPr>
                <w:rFonts w:cstheme="minorHAnsi"/>
              </w:rPr>
            </w:pPr>
          </w:p>
          <w:p w14:paraId="78555D1C" w14:textId="6919B177" w:rsidR="000257EF" w:rsidRDefault="000257EF" w:rsidP="00AF0FD6">
            <w:pPr>
              <w:jc w:val="both"/>
              <w:rPr>
                <w:rFonts w:cstheme="minorHAnsi"/>
              </w:rPr>
            </w:pPr>
          </w:p>
          <w:p w14:paraId="5ED7A1D4" w14:textId="51CED46C" w:rsidR="000257EF" w:rsidRDefault="003635AE" w:rsidP="00AF0FD6">
            <w:pPr>
              <w:jc w:val="both"/>
              <w:rPr>
                <w:rFonts w:cstheme="minorHAnsi"/>
              </w:rPr>
            </w:pPr>
            <w:r w:rsidRPr="00442D5C">
              <w:rPr>
                <w:rFonts w:cstheme="minorHAnsi"/>
                <w:b/>
                <w:noProof/>
              </w:rPr>
              <mc:AlternateContent>
                <mc:Choice Requires="wps">
                  <w:drawing>
                    <wp:anchor distT="0" distB="0" distL="114300" distR="114300" simplePos="0" relativeHeight="251606528" behindDoc="0" locked="0" layoutInCell="1" allowOverlap="1" wp14:anchorId="459CB70D" wp14:editId="091B8BC9">
                      <wp:simplePos x="0" y="0"/>
                      <wp:positionH relativeFrom="column">
                        <wp:posOffset>22035</wp:posOffset>
                      </wp:positionH>
                      <wp:positionV relativeFrom="paragraph">
                        <wp:posOffset>78097</wp:posOffset>
                      </wp:positionV>
                      <wp:extent cx="4992337" cy="1714747"/>
                      <wp:effectExtent l="19050" t="19050" r="18415" b="19050"/>
                      <wp:wrapNone/>
                      <wp:docPr id="2096599329" name="Rectangle 2096599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2337" cy="1714747"/>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05EB2F" w14:textId="77777777" w:rsidR="00AF0FD6" w:rsidRPr="000C57D8" w:rsidRDefault="00AF0FD6" w:rsidP="00461869">
                                  <w:pPr>
                                    <w:spacing w:after="0" w:line="240" w:lineRule="auto"/>
                                  </w:pPr>
                                  <w:r w:rsidRPr="000C57D8">
                                    <w:t xml:space="preserve">Once child’s move agreed, allocated worker ensures all key recording is up to date and on EHM/LCS. Specifically </w:t>
                                  </w:r>
                                </w:p>
                                <w:p w14:paraId="1B1C4796" w14:textId="77777777" w:rsidR="00AF0FD6" w:rsidRPr="000C57D8" w:rsidRDefault="00AF0FD6" w:rsidP="00461869">
                                  <w:pPr>
                                    <w:spacing w:after="0" w:line="240" w:lineRule="auto"/>
                                  </w:pPr>
                                  <w:r w:rsidRPr="000C57D8">
                                    <w:t>Demographics (including name, DoB, addresses, ethnicity, gender, religion etc); Relationships (including other professionals working with the family); Case Summary; Chronology; Genogram; Case Notes; Visits; Assessments; FNM, Court Orders and packages of support.</w:t>
                                  </w:r>
                                </w:p>
                                <w:p w14:paraId="26F31358" w14:textId="3823612C" w:rsidR="00AF0FD6" w:rsidRPr="000C57D8" w:rsidRDefault="00AF0FD6" w:rsidP="00461869">
                                  <w:pPr>
                                    <w:spacing w:after="0" w:line="240" w:lineRule="auto"/>
                                    <w:rPr>
                                      <w:b/>
                                      <w:bCs/>
                                    </w:rPr>
                                  </w:pPr>
                                  <w:r w:rsidRPr="000C57D8">
                                    <w:rPr>
                                      <w:b/>
                                      <w:bCs/>
                                    </w:rPr>
                                    <w:t xml:space="preserve">Please note that there needs to be a flexible approach to this to ensure the child moves to the most appropriate team in a timely way. </w:t>
                                  </w:r>
                                  <w:r>
                                    <w:rPr>
                                      <w:b/>
                                      <w:bCs/>
                                    </w:rPr>
                                    <w:t xml:space="preserve">Minor file </w:t>
                                  </w:r>
                                  <w:r w:rsidR="006E4143">
                                    <w:rPr>
                                      <w:b/>
                                      <w:bCs/>
                                    </w:rPr>
                                    <w:t xml:space="preserve">updates </w:t>
                                  </w:r>
                                  <w:r w:rsidR="006E4143" w:rsidRPr="000C57D8">
                                    <w:rPr>
                                      <w:b/>
                                      <w:bCs/>
                                    </w:rPr>
                                    <w:t>should</w:t>
                                  </w:r>
                                  <w:r w:rsidRPr="000C57D8">
                                    <w:rPr>
                                      <w:b/>
                                      <w:bCs/>
                                    </w:rPr>
                                    <w:t xml:space="preserve"> not delay a child moving teams.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9CB70D" id="Rectangle 2096599329" o:spid="_x0000_s1028" style="position:absolute;left:0;text-align:left;margin-left:1.75pt;margin-top:6.15pt;width:393.1pt;height:1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" strokecolor="#70ad47" strokeweight="2.5pt">
                      <v:shadow color="#868686"/>
                      <v:textbox>
                        <w:txbxContent>
                          <w:p w14:paraId="4105EB2F" w14:textId="77777777" w:rsidR="00AF0FD6" w:rsidRPr="000C57D8" w:rsidRDefault="00AF0FD6" w:rsidP="00461869">
                            <w:pPr>
                              <w:spacing w:after="0" w:line="240" w:lineRule="auto"/>
                            </w:pPr>
                            <w:r w:rsidRPr="000C57D8">
                              <w:t xml:space="preserve">Once child’s move agreed, allocated worker ensures all key recording is up to date and on EHM/LCS. Specifically </w:t>
                            </w:r>
                          </w:p>
                          <w:p w14:paraId="1B1C4796" w14:textId="77777777" w:rsidR="00AF0FD6" w:rsidRPr="000C57D8" w:rsidRDefault="00AF0FD6" w:rsidP="00461869">
                            <w:pPr>
                              <w:spacing w:after="0" w:line="240" w:lineRule="auto"/>
                            </w:pPr>
                            <w:r w:rsidRPr="000C57D8">
                              <w:t>Demographics (including name, DoB, addresses, ethnicity, gender, religion etc); Relationships (including other professionals working with the family); Case Summary; Chronology; Genogram; Case Notes; Visits; Assessments; FNM, Court Orders and packages of support.</w:t>
                            </w:r>
                          </w:p>
                          <w:p w14:paraId="26F31358" w14:textId="3823612C" w:rsidR="00AF0FD6" w:rsidRPr="000C57D8" w:rsidRDefault="00AF0FD6" w:rsidP="00461869">
                            <w:pPr>
                              <w:spacing w:after="0" w:line="240" w:lineRule="auto"/>
                              <w:rPr>
                                <w:b/>
                                <w:bCs/>
                              </w:rPr>
                            </w:pPr>
                            <w:r w:rsidRPr="000C57D8">
                              <w:rPr>
                                <w:b/>
                                <w:bCs/>
                              </w:rPr>
                              <w:t xml:space="preserve">Please note that there needs to be a flexible approach to this to ensure the child moves to the most appropriate team in a timely way. </w:t>
                            </w:r>
                            <w:r>
                              <w:rPr>
                                <w:b/>
                                <w:bCs/>
                              </w:rPr>
                              <w:t xml:space="preserve">Minor file </w:t>
                            </w:r>
                            <w:r w:rsidR="006E4143">
                              <w:rPr>
                                <w:b/>
                                <w:bCs/>
                              </w:rPr>
                              <w:t xml:space="preserve">updates </w:t>
                            </w:r>
                            <w:r w:rsidR="006E4143" w:rsidRPr="000C57D8">
                              <w:rPr>
                                <w:b/>
                                <w:bCs/>
                              </w:rPr>
                              <w:t>should</w:t>
                            </w:r>
                            <w:r w:rsidRPr="000C57D8">
                              <w:rPr>
                                <w:b/>
                                <w:bCs/>
                              </w:rPr>
                              <w:t xml:space="preserve"> not delay a child moving teams. </w:t>
                            </w:r>
                          </w:p>
                        </w:txbxContent>
                      </v:textbox>
                    </v:rect>
                  </w:pict>
                </mc:Fallback>
              </mc:AlternateContent>
            </w:r>
          </w:p>
          <w:p w14:paraId="6434D8E1" w14:textId="59028C57" w:rsidR="000257EF" w:rsidRDefault="000257EF" w:rsidP="00AF0FD6">
            <w:pPr>
              <w:jc w:val="both"/>
              <w:rPr>
                <w:rFonts w:cstheme="minorHAnsi"/>
              </w:rPr>
            </w:pPr>
          </w:p>
          <w:p w14:paraId="42E7469F" w14:textId="6DF6352D" w:rsidR="000257EF" w:rsidRDefault="000257EF" w:rsidP="00AF0FD6">
            <w:pPr>
              <w:jc w:val="both"/>
              <w:rPr>
                <w:rFonts w:cstheme="minorHAnsi"/>
              </w:rPr>
            </w:pPr>
          </w:p>
          <w:p w14:paraId="6757CC69" w14:textId="3579104D" w:rsidR="000257EF" w:rsidRDefault="000257EF" w:rsidP="00AF0FD6">
            <w:pPr>
              <w:jc w:val="both"/>
              <w:rPr>
                <w:rFonts w:cstheme="minorHAnsi"/>
              </w:rPr>
            </w:pPr>
          </w:p>
          <w:p w14:paraId="6093704C" w14:textId="2B8E47A3" w:rsidR="000257EF" w:rsidRDefault="000257EF" w:rsidP="00AF0FD6">
            <w:pPr>
              <w:jc w:val="both"/>
              <w:rPr>
                <w:rFonts w:cstheme="minorHAnsi"/>
              </w:rPr>
            </w:pPr>
          </w:p>
          <w:p w14:paraId="245EBF41" w14:textId="116B4C06" w:rsidR="00B412AE" w:rsidRPr="00442D5C" w:rsidRDefault="00B412AE" w:rsidP="00AF0FD6">
            <w:pPr>
              <w:jc w:val="both"/>
              <w:rPr>
                <w:rFonts w:cstheme="minorHAnsi"/>
              </w:rPr>
            </w:pPr>
          </w:p>
          <w:p w14:paraId="19286E74" w14:textId="3BAD2BC4" w:rsidR="00AF0FD6" w:rsidRPr="00442D5C" w:rsidRDefault="00AF0FD6" w:rsidP="00AF0FD6">
            <w:pPr>
              <w:jc w:val="both"/>
              <w:rPr>
                <w:rFonts w:cstheme="minorHAnsi"/>
              </w:rPr>
            </w:pPr>
          </w:p>
          <w:p w14:paraId="3F2213DC" w14:textId="64CBF5FA" w:rsidR="00AF0FD6" w:rsidRPr="00442D5C" w:rsidRDefault="00AF0FD6" w:rsidP="00AF0FD6">
            <w:pPr>
              <w:jc w:val="both"/>
              <w:rPr>
                <w:rFonts w:cstheme="minorHAnsi"/>
              </w:rPr>
            </w:pPr>
          </w:p>
          <w:p w14:paraId="1960AFD9" w14:textId="1E9C357C" w:rsidR="00AF0FD6" w:rsidRPr="00442D5C" w:rsidRDefault="00AF0FD6" w:rsidP="00AF0FD6">
            <w:pPr>
              <w:jc w:val="both"/>
              <w:rPr>
                <w:rFonts w:cstheme="minorHAnsi"/>
              </w:rPr>
            </w:pPr>
          </w:p>
          <w:p w14:paraId="2D46D1E7" w14:textId="7175AE05" w:rsidR="00AF0FD6" w:rsidRDefault="00AF0FD6" w:rsidP="00AF0FD6">
            <w:pPr>
              <w:jc w:val="both"/>
              <w:rPr>
                <w:rFonts w:cstheme="minorHAnsi"/>
              </w:rPr>
            </w:pPr>
          </w:p>
          <w:p w14:paraId="3C148FC7" w14:textId="71B00FD2" w:rsidR="003F7750" w:rsidRDefault="003F7750" w:rsidP="00AF0FD6">
            <w:pPr>
              <w:jc w:val="both"/>
              <w:rPr>
                <w:rFonts w:cstheme="minorHAnsi"/>
              </w:rPr>
            </w:pPr>
          </w:p>
          <w:p w14:paraId="5A7E2543" w14:textId="79CC1651" w:rsidR="003F7750" w:rsidRDefault="003635AE" w:rsidP="00AF0FD6">
            <w:pPr>
              <w:jc w:val="both"/>
              <w:rPr>
                <w:rFonts w:cstheme="minorHAnsi"/>
              </w:rPr>
            </w:pPr>
            <w:r w:rsidRPr="00442D5C">
              <w:rPr>
                <w:rFonts w:cstheme="minorHAnsi"/>
                <w:b/>
                <w:noProof/>
              </w:rPr>
              <mc:AlternateContent>
                <mc:Choice Requires="wps">
                  <w:drawing>
                    <wp:anchor distT="0" distB="0" distL="114300" distR="114300" simplePos="0" relativeHeight="251698688" behindDoc="0" locked="0" layoutInCell="1" allowOverlap="1" wp14:anchorId="6ECE68A1" wp14:editId="3A6524AD">
                      <wp:simplePos x="0" y="0"/>
                      <wp:positionH relativeFrom="column">
                        <wp:posOffset>-43180</wp:posOffset>
                      </wp:positionH>
                      <wp:positionV relativeFrom="paragraph">
                        <wp:posOffset>75565</wp:posOffset>
                      </wp:positionV>
                      <wp:extent cx="5149850" cy="527050"/>
                      <wp:effectExtent l="19050" t="19050" r="12700" b="25400"/>
                      <wp:wrapNone/>
                      <wp:docPr id="345190626" name="Rectangle 345190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0" cy="527050"/>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48D71D" w14:textId="19E66BE4" w:rsidR="00493B48" w:rsidRPr="000C57D8" w:rsidRDefault="00493B48" w:rsidP="00493B48">
                                  <w:pPr>
                                    <w:jc w:val="center"/>
                                  </w:pPr>
                                  <w:r w:rsidRPr="002F21C5">
                                    <w:t xml:space="preserve">Details </w:t>
                                  </w:r>
                                  <w:r w:rsidR="00CD0BB2" w:rsidRPr="002F21C5">
                                    <w:t xml:space="preserve">as outlined above as well as any planned meetings and current SW details to be </w:t>
                                  </w:r>
                                  <w:r w:rsidRPr="002F21C5">
                                    <w:t>included in transfer spreadsheet by TM (at least 48 hours prior to transfer</w:t>
                                  </w:r>
                                  <w:r w:rsidR="00CD0BB2" w:rsidRPr="002F21C5">
                                    <w:t xml:space="preserve"> </w:t>
                                  </w:r>
                                  <w:r w:rsidRPr="002F21C5">
                                    <w:t>meeting)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CE68A1" id="Rectangle 345190626" o:spid="_x0000_s1029" style="position:absolute;left:0;text-align:left;margin-left:-3.4pt;margin-top:5.95pt;width:405.5pt;height:4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" strokecolor="#70ad47" strokeweight="2.5pt">
                      <v:shadow color="#868686"/>
                      <v:textbox>
                        <w:txbxContent>
                          <w:p w14:paraId="5048D71D" w14:textId="19E66BE4" w:rsidR="00493B48" w:rsidRPr="000C57D8" w:rsidRDefault="00493B48" w:rsidP="00493B48">
                            <w:pPr>
                              <w:jc w:val="center"/>
                            </w:pPr>
                            <w:r w:rsidRPr="002F21C5">
                              <w:t xml:space="preserve">Details </w:t>
                            </w:r>
                            <w:r w:rsidR="00CD0BB2" w:rsidRPr="002F21C5">
                              <w:t xml:space="preserve">as outlined above as well as any planned meetings and current SW details to be </w:t>
                            </w:r>
                            <w:r w:rsidRPr="002F21C5">
                              <w:t>included in transfer spreadsheet by TM (at least 48 hours prior to transfer</w:t>
                            </w:r>
                            <w:r w:rsidR="00CD0BB2" w:rsidRPr="002F21C5">
                              <w:t xml:space="preserve"> </w:t>
                            </w:r>
                            <w:r w:rsidRPr="002F21C5">
                              <w:t>meeting)</w:t>
                            </w:r>
                          </w:p>
                        </w:txbxContent>
                      </v:textbox>
                    </v:rect>
                  </w:pict>
                </mc:Fallback>
              </mc:AlternateContent>
            </w:r>
          </w:p>
          <w:p w14:paraId="24BD732C" w14:textId="3B2AF37F" w:rsidR="003F7750" w:rsidRPr="00442D5C" w:rsidRDefault="003F7750" w:rsidP="00AF0FD6">
            <w:pPr>
              <w:jc w:val="both"/>
              <w:rPr>
                <w:rFonts w:cstheme="minorHAnsi"/>
              </w:rPr>
            </w:pPr>
          </w:p>
          <w:p w14:paraId="10EF5BFE" w14:textId="3C0A83EC" w:rsidR="00AF0FD6" w:rsidRPr="00442D5C" w:rsidRDefault="00AF0FD6" w:rsidP="00AF0FD6">
            <w:pPr>
              <w:jc w:val="both"/>
              <w:rPr>
                <w:rFonts w:cstheme="minorHAnsi"/>
              </w:rPr>
            </w:pPr>
          </w:p>
          <w:p w14:paraId="49A8E747" w14:textId="5484BEEC" w:rsidR="00AF0FD6" w:rsidRPr="00442D5C" w:rsidRDefault="00AF0FD6" w:rsidP="00AF0FD6">
            <w:pPr>
              <w:jc w:val="both"/>
              <w:rPr>
                <w:rFonts w:cstheme="minorHAnsi"/>
              </w:rPr>
            </w:pPr>
          </w:p>
          <w:p w14:paraId="6FBD7DFC" w14:textId="22D9638B" w:rsidR="00AF0FD6" w:rsidRPr="00442D5C" w:rsidRDefault="003635AE" w:rsidP="00AF0FD6">
            <w:pPr>
              <w:jc w:val="both"/>
              <w:rPr>
                <w:rFonts w:cstheme="minorHAnsi"/>
              </w:rPr>
            </w:pPr>
            <w:r w:rsidRPr="00442D5C">
              <w:rPr>
                <w:rFonts w:cstheme="minorHAnsi"/>
                <w:b/>
                <w:noProof/>
              </w:rPr>
              <mc:AlternateContent>
                <mc:Choice Requires="wps">
                  <w:drawing>
                    <wp:anchor distT="0" distB="0" distL="114300" distR="114300" simplePos="0" relativeHeight="251628032" behindDoc="0" locked="0" layoutInCell="1" allowOverlap="1" wp14:anchorId="4F355792" wp14:editId="141A3EBD">
                      <wp:simplePos x="0" y="0"/>
                      <wp:positionH relativeFrom="column">
                        <wp:posOffset>-22860</wp:posOffset>
                      </wp:positionH>
                      <wp:positionV relativeFrom="paragraph">
                        <wp:posOffset>49201</wp:posOffset>
                      </wp:positionV>
                      <wp:extent cx="4992337" cy="733118"/>
                      <wp:effectExtent l="19050" t="19050" r="18415" b="10160"/>
                      <wp:wrapNone/>
                      <wp:docPr id="487298415" name="Rectangle 487298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2337" cy="733118"/>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7C1296" w14:textId="77777777" w:rsidR="00AF0FD6" w:rsidRPr="000C57D8" w:rsidRDefault="00AF0FD6" w:rsidP="00461869">
                                  <w:pPr>
                                    <w:jc w:val="center"/>
                                  </w:pPr>
                                  <w:r w:rsidRPr="000C57D8">
                                    <w:t>TM reviews child’s record, ensures all management oversight and supervision notes are up to date, completes transfer summary with Social Worker (SW) and signs off child’s record ready for transfer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355792" id="Rectangle 487298415" o:spid="_x0000_s1030" style="position:absolute;left:0;text-align:left;margin-left:-1.8pt;margin-top:3.85pt;width:393.1pt;height:5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" strokecolor="#70ad47" strokeweight="2.5pt">
                      <v:shadow color="#868686"/>
                      <v:textbox>
                        <w:txbxContent>
                          <w:p w14:paraId="7A7C1296" w14:textId="77777777" w:rsidR="00AF0FD6" w:rsidRPr="000C57D8" w:rsidRDefault="00AF0FD6" w:rsidP="00461869">
                            <w:pPr>
                              <w:jc w:val="center"/>
                            </w:pPr>
                            <w:r w:rsidRPr="000C57D8">
                              <w:t>TM reviews child’s record, ensures all management oversight and supervision notes are up to date, completes transfer summary with Social Worker (SW) and signs off child’s record ready for transfer</w:t>
                            </w:r>
                          </w:p>
                        </w:txbxContent>
                      </v:textbox>
                    </v:rect>
                  </w:pict>
                </mc:Fallback>
              </mc:AlternateContent>
            </w:r>
          </w:p>
          <w:p w14:paraId="53971BAA" w14:textId="7B4BB7DC" w:rsidR="00AF0FD6" w:rsidRPr="00442D5C" w:rsidRDefault="00AF0FD6" w:rsidP="00AF0FD6">
            <w:pPr>
              <w:jc w:val="both"/>
              <w:rPr>
                <w:rFonts w:cstheme="minorHAnsi"/>
              </w:rPr>
            </w:pPr>
          </w:p>
          <w:p w14:paraId="43FA4B7C" w14:textId="65D405B9" w:rsidR="00AF0FD6" w:rsidRDefault="00AF0FD6" w:rsidP="00AF0FD6">
            <w:pPr>
              <w:shd w:val="clear" w:color="auto" w:fill="FFFFFF" w:themeFill="background1"/>
              <w:jc w:val="both"/>
              <w:rPr>
                <w:rFonts w:cstheme="minorHAnsi"/>
              </w:rPr>
            </w:pPr>
          </w:p>
          <w:p w14:paraId="75B4097A" w14:textId="628758FE" w:rsidR="00AE297E" w:rsidRDefault="00AE297E" w:rsidP="00AF0FD6">
            <w:pPr>
              <w:shd w:val="clear" w:color="auto" w:fill="FFFFFF" w:themeFill="background1"/>
              <w:jc w:val="both"/>
              <w:rPr>
                <w:rFonts w:cstheme="minorHAnsi"/>
              </w:rPr>
            </w:pPr>
          </w:p>
          <w:p w14:paraId="25AFA51E" w14:textId="546255F6" w:rsidR="00AE297E" w:rsidRDefault="00AE297E" w:rsidP="00AF0FD6">
            <w:pPr>
              <w:shd w:val="clear" w:color="auto" w:fill="FFFFFF" w:themeFill="background1"/>
              <w:jc w:val="both"/>
              <w:rPr>
                <w:rFonts w:cstheme="minorHAnsi"/>
              </w:rPr>
            </w:pPr>
          </w:p>
          <w:p w14:paraId="61A7502F" w14:textId="7C61AC63" w:rsidR="00AE297E" w:rsidRDefault="003635AE" w:rsidP="00AF0FD6">
            <w:pPr>
              <w:shd w:val="clear" w:color="auto" w:fill="FFFFFF" w:themeFill="background1"/>
              <w:jc w:val="both"/>
              <w:rPr>
                <w:rFonts w:cstheme="minorHAnsi"/>
              </w:rPr>
            </w:pPr>
            <w:r w:rsidRPr="00442D5C">
              <w:rPr>
                <w:rFonts w:cstheme="minorHAnsi"/>
                <w:b/>
                <w:noProof/>
              </w:rPr>
              <mc:AlternateContent>
                <mc:Choice Requires="wps">
                  <w:drawing>
                    <wp:anchor distT="0" distB="0" distL="114300" distR="114300" simplePos="0" relativeHeight="251703808" behindDoc="0" locked="0" layoutInCell="1" allowOverlap="1" wp14:anchorId="214C5610" wp14:editId="07D8461A">
                      <wp:simplePos x="0" y="0"/>
                      <wp:positionH relativeFrom="column">
                        <wp:posOffset>-6350</wp:posOffset>
                      </wp:positionH>
                      <wp:positionV relativeFrom="paragraph">
                        <wp:posOffset>113401</wp:posOffset>
                      </wp:positionV>
                      <wp:extent cx="4939995" cy="403761"/>
                      <wp:effectExtent l="0" t="0" r="32385" b="53975"/>
                      <wp:wrapNone/>
                      <wp:docPr id="1725507620" name="Rectangle 1725507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9995" cy="403761"/>
                              </a:xfrm>
                              <a:prstGeom prst="rect">
                                <a:avLst/>
                              </a:prstGeom>
                              <a:solidFill>
                                <a:srgbClr val="A8D08D"/>
                              </a:solidFill>
                              <a:ln w="12700" algn="ctr">
                                <a:solidFill>
                                  <a:srgbClr val="70AD47"/>
                                </a:solidFill>
                                <a:miter lim="800000"/>
                                <a:headEnd/>
                                <a:tailEnd/>
                              </a:ln>
                              <a:effectLst>
                                <a:outerShdw dist="28398" dir="3806097" algn="ctr" rotWithShape="0">
                                  <a:srgbClr val="375623"/>
                                </a:outerShdw>
                              </a:effectLst>
                            </wps:spPr>
                            <wps:txbx>
                              <w:txbxContent>
                                <w:p w14:paraId="344B5657" w14:textId="77777777" w:rsidR="00DA7062" w:rsidRPr="00FD07DB" w:rsidRDefault="00DA7062" w:rsidP="00DA7062">
                                  <w:pPr>
                                    <w:spacing w:before="120"/>
                                    <w:jc w:val="center"/>
                                    <w:rPr>
                                      <w:sz w:val="20"/>
                                    </w:rPr>
                                  </w:pPr>
                                  <w:r w:rsidRPr="0024652E">
                                    <w:rPr>
                                      <w:b/>
                                      <w:sz w:val="24"/>
                                    </w:rPr>
                                    <w:t xml:space="preserve">Transfer </w:t>
                                  </w:r>
                                  <w:r>
                                    <w:rPr>
                                      <w:b/>
                                      <w:sz w:val="24"/>
                                    </w:rPr>
                                    <w:t xml:space="preserve">weekly </w:t>
                                  </w:r>
                                  <w:r w:rsidRPr="0024652E">
                                    <w:rPr>
                                      <w:b/>
                                      <w:sz w:val="24"/>
                                    </w:rPr>
                                    <w:t>meeting</w:t>
                                  </w:r>
                                  <w:r>
                                    <w:rPr>
                                      <w:sz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4C5610" id="Rectangle 1725507620" o:spid="_x0000_s1031" style="position:absolute;left:0;text-align:left;margin-left:-.5pt;margin-top:8.95pt;width:389pt;height:3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" fillcolor="#a8d08d" strokecolor="#70ad47" strokeweight="1pt">
                      <v:shadow on="t" color="#375623" offset="1pt"/>
                      <v:textbox>
                        <w:txbxContent>
                          <w:p w14:paraId="344B5657" w14:textId="77777777" w:rsidR="00DA7062" w:rsidRPr="00FD07DB" w:rsidRDefault="00DA7062" w:rsidP="00DA7062">
                            <w:pPr>
                              <w:spacing w:before="120"/>
                              <w:jc w:val="center"/>
                              <w:rPr>
                                <w:sz w:val="20"/>
                              </w:rPr>
                            </w:pPr>
                            <w:r w:rsidRPr="0024652E">
                              <w:rPr>
                                <w:b/>
                                <w:sz w:val="24"/>
                              </w:rPr>
                              <w:t xml:space="preserve">Transfer </w:t>
                            </w:r>
                            <w:r>
                              <w:rPr>
                                <w:b/>
                                <w:sz w:val="24"/>
                              </w:rPr>
                              <w:t xml:space="preserve">weekly </w:t>
                            </w:r>
                            <w:r w:rsidRPr="0024652E">
                              <w:rPr>
                                <w:b/>
                                <w:sz w:val="24"/>
                              </w:rPr>
                              <w:t>meeting</w:t>
                            </w:r>
                            <w:r>
                              <w:rPr>
                                <w:sz w:val="20"/>
                              </w:rPr>
                              <w:t xml:space="preserve"> </w:t>
                            </w:r>
                          </w:p>
                        </w:txbxContent>
                      </v:textbox>
                    </v:rect>
                  </w:pict>
                </mc:Fallback>
              </mc:AlternateContent>
            </w:r>
          </w:p>
          <w:p w14:paraId="4B9AB98B" w14:textId="6B1AC0C1" w:rsidR="00AE297E" w:rsidRDefault="00AE297E" w:rsidP="00AF0FD6">
            <w:pPr>
              <w:shd w:val="clear" w:color="auto" w:fill="FFFFFF" w:themeFill="background1"/>
              <w:jc w:val="both"/>
              <w:rPr>
                <w:rFonts w:cstheme="minorHAnsi"/>
              </w:rPr>
            </w:pPr>
          </w:p>
          <w:p w14:paraId="17172AF0" w14:textId="78150D44" w:rsidR="00AE297E" w:rsidRDefault="00AE297E" w:rsidP="00AF0FD6">
            <w:pPr>
              <w:shd w:val="clear" w:color="auto" w:fill="FFFFFF" w:themeFill="background1"/>
              <w:jc w:val="both"/>
              <w:rPr>
                <w:rFonts w:cstheme="minorHAnsi"/>
              </w:rPr>
            </w:pPr>
          </w:p>
          <w:p w14:paraId="1ACFED0F" w14:textId="4DC6C95F" w:rsidR="00AE297E" w:rsidRDefault="003635AE" w:rsidP="00AF0FD6">
            <w:pPr>
              <w:shd w:val="clear" w:color="auto" w:fill="FFFFFF" w:themeFill="background1"/>
              <w:jc w:val="both"/>
              <w:rPr>
                <w:rFonts w:cstheme="minorHAnsi"/>
              </w:rPr>
            </w:pPr>
            <w:r w:rsidRPr="00442D5C">
              <w:rPr>
                <w:rFonts w:cstheme="minorHAnsi"/>
                <w:b/>
                <w:noProof/>
              </w:rPr>
              <mc:AlternateContent>
                <mc:Choice Requires="wps">
                  <w:drawing>
                    <wp:anchor distT="0" distB="0" distL="114300" distR="114300" simplePos="0" relativeHeight="251723264" behindDoc="0" locked="0" layoutInCell="1" allowOverlap="1" wp14:anchorId="30452DEB" wp14:editId="36F1988D">
                      <wp:simplePos x="0" y="0"/>
                      <wp:positionH relativeFrom="margin">
                        <wp:posOffset>-38034</wp:posOffset>
                      </wp:positionH>
                      <wp:positionV relativeFrom="paragraph">
                        <wp:posOffset>144326</wp:posOffset>
                      </wp:positionV>
                      <wp:extent cx="5027881" cy="800347"/>
                      <wp:effectExtent l="19050" t="19050" r="20955" b="19050"/>
                      <wp:wrapNone/>
                      <wp:docPr id="537299559" name="Rectangle 537299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881" cy="800347"/>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FACF36" w14:textId="77777777" w:rsidR="003D3F1E" w:rsidRPr="000C57D8" w:rsidRDefault="003D3F1E" w:rsidP="003D3F1E">
                                  <w:pPr>
                                    <w:spacing w:before="120"/>
                                    <w:jc w:val="center"/>
                                  </w:pPr>
                                  <w:r w:rsidRPr="000C57D8">
                                    <w:t xml:space="preserve">Receiving TM reviews child’s record and discusses any issues with </w:t>
                                  </w:r>
                                  <w:r w:rsidRPr="000C57D8">
                                    <w:rPr>
                                      <w:rFonts w:cs="Arial"/>
                                    </w:rPr>
                                    <w:t xml:space="preserve">transferring </w:t>
                                  </w:r>
                                  <w:r w:rsidRPr="000C57D8">
                                    <w:t xml:space="preserve">TM.  If there are minor details that have not been completed, </w:t>
                                  </w:r>
                                  <w:r w:rsidRPr="000C57D8">
                                    <w:rPr>
                                      <w:b/>
                                      <w:bCs/>
                                    </w:rPr>
                                    <w:t>this should not delay transfer</w:t>
                                  </w:r>
                                  <w:r w:rsidRPr="000C57D8">
                                    <w:t xml:space="preserve">.  </w:t>
                                  </w:r>
                                  <w:r>
                                    <w:t>This i</w:t>
                                  </w:r>
                                  <w:r w:rsidRPr="000C57D8">
                                    <w:t>nformation must be completed within 1 week of transfer by originating team.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452DEB" id="Rectangle 537299559" o:spid="_x0000_s1032" style="position:absolute;left:0;text-align:left;margin-left:-3pt;margin-top:11.35pt;width:395.9pt;height:63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" strokecolor="#70ad47" strokeweight="2.5pt">
                      <v:shadow color="#868686"/>
                      <v:textbox>
                        <w:txbxContent>
                          <w:p w14:paraId="32FACF36" w14:textId="77777777" w:rsidR="003D3F1E" w:rsidRPr="000C57D8" w:rsidRDefault="003D3F1E" w:rsidP="003D3F1E">
                            <w:pPr>
                              <w:spacing w:before="120"/>
                              <w:jc w:val="center"/>
                            </w:pPr>
                            <w:r w:rsidRPr="000C57D8">
                              <w:t xml:space="preserve">Receiving TM reviews child’s record and discusses any issues with </w:t>
                            </w:r>
                            <w:r w:rsidRPr="000C57D8">
                              <w:rPr>
                                <w:rFonts w:cs="Arial"/>
                              </w:rPr>
                              <w:t xml:space="preserve">transferring </w:t>
                            </w:r>
                            <w:r w:rsidRPr="000C57D8">
                              <w:t xml:space="preserve">TM.  If there are minor details that have not been completed, </w:t>
                            </w:r>
                            <w:r w:rsidRPr="000C57D8">
                              <w:rPr>
                                <w:b/>
                                <w:bCs/>
                              </w:rPr>
                              <w:t>this should not delay transfer</w:t>
                            </w:r>
                            <w:r w:rsidRPr="000C57D8">
                              <w:t xml:space="preserve">.  </w:t>
                            </w:r>
                            <w:r>
                              <w:t>This i</w:t>
                            </w:r>
                            <w:r w:rsidRPr="000C57D8">
                              <w:t>nformation must be completed within 1 week of transfer by originating team.</w:t>
                            </w:r>
                          </w:p>
                        </w:txbxContent>
                      </v:textbox>
                      <w10:wrap anchorx="margin"/>
                    </v:rect>
                  </w:pict>
                </mc:Fallback>
              </mc:AlternateContent>
            </w:r>
          </w:p>
          <w:p w14:paraId="6F62C4D1" w14:textId="00F8399C" w:rsidR="00DA7062" w:rsidRDefault="00DA7062" w:rsidP="00AF0FD6">
            <w:pPr>
              <w:shd w:val="clear" w:color="auto" w:fill="FFFFFF" w:themeFill="background1"/>
              <w:jc w:val="both"/>
              <w:rPr>
                <w:rFonts w:cstheme="minorHAnsi"/>
              </w:rPr>
            </w:pPr>
          </w:p>
          <w:p w14:paraId="6E89CC4E" w14:textId="149F38D8" w:rsidR="003635AE" w:rsidRDefault="003635AE" w:rsidP="00AF0FD6">
            <w:pPr>
              <w:shd w:val="clear" w:color="auto" w:fill="FFFFFF" w:themeFill="background1"/>
              <w:jc w:val="both"/>
              <w:rPr>
                <w:rFonts w:cstheme="minorHAnsi"/>
              </w:rPr>
            </w:pPr>
          </w:p>
          <w:p w14:paraId="55435042" w14:textId="77777777" w:rsidR="003635AE" w:rsidRDefault="003635AE" w:rsidP="00AF0FD6">
            <w:pPr>
              <w:shd w:val="clear" w:color="auto" w:fill="FFFFFF" w:themeFill="background1"/>
              <w:jc w:val="both"/>
              <w:rPr>
                <w:rFonts w:cstheme="minorHAnsi"/>
              </w:rPr>
            </w:pPr>
          </w:p>
          <w:p w14:paraId="1B5AF43E" w14:textId="26F1379E" w:rsidR="00AE297E" w:rsidRDefault="00AE297E" w:rsidP="00AF0FD6">
            <w:pPr>
              <w:shd w:val="clear" w:color="auto" w:fill="FFFFFF" w:themeFill="background1"/>
              <w:jc w:val="both"/>
              <w:rPr>
                <w:rFonts w:cstheme="minorHAnsi"/>
              </w:rPr>
            </w:pPr>
          </w:p>
          <w:p w14:paraId="5532531D" w14:textId="77777777" w:rsidR="003635AE" w:rsidRDefault="003635AE" w:rsidP="00AF0FD6">
            <w:pPr>
              <w:shd w:val="clear" w:color="auto" w:fill="FFFFFF" w:themeFill="background1"/>
              <w:jc w:val="both"/>
              <w:rPr>
                <w:rFonts w:cstheme="minorHAnsi"/>
              </w:rPr>
            </w:pPr>
          </w:p>
          <w:p w14:paraId="783E8D0C" w14:textId="45F8798E" w:rsidR="004C0015" w:rsidRDefault="00B30ABD" w:rsidP="00AF0FD6">
            <w:pPr>
              <w:shd w:val="clear" w:color="auto" w:fill="FFFFFF" w:themeFill="background1"/>
              <w:jc w:val="both"/>
              <w:rPr>
                <w:rFonts w:cstheme="minorHAnsi"/>
              </w:rPr>
            </w:pPr>
            <w:r w:rsidRPr="00442D5C">
              <w:rPr>
                <w:rFonts w:cstheme="minorHAnsi"/>
                <w:b/>
                <w:noProof/>
              </w:rPr>
              <w:lastRenderedPageBreak/>
              <mc:AlternateContent>
                <mc:Choice Requires="wps">
                  <w:drawing>
                    <wp:anchor distT="0" distB="0" distL="114300" distR="114300" simplePos="0" relativeHeight="251647488" behindDoc="0" locked="0" layoutInCell="1" allowOverlap="1" wp14:anchorId="0AB55A14" wp14:editId="2E19A885">
                      <wp:simplePos x="0" y="0"/>
                      <wp:positionH relativeFrom="margin">
                        <wp:posOffset>195812</wp:posOffset>
                      </wp:positionH>
                      <wp:positionV relativeFrom="paragraph">
                        <wp:posOffset>133754</wp:posOffset>
                      </wp:positionV>
                      <wp:extent cx="4845124" cy="657844"/>
                      <wp:effectExtent l="19050" t="19050" r="12700" b="28575"/>
                      <wp:wrapNone/>
                      <wp:docPr id="1554321090" name="Rectangle 1554321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124" cy="657844"/>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057B0E" w14:textId="77777777" w:rsidR="00AF0FD6" w:rsidRPr="000C57D8" w:rsidRDefault="00AF0FD6" w:rsidP="00461869">
                                  <w:pPr>
                                    <w:spacing w:before="120"/>
                                    <w:jc w:val="center"/>
                                  </w:pPr>
                                  <w:r w:rsidRPr="000C57D8">
                                    <w:t>Receiving TM discusses the child with proposed allocated worker and then allocates to the new worker on LCS / EHM</w:t>
                                  </w:r>
                                  <w:r>
                                    <w:t xml:space="preserve"> adding clear oversight.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B55A14" id="Rectangle 1554321090" o:spid="_x0000_s1033" style="position:absolute;left:0;text-align:left;margin-left:15.4pt;margin-top:10.55pt;width:381.5pt;height:51.8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" strokecolor="#70ad47" strokeweight="2.5pt">
                      <v:shadow color="#868686"/>
                      <v:textbox>
                        <w:txbxContent>
                          <w:p w14:paraId="27057B0E" w14:textId="77777777" w:rsidR="00AF0FD6" w:rsidRPr="000C57D8" w:rsidRDefault="00AF0FD6" w:rsidP="00461869">
                            <w:pPr>
                              <w:spacing w:before="120"/>
                              <w:jc w:val="center"/>
                            </w:pPr>
                            <w:r w:rsidRPr="000C57D8">
                              <w:t>Receiving TM discusses the child with proposed allocated worker and then allocates to the new worker on LCS / EHM</w:t>
                            </w:r>
                            <w:r>
                              <w:t xml:space="preserve"> adding clear oversight.</w:t>
                            </w:r>
                          </w:p>
                        </w:txbxContent>
                      </v:textbox>
                      <w10:wrap anchorx="margin"/>
                    </v:rect>
                  </w:pict>
                </mc:Fallback>
              </mc:AlternateContent>
            </w:r>
          </w:p>
          <w:p w14:paraId="7CB6BCFE" w14:textId="0427010F" w:rsidR="00C35778" w:rsidRDefault="00C35778" w:rsidP="00AF0FD6">
            <w:pPr>
              <w:shd w:val="clear" w:color="auto" w:fill="FFFFFF" w:themeFill="background1"/>
              <w:jc w:val="both"/>
              <w:rPr>
                <w:rFonts w:cstheme="minorHAnsi"/>
              </w:rPr>
            </w:pPr>
          </w:p>
          <w:p w14:paraId="2AC17584" w14:textId="0CCB60F5" w:rsidR="00C35778" w:rsidRDefault="00C35778" w:rsidP="00AF0FD6">
            <w:pPr>
              <w:shd w:val="clear" w:color="auto" w:fill="FFFFFF" w:themeFill="background1"/>
              <w:jc w:val="both"/>
              <w:rPr>
                <w:rFonts w:cstheme="minorHAnsi"/>
              </w:rPr>
            </w:pPr>
          </w:p>
          <w:p w14:paraId="7ADBDDD3" w14:textId="52C036AB" w:rsidR="00C35778" w:rsidRDefault="00C35778" w:rsidP="00AF0FD6">
            <w:pPr>
              <w:shd w:val="clear" w:color="auto" w:fill="FFFFFF" w:themeFill="background1"/>
              <w:jc w:val="both"/>
              <w:rPr>
                <w:rFonts w:cstheme="minorHAnsi"/>
              </w:rPr>
            </w:pPr>
          </w:p>
          <w:p w14:paraId="6A7C2871" w14:textId="1046797A" w:rsidR="004C0015" w:rsidRDefault="004C0015" w:rsidP="00AF0FD6">
            <w:pPr>
              <w:shd w:val="clear" w:color="auto" w:fill="FFFFFF" w:themeFill="background1"/>
              <w:jc w:val="both"/>
              <w:rPr>
                <w:rFonts w:cstheme="minorHAnsi"/>
              </w:rPr>
            </w:pPr>
          </w:p>
          <w:p w14:paraId="00858C0B" w14:textId="7AAF0180" w:rsidR="004C0015" w:rsidRDefault="00FA42D1" w:rsidP="00AF0FD6">
            <w:pPr>
              <w:shd w:val="clear" w:color="auto" w:fill="FFFFFF" w:themeFill="background1"/>
              <w:jc w:val="both"/>
              <w:rPr>
                <w:rFonts w:cstheme="minorHAnsi"/>
              </w:rPr>
            </w:pPr>
            <w:r w:rsidRPr="00442D5C">
              <w:rPr>
                <w:rFonts w:cstheme="minorHAnsi"/>
                <w:b/>
                <w:noProof/>
              </w:rPr>
              <mc:AlternateContent>
                <mc:Choice Requires="wps">
                  <w:drawing>
                    <wp:anchor distT="0" distB="0" distL="114300" distR="114300" simplePos="0" relativeHeight="251718144" behindDoc="0" locked="0" layoutInCell="1" allowOverlap="1" wp14:anchorId="718EDD2F" wp14:editId="005F40B1">
                      <wp:simplePos x="0" y="0"/>
                      <wp:positionH relativeFrom="margin">
                        <wp:posOffset>207686</wp:posOffset>
                      </wp:positionH>
                      <wp:positionV relativeFrom="paragraph">
                        <wp:posOffset>1418</wp:posOffset>
                      </wp:positionV>
                      <wp:extent cx="4833249" cy="1003300"/>
                      <wp:effectExtent l="19050" t="19050" r="24765" b="25400"/>
                      <wp:wrapNone/>
                      <wp:docPr id="1312128874" name="Rectangle 1312128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3249" cy="1003300"/>
                              </a:xfrm>
                              <a:prstGeom prst="rect">
                                <a:avLst/>
                              </a:prstGeom>
                              <a:solidFill>
                                <a:srgbClr val="FFFFFF"/>
                              </a:solidFill>
                              <a:ln w="31750"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ABFB24" w14:textId="77777777" w:rsidR="007C2F43" w:rsidRPr="000C57D8" w:rsidRDefault="007C2F43" w:rsidP="007C2F43">
                                  <w:pPr>
                                    <w:spacing w:before="120"/>
                                    <w:jc w:val="center"/>
                                  </w:pPr>
                                  <w:r>
                                    <w:rPr>
                                      <w:sz w:val="20"/>
                                      <w:szCs w:val="20"/>
                                    </w:rPr>
                                    <w:t xml:space="preserve"> </w:t>
                                  </w:r>
                                  <w:r w:rsidRPr="000C57D8">
                                    <w:t>Best practice would be a joint visit to the child and family prior to a transfer point (CIN review, ICPC, Core Group CLA review TAF meeting etc) if this is not achievable such meetings can be used and, in all situations, a joint visit must take place within one week of the child moving</w:t>
                                  </w:r>
                                  <w:r>
                                    <w:t xml:space="preserve"> teams.</w:t>
                                  </w:r>
                                  <w:r w:rsidRPr="000C57D8">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8EDD2F" id="Rectangle 1312128874" o:spid="_x0000_s1034" style="position:absolute;left:0;text-align:left;margin-left:16.35pt;margin-top:.1pt;width:380.55pt;height:79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" strokecolor="#70ad47" strokeweight="2.5pt">
                      <v:shadow color="#868686"/>
                      <v:textbox>
                        <w:txbxContent>
                          <w:p w14:paraId="64ABFB24" w14:textId="77777777" w:rsidR="007C2F43" w:rsidRPr="000C57D8" w:rsidRDefault="007C2F43" w:rsidP="007C2F43">
                            <w:pPr>
                              <w:spacing w:before="120"/>
                              <w:jc w:val="center"/>
                            </w:pPr>
                            <w:r>
                              <w:rPr>
                                <w:sz w:val="20"/>
                                <w:szCs w:val="20"/>
                              </w:rPr>
                              <w:t xml:space="preserve"> </w:t>
                            </w:r>
                            <w:r w:rsidRPr="000C57D8">
                              <w:t>Best practice would be a joint visit to the child and family prior to a transfer point (CIN review, ICPC, Core Group CLA review TAF meeting etc) if this is not achievable such meetings can be used and, in all situations, a joint visit must take place within one week of the child moving</w:t>
                            </w:r>
                            <w:r>
                              <w:t xml:space="preserve"> teams.</w:t>
                            </w:r>
                            <w:r w:rsidRPr="000C57D8">
                              <w:t xml:space="preserve"> </w:t>
                            </w:r>
                          </w:p>
                        </w:txbxContent>
                      </v:textbox>
                      <w10:wrap anchorx="margin"/>
                    </v:rect>
                  </w:pict>
                </mc:Fallback>
              </mc:AlternateContent>
            </w:r>
          </w:p>
          <w:p w14:paraId="05E792F4" w14:textId="77777777" w:rsidR="004C0015" w:rsidRDefault="004C0015" w:rsidP="00AF0FD6">
            <w:pPr>
              <w:shd w:val="clear" w:color="auto" w:fill="FFFFFF" w:themeFill="background1"/>
              <w:jc w:val="both"/>
              <w:rPr>
                <w:rFonts w:cstheme="minorHAnsi"/>
              </w:rPr>
            </w:pPr>
          </w:p>
          <w:p w14:paraId="1C2FD38B" w14:textId="1389C265" w:rsidR="00E000B5" w:rsidRDefault="00E000B5" w:rsidP="00AF0FD6">
            <w:pPr>
              <w:shd w:val="clear" w:color="auto" w:fill="FFFFFF" w:themeFill="background1"/>
              <w:jc w:val="both"/>
              <w:rPr>
                <w:rFonts w:cstheme="minorHAnsi"/>
              </w:rPr>
            </w:pPr>
          </w:p>
          <w:p w14:paraId="6145C439" w14:textId="701515E1" w:rsidR="00E000B5" w:rsidRDefault="00E000B5" w:rsidP="00AF0FD6">
            <w:pPr>
              <w:shd w:val="clear" w:color="auto" w:fill="FFFFFF" w:themeFill="background1"/>
              <w:jc w:val="both"/>
              <w:rPr>
                <w:rFonts w:cstheme="minorHAnsi"/>
              </w:rPr>
            </w:pPr>
          </w:p>
          <w:p w14:paraId="3BC0D060" w14:textId="7EAE7ED6" w:rsidR="00AE297E" w:rsidRDefault="00AE297E" w:rsidP="00AF0FD6">
            <w:pPr>
              <w:shd w:val="clear" w:color="auto" w:fill="FFFFFF" w:themeFill="background1"/>
              <w:jc w:val="both"/>
              <w:rPr>
                <w:rFonts w:cstheme="minorHAnsi"/>
              </w:rPr>
            </w:pPr>
          </w:p>
          <w:p w14:paraId="71980948" w14:textId="3482DF8E" w:rsidR="00AE297E" w:rsidRDefault="00AE297E" w:rsidP="00AF0FD6">
            <w:pPr>
              <w:shd w:val="clear" w:color="auto" w:fill="FFFFFF" w:themeFill="background1"/>
              <w:jc w:val="both"/>
              <w:rPr>
                <w:rFonts w:cstheme="minorHAnsi"/>
              </w:rPr>
            </w:pPr>
          </w:p>
          <w:p w14:paraId="1E356B66" w14:textId="4A695A61" w:rsidR="00AE297E" w:rsidRDefault="00AE297E" w:rsidP="00AF0FD6">
            <w:pPr>
              <w:shd w:val="clear" w:color="auto" w:fill="FFFFFF" w:themeFill="background1"/>
              <w:jc w:val="both"/>
              <w:rPr>
                <w:rFonts w:cstheme="minorHAnsi"/>
              </w:rPr>
            </w:pPr>
          </w:p>
          <w:p w14:paraId="1B38E456" w14:textId="46BD21AA" w:rsidR="00AE297E" w:rsidRDefault="003C0F90" w:rsidP="00AF0FD6">
            <w:pPr>
              <w:shd w:val="clear" w:color="auto" w:fill="FFFFFF" w:themeFill="background1"/>
              <w:jc w:val="both"/>
              <w:rPr>
                <w:rFonts w:cstheme="minorHAnsi"/>
              </w:rPr>
            </w:pPr>
            <w:r w:rsidRPr="00442D5C">
              <w:rPr>
                <w:rFonts w:cstheme="minorHAnsi"/>
                <w:b/>
                <w:noProof/>
              </w:rPr>
              <mc:AlternateContent>
                <mc:Choice Requires="wps">
                  <w:drawing>
                    <wp:anchor distT="0" distB="0" distL="114300" distR="114300" simplePos="0" relativeHeight="251713024" behindDoc="0" locked="0" layoutInCell="1" allowOverlap="1" wp14:anchorId="55FAF565" wp14:editId="3C7B15AE">
                      <wp:simplePos x="0" y="0"/>
                      <wp:positionH relativeFrom="margin">
                        <wp:posOffset>202986</wp:posOffset>
                      </wp:positionH>
                      <wp:positionV relativeFrom="paragraph">
                        <wp:posOffset>18901</wp:posOffset>
                      </wp:positionV>
                      <wp:extent cx="4861708" cy="1025979"/>
                      <wp:effectExtent l="19050" t="19050" r="15240" b="22225"/>
                      <wp:wrapNone/>
                      <wp:docPr id="2089999691" name="Rectangle: Rounded Corners 2089999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61708" cy="1025979"/>
                              </a:xfrm>
                              <a:prstGeom prst="roundRect">
                                <a:avLst>
                                  <a:gd name="adj" fmla="val 16667"/>
                                </a:avLst>
                              </a:prstGeom>
                              <a:solidFill>
                                <a:srgbClr val="A8D08D"/>
                              </a:solidFill>
                              <a:ln w="31750">
                                <a:solidFill>
                                  <a:srgbClr val="70AD47"/>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85B132" w14:textId="77777777" w:rsidR="00E000B5" w:rsidRPr="000C57D8" w:rsidRDefault="00E000B5" w:rsidP="00E000B5">
                                  <w:pPr>
                                    <w:spacing w:after="120" w:line="240" w:lineRule="auto"/>
                                    <w:jc w:val="center"/>
                                  </w:pPr>
                                  <w:r w:rsidRPr="000C57D8">
                                    <w:rPr>
                                      <w:b/>
                                    </w:rPr>
                                    <w:t>Note:</w:t>
                                  </w:r>
                                  <w:r w:rsidRPr="000C57D8">
                                    <w:t xml:space="preserve"> All children will move to their new teams within 2 weeks of the start of this process. Any challenges in terms of best plan to support the child, quality of recording on the child’s record, team capacity need to be resolved before the transfer meeting. No child can be unallocated, and the originating team retain responsibility for the child until move across is complete. </w:t>
                                  </w:r>
                                </w:p>
                                <w:p w14:paraId="3FEBB9FC" w14:textId="77777777" w:rsidR="00E000B5" w:rsidRDefault="00E000B5" w:rsidP="00E000B5">
                                  <w:pPr>
                                    <w:spacing w:after="120" w:line="240" w:lineRule="auto"/>
                                    <w:jc w:val="center"/>
                                    <w:rPr>
                                      <w:sz w:val="20"/>
                                      <w:szCs w:val="20"/>
                                    </w:rPr>
                                  </w:pPr>
                                </w:p>
                                <w:p w14:paraId="514AC4D3" w14:textId="77777777" w:rsidR="00E000B5" w:rsidRDefault="00E000B5" w:rsidP="00E000B5">
                                  <w:pPr>
                                    <w:spacing w:after="12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FAF565" id="Rectangle: Rounded Corners 2089999691" o:spid="_x0000_s1035" style="position:absolute;left:0;text-align:left;margin-left:16pt;margin-top:1.5pt;width:382.8pt;height:80.8pt;flip:y;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" fillcolor="#a8d08d" strokecolor="#70ad47" strokeweight="2.5pt">
                      <v:shadow color="#868686"/>
                      <v:textbox inset="0,0,0,0">
                        <w:txbxContent>
                          <w:p w14:paraId="4C85B132" w14:textId="77777777" w:rsidR="00E000B5" w:rsidRPr="000C57D8" w:rsidRDefault="00E000B5" w:rsidP="00E000B5">
                            <w:pPr>
                              <w:spacing w:after="120" w:line="240" w:lineRule="auto"/>
                              <w:jc w:val="center"/>
                            </w:pPr>
                            <w:r w:rsidRPr="000C57D8">
                              <w:rPr>
                                <w:b/>
                              </w:rPr>
                              <w:t>Note:</w:t>
                            </w:r>
                            <w:r w:rsidRPr="000C57D8">
                              <w:t xml:space="preserve"> All children will move to their new teams within 2 weeks of the start of this process. Any challenges in terms of best plan to support the child, quality of recording on the child’s record, team capacity need to be resolved before the transfer meeting. No child can be unallocated, and the originating team retain responsibility for the child until move across is complete. </w:t>
                            </w:r>
                          </w:p>
                          <w:p w14:paraId="3FEBB9FC" w14:textId="77777777" w:rsidR="00E000B5" w:rsidRDefault="00E000B5" w:rsidP="00E000B5">
                            <w:pPr>
                              <w:spacing w:after="120" w:line="240" w:lineRule="auto"/>
                              <w:jc w:val="center"/>
                              <w:rPr>
                                <w:sz w:val="20"/>
                                <w:szCs w:val="20"/>
                              </w:rPr>
                            </w:pPr>
                          </w:p>
                          <w:p w14:paraId="514AC4D3" w14:textId="77777777" w:rsidR="00E000B5" w:rsidRDefault="00E000B5" w:rsidP="00E000B5">
                            <w:pPr>
                              <w:spacing w:after="120" w:line="240" w:lineRule="auto"/>
                            </w:pPr>
                          </w:p>
                        </w:txbxContent>
                      </v:textbox>
                      <w10:wrap anchorx="margin"/>
                    </v:roundrect>
                  </w:pict>
                </mc:Fallback>
              </mc:AlternateContent>
            </w:r>
          </w:p>
          <w:p w14:paraId="3D54EAE5" w14:textId="2AAF77E5" w:rsidR="00AE297E" w:rsidRDefault="00AE297E" w:rsidP="00AF0FD6">
            <w:pPr>
              <w:shd w:val="clear" w:color="auto" w:fill="FFFFFF" w:themeFill="background1"/>
              <w:jc w:val="both"/>
              <w:rPr>
                <w:rFonts w:cstheme="minorHAnsi"/>
              </w:rPr>
            </w:pPr>
          </w:p>
          <w:p w14:paraId="6BA40AB2" w14:textId="17A674B1" w:rsidR="00AE297E" w:rsidRDefault="00AE297E" w:rsidP="00FA42D1">
            <w:pPr>
              <w:shd w:val="clear" w:color="auto" w:fill="FFFFFF" w:themeFill="background1"/>
              <w:jc w:val="right"/>
              <w:rPr>
                <w:rFonts w:cstheme="minorHAnsi"/>
              </w:rPr>
            </w:pPr>
          </w:p>
          <w:p w14:paraId="1C0CDD3D" w14:textId="77777777" w:rsidR="00FA42D1" w:rsidRDefault="00FA42D1" w:rsidP="00FA42D1">
            <w:pPr>
              <w:shd w:val="clear" w:color="auto" w:fill="FFFFFF" w:themeFill="background1"/>
              <w:jc w:val="right"/>
              <w:rPr>
                <w:rFonts w:cstheme="minorHAnsi"/>
              </w:rPr>
            </w:pPr>
          </w:p>
          <w:p w14:paraId="17C26494" w14:textId="77777777" w:rsidR="00FA42D1" w:rsidRDefault="00FA42D1" w:rsidP="00FA42D1">
            <w:pPr>
              <w:shd w:val="clear" w:color="auto" w:fill="FFFFFF" w:themeFill="background1"/>
              <w:jc w:val="right"/>
              <w:rPr>
                <w:rFonts w:cstheme="minorHAnsi"/>
              </w:rPr>
            </w:pPr>
          </w:p>
          <w:p w14:paraId="329CC149" w14:textId="77777777" w:rsidR="00AE297E" w:rsidRDefault="00AE297E" w:rsidP="00AF0FD6">
            <w:pPr>
              <w:shd w:val="clear" w:color="auto" w:fill="FFFFFF" w:themeFill="background1"/>
              <w:jc w:val="both"/>
              <w:rPr>
                <w:rFonts w:cstheme="minorHAnsi"/>
              </w:rPr>
            </w:pPr>
          </w:p>
          <w:p w14:paraId="670D30FB" w14:textId="78190B9D" w:rsidR="003C0F90" w:rsidRPr="00442D5C" w:rsidRDefault="003C0F90" w:rsidP="00AF0FD6">
            <w:pPr>
              <w:shd w:val="clear" w:color="auto" w:fill="FFFFFF" w:themeFill="background1"/>
              <w:jc w:val="both"/>
              <w:rPr>
                <w:rFonts w:cstheme="minorHAnsi"/>
              </w:rPr>
            </w:pPr>
          </w:p>
        </w:tc>
      </w:tr>
      <w:tr w:rsidR="00AF0FD6" w:rsidRPr="00442D5C" w14:paraId="544AA44E" w14:textId="77777777" w:rsidTr="00AF0FD6">
        <w:tc>
          <w:tcPr>
            <w:tcW w:w="608" w:type="dxa"/>
          </w:tcPr>
          <w:p w14:paraId="73A61702" w14:textId="524682B7" w:rsidR="00AF0FD6" w:rsidRPr="00FA42D1" w:rsidRDefault="00FA42D1" w:rsidP="00AF0FD6">
            <w:pPr>
              <w:rPr>
                <w:rFonts w:cstheme="minorHAnsi"/>
                <w:b/>
                <w:bCs/>
              </w:rPr>
            </w:pPr>
            <w:r w:rsidRPr="00FA42D1">
              <w:rPr>
                <w:rFonts w:cstheme="minorHAnsi"/>
                <w:b/>
                <w:bCs/>
              </w:rPr>
              <w:lastRenderedPageBreak/>
              <w:t>5</w:t>
            </w:r>
          </w:p>
        </w:tc>
        <w:tc>
          <w:tcPr>
            <w:tcW w:w="8384" w:type="dxa"/>
          </w:tcPr>
          <w:p w14:paraId="600C1861" w14:textId="6F463B73" w:rsidR="006E4143" w:rsidRPr="002F21C5" w:rsidRDefault="002E77CE" w:rsidP="00AF0FD6">
            <w:pPr>
              <w:jc w:val="both"/>
              <w:rPr>
                <w:rFonts w:cstheme="minorHAnsi"/>
              </w:rPr>
            </w:pPr>
            <w:r w:rsidRPr="002F21C5">
              <w:rPr>
                <w:b/>
                <w:bCs/>
              </w:rPr>
              <w:t>Specific Guidance</w:t>
            </w:r>
          </w:p>
          <w:p w14:paraId="43C361C0" w14:textId="78D4654B" w:rsidR="006E4143" w:rsidRPr="002F21C5" w:rsidRDefault="006E4143" w:rsidP="00AF0FD6">
            <w:pPr>
              <w:jc w:val="both"/>
              <w:rPr>
                <w:rFonts w:cstheme="minorHAnsi"/>
              </w:rPr>
            </w:pPr>
          </w:p>
          <w:p w14:paraId="0A9E1CE6" w14:textId="7793D2DD" w:rsidR="00CA7876" w:rsidRPr="002F21C5" w:rsidRDefault="00717DCC" w:rsidP="00CA7876">
            <w:pPr>
              <w:spacing w:line="278" w:lineRule="auto"/>
              <w:rPr>
                <w:rStyle w:val="Hyperlink"/>
                <w:rFonts w:asciiTheme="minorHAnsi" w:eastAsiaTheme="majorEastAsia" w:hAnsiTheme="minorHAnsi" w:cstheme="minorHAnsi"/>
                <w:color w:val="auto"/>
              </w:rPr>
            </w:pPr>
            <w:r w:rsidRPr="002F21C5">
              <w:rPr>
                <w:rStyle w:val="Hyperlink"/>
                <w:rFonts w:asciiTheme="minorHAnsi" w:eastAsiaTheme="majorEastAsia" w:hAnsiTheme="minorHAnsi" w:cstheme="minorHAnsi"/>
                <w:color w:val="auto"/>
              </w:rPr>
              <w:t>5.1 Children</w:t>
            </w:r>
            <w:r w:rsidR="00CA7876" w:rsidRPr="002F21C5">
              <w:rPr>
                <w:rStyle w:val="Hyperlink"/>
                <w:rFonts w:asciiTheme="minorHAnsi" w:eastAsiaTheme="majorEastAsia" w:hAnsiTheme="minorHAnsi" w:cstheme="minorHAnsi"/>
                <w:color w:val="auto"/>
              </w:rPr>
              <w:t xml:space="preserve"> moving between Assessment, Family Safeguarding Service and Adolescent Service.</w:t>
            </w:r>
          </w:p>
          <w:p w14:paraId="4C6BB579" w14:textId="77777777" w:rsidR="00717DCC" w:rsidRPr="002F21C5" w:rsidRDefault="00717DCC" w:rsidP="00CA7876">
            <w:pPr>
              <w:spacing w:line="278" w:lineRule="auto"/>
              <w:rPr>
                <w:rStyle w:val="Hyperlink"/>
                <w:rFonts w:eastAsiaTheme="majorEastAsia" w:cstheme="majorBidi"/>
                <w:color w:val="365F91" w:themeColor="accent1" w:themeShade="BF"/>
              </w:rPr>
            </w:pPr>
          </w:p>
          <w:p w14:paraId="6EC769AF" w14:textId="77777777" w:rsidR="00CA7876" w:rsidRPr="002F21C5" w:rsidRDefault="00CA7876" w:rsidP="00CA7876">
            <w:r w:rsidRPr="002F21C5">
              <w:t xml:space="preserve">The Assessment Team social worker will create the child's plan in partnership with the child and family as informed by the findings and analysis of the assessment. </w:t>
            </w:r>
          </w:p>
          <w:p w14:paraId="65B01949" w14:textId="77777777" w:rsidR="00DF4E17" w:rsidRPr="002F21C5" w:rsidRDefault="00DF4E17" w:rsidP="00CA7876"/>
          <w:p w14:paraId="732E5F60" w14:textId="77777777" w:rsidR="00CA7876" w:rsidRPr="002F21C5" w:rsidRDefault="00CA7876" w:rsidP="00CA7876">
            <w:r w:rsidRPr="002F21C5">
              <w:t xml:space="preserve">If the outcome of the Assessment is that the family be supported by a Child In Need (CiN) plan, a CiN meeting will be convened within 10 working days of completion of the assessment. The relevant receiving team will be notified, and the child will be added to the transfer list (spreadsheet). The receiving team will attend the CiN meeting, and the child will transfer at that point. </w:t>
            </w:r>
          </w:p>
          <w:p w14:paraId="7CB86F7A" w14:textId="77777777" w:rsidR="00DF4E17" w:rsidRPr="002F21C5" w:rsidRDefault="00DF4E17" w:rsidP="00CA7876"/>
          <w:p w14:paraId="550DC901" w14:textId="77777777" w:rsidR="00CA7876" w:rsidRPr="002F21C5" w:rsidRDefault="00CA7876" w:rsidP="00CA7876">
            <w:r w:rsidRPr="002F21C5">
              <w:t>The Assessment team will chair and present at the CiN meeting, the receiving team will minute the meeting and upload.</w:t>
            </w:r>
          </w:p>
          <w:p w14:paraId="0112DF77" w14:textId="77777777" w:rsidR="00DF4E17" w:rsidRPr="002F21C5" w:rsidRDefault="00DF4E17" w:rsidP="00CA7876"/>
          <w:p w14:paraId="0CE51132" w14:textId="77777777" w:rsidR="00CA7876" w:rsidRPr="002F21C5" w:rsidRDefault="00CA7876" w:rsidP="00CA7876">
            <w:r w:rsidRPr="002F21C5">
              <w:t xml:space="preserve">If the outcome of the Child &amp; Family Assessment is a recommendation that the child needs to be supported by a Child Protection Plan, the Assessment Team social worker will request the Initial Child Protection Conference within 15 working days of the strategy meeting that agreed S47 enquiries. The Assessment Team social worker and the social worker from the receiving team will attend the conference, and the child will move teams at that point. </w:t>
            </w:r>
          </w:p>
          <w:p w14:paraId="4AD158DF" w14:textId="77777777" w:rsidR="00CA7876" w:rsidRPr="002F21C5" w:rsidRDefault="00CA7876" w:rsidP="00CA7876">
            <w:r w:rsidRPr="002F21C5">
              <w:t>When children open to the Assessment service need to be accommodated either under Section 20 or by virtue of an Interim Care Order, the child will move to the relevant Family Safeguarding Team at the first Court hearing, or the first Child Looked After review.</w:t>
            </w:r>
          </w:p>
          <w:p w14:paraId="5BD6B34F" w14:textId="00C8858F" w:rsidR="00AF0FD6" w:rsidRPr="002F21C5" w:rsidRDefault="00080DDA" w:rsidP="00AF0FD6">
            <w:pPr>
              <w:pStyle w:val="Heading2"/>
              <w:rPr>
                <w:rStyle w:val="Hyperlink"/>
                <w:rFonts w:asciiTheme="minorHAnsi" w:eastAsiaTheme="majorEastAsia" w:hAnsiTheme="minorHAnsi" w:cstheme="minorHAnsi"/>
                <w:b/>
                <w:bCs/>
                <w:color w:val="auto"/>
                <w:sz w:val="22"/>
                <w:szCs w:val="22"/>
                <w:lang w:eastAsia="en-US"/>
              </w:rPr>
            </w:pPr>
            <w:bookmarkStart w:id="22" w:name="_Toc175654574"/>
            <w:r w:rsidRPr="002F21C5">
              <w:rPr>
                <w:rStyle w:val="Hyperlink"/>
                <w:rFonts w:asciiTheme="minorHAnsi" w:eastAsiaTheme="majorEastAsia" w:hAnsiTheme="minorHAnsi" w:cstheme="minorHAnsi"/>
                <w:b/>
                <w:bCs/>
                <w:color w:val="auto"/>
                <w:sz w:val="22"/>
                <w:szCs w:val="22"/>
                <w:lang w:eastAsia="en-US"/>
              </w:rPr>
              <w:t>5.2 Children</w:t>
            </w:r>
            <w:r w:rsidR="00AF0FD6" w:rsidRPr="002F21C5">
              <w:rPr>
                <w:rStyle w:val="Hyperlink"/>
                <w:rFonts w:asciiTheme="minorHAnsi" w:eastAsiaTheme="majorEastAsia" w:hAnsiTheme="minorHAnsi" w:cstheme="minorHAnsi"/>
                <w:b/>
                <w:bCs/>
                <w:color w:val="auto"/>
                <w:sz w:val="22"/>
                <w:szCs w:val="22"/>
                <w:lang w:eastAsia="en-US"/>
              </w:rPr>
              <w:t xml:space="preserve"> moving between Family Safeguarding Service and Adolescent Service to Looked After Children</w:t>
            </w:r>
            <w:bookmarkEnd w:id="22"/>
            <w:r w:rsidR="00AF0FD6" w:rsidRPr="002F21C5">
              <w:rPr>
                <w:rStyle w:val="Hyperlink"/>
                <w:rFonts w:asciiTheme="minorHAnsi" w:eastAsiaTheme="majorEastAsia" w:hAnsiTheme="minorHAnsi" w:cstheme="minorHAnsi"/>
                <w:b/>
                <w:bCs/>
                <w:color w:val="auto"/>
                <w:sz w:val="22"/>
                <w:szCs w:val="22"/>
                <w:lang w:eastAsia="en-US"/>
              </w:rPr>
              <w:t xml:space="preserve"> Service</w:t>
            </w:r>
          </w:p>
          <w:p w14:paraId="56A9B43E" w14:textId="77777777" w:rsidR="00AF0FD6" w:rsidRPr="002F21C5" w:rsidRDefault="00AF0FD6" w:rsidP="00AF0FD6">
            <w:pPr>
              <w:rPr>
                <w:rFonts w:cstheme="minorHAnsi"/>
              </w:rPr>
            </w:pPr>
            <w:r w:rsidRPr="002F21C5">
              <w:rPr>
                <w:rFonts w:cstheme="minorHAnsi"/>
              </w:rPr>
              <w:t xml:space="preserve">Children should not change social worker or team until the completion of care proceedings. When a child is ready to move to the Looked After Children service, the transferring Team Manager will notify the receiving service as outlined. </w:t>
            </w:r>
          </w:p>
          <w:p w14:paraId="03843829" w14:textId="77777777" w:rsidR="002B3367" w:rsidRPr="002F21C5" w:rsidRDefault="002B3367" w:rsidP="00AF0FD6">
            <w:pPr>
              <w:rPr>
                <w:rFonts w:cstheme="minorHAnsi"/>
              </w:rPr>
            </w:pPr>
          </w:p>
          <w:p w14:paraId="67B520F4" w14:textId="77777777" w:rsidR="002B3367" w:rsidRPr="002F21C5" w:rsidRDefault="00AF0FD6" w:rsidP="00AF0FD6">
            <w:pPr>
              <w:rPr>
                <w:rFonts w:cstheme="minorHAnsi"/>
                <w:u w:val="single"/>
              </w:rPr>
            </w:pPr>
            <w:r w:rsidRPr="002F21C5">
              <w:rPr>
                <w:rFonts w:cstheme="minorHAnsi"/>
              </w:rPr>
              <w:t xml:space="preserve">Children accommodated under Section 20 will usually remain with their current team to work towards rehabilitation home. This should happen within a reasonable timeframe, agreed with the Team Manager and Independent Reviewing Officer. If rehabilitation isn't possible, a Legal Gateway Meeting should be considered, taking into account the age of the child and parental engagement with their care.  If a Section 20 arrangement is part of the child's Permanence Plan, they will move to the Looked After Children team once the plan is agreed after review and permanence planning has taken place </w:t>
            </w:r>
            <w:r w:rsidRPr="002F21C5">
              <w:rPr>
                <w:rFonts w:cstheme="minorHAnsi"/>
                <w:u w:val="single"/>
              </w:rPr>
              <w:t>which is usually at or after the 2</w:t>
            </w:r>
            <w:r w:rsidRPr="002F21C5">
              <w:rPr>
                <w:rFonts w:cstheme="minorHAnsi"/>
                <w:u w:val="single"/>
                <w:vertAlign w:val="superscript"/>
              </w:rPr>
              <w:t>nd</w:t>
            </w:r>
            <w:r w:rsidRPr="002F21C5">
              <w:rPr>
                <w:rFonts w:cstheme="minorHAnsi"/>
                <w:u w:val="single"/>
              </w:rPr>
              <w:t xml:space="preserve"> review and ratified by the AD</w:t>
            </w:r>
            <w:r w:rsidRPr="002F21C5">
              <w:rPr>
                <w:rFonts w:cstheme="minorHAnsi"/>
              </w:rPr>
              <w:t xml:space="preserve">. </w:t>
            </w:r>
            <w:r w:rsidRPr="002F21C5">
              <w:rPr>
                <w:rFonts w:cstheme="minorHAnsi"/>
                <w:u w:val="single"/>
              </w:rPr>
              <w:t> </w:t>
            </w:r>
          </w:p>
          <w:p w14:paraId="5BBB4A48" w14:textId="77777777" w:rsidR="002B3367" w:rsidRPr="002F21C5" w:rsidRDefault="002B3367" w:rsidP="00AF0FD6">
            <w:pPr>
              <w:rPr>
                <w:u w:val="single"/>
              </w:rPr>
            </w:pPr>
          </w:p>
          <w:p w14:paraId="4774807F" w14:textId="3B1D9EF2" w:rsidR="00AF0FD6" w:rsidRPr="002F21C5" w:rsidRDefault="00AF0FD6" w:rsidP="00AF0FD6">
            <w:pPr>
              <w:rPr>
                <w:rFonts w:cstheme="minorHAnsi"/>
              </w:rPr>
            </w:pPr>
            <w:r w:rsidRPr="002F21C5">
              <w:rPr>
                <w:rFonts w:cstheme="minorHAnsi"/>
                <w:u w:val="single"/>
              </w:rPr>
              <w:t>For children above the age of 16 who are looked after under  S20, the Pathway Plan should be completed prior to transfer.</w:t>
            </w:r>
            <w:r w:rsidRPr="002F21C5">
              <w:rPr>
                <w:rFonts w:cstheme="minorHAnsi"/>
              </w:rPr>
              <w:t xml:space="preserve"> </w:t>
            </w:r>
          </w:p>
          <w:p w14:paraId="7A1ED953" w14:textId="77777777" w:rsidR="00054552" w:rsidRPr="002F21C5" w:rsidRDefault="00054552" w:rsidP="00AF0FD6">
            <w:pPr>
              <w:rPr>
                <w:rFonts w:cstheme="minorHAnsi"/>
              </w:rPr>
            </w:pPr>
          </w:p>
          <w:p w14:paraId="5B725709" w14:textId="0C843207" w:rsidR="00AF0FD6" w:rsidRPr="002F21C5" w:rsidRDefault="00AF0FD6" w:rsidP="00AF0FD6">
            <w:pPr>
              <w:rPr>
                <w:rFonts w:cstheme="minorHAnsi"/>
                <w:u w:val="single"/>
              </w:rPr>
            </w:pPr>
            <w:r w:rsidRPr="002F21C5">
              <w:rPr>
                <w:rFonts w:cstheme="minorHAnsi"/>
              </w:rPr>
              <w:t xml:space="preserve">For children accommodated by virtue of a Care Order, their move will happen after the Final Court Hearing and once the Permanence Plan is agreed. </w:t>
            </w:r>
            <w:r w:rsidRPr="002F21C5">
              <w:rPr>
                <w:rFonts w:cstheme="minorHAnsi"/>
                <w:u w:val="single"/>
              </w:rPr>
              <w:t>The Looked After Children Service should be invited to the Final Care Planning Meeting to support transfer and the receiving worker should attend the Final Hearing.</w:t>
            </w:r>
          </w:p>
          <w:p w14:paraId="33D45867" w14:textId="77777777" w:rsidR="00054552" w:rsidRPr="002F21C5" w:rsidRDefault="00054552" w:rsidP="00AF0FD6">
            <w:pPr>
              <w:rPr>
                <w:rFonts w:cstheme="minorHAnsi"/>
              </w:rPr>
            </w:pPr>
          </w:p>
          <w:p w14:paraId="4C81D860" w14:textId="77777777" w:rsidR="00AF0FD6" w:rsidRPr="002F21C5" w:rsidRDefault="00AF0FD6" w:rsidP="00AF0FD6">
            <w:pPr>
              <w:rPr>
                <w:rFonts w:cstheme="minorHAnsi"/>
              </w:rPr>
            </w:pPr>
            <w:r w:rsidRPr="002F21C5">
              <w:rPr>
                <w:rFonts w:cstheme="minorHAnsi"/>
              </w:rPr>
              <w:t>Permanence plans include children in foster or residential placements and children placed with parents or connected persons as approved foster carers. Children who are supported by Secure Orders and placed in secure settings should not move social worker or team until the exit planning from the secure setting is finalised and the child has left secure accommodation to move back into the community.</w:t>
            </w:r>
          </w:p>
          <w:p w14:paraId="00CA036B" w14:textId="77777777" w:rsidR="00BC5AB3" w:rsidRPr="002F21C5" w:rsidRDefault="00BC5AB3" w:rsidP="00AF0FD6">
            <w:pPr>
              <w:rPr>
                <w:rFonts w:cstheme="minorHAnsi"/>
              </w:rPr>
            </w:pPr>
          </w:p>
          <w:p w14:paraId="2C56A821" w14:textId="35EFE9E8" w:rsidR="00AF0FD6" w:rsidRPr="002F21C5" w:rsidRDefault="00AF0FD6" w:rsidP="00AF0FD6">
            <w:pPr>
              <w:rPr>
                <w:rFonts w:cstheme="minorHAnsi"/>
              </w:rPr>
            </w:pPr>
            <w:r w:rsidRPr="002F21C5">
              <w:rPr>
                <w:rFonts w:cstheme="minorHAnsi"/>
              </w:rPr>
              <w:t>If the Permanence Plan is for the child not to return home within a clearly planned timescale (e.g. 3-9 months), the child should transfer to the Children Looked After service.  Children should not transfer to the Children Looked After Service without a Later Life Letter/Life Journey Letter.</w:t>
            </w:r>
          </w:p>
          <w:p w14:paraId="5A158660" w14:textId="77777777" w:rsidR="00BC5AB3" w:rsidRPr="002F21C5" w:rsidRDefault="00BC5AB3" w:rsidP="00AF0FD6">
            <w:pPr>
              <w:rPr>
                <w:rFonts w:cstheme="minorHAnsi"/>
              </w:rPr>
            </w:pPr>
          </w:p>
          <w:p w14:paraId="137CB7E2" w14:textId="77777777" w:rsidR="00AF0FD6" w:rsidRPr="002F21C5" w:rsidRDefault="00AF0FD6" w:rsidP="00AF0FD6">
            <w:pPr>
              <w:rPr>
                <w:rFonts w:cstheme="minorHAnsi"/>
              </w:rPr>
            </w:pPr>
            <w:r w:rsidRPr="002F21C5">
              <w:rPr>
                <w:rFonts w:cstheme="minorHAnsi"/>
              </w:rPr>
              <w:t>Looked After Children teams should be notified of the proposed Permanence Plan before the Final Court Hearing so they can identify a worker. The identified worker should be invited to the final care planning meeting. Before any transfer to the CLA teams occurs, the life story book should have been started, and be brought up to date by, the social worker.</w:t>
            </w:r>
          </w:p>
          <w:p w14:paraId="19758CE3" w14:textId="77777777" w:rsidR="00BC5AB3" w:rsidRPr="002F21C5" w:rsidRDefault="00BC5AB3" w:rsidP="00AF0FD6">
            <w:pPr>
              <w:rPr>
                <w:rFonts w:cstheme="minorHAnsi"/>
              </w:rPr>
            </w:pPr>
          </w:p>
          <w:p w14:paraId="6C5D2476" w14:textId="371284CD" w:rsidR="00080DDA" w:rsidRPr="002F21C5" w:rsidRDefault="00AF0FD6" w:rsidP="00AF0FD6">
            <w:pPr>
              <w:rPr>
                <w:rFonts w:cstheme="minorHAnsi"/>
              </w:rPr>
            </w:pPr>
            <w:r w:rsidRPr="002F21C5">
              <w:rPr>
                <w:rFonts w:cstheme="minorHAnsi"/>
              </w:rPr>
              <w:t xml:space="preserve">Both the allocated worker and the identified Looked After Children should visit the child together and the Transfer Checklist should be completed prior to transfer </w:t>
            </w:r>
            <w:r w:rsidR="00080DDA" w:rsidRPr="002F21C5">
              <w:rPr>
                <w:rFonts w:cstheme="minorHAnsi"/>
              </w:rPr>
              <w:t>–</w:t>
            </w:r>
            <w:r w:rsidRPr="002F21C5">
              <w:rPr>
                <w:rFonts w:cstheme="minorHAnsi"/>
              </w:rPr>
              <w:t xml:space="preserve"> </w:t>
            </w:r>
          </w:p>
          <w:p w14:paraId="10A66365" w14:textId="77777777" w:rsidR="003D3F1E" w:rsidRPr="002F21C5" w:rsidRDefault="003D3F1E" w:rsidP="00AF0FD6">
            <w:pPr>
              <w:rPr>
                <w:rFonts w:cstheme="minorHAnsi"/>
                <w:b/>
                <w:bCs/>
              </w:rPr>
            </w:pPr>
          </w:p>
          <w:p w14:paraId="0E7B78A8" w14:textId="77777777" w:rsidR="00E0122A" w:rsidRPr="002F21C5" w:rsidRDefault="00E0122A" w:rsidP="00E0122A">
            <w:pPr>
              <w:rPr>
                <w:rStyle w:val="Hyperlink"/>
                <w:rFonts w:asciiTheme="minorHAnsi" w:hAnsiTheme="minorHAnsi" w:cstheme="minorHAnsi"/>
              </w:rPr>
            </w:pPr>
            <w:hyperlink r:id="rId20" w:history="1">
              <w:r w:rsidRPr="002F21C5">
                <w:rPr>
                  <w:rStyle w:val="Hyperlink"/>
                  <w:rFonts w:asciiTheme="minorHAnsi" w:hAnsiTheme="minorHAnsi" w:cstheme="minorHAnsi"/>
                </w:rPr>
                <w:t>https://proceduresonline.com/trixcms2/media/22086/transfer-in-cla-audit-checklist-march-2024.docx</w:t>
              </w:r>
            </w:hyperlink>
          </w:p>
          <w:p w14:paraId="69FC02ED" w14:textId="77777777" w:rsidR="00CD0BB2" w:rsidRPr="002F21C5" w:rsidRDefault="00CD0BB2" w:rsidP="00E0122A">
            <w:pPr>
              <w:rPr>
                <w:rFonts w:cstheme="minorHAnsi"/>
                <w:b/>
                <w:bCs/>
                <w:color w:val="017BBA"/>
              </w:rPr>
            </w:pPr>
          </w:p>
          <w:p w14:paraId="1B86DD0A" w14:textId="77777777" w:rsidR="00CD0BB2" w:rsidRPr="002F21C5" w:rsidRDefault="00CD0BB2" w:rsidP="00CD0BB2">
            <w:pPr>
              <w:rPr>
                <w:rFonts w:cstheme="minorHAnsi"/>
                <w:b/>
                <w:bCs/>
              </w:rPr>
            </w:pPr>
            <w:r w:rsidRPr="002F21C5">
              <w:rPr>
                <w:b/>
                <w:bCs/>
                <w:color w:val="017BBA"/>
              </w:rPr>
              <w:t xml:space="preserve">5.3 </w:t>
            </w:r>
            <w:r w:rsidRPr="002F21C5">
              <w:rPr>
                <w:rFonts w:cstheme="minorHAnsi"/>
                <w:b/>
                <w:bCs/>
              </w:rPr>
              <w:t>Transfers into Looked After Children’s Teams </w:t>
            </w:r>
          </w:p>
          <w:p w14:paraId="1FDA8E65" w14:textId="77777777" w:rsidR="00CD0BB2" w:rsidRPr="002F21C5" w:rsidRDefault="00CD0BB2" w:rsidP="00CD0BB2">
            <w:pPr>
              <w:rPr>
                <w:rFonts w:cstheme="minorHAnsi"/>
              </w:rPr>
            </w:pPr>
          </w:p>
          <w:p w14:paraId="1E95704A" w14:textId="77777777" w:rsidR="00CD0BB2" w:rsidRPr="002F21C5" w:rsidRDefault="00CD0BB2" w:rsidP="00CD0BB2">
            <w:pPr>
              <w:rPr>
                <w:rFonts w:cstheme="minorHAnsi"/>
              </w:rPr>
            </w:pPr>
            <w:r w:rsidRPr="002F21C5">
              <w:rPr>
                <w:rFonts w:cstheme="minorHAnsi"/>
              </w:rPr>
              <w:t>Children transferring into the Looked After Teams will have a confirmed plan of long-term care, with interventions having been completed with children and their families to explore whether children can safely return to the family or wider network.  Children over the age of 17 yrs 6 months will not transfer into the Looked After Children’s team given the limited time this allows for relationships to be developed with them ahead of involvement from the Care Leavers Service, the exception being asylum experienced young people who will transfer directly to the asylum team on entry to care.  </w:t>
            </w:r>
          </w:p>
          <w:p w14:paraId="62A27BB0" w14:textId="77777777" w:rsidR="00CD0BB2" w:rsidRPr="002F21C5" w:rsidRDefault="00CD0BB2" w:rsidP="00CD0BB2">
            <w:pPr>
              <w:rPr>
                <w:rFonts w:cstheme="minorHAnsi"/>
              </w:rPr>
            </w:pPr>
          </w:p>
          <w:p w14:paraId="6601982E" w14:textId="629D7953" w:rsidR="00CD0BB2" w:rsidRPr="002F21C5" w:rsidRDefault="00CD0BB2" w:rsidP="00CD0BB2">
            <w:pPr>
              <w:rPr>
                <w:rFonts w:cstheme="minorHAnsi"/>
                <w:b/>
                <w:bCs/>
              </w:rPr>
            </w:pPr>
            <w:r w:rsidRPr="002F21C5">
              <w:rPr>
                <w:rFonts w:cstheme="minorHAnsi"/>
                <w:b/>
                <w:bCs/>
              </w:rPr>
              <w:t>5.4 Transfers from Looked After Children’s Teams to other teams and services. </w:t>
            </w:r>
          </w:p>
          <w:p w14:paraId="2AF7EA89" w14:textId="77777777" w:rsidR="00CD0BB2" w:rsidRPr="002F21C5" w:rsidRDefault="00CD0BB2" w:rsidP="00CD0BB2">
            <w:pPr>
              <w:rPr>
                <w:rFonts w:cstheme="minorHAnsi"/>
              </w:rPr>
            </w:pPr>
          </w:p>
          <w:p w14:paraId="6637F99F" w14:textId="4E443D7E" w:rsidR="00CD0BB2" w:rsidRPr="002F21C5" w:rsidRDefault="00CD0BB2" w:rsidP="00CD0BB2">
            <w:pPr>
              <w:rPr>
                <w:rFonts w:cstheme="minorHAnsi"/>
                <w:b/>
                <w:bCs/>
              </w:rPr>
            </w:pPr>
            <w:r w:rsidRPr="002F21C5">
              <w:rPr>
                <w:rFonts w:cstheme="minorHAnsi"/>
                <w:b/>
                <w:bCs/>
              </w:rPr>
              <w:lastRenderedPageBreak/>
              <w:t>Discharge of S31 Care Order </w:t>
            </w:r>
          </w:p>
          <w:p w14:paraId="0C702B98" w14:textId="77777777" w:rsidR="00CD0BB2" w:rsidRPr="002F21C5" w:rsidRDefault="00CD0BB2" w:rsidP="00CD0BB2">
            <w:pPr>
              <w:rPr>
                <w:rFonts w:cstheme="minorHAnsi"/>
              </w:rPr>
            </w:pPr>
            <w:r w:rsidRPr="002F21C5">
              <w:rPr>
                <w:rFonts w:cstheme="minorHAnsi"/>
              </w:rPr>
              <w:t>In most situations where a Care Order has been discharged, the child and their family will have been supported by the Reunification Support Service for at least 12 weeks to inform the discharge plan.  If there is an ongoing need for statutory services post the discharge of the Care Order the child will transfer to the relevant safeguarding team within one month of the discharge of the care order having occurred.  For “relevant” children over the age of 16 they will continue to have an allocated personal adviser from the Care Leavers service. </w:t>
            </w:r>
          </w:p>
          <w:p w14:paraId="7A247F37" w14:textId="77777777" w:rsidR="00CD0BB2" w:rsidRPr="002F21C5" w:rsidRDefault="00CD0BB2" w:rsidP="00CD0BB2">
            <w:pPr>
              <w:rPr>
                <w:rFonts w:cstheme="minorHAnsi"/>
              </w:rPr>
            </w:pPr>
          </w:p>
          <w:p w14:paraId="46453019" w14:textId="0E7002B4" w:rsidR="00CD0BB2" w:rsidRPr="002F21C5" w:rsidRDefault="00CD0BB2" w:rsidP="00CD0BB2">
            <w:pPr>
              <w:rPr>
                <w:rFonts w:cstheme="minorHAnsi"/>
                <w:b/>
                <w:bCs/>
              </w:rPr>
            </w:pPr>
            <w:r w:rsidRPr="002F21C5">
              <w:rPr>
                <w:rFonts w:cstheme="minorHAnsi"/>
                <w:b/>
                <w:bCs/>
              </w:rPr>
              <w:t>Ending of S20 status   </w:t>
            </w:r>
          </w:p>
          <w:p w14:paraId="67530CAA" w14:textId="77777777" w:rsidR="00CD0BB2" w:rsidRPr="002F21C5" w:rsidRDefault="00CD0BB2" w:rsidP="00CD0BB2">
            <w:pPr>
              <w:rPr>
                <w:rFonts w:cstheme="minorHAnsi"/>
              </w:rPr>
            </w:pPr>
            <w:r w:rsidRPr="002F21C5">
              <w:rPr>
                <w:rFonts w:cstheme="minorHAnsi"/>
              </w:rPr>
              <w:t>When a parent withdraws S20 consent or a child over the age of 16 who has capacity to do so indicates they wish to end consent to S20, an updating Child and Family Assessment should be completed by the allocated social worker in the Looked After Team to inform about the appropriateness of the proposed arrangement and any ongoing needs identified.  The IRO should be informed and a looked after child review meeting convened.   For any child accommodated for more than 20 days which would be nearly all children in the looked after teams and over the age of 16, agreement to this decision is required from the nominated officer.  The Child and Family Assessment should indicate whether there are any safeguarding concerns for the child through S20 being ended and whether planning under safeguarding, child in need or early help services is required.  Arrangements should be made for the child to transfer to the relevant safeguarding team.     For “relevant” children over the age of 16 they will continue to have an allocated personal adviser from the Care Leavers Service who will continue to review their pathway plan.  If safeguarding concerns arise discussion should take place with the Safeguarding Adolescents Service about safeguarding or child in need planning.   </w:t>
            </w:r>
          </w:p>
          <w:p w14:paraId="2F2B10B1" w14:textId="65315A4A" w:rsidR="00E0122A" w:rsidRPr="002F21C5" w:rsidRDefault="00CD0BB2" w:rsidP="00AF0FD6">
            <w:pPr>
              <w:rPr>
                <w:rFonts w:cstheme="minorHAnsi"/>
              </w:rPr>
            </w:pPr>
            <w:r w:rsidRPr="002F21C5">
              <w:rPr>
                <w:rFonts w:cstheme="minorHAnsi"/>
              </w:rPr>
              <w:t> </w:t>
            </w:r>
          </w:p>
          <w:p w14:paraId="6613C815" w14:textId="401CA282" w:rsidR="00CD0BB2" w:rsidRPr="002F21C5" w:rsidRDefault="00AF0FD6" w:rsidP="00CD0BB2">
            <w:pPr>
              <w:pStyle w:val="Heading2"/>
              <w:rPr>
                <w:rStyle w:val="Hyperlink"/>
                <w:rFonts w:asciiTheme="minorHAnsi" w:hAnsiTheme="minorHAnsi" w:cstheme="minorHAnsi"/>
                <w:b/>
                <w:bCs/>
                <w:color w:val="auto"/>
                <w:sz w:val="22"/>
                <w:szCs w:val="22"/>
              </w:rPr>
            </w:pPr>
            <w:bookmarkStart w:id="23" w:name="_Toc175654575"/>
            <w:r w:rsidRPr="002F21C5">
              <w:rPr>
                <w:rStyle w:val="Hyperlink"/>
                <w:rFonts w:asciiTheme="minorHAnsi" w:hAnsiTheme="minorHAnsi" w:cstheme="minorHAnsi"/>
                <w:b/>
                <w:bCs/>
                <w:color w:val="auto"/>
                <w:sz w:val="22"/>
                <w:szCs w:val="22"/>
              </w:rPr>
              <w:t>5.</w:t>
            </w:r>
            <w:r w:rsidR="00CD0BB2" w:rsidRPr="002F21C5">
              <w:rPr>
                <w:rStyle w:val="Hyperlink"/>
                <w:rFonts w:asciiTheme="minorHAnsi" w:hAnsiTheme="minorHAnsi" w:cstheme="minorHAnsi"/>
                <w:b/>
                <w:bCs/>
                <w:color w:val="auto"/>
                <w:sz w:val="22"/>
                <w:szCs w:val="22"/>
              </w:rPr>
              <w:t>4</w:t>
            </w:r>
            <w:r w:rsidRPr="002F21C5">
              <w:rPr>
                <w:rStyle w:val="Hyperlink"/>
                <w:rFonts w:asciiTheme="minorHAnsi" w:hAnsiTheme="minorHAnsi" w:cstheme="minorHAnsi"/>
                <w:b/>
                <w:bCs/>
                <w:color w:val="auto"/>
                <w:sz w:val="22"/>
                <w:szCs w:val="22"/>
              </w:rPr>
              <w:t xml:space="preserve"> Children moving to Care Leavers Service</w:t>
            </w:r>
            <w:bookmarkEnd w:id="23"/>
            <w:r w:rsidR="00CD0BB2" w:rsidRPr="002F21C5">
              <w:rPr>
                <w:rFonts w:eastAsiaTheme="minorHAnsi" w:cstheme="minorHAnsi"/>
                <w:lang w:eastAsia="en-US"/>
              </w:rPr>
              <w:t> </w:t>
            </w:r>
          </w:p>
          <w:p w14:paraId="5E9DBE24" w14:textId="77777777" w:rsidR="00AF0FD6" w:rsidRPr="002F21C5" w:rsidRDefault="00AF0FD6" w:rsidP="00AF0FD6">
            <w:pPr>
              <w:rPr>
                <w:rFonts w:cstheme="minorHAnsi"/>
              </w:rPr>
            </w:pPr>
            <w:r w:rsidRPr="002F21C5">
              <w:rPr>
                <w:rFonts w:cstheme="minorHAnsi"/>
              </w:rPr>
              <w:t xml:space="preserve">Children aged 16  and over who are looked after and eligible for a Care Leaving Service, irrespective of which service they are allocated to,  </w:t>
            </w:r>
            <w:r w:rsidRPr="002F21C5">
              <w:rPr>
                <w:rFonts w:cstheme="minorHAnsi"/>
                <w:u w:val="single"/>
              </w:rPr>
              <w:t xml:space="preserve">will be allocated a Personal Advisor </w:t>
            </w:r>
            <w:r w:rsidRPr="002F21C5">
              <w:rPr>
                <w:rFonts w:cstheme="minorHAnsi"/>
              </w:rPr>
              <w:t>within the Care Leavers Service, however responsibility remains with the Social Worker until  the child is 18. </w:t>
            </w:r>
          </w:p>
          <w:p w14:paraId="5E9BA731" w14:textId="77777777" w:rsidR="00B72879" w:rsidRPr="002F21C5" w:rsidRDefault="00B72879" w:rsidP="00AF0FD6">
            <w:pPr>
              <w:rPr>
                <w:rFonts w:cstheme="minorHAnsi"/>
              </w:rPr>
            </w:pPr>
          </w:p>
          <w:p w14:paraId="64944451" w14:textId="2FA345FF" w:rsidR="00AF0FD6" w:rsidRPr="002F21C5" w:rsidRDefault="00AF0FD6" w:rsidP="00AF0FD6">
            <w:pPr>
              <w:rPr>
                <w:rFonts w:cstheme="minorHAnsi"/>
              </w:rPr>
            </w:pPr>
            <w:r w:rsidRPr="002F21C5">
              <w:rPr>
                <w:rFonts w:cstheme="minorHAnsi"/>
              </w:rPr>
              <w:t xml:space="preserve">When a child turns 15 years and ¾ or being above the age of 16 and being looked after for 13 weeks, the Care Leavers Service will be notified to allocate a Personal Advisor via the Area Looked After Children and Care Leavers Service and be invited to the Pathway Plan review. </w:t>
            </w:r>
          </w:p>
          <w:p w14:paraId="6D371EBF" w14:textId="77777777" w:rsidR="002C2B5F" w:rsidRPr="002F21C5" w:rsidRDefault="002C2B5F" w:rsidP="00AF0FD6">
            <w:pPr>
              <w:rPr>
                <w:rFonts w:cstheme="minorHAnsi"/>
              </w:rPr>
            </w:pPr>
          </w:p>
          <w:p w14:paraId="270DBE14" w14:textId="0E8F2897" w:rsidR="00AF0FD6" w:rsidRPr="002F21C5" w:rsidRDefault="00AF0FD6" w:rsidP="00AF0FD6">
            <w:pPr>
              <w:rPr>
                <w:rFonts w:cstheme="minorHAnsi"/>
              </w:rPr>
            </w:pPr>
            <w:r w:rsidRPr="002F21C5">
              <w:rPr>
                <w:rFonts w:cstheme="minorHAnsi"/>
              </w:rPr>
              <w:t>The Personal Advisor will meet with the child 4 times a year, or more, if required between the ages of 16 and 17 and will attend the Children in Care Review closest to the child's 18th birthday.   At 18 years of age, the allocated Social Work team will de-accommodate the child within 5 working days of their 18</w:t>
            </w:r>
            <w:r w:rsidRPr="002F21C5">
              <w:rPr>
                <w:rFonts w:cstheme="minorHAnsi"/>
                <w:vertAlign w:val="superscript"/>
              </w:rPr>
              <w:t>th</w:t>
            </w:r>
            <w:r w:rsidRPr="002F21C5">
              <w:rPr>
                <w:rFonts w:cstheme="minorHAnsi"/>
              </w:rPr>
              <w:t xml:space="preserve"> birthday and transfer responsibility to the Care Leaving Service within 10 working days of the child’s 18</w:t>
            </w:r>
            <w:r w:rsidRPr="002F21C5">
              <w:rPr>
                <w:rFonts w:cstheme="minorHAnsi"/>
                <w:vertAlign w:val="superscript"/>
              </w:rPr>
              <w:t>th</w:t>
            </w:r>
            <w:r w:rsidRPr="002F21C5">
              <w:rPr>
                <w:rFonts w:cstheme="minorHAnsi"/>
              </w:rPr>
              <w:t xml:space="preserve"> birthday.  </w:t>
            </w:r>
          </w:p>
          <w:p w14:paraId="58EA0269" w14:textId="77777777" w:rsidR="002C2B5F" w:rsidRPr="002F21C5" w:rsidRDefault="002C2B5F" w:rsidP="00AF0FD6">
            <w:pPr>
              <w:rPr>
                <w:rFonts w:cstheme="minorHAnsi"/>
              </w:rPr>
            </w:pPr>
          </w:p>
          <w:p w14:paraId="5C988DCA" w14:textId="66E31842" w:rsidR="000F22E6" w:rsidRPr="002F21C5" w:rsidRDefault="00AF0FD6" w:rsidP="00AF0FD6">
            <w:pPr>
              <w:rPr>
                <w:rFonts w:cstheme="minorHAnsi"/>
              </w:rPr>
            </w:pPr>
            <w:r w:rsidRPr="002F21C5">
              <w:rPr>
                <w:rFonts w:cstheme="minorHAnsi"/>
              </w:rPr>
              <w:t xml:space="preserve">The Care Leaving Transfer Checklist should be completed prior to transfer </w:t>
            </w:r>
            <w:r w:rsidR="000F22E6" w:rsidRPr="002F21C5">
              <w:rPr>
                <w:rFonts w:cstheme="minorHAnsi"/>
              </w:rPr>
              <w:t xml:space="preserve">– </w:t>
            </w:r>
          </w:p>
          <w:p w14:paraId="2CB916A2" w14:textId="77777777" w:rsidR="000F22E6" w:rsidRPr="002F21C5" w:rsidRDefault="000F22E6" w:rsidP="00AF0FD6">
            <w:pPr>
              <w:rPr>
                <w:rFonts w:cstheme="minorHAnsi"/>
                <w:b/>
                <w:bCs/>
              </w:rPr>
            </w:pPr>
          </w:p>
          <w:p w14:paraId="5541D942" w14:textId="7E271862" w:rsidR="00AF0FD6" w:rsidRPr="002F21C5" w:rsidRDefault="000F22E6" w:rsidP="00AF0FD6">
            <w:pPr>
              <w:rPr>
                <w:rFonts w:cstheme="minorHAnsi"/>
              </w:rPr>
            </w:pPr>
            <w:hyperlink r:id="rId21" w:history="1">
              <w:r w:rsidRPr="002F21C5">
                <w:rPr>
                  <w:rStyle w:val="Hyperlink"/>
                  <w:rFonts w:asciiTheme="minorHAnsi" w:hAnsiTheme="minorHAnsi" w:cstheme="minorHAnsi"/>
                </w:rPr>
                <w:t>https://proceduresonline.com/trixcms2/media/22087/transfer-checklist-from-looked-after-team-to-care-leavers-service-march-2024.docx </w:t>
              </w:r>
            </w:hyperlink>
          </w:p>
          <w:p w14:paraId="4AF4649A" w14:textId="17739407" w:rsidR="00AF0FD6" w:rsidRPr="002F21C5" w:rsidRDefault="00AF0FD6" w:rsidP="00AF0FD6">
            <w:pPr>
              <w:pStyle w:val="Heading2"/>
              <w:rPr>
                <w:rStyle w:val="Hyperlink"/>
                <w:rFonts w:asciiTheme="minorHAnsi" w:hAnsiTheme="minorHAnsi" w:cstheme="minorHAnsi"/>
                <w:b/>
                <w:bCs/>
                <w:color w:val="auto"/>
                <w:sz w:val="22"/>
                <w:szCs w:val="22"/>
              </w:rPr>
            </w:pPr>
            <w:bookmarkStart w:id="24" w:name="_Toc175654576"/>
            <w:r w:rsidRPr="002F21C5">
              <w:rPr>
                <w:rStyle w:val="Hyperlink"/>
                <w:rFonts w:asciiTheme="minorHAnsi" w:hAnsiTheme="minorHAnsi" w:cstheme="minorHAnsi"/>
                <w:b/>
                <w:bCs/>
                <w:color w:val="auto"/>
                <w:sz w:val="22"/>
                <w:szCs w:val="22"/>
              </w:rPr>
              <w:t>5.</w:t>
            </w:r>
            <w:r w:rsidR="00CD0BB2" w:rsidRPr="002F21C5">
              <w:rPr>
                <w:rStyle w:val="Hyperlink"/>
                <w:rFonts w:asciiTheme="minorHAnsi" w:hAnsiTheme="minorHAnsi" w:cstheme="minorHAnsi"/>
                <w:b/>
                <w:bCs/>
                <w:color w:val="auto"/>
                <w:sz w:val="22"/>
                <w:szCs w:val="22"/>
              </w:rPr>
              <w:t>5</w:t>
            </w:r>
            <w:r w:rsidRPr="002F21C5">
              <w:rPr>
                <w:rStyle w:val="Hyperlink"/>
                <w:rFonts w:asciiTheme="minorHAnsi" w:hAnsiTheme="minorHAnsi" w:cstheme="minorHAnsi"/>
                <w:b/>
                <w:bCs/>
                <w:color w:val="auto"/>
                <w:sz w:val="22"/>
                <w:szCs w:val="22"/>
              </w:rPr>
              <w:t xml:space="preserve"> Children </w:t>
            </w:r>
            <w:r w:rsidR="000F22E6" w:rsidRPr="002F21C5">
              <w:rPr>
                <w:rStyle w:val="Hyperlink"/>
                <w:rFonts w:asciiTheme="minorHAnsi" w:hAnsiTheme="minorHAnsi" w:cstheme="minorHAnsi"/>
                <w:b/>
                <w:bCs/>
                <w:color w:val="auto"/>
                <w:sz w:val="22"/>
                <w:szCs w:val="22"/>
              </w:rPr>
              <w:t>moving from</w:t>
            </w:r>
            <w:r w:rsidRPr="002F21C5">
              <w:rPr>
                <w:rStyle w:val="Hyperlink"/>
                <w:rFonts w:asciiTheme="minorHAnsi" w:hAnsiTheme="minorHAnsi" w:cstheme="minorHAnsi"/>
                <w:b/>
                <w:bCs/>
                <w:color w:val="auto"/>
                <w:sz w:val="22"/>
                <w:szCs w:val="22"/>
              </w:rPr>
              <w:t xml:space="preserve"> Social Work to Early Help</w:t>
            </w:r>
            <w:bookmarkEnd w:id="24"/>
            <w:r w:rsidRPr="002F21C5">
              <w:rPr>
                <w:rStyle w:val="Hyperlink"/>
                <w:rFonts w:asciiTheme="minorHAnsi" w:hAnsiTheme="minorHAnsi" w:cstheme="minorHAnsi"/>
                <w:b/>
                <w:bCs/>
                <w:color w:val="auto"/>
                <w:sz w:val="22"/>
                <w:szCs w:val="22"/>
              </w:rPr>
              <w:t xml:space="preserve"> teams</w:t>
            </w:r>
          </w:p>
          <w:p w14:paraId="1CC43F50" w14:textId="2514D058" w:rsidR="00AF0FD6" w:rsidRPr="002F21C5" w:rsidRDefault="00AF0FD6" w:rsidP="00AF0FD6">
            <w:pPr>
              <w:rPr>
                <w:rFonts w:cstheme="minorHAnsi"/>
              </w:rPr>
            </w:pPr>
            <w:r w:rsidRPr="002F21C5">
              <w:rPr>
                <w:rFonts w:cstheme="minorHAnsi"/>
              </w:rPr>
              <w:lastRenderedPageBreak/>
              <w:t>If a child and family no longer require ongoing social work services but still have unmet needs, consideration should be given to their support moving to Early Help services in line with the Continuum of Support. Working Together to Safeguard Children 2023 states it may be appropriate for a referral to be made to non-statutory services; this is known as ‘step down'. Early Help provides support from various agencies (schools, family centres, health services) to address these needs.</w:t>
            </w:r>
          </w:p>
          <w:p w14:paraId="16492106" w14:textId="77777777" w:rsidR="00063425" w:rsidRPr="002F21C5" w:rsidRDefault="00063425" w:rsidP="00AF0FD6">
            <w:pPr>
              <w:rPr>
                <w:rFonts w:cstheme="minorHAnsi"/>
              </w:rPr>
            </w:pPr>
          </w:p>
          <w:p w14:paraId="2FBDB1F6" w14:textId="77777777" w:rsidR="00AF0FD6" w:rsidRPr="002F21C5" w:rsidRDefault="00AF0FD6" w:rsidP="00AF0FD6">
            <w:pPr>
              <w:rPr>
                <w:rFonts w:cstheme="minorHAnsi"/>
              </w:rPr>
            </w:pPr>
            <w:r w:rsidRPr="002F21C5">
              <w:rPr>
                <w:rFonts w:cstheme="minorHAnsi"/>
              </w:rPr>
              <w:t>The following needs to be considered;</w:t>
            </w:r>
          </w:p>
          <w:p w14:paraId="0EBB3121" w14:textId="77777777" w:rsidR="00B811B5" w:rsidRPr="002F21C5" w:rsidRDefault="00B811B5" w:rsidP="00AF0FD6">
            <w:pPr>
              <w:rPr>
                <w:rFonts w:cstheme="minorHAnsi"/>
              </w:rPr>
            </w:pPr>
          </w:p>
          <w:p w14:paraId="1B60F24D" w14:textId="77777777" w:rsidR="00AF0FD6" w:rsidRPr="002F21C5" w:rsidRDefault="00AF0FD6" w:rsidP="00AF0FD6">
            <w:pPr>
              <w:numPr>
                <w:ilvl w:val="0"/>
                <w:numId w:val="9"/>
              </w:numPr>
              <w:spacing w:after="160" w:line="259" w:lineRule="auto"/>
              <w:rPr>
                <w:rFonts w:cstheme="minorHAnsi"/>
              </w:rPr>
            </w:pPr>
            <w:r w:rsidRPr="002F21C5">
              <w:rPr>
                <w:rFonts w:cstheme="minorHAnsi"/>
                <w:b/>
                <w:bCs/>
              </w:rPr>
              <w:t>Identify a Lead Agency:</w:t>
            </w:r>
            <w:r w:rsidRPr="002F21C5">
              <w:rPr>
                <w:rFonts w:cstheme="minorHAnsi"/>
              </w:rPr>
              <w:t xml:space="preserve"> Determine which agency (like a school or Family centre or Intensive Family Support Service) has an existing relationship with the family and can best provide ongoing support.</w:t>
            </w:r>
          </w:p>
          <w:p w14:paraId="713C35D5" w14:textId="77777777" w:rsidR="00AF0FD6" w:rsidRPr="002F21C5" w:rsidRDefault="00AF0FD6" w:rsidP="00AF0FD6">
            <w:pPr>
              <w:numPr>
                <w:ilvl w:val="0"/>
                <w:numId w:val="9"/>
              </w:numPr>
              <w:spacing w:after="160" w:line="259" w:lineRule="auto"/>
              <w:rPr>
                <w:rFonts w:cstheme="minorHAnsi"/>
              </w:rPr>
            </w:pPr>
            <w:r w:rsidRPr="002F21C5">
              <w:rPr>
                <w:rFonts w:cstheme="minorHAnsi"/>
                <w:b/>
                <w:bCs/>
              </w:rPr>
              <w:t>Identify a Lead Practitioner:</w:t>
            </w:r>
            <w:r w:rsidRPr="002F21C5">
              <w:rPr>
                <w:rFonts w:cstheme="minorHAnsi"/>
              </w:rPr>
              <w:t xml:space="preserve"> the social worker will liaise closely with the lead within that agency to oversee the Early Help plan to ensure a shared understanding of the outcomes and recommendations of the plan</w:t>
            </w:r>
          </w:p>
          <w:p w14:paraId="41EB97E6" w14:textId="280A6B15" w:rsidR="00BD5E2D" w:rsidRPr="002F21C5" w:rsidRDefault="00AF0FD6" w:rsidP="00BD5E2D">
            <w:pPr>
              <w:pStyle w:val="ListParagraph"/>
              <w:numPr>
                <w:ilvl w:val="0"/>
                <w:numId w:val="9"/>
              </w:numPr>
              <w:spacing w:after="160" w:line="259" w:lineRule="auto"/>
              <w:rPr>
                <w:rFonts w:cstheme="minorHAnsi"/>
              </w:rPr>
            </w:pPr>
            <w:r w:rsidRPr="002F21C5">
              <w:rPr>
                <w:rFonts w:cstheme="minorHAnsi"/>
                <w:b/>
                <w:bCs/>
              </w:rPr>
              <w:t>Create an Early Help Plan:</w:t>
            </w:r>
            <w:r w:rsidRPr="002F21C5">
              <w:rPr>
                <w:rFonts w:cstheme="minorHAnsi"/>
              </w:rPr>
              <w:t xml:space="preserve"> Develop an Early Help plan specific to the needs of the child and family outlining the support needed and how it will be provided by the chosen agency. </w:t>
            </w:r>
          </w:p>
          <w:p w14:paraId="6C36BF84" w14:textId="24C037C8" w:rsidR="00AF0FD6" w:rsidRPr="002F21C5" w:rsidRDefault="007C6CDB" w:rsidP="00AF0FD6">
            <w:pPr>
              <w:pStyle w:val="Heading2"/>
              <w:rPr>
                <w:rStyle w:val="Hyperlink"/>
                <w:rFonts w:asciiTheme="minorHAnsi" w:hAnsiTheme="minorHAnsi" w:cstheme="minorHAnsi"/>
                <w:b/>
                <w:bCs/>
                <w:color w:val="auto"/>
                <w:sz w:val="22"/>
                <w:szCs w:val="22"/>
              </w:rPr>
            </w:pPr>
            <w:bookmarkStart w:id="25" w:name="_Toc175654577"/>
            <w:r w:rsidRPr="002F21C5">
              <w:rPr>
                <w:rStyle w:val="Hyperlink"/>
                <w:rFonts w:asciiTheme="minorHAnsi" w:hAnsiTheme="minorHAnsi" w:cstheme="minorHAnsi"/>
                <w:b/>
                <w:bCs/>
                <w:color w:val="auto"/>
                <w:sz w:val="22"/>
                <w:szCs w:val="22"/>
              </w:rPr>
              <w:t>5.</w:t>
            </w:r>
            <w:r w:rsidR="00CD0BB2" w:rsidRPr="002F21C5">
              <w:rPr>
                <w:rStyle w:val="Hyperlink"/>
                <w:rFonts w:asciiTheme="minorHAnsi" w:hAnsiTheme="minorHAnsi" w:cstheme="minorHAnsi"/>
                <w:b/>
                <w:bCs/>
                <w:color w:val="auto"/>
                <w:sz w:val="22"/>
                <w:szCs w:val="22"/>
              </w:rPr>
              <w:t>6</w:t>
            </w:r>
            <w:r w:rsidRPr="002F21C5">
              <w:rPr>
                <w:rStyle w:val="Hyperlink"/>
                <w:rFonts w:asciiTheme="minorHAnsi" w:hAnsiTheme="minorHAnsi" w:cstheme="minorHAnsi"/>
                <w:b/>
                <w:bCs/>
                <w:color w:val="auto"/>
                <w:sz w:val="22"/>
                <w:szCs w:val="22"/>
              </w:rPr>
              <w:t xml:space="preserve"> Transfer</w:t>
            </w:r>
            <w:r w:rsidR="00AF0FD6" w:rsidRPr="002F21C5">
              <w:rPr>
                <w:rStyle w:val="Hyperlink"/>
                <w:rFonts w:asciiTheme="minorHAnsi" w:hAnsiTheme="minorHAnsi" w:cstheme="minorHAnsi"/>
                <w:b/>
                <w:bCs/>
                <w:color w:val="auto"/>
                <w:sz w:val="22"/>
                <w:szCs w:val="22"/>
              </w:rPr>
              <w:t xml:space="preserve"> from Early Help to Social Work</w:t>
            </w:r>
            <w:bookmarkEnd w:id="25"/>
          </w:p>
          <w:p w14:paraId="0B5E2337" w14:textId="77777777" w:rsidR="00AF0FD6" w:rsidRPr="002F21C5" w:rsidRDefault="00AF0FD6" w:rsidP="00AF0FD6">
            <w:pPr>
              <w:jc w:val="both"/>
              <w:rPr>
                <w:rFonts w:cstheme="minorHAnsi"/>
              </w:rPr>
            </w:pPr>
            <w:r w:rsidRPr="002F21C5">
              <w:rPr>
                <w:rFonts w:cstheme="minorHAnsi"/>
              </w:rPr>
              <w:t xml:space="preserve">All requests from Family Centres to step up a child for social care intervention should be made via EHM for consideration by the MAP Triage team. A Team Manager or Advanced Practitioner will review step up requests within 24 hours of receipt using the Continuum of Support. </w:t>
            </w:r>
          </w:p>
          <w:p w14:paraId="40B939E8" w14:textId="3D52CC64" w:rsidR="003D3F1E" w:rsidRPr="002F21C5" w:rsidRDefault="00AF0FD6" w:rsidP="00AF0FD6">
            <w:pPr>
              <w:jc w:val="both"/>
              <w:rPr>
                <w:rFonts w:cstheme="minorHAnsi"/>
              </w:rPr>
            </w:pPr>
            <w:r w:rsidRPr="002F21C5">
              <w:rPr>
                <w:rFonts w:cstheme="minorHAnsi"/>
              </w:rPr>
              <w:t>MAP will liaise with the manager/senior from the Family Centre and will confirm whether the child and family will progress to assessment or remain with the early help service</w:t>
            </w:r>
            <w:r w:rsidR="003D3F1E" w:rsidRPr="002F21C5">
              <w:rPr>
                <w:rFonts w:cstheme="minorHAnsi"/>
              </w:rPr>
              <w:t>.</w:t>
            </w:r>
          </w:p>
          <w:p w14:paraId="3732F410" w14:textId="77777777" w:rsidR="00CD0BB2" w:rsidRPr="002F21C5" w:rsidRDefault="00CD0BB2" w:rsidP="00AF0FD6">
            <w:pPr>
              <w:jc w:val="both"/>
              <w:rPr>
                <w:rFonts w:cstheme="minorHAnsi"/>
              </w:rPr>
            </w:pPr>
          </w:p>
          <w:p w14:paraId="315AEFEE" w14:textId="5174BDAE" w:rsidR="00CD0BB2" w:rsidRPr="002F21C5" w:rsidRDefault="00CD0BB2" w:rsidP="00AF0FD6">
            <w:pPr>
              <w:jc w:val="both"/>
              <w:rPr>
                <w:rFonts w:cstheme="minorHAnsi"/>
              </w:rPr>
            </w:pPr>
            <w:r w:rsidRPr="002F21C5">
              <w:rPr>
                <w:rFonts w:cstheme="minorHAnsi"/>
              </w:rPr>
              <w:t>Children and young people who need to move from Early Intervention Adolescent teams to safeguarding teams due to concerns of intrafamilial abuse will transfer to the relevant Family Safeguarding team.</w:t>
            </w:r>
          </w:p>
          <w:p w14:paraId="122C9B33" w14:textId="502A99E6" w:rsidR="00491BFB" w:rsidRPr="002F21C5" w:rsidRDefault="00491BFB" w:rsidP="00AF0FD6">
            <w:pPr>
              <w:jc w:val="both"/>
              <w:rPr>
                <w:rFonts w:cstheme="minorHAnsi"/>
              </w:rPr>
            </w:pPr>
          </w:p>
        </w:tc>
      </w:tr>
      <w:tr w:rsidR="006B0359" w:rsidRPr="00442D5C" w14:paraId="3CAE9A36" w14:textId="77777777" w:rsidTr="00AF0FD6">
        <w:tc>
          <w:tcPr>
            <w:tcW w:w="608" w:type="dxa"/>
          </w:tcPr>
          <w:p w14:paraId="74796262" w14:textId="30C8646F" w:rsidR="006B0359" w:rsidRPr="00FA42D1" w:rsidRDefault="006B0359" w:rsidP="00AF0FD6">
            <w:pPr>
              <w:rPr>
                <w:rFonts w:cstheme="minorHAnsi"/>
                <w:b/>
                <w:bCs/>
              </w:rPr>
            </w:pPr>
            <w:r w:rsidRPr="00442D5C">
              <w:rPr>
                <w:rFonts w:cstheme="minorHAnsi"/>
                <w:b/>
                <w:bCs/>
              </w:rPr>
              <w:lastRenderedPageBreak/>
              <w:t>6.0</w:t>
            </w:r>
          </w:p>
        </w:tc>
        <w:tc>
          <w:tcPr>
            <w:tcW w:w="8384" w:type="dxa"/>
          </w:tcPr>
          <w:p w14:paraId="6FA9C3F5" w14:textId="2AD89E2C" w:rsidR="006B0359" w:rsidRPr="006B0359" w:rsidRDefault="006B0359" w:rsidP="006B0359">
            <w:pPr>
              <w:jc w:val="both"/>
              <w:rPr>
                <w:rStyle w:val="Hyperlink"/>
                <w:rFonts w:asciiTheme="minorHAnsi" w:hAnsiTheme="minorHAnsi" w:cstheme="minorHAnsi"/>
                <w:b w:val="0"/>
                <w:bCs w:val="0"/>
                <w:color w:val="auto"/>
              </w:rPr>
            </w:pPr>
            <w:r w:rsidRPr="00442D5C">
              <w:rPr>
                <w:rFonts w:cstheme="minorHAnsi"/>
                <w:b/>
                <w:bCs/>
              </w:rPr>
              <w:t>Additional Information/Guidance</w:t>
            </w:r>
          </w:p>
          <w:p w14:paraId="3754CA59" w14:textId="5A2EAECB" w:rsidR="006B0359" w:rsidRPr="00491BFB" w:rsidRDefault="006B0359" w:rsidP="006B0359">
            <w:pPr>
              <w:pStyle w:val="Heading2"/>
              <w:rPr>
                <w:rStyle w:val="Hyperlink"/>
                <w:rFonts w:asciiTheme="minorHAnsi" w:hAnsiTheme="minorHAnsi" w:cstheme="minorHAnsi"/>
                <w:b/>
                <w:bCs/>
                <w:sz w:val="22"/>
                <w:szCs w:val="22"/>
              </w:rPr>
            </w:pPr>
            <w:r w:rsidRPr="00491BFB">
              <w:rPr>
                <w:rStyle w:val="Hyperlink"/>
                <w:rFonts w:asciiTheme="minorHAnsi" w:hAnsiTheme="minorHAnsi" w:cstheme="minorHAnsi"/>
                <w:b/>
                <w:bCs/>
                <w:color w:val="auto"/>
                <w:sz w:val="22"/>
                <w:szCs w:val="22"/>
              </w:rPr>
              <w:t>6.1</w:t>
            </w:r>
            <w:r w:rsidR="002D4904" w:rsidRPr="00491BFB">
              <w:rPr>
                <w:rStyle w:val="Hyperlink"/>
                <w:rFonts w:asciiTheme="minorHAnsi" w:hAnsiTheme="minorHAnsi" w:cstheme="minorHAnsi"/>
                <w:b/>
                <w:bCs/>
                <w:color w:val="auto"/>
                <w:sz w:val="22"/>
                <w:szCs w:val="22"/>
              </w:rPr>
              <w:t xml:space="preserve"> </w:t>
            </w:r>
            <w:r w:rsidRPr="00491BFB">
              <w:rPr>
                <w:rStyle w:val="Hyperlink"/>
                <w:rFonts w:asciiTheme="minorHAnsi" w:hAnsiTheme="minorHAnsi" w:cstheme="minorHAnsi"/>
                <w:b/>
                <w:bCs/>
                <w:color w:val="auto"/>
                <w:sz w:val="22"/>
                <w:szCs w:val="22"/>
              </w:rPr>
              <w:t>Children with Disabilities (CwD)</w:t>
            </w:r>
          </w:p>
          <w:p w14:paraId="4AE39278" w14:textId="77777777" w:rsidR="006B0359" w:rsidRPr="00442D5C" w:rsidRDefault="006B0359" w:rsidP="006B0359">
            <w:pPr>
              <w:rPr>
                <w:rFonts w:cstheme="minorHAnsi"/>
              </w:rPr>
            </w:pPr>
            <w:r w:rsidRPr="00442D5C">
              <w:rPr>
                <w:rFonts w:cstheme="minorHAnsi"/>
              </w:rPr>
              <w:t xml:space="preserve">Not all children with a disability and/or additional needs require specialist services. </w:t>
            </w:r>
          </w:p>
          <w:p w14:paraId="1776F324" w14:textId="1CF3F535" w:rsidR="006B0359" w:rsidRDefault="006B0359" w:rsidP="006B0359">
            <w:pPr>
              <w:spacing w:line="257" w:lineRule="auto"/>
              <w:jc w:val="both"/>
              <w:rPr>
                <w:rFonts w:cstheme="minorHAnsi"/>
              </w:rPr>
            </w:pPr>
            <w:r w:rsidRPr="00442D5C">
              <w:rPr>
                <w:rFonts w:cstheme="minorHAnsi"/>
              </w:rPr>
              <w:t>Where the primary concern for child or their family is a safeguarding one, largely unrelated to their disability, they should be supported by the relevant safeguarding service</w:t>
            </w:r>
            <w:r w:rsidR="00176F92">
              <w:rPr>
                <w:rFonts w:cstheme="minorHAnsi"/>
              </w:rPr>
              <w:t>.</w:t>
            </w:r>
          </w:p>
          <w:p w14:paraId="24EE22CA" w14:textId="77777777" w:rsidR="00176F92" w:rsidRPr="00442D5C" w:rsidRDefault="00176F92" w:rsidP="006B0359">
            <w:pPr>
              <w:spacing w:line="257" w:lineRule="auto"/>
              <w:jc w:val="both"/>
              <w:rPr>
                <w:rFonts w:cstheme="minorHAnsi"/>
              </w:rPr>
            </w:pPr>
          </w:p>
          <w:p w14:paraId="495A74FC" w14:textId="77777777" w:rsidR="006B0359" w:rsidRPr="00442D5C" w:rsidRDefault="006B0359" w:rsidP="006B0359">
            <w:pPr>
              <w:spacing w:line="257" w:lineRule="auto"/>
              <w:jc w:val="both"/>
              <w:rPr>
                <w:rFonts w:cstheme="minorHAnsi"/>
              </w:rPr>
            </w:pPr>
            <w:r w:rsidRPr="00442D5C">
              <w:rPr>
                <w:rFonts w:cstheme="minorHAnsi"/>
              </w:rPr>
              <w:t>If following the assessment, it has become apparent that in addition to the original safeguarding concerns, the child’s disability and/or additional needs are such that the child is likely to require specialist support, that may need to be lifelong that cannot be met by universal or targeted services, then at that point consideration should be given to the child being transferred to the CWD team.</w:t>
            </w:r>
          </w:p>
          <w:p w14:paraId="5FB66275" w14:textId="77777777" w:rsidR="00B476EE" w:rsidRDefault="00B476EE" w:rsidP="006B0359">
            <w:pPr>
              <w:spacing w:line="257" w:lineRule="auto"/>
              <w:jc w:val="both"/>
              <w:rPr>
                <w:rFonts w:cstheme="minorHAnsi"/>
              </w:rPr>
            </w:pPr>
          </w:p>
          <w:p w14:paraId="2E46B746" w14:textId="12122CA3" w:rsidR="006B0359" w:rsidRPr="00442D5C" w:rsidRDefault="006B0359" w:rsidP="006B0359">
            <w:pPr>
              <w:spacing w:line="257" w:lineRule="auto"/>
              <w:jc w:val="both"/>
              <w:rPr>
                <w:rFonts w:cstheme="minorHAnsi"/>
              </w:rPr>
            </w:pPr>
            <w:r w:rsidRPr="00442D5C">
              <w:rPr>
                <w:rFonts w:cstheme="minorHAnsi"/>
              </w:rPr>
              <w:t>The usual transfer protocols apply as outlined</w:t>
            </w:r>
            <w:r w:rsidR="00073EA9">
              <w:rPr>
                <w:rFonts w:cstheme="minorHAnsi"/>
              </w:rPr>
              <w:t>.</w:t>
            </w:r>
          </w:p>
          <w:p w14:paraId="78E3A35D" w14:textId="77777777" w:rsidR="006B0359" w:rsidRPr="00491BFB" w:rsidRDefault="006B0359" w:rsidP="006B0359">
            <w:pPr>
              <w:pStyle w:val="Heading2"/>
              <w:rPr>
                <w:rStyle w:val="Hyperlink"/>
                <w:rFonts w:asciiTheme="minorHAnsi" w:hAnsiTheme="minorHAnsi" w:cstheme="minorHAnsi"/>
                <w:b/>
                <w:bCs/>
                <w:color w:val="auto"/>
                <w:sz w:val="22"/>
                <w:szCs w:val="22"/>
              </w:rPr>
            </w:pPr>
            <w:r w:rsidRPr="00491BFB">
              <w:rPr>
                <w:rStyle w:val="Hyperlink"/>
                <w:rFonts w:asciiTheme="minorHAnsi" w:hAnsiTheme="minorHAnsi" w:cstheme="minorHAnsi"/>
                <w:b/>
                <w:bCs/>
                <w:color w:val="auto"/>
                <w:sz w:val="22"/>
                <w:szCs w:val="22"/>
              </w:rPr>
              <w:lastRenderedPageBreak/>
              <w:t>6.2 Siblings</w:t>
            </w:r>
          </w:p>
          <w:p w14:paraId="4FFF0F29" w14:textId="7C5DBB47" w:rsidR="006B0359" w:rsidRDefault="006B0359" w:rsidP="006B0359">
            <w:pPr>
              <w:rPr>
                <w:rFonts w:cstheme="minorHAnsi"/>
                <w:u w:val="single"/>
              </w:rPr>
            </w:pPr>
            <w:r w:rsidRPr="00442D5C">
              <w:rPr>
                <w:rFonts w:cstheme="minorHAnsi"/>
              </w:rPr>
              <w:t xml:space="preserve">Where possible, one worker should work with the whole family group. However, where this is not in the interests of individual children, a lead family worker will be agreed as a clear joint working arrangement is required. In these situations, the lead family worker will coordinate all actions in relation to the family and be the point of contact for the family.  </w:t>
            </w:r>
            <w:r w:rsidRPr="00442D5C">
              <w:rPr>
                <w:rFonts w:cstheme="minorHAnsi"/>
                <w:u w:val="single"/>
              </w:rPr>
              <w:t>When siblings are held by different services, managers should complete joint supervision between teams at least once every other supervision cycle.</w:t>
            </w:r>
          </w:p>
          <w:p w14:paraId="520C991C" w14:textId="77777777" w:rsidR="003C10AD" w:rsidRDefault="003C10AD" w:rsidP="006B0359">
            <w:pPr>
              <w:rPr>
                <w:rFonts w:cstheme="minorHAnsi"/>
              </w:rPr>
            </w:pPr>
          </w:p>
          <w:p w14:paraId="16E7E044" w14:textId="77777777" w:rsidR="003C10AD" w:rsidRPr="00442D5C" w:rsidRDefault="003C10AD" w:rsidP="006B0359">
            <w:pPr>
              <w:rPr>
                <w:rFonts w:cstheme="minorHAnsi"/>
              </w:rPr>
            </w:pPr>
          </w:p>
          <w:p w14:paraId="06F572C9" w14:textId="77777777" w:rsidR="006B0359" w:rsidRDefault="006B0359" w:rsidP="006B0359">
            <w:pPr>
              <w:rPr>
                <w:rFonts w:cstheme="minorHAnsi"/>
                <w:b/>
                <w:bCs/>
              </w:rPr>
            </w:pPr>
            <w:r w:rsidRPr="00442D5C">
              <w:rPr>
                <w:rFonts w:cstheme="minorHAnsi"/>
                <w:b/>
                <w:bCs/>
              </w:rPr>
              <w:t>6.3 Re-referral (Three month rule)</w:t>
            </w:r>
          </w:p>
          <w:p w14:paraId="72A2D781" w14:textId="77777777" w:rsidR="00491BFB" w:rsidRPr="00442D5C" w:rsidRDefault="00491BFB" w:rsidP="006B0359">
            <w:pPr>
              <w:rPr>
                <w:rFonts w:cstheme="minorHAnsi"/>
                <w:b/>
                <w:bCs/>
              </w:rPr>
            </w:pPr>
          </w:p>
          <w:p w14:paraId="11414929" w14:textId="77777777" w:rsidR="006B0359" w:rsidRDefault="006B0359" w:rsidP="006B0359">
            <w:pPr>
              <w:rPr>
                <w:rFonts w:cstheme="minorHAnsi"/>
              </w:rPr>
            </w:pPr>
            <w:r w:rsidRPr="00442D5C">
              <w:rPr>
                <w:rFonts w:cstheme="minorHAnsi"/>
              </w:rPr>
              <w:t xml:space="preserve">Children and young people who are referred back to the service within 12 weeks of a previous closure, will be allocated immediately to the team that previously helped them. This will provide continuity for the child and family. </w:t>
            </w:r>
          </w:p>
          <w:p w14:paraId="3BC1F135" w14:textId="77777777" w:rsidR="00BD5E2D" w:rsidRPr="00442D5C" w:rsidRDefault="00BD5E2D" w:rsidP="006B0359">
            <w:pPr>
              <w:rPr>
                <w:rFonts w:cstheme="minorHAnsi"/>
              </w:rPr>
            </w:pPr>
          </w:p>
          <w:p w14:paraId="10A06FF5" w14:textId="77777777" w:rsidR="006B0359" w:rsidRDefault="006B0359" w:rsidP="006B0359">
            <w:pPr>
              <w:rPr>
                <w:rFonts w:cstheme="minorHAnsi"/>
              </w:rPr>
            </w:pPr>
            <w:r w:rsidRPr="00442D5C">
              <w:rPr>
                <w:rFonts w:cstheme="minorHAnsi"/>
              </w:rPr>
              <w:t xml:space="preserve">There may be exemptions if the previous service supporting was at a targeted level and the most recent need is a safeguarding one, or if the new needs are not best met by the remit of the previous service. In these circumstances, the child should be supported through the usual CSPA and Assessment route. If a child in the family was open to Adolescents Service previously and upon review it is decided that the family have different needs then transfer/consultation between Assessment and Family Safeguarding Teams should occur. </w:t>
            </w:r>
          </w:p>
          <w:p w14:paraId="68104984" w14:textId="77777777" w:rsidR="00876EAD" w:rsidRPr="00442D5C" w:rsidRDefault="00876EAD" w:rsidP="006B0359">
            <w:pPr>
              <w:rPr>
                <w:rFonts w:cstheme="minorHAnsi"/>
              </w:rPr>
            </w:pPr>
          </w:p>
          <w:p w14:paraId="75F3B71C" w14:textId="77777777" w:rsidR="006B0359" w:rsidRDefault="006B0359" w:rsidP="006B0359">
            <w:pPr>
              <w:rPr>
                <w:rFonts w:cstheme="minorHAnsi"/>
                <w:b/>
                <w:bCs/>
              </w:rPr>
            </w:pPr>
            <w:r w:rsidRPr="00442D5C">
              <w:rPr>
                <w:rFonts w:cstheme="minorHAnsi"/>
                <w:b/>
                <w:bCs/>
              </w:rPr>
              <w:t>6.4 Private Fostering Assessments</w:t>
            </w:r>
          </w:p>
          <w:p w14:paraId="6932E353" w14:textId="77777777" w:rsidR="00073EA9" w:rsidRPr="00442D5C" w:rsidRDefault="00073EA9" w:rsidP="006B0359">
            <w:pPr>
              <w:rPr>
                <w:rFonts w:cstheme="minorHAnsi"/>
                <w:b/>
                <w:bCs/>
              </w:rPr>
            </w:pPr>
          </w:p>
          <w:p w14:paraId="21C4945A" w14:textId="77777777" w:rsidR="006B0359" w:rsidRDefault="006B0359" w:rsidP="006B0359">
            <w:pPr>
              <w:rPr>
                <w:rFonts w:cstheme="minorHAnsi"/>
              </w:rPr>
            </w:pPr>
            <w:r w:rsidRPr="00442D5C">
              <w:rPr>
                <w:rFonts w:cstheme="minorHAnsi"/>
              </w:rPr>
              <w:t>Requests for private fostering assessments will be handled by the CSPA initially. They'll confirm that the child is living with someone who isn't a relative. Then, the child will be moved to the appropriate assessment team.</w:t>
            </w:r>
          </w:p>
          <w:p w14:paraId="681241A1" w14:textId="77777777" w:rsidR="003D3F1E" w:rsidRDefault="003D3F1E" w:rsidP="006B0359">
            <w:pPr>
              <w:rPr>
                <w:rFonts w:cstheme="minorHAnsi"/>
              </w:rPr>
            </w:pPr>
          </w:p>
          <w:p w14:paraId="075EFE1A" w14:textId="77777777" w:rsidR="003635AE" w:rsidRPr="00442D5C" w:rsidRDefault="003635AE" w:rsidP="006B0359">
            <w:pPr>
              <w:rPr>
                <w:rFonts w:cstheme="minorHAnsi"/>
              </w:rPr>
            </w:pPr>
          </w:p>
          <w:p w14:paraId="0D7BF8D2" w14:textId="77777777" w:rsidR="006B0359" w:rsidRDefault="006B0359" w:rsidP="006B0359">
            <w:pPr>
              <w:rPr>
                <w:rFonts w:cstheme="minorHAnsi"/>
                <w:b/>
                <w:bCs/>
              </w:rPr>
            </w:pPr>
            <w:r w:rsidRPr="00442D5C">
              <w:rPr>
                <w:rFonts w:cstheme="minorHAnsi"/>
                <w:b/>
                <w:bCs/>
              </w:rPr>
              <w:t>6.5 Section 7 Reports</w:t>
            </w:r>
          </w:p>
          <w:p w14:paraId="3990CF67" w14:textId="77777777" w:rsidR="00073EA9" w:rsidRPr="00442D5C" w:rsidRDefault="00073EA9" w:rsidP="006B0359">
            <w:pPr>
              <w:rPr>
                <w:rFonts w:cstheme="minorHAnsi"/>
                <w:b/>
                <w:bCs/>
              </w:rPr>
            </w:pPr>
          </w:p>
          <w:p w14:paraId="680545A3" w14:textId="539BC80D" w:rsidR="006B0359" w:rsidRDefault="006B0359" w:rsidP="006B0359">
            <w:pPr>
              <w:rPr>
                <w:rFonts w:cstheme="minorHAnsi"/>
              </w:rPr>
            </w:pPr>
            <w:r w:rsidRPr="00442D5C">
              <w:rPr>
                <w:rFonts w:cstheme="minorHAnsi"/>
              </w:rPr>
              <w:t xml:space="preserve">For Court-ordered Section 7 assessment </w:t>
            </w:r>
            <w:r w:rsidR="00ED77DB" w:rsidRPr="00442D5C">
              <w:rPr>
                <w:rFonts w:cstheme="minorHAnsi"/>
              </w:rPr>
              <w:t>reports these</w:t>
            </w:r>
            <w:r w:rsidRPr="00442D5C">
              <w:rPr>
                <w:rFonts w:cstheme="minorHAnsi"/>
              </w:rPr>
              <w:t xml:space="preserve"> need to be reviewed by MAP to identify if the child has been open to Children</w:t>
            </w:r>
            <w:r w:rsidR="00E0122A">
              <w:rPr>
                <w:rFonts w:cstheme="minorHAnsi"/>
              </w:rPr>
              <w:t>’</w:t>
            </w:r>
            <w:r w:rsidRPr="00442D5C">
              <w:rPr>
                <w:rFonts w:cstheme="minorHAnsi"/>
              </w:rPr>
              <w:t xml:space="preserve">s services in last month or significant involvement, prior to sending to area teams as per agreement. If criteria above not me then these need to be send to CAFCASS . For children who are not currently receiving our services, the CSPA will determine any previous involvement and move the child to the relevant assessment team, the 3-month rule also applies if there has been significant </w:t>
            </w:r>
            <w:r w:rsidR="00ED77DB" w:rsidRPr="00442D5C">
              <w:rPr>
                <w:rFonts w:cstheme="minorHAnsi"/>
              </w:rPr>
              <w:t>involvement.</w:t>
            </w:r>
          </w:p>
          <w:p w14:paraId="421972DD" w14:textId="77777777" w:rsidR="00B947C3" w:rsidRDefault="00B947C3" w:rsidP="006B0359">
            <w:pPr>
              <w:rPr>
                <w:rFonts w:cstheme="minorHAnsi"/>
              </w:rPr>
            </w:pPr>
          </w:p>
          <w:p w14:paraId="0633B1E5" w14:textId="11DF6915" w:rsidR="00B947C3" w:rsidRPr="00B947C3" w:rsidRDefault="00B947C3" w:rsidP="00B947C3">
            <w:pPr>
              <w:rPr>
                <w:rFonts w:cstheme="minorHAnsi"/>
                <w:b/>
                <w:bCs/>
              </w:rPr>
            </w:pPr>
            <w:r w:rsidRPr="00B947C3">
              <w:rPr>
                <w:rFonts w:cstheme="minorHAnsi"/>
                <w:b/>
                <w:bCs/>
              </w:rPr>
              <w:t>6.6 Process for Youth Justice Service safeguarding referrals</w:t>
            </w:r>
          </w:p>
          <w:p w14:paraId="083C40D0" w14:textId="77777777" w:rsidR="00B947C3" w:rsidRPr="00AB655F" w:rsidRDefault="00B947C3" w:rsidP="00B947C3">
            <w:pPr>
              <w:rPr>
                <w:rFonts w:cstheme="minorHAnsi"/>
              </w:rPr>
            </w:pPr>
            <w:r w:rsidRPr="00AB655F">
              <w:rPr>
                <w:rFonts w:cstheme="minorHAnsi"/>
              </w:rPr>
              <w:t> </w:t>
            </w:r>
          </w:p>
          <w:p w14:paraId="0A8F1BE5" w14:textId="77777777" w:rsidR="00B947C3" w:rsidRPr="00AB655F" w:rsidRDefault="00B947C3" w:rsidP="00B947C3">
            <w:pPr>
              <w:rPr>
                <w:rFonts w:cstheme="minorHAnsi"/>
              </w:rPr>
            </w:pPr>
            <w:r w:rsidRPr="00AB655F">
              <w:rPr>
                <w:rFonts w:cstheme="minorHAnsi"/>
              </w:rPr>
              <w:t>In instances where a child is open to the Youth Justice Service with no current social work involvement and safeguarding concerns arise, the following should occur:</w:t>
            </w:r>
          </w:p>
          <w:p w14:paraId="2F2DD9BD" w14:textId="77777777" w:rsidR="00B947C3" w:rsidRPr="00AB655F" w:rsidRDefault="00B947C3" w:rsidP="00B947C3">
            <w:pPr>
              <w:rPr>
                <w:rFonts w:cstheme="minorHAnsi"/>
              </w:rPr>
            </w:pPr>
            <w:r w:rsidRPr="00AB655F">
              <w:rPr>
                <w:rFonts w:cstheme="minorHAnsi"/>
              </w:rPr>
              <w:t> </w:t>
            </w:r>
          </w:p>
          <w:p w14:paraId="0D06EE52" w14:textId="77777777" w:rsidR="00B947C3" w:rsidRPr="00AB655F" w:rsidRDefault="00B947C3" w:rsidP="00B947C3">
            <w:pPr>
              <w:rPr>
                <w:rFonts w:cstheme="minorHAnsi"/>
              </w:rPr>
            </w:pPr>
            <w:r w:rsidRPr="00AB655F">
              <w:rPr>
                <w:rFonts w:cstheme="minorHAnsi"/>
              </w:rPr>
              <w:t xml:space="preserve">If the safeguarding concerns are extra familial, the Youth Justice Service Practitioner &amp;/or Team Manager should request a consultation with the relevant area based Adolescent Service social work team. Post consultation a decision will be made as to whether or not threshold has been met for further assessment to commence with potential for additional intervention &amp; support via the Adolescent Service. Alternatively, that the risk/concerns can </w:t>
            </w:r>
            <w:r w:rsidRPr="00AB655F">
              <w:rPr>
                <w:rFonts w:cstheme="minorHAnsi"/>
              </w:rPr>
              <w:lastRenderedPageBreak/>
              <w:t>be held and managed by the YJS and existing professional network. The decision should be captured clearly by managers on both LCS and the Youth Justice data base Core +.</w:t>
            </w:r>
          </w:p>
          <w:p w14:paraId="5DF17E47" w14:textId="77777777" w:rsidR="00B947C3" w:rsidRPr="00AB655F" w:rsidRDefault="00B947C3" w:rsidP="00B947C3">
            <w:pPr>
              <w:rPr>
                <w:rFonts w:cstheme="minorHAnsi"/>
              </w:rPr>
            </w:pPr>
            <w:r w:rsidRPr="00AB655F">
              <w:rPr>
                <w:rFonts w:cstheme="minorHAnsi"/>
              </w:rPr>
              <w:t> </w:t>
            </w:r>
          </w:p>
          <w:p w14:paraId="0A2F3D82" w14:textId="5F59AB88" w:rsidR="00B947C3" w:rsidRPr="00442D5C" w:rsidRDefault="00B947C3" w:rsidP="006B0359">
            <w:pPr>
              <w:rPr>
                <w:rFonts w:cstheme="minorHAnsi"/>
              </w:rPr>
            </w:pPr>
            <w:r w:rsidRPr="00AB655F">
              <w:rPr>
                <w:rFonts w:cstheme="minorHAnsi"/>
              </w:rPr>
              <w:t>If the safeguarding concerns are intra familial, the Youth Justice Service Practitioner &amp;/or Team Manager should make a referral via C-Spa for consideration as to whether or not threshold has been met for further assessment to commence, with potential for involvement from the Family Safeguarding Service. Alternatively, that the risk/concerns can be held and managed by the YJS and existing professional network. The decision should be captured clearly by managers on both LCS and the Youth Justice data base Core +.</w:t>
            </w:r>
          </w:p>
          <w:p w14:paraId="6FC03B44" w14:textId="77777777" w:rsidR="006B0359" w:rsidRPr="00CA7876" w:rsidRDefault="006B0359" w:rsidP="00AF0FD6">
            <w:pPr>
              <w:jc w:val="both"/>
              <w:rPr>
                <w:b/>
                <w:bCs/>
              </w:rPr>
            </w:pPr>
          </w:p>
        </w:tc>
      </w:tr>
      <w:tr w:rsidR="00AF0FD6" w:rsidRPr="00442D5C" w14:paraId="0932FF53" w14:textId="77777777" w:rsidTr="00AF0FD6">
        <w:tc>
          <w:tcPr>
            <w:tcW w:w="608" w:type="dxa"/>
          </w:tcPr>
          <w:p w14:paraId="4E8E27B1" w14:textId="77777777" w:rsidR="00AF0FD6" w:rsidRPr="00442D5C" w:rsidRDefault="00AF0FD6" w:rsidP="00AF0FD6">
            <w:pPr>
              <w:rPr>
                <w:rFonts w:cstheme="minorHAnsi"/>
                <w:b/>
                <w:noProof/>
              </w:rPr>
            </w:pPr>
          </w:p>
        </w:tc>
        <w:tc>
          <w:tcPr>
            <w:tcW w:w="8384" w:type="dxa"/>
          </w:tcPr>
          <w:p w14:paraId="5E6B967B" w14:textId="77777777" w:rsidR="006B0359" w:rsidRDefault="006B0359" w:rsidP="006B0359">
            <w:pPr>
              <w:rPr>
                <w:rFonts w:cstheme="minorHAnsi"/>
                <w:b/>
                <w:bCs/>
              </w:rPr>
            </w:pPr>
            <w:r w:rsidRPr="00442D5C">
              <w:rPr>
                <w:rFonts w:cstheme="minorHAnsi"/>
                <w:b/>
                <w:bCs/>
              </w:rPr>
              <w:t>7.0 Challenges in agreeing a child’s move across plan</w:t>
            </w:r>
          </w:p>
          <w:p w14:paraId="268489C1" w14:textId="77777777" w:rsidR="004F36EF" w:rsidRPr="00442D5C" w:rsidRDefault="004F36EF" w:rsidP="006B0359">
            <w:pPr>
              <w:rPr>
                <w:rFonts w:cstheme="minorHAnsi"/>
                <w:b/>
                <w:bCs/>
              </w:rPr>
            </w:pPr>
          </w:p>
          <w:p w14:paraId="6078E757" w14:textId="77777777" w:rsidR="006B0359" w:rsidRDefault="006B0359" w:rsidP="006B0359">
            <w:pPr>
              <w:rPr>
                <w:rFonts w:cstheme="minorHAnsi"/>
              </w:rPr>
            </w:pPr>
            <w:r w:rsidRPr="00442D5C">
              <w:rPr>
                <w:rFonts w:cstheme="minorHAnsi"/>
              </w:rPr>
              <w:t xml:space="preserve">The principles that are documented within this procedure are key at avoiding any need for escalation and keeping children at the heart of all decision making. </w:t>
            </w:r>
          </w:p>
          <w:p w14:paraId="75DCDD58" w14:textId="77777777" w:rsidR="004F36EF" w:rsidRPr="00442D5C" w:rsidRDefault="004F36EF" w:rsidP="006B0359">
            <w:pPr>
              <w:rPr>
                <w:rFonts w:cstheme="minorHAnsi"/>
              </w:rPr>
            </w:pPr>
          </w:p>
          <w:p w14:paraId="194FDBB6" w14:textId="77777777" w:rsidR="006B0359" w:rsidRDefault="006B0359" w:rsidP="006B0359">
            <w:pPr>
              <w:rPr>
                <w:rFonts w:cstheme="minorHAnsi"/>
              </w:rPr>
            </w:pPr>
            <w:r w:rsidRPr="00442D5C">
              <w:rPr>
                <w:rFonts w:cstheme="minorHAnsi"/>
              </w:rPr>
              <w:t>It is central that any differences of opinion about a child moving teams or about the suggested plan to support them be resolved at the earliest level between Team Managers and always before the Transfer Meeting or equivalent.</w:t>
            </w:r>
          </w:p>
          <w:p w14:paraId="7340CF6C" w14:textId="77777777" w:rsidR="00876EAD" w:rsidRPr="00442D5C" w:rsidRDefault="00876EAD" w:rsidP="006B0359">
            <w:pPr>
              <w:rPr>
                <w:rFonts w:cstheme="minorHAnsi"/>
              </w:rPr>
            </w:pPr>
          </w:p>
          <w:p w14:paraId="27AC8632" w14:textId="18624D62" w:rsidR="006B0359" w:rsidRDefault="006B0359" w:rsidP="006B0359">
            <w:pPr>
              <w:rPr>
                <w:rFonts w:cstheme="minorHAnsi"/>
              </w:rPr>
            </w:pPr>
            <w:r w:rsidRPr="00442D5C">
              <w:rPr>
                <w:rFonts w:cstheme="minorHAnsi"/>
              </w:rPr>
              <w:t>If, in exceptional circumstances this is not possible, the originating Team Manager will inform their Service Manager who will work with their counterpart through direct conversation (not email) to resolve this within 2 working days of this coming to their attention.</w:t>
            </w:r>
          </w:p>
          <w:p w14:paraId="340C0B47" w14:textId="77777777" w:rsidR="00876EAD" w:rsidRPr="00442D5C" w:rsidRDefault="00876EAD" w:rsidP="006B0359">
            <w:pPr>
              <w:rPr>
                <w:rFonts w:cstheme="minorHAnsi"/>
              </w:rPr>
            </w:pPr>
          </w:p>
          <w:p w14:paraId="20A50508" w14:textId="77777777" w:rsidR="006B0359" w:rsidRPr="00442D5C" w:rsidRDefault="006B0359" w:rsidP="006B0359">
            <w:pPr>
              <w:rPr>
                <w:rFonts w:cstheme="minorHAnsi"/>
              </w:rPr>
            </w:pPr>
            <w:r w:rsidRPr="00442D5C">
              <w:rPr>
                <w:rFonts w:cstheme="minorHAnsi"/>
              </w:rPr>
              <w:t xml:space="preserve">It is expected that Service Managers will resolve all such issues. There should be no further need for escalation. If for any reason this does occur, the originating Service Manager will alert their Assistant Director who will work with their counterpart through direct conversation (not email) to resolve this within 1 working day. There is no further point of escalation. </w:t>
            </w:r>
          </w:p>
          <w:p w14:paraId="3E958598" w14:textId="77777777" w:rsidR="00AF0FD6" w:rsidRPr="00442D5C" w:rsidRDefault="00AF0FD6" w:rsidP="00AF0FD6">
            <w:pPr>
              <w:jc w:val="both"/>
              <w:rPr>
                <w:rFonts w:cstheme="minorHAnsi"/>
                <w:b/>
                <w:noProof/>
              </w:rPr>
            </w:pPr>
          </w:p>
        </w:tc>
      </w:tr>
    </w:tbl>
    <w:p w14:paraId="51CBA04D" w14:textId="2A898F3F" w:rsidR="00FC6433" w:rsidRPr="00442D5C" w:rsidRDefault="00FC6433" w:rsidP="00FC6433">
      <w:pPr>
        <w:spacing w:after="0" w:line="240" w:lineRule="auto"/>
        <w:rPr>
          <w:rFonts w:cstheme="minorHAnsi"/>
          <w:bCs/>
          <w:sz w:val="20"/>
          <w:szCs w:val="20"/>
        </w:rPr>
      </w:pPr>
    </w:p>
    <w:sectPr w:rsidR="00FC6433" w:rsidRPr="00442D5C" w:rsidSect="00852F3E">
      <w:headerReference w:type="default" r:id="rId22"/>
      <w:footerReference w:type="default" r:id="rId2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4AB76" w14:textId="77777777" w:rsidR="00CD2E42" w:rsidRDefault="00CD2E42" w:rsidP="0062554B">
      <w:pPr>
        <w:spacing w:after="0" w:line="240" w:lineRule="auto"/>
      </w:pPr>
      <w:r>
        <w:separator/>
      </w:r>
    </w:p>
  </w:endnote>
  <w:endnote w:type="continuationSeparator" w:id="0">
    <w:p w14:paraId="0A43020C" w14:textId="77777777" w:rsidR="00CD2E42" w:rsidRDefault="00CD2E42" w:rsidP="0062554B">
      <w:pPr>
        <w:spacing w:after="0" w:line="240" w:lineRule="auto"/>
      </w:pPr>
      <w:r>
        <w:continuationSeparator/>
      </w:r>
    </w:p>
  </w:endnote>
  <w:endnote w:type="continuationNotice" w:id="1">
    <w:p w14:paraId="45A7A609" w14:textId="77777777" w:rsidR="0012388C" w:rsidRDefault="00123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F7FC6" w14:textId="77777777" w:rsidR="00461869" w:rsidRPr="000461C1" w:rsidRDefault="00461869">
    <w:pPr>
      <w:pStyle w:val="Footer"/>
      <w:pBdr>
        <w:top w:val="single" w:sz="4" w:space="1" w:color="auto"/>
      </w:pBdr>
      <w:tabs>
        <w:tab w:val="clear" w:pos="4513"/>
      </w:tabs>
      <w:jc w:val="right"/>
      <w:rPr>
        <w:rFonts w:cs="Arial"/>
        <w:sz w:val="20"/>
        <w:szCs w:val="20"/>
      </w:rPr>
    </w:pPr>
    <w:r w:rsidRPr="000461C1">
      <w:rPr>
        <w:rFonts w:eastAsia="Times New Roman" w:cs="Arial"/>
        <w:sz w:val="20"/>
        <w:szCs w:val="20"/>
      </w:rPr>
      <w:t xml:space="preserve">Page </w:t>
    </w:r>
    <w:r w:rsidRPr="000461C1">
      <w:rPr>
        <w:rFonts w:eastAsia="Times New Roman" w:cs="Arial"/>
        <w:sz w:val="20"/>
        <w:szCs w:val="20"/>
      </w:rPr>
      <w:fldChar w:fldCharType="begin"/>
    </w:r>
    <w:r w:rsidRPr="000461C1">
      <w:rPr>
        <w:rFonts w:cs="Arial"/>
        <w:sz w:val="20"/>
        <w:szCs w:val="20"/>
      </w:rPr>
      <w:instrText xml:space="preserve"> PAGE   \* MERGEFORMAT </w:instrText>
    </w:r>
    <w:r w:rsidRPr="000461C1">
      <w:rPr>
        <w:rFonts w:eastAsia="Times New Roman" w:cs="Arial"/>
        <w:sz w:val="20"/>
        <w:szCs w:val="20"/>
      </w:rPr>
      <w:fldChar w:fldCharType="separate"/>
    </w:r>
    <w:r w:rsidRPr="00B658A8">
      <w:rPr>
        <w:rFonts w:eastAsia="Times New Roman" w:cs="Arial"/>
        <w:noProof/>
        <w:sz w:val="20"/>
        <w:szCs w:val="20"/>
      </w:rPr>
      <w:t>16</w:t>
    </w:r>
    <w:r w:rsidRPr="000461C1">
      <w:rPr>
        <w:rFonts w:eastAsia="Times New Roman"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69B5" w14:textId="77777777" w:rsidR="0012388C" w:rsidRDefault="00123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97982" w14:textId="77777777" w:rsidR="00CD2E42" w:rsidRDefault="00CD2E42" w:rsidP="0062554B">
      <w:pPr>
        <w:spacing w:after="0" w:line="240" w:lineRule="auto"/>
      </w:pPr>
      <w:r>
        <w:separator/>
      </w:r>
    </w:p>
  </w:footnote>
  <w:footnote w:type="continuationSeparator" w:id="0">
    <w:p w14:paraId="43681DB5" w14:textId="77777777" w:rsidR="00CD2E42" w:rsidRDefault="00CD2E42" w:rsidP="0062554B">
      <w:pPr>
        <w:spacing w:after="0" w:line="240" w:lineRule="auto"/>
      </w:pPr>
      <w:r>
        <w:continuationSeparator/>
      </w:r>
    </w:p>
  </w:footnote>
  <w:footnote w:type="continuationNotice" w:id="1">
    <w:p w14:paraId="1AFF1C31" w14:textId="77777777" w:rsidR="0012388C" w:rsidRDefault="00123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0A2D" w14:textId="77777777" w:rsidR="00461869" w:rsidRDefault="00461869">
    <w:pPr>
      <w:pStyle w:val="Header"/>
      <w:jc w:val="right"/>
    </w:pPr>
    <w:r>
      <w:t>Children’s Services Transfer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F21A" w14:textId="77777777" w:rsidR="0012388C" w:rsidRDefault="00123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B09D" w14:textId="77777777" w:rsidR="00852F3E" w:rsidRDefault="0085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C3BED"/>
    <w:multiLevelType w:val="multilevel"/>
    <w:tmpl w:val="63DE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406AE"/>
    <w:multiLevelType w:val="multilevel"/>
    <w:tmpl w:val="C16A9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10AA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77D71AA"/>
    <w:multiLevelType w:val="multilevel"/>
    <w:tmpl w:val="82FC66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7EE7131"/>
    <w:multiLevelType w:val="multilevel"/>
    <w:tmpl w:val="B50402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83634C9"/>
    <w:multiLevelType w:val="multilevel"/>
    <w:tmpl w:val="82FC66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22DA3"/>
    <w:multiLevelType w:val="hybridMultilevel"/>
    <w:tmpl w:val="0990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A7A44"/>
    <w:multiLevelType w:val="hybridMultilevel"/>
    <w:tmpl w:val="C5FCE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8733133">
    <w:abstractNumId w:val="9"/>
  </w:num>
  <w:num w:numId="2" w16cid:durableId="1080516709">
    <w:abstractNumId w:val="12"/>
  </w:num>
  <w:num w:numId="3" w16cid:durableId="283197693">
    <w:abstractNumId w:val="1"/>
  </w:num>
  <w:num w:numId="4" w16cid:durableId="412318963">
    <w:abstractNumId w:val="0"/>
  </w:num>
  <w:num w:numId="5" w16cid:durableId="1456291987">
    <w:abstractNumId w:val="13"/>
  </w:num>
  <w:num w:numId="6" w16cid:durableId="1111630075">
    <w:abstractNumId w:val="11"/>
  </w:num>
  <w:num w:numId="7" w16cid:durableId="1196774958">
    <w:abstractNumId w:val="4"/>
  </w:num>
  <w:num w:numId="8" w16cid:durableId="2035030580">
    <w:abstractNumId w:val="10"/>
  </w:num>
  <w:num w:numId="9" w16cid:durableId="559023274">
    <w:abstractNumId w:val="2"/>
  </w:num>
  <w:num w:numId="10" w16cid:durableId="1910530552">
    <w:abstractNumId w:val="5"/>
  </w:num>
  <w:num w:numId="11" w16cid:durableId="970676292">
    <w:abstractNumId w:val="14"/>
  </w:num>
  <w:num w:numId="12" w16cid:durableId="407993913">
    <w:abstractNumId w:val="3"/>
  </w:num>
  <w:num w:numId="13" w16cid:durableId="1357660879">
    <w:abstractNumId w:val="6"/>
  </w:num>
  <w:num w:numId="14" w16cid:durableId="885528308">
    <w:abstractNumId w:val="8"/>
  </w:num>
  <w:num w:numId="15" w16cid:durableId="74653224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257EF"/>
    <w:rsid w:val="000529CB"/>
    <w:rsid w:val="00054552"/>
    <w:rsid w:val="00061C90"/>
    <w:rsid w:val="00063425"/>
    <w:rsid w:val="00067C46"/>
    <w:rsid w:val="00073EA9"/>
    <w:rsid w:val="000744F8"/>
    <w:rsid w:val="00080DDA"/>
    <w:rsid w:val="0009230F"/>
    <w:rsid w:val="000A45E3"/>
    <w:rsid w:val="000B1ED6"/>
    <w:rsid w:val="000D4301"/>
    <w:rsid w:val="000F22E6"/>
    <w:rsid w:val="000F5CAA"/>
    <w:rsid w:val="00103AD9"/>
    <w:rsid w:val="00107470"/>
    <w:rsid w:val="0012388C"/>
    <w:rsid w:val="00126E63"/>
    <w:rsid w:val="00176F92"/>
    <w:rsid w:val="00197A30"/>
    <w:rsid w:val="001A1574"/>
    <w:rsid w:val="001A513B"/>
    <w:rsid w:val="001C3BF6"/>
    <w:rsid w:val="001D67F6"/>
    <w:rsid w:val="001E4F1A"/>
    <w:rsid w:val="001F5530"/>
    <w:rsid w:val="002138F8"/>
    <w:rsid w:val="00233DA8"/>
    <w:rsid w:val="00244826"/>
    <w:rsid w:val="0027621A"/>
    <w:rsid w:val="0028141B"/>
    <w:rsid w:val="00291511"/>
    <w:rsid w:val="0029793C"/>
    <w:rsid w:val="002B25C3"/>
    <w:rsid w:val="002B3367"/>
    <w:rsid w:val="002C2B5F"/>
    <w:rsid w:val="002D4904"/>
    <w:rsid w:val="002E77CE"/>
    <w:rsid w:val="002F21C5"/>
    <w:rsid w:val="003063C3"/>
    <w:rsid w:val="0031298A"/>
    <w:rsid w:val="003601BF"/>
    <w:rsid w:val="003617D6"/>
    <w:rsid w:val="00361CAD"/>
    <w:rsid w:val="003635AE"/>
    <w:rsid w:val="00393571"/>
    <w:rsid w:val="00396587"/>
    <w:rsid w:val="003C0F90"/>
    <w:rsid w:val="003C10AD"/>
    <w:rsid w:val="003C33EB"/>
    <w:rsid w:val="003C5F2E"/>
    <w:rsid w:val="003D3ED3"/>
    <w:rsid w:val="003D3F1E"/>
    <w:rsid w:val="003E27EF"/>
    <w:rsid w:val="003E6C84"/>
    <w:rsid w:val="003F7750"/>
    <w:rsid w:val="004135E6"/>
    <w:rsid w:val="00426C43"/>
    <w:rsid w:val="00440D6D"/>
    <w:rsid w:val="00442D5C"/>
    <w:rsid w:val="00456F31"/>
    <w:rsid w:val="00461869"/>
    <w:rsid w:val="004728B4"/>
    <w:rsid w:val="004802F6"/>
    <w:rsid w:val="0049024F"/>
    <w:rsid w:val="00491BFB"/>
    <w:rsid w:val="00493B48"/>
    <w:rsid w:val="004C0015"/>
    <w:rsid w:val="004E35D1"/>
    <w:rsid w:val="004E5A1C"/>
    <w:rsid w:val="004F36EF"/>
    <w:rsid w:val="004F4DA0"/>
    <w:rsid w:val="00514C53"/>
    <w:rsid w:val="00537753"/>
    <w:rsid w:val="00544CA7"/>
    <w:rsid w:val="005851F2"/>
    <w:rsid w:val="005B2FDE"/>
    <w:rsid w:val="005C0447"/>
    <w:rsid w:val="005C4CD6"/>
    <w:rsid w:val="005F4FBE"/>
    <w:rsid w:val="00602E8E"/>
    <w:rsid w:val="006221B8"/>
    <w:rsid w:val="0062554B"/>
    <w:rsid w:val="00641D86"/>
    <w:rsid w:val="00660961"/>
    <w:rsid w:val="00674E6C"/>
    <w:rsid w:val="006A6EDA"/>
    <w:rsid w:val="006B0359"/>
    <w:rsid w:val="006B78EF"/>
    <w:rsid w:val="006D57A3"/>
    <w:rsid w:val="006E4143"/>
    <w:rsid w:val="00717DCC"/>
    <w:rsid w:val="0076352A"/>
    <w:rsid w:val="007901EB"/>
    <w:rsid w:val="00793A3F"/>
    <w:rsid w:val="007A2575"/>
    <w:rsid w:val="007A3761"/>
    <w:rsid w:val="007A7C65"/>
    <w:rsid w:val="007C2F43"/>
    <w:rsid w:val="007C53C4"/>
    <w:rsid w:val="007C60A7"/>
    <w:rsid w:val="007C6CDB"/>
    <w:rsid w:val="007D241F"/>
    <w:rsid w:val="007D7ECE"/>
    <w:rsid w:val="007F300C"/>
    <w:rsid w:val="00835B1E"/>
    <w:rsid w:val="00835BB4"/>
    <w:rsid w:val="00850612"/>
    <w:rsid w:val="00852F3E"/>
    <w:rsid w:val="00870135"/>
    <w:rsid w:val="00876EAD"/>
    <w:rsid w:val="00893DCB"/>
    <w:rsid w:val="008E703B"/>
    <w:rsid w:val="008F7BDB"/>
    <w:rsid w:val="00920F39"/>
    <w:rsid w:val="00921307"/>
    <w:rsid w:val="0093160E"/>
    <w:rsid w:val="00932580"/>
    <w:rsid w:val="00953163"/>
    <w:rsid w:val="009555E6"/>
    <w:rsid w:val="009572B5"/>
    <w:rsid w:val="00996D72"/>
    <w:rsid w:val="009B7C32"/>
    <w:rsid w:val="009F6D70"/>
    <w:rsid w:val="00A25048"/>
    <w:rsid w:val="00A31397"/>
    <w:rsid w:val="00A31664"/>
    <w:rsid w:val="00A34929"/>
    <w:rsid w:val="00A47E8A"/>
    <w:rsid w:val="00AA3566"/>
    <w:rsid w:val="00AB655F"/>
    <w:rsid w:val="00AE297E"/>
    <w:rsid w:val="00AF0FD6"/>
    <w:rsid w:val="00B04CBF"/>
    <w:rsid w:val="00B171F2"/>
    <w:rsid w:val="00B30ABD"/>
    <w:rsid w:val="00B412AE"/>
    <w:rsid w:val="00B476EE"/>
    <w:rsid w:val="00B72879"/>
    <w:rsid w:val="00B74AE5"/>
    <w:rsid w:val="00B811B5"/>
    <w:rsid w:val="00B947C3"/>
    <w:rsid w:val="00BC0E65"/>
    <w:rsid w:val="00BC5AB3"/>
    <w:rsid w:val="00BD5E2D"/>
    <w:rsid w:val="00BE32AA"/>
    <w:rsid w:val="00BF4928"/>
    <w:rsid w:val="00C069F0"/>
    <w:rsid w:val="00C1559A"/>
    <w:rsid w:val="00C15A20"/>
    <w:rsid w:val="00C16A93"/>
    <w:rsid w:val="00C16E0C"/>
    <w:rsid w:val="00C35778"/>
    <w:rsid w:val="00C40C6B"/>
    <w:rsid w:val="00C426BE"/>
    <w:rsid w:val="00C82ACB"/>
    <w:rsid w:val="00C9695C"/>
    <w:rsid w:val="00CA7876"/>
    <w:rsid w:val="00CB49BD"/>
    <w:rsid w:val="00CD0BB2"/>
    <w:rsid w:val="00CD2E42"/>
    <w:rsid w:val="00CE5803"/>
    <w:rsid w:val="00CE6370"/>
    <w:rsid w:val="00D74B49"/>
    <w:rsid w:val="00D81A3A"/>
    <w:rsid w:val="00DA7062"/>
    <w:rsid w:val="00DB21F7"/>
    <w:rsid w:val="00DB4320"/>
    <w:rsid w:val="00DD55E6"/>
    <w:rsid w:val="00DE677E"/>
    <w:rsid w:val="00DE77E9"/>
    <w:rsid w:val="00DF30CF"/>
    <w:rsid w:val="00DF4E17"/>
    <w:rsid w:val="00E000B5"/>
    <w:rsid w:val="00E00D45"/>
    <w:rsid w:val="00E0122A"/>
    <w:rsid w:val="00E218D2"/>
    <w:rsid w:val="00E22303"/>
    <w:rsid w:val="00E5311B"/>
    <w:rsid w:val="00E55D65"/>
    <w:rsid w:val="00E94912"/>
    <w:rsid w:val="00E95DA2"/>
    <w:rsid w:val="00EB68CA"/>
    <w:rsid w:val="00EC3917"/>
    <w:rsid w:val="00ED77DB"/>
    <w:rsid w:val="00F007CE"/>
    <w:rsid w:val="00F02839"/>
    <w:rsid w:val="00F132FF"/>
    <w:rsid w:val="00F22910"/>
    <w:rsid w:val="00F42365"/>
    <w:rsid w:val="00F84B86"/>
    <w:rsid w:val="00F90AAA"/>
    <w:rsid w:val="00F91014"/>
    <w:rsid w:val="00FA42D1"/>
    <w:rsid w:val="00FC6433"/>
    <w:rsid w:val="00FD2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D0BA076B-97E7-4020-8E99-7D793CC2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1">
    <w:name w:val="heading 1"/>
    <w:basedOn w:val="Normal"/>
    <w:next w:val="Normal"/>
    <w:link w:val="Heading1Char"/>
    <w:uiPriority w:val="9"/>
    <w:qFormat/>
    <w:rsid w:val="004618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 w:type="paragraph" w:styleId="Title">
    <w:name w:val="Title"/>
    <w:basedOn w:val="Normal"/>
    <w:next w:val="Normal"/>
    <w:link w:val="TitleChar"/>
    <w:qFormat/>
    <w:rsid w:val="00461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61869"/>
    <w:rPr>
      <w:rFonts w:asciiTheme="majorHAnsi" w:eastAsiaTheme="majorEastAsia" w:hAnsiTheme="majorHAnsi" w:cstheme="majorBidi"/>
      <w:spacing w:val="-10"/>
      <w:kern w:val="28"/>
      <w:sz w:val="56"/>
      <w:szCs w:val="56"/>
    </w:rPr>
  </w:style>
  <w:style w:type="character" w:styleId="CommentReference">
    <w:name w:val="annotation reference"/>
    <w:uiPriority w:val="99"/>
    <w:semiHidden/>
    <w:unhideWhenUsed/>
    <w:rsid w:val="00461869"/>
    <w:rPr>
      <w:sz w:val="16"/>
      <w:szCs w:val="16"/>
    </w:rPr>
  </w:style>
  <w:style w:type="paragraph" w:styleId="CommentText">
    <w:name w:val="annotation text"/>
    <w:basedOn w:val="Normal"/>
    <w:link w:val="CommentTextChar"/>
    <w:uiPriority w:val="99"/>
    <w:unhideWhenUsed/>
    <w:rsid w:val="00461869"/>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461869"/>
    <w:rPr>
      <w:rFonts w:ascii="Arial" w:eastAsia="Calibri" w:hAnsi="Arial" w:cs="Times New Roman"/>
      <w:sz w:val="20"/>
      <w:szCs w:val="20"/>
    </w:rPr>
  </w:style>
  <w:style w:type="paragraph" w:customStyle="1" w:styleId="SH">
    <w:name w:val="SH"/>
    <w:basedOn w:val="Normal"/>
    <w:next w:val="Normal"/>
    <w:rsid w:val="00461869"/>
    <w:pPr>
      <w:keepNext/>
      <w:keepLines/>
      <w:spacing w:before="240" w:after="0" w:line="240" w:lineRule="auto"/>
    </w:pPr>
    <w:rPr>
      <w:rFonts w:ascii="MetaNormal-Roman" w:eastAsia="Times New Roman" w:hAnsi="MetaNormal-Roman" w:cs="Times New Roman"/>
      <w:b/>
      <w:sz w:val="24"/>
      <w:szCs w:val="20"/>
    </w:rPr>
  </w:style>
  <w:style w:type="paragraph" w:customStyle="1" w:styleId="DocBodyNormal">
    <w:name w:val="DocBody Normal"/>
    <w:basedOn w:val="Normal"/>
    <w:link w:val="DocBodyNormalChar"/>
    <w:rsid w:val="00461869"/>
    <w:pPr>
      <w:spacing w:after="0" w:line="240" w:lineRule="auto"/>
    </w:pPr>
    <w:rPr>
      <w:rFonts w:ascii="MetaNormal-Roman" w:eastAsia="Times New Roman" w:hAnsi="MetaNormal-Roman" w:cs="Arial"/>
      <w:bCs/>
      <w:sz w:val="24"/>
      <w:szCs w:val="20"/>
    </w:rPr>
  </w:style>
  <w:style w:type="character" w:customStyle="1" w:styleId="DocBodyNormalChar">
    <w:name w:val="DocBody Normal Char"/>
    <w:link w:val="DocBodyNormal"/>
    <w:rsid w:val="00461869"/>
    <w:rPr>
      <w:rFonts w:ascii="MetaNormal-Roman" w:eastAsia="Times New Roman" w:hAnsi="MetaNormal-Roman" w:cs="Arial"/>
      <w:bCs/>
      <w:sz w:val="24"/>
      <w:szCs w:val="20"/>
    </w:rPr>
  </w:style>
  <w:style w:type="character" w:customStyle="1" w:styleId="Heading1Char">
    <w:name w:val="Heading 1 Char"/>
    <w:basedOn w:val="DefaultParagraphFont"/>
    <w:link w:val="Heading1"/>
    <w:uiPriority w:val="9"/>
    <w:rsid w:val="0046186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61869"/>
    <w:pPr>
      <w:spacing w:line="259" w:lineRule="auto"/>
      <w:outlineLvl w:val="9"/>
    </w:pPr>
    <w:rPr>
      <w:lang w:eastAsia="en-GB"/>
    </w:rPr>
  </w:style>
  <w:style w:type="paragraph" w:styleId="TOC2">
    <w:name w:val="toc 2"/>
    <w:basedOn w:val="Normal"/>
    <w:next w:val="Normal"/>
    <w:autoRedefine/>
    <w:uiPriority w:val="39"/>
    <w:unhideWhenUsed/>
    <w:rsid w:val="00461869"/>
    <w:pPr>
      <w:spacing w:after="100" w:line="259" w:lineRule="auto"/>
      <w:ind w:left="220"/>
    </w:pPr>
    <w:rPr>
      <w:rFonts w:eastAsiaTheme="minorEastAsia" w:cs="Times New Roman"/>
      <w:lang w:eastAsia="en-GB"/>
    </w:rPr>
  </w:style>
  <w:style w:type="paragraph" w:styleId="TOC1">
    <w:name w:val="toc 1"/>
    <w:basedOn w:val="Normal"/>
    <w:next w:val="Normal"/>
    <w:autoRedefine/>
    <w:uiPriority w:val="39"/>
    <w:unhideWhenUsed/>
    <w:rsid w:val="00461869"/>
    <w:pPr>
      <w:spacing w:after="100" w:line="259" w:lineRule="auto"/>
    </w:pPr>
    <w:rPr>
      <w:rFonts w:eastAsiaTheme="minorEastAsia" w:cs="Times New Roman"/>
      <w:lang w:eastAsia="en-GB"/>
    </w:rPr>
  </w:style>
  <w:style w:type="paragraph" w:styleId="TOC3">
    <w:name w:val="toc 3"/>
    <w:basedOn w:val="Normal"/>
    <w:next w:val="Normal"/>
    <w:autoRedefine/>
    <w:uiPriority w:val="39"/>
    <w:unhideWhenUsed/>
    <w:rsid w:val="00461869"/>
    <w:pPr>
      <w:spacing w:after="100" w:line="259" w:lineRule="auto"/>
      <w:ind w:left="440"/>
    </w:pPr>
    <w:rPr>
      <w:rFonts w:eastAsiaTheme="minorEastAsia" w:cs="Times New Roman"/>
      <w:lang w:eastAsia="en-GB"/>
    </w:rPr>
  </w:style>
  <w:style w:type="paragraph" w:styleId="CommentSubject">
    <w:name w:val="annotation subject"/>
    <w:basedOn w:val="CommentText"/>
    <w:next w:val="CommentText"/>
    <w:link w:val="CommentSubjectChar"/>
    <w:uiPriority w:val="99"/>
    <w:semiHidden/>
    <w:unhideWhenUsed/>
    <w:rsid w:val="00F22910"/>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2910"/>
    <w:rPr>
      <w:rFonts w:ascii="Arial" w:eastAsia="Calibri" w:hAnsi="Arial" w:cs="Times New Roman"/>
      <w:b/>
      <w:bCs/>
      <w:sz w:val="20"/>
      <w:szCs w:val="20"/>
    </w:rPr>
  </w:style>
  <w:style w:type="character" w:styleId="Mention">
    <w:name w:val="Mention"/>
    <w:basedOn w:val="DefaultParagraphFont"/>
    <w:uiPriority w:val="99"/>
    <w:unhideWhenUsed/>
    <w:rsid w:val="00F22910"/>
    <w:rPr>
      <w:color w:val="2B579A"/>
      <w:shd w:val="clear" w:color="auto" w:fill="E1DFDD"/>
    </w:rPr>
  </w:style>
  <w:style w:type="character" w:styleId="UnresolvedMention">
    <w:name w:val="Unresolved Mention"/>
    <w:basedOn w:val="DefaultParagraphFont"/>
    <w:uiPriority w:val="99"/>
    <w:semiHidden/>
    <w:unhideWhenUsed/>
    <w:rsid w:val="00080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7074">
      <w:bodyDiv w:val="1"/>
      <w:marLeft w:val="0"/>
      <w:marRight w:val="0"/>
      <w:marTop w:val="0"/>
      <w:marBottom w:val="0"/>
      <w:divBdr>
        <w:top w:val="none" w:sz="0" w:space="0" w:color="auto"/>
        <w:left w:val="none" w:sz="0" w:space="0" w:color="auto"/>
        <w:bottom w:val="none" w:sz="0" w:space="0" w:color="auto"/>
        <w:right w:val="none" w:sz="0" w:space="0" w:color="auto"/>
      </w:divBdr>
    </w:div>
    <w:div w:id="145556769">
      <w:bodyDiv w:val="1"/>
      <w:marLeft w:val="0"/>
      <w:marRight w:val="0"/>
      <w:marTop w:val="0"/>
      <w:marBottom w:val="0"/>
      <w:divBdr>
        <w:top w:val="none" w:sz="0" w:space="0" w:color="auto"/>
        <w:left w:val="none" w:sz="0" w:space="0" w:color="auto"/>
        <w:bottom w:val="none" w:sz="0" w:space="0" w:color="auto"/>
        <w:right w:val="none" w:sz="0" w:space="0" w:color="auto"/>
      </w:divBdr>
    </w:div>
    <w:div w:id="327446421">
      <w:bodyDiv w:val="1"/>
      <w:marLeft w:val="0"/>
      <w:marRight w:val="0"/>
      <w:marTop w:val="0"/>
      <w:marBottom w:val="0"/>
      <w:divBdr>
        <w:top w:val="none" w:sz="0" w:space="0" w:color="auto"/>
        <w:left w:val="none" w:sz="0" w:space="0" w:color="auto"/>
        <w:bottom w:val="none" w:sz="0" w:space="0" w:color="auto"/>
        <w:right w:val="none" w:sz="0" w:space="0" w:color="auto"/>
      </w:divBdr>
      <w:divsChild>
        <w:div w:id="129059003">
          <w:marLeft w:val="0"/>
          <w:marRight w:val="0"/>
          <w:marTop w:val="0"/>
          <w:marBottom w:val="0"/>
          <w:divBdr>
            <w:top w:val="none" w:sz="0" w:space="0" w:color="auto"/>
            <w:left w:val="none" w:sz="0" w:space="0" w:color="auto"/>
            <w:bottom w:val="none" w:sz="0" w:space="0" w:color="auto"/>
            <w:right w:val="none" w:sz="0" w:space="0" w:color="auto"/>
          </w:divBdr>
        </w:div>
        <w:div w:id="359744063">
          <w:marLeft w:val="0"/>
          <w:marRight w:val="0"/>
          <w:marTop w:val="0"/>
          <w:marBottom w:val="0"/>
          <w:divBdr>
            <w:top w:val="none" w:sz="0" w:space="0" w:color="auto"/>
            <w:left w:val="none" w:sz="0" w:space="0" w:color="auto"/>
            <w:bottom w:val="none" w:sz="0" w:space="0" w:color="auto"/>
            <w:right w:val="none" w:sz="0" w:space="0" w:color="auto"/>
          </w:divBdr>
        </w:div>
        <w:div w:id="510411390">
          <w:marLeft w:val="0"/>
          <w:marRight w:val="0"/>
          <w:marTop w:val="0"/>
          <w:marBottom w:val="0"/>
          <w:divBdr>
            <w:top w:val="none" w:sz="0" w:space="0" w:color="auto"/>
            <w:left w:val="none" w:sz="0" w:space="0" w:color="auto"/>
            <w:bottom w:val="none" w:sz="0" w:space="0" w:color="auto"/>
            <w:right w:val="none" w:sz="0" w:space="0" w:color="auto"/>
          </w:divBdr>
        </w:div>
        <w:div w:id="630404475">
          <w:marLeft w:val="0"/>
          <w:marRight w:val="0"/>
          <w:marTop w:val="0"/>
          <w:marBottom w:val="0"/>
          <w:divBdr>
            <w:top w:val="none" w:sz="0" w:space="0" w:color="auto"/>
            <w:left w:val="none" w:sz="0" w:space="0" w:color="auto"/>
            <w:bottom w:val="none" w:sz="0" w:space="0" w:color="auto"/>
            <w:right w:val="none" w:sz="0" w:space="0" w:color="auto"/>
          </w:divBdr>
        </w:div>
        <w:div w:id="814378197">
          <w:marLeft w:val="0"/>
          <w:marRight w:val="0"/>
          <w:marTop w:val="0"/>
          <w:marBottom w:val="0"/>
          <w:divBdr>
            <w:top w:val="none" w:sz="0" w:space="0" w:color="auto"/>
            <w:left w:val="none" w:sz="0" w:space="0" w:color="auto"/>
            <w:bottom w:val="none" w:sz="0" w:space="0" w:color="auto"/>
            <w:right w:val="none" w:sz="0" w:space="0" w:color="auto"/>
          </w:divBdr>
        </w:div>
        <w:div w:id="1042286437">
          <w:marLeft w:val="0"/>
          <w:marRight w:val="0"/>
          <w:marTop w:val="0"/>
          <w:marBottom w:val="0"/>
          <w:divBdr>
            <w:top w:val="none" w:sz="0" w:space="0" w:color="auto"/>
            <w:left w:val="none" w:sz="0" w:space="0" w:color="auto"/>
            <w:bottom w:val="none" w:sz="0" w:space="0" w:color="auto"/>
            <w:right w:val="none" w:sz="0" w:space="0" w:color="auto"/>
          </w:divBdr>
        </w:div>
        <w:div w:id="1136487116">
          <w:marLeft w:val="0"/>
          <w:marRight w:val="0"/>
          <w:marTop w:val="0"/>
          <w:marBottom w:val="0"/>
          <w:divBdr>
            <w:top w:val="none" w:sz="0" w:space="0" w:color="auto"/>
            <w:left w:val="none" w:sz="0" w:space="0" w:color="auto"/>
            <w:bottom w:val="none" w:sz="0" w:space="0" w:color="auto"/>
            <w:right w:val="none" w:sz="0" w:space="0" w:color="auto"/>
          </w:divBdr>
        </w:div>
        <w:div w:id="1389569074">
          <w:marLeft w:val="0"/>
          <w:marRight w:val="0"/>
          <w:marTop w:val="0"/>
          <w:marBottom w:val="0"/>
          <w:divBdr>
            <w:top w:val="none" w:sz="0" w:space="0" w:color="auto"/>
            <w:left w:val="none" w:sz="0" w:space="0" w:color="auto"/>
            <w:bottom w:val="none" w:sz="0" w:space="0" w:color="auto"/>
            <w:right w:val="none" w:sz="0" w:space="0" w:color="auto"/>
          </w:divBdr>
        </w:div>
        <w:div w:id="1474369790">
          <w:marLeft w:val="0"/>
          <w:marRight w:val="0"/>
          <w:marTop w:val="0"/>
          <w:marBottom w:val="0"/>
          <w:divBdr>
            <w:top w:val="none" w:sz="0" w:space="0" w:color="auto"/>
            <w:left w:val="none" w:sz="0" w:space="0" w:color="auto"/>
            <w:bottom w:val="none" w:sz="0" w:space="0" w:color="auto"/>
            <w:right w:val="none" w:sz="0" w:space="0" w:color="auto"/>
          </w:divBdr>
        </w:div>
      </w:divsChild>
    </w:div>
    <w:div w:id="646863032">
      <w:bodyDiv w:val="1"/>
      <w:marLeft w:val="0"/>
      <w:marRight w:val="0"/>
      <w:marTop w:val="0"/>
      <w:marBottom w:val="0"/>
      <w:divBdr>
        <w:top w:val="none" w:sz="0" w:space="0" w:color="auto"/>
        <w:left w:val="none" w:sz="0" w:space="0" w:color="auto"/>
        <w:bottom w:val="none" w:sz="0" w:space="0" w:color="auto"/>
        <w:right w:val="none" w:sz="0" w:space="0" w:color="auto"/>
      </w:divBdr>
    </w:div>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7513">
      <w:bodyDiv w:val="1"/>
      <w:marLeft w:val="0"/>
      <w:marRight w:val="0"/>
      <w:marTop w:val="0"/>
      <w:marBottom w:val="0"/>
      <w:divBdr>
        <w:top w:val="none" w:sz="0" w:space="0" w:color="auto"/>
        <w:left w:val="none" w:sz="0" w:space="0" w:color="auto"/>
        <w:bottom w:val="none" w:sz="0" w:space="0" w:color="auto"/>
        <w:right w:val="none" w:sz="0" w:space="0" w:color="auto"/>
      </w:divBdr>
      <w:divsChild>
        <w:div w:id="72432378">
          <w:marLeft w:val="0"/>
          <w:marRight w:val="0"/>
          <w:marTop w:val="0"/>
          <w:marBottom w:val="0"/>
          <w:divBdr>
            <w:top w:val="none" w:sz="0" w:space="0" w:color="auto"/>
            <w:left w:val="none" w:sz="0" w:space="0" w:color="auto"/>
            <w:bottom w:val="none" w:sz="0" w:space="0" w:color="auto"/>
            <w:right w:val="none" w:sz="0" w:space="0" w:color="auto"/>
          </w:divBdr>
        </w:div>
        <w:div w:id="458109360">
          <w:marLeft w:val="0"/>
          <w:marRight w:val="0"/>
          <w:marTop w:val="0"/>
          <w:marBottom w:val="0"/>
          <w:divBdr>
            <w:top w:val="none" w:sz="0" w:space="0" w:color="auto"/>
            <w:left w:val="none" w:sz="0" w:space="0" w:color="auto"/>
            <w:bottom w:val="none" w:sz="0" w:space="0" w:color="auto"/>
            <w:right w:val="none" w:sz="0" w:space="0" w:color="auto"/>
          </w:divBdr>
        </w:div>
        <w:div w:id="477891093">
          <w:marLeft w:val="0"/>
          <w:marRight w:val="0"/>
          <w:marTop w:val="0"/>
          <w:marBottom w:val="0"/>
          <w:divBdr>
            <w:top w:val="none" w:sz="0" w:space="0" w:color="auto"/>
            <w:left w:val="none" w:sz="0" w:space="0" w:color="auto"/>
            <w:bottom w:val="none" w:sz="0" w:space="0" w:color="auto"/>
            <w:right w:val="none" w:sz="0" w:space="0" w:color="auto"/>
          </w:divBdr>
        </w:div>
        <w:div w:id="593827696">
          <w:marLeft w:val="0"/>
          <w:marRight w:val="0"/>
          <w:marTop w:val="0"/>
          <w:marBottom w:val="0"/>
          <w:divBdr>
            <w:top w:val="none" w:sz="0" w:space="0" w:color="auto"/>
            <w:left w:val="none" w:sz="0" w:space="0" w:color="auto"/>
            <w:bottom w:val="none" w:sz="0" w:space="0" w:color="auto"/>
            <w:right w:val="none" w:sz="0" w:space="0" w:color="auto"/>
          </w:divBdr>
        </w:div>
        <w:div w:id="881750602">
          <w:marLeft w:val="0"/>
          <w:marRight w:val="0"/>
          <w:marTop w:val="0"/>
          <w:marBottom w:val="0"/>
          <w:divBdr>
            <w:top w:val="none" w:sz="0" w:space="0" w:color="auto"/>
            <w:left w:val="none" w:sz="0" w:space="0" w:color="auto"/>
            <w:bottom w:val="none" w:sz="0" w:space="0" w:color="auto"/>
            <w:right w:val="none" w:sz="0" w:space="0" w:color="auto"/>
          </w:divBdr>
        </w:div>
        <w:div w:id="1149788870">
          <w:marLeft w:val="0"/>
          <w:marRight w:val="0"/>
          <w:marTop w:val="0"/>
          <w:marBottom w:val="0"/>
          <w:divBdr>
            <w:top w:val="none" w:sz="0" w:space="0" w:color="auto"/>
            <w:left w:val="none" w:sz="0" w:space="0" w:color="auto"/>
            <w:bottom w:val="none" w:sz="0" w:space="0" w:color="auto"/>
            <w:right w:val="none" w:sz="0" w:space="0" w:color="auto"/>
          </w:divBdr>
        </w:div>
        <w:div w:id="1255477172">
          <w:marLeft w:val="0"/>
          <w:marRight w:val="0"/>
          <w:marTop w:val="0"/>
          <w:marBottom w:val="0"/>
          <w:divBdr>
            <w:top w:val="none" w:sz="0" w:space="0" w:color="auto"/>
            <w:left w:val="none" w:sz="0" w:space="0" w:color="auto"/>
            <w:bottom w:val="none" w:sz="0" w:space="0" w:color="auto"/>
            <w:right w:val="none" w:sz="0" w:space="0" w:color="auto"/>
          </w:divBdr>
        </w:div>
        <w:div w:id="1318607352">
          <w:marLeft w:val="0"/>
          <w:marRight w:val="0"/>
          <w:marTop w:val="0"/>
          <w:marBottom w:val="0"/>
          <w:divBdr>
            <w:top w:val="none" w:sz="0" w:space="0" w:color="auto"/>
            <w:left w:val="none" w:sz="0" w:space="0" w:color="auto"/>
            <w:bottom w:val="none" w:sz="0" w:space="0" w:color="auto"/>
            <w:right w:val="none" w:sz="0" w:space="0" w:color="auto"/>
          </w:divBdr>
        </w:div>
        <w:div w:id="1995790700">
          <w:marLeft w:val="0"/>
          <w:marRight w:val="0"/>
          <w:marTop w:val="0"/>
          <w:marBottom w:val="0"/>
          <w:divBdr>
            <w:top w:val="none" w:sz="0" w:space="0" w:color="auto"/>
            <w:left w:val="none" w:sz="0" w:space="0" w:color="auto"/>
            <w:bottom w:val="none" w:sz="0" w:space="0" w:color="auto"/>
            <w:right w:val="none" w:sz="0" w:space="0" w:color="auto"/>
          </w:divBdr>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56489">
      <w:bodyDiv w:val="1"/>
      <w:marLeft w:val="0"/>
      <w:marRight w:val="0"/>
      <w:marTop w:val="0"/>
      <w:marBottom w:val="0"/>
      <w:divBdr>
        <w:top w:val="none" w:sz="0" w:space="0" w:color="auto"/>
        <w:left w:val="none" w:sz="0" w:space="0" w:color="auto"/>
        <w:bottom w:val="none" w:sz="0" w:space="0" w:color="auto"/>
        <w:right w:val="none" w:sz="0" w:space="0" w:color="auto"/>
      </w:divBdr>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reycc.gov.uk/" TargetMode="External"/><Relationship Id="rId18" Type="http://schemas.openxmlformats.org/officeDocument/2006/relationships/hyperlink" Target="https://surreyscb.procedures.org.uk/zkyqqt/managing-individual-cases/continuum-of-support-for-children-and-families-living-in-surrey" TargetMode="External"/><Relationship Id="rId3" Type="http://schemas.openxmlformats.org/officeDocument/2006/relationships/customXml" Target="../customXml/item3.xml"/><Relationship Id="rId21" Type="http://schemas.openxmlformats.org/officeDocument/2006/relationships/hyperlink" Target="https://proceduresonline.com/trixcms2/media/22087/transfer-checklist-from-looked-after-team-to-care-leavers-service-march-2024.docx&#16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roceduresonline.com/trixcms2/media/22086/transfer-in-cla-audit-checklist-march-202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UASC.CLAduty@surreyc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c06bb019-f578-4fae-a2c5-51a0cc0c8c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F9A38E02191143B3AC53BF4909BC52" ma:contentTypeVersion="6" ma:contentTypeDescription="Create a new document." ma:contentTypeScope="" ma:versionID="bbf7699965453db517d2ebb107d49448">
  <xsd:schema xmlns:xsd="http://www.w3.org/2001/XMLSchema" xmlns:xs="http://www.w3.org/2001/XMLSchema" xmlns:p="http://schemas.microsoft.com/office/2006/metadata/properties" xmlns:ns3="c06bb019-f578-4fae-a2c5-51a0cc0c8cb6" targetNamespace="http://schemas.microsoft.com/office/2006/metadata/properties" ma:root="true" ma:fieldsID="c79f0587573a3d6e1c72168129b74de5" ns3:_="">
    <xsd:import namespace="c06bb019-f578-4fae-a2c5-51a0cc0c8cb6"/>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bb019-f578-4fae-a2c5-51a0cc0c8cb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customXml/itemProps2.xml><?xml version="1.0" encoding="utf-8"?>
<ds:datastoreItem xmlns:ds="http://schemas.openxmlformats.org/officeDocument/2006/customXml" ds:itemID="{EAA72E40-0A82-49C7-9A72-C0A34AEFC78B}">
  <ds:schemaRefs>
    <ds:schemaRef ds:uri="http://schemas.microsoft.com/office/2006/metadata/properties"/>
    <ds:schemaRef ds:uri="http://schemas.microsoft.com/office/infopath/2007/PartnerControls"/>
    <ds:schemaRef ds:uri="c06bb019-f578-4fae-a2c5-51a0cc0c8cb6"/>
  </ds:schemaRefs>
</ds:datastoreItem>
</file>

<file path=customXml/itemProps3.xml><?xml version="1.0" encoding="utf-8"?>
<ds:datastoreItem xmlns:ds="http://schemas.openxmlformats.org/officeDocument/2006/customXml" ds:itemID="{FC6550BA-812C-4A84-8A17-3333538365E0}">
  <ds:schemaRefs>
    <ds:schemaRef ds:uri="http://schemas.microsoft.com/sharepoint/v3/contenttype/forms"/>
  </ds:schemaRefs>
</ds:datastoreItem>
</file>

<file path=customXml/itemProps4.xml><?xml version="1.0" encoding="utf-8"?>
<ds:datastoreItem xmlns:ds="http://schemas.openxmlformats.org/officeDocument/2006/customXml" ds:itemID="{BD91F8E2-F800-4E18-92AF-8AD3B4677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bb019-f578-4fae-a2c5-51a0cc0c8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sscmlh</dc:creator>
  <cp:keywords/>
  <dc:description/>
  <cp:lastModifiedBy>Taniya Rahman</cp:lastModifiedBy>
  <cp:revision>2</cp:revision>
  <dcterms:created xsi:type="dcterms:W3CDTF">2025-02-06T11:07:00Z</dcterms:created>
  <dcterms:modified xsi:type="dcterms:W3CDTF">2025-02-06T11:07:00Z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0x01010031F9A38E02191143B3AC53BF4909BC52</vt:lpwstr>
  </property>
</Properties>
</file>