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4A62" w14:textId="77777777" w:rsidR="000B69F9" w:rsidRPr="00EB6580" w:rsidRDefault="000B69F9" w:rsidP="000B69F9">
      <w:pPr>
        <w:jc w:val="center"/>
        <w:rPr>
          <w:b/>
          <w:color w:val="4472C4" w:themeColor="accent1"/>
        </w:rPr>
      </w:pPr>
      <w:bookmarkStart w:id="0" w:name="_Hlk72970350"/>
      <w:bookmarkStart w:id="1" w:name="_Hlk72968501"/>
      <w:r w:rsidRPr="00EB6580">
        <w:rPr>
          <w:b/>
          <w:color w:val="4472C4" w:themeColor="accent1"/>
        </w:rPr>
        <w:t xml:space="preserve">SCS Guidance Notes for Preparing Statements: </w:t>
      </w:r>
    </w:p>
    <w:p w14:paraId="6A028E5B" w14:textId="77777777" w:rsidR="000B69F9" w:rsidRPr="00EB6580" w:rsidRDefault="000B69F9" w:rsidP="000B69F9">
      <w:pPr>
        <w:rPr>
          <w:rFonts w:ascii="Arial" w:hAnsi="Arial" w:cs="Arial"/>
          <w:color w:val="4472C4" w:themeColor="accent1"/>
        </w:rPr>
      </w:pPr>
      <w:r w:rsidRPr="00EB6580">
        <w:rPr>
          <w:color w:val="4472C4" w:themeColor="accent1"/>
        </w:rPr>
        <w:t xml:space="preserve">The following template has been adapted for use In Surrey. These notes and those in blue italics are for guidance only and </w:t>
      </w:r>
      <w:r w:rsidRPr="00EB6580">
        <w:rPr>
          <w:i/>
          <w:color w:val="4472C4" w:themeColor="accent1"/>
          <w:u w:val="single"/>
        </w:rPr>
        <w:t xml:space="preserve">should be deleted prior to the statement being finalised.  </w:t>
      </w:r>
      <w:r w:rsidRPr="00EB6580">
        <w:rPr>
          <w:i/>
          <w:color w:val="4472C4" w:themeColor="accent1"/>
        </w:rPr>
        <w:t>Please also see further detailed guidance on producing social work statements for Court at</w:t>
      </w:r>
      <w:r w:rsidRPr="00EB6580">
        <w:rPr>
          <w:i/>
          <w:color w:val="4472C4" w:themeColor="accent1"/>
          <w:u w:val="single"/>
        </w:rPr>
        <w:t xml:space="preserve"> </w:t>
      </w:r>
      <w:hyperlink r:id="rId11" w:history="1">
        <w:r w:rsidRPr="00EB6580">
          <w:rPr>
            <w:rStyle w:val="Hyperlink"/>
            <w:rFonts w:ascii="Arial" w:hAnsi="Arial" w:cs="Arial"/>
            <w:color w:val="4472C4" w:themeColor="accent1"/>
          </w:rPr>
          <w:t>https://adcs.org.uk/care/article/SWET</w:t>
        </w:r>
      </w:hyperlink>
    </w:p>
    <w:p w14:paraId="7F1C2387" w14:textId="77777777" w:rsidR="000B69F9" w:rsidRPr="00EB6580" w:rsidRDefault="000B69F9" w:rsidP="000B69F9">
      <w:pPr>
        <w:rPr>
          <w:color w:val="4472C4" w:themeColor="accent1"/>
        </w:rPr>
      </w:pPr>
      <w:r w:rsidRPr="00EB6580">
        <w:rPr>
          <w:color w:val="4472C4" w:themeColor="accent1"/>
        </w:rPr>
        <w:t>There are three templates:</w:t>
      </w:r>
    </w:p>
    <w:p w14:paraId="758BF683" w14:textId="34FB82B6" w:rsidR="000B69F9" w:rsidRPr="00EB6580" w:rsidRDefault="000B69F9" w:rsidP="000B69F9">
      <w:pPr>
        <w:rPr>
          <w:color w:val="4472C4" w:themeColor="accent1"/>
        </w:rPr>
      </w:pPr>
      <w:r w:rsidRPr="00EB6580">
        <w:rPr>
          <w:color w:val="4472C4" w:themeColor="accent1"/>
        </w:rPr>
        <w:t xml:space="preserve">1.  </w:t>
      </w:r>
      <w:r w:rsidRPr="00EB6580">
        <w:rPr>
          <w:b/>
          <w:bCs/>
          <w:color w:val="4472C4" w:themeColor="accent1"/>
        </w:rPr>
        <w:t>Short form</w:t>
      </w:r>
      <w:r w:rsidRPr="00EB6580">
        <w:rPr>
          <w:color w:val="4472C4" w:themeColor="accent1"/>
        </w:rPr>
        <w:t xml:space="preserve"> statement for </w:t>
      </w:r>
      <w:r w:rsidRPr="00EB6580">
        <w:rPr>
          <w:b/>
          <w:bCs/>
          <w:color w:val="4472C4" w:themeColor="accent1"/>
        </w:rPr>
        <w:t>urgent hearings only</w:t>
      </w:r>
      <w:r w:rsidR="009E50BE" w:rsidRPr="00EB6580">
        <w:rPr>
          <w:b/>
          <w:bCs/>
          <w:color w:val="4472C4" w:themeColor="accent1"/>
        </w:rPr>
        <w:t xml:space="preserve"> such as EPO applications</w:t>
      </w:r>
      <w:r w:rsidRPr="00EB6580">
        <w:rPr>
          <w:b/>
          <w:bCs/>
          <w:color w:val="4472C4" w:themeColor="accent1"/>
        </w:rPr>
        <w:t xml:space="preserve"> </w:t>
      </w:r>
      <w:r w:rsidRPr="00EB6580">
        <w:rPr>
          <w:color w:val="4472C4" w:themeColor="accent1"/>
        </w:rPr>
        <w:t>including a short chronology</w:t>
      </w:r>
      <w:r w:rsidRPr="00EB6580">
        <w:rPr>
          <w:b/>
          <w:bCs/>
          <w:color w:val="4472C4" w:themeColor="accent1"/>
        </w:rPr>
        <w:t xml:space="preserve"> (Appendix 1) </w:t>
      </w:r>
      <w:r w:rsidRPr="00EB6580">
        <w:rPr>
          <w:color w:val="4472C4" w:themeColor="accent1"/>
        </w:rPr>
        <w:t xml:space="preserve"> </w:t>
      </w:r>
    </w:p>
    <w:p w14:paraId="157D0531" w14:textId="7FE1C811" w:rsidR="000B69F9" w:rsidRPr="00EB6580" w:rsidRDefault="000B69F9" w:rsidP="000B69F9">
      <w:pPr>
        <w:rPr>
          <w:color w:val="4472C4" w:themeColor="accent1"/>
        </w:rPr>
      </w:pPr>
      <w:r w:rsidRPr="00EB6580">
        <w:rPr>
          <w:color w:val="4472C4" w:themeColor="accent1"/>
        </w:rPr>
        <w:t>2.</w:t>
      </w:r>
      <w:r w:rsidRPr="00EB6580">
        <w:rPr>
          <w:b/>
          <w:bCs/>
          <w:color w:val="4472C4" w:themeColor="accent1"/>
        </w:rPr>
        <w:t>Full</w:t>
      </w:r>
      <w:r w:rsidRPr="00EB6580">
        <w:rPr>
          <w:color w:val="4472C4" w:themeColor="accent1"/>
        </w:rPr>
        <w:t xml:space="preserve"> </w:t>
      </w:r>
      <w:r w:rsidRPr="00EB6580">
        <w:rPr>
          <w:b/>
          <w:color w:val="4472C4" w:themeColor="accent1"/>
        </w:rPr>
        <w:t>Initial</w:t>
      </w:r>
      <w:r w:rsidRPr="00EB6580">
        <w:rPr>
          <w:color w:val="4472C4" w:themeColor="accent1"/>
        </w:rPr>
        <w:t xml:space="preserve"> statements filed at the start of proceedings</w:t>
      </w:r>
      <w:r w:rsidR="00B8436D" w:rsidRPr="00EB6580">
        <w:rPr>
          <w:strike/>
          <w:color w:val="4472C4" w:themeColor="accent1"/>
        </w:rPr>
        <w:t xml:space="preserve"> 9 </w:t>
      </w:r>
      <w:r w:rsidR="00B8436D" w:rsidRPr="00EB6580">
        <w:rPr>
          <w:color w:val="4472C4" w:themeColor="accent1"/>
        </w:rPr>
        <w:t>or after urgent application by time of CMH)</w:t>
      </w:r>
      <w:r w:rsidRPr="00EB6580">
        <w:rPr>
          <w:color w:val="4472C4" w:themeColor="accent1"/>
        </w:rPr>
        <w:t xml:space="preserve"> to </w:t>
      </w:r>
      <w:r w:rsidRPr="00EB6580">
        <w:rPr>
          <w:rFonts w:cs="Arial"/>
          <w:bCs/>
          <w:color w:val="4472C4" w:themeColor="accent1"/>
          <w:szCs w:val="24"/>
          <w:lang w:val="en-US"/>
        </w:rPr>
        <w:t xml:space="preserve">include a chronology </w:t>
      </w:r>
      <w:r w:rsidRPr="00EB6580">
        <w:rPr>
          <w:rFonts w:cs="Arial"/>
          <w:b/>
          <w:color w:val="4472C4" w:themeColor="accent1"/>
          <w:szCs w:val="24"/>
          <w:lang w:val="en-US"/>
        </w:rPr>
        <w:t>(Appendix 1</w:t>
      </w:r>
      <w:r w:rsidRPr="00EB6580">
        <w:rPr>
          <w:rFonts w:cs="Arial"/>
          <w:bCs/>
          <w:color w:val="4472C4" w:themeColor="accent1"/>
          <w:szCs w:val="24"/>
          <w:lang w:val="en-US"/>
        </w:rPr>
        <w:t xml:space="preserve">) and mandatory genogram </w:t>
      </w:r>
      <w:r w:rsidRPr="00EB6580">
        <w:rPr>
          <w:rFonts w:cs="Arial"/>
          <w:b/>
          <w:color w:val="4472C4" w:themeColor="accent1"/>
          <w:szCs w:val="24"/>
          <w:lang w:val="en-US"/>
        </w:rPr>
        <w:t>(Appendix 2</w:t>
      </w:r>
      <w:r w:rsidRPr="00EB6580">
        <w:rPr>
          <w:rFonts w:cs="Arial"/>
          <w:bCs/>
          <w:color w:val="4472C4" w:themeColor="accent1"/>
          <w:szCs w:val="24"/>
          <w:lang w:val="en-US"/>
        </w:rPr>
        <w:t>)</w:t>
      </w:r>
      <w:r w:rsidR="009E50BE" w:rsidRPr="00EB6580">
        <w:rPr>
          <w:rFonts w:cs="Arial"/>
          <w:bCs/>
          <w:color w:val="4472C4" w:themeColor="accent1"/>
          <w:szCs w:val="24"/>
          <w:lang w:val="en-US"/>
        </w:rPr>
        <w:t>.</w:t>
      </w:r>
      <w:r w:rsidRPr="00EB6580">
        <w:rPr>
          <w:rFonts w:cs="Arial"/>
          <w:bCs/>
          <w:color w:val="4472C4" w:themeColor="accent1"/>
          <w:szCs w:val="24"/>
          <w:lang w:val="en-US"/>
        </w:rPr>
        <w:t xml:space="preserve"> </w:t>
      </w:r>
    </w:p>
    <w:p w14:paraId="783CD72E" w14:textId="77777777" w:rsidR="000B69F9" w:rsidRPr="00EB6580" w:rsidRDefault="000B69F9" w:rsidP="000B69F9">
      <w:pPr>
        <w:rPr>
          <w:color w:val="4472C4" w:themeColor="accent1"/>
        </w:rPr>
      </w:pPr>
      <w:r w:rsidRPr="00EB6580">
        <w:rPr>
          <w:color w:val="4472C4" w:themeColor="accent1"/>
        </w:rPr>
        <w:t xml:space="preserve">3. For the </w:t>
      </w:r>
      <w:r w:rsidRPr="00EB6580">
        <w:rPr>
          <w:b/>
          <w:color w:val="4472C4" w:themeColor="accent1"/>
        </w:rPr>
        <w:t>Final</w:t>
      </w:r>
      <w:r w:rsidRPr="00EB6580">
        <w:rPr>
          <w:color w:val="4472C4" w:themeColor="accent1"/>
        </w:rPr>
        <w:t xml:space="preserve"> Statement – this will include only updating information as well as the SW analysis based on any further assessments and its final recommendations to the Court.</w:t>
      </w:r>
    </w:p>
    <w:p w14:paraId="5117EA42" w14:textId="7E859FD3" w:rsidR="000B69F9" w:rsidRPr="00EB6580" w:rsidRDefault="000B69F9" w:rsidP="000B69F9">
      <w:pPr>
        <w:rPr>
          <w:color w:val="4472C4" w:themeColor="accent1"/>
        </w:rPr>
      </w:pPr>
      <w:r w:rsidRPr="00EB6580">
        <w:rPr>
          <w:color w:val="4472C4" w:themeColor="accent1"/>
        </w:rPr>
        <w:t xml:space="preserve">Initial and Final statements will be supported by a Care Plan (see SCC Care Plan Template) which will summarise the LAC Care Plan documents. The Care Plan should explain </w:t>
      </w:r>
      <w:r w:rsidRPr="00EB6580">
        <w:rPr>
          <w:b/>
          <w:color w:val="4472C4" w:themeColor="accent1"/>
          <w:u w:val="single"/>
        </w:rPr>
        <w:t>what</w:t>
      </w:r>
      <w:r w:rsidRPr="00EB6580">
        <w:rPr>
          <w:b/>
          <w:color w:val="4472C4" w:themeColor="accent1"/>
        </w:rPr>
        <w:t xml:space="preserve"> </w:t>
      </w:r>
      <w:r w:rsidRPr="00EB6580">
        <w:rPr>
          <w:color w:val="4472C4" w:themeColor="accent1"/>
        </w:rPr>
        <w:t>the</w:t>
      </w:r>
      <w:r w:rsidR="009E50BE" w:rsidRPr="00EB6580">
        <w:rPr>
          <w:color w:val="4472C4" w:themeColor="accent1"/>
        </w:rPr>
        <w:t xml:space="preserve"> p</w:t>
      </w:r>
      <w:r w:rsidRPr="00EB6580">
        <w:rPr>
          <w:color w:val="4472C4" w:themeColor="accent1"/>
        </w:rPr>
        <w:t>lan</w:t>
      </w:r>
      <w:r w:rsidR="009E50BE" w:rsidRPr="00EB6580">
        <w:rPr>
          <w:color w:val="4472C4" w:themeColor="accent1"/>
        </w:rPr>
        <w:t xml:space="preserve"> is for the child</w:t>
      </w:r>
      <w:r w:rsidRPr="00EB6580">
        <w:rPr>
          <w:color w:val="4472C4" w:themeColor="accent1"/>
        </w:rPr>
        <w:t xml:space="preserve"> and the statement should include the explanation of </w:t>
      </w:r>
      <w:r w:rsidRPr="00EB6580">
        <w:rPr>
          <w:b/>
          <w:color w:val="4472C4" w:themeColor="accent1"/>
          <w:u w:val="single"/>
        </w:rPr>
        <w:t>why</w:t>
      </w:r>
      <w:r w:rsidRPr="00EB6580">
        <w:rPr>
          <w:b/>
          <w:color w:val="4472C4" w:themeColor="accent1"/>
        </w:rPr>
        <w:t xml:space="preserve"> </w:t>
      </w:r>
      <w:r w:rsidRPr="00EB6580">
        <w:rPr>
          <w:color w:val="4472C4" w:themeColor="accent1"/>
        </w:rPr>
        <w:t>the Care Plan is as proposed.</w:t>
      </w:r>
    </w:p>
    <w:p w14:paraId="1D82CB35" w14:textId="77777777" w:rsidR="000B69F9" w:rsidRPr="00EB6580" w:rsidRDefault="000B69F9" w:rsidP="000B69F9">
      <w:pPr>
        <w:rPr>
          <w:color w:val="4472C4" w:themeColor="accent1"/>
        </w:rPr>
      </w:pPr>
      <w:r w:rsidRPr="00EB6580">
        <w:rPr>
          <w:color w:val="4472C4" w:themeColor="accent1"/>
          <w:u w:val="single"/>
        </w:rPr>
        <w:t>All</w:t>
      </w:r>
      <w:r w:rsidRPr="00EB6580">
        <w:rPr>
          <w:color w:val="4472C4" w:themeColor="accent1"/>
        </w:rPr>
        <w:t xml:space="preserve"> statements need to: </w:t>
      </w:r>
    </w:p>
    <w:p w14:paraId="4997B941" w14:textId="0991A4B3" w:rsidR="00E21C1E" w:rsidRPr="00EB6580" w:rsidRDefault="000B69F9" w:rsidP="00E21C1E">
      <w:pPr>
        <w:pStyle w:val="ListParagraph"/>
        <w:numPr>
          <w:ilvl w:val="0"/>
          <w:numId w:val="12"/>
        </w:numPr>
        <w:autoSpaceDE w:val="0"/>
        <w:autoSpaceDN w:val="0"/>
        <w:adjustRightInd w:val="0"/>
        <w:spacing w:after="0" w:line="240" w:lineRule="auto"/>
        <w:rPr>
          <w:rFonts w:cs="Arial"/>
          <w:bCs/>
          <w:color w:val="4472C4" w:themeColor="accent1"/>
          <w:szCs w:val="24"/>
          <w:lang w:val="en-US"/>
        </w:rPr>
      </w:pPr>
      <w:r w:rsidRPr="00EB6580">
        <w:rPr>
          <w:bCs/>
          <w:color w:val="4472C4" w:themeColor="accent1"/>
        </w:rPr>
        <w:t xml:space="preserve">be succinct and avoid repetition and refer the Court to assessments already completed </w:t>
      </w:r>
    </w:p>
    <w:p w14:paraId="33681243" w14:textId="2E9CFF22" w:rsidR="00E21C1E" w:rsidRPr="00EB6580" w:rsidRDefault="00E21C1E" w:rsidP="00E21C1E">
      <w:pPr>
        <w:pStyle w:val="ListParagraph"/>
        <w:numPr>
          <w:ilvl w:val="0"/>
          <w:numId w:val="12"/>
        </w:numPr>
        <w:autoSpaceDE w:val="0"/>
        <w:autoSpaceDN w:val="0"/>
        <w:adjustRightInd w:val="0"/>
        <w:spacing w:after="0" w:line="240" w:lineRule="auto"/>
        <w:rPr>
          <w:rFonts w:cs="Arial"/>
          <w:bCs/>
          <w:color w:val="4472C4" w:themeColor="accent1"/>
          <w:szCs w:val="24"/>
          <w:lang w:val="en-US"/>
        </w:rPr>
      </w:pPr>
      <w:r w:rsidRPr="00EB6580">
        <w:rPr>
          <w:bCs/>
          <w:color w:val="4472C4" w:themeColor="accent1"/>
        </w:rPr>
        <w:t>ensure all family members</w:t>
      </w:r>
      <w:r w:rsidR="00426774">
        <w:rPr>
          <w:bCs/>
          <w:color w:val="4472C4" w:themeColor="accent1"/>
        </w:rPr>
        <w:t>’</w:t>
      </w:r>
      <w:r w:rsidRPr="00EB6580">
        <w:rPr>
          <w:bCs/>
          <w:color w:val="4472C4" w:themeColor="accent1"/>
        </w:rPr>
        <w:t xml:space="preserve"> names and titles are accurate and consistent throughout the document</w:t>
      </w:r>
    </w:p>
    <w:p w14:paraId="34D8545A" w14:textId="77777777" w:rsidR="000B69F9" w:rsidRPr="00EB6580" w:rsidRDefault="000B69F9" w:rsidP="000B69F9">
      <w:pPr>
        <w:numPr>
          <w:ilvl w:val="0"/>
          <w:numId w:val="12"/>
        </w:numPr>
        <w:autoSpaceDE w:val="0"/>
        <w:autoSpaceDN w:val="0"/>
        <w:adjustRightInd w:val="0"/>
        <w:spacing w:after="0" w:line="240" w:lineRule="auto"/>
        <w:rPr>
          <w:rFonts w:cs="Arial"/>
          <w:color w:val="4472C4" w:themeColor="accent1"/>
          <w:szCs w:val="24"/>
          <w:lang w:val="en-US"/>
        </w:rPr>
      </w:pPr>
      <w:r w:rsidRPr="00EB6580">
        <w:rPr>
          <w:rFonts w:cs="Arial"/>
          <w:color w:val="4472C4" w:themeColor="accent1"/>
          <w:szCs w:val="24"/>
          <w:lang w:val="en-US"/>
        </w:rPr>
        <w:t xml:space="preserve">provide a proper analysis of the impact of the </w:t>
      </w:r>
      <w:r w:rsidRPr="00EB6580">
        <w:rPr>
          <w:rFonts w:cs="Arial"/>
          <w:i/>
          <w:color w:val="4472C4" w:themeColor="accent1"/>
          <w:szCs w:val="24"/>
          <w:lang w:val="en-US"/>
        </w:rPr>
        <w:t>evidenced</w:t>
      </w:r>
      <w:r w:rsidRPr="00EB6580">
        <w:rPr>
          <w:rFonts w:cs="Arial"/>
          <w:color w:val="4472C4" w:themeColor="accent1"/>
          <w:szCs w:val="24"/>
          <w:lang w:val="en-US"/>
        </w:rPr>
        <w:t xml:space="preserve"> concerns on the child</w:t>
      </w:r>
    </w:p>
    <w:p w14:paraId="6A28E180" w14:textId="77777777" w:rsidR="000B69F9" w:rsidRPr="00EB6580" w:rsidRDefault="000B69F9" w:rsidP="000B69F9">
      <w:pPr>
        <w:numPr>
          <w:ilvl w:val="0"/>
          <w:numId w:val="12"/>
        </w:numPr>
        <w:autoSpaceDE w:val="0"/>
        <w:autoSpaceDN w:val="0"/>
        <w:adjustRightInd w:val="0"/>
        <w:spacing w:after="0" w:line="240" w:lineRule="auto"/>
        <w:rPr>
          <w:rFonts w:cs="Arial"/>
          <w:color w:val="4472C4" w:themeColor="accent1"/>
          <w:szCs w:val="24"/>
          <w:lang w:val="en-US"/>
        </w:rPr>
      </w:pPr>
      <w:r w:rsidRPr="00EB6580">
        <w:rPr>
          <w:rFonts w:cs="Arial"/>
          <w:color w:val="4472C4" w:themeColor="accent1"/>
          <w:szCs w:val="24"/>
          <w:lang w:val="en-US"/>
        </w:rPr>
        <w:t>evidence the assessment of parenting capacity</w:t>
      </w:r>
    </w:p>
    <w:p w14:paraId="3D5FDF6A" w14:textId="77777777" w:rsidR="000B69F9" w:rsidRPr="00EB6580" w:rsidRDefault="000B69F9" w:rsidP="000B69F9">
      <w:pPr>
        <w:numPr>
          <w:ilvl w:val="0"/>
          <w:numId w:val="12"/>
        </w:numPr>
        <w:autoSpaceDE w:val="0"/>
        <w:autoSpaceDN w:val="0"/>
        <w:adjustRightInd w:val="0"/>
        <w:spacing w:after="0" w:line="240" w:lineRule="auto"/>
        <w:rPr>
          <w:rFonts w:cs="Arial"/>
          <w:color w:val="4472C4" w:themeColor="accent1"/>
          <w:szCs w:val="24"/>
          <w:lang w:val="en-US"/>
        </w:rPr>
      </w:pPr>
      <w:r w:rsidRPr="00EB6580">
        <w:rPr>
          <w:rFonts w:cs="Arial"/>
          <w:color w:val="4472C4" w:themeColor="accent1"/>
          <w:szCs w:val="24"/>
          <w:lang w:val="en-US"/>
        </w:rPr>
        <w:t>identify the child(ren)’s needs</w:t>
      </w:r>
    </w:p>
    <w:p w14:paraId="220ABF46" w14:textId="77777777" w:rsidR="000B69F9" w:rsidRPr="00EB6580" w:rsidRDefault="000B69F9" w:rsidP="000B69F9">
      <w:pPr>
        <w:widowControl w:val="0"/>
        <w:numPr>
          <w:ilvl w:val="0"/>
          <w:numId w:val="12"/>
        </w:numPr>
        <w:overflowPunct w:val="0"/>
        <w:autoSpaceDE w:val="0"/>
        <w:autoSpaceDN w:val="0"/>
        <w:adjustRightInd w:val="0"/>
        <w:spacing w:after="0" w:line="240" w:lineRule="auto"/>
        <w:textAlignment w:val="baseline"/>
        <w:rPr>
          <w:color w:val="4472C4" w:themeColor="accent1"/>
        </w:rPr>
      </w:pPr>
      <w:r w:rsidRPr="00EB6580">
        <w:rPr>
          <w:color w:val="4472C4" w:themeColor="accent1"/>
        </w:rPr>
        <w:t xml:space="preserve">outline the need for further assessment, (for initial statements only) </w:t>
      </w:r>
    </w:p>
    <w:p w14:paraId="1158AB23" w14:textId="027F083C" w:rsidR="000B69F9" w:rsidRPr="00EB6580" w:rsidRDefault="000B69F9" w:rsidP="000B69F9">
      <w:pPr>
        <w:numPr>
          <w:ilvl w:val="0"/>
          <w:numId w:val="12"/>
        </w:numPr>
        <w:autoSpaceDE w:val="0"/>
        <w:autoSpaceDN w:val="0"/>
        <w:adjustRightInd w:val="0"/>
        <w:spacing w:after="0" w:line="240" w:lineRule="auto"/>
        <w:rPr>
          <w:rFonts w:cs="Arial"/>
          <w:color w:val="4472C4" w:themeColor="accent1"/>
          <w:szCs w:val="24"/>
          <w:lang w:val="en-US"/>
        </w:rPr>
      </w:pPr>
      <w:r w:rsidRPr="00EB6580">
        <w:rPr>
          <w:rFonts w:cs="Arial"/>
          <w:color w:val="4472C4" w:themeColor="accent1"/>
          <w:szCs w:val="24"/>
          <w:lang w:val="en-US"/>
        </w:rPr>
        <w:t xml:space="preserve">Outline what </w:t>
      </w:r>
      <w:r w:rsidR="00426774">
        <w:rPr>
          <w:rFonts w:cs="Arial"/>
          <w:color w:val="4472C4" w:themeColor="accent1"/>
          <w:szCs w:val="24"/>
          <w:lang w:val="en-US"/>
        </w:rPr>
        <w:t>O</w:t>
      </w:r>
      <w:r w:rsidRPr="00EB6580">
        <w:rPr>
          <w:rFonts w:cs="Arial"/>
          <w:color w:val="4472C4" w:themeColor="accent1"/>
          <w:szCs w:val="24"/>
          <w:lang w:val="en-US"/>
        </w:rPr>
        <w:t xml:space="preserve">rder/interim </w:t>
      </w:r>
      <w:r w:rsidR="00426774">
        <w:rPr>
          <w:rFonts w:cs="Arial"/>
          <w:color w:val="4472C4" w:themeColor="accent1"/>
          <w:szCs w:val="24"/>
          <w:lang w:val="en-US"/>
        </w:rPr>
        <w:t>O</w:t>
      </w:r>
      <w:r w:rsidRPr="00EB6580">
        <w:rPr>
          <w:rFonts w:cs="Arial"/>
          <w:color w:val="4472C4" w:themeColor="accent1"/>
          <w:szCs w:val="24"/>
          <w:lang w:val="en-US"/>
        </w:rPr>
        <w:t>rder is being sought and why</w:t>
      </w:r>
      <w:r w:rsidR="009E50BE" w:rsidRPr="00EB6580">
        <w:rPr>
          <w:rFonts w:cs="Arial"/>
          <w:color w:val="4472C4" w:themeColor="accent1"/>
          <w:szCs w:val="24"/>
          <w:lang w:val="en-US"/>
        </w:rPr>
        <w:t xml:space="preserve"> and type of placement</w:t>
      </w:r>
    </w:p>
    <w:p w14:paraId="11AA14DD" w14:textId="22F79D1F" w:rsidR="000B69F9" w:rsidRPr="00EB6580" w:rsidRDefault="000B69F9" w:rsidP="000B69F9">
      <w:pPr>
        <w:numPr>
          <w:ilvl w:val="0"/>
          <w:numId w:val="12"/>
        </w:numPr>
        <w:autoSpaceDE w:val="0"/>
        <w:autoSpaceDN w:val="0"/>
        <w:adjustRightInd w:val="0"/>
        <w:spacing w:after="0" w:line="240" w:lineRule="auto"/>
        <w:rPr>
          <w:rFonts w:cs="Arial"/>
          <w:color w:val="4472C4" w:themeColor="accent1"/>
          <w:szCs w:val="24"/>
          <w:lang w:val="en-US"/>
        </w:rPr>
      </w:pPr>
      <w:r w:rsidRPr="00EB6580">
        <w:rPr>
          <w:rFonts w:cs="Arial"/>
          <w:color w:val="4472C4" w:themeColor="accent1"/>
          <w:szCs w:val="24"/>
          <w:lang w:val="en-US"/>
        </w:rPr>
        <w:t xml:space="preserve">Set out the child’s needs in respect of contact and how these can be met in the short and longer term - remember to include wider family </w:t>
      </w:r>
      <w:r w:rsidR="009E50BE" w:rsidRPr="00EB6580">
        <w:rPr>
          <w:rFonts w:cs="Arial"/>
          <w:color w:val="4472C4" w:themeColor="accent1"/>
          <w:szCs w:val="24"/>
          <w:lang w:val="en-US"/>
        </w:rPr>
        <w:t>and any siblings</w:t>
      </w:r>
    </w:p>
    <w:p w14:paraId="44EF3023" w14:textId="77777777" w:rsidR="000B69F9" w:rsidRPr="00EB6580" w:rsidRDefault="000B69F9" w:rsidP="000B69F9">
      <w:pPr>
        <w:widowControl w:val="0"/>
        <w:numPr>
          <w:ilvl w:val="0"/>
          <w:numId w:val="12"/>
        </w:numPr>
        <w:overflowPunct w:val="0"/>
        <w:autoSpaceDE w:val="0"/>
        <w:autoSpaceDN w:val="0"/>
        <w:adjustRightInd w:val="0"/>
        <w:spacing w:after="0" w:line="240" w:lineRule="auto"/>
        <w:textAlignment w:val="baseline"/>
        <w:rPr>
          <w:color w:val="4472C4" w:themeColor="accent1"/>
        </w:rPr>
      </w:pPr>
      <w:r w:rsidRPr="00EB6580">
        <w:rPr>
          <w:color w:val="4472C4" w:themeColor="accent1"/>
        </w:rPr>
        <w:t>consider additional support needed for the child and/or carers</w:t>
      </w:r>
    </w:p>
    <w:p w14:paraId="27167DFE" w14:textId="77777777" w:rsidR="000B69F9" w:rsidRPr="00EB6580" w:rsidRDefault="000B69F9" w:rsidP="000B69F9">
      <w:pPr>
        <w:numPr>
          <w:ilvl w:val="0"/>
          <w:numId w:val="12"/>
        </w:numPr>
        <w:autoSpaceDE w:val="0"/>
        <w:autoSpaceDN w:val="0"/>
        <w:adjustRightInd w:val="0"/>
        <w:spacing w:after="0" w:line="240" w:lineRule="auto"/>
        <w:rPr>
          <w:rFonts w:cs="Arial"/>
          <w:color w:val="4472C4" w:themeColor="accent1"/>
          <w:szCs w:val="24"/>
          <w:lang w:val="en-US"/>
        </w:rPr>
      </w:pPr>
      <w:r w:rsidRPr="00EB6580">
        <w:rPr>
          <w:rFonts w:cs="Arial"/>
          <w:color w:val="4472C4" w:themeColor="accent1"/>
          <w:szCs w:val="24"/>
          <w:lang w:val="en-US"/>
        </w:rPr>
        <w:t>Include a</w:t>
      </w:r>
      <w:r w:rsidRPr="00EB6580">
        <w:rPr>
          <w:rFonts w:cs="Arial"/>
          <w:color w:val="4472C4" w:themeColor="accent1"/>
          <w:szCs w:val="24"/>
          <w:u w:val="single"/>
          <w:lang w:val="en-US"/>
        </w:rPr>
        <w:t xml:space="preserve"> </w:t>
      </w:r>
      <w:r w:rsidRPr="00EB6580">
        <w:rPr>
          <w:rFonts w:cs="Arial"/>
          <w:color w:val="4472C4" w:themeColor="accent1"/>
          <w:szCs w:val="24"/>
          <w:lang w:val="en-US"/>
        </w:rPr>
        <w:t>case specific</w:t>
      </w:r>
      <w:r w:rsidRPr="00EB6580">
        <w:rPr>
          <w:rFonts w:cs="Arial"/>
          <w:color w:val="4472C4" w:themeColor="accent1"/>
          <w:szCs w:val="24"/>
          <w:u w:val="single"/>
          <w:lang w:val="en-US"/>
        </w:rPr>
        <w:t xml:space="preserve"> Re BS</w:t>
      </w:r>
      <w:r w:rsidRPr="00EB6580">
        <w:rPr>
          <w:rFonts w:cs="Arial"/>
          <w:color w:val="4472C4" w:themeColor="accent1"/>
          <w:szCs w:val="24"/>
          <w:lang w:val="en-US"/>
        </w:rPr>
        <w:t xml:space="preserve"> analysis of realistic placement options </w:t>
      </w:r>
    </w:p>
    <w:p w14:paraId="24EC337F" w14:textId="77777777" w:rsidR="000B69F9" w:rsidRPr="00EB6580" w:rsidRDefault="000B69F9" w:rsidP="000B69F9">
      <w:pPr>
        <w:numPr>
          <w:ilvl w:val="0"/>
          <w:numId w:val="12"/>
        </w:numPr>
        <w:autoSpaceDE w:val="0"/>
        <w:autoSpaceDN w:val="0"/>
        <w:adjustRightInd w:val="0"/>
        <w:spacing w:after="0" w:line="240" w:lineRule="auto"/>
        <w:rPr>
          <w:rFonts w:cs="Arial"/>
          <w:color w:val="4472C4" w:themeColor="accent1"/>
          <w:szCs w:val="24"/>
          <w:lang w:val="en-US"/>
        </w:rPr>
      </w:pPr>
      <w:r w:rsidRPr="00EB6580">
        <w:rPr>
          <w:rFonts w:cs="Arial"/>
          <w:color w:val="4472C4" w:themeColor="accent1"/>
          <w:szCs w:val="24"/>
          <w:lang w:val="en-US"/>
        </w:rPr>
        <w:t>If separation is the plan, be clear about what the immediate safety risk is and detail the alternatives (even if these are not your plan)</w:t>
      </w:r>
    </w:p>
    <w:p w14:paraId="148047C9" w14:textId="10538508" w:rsidR="000B69F9" w:rsidRPr="00EB6580" w:rsidRDefault="000B69F9" w:rsidP="000B69F9">
      <w:pPr>
        <w:pStyle w:val="ListParagraph"/>
        <w:numPr>
          <w:ilvl w:val="0"/>
          <w:numId w:val="12"/>
        </w:numPr>
        <w:autoSpaceDE w:val="0"/>
        <w:autoSpaceDN w:val="0"/>
        <w:adjustRightInd w:val="0"/>
        <w:spacing w:after="0" w:line="240" w:lineRule="auto"/>
        <w:rPr>
          <w:rFonts w:cs="Arial"/>
          <w:color w:val="4472C4" w:themeColor="accent1"/>
          <w:szCs w:val="24"/>
          <w:lang w:val="en-US"/>
        </w:rPr>
      </w:pPr>
      <w:r w:rsidRPr="00EB6580">
        <w:rPr>
          <w:color w:val="4472C4" w:themeColor="accent1"/>
        </w:rPr>
        <w:t xml:space="preserve">consider all aspects of the welfare checklist –(see below)  In final statements where adoption is under consideration, reference should also be made to the Adoption and Children Act 2002 Welfare Checklist </w:t>
      </w:r>
    </w:p>
    <w:p w14:paraId="6F23446B" w14:textId="77777777" w:rsidR="009E50BE" w:rsidRPr="00EB6580" w:rsidRDefault="009E50BE" w:rsidP="009E50BE">
      <w:pPr>
        <w:pStyle w:val="ListParagraph"/>
        <w:autoSpaceDE w:val="0"/>
        <w:autoSpaceDN w:val="0"/>
        <w:adjustRightInd w:val="0"/>
        <w:spacing w:after="0" w:line="240" w:lineRule="auto"/>
        <w:rPr>
          <w:rFonts w:cs="Arial"/>
          <w:color w:val="4472C4" w:themeColor="accent1"/>
          <w:szCs w:val="24"/>
          <w:lang w:val="en-US"/>
        </w:rPr>
      </w:pPr>
    </w:p>
    <w:p w14:paraId="184EA9C9" w14:textId="77777777" w:rsidR="000B69F9" w:rsidRPr="00EB6580" w:rsidRDefault="000B69F9" w:rsidP="000B69F9">
      <w:pPr>
        <w:rPr>
          <w:rFonts w:cs="Arial"/>
          <w:i/>
          <w:noProof/>
          <w:color w:val="4472C4" w:themeColor="accent1"/>
        </w:rPr>
      </w:pPr>
      <w:r w:rsidRPr="00EB6580">
        <w:rPr>
          <w:rFonts w:cs="Arial"/>
          <w:noProof/>
          <w:color w:val="4472C4" w:themeColor="accent1"/>
        </w:rPr>
        <w:t xml:space="preserve">Legal advice is subject to legal privilege and should </w:t>
      </w:r>
      <w:r w:rsidRPr="00EB6580">
        <w:rPr>
          <w:rFonts w:cs="Arial"/>
          <w:noProof/>
          <w:color w:val="4472C4" w:themeColor="accent1"/>
          <w:u w:val="single"/>
        </w:rPr>
        <w:t>never</w:t>
      </w:r>
      <w:r w:rsidRPr="00EB6580">
        <w:rPr>
          <w:rFonts w:cs="Arial"/>
          <w:noProof/>
          <w:color w:val="4472C4" w:themeColor="accent1"/>
        </w:rPr>
        <w:t xml:space="preserve"> be included in the chronology or statement.</w:t>
      </w:r>
    </w:p>
    <w:p w14:paraId="1B51E856" w14:textId="3C14F5C1" w:rsidR="000B69F9" w:rsidRPr="00EB6580" w:rsidRDefault="000B69F9" w:rsidP="000B69F9">
      <w:pPr>
        <w:rPr>
          <w:color w:val="4472C4" w:themeColor="accent1"/>
        </w:rPr>
      </w:pPr>
      <w:r w:rsidRPr="00EB6580">
        <w:rPr>
          <w:b/>
          <w:color w:val="4472C4" w:themeColor="accent1"/>
        </w:rPr>
        <w:t>Spell Check/Quality Assurance:</w:t>
      </w:r>
      <w:r w:rsidR="003C7338" w:rsidRPr="00EB6580">
        <w:rPr>
          <w:rFonts w:cs="Arial"/>
          <w:color w:val="4472C4" w:themeColor="accent1"/>
          <w:u w:val="single"/>
          <w:lang w:val="en-US"/>
        </w:rPr>
        <w:t xml:space="preserve"> The draft statement must be quality assured by a Team Manager before sending to the legal team.  </w:t>
      </w:r>
      <w:r w:rsidRPr="00EB6580">
        <w:rPr>
          <w:rFonts w:cs="Arial"/>
          <w:noProof/>
          <w:color w:val="4472C4" w:themeColor="accent1"/>
        </w:rPr>
        <w:t xml:space="preserve">Avoid cutting  and pasting from other reports and if overwriting ensure all names, gender and other information is correct. </w:t>
      </w:r>
      <w:r w:rsidRPr="00EB6580">
        <w:rPr>
          <w:color w:val="4472C4" w:themeColor="accent1"/>
        </w:rPr>
        <w:t xml:space="preserve">To turn on the spell check facility, highlight text, click </w:t>
      </w:r>
      <w:r w:rsidRPr="00EB6580">
        <w:rPr>
          <w:b/>
          <w:color w:val="4472C4" w:themeColor="accent1"/>
        </w:rPr>
        <w:t>Review</w:t>
      </w:r>
      <w:r w:rsidRPr="00EB6580">
        <w:rPr>
          <w:color w:val="4472C4" w:themeColor="accent1"/>
        </w:rPr>
        <w:t xml:space="preserve"> on top of document, then select </w:t>
      </w:r>
      <w:r w:rsidRPr="00EB6580">
        <w:rPr>
          <w:b/>
          <w:color w:val="4472C4" w:themeColor="accent1"/>
        </w:rPr>
        <w:t xml:space="preserve">Set Language </w:t>
      </w:r>
      <w:r w:rsidRPr="00EB6580">
        <w:rPr>
          <w:color w:val="4472C4" w:themeColor="accent1"/>
        </w:rPr>
        <w:t xml:space="preserve">and then ensure box marked </w:t>
      </w:r>
      <w:r w:rsidRPr="00EB6580">
        <w:rPr>
          <w:b/>
          <w:color w:val="4472C4" w:themeColor="accent1"/>
        </w:rPr>
        <w:t>Do not check spelling or grammar</w:t>
      </w:r>
      <w:r w:rsidRPr="00EB6580">
        <w:rPr>
          <w:color w:val="4472C4" w:themeColor="accent1"/>
        </w:rPr>
        <w:t xml:space="preserve"> is not checked. </w:t>
      </w:r>
    </w:p>
    <w:bookmarkEnd w:id="0"/>
    <w:bookmarkEnd w:id="1"/>
    <w:p w14:paraId="69632E36" w14:textId="58582B46" w:rsidR="006A780A" w:rsidRDefault="006A780A" w:rsidP="00B4258C">
      <w:pPr>
        <w:pStyle w:val="DeptBullets"/>
        <w:numPr>
          <w:ilvl w:val="0"/>
          <w:numId w:val="0"/>
        </w:numPr>
        <w:tabs>
          <w:tab w:val="left" w:pos="720"/>
        </w:tabs>
        <w:spacing w:after="0"/>
        <w:rPr>
          <w:rFonts w:cs="Arial"/>
          <w:b/>
          <w:sz w:val="36"/>
          <w:szCs w:val="36"/>
        </w:rPr>
      </w:pPr>
    </w:p>
    <w:p w14:paraId="4980F97E" w14:textId="73F0212D" w:rsidR="00BC6085" w:rsidRDefault="00BC6085" w:rsidP="00B4258C">
      <w:pPr>
        <w:pStyle w:val="DeptBullets"/>
        <w:numPr>
          <w:ilvl w:val="0"/>
          <w:numId w:val="0"/>
        </w:numPr>
        <w:tabs>
          <w:tab w:val="left" w:pos="720"/>
        </w:tabs>
        <w:spacing w:after="0"/>
        <w:rPr>
          <w:rFonts w:cs="Arial"/>
          <w:b/>
          <w:sz w:val="36"/>
          <w:szCs w:val="36"/>
        </w:rPr>
      </w:pPr>
    </w:p>
    <w:p w14:paraId="5E35A359" w14:textId="77777777" w:rsidR="00BC6085" w:rsidRDefault="00BC6085" w:rsidP="00B4258C">
      <w:pPr>
        <w:pStyle w:val="DeptBullets"/>
        <w:numPr>
          <w:ilvl w:val="0"/>
          <w:numId w:val="0"/>
        </w:numPr>
        <w:tabs>
          <w:tab w:val="left" w:pos="720"/>
        </w:tabs>
        <w:spacing w:after="0"/>
        <w:rPr>
          <w:rFonts w:cs="Arial"/>
          <w:b/>
          <w:sz w:val="36"/>
          <w:szCs w:val="36"/>
        </w:rPr>
      </w:pPr>
    </w:p>
    <w:tbl>
      <w:tblPr>
        <w:tblStyle w:val="TableGrid"/>
        <w:tblpPr w:leftFromText="180" w:rightFromText="180" w:horzAnchor="page" w:tblpX="7405" w:tblpY="240"/>
        <w:tblW w:w="0" w:type="auto"/>
        <w:tblLook w:val="04A0" w:firstRow="1" w:lastRow="0" w:firstColumn="1" w:lastColumn="0" w:noHBand="0" w:noVBand="1"/>
      </w:tblPr>
      <w:tblGrid>
        <w:gridCol w:w="3829"/>
      </w:tblGrid>
      <w:tr w:rsidR="006A780A" w14:paraId="7F982505" w14:textId="77777777" w:rsidTr="0018384D">
        <w:trPr>
          <w:trHeight w:val="449"/>
        </w:trPr>
        <w:tc>
          <w:tcPr>
            <w:tcW w:w="3829" w:type="dxa"/>
            <w:tcBorders>
              <w:top w:val="single" w:sz="4" w:space="0" w:color="auto"/>
              <w:left w:val="single" w:sz="4" w:space="0" w:color="auto"/>
              <w:bottom w:val="single" w:sz="4" w:space="0" w:color="auto"/>
              <w:right w:val="single" w:sz="4" w:space="0" w:color="auto"/>
            </w:tcBorders>
          </w:tcPr>
          <w:p w14:paraId="261F5A83" w14:textId="77777777" w:rsidR="006A780A" w:rsidRDefault="006A780A" w:rsidP="0018384D">
            <w:pPr>
              <w:rPr>
                <w:rFonts w:ascii="Arial" w:hAnsi="Arial" w:cs="Arial"/>
              </w:rPr>
            </w:pPr>
            <w:r>
              <w:rPr>
                <w:rFonts w:ascii="Arial" w:hAnsi="Arial" w:cs="Arial"/>
              </w:rPr>
              <w:t>In the family court sitting at</w:t>
            </w:r>
          </w:p>
          <w:p w14:paraId="1BE01BD3" w14:textId="77777777" w:rsidR="006A780A" w:rsidRDefault="006A780A" w:rsidP="0018384D">
            <w:pPr>
              <w:pStyle w:val="DeptBullets"/>
              <w:numPr>
                <w:ilvl w:val="0"/>
                <w:numId w:val="0"/>
              </w:numPr>
              <w:tabs>
                <w:tab w:val="left" w:pos="720"/>
              </w:tabs>
              <w:spacing w:after="0"/>
              <w:rPr>
                <w:rFonts w:cs="Arial"/>
                <w:b/>
                <w:sz w:val="36"/>
                <w:szCs w:val="36"/>
              </w:rPr>
            </w:pPr>
          </w:p>
        </w:tc>
      </w:tr>
      <w:tr w:rsidR="006A780A" w14:paraId="17A86F40" w14:textId="77777777" w:rsidTr="0018384D">
        <w:trPr>
          <w:trHeight w:val="449"/>
        </w:trPr>
        <w:tc>
          <w:tcPr>
            <w:tcW w:w="3829" w:type="dxa"/>
            <w:tcBorders>
              <w:top w:val="single" w:sz="4" w:space="0" w:color="auto"/>
              <w:left w:val="single" w:sz="4" w:space="0" w:color="auto"/>
              <w:bottom w:val="single" w:sz="4" w:space="0" w:color="auto"/>
              <w:right w:val="single" w:sz="4" w:space="0" w:color="auto"/>
            </w:tcBorders>
            <w:hideMark/>
          </w:tcPr>
          <w:p w14:paraId="0AD139F0" w14:textId="1ED7D020" w:rsidR="006A780A" w:rsidRDefault="006A780A" w:rsidP="0018384D">
            <w:pPr>
              <w:pStyle w:val="DeptBullets"/>
              <w:numPr>
                <w:ilvl w:val="0"/>
                <w:numId w:val="0"/>
              </w:numPr>
              <w:tabs>
                <w:tab w:val="left" w:pos="720"/>
              </w:tabs>
              <w:spacing w:after="0"/>
              <w:rPr>
                <w:rFonts w:cs="Arial"/>
                <w:b/>
                <w:sz w:val="36"/>
                <w:szCs w:val="36"/>
              </w:rPr>
            </w:pPr>
            <w:r>
              <w:rPr>
                <w:rFonts w:cs="Arial"/>
                <w:sz w:val="22"/>
                <w:szCs w:val="22"/>
              </w:rPr>
              <w:t xml:space="preserve">In the matter of the </w:t>
            </w:r>
            <w:r w:rsidR="00BC6085">
              <w:rPr>
                <w:rFonts w:cs="Arial"/>
                <w:sz w:val="22"/>
                <w:szCs w:val="22"/>
              </w:rPr>
              <w:t>C</w:t>
            </w:r>
            <w:r>
              <w:rPr>
                <w:rFonts w:cs="Arial"/>
                <w:sz w:val="22"/>
                <w:szCs w:val="22"/>
              </w:rPr>
              <w:t xml:space="preserve">hildren </w:t>
            </w:r>
            <w:r w:rsidR="00BC6085">
              <w:rPr>
                <w:rFonts w:cs="Arial"/>
                <w:sz w:val="22"/>
                <w:szCs w:val="22"/>
              </w:rPr>
              <w:t>A</w:t>
            </w:r>
            <w:r>
              <w:rPr>
                <w:rFonts w:cs="Arial"/>
                <w:sz w:val="22"/>
                <w:szCs w:val="22"/>
              </w:rPr>
              <w:t>ct 1989</w:t>
            </w:r>
          </w:p>
        </w:tc>
      </w:tr>
    </w:tbl>
    <w:p w14:paraId="4BAA9312" w14:textId="261421F5" w:rsidR="00B4258C" w:rsidRPr="00B4258C" w:rsidRDefault="00B4258C" w:rsidP="00B4258C">
      <w:pPr>
        <w:pStyle w:val="DeptBullets"/>
        <w:numPr>
          <w:ilvl w:val="0"/>
          <w:numId w:val="0"/>
        </w:numPr>
        <w:tabs>
          <w:tab w:val="left" w:pos="720"/>
        </w:tabs>
        <w:spacing w:after="0"/>
        <w:rPr>
          <w:rFonts w:cs="Arial"/>
          <w:b/>
          <w:sz w:val="36"/>
          <w:szCs w:val="36"/>
        </w:rPr>
      </w:pPr>
      <w:r>
        <w:rPr>
          <w:rFonts w:cs="Arial"/>
          <w:b/>
          <w:sz w:val="36"/>
          <w:szCs w:val="36"/>
        </w:rPr>
        <w:t xml:space="preserve">Local authority </w:t>
      </w:r>
      <w:r>
        <w:rPr>
          <w:rFonts w:cs="Arial"/>
          <w:b/>
          <w:sz w:val="36"/>
          <w:szCs w:val="36"/>
        </w:rPr>
        <w:br/>
        <w:t xml:space="preserve">social work </w:t>
      </w:r>
      <w:r w:rsidRPr="002218C7">
        <w:rPr>
          <w:rFonts w:cs="Arial"/>
          <w:b/>
          <w:color w:val="000000" w:themeColor="text1"/>
          <w:sz w:val="36"/>
          <w:szCs w:val="36"/>
        </w:rPr>
        <w:t>initial</w:t>
      </w:r>
      <w:r>
        <w:rPr>
          <w:rFonts w:cs="Arial"/>
          <w:b/>
          <w:sz w:val="36"/>
          <w:szCs w:val="36"/>
        </w:rPr>
        <w:t xml:space="preserve"> evidence </w:t>
      </w:r>
      <w:r>
        <w:rPr>
          <w:rFonts w:cs="Arial"/>
          <w:b/>
          <w:sz w:val="36"/>
          <w:szCs w:val="36"/>
        </w:rPr>
        <w:br/>
        <w:t xml:space="preserve">template (SWIET) </w:t>
      </w:r>
      <w:r w:rsidRPr="002218C7">
        <w:rPr>
          <w:rFonts w:cs="Arial"/>
          <w:b/>
          <w:color w:val="000000" w:themeColor="text1"/>
          <w:sz w:val="36"/>
          <w:szCs w:val="36"/>
        </w:rPr>
        <w:t>for use in</w:t>
      </w:r>
    </w:p>
    <w:p w14:paraId="11437E70" w14:textId="6DCC24BF" w:rsidR="00B4258C" w:rsidRDefault="00B4258C" w:rsidP="00B4258C">
      <w:pPr>
        <w:pStyle w:val="DeptBullets"/>
        <w:numPr>
          <w:ilvl w:val="0"/>
          <w:numId w:val="0"/>
        </w:numPr>
        <w:tabs>
          <w:tab w:val="left" w:pos="720"/>
        </w:tabs>
        <w:spacing w:after="0"/>
        <w:rPr>
          <w:rFonts w:cs="Arial"/>
          <w:b/>
          <w:color w:val="000000" w:themeColor="text1"/>
          <w:sz w:val="36"/>
          <w:szCs w:val="36"/>
        </w:rPr>
      </w:pPr>
      <w:r w:rsidRPr="002218C7">
        <w:rPr>
          <w:rFonts w:cs="Arial"/>
          <w:b/>
          <w:color w:val="000000" w:themeColor="text1"/>
          <w:sz w:val="36"/>
          <w:szCs w:val="36"/>
        </w:rPr>
        <w:t>urgent hearings only</w:t>
      </w:r>
    </w:p>
    <w:p w14:paraId="0C4A1D05" w14:textId="77777777" w:rsidR="00B4258C" w:rsidRDefault="00B4258C" w:rsidP="00B4258C">
      <w:pPr>
        <w:pStyle w:val="DeptBullets"/>
        <w:numPr>
          <w:ilvl w:val="0"/>
          <w:numId w:val="0"/>
        </w:numPr>
        <w:tabs>
          <w:tab w:val="left" w:pos="720"/>
        </w:tabs>
        <w:spacing w:after="0"/>
        <w:rPr>
          <w:rFonts w:cs="Arial"/>
          <w:b/>
          <w:sz w:val="36"/>
          <w:szCs w:val="36"/>
        </w:rPr>
      </w:pPr>
    </w:p>
    <w:tbl>
      <w:tblPr>
        <w:tblW w:w="8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3881"/>
      </w:tblGrid>
      <w:tr w:rsidR="00DA6CD9" w:rsidRPr="002218C7" w14:paraId="41948C87" w14:textId="77777777" w:rsidTr="00B4258C">
        <w:trPr>
          <w:trHeight w:val="447"/>
        </w:trPr>
        <w:tc>
          <w:tcPr>
            <w:tcW w:w="8809" w:type="dxa"/>
            <w:gridSpan w:val="2"/>
            <w:shd w:val="clear" w:color="auto" w:fill="F2F2F2"/>
            <w:vAlign w:val="center"/>
          </w:tcPr>
          <w:p w14:paraId="62430E9D" w14:textId="77777777" w:rsidR="00DA6CD9" w:rsidRPr="002218C7" w:rsidRDefault="00DA6CD9" w:rsidP="00ED7430">
            <w:pPr>
              <w:spacing w:before="300" w:after="0" w:line="360" w:lineRule="auto"/>
              <w:contextualSpacing/>
              <w:rPr>
                <w:rFonts w:ascii="Arial" w:eastAsia="Times New Roman" w:hAnsi="Arial" w:cs="Arial"/>
                <w:b/>
                <w:color w:val="000000" w:themeColor="text1"/>
                <w:lang w:val="en-US"/>
              </w:rPr>
            </w:pPr>
            <w:r w:rsidRPr="002218C7">
              <w:rPr>
                <w:rFonts w:ascii="Arial" w:eastAsia="Times New Roman" w:hAnsi="Arial" w:cs="Arial"/>
                <w:b/>
                <w:color w:val="000000" w:themeColor="text1"/>
                <w:lang w:val="en-US"/>
              </w:rPr>
              <w:t>Local Authority and Social Worker details</w:t>
            </w:r>
          </w:p>
        </w:tc>
      </w:tr>
      <w:tr w:rsidR="00DA6CD9" w:rsidRPr="002218C7" w14:paraId="4EB918B9" w14:textId="77777777" w:rsidTr="00B4258C">
        <w:trPr>
          <w:trHeight w:hRule="exact" w:val="491"/>
        </w:trPr>
        <w:tc>
          <w:tcPr>
            <w:tcW w:w="4928" w:type="dxa"/>
            <w:vAlign w:val="center"/>
          </w:tcPr>
          <w:p w14:paraId="7ADFFBAB" w14:textId="564FF651" w:rsidR="00DA6CD9" w:rsidRPr="002218C7" w:rsidRDefault="00F70995" w:rsidP="00ED7430">
            <w:pPr>
              <w:spacing w:after="0" w:line="240" w:lineRule="auto"/>
              <w:ind w:left="29"/>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Court case</w:t>
            </w:r>
            <w:r w:rsidR="00DA6CD9" w:rsidRPr="002218C7">
              <w:rPr>
                <w:rFonts w:ascii="Arial" w:eastAsia="Times New Roman" w:hAnsi="Arial" w:cs="Arial"/>
                <w:color w:val="000000" w:themeColor="text1"/>
                <w:lang w:val="en-US"/>
              </w:rPr>
              <w:t xml:space="preserve"> number</w:t>
            </w:r>
          </w:p>
        </w:tc>
        <w:tc>
          <w:tcPr>
            <w:tcW w:w="3881" w:type="dxa"/>
            <w:vAlign w:val="center"/>
          </w:tcPr>
          <w:p w14:paraId="7DC6CD26" w14:textId="2AF41B27" w:rsidR="00DA6CD9" w:rsidRPr="002218C7" w:rsidRDefault="00DA6CD9" w:rsidP="00ED7430">
            <w:pPr>
              <w:spacing w:after="0" w:line="360" w:lineRule="auto"/>
              <w:ind w:left="29"/>
              <w:contextualSpacing/>
              <w:rPr>
                <w:rFonts w:ascii="Arial" w:eastAsia="Times New Roman" w:hAnsi="Arial" w:cs="Arial"/>
                <w:color w:val="000000" w:themeColor="text1"/>
                <w:lang w:val="en-US"/>
              </w:rPr>
            </w:pPr>
          </w:p>
        </w:tc>
      </w:tr>
      <w:tr w:rsidR="00DA6CD9" w:rsidRPr="002218C7" w14:paraId="5D949B0E" w14:textId="77777777" w:rsidTr="00B4258C">
        <w:trPr>
          <w:trHeight w:hRule="exact" w:val="569"/>
        </w:trPr>
        <w:tc>
          <w:tcPr>
            <w:tcW w:w="4928" w:type="dxa"/>
            <w:vAlign w:val="center"/>
          </w:tcPr>
          <w:p w14:paraId="2DF65D08" w14:textId="77777777" w:rsidR="00DA6CD9" w:rsidRPr="002218C7" w:rsidRDefault="00DA6CD9" w:rsidP="00ED7430">
            <w:pPr>
              <w:spacing w:after="0" w:line="240" w:lineRule="auto"/>
              <w:ind w:left="29"/>
              <w:contextualSpacing/>
              <w:rPr>
                <w:rFonts w:ascii="Arial" w:eastAsia="Times New Roman" w:hAnsi="Arial" w:cs="Arial"/>
                <w:color w:val="000000" w:themeColor="text1"/>
                <w:lang w:val="en-US"/>
              </w:rPr>
            </w:pPr>
            <w:r w:rsidRPr="002218C7">
              <w:rPr>
                <w:rFonts w:ascii="Arial" w:eastAsia="Times New Roman" w:hAnsi="Arial" w:cs="Arial"/>
                <w:color w:val="000000" w:themeColor="text1"/>
                <w:lang w:val="en-US"/>
              </w:rPr>
              <w:t>Filed by [local authority]</w:t>
            </w:r>
          </w:p>
        </w:tc>
        <w:tc>
          <w:tcPr>
            <w:tcW w:w="3881" w:type="dxa"/>
            <w:vAlign w:val="center"/>
          </w:tcPr>
          <w:p w14:paraId="5F5BBDFE" w14:textId="71C25EB0" w:rsidR="00DA6CD9" w:rsidRPr="002218C7" w:rsidRDefault="00DA6CD9" w:rsidP="00ED7430">
            <w:pPr>
              <w:spacing w:after="0" w:line="360" w:lineRule="auto"/>
              <w:ind w:left="29"/>
              <w:contextualSpacing/>
              <w:rPr>
                <w:rFonts w:ascii="Arial" w:eastAsia="Times New Roman" w:hAnsi="Arial" w:cs="Arial"/>
                <w:color w:val="000000" w:themeColor="text1"/>
                <w:lang w:val="en-US"/>
              </w:rPr>
            </w:pPr>
          </w:p>
        </w:tc>
      </w:tr>
      <w:tr w:rsidR="00DA6CD9" w:rsidRPr="002218C7" w14:paraId="3782F8A9" w14:textId="77777777" w:rsidTr="00B4258C">
        <w:trPr>
          <w:trHeight w:hRule="exact" w:val="898"/>
        </w:trPr>
        <w:tc>
          <w:tcPr>
            <w:tcW w:w="4928" w:type="dxa"/>
            <w:vAlign w:val="center"/>
          </w:tcPr>
          <w:p w14:paraId="290D4380" w14:textId="77777777" w:rsidR="00DA6CD9" w:rsidRPr="002218C7" w:rsidRDefault="00DA6CD9" w:rsidP="00ED7430">
            <w:pPr>
              <w:spacing w:after="0" w:line="240" w:lineRule="auto"/>
              <w:ind w:left="29"/>
              <w:contextualSpacing/>
              <w:rPr>
                <w:rFonts w:ascii="Arial" w:eastAsia="Times New Roman" w:hAnsi="Arial" w:cs="Arial"/>
                <w:color w:val="000000" w:themeColor="text1"/>
                <w:lang w:val="en-US"/>
              </w:rPr>
            </w:pPr>
            <w:r w:rsidRPr="002218C7">
              <w:rPr>
                <w:rFonts w:ascii="Arial" w:eastAsia="Times New Roman" w:hAnsi="Arial" w:cs="Arial"/>
                <w:color w:val="000000" w:themeColor="text1"/>
                <w:lang w:val="en-US"/>
              </w:rPr>
              <w:t>This author/witness’s name, qualifications and office address</w:t>
            </w:r>
          </w:p>
        </w:tc>
        <w:tc>
          <w:tcPr>
            <w:tcW w:w="3881" w:type="dxa"/>
            <w:vAlign w:val="center"/>
          </w:tcPr>
          <w:p w14:paraId="7CE3500D" w14:textId="48B776A1" w:rsidR="00DA6CD9" w:rsidRPr="002218C7" w:rsidRDefault="00DA6CD9" w:rsidP="00ED7430">
            <w:pPr>
              <w:spacing w:after="0" w:line="360" w:lineRule="auto"/>
              <w:ind w:left="29"/>
              <w:contextualSpacing/>
              <w:rPr>
                <w:rFonts w:ascii="Arial" w:eastAsia="Times New Roman" w:hAnsi="Arial" w:cs="Arial"/>
                <w:color w:val="000000" w:themeColor="text1"/>
                <w:lang w:val="en-US"/>
              </w:rPr>
            </w:pPr>
          </w:p>
        </w:tc>
      </w:tr>
      <w:tr w:rsidR="00DA6CD9" w:rsidRPr="002218C7" w14:paraId="64125A3B" w14:textId="77777777" w:rsidTr="00B4258C">
        <w:trPr>
          <w:trHeight w:hRule="exact" w:val="581"/>
        </w:trPr>
        <w:tc>
          <w:tcPr>
            <w:tcW w:w="4928" w:type="dxa"/>
            <w:vAlign w:val="center"/>
          </w:tcPr>
          <w:p w14:paraId="368A41A3" w14:textId="77777777" w:rsidR="00DA6CD9" w:rsidRPr="002218C7" w:rsidRDefault="00DA6CD9" w:rsidP="00ED7430">
            <w:pPr>
              <w:spacing w:after="0" w:line="240" w:lineRule="auto"/>
              <w:ind w:left="29"/>
              <w:contextualSpacing/>
              <w:rPr>
                <w:rFonts w:ascii="Arial" w:eastAsia="Times New Roman" w:hAnsi="Arial" w:cs="Arial"/>
                <w:color w:val="000000" w:themeColor="text1"/>
                <w:lang w:val="en-US"/>
              </w:rPr>
            </w:pPr>
            <w:r w:rsidRPr="002218C7">
              <w:rPr>
                <w:rFonts w:ascii="Arial" w:eastAsia="Times New Roman" w:hAnsi="Arial" w:cs="Arial"/>
                <w:color w:val="000000" w:themeColor="text1"/>
                <w:lang w:val="en-US"/>
              </w:rPr>
              <w:t>This author/witness’s Social Work England registration number</w:t>
            </w:r>
          </w:p>
        </w:tc>
        <w:tc>
          <w:tcPr>
            <w:tcW w:w="3881" w:type="dxa"/>
            <w:vAlign w:val="center"/>
          </w:tcPr>
          <w:p w14:paraId="7104E6AC" w14:textId="414EDF85" w:rsidR="00DA6CD9" w:rsidRPr="002218C7" w:rsidRDefault="00DA6CD9" w:rsidP="00ED7430">
            <w:pPr>
              <w:spacing w:after="0" w:line="360" w:lineRule="auto"/>
              <w:ind w:left="29"/>
              <w:contextualSpacing/>
              <w:rPr>
                <w:rFonts w:ascii="Arial" w:eastAsia="Times New Roman" w:hAnsi="Arial" w:cs="Arial"/>
                <w:color w:val="000000" w:themeColor="text1"/>
                <w:lang w:val="en-US"/>
              </w:rPr>
            </w:pPr>
          </w:p>
        </w:tc>
      </w:tr>
      <w:tr w:rsidR="00DA6CD9" w:rsidRPr="002218C7" w14:paraId="0C17FBF0" w14:textId="77777777" w:rsidTr="00B4258C">
        <w:trPr>
          <w:trHeight w:hRule="exact" w:val="581"/>
        </w:trPr>
        <w:tc>
          <w:tcPr>
            <w:tcW w:w="4928" w:type="dxa"/>
            <w:vAlign w:val="center"/>
          </w:tcPr>
          <w:p w14:paraId="2F1C6C1E" w14:textId="77777777" w:rsidR="00DA6CD9" w:rsidRPr="002218C7" w:rsidRDefault="00DA6CD9" w:rsidP="00ED7430">
            <w:pPr>
              <w:spacing w:after="0" w:line="240" w:lineRule="auto"/>
              <w:ind w:left="29"/>
              <w:contextualSpacing/>
              <w:rPr>
                <w:rFonts w:ascii="Arial" w:eastAsia="Times New Roman" w:hAnsi="Arial" w:cs="Arial"/>
                <w:color w:val="000000" w:themeColor="text1"/>
                <w:lang w:val="en-US"/>
              </w:rPr>
            </w:pPr>
            <w:r w:rsidRPr="002218C7">
              <w:rPr>
                <w:rFonts w:ascii="Arial" w:hAnsi="Arial" w:cs="Arial"/>
                <w:color w:val="000000" w:themeColor="text1"/>
              </w:rPr>
              <w:t>I have been the allocated social worker for [insert name(s)] since [date(s)]</w:t>
            </w:r>
          </w:p>
        </w:tc>
        <w:tc>
          <w:tcPr>
            <w:tcW w:w="3881" w:type="dxa"/>
            <w:vAlign w:val="center"/>
          </w:tcPr>
          <w:p w14:paraId="706C76D7" w14:textId="09E1D3C7" w:rsidR="00DA6CD9" w:rsidRPr="002218C7" w:rsidRDefault="00DA6CD9" w:rsidP="00ED7430">
            <w:pPr>
              <w:spacing w:after="0" w:line="360" w:lineRule="auto"/>
              <w:ind w:left="29"/>
              <w:contextualSpacing/>
              <w:rPr>
                <w:rFonts w:ascii="Arial" w:eastAsia="Times New Roman" w:hAnsi="Arial" w:cs="Arial"/>
                <w:color w:val="000000" w:themeColor="text1"/>
                <w:lang w:val="en-US"/>
              </w:rPr>
            </w:pPr>
          </w:p>
        </w:tc>
      </w:tr>
    </w:tbl>
    <w:p w14:paraId="19554AD5" w14:textId="5A6DCA4D" w:rsidR="00FE0B04" w:rsidRPr="00070BB6" w:rsidRDefault="00FE0B04">
      <w:pPr>
        <w:rPr>
          <w:rFonts w:ascii="Arial" w:hAnsi="Arial" w:cs="Arial"/>
          <w:color w:val="7030A0"/>
        </w:rPr>
      </w:pPr>
    </w:p>
    <w:tbl>
      <w:tblPr>
        <w:tblStyle w:val="TableGrid"/>
        <w:tblpPr w:leftFromText="180" w:rightFromText="180" w:vertAnchor="text" w:horzAnchor="page" w:tblpX="3625" w:tblpY="1202"/>
        <w:tblW w:w="0" w:type="auto"/>
        <w:tblLook w:val="04A0" w:firstRow="1" w:lastRow="0" w:firstColumn="1" w:lastColumn="0" w:noHBand="0" w:noVBand="1"/>
      </w:tblPr>
      <w:tblGrid>
        <w:gridCol w:w="7313"/>
      </w:tblGrid>
      <w:tr w:rsidR="00DA6CD9" w:rsidRPr="007D6C7B" w14:paraId="0E7B4FD5" w14:textId="77777777" w:rsidTr="00DA6CD9">
        <w:trPr>
          <w:trHeight w:val="790"/>
        </w:trPr>
        <w:tc>
          <w:tcPr>
            <w:tcW w:w="7313" w:type="dxa"/>
          </w:tcPr>
          <w:p w14:paraId="19F6071B" w14:textId="076BF198" w:rsidR="00DA6CD9" w:rsidRPr="007D6C7B" w:rsidRDefault="000B69F9" w:rsidP="00DA6CD9">
            <w:pPr>
              <w:rPr>
                <w:rFonts w:ascii="Arial" w:hAnsi="Arial" w:cs="Arial"/>
              </w:rPr>
            </w:pPr>
            <w:r w:rsidRPr="00EB6580">
              <w:rPr>
                <w:rFonts w:ascii="Arial" w:hAnsi="Arial" w:cs="Arial"/>
                <w:i/>
                <w:noProof/>
                <w:color w:val="4472C4" w:themeColor="accent1"/>
              </w:rPr>
              <w:t>Guidance: Do not sign and date the document until it has been reviewed by Team Manager and Legal Services and any revisions made.</w:t>
            </w:r>
          </w:p>
        </w:tc>
      </w:tr>
    </w:tbl>
    <w:p w14:paraId="3DFD94C0" w14:textId="58BFD6F4" w:rsidR="00DA6CD9" w:rsidRPr="007D6C7B" w:rsidRDefault="00DA6CD9" w:rsidP="00DA6CD9">
      <w:pPr>
        <w:ind w:left="2160"/>
        <w:rPr>
          <w:rFonts w:ascii="Arial" w:hAnsi="Arial" w:cs="Arial"/>
          <w:b/>
          <w:color w:val="000000" w:themeColor="text1"/>
        </w:rPr>
      </w:pPr>
      <w:r w:rsidRPr="007D6C7B">
        <w:rPr>
          <w:rFonts w:ascii="Arial" w:hAnsi="Arial" w:cs="Arial"/>
          <w:b/>
          <w:color w:val="000000" w:themeColor="text1"/>
        </w:rPr>
        <w:t>The facts in this application are true to the best of my knowledge and belief and the opinions set out are my own.</w:t>
      </w:r>
    </w:p>
    <w:p w14:paraId="6A11488A" w14:textId="77777777" w:rsidR="00DA6CD9" w:rsidRPr="007D6C7B" w:rsidRDefault="00DA6CD9">
      <w:pPr>
        <w:rPr>
          <w:rFonts w:ascii="Arial" w:hAnsi="Arial" w:cs="Arial"/>
        </w:rPr>
      </w:pPr>
      <w:r w:rsidRPr="007D6C7B">
        <w:rPr>
          <w:rFonts w:ascii="Arial" w:hAnsi="Arial" w:cs="Arial"/>
        </w:rPr>
        <w:br/>
        <w:t>Signed:</w:t>
      </w:r>
    </w:p>
    <w:p w14:paraId="35796EB8" w14:textId="52A63990" w:rsidR="00DA6CD9" w:rsidRPr="007D6C7B" w:rsidRDefault="00DA6CD9">
      <w:pPr>
        <w:rPr>
          <w:rFonts w:ascii="Arial" w:hAnsi="Arial" w:cs="Arial"/>
        </w:rPr>
      </w:pPr>
    </w:p>
    <w:tbl>
      <w:tblPr>
        <w:tblStyle w:val="TableGrid"/>
        <w:tblpPr w:leftFromText="180" w:rightFromText="180" w:vertAnchor="text" w:horzAnchor="page" w:tblpX="3625" w:tblpY="232"/>
        <w:tblW w:w="0" w:type="auto"/>
        <w:tblLook w:val="04A0" w:firstRow="1" w:lastRow="0" w:firstColumn="1" w:lastColumn="0" w:noHBand="0" w:noVBand="1"/>
      </w:tblPr>
      <w:tblGrid>
        <w:gridCol w:w="7313"/>
      </w:tblGrid>
      <w:tr w:rsidR="00DA6CD9" w:rsidRPr="007D6C7B" w14:paraId="65BA802E" w14:textId="77777777" w:rsidTr="00DA6CD9">
        <w:trPr>
          <w:trHeight w:val="790"/>
        </w:trPr>
        <w:tc>
          <w:tcPr>
            <w:tcW w:w="7313" w:type="dxa"/>
          </w:tcPr>
          <w:p w14:paraId="13E8D184" w14:textId="50268E14" w:rsidR="00DA6CD9" w:rsidRPr="007D6C7B" w:rsidRDefault="00DA6CD9" w:rsidP="00DA6CD9">
            <w:pPr>
              <w:rPr>
                <w:rFonts w:ascii="Arial" w:hAnsi="Arial" w:cs="Arial"/>
              </w:rPr>
            </w:pPr>
          </w:p>
        </w:tc>
      </w:tr>
    </w:tbl>
    <w:p w14:paraId="4DFB2ADE" w14:textId="77777777" w:rsidR="00DA6CD9" w:rsidRDefault="00DA6CD9">
      <w:pPr>
        <w:rPr>
          <w:rFonts w:ascii="Arial" w:hAnsi="Arial" w:cs="Arial"/>
        </w:rPr>
      </w:pPr>
    </w:p>
    <w:p w14:paraId="3B26BEF9" w14:textId="2CC890AF" w:rsidR="00DA6CD9" w:rsidRDefault="00DA6CD9">
      <w:pPr>
        <w:rPr>
          <w:rFonts w:ascii="Arial" w:hAnsi="Arial" w:cs="Arial"/>
        </w:rPr>
      </w:pPr>
      <w:r>
        <w:rPr>
          <w:rFonts w:ascii="Arial" w:hAnsi="Arial" w:cs="Arial"/>
        </w:rPr>
        <w:t>Date of completion:</w:t>
      </w:r>
    </w:p>
    <w:p w14:paraId="03CE229E" w14:textId="37C5D26F" w:rsidR="00DA6CD9" w:rsidRPr="00DA6CD9" w:rsidRDefault="00DA6CD9">
      <w:pPr>
        <w:rPr>
          <w:rFonts w:ascii="Arial" w:hAnsi="Arial" w:cs="Arial"/>
        </w:rPr>
      </w:pPr>
      <w:r>
        <w:rPr>
          <w:rFonts w:ascii="Arial" w:hAnsi="Arial" w:cs="Arial"/>
        </w:rPr>
        <w:t xml:space="preserve">       </w:t>
      </w:r>
    </w:p>
    <w:p w14:paraId="2DAF69FF" w14:textId="1458BACC" w:rsidR="00DA6CD9" w:rsidRDefault="00DA6CD9"/>
    <w:p w14:paraId="62662528" w14:textId="4186554E" w:rsidR="00EB6580" w:rsidRPr="00EB6580" w:rsidRDefault="00EB6580" w:rsidP="00EB6580">
      <w:pPr>
        <w:pStyle w:val="DeptBullets"/>
        <w:numPr>
          <w:ilvl w:val="0"/>
          <w:numId w:val="0"/>
        </w:numPr>
        <w:rPr>
          <w:rFonts w:cs="Arial"/>
          <w:b/>
          <w:bCs/>
          <w:i/>
          <w:iCs/>
          <w:color w:val="4472C4" w:themeColor="accent1"/>
          <w:sz w:val="22"/>
          <w:szCs w:val="22"/>
          <w:u w:val="single"/>
        </w:rPr>
      </w:pPr>
      <w:r w:rsidRPr="00EB6580">
        <w:rPr>
          <w:rFonts w:cs="Arial"/>
          <w:b/>
          <w:bCs/>
          <w:i/>
          <w:iCs/>
          <w:color w:val="4472C4" w:themeColor="accent1"/>
          <w:u w:val="single"/>
        </w:rPr>
        <w:t xml:space="preserve"> </w:t>
      </w:r>
      <w:r w:rsidRPr="00EB6580">
        <w:rPr>
          <w:rFonts w:cs="Arial"/>
          <w:b/>
          <w:bCs/>
          <w:i/>
          <w:iCs/>
          <w:color w:val="4472C4" w:themeColor="accent1"/>
          <w:sz w:val="22"/>
          <w:szCs w:val="22"/>
          <w:u w:val="single"/>
        </w:rPr>
        <w:t xml:space="preserve">A </w:t>
      </w:r>
      <w:r>
        <w:rPr>
          <w:rFonts w:cs="Arial"/>
          <w:b/>
          <w:bCs/>
          <w:i/>
          <w:iCs/>
          <w:color w:val="4472C4" w:themeColor="accent1"/>
          <w:sz w:val="22"/>
          <w:szCs w:val="22"/>
          <w:u w:val="single"/>
        </w:rPr>
        <w:t xml:space="preserve">short </w:t>
      </w:r>
      <w:r w:rsidRPr="00EB6580">
        <w:rPr>
          <w:rFonts w:cs="Arial"/>
          <w:b/>
          <w:bCs/>
          <w:i/>
          <w:iCs/>
          <w:color w:val="4472C4" w:themeColor="accent1"/>
          <w:sz w:val="22"/>
          <w:szCs w:val="22"/>
          <w:u w:val="single"/>
        </w:rPr>
        <w:t>chronology should always be included in the Appendix</w:t>
      </w:r>
    </w:p>
    <w:p w14:paraId="185DD2A1" w14:textId="77777777" w:rsidR="00EB6580" w:rsidRPr="00EB6580" w:rsidRDefault="0049606B" w:rsidP="00EB6580">
      <w:pPr>
        <w:rPr>
          <w:rStyle w:val="Hyperlink"/>
          <w:rFonts w:ascii="Arial" w:hAnsi="Arial" w:cs="Arial"/>
          <w:color w:val="4472C4" w:themeColor="accent1"/>
        </w:rPr>
      </w:pPr>
      <w:r w:rsidRPr="00EB6580">
        <w:rPr>
          <w:rFonts w:ascii="Arial" w:hAnsi="Arial" w:cs="Arial"/>
          <w:b/>
          <w:bCs/>
          <w:color w:val="4472C4" w:themeColor="accent1"/>
        </w:rPr>
        <w:t xml:space="preserve">Accompanying guidance for completing the SWET can be found here: </w:t>
      </w:r>
      <w:hyperlink r:id="rId12" w:history="1">
        <w:r w:rsidRPr="00EB6580">
          <w:rPr>
            <w:rStyle w:val="Hyperlink"/>
            <w:rFonts w:ascii="Arial" w:hAnsi="Arial" w:cs="Arial"/>
            <w:color w:val="4472C4" w:themeColor="accent1"/>
          </w:rPr>
          <w:t>https://adcs.org.uk/care/article/SWET</w:t>
        </w:r>
      </w:hyperlink>
    </w:p>
    <w:p w14:paraId="525DADF4" w14:textId="7E60A658" w:rsidR="00DA6CD9" w:rsidRDefault="0049606B" w:rsidP="0049606B">
      <w:pPr>
        <w:pStyle w:val="ListParagraph"/>
        <w:ind w:left="360"/>
        <w:jc w:val="center"/>
        <w:rPr>
          <w:rFonts w:ascii="Arial" w:hAnsi="Arial" w:cs="Arial"/>
          <w:color w:val="0070C0"/>
        </w:rPr>
      </w:pPr>
      <w:r w:rsidRPr="003C7338">
        <w:rPr>
          <w:rFonts w:ascii="Arial" w:hAnsi="Arial" w:cs="Arial"/>
          <w:color w:val="0070C0"/>
        </w:rPr>
        <w:br/>
      </w:r>
    </w:p>
    <w:p w14:paraId="5CDA84EA" w14:textId="4629E417" w:rsidR="00EB6580" w:rsidRDefault="00EB6580" w:rsidP="0049606B">
      <w:pPr>
        <w:pStyle w:val="ListParagraph"/>
        <w:ind w:left="360"/>
        <w:jc w:val="center"/>
        <w:rPr>
          <w:rFonts w:ascii="Arial" w:hAnsi="Arial" w:cs="Arial"/>
          <w:color w:val="0070C0"/>
        </w:rPr>
      </w:pPr>
    </w:p>
    <w:p w14:paraId="50203373" w14:textId="77777777" w:rsidR="00EB6580" w:rsidRPr="003C7338" w:rsidRDefault="00EB6580" w:rsidP="0049606B">
      <w:pPr>
        <w:pStyle w:val="ListParagraph"/>
        <w:ind w:left="360"/>
        <w:jc w:val="center"/>
        <w:rPr>
          <w:rFonts w:ascii="Arial" w:hAnsi="Arial" w:cs="Arial"/>
          <w:color w:val="0070C0"/>
        </w:rPr>
      </w:pPr>
    </w:p>
    <w:p w14:paraId="3BEE0753" w14:textId="77777777" w:rsidR="00DA6CD9" w:rsidRPr="002218C7" w:rsidRDefault="00DA6CD9" w:rsidP="00DA6CD9">
      <w:pPr>
        <w:pStyle w:val="ListParagraph"/>
        <w:numPr>
          <w:ilvl w:val="0"/>
          <w:numId w:val="1"/>
        </w:numPr>
        <w:spacing w:after="0" w:line="240" w:lineRule="auto"/>
        <w:rPr>
          <w:rFonts w:ascii="Arial" w:hAnsi="Arial" w:cs="Arial"/>
          <w:b/>
          <w:color w:val="000000" w:themeColor="text1"/>
          <w:sz w:val="24"/>
          <w:szCs w:val="24"/>
        </w:rPr>
      </w:pPr>
      <w:r w:rsidRPr="002218C7">
        <w:rPr>
          <w:rFonts w:ascii="Arial" w:hAnsi="Arial" w:cs="Arial"/>
          <w:b/>
          <w:color w:val="000000" w:themeColor="text1"/>
          <w:sz w:val="24"/>
          <w:szCs w:val="24"/>
        </w:rPr>
        <w:t xml:space="preserve">Order being sought from the courts and a summary of the reasons why? </w:t>
      </w:r>
    </w:p>
    <w:p w14:paraId="3A1A2B96" w14:textId="0AFADA80" w:rsidR="00DA6CD9" w:rsidRDefault="00DA6CD9"/>
    <w:tbl>
      <w:tblPr>
        <w:tblStyle w:val="TableGrid"/>
        <w:tblW w:w="9776" w:type="dxa"/>
        <w:jc w:val="center"/>
        <w:tblLook w:val="04A0" w:firstRow="1" w:lastRow="0" w:firstColumn="1" w:lastColumn="0" w:noHBand="0" w:noVBand="1"/>
      </w:tblPr>
      <w:tblGrid>
        <w:gridCol w:w="4815"/>
        <w:gridCol w:w="4961"/>
      </w:tblGrid>
      <w:tr w:rsidR="00DA6CD9" w:rsidRPr="002218C7" w14:paraId="69E057FA" w14:textId="77777777" w:rsidTr="00E30F61">
        <w:trPr>
          <w:jc w:val="center"/>
        </w:trPr>
        <w:tc>
          <w:tcPr>
            <w:tcW w:w="4815" w:type="dxa"/>
            <w:shd w:val="clear" w:color="auto" w:fill="F2F2F2" w:themeFill="background1" w:themeFillShade="F2"/>
          </w:tcPr>
          <w:p w14:paraId="232B365A" w14:textId="77777777" w:rsidR="00DA6CD9" w:rsidRPr="0055053D" w:rsidRDefault="00DA6CD9" w:rsidP="00ED7430">
            <w:pPr>
              <w:tabs>
                <w:tab w:val="left" w:pos="566"/>
                <w:tab w:val="left" w:pos="1479"/>
              </w:tabs>
              <w:rPr>
                <w:rFonts w:ascii="Arial" w:hAnsi="Arial" w:cs="Arial"/>
                <w:b/>
                <w:color w:val="000000" w:themeColor="text1"/>
              </w:rPr>
            </w:pPr>
            <w:r w:rsidRPr="0055053D">
              <w:rPr>
                <w:rFonts w:ascii="Arial" w:hAnsi="Arial" w:cs="Arial"/>
                <w:b/>
                <w:color w:val="000000" w:themeColor="text1"/>
              </w:rPr>
              <w:lastRenderedPageBreak/>
              <w:t>No Order (indicate preferred option with ‘X’)</w:t>
            </w:r>
          </w:p>
          <w:p w14:paraId="28A9D447" w14:textId="28AA2A73" w:rsidR="00DA6CD9" w:rsidRPr="0055053D" w:rsidRDefault="00DA6CD9" w:rsidP="00ED7430">
            <w:pPr>
              <w:tabs>
                <w:tab w:val="left" w:pos="566"/>
                <w:tab w:val="left" w:pos="1479"/>
              </w:tabs>
              <w:rPr>
                <w:rFonts w:ascii="Arial" w:hAnsi="Arial" w:cs="Arial"/>
                <w:b/>
                <w:color w:val="000000" w:themeColor="text1"/>
              </w:rPr>
            </w:pPr>
          </w:p>
        </w:tc>
        <w:tc>
          <w:tcPr>
            <w:tcW w:w="4961" w:type="dxa"/>
          </w:tcPr>
          <w:p w14:paraId="16418036" w14:textId="388C272A" w:rsidR="00DA6CD9" w:rsidRPr="0055053D" w:rsidRDefault="00DA6CD9" w:rsidP="00ED7430">
            <w:pPr>
              <w:tabs>
                <w:tab w:val="left" w:pos="566"/>
                <w:tab w:val="left" w:pos="1479"/>
              </w:tabs>
              <w:rPr>
                <w:rFonts w:ascii="Arial" w:hAnsi="Arial" w:cs="Arial"/>
                <w:color w:val="000000" w:themeColor="text1"/>
              </w:rPr>
            </w:pPr>
          </w:p>
        </w:tc>
      </w:tr>
      <w:tr w:rsidR="00DA6CD9" w:rsidRPr="002218C7" w14:paraId="5E4755F1" w14:textId="77777777" w:rsidTr="00E30F61">
        <w:trPr>
          <w:jc w:val="center"/>
        </w:trPr>
        <w:tc>
          <w:tcPr>
            <w:tcW w:w="4815" w:type="dxa"/>
            <w:shd w:val="clear" w:color="auto" w:fill="F2F2F2" w:themeFill="background1" w:themeFillShade="F2"/>
          </w:tcPr>
          <w:p w14:paraId="254E567A" w14:textId="77777777" w:rsidR="00DA6CD9" w:rsidRPr="0055053D" w:rsidRDefault="00DA6CD9" w:rsidP="00ED7430">
            <w:pPr>
              <w:tabs>
                <w:tab w:val="left" w:pos="566"/>
                <w:tab w:val="left" w:pos="1479"/>
              </w:tabs>
              <w:rPr>
                <w:rFonts w:ascii="Arial" w:hAnsi="Arial" w:cs="Arial"/>
                <w:b/>
                <w:color w:val="000000" w:themeColor="text1"/>
              </w:rPr>
            </w:pPr>
            <w:r w:rsidRPr="0055053D">
              <w:rPr>
                <w:rFonts w:ascii="Arial" w:hAnsi="Arial" w:cs="Arial"/>
                <w:b/>
                <w:color w:val="000000" w:themeColor="text1"/>
              </w:rPr>
              <w:t xml:space="preserve">Interim Supervision Order </w:t>
            </w:r>
          </w:p>
          <w:p w14:paraId="5E9C1325" w14:textId="4BD0D37E" w:rsidR="00DA6CD9" w:rsidRPr="0055053D" w:rsidRDefault="00DA6CD9" w:rsidP="00ED7430">
            <w:pPr>
              <w:tabs>
                <w:tab w:val="left" w:pos="566"/>
                <w:tab w:val="left" w:pos="1479"/>
              </w:tabs>
              <w:rPr>
                <w:rFonts w:ascii="Arial" w:hAnsi="Arial" w:cs="Arial"/>
                <w:b/>
                <w:color w:val="000000" w:themeColor="text1"/>
              </w:rPr>
            </w:pPr>
          </w:p>
        </w:tc>
        <w:tc>
          <w:tcPr>
            <w:tcW w:w="4961" w:type="dxa"/>
          </w:tcPr>
          <w:p w14:paraId="24975FEA" w14:textId="56954BDC" w:rsidR="007D6C7B" w:rsidRPr="0055053D" w:rsidRDefault="007D6C7B" w:rsidP="007D6C7B">
            <w:pPr>
              <w:tabs>
                <w:tab w:val="left" w:pos="566"/>
                <w:tab w:val="left" w:pos="1479"/>
              </w:tabs>
              <w:rPr>
                <w:rFonts w:ascii="Arial" w:hAnsi="Arial" w:cs="Arial"/>
                <w:color w:val="000000" w:themeColor="text1"/>
              </w:rPr>
            </w:pPr>
          </w:p>
        </w:tc>
      </w:tr>
      <w:tr w:rsidR="00DA6CD9" w:rsidRPr="002218C7" w14:paraId="1526F84F" w14:textId="77777777" w:rsidTr="00E30F61">
        <w:trPr>
          <w:jc w:val="center"/>
        </w:trPr>
        <w:tc>
          <w:tcPr>
            <w:tcW w:w="4815" w:type="dxa"/>
            <w:shd w:val="clear" w:color="auto" w:fill="F2F2F2" w:themeFill="background1" w:themeFillShade="F2"/>
          </w:tcPr>
          <w:p w14:paraId="5AC1E0DB" w14:textId="77777777" w:rsidR="00DA6CD9" w:rsidRPr="0055053D" w:rsidRDefault="00DA6CD9" w:rsidP="00ED7430">
            <w:pPr>
              <w:tabs>
                <w:tab w:val="left" w:pos="566"/>
                <w:tab w:val="left" w:pos="1479"/>
              </w:tabs>
              <w:rPr>
                <w:rFonts w:ascii="Arial" w:hAnsi="Arial" w:cs="Arial"/>
                <w:b/>
                <w:color w:val="000000" w:themeColor="text1"/>
              </w:rPr>
            </w:pPr>
            <w:r w:rsidRPr="0055053D">
              <w:rPr>
                <w:rFonts w:ascii="Arial" w:hAnsi="Arial" w:cs="Arial"/>
                <w:b/>
                <w:color w:val="000000" w:themeColor="text1"/>
              </w:rPr>
              <w:t>Interim Care Order</w:t>
            </w:r>
          </w:p>
          <w:p w14:paraId="71B8F8C2" w14:textId="495847A8" w:rsidR="00DA6CD9" w:rsidRPr="0055053D" w:rsidRDefault="00DA6CD9" w:rsidP="00ED7430">
            <w:pPr>
              <w:tabs>
                <w:tab w:val="left" w:pos="566"/>
                <w:tab w:val="left" w:pos="1479"/>
              </w:tabs>
              <w:rPr>
                <w:rFonts w:ascii="Arial" w:hAnsi="Arial" w:cs="Arial"/>
                <w:b/>
                <w:color w:val="000000" w:themeColor="text1"/>
              </w:rPr>
            </w:pPr>
          </w:p>
        </w:tc>
        <w:tc>
          <w:tcPr>
            <w:tcW w:w="4961" w:type="dxa"/>
          </w:tcPr>
          <w:p w14:paraId="602C0E21" w14:textId="24406CA9" w:rsidR="00DA6CD9" w:rsidRPr="0055053D" w:rsidRDefault="00DA6CD9" w:rsidP="00ED7430">
            <w:pPr>
              <w:tabs>
                <w:tab w:val="left" w:pos="566"/>
                <w:tab w:val="left" w:pos="1479"/>
              </w:tabs>
              <w:rPr>
                <w:rFonts w:ascii="Arial" w:hAnsi="Arial" w:cs="Arial"/>
                <w:color w:val="000000" w:themeColor="text1"/>
              </w:rPr>
            </w:pPr>
          </w:p>
        </w:tc>
      </w:tr>
      <w:tr w:rsidR="00DA6CD9" w:rsidRPr="002218C7" w14:paraId="0F874193" w14:textId="77777777" w:rsidTr="00E30F61">
        <w:trPr>
          <w:jc w:val="center"/>
        </w:trPr>
        <w:tc>
          <w:tcPr>
            <w:tcW w:w="4815" w:type="dxa"/>
            <w:shd w:val="clear" w:color="auto" w:fill="F2F2F2" w:themeFill="background1" w:themeFillShade="F2"/>
          </w:tcPr>
          <w:p w14:paraId="4757B219" w14:textId="77777777" w:rsidR="00DA6CD9" w:rsidRPr="0055053D" w:rsidRDefault="00DA6CD9" w:rsidP="00ED7430">
            <w:pPr>
              <w:tabs>
                <w:tab w:val="left" w:pos="566"/>
                <w:tab w:val="left" w:pos="1479"/>
              </w:tabs>
              <w:rPr>
                <w:rFonts w:ascii="Arial" w:hAnsi="Arial" w:cs="Arial"/>
                <w:b/>
                <w:color w:val="000000" w:themeColor="text1"/>
              </w:rPr>
            </w:pPr>
            <w:r w:rsidRPr="0055053D">
              <w:rPr>
                <w:rFonts w:ascii="Arial" w:hAnsi="Arial" w:cs="Arial"/>
                <w:b/>
                <w:color w:val="000000" w:themeColor="text1"/>
              </w:rPr>
              <w:t>Other Orders Sought</w:t>
            </w:r>
          </w:p>
          <w:p w14:paraId="1310ACE5" w14:textId="5ADC0FD1" w:rsidR="00DA6CD9" w:rsidRPr="0055053D" w:rsidRDefault="00DA6CD9" w:rsidP="00ED7430">
            <w:pPr>
              <w:tabs>
                <w:tab w:val="left" w:pos="566"/>
                <w:tab w:val="left" w:pos="1479"/>
              </w:tabs>
              <w:rPr>
                <w:rFonts w:ascii="Arial" w:hAnsi="Arial" w:cs="Arial"/>
                <w:b/>
                <w:color w:val="000000" w:themeColor="text1"/>
              </w:rPr>
            </w:pPr>
          </w:p>
        </w:tc>
        <w:tc>
          <w:tcPr>
            <w:tcW w:w="4961" w:type="dxa"/>
          </w:tcPr>
          <w:p w14:paraId="01C57788" w14:textId="722583DB" w:rsidR="00DA6CD9" w:rsidRPr="0055053D" w:rsidRDefault="00DA6CD9" w:rsidP="00ED7430">
            <w:pPr>
              <w:tabs>
                <w:tab w:val="left" w:pos="566"/>
                <w:tab w:val="left" w:pos="1479"/>
              </w:tabs>
              <w:rPr>
                <w:rFonts w:ascii="Arial" w:hAnsi="Arial" w:cs="Arial"/>
                <w:color w:val="000000" w:themeColor="text1"/>
              </w:rPr>
            </w:pPr>
          </w:p>
        </w:tc>
      </w:tr>
    </w:tbl>
    <w:p w14:paraId="21B6D152" w14:textId="4A4EBAE5" w:rsidR="00DA6CD9" w:rsidRDefault="00DA6CD9" w:rsidP="00DA6CD9">
      <w:pPr>
        <w:spacing w:after="0" w:line="240" w:lineRule="auto"/>
        <w:rPr>
          <w:rFonts w:ascii="Arial" w:hAnsi="Arial" w:cs="Arial"/>
          <w:b/>
          <w:color w:val="000000" w:themeColor="text1"/>
          <w:sz w:val="24"/>
          <w:szCs w:val="24"/>
        </w:rPr>
      </w:pPr>
    </w:p>
    <w:p w14:paraId="4964B90F" w14:textId="77777777" w:rsidR="00F81288" w:rsidRPr="00DA6CD9" w:rsidRDefault="00F81288" w:rsidP="00DA6CD9">
      <w:pPr>
        <w:spacing w:after="0" w:line="240" w:lineRule="auto"/>
        <w:rPr>
          <w:rFonts w:ascii="Arial" w:hAnsi="Arial" w:cs="Arial"/>
          <w:b/>
          <w:color w:val="000000" w:themeColor="text1"/>
          <w:sz w:val="24"/>
          <w:szCs w:val="24"/>
        </w:rPr>
      </w:pPr>
    </w:p>
    <w:tbl>
      <w:tblPr>
        <w:tblStyle w:val="TableGrid"/>
        <w:tblW w:w="9781" w:type="dxa"/>
        <w:jc w:val="center"/>
        <w:tblLook w:val="04A0" w:firstRow="1" w:lastRow="0" w:firstColumn="1" w:lastColumn="0" w:noHBand="0" w:noVBand="1"/>
      </w:tblPr>
      <w:tblGrid>
        <w:gridCol w:w="9781"/>
      </w:tblGrid>
      <w:tr w:rsidR="00DA6CD9" w:rsidRPr="002218C7" w14:paraId="09EBD4BB" w14:textId="77777777" w:rsidTr="00E30F61">
        <w:trPr>
          <w:jc w:val="center"/>
        </w:trPr>
        <w:tc>
          <w:tcPr>
            <w:tcW w:w="9781" w:type="dxa"/>
            <w:shd w:val="clear" w:color="auto" w:fill="F2F2F2" w:themeFill="background1" w:themeFillShade="F2"/>
          </w:tcPr>
          <w:p w14:paraId="7D88F354" w14:textId="77777777" w:rsidR="00DA6CD9" w:rsidRPr="002218C7" w:rsidRDefault="00DA6CD9" w:rsidP="00ED7430">
            <w:pPr>
              <w:rPr>
                <w:rFonts w:ascii="Arial" w:hAnsi="Arial" w:cs="Arial"/>
                <w:i/>
                <w:color w:val="000000" w:themeColor="text1"/>
                <w:sz w:val="24"/>
                <w:szCs w:val="24"/>
              </w:rPr>
            </w:pPr>
            <w:r w:rsidRPr="002218C7">
              <w:rPr>
                <w:rFonts w:ascii="Arial" w:hAnsi="Arial" w:cs="Arial"/>
                <w:b/>
                <w:color w:val="000000" w:themeColor="text1"/>
                <w:sz w:val="24"/>
                <w:szCs w:val="24"/>
              </w:rPr>
              <w:t xml:space="preserve">Reasons for an application for interim order(s): </w:t>
            </w:r>
          </w:p>
        </w:tc>
      </w:tr>
      <w:tr w:rsidR="00DA6CD9" w:rsidRPr="002218C7" w14:paraId="2F455F96" w14:textId="77777777" w:rsidTr="00E30F61">
        <w:trPr>
          <w:jc w:val="center"/>
        </w:trPr>
        <w:tc>
          <w:tcPr>
            <w:tcW w:w="9781" w:type="dxa"/>
          </w:tcPr>
          <w:p w14:paraId="374CBD1C" w14:textId="11775A22" w:rsidR="00DA6CD9" w:rsidRPr="00EB6580" w:rsidRDefault="00DA6CD9" w:rsidP="00ED7430">
            <w:pPr>
              <w:spacing w:after="120" w:line="276" w:lineRule="auto"/>
              <w:rPr>
                <w:rFonts w:ascii="Arial" w:hAnsi="Arial" w:cs="Arial"/>
                <w:b/>
                <w:bCs/>
                <w:i/>
                <w:iCs/>
                <w:color w:val="4472C4" w:themeColor="accent1"/>
              </w:rPr>
            </w:pPr>
            <w:r w:rsidRPr="00EB6580">
              <w:rPr>
                <w:rFonts w:ascii="Arial" w:hAnsi="Arial" w:cs="Arial"/>
                <w:b/>
                <w:bCs/>
                <w:i/>
                <w:iCs/>
                <w:color w:val="4472C4" w:themeColor="accent1"/>
              </w:rPr>
              <w:t>Guidance</w:t>
            </w:r>
            <w:r w:rsidR="006F232A" w:rsidRPr="00EB6580">
              <w:rPr>
                <w:rFonts w:ascii="Arial" w:hAnsi="Arial" w:cs="Arial"/>
                <w:b/>
                <w:bCs/>
                <w:i/>
                <w:iCs/>
                <w:color w:val="4472C4" w:themeColor="accent1"/>
              </w:rPr>
              <w:t xml:space="preserve"> to be over written/deleted</w:t>
            </w:r>
            <w:r w:rsidRPr="00EB6580">
              <w:rPr>
                <w:rFonts w:ascii="Arial" w:hAnsi="Arial" w:cs="Arial"/>
                <w:b/>
                <w:bCs/>
                <w:i/>
                <w:iCs/>
                <w:color w:val="4472C4" w:themeColor="accent1"/>
              </w:rPr>
              <w:t xml:space="preserve">: </w:t>
            </w:r>
          </w:p>
          <w:p w14:paraId="122D4E5E" w14:textId="08D21ED9" w:rsidR="006F232A" w:rsidRPr="0070702C" w:rsidRDefault="00DA6CD9" w:rsidP="0070702C">
            <w:pPr>
              <w:pStyle w:val="BodyText2"/>
              <w:numPr>
                <w:ilvl w:val="0"/>
                <w:numId w:val="15"/>
              </w:numPr>
              <w:spacing w:after="160" w:line="360" w:lineRule="auto"/>
              <w:ind w:left="743" w:hanging="709"/>
              <w:jc w:val="both"/>
              <w:rPr>
                <w:rFonts w:cs="Arial"/>
                <w:bCs/>
                <w:color w:val="4472C4" w:themeColor="accent1"/>
                <w:szCs w:val="24"/>
              </w:rPr>
            </w:pPr>
            <w:r w:rsidRPr="0070702C">
              <w:rPr>
                <w:rFonts w:cs="Arial"/>
                <w:bCs/>
                <w:color w:val="4472C4" w:themeColor="accent1"/>
                <w:szCs w:val="24"/>
              </w:rPr>
              <w:t>State the order being sought from the courts</w:t>
            </w:r>
            <w:r w:rsidR="006F232A" w:rsidRPr="0070702C">
              <w:rPr>
                <w:rFonts w:cs="Arial"/>
                <w:bCs/>
                <w:color w:val="4472C4" w:themeColor="accent1"/>
                <w:szCs w:val="24"/>
              </w:rPr>
              <w:t>.</w:t>
            </w:r>
            <w:r w:rsidRPr="0070702C">
              <w:rPr>
                <w:rFonts w:cs="Arial"/>
                <w:bCs/>
                <w:color w:val="4472C4" w:themeColor="accent1"/>
                <w:szCs w:val="24"/>
              </w:rPr>
              <w:t xml:space="preserve">  </w:t>
            </w:r>
          </w:p>
          <w:p w14:paraId="15FFB756" w14:textId="7C9D6749" w:rsidR="00DA6CD9" w:rsidRPr="0070702C" w:rsidRDefault="006F232A" w:rsidP="0070702C">
            <w:pPr>
              <w:pStyle w:val="BodyText2"/>
              <w:numPr>
                <w:ilvl w:val="0"/>
                <w:numId w:val="15"/>
              </w:numPr>
              <w:spacing w:after="160" w:line="360" w:lineRule="auto"/>
              <w:ind w:left="743" w:hanging="709"/>
              <w:jc w:val="both"/>
              <w:rPr>
                <w:rFonts w:cs="Arial"/>
                <w:bCs/>
                <w:color w:val="4472C4" w:themeColor="accent1"/>
                <w:szCs w:val="24"/>
              </w:rPr>
            </w:pPr>
            <w:r w:rsidRPr="0070702C">
              <w:rPr>
                <w:rFonts w:cs="Arial"/>
                <w:bCs/>
                <w:color w:val="4472C4" w:themeColor="accent1"/>
                <w:szCs w:val="24"/>
              </w:rPr>
              <w:t xml:space="preserve">Explain </w:t>
            </w:r>
            <w:r w:rsidR="00DA6CD9" w:rsidRPr="0070702C">
              <w:rPr>
                <w:rFonts w:cs="Arial"/>
                <w:bCs/>
                <w:color w:val="4472C4" w:themeColor="accent1"/>
                <w:szCs w:val="24"/>
              </w:rPr>
              <w:t>why the local authority believes the threshold for immediate separation has been met by outlining why action is required now e.g. police protection, possible non-accidental injury, ongoing or serious incident of domestic abuse, international element</w:t>
            </w:r>
            <w:r w:rsidR="00A57928" w:rsidRPr="0070702C">
              <w:rPr>
                <w:rFonts w:cs="Arial"/>
                <w:bCs/>
                <w:color w:val="4472C4" w:themeColor="accent1"/>
                <w:szCs w:val="24"/>
              </w:rPr>
              <w:t>, Section 20 consent being withdrawn</w:t>
            </w:r>
            <w:r w:rsidR="00DA6CD9" w:rsidRPr="0070702C">
              <w:rPr>
                <w:rFonts w:cs="Arial"/>
                <w:bCs/>
                <w:color w:val="4472C4" w:themeColor="accent1"/>
                <w:szCs w:val="24"/>
              </w:rPr>
              <w:t xml:space="preserve"> or capacity to consent to Section 20 (this list is non-exhaustive)</w:t>
            </w:r>
            <w:r w:rsidRPr="0070702C">
              <w:rPr>
                <w:rFonts w:cs="Arial"/>
                <w:bCs/>
                <w:color w:val="4472C4" w:themeColor="accent1"/>
                <w:szCs w:val="24"/>
              </w:rPr>
              <w:t>.</w:t>
            </w:r>
          </w:p>
          <w:p w14:paraId="0E2921C2" w14:textId="5DFE556F" w:rsidR="00DA6CD9" w:rsidRPr="0070702C" w:rsidRDefault="00DA6CD9" w:rsidP="0070702C">
            <w:pPr>
              <w:pStyle w:val="BodyText2"/>
              <w:numPr>
                <w:ilvl w:val="0"/>
                <w:numId w:val="15"/>
              </w:numPr>
              <w:spacing w:after="160" w:line="360" w:lineRule="auto"/>
              <w:ind w:left="743" w:hanging="709"/>
              <w:jc w:val="both"/>
              <w:rPr>
                <w:rFonts w:cs="Arial"/>
                <w:bCs/>
                <w:color w:val="4472C4" w:themeColor="accent1"/>
                <w:szCs w:val="24"/>
              </w:rPr>
            </w:pPr>
            <w:r w:rsidRPr="0070702C">
              <w:rPr>
                <w:rFonts w:cs="Arial"/>
                <w:bCs/>
                <w:color w:val="4472C4" w:themeColor="accent1"/>
                <w:szCs w:val="24"/>
              </w:rPr>
              <w:t xml:space="preserve">Detail presenting features and why the risks </w:t>
            </w:r>
            <w:r w:rsidR="006F232A" w:rsidRPr="0070702C">
              <w:rPr>
                <w:rFonts w:cs="Arial"/>
                <w:bCs/>
                <w:color w:val="4472C4" w:themeColor="accent1"/>
                <w:szCs w:val="24"/>
              </w:rPr>
              <w:t xml:space="preserve">to the child/ren </w:t>
            </w:r>
            <w:r w:rsidRPr="0070702C">
              <w:rPr>
                <w:rFonts w:cs="Arial"/>
                <w:bCs/>
                <w:color w:val="4472C4" w:themeColor="accent1"/>
                <w:szCs w:val="24"/>
              </w:rPr>
              <w:t xml:space="preserve">have moved from significant to immediate harm, plus the evidence of impact or the likelihood of impact.  </w:t>
            </w:r>
          </w:p>
          <w:p w14:paraId="5B00B5D7" w14:textId="33649A10" w:rsidR="00DA6CD9" w:rsidRPr="0070702C" w:rsidRDefault="00DA6CD9" w:rsidP="0070702C">
            <w:pPr>
              <w:pStyle w:val="BodyText2"/>
              <w:numPr>
                <w:ilvl w:val="0"/>
                <w:numId w:val="15"/>
              </w:numPr>
              <w:spacing w:after="160" w:line="360" w:lineRule="auto"/>
              <w:ind w:left="743" w:hanging="709"/>
              <w:jc w:val="both"/>
              <w:rPr>
                <w:rFonts w:cs="Arial"/>
                <w:bCs/>
                <w:color w:val="4472C4" w:themeColor="accent1"/>
                <w:szCs w:val="24"/>
              </w:rPr>
            </w:pPr>
            <w:r w:rsidRPr="0070702C">
              <w:rPr>
                <w:rFonts w:cs="Arial"/>
                <w:bCs/>
                <w:color w:val="4472C4" w:themeColor="accent1"/>
                <w:szCs w:val="24"/>
              </w:rPr>
              <w:t xml:space="preserve">If the </w:t>
            </w:r>
            <w:r w:rsidR="00E21C1E" w:rsidRPr="0070702C">
              <w:rPr>
                <w:rFonts w:cs="Arial"/>
                <w:bCs/>
                <w:color w:val="4472C4" w:themeColor="accent1"/>
                <w:szCs w:val="24"/>
              </w:rPr>
              <w:t xml:space="preserve">pre-proceedings </w:t>
            </w:r>
            <w:r w:rsidRPr="0070702C">
              <w:rPr>
                <w:rFonts w:cs="Arial"/>
                <w:bCs/>
                <w:color w:val="4472C4" w:themeColor="accent1"/>
                <w:szCs w:val="24"/>
              </w:rPr>
              <w:t>Public Law Outline (PLO) process has not been used explain why not. Please refer to the social work chronology in Appendix 1, as necessary</w:t>
            </w:r>
            <w:r w:rsidR="00424B9F" w:rsidRPr="0070702C">
              <w:rPr>
                <w:rFonts w:cs="Arial"/>
                <w:bCs/>
                <w:color w:val="4472C4" w:themeColor="accent1"/>
                <w:szCs w:val="24"/>
              </w:rPr>
              <w:t>.</w:t>
            </w:r>
          </w:p>
          <w:p w14:paraId="454CD2F2" w14:textId="53DF2A3F" w:rsidR="00E21C1E" w:rsidRPr="003C7338" w:rsidRDefault="00DA6CD9" w:rsidP="0070702C">
            <w:pPr>
              <w:pStyle w:val="BodyText2"/>
              <w:numPr>
                <w:ilvl w:val="0"/>
                <w:numId w:val="15"/>
              </w:numPr>
              <w:spacing w:after="160" w:line="360" w:lineRule="auto"/>
              <w:ind w:left="743" w:hanging="709"/>
              <w:jc w:val="both"/>
              <w:rPr>
                <w:rFonts w:cs="Arial"/>
                <w:i/>
                <w:iCs/>
                <w:color w:val="0070C0"/>
              </w:rPr>
            </w:pPr>
            <w:r w:rsidRPr="0070702C">
              <w:rPr>
                <w:rFonts w:cs="Arial"/>
                <w:bCs/>
                <w:color w:val="4472C4" w:themeColor="accent1"/>
                <w:szCs w:val="24"/>
              </w:rPr>
              <w:t xml:space="preserve">Please also state where the child is </w:t>
            </w:r>
            <w:r w:rsidR="003C7338" w:rsidRPr="0070702C">
              <w:rPr>
                <w:rFonts w:cs="Arial"/>
                <w:bCs/>
                <w:color w:val="4472C4" w:themeColor="accent1"/>
                <w:szCs w:val="24"/>
              </w:rPr>
              <w:t xml:space="preserve">living/placed </w:t>
            </w:r>
            <w:r w:rsidRPr="0070702C">
              <w:rPr>
                <w:rFonts w:cs="Arial"/>
                <w:bCs/>
                <w:color w:val="4472C4" w:themeColor="accent1"/>
                <w:szCs w:val="24"/>
              </w:rPr>
              <w:t>now.</w:t>
            </w:r>
            <w:r w:rsidRPr="0070702C">
              <w:rPr>
                <w:rFonts w:cs="Arial"/>
                <w:i/>
                <w:iCs/>
                <w:color w:val="4472C4" w:themeColor="accent1"/>
              </w:rPr>
              <w:t xml:space="preserve"> </w:t>
            </w:r>
          </w:p>
        </w:tc>
      </w:tr>
    </w:tbl>
    <w:p w14:paraId="4336A077" w14:textId="05B2B3EA" w:rsidR="00DA6CD9" w:rsidRDefault="00DA6CD9"/>
    <w:p w14:paraId="0909AE93" w14:textId="77777777" w:rsidR="00DA6CD9" w:rsidRPr="002218C7" w:rsidRDefault="00DA6CD9" w:rsidP="00DA6CD9">
      <w:pPr>
        <w:pStyle w:val="ListParagraph"/>
        <w:numPr>
          <w:ilvl w:val="0"/>
          <w:numId w:val="1"/>
        </w:numPr>
        <w:spacing w:after="0" w:line="240" w:lineRule="auto"/>
        <w:rPr>
          <w:rFonts w:ascii="Arial" w:hAnsi="Arial" w:cs="Arial"/>
          <w:b/>
          <w:color w:val="000000" w:themeColor="text1"/>
          <w:sz w:val="24"/>
          <w:szCs w:val="24"/>
        </w:rPr>
      </w:pPr>
      <w:r w:rsidRPr="002218C7">
        <w:rPr>
          <w:rFonts w:ascii="Arial" w:hAnsi="Arial" w:cs="Arial"/>
          <w:b/>
          <w:color w:val="000000" w:themeColor="text1"/>
          <w:sz w:val="24"/>
          <w:szCs w:val="24"/>
        </w:rPr>
        <w:t>The impact of harm on the child</w:t>
      </w:r>
      <w:r>
        <w:rPr>
          <w:rFonts w:ascii="Arial" w:hAnsi="Arial" w:cs="Arial"/>
          <w:b/>
          <w:color w:val="000000" w:themeColor="text1"/>
          <w:sz w:val="24"/>
          <w:szCs w:val="24"/>
        </w:rPr>
        <w:t>/ren</w:t>
      </w:r>
      <w:r w:rsidRPr="002218C7">
        <w:rPr>
          <w:rFonts w:ascii="Arial" w:hAnsi="Arial" w:cs="Arial"/>
          <w:b/>
          <w:color w:val="000000" w:themeColor="text1"/>
          <w:sz w:val="24"/>
          <w:szCs w:val="24"/>
        </w:rPr>
        <w:t xml:space="preserve"> (including an initial analysis of risk and protective factors) </w:t>
      </w:r>
    </w:p>
    <w:p w14:paraId="537AE7A9" w14:textId="77777777" w:rsidR="00DA6CD9" w:rsidRPr="002218C7" w:rsidRDefault="00DA6CD9" w:rsidP="00DA6CD9">
      <w:pPr>
        <w:spacing w:after="0" w:line="240" w:lineRule="auto"/>
        <w:rPr>
          <w:rFonts w:ascii="Arial" w:hAnsi="Arial" w:cs="Arial"/>
          <w:b/>
          <w:color w:val="000000" w:themeColor="text1"/>
          <w:sz w:val="24"/>
          <w:szCs w:val="24"/>
        </w:rPr>
      </w:pPr>
    </w:p>
    <w:tbl>
      <w:tblPr>
        <w:tblStyle w:val="TableGrid"/>
        <w:tblW w:w="9867" w:type="dxa"/>
        <w:jc w:val="center"/>
        <w:tblLook w:val="04A0" w:firstRow="1" w:lastRow="0" w:firstColumn="1" w:lastColumn="0" w:noHBand="0" w:noVBand="1"/>
      </w:tblPr>
      <w:tblGrid>
        <w:gridCol w:w="9867"/>
      </w:tblGrid>
      <w:tr w:rsidR="00DA6CD9" w:rsidRPr="002218C7" w14:paraId="038C2F0F" w14:textId="77777777" w:rsidTr="00E30F61">
        <w:trPr>
          <w:trHeight w:val="1402"/>
          <w:jc w:val="center"/>
        </w:trPr>
        <w:tc>
          <w:tcPr>
            <w:tcW w:w="9867" w:type="dxa"/>
          </w:tcPr>
          <w:p w14:paraId="084363FA" w14:textId="77777777" w:rsidR="006F232A" w:rsidRPr="00EB6580" w:rsidRDefault="00DA6CD9" w:rsidP="00ED7430">
            <w:pPr>
              <w:pStyle w:val="Default"/>
              <w:rPr>
                <w:i/>
                <w:iCs/>
                <w:color w:val="4472C4" w:themeColor="accent1"/>
                <w:sz w:val="22"/>
                <w:szCs w:val="22"/>
              </w:rPr>
            </w:pPr>
            <w:r w:rsidRPr="00EB6580">
              <w:rPr>
                <w:b/>
                <w:bCs/>
                <w:i/>
                <w:iCs/>
                <w:color w:val="4472C4" w:themeColor="accent1"/>
                <w:sz w:val="22"/>
                <w:szCs w:val="22"/>
              </w:rPr>
              <w:t>Guidance:</w:t>
            </w:r>
            <w:r w:rsidRPr="00EB6580">
              <w:rPr>
                <w:i/>
                <w:iCs/>
                <w:color w:val="4472C4" w:themeColor="accent1"/>
                <w:sz w:val="22"/>
                <w:szCs w:val="22"/>
              </w:rPr>
              <w:t xml:space="preserve"> </w:t>
            </w:r>
          </w:p>
          <w:p w14:paraId="10BB467E" w14:textId="1EA53D81" w:rsidR="006F232A" w:rsidRPr="0070702C" w:rsidRDefault="00DA6CD9" w:rsidP="0070702C">
            <w:pPr>
              <w:pStyle w:val="BodyText2"/>
              <w:numPr>
                <w:ilvl w:val="0"/>
                <w:numId w:val="18"/>
              </w:numPr>
              <w:spacing w:after="160" w:line="360" w:lineRule="auto"/>
              <w:ind w:left="743" w:hanging="709"/>
              <w:jc w:val="both"/>
              <w:rPr>
                <w:rFonts w:cs="Arial"/>
                <w:bCs/>
                <w:color w:val="4472C4" w:themeColor="accent1"/>
                <w:szCs w:val="24"/>
              </w:rPr>
            </w:pPr>
            <w:r w:rsidRPr="0070702C">
              <w:rPr>
                <w:rFonts w:cs="Arial"/>
                <w:bCs/>
                <w:color w:val="4472C4" w:themeColor="accent1"/>
                <w:szCs w:val="24"/>
              </w:rPr>
              <w:t xml:space="preserve">Have regard to the welfare checklist when completing this section, namely the child’s age and needs, their wishes and feelings and the harm they have (or are at risk of) suffered. </w:t>
            </w:r>
          </w:p>
          <w:p w14:paraId="2D162952" w14:textId="349F1A3F" w:rsidR="00DA6CD9" w:rsidRDefault="00DA6CD9" w:rsidP="0070702C">
            <w:pPr>
              <w:pStyle w:val="BodyText2"/>
              <w:numPr>
                <w:ilvl w:val="0"/>
                <w:numId w:val="18"/>
              </w:numPr>
              <w:spacing w:after="160" w:line="360" w:lineRule="auto"/>
              <w:ind w:left="743" w:hanging="709"/>
              <w:jc w:val="both"/>
              <w:rPr>
                <w:rFonts w:cs="Arial"/>
                <w:bCs/>
                <w:color w:val="4472C4" w:themeColor="accent1"/>
                <w:szCs w:val="24"/>
              </w:rPr>
            </w:pPr>
            <w:r w:rsidRPr="0070702C">
              <w:rPr>
                <w:rFonts w:cs="Arial"/>
                <w:bCs/>
                <w:color w:val="4472C4" w:themeColor="accent1"/>
                <w:szCs w:val="24"/>
              </w:rPr>
              <w:t>State how capable their parents</w:t>
            </w:r>
            <w:r w:rsidR="003C7338" w:rsidRPr="0070702C">
              <w:rPr>
                <w:rFonts w:cs="Arial"/>
                <w:bCs/>
                <w:color w:val="4472C4" w:themeColor="accent1"/>
                <w:szCs w:val="24"/>
              </w:rPr>
              <w:t xml:space="preserve"> </w:t>
            </w:r>
            <w:r w:rsidRPr="0070702C">
              <w:rPr>
                <w:rFonts w:cs="Arial"/>
                <w:bCs/>
                <w:color w:val="4472C4" w:themeColor="accent1"/>
                <w:szCs w:val="24"/>
              </w:rPr>
              <w:t xml:space="preserve">in meeting their needs. </w:t>
            </w:r>
          </w:p>
          <w:p w14:paraId="56BEADD0" w14:textId="77777777" w:rsidR="0099313A" w:rsidRPr="0070702C" w:rsidRDefault="0099313A" w:rsidP="0099313A">
            <w:pPr>
              <w:pStyle w:val="BodyText2"/>
              <w:spacing w:after="160" w:line="360" w:lineRule="auto"/>
              <w:ind w:left="743"/>
              <w:jc w:val="both"/>
              <w:rPr>
                <w:rFonts w:cs="Arial"/>
                <w:bCs/>
                <w:color w:val="4472C4" w:themeColor="accent1"/>
                <w:szCs w:val="24"/>
              </w:rPr>
            </w:pPr>
          </w:p>
          <w:p w14:paraId="4422B970" w14:textId="77777777" w:rsidR="0055053D" w:rsidRDefault="0055053D" w:rsidP="00ED7430">
            <w:pPr>
              <w:pStyle w:val="Default"/>
              <w:rPr>
                <w:color w:val="000000" w:themeColor="text1"/>
                <w:sz w:val="22"/>
                <w:szCs w:val="22"/>
              </w:rPr>
            </w:pPr>
          </w:p>
          <w:p w14:paraId="463BE9FB" w14:textId="40E85A4A" w:rsidR="008965D0" w:rsidRPr="002218C7" w:rsidRDefault="008965D0" w:rsidP="00ED7430">
            <w:pPr>
              <w:pStyle w:val="Default"/>
              <w:rPr>
                <w:color w:val="000000" w:themeColor="text1"/>
                <w:sz w:val="22"/>
                <w:szCs w:val="22"/>
              </w:rPr>
            </w:pPr>
          </w:p>
        </w:tc>
      </w:tr>
    </w:tbl>
    <w:p w14:paraId="55D07E5E" w14:textId="5796C4D4" w:rsidR="00F853D2" w:rsidRDefault="00F853D2"/>
    <w:p w14:paraId="3C156410" w14:textId="77777777" w:rsidR="00DA6CD9" w:rsidRPr="002218C7" w:rsidRDefault="00DA6CD9" w:rsidP="00DA6CD9">
      <w:pPr>
        <w:pStyle w:val="ListParagraph"/>
        <w:numPr>
          <w:ilvl w:val="0"/>
          <w:numId w:val="1"/>
        </w:numPr>
        <w:rPr>
          <w:rFonts w:ascii="Arial" w:hAnsi="Arial" w:cs="Arial"/>
          <w:b/>
          <w:color w:val="000000" w:themeColor="text1"/>
          <w:sz w:val="24"/>
          <w:szCs w:val="24"/>
          <w:lang w:eastAsia="en-GB"/>
        </w:rPr>
      </w:pPr>
      <w:r w:rsidRPr="002218C7">
        <w:rPr>
          <w:rFonts w:ascii="Arial" w:hAnsi="Arial" w:cs="Arial"/>
          <w:b/>
          <w:color w:val="000000" w:themeColor="text1"/>
          <w:sz w:val="24"/>
          <w:szCs w:val="24"/>
          <w:lang w:eastAsia="en-GB"/>
        </w:rPr>
        <w:lastRenderedPageBreak/>
        <w:t xml:space="preserve">Initial analysis of the evidence of wider family and friend’s capabilities to meet the needs of the child/ren </w:t>
      </w:r>
    </w:p>
    <w:tbl>
      <w:tblPr>
        <w:tblStyle w:val="TableGrid"/>
        <w:tblW w:w="9883" w:type="dxa"/>
        <w:jc w:val="center"/>
        <w:tblLook w:val="04A0" w:firstRow="1" w:lastRow="0" w:firstColumn="1" w:lastColumn="0" w:noHBand="0" w:noVBand="1"/>
      </w:tblPr>
      <w:tblGrid>
        <w:gridCol w:w="9883"/>
      </w:tblGrid>
      <w:tr w:rsidR="00DA6CD9" w:rsidRPr="002218C7" w14:paraId="444460BC" w14:textId="77777777" w:rsidTr="00E30F61">
        <w:trPr>
          <w:trHeight w:val="1640"/>
          <w:jc w:val="center"/>
        </w:trPr>
        <w:tc>
          <w:tcPr>
            <w:tcW w:w="9883" w:type="dxa"/>
          </w:tcPr>
          <w:p w14:paraId="6E25D241" w14:textId="77777777" w:rsidR="006F232A" w:rsidRPr="00EB6580" w:rsidRDefault="00DA6CD9" w:rsidP="00ED7430">
            <w:pPr>
              <w:pStyle w:val="Default"/>
              <w:rPr>
                <w:bCs/>
                <w:i/>
                <w:iCs/>
                <w:color w:val="4472C4" w:themeColor="accent1"/>
                <w:sz w:val="22"/>
                <w:szCs w:val="22"/>
              </w:rPr>
            </w:pPr>
            <w:r w:rsidRPr="00EB6580">
              <w:rPr>
                <w:b/>
                <w:i/>
                <w:iCs/>
                <w:color w:val="4472C4" w:themeColor="accent1"/>
                <w:sz w:val="22"/>
                <w:szCs w:val="22"/>
              </w:rPr>
              <w:t>Guidance:</w:t>
            </w:r>
            <w:r w:rsidRPr="00EB6580">
              <w:rPr>
                <w:bCs/>
                <w:i/>
                <w:iCs/>
                <w:color w:val="4472C4" w:themeColor="accent1"/>
                <w:sz w:val="22"/>
                <w:szCs w:val="22"/>
              </w:rPr>
              <w:t xml:space="preserve"> </w:t>
            </w:r>
          </w:p>
          <w:p w14:paraId="7894EE6C" w14:textId="77777777" w:rsidR="006F232A" w:rsidRPr="0099313A" w:rsidRDefault="00DA6CD9" w:rsidP="0099313A">
            <w:pPr>
              <w:pStyle w:val="BodyText2"/>
              <w:numPr>
                <w:ilvl w:val="0"/>
                <w:numId w:val="19"/>
              </w:numPr>
              <w:spacing w:after="160" w:line="360" w:lineRule="auto"/>
              <w:ind w:left="743" w:hanging="709"/>
              <w:jc w:val="both"/>
              <w:rPr>
                <w:rFonts w:cs="Arial"/>
                <w:bCs/>
                <w:color w:val="4472C4" w:themeColor="accent1"/>
                <w:szCs w:val="24"/>
              </w:rPr>
            </w:pPr>
            <w:r w:rsidRPr="0099313A">
              <w:rPr>
                <w:rFonts w:cs="Arial"/>
                <w:bCs/>
                <w:color w:val="4472C4" w:themeColor="accent1"/>
                <w:szCs w:val="24"/>
              </w:rPr>
              <w:t>Reference any work undertaken with the parents, child</w:t>
            </w:r>
            <w:r w:rsidR="006F232A" w:rsidRPr="0099313A">
              <w:rPr>
                <w:rFonts w:cs="Arial"/>
                <w:bCs/>
                <w:color w:val="4472C4" w:themeColor="accent1"/>
                <w:szCs w:val="24"/>
              </w:rPr>
              <w:t>/</w:t>
            </w:r>
            <w:r w:rsidRPr="0099313A">
              <w:rPr>
                <w:rFonts w:cs="Arial"/>
                <w:bCs/>
                <w:color w:val="4472C4" w:themeColor="accent1"/>
                <w:szCs w:val="24"/>
              </w:rPr>
              <w:t xml:space="preserve">ren and the wider family. </w:t>
            </w:r>
          </w:p>
          <w:p w14:paraId="7D987CF2" w14:textId="6A2A425D" w:rsidR="006F232A" w:rsidRPr="0099313A" w:rsidRDefault="00DA6CD9" w:rsidP="0099313A">
            <w:pPr>
              <w:pStyle w:val="BodyText2"/>
              <w:numPr>
                <w:ilvl w:val="0"/>
                <w:numId w:val="19"/>
              </w:numPr>
              <w:spacing w:after="160" w:line="360" w:lineRule="auto"/>
              <w:ind w:left="743" w:hanging="709"/>
              <w:jc w:val="both"/>
              <w:rPr>
                <w:rFonts w:cs="Arial"/>
                <w:bCs/>
                <w:color w:val="4472C4" w:themeColor="accent1"/>
                <w:szCs w:val="24"/>
              </w:rPr>
            </w:pPr>
            <w:r w:rsidRPr="0099313A">
              <w:rPr>
                <w:rFonts w:cs="Arial"/>
                <w:bCs/>
                <w:color w:val="4472C4" w:themeColor="accent1"/>
                <w:szCs w:val="24"/>
              </w:rPr>
              <w:t xml:space="preserve">Note </w:t>
            </w:r>
            <w:r w:rsidR="00FE5930" w:rsidRPr="0099313A">
              <w:rPr>
                <w:rFonts w:cs="Arial"/>
                <w:bCs/>
                <w:color w:val="4472C4" w:themeColor="accent1"/>
                <w:szCs w:val="24"/>
              </w:rPr>
              <w:t xml:space="preserve">and refer to </w:t>
            </w:r>
            <w:r w:rsidRPr="0099313A">
              <w:rPr>
                <w:rFonts w:cs="Arial"/>
                <w:bCs/>
                <w:color w:val="4472C4" w:themeColor="accent1"/>
                <w:szCs w:val="24"/>
              </w:rPr>
              <w:t>any assessments that have been completed or that are in progress and</w:t>
            </w:r>
            <w:r w:rsidR="006F232A" w:rsidRPr="0099313A">
              <w:rPr>
                <w:rFonts w:cs="Arial"/>
                <w:bCs/>
                <w:color w:val="4472C4" w:themeColor="accent1"/>
                <w:szCs w:val="24"/>
              </w:rPr>
              <w:t xml:space="preserve"> any</w:t>
            </w:r>
            <w:r w:rsidRPr="0099313A">
              <w:rPr>
                <w:rFonts w:cs="Arial"/>
                <w:bCs/>
                <w:color w:val="4472C4" w:themeColor="accent1"/>
                <w:szCs w:val="24"/>
              </w:rPr>
              <w:t xml:space="preserve"> relevant interventions along with the effectiveness of this activity. </w:t>
            </w:r>
          </w:p>
          <w:p w14:paraId="3DB113DA" w14:textId="1DC43F13" w:rsidR="00FE5930" w:rsidRPr="0099313A" w:rsidRDefault="00FE5930" w:rsidP="0099313A">
            <w:pPr>
              <w:pStyle w:val="BodyText2"/>
              <w:numPr>
                <w:ilvl w:val="0"/>
                <w:numId w:val="19"/>
              </w:numPr>
              <w:spacing w:after="160" w:line="360" w:lineRule="auto"/>
              <w:ind w:left="743" w:hanging="709"/>
              <w:jc w:val="both"/>
              <w:rPr>
                <w:rFonts w:cs="Arial"/>
                <w:bCs/>
                <w:color w:val="4472C4" w:themeColor="accent1"/>
                <w:szCs w:val="24"/>
              </w:rPr>
            </w:pPr>
            <w:r w:rsidRPr="0099313A">
              <w:rPr>
                <w:rFonts w:cs="Arial"/>
                <w:bCs/>
                <w:color w:val="4472C4" w:themeColor="accent1"/>
                <w:szCs w:val="24"/>
              </w:rPr>
              <w:t xml:space="preserve">Assessments already completed can be filed alongside this statement </w:t>
            </w:r>
          </w:p>
          <w:p w14:paraId="02CB1AC6" w14:textId="77777777" w:rsidR="00FE5930" w:rsidRPr="0099313A" w:rsidRDefault="00FE5930" w:rsidP="0099313A">
            <w:pPr>
              <w:pStyle w:val="BodyText2"/>
              <w:numPr>
                <w:ilvl w:val="0"/>
                <w:numId w:val="19"/>
              </w:numPr>
              <w:spacing w:after="160" w:line="360" w:lineRule="auto"/>
              <w:ind w:left="743" w:hanging="709"/>
              <w:jc w:val="both"/>
              <w:rPr>
                <w:rFonts w:cs="Arial"/>
                <w:bCs/>
                <w:color w:val="4472C4" w:themeColor="accent1"/>
                <w:szCs w:val="24"/>
              </w:rPr>
            </w:pPr>
            <w:r w:rsidRPr="0099313A">
              <w:rPr>
                <w:rFonts w:cs="Arial"/>
                <w:bCs/>
                <w:color w:val="4472C4" w:themeColor="accent1"/>
                <w:szCs w:val="24"/>
              </w:rPr>
              <w:t>Ensure rationale for maintaining contact / family time with anyone mentioned here is included.</w:t>
            </w:r>
          </w:p>
          <w:p w14:paraId="47D15205" w14:textId="2C227F72" w:rsidR="008965D0" w:rsidRPr="002218C7" w:rsidRDefault="008965D0" w:rsidP="00AA1C7C">
            <w:pPr>
              <w:pStyle w:val="ListParagraph"/>
              <w:ind w:left="0"/>
              <w:jc w:val="both"/>
              <w:rPr>
                <w:rFonts w:ascii="Arial" w:hAnsi="Arial" w:cs="Arial"/>
                <w:b/>
                <w:color w:val="000000" w:themeColor="text1"/>
                <w:sz w:val="24"/>
                <w:szCs w:val="24"/>
                <w:lang w:eastAsia="en-GB"/>
              </w:rPr>
            </w:pPr>
          </w:p>
        </w:tc>
      </w:tr>
    </w:tbl>
    <w:p w14:paraId="303C8321" w14:textId="77777777" w:rsidR="00F60089" w:rsidRPr="00F853D2" w:rsidRDefault="00F60089" w:rsidP="00F853D2">
      <w:pPr>
        <w:spacing w:after="0" w:line="240" w:lineRule="auto"/>
        <w:rPr>
          <w:rFonts w:ascii="Arial" w:hAnsi="Arial" w:cs="Arial"/>
          <w:b/>
          <w:color w:val="000000" w:themeColor="text1"/>
          <w:sz w:val="24"/>
          <w:szCs w:val="24"/>
        </w:rPr>
      </w:pPr>
    </w:p>
    <w:p w14:paraId="522E826F" w14:textId="1F001978" w:rsidR="00DA6CD9" w:rsidRPr="002218C7" w:rsidRDefault="00DA6CD9" w:rsidP="00DA6CD9">
      <w:pPr>
        <w:pStyle w:val="ListParagraph"/>
        <w:numPr>
          <w:ilvl w:val="0"/>
          <w:numId w:val="1"/>
        </w:numPr>
        <w:spacing w:after="0" w:line="240" w:lineRule="auto"/>
        <w:rPr>
          <w:rFonts w:ascii="Arial" w:hAnsi="Arial" w:cs="Arial"/>
          <w:b/>
          <w:color w:val="000000" w:themeColor="text1"/>
          <w:sz w:val="24"/>
          <w:szCs w:val="24"/>
        </w:rPr>
      </w:pPr>
      <w:r w:rsidRPr="002218C7">
        <w:rPr>
          <w:rFonts w:ascii="Arial" w:hAnsi="Arial" w:cs="Arial"/>
          <w:b/>
          <w:color w:val="000000" w:themeColor="text1"/>
          <w:sz w:val="24"/>
          <w:szCs w:val="24"/>
        </w:rPr>
        <w:t xml:space="preserve">Realistic placement option(s) </w:t>
      </w:r>
    </w:p>
    <w:p w14:paraId="5D4EAD52" w14:textId="77777777" w:rsidR="00DA6CD9" w:rsidRPr="002218C7" w:rsidRDefault="00DA6CD9" w:rsidP="00DA6CD9">
      <w:pPr>
        <w:spacing w:after="0" w:line="240" w:lineRule="auto"/>
        <w:rPr>
          <w:rFonts w:ascii="Arial" w:hAnsi="Arial" w:cs="Arial"/>
          <w:b/>
          <w:color w:val="000000" w:themeColor="text1"/>
          <w:sz w:val="24"/>
          <w:szCs w:val="24"/>
        </w:rPr>
      </w:pPr>
    </w:p>
    <w:tbl>
      <w:tblPr>
        <w:tblStyle w:val="TableGrid"/>
        <w:tblW w:w="9891" w:type="dxa"/>
        <w:jc w:val="center"/>
        <w:tblLook w:val="04A0" w:firstRow="1" w:lastRow="0" w:firstColumn="1" w:lastColumn="0" w:noHBand="0" w:noVBand="1"/>
      </w:tblPr>
      <w:tblGrid>
        <w:gridCol w:w="9891"/>
      </w:tblGrid>
      <w:tr w:rsidR="00DA6CD9" w:rsidRPr="002218C7" w14:paraId="1BFFC6C1" w14:textId="77777777" w:rsidTr="00E30F61">
        <w:trPr>
          <w:trHeight w:val="327"/>
          <w:jc w:val="center"/>
        </w:trPr>
        <w:tc>
          <w:tcPr>
            <w:tcW w:w="9891" w:type="dxa"/>
            <w:shd w:val="clear" w:color="auto" w:fill="F2F2F2" w:themeFill="background1" w:themeFillShade="F2"/>
          </w:tcPr>
          <w:p w14:paraId="2E5C0A31" w14:textId="77777777" w:rsidR="00DA6CD9" w:rsidRPr="002218C7" w:rsidRDefault="00DA6CD9" w:rsidP="00ED7430">
            <w:pPr>
              <w:rPr>
                <w:rFonts w:ascii="Arial" w:hAnsi="Arial" w:cs="Arial"/>
                <w:b/>
                <w:bCs/>
                <w:color w:val="000000" w:themeColor="text1"/>
                <w:sz w:val="24"/>
                <w:szCs w:val="24"/>
              </w:rPr>
            </w:pPr>
            <w:r w:rsidRPr="002218C7">
              <w:rPr>
                <w:rFonts w:ascii="Arial" w:hAnsi="Arial" w:cs="Arial"/>
                <w:b/>
                <w:bCs/>
                <w:color w:val="000000" w:themeColor="text1"/>
              </w:rPr>
              <w:t>The preferred and proposed placement option for [child] is [placement]</w:t>
            </w:r>
          </w:p>
        </w:tc>
      </w:tr>
      <w:tr w:rsidR="00DA6CD9" w:rsidRPr="002218C7" w14:paraId="01625FEE" w14:textId="77777777" w:rsidTr="00E30F61">
        <w:trPr>
          <w:trHeight w:val="1309"/>
          <w:jc w:val="center"/>
        </w:trPr>
        <w:tc>
          <w:tcPr>
            <w:tcW w:w="9891" w:type="dxa"/>
          </w:tcPr>
          <w:p w14:paraId="5FD61291" w14:textId="77777777" w:rsidR="0099313A" w:rsidRDefault="00DA6CD9" w:rsidP="00ED7430">
            <w:pPr>
              <w:rPr>
                <w:rFonts w:ascii="Arial" w:hAnsi="Arial" w:cs="Arial"/>
                <w:bCs/>
                <w:i/>
                <w:iCs/>
                <w:color w:val="4472C4" w:themeColor="accent1"/>
              </w:rPr>
            </w:pPr>
            <w:r w:rsidRPr="00EB6580">
              <w:rPr>
                <w:rFonts w:ascii="Arial" w:hAnsi="Arial" w:cs="Arial"/>
                <w:b/>
                <w:i/>
                <w:iCs/>
                <w:color w:val="4472C4" w:themeColor="accent1"/>
              </w:rPr>
              <w:t>Guidance</w:t>
            </w:r>
            <w:r w:rsidRPr="00EB6580">
              <w:rPr>
                <w:rFonts w:ascii="Arial" w:hAnsi="Arial" w:cs="Arial"/>
                <w:bCs/>
                <w:i/>
                <w:iCs/>
                <w:color w:val="4472C4" w:themeColor="accent1"/>
              </w:rPr>
              <w:t xml:space="preserve">: </w:t>
            </w:r>
          </w:p>
          <w:p w14:paraId="70348390" w14:textId="77777777" w:rsidR="0099313A" w:rsidRDefault="0099313A" w:rsidP="0099313A">
            <w:pPr>
              <w:pStyle w:val="BodyText2"/>
              <w:numPr>
                <w:ilvl w:val="0"/>
                <w:numId w:val="21"/>
              </w:numPr>
              <w:spacing w:after="160" w:line="360" w:lineRule="auto"/>
              <w:ind w:left="743" w:hanging="709"/>
              <w:jc w:val="both"/>
              <w:rPr>
                <w:rFonts w:cs="Arial"/>
                <w:bCs/>
                <w:color w:val="4472C4" w:themeColor="accent1"/>
                <w:szCs w:val="24"/>
              </w:rPr>
            </w:pPr>
            <w:r>
              <w:rPr>
                <w:rFonts w:cs="Arial"/>
                <w:bCs/>
                <w:color w:val="4472C4" w:themeColor="accent1"/>
                <w:szCs w:val="24"/>
              </w:rPr>
              <w:t>I</w:t>
            </w:r>
            <w:r w:rsidR="00DA6CD9" w:rsidRPr="0099313A">
              <w:rPr>
                <w:rFonts w:cs="Arial"/>
                <w:bCs/>
                <w:color w:val="4472C4" w:themeColor="accent1"/>
                <w:szCs w:val="24"/>
              </w:rPr>
              <w:t>nclude a brief analysis of the impact on the child of the preferred placement option and how parents and carers will be supported after the move.</w:t>
            </w:r>
            <w:r w:rsidR="003C7338" w:rsidRPr="0099313A">
              <w:rPr>
                <w:rFonts w:cs="Arial"/>
                <w:bCs/>
                <w:color w:val="4472C4" w:themeColor="accent1"/>
                <w:szCs w:val="24"/>
              </w:rPr>
              <w:t xml:space="preserve"> </w:t>
            </w:r>
          </w:p>
          <w:p w14:paraId="415550D3" w14:textId="6F2EC47B" w:rsidR="008965D0" w:rsidRDefault="007D616A" w:rsidP="0099313A">
            <w:pPr>
              <w:pStyle w:val="BodyText2"/>
              <w:numPr>
                <w:ilvl w:val="0"/>
                <w:numId w:val="21"/>
              </w:numPr>
              <w:spacing w:after="160" w:line="360" w:lineRule="auto"/>
              <w:ind w:left="743" w:hanging="709"/>
              <w:jc w:val="both"/>
              <w:rPr>
                <w:rFonts w:cs="Arial"/>
                <w:bCs/>
                <w:color w:val="4472C4" w:themeColor="accent1"/>
                <w:szCs w:val="24"/>
              </w:rPr>
            </w:pPr>
            <w:r w:rsidRPr="0099313A">
              <w:rPr>
                <w:rFonts w:cs="Arial"/>
                <w:bCs/>
                <w:color w:val="4472C4" w:themeColor="accent1"/>
                <w:szCs w:val="24"/>
              </w:rPr>
              <w:t>I</w:t>
            </w:r>
            <w:r w:rsidR="003C7338" w:rsidRPr="0099313A">
              <w:rPr>
                <w:rFonts w:cs="Arial"/>
                <w:bCs/>
                <w:color w:val="4472C4" w:themeColor="accent1"/>
                <w:szCs w:val="24"/>
              </w:rPr>
              <w:t xml:space="preserve">nclude a brief </w:t>
            </w:r>
            <w:r w:rsidRPr="0099313A">
              <w:rPr>
                <w:rFonts w:cs="Arial"/>
                <w:bCs/>
                <w:color w:val="4472C4" w:themeColor="accent1"/>
                <w:szCs w:val="24"/>
              </w:rPr>
              <w:t xml:space="preserve">analysis  of how you have balanced the various placement options to demonstrate how the preferred placement option was reached. </w:t>
            </w:r>
          </w:p>
          <w:p w14:paraId="133AC688" w14:textId="77777777" w:rsidR="0099313A" w:rsidRPr="0099313A" w:rsidRDefault="0099313A" w:rsidP="0099313A">
            <w:pPr>
              <w:pStyle w:val="BodyText2"/>
              <w:spacing w:after="160" w:line="360" w:lineRule="auto"/>
              <w:jc w:val="both"/>
              <w:rPr>
                <w:rFonts w:cs="Arial"/>
                <w:bCs/>
                <w:color w:val="4472C4" w:themeColor="accent1"/>
                <w:szCs w:val="24"/>
              </w:rPr>
            </w:pPr>
          </w:p>
          <w:p w14:paraId="1CC66020" w14:textId="187A8B27" w:rsidR="00DA6CD9" w:rsidRPr="002218C7" w:rsidRDefault="00DA6CD9" w:rsidP="00ED7430">
            <w:pPr>
              <w:rPr>
                <w:rFonts w:ascii="Arial" w:hAnsi="Arial" w:cs="Arial"/>
                <w:b/>
                <w:color w:val="000000" w:themeColor="text1"/>
              </w:rPr>
            </w:pPr>
          </w:p>
        </w:tc>
      </w:tr>
    </w:tbl>
    <w:p w14:paraId="0342FA1E" w14:textId="60EE7E4C" w:rsidR="0055053D" w:rsidRPr="00A37380" w:rsidRDefault="009D1954" w:rsidP="00A37380">
      <w:pPr>
        <w:rPr>
          <w:rFonts w:ascii="Arial" w:hAnsi="Arial" w:cs="Arial"/>
          <w:b/>
          <w:color w:val="000000" w:themeColor="text1"/>
          <w:sz w:val="24"/>
          <w:szCs w:val="24"/>
        </w:rPr>
      </w:pPr>
      <w:r>
        <w:br/>
      </w:r>
      <w:r>
        <w:rPr>
          <w:rFonts w:ascii="Arial" w:hAnsi="Arial" w:cs="Arial"/>
          <w:b/>
          <w:color w:val="000000" w:themeColor="text1"/>
          <w:sz w:val="24"/>
          <w:szCs w:val="24"/>
        </w:rPr>
        <w:t xml:space="preserve">5. </w:t>
      </w:r>
      <w:r w:rsidR="00DA6CD9" w:rsidRPr="00DA6CD9">
        <w:rPr>
          <w:rFonts w:ascii="Arial" w:hAnsi="Arial" w:cs="Arial"/>
          <w:b/>
          <w:color w:val="000000" w:themeColor="text1"/>
          <w:sz w:val="24"/>
          <w:szCs w:val="24"/>
        </w:rPr>
        <w:t>The range of views of other parties</w:t>
      </w:r>
    </w:p>
    <w:p w14:paraId="7B61E3D5" w14:textId="74E23C07" w:rsidR="00DA6CD9" w:rsidRPr="00EB6580" w:rsidRDefault="00DA6CD9" w:rsidP="0055053D">
      <w:pPr>
        <w:spacing w:after="0" w:line="240" w:lineRule="auto"/>
        <w:rPr>
          <w:rFonts w:ascii="Arial" w:hAnsi="Arial" w:cs="Arial"/>
          <w:i/>
          <w:iCs/>
          <w:color w:val="4472C4" w:themeColor="accent1"/>
        </w:rPr>
      </w:pPr>
      <w:r w:rsidRPr="00EB6580">
        <w:rPr>
          <w:rFonts w:ascii="Arial" w:hAnsi="Arial" w:cs="Arial"/>
          <w:b/>
          <w:i/>
          <w:iCs/>
          <w:noProof/>
          <w:color w:val="4472C4" w:themeColor="accent1"/>
        </w:rPr>
        <w:t>Guidance:</w:t>
      </w:r>
      <w:r w:rsidRPr="00EB6580">
        <w:rPr>
          <w:rFonts w:ascii="Arial" w:hAnsi="Arial" w:cs="Arial"/>
          <w:bCs/>
          <w:i/>
          <w:iCs/>
          <w:noProof/>
          <w:color w:val="4472C4" w:themeColor="accent1"/>
        </w:rPr>
        <w:t xml:space="preserve"> This section has an important opinion-sharing purpose. Set out and analyse the individual’s views about what should happen for the child/children in the future. Stick to the known facts and w</w:t>
      </w:r>
      <w:r w:rsidRPr="00EB6580">
        <w:rPr>
          <w:rFonts w:ascii="Arial" w:hAnsi="Arial" w:cs="Arial"/>
          <w:i/>
          <w:iCs/>
          <w:color w:val="4472C4" w:themeColor="accent1"/>
        </w:rPr>
        <w:t>here possible, give an indication of whether the facts of the case are accepted or contested</w:t>
      </w:r>
    </w:p>
    <w:p w14:paraId="060F2CD6" w14:textId="77777777" w:rsidR="0055053D" w:rsidRPr="0055053D" w:rsidRDefault="0055053D" w:rsidP="0055053D">
      <w:pPr>
        <w:spacing w:after="0" w:line="240" w:lineRule="auto"/>
        <w:rPr>
          <w:rFonts w:ascii="Arial" w:hAnsi="Arial" w:cs="Arial"/>
          <w:b/>
          <w:color w:val="000000" w:themeColor="text1"/>
          <w:sz w:val="24"/>
          <w:szCs w:val="24"/>
        </w:rPr>
      </w:pPr>
    </w:p>
    <w:tbl>
      <w:tblPr>
        <w:tblStyle w:val="TableGrid"/>
        <w:tblW w:w="9891" w:type="dxa"/>
        <w:jc w:val="center"/>
        <w:tblLook w:val="04A0" w:firstRow="1" w:lastRow="0" w:firstColumn="1" w:lastColumn="0" w:noHBand="0" w:noVBand="1"/>
      </w:tblPr>
      <w:tblGrid>
        <w:gridCol w:w="9891"/>
      </w:tblGrid>
      <w:tr w:rsidR="00E30F61" w:rsidRPr="002218C7" w14:paraId="5D7C687A" w14:textId="77777777" w:rsidTr="00ED7430">
        <w:trPr>
          <w:trHeight w:val="327"/>
          <w:jc w:val="center"/>
        </w:trPr>
        <w:tc>
          <w:tcPr>
            <w:tcW w:w="9891" w:type="dxa"/>
            <w:shd w:val="clear" w:color="auto" w:fill="F2F2F2" w:themeFill="background1" w:themeFillShade="F2"/>
          </w:tcPr>
          <w:p w14:paraId="6AB283EF" w14:textId="4086A608" w:rsidR="00E30F61" w:rsidRPr="002218C7" w:rsidRDefault="00E30F61" w:rsidP="00ED7430">
            <w:pPr>
              <w:rPr>
                <w:rFonts w:ascii="Arial" w:hAnsi="Arial" w:cs="Arial"/>
                <w:b/>
                <w:bCs/>
                <w:color w:val="000000" w:themeColor="text1"/>
                <w:sz w:val="24"/>
                <w:szCs w:val="24"/>
              </w:rPr>
            </w:pPr>
            <w:r w:rsidRPr="002218C7">
              <w:rPr>
                <w:rFonts w:ascii="Arial" w:hAnsi="Arial" w:cs="Arial"/>
                <w:b/>
                <w:noProof/>
                <w:color w:val="000000" w:themeColor="text1"/>
              </w:rPr>
              <w:t>5.</w:t>
            </w:r>
            <w:r>
              <w:rPr>
                <w:rFonts w:ascii="Arial" w:hAnsi="Arial" w:cs="Arial"/>
                <w:b/>
                <w:noProof/>
                <w:color w:val="000000" w:themeColor="text1"/>
              </w:rPr>
              <w:t>1</w:t>
            </w:r>
            <w:r w:rsidRPr="002218C7">
              <w:rPr>
                <w:rFonts w:ascii="Arial" w:hAnsi="Arial" w:cs="Arial"/>
                <w:b/>
                <w:noProof/>
                <w:color w:val="000000" w:themeColor="text1"/>
              </w:rPr>
              <w:t xml:space="preserve"> Views of the child</w:t>
            </w:r>
            <w:r w:rsidR="006F232A">
              <w:rPr>
                <w:rFonts w:ascii="Arial" w:hAnsi="Arial" w:cs="Arial"/>
                <w:b/>
                <w:noProof/>
                <w:color w:val="000000" w:themeColor="text1"/>
              </w:rPr>
              <w:t>/ren</w:t>
            </w:r>
          </w:p>
        </w:tc>
      </w:tr>
      <w:tr w:rsidR="00E30F61" w:rsidRPr="002218C7" w14:paraId="54E519C7" w14:textId="77777777" w:rsidTr="00ED7430">
        <w:trPr>
          <w:trHeight w:val="1309"/>
          <w:jc w:val="center"/>
        </w:trPr>
        <w:tc>
          <w:tcPr>
            <w:tcW w:w="9891" w:type="dxa"/>
          </w:tcPr>
          <w:p w14:paraId="23038C68" w14:textId="24D4B6B8" w:rsidR="00E30F61" w:rsidRPr="00EB6580" w:rsidRDefault="00E30F61" w:rsidP="00E30F61">
            <w:pPr>
              <w:rPr>
                <w:rFonts w:ascii="Arial" w:hAnsi="Arial" w:cs="Arial"/>
                <w:i/>
                <w:iCs/>
                <w:color w:val="4472C4" w:themeColor="accent1"/>
              </w:rPr>
            </w:pPr>
            <w:r w:rsidRPr="00EB6580">
              <w:rPr>
                <w:rFonts w:ascii="Arial" w:hAnsi="Arial" w:cs="Arial"/>
                <w:b/>
                <w:bCs/>
                <w:i/>
                <w:iCs/>
                <w:color w:val="4472C4" w:themeColor="accent1"/>
              </w:rPr>
              <w:t>Guidance</w:t>
            </w:r>
            <w:r w:rsidRPr="00EB6580">
              <w:rPr>
                <w:rFonts w:ascii="Arial" w:hAnsi="Arial" w:cs="Arial"/>
                <w:i/>
                <w:iCs/>
                <w:color w:val="4472C4" w:themeColor="accent1"/>
              </w:rPr>
              <w:t>: In addition to the child</w:t>
            </w:r>
            <w:r w:rsidR="006F232A" w:rsidRPr="00EB6580">
              <w:rPr>
                <w:rFonts w:ascii="Arial" w:hAnsi="Arial" w:cs="Arial"/>
                <w:i/>
                <w:iCs/>
                <w:color w:val="4472C4" w:themeColor="accent1"/>
              </w:rPr>
              <w:t>/ren</w:t>
            </w:r>
            <w:r w:rsidRPr="00EB6580">
              <w:rPr>
                <w:rFonts w:ascii="Arial" w:hAnsi="Arial" w:cs="Arial"/>
                <w:i/>
                <w:iCs/>
                <w:color w:val="4472C4" w:themeColor="accent1"/>
              </w:rPr>
              <w:t>’s views, use this space to provide an initial indication of the appropriate level of the child</w:t>
            </w:r>
            <w:r w:rsidR="006F232A" w:rsidRPr="00EB6580">
              <w:rPr>
                <w:rFonts w:ascii="Arial" w:hAnsi="Arial" w:cs="Arial"/>
                <w:i/>
                <w:iCs/>
                <w:color w:val="4472C4" w:themeColor="accent1"/>
              </w:rPr>
              <w:t>/ren</w:t>
            </w:r>
            <w:r w:rsidRPr="00EB6580">
              <w:rPr>
                <w:rFonts w:ascii="Arial" w:hAnsi="Arial" w:cs="Arial"/>
                <w:i/>
                <w:iCs/>
                <w:color w:val="4472C4" w:themeColor="accent1"/>
              </w:rPr>
              <w:t>’s involvement in the court case, with reasons.</w:t>
            </w:r>
          </w:p>
          <w:p w14:paraId="6B2EE0B6" w14:textId="77777777" w:rsidR="00E30F61" w:rsidRPr="00EB6580" w:rsidRDefault="00E30F61" w:rsidP="00ED7430">
            <w:pPr>
              <w:rPr>
                <w:rFonts w:ascii="Arial" w:hAnsi="Arial" w:cs="Arial"/>
                <w:b/>
                <w:color w:val="4472C4" w:themeColor="accent1"/>
              </w:rPr>
            </w:pPr>
          </w:p>
          <w:p w14:paraId="006F9CF5" w14:textId="303914FC" w:rsidR="00E30F61" w:rsidRPr="002218C7" w:rsidRDefault="00E30F61" w:rsidP="00ED7430">
            <w:pPr>
              <w:rPr>
                <w:rFonts w:ascii="Arial" w:hAnsi="Arial" w:cs="Arial"/>
                <w:b/>
                <w:color w:val="000000" w:themeColor="text1"/>
              </w:rPr>
            </w:pPr>
          </w:p>
        </w:tc>
      </w:tr>
    </w:tbl>
    <w:p w14:paraId="77BA6791" w14:textId="5B783A76" w:rsidR="00DA6CD9" w:rsidRPr="00E30F61" w:rsidRDefault="00DA6CD9" w:rsidP="00DA6CD9">
      <w:pPr>
        <w:rPr>
          <w:rFonts w:ascii="Arial" w:hAnsi="Arial" w:cs="Arial"/>
          <w:color w:val="000000" w:themeColor="text1"/>
        </w:rPr>
      </w:pPr>
    </w:p>
    <w:tbl>
      <w:tblPr>
        <w:tblStyle w:val="TableGrid"/>
        <w:tblW w:w="9891" w:type="dxa"/>
        <w:jc w:val="center"/>
        <w:tblLook w:val="04A0" w:firstRow="1" w:lastRow="0" w:firstColumn="1" w:lastColumn="0" w:noHBand="0" w:noVBand="1"/>
      </w:tblPr>
      <w:tblGrid>
        <w:gridCol w:w="9891"/>
      </w:tblGrid>
      <w:tr w:rsidR="00E30F61" w:rsidRPr="002218C7" w14:paraId="3946C77F" w14:textId="77777777" w:rsidTr="00ED7430">
        <w:trPr>
          <w:trHeight w:val="327"/>
          <w:jc w:val="center"/>
        </w:trPr>
        <w:tc>
          <w:tcPr>
            <w:tcW w:w="9891" w:type="dxa"/>
            <w:shd w:val="clear" w:color="auto" w:fill="F2F2F2" w:themeFill="background1" w:themeFillShade="F2"/>
          </w:tcPr>
          <w:p w14:paraId="4C6AD3A9" w14:textId="72CEC555" w:rsidR="00E30F61" w:rsidRPr="002218C7" w:rsidRDefault="00E30F61" w:rsidP="00ED7430">
            <w:pPr>
              <w:rPr>
                <w:rFonts w:ascii="Arial" w:hAnsi="Arial" w:cs="Arial"/>
                <w:b/>
                <w:bCs/>
                <w:color w:val="000000" w:themeColor="text1"/>
                <w:sz w:val="24"/>
                <w:szCs w:val="24"/>
              </w:rPr>
            </w:pPr>
            <w:r w:rsidRPr="002218C7">
              <w:rPr>
                <w:rFonts w:ascii="Arial" w:hAnsi="Arial" w:cs="Arial"/>
                <w:b/>
                <w:noProof/>
                <w:color w:val="000000" w:themeColor="text1"/>
              </w:rPr>
              <w:t>5.</w:t>
            </w:r>
            <w:r>
              <w:rPr>
                <w:rFonts w:ascii="Arial" w:hAnsi="Arial" w:cs="Arial"/>
                <w:b/>
                <w:noProof/>
                <w:color w:val="000000" w:themeColor="text1"/>
              </w:rPr>
              <w:t>2</w:t>
            </w:r>
            <w:r w:rsidRPr="002218C7">
              <w:rPr>
                <w:rFonts w:ascii="Arial" w:hAnsi="Arial" w:cs="Arial"/>
                <w:b/>
                <w:noProof/>
                <w:color w:val="000000" w:themeColor="text1"/>
              </w:rPr>
              <w:t xml:space="preserve"> Mother’s views (include full name and date of birth)</w:t>
            </w:r>
          </w:p>
        </w:tc>
      </w:tr>
      <w:tr w:rsidR="00E30F61" w:rsidRPr="002218C7" w14:paraId="413F92D3" w14:textId="77777777" w:rsidTr="00ED7430">
        <w:trPr>
          <w:trHeight w:val="1309"/>
          <w:jc w:val="center"/>
        </w:trPr>
        <w:tc>
          <w:tcPr>
            <w:tcW w:w="9891" w:type="dxa"/>
          </w:tcPr>
          <w:p w14:paraId="5724FE60" w14:textId="18E6DBC5" w:rsidR="00E30F61" w:rsidRPr="002218C7" w:rsidRDefault="00E30F61" w:rsidP="00E30F61">
            <w:pPr>
              <w:rPr>
                <w:rFonts w:ascii="Arial" w:hAnsi="Arial" w:cs="Arial"/>
                <w:b/>
                <w:color w:val="000000" w:themeColor="text1"/>
              </w:rPr>
            </w:pPr>
          </w:p>
        </w:tc>
      </w:tr>
    </w:tbl>
    <w:p w14:paraId="2ADF380D" w14:textId="58C36438" w:rsidR="00E30F61" w:rsidRDefault="00E30F61" w:rsidP="00DA6CD9"/>
    <w:tbl>
      <w:tblPr>
        <w:tblStyle w:val="TableGrid"/>
        <w:tblW w:w="9891" w:type="dxa"/>
        <w:jc w:val="center"/>
        <w:tblLook w:val="04A0" w:firstRow="1" w:lastRow="0" w:firstColumn="1" w:lastColumn="0" w:noHBand="0" w:noVBand="1"/>
      </w:tblPr>
      <w:tblGrid>
        <w:gridCol w:w="9891"/>
      </w:tblGrid>
      <w:tr w:rsidR="00E30F61" w:rsidRPr="002218C7" w14:paraId="40BBDD53" w14:textId="77777777" w:rsidTr="00ED7430">
        <w:trPr>
          <w:trHeight w:val="327"/>
          <w:jc w:val="center"/>
        </w:trPr>
        <w:tc>
          <w:tcPr>
            <w:tcW w:w="9891" w:type="dxa"/>
            <w:shd w:val="clear" w:color="auto" w:fill="F2F2F2" w:themeFill="background1" w:themeFillShade="F2"/>
          </w:tcPr>
          <w:p w14:paraId="066A8D50" w14:textId="6AAA0CB9" w:rsidR="00E30F61" w:rsidRPr="002218C7" w:rsidRDefault="00E30F61" w:rsidP="00ED7430">
            <w:pPr>
              <w:rPr>
                <w:rFonts w:ascii="Arial" w:hAnsi="Arial" w:cs="Arial"/>
                <w:b/>
                <w:bCs/>
                <w:color w:val="000000" w:themeColor="text1"/>
                <w:sz w:val="24"/>
                <w:szCs w:val="24"/>
              </w:rPr>
            </w:pPr>
            <w:r w:rsidRPr="002218C7">
              <w:rPr>
                <w:rFonts w:ascii="Arial" w:hAnsi="Arial" w:cs="Arial"/>
                <w:b/>
                <w:noProof/>
                <w:color w:val="000000" w:themeColor="text1"/>
              </w:rPr>
              <w:t>5.</w:t>
            </w:r>
            <w:r>
              <w:rPr>
                <w:rFonts w:ascii="Arial" w:hAnsi="Arial" w:cs="Arial"/>
                <w:b/>
                <w:noProof/>
                <w:color w:val="000000" w:themeColor="text1"/>
              </w:rPr>
              <w:t>3 Father’s</w:t>
            </w:r>
            <w:r w:rsidRPr="002218C7">
              <w:rPr>
                <w:rFonts w:ascii="Arial" w:hAnsi="Arial" w:cs="Arial"/>
                <w:b/>
                <w:noProof/>
                <w:color w:val="000000" w:themeColor="text1"/>
              </w:rPr>
              <w:t xml:space="preserve"> views (include full name and date of birth)</w:t>
            </w:r>
          </w:p>
        </w:tc>
      </w:tr>
      <w:tr w:rsidR="00E30F61" w:rsidRPr="002218C7" w14:paraId="428B7438" w14:textId="77777777" w:rsidTr="00ED7430">
        <w:trPr>
          <w:trHeight w:val="1309"/>
          <w:jc w:val="center"/>
        </w:trPr>
        <w:tc>
          <w:tcPr>
            <w:tcW w:w="9891" w:type="dxa"/>
          </w:tcPr>
          <w:p w14:paraId="43738A3F" w14:textId="6B89CE55" w:rsidR="00E30F61" w:rsidRPr="002218C7" w:rsidRDefault="00E30F61" w:rsidP="00E30F61">
            <w:pPr>
              <w:rPr>
                <w:rFonts w:ascii="Arial" w:hAnsi="Arial" w:cs="Arial"/>
                <w:b/>
                <w:color w:val="000000" w:themeColor="text1"/>
              </w:rPr>
            </w:pPr>
          </w:p>
        </w:tc>
      </w:tr>
    </w:tbl>
    <w:p w14:paraId="2DA8FC3B" w14:textId="6381D973" w:rsidR="005B7485" w:rsidRDefault="005B7485" w:rsidP="00DA6CD9"/>
    <w:p w14:paraId="077FFC01" w14:textId="77777777" w:rsidR="007D616A" w:rsidRDefault="007D616A" w:rsidP="00DA6CD9"/>
    <w:tbl>
      <w:tblPr>
        <w:tblStyle w:val="TableGrid"/>
        <w:tblW w:w="9891" w:type="dxa"/>
        <w:jc w:val="center"/>
        <w:tblLook w:val="04A0" w:firstRow="1" w:lastRow="0" w:firstColumn="1" w:lastColumn="0" w:noHBand="0" w:noVBand="1"/>
      </w:tblPr>
      <w:tblGrid>
        <w:gridCol w:w="9891"/>
      </w:tblGrid>
      <w:tr w:rsidR="00E30F61" w:rsidRPr="002218C7" w14:paraId="3FD1260F" w14:textId="77777777" w:rsidTr="00ED7430">
        <w:trPr>
          <w:trHeight w:val="327"/>
          <w:jc w:val="center"/>
        </w:trPr>
        <w:tc>
          <w:tcPr>
            <w:tcW w:w="9891" w:type="dxa"/>
            <w:shd w:val="clear" w:color="auto" w:fill="F2F2F2" w:themeFill="background1" w:themeFillShade="F2"/>
          </w:tcPr>
          <w:p w14:paraId="32ECC1BC" w14:textId="56FE5D68" w:rsidR="00E30F61" w:rsidRPr="002218C7" w:rsidRDefault="00E30F61" w:rsidP="00ED7430">
            <w:pPr>
              <w:rPr>
                <w:rFonts w:ascii="Arial" w:hAnsi="Arial" w:cs="Arial"/>
                <w:b/>
                <w:bCs/>
                <w:color w:val="000000" w:themeColor="text1"/>
                <w:sz w:val="24"/>
                <w:szCs w:val="24"/>
              </w:rPr>
            </w:pPr>
            <w:r w:rsidRPr="002218C7">
              <w:rPr>
                <w:rFonts w:ascii="Arial" w:hAnsi="Arial" w:cs="Arial"/>
                <w:b/>
                <w:noProof/>
                <w:color w:val="000000" w:themeColor="text1"/>
              </w:rPr>
              <w:t>5.</w:t>
            </w:r>
            <w:r>
              <w:rPr>
                <w:rFonts w:ascii="Arial" w:hAnsi="Arial" w:cs="Arial"/>
                <w:b/>
                <w:noProof/>
                <w:color w:val="000000" w:themeColor="text1"/>
              </w:rPr>
              <w:t>4</w:t>
            </w:r>
            <w:r w:rsidRPr="002218C7">
              <w:rPr>
                <w:rFonts w:ascii="Arial" w:hAnsi="Arial" w:cs="Arial"/>
                <w:b/>
                <w:noProof/>
                <w:color w:val="000000" w:themeColor="text1"/>
              </w:rPr>
              <w:t xml:space="preserve"> Views of wider family members (include full name and date of birth)</w:t>
            </w:r>
          </w:p>
        </w:tc>
      </w:tr>
      <w:tr w:rsidR="007D616A" w:rsidRPr="002218C7" w14:paraId="305AEFBB" w14:textId="77777777" w:rsidTr="00ED7430">
        <w:trPr>
          <w:trHeight w:val="327"/>
          <w:jc w:val="center"/>
        </w:trPr>
        <w:tc>
          <w:tcPr>
            <w:tcW w:w="9891" w:type="dxa"/>
            <w:shd w:val="clear" w:color="auto" w:fill="F2F2F2" w:themeFill="background1" w:themeFillShade="F2"/>
          </w:tcPr>
          <w:p w14:paraId="3B2C5F90" w14:textId="77777777" w:rsidR="007D616A" w:rsidRPr="002218C7" w:rsidRDefault="007D616A" w:rsidP="00ED7430">
            <w:pPr>
              <w:rPr>
                <w:rFonts w:ascii="Arial" w:hAnsi="Arial" w:cs="Arial"/>
                <w:b/>
                <w:noProof/>
                <w:color w:val="000000" w:themeColor="text1"/>
              </w:rPr>
            </w:pPr>
          </w:p>
        </w:tc>
      </w:tr>
      <w:tr w:rsidR="00E30F61" w:rsidRPr="002218C7" w14:paraId="1F95E2AA" w14:textId="77777777" w:rsidTr="00ED7430">
        <w:trPr>
          <w:trHeight w:val="1309"/>
          <w:jc w:val="center"/>
        </w:trPr>
        <w:tc>
          <w:tcPr>
            <w:tcW w:w="9891" w:type="dxa"/>
          </w:tcPr>
          <w:p w14:paraId="132F7B32" w14:textId="68A3F3F4" w:rsidR="000F645C" w:rsidRPr="002218C7" w:rsidRDefault="000F645C" w:rsidP="00E30F61">
            <w:pPr>
              <w:rPr>
                <w:rFonts w:ascii="Arial" w:hAnsi="Arial" w:cs="Arial"/>
                <w:b/>
                <w:color w:val="000000" w:themeColor="text1"/>
              </w:rPr>
            </w:pPr>
          </w:p>
        </w:tc>
      </w:tr>
      <w:tr w:rsidR="007D616A" w:rsidRPr="002218C7" w14:paraId="57092E4F" w14:textId="77777777" w:rsidTr="00943243">
        <w:trPr>
          <w:trHeight w:val="327"/>
          <w:jc w:val="center"/>
        </w:trPr>
        <w:tc>
          <w:tcPr>
            <w:tcW w:w="9891" w:type="dxa"/>
            <w:shd w:val="clear" w:color="auto" w:fill="F2F2F2" w:themeFill="background1" w:themeFillShade="F2"/>
          </w:tcPr>
          <w:p w14:paraId="13DE6D06" w14:textId="6298522A" w:rsidR="007D616A" w:rsidRPr="002218C7" w:rsidRDefault="007D616A" w:rsidP="00943243">
            <w:pPr>
              <w:rPr>
                <w:rFonts w:ascii="Arial" w:hAnsi="Arial" w:cs="Arial"/>
                <w:b/>
                <w:bCs/>
                <w:color w:val="000000" w:themeColor="text1"/>
                <w:sz w:val="24"/>
                <w:szCs w:val="24"/>
              </w:rPr>
            </w:pPr>
            <w:r w:rsidRPr="002218C7">
              <w:rPr>
                <w:rFonts w:ascii="Arial" w:hAnsi="Arial" w:cs="Arial"/>
                <w:b/>
                <w:noProof/>
                <w:color w:val="000000" w:themeColor="text1"/>
              </w:rPr>
              <w:t>5.</w:t>
            </w:r>
            <w:r>
              <w:rPr>
                <w:rFonts w:ascii="Arial" w:hAnsi="Arial" w:cs="Arial"/>
                <w:b/>
                <w:noProof/>
                <w:color w:val="000000" w:themeColor="text1"/>
              </w:rPr>
              <w:t>5</w:t>
            </w:r>
            <w:r w:rsidRPr="002218C7">
              <w:rPr>
                <w:rFonts w:ascii="Arial" w:hAnsi="Arial" w:cs="Arial"/>
                <w:b/>
                <w:noProof/>
                <w:color w:val="000000" w:themeColor="text1"/>
              </w:rPr>
              <w:t xml:space="preserve"> Views of </w:t>
            </w:r>
            <w:r>
              <w:rPr>
                <w:rFonts w:ascii="Arial" w:hAnsi="Arial" w:cs="Arial"/>
                <w:b/>
                <w:noProof/>
                <w:color w:val="000000" w:themeColor="text1"/>
              </w:rPr>
              <w:t xml:space="preserve">IRO/CP Chair if known/relevant </w:t>
            </w:r>
          </w:p>
        </w:tc>
      </w:tr>
      <w:tr w:rsidR="007D616A" w:rsidRPr="002218C7" w14:paraId="0DD75D20" w14:textId="77777777" w:rsidTr="00943243">
        <w:trPr>
          <w:trHeight w:val="327"/>
          <w:jc w:val="center"/>
        </w:trPr>
        <w:tc>
          <w:tcPr>
            <w:tcW w:w="9891" w:type="dxa"/>
            <w:shd w:val="clear" w:color="auto" w:fill="F2F2F2" w:themeFill="background1" w:themeFillShade="F2"/>
          </w:tcPr>
          <w:p w14:paraId="16427035" w14:textId="77777777" w:rsidR="007D616A" w:rsidRPr="002218C7" w:rsidRDefault="007D616A" w:rsidP="00943243">
            <w:pPr>
              <w:rPr>
                <w:rFonts w:ascii="Arial" w:hAnsi="Arial" w:cs="Arial"/>
                <w:b/>
                <w:noProof/>
                <w:color w:val="000000" w:themeColor="text1"/>
              </w:rPr>
            </w:pPr>
          </w:p>
        </w:tc>
      </w:tr>
      <w:tr w:rsidR="007D616A" w:rsidRPr="002218C7" w14:paraId="611811F6" w14:textId="77777777" w:rsidTr="00943243">
        <w:trPr>
          <w:trHeight w:val="1309"/>
          <w:jc w:val="center"/>
        </w:trPr>
        <w:tc>
          <w:tcPr>
            <w:tcW w:w="9891" w:type="dxa"/>
          </w:tcPr>
          <w:p w14:paraId="1A1C4D20" w14:textId="77777777" w:rsidR="007D616A" w:rsidRDefault="007D616A" w:rsidP="00943243">
            <w:pPr>
              <w:rPr>
                <w:rFonts w:ascii="Arial" w:hAnsi="Arial" w:cs="Arial"/>
                <w:b/>
                <w:color w:val="000000" w:themeColor="text1"/>
              </w:rPr>
            </w:pPr>
          </w:p>
          <w:p w14:paraId="4AC77674" w14:textId="0894F0E6" w:rsidR="007D616A" w:rsidRPr="002218C7" w:rsidRDefault="007D616A" w:rsidP="00943243">
            <w:pPr>
              <w:rPr>
                <w:rFonts w:ascii="Arial" w:hAnsi="Arial" w:cs="Arial"/>
                <w:b/>
                <w:color w:val="000000" w:themeColor="text1"/>
              </w:rPr>
            </w:pPr>
          </w:p>
        </w:tc>
      </w:tr>
    </w:tbl>
    <w:p w14:paraId="21EAE499" w14:textId="31C7A74A" w:rsidR="00F60089" w:rsidRDefault="00F60089" w:rsidP="00F60089">
      <w:pPr>
        <w:pStyle w:val="ListParagraph"/>
        <w:tabs>
          <w:tab w:val="left" w:pos="142"/>
        </w:tabs>
        <w:ind w:left="360"/>
        <w:rPr>
          <w:rFonts w:ascii="Arial" w:hAnsi="Arial" w:cs="Arial"/>
          <w:b/>
          <w:color w:val="000000" w:themeColor="text1"/>
          <w:sz w:val="24"/>
          <w:szCs w:val="24"/>
          <w:lang w:eastAsia="en-GB"/>
        </w:rPr>
      </w:pPr>
    </w:p>
    <w:p w14:paraId="536990A2" w14:textId="77777777" w:rsidR="007D616A" w:rsidRDefault="007D616A" w:rsidP="00F60089">
      <w:pPr>
        <w:pStyle w:val="ListParagraph"/>
        <w:tabs>
          <w:tab w:val="left" w:pos="142"/>
        </w:tabs>
        <w:ind w:left="360"/>
        <w:rPr>
          <w:rFonts w:ascii="Arial" w:hAnsi="Arial" w:cs="Arial"/>
          <w:b/>
          <w:color w:val="000000" w:themeColor="text1"/>
          <w:sz w:val="24"/>
          <w:szCs w:val="24"/>
          <w:lang w:eastAsia="en-GB"/>
        </w:rPr>
      </w:pPr>
    </w:p>
    <w:p w14:paraId="58DDEADD" w14:textId="2B0E269D" w:rsidR="00DA6CD9" w:rsidRPr="007D616A" w:rsidRDefault="00DA6CD9" w:rsidP="007D616A">
      <w:pPr>
        <w:pStyle w:val="ListParagraph"/>
        <w:numPr>
          <w:ilvl w:val="0"/>
          <w:numId w:val="14"/>
        </w:numPr>
        <w:tabs>
          <w:tab w:val="left" w:pos="142"/>
        </w:tabs>
        <w:rPr>
          <w:rFonts w:ascii="Arial" w:hAnsi="Arial" w:cs="Arial"/>
          <w:b/>
          <w:color w:val="000000" w:themeColor="text1"/>
          <w:sz w:val="24"/>
          <w:szCs w:val="24"/>
          <w:lang w:eastAsia="en-GB"/>
        </w:rPr>
      </w:pPr>
      <w:r w:rsidRPr="007D616A">
        <w:rPr>
          <w:rFonts w:ascii="Arial" w:hAnsi="Arial" w:cs="Arial"/>
          <w:b/>
          <w:color w:val="000000" w:themeColor="text1"/>
          <w:sz w:val="24"/>
          <w:szCs w:val="24"/>
          <w:lang w:eastAsia="en-GB"/>
        </w:rPr>
        <w:t>The family time / contact plan</w:t>
      </w:r>
    </w:p>
    <w:p w14:paraId="54881001" w14:textId="7BB61191" w:rsidR="00DA6CD9" w:rsidRDefault="00DA6CD9" w:rsidP="00FF7F05">
      <w:pPr>
        <w:tabs>
          <w:tab w:val="left" w:pos="142"/>
        </w:tabs>
        <w:spacing w:line="240" w:lineRule="auto"/>
        <w:rPr>
          <w:rFonts w:ascii="Arial" w:hAnsi="Arial" w:cs="Arial"/>
          <w:bCs/>
          <w:color w:val="000000" w:themeColor="text1"/>
          <w:lang w:eastAsia="en-GB"/>
        </w:rPr>
      </w:pPr>
      <w:r w:rsidRPr="002218C7">
        <w:rPr>
          <w:rFonts w:ascii="Arial" w:hAnsi="Arial" w:cs="Arial"/>
          <w:bCs/>
          <w:color w:val="000000" w:themeColor="text1"/>
          <w:lang w:eastAsia="en-GB"/>
        </w:rPr>
        <w:t xml:space="preserve">The </w:t>
      </w:r>
      <w:r>
        <w:rPr>
          <w:rFonts w:ascii="Arial" w:hAnsi="Arial" w:cs="Arial"/>
          <w:bCs/>
          <w:color w:val="000000" w:themeColor="text1"/>
          <w:lang w:eastAsia="en-GB"/>
        </w:rPr>
        <w:t xml:space="preserve">family time / </w:t>
      </w:r>
      <w:r w:rsidRPr="002218C7">
        <w:rPr>
          <w:rFonts w:ascii="Arial" w:hAnsi="Arial" w:cs="Arial"/>
          <w:bCs/>
          <w:color w:val="000000" w:themeColor="text1"/>
          <w:lang w:eastAsia="en-GB"/>
        </w:rPr>
        <w:t>contact plan should seek to involve siblings and others with whom the child has a significant relationship.  It must be kept under review as circumstances change.</w:t>
      </w:r>
    </w:p>
    <w:tbl>
      <w:tblPr>
        <w:tblStyle w:val="TableGrid"/>
        <w:tblW w:w="9883" w:type="dxa"/>
        <w:jc w:val="center"/>
        <w:tblLook w:val="04A0" w:firstRow="1" w:lastRow="0" w:firstColumn="1" w:lastColumn="0" w:noHBand="0" w:noVBand="1"/>
      </w:tblPr>
      <w:tblGrid>
        <w:gridCol w:w="9883"/>
      </w:tblGrid>
      <w:tr w:rsidR="00E30F61" w:rsidRPr="002218C7" w14:paraId="10B12A44" w14:textId="77777777" w:rsidTr="00ED7430">
        <w:trPr>
          <w:trHeight w:val="1640"/>
          <w:jc w:val="center"/>
        </w:trPr>
        <w:tc>
          <w:tcPr>
            <w:tcW w:w="9883" w:type="dxa"/>
          </w:tcPr>
          <w:p w14:paraId="3D9E5C9B" w14:textId="59BB3EF7" w:rsidR="006F232A" w:rsidRPr="00EB6580" w:rsidRDefault="00E30F61" w:rsidP="00E30F61">
            <w:pPr>
              <w:tabs>
                <w:tab w:val="left" w:pos="142"/>
              </w:tabs>
              <w:rPr>
                <w:rFonts w:ascii="Arial" w:hAnsi="Arial" w:cs="Arial"/>
                <w:bCs/>
                <w:i/>
                <w:iCs/>
                <w:color w:val="4472C4" w:themeColor="accent1"/>
                <w:lang w:eastAsia="en-GB"/>
              </w:rPr>
            </w:pPr>
            <w:r w:rsidRPr="00EB6580">
              <w:rPr>
                <w:rFonts w:ascii="Arial" w:hAnsi="Arial" w:cs="Arial"/>
                <w:b/>
                <w:i/>
                <w:iCs/>
                <w:color w:val="4472C4" w:themeColor="accent1"/>
                <w:lang w:eastAsia="en-GB"/>
              </w:rPr>
              <w:t>Guidance:</w:t>
            </w:r>
            <w:r w:rsidRPr="00EB6580">
              <w:rPr>
                <w:rFonts w:ascii="Arial" w:hAnsi="Arial" w:cs="Arial"/>
                <w:bCs/>
                <w:i/>
                <w:iCs/>
                <w:color w:val="4472C4" w:themeColor="accent1"/>
                <w:lang w:eastAsia="en-GB"/>
              </w:rPr>
              <w:t xml:space="preserve"> Detail initial arrangements for each child including: </w:t>
            </w:r>
          </w:p>
          <w:p w14:paraId="7F6B6CDB" w14:textId="77777777" w:rsidR="006F232A" w:rsidRPr="00EB6580" w:rsidRDefault="006F232A" w:rsidP="00E30F61">
            <w:pPr>
              <w:tabs>
                <w:tab w:val="left" w:pos="142"/>
              </w:tabs>
              <w:rPr>
                <w:rFonts w:ascii="Arial" w:hAnsi="Arial" w:cs="Arial"/>
                <w:bCs/>
                <w:i/>
                <w:iCs/>
                <w:color w:val="4472C4" w:themeColor="accent1"/>
                <w:lang w:eastAsia="en-GB"/>
              </w:rPr>
            </w:pPr>
          </w:p>
          <w:p w14:paraId="4649BCF8" w14:textId="76C68CF7" w:rsidR="0089552C" w:rsidRPr="0099313A" w:rsidRDefault="006F232A" w:rsidP="0099313A">
            <w:pPr>
              <w:pStyle w:val="BodyText2"/>
              <w:numPr>
                <w:ilvl w:val="0"/>
                <w:numId w:val="22"/>
              </w:numPr>
              <w:spacing w:after="160" w:line="360" w:lineRule="auto"/>
              <w:ind w:left="743" w:hanging="709"/>
              <w:jc w:val="both"/>
              <w:rPr>
                <w:rFonts w:cs="Arial"/>
                <w:bCs/>
                <w:color w:val="4472C4" w:themeColor="accent1"/>
                <w:szCs w:val="24"/>
              </w:rPr>
            </w:pPr>
            <w:r w:rsidRPr="0099313A">
              <w:rPr>
                <w:rFonts w:cs="Arial"/>
                <w:bCs/>
                <w:color w:val="4472C4" w:themeColor="accent1"/>
                <w:szCs w:val="24"/>
              </w:rPr>
              <w:t>W</w:t>
            </w:r>
            <w:r w:rsidR="00E30F61" w:rsidRPr="0099313A">
              <w:rPr>
                <w:rFonts w:cs="Arial"/>
                <w:bCs/>
                <w:color w:val="4472C4" w:themeColor="accent1"/>
                <w:szCs w:val="24"/>
              </w:rPr>
              <w:t>ho contact is with plus their relationship to the child</w:t>
            </w:r>
            <w:r w:rsidR="0089552C" w:rsidRPr="0099313A">
              <w:rPr>
                <w:rFonts w:cs="Arial"/>
                <w:bCs/>
                <w:color w:val="4472C4" w:themeColor="accent1"/>
                <w:szCs w:val="24"/>
              </w:rPr>
              <w:t>/ren.</w:t>
            </w:r>
          </w:p>
          <w:p w14:paraId="7E309A08" w14:textId="27B9C44B" w:rsidR="006F232A" w:rsidRPr="0099313A" w:rsidRDefault="0089552C" w:rsidP="0099313A">
            <w:pPr>
              <w:pStyle w:val="BodyText2"/>
              <w:numPr>
                <w:ilvl w:val="0"/>
                <w:numId w:val="22"/>
              </w:numPr>
              <w:spacing w:after="160" w:line="360" w:lineRule="auto"/>
              <w:ind w:left="743" w:hanging="709"/>
              <w:jc w:val="both"/>
              <w:rPr>
                <w:rFonts w:cs="Arial"/>
                <w:bCs/>
                <w:color w:val="4472C4" w:themeColor="accent1"/>
                <w:szCs w:val="24"/>
              </w:rPr>
            </w:pPr>
            <w:r w:rsidRPr="0099313A">
              <w:rPr>
                <w:rFonts w:cs="Arial"/>
                <w:bCs/>
                <w:color w:val="4472C4" w:themeColor="accent1"/>
                <w:szCs w:val="24"/>
              </w:rPr>
              <w:t>The proposed</w:t>
            </w:r>
            <w:r w:rsidR="00E30F61" w:rsidRPr="0099313A">
              <w:rPr>
                <w:rFonts w:cs="Arial"/>
                <w:bCs/>
                <w:color w:val="4472C4" w:themeColor="accent1"/>
                <w:szCs w:val="24"/>
              </w:rPr>
              <w:t xml:space="preserve"> frequency and duration</w:t>
            </w:r>
            <w:r w:rsidR="006F232A" w:rsidRPr="0099313A">
              <w:rPr>
                <w:rFonts w:cs="Arial"/>
                <w:bCs/>
                <w:color w:val="4472C4" w:themeColor="accent1"/>
                <w:szCs w:val="24"/>
              </w:rPr>
              <w:t>.</w:t>
            </w:r>
            <w:r w:rsidR="00E30F61" w:rsidRPr="0099313A">
              <w:rPr>
                <w:rFonts w:cs="Arial"/>
                <w:bCs/>
                <w:color w:val="4472C4" w:themeColor="accent1"/>
                <w:szCs w:val="24"/>
              </w:rPr>
              <w:t xml:space="preserve"> </w:t>
            </w:r>
          </w:p>
          <w:p w14:paraId="625812C4" w14:textId="47A8F91C" w:rsidR="00E30F61" w:rsidRPr="0099313A" w:rsidRDefault="006F232A" w:rsidP="0099313A">
            <w:pPr>
              <w:pStyle w:val="BodyText2"/>
              <w:numPr>
                <w:ilvl w:val="0"/>
                <w:numId w:val="22"/>
              </w:numPr>
              <w:spacing w:after="160" w:line="360" w:lineRule="auto"/>
              <w:ind w:left="743" w:hanging="709"/>
              <w:jc w:val="both"/>
              <w:rPr>
                <w:rFonts w:cs="Arial"/>
                <w:bCs/>
                <w:color w:val="4472C4" w:themeColor="accent1"/>
                <w:szCs w:val="24"/>
              </w:rPr>
            </w:pPr>
            <w:r w:rsidRPr="0099313A">
              <w:rPr>
                <w:rFonts w:cs="Arial"/>
                <w:bCs/>
                <w:color w:val="4472C4" w:themeColor="accent1"/>
                <w:szCs w:val="24"/>
              </w:rPr>
              <w:t>W</w:t>
            </w:r>
            <w:r w:rsidR="00E30F61" w:rsidRPr="0099313A">
              <w:rPr>
                <w:rFonts w:cs="Arial"/>
                <w:bCs/>
                <w:color w:val="4472C4" w:themeColor="accent1"/>
                <w:szCs w:val="24"/>
              </w:rPr>
              <w:t>hether support or supervision is required to facilitate family time</w:t>
            </w:r>
            <w:r w:rsidR="0089552C" w:rsidRPr="0099313A">
              <w:rPr>
                <w:rFonts w:cs="Arial"/>
                <w:bCs/>
                <w:color w:val="4472C4" w:themeColor="accent1"/>
                <w:szCs w:val="24"/>
              </w:rPr>
              <w:t xml:space="preserve"> activities</w:t>
            </w:r>
            <w:r w:rsidR="00E30F61" w:rsidRPr="0099313A">
              <w:rPr>
                <w:rFonts w:cs="Arial"/>
                <w:bCs/>
                <w:color w:val="4472C4" w:themeColor="accent1"/>
                <w:szCs w:val="24"/>
              </w:rPr>
              <w:t>.</w:t>
            </w:r>
          </w:p>
          <w:p w14:paraId="171EB923" w14:textId="24027B7A" w:rsidR="00E30F61" w:rsidRPr="002218C7" w:rsidRDefault="00E30F61" w:rsidP="00ED7430">
            <w:pPr>
              <w:pStyle w:val="ListParagraph"/>
              <w:ind w:left="0"/>
              <w:jc w:val="both"/>
              <w:rPr>
                <w:rFonts w:ascii="Arial" w:hAnsi="Arial" w:cs="Arial"/>
                <w:b/>
                <w:color w:val="000000" w:themeColor="text1"/>
                <w:sz w:val="24"/>
                <w:szCs w:val="24"/>
                <w:lang w:eastAsia="en-GB"/>
              </w:rPr>
            </w:pPr>
          </w:p>
        </w:tc>
      </w:tr>
    </w:tbl>
    <w:p w14:paraId="56DB7607" w14:textId="77777777" w:rsidR="00E30F61" w:rsidRPr="00E30F61" w:rsidRDefault="00E30F61" w:rsidP="00E30F61">
      <w:pPr>
        <w:tabs>
          <w:tab w:val="left" w:pos="142"/>
        </w:tabs>
        <w:rPr>
          <w:rFonts w:ascii="Arial" w:hAnsi="Arial" w:cs="Arial"/>
          <w:b/>
          <w:color w:val="000000" w:themeColor="text1"/>
          <w:sz w:val="24"/>
          <w:szCs w:val="24"/>
          <w:lang w:eastAsia="en-GB"/>
        </w:rPr>
      </w:pPr>
    </w:p>
    <w:p w14:paraId="087B87FE" w14:textId="4F06E712" w:rsidR="00DA6CD9" w:rsidRDefault="00DA6CD9" w:rsidP="007D616A">
      <w:pPr>
        <w:pStyle w:val="ListParagraph"/>
        <w:numPr>
          <w:ilvl w:val="0"/>
          <w:numId w:val="14"/>
        </w:numPr>
        <w:tabs>
          <w:tab w:val="left" w:pos="142"/>
        </w:tabs>
        <w:rPr>
          <w:rFonts w:ascii="Arial" w:hAnsi="Arial" w:cs="Arial"/>
          <w:b/>
          <w:color w:val="000000" w:themeColor="text1"/>
          <w:sz w:val="24"/>
          <w:szCs w:val="24"/>
          <w:lang w:eastAsia="en-GB"/>
        </w:rPr>
      </w:pPr>
      <w:r w:rsidRPr="002218C7">
        <w:rPr>
          <w:rFonts w:ascii="Arial" w:hAnsi="Arial" w:cs="Arial"/>
          <w:b/>
          <w:color w:val="000000" w:themeColor="text1"/>
          <w:sz w:val="24"/>
          <w:szCs w:val="24"/>
          <w:lang w:eastAsia="en-GB"/>
        </w:rPr>
        <w:t>Statement of procedural fairness</w:t>
      </w:r>
    </w:p>
    <w:tbl>
      <w:tblPr>
        <w:tblStyle w:val="TableGrid"/>
        <w:tblW w:w="9883" w:type="dxa"/>
        <w:jc w:val="center"/>
        <w:tblLook w:val="04A0" w:firstRow="1" w:lastRow="0" w:firstColumn="1" w:lastColumn="0" w:noHBand="0" w:noVBand="1"/>
      </w:tblPr>
      <w:tblGrid>
        <w:gridCol w:w="9883"/>
      </w:tblGrid>
      <w:tr w:rsidR="00E30F61" w:rsidRPr="002218C7" w14:paraId="42A90D5D" w14:textId="77777777" w:rsidTr="00ED7430">
        <w:trPr>
          <w:trHeight w:val="1640"/>
          <w:jc w:val="center"/>
        </w:trPr>
        <w:tc>
          <w:tcPr>
            <w:tcW w:w="9883" w:type="dxa"/>
          </w:tcPr>
          <w:p w14:paraId="2C7F3B9C" w14:textId="122BA1F2" w:rsidR="006F232A" w:rsidRPr="0099313A" w:rsidRDefault="00E30F61" w:rsidP="0099313A">
            <w:pPr>
              <w:pStyle w:val="NoSpacing"/>
              <w:rPr>
                <w:rFonts w:ascii="Arial" w:hAnsi="Arial" w:cs="Arial"/>
                <w:i/>
                <w:iCs/>
                <w:color w:val="4472C4" w:themeColor="accent1"/>
                <w:lang w:eastAsia="en-GB"/>
              </w:rPr>
            </w:pPr>
            <w:r w:rsidRPr="00EB6580">
              <w:rPr>
                <w:rFonts w:ascii="Arial" w:hAnsi="Arial" w:cs="Arial"/>
                <w:b/>
                <w:bCs/>
                <w:i/>
                <w:iCs/>
                <w:color w:val="4472C4" w:themeColor="accent1"/>
                <w:lang w:eastAsia="en-GB"/>
              </w:rPr>
              <w:lastRenderedPageBreak/>
              <w:t>Guidance</w:t>
            </w:r>
            <w:r w:rsidR="006F232A" w:rsidRPr="00EB6580">
              <w:rPr>
                <w:rFonts w:ascii="Arial" w:hAnsi="Arial" w:cs="Arial"/>
                <w:b/>
                <w:bCs/>
                <w:i/>
                <w:iCs/>
                <w:color w:val="4472C4" w:themeColor="accent1"/>
                <w:lang w:eastAsia="en-GB"/>
              </w:rPr>
              <w:t xml:space="preserve"> to be deleted/overwritten</w:t>
            </w:r>
            <w:r w:rsidRPr="00EB6580">
              <w:rPr>
                <w:rFonts w:ascii="Arial" w:hAnsi="Arial" w:cs="Arial"/>
                <w:b/>
                <w:bCs/>
                <w:i/>
                <w:iCs/>
                <w:color w:val="4472C4" w:themeColor="accent1"/>
                <w:lang w:eastAsia="en-GB"/>
              </w:rPr>
              <w:t>:</w:t>
            </w:r>
            <w:r w:rsidRPr="00EB6580">
              <w:rPr>
                <w:rFonts w:ascii="Arial" w:hAnsi="Arial" w:cs="Arial"/>
                <w:i/>
                <w:iCs/>
                <w:color w:val="4472C4" w:themeColor="accent1"/>
                <w:lang w:eastAsia="en-GB"/>
              </w:rPr>
              <w:t xml:space="preserve"> </w:t>
            </w:r>
          </w:p>
          <w:p w14:paraId="478ABEC4" w14:textId="043201EA" w:rsidR="006F232A" w:rsidRPr="0099313A" w:rsidRDefault="00E30F61" w:rsidP="0099313A">
            <w:pPr>
              <w:pStyle w:val="BodyText2"/>
              <w:numPr>
                <w:ilvl w:val="0"/>
                <w:numId w:val="23"/>
              </w:numPr>
              <w:spacing w:after="160" w:line="360" w:lineRule="auto"/>
              <w:ind w:left="743" w:hanging="709"/>
              <w:jc w:val="both"/>
              <w:rPr>
                <w:rFonts w:cs="Arial"/>
                <w:bCs/>
                <w:color w:val="4472C4" w:themeColor="accent1"/>
                <w:szCs w:val="24"/>
              </w:rPr>
            </w:pPr>
            <w:r w:rsidRPr="0099313A">
              <w:rPr>
                <w:rFonts w:cs="Arial"/>
                <w:bCs/>
                <w:color w:val="4472C4" w:themeColor="accent1"/>
                <w:szCs w:val="24"/>
              </w:rPr>
              <w:t>Confirm here that the local authority’s concerns and</w:t>
            </w:r>
            <w:r w:rsidR="0003633A" w:rsidRPr="0099313A">
              <w:rPr>
                <w:rFonts w:cs="Arial"/>
                <w:bCs/>
                <w:color w:val="4472C4" w:themeColor="accent1"/>
                <w:szCs w:val="24"/>
              </w:rPr>
              <w:t xml:space="preserve"> proposed Care Plan</w:t>
            </w:r>
            <w:r w:rsidRPr="0099313A">
              <w:rPr>
                <w:rFonts w:cs="Arial"/>
                <w:bCs/>
                <w:color w:val="4472C4" w:themeColor="accent1"/>
                <w:szCs w:val="24"/>
              </w:rPr>
              <w:t xml:space="preserve"> have been communicated to the child/ren, mother, father, and significant others, and </w:t>
            </w:r>
            <w:r w:rsidR="0003633A" w:rsidRPr="0099313A">
              <w:rPr>
                <w:rFonts w:cs="Arial"/>
                <w:bCs/>
                <w:color w:val="4472C4" w:themeColor="accent1"/>
                <w:szCs w:val="24"/>
              </w:rPr>
              <w:t xml:space="preserve">when and </w:t>
            </w:r>
            <w:r w:rsidRPr="0099313A">
              <w:rPr>
                <w:rFonts w:cs="Arial"/>
                <w:bCs/>
                <w:color w:val="4472C4" w:themeColor="accent1"/>
                <w:szCs w:val="24"/>
              </w:rPr>
              <w:t xml:space="preserve">how this has been communicated. </w:t>
            </w:r>
          </w:p>
          <w:p w14:paraId="1AD3D1E0" w14:textId="77777777" w:rsidR="006F232A" w:rsidRPr="0099313A" w:rsidRDefault="00E30F61" w:rsidP="0099313A">
            <w:pPr>
              <w:pStyle w:val="BodyText2"/>
              <w:numPr>
                <w:ilvl w:val="0"/>
                <w:numId w:val="23"/>
              </w:numPr>
              <w:spacing w:after="160" w:line="360" w:lineRule="auto"/>
              <w:ind w:left="743" w:hanging="709"/>
              <w:jc w:val="both"/>
              <w:rPr>
                <w:rFonts w:cs="Arial"/>
                <w:bCs/>
                <w:color w:val="4472C4" w:themeColor="accent1"/>
                <w:szCs w:val="24"/>
              </w:rPr>
            </w:pPr>
            <w:r w:rsidRPr="0099313A">
              <w:rPr>
                <w:rFonts w:cs="Arial"/>
                <w:bCs/>
                <w:color w:val="4472C4" w:themeColor="accent1"/>
                <w:szCs w:val="24"/>
              </w:rPr>
              <w:t xml:space="preserve">State whether these concerns have been understood and how the contents of this statement have been shared with them.  </w:t>
            </w:r>
          </w:p>
          <w:p w14:paraId="11957D00" w14:textId="30C54423" w:rsidR="00E30F61" w:rsidRPr="0099313A" w:rsidRDefault="00E30F61" w:rsidP="0099313A">
            <w:pPr>
              <w:pStyle w:val="BodyText2"/>
              <w:numPr>
                <w:ilvl w:val="0"/>
                <w:numId w:val="23"/>
              </w:numPr>
              <w:spacing w:after="160" w:line="360" w:lineRule="auto"/>
              <w:ind w:left="743" w:hanging="709"/>
              <w:jc w:val="both"/>
              <w:rPr>
                <w:rFonts w:cs="Arial"/>
                <w:bCs/>
                <w:color w:val="4472C4" w:themeColor="accent1"/>
                <w:szCs w:val="24"/>
              </w:rPr>
            </w:pPr>
            <w:r w:rsidRPr="0099313A">
              <w:rPr>
                <w:rFonts w:cs="Arial"/>
                <w:bCs/>
                <w:color w:val="4472C4" w:themeColor="accent1"/>
                <w:szCs w:val="24"/>
              </w:rPr>
              <w:t xml:space="preserve">If not, please be explicit about attempts to engage and detail here any help that has been provided, or will be provided, </w:t>
            </w:r>
            <w:proofErr w:type="gramStart"/>
            <w:r w:rsidRPr="0099313A">
              <w:rPr>
                <w:rFonts w:cs="Arial"/>
                <w:bCs/>
                <w:color w:val="4472C4" w:themeColor="accent1"/>
                <w:szCs w:val="24"/>
              </w:rPr>
              <w:t>in order to</w:t>
            </w:r>
            <w:proofErr w:type="gramEnd"/>
            <w:r w:rsidRPr="0099313A">
              <w:rPr>
                <w:rFonts w:cs="Arial"/>
                <w:bCs/>
                <w:color w:val="4472C4" w:themeColor="accent1"/>
                <w:szCs w:val="24"/>
              </w:rPr>
              <w:t xml:space="preserve"> support participation e.g. is an advocate or interpreter required?</w:t>
            </w:r>
          </w:p>
          <w:p w14:paraId="4D189215" w14:textId="3204828F" w:rsidR="00F12D1A" w:rsidRPr="002218C7" w:rsidRDefault="00F12D1A" w:rsidP="00AA1C7C">
            <w:pPr>
              <w:pStyle w:val="ListParagraph"/>
              <w:ind w:left="0"/>
              <w:jc w:val="both"/>
              <w:rPr>
                <w:rFonts w:ascii="Arial" w:hAnsi="Arial" w:cs="Arial"/>
                <w:b/>
                <w:color w:val="000000" w:themeColor="text1"/>
                <w:sz w:val="24"/>
                <w:szCs w:val="24"/>
                <w:lang w:eastAsia="en-GB"/>
              </w:rPr>
            </w:pPr>
          </w:p>
        </w:tc>
      </w:tr>
    </w:tbl>
    <w:p w14:paraId="43D0CD0F" w14:textId="3C579D74" w:rsidR="00DA6CD9" w:rsidRDefault="00DA6CD9" w:rsidP="00DA6CD9"/>
    <w:p w14:paraId="66883843" w14:textId="41BEC3C9" w:rsidR="00DA6CD9" w:rsidRPr="0055053D" w:rsidRDefault="00DA6CD9" w:rsidP="00DA6CD9">
      <w:pPr>
        <w:jc w:val="center"/>
        <w:rPr>
          <w:b/>
          <w:bCs/>
          <w:sz w:val="28"/>
          <w:szCs w:val="28"/>
        </w:rPr>
      </w:pPr>
      <w:r w:rsidRPr="0055053D">
        <w:rPr>
          <w:rFonts w:ascii="Arial" w:hAnsi="Arial" w:cs="Arial"/>
          <w:b/>
          <w:bCs/>
          <w:color w:val="FF0000"/>
          <w:sz w:val="28"/>
          <w:szCs w:val="28"/>
        </w:rPr>
        <w:t>[</w:t>
      </w:r>
      <w:r w:rsidR="00F12D1A" w:rsidRPr="0055053D">
        <w:rPr>
          <w:rFonts w:ascii="Arial" w:hAnsi="Arial" w:cs="Arial"/>
          <w:b/>
          <w:bCs/>
          <w:color w:val="FF0000"/>
          <w:sz w:val="28"/>
          <w:szCs w:val="28"/>
        </w:rPr>
        <w:t>All g</w:t>
      </w:r>
      <w:r w:rsidRPr="0055053D">
        <w:rPr>
          <w:rFonts w:ascii="Arial" w:hAnsi="Arial" w:cs="Arial"/>
          <w:b/>
          <w:bCs/>
          <w:color w:val="FF0000"/>
          <w:sz w:val="28"/>
          <w:szCs w:val="28"/>
        </w:rPr>
        <w:t>uidance text to be deleted before submitting to the court]</w:t>
      </w:r>
    </w:p>
    <w:p w14:paraId="35AA7E4D" w14:textId="68BC2A7C" w:rsidR="00DA6CD9" w:rsidRDefault="00DA6CD9" w:rsidP="00DA6CD9"/>
    <w:p w14:paraId="29416032" w14:textId="352A06F7" w:rsidR="00931B6A" w:rsidRDefault="00931B6A" w:rsidP="00DA6CD9">
      <w:pPr>
        <w:tabs>
          <w:tab w:val="left" w:pos="1479"/>
        </w:tabs>
        <w:rPr>
          <w:rFonts w:ascii="Arial" w:hAnsi="Arial" w:cs="Arial"/>
          <w:b/>
          <w:color w:val="000000" w:themeColor="text1"/>
          <w:sz w:val="24"/>
          <w:szCs w:val="24"/>
        </w:rPr>
      </w:pPr>
    </w:p>
    <w:p w14:paraId="2859F7B7" w14:textId="77777777" w:rsidR="00A63C10" w:rsidRDefault="00A63C10" w:rsidP="00DA6CD9">
      <w:pPr>
        <w:tabs>
          <w:tab w:val="left" w:pos="1479"/>
        </w:tabs>
        <w:rPr>
          <w:rFonts w:ascii="Arial" w:hAnsi="Arial" w:cs="Arial"/>
          <w:b/>
          <w:color w:val="000000" w:themeColor="text1"/>
          <w:sz w:val="24"/>
          <w:szCs w:val="24"/>
        </w:rPr>
      </w:pPr>
    </w:p>
    <w:p w14:paraId="618B4BCB" w14:textId="3B126281" w:rsidR="00DA6CD9" w:rsidRPr="002218C7" w:rsidRDefault="00DA6CD9" w:rsidP="00DA6CD9">
      <w:pPr>
        <w:tabs>
          <w:tab w:val="left" w:pos="1479"/>
        </w:tabs>
        <w:rPr>
          <w:rFonts w:ascii="Arial" w:hAnsi="Arial" w:cs="Arial"/>
          <w:b/>
          <w:color w:val="000000" w:themeColor="text1"/>
          <w:sz w:val="24"/>
          <w:szCs w:val="24"/>
        </w:rPr>
      </w:pPr>
      <w:r w:rsidRPr="002218C7">
        <w:rPr>
          <w:rFonts w:ascii="Arial" w:hAnsi="Arial" w:cs="Arial"/>
          <w:b/>
          <w:color w:val="000000" w:themeColor="text1"/>
          <w:sz w:val="24"/>
          <w:szCs w:val="24"/>
        </w:rPr>
        <w:t>APPENDIX 1</w:t>
      </w:r>
      <w:r w:rsidR="00903DAB">
        <w:rPr>
          <w:rFonts w:ascii="Arial" w:hAnsi="Arial" w:cs="Arial"/>
          <w:b/>
          <w:color w:val="000000" w:themeColor="text1"/>
          <w:sz w:val="24"/>
          <w:szCs w:val="24"/>
        </w:rPr>
        <w:t xml:space="preserve">: </w:t>
      </w:r>
      <w:r w:rsidRPr="002218C7">
        <w:rPr>
          <w:rFonts w:ascii="Arial" w:hAnsi="Arial" w:cs="Arial"/>
          <w:b/>
          <w:color w:val="000000" w:themeColor="text1"/>
          <w:sz w:val="24"/>
          <w:szCs w:val="24"/>
        </w:rPr>
        <w:t xml:space="preserve">The social work chronology </w:t>
      </w:r>
    </w:p>
    <w:p w14:paraId="37E7A10F" w14:textId="77777777" w:rsidR="00DA6CD9" w:rsidRPr="00EB6580" w:rsidRDefault="00DA6CD9" w:rsidP="00DA6CD9">
      <w:pPr>
        <w:numPr>
          <w:ilvl w:val="0"/>
          <w:numId w:val="4"/>
        </w:numPr>
        <w:spacing w:after="0" w:line="240" w:lineRule="auto"/>
        <w:rPr>
          <w:rFonts w:ascii="Arial" w:hAnsi="Arial" w:cs="Arial"/>
          <w:i/>
          <w:iCs/>
          <w:noProof/>
          <w:color w:val="4472C4" w:themeColor="accent1"/>
        </w:rPr>
      </w:pPr>
      <w:r w:rsidRPr="00EB6580">
        <w:rPr>
          <w:rFonts w:ascii="Arial" w:hAnsi="Arial" w:cs="Arial"/>
          <w:i/>
          <w:iCs/>
          <w:noProof/>
          <w:color w:val="4472C4" w:themeColor="accent1"/>
        </w:rPr>
        <w:t xml:space="preserve">Recognising the gravity of the situation requiring an urgent application to the court, please list the most significant events </w:t>
      </w:r>
      <w:r w:rsidRPr="00EB6580">
        <w:rPr>
          <w:rFonts w:ascii="Arial" w:hAnsi="Arial" w:cs="Arial"/>
          <w:b/>
          <w:i/>
          <w:iCs/>
          <w:noProof/>
          <w:color w:val="4472C4" w:themeColor="accent1"/>
        </w:rPr>
        <w:t xml:space="preserve">which can be evidenced </w:t>
      </w:r>
      <w:r w:rsidRPr="00EB6580">
        <w:rPr>
          <w:rFonts w:ascii="Arial" w:hAnsi="Arial" w:cs="Arial"/>
          <w:bCs/>
          <w:i/>
          <w:iCs/>
          <w:noProof/>
          <w:color w:val="4472C4" w:themeColor="accent1"/>
        </w:rPr>
        <w:t>here</w:t>
      </w:r>
      <w:r w:rsidRPr="00EB6580">
        <w:rPr>
          <w:rFonts w:ascii="Arial" w:hAnsi="Arial" w:cs="Arial"/>
          <w:i/>
          <w:iCs/>
          <w:noProof/>
          <w:color w:val="4472C4" w:themeColor="accent1"/>
        </w:rPr>
        <w:t xml:space="preserve">. </w:t>
      </w:r>
    </w:p>
    <w:p w14:paraId="6505ABEF" w14:textId="77777777" w:rsidR="0089552C" w:rsidRPr="00EB6580" w:rsidRDefault="00DA6CD9" w:rsidP="00DA6CD9">
      <w:pPr>
        <w:numPr>
          <w:ilvl w:val="0"/>
          <w:numId w:val="4"/>
        </w:numPr>
        <w:spacing w:after="0" w:line="240" w:lineRule="auto"/>
        <w:rPr>
          <w:rFonts w:ascii="Arial" w:hAnsi="Arial" w:cs="Arial"/>
          <w:i/>
          <w:iCs/>
          <w:noProof/>
          <w:color w:val="4472C4" w:themeColor="accent1"/>
        </w:rPr>
      </w:pPr>
      <w:r w:rsidRPr="00EB6580">
        <w:rPr>
          <w:rFonts w:ascii="Arial" w:hAnsi="Arial" w:cs="Arial"/>
          <w:i/>
          <w:iCs/>
          <w:noProof/>
          <w:color w:val="4472C4" w:themeColor="accent1"/>
        </w:rPr>
        <w:t xml:space="preserve">Focus on the last </w:t>
      </w:r>
      <w:r w:rsidRPr="00EB6580">
        <w:rPr>
          <w:rFonts w:ascii="Arial" w:hAnsi="Arial" w:cs="Arial"/>
          <w:b/>
          <w:bCs/>
          <w:i/>
          <w:iCs/>
          <w:noProof/>
          <w:color w:val="4472C4" w:themeColor="accent1"/>
        </w:rPr>
        <w:t xml:space="preserve">three to six months, </w:t>
      </w:r>
      <w:r w:rsidRPr="00EB6580">
        <w:rPr>
          <w:rFonts w:ascii="Arial" w:hAnsi="Arial" w:cs="Arial"/>
          <w:i/>
          <w:iCs/>
          <w:noProof/>
          <w:color w:val="4472C4" w:themeColor="accent1"/>
        </w:rPr>
        <w:t>time permitting</w:t>
      </w:r>
      <w:r w:rsidR="0089552C" w:rsidRPr="00EB6580">
        <w:rPr>
          <w:rFonts w:ascii="Arial" w:hAnsi="Arial" w:cs="Arial"/>
          <w:i/>
          <w:iCs/>
          <w:noProof/>
          <w:color w:val="4472C4" w:themeColor="accent1"/>
        </w:rPr>
        <w:t>.</w:t>
      </w:r>
      <w:r w:rsidRPr="00EB6580">
        <w:rPr>
          <w:rFonts w:ascii="Arial" w:hAnsi="Arial" w:cs="Arial"/>
          <w:i/>
          <w:iCs/>
          <w:noProof/>
          <w:color w:val="4472C4" w:themeColor="accent1"/>
        </w:rPr>
        <w:t xml:space="preserve"> </w:t>
      </w:r>
    </w:p>
    <w:p w14:paraId="4C1A8F05" w14:textId="2F8B0BC0" w:rsidR="00DA6CD9" w:rsidRPr="00EB6580" w:rsidRDefault="0089552C" w:rsidP="00DA6CD9">
      <w:pPr>
        <w:numPr>
          <w:ilvl w:val="0"/>
          <w:numId w:val="4"/>
        </w:numPr>
        <w:spacing w:after="0" w:line="240" w:lineRule="auto"/>
        <w:rPr>
          <w:rFonts w:ascii="Arial" w:hAnsi="Arial" w:cs="Arial"/>
          <w:i/>
          <w:iCs/>
          <w:noProof/>
          <w:color w:val="4472C4" w:themeColor="accent1"/>
        </w:rPr>
      </w:pPr>
      <w:r w:rsidRPr="00EB6580">
        <w:rPr>
          <w:rFonts w:ascii="Arial" w:hAnsi="Arial" w:cs="Arial"/>
          <w:i/>
          <w:iCs/>
          <w:noProof/>
          <w:color w:val="4472C4" w:themeColor="accent1"/>
        </w:rPr>
        <w:t>M</w:t>
      </w:r>
      <w:r w:rsidR="00DA6CD9" w:rsidRPr="00EB6580">
        <w:rPr>
          <w:rFonts w:ascii="Arial" w:hAnsi="Arial" w:cs="Arial"/>
          <w:i/>
          <w:iCs/>
          <w:noProof/>
          <w:color w:val="4472C4" w:themeColor="accent1"/>
        </w:rPr>
        <w:t>ake reference to any significant events in the last two years or beyond felt to be of relevance</w:t>
      </w:r>
      <w:r w:rsidRPr="00EB6580">
        <w:rPr>
          <w:rFonts w:ascii="Arial" w:hAnsi="Arial" w:cs="Arial"/>
          <w:i/>
          <w:iCs/>
          <w:noProof/>
          <w:color w:val="4472C4" w:themeColor="accent1"/>
        </w:rPr>
        <w:t xml:space="preserve"> here</w:t>
      </w:r>
      <w:r w:rsidR="00DA6CD9" w:rsidRPr="00EB6580">
        <w:rPr>
          <w:rFonts w:ascii="Arial" w:hAnsi="Arial" w:cs="Arial"/>
          <w:i/>
          <w:iCs/>
          <w:noProof/>
          <w:color w:val="4472C4" w:themeColor="accent1"/>
        </w:rPr>
        <w:t>.</w:t>
      </w:r>
    </w:p>
    <w:p w14:paraId="044E893D" w14:textId="35713BFC" w:rsidR="000B69F9" w:rsidRPr="00EB6580" w:rsidRDefault="000B69F9" w:rsidP="00DA6CD9">
      <w:pPr>
        <w:numPr>
          <w:ilvl w:val="0"/>
          <w:numId w:val="4"/>
        </w:numPr>
        <w:spacing w:after="0" w:line="240" w:lineRule="auto"/>
        <w:rPr>
          <w:rFonts w:ascii="Arial" w:hAnsi="Arial" w:cs="Arial"/>
          <w:i/>
          <w:iCs/>
          <w:noProof/>
          <w:color w:val="4472C4" w:themeColor="accent1"/>
          <w:u w:val="single"/>
        </w:rPr>
      </w:pPr>
      <w:r w:rsidRPr="00EB6580">
        <w:rPr>
          <w:rFonts w:ascii="Arial" w:hAnsi="Arial" w:cs="Arial"/>
          <w:i/>
          <w:iCs/>
          <w:noProof/>
          <w:color w:val="4472C4" w:themeColor="accent1"/>
          <w:u w:val="single"/>
        </w:rPr>
        <w:t xml:space="preserve">Do not include legal advice </w:t>
      </w:r>
    </w:p>
    <w:p w14:paraId="31ED931A" w14:textId="77777777" w:rsidR="00DA6CD9" w:rsidRPr="002218C7" w:rsidRDefault="00DA6CD9" w:rsidP="00DA6CD9">
      <w:pPr>
        <w:tabs>
          <w:tab w:val="left" w:pos="1479"/>
        </w:tabs>
        <w:rPr>
          <w:rFonts w:ascii="Arial" w:hAnsi="Arial" w:cs="Arial"/>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5327"/>
        <w:gridCol w:w="2535"/>
      </w:tblGrid>
      <w:tr w:rsidR="00DA6CD9" w:rsidRPr="002218C7" w14:paraId="59E42C97" w14:textId="77777777" w:rsidTr="00ED7430">
        <w:trPr>
          <w:trHeight w:val="651"/>
        </w:trPr>
        <w:tc>
          <w:tcPr>
            <w:tcW w:w="640" w:type="pct"/>
            <w:tcBorders>
              <w:top w:val="single" w:sz="2" w:space="0" w:color="auto"/>
              <w:bottom w:val="single" w:sz="2" w:space="0" w:color="auto"/>
            </w:tcBorders>
            <w:shd w:val="clear" w:color="auto" w:fill="D9D9D9" w:themeFill="background1" w:themeFillShade="D9"/>
            <w:vAlign w:val="center"/>
          </w:tcPr>
          <w:p w14:paraId="02310F96" w14:textId="77777777" w:rsidR="00DA6CD9" w:rsidRPr="002218C7" w:rsidRDefault="00DA6CD9" w:rsidP="00ED7430">
            <w:pPr>
              <w:tabs>
                <w:tab w:val="left" w:pos="1479"/>
              </w:tabs>
              <w:rPr>
                <w:rFonts w:ascii="Arial" w:hAnsi="Arial" w:cs="Arial"/>
                <w:b/>
                <w:color w:val="000000" w:themeColor="text1"/>
              </w:rPr>
            </w:pPr>
            <w:r w:rsidRPr="002218C7">
              <w:rPr>
                <w:rFonts w:ascii="Arial" w:hAnsi="Arial" w:cs="Arial"/>
                <w:b/>
                <w:color w:val="000000" w:themeColor="text1"/>
              </w:rPr>
              <w:t>Date</w:t>
            </w:r>
          </w:p>
        </w:tc>
        <w:tc>
          <w:tcPr>
            <w:tcW w:w="2954" w:type="pct"/>
            <w:tcBorders>
              <w:top w:val="single" w:sz="2" w:space="0" w:color="auto"/>
              <w:bottom w:val="single" w:sz="2" w:space="0" w:color="auto"/>
            </w:tcBorders>
            <w:shd w:val="clear" w:color="auto" w:fill="D9D9D9" w:themeFill="background1" w:themeFillShade="D9"/>
            <w:vAlign w:val="center"/>
          </w:tcPr>
          <w:p w14:paraId="2F2F9761" w14:textId="2FE728D8" w:rsidR="00DA6CD9" w:rsidRPr="002218C7" w:rsidRDefault="00DA6CD9" w:rsidP="00ED7430">
            <w:pPr>
              <w:tabs>
                <w:tab w:val="left" w:pos="1479"/>
              </w:tabs>
              <w:rPr>
                <w:rFonts w:ascii="Arial" w:hAnsi="Arial" w:cs="Arial"/>
                <w:b/>
                <w:color w:val="000000" w:themeColor="text1"/>
              </w:rPr>
            </w:pPr>
            <w:r w:rsidRPr="002218C7">
              <w:rPr>
                <w:rFonts w:ascii="Arial" w:hAnsi="Arial" w:cs="Arial"/>
                <w:b/>
                <w:color w:val="000000" w:themeColor="text1"/>
              </w:rPr>
              <w:t>Incident or sequence of incidents relevant to the child</w:t>
            </w:r>
            <w:r w:rsidR="0089552C">
              <w:rPr>
                <w:rFonts w:ascii="Arial" w:hAnsi="Arial" w:cs="Arial"/>
                <w:b/>
                <w:color w:val="000000" w:themeColor="text1"/>
              </w:rPr>
              <w:t>/ren</w:t>
            </w:r>
            <w:r w:rsidRPr="002218C7">
              <w:rPr>
                <w:rFonts w:ascii="Arial" w:hAnsi="Arial" w:cs="Arial"/>
                <w:b/>
                <w:color w:val="000000" w:themeColor="text1"/>
              </w:rPr>
              <w:t>’s welfare</w:t>
            </w:r>
          </w:p>
        </w:tc>
        <w:tc>
          <w:tcPr>
            <w:tcW w:w="1406" w:type="pct"/>
            <w:tcBorders>
              <w:top w:val="single" w:sz="2" w:space="0" w:color="auto"/>
              <w:bottom w:val="single" w:sz="2" w:space="0" w:color="auto"/>
            </w:tcBorders>
            <w:shd w:val="clear" w:color="auto" w:fill="D9D9D9" w:themeFill="background1" w:themeFillShade="D9"/>
            <w:vAlign w:val="center"/>
          </w:tcPr>
          <w:p w14:paraId="4FCF2C52" w14:textId="77777777" w:rsidR="00DA6CD9" w:rsidRPr="002218C7" w:rsidRDefault="00DA6CD9" w:rsidP="00ED7430">
            <w:pPr>
              <w:tabs>
                <w:tab w:val="left" w:pos="1479"/>
              </w:tabs>
              <w:rPr>
                <w:rFonts w:ascii="Arial" w:hAnsi="Arial" w:cs="Arial"/>
                <w:b/>
                <w:color w:val="000000" w:themeColor="text1"/>
              </w:rPr>
            </w:pPr>
            <w:r w:rsidRPr="002218C7">
              <w:rPr>
                <w:rFonts w:ascii="Arial" w:hAnsi="Arial" w:cs="Arial"/>
                <w:b/>
                <w:color w:val="000000" w:themeColor="text1"/>
              </w:rPr>
              <w:t>Impact on the child/ren</w:t>
            </w:r>
          </w:p>
        </w:tc>
      </w:tr>
      <w:tr w:rsidR="00DA6CD9" w:rsidRPr="002218C7" w14:paraId="1500ECFE" w14:textId="77777777" w:rsidTr="00DA6CD9">
        <w:trPr>
          <w:trHeight w:val="651"/>
        </w:trPr>
        <w:tc>
          <w:tcPr>
            <w:tcW w:w="640" w:type="pct"/>
            <w:tcBorders>
              <w:top w:val="single" w:sz="2" w:space="0" w:color="auto"/>
              <w:bottom w:val="single" w:sz="2" w:space="0" w:color="auto"/>
            </w:tcBorders>
            <w:shd w:val="clear" w:color="auto" w:fill="auto"/>
            <w:vAlign w:val="center"/>
          </w:tcPr>
          <w:p w14:paraId="7E6FBDAF" w14:textId="645C4AAD" w:rsidR="00DA6CD9" w:rsidRPr="002218C7" w:rsidRDefault="00DA6CD9" w:rsidP="00ED7430">
            <w:pPr>
              <w:tabs>
                <w:tab w:val="left" w:pos="1479"/>
              </w:tabs>
              <w:rPr>
                <w:rFonts w:ascii="Arial" w:hAnsi="Arial" w:cs="Arial"/>
                <w:b/>
                <w:color w:val="000000" w:themeColor="text1"/>
              </w:rPr>
            </w:pPr>
          </w:p>
        </w:tc>
        <w:tc>
          <w:tcPr>
            <w:tcW w:w="2954" w:type="pct"/>
            <w:tcBorders>
              <w:top w:val="single" w:sz="2" w:space="0" w:color="auto"/>
              <w:bottom w:val="single" w:sz="2" w:space="0" w:color="auto"/>
            </w:tcBorders>
            <w:shd w:val="clear" w:color="auto" w:fill="auto"/>
            <w:vAlign w:val="center"/>
          </w:tcPr>
          <w:p w14:paraId="1FCCDDFC" w14:textId="7E475BE0" w:rsidR="00DA6CD9" w:rsidRPr="002218C7" w:rsidRDefault="007D616A" w:rsidP="00ED7430">
            <w:pPr>
              <w:tabs>
                <w:tab w:val="left" w:pos="1479"/>
              </w:tabs>
              <w:rPr>
                <w:rFonts w:ascii="Arial" w:hAnsi="Arial" w:cs="Arial"/>
                <w:b/>
                <w:color w:val="000000" w:themeColor="text1"/>
              </w:rPr>
            </w:pPr>
            <w:r>
              <w:rPr>
                <w:rFonts w:ascii="Arial" w:hAnsi="Arial" w:cs="Arial"/>
                <w:b/>
                <w:color w:val="000000" w:themeColor="text1"/>
                <w:highlight w:val="yellow"/>
              </w:rPr>
              <w:t>CPMs PLAN to A</w:t>
            </w:r>
            <w:r w:rsidR="0003633A" w:rsidRPr="0003633A">
              <w:rPr>
                <w:rFonts w:ascii="Arial" w:hAnsi="Arial" w:cs="Arial"/>
                <w:b/>
                <w:color w:val="000000" w:themeColor="text1"/>
                <w:highlight w:val="yellow"/>
              </w:rPr>
              <w:t xml:space="preserve">DD AN EXAMPLE HERE </w:t>
            </w:r>
          </w:p>
        </w:tc>
        <w:tc>
          <w:tcPr>
            <w:tcW w:w="1406" w:type="pct"/>
            <w:tcBorders>
              <w:top w:val="single" w:sz="2" w:space="0" w:color="auto"/>
              <w:bottom w:val="single" w:sz="2" w:space="0" w:color="auto"/>
            </w:tcBorders>
            <w:shd w:val="clear" w:color="auto" w:fill="auto"/>
            <w:vAlign w:val="center"/>
          </w:tcPr>
          <w:p w14:paraId="116CC652" w14:textId="05F95004" w:rsidR="00DA6CD9" w:rsidRPr="002218C7" w:rsidRDefault="00DA6CD9" w:rsidP="00ED7430">
            <w:pPr>
              <w:tabs>
                <w:tab w:val="left" w:pos="1479"/>
              </w:tabs>
              <w:rPr>
                <w:rFonts w:ascii="Arial" w:hAnsi="Arial" w:cs="Arial"/>
                <w:b/>
                <w:color w:val="000000" w:themeColor="text1"/>
              </w:rPr>
            </w:pPr>
          </w:p>
        </w:tc>
      </w:tr>
      <w:tr w:rsidR="00DA6CD9" w:rsidRPr="002218C7" w14:paraId="2005FF38" w14:textId="77777777" w:rsidTr="00DA6CD9">
        <w:trPr>
          <w:trHeight w:val="651"/>
        </w:trPr>
        <w:tc>
          <w:tcPr>
            <w:tcW w:w="640" w:type="pct"/>
            <w:tcBorders>
              <w:top w:val="single" w:sz="2" w:space="0" w:color="auto"/>
              <w:bottom w:val="single" w:sz="2" w:space="0" w:color="auto"/>
            </w:tcBorders>
            <w:shd w:val="clear" w:color="auto" w:fill="auto"/>
            <w:vAlign w:val="center"/>
          </w:tcPr>
          <w:p w14:paraId="27B016B4" w14:textId="77777777" w:rsidR="00DA6CD9" w:rsidRPr="002218C7" w:rsidRDefault="00DA6CD9" w:rsidP="00ED7430">
            <w:pPr>
              <w:tabs>
                <w:tab w:val="left" w:pos="1479"/>
              </w:tabs>
              <w:rPr>
                <w:rFonts w:ascii="Arial" w:hAnsi="Arial" w:cs="Arial"/>
                <w:b/>
                <w:color w:val="000000" w:themeColor="text1"/>
              </w:rPr>
            </w:pPr>
          </w:p>
        </w:tc>
        <w:tc>
          <w:tcPr>
            <w:tcW w:w="2954" w:type="pct"/>
            <w:tcBorders>
              <w:top w:val="single" w:sz="2" w:space="0" w:color="auto"/>
              <w:bottom w:val="single" w:sz="2" w:space="0" w:color="auto"/>
            </w:tcBorders>
            <w:shd w:val="clear" w:color="auto" w:fill="auto"/>
            <w:vAlign w:val="center"/>
          </w:tcPr>
          <w:p w14:paraId="2963B5CF" w14:textId="77777777" w:rsidR="00DA6CD9" w:rsidRPr="002218C7" w:rsidRDefault="00DA6CD9" w:rsidP="00ED7430">
            <w:pPr>
              <w:tabs>
                <w:tab w:val="left" w:pos="1479"/>
              </w:tabs>
              <w:rPr>
                <w:rFonts w:ascii="Arial" w:hAnsi="Arial" w:cs="Arial"/>
                <w:b/>
                <w:color w:val="000000" w:themeColor="text1"/>
              </w:rPr>
            </w:pPr>
          </w:p>
        </w:tc>
        <w:tc>
          <w:tcPr>
            <w:tcW w:w="1406" w:type="pct"/>
            <w:tcBorders>
              <w:top w:val="single" w:sz="2" w:space="0" w:color="auto"/>
              <w:bottom w:val="single" w:sz="2" w:space="0" w:color="auto"/>
            </w:tcBorders>
            <w:shd w:val="clear" w:color="auto" w:fill="auto"/>
            <w:vAlign w:val="center"/>
          </w:tcPr>
          <w:p w14:paraId="71428570" w14:textId="77777777" w:rsidR="00DA6CD9" w:rsidRPr="002218C7" w:rsidRDefault="00DA6CD9" w:rsidP="00ED7430">
            <w:pPr>
              <w:tabs>
                <w:tab w:val="left" w:pos="1479"/>
              </w:tabs>
              <w:rPr>
                <w:rFonts w:ascii="Arial" w:hAnsi="Arial" w:cs="Arial"/>
                <w:b/>
                <w:color w:val="000000" w:themeColor="text1"/>
              </w:rPr>
            </w:pPr>
          </w:p>
        </w:tc>
      </w:tr>
      <w:tr w:rsidR="00DA6CD9" w:rsidRPr="002218C7" w14:paraId="6BB5F0A3" w14:textId="77777777" w:rsidTr="00DA6CD9">
        <w:trPr>
          <w:trHeight w:val="651"/>
        </w:trPr>
        <w:tc>
          <w:tcPr>
            <w:tcW w:w="640" w:type="pct"/>
            <w:tcBorders>
              <w:top w:val="single" w:sz="2" w:space="0" w:color="auto"/>
              <w:bottom w:val="single" w:sz="2" w:space="0" w:color="auto"/>
            </w:tcBorders>
            <w:shd w:val="clear" w:color="auto" w:fill="auto"/>
            <w:vAlign w:val="center"/>
          </w:tcPr>
          <w:p w14:paraId="13DAFEAF" w14:textId="77777777" w:rsidR="00DA6CD9" w:rsidRPr="002218C7" w:rsidRDefault="00DA6CD9" w:rsidP="00ED7430">
            <w:pPr>
              <w:tabs>
                <w:tab w:val="left" w:pos="1479"/>
              </w:tabs>
              <w:rPr>
                <w:rFonts w:ascii="Arial" w:hAnsi="Arial" w:cs="Arial"/>
                <w:b/>
                <w:color w:val="000000" w:themeColor="text1"/>
              </w:rPr>
            </w:pPr>
          </w:p>
        </w:tc>
        <w:tc>
          <w:tcPr>
            <w:tcW w:w="2954" w:type="pct"/>
            <w:tcBorders>
              <w:top w:val="single" w:sz="2" w:space="0" w:color="auto"/>
              <w:bottom w:val="single" w:sz="2" w:space="0" w:color="auto"/>
            </w:tcBorders>
            <w:shd w:val="clear" w:color="auto" w:fill="auto"/>
            <w:vAlign w:val="center"/>
          </w:tcPr>
          <w:p w14:paraId="536929C2" w14:textId="4F8CA196" w:rsidR="00DA6CD9" w:rsidRPr="002218C7" w:rsidRDefault="00DA6CD9" w:rsidP="00ED7430">
            <w:pPr>
              <w:tabs>
                <w:tab w:val="left" w:pos="1479"/>
              </w:tabs>
              <w:rPr>
                <w:rFonts w:ascii="Arial" w:hAnsi="Arial" w:cs="Arial"/>
                <w:b/>
                <w:color w:val="000000" w:themeColor="text1"/>
              </w:rPr>
            </w:pPr>
          </w:p>
        </w:tc>
        <w:tc>
          <w:tcPr>
            <w:tcW w:w="1406" w:type="pct"/>
            <w:tcBorders>
              <w:top w:val="single" w:sz="2" w:space="0" w:color="auto"/>
              <w:bottom w:val="single" w:sz="2" w:space="0" w:color="auto"/>
            </w:tcBorders>
            <w:shd w:val="clear" w:color="auto" w:fill="auto"/>
            <w:vAlign w:val="center"/>
          </w:tcPr>
          <w:p w14:paraId="0473DB6F" w14:textId="77777777" w:rsidR="00DA6CD9" w:rsidRPr="002218C7" w:rsidRDefault="00DA6CD9" w:rsidP="00ED7430">
            <w:pPr>
              <w:tabs>
                <w:tab w:val="left" w:pos="1479"/>
              </w:tabs>
              <w:rPr>
                <w:rFonts w:ascii="Arial" w:hAnsi="Arial" w:cs="Arial"/>
                <w:b/>
                <w:color w:val="000000" w:themeColor="text1"/>
              </w:rPr>
            </w:pPr>
          </w:p>
        </w:tc>
      </w:tr>
      <w:tr w:rsidR="00DA6CD9" w:rsidRPr="002218C7" w14:paraId="673C8F7A" w14:textId="77777777" w:rsidTr="00DA6CD9">
        <w:trPr>
          <w:trHeight w:val="651"/>
        </w:trPr>
        <w:tc>
          <w:tcPr>
            <w:tcW w:w="640" w:type="pct"/>
            <w:tcBorders>
              <w:top w:val="single" w:sz="2" w:space="0" w:color="auto"/>
              <w:bottom w:val="single" w:sz="2" w:space="0" w:color="auto"/>
            </w:tcBorders>
            <w:shd w:val="clear" w:color="auto" w:fill="auto"/>
            <w:vAlign w:val="center"/>
          </w:tcPr>
          <w:p w14:paraId="0E478184" w14:textId="77777777" w:rsidR="00DA6CD9" w:rsidRPr="002218C7" w:rsidRDefault="00DA6CD9" w:rsidP="00ED7430">
            <w:pPr>
              <w:tabs>
                <w:tab w:val="left" w:pos="1479"/>
              </w:tabs>
              <w:rPr>
                <w:rFonts w:ascii="Arial" w:hAnsi="Arial" w:cs="Arial"/>
                <w:b/>
                <w:color w:val="000000" w:themeColor="text1"/>
              </w:rPr>
            </w:pPr>
          </w:p>
        </w:tc>
        <w:tc>
          <w:tcPr>
            <w:tcW w:w="2954" w:type="pct"/>
            <w:tcBorders>
              <w:top w:val="single" w:sz="2" w:space="0" w:color="auto"/>
              <w:bottom w:val="single" w:sz="2" w:space="0" w:color="auto"/>
            </w:tcBorders>
            <w:shd w:val="clear" w:color="auto" w:fill="auto"/>
            <w:vAlign w:val="center"/>
          </w:tcPr>
          <w:p w14:paraId="68405DBF" w14:textId="77777777" w:rsidR="00DA6CD9" w:rsidRPr="002218C7" w:rsidRDefault="00DA6CD9" w:rsidP="00ED7430">
            <w:pPr>
              <w:tabs>
                <w:tab w:val="left" w:pos="1479"/>
              </w:tabs>
              <w:rPr>
                <w:rFonts w:ascii="Arial" w:hAnsi="Arial" w:cs="Arial"/>
                <w:b/>
                <w:color w:val="000000" w:themeColor="text1"/>
              </w:rPr>
            </w:pPr>
          </w:p>
        </w:tc>
        <w:tc>
          <w:tcPr>
            <w:tcW w:w="1406" w:type="pct"/>
            <w:tcBorders>
              <w:top w:val="single" w:sz="2" w:space="0" w:color="auto"/>
              <w:bottom w:val="single" w:sz="2" w:space="0" w:color="auto"/>
            </w:tcBorders>
            <w:shd w:val="clear" w:color="auto" w:fill="auto"/>
            <w:vAlign w:val="center"/>
          </w:tcPr>
          <w:p w14:paraId="08595C74" w14:textId="77777777" w:rsidR="00DA6CD9" w:rsidRPr="002218C7" w:rsidRDefault="00DA6CD9" w:rsidP="00ED7430">
            <w:pPr>
              <w:tabs>
                <w:tab w:val="left" w:pos="1479"/>
              </w:tabs>
              <w:rPr>
                <w:rFonts w:ascii="Arial" w:hAnsi="Arial" w:cs="Arial"/>
                <w:b/>
                <w:color w:val="000000" w:themeColor="text1"/>
              </w:rPr>
            </w:pPr>
          </w:p>
        </w:tc>
      </w:tr>
      <w:tr w:rsidR="00DA6CD9" w:rsidRPr="002218C7" w14:paraId="593A8824" w14:textId="77777777" w:rsidTr="00DA6CD9">
        <w:trPr>
          <w:trHeight w:val="651"/>
        </w:trPr>
        <w:tc>
          <w:tcPr>
            <w:tcW w:w="640" w:type="pct"/>
            <w:tcBorders>
              <w:top w:val="single" w:sz="2" w:space="0" w:color="auto"/>
              <w:bottom w:val="single" w:sz="2" w:space="0" w:color="auto"/>
            </w:tcBorders>
            <w:shd w:val="clear" w:color="auto" w:fill="auto"/>
            <w:vAlign w:val="center"/>
          </w:tcPr>
          <w:p w14:paraId="5DDC55F4" w14:textId="77777777" w:rsidR="00DA6CD9" w:rsidRPr="002218C7" w:rsidRDefault="00DA6CD9" w:rsidP="00ED7430">
            <w:pPr>
              <w:tabs>
                <w:tab w:val="left" w:pos="1479"/>
              </w:tabs>
              <w:rPr>
                <w:rFonts w:ascii="Arial" w:hAnsi="Arial" w:cs="Arial"/>
                <w:b/>
                <w:color w:val="000000" w:themeColor="text1"/>
              </w:rPr>
            </w:pPr>
          </w:p>
        </w:tc>
        <w:tc>
          <w:tcPr>
            <w:tcW w:w="2954" w:type="pct"/>
            <w:tcBorders>
              <w:top w:val="single" w:sz="2" w:space="0" w:color="auto"/>
              <w:bottom w:val="single" w:sz="2" w:space="0" w:color="auto"/>
            </w:tcBorders>
            <w:shd w:val="clear" w:color="auto" w:fill="auto"/>
            <w:vAlign w:val="center"/>
          </w:tcPr>
          <w:p w14:paraId="68DA55F8" w14:textId="56F7DB4A" w:rsidR="00DA6CD9" w:rsidRPr="002218C7" w:rsidRDefault="00DA6CD9" w:rsidP="00ED7430">
            <w:pPr>
              <w:tabs>
                <w:tab w:val="left" w:pos="1479"/>
              </w:tabs>
              <w:rPr>
                <w:rFonts w:ascii="Arial" w:hAnsi="Arial" w:cs="Arial"/>
                <w:b/>
                <w:color w:val="000000" w:themeColor="text1"/>
              </w:rPr>
            </w:pPr>
          </w:p>
        </w:tc>
        <w:tc>
          <w:tcPr>
            <w:tcW w:w="1406" w:type="pct"/>
            <w:tcBorders>
              <w:top w:val="single" w:sz="2" w:space="0" w:color="auto"/>
              <w:bottom w:val="single" w:sz="2" w:space="0" w:color="auto"/>
            </w:tcBorders>
            <w:shd w:val="clear" w:color="auto" w:fill="auto"/>
            <w:vAlign w:val="center"/>
          </w:tcPr>
          <w:p w14:paraId="1B20ED41" w14:textId="77777777" w:rsidR="00DA6CD9" w:rsidRPr="002218C7" w:rsidRDefault="00DA6CD9" w:rsidP="00ED7430">
            <w:pPr>
              <w:tabs>
                <w:tab w:val="left" w:pos="1479"/>
              </w:tabs>
              <w:rPr>
                <w:rFonts w:ascii="Arial" w:hAnsi="Arial" w:cs="Arial"/>
                <w:b/>
                <w:color w:val="000000" w:themeColor="text1"/>
              </w:rPr>
            </w:pPr>
          </w:p>
        </w:tc>
      </w:tr>
      <w:tr w:rsidR="00DA6CD9" w:rsidRPr="002218C7" w14:paraId="57430A4A" w14:textId="77777777" w:rsidTr="00DA6CD9">
        <w:trPr>
          <w:trHeight w:val="651"/>
        </w:trPr>
        <w:tc>
          <w:tcPr>
            <w:tcW w:w="640" w:type="pct"/>
            <w:tcBorders>
              <w:top w:val="single" w:sz="2" w:space="0" w:color="auto"/>
              <w:bottom w:val="single" w:sz="2" w:space="0" w:color="auto"/>
            </w:tcBorders>
            <w:shd w:val="clear" w:color="auto" w:fill="auto"/>
            <w:vAlign w:val="center"/>
          </w:tcPr>
          <w:p w14:paraId="50B86CE1" w14:textId="77777777" w:rsidR="00DA6CD9" w:rsidRPr="002218C7" w:rsidRDefault="00DA6CD9" w:rsidP="00ED7430">
            <w:pPr>
              <w:tabs>
                <w:tab w:val="left" w:pos="1479"/>
              </w:tabs>
              <w:rPr>
                <w:rFonts w:ascii="Arial" w:hAnsi="Arial" w:cs="Arial"/>
                <w:b/>
                <w:color w:val="000000" w:themeColor="text1"/>
              </w:rPr>
            </w:pPr>
          </w:p>
        </w:tc>
        <w:tc>
          <w:tcPr>
            <w:tcW w:w="2954" w:type="pct"/>
            <w:tcBorders>
              <w:top w:val="single" w:sz="2" w:space="0" w:color="auto"/>
              <w:bottom w:val="single" w:sz="2" w:space="0" w:color="auto"/>
            </w:tcBorders>
            <w:shd w:val="clear" w:color="auto" w:fill="auto"/>
            <w:vAlign w:val="center"/>
          </w:tcPr>
          <w:p w14:paraId="4E35E4BB" w14:textId="77777777" w:rsidR="00DA6CD9" w:rsidRPr="002218C7" w:rsidRDefault="00DA6CD9" w:rsidP="00ED7430">
            <w:pPr>
              <w:tabs>
                <w:tab w:val="left" w:pos="1479"/>
              </w:tabs>
              <w:rPr>
                <w:rFonts w:ascii="Arial" w:hAnsi="Arial" w:cs="Arial"/>
                <w:b/>
                <w:color w:val="000000" w:themeColor="text1"/>
              </w:rPr>
            </w:pPr>
          </w:p>
        </w:tc>
        <w:tc>
          <w:tcPr>
            <w:tcW w:w="1406" w:type="pct"/>
            <w:tcBorders>
              <w:top w:val="single" w:sz="2" w:space="0" w:color="auto"/>
              <w:bottom w:val="single" w:sz="2" w:space="0" w:color="auto"/>
            </w:tcBorders>
            <w:shd w:val="clear" w:color="auto" w:fill="auto"/>
            <w:vAlign w:val="center"/>
          </w:tcPr>
          <w:p w14:paraId="0494B07B" w14:textId="77777777" w:rsidR="00DA6CD9" w:rsidRPr="002218C7" w:rsidRDefault="00DA6CD9" w:rsidP="00ED7430">
            <w:pPr>
              <w:tabs>
                <w:tab w:val="left" w:pos="1479"/>
              </w:tabs>
              <w:rPr>
                <w:rFonts w:ascii="Arial" w:hAnsi="Arial" w:cs="Arial"/>
                <w:b/>
                <w:color w:val="000000" w:themeColor="text1"/>
              </w:rPr>
            </w:pPr>
          </w:p>
        </w:tc>
      </w:tr>
      <w:tr w:rsidR="00DA6CD9" w:rsidRPr="002218C7" w14:paraId="02B01F17" w14:textId="77777777" w:rsidTr="00DA6CD9">
        <w:trPr>
          <w:trHeight w:val="651"/>
        </w:trPr>
        <w:tc>
          <w:tcPr>
            <w:tcW w:w="640" w:type="pct"/>
            <w:tcBorders>
              <w:top w:val="single" w:sz="2" w:space="0" w:color="auto"/>
              <w:bottom w:val="single" w:sz="2" w:space="0" w:color="auto"/>
            </w:tcBorders>
            <w:shd w:val="clear" w:color="auto" w:fill="auto"/>
            <w:vAlign w:val="center"/>
          </w:tcPr>
          <w:p w14:paraId="540C4B80" w14:textId="77777777" w:rsidR="00DA6CD9" w:rsidRPr="002218C7" w:rsidRDefault="00DA6CD9" w:rsidP="00ED7430">
            <w:pPr>
              <w:tabs>
                <w:tab w:val="left" w:pos="1479"/>
              </w:tabs>
              <w:rPr>
                <w:rFonts w:ascii="Arial" w:hAnsi="Arial" w:cs="Arial"/>
                <w:b/>
                <w:color w:val="000000" w:themeColor="text1"/>
              </w:rPr>
            </w:pPr>
          </w:p>
        </w:tc>
        <w:tc>
          <w:tcPr>
            <w:tcW w:w="2954" w:type="pct"/>
            <w:tcBorders>
              <w:top w:val="single" w:sz="2" w:space="0" w:color="auto"/>
              <w:bottom w:val="single" w:sz="2" w:space="0" w:color="auto"/>
            </w:tcBorders>
            <w:shd w:val="clear" w:color="auto" w:fill="auto"/>
            <w:vAlign w:val="center"/>
          </w:tcPr>
          <w:p w14:paraId="76B94FBA" w14:textId="77777777" w:rsidR="00DA6CD9" w:rsidRPr="002218C7" w:rsidRDefault="00DA6CD9" w:rsidP="00ED7430">
            <w:pPr>
              <w:tabs>
                <w:tab w:val="left" w:pos="1479"/>
              </w:tabs>
              <w:rPr>
                <w:rFonts w:ascii="Arial" w:hAnsi="Arial" w:cs="Arial"/>
                <w:b/>
                <w:color w:val="000000" w:themeColor="text1"/>
              </w:rPr>
            </w:pPr>
          </w:p>
        </w:tc>
        <w:tc>
          <w:tcPr>
            <w:tcW w:w="1406" w:type="pct"/>
            <w:tcBorders>
              <w:top w:val="single" w:sz="2" w:space="0" w:color="auto"/>
              <w:bottom w:val="single" w:sz="2" w:space="0" w:color="auto"/>
            </w:tcBorders>
            <w:shd w:val="clear" w:color="auto" w:fill="auto"/>
            <w:vAlign w:val="center"/>
          </w:tcPr>
          <w:p w14:paraId="3E3497CB" w14:textId="77777777" w:rsidR="00DA6CD9" w:rsidRPr="002218C7" w:rsidRDefault="00DA6CD9" w:rsidP="00ED7430">
            <w:pPr>
              <w:tabs>
                <w:tab w:val="left" w:pos="1479"/>
              </w:tabs>
              <w:rPr>
                <w:rFonts w:ascii="Arial" w:hAnsi="Arial" w:cs="Arial"/>
                <w:b/>
                <w:color w:val="000000" w:themeColor="text1"/>
              </w:rPr>
            </w:pPr>
          </w:p>
        </w:tc>
      </w:tr>
      <w:tr w:rsidR="00DA6CD9" w:rsidRPr="002218C7" w14:paraId="5319E787" w14:textId="77777777" w:rsidTr="00DA6CD9">
        <w:trPr>
          <w:trHeight w:val="651"/>
        </w:trPr>
        <w:tc>
          <w:tcPr>
            <w:tcW w:w="640" w:type="pct"/>
            <w:tcBorders>
              <w:top w:val="single" w:sz="2" w:space="0" w:color="auto"/>
              <w:bottom w:val="single" w:sz="2" w:space="0" w:color="auto"/>
            </w:tcBorders>
            <w:shd w:val="clear" w:color="auto" w:fill="auto"/>
            <w:vAlign w:val="center"/>
          </w:tcPr>
          <w:p w14:paraId="1BDCE814" w14:textId="77777777" w:rsidR="00DA6CD9" w:rsidRPr="002218C7" w:rsidRDefault="00DA6CD9" w:rsidP="00ED7430">
            <w:pPr>
              <w:tabs>
                <w:tab w:val="left" w:pos="1479"/>
              </w:tabs>
              <w:rPr>
                <w:rFonts w:ascii="Arial" w:hAnsi="Arial" w:cs="Arial"/>
                <w:b/>
                <w:color w:val="000000" w:themeColor="text1"/>
              </w:rPr>
            </w:pPr>
          </w:p>
        </w:tc>
        <w:tc>
          <w:tcPr>
            <w:tcW w:w="2954" w:type="pct"/>
            <w:tcBorders>
              <w:top w:val="single" w:sz="2" w:space="0" w:color="auto"/>
              <w:bottom w:val="single" w:sz="2" w:space="0" w:color="auto"/>
            </w:tcBorders>
            <w:shd w:val="clear" w:color="auto" w:fill="auto"/>
            <w:vAlign w:val="center"/>
          </w:tcPr>
          <w:p w14:paraId="04C00A2E" w14:textId="77777777" w:rsidR="00DA6CD9" w:rsidRPr="002218C7" w:rsidRDefault="00DA6CD9" w:rsidP="00ED7430">
            <w:pPr>
              <w:tabs>
                <w:tab w:val="left" w:pos="1479"/>
              </w:tabs>
              <w:rPr>
                <w:rFonts w:ascii="Arial" w:hAnsi="Arial" w:cs="Arial"/>
                <w:b/>
                <w:color w:val="000000" w:themeColor="text1"/>
              </w:rPr>
            </w:pPr>
          </w:p>
        </w:tc>
        <w:tc>
          <w:tcPr>
            <w:tcW w:w="1406" w:type="pct"/>
            <w:tcBorders>
              <w:top w:val="single" w:sz="2" w:space="0" w:color="auto"/>
              <w:bottom w:val="single" w:sz="2" w:space="0" w:color="auto"/>
            </w:tcBorders>
            <w:shd w:val="clear" w:color="auto" w:fill="auto"/>
            <w:vAlign w:val="center"/>
          </w:tcPr>
          <w:p w14:paraId="5653420E" w14:textId="77777777" w:rsidR="00DA6CD9" w:rsidRPr="002218C7" w:rsidRDefault="00DA6CD9" w:rsidP="00ED7430">
            <w:pPr>
              <w:tabs>
                <w:tab w:val="left" w:pos="1479"/>
              </w:tabs>
              <w:rPr>
                <w:rFonts w:ascii="Arial" w:hAnsi="Arial" w:cs="Arial"/>
                <w:b/>
                <w:color w:val="000000" w:themeColor="text1"/>
              </w:rPr>
            </w:pPr>
          </w:p>
        </w:tc>
      </w:tr>
      <w:tr w:rsidR="00DA6CD9" w:rsidRPr="002218C7" w14:paraId="7A451D61" w14:textId="77777777" w:rsidTr="00DA6CD9">
        <w:trPr>
          <w:trHeight w:val="651"/>
        </w:trPr>
        <w:tc>
          <w:tcPr>
            <w:tcW w:w="640" w:type="pct"/>
            <w:tcBorders>
              <w:top w:val="single" w:sz="2" w:space="0" w:color="auto"/>
              <w:bottom w:val="single" w:sz="2" w:space="0" w:color="auto"/>
            </w:tcBorders>
            <w:shd w:val="clear" w:color="auto" w:fill="auto"/>
            <w:vAlign w:val="center"/>
          </w:tcPr>
          <w:p w14:paraId="55B5849E" w14:textId="77777777" w:rsidR="00DA6CD9" w:rsidRPr="002218C7" w:rsidRDefault="00DA6CD9" w:rsidP="00ED7430">
            <w:pPr>
              <w:tabs>
                <w:tab w:val="left" w:pos="1479"/>
              </w:tabs>
              <w:rPr>
                <w:rFonts w:ascii="Arial" w:hAnsi="Arial" w:cs="Arial"/>
                <w:b/>
                <w:color w:val="000000" w:themeColor="text1"/>
              </w:rPr>
            </w:pPr>
          </w:p>
        </w:tc>
        <w:tc>
          <w:tcPr>
            <w:tcW w:w="2954" w:type="pct"/>
            <w:tcBorders>
              <w:top w:val="single" w:sz="2" w:space="0" w:color="auto"/>
              <w:bottom w:val="single" w:sz="2" w:space="0" w:color="auto"/>
            </w:tcBorders>
            <w:shd w:val="clear" w:color="auto" w:fill="auto"/>
            <w:vAlign w:val="center"/>
          </w:tcPr>
          <w:p w14:paraId="2FAD8727" w14:textId="77777777" w:rsidR="00DA6CD9" w:rsidRPr="002218C7" w:rsidRDefault="00DA6CD9" w:rsidP="00ED7430">
            <w:pPr>
              <w:tabs>
                <w:tab w:val="left" w:pos="1479"/>
              </w:tabs>
              <w:rPr>
                <w:rFonts w:ascii="Arial" w:hAnsi="Arial" w:cs="Arial"/>
                <w:b/>
                <w:color w:val="000000" w:themeColor="text1"/>
              </w:rPr>
            </w:pPr>
          </w:p>
        </w:tc>
        <w:tc>
          <w:tcPr>
            <w:tcW w:w="1406" w:type="pct"/>
            <w:tcBorders>
              <w:top w:val="single" w:sz="2" w:space="0" w:color="auto"/>
              <w:bottom w:val="single" w:sz="2" w:space="0" w:color="auto"/>
            </w:tcBorders>
            <w:shd w:val="clear" w:color="auto" w:fill="auto"/>
            <w:vAlign w:val="center"/>
          </w:tcPr>
          <w:p w14:paraId="2F26B045" w14:textId="77777777" w:rsidR="00DA6CD9" w:rsidRPr="002218C7" w:rsidRDefault="00DA6CD9" w:rsidP="00ED7430">
            <w:pPr>
              <w:tabs>
                <w:tab w:val="left" w:pos="1479"/>
              </w:tabs>
              <w:rPr>
                <w:rFonts w:ascii="Arial" w:hAnsi="Arial" w:cs="Arial"/>
                <w:b/>
                <w:color w:val="000000" w:themeColor="text1"/>
              </w:rPr>
            </w:pPr>
          </w:p>
        </w:tc>
      </w:tr>
      <w:tr w:rsidR="00DA6CD9" w:rsidRPr="002218C7" w14:paraId="5348FBF5" w14:textId="77777777" w:rsidTr="00DA6CD9">
        <w:trPr>
          <w:trHeight w:val="651"/>
        </w:trPr>
        <w:tc>
          <w:tcPr>
            <w:tcW w:w="640" w:type="pct"/>
            <w:tcBorders>
              <w:top w:val="single" w:sz="2" w:space="0" w:color="auto"/>
              <w:bottom w:val="single" w:sz="2" w:space="0" w:color="auto"/>
            </w:tcBorders>
            <w:shd w:val="clear" w:color="auto" w:fill="auto"/>
            <w:vAlign w:val="center"/>
          </w:tcPr>
          <w:p w14:paraId="4AC063A7" w14:textId="77777777" w:rsidR="00DA6CD9" w:rsidRPr="002218C7" w:rsidRDefault="00DA6CD9" w:rsidP="00ED7430">
            <w:pPr>
              <w:tabs>
                <w:tab w:val="left" w:pos="1479"/>
              </w:tabs>
              <w:rPr>
                <w:rFonts w:ascii="Arial" w:hAnsi="Arial" w:cs="Arial"/>
                <w:b/>
                <w:color w:val="000000" w:themeColor="text1"/>
              </w:rPr>
            </w:pPr>
          </w:p>
        </w:tc>
        <w:tc>
          <w:tcPr>
            <w:tcW w:w="2954" w:type="pct"/>
            <w:tcBorders>
              <w:top w:val="single" w:sz="2" w:space="0" w:color="auto"/>
              <w:bottom w:val="single" w:sz="2" w:space="0" w:color="auto"/>
            </w:tcBorders>
            <w:shd w:val="clear" w:color="auto" w:fill="auto"/>
            <w:vAlign w:val="center"/>
          </w:tcPr>
          <w:p w14:paraId="51BBD363" w14:textId="77777777" w:rsidR="00DA6CD9" w:rsidRPr="002218C7" w:rsidRDefault="00DA6CD9" w:rsidP="00ED7430">
            <w:pPr>
              <w:tabs>
                <w:tab w:val="left" w:pos="1479"/>
              </w:tabs>
              <w:rPr>
                <w:rFonts w:ascii="Arial" w:hAnsi="Arial" w:cs="Arial"/>
                <w:b/>
                <w:color w:val="000000" w:themeColor="text1"/>
              </w:rPr>
            </w:pPr>
          </w:p>
        </w:tc>
        <w:tc>
          <w:tcPr>
            <w:tcW w:w="1406" w:type="pct"/>
            <w:tcBorders>
              <w:top w:val="single" w:sz="2" w:space="0" w:color="auto"/>
              <w:bottom w:val="single" w:sz="2" w:space="0" w:color="auto"/>
            </w:tcBorders>
            <w:shd w:val="clear" w:color="auto" w:fill="auto"/>
            <w:vAlign w:val="center"/>
          </w:tcPr>
          <w:p w14:paraId="2DA94F03" w14:textId="77777777" w:rsidR="00DA6CD9" w:rsidRPr="002218C7" w:rsidRDefault="00DA6CD9" w:rsidP="00ED7430">
            <w:pPr>
              <w:tabs>
                <w:tab w:val="left" w:pos="1479"/>
              </w:tabs>
              <w:rPr>
                <w:rFonts w:ascii="Arial" w:hAnsi="Arial" w:cs="Arial"/>
                <w:b/>
                <w:color w:val="000000" w:themeColor="text1"/>
              </w:rPr>
            </w:pPr>
          </w:p>
        </w:tc>
      </w:tr>
    </w:tbl>
    <w:p w14:paraId="05119CA1" w14:textId="0FB27BB2" w:rsidR="00903DAB" w:rsidRDefault="00903DAB" w:rsidP="00DA6CD9"/>
    <w:p w14:paraId="4810CD36" w14:textId="60707E7A" w:rsidR="00903DAB" w:rsidRPr="002218C7" w:rsidRDefault="00903DAB" w:rsidP="00903DAB">
      <w:pPr>
        <w:tabs>
          <w:tab w:val="left" w:pos="1479"/>
        </w:tabs>
        <w:rPr>
          <w:rFonts w:ascii="Arial" w:hAnsi="Arial" w:cs="Arial"/>
          <w:b/>
          <w:color w:val="000000" w:themeColor="text1"/>
          <w:sz w:val="24"/>
          <w:szCs w:val="24"/>
        </w:rPr>
      </w:pPr>
      <w:r w:rsidRPr="002218C7">
        <w:rPr>
          <w:rFonts w:ascii="Arial" w:hAnsi="Arial" w:cs="Arial"/>
          <w:b/>
          <w:color w:val="000000" w:themeColor="text1"/>
          <w:sz w:val="24"/>
          <w:szCs w:val="24"/>
        </w:rPr>
        <w:t xml:space="preserve">APPENDIX </w:t>
      </w:r>
      <w:r>
        <w:rPr>
          <w:rFonts w:ascii="Arial" w:hAnsi="Arial" w:cs="Arial"/>
          <w:b/>
          <w:color w:val="000000" w:themeColor="text1"/>
          <w:sz w:val="24"/>
          <w:szCs w:val="24"/>
        </w:rPr>
        <w:t xml:space="preserve">2: </w:t>
      </w:r>
      <w:r w:rsidRPr="002218C7">
        <w:rPr>
          <w:rFonts w:ascii="Arial" w:hAnsi="Arial" w:cs="Arial"/>
          <w:b/>
          <w:color w:val="000000" w:themeColor="text1"/>
          <w:sz w:val="24"/>
          <w:szCs w:val="24"/>
        </w:rPr>
        <w:t xml:space="preserve">The </w:t>
      </w:r>
      <w:r>
        <w:rPr>
          <w:rFonts w:ascii="Arial" w:hAnsi="Arial" w:cs="Arial"/>
          <w:b/>
          <w:color w:val="000000" w:themeColor="text1"/>
          <w:sz w:val="24"/>
          <w:szCs w:val="24"/>
        </w:rPr>
        <w:t xml:space="preserve">welfare checklist in full for reference </w:t>
      </w:r>
      <w:r w:rsidRPr="002218C7">
        <w:rPr>
          <w:rFonts w:ascii="Arial" w:hAnsi="Arial" w:cs="Arial"/>
          <w:b/>
          <w:color w:val="000000" w:themeColor="text1"/>
          <w:sz w:val="24"/>
          <w:szCs w:val="24"/>
        </w:rPr>
        <w:t xml:space="preserve"> </w:t>
      </w:r>
    </w:p>
    <w:p w14:paraId="63726AB7" w14:textId="67B38BA3" w:rsidR="00903DAB" w:rsidRDefault="00903DAB" w:rsidP="00903DAB">
      <w:pPr>
        <w:rPr>
          <w:rFonts w:ascii="Arial" w:eastAsia="Times New Roman" w:hAnsi="Arial" w:cs="Arial"/>
          <w:noProof/>
          <w:sz w:val="21"/>
          <w:szCs w:val="21"/>
        </w:rPr>
      </w:pPr>
      <w:r>
        <w:rPr>
          <w:rFonts w:ascii="Arial" w:eastAsia="Times New Roman" w:hAnsi="Arial" w:cs="Arial"/>
          <w:noProof/>
          <w:sz w:val="21"/>
          <w:szCs w:val="21"/>
        </w:rPr>
        <w:t>The full Children Act checklist, to be used in care and supervision proceedings is found at section 1(3) (a) – (g) and requires the court to have regard to the following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383"/>
      </w:tblGrid>
      <w:tr w:rsidR="00903DAB" w14:paraId="18B3E43F" w14:textId="77777777" w:rsidTr="00903DAB">
        <w:tc>
          <w:tcPr>
            <w:tcW w:w="675" w:type="dxa"/>
            <w:tcBorders>
              <w:top w:val="single" w:sz="4" w:space="0" w:color="auto"/>
              <w:left w:val="single" w:sz="4" w:space="0" w:color="auto"/>
              <w:bottom w:val="single" w:sz="4" w:space="0" w:color="auto"/>
              <w:right w:val="single" w:sz="4" w:space="0" w:color="auto"/>
            </w:tcBorders>
            <w:shd w:val="clear" w:color="auto" w:fill="D9E2F3"/>
            <w:hideMark/>
          </w:tcPr>
          <w:p w14:paraId="3774D9B4"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a)</w:t>
            </w:r>
          </w:p>
        </w:tc>
        <w:tc>
          <w:tcPr>
            <w:tcW w:w="9605" w:type="dxa"/>
            <w:tcBorders>
              <w:top w:val="single" w:sz="4" w:space="0" w:color="auto"/>
              <w:left w:val="single" w:sz="4" w:space="0" w:color="auto"/>
              <w:bottom w:val="single" w:sz="4" w:space="0" w:color="auto"/>
              <w:right w:val="single" w:sz="4" w:space="0" w:color="auto"/>
            </w:tcBorders>
            <w:shd w:val="clear" w:color="auto" w:fill="D9E2F3"/>
          </w:tcPr>
          <w:p w14:paraId="18D0A576"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ascertainable wishes and feelings of the child/children concerned (considered in the light of their age and understanding);</w:t>
            </w:r>
          </w:p>
          <w:p w14:paraId="176855E5"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418AA04B" w14:textId="77777777" w:rsidTr="00903DAB">
        <w:tc>
          <w:tcPr>
            <w:tcW w:w="675" w:type="dxa"/>
            <w:tcBorders>
              <w:top w:val="single" w:sz="4" w:space="0" w:color="auto"/>
              <w:left w:val="single" w:sz="4" w:space="0" w:color="auto"/>
              <w:bottom w:val="single" w:sz="4" w:space="0" w:color="auto"/>
              <w:right w:val="single" w:sz="4" w:space="0" w:color="auto"/>
            </w:tcBorders>
            <w:hideMark/>
          </w:tcPr>
          <w:p w14:paraId="48480540"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b)</w:t>
            </w:r>
          </w:p>
        </w:tc>
        <w:tc>
          <w:tcPr>
            <w:tcW w:w="9605" w:type="dxa"/>
            <w:tcBorders>
              <w:top w:val="single" w:sz="4" w:space="0" w:color="auto"/>
              <w:left w:val="single" w:sz="4" w:space="0" w:color="auto"/>
              <w:bottom w:val="single" w:sz="4" w:space="0" w:color="auto"/>
              <w:right w:val="single" w:sz="4" w:space="0" w:color="auto"/>
            </w:tcBorders>
          </w:tcPr>
          <w:p w14:paraId="0DFE4337"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Their physical, emotional and educational needs;</w:t>
            </w:r>
          </w:p>
          <w:p w14:paraId="6E655C16"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7F8A2E8C" w14:textId="77777777" w:rsidTr="00903DAB">
        <w:tc>
          <w:tcPr>
            <w:tcW w:w="675" w:type="dxa"/>
            <w:tcBorders>
              <w:top w:val="single" w:sz="4" w:space="0" w:color="auto"/>
              <w:left w:val="single" w:sz="4" w:space="0" w:color="auto"/>
              <w:bottom w:val="single" w:sz="4" w:space="0" w:color="auto"/>
              <w:right w:val="single" w:sz="4" w:space="0" w:color="auto"/>
            </w:tcBorders>
            <w:shd w:val="clear" w:color="auto" w:fill="D9E2F3"/>
            <w:hideMark/>
          </w:tcPr>
          <w:p w14:paraId="7E343116"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c)</w:t>
            </w:r>
          </w:p>
        </w:tc>
        <w:tc>
          <w:tcPr>
            <w:tcW w:w="9605" w:type="dxa"/>
            <w:tcBorders>
              <w:top w:val="single" w:sz="4" w:space="0" w:color="auto"/>
              <w:left w:val="single" w:sz="4" w:space="0" w:color="auto"/>
              <w:bottom w:val="single" w:sz="4" w:space="0" w:color="auto"/>
              <w:right w:val="single" w:sz="4" w:space="0" w:color="auto"/>
            </w:tcBorders>
            <w:shd w:val="clear" w:color="auto" w:fill="D9E2F3"/>
          </w:tcPr>
          <w:p w14:paraId="334C2303"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likely effect on them of any change in his/her/their circumstances;</w:t>
            </w:r>
          </w:p>
          <w:p w14:paraId="0AE7F40C"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6C684202" w14:textId="77777777" w:rsidTr="00903DAB">
        <w:tc>
          <w:tcPr>
            <w:tcW w:w="675" w:type="dxa"/>
            <w:tcBorders>
              <w:top w:val="single" w:sz="4" w:space="0" w:color="auto"/>
              <w:left w:val="single" w:sz="4" w:space="0" w:color="auto"/>
              <w:bottom w:val="single" w:sz="4" w:space="0" w:color="auto"/>
              <w:right w:val="single" w:sz="4" w:space="0" w:color="auto"/>
            </w:tcBorders>
            <w:hideMark/>
          </w:tcPr>
          <w:p w14:paraId="7328A7EB"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d)</w:t>
            </w:r>
          </w:p>
        </w:tc>
        <w:tc>
          <w:tcPr>
            <w:tcW w:w="9605" w:type="dxa"/>
            <w:tcBorders>
              <w:top w:val="single" w:sz="4" w:space="0" w:color="auto"/>
              <w:left w:val="single" w:sz="4" w:space="0" w:color="auto"/>
              <w:bottom w:val="single" w:sz="4" w:space="0" w:color="auto"/>
              <w:right w:val="single" w:sz="4" w:space="0" w:color="auto"/>
            </w:tcBorders>
          </w:tcPr>
          <w:p w14:paraId="79BED455"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Their age, sex, background and any characteristics of his/hers/theirs which the court considers relevant;</w:t>
            </w:r>
          </w:p>
          <w:p w14:paraId="28E4CBB9"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7790F566" w14:textId="77777777" w:rsidTr="00903DAB">
        <w:trPr>
          <w:trHeight w:val="598"/>
        </w:trPr>
        <w:tc>
          <w:tcPr>
            <w:tcW w:w="675" w:type="dxa"/>
            <w:tcBorders>
              <w:top w:val="single" w:sz="4" w:space="0" w:color="auto"/>
              <w:left w:val="single" w:sz="4" w:space="0" w:color="auto"/>
              <w:bottom w:val="single" w:sz="4" w:space="0" w:color="auto"/>
              <w:right w:val="single" w:sz="4" w:space="0" w:color="auto"/>
            </w:tcBorders>
            <w:shd w:val="clear" w:color="auto" w:fill="D9E2F3"/>
            <w:hideMark/>
          </w:tcPr>
          <w:p w14:paraId="76B943B4"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e)</w:t>
            </w:r>
          </w:p>
        </w:tc>
        <w:tc>
          <w:tcPr>
            <w:tcW w:w="9605" w:type="dxa"/>
            <w:tcBorders>
              <w:top w:val="single" w:sz="4" w:space="0" w:color="auto"/>
              <w:left w:val="single" w:sz="4" w:space="0" w:color="auto"/>
              <w:bottom w:val="single" w:sz="4" w:space="0" w:color="auto"/>
              <w:right w:val="single" w:sz="4" w:space="0" w:color="auto"/>
            </w:tcBorders>
            <w:shd w:val="clear" w:color="auto" w:fill="D9E2F3"/>
          </w:tcPr>
          <w:p w14:paraId="3C674FB2"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Any harm which they have suffered or are at risk of suffering;</w:t>
            </w:r>
          </w:p>
          <w:p w14:paraId="62692A84"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74111208" w14:textId="77777777" w:rsidTr="00903DAB">
        <w:tc>
          <w:tcPr>
            <w:tcW w:w="675" w:type="dxa"/>
            <w:tcBorders>
              <w:top w:val="single" w:sz="4" w:space="0" w:color="auto"/>
              <w:left w:val="single" w:sz="4" w:space="0" w:color="auto"/>
              <w:bottom w:val="single" w:sz="4" w:space="0" w:color="auto"/>
              <w:right w:val="single" w:sz="4" w:space="0" w:color="auto"/>
            </w:tcBorders>
            <w:hideMark/>
          </w:tcPr>
          <w:p w14:paraId="0F233608"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f)</w:t>
            </w:r>
          </w:p>
        </w:tc>
        <w:tc>
          <w:tcPr>
            <w:tcW w:w="9605" w:type="dxa"/>
            <w:tcBorders>
              <w:top w:val="single" w:sz="4" w:space="0" w:color="auto"/>
              <w:left w:val="single" w:sz="4" w:space="0" w:color="auto"/>
              <w:bottom w:val="single" w:sz="4" w:space="0" w:color="auto"/>
              <w:right w:val="single" w:sz="4" w:space="0" w:color="auto"/>
            </w:tcBorders>
          </w:tcPr>
          <w:p w14:paraId="54DC7AA4"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How capable each of their parents, and any other person in relation to whom the court considers the question to be relevant, is of meeting his/her/their needs;</w:t>
            </w:r>
          </w:p>
          <w:p w14:paraId="2959C616"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5BD8D584" w14:textId="77777777" w:rsidTr="00903DAB">
        <w:tc>
          <w:tcPr>
            <w:tcW w:w="675" w:type="dxa"/>
            <w:tcBorders>
              <w:top w:val="single" w:sz="4" w:space="0" w:color="auto"/>
              <w:left w:val="single" w:sz="4" w:space="0" w:color="auto"/>
              <w:bottom w:val="single" w:sz="4" w:space="0" w:color="auto"/>
              <w:right w:val="single" w:sz="4" w:space="0" w:color="auto"/>
            </w:tcBorders>
            <w:shd w:val="clear" w:color="auto" w:fill="D9E2F3"/>
            <w:hideMark/>
          </w:tcPr>
          <w:p w14:paraId="4DEDA727"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g)</w:t>
            </w:r>
          </w:p>
        </w:tc>
        <w:tc>
          <w:tcPr>
            <w:tcW w:w="9605" w:type="dxa"/>
            <w:tcBorders>
              <w:top w:val="single" w:sz="4" w:space="0" w:color="auto"/>
              <w:left w:val="single" w:sz="4" w:space="0" w:color="auto"/>
              <w:bottom w:val="single" w:sz="4" w:space="0" w:color="auto"/>
              <w:right w:val="single" w:sz="4" w:space="0" w:color="auto"/>
            </w:tcBorders>
            <w:shd w:val="clear" w:color="auto" w:fill="D9E2F3"/>
          </w:tcPr>
          <w:p w14:paraId="313272E3"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range of powers available to the court under this Act (Children Act 1989) in the proceedings in question.</w:t>
            </w:r>
          </w:p>
          <w:p w14:paraId="776E41A2" w14:textId="77777777" w:rsidR="00903DAB" w:rsidRDefault="00903DAB">
            <w:pPr>
              <w:tabs>
                <w:tab w:val="left" w:pos="-426"/>
              </w:tabs>
              <w:spacing w:after="0" w:line="240" w:lineRule="auto"/>
              <w:rPr>
                <w:rFonts w:ascii="Arial" w:eastAsia="Times New Roman" w:hAnsi="Arial" w:cs="Arial"/>
                <w:noProof/>
                <w:sz w:val="21"/>
                <w:szCs w:val="21"/>
              </w:rPr>
            </w:pPr>
          </w:p>
        </w:tc>
      </w:tr>
    </w:tbl>
    <w:p w14:paraId="288417EC" w14:textId="77777777" w:rsidR="00903DAB" w:rsidRDefault="00903DAB" w:rsidP="00903DAB">
      <w:pPr>
        <w:tabs>
          <w:tab w:val="left" w:pos="-426"/>
        </w:tabs>
        <w:spacing w:after="0" w:line="240" w:lineRule="auto"/>
        <w:rPr>
          <w:rFonts w:ascii="Arial" w:eastAsia="Times New Roman" w:hAnsi="Arial" w:cs="Arial"/>
          <w:noProof/>
          <w:sz w:val="21"/>
          <w:szCs w:val="21"/>
        </w:rPr>
      </w:pPr>
    </w:p>
    <w:p w14:paraId="2190426E" w14:textId="11B07EA8" w:rsidR="00903DAB" w:rsidRDefault="00903DAB" w:rsidP="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25. The full Adoption and Children Act welfare checklist, to be used in care proceedings where the plan is for adoption and in placement proceedings, is found in section 1 (4) (a) – (f) and requires the court and the adoption agency to have regard to the following matters (among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385"/>
      </w:tblGrid>
      <w:tr w:rsidR="00903DAB" w14:paraId="329B39D5" w14:textId="77777777" w:rsidTr="00903DAB">
        <w:tc>
          <w:tcPr>
            <w:tcW w:w="675" w:type="dxa"/>
            <w:tcBorders>
              <w:top w:val="single" w:sz="4" w:space="0" w:color="auto"/>
              <w:left w:val="single" w:sz="4" w:space="0" w:color="auto"/>
              <w:bottom w:val="single" w:sz="4" w:space="0" w:color="auto"/>
              <w:right w:val="single" w:sz="4" w:space="0" w:color="auto"/>
            </w:tcBorders>
            <w:shd w:val="clear" w:color="auto" w:fill="E2EFD9"/>
            <w:hideMark/>
          </w:tcPr>
          <w:p w14:paraId="36513AD2"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a)</w:t>
            </w:r>
          </w:p>
        </w:tc>
        <w:tc>
          <w:tcPr>
            <w:tcW w:w="9605" w:type="dxa"/>
            <w:tcBorders>
              <w:top w:val="single" w:sz="4" w:space="0" w:color="auto"/>
              <w:left w:val="single" w:sz="4" w:space="0" w:color="auto"/>
              <w:bottom w:val="single" w:sz="4" w:space="0" w:color="auto"/>
              <w:right w:val="single" w:sz="4" w:space="0" w:color="auto"/>
            </w:tcBorders>
            <w:shd w:val="clear" w:color="auto" w:fill="E2EFD9"/>
          </w:tcPr>
          <w:p w14:paraId="654A615B"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child’s ascertainable wishes and feelings regarding the decision (considered in the light of the child’s age and understanding);</w:t>
            </w:r>
          </w:p>
          <w:p w14:paraId="7185BC71"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0896D9D5" w14:textId="77777777" w:rsidTr="00903DAB">
        <w:tc>
          <w:tcPr>
            <w:tcW w:w="675" w:type="dxa"/>
            <w:tcBorders>
              <w:top w:val="single" w:sz="4" w:space="0" w:color="auto"/>
              <w:left w:val="single" w:sz="4" w:space="0" w:color="auto"/>
              <w:bottom w:val="single" w:sz="4" w:space="0" w:color="auto"/>
              <w:right w:val="single" w:sz="4" w:space="0" w:color="auto"/>
            </w:tcBorders>
            <w:hideMark/>
          </w:tcPr>
          <w:p w14:paraId="080660BF"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b)</w:t>
            </w:r>
          </w:p>
        </w:tc>
        <w:tc>
          <w:tcPr>
            <w:tcW w:w="9605" w:type="dxa"/>
            <w:tcBorders>
              <w:top w:val="single" w:sz="4" w:space="0" w:color="auto"/>
              <w:left w:val="single" w:sz="4" w:space="0" w:color="auto"/>
              <w:bottom w:val="single" w:sz="4" w:space="0" w:color="auto"/>
              <w:right w:val="single" w:sz="4" w:space="0" w:color="auto"/>
            </w:tcBorders>
          </w:tcPr>
          <w:p w14:paraId="77BA33FC"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child’s particular needs;</w:t>
            </w:r>
          </w:p>
          <w:p w14:paraId="3D693805"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6BFEA983" w14:textId="77777777" w:rsidTr="00903DAB">
        <w:tc>
          <w:tcPr>
            <w:tcW w:w="675" w:type="dxa"/>
            <w:tcBorders>
              <w:top w:val="single" w:sz="4" w:space="0" w:color="auto"/>
              <w:left w:val="single" w:sz="4" w:space="0" w:color="auto"/>
              <w:bottom w:val="single" w:sz="4" w:space="0" w:color="auto"/>
              <w:right w:val="single" w:sz="4" w:space="0" w:color="auto"/>
            </w:tcBorders>
            <w:shd w:val="clear" w:color="auto" w:fill="E2EFD9"/>
            <w:hideMark/>
          </w:tcPr>
          <w:p w14:paraId="1E2F74D5"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c)</w:t>
            </w:r>
          </w:p>
        </w:tc>
        <w:tc>
          <w:tcPr>
            <w:tcW w:w="9605" w:type="dxa"/>
            <w:tcBorders>
              <w:top w:val="single" w:sz="4" w:space="0" w:color="auto"/>
              <w:left w:val="single" w:sz="4" w:space="0" w:color="auto"/>
              <w:bottom w:val="single" w:sz="4" w:space="0" w:color="auto"/>
              <w:right w:val="single" w:sz="4" w:space="0" w:color="auto"/>
            </w:tcBorders>
            <w:shd w:val="clear" w:color="auto" w:fill="E2EFD9"/>
          </w:tcPr>
          <w:p w14:paraId="1DA1C88D"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likely effect on the child (throughout theirlife) of having ceased to be a member of the original family and become an adopted person;</w:t>
            </w:r>
          </w:p>
          <w:p w14:paraId="62979366"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48E10B5F" w14:textId="77777777" w:rsidTr="00903DAB">
        <w:tc>
          <w:tcPr>
            <w:tcW w:w="675" w:type="dxa"/>
            <w:tcBorders>
              <w:top w:val="single" w:sz="4" w:space="0" w:color="auto"/>
              <w:left w:val="single" w:sz="4" w:space="0" w:color="auto"/>
              <w:bottom w:val="single" w:sz="4" w:space="0" w:color="auto"/>
              <w:right w:val="single" w:sz="4" w:space="0" w:color="auto"/>
            </w:tcBorders>
            <w:hideMark/>
          </w:tcPr>
          <w:p w14:paraId="23B9F14A"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d)</w:t>
            </w:r>
          </w:p>
        </w:tc>
        <w:tc>
          <w:tcPr>
            <w:tcW w:w="9605" w:type="dxa"/>
            <w:tcBorders>
              <w:top w:val="single" w:sz="4" w:space="0" w:color="auto"/>
              <w:left w:val="single" w:sz="4" w:space="0" w:color="auto"/>
              <w:bottom w:val="single" w:sz="4" w:space="0" w:color="auto"/>
              <w:right w:val="single" w:sz="4" w:space="0" w:color="auto"/>
            </w:tcBorders>
          </w:tcPr>
          <w:p w14:paraId="2F6A7089"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child’s age, sex, background and any of the child’s characteristics which the court or agency considers relevant;</w:t>
            </w:r>
          </w:p>
          <w:p w14:paraId="216C0AA4"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723B63FF" w14:textId="77777777" w:rsidTr="00903DAB">
        <w:tc>
          <w:tcPr>
            <w:tcW w:w="675" w:type="dxa"/>
            <w:tcBorders>
              <w:top w:val="single" w:sz="4" w:space="0" w:color="auto"/>
              <w:left w:val="single" w:sz="4" w:space="0" w:color="auto"/>
              <w:bottom w:val="single" w:sz="4" w:space="0" w:color="auto"/>
              <w:right w:val="single" w:sz="4" w:space="0" w:color="auto"/>
            </w:tcBorders>
            <w:shd w:val="clear" w:color="auto" w:fill="E2EFD9"/>
            <w:hideMark/>
          </w:tcPr>
          <w:p w14:paraId="7C7E1486"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e)</w:t>
            </w:r>
          </w:p>
        </w:tc>
        <w:tc>
          <w:tcPr>
            <w:tcW w:w="9605" w:type="dxa"/>
            <w:tcBorders>
              <w:top w:val="single" w:sz="4" w:space="0" w:color="auto"/>
              <w:left w:val="single" w:sz="4" w:space="0" w:color="auto"/>
              <w:bottom w:val="single" w:sz="4" w:space="0" w:color="auto"/>
              <w:right w:val="single" w:sz="4" w:space="0" w:color="auto"/>
            </w:tcBorders>
            <w:shd w:val="clear" w:color="auto" w:fill="E2EFD9"/>
          </w:tcPr>
          <w:p w14:paraId="0BE650CB"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any harm (within the meaning of the Children Act 1989 (c. 41)) which the child has suffered or is at risk of suffering;</w:t>
            </w:r>
          </w:p>
          <w:p w14:paraId="1DB635D1"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5989F7F5" w14:textId="77777777" w:rsidTr="00903DAB">
        <w:tc>
          <w:tcPr>
            <w:tcW w:w="675" w:type="dxa"/>
            <w:tcBorders>
              <w:top w:val="single" w:sz="4" w:space="0" w:color="auto"/>
              <w:left w:val="single" w:sz="4" w:space="0" w:color="auto"/>
              <w:bottom w:val="single" w:sz="4" w:space="0" w:color="auto"/>
              <w:right w:val="single" w:sz="4" w:space="0" w:color="auto"/>
            </w:tcBorders>
            <w:hideMark/>
          </w:tcPr>
          <w:p w14:paraId="6B781C01"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f)</w:t>
            </w:r>
          </w:p>
        </w:tc>
        <w:tc>
          <w:tcPr>
            <w:tcW w:w="9605" w:type="dxa"/>
            <w:tcBorders>
              <w:top w:val="single" w:sz="4" w:space="0" w:color="auto"/>
              <w:left w:val="single" w:sz="4" w:space="0" w:color="auto"/>
              <w:bottom w:val="single" w:sz="4" w:space="0" w:color="auto"/>
              <w:right w:val="single" w:sz="4" w:space="0" w:color="auto"/>
            </w:tcBorders>
          </w:tcPr>
          <w:p w14:paraId="79D741A1"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relationship which the child has with relatives, and with any other person in relation to whom the court or agency considers the relationship to be relevant, including:</w:t>
            </w:r>
          </w:p>
          <w:p w14:paraId="51FDB3A6" w14:textId="77777777" w:rsidR="00903DAB" w:rsidRDefault="00903DAB">
            <w:pPr>
              <w:tabs>
                <w:tab w:val="left" w:pos="-426"/>
              </w:tabs>
              <w:spacing w:after="0" w:line="240" w:lineRule="auto"/>
              <w:rPr>
                <w:rFonts w:ascii="Arial" w:eastAsia="Times New Roman" w:hAnsi="Arial" w:cs="Arial"/>
                <w:noProof/>
                <w:sz w:val="21"/>
                <w:szCs w:val="21"/>
              </w:rPr>
            </w:pPr>
          </w:p>
          <w:p w14:paraId="0CE1D261" w14:textId="77777777" w:rsidR="00903DAB" w:rsidRDefault="00903DAB" w:rsidP="00903DAB">
            <w:pPr>
              <w:widowControl w:val="0"/>
              <w:numPr>
                <w:ilvl w:val="0"/>
                <w:numId w:val="10"/>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Pr>
                <w:rFonts w:ascii="Arial" w:eastAsia="Times New Roman" w:hAnsi="Arial" w:cs="Arial"/>
                <w:noProof/>
                <w:sz w:val="21"/>
                <w:szCs w:val="21"/>
              </w:rPr>
              <w:t>the likelihood of any such relationship continuing and the value of the child of its doing so,</w:t>
            </w:r>
          </w:p>
          <w:p w14:paraId="4E509C5E" w14:textId="77777777" w:rsidR="00903DAB" w:rsidRDefault="00903DAB" w:rsidP="00903DAB">
            <w:pPr>
              <w:widowControl w:val="0"/>
              <w:numPr>
                <w:ilvl w:val="0"/>
                <w:numId w:val="10"/>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Pr>
                <w:rFonts w:ascii="Arial" w:eastAsia="Times New Roman" w:hAnsi="Arial" w:cs="Arial"/>
                <w:noProof/>
                <w:sz w:val="21"/>
                <w:szCs w:val="21"/>
              </w:rPr>
              <w:t xml:space="preserve">the ability and willingness of any of the child’s relatives, or of any such person, to provide the child with a secure environment in which the child can develop, and otherwise to meet the child’s needs, </w:t>
            </w:r>
          </w:p>
          <w:p w14:paraId="058BA6C8" w14:textId="77777777" w:rsidR="00903DAB" w:rsidRDefault="00903DAB" w:rsidP="00903DAB">
            <w:pPr>
              <w:widowControl w:val="0"/>
              <w:numPr>
                <w:ilvl w:val="0"/>
                <w:numId w:val="10"/>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Pr>
                <w:rFonts w:ascii="Arial" w:eastAsia="Times New Roman" w:hAnsi="Arial" w:cs="Arial"/>
                <w:noProof/>
                <w:sz w:val="21"/>
                <w:szCs w:val="21"/>
              </w:rPr>
              <w:t>the wishes and feelings of any of the child’s relatives, or of any such person, regarding the child.</w:t>
            </w:r>
          </w:p>
        </w:tc>
      </w:tr>
    </w:tbl>
    <w:p w14:paraId="6939D7DD" w14:textId="77777777" w:rsidR="00903DAB" w:rsidRDefault="00903DAB" w:rsidP="00DA6CD9"/>
    <w:sectPr w:rsidR="00903DA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171BC" w14:textId="77777777" w:rsidR="00DC1592" w:rsidRDefault="00DC1592" w:rsidP="00DA6CD9">
      <w:pPr>
        <w:spacing w:after="0" w:line="240" w:lineRule="auto"/>
      </w:pPr>
      <w:r>
        <w:separator/>
      </w:r>
    </w:p>
  </w:endnote>
  <w:endnote w:type="continuationSeparator" w:id="0">
    <w:p w14:paraId="3DFDA270" w14:textId="77777777" w:rsidR="00DC1592" w:rsidRDefault="00DC1592" w:rsidP="00DA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18AE" w14:textId="7DD6ADE1" w:rsidR="00DA6CD9" w:rsidRDefault="00315DB5" w:rsidP="00E1262F">
    <w:pPr>
      <w:pStyle w:val="Footer"/>
      <w:rPr>
        <w:rFonts w:ascii="Arial" w:hAnsi="Arial" w:cs="Arial"/>
        <w:sz w:val="20"/>
        <w:szCs w:val="20"/>
      </w:rPr>
    </w:pPr>
    <w:r w:rsidRPr="00315DB5">
      <w:rPr>
        <w:rFonts w:ascii="Arial" w:hAnsi="Arial" w:cs="Arial"/>
        <w:sz w:val="20"/>
        <w:szCs w:val="20"/>
      </w:rPr>
      <w:t xml:space="preserve">Review date: </w:t>
    </w:r>
    <w:r>
      <w:rPr>
        <w:rFonts w:ascii="Arial" w:hAnsi="Arial" w:cs="Arial"/>
        <w:sz w:val="20"/>
        <w:szCs w:val="20"/>
      </w:rPr>
      <w:t>January 2025</w:t>
    </w:r>
    <w:r w:rsidRPr="00315DB5">
      <w:rPr>
        <w:rFonts w:ascii="Arial" w:hAnsi="Arial" w:cs="Arial"/>
        <w:sz w:val="20"/>
        <w:szCs w:val="20"/>
      </w:rPr>
      <w:ptab w:relativeTo="margin" w:alignment="center" w:leader="none"/>
    </w:r>
    <w:r>
      <w:rPr>
        <w:rFonts w:ascii="Arial" w:hAnsi="Arial" w:cs="Arial"/>
        <w:sz w:val="20"/>
        <w:szCs w:val="20"/>
      </w:rPr>
      <w:t>AD approval: Fiona Wraith</w:t>
    </w:r>
    <w:r w:rsidRPr="00315DB5">
      <w:rPr>
        <w:rFonts w:ascii="Arial" w:hAnsi="Arial" w:cs="Arial"/>
        <w:sz w:val="20"/>
        <w:szCs w:val="20"/>
      </w:rPr>
      <w:ptab w:relativeTo="margin" w:alignment="right" w:leader="none"/>
    </w:r>
    <w:r>
      <w:rPr>
        <w:rFonts w:ascii="Arial" w:hAnsi="Arial" w:cs="Arial"/>
        <w:sz w:val="20"/>
        <w:szCs w:val="20"/>
      </w:rPr>
      <w:t>Approval Date: January 2025</w:t>
    </w:r>
  </w:p>
  <w:p w14:paraId="4A4F2BA4" w14:textId="1421DBC6" w:rsidR="00315DB5" w:rsidRPr="00315DB5" w:rsidRDefault="00315DB5" w:rsidP="00E1262F">
    <w:pPr>
      <w:pStyle w:val="Footer"/>
      <w:rPr>
        <w:rFonts w:ascii="Arial" w:hAnsi="Arial" w:cs="Arial"/>
        <w:sz w:val="20"/>
        <w:szCs w:val="20"/>
      </w:rPr>
    </w:pPr>
    <w:r>
      <w:rPr>
        <w:rFonts w:ascii="Arial" w:hAnsi="Arial" w:cs="Arial"/>
        <w:sz w:val="20"/>
        <w:szCs w:val="20"/>
      </w:rPr>
      <w:t>Next review: 30 January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44D40" w14:textId="77777777" w:rsidR="00DC1592" w:rsidRDefault="00DC1592" w:rsidP="00DA6CD9">
      <w:pPr>
        <w:spacing w:after="0" w:line="240" w:lineRule="auto"/>
      </w:pPr>
      <w:r>
        <w:separator/>
      </w:r>
    </w:p>
  </w:footnote>
  <w:footnote w:type="continuationSeparator" w:id="0">
    <w:p w14:paraId="07912766" w14:textId="77777777" w:rsidR="00DC1592" w:rsidRDefault="00DC1592" w:rsidP="00DA6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8F4"/>
    <w:multiLevelType w:val="multilevel"/>
    <w:tmpl w:val="214CED24"/>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48174A"/>
    <w:multiLevelType w:val="hybridMultilevel"/>
    <w:tmpl w:val="88581484"/>
    <w:lvl w:ilvl="0" w:tplc="3C086928">
      <w:start w:val="1"/>
      <w:numFmt w:val="decimal"/>
      <w:lvlText w:val="4.%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FD1D99"/>
    <w:multiLevelType w:val="hybridMultilevel"/>
    <w:tmpl w:val="753CEA54"/>
    <w:lvl w:ilvl="0" w:tplc="2D6294AE">
      <w:start w:val="1"/>
      <w:numFmt w:val="decimal"/>
      <w:lvlText w:val="7.%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1EF3CDF"/>
    <w:multiLevelType w:val="hybridMultilevel"/>
    <w:tmpl w:val="E4948D7C"/>
    <w:lvl w:ilvl="0" w:tplc="DA8A7E44">
      <w:start w:val="1"/>
      <w:numFmt w:val="decimal"/>
      <w:lvlText w:val="1.%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3DB6A44"/>
    <w:multiLevelType w:val="hybridMultilevel"/>
    <w:tmpl w:val="174C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E08DD"/>
    <w:multiLevelType w:val="hybridMultilevel"/>
    <w:tmpl w:val="770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16DB0"/>
    <w:multiLevelType w:val="hybridMultilevel"/>
    <w:tmpl w:val="E5B03122"/>
    <w:lvl w:ilvl="0" w:tplc="8A02D256">
      <w:start w:val="1"/>
      <w:numFmt w:val="decimal"/>
      <w:lvlText w:val="4.%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5987976"/>
    <w:multiLevelType w:val="hybridMultilevel"/>
    <w:tmpl w:val="C716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3438F"/>
    <w:multiLevelType w:val="hybridMultilevel"/>
    <w:tmpl w:val="60D2ED74"/>
    <w:lvl w:ilvl="0" w:tplc="92960F76">
      <w:start w:val="1"/>
      <w:numFmt w:val="decimal"/>
      <w:lvlText w:val="2.%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3712FE0"/>
    <w:multiLevelType w:val="hybridMultilevel"/>
    <w:tmpl w:val="C8F4C93E"/>
    <w:lvl w:ilvl="0" w:tplc="E2F20FDC">
      <w:start w:val="1"/>
      <w:numFmt w:val="decimal"/>
      <w:lvlText w:val="2.%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6EC3C1E"/>
    <w:multiLevelType w:val="hybridMultilevel"/>
    <w:tmpl w:val="EE76DF84"/>
    <w:lvl w:ilvl="0" w:tplc="A75615E8">
      <w:start w:val="1"/>
      <w:numFmt w:val="decimal"/>
      <w:lvlText w:val="3.%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7905713"/>
    <w:multiLevelType w:val="hybridMultilevel"/>
    <w:tmpl w:val="6830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F64AB"/>
    <w:multiLevelType w:val="hybridMultilevel"/>
    <w:tmpl w:val="854C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A4A3E84"/>
    <w:multiLevelType w:val="hybridMultilevel"/>
    <w:tmpl w:val="1EE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5766B"/>
    <w:multiLevelType w:val="hybridMultilevel"/>
    <w:tmpl w:val="DBACE828"/>
    <w:lvl w:ilvl="0" w:tplc="DB2824B0">
      <w:start w:val="1"/>
      <w:numFmt w:val="decimal"/>
      <w:lvlText w:val="6.%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7192398"/>
    <w:multiLevelType w:val="hybridMultilevel"/>
    <w:tmpl w:val="9BE2A4C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EB746A"/>
    <w:multiLevelType w:val="hybridMultilevel"/>
    <w:tmpl w:val="748EC8A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B01E3E"/>
    <w:multiLevelType w:val="hybridMultilevel"/>
    <w:tmpl w:val="BB50763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70E561F"/>
    <w:multiLevelType w:val="hybridMultilevel"/>
    <w:tmpl w:val="E4948D7C"/>
    <w:lvl w:ilvl="0" w:tplc="DA8A7E44">
      <w:start w:val="1"/>
      <w:numFmt w:val="decimal"/>
      <w:lvlText w:val="1.%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0831750"/>
    <w:multiLevelType w:val="hybridMultilevel"/>
    <w:tmpl w:val="1182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E17D2"/>
    <w:multiLevelType w:val="hybridMultilevel"/>
    <w:tmpl w:val="515A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23DE6"/>
    <w:multiLevelType w:val="hybridMultilevel"/>
    <w:tmpl w:val="D110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260039">
    <w:abstractNumId w:val="0"/>
  </w:num>
  <w:num w:numId="2" w16cid:durableId="1885407656">
    <w:abstractNumId w:val="14"/>
  </w:num>
  <w:num w:numId="3" w16cid:durableId="132868901">
    <w:abstractNumId w:val="16"/>
  </w:num>
  <w:num w:numId="4" w16cid:durableId="42365342">
    <w:abstractNumId w:val="21"/>
  </w:num>
  <w:num w:numId="5" w16cid:durableId="2118868754">
    <w:abstractNumId w:val="13"/>
  </w:num>
  <w:num w:numId="6" w16cid:durableId="455872506">
    <w:abstractNumId w:val="11"/>
  </w:num>
  <w:num w:numId="7" w16cid:durableId="1718310378">
    <w:abstractNumId w:val="22"/>
  </w:num>
  <w:num w:numId="8" w16cid:durableId="1095789529">
    <w:abstractNumId w:val="5"/>
  </w:num>
  <w:num w:numId="9" w16cid:durableId="543717580">
    <w:abstractNumId w:val="12"/>
  </w:num>
  <w:num w:numId="10" w16cid:durableId="1431857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9813058">
    <w:abstractNumId w:val="4"/>
  </w:num>
  <w:num w:numId="12" w16cid:durableId="42294905">
    <w:abstractNumId w:val="7"/>
  </w:num>
  <w:num w:numId="13" w16cid:durableId="762335970">
    <w:abstractNumId w:val="20"/>
  </w:num>
  <w:num w:numId="14" w16cid:durableId="1356806431">
    <w:abstractNumId w:val="17"/>
  </w:num>
  <w:num w:numId="15" w16cid:durableId="1775781363">
    <w:abstractNumId w:val="3"/>
  </w:num>
  <w:num w:numId="16" w16cid:durableId="1572154166">
    <w:abstractNumId w:val="19"/>
  </w:num>
  <w:num w:numId="17" w16cid:durableId="1002779479">
    <w:abstractNumId w:val="9"/>
  </w:num>
  <w:num w:numId="18" w16cid:durableId="1410423238">
    <w:abstractNumId w:val="8"/>
  </w:num>
  <w:num w:numId="19" w16cid:durableId="1073088269">
    <w:abstractNumId w:val="10"/>
  </w:num>
  <w:num w:numId="20" w16cid:durableId="1561867183">
    <w:abstractNumId w:val="1"/>
  </w:num>
  <w:num w:numId="21" w16cid:durableId="490223000">
    <w:abstractNumId w:val="6"/>
  </w:num>
  <w:num w:numId="22" w16cid:durableId="142743472">
    <w:abstractNumId w:val="15"/>
  </w:num>
  <w:num w:numId="23" w16cid:durableId="1078358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D9"/>
    <w:rsid w:val="0003633A"/>
    <w:rsid w:val="00070BB6"/>
    <w:rsid w:val="000B69F9"/>
    <w:rsid w:val="000F645C"/>
    <w:rsid w:val="00202614"/>
    <w:rsid w:val="00210759"/>
    <w:rsid w:val="00212AA8"/>
    <w:rsid w:val="00250BDB"/>
    <w:rsid w:val="002714D5"/>
    <w:rsid w:val="002C3737"/>
    <w:rsid w:val="00300DE8"/>
    <w:rsid w:val="00302BFE"/>
    <w:rsid w:val="00315DB5"/>
    <w:rsid w:val="00381A2F"/>
    <w:rsid w:val="003C7338"/>
    <w:rsid w:val="00424B9F"/>
    <w:rsid w:val="00426774"/>
    <w:rsid w:val="004638DF"/>
    <w:rsid w:val="00467712"/>
    <w:rsid w:val="0049606B"/>
    <w:rsid w:val="004D7A3E"/>
    <w:rsid w:val="0055053D"/>
    <w:rsid w:val="00584218"/>
    <w:rsid w:val="00591F78"/>
    <w:rsid w:val="005B7485"/>
    <w:rsid w:val="005C4CD6"/>
    <w:rsid w:val="00601B30"/>
    <w:rsid w:val="00676177"/>
    <w:rsid w:val="00677704"/>
    <w:rsid w:val="006A780A"/>
    <w:rsid w:val="006D5A84"/>
    <w:rsid w:val="006E1D7A"/>
    <w:rsid w:val="006E4BFE"/>
    <w:rsid w:val="006F232A"/>
    <w:rsid w:val="0070702C"/>
    <w:rsid w:val="00720425"/>
    <w:rsid w:val="007D616A"/>
    <w:rsid w:val="007D6C7B"/>
    <w:rsid w:val="0082554B"/>
    <w:rsid w:val="008630D7"/>
    <w:rsid w:val="0089552C"/>
    <w:rsid w:val="008965D0"/>
    <w:rsid w:val="008D3DA8"/>
    <w:rsid w:val="00903DAB"/>
    <w:rsid w:val="0091153F"/>
    <w:rsid w:val="00931B6A"/>
    <w:rsid w:val="00932D4A"/>
    <w:rsid w:val="009433EC"/>
    <w:rsid w:val="00952638"/>
    <w:rsid w:val="00961152"/>
    <w:rsid w:val="00972247"/>
    <w:rsid w:val="009919E1"/>
    <w:rsid w:val="0099313A"/>
    <w:rsid w:val="009B2022"/>
    <w:rsid w:val="009C3589"/>
    <w:rsid w:val="009D1954"/>
    <w:rsid w:val="009E50BE"/>
    <w:rsid w:val="009F59E7"/>
    <w:rsid w:val="00A24A55"/>
    <w:rsid w:val="00A37380"/>
    <w:rsid w:val="00A57928"/>
    <w:rsid w:val="00A63C10"/>
    <w:rsid w:val="00AA1C7C"/>
    <w:rsid w:val="00AF0420"/>
    <w:rsid w:val="00AF65A6"/>
    <w:rsid w:val="00B4258C"/>
    <w:rsid w:val="00B8436D"/>
    <w:rsid w:val="00B8771A"/>
    <w:rsid w:val="00BC6085"/>
    <w:rsid w:val="00C15A24"/>
    <w:rsid w:val="00DA6CD9"/>
    <w:rsid w:val="00DC1592"/>
    <w:rsid w:val="00DF4CD9"/>
    <w:rsid w:val="00E1262F"/>
    <w:rsid w:val="00E21C1E"/>
    <w:rsid w:val="00E30F61"/>
    <w:rsid w:val="00EB6580"/>
    <w:rsid w:val="00F0633D"/>
    <w:rsid w:val="00F12D1A"/>
    <w:rsid w:val="00F60089"/>
    <w:rsid w:val="00F70995"/>
    <w:rsid w:val="00F81288"/>
    <w:rsid w:val="00F853D2"/>
    <w:rsid w:val="00FE0B04"/>
    <w:rsid w:val="00FE5930"/>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67AF21"/>
  <w15:chartTrackingRefBased/>
  <w15:docId w15:val="{1E0B670C-ECB5-4EF7-A810-117683D8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D9"/>
  </w:style>
  <w:style w:type="paragraph" w:styleId="Heading2">
    <w:name w:val="heading 2"/>
    <w:basedOn w:val="Normal"/>
    <w:next w:val="Normal"/>
    <w:link w:val="Heading2Char"/>
    <w:uiPriority w:val="9"/>
    <w:semiHidden/>
    <w:unhideWhenUsed/>
    <w:qFormat/>
    <w:rsid w:val="00903DAB"/>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D9"/>
  </w:style>
  <w:style w:type="paragraph" w:styleId="Footer">
    <w:name w:val="footer"/>
    <w:basedOn w:val="Normal"/>
    <w:link w:val="FooterChar"/>
    <w:uiPriority w:val="99"/>
    <w:unhideWhenUsed/>
    <w:rsid w:val="00DA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D9"/>
  </w:style>
  <w:style w:type="paragraph" w:styleId="ListParagraph">
    <w:name w:val="List Paragraph"/>
    <w:basedOn w:val="Normal"/>
    <w:link w:val="ListParagraphChar"/>
    <w:uiPriority w:val="34"/>
    <w:qFormat/>
    <w:rsid w:val="00DA6CD9"/>
    <w:pPr>
      <w:ind w:left="720"/>
      <w:contextualSpacing/>
    </w:pPr>
  </w:style>
  <w:style w:type="character" w:customStyle="1" w:styleId="ListParagraphChar">
    <w:name w:val="List Paragraph Char"/>
    <w:basedOn w:val="DefaultParagraphFont"/>
    <w:link w:val="ListParagraph"/>
    <w:uiPriority w:val="34"/>
    <w:locked/>
    <w:rsid w:val="00DA6CD9"/>
  </w:style>
  <w:style w:type="paragraph" w:customStyle="1" w:styleId="Default">
    <w:name w:val="Default"/>
    <w:rsid w:val="00DA6C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DA6CD9"/>
    <w:pPr>
      <w:spacing w:after="0" w:line="240" w:lineRule="auto"/>
    </w:pPr>
  </w:style>
  <w:style w:type="character" w:styleId="CommentReference">
    <w:name w:val="annotation reference"/>
    <w:basedOn w:val="DefaultParagraphFont"/>
    <w:uiPriority w:val="99"/>
    <w:semiHidden/>
    <w:unhideWhenUsed/>
    <w:rsid w:val="00932D4A"/>
    <w:rPr>
      <w:sz w:val="16"/>
      <w:szCs w:val="16"/>
    </w:rPr>
  </w:style>
  <w:style w:type="paragraph" w:styleId="CommentText">
    <w:name w:val="annotation text"/>
    <w:basedOn w:val="Normal"/>
    <w:link w:val="CommentTextChar"/>
    <w:uiPriority w:val="99"/>
    <w:semiHidden/>
    <w:unhideWhenUsed/>
    <w:rsid w:val="00932D4A"/>
    <w:pPr>
      <w:spacing w:line="240" w:lineRule="auto"/>
    </w:pPr>
    <w:rPr>
      <w:sz w:val="20"/>
      <w:szCs w:val="20"/>
    </w:rPr>
  </w:style>
  <w:style w:type="character" w:customStyle="1" w:styleId="CommentTextChar">
    <w:name w:val="Comment Text Char"/>
    <w:basedOn w:val="DefaultParagraphFont"/>
    <w:link w:val="CommentText"/>
    <w:uiPriority w:val="99"/>
    <w:semiHidden/>
    <w:rsid w:val="00932D4A"/>
    <w:rPr>
      <w:sz w:val="20"/>
      <w:szCs w:val="20"/>
    </w:rPr>
  </w:style>
  <w:style w:type="paragraph" w:styleId="CommentSubject">
    <w:name w:val="annotation subject"/>
    <w:basedOn w:val="CommentText"/>
    <w:next w:val="CommentText"/>
    <w:link w:val="CommentSubjectChar"/>
    <w:uiPriority w:val="99"/>
    <w:semiHidden/>
    <w:unhideWhenUsed/>
    <w:rsid w:val="00932D4A"/>
    <w:rPr>
      <w:b/>
      <w:bCs/>
    </w:rPr>
  </w:style>
  <w:style w:type="character" w:customStyle="1" w:styleId="CommentSubjectChar">
    <w:name w:val="Comment Subject Char"/>
    <w:basedOn w:val="CommentTextChar"/>
    <w:link w:val="CommentSubject"/>
    <w:uiPriority w:val="99"/>
    <w:semiHidden/>
    <w:rsid w:val="00932D4A"/>
    <w:rPr>
      <w:b/>
      <w:bCs/>
      <w:sz w:val="20"/>
      <w:szCs w:val="20"/>
    </w:rPr>
  </w:style>
  <w:style w:type="paragraph" w:styleId="BalloonText">
    <w:name w:val="Balloon Text"/>
    <w:basedOn w:val="Normal"/>
    <w:link w:val="BalloonTextChar"/>
    <w:uiPriority w:val="99"/>
    <w:semiHidden/>
    <w:unhideWhenUsed/>
    <w:rsid w:val="00932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D4A"/>
    <w:rPr>
      <w:rFonts w:ascii="Segoe UI" w:hAnsi="Segoe UI" w:cs="Segoe UI"/>
      <w:sz w:val="18"/>
      <w:szCs w:val="18"/>
    </w:rPr>
  </w:style>
  <w:style w:type="paragraph" w:customStyle="1" w:styleId="DeptBullets">
    <w:name w:val="DeptBullets"/>
    <w:basedOn w:val="Normal"/>
    <w:uiPriority w:val="99"/>
    <w:rsid w:val="00B4258C"/>
    <w:pPr>
      <w:widowControl w:val="0"/>
      <w:numPr>
        <w:numId w:val="5"/>
      </w:numPr>
      <w:overflowPunct w:val="0"/>
      <w:autoSpaceDE w:val="0"/>
      <w:autoSpaceDN w:val="0"/>
      <w:adjustRightInd w:val="0"/>
      <w:spacing w:after="240" w:line="240" w:lineRule="auto"/>
    </w:pPr>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903D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9606B"/>
    <w:rPr>
      <w:color w:val="0563C1" w:themeColor="hyperlink"/>
      <w:u w:val="single"/>
    </w:rPr>
  </w:style>
  <w:style w:type="character" w:styleId="FollowedHyperlink">
    <w:name w:val="FollowedHyperlink"/>
    <w:basedOn w:val="DefaultParagraphFont"/>
    <w:uiPriority w:val="99"/>
    <w:semiHidden/>
    <w:unhideWhenUsed/>
    <w:rsid w:val="00300DE8"/>
    <w:rPr>
      <w:color w:val="954F72" w:themeColor="followedHyperlink"/>
      <w:u w:val="single"/>
    </w:rPr>
  </w:style>
  <w:style w:type="paragraph" w:styleId="BodyText2">
    <w:name w:val="Body Text 2"/>
    <w:basedOn w:val="Normal"/>
    <w:link w:val="BodyText2Char"/>
    <w:uiPriority w:val="99"/>
    <w:unhideWhenUsed/>
    <w:rsid w:val="0070702C"/>
    <w:pPr>
      <w:widowControl w:val="0"/>
      <w:overflowPunct w:val="0"/>
      <w:autoSpaceDE w:val="0"/>
      <w:autoSpaceDN w:val="0"/>
      <w:adjustRightInd w:val="0"/>
      <w:spacing w:after="120" w:line="480" w:lineRule="auto"/>
      <w:textAlignment w:val="baseline"/>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70702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4886">
      <w:bodyDiv w:val="1"/>
      <w:marLeft w:val="0"/>
      <w:marRight w:val="0"/>
      <w:marTop w:val="0"/>
      <w:marBottom w:val="0"/>
      <w:divBdr>
        <w:top w:val="none" w:sz="0" w:space="0" w:color="auto"/>
        <w:left w:val="none" w:sz="0" w:space="0" w:color="auto"/>
        <w:bottom w:val="none" w:sz="0" w:space="0" w:color="auto"/>
        <w:right w:val="none" w:sz="0" w:space="0" w:color="auto"/>
      </w:divBdr>
    </w:div>
    <w:div w:id="250552694">
      <w:bodyDiv w:val="1"/>
      <w:marLeft w:val="0"/>
      <w:marRight w:val="0"/>
      <w:marTop w:val="0"/>
      <w:marBottom w:val="0"/>
      <w:divBdr>
        <w:top w:val="none" w:sz="0" w:space="0" w:color="auto"/>
        <w:left w:val="none" w:sz="0" w:space="0" w:color="auto"/>
        <w:bottom w:val="none" w:sz="0" w:space="0" w:color="auto"/>
        <w:right w:val="none" w:sz="0" w:space="0" w:color="auto"/>
      </w:divBdr>
    </w:div>
    <w:div w:id="319776940">
      <w:bodyDiv w:val="1"/>
      <w:marLeft w:val="0"/>
      <w:marRight w:val="0"/>
      <w:marTop w:val="0"/>
      <w:marBottom w:val="0"/>
      <w:divBdr>
        <w:top w:val="none" w:sz="0" w:space="0" w:color="auto"/>
        <w:left w:val="none" w:sz="0" w:space="0" w:color="auto"/>
        <w:bottom w:val="none" w:sz="0" w:space="0" w:color="auto"/>
        <w:right w:val="none" w:sz="0" w:space="0" w:color="auto"/>
      </w:divBdr>
    </w:div>
    <w:div w:id="19486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cs.org.uk/care/article/SW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cs.org.uk/care/article/SW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E0B55DA42F841B667BB3735991C44" ma:contentTypeVersion="" ma:contentTypeDescription="Create a new document." ma:contentTypeScope="" ma:versionID="104c6c697aef1d39ef76c6935ff410a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66F47-D038-4316-9A7E-F9D4C8EBA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896DA1-8E72-492D-BCA2-C431DA4945CC}">
  <ds:schemaRefs>
    <ds:schemaRef ds:uri="http://schemas.openxmlformats.org/officeDocument/2006/bibliography"/>
  </ds:schemaRefs>
</ds:datastoreItem>
</file>

<file path=customXml/itemProps3.xml><?xml version="1.0" encoding="utf-8"?>
<ds:datastoreItem xmlns:ds="http://schemas.openxmlformats.org/officeDocument/2006/customXml" ds:itemID="{0AAE7609-A0D1-4D50-888F-B5EFF48998FB}">
  <ds:schemaRef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957E3FA-253D-44DE-ADA6-9D42FBB96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Dale</dc:creator>
  <cp:keywords/>
  <dc:description/>
  <cp:lastModifiedBy>Taniya Rahman</cp:lastModifiedBy>
  <cp:revision>3</cp:revision>
  <dcterms:created xsi:type="dcterms:W3CDTF">2025-01-30T14:53:00Z</dcterms:created>
  <dcterms:modified xsi:type="dcterms:W3CDTF">2025-02-06T09:59:00Z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0x010100159E0B55DA42F841B667BB3735991C44</vt:lpwstr>
  </property>
</Properties>
</file>