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9F5CE" w14:textId="167C1C03" w:rsidR="00590E6C" w:rsidRPr="00590E6C" w:rsidRDefault="00FE04B2" w:rsidP="00C63FFC">
      <w:pPr>
        <w:pStyle w:val="Title"/>
        <w:rPr>
          <w:rFonts w:asciiTheme="minorHAnsi" w:hAnsiTheme="minorHAnsi" w:cstheme="minorHAnsi"/>
          <w:b/>
          <w:bCs/>
          <w:color w:val="323E4F" w:themeColor="text2" w:themeShade="BF"/>
          <w:sz w:val="48"/>
          <w:szCs w:val="48"/>
        </w:rPr>
      </w:pPr>
      <w:r>
        <w:rPr>
          <w:rFonts w:asciiTheme="minorHAnsi" w:hAnsiTheme="minorHAnsi" w:cstheme="minorHAnsi"/>
          <w:b/>
          <w:bCs/>
          <w:color w:val="323E4F" w:themeColor="text2" w:themeShade="BF"/>
        </w:rPr>
        <w:br/>
      </w:r>
      <w:r w:rsidR="00590E6C" w:rsidRPr="00590E6C">
        <w:rPr>
          <w:rFonts w:asciiTheme="minorHAnsi" w:hAnsiTheme="minorHAnsi" w:cstheme="minorHAnsi"/>
          <w:b/>
          <w:bCs/>
          <w:color w:val="323E4F" w:themeColor="text2" w:themeShade="BF"/>
          <w:sz w:val="48"/>
          <w:szCs w:val="48"/>
        </w:rPr>
        <w:t>L</w:t>
      </w:r>
      <w:r w:rsidR="00590E6C" w:rsidRPr="00590E6C">
        <w:rPr>
          <w:rFonts w:asciiTheme="minorHAnsi" w:hAnsiTheme="minorHAnsi" w:cstheme="minorHAnsi"/>
          <w:b/>
          <w:bCs/>
          <w:sz w:val="48"/>
          <w:szCs w:val="48"/>
        </w:rPr>
        <w:t>ooked After Children and Care Leavers Service: Social Worker and Personal Adviser Support to Care Leavers between 16 and 18, Who Does What?</w:t>
      </w:r>
    </w:p>
    <w:p w14:paraId="1D85E5DE" w14:textId="77777777" w:rsidR="00C63FFC" w:rsidRPr="00C63FFC" w:rsidRDefault="00C63FFC" w:rsidP="00C63FFC"/>
    <w:p w14:paraId="51B33782" w14:textId="18779CD6" w:rsidR="00C63FFC" w:rsidRPr="00C63FFC" w:rsidRDefault="00C63FFC" w:rsidP="00C63FFC">
      <w:pPr>
        <w:pStyle w:val="Heading1"/>
        <w:rPr>
          <w:b/>
          <w:bCs/>
          <w:color w:val="323E4F" w:themeColor="text2" w:themeShade="BF"/>
        </w:rPr>
      </w:pPr>
      <w:bookmarkStart w:id="0" w:name="_Toc77167302"/>
      <w:r w:rsidRPr="00C63FFC">
        <w:rPr>
          <w:b/>
          <w:bCs/>
          <w:color w:val="323E4F" w:themeColor="text2" w:themeShade="BF"/>
        </w:rPr>
        <w:t>Introduction</w:t>
      </w:r>
      <w:bookmarkEnd w:id="0"/>
    </w:p>
    <w:p w14:paraId="705898E3" w14:textId="57DAD65C" w:rsidR="005A30B9" w:rsidRPr="00C63FFC" w:rsidRDefault="00C2379E" w:rsidP="00C63FFC">
      <w:pPr>
        <w:rPr>
          <w:sz w:val="28"/>
          <w:szCs w:val="28"/>
        </w:rPr>
      </w:pPr>
      <w:r w:rsidRPr="00C63FFC">
        <w:rPr>
          <w:sz w:val="28"/>
          <w:szCs w:val="28"/>
        </w:rPr>
        <w:t xml:space="preserve">Between the ages of 16 -18, your social worker will complete all legal work whilst you are a looked after child (under 18) and introduce you to your personal adviser (PA) in the </w:t>
      </w:r>
      <w:r w:rsidR="001947F6">
        <w:rPr>
          <w:sz w:val="28"/>
          <w:szCs w:val="28"/>
        </w:rPr>
        <w:t>C</w:t>
      </w:r>
      <w:r w:rsidRPr="00C63FFC">
        <w:rPr>
          <w:sz w:val="28"/>
          <w:szCs w:val="28"/>
        </w:rPr>
        <w:t xml:space="preserve">are </w:t>
      </w:r>
      <w:r w:rsidR="001947F6">
        <w:rPr>
          <w:sz w:val="28"/>
          <w:szCs w:val="28"/>
        </w:rPr>
        <w:t>L</w:t>
      </w:r>
      <w:r w:rsidRPr="00C63FFC">
        <w:rPr>
          <w:sz w:val="28"/>
          <w:szCs w:val="28"/>
        </w:rPr>
        <w:t>eaver</w:t>
      </w:r>
      <w:r w:rsidR="001947F6">
        <w:rPr>
          <w:sz w:val="28"/>
          <w:szCs w:val="28"/>
        </w:rPr>
        <w:t>’</w:t>
      </w:r>
      <w:r w:rsidRPr="00C63FFC">
        <w:rPr>
          <w:sz w:val="28"/>
          <w:szCs w:val="28"/>
        </w:rPr>
        <w:t xml:space="preserve">s </w:t>
      </w:r>
      <w:r w:rsidR="001947F6">
        <w:rPr>
          <w:sz w:val="28"/>
          <w:szCs w:val="28"/>
        </w:rPr>
        <w:t>S</w:t>
      </w:r>
      <w:r w:rsidRPr="00C63FFC">
        <w:rPr>
          <w:sz w:val="28"/>
          <w:szCs w:val="28"/>
        </w:rPr>
        <w:t>ervice. Your social worker and PA will work with you together with your independent reviewing officer (IRO) to ensure you’re supported in the best way you can be.</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sdt>
      <w:sdtPr>
        <w:rPr>
          <w:rFonts w:asciiTheme="minorHAnsi" w:eastAsiaTheme="minorHAnsi" w:hAnsiTheme="minorHAnsi" w:cstheme="minorBidi"/>
          <w:color w:val="auto"/>
          <w:sz w:val="22"/>
          <w:szCs w:val="22"/>
          <w:lang w:val="en-GB"/>
        </w:rPr>
        <w:id w:val="-1896115105"/>
        <w:docPartObj>
          <w:docPartGallery w:val="Table of Contents"/>
          <w:docPartUnique/>
        </w:docPartObj>
      </w:sdtPr>
      <w:sdtEndPr>
        <w:rPr>
          <w:b/>
          <w:bCs/>
          <w:noProof/>
        </w:rPr>
      </w:sdtEndPr>
      <w:sdtContent>
        <w:p w14:paraId="6956C3B7" w14:textId="03CF23D5" w:rsidR="00C63FFC" w:rsidRPr="00C63FFC" w:rsidRDefault="00C63FFC">
          <w:pPr>
            <w:pStyle w:val="TOCHeading"/>
            <w:rPr>
              <w:color w:val="323E4F" w:themeColor="text2" w:themeShade="BF"/>
            </w:rPr>
          </w:pPr>
          <w:r w:rsidRPr="00370811">
            <w:rPr>
              <w:b/>
              <w:bCs/>
              <w:color w:val="323E4F" w:themeColor="text2" w:themeShade="BF"/>
            </w:rPr>
            <w:t>Contents</w:t>
          </w:r>
          <w:r w:rsidR="005A30B9" w:rsidRPr="00370811">
            <w:rPr>
              <w:b/>
              <w:bCs/>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r w:rsidR="005A30B9">
            <w:rPr>
              <w:color w:val="323E4F" w:themeColor="text2" w:themeShade="BF"/>
            </w:rPr>
            <w:tab/>
          </w:r>
        </w:p>
        <w:p w14:paraId="36961146" w14:textId="2781C8A5" w:rsidR="00370811" w:rsidRPr="00370811" w:rsidRDefault="00C63FFC">
          <w:pPr>
            <w:pStyle w:val="TOC1"/>
            <w:tabs>
              <w:tab w:val="right" w:leader="dot" w:pos="9016"/>
            </w:tabs>
            <w:rPr>
              <w:rFonts w:eastAsiaTheme="minorEastAsia"/>
              <w:noProof/>
              <w:sz w:val="28"/>
              <w:szCs w:val="28"/>
              <w:lang w:eastAsia="en-GB"/>
            </w:rPr>
          </w:pPr>
          <w:r w:rsidRPr="00FE04B2">
            <w:rPr>
              <w:color w:val="323E4F" w:themeColor="text2" w:themeShade="BF"/>
            </w:rPr>
            <w:fldChar w:fldCharType="begin"/>
          </w:r>
          <w:r w:rsidRPr="00FE04B2">
            <w:rPr>
              <w:color w:val="323E4F" w:themeColor="text2" w:themeShade="BF"/>
            </w:rPr>
            <w:instrText xml:space="preserve"> TOC \o "1-3" \h \z \u </w:instrText>
          </w:r>
          <w:r w:rsidRPr="00FE04B2">
            <w:rPr>
              <w:color w:val="323E4F" w:themeColor="text2" w:themeShade="BF"/>
            </w:rPr>
            <w:fldChar w:fldCharType="separate"/>
          </w:r>
          <w:hyperlink w:anchor="_Toc77167302" w:history="1">
            <w:r w:rsidR="00370811" w:rsidRPr="00370811">
              <w:rPr>
                <w:rStyle w:val="Hyperlink"/>
                <w:noProof/>
                <w:sz w:val="28"/>
                <w:szCs w:val="28"/>
              </w:rPr>
              <w:t>Introduction</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_Toc77167302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1</w:t>
            </w:r>
            <w:r w:rsidR="00370811" w:rsidRPr="00370811">
              <w:rPr>
                <w:noProof/>
                <w:webHidden/>
                <w:sz w:val="28"/>
                <w:szCs w:val="28"/>
              </w:rPr>
              <w:fldChar w:fldCharType="end"/>
            </w:r>
          </w:hyperlink>
        </w:p>
        <w:p w14:paraId="36217D3A" w14:textId="2E4EA232" w:rsidR="00370811" w:rsidRPr="00370811" w:rsidRDefault="00370811">
          <w:pPr>
            <w:pStyle w:val="TOC1"/>
            <w:tabs>
              <w:tab w:val="right" w:leader="dot" w:pos="9016"/>
            </w:tabs>
            <w:rPr>
              <w:rFonts w:eastAsiaTheme="minorEastAsia"/>
              <w:noProof/>
              <w:sz w:val="28"/>
              <w:szCs w:val="28"/>
              <w:lang w:eastAsia="en-GB"/>
            </w:rPr>
          </w:pPr>
          <w:hyperlink w:anchor="_Toc77167303" w:history="1">
            <w:r w:rsidRPr="00370811">
              <w:rPr>
                <w:rStyle w:val="Hyperlink"/>
                <w:noProof/>
                <w:sz w:val="28"/>
                <w:szCs w:val="28"/>
              </w:rPr>
              <w:t>Accommodation (where you live):</w:t>
            </w:r>
            <w:r w:rsidRPr="00370811">
              <w:rPr>
                <w:noProof/>
                <w:webHidden/>
                <w:sz w:val="28"/>
                <w:szCs w:val="28"/>
              </w:rPr>
              <w:tab/>
            </w:r>
            <w:r w:rsidRPr="00370811">
              <w:rPr>
                <w:noProof/>
                <w:webHidden/>
                <w:sz w:val="28"/>
                <w:szCs w:val="28"/>
              </w:rPr>
              <w:fldChar w:fldCharType="begin"/>
            </w:r>
            <w:r w:rsidRPr="00370811">
              <w:rPr>
                <w:noProof/>
                <w:webHidden/>
                <w:sz w:val="28"/>
                <w:szCs w:val="28"/>
              </w:rPr>
              <w:instrText xml:space="preserve"> PAGEREF _Toc77167303 \h </w:instrText>
            </w:r>
            <w:r w:rsidRPr="00370811">
              <w:rPr>
                <w:noProof/>
                <w:webHidden/>
                <w:sz w:val="28"/>
                <w:szCs w:val="28"/>
              </w:rPr>
            </w:r>
            <w:r w:rsidRPr="00370811">
              <w:rPr>
                <w:noProof/>
                <w:webHidden/>
                <w:sz w:val="28"/>
                <w:szCs w:val="28"/>
              </w:rPr>
              <w:fldChar w:fldCharType="separate"/>
            </w:r>
            <w:r w:rsidR="006B0D80">
              <w:rPr>
                <w:noProof/>
                <w:webHidden/>
                <w:sz w:val="28"/>
                <w:szCs w:val="28"/>
              </w:rPr>
              <w:t>3</w:t>
            </w:r>
            <w:r w:rsidRPr="00370811">
              <w:rPr>
                <w:noProof/>
                <w:webHidden/>
                <w:sz w:val="28"/>
                <w:szCs w:val="28"/>
              </w:rPr>
              <w:fldChar w:fldCharType="end"/>
            </w:r>
          </w:hyperlink>
        </w:p>
        <w:p w14:paraId="3DCDE8E5" w14:textId="3A8DE7EE" w:rsidR="00370811" w:rsidRPr="00370811" w:rsidRDefault="00370811">
          <w:pPr>
            <w:pStyle w:val="TOC1"/>
            <w:tabs>
              <w:tab w:val="right" w:leader="dot" w:pos="9016"/>
            </w:tabs>
            <w:rPr>
              <w:rFonts w:eastAsiaTheme="minorEastAsia"/>
              <w:noProof/>
              <w:sz w:val="28"/>
              <w:szCs w:val="28"/>
              <w:lang w:eastAsia="en-GB"/>
            </w:rPr>
          </w:pPr>
          <w:hyperlink w:anchor="_Toc77167304" w:history="1">
            <w:r w:rsidRPr="00370811">
              <w:rPr>
                <w:rStyle w:val="Hyperlink"/>
                <w:noProof/>
                <w:sz w:val="28"/>
                <w:szCs w:val="28"/>
              </w:rPr>
              <w:t>If we’re worried about your safety:</w:t>
            </w:r>
            <w:r w:rsidRPr="00370811">
              <w:rPr>
                <w:noProof/>
                <w:webHidden/>
                <w:sz w:val="28"/>
                <w:szCs w:val="28"/>
              </w:rPr>
              <w:tab/>
            </w:r>
            <w:r w:rsidRPr="00370811">
              <w:rPr>
                <w:noProof/>
                <w:webHidden/>
                <w:sz w:val="28"/>
                <w:szCs w:val="28"/>
              </w:rPr>
              <w:fldChar w:fldCharType="begin"/>
            </w:r>
            <w:r w:rsidRPr="00370811">
              <w:rPr>
                <w:noProof/>
                <w:webHidden/>
                <w:sz w:val="28"/>
                <w:szCs w:val="28"/>
              </w:rPr>
              <w:instrText xml:space="preserve"> PAGEREF _Toc77167304 \h </w:instrText>
            </w:r>
            <w:r w:rsidRPr="00370811">
              <w:rPr>
                <w:noProof/>
                <w:webHidden/>
                <w:sz w:val="28"/>
                <w:szCs w:val="28"/>
              </w:rPr>
            </w:r>
            <w:r w:rsidRPr="00370811">
              <w:rPr>
                <w:noProof/>
                <w:webHidden/>
                <w:sz w:val="28"/>
                <w:szCs w:val="28"/>
              </w:rPr>
              <w:fldChar w:fldCharType="separate"/>
            </w:r>
            <w:r w:rsidR="006B0D80">
              <w:rPr>
                <w:noProof/>
                <w:webHidden/>
                <w:sz w:val="28"/>
                <w:szCs w:val="28"/>
              </w:rPr>
              <w:t>4</w:t>
            </w:r>
            <w:r w:rsidRPr="00370811">
              <w:rPr>
                <w:noProof/>
                <w:webHidden/>
                <w:sz w:val="28"/>
                <w:szCs w:val="28"/>
              </w:rPr>
              <w:fldChar w:fldCharType="end"/>
            </w:r>
          </w:hyperlink>
        </w:p>
        <w:p w14:paraId="1F6C7654" w14:textId="422F3236" w:rsidR="00370811" w:rsidRPr="00370811" w:rsidRDefault="00370811">
          <w:pPr>
            <w:pStyle w:val="TOC1"/>
            <w:tabs>
              <w:tab w:val="right" w:leader="dot" w:pos="9016"/>
            </w:tabs>
            <w:rPr>
              <w:rFonts w:eastAsiaTheme="minorEastAsia"/>
              <w:noProof/>
              <w:sz w:val="28"/>
              <w:szCs w:val="28"/>
              <w:lang w:eastAsia="en-GB"/>
            </w:rPr>
          </w:pPr>
          <w:hyperlink w:anchor="_Toc77167305" w:history="1">
            <w:r w:rsidRPr="00370811">
              <w:rPr>
                <w:rStyle w:val="Hyperlink"/>
                <w:noProof/>
                <w:sz w:val="28"/>
                <w:szCs w:val="28"/>
              </w:rPr>
              <w:t>Your education and employment:</w:t>
            </w:r>
            <w:r w:rsidRPr="00370811">
              <w:rPr>
                <w:noProof/>
                <w:webHidden/>
                <w:sz w:val="28"/>
                <w:szCs w:val="28"/>
              </w:rPr>
              <w:tab/>
            </w:r>
            <w:r w:rsidRPr="00370811">
              <w:rPr>
                <w:noProof/>
                <w:webHidden/>
                <w:sz w:val="28"/>
                <w:szCs w:val="28"/>
              </w:rPr>
              <w:fldChar w:fldCharType="begin"/>
            </w:r>
            <w:r w:rsidRPr="00370811">
              <w:rPr>
                <w:noProof/>
                <w:webHidden/>
                <w:sz w:val="28"/>
                <w:szCs w:val="28"/>
              </w:rPr>
              <w:instrText xml:space="preserve"> PAGEREF _Toc77167305 \h </w:instrText>
            </w:r>
            <w:r w:rsidRPr="00370811">
              <w:rPr>
                <w:noProof/>
                <w:webHidden/>
                <w:sz w:val="28"/>
                <w:szCs w:val="28"/>
              </w:rPr>
            </w:r>
            <w:r w:rsidRPr="00370811">
              <w:rPr>
                <w:noProof/>
                <w:webHidden/>
                <w:sz w:val="28"/>
                <w:szCs w:val="28"/>
              </w:rPr>
              <w:fldChar w:fldCharType="separate"/>
            </w:r>
            <w:r w:rsidR="006B0D80">
              <w:rPr>
                <w:noProof/>
                <w:webHidden/>
                <w:sz w:val="28"/>
                <w:szCs w:val="28"/>
              </w:rPr>
              <w:t>4</w:t>
            </w:r>
            <w:r w:rsidRPr="00370811">
              <w:rPr>
                <w:noProof/>
                <w:webHidden/>
                <w:sz w:val="28"/>
                <w:szCs w:val="28"/>
              </w:rPr>
              <w:fldChar w:fldCharType="end"/>
            </w:r>
          </w:hyperlink>
        </w:p>
        <w:p w14:paraId="1F0445E4" w14:textId="27C64837" w:rsidR="00370811" w:rsidRPr="00370811" w:rsidRDefault="00370811">
          <w:pPr>
            <w:pStyle w:val="TOC1"/>
            <w:tabs>
              <w:tab w:val="right" w:leader="dot" w:pos="9016"/>
            </w:tabs>
            <w:rPr>
              <w:rFonts w:eastAsiaTheme="minorEastAsia"/>
              <w:noProof/>
              <w:sz w:val="28"/>
              <w:szCs w:val="28"/>
              <w:lang w:eastAsia="en-GB"/>
            </w:rPr>
          </w:pPr>
          <w:hyperlink w:anchor="_Toc77167306" w:history="1">
            <w:r w:rsidRPr="00370811">
              <w:rPr>
                <w:rStyle w:val="Hyperlink"/>
                <w:noProof/>
                <w:sz w:val="28"/>
                <w:szCs w:val="28"/>
              </w:rPr>
              <w:t>Planning your care:</w:t>
            </w:r>
            <w:r w:rsidRPr="00370811">
              <w:rPr>
                <w:noProof/>
                <w:webHidden/>
                <w:sz w:val="28"/>
                <w:szCs w:val="28"/>
              </w:rPr>
              <w:tab/>
            </w:r>
            <w:r w:rsidRPr="00370811">
              <w:rPr>
                <w:noProof/>
                <w:webHidden/>
                <w:sz w:val="28"/>
                <w:szCs w:val="28"/>
              </w:rPr>
              <w:fldChar w:fldCharType="begin"/>
            </w:r>
            <w:r w:rsidRPr="00370811">
              <w:rPr>
                <w:noProof/>
                <w:webHidden/>
                <w:sz w:val="28"/>
                <w:szCs w:val="28"/>
              </w:rPr>
              <w:instrText xml:space="preserve"> PAGEREF _Toc77167306 \h </w:instrText>
            </w:r>
            <w:r w:rsidRPr="00370811">
              <w:rPr>
                <w:noProof/>
                <w:webHidden/>
                <w:sz w:val="28"/>
                <w:szCs w:val="28"/>
              </w:rPr>
            </w:r>
            <w:r w:rsidRPr="00370811">
              <w:rPr>
                <w:noProof/>
                <w:webHidden/>
                <w:sz w:val="28"/>
                <w:szCs w:val="28"/>
              </w:rPr>
              <w:fldChar w:fldCharType="separate"/>
            </w:r>
            <w:r w:rsidR="006B0D80">
              <w:rPr>
                <w:noProof/>
                <w:webHidden/>
                <w:sz w:val="28"/>
                <w:szCs w:val="28"/>
              </w:rPr>
              <w:t>5</w:t>
            </w:r>
            <w:r w:rsidRPr="00370811">
              <w:rPr>
                <w:noProof/>
                <w:webHidden/>
                <w:sz w:val="28"/>
                <w:szCs w:val="28"/>
              </w:rPr>
              <w:fldChar w:fldCharType="end"/>
            </w:r>
          </w:hyperlink>
        </w:p>
        <w:p w14:paraId="01F9F959" w14:textId="5F3285ED" w:rsidR="00370811" w:rsidRPr="00370811" w:rsidRDefault="00A64DE4">
          <w:pPr>
            <w:pStyle w:val="TOC1"/>
            <w:tabs>
              <w:tab w:val="right" w:leader="dot" w:pos="9016"/>
            </w:tabs>
            <w:rPr>
              <w:rFonts w:eastAsiaTheme="minorEastAsia"/>
              <w:noProof/>
              <w:sz w:val="28"/>
              <w:szCs w:val="28"/>
              <w:lang w:eastAsia="en-GB"/>
            </w:rPr>
          </w:pPr>
          <w:hyperlink w:anchor="_Toc77167307" w:history="1">
            <w:r>
              <w:rPr>
                <w:rStyle w:val="Hyperlink"/>
                <w:noProof/>
                <w:sz w:val="28"/>
                <w:szCs w:val="28"/>
              </w:rPr>
              <w:t>Financial Support</w:t>
            </w:r>
            <w:r w:rsidR="00370811" w:rsidRPr="00370811">
              <w:rPr>
                <w:rStyle w:val="Hyperlink"/>
                <w:noProof/>
                <w:sz w:val="28"/>
                <w:szCs w:val="28"/>
              </w:rPr>
              <w:t>:</w:t>
            </w:r>
            <w:r w:rsidR="00370811" w:rsidRPr="00370811">
              <w:rPr>
                <w:noProof/>
                <w:webHidden/>
                <w:sz w:val="28"/>
                <w:szCs w:val="28"/>
              </w:rPr>
              <w:tab/>
            </w:r>
            <w:r w:rsidR="00370811" w:rsidRPr="00370811">
              <w:rPr>
                <w:noProof/>
                <w:webHidden/>
                <w:sz w:val="28"/>
                <w:szCs w:val="28"/>
              </w:rPr>
              <w:fldChar w:fldCharType="begin"/>
            </w:r>
            <w:r w:rsidR="00370811" w:rsidRPr="00370811">
              <w:rPr>
                <w:noProof/>
                <w:webHidden/>
                <w:sz w:val="28"/>
                <w:szCs w:val="28"/>
              </w:rPr>
              <w:instrText xml:space="preserve"> PAGEREF _Toc77167307 \h </w:instrText>
            </w:r>
            <w:r w:rsidR="00370811" w:rsidRPr="00370811">
              <w:rPr>
                <w:noProof/>
                <w:webHidden/>
                <w:sz w:val="28"/>
                <w:szCs w:val="28"/>
              </w:rPr>
            </w:r>
            <w:r w:rsidR="00370811" w:rsidRPr="00370811">
              <w:rPr>
                <w:noProof/>
                <w:webHidden/>
                <w:sz w:val="28"/>
                <w:szCs w:val="28"/>
              </w:rPr>
              <w:fldChar w:fldCharType="separate"/>
            </w:r>
            <w:r w:rsidR="006B0D80">
              <w:rPr>
                <w:noProof/>
                <w:webHidden/>
                <w:sz w:val="28"/>
                <w:szCs w:val="28"/>
              </w:rPr>
              <w:t>6</w:t>
            </w:r>
            <w:r w:rsidR="00370811" w:rsidRPr="00370811">
              <w:rPr>
                <w:noProof/>
                <w:webHidden/>
                <w:sz w:val="28"/>
                <w:szCs w:val="28"/>
              </w:rPr>
              <w:fldChar w:fldCharType="end"/>
            </w:r>
          </w:hyperlink>
        </w:p>
        <w:p w14:paraId="6DDF83AD" w14:textId="0CF492C7" w:rsidR="00370811" w:rsidRPr="00370811" w:rsidRDefault="00370811">
          <w:pPr>
            <w:pStyle w:val="TOC1"/>
            <w:tabs>
              <w:tab w:val="right" w:leader="dot" w:pos="9016"/>
            </w:tabs>
            <w:rPr>
              <w:rFonts w:eastAsiaTheme="minorEastAsia"/>
              <w:noProof/>
              <w:sz w:val="28"/>
              <w:szCs w:val="28"/>
              <w:lang w:eastAsia="en-GB"/>
            </w:rPr>
          </w:pPr>
          <w:hyperlink w:anchor="_Toc77167308" w:history="1">
            <w:r w:rsidRPr="00370811">
              <w:rPr>
                <w:rStyle w:val="Hyperlink"/>
                <w:noProof/>
                <w:sz w:val="28"/>
                <w:szCs w:val="28"/>
              </w:rPr>
              <w:t>If you are an unaccompanied asylum-seeking young person:</w:t>
            </w:r>
            <w:r w:rsidRPr="00370811">
              <w:rPr>
                <w:noProof/>
                <w:webHidden/>
                <w:sz w:val="28"/>
                <w:szCs w:val="28"/>
              </w:rPr>
              <w:tab/>
            </w:r>
            <w:r w:rsidRPr="00370811">
              <w:rPr>
                <w:noProof/>
                <w:webHidden/>
                <w:sz w:val="28"/>
                <w:szCs w:val="28"/>
              </w:rPr>
              <w:fldChar w:fldCharType="begin"/>
            </w:r>
            <w:r w:rsidRPr="00370811">
              <w:rPr>
                <w:noProof/>
                <w:webHidden/>
                <w:sz w:val="28"/>
                <w:szCs w:val="28"/>
              </w:rPr>
              <w:instrText xml:space="preserve"> PAGEREF _Toc77167308 \h </w:instrText>
            </w:r>
            <w:r w:rsidRPr="00370811">
              <w:rPr>
                <w:noProof/>
                <w:webHidden/>
                <w:sz w:val="28"/>
                <w:szCs w:val="28"/>
              </w:rPr>
            </w:r>
            <w:r w:rsidRPr="00370811">
              <w:rPr>
                <w:noProof/>
                <w:webHidden/>
                <w:sz w:val="28"/>
                <w:szCs w:val="28"/>
              </w:rPr>
              <w:fldChar w:fldCharType="separate"/>
            </w:r>
            <w:r w:rsidR="006B0D80">
              <w:rPr>
                <w:noProof/>
                <w:webHidden/>
                <w:sz w:val="28"/>
                <w:szCs w:val="28"/>
              </w:rPr>
              <w:t>6</w:t>
            </w:r>
            <w:r w:rsidRPr="00370811">
              <w:rPr>
                <w:noProof/>
                <w:webHidden/>
                <w:sz w:val="28"/>
                <w:szCs w:val="28"/>
              </w:rPr>
              <w:fldChar w:fldCharType="end"/>
            </w:r>
          </w:hyperlink>
        </w:p>
        <w:p w14:paraId="32CB7478" w14:textId="75D76B75" w:rsidR="00370811" w:rsidRPr="00370811" w:rsidRDefault="00370811">
          <w:pPr>
            <w:pStyle w:val="TOC1"/>
            <w:tabs>
              <w:tab w:val="right" w:leader="dot" w:pos="9016"/>
            </w:tabs>
            <w:rPr>
              <w:rFonts w:eastAsiaTheme="minorEastAsia"/>
              <w:noProof/>
              <w:sz w:val="28"/>
              <w:szCs w:val="28"/>
              <w:lang w:eastAsia="en-GB"/>
            </w:rPr>
          </w:pPr>
          <w:hyperlink w:anchor="_Toc77167309" w:history="1">
            <w:r w:rsidRPr="00370811">
              <w:rPr>
                <w:rStyle w:val="Hyperlink"/>
                <w:noProof/>
                <w:sz w:val="28"/>
                <w:szCs w:val="28"/>
              </w:rPr>
              <w:t>Transition to adulthood (Children with disabilities / Looked After Children):</w:t>
            </w:r>
            <w:r w:rsidR="00A968C3">
              <w:rPr>
                <w:rStyle w:val="Hyperlink"/>
                <w:noProof/>
                <w:sz w:val="28"/>
                <w:szCs w:val="28"/>
              </w:rPr>
              <w:t>…</w:t>
            </w:r>
            <w:r w:rsidR="00A968C3">
              <w:rPr>
                <w:noProof/>
                <w:webHidden/>
                <w:sz w:val="28"/>
                <w:szCs w:val="28"/>
              </w:rPr>
              <w:t>..</w:t>
            </w:r>
            <w:r w:rsidRPr="00370811">
              <w:rPr>
                <w:noProof/>
                <w:webHidden/>
                <w:sz w:val="28"/>
                <w:szCs w:val="28"/>
              </w:rPr>
              <w:fldChar w:fldCharType="begin"/>
            </w:r>
            <w:r w:rsidRPr="00370811">
              <w:rPr>
                <w:noProof/>
                <w:webHidden/>
                <w:sz w:val="28"/>
                <w:szCs w:val="28"/>
              </w:rPr>
              <w:instrText xml:space="preserve"> PAGEREF _Toc77167309 \h </w:instrText>
            </w:r>
            <w:r w:rsidRPr="00370811">
              <w:rPr>
                <w:noProof/>
                <w:webHidden/>
                <w:sz w:val="28"/>
                <w:szCs w:val="28"/>
              </w:rPr>
            </w:r>
            <w:r w:rsidRPr="00370811">
              <w:rPr>
                <w:noProof/>
                <w:webHidden/>
                <w:sz w:val="28"/>
                <w:szCs w:val="28"/>
              </w:rPr>
              <w:fldChar w:fldCharType="separate"/>
            </w:r>
            <w:r w:rsidR="006B0D80">
              <w:rPr>
                <w:noProof/>
                <w:webHidden/>
                <w:sz w:val="28"/>
                <w:szCs w:val="28"/>
              </w:rPr>
              <w:t>7</w:t>
            </w:r>
            <w:r w:rsidRPr="00370811">
              <w:rPr>
                <w:noProof/>
                <w:webHidden/>
                <w:sz w:val="28"/>
                <w:szCs w:val="28"/>
              </w:rPr>
              <w:fldChar w:fldCharType="end"/>
            </w:r>
          </w:hyperlink>
        </w:p>
        <w:p w14:paraId="409F3DEA" w14:textId="423FEA4C" w:rsidR="00C63FFC" w:rsidRDefault="00C63FFC">
          <w:r w:rsidRPr="00FE04B2">
            <w:rPr>
              <w:b/>
              <w:bCs/>
              <w:noProof/>
              <w:color w:val="323E4F" w:themeColor="text2" w:themeShade="BF"/>
            </w:rPr>
            <w:fldChar w:fldCharType="end"/>
          </w:r>
        </w:p>
      </w:sdtContent>
    </w:sdt>
    <w:p w14:paraId="2D63F881" w14:textId="5D9503A8" w:rsidR="00C63FFC" w:rsidRPr="0002329F" w:rsidRDefault="005A30B9" w:rsidP="00370811">
      <w:pPr>
        <w:tabs>
          <w:tab w:val="left" w:pos="7220"/>
        </w:tabs>
        <w:rPr>
          <w:sz w:val="48"/>
          <w:szCs w:val="48"/>
        </w:rPr>
      </w:pPr>
      <w:r w:rsidRPr="00C63FFC">
        <w:rPr>
          <w:noProof/>
          <w:sz w:val="28"/>
          <w:szCs w:val="28"/>
        </w:rPr>
        <w:drawing>
          <wp:anchor distT="0" distB="0" distL="114300" distR="114300" simplePos="0" relativeHeight="251658240" behindDoc="1" locked="0" layoutInCell="1" allowOverlap="1" wp14:anchorId="6E1BE886" wp14:editId="1D27412F">
            <wp:simplePos x="0" y="0"/>
            <wp:positionH relativeFrom="margin">
              <wp:posOffset>3898264</wp:posOffset>
            </wp:positionH>
            <wp:positionV relativeFrom="paragraph">
              <wp:posOffset>322283</wp:posOffset>
            </wp:positionV>
            <wp:extent cx="2242817" cy="2412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ackgroundRemoval t="9961" b="90820" l="9979" r="89916">
                                  <a14:foregroundMark x1="13761" y1="49414" x2="13761" y2="49414"/>
                                  <a14:foregroundMark x1="42332" y1="29492" x2="42332" y2="29492"/>
                                  <a14:foregroundMark x1="61555" y1="14258" x2="61555" y2="14258"/>
                                  <a14:foregroundMark x1="78676" y1="25293" x2="78676" y2="25293"/>
                                  <a14:foregroundMark x1="84454" y1="40625" x2="84454" y2="40625"/>
                                  <a14:foregroundMark x1="54937" y1="59570" x2="54937" y2="59570"/>
                                  <a14:foregroundMark x1="53361" y1="82031" x2="53361" y2="82031"/>
                                  <a14:foregroundMark x1="54097" y1="90820" x2="54097" y2="90820"/>
                                  <a14:foregroundMark x1="80462" y1="46582" x2="80462" y2="46582"/>
                                  <a14:foregroundMark x1="75315" y1="52734" x2="75315" y2="52734"/>
                                  <a14:foregroundMark x1="76891" y1="53809" x2="76891" y2="53809"/>
                                  <a14:foregroundMark x1="80462" y1="47168" x2="80462" y2="47168"/>
                                </a14:backgroundRemoval>
                              </a14:imgEffect>
                            </a14:imgLayer>
                          </a14:imgProps>
                        </a:ext>
                        <a:ext uri="{28A0092B-C50C-407E-A947-70E740481C1C}">
                          <a14:useLocalDpi xmlns:a14="http://schemas.microsoft.com/office/drawing/2010/main" val="0"/>
                        </a:ext>
                      </a:extLst>
                    </a:blip>
                    <a:stretch>
                      <a:fillRect/>
                    </a:stretch>
                  </pic:blipFill>
                  <pic:spPr>
                    <a:xfrm rot="1695301">
                      <a:off x="0" y="0"/>
                      <a:ext cx="2242817" cy="2412379"/>
                    </a:xfrm>
                    <a:prstGeom prst="rect">
                      <a:avLst/>
                    </a:prstGeom>
                  </pic:spPr>
                </pic:pic>
              </a:graphicData>
            </a:graphic>
            <wp14:sizeRelH relativeFrom="page">
              <wp14:pctWidth>0</wp14:pctWidth>
            </wp14:sizeRelH>
            <wp14:sizeRelV relativeFrom="page">
              <wp14:pctHeight>0</wp14:pctHeight>
            </wp14:sizeRelV>
          </wp:anchor>
        </w:drawing>
      </w:r>
      <w:r w:rsidRPr="00C63FFC">
        <w:rPr>
          <w:noProof/>
          <w:sz w:val="28"/>
          <w:szCs w:val="28"/>
        </w:rPr>
        <w:drawing>
          <wp:anchor distT="0" distB="0" distL="114300" distR="114300" simplePos="0" relativeHeight="251660288" behindDoc="1" locked="0" layoutInCell="1" allowOverlap="1" wp14:anchorId="10B3B4FA" wp14:editId="30FC5CED">
            <wp:simplePos x="0" y="0"/>
            <wp:positionH relativeFrom="margin">
              <wp:posOffset>-318135</wp:posOffset>
            </wp:positionH>
            <wp:positionV relativeFrom="paragraph">
              <wp:posOffset>349885</wp:posOffset>
            </wp:positionV>
            <wp:extent cx="2122978" cy="2283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ackgroundRemoval t="9961" b="90820" l="9979" r="89916">
                                  <a14:foregroundMark x1="13761" y1="49414" x2="13761" y2="49414"/>
                                  <a14:foregroundMark x1="42332" y1="29492" x2="42332" y2="29492"/>
                                  <a14:foregroundMark x1="61555" y1="14258" x2="61555" y2="14258"/>
                                  <a14:foregroundMark x1="78676" y1="25293" x2="78676" y2="25293"/>
                                  <a14:foregroundMark x1="84454" y1="40625" x2="84454" y2="40625"/>
                                  <a14:foregroundMark x1="54937" y1="59570" x2="54937" y2="59570"/>
                                  <a14:foregroundMark x1="53361" y1="82031" x2="53361" y2="82031"/>
                                  <a14:foregroundMark x1="54097" y1="90820" x2="54097" y2="90820"/>
                                  <a14:foregroundMark x1="80462" y1="46582" x2="80462" y2="46582"/>
                                  <a14:foregroundMark x1="75315" y1="52734" x2="75315" y2="52734"/>
                                  <a14:foregroundMark x1="76891" y1="53809" x2="76891" y2="53809"/>
                                  <a14:foregroundMark x1="80462" y1="47168" x2="80462" y2="47168"/>
                                </a14:backgroundRemoval>
                              </a14:imgEffect>
                            </a14:imgLayer>
                          </a14:imgProps>
                        </a:ext>
                        <a:ext uri="{28A0092B-C50C-407E-A947-70E740481C1C}">
                          <a14:useLocalDpi xmlns:a14="http://schemas.microsoft.com/office/drawing/2010/main" val="0"/>
                        </a:ext>
                      </a:extLst>
                    </a:blip>
                    <a:stretch>
                      <a:fillRect/>
                    </a:stretch>
                  </pic:blipFill>
                  <pic:spPr>
                    <a:xfrm rot="20282359" flipH="1">
                      <a:off x="0" y="0"/>
                      <a:ext cx="2122978" cy="2283480"/>
                    </a:xfrm>
                    <a:prstGeom prst="rect">
                      <a:avLst/>
                    </a:prstGeom>
                  </pic:spPr>
                </pic:pic>
              </a:graphicData>
            </a:graphic>
            <wp14:sizeRelH relativeFrom="page">
              <wp14:pctWidth>0</wp14:pctWidth>
            </wp14:sizeRelH>
            <wp14:sizeRelV relativeFrom="page">
              <wp14:pctHeight>0</wp14:pctHeight>
            </wp14:sizeRelV>
          </wp:anchor>
        </w:drawing>
      </w:r>
      <w:r w:rsidRPr="00C63FFC">
        <w:rPr>
          <w:noProof/>
          <w:sz w:val="28"/>
          <w:szCs w:val="28"/>
        </w:rPr>
        <w:drawing>
          <wp:anchor distT="0" distB="0" distL="114300" distR="114300" simplePos="0" relativeHeight="251661312" behindDoc="1" locked="0" layoutInCell="1" allowOverlap="1" wp14:anchorId="5CD6A4BC" wp14:editId="2A19E129">
            <wp:simplePos x="0" y="0"/>
            <wp:positionH relativeFrom="margin">
              <wp:align>center</wp:align>
            </wp:positionH>
            <wp:positionV relativeFrom="paragraph">
              <wp:posOffset>250825</wp:posOffset>
            </wp:positionV>
            <wp:extent cx="2146300" cy="2146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accent1">
                          <a:tint val="45000"/>
                          <a:satMod val="400000"/>
                        </a:schemeClr>
                      </a:duotone>
                      <a:extLst>
                        <a:ext uri="{BEBA8EAE-BF5A-486C-A8C5-ECC9F3942E4B}">
                          <a14:imgProps xmlns:a14="http://schemas.microsoft.com/office/drawing/2010/main">
                            <a14:imgLayer r:embed="rId13">
                              <a14:imgEffect>
                                <a14:backgroundRemoval t="8889" b="98667" l="9778" r="89778">
                                  <a14:foregroundMark x1="32000" y1="71556" x2="58667" y2="79111"/>
                                  <a14:foregroundMark x1="58667" y1="79111" x2="60889" y2="77333"/>
                                  <a14:foregroundMark x1="10667" y1="37333" x2="7111" y2="60444"/>
                                  <a14:foregroundMark x1="12737" y1="71697" x2="12983" y2="72188"/>
                                  <a14:foregroundMark x1="7111" y1="60444" x2="12315" y2="70853"/>
                                  <a14:foregroundMark x1="74137" y1="85337" x2="78894" y2="83104"/>
                                  <a14:foregroundMark x1="83852" y1="78251" x2="91556" y2="58222"/>
                                  <a14:foregroundMark x1="91556" y1="58222" x2="90222" y2="34667"/>
                                  <a14:foregroundMark x1="90222" y1="34667" x2="84444" y2="28444"/>
                                  <a14:foregroundMark x1="28889" y1="72889" x2="49778" y2="83556"/>
                                  <a14:foregroundMark x1="49778" y1="83556" x2="69333" y2="69778"/>
                                  <a14:foregroundMark x1="69333" y1="69778" x2="41778" y2="71111"/>
                                  <a14:foregroundMark x1="41778" y1="71111" x2="19111" y2="66222"/>
                                  <a14:foregroundMark x1="19111" y1="66222" x2="36889" y2="74667"/>
                                  <a14:foregroundMark x1="12000" y1="49333" x2="29778" y2="64889"/>
                                  <a14:foregroundMark x1="29778" y1="64889" x2="74667" y2="77333"/>
                                  <a14:foregroundMark x1="74667" y1="77333" x2="52889" y2="69333"/>
                                  <a14:foregroundMark x1="52889" y1="69333" x2="17333" y2="66222"/>
                                  <a14:foregroundMark x1="79111" y1="67556" x2="79111" y2="67556"/>
                                  <a14:foregroundMark x1="83556" y1="65778" x2="83556" y2="65778"/>
                                  <a14:foregroundMark x1="85333" y1="68000" x2="85333" y2="68000"/>
                                  <a14:foregroundMark x1="85333" y1="68000" x2="85333" y2="68000"/>
                                  <a14:foregroundMark x1="84444" y1="68000" x2="81778" y2="60889"/>
                                  <a14:foregroundMark x1="14667" y1="59111" x2="16444" y2="53333"/>
                                  <a14:foregroundMark x1="15556" y1="50222" x2="15556" y2="50222"/>
                                  <a14:foregroundMark x1="16000" y1="66667" x2="13778" y2="55556"/>
                                  <a14:foregroundMark x1="21778" y1="24889" x2="19111" y2="27111"/>
                                  <a14:foregroundMark x1="65778" y1="26667" x2="60444" y2="39556"/>
                                  <a14:foregroundMark x1="39111" y1="14222" x2="59111" y2="9333"/>
                                  <a14:foregroundMark x1="38259" y1="93329" x2="38339" y2="93357"/>
                                  <a14:foregroundMark x1="39111" y1="93333" x2="39111" y2="93333"/>
                                  <a14:foregroundMark x1="37333" y1="90667" x2="37333" y2="90667"/>
                                  <a14:foregroundMark x1="38667" y1="93333" x2="38667" y2="93333"/>
                                  <a14:foregroundMark x1="37333" y1="91556" x2="37778" y2="92444"/>
                                  <a14:foregroundMark x1="39111" y1="92889" x2="39111" y2="92889"/>
                                  <a14:foregroundMark x1="37778" y1="91111" x2="37778" y2="91111"/>
                                  <a14:foregroundMark x1="37778" y1="91111" x2="37778" y2="91111"/>
                                  <a14:foregroundMark x1="38667" y1="91111" x2="38667" y2="91111"/>
                                  <a14:foregroundMark x1="41333" y1="91111" x2="38667" y2="92444"/>
                                  <a14:foregroundMark x1="39556" y1="92444" x2="35556" y2="88889"/>
                                  <a14:backgroundMark x1="87556" y1="87556" x2="84000" y2="82667"/>
                                  <a14:backgroundMark x1="85333" y1="82667" x2="82667" y2="85778"/>
                                  <a14:backgroundMark x1="83556" y1="80000" x2="83556" y2="81778"/>
                                  <a14:backgroundMark x1="19556" y1="88889" x2="16000" y2="80889"/>
                                  <a14:backgroundMark x1="7556" y1="76889" x2="25333" y2="92000"/>
                                  <a14:backgroundMark x1="57065" y1="94076" x2="72889" y2="95111"/>
                                  <a14:backgroundMark x1="25333" y1="92000" x2="30977" y2="92369"/>
                                  <a14:backgroundMark x1="72889" y1="95111" x2="80000" y2="89778"/>
                                  <a14:backgroundMark x1="34222" y1="96000" x2="35089" y2="93691"/>
                                  <a14:backgroundMark x1="48529" y1="99079" x2="56000" y2="99556"/>
                                  <a14:backgroundMark x1="42270" y1="98679" x2="44422" y2="98817"/>
                                  <a14:backgroundMark x1="35111" y1="98222" x2="39747" y2="98518"/>
                                  <a14:backgroundMark x1="33332" y1="93333" x2="32000" y2="92889"/>
                                  <a14:backgroundMark x1="33430" y1="93366" x2="33332" y2="93333"/>
                                  <a14:backgroundMark x1="37333" y1="94667" x2="34803" y2="93824"/>
                                  <a14:backgroundMark x1="38071" y1="94667" x2="36000" y2="94667"/>
                                  <a14:backgroundMark x1="38667" y1="98222" x2="38247" y2="950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811">
        <w:rPr>
          <w:sz w:val="48"/>
          <w:szCs w:val="48"/>
        </w:rPr>
        <w:tab/>
      </w:r>
    </w:p>
    <w:p w14:paraId="5393EDEB" w14:textId="62D5678E" w:rsidR="0002329F" w:rsidRPr="0002329F" w:rsidRDefault="0002329F" w:rsidP="0002329F">
      <w:pPr>
        <w:rPr>
          <w:sz w:val="48"/>
          <w:szCs w:val="48"/>
        </w:rPr>
      </w:pPr>
    </w:p>
    <w:p w14:paraId="49FD9F73" w14:textId="61425343" w:rsidR="0002329F" w:rsidRDefault="0002329F" w:rsidP="0002329F">
      <w:pPr>
        <w:tabs>
          <w:tab w:val="left" w:pos="6200"/>
        </w:tabs>
        <w:rPr>
          <w:sz w:val="48"/>
          <w:szCs w:val="48"/>
        </w:rPr>
      </w:pPr>
      <w:r>
        <w:rPr>
          <w:sz w:val="48"/>
          <w:szCs w:val="48"/>
        </w:rPr>
        <w:tab/>
      </w:r>
    </w:p>
    <w:p w14:paraId="780E940E" w14:textId="6252D62B" w:rsidR="00773A30" w:rsidRDefault="00773A30" w:rsidP="00773A30">
      <w:pPr>
        <w:tabs>
          <w:tab w:val="left" w:pos="6200"/>
        </w:tabs>
        <w:rPr>
          <w:sz w:val="44"/>
          <w:szCs w:val="44"/>
        </w:rPr>
      </w:pPr>
    </w:p>
    <w:tbl>
      <w:tblPr>
        <w:tblStyle w:val="TableGrid"/>
        <w:tblpPr w:leftFromText="180" w:rightFromText="180" w:horzAnchor="margin" w:tblpY="540"/>
        <w:tblW w:w="0" w:type="auto"/>
        <w:tblLook w:val="04A0" w:firstRow="1" w:lastRow="0" w:firstColumn="1" w:lastColumn="0" w:noHBand="0" w:noVBand="1"/>
      </w:tblPr>
      <w:tblGrid>
        <w:gridCol w:w="4508"/>
        <w:gridCol w:w="4508"/>
      </w:tblGrid>
      <w:tr w:rsidR="00DE5C0F" w14:paraId="4AACF495" w14:textId="77777777" w:rsidTr="00DE5C0F">
        <w:tc>
          <w:tcPr>
            <w:tcW w:w="4508" w:type="dxa"/>
          </w:tcPr>
          <w:p w14:paraId="2C706D90"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Title</w:t>
            </w:r>
          </w:p>
        </w:tc>
        <w:tc>
          <w:tcPr>
            <w:tcW w:w="4508" w:type="dxa"/>
          </w:tcPr>
          <w:p w14:paraId="7028074C" w14:textId="24171644" w:rsidR="00DE5C0F" w:rsidRPr="00DE5C0F" w:rsidRDefault="00DE5C0F" w:rsidP="00DE5C0F">
            <w:pPr>
              <w:jc w:val="center"/>
              <w:rPr>
                <w:rFonts w:ascii="Aptos Narrow" w:hAnsi="Aptos Narrow"/>
                <w:color w:val="000000"/>
              </w:rPr>
            </w:pPr>
            <w:r w:rsidRPr="00DE5C0F">
              <w:rPr>
                <w:rFonts w:ascii="Arial" w:hAnsi="Arial" w:cs="Arial"/>
                <w:bCs/>
              </w:rPr>
              <w:t>Looked After Children and Care Leavers Service: Social Worker and Personal Adviser Support to Care Leavers between 16 and 18, Who Does What?</w:t>
            </w:r>
          </w:p>
        </w:tc>
      </w:tr>
      <w:tr w:rsidR="00DE5C0F" w14:paraId="79848546" w14:textId="77777777" w:rsidTr="00DE5C0F">
        <w:tc>
          <w:tcPr>
            <w:tcW w:w="4508" w:type="dxa"/>
          </w:tcPr>
          <w:p w14:paraId="682FC946"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Purpose</w:t>
            </w:r>
          </w:p>
        </w:tc>
        <w:tc>
          <w:tcPr>
            <w:tcW w:w="4508" w:type="dxa"/>
          </w:tcPr>
          <w:p w14:paraId="0C4977C5" w14:textId="77777777" w:rsidR="00DE5C0F" w:rsidRDefault="00DE5C0F" w:rsidP="00DE5C0F">
            <w:pPr>
              <w:jc w:val="center"/>
              <w:rPr>
                <w:rFonts w:ascii="Arial" w:hAnsi="Arial" w:cs="Arial"/>
                <w:b/>
                <w:sz w:val="24"/>
                <w:szCs w:val="24"/>
              </w:rPr>
            </w:pPr>
          </w:p>
        </w:tc>
      </w:tr>
      <w:tr w:rsidR="00DE5C0F" w14:paraId="500D2687" w14:textId="77777777" w:rsidTr="00DE5C0F">
        <w:tc>
          <w:tcPr>
            <w:tcW w:w="4508" w:type="dxa"/>
          </w:tcPr>
          <w:p w14:paraId="6BF9BDEC"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Updated by</w:t>
            </w:r>
          </w:p>
        </w:tc>
        <w:tc>
          <w:tcPr>
            <w:tcW w:w="4508" w:type="dxa"/>
          </w:tcPr>
          <w:p w14:paraId="66F7EB5C" w14:textId="3BDD78CD" w:rsidR="00DE5C0F" w:rsidRPr="00DE5C0F" w:rsidRDefault="00DE5C0F" w:rsidP="00DE5C0F">
            <w:pPr>
              <w:jc w:val="center"/>
              <w:rPr>
                <w:rFonts w:ascii="Arial" w:hAnsi="Arial" w:cs="Arial"/>
                <w:bCs/>
              </w:rPr>
            </w:pPr>
            <w:r w:rsidRPr="00DE5C0F">
              <w:rPr>
                <w:rFonts w:ascii="Arial" w:hAnsi="Arial" w:cs="Arial"/>
                <w:bCs/>
              </w:rPr>
              <w:t xml:space="preserve">Siobhan Walsh/ UVP </w:t>
            </w:r>
          </w:p>
        </w:tc>
      </w:tr>
      <w:tr w:rsidR="00DE5C0F" w14:paraId="4DB3410C" w14:textId="77777777" w:rsidTr="00DE5C0F">
        <w:tc>
          <w:tcPr>
            <w:tcW w:w="4508" w:type="dxa"/>
          </w:tcPr>
          <w:p w14:paraId="238BD76C"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Approved by</w:t>
            </w:r>
          </w:p>
        </w:tc>
        <w:tc>
          <w:tcPr>
            <w:tcW w:w="4508" w:type="dxa"/>
          </w:tcPr>
          <w:p w14:paraId="46D3FD8F" w14:textId="4D6696A5" w:rsidR="00DE5C0F" w:rsidRPr="00DE5C0F" w:rsidRDefault="00DE5C0F" w:rsidP="00DE5C0F">
            <w:pPr>
              <w:jc w:val="center"/>
              <w:rPr>
                <w:rFonts w:ascii="Arial" w:hAnsi="Arial" w:cs="Arial"/>
                <w:bCs/>
              </w:rPr>
            </w:pPr>
            <w:r w:rsidRPr="00DE5C0F">
              <w:rPr>
                <w:rFonts w:ascii="Arial" w:hAnsi="Arial" w:cs="Arial"/>
                <w:bCs/>
              </w:rPr>
              <w:t>Siobhan Walsh</w:t>
            </w:r>
          </w:p>
        </w:tc>
      </w:tr>
      <w:tr w:rsidR="00DE5C0F" w14:paraId="52F8FBB2" w14:textId="77777777" w:rsidTr="00DE5C0F">
        <w:tc>
          <w:tcPr>
            <w:tcW w:w="4508" w:type="dxa"/>
          </w:tcPr>
          <w:p w14:paraId="70D34AFD"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Date</w:t>
            </w:r>
          </w:p>
        </w:tc>
        <w:tc>
          <w:tcPr>
            <w:tcW w:w="4508" w:type="dxa"/>
          </w:tcPr>
          <w:p w14:paraId="74F0BFBF" w14:textId="0C86BBC7" w:rsidR="00DE5C0F" w:rsidRPr="00DE5C0F" w:rsidRDefault="00DE5C0F" w:rsidP="00DE5C0F">
            <w:pPr>
              <w:jc w:val="center"/>
              <w:rPr>
                <w:rFonts w:ascii="Arial" w:hAnsi="Arial" w:cs="Arial"/>
                <w:bCs/>
              </w:rPr>
            </w:pPr>
            <w:r w:rsidRPr="00DE5C0F">
              <w:rPr>
                <w:rFonts w:ascii="Arial" w:hAnsi="Arial" w:cs="Arial"/>
                <w:bCs/>
              </w:rPr>
              <w:t>February 2025</w:t>
            </w:r>
          </w:p>
        </w:tc>
      </w:tr>
      <w:tr w:rsidR="00DE5C0F" w14:paraId="745ED7C8" w14:textId="77777777" w:rsidTr="00DE5C0F">
        <w:tc>
          <w:tcPr>
            <w:tcW w:w="4508" w:type="dxa"/>
          </w:tcPr>
          <w:p w14:paraId="34DCB880"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Version</w:t>
            </w:r>
          </w:p>
        </w:tc>
        <w:tc>
          <w:tcPr>
            <w:tcW w:w="4508" w:type="dxa"/>
          </w:tcPr>
          <w:p w14:paraId="129EE25D" w14:textId="622E3E73" w:rsidR="00DE5C0F" w:rsidRPr="00DE5C0F" w:rsidRDefault="00DE5C0F" w:rsidP="00DE5C0F">
            <w:pPr>
              <w:jc w:val="center"/>
              <w:rPr>
                <w:rFonts w:ascii="Arial" w:hAnsi="Arial" w:cs="Arial"/>
                <w:bCs/>
              </w:rPr>
            </w:pPr>
            <w:r w:rsidRPr="00DE5C0F">
              <w:rPr>
                <w:rFonts w:ascii="Arial" w:hAnsi="Arial" w:cs="Arial"/>
                <w:bCs/>
              </w:rPr>
              <w:t>V2</w:t>
            </w:r>
          </w:p>
        </w:tc>
      </w:tr>
      <w:tr w:rsidR="00DE5C0F" w14:paraId="51A32DC3" w14:textId="77777777" w:rsidTr="00DE5C0F">
        <w:tc>
          <w:tcPr>
            <w:tcW w:w="4508" w:type="dxa"/>
          </w:tcPr>
          <w:p w14:paraId="7589173A"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Status</w:t>
            </w:r>
          </w:p>
        </w:tc>
        <w:tc>
          <w:tcPr>
            <w:tcW w:w="4508" w:type="dxa"/>
          </w:tcPr>
          <w:p w14:paraId="274D0AC7" w14:textId="10CCB587" w:rsidR="00DE5C0F" w:rsidRPr="00DE5C0F" w:rsidRDefault="00DE5C0F" w:rsidP="00DE5C0F">
            <w:pPr>
              <w:jc w:val="center"/>
              <w:rPr>
                <w:rFonts w:ascii="Arial" w:hAnsi="Arial" w:cs="Arial"/>
                <w:bCs/>
              </w:rPr>
            </w:pPr>
            <w:r w:rsidRPr="00DE5C0F">
              <w:rPr>
                <w:rFonts w:ascii="Arial" w:hAnsi="Arial" w:cs="Arial"/>
                <w:bCs/>
              </w:rPr>
              <w:t xml:space="preserve">Final </w:t>
            </w:r>
          </w:p>
        </w:tc>
      </w:tr>
      <w:tr w:rsidR="00DE5C0F" w14:paraId="70A6FABE" w14:textId="77777777" w:rsidTr="00DE5C0F">
        <w:tc>
          <w:tcPr>
            <w:tcW w:w="4508" w:type="dxa"/>
          </w:tcPr>
          <w:p w14:paraId="7C1F77E4"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Frequency</w:t>
            </w:r>
          </w:p>
        </w:tc>
        <w:tc>
          <w:tcPr>
            <w:tcW w:w="4508" w:type="dxa"/>
          </w:tcPr>
          <w:p w14:paraId="5E474ECD" w14:textId="0814F4E4" w:rsidR="00DE5C0F" w:rsidRPr="00DE5C0F" w:rsidRDefault="00DE5C0F" w:rsidP="00DE5C0F">
            <w:pPr>
              <w:jc w:val="center"/>
              <w:rPr>
                <w:rFonts w:ascii="Arial" w:hAnsi="Arial" w:cs="Arial"/>
                <w:bCs/>
              </w:rPr>
            </w:pPr>
            <w:r w:rsidRPr="00DE5C0F">
              <w:rPr>
                <w:rFonts w:ascii="Arial" w:hAnsi="Arial" w:cs="Arial"/>
                <w:bCs/>
              </w:rPr>
              <w:t>24 Months</w:t>
            </w:r>
          </w:p>
        </w:tc>
      </w:tr>
      <w:tr w:rsidR="00DE5C0F" w14:paraId="5433570B" w14:textId="77777777" w:rsidTr="00DE5C0F">
        <w:tc>
          <w:tcPr>
            <w:tcW w:w="4508" w:type="dxa"/>
          </w:tcPr>
          <w:p w14:paraId="50EE36EB" w14:textId="77777777" w:rsidR="00DE5C0F" w:rsidRPr="000313DC" w:rsidRDefault="00DE5C0F" w:rsidP="00DE5C0F">
            <w:pPr>
              <w:rPr>
                <w:rFonts w:ascii="Arial" w:hAnsi="Arial" w:cs="Arial"/>
                <w:bCs/>
                <w:color w:val="2D451B"/>
                <w:sz w:val="24"/>
                <w:szCs w:val="24"/>
              </w:rPr>
            </w:pPr>
            <w:r w:rsidRPr="000313DC">
              <w:rPr>
                <w:rFonts w:ascii="Arial" w:hAnsi="Arial" w:cs="Arial"/>
                <w:bCs/>
                <w:color w:val="2D451B"/>
                <w:sz w:val="24"/>
                <w:szCs w:val="24"/>
              </w:rPr>
              <w:t>Next review date</w:t>
            </w:r>
          </w:p>
        </w:tc>
        <w:tc>
          <w:tcPr>
            <w:tcW w:w="4508" w:type="dxa"/>
          </w:tcPr>
          <w:p w14:paraId="5DBDC4CA" w14:textId="6485FB0A" w:rsidR="00DE5C0F" w:rsidRPr="00DE5C0F" w:rsidRDefault="00DE5C0F" w:rsidP="00DE5C0F">
            <w:pPr>
              <w:jc w:val="center"/>
              <w:rPr>
                <w:rFonts w:ascii="Arial" w:hAnsi="Arial" w:cs="Arial"/>
                <w:bCs/>
              </w:rPr>
            </w:pPr>
            <w:r w:rsidRPr="00DE5C0F">
              <w:rPr>
                <w:rFonts w:ascii="Arial" w:hAnsi="Arial" w:cs="Arial"/>
                <w:bCs/>
              </w:rPr>
              <w:t>February 2027</w:t>
            </w:r>
          </w:p>
        </w:tc>
      </w:tr>
    </w:tbl>
    <w:p w14:paraId="4E9179A3" w14:textId="77777777" w:rsidR="00DE5C0F" w:rsidRDefault="00DE5C0F" w:rsidP="00A34A97">
      <w:pPr>
        <w:pStyle w:val="NoSpacing"/>
      </w:pPr>
    </w:p>
    <w:p w14:paraId="5C4C46CB" w14:textId="77777777" w:rsidR="00DE5C0F" w:rsidRDefault="00DE5C0F" w:rsidP="00A34A97">
      <w:pPr>
        <w:pStyle w:val="NoSpacing"/>
      </w:pPr>
    </w:p>
    <w:p w14:paraId="69707EBA" w14:textId="77777777" w:rsidR="00DE5C0F" w:rsidRDefault="00DE5C0F" w:rsidP="00A34A97">
      <w:pPr>
        <w:pStyle w:val="NoSpacing"/>
      </w:pPr>
    </w:p>
    <w:p w14:paraId="628D6D91" w14:textId="77777777" w:rsidR="00DE5C0F" w:rsidRDefault="00DE5C0F" w:rsidP="00A34A97">
      <w:pPr>
        <w:pStyle w:val="NoSpacing"/>
      </w:pPr>
    </w:p>
    <w:p w14:paraId="36E9AA17" w14:textId="77777777" w:rsidR="00DE5C0F" w:rsidRDefault="00DE5C0F" w:rsidP="00A34A97">
      <w:pPr>
        <w:pStyle w:val="NoSpacing"/>
      </w:pPr>
    </w:p>
    <w:p w14:paraId="7BF9A0D2" w14:textId="77777777" w:rsidR="00DE5C0F" w:rsidRDefault="00DE5C0F" w:rsidP="00A34A97">
      <w:pPr>
        <w:pStyle w:val="NoSpacing"/>
      </w:pPr>
    </w:p>
    <w:p w14:paraId="1441C207" w14:textId="77777777" w:rsidR="00DE5C0F" w:rsidRDefault="00DE5C0F" w:rsidP="00A34A97">
      <w:pPr>
        <w:pStyle w:val="NoSpacing"/>
      </w:pPr>
    </w:p>
    <w:p w14:paraId="2A9B8CAC" w14:textId="77777777" w:rsidR="00DE5C0F" w:rsidRDefault="00DE5C0F" w:rsidP="00A34A97">
      <w:pPr>
        <w:pStyle w:val="NoSpacing"/>
      </w:pPr>
    </w:p>
    <w:p w14:paraId="117A4C9A" w14:textId="5DD6CE8D" w:rsidR="00A34A97" w:rsidRDefault="00A34A97" w:rsidP="00A34A97">
      <w:pPr>
        <w:pStyle w:val="NoSpacing"/>
      </w:pPr>
    </w:p>
    <w:p w14:paraId="3CE684A3" w14:textId="3B8EF5E8" w:rsidR="0089741E" w:rsidRPr="00A34A97" w:rsidRDefault="0089741E" w:rsidP="00A34A97">
      <w:pPr>
        <w:pStyle w:val="NoSpacing"/>
      </w:pPr>
    </w:p>
    <w:p w14:paraId="21599AC9" w14:textId="326D3A69" w:rsidR="00FE04B2" w:rsidRDefault="00FE04B2">
      <w:pPr>
        <w:rPr>
          <w:sz w:val="44"/>
          <w:szCs w:val="44"/>
        </w:rPr>
      </w:pPr>
      <w:r>
        <w:rPr>
          <w:sz w:val="44"/>
          <w:szCs w:val="44"/>
        </w:rPr>
        <w:br w:type="page"/>
      </w:r>
    </w:p>
    <w:p w14:paraId="5D3072D3" w14:textId="77777777" w:rsidR="00FE04B2" w:rsidRDefault="00FE04B2" w:rsidP="00C63FFC">
      <w:pPr>
        <w:pStyle w:val="Heading1"/>
        <w:rPr>
          <w:b/>
          <w:bCs/>
          <w:color w:val="323E4F" w:themeColor="text2" w:themeShade="BF"/>
        </w:rPr>
      </w:pPr>
    </w:p>
    <w:p w14:paraId="1D73B665" w14:textId="2507CF8E" w:rsidR="00773A30" w:rsidRDefault="00773A30" w:rsidP="00C63FFC">
      <w:pPr>
        <w:pStyle w:val="Heading1"/>
        <w:rPr>
          <w:b/>
          <w:bCs/>
          <w:color w:val="323E4F" w:themeColor="text2" w:themeShade="BF"/>
        </w:rPr>
      </w:pPr>
      <w:bookmarkStart w:id="1" w:name="_Toc77167303"/>
      <w:r w:rsidRPr="00C63FFC">
        <w:rPr>
          <w:b/>
          <w:bCs/>
          <w:color w:val="323E4F" w:themeColor="text2" w:themeShade="BF"/>
        </w:rPr>
        <w:t>Accommodation (where you live):</w:t>
      </w:r>
      <w:bookmarkEnd w:id="1"/>
    </w:p>
    <w:p w14:paraId="37B23541" w14:textId="77777777" w:rsidR="005A30B9" w:rsidRPr="005A30B9" w:rsidRDefault="005A30B9" w:rsidP="005A30B9"/>
    <w:p w14:paraId="06200B63" w14:textId="7C7ABDC7" w:rsidR="00B74495" w:rsidRDefault="00773A30" w:rsidP="005A30B9">
      <w:pPr>
        <w:pStyle w:val="ListParagraph"/>
        <w:numPr>
          <w:ilvl w:val="0"/>
          <w:numId w:val="3"/>
        </w:numPr>
        <w:tabs>
          <w:tab w:val="left" w:pos="6200"/>
        </w:tabs>
        <w:rPr>
          <w:sz w:val="28"/>
          <w:szCs w:val="28"/>
        </w:rPr>
      </w:pPr>
      <w:r w:rsidRPr="005A30B9">
        <w:rPr>
          <w:sz w:val="28"/>
          <w:szCs w:val="28"/>
        </w:rPr>
        <w:t xml:space="preserve">Your social worker </w:t>
      </w:r>
      <w:r w:rsidR="001947F6">
        <w:rPr>
          <w:sz w:val="28"/>
          <w:szCs w:val="28"/>
        </w:rPr>
        <w:t>must</w:t>
      </w:r>
      <w:r w:rsidRPr="005A30B9">
        <w:rPr>
          <w:sz w:val="28"/>
          <w:szCs w:val="28"/>
        </w:rPr>
        <w:t xml:space="preserve"> visit you every 6 - 12 weeks dependant on what has been agreed</w:t>
      </w:r>
      <w:r w:rsidR="00B74495">
        <w:rPr>
          <w:sz w:val="28"/>
          <w:szCs w:val="28"/>
        </w:rPr>
        <w:t xml:space="preserve"> in your care plan and at your looked after review</w:t>
      </w:r>
      <w:r w:rsidRPr="005A30B9">
        <w:rPr>
          <w:sz w:val="28"/>
          <w:szCs w:val="28"/>
        </w:rPr>
        <w:t xml:space="preserve"> until you are 18 years old as required by law.</w:t>
      </w:r>
      <w:r w:rsidR="005A30B9">
        <w:rPr>
          <w:sz w:val="28"/>
          <w:szCs w:val="28"/>
        </w:rPr>
        <w:tab/>
      </w:r>
    </w:p>
    <w:p w14:paraId="37BE96A3" w14:textId="79D5C394" w:rsidR="005A30B9" w:rsidRPr="005A30B9" w:rsidRDefault="00B74495" w:rsidP="005A30B9">
      <w:pPr>
        <w:pStyle w:val="ListParagraph"/>
        <w:numPr>
          <w:ilvl w:val="0"/>
          <w:numId w:val="3"/>
        </w:numPr>
        <w:tabs>
          <w:tab w:val="left" w:pos="6200"/>
        </w:tabs>
        <w:rPr>
          <w:sz w:val="28"/>
          <w:szCs w:val="28"/>
        </w:rPr>
      </w:pPr>
      <w:r>
        <w:rPr>
          <w:sz w:val="28"/>
          <w:szCs w:val="28"/>
        </w:rPr>
        <w:t xml:space="preserve">At 16 your social worker will ensure that your name is added to Surrey Housing registers, we aim to complete this by the time your first pathway plan is completed at 16 yrs and 3 months.  If you are an asylum experienced young person, once a positive decision has been made about your status in the UK you will be able to join </w:t>
      </w:r>
      <w:proofErr w:type="gramStart"/>
      <w:r>
        <w:rPr>
          <w:sz w:val="28"/>
          <w:szCs w:val="28"/>
        </w:rPr>
        <w:t>a number of</w:t>
      </w:r>
      <w:proofErr w:type="gramEnd"/>
      <w:r>
        <w:rPr>
          <w:sz w:val="28"/>
          <w:szCs w:val="28"/>
        </w:rPr>
        <w:t xml:space="preserve"> Surrey Housing Registers.  If you’re living outside of Surrey your social worker and personal adviser can discuss with you whether you can join local housing registers in that area.  Your social worker will contact the housing team and support you with this process.</w:t>
      </w:r>
      <w:r w:rsidR="005A30B9">
        <w:rPr>
          <w:sz w:val="28"/>
          <w:szCs w:val="28"/>
        </w:rPr>
        <w:tab/>
      </w:r>
    </w:p>
    <w:p w14:paraId="34E95DA5" w14:textId="0C38BD3E" w:rsidR="00773A30" w:rsidRDefault="00B74495" w:rsidP="005A30B9">
      <w:pPr>
        <w:pStyle w:val="ListParagraph"/>
        <w:numPr>
          <w:ilvl w:val="0"/>
          <w:numId w:val="3"/>
        </w:numPr>
        <w:tabs>
          <w:tab w:val="left" w:pos="6200"/>
        </w:tabs>
        <w:rPr>
          <w:sz w:val="28"/>
          <w:szCs w:val="28"/>
        </w:rPr>
      </w:pPr>
      <w:r>
        <w:rPr>
          <w:sz w:val="28"/>
          <w:szCs w:val="28"/>
        </w:rPr>
        <w:t>When you turn 17 your social worker will attend an Accommodation Planning Meeting with the local housing team to check that your housing registration is on track and discuss your accommodation plans post 18.</w:t>
      </w:r>
    </w:p>
    <w:p w14:paraId="06D24A03" w14:textId="77777777" w:rsidR="005A30B9" w:rsidRPr="005A30B9" w:rsidRDefault="005A30B9" w:rsidP="005A30B9">
      <w:pPr>
        <w:pStyle w:val="ListParagraph"/>
        <w:tabs>
          <w:tab w:val="left" w:pos="6200"/>
        </w:tabs>
        <w:rPr>
          <w:sz w:val="28"/>
          <w:szCs w:val="28"/>
        </w:rPr>
      </w:pPr>
    </w:p>
    <w:p w14:paraId="3ECBB99F" w14:textId="4334559A" w:rsidR="005A30B9" w:rsidRPr="005A30B9" w:rsidRDefault="00773A30" w:rsidP="005A30B9">
      <w:pPr>
        <w:pStyle w:val="ListParagraph"/>
        <w:numPr>
          <w:ilvl w:val="0"/>
          <w:numId w:val="3"/>
        </w:numPr>
        <w:tabs>
          <w:tab w:val="left" w:pos="6200"/>
        </w:tabs>
        <w:rPr>
          <w:sz w:val="28"/>
          <w:szCs w:val="28"/>
        </w:rPr>
      </w:pPr>
      <w:r w:rsidRPr="005A30B9">
        <w:rPr>
          <w:sz w:val="28"/>
          <w:szCs w:val="28"/>
        </w:rPr>
        <w:t xml:space="preserve">From 16 years old, your social worker will discuss with you the possibility to stay with your carers in a "staying put" arrangement when you turn 18. If agreed by all parties, then the IRO will confirm this at your looked after child review that takes place closest to your 17th birthday. </w:t>
      </w:r>
      <w:r w:rsidR="005A30B9">
        <w:rPr>
          <w:sz w:val="28"/>
          <w:szCs w:val="28"/>
        </w:rPr>
        <w:tab/>
      </w:r>
      <w:r w:rsidR="005A30B9">
        <w:rPr>
          <w:sz w:val="28"/>
          <w:szCs w:val="28"/>
        </w:rPr>
        <w:tab/>
      </w:r>
      <w:r w:rsidR="005A30B9">
        <w:rPr>
          <w:sz w:val="28"/>
          <w:szCs w:val="28"/>
        </w:rPr>
        <w:tab/>
      </w:r>
    </w:p>
    <w:p w14:paraId="276FC3F3" w14:textId="40E8EB15" w:rsidR="00773A30" w:rsidRPr="005A30B9" w:rsidRDefault="00773A30" w:rsidP="00773A30">
      <w:pPr>
        <w:pStyle w:val="ListParagraph"/>
        <w:numPr>
          <w:ilvl w:val="0"/>
          <w:numId w:val="3"/>
        </w:numPr>
        <w:tabs>
          <w:tab w:val="left" w:pos="6200"/>
        </w:tabs>
        <w:rPr>
          <w:sz w:val="28"/>
          <w:szCs w:val="28"/>
        </w:rPr>
      </w:pPr>
      <w:r w:rsidRPr="005A30B9">
        <w:rPr>
          <w:sz w:val="28"/>
          <w:szCs w:val="28"/>
        </w:rPr>
        <w:t xml:space="preserve">You, your social worker, and PA will create an Independence Plan. This means you’ll all work together to make sure you’re ready for independence. This will be added to your Pathway Plan by your social worker.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12DF1EF" w14:textId="77C6957D" w:rsidR="00773A30" w:rsidRPr="005A30B9" w:rsidRDefault="00773A30" w:rsidP="00773A30">
      <w:pPr>
        <w:pStyle w:val="ListParagraph"/>
        <w:numPr>
          <w:ilvl w:val="0"/>
          <w:numId w:val="3"/>
        </w:numPr>
        <w:tabs>
          <w:tab w:val="left" w:pos="6200"/>
        </w:tabs>
        <w:rPr>
          <w:sz w:val="28"/>
          <w:szCs w:val="28"/>
        </w:rPr>
      </w:pPr>
      <w:r w:rsidRPr="005A30B9">
        <w:rPr>
          <w:sz w:val="28"/>
          <w:szCs w:val="28"/>
        </w:rPr>
        <w:t xml:space="preserve">Whether you decide to stay with your carers or move into supported accommodation, your social worker will request the funding for this before you are 17.5 years old.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3F9DC3D0" w14:textId="2C2D4D7B" w:rsidR="00773A30" w:rsidRPr="005A30B9" w:rsidRDefault="00773A30" w:rsidP="005A30B9">
      <w:pPr>
        <w:pStyle w:val="ListParagraph"/>
        <w:numPr>
          <w:ilvl w:val="0"/>
          <w:numId w:val="3"/>
        </w:numPr>
        <w:tabs>
          <w:tab w:val="left" w:pos="6200"/>
        </w:tabs>
        <w:rPr>
          <w:sz w:val="28"/>
          <w:szCs w:val="28"/>
        </w:rPr>
      </w:pPr>
      <w:r w:rsidRPr="005A30B9">
        <w:rPr>
          <w:sz w:val="28"/>
          <w:szCs w:val="28"/>
        </w:rPr>
        <w:t>Your social worker</w:t>
      </w:r>
      <w:r w:rsidR="002A2C55">
        <w:rPr>
          <w:sz w:val="28"/>
          <w:szCs w:val="28"/>
        </w:rPr>
        <w:t xml:space="preserve"> </w:t>
      </w:r>
      <w:r w:rsidRPr="005A30B9">
        <w:rPr>
          <w:sz w:val="28"/>
          <w:szCs w:val="28"/>
        </w:rPr>
        <w:t>/</w:t>
      </w:r>
      <w:r w:rsidR="002A2C55">
        <w:rPr>
          <w:sz w:val="28"/>
          <w:szCs w:val="28"/>
        </w:rPr>
        <w:t xml:space="preserve"> </w:t>
      </w:r>
      <w:r w:rsidRPr="005A30B9">
        <w:rPr>
          <w:sz w:val="28"/>
          <w:szCs w:val="28"/>
        </w:rPr>
        <w:t>PA will support you with understanding your roles and responsibilities when you leave</w:t>
      </w:r>
      <w:r w:rsidR="002A2C55">
        <w:rPr>
          <w:sz w:val="28"/>
          <w:szCs w:val="28"/>
        </w:rPr>
        <w:t xml:space="preserve"> </w:t>
      </w:r>
      <w:r w:rsidRPr="005A30B9">
        <w:rPr>
          <w:sz w:val="28"/>
          <w:szCs w:val="28"/>
        </w:rPr>
        <w:t>/</w:t>
      </w:r>
      <w:r w:rsidR="002A2C55">
        <w:rPr>
          <w:sz w:val="28"/>
          <w:szCs w:val="28"/>
        </w:rPr>
        <w:t xml:space="preserve"> </w:t>
      </w:r>
      <w:r w:rsidRPr="005A30B9">
        <w:rPr>
          <w:sz w:val="28"/>
          <w:szCs w:val="28"/>
        </w:rPr>
        <w:t xml:space="preserve">turn 18 years old, e.g. teaching you about different types of tenancies and licenses. We know from Care </w:t>
      </w:r>
      <w:r w:rsidRPr="005A30B9">
        <w:rPr>
          <w:sz w:val="28"/>
          <w:szCs w:val="28"/>
        </w:rPr>
        <w:lastRenderedPageBreak/>
        <w:t>Leavers how important it is that this work starts early so we would really encourage all young people to work with their carers, social workers, and PAs to develop their skills as best as possible.</w:t>
      </w:r>
    </w:p>
    <w:p w14:paraId="38C2AFDD" w14:textId="26B1F048" w:rsidR="00FE04B2" w:rsidRDefault="00FE04B2">
      <w:pPr>
        <w:rPr>
          <w:sz w:val="28"/>
          <w:szCs w:val="28"/>
        </w:rPr>
      </w:pPr>
      <w:r>
        <w:rPr>
          <w:sz w:val="28"/>
          <w:szCs w:val="28"/>
        </w:rPr>
        <w:br w:type="page"/>
      </w:r>
    </w:p>
    <w:p w14:paraId="6819438C" w14:textId="77777777" w:rsidR="00FE04B2" w:rsidRDefault="00FE04B2" w:rsidP="00C63FFC">
      <w:pPr>
        <w:pStyle w:val="Heading1"/>
        <w:rPr>
          <w:b/>
          <w:bCs/>
          <w:color w:val="323E4F" w:themeColor="text2" w:themeShade="BF"/>
        </w:rPr>
      </w:pPr>
    </w:p>
    <w:p w14:paraId="0E9C6E21" w14:textId="37F925E4" w:rsidR="00FE04B2" w:rsidRDefault="00773A30" w:rsidP="002E6F9D">
      <w:pPr>
        <w:pStyle w:val="Heading1"/>
        <w:rPr>
          <w:b/>
          <w:bCs/>
          <w:color w:val="323E4F" w:themeColor="text2" w:themeShade="BF"/>
        </w:rPr>
      </w:pPr>
      <w:bookmarkStart w:id="2" w:name="_Toc77167304"/>
      <w:r w:rsidRPr="00C63FFC">
        <w:rPr>
          <w:b/>
          <w:bCs/>
          <w:color w:val="323E4F" w:themeColor="text2" w:themeShade="BF"/>
        </w:rPr>
        <w:t>If we’re worried about your safety:</w:t>
      </w:r>
      <w:bookmarkEnd w:id="2"/>
    </w:p>
    <w:p w14:paraId="6C2F7763" w14:textId="77777777" w:rsidR="005A30B9" w:rsidRPr="005A30B9" w:rsidRDefault="005A30B9" w:rsidP="005A30B9"/>
    <w:p w14:paraId="7122E653" w14:textId="69EF9D90" w:rsidR="00773A30" w:rsidRPr="002E6F9D" w:rsidRDefault="00773A30" w:rsidP="00773A30">
      <w:pPr>
        <w:pStyle w:val="ListParagraph"/>
        <w:numPr>
          <w:ilvl w:val="0"/>
          <w:numId w:val="2"/>
        </w:numPr>
        <w:tabs>
          <w:tab w:val="left" w:pos="6200"/>
        </w:tabs>
        <w:rPr>
          <w:sz w:val="28"/>
          <w:szCs w:val="28"/>
        </w:rPr>
      </w:pPr>
      <w:r w:rsidRPr="00FE04B2">
        <w:rPr>
          <w:sz w:val="28"/>
          <w:szCs w:val="28"/>
        </w:rPr>
        <w:t xml:space="preserve">Your social worker will create a Safety Plan and this will be shared with you. This plan will outline how you and services can work together to keep you safe.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69BFD6BD" w14:textId="4D31533F" w:rsidR="00773A30" w:rsidRPr="002E6F9D" w:rsidRDefault="00773A30" w:rsidP="00773A30">
      <w:pPr>
        <w:pStyle w:val="ListParagraph"/>
        <w:numPr>
          <w:ilvl w:val="0"/>
          <w:numId w:val="2"/>
        </w:numPr>
        <w:tabs>
          <w:tab w:val="left" w:pos="6200"/>
        </w:tabs>
        <w:rPr>
          <w:sz w:val="28"/>
          <w:szCs w:val="28"/>
        </w:rPr>
      </w:pPr>
      <w:r w:rsidRPr="00FE04B2">
        <w:rPr>
          <w:sz w:val="28"/>
          <w:szCs w:val="28"/>
        </w:rPr>
        <w:t xml:space="preserve">Your social worker will share this plan with all professionals working with you to ensure you get the best support you can.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2134FEC9" w14:textId="4FCA0DE7" w:rsidR="00773A30" w:rsidRPr="00FE04B2" w:rsidRDefault="00773A30" w:rsidP="00FE04B2">
      <w:pPr>
        <w:pStyle w:val="ListParagraph"/>
        <w:numPr>
          <w:ilvl w:val="0"/>
          <w:numId w:val="2"/>
        </w:numPr>
        <w:tabs>
          <w:tab w:val="left" w:pos="6200"/>
        </w:tabs>
        <w:rPr>
          <w:sz w:val="28"/>
          <w:szCs w:val="28"/>
        </w:rPr>
      </w:pPr>
      <w:r w:rsidRPr="00FE04B2">
        <w:rPr>
          <w:sz w:val="28"/>
          <w:szCs w:val="28"/>
        </w:rPr>
        <w:t xml:space="preserve">Your social worker or your PA may refer you to other services or experts to support your needs. They will discuss this with you. </w:t>
      </w:r>
    </w:p>
    <w:p w14:paraId="0AFD5008" w14:textId="271EEA4C" w:rsidR="006A5964" w:rsidRPr="006A5964" w:rsidRDefault="006A5964" w:rsidP="00773A30">
      <w:pPr>
        <w:tabs>
          <w:tab w:val="left" w:pos="6200"/>
        </w:tabs>
        <w:rPr>
          <w:sz w:val="28"/>
          <w:szCs w:val="28"/>
        </w:rPr>
      </w:pPr>
    </w:p>
    <w:p w14:paraId="40779CEB" w14:textId="6928139D" w:rsidR="00773A30" w:rsidRPr="00C63FFC" w:rsidRDefault="00773A30" w:rsidP="00C63FFC">
      <w:pPr>
        <w:pStyle w:val="Heading1"/>
        <w:rPr>
          <w:b/>
          <w:bCs/>
          <w:color w:val="323E4F" w:themeColor="text2" w:themeShade="BF"/>
        </w:rPr>
      </w:pPr>
      <w:bookmarkStart w:id="3" w:name="_Toc77167305"/>
      <w:r w:rsidRPr="00C63FFC">
        <w:rPr>
          <w:b/>
          <w:bCs/>
          <w:color w:val="323E4F" w:themeColor="text2" w:themeShade="BF"/>
        </w:rPr>
        <w:t>Your education and employment:</w:t>
      </w:r>
      <w:bookmarkEnd w:id="3"/>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r w:rsidR="005A30B9">
        <w:rPr>
          <w:b/>
          <w:bCs/>
          <w:color w:val="323E4F" w:themeColor="text2" w:themeShade="BF"/>
        </w:rPr>
        <w:tab/>
      </w:r>
    </w:p>
    <w:p w14:paraId="6B71D174" w14:textId="2FF59D94" w:rsidR="00773A30" w:rsidRPr="005A30B9" w:rsidRDefault="00773A30" w:rsidP="00773A30">
      <w:pPr>
        <w:pStyle w:val="ListParagraph"/>
        <w:numPr>
          <w:ilvl w:val="0"/>
          <w:numId w:val="5"/>
        </w:numPr>
        <w:tabs>
          <w:tab w:val="left" w:pos="6200"/>
        </w:tabs>
        <w:rPr>
          <w:sz w:val="28"/>
          <w:szCs w:val="28"/>
        </w:rPr>
      </w:pPr>
      <w:r w:rsidRPr="005A30B9">
        <w:rPr>
          <w:sz w:val="28"/>
          <w:szCs w:val="28"/>
        </w:rPr>
        <w:t xml:space="preserve">If you have an education and health care plan (EHCP), your social worker will make sure this is shared with your PA to ensure you’re supported in the best way you can be.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9A49CCA" w14:textId="358DEF9F" w:rsidR="00773A30" w:rsidRPr="005A30B9" w:rsidRDefault="00773A30" w:rsidP="00773A30">
      <w:pPr>
        <w:pStyle w:val="ListParagraph"/>
        <w:numPr>
          <w:ilvl w:val="0"/>
          <w:numId w:val="5"/>
        </w:numPr>
        <w:tabs>
          <w:tab w:val="left" w:pos="6200"/>
        </w:tabs>
        <w:rPr>
          <w:sz w:val="28"/>
          <w:szCs w:val="28"/>
        </w:rPr>
      </w:pPr>
      <w:r w:rsidRPr="005A30B9">
        <w:rPr>
          <w:sz w:val="28"/>
          <w:szCs w:val="28"/>
        </w:rPr>
        <w:t>Your social worker will discuss your plans for years 12 / 13 and will add this to your Pathway Plan</w:t>
      </w:r>
      <w:r w:rsidR="001947F6">
        <w:rPr>
          <w:sz w:val="28"/>
          <w:szCs w:val="28"/>
        </w:rPr>
        <w:t>.</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1C5CCB8C" w14:textId="798C93DB" w:rsidR="00773A30" w:rsidRPr="005A30B9" w:rsidRDefault="00773A30" w:rsidP="00773A30">
      <w:pPr>
        <w:pStyle w:val="ListParagraph"/>
        <w:numPr>
          <w:ilvl w:val="0"/>
          <w:numId w:val="5"/>
        </w:numPr>
        <w:tabs>
          <w:tab w:val="left" w:pos="6200"/>
        </w:tabs>
        <w:rPr>
          <w:sz w:val="28"/>
          <w:szCs w:val="28"/>
        </w:rPr>
      </w:pPr>
      <w:r w:rsidRPr="005A30B9">
        <w:rPr>
          <w:sz w:val="28"/>
          <w:szCs w:val="28"/>
        </w:rPr>
        <w:t xml:space="preserve">Your social worker will attend your personal education plan (PEP) meetings with you and will add any relevant information from the PEP to your Pathway Plan.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178FAAAA" w14:textId="08A7167A" w:rsidR="00773A30" w:rsidRPr="005A30B9" w:rsidRDefault="00773A30" w:rsidP="005A30B9">
      <w:pPr>
        <w:pStyle w:val="ListParagraph"/>
        <w:numPr>
          <w:ilvl w:val="0"/>
          <w:numId w:val="5"/>
        </w:numPr>
        <w:tabs>
          <w:tab w:val="left" w:pos="6200"/>
        </w:tabs>
        <w:rPr>
          <w:sz w:val="28"/>
          <w:szCs w:val="28"/>
        </w:rPr>
      </w:pPr>
      <w:r w:rsidRPr="005A30B9">
        <w:rPr>
          <w:sz w:val="28"/>
          <w:szCs w:val="28"/>
        </w:rPr>
        <w:t>Your PA will work with you to set long term goals and help you to achieve them throughout your transition to adulthood. These will be added and reviewed every 6 months in your Pathway Plan.</w:t>
      </w:r>
    </w:p>
    <w:p w14:paraId="6A5F0978" w14:textId="0D15FC32" w:rsidR="00773A30" w:rsidRDefault="005A30B9" w:rsidP="00773A30">
      <w:pPr>
        <w:tabs>
          <w:tab w:val="left" w:pos="6200"/>
        </w:tabs>
        <w:rPr>
          <w:sz w:val="44"/>
          <w:szCs w:val="44"/>
        </w:rPr>
      </w:pPr>
      <w:r>
        <w:rPr>
          <w:noProof/>
          <w:sz w:val="44"/>
          <w:szCs w:val="44"/>
        </w:rPr>
        <w:drawing>
          <wp:anchor distT="0" distB="0" distL="114300" distR="114300" simplePos="0" relativeHeight="251664384" behindDoc="1" locked="0" layoutInCell="1" allowOverlap="1" wp14:anchorId="72ED8A10" wp14:editId="05348B58">
            <wp:simplePos x="0" y="0"/>
            <wp:positionH relativeFrom="margin">
              <wp:align>right</wp:align>
            </wp:positionH>
            <wp:positionV relativeFrom="paragraph">
              <wp:posOffset>133985</wp:posOffset>
            </wp:positionV>
            <wp:extent cx="1308100" cy="1161944"/>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3302" b="89623" l="7143" r="92437">
                                  <a14:foregroundMark x1="36975" y1="20755" x2="57563" y2="15566"/>
                                  <a14:foregroundMark x1="57563" y1="15566" x2="59664" y2="16981"/>
                                  <a14:foregroundMark x1="93697" y1="57075" x2="89496" y2="51415"/>
                                  <a14:foregroundMark x1="7983" y1="70283" x2="7143" y2="56132"/>
                                  <a14:foregroundMark x1="21429" y1="18868" x2="38442" y2="8920"/>
                                  <a14:foregroundMark x1="48919" y1="8961" x2="67227" y2="13679"/>
                                  <a14:foregroundMark x1="42580" y1="7328" x2="44152" y2="7733"/>
                                  <a14:foregroundMark x1="45798" y1="67453" x2="31933" y2="32075"/>
                                  <a14:foregroundMark x1="47570" y1="6311" x2="60504" y2="8019"/>
                                  <a14:foregroundMark x1="43552" y1="6555" x2="42857" y2="7075"/>
                                  <a14:foregroundMark x1="46923" y1="4033" x2="46552" y2="4310"/>
                                  <a14:backgroundMark x1="42017" y1="7075" x2="42017" y2="7075"/>
                                  <a14:backgroundMark x1="41176" y1="5660" x2="41176" y2="5660"/>
                                  <a14:backgroundMark x1="40336" y1="6132" x2="40336" y2="6132"/>
                                  <a14:backgroundMark x1="39496" y1="6132" x2="40738" y2="4738"/>
                                  <a14:backgroundMark x1="42437" y1="7075" x2="39076" y2="7075"/>
                                  <a14:backgroundMark x1="47479" y1="6132" x2="42857" y2="5189"/>
                                  <a14:backgroundMark x1="49160" y1="1415" x2="49580" y2="33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8100" cy="1161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964">
        <w:rPr>
          <w:noProof/>
          <w:sz w:val="44"/>
          <w:szCs w:val="44"/>
        </w:rPr>
        <w:drawing>
          <wp:anchor distT="0" distB="0" distL="114300" distR="114300" simplePos="0" relativeHeight="251663360" behindDoc="1" locked="0" layoutInCell="1" allowOverlap="1" wp14:anchorId="78AD5461" wp14:editId="04E6FCCE">
            <wp:simplePos x="0" y="0"/>
            <wp:positionH relativeFrom="margin">
              <wp:align>left</wp:align>
            </wp:positionH>
            <wp:positionV relativeFrom="paragraph">
              <wp:posOffset>17145</wp:posOffset>
            </wp:positionV>
            <wp:extent cx="1231900" cy="12319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3111" b="99556" l="2667" r="97778">
                                  <a14:foregroundMark x1="52956" y1="8633" x2="56000" y2="7111"/>
                                  <a14:foregroundMark x1="52444" y1="8889" x2="52667" y2="8778"/>
                                  <a14:foregroundMark x1="88889" y1="62222" x2="87556" y2="44000"/>
                                  <a14:foregroundMark x1="46222" y1="91111" x2="52444" y2="88000"/>
                                  <a14:foregroundMark x1="49333" y1="96889" x2="52000" y2="99556"/>
                                  <a14:foregroundMark x1="93333" y1="48444" x2="98222" y2="48444"/>
                                  <a14:foregroundMark x1="14667" y1="51556" x2="3111" y2="49778"/>
                                  <a14:foregroundMark x1="45778" y1="9778" x2="51556" y2="8889"/>
                                  <a14:foregroundMark x1="47556" y1="3111" x2="57333" y2="9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964">
        <w:rPr>
          <w:noProof/>
          <w:sz w:val="44"/>
          <w:szCs w:val="44"/>
        </w:rPr>
        <w:drawing>
          <wp:anchor distT="0" distB="0" distL="114300" distR="114300" simplePos="0" relativeHeight="251662336" behindDoc="1" locked="0" layoutInCell="1" allowOverlap="1" wp14:anchorId="5A5CF9D9" wp14:editId="62C72201">
            <wp:simplePos x="0" y="0"/>
            <wp:positionH relativeFrom="margin">
              <wp:align>center</wp:align>
            </wp:positionH>
            <wp:positionV relativeFrom="paragraph">
              <wp:posOffset>80645</wp:posOffset>
            </wp:positionV>
            <wp:extent cx="2095500" cy="950737"/>
            <wp:effectExtent l="0" t="0" r="0" b="1905"/>
            <wp:wrapNone/>
            <wp:docPr id="4" name="Picture 4" descr="Premium Vector | Education typography word 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Education typography word art background"/>
                    <pic:cNvPicPr>
                      <a:picLocks noChangeAspect="1" noChangeArrowheads="1"/>
                    </pic:cNvPicPr>
                  </pic:nvPicPr>
                  <pic:blipFill rotWithShape="1">
                    <a:blip r:embed="rId18">
                      <a:extLst>
                        <a:ext uri="{28A0092B-C50C-407E-A947-70E740481C1C}">
                          <a14:useLocalDpi xmlns:a14="http://schemas.microsoft.com/office/drawing/2010/main" val="0"/>
                        </a:ext>
                      </a:extLst>
                    </a:blip>
                    <a:srcRect t="11451" b="13740"/>
                    <a:stretch/>
                  </pic:blipFill>
                  <pic:spPr bwMode="auto">
                    <a:xfrm>
                      <a:off x="0" y="0"/>
                      <a:ext cx="2095500" cy="950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F2D65" w14:textId="52A8B84B" w:rsidR="005A30B9" w:rsidRDefault="005A30B9" w:rsidP="005A30B9">
      <w:pPr>
        <w:rPr>
          <w:sz w:val="44"/>
          <w:szCs w:val="44"/>
        </w:rPr>
      </w:pPr>
      <w:r>
        <w:rPr>
          <w:sz w:val="44"/>
          <w:szCs w:val="44"/>
        </w:rPr>
        <w:br w:type="page"/>
      </w:r>
    </w:p>
    <w:p w14:paraId="2DB2F6A8" w14:textId="77777777" w:rsidR="005A30B9" w:rsidRDefault="005A30B9" w:rsidP="005A30B9">
      <w:pPr>
        <w:rPr>
          <w:sz w:val="44"/>
          <w:szCs w:val="44"/>
        </w:rPr>
      </w:pPr>
    </w:p>
    <w:p w14:paraId="298FC123" w14:textId="182D711B" w:rsidR="006A5964" w:rsidRDefault="006A5964" w:rsidP="00FE04B2">
      <w:pPr>
        <w:pStyle w:val="Heading1"/>
        <w:rPr>
          <w:b/>
          <w:bCs/>
          <w:color w:val="323E4F" w:themeColor="text2" w:themeShade="BF"/>
        </w:rPr>
      </w:pPr>
      <w:bookmarkStart w:id="4" w:name="_Toc77167306"/>
      <w:r w:rsidRPr="00FE04B2">
        <w:rPr>
          <w:b/>
          <w:bCs/>
          <w:color w:val="323E4F" w:themeColor="text2" w:themeShade="BF"/>
        </w:rPr>
        <w:t>Planning your care:</w:t>
      </w:r>
      <w:bookmarkEnd w:id="4"/>
    </w:p>
    <w:p w14:paraId="2258E47D" w14:textId="77777777" w:rsidR="005A30B9" w:rsidRPr="005A30B9" w:rsidRDefault="005A30B9" w:rsidP="005A30B9"/>
    <w:p w14:paraId="41A19934" w14:textId="22A1E4F4"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From 15 years </w:t>
      </w:r>
      <w:r w:rsidR="00B74495">
        <w:rPr>
          <w:sz w:val="28"/>
          <w:szCs w:val="28"/>
        </w:rPr>
        <w:t xml:space="preserve">9 months </w:t>
      </w:r>
      <w:r w:rsidRPr="005A30B9">
        <w:rPr>
          <w:sz w:val="28"/>
          <w:szCs w:val="28"/>
        </w:rPr>
        <w:t xml:space="preserve">your social worker will complete a Pathway Plan with you. This plan will detail all the support you will receive and anything you need to support you to reach your best potential. You will get a copy of this plan. Your IRO will make sure your pathway plans are completed at your looked after reviews.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00F5D42B" w14:textId="410AC0D8" w:rsidR="006A5964" w:rsidRPr="005A30B9" w:rsidRDefault="006A5964" w:rsidP="006A5964">
      <w:pPr>
        <w:pStyle w:val="ListParagraph"/>
        <w:numPr>
          <w:ilvl w:val="0"/>
          <w:numId w:val="7"/>
        </w:numPr>
        <w:tabs>
          <w:tab w:val="left" w:pos="6200"/>
        </w:tabs>
        <w:rPr>
          <w:sz w:val="28"/>
          <w:szCs w:val="28"/>
        </w:rPr>
      </w:pPr>
      <w:r w:rsidRPr="005A30B9">
        <w:rPr>
          <w:sz w:val="28"/>
          <w:szCs w:val="28"/>
        </w:rPr>
        <w:t>Your Pathway Plan will be reviewed and updated with you every 6 months from 16 years and 3 months old until you leave care. If there is a big change in your life, e.g. moving home, then your plan will be updated before 6 months.</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313E8A73" w14:textId="088B4A55"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Between the ages of 16 - 17.5 years old, your social worker will make sure you have ID - this includes your birth certificate and a passport. </w:t>
      </w:r>
      <w:r w:rsidR="005A30B9">
        <w:rPr>
          <w:sz w:val="28"/>
          <w:szCs w:val="28"/>
        </w:rPr>
        <w:tab/>
      </w:r>
      <w:r w:rsidR="005A30B9">
        <w:rPr>
          <w:sz w:val="28"/>
          <w:szCs w:val="28"/>
        </w:rPr>
        <w:tab/>
      </w:r>
    </w:p>
    <w:p w14:paraId="352A1CBB" w14:textId="5CEB3341" w:rsidR="006A5964" w:rsidRPr="005A30B9" w:rsidRDefault="006A5964" w:rsidP="006A5964">
      <w:pPr>
        <w:pStyle w:val="ListParagraph"/>
        <w:numPr>
          <w:ilvl w:val="0"/>
          <w:numId w:val="7"/>
        </w:numPr>
        <w:tabs>
          <w:tab w:val="left" w:pos="6200"/>
        </w:tabs>
        <w:rPr>
          <w:sz w:val="28"/>
          <w:szCs w:val="28"/>
        </w:rPr>
      </w:pPr>
      <w:r w:rsidRPr="005A30B9">
        <w:rPr>
          <w:sz w:val="28"/>
          <w:szCs w:val="28"/>
        </w:rPr>
        <w:t>Your social worker</w:t>
      </w:r>
      <w:r w:rsidR="00DF1835">
        <w:rPr>
          <w:sz w:val="28"/>
          <w:szCs w:val="28"/>
        </w:rPr>
        <w:t xml:space="preserve"> </w:t>
      </w:r>
      <w:r w:rsidRPr="005A30B9">
        <w:rPr>
          <w:sz w:val="28"/>
          <w:szCs w:val="28"/>
        </w:rPr>
        <w:t>/</w:t>
      </w:r>
      <w:r w:rsidR="00DF1835">
        <w:rPr>
          <w:sz w:val="28"/>
          <w:szCs w:val="28"/>
        </w:rPr>
        <w:t xml:space="preserve"> </w:t>
      </w:r>
      <w:r w:rsidRPr="005A30B9">
        <w:rPr>
          <w:sz w:val="28"/>
          <w:szCs w:val="28"/>
        </w:rPr>
        <w:t>PA will support you to get a provisional driving</w:t>
      </w:r>
      <w:r w:rsidR="005A30B9">
        <w:rPr>
          <w:sz w:val="28"/>
          <w:szCs w:val="28"/>
        </w:rPr>
        <w:tab/>
      </w:r>
      <w:r w:rsidRPr="005A30B9">
        <w:rPr>
          <w:sz w:val="28"/>
          <w:szCs w:val="28"/>
        </w:rPr>
        <w:t xml:space="preserve"> licence too.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4191CB58" w14:textId="6F4DA32C"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Your social worker will give you information on how you can access your records that are held on Surrey County Council </w:t>
      </w:r>
      <w:r w:rsidR="005A30B9" w:rsidRPr="005A30B9">
        <w:rPr>
          <w:sz w:val="28"/>
          <w:szCs w:val="28"/>
        </w:rPr>
        <w:t>system</w:t>
      </w:r>
      <w:r w:rsidR="00DF1835">
        <w:rPr>
          <w:sz w:val="28"/>
          <w:szCs w:val="28"/>
        </w:rPr>
        <w:t>s</w:t>
      </w:r>
      <w:r w:rsidR="005A30B9" w:rsidRPr="005A30B9">
        <w:rPr>
          <w:sz w:val="28"/>
          <w:szCs w:val="28"/>
        </w:rPr>
        <w:t xml:space="preserve"> if</w:t>
      </w:r>
      <w:r w:rsidRPr="005A30B9">
        <w:rPr>
          <w:sz w:val="28"/>
          <w:szCs w:val="28"/>
        </w:rPr>
        <w:t xml:space="preserve"> you want</w:t>
      </w:r>
      <w:r w:rsidR="00DF1835">
        <w:rPr>
          <w:sz w:val="28"/>
          <w:szCs w:val="28"/>
        </w:rPr>
        <w:t xml:space="preserve"> it.</w:t>
      </w:r>
      <w:r w:rsidR="005A30B9">
        <w:rPr>
          <w:sz w:val="28"/>
          <w:szCs w:val="28"/>
        </w:rPr>
        <w:tab/>
      </w:r>
      <w:r w:rsidR="005A30B9">
        <w:rPr>
          <w:sz w:val="28"/>
          <w:szCs w:val="28"/>
        </w:rPr>
        <w:tab/>
      </w:r>
    </w:p>
    <w:p w14:paraId="65A76F5A" w14:textId="26DA0DD5" w:rsidR="006A5964" w:rsidRPr="005A30B9" w:rsidRDefault="006A5964" w:rsidP="006A5964">
      <w:pPr>
        <w:pStyle w:val="ListParagraph"/>
        <w:numPr>
          <w:ilvl w:val="0"/>
          <w:numId w:val="7"/>
        </w:numPr>
        <w:tabs>
          <w:tab w:val="left" w:pos="6200"/>
        </w:tabs>
        <w:rPr>
          <w:sz w:val="28"/>
          <w:szCs w:val="28"/>
        </w:rPr>
      </w:pPr>
      <w:r w:rsidRPr="005A30B9">
        <w:rPr>
          <w:sz w:val="28"/>
          <w:szCs w:val="28"/>
        </w:rPr>
        <w:t xml:space="preserve">Your social worker will offer you a copy of your later life letter. This will also be shared with your PA and saved on your records. </w:t>
      </w:r>
      <w:r w:rsidR="005A30B9">
        <w:rPr>
          <w:sz w:val="28"/>
          <w:szCs w:val="28"/>
        </w:rPr>
        <w:tab/>
      </w:r>
      <w:r w:rsidR="005A30B9">
        <w:rPr>
          <w:sz w:val="28"/>
          <w:szCs w:val="28"/>
        </w:rPr>
        <w:tab/>
      </w:r>
      <w:r w:rsidR="005A30B9">
        <w:rPr>
          <w:sz w:val="28"/>
          <w:szCs w:val="28"/>
        </w:rPr>
        <w:tab/>
      </w:r>
      <w:r w:rsidR="005A30B9">
        <w:rPr>
          <w:sz w:val="28"/>
          <w:szCs w:val="28"/>
        </w:rPr>
        <w:tab/>
      </w:r>
    </w:p>
    <w:p w14:paraId="5B1E2E66" w14:textId="77777777" w:rsidR="00B74495" w:rsidRDefault="006A5964" w:rsidP="00B74495">
      <w:pPr>
        <w:pStyle w:val="ListParagraph"/>
        <w:numPr>
          <w:ilvl w:val="0"/>
          <w:numId w:val="7"/>
        </w:numPr>
        <w:tabs>
          <w:tab w:val="left" w:pos="6200"/>
        </w:tabs>
        <w:rPr>
          <w:sz w:val="28"/>
          <w:szCs w:val="28"/>
        </w:rPr>
      </w:pPr>
      <w:r w:rsidRPr="005A30B9">
        <w:rPr>
          <w:sz w:val="28"/>
          <w:szCs w:val="28"/>
        </w:rPr>
        <w:t xml:space="preserve">Your social worker will give you a copy of your health passport. </w:t>
      </w:r>
    </w:p>
    <w:p w14:paraId="332C8A5F" w14:textId="77777777" w:rsidR="00B74495" w:rsidRDefault="00B74495" w:rsidP="00B74495">
      <w:pPr>
        <w:pStyle w:val="ListParagraph"/>
        <w:tabs>
          <w:tab w:val="left" w:pos="6200"/>
        </w:tabs>
        <w:rPr>
          <w:sz w:val="28"/>
          <w:szCs w:val="28"/>
        </w:rPr>
      </w:pPr>
    </w:p>
    <w:p w14:paraId="0105647F" w14:textId="77777777" w:rsidR="00B74495" w:rsidRDefault="00B74495" w:rsidP="00B74495">
      <w:pPr>
        <w:pStyle w:val="ListParagraph"/>
        <w:numPr>
          <w:ilvl w:val="0"/>
          <w:numId w:val="7"/>
        </w:numPr>
        <w:tabs>
          <w:tab w:val="left" w:pos="6200"/>
        </w:tabs>
        <w:rPr>
          <w:sz w:val="28"/>
          <w:szCs w:val="28"/>
        </w:rPr>
      </w:pPr>
      <w:r>
        <w:rPr>
          <w:sz w:val="28"/>
          <w:szCs w:val="28"/>
        </w:rPr>
        <w:t>Your social worker will ensure you know how to access the Surrey Care Leaver’s Local Offer.</w:t>
      </w:r>
    </w:p>
    <w:p w14:paraId="46ECFD54" w14:textId="77777777" w:rsidR="00B74495" w:rsidRPr="00B74495" w:rsidRDefault="00B74495" w:rsidP="00B74495">
      <w:pPr>
        <w:pStyle w:val="ListParagraph"/>
        <w:rPr>
          <w:sz w:val="28"/>
          <w:szCs w:val="28"/>
        </w:rPr>
      </w:pPr>
    </w:p>
    <w:p w14:paraId="1B6F77FA" w14:textId="7A0DDDDD" w:rsidR="006A5964" w:rsidRPr="00B74495" w:rsidRDefault="005A30B9" w:rsidP="00B74495">
      <w:pPr>
        <w:pStyle w:val="ListParagraph"/>
        <w:tabs>
          <w:tab w:val="left" w:pos="6200"/>
        </w:tabs>
        <w:rPr>
          <w:sz w:val="28"/>
          <w:szCs w:val="28"/>
        </w:rPr>
      </w:pPr>
      <w:r w:rsidRPr="00B74495">
        <w:rPr>
          <w:sz w:val="28"/>
          <w:szCs w:val="28"/>
        </w:rPr>
        <w:tab/>
      </w:r>
      <w:r w:rsidRPr="00B74495">
        <w:rPr>
          <w:sz w:val="28"/>
          <w:szCs w:val="28"/>
        </w:rPr>
        <w:tab/>
      </w:r>
    </w:p>
    <w:p w14:paraId="4F599059" w14:textId="78152037" w:rsidR="006A5964" w:rsidRPr="005A30B9" w:rsidRDefault="005A30B9" w:rsidP="005A30B9">
      <w:pPr>
        <w:pStyle w:val="ListParagraph"/>
        <w:numPr>
          <w:ilvl w:val="0"/>
          <w:numId w:val="7"/>
        </w:numPr>
        <w:tabs>
          <w:tab w:val="left" w:pos="6200"/>
        </w:tabs>
        <w:rPr>
          <w:sz w:val="28"/>
          <w:szCs w:val="28"/>
        </w:rPr>
      </w:pPr>
      <w:r>
        <w:rPr>
          <w:noProof/>
        </w:rPr>
        <w:drawing>
          <wp:anchor distT="0" distB="0" distL="114300" distR="114300" simplePos="0" relativeHeight="251665408" behindDoc="1" locked="0" layoutInCell="1" allowOverlap="1" wp14:anchorId="3F058C8F" wp14:editId="5AB3FD21">
            <wp:simplePos x="0" y="0"/>
            <wp:positionH relativeFrom="margin">
              <wp:align>center</wp:align>
            </wp:positionH>
            <wp:positionV relativeFrom="paragraph">
              <wp:posOffset>306705</wp:posOffset>
            </wp:positionV>
            <wp:extent cx="1714153" cy="1321757"/>
            <wp:effectExtent l="0" t="0" r="57785" b="0"/>
            <wp:wrapNone/>
            <wp:docPr id="12" name="Picture 12" descr="Be Prepared Preparation Key Plan Prepare Stock Photo (Edit Now) 147318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 Prepared Preparation Key Plan Prepare Stock Photo (Edit Now) 147318632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0000" b="90000" l="9974" r="91816">
                                  <a14:foregroundMark x1="39642" y1="26786" x2="53708" y2="26786"/>
                                  <a14:foregroundMark x1="53708" y1="26786" x2="60920" y2="26416"/>
                                  <a14:foregroundMark x1="84730" y1="31589" x2="89514" y2="41071"/>
                                  <a14:foregroundMark x1="89514" y1="41071" x2="89003" y2="75357"/>
                                  <a14:foregroundMark x1="84399" y1="34286" x2="91304" y2="49643"/>
                                  <a14:foregroundMark x1="91304" y1="49643" x2="91816" y2="54286"/>
                                  <a14:foregroundMark x1="60870" y1="32500" x2="74425" y2="27857"/>
                                  <a14:foregroundMark x1="74425" y1="27857" x2="87468" y2="30357"/>
                                  <a14:backgroundMark x1="61381" y1="25357" x2="63792" y2="25108"/>
                                  <a14:backgroundMark x1="75961" y1="23972" x2="76353" y2="23994"/>
                                </a14:backgroundRemoval>
                              </a14:imgEffect>
                            </a14:imgLayer>
                          </a14:imgProps>
                        </a:ext>
                        <a:ext uri="{28A0092B-C50C-407E-A947-70E740481C1C}">
                          <a14:useLocalDpi xmlns:a14="http://schemas.microsoft.com/office/drawing/2010/main" val="0"/>
                        </a:ext>
                      </a:extLst>
                    </a:blip>
                    <a:srcRect l="34471" t="20476" r="8874" b="18571"/>
                    <a:stretch/>
                  </pic:blipFill>
                  <pic:spPr bwMode="auto">
                    <a:xfrm rot="21350304">
                      <a:off x="0" y="0"/>
                      <a:ext cx="1714153" cy="1321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964" w:rsidRPr="005A30B9">
        <w:rPr>
          <w:sz w:val="28"/>
          <w:szCs w:val="28"/>
        </w:rPr>
        <w:t>If necessary, your PA will support you to claim universal credit to support you financially.</w:t>
      </w:r>
    </w:p>
    <w:p w14:paraId="1147BFE9" w14:textId="4E93E305" w:rsidR="00773A30" w:rsidRDefault="005A30B9" w:rsidP="00773A30">
      <w:pPr>
        <w:tabs>
          <w:tab w:val="left" w:pos="6200"/>
        </w:tabs>
        <w:rPr>
          <w:sz w:val="28"/>
          <w:szCs w:val="28"/>
        </w:rPr>
      </w:pPr>
      <w:r>
        <w:rPr>
          <w:noProof/>
          <w:sz w:val="44"/>
          <w:szCs w:val="44"/>
        </w:rPr>
        <w:drawing>
          <wp:anchor distT="0" distB="0" distL="114300" distR="114300" simplePos="0" relativeHeight="251666432" behindDoc="0" locked="0" layoutInCell="1" allowOverlap="1" wp14:anchorId="19C427A9" wp14:editId="0FA3EE0D">
            <wp:simplePos x="0" y="0"/>
            <wp:positionH relativeFrom="margin">
              <wp:posOffset>482600</wp:posOffset>
            </wp:positionH>
            <wp:positionV relativeFrom="paragraph">
              <wp:posOffset>6985</wp:posOffset>
            </wp:positionV>
            <wp:extent cx="1016000" cy="101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4889" b="96000" l="9778" r="93778">
                                  <a14:foregroundMark x1="46667" y1="14667" x2="60889" y2="12000"/>
                                  <a14:foregroundMark x1="55556" y1="8889" x2="57333" y2="5333"/>
                                  <a14:foregroundMark x1="87556" y1="47556" x2="94222" y2="48000"/>
                                  <a14:foregroundMark x1="94222" y1="70222" x2="94222" y2="62222"/>
                                  <a14:foregroundMark x1="76889" y1="96000" x2="53333" y2="90667"/>
                                  <a14:foregroundMark x1="10222" y1="75556" x2="12889" y2="568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8480" behindDoc="0" locked="0" layoutInCell="1" allowOverlap="1" wp14:anchorId="646222CE" wp14:editId="2E6C3433">
            <wp:simplePos x="0" y="0"/>
            <wp:positionH relativeFrom="margin">
              <wp:posOffset>4251960</wp:posOffset>
            </wp:positionH>
            <wp:positionV relativeFrom="paragraph">
              <wp:posOffset>6985</wp:posOffset>
            </wp:positionV>
            <wp:extent cx="1003300" cy="10033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4889" b="96000" l="9778" r="93778">
                                  <a14:foregroundMark x1="46667" y1="14667" x2="60889" y2="12000"/>
                                  <a14:foregroundMark x1="55556" y1="8889" x2="57333" y2="5333"/>
                                  <a14:foregroundMark x1="87556" y1="47556" x2="94222" y2="48000"/>
                                  <a14:foregroundMark x1="94222" y1="70222" x2="94222" y2="62222"/>
                                  <a14:foregroundMark x1="76889" y1="96000" x2="53333" y2="90667"/>
                                  <a14:foregroundMark x1="10222" y1="75556" x2="12889" y2="56889"/>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4A1B" w14:textId="7707FFB5" w:rsidR="005A30B9" w:rsidRDefault="005A30B9" w:rsidP="00773A30">
      <w:pPr>
        <w:tabs>
          <w:tab w:val="left" w:pos="6200"/>
        </w:tabs>
        <w:rPr>
          <w:sz w:val="28"/>
          <w:szCs w:val="28"/>
        </w:rPr>
      </w:pPr>
    </w:p>
    <w:p w14:paraId="522C10FE" w14:textId="7F94CD71" w:rsidR="005A30B9" w:rsidRDefault="005A30B9" w:rsidP="00773A30">
      <w:pPr>
        <w:tabs>
          <w:tab w:val="left" w:pos="6200"/>
        </w:tabs>
        <w:rPr>
          <w:sz w:val="28"/>
          <w:szCs w:val="28"/>
        </w:rPr>
      </w:pPr>
    </w:p>
    <w:p w14:paraId="6C197521" w14:textId="27AF687A" w:rsidR="00773A30" w:rsidRDefault="00773A30" w:rsidP="00773A30">
      <w:pPr>
        <w:tabs>
          <w:tab w:val="left" w:pos="6200"/>
        </w:tabs>
        <w:rPr>
          <w:sz w:val="44"/>
          <w:szCs w:val="44"/>
        </w:rPr>
      </w:pPr>
    </w:p>
    <w:p w14:paraId="3177B9C4" w14:textId="5BC4CC88" w:rsidR="003B658C" w:rsidRDefault="00A64DE4" w:rsidP="00FE04B2">
      <w:pPr>
        <w:pStyle w:val="Heading1"/>
        <w:rPr>
          <w:b/>
          <w:bCs/>
          <w:color w:val="323E4F" w:themeColor="text2" w:themeShade="BF"/>
        </w:rPr>
      </w:pPr>
      <w:bookmarkStart w:id="5" w:name="_Toc77167307"/>
      <w:r>
        <w:rPr>
          <w:b/>
          <w:bCs/>
          <w:color w:val="323E4F" w:themeColor="text2" w:themeShade="BF"/>
        </w:rPr>
        <w:t>Financial Support</w:t>
      </w:r>
      <w:r w:rsidR="003B658C" w:rsidRPr="00FE04B2">
        <w:rPr>
          <w:b/>
          <w:bCs/>
          <w:color w:val="323E4F" w:themeColor="text2" w:themeShade="BF"/>
        </w:rPr>
        <w:t>:</w:t>
      </w:r>
      <w:bookmarkEnd w:id="5"/>
    </w:p>
    <w:p w14:paraId="75F6F3C5" w14:textId="77777777" w:rsidR="005A30B9" w:rsidRPr="005A30B9" w:rsidRDefault="005A30B9" w:rsidP="005A30B9"/>
    <w:p w14:paraId="3C4A6749" w14:textId="5256D4ED" w:rsidR="003B658C" w:rsidRPr="005A30B9" w:rsidRDefault="003B658C" w:rsidP="003B658C">
      <w:pPr>
        <w:pStyle w:val="ListParagraph"/>
        <w:numPr>
          <w:ilvl w:val="0"/>
          <w:numId w:val="10"/>
        </w:numPr>
        <w:tabs>
          <w:tab w:val="left" w:pos="6200"/>
        </w:tabs>
        <w:rPr>
          <w:sz w:val="28"/>
          <w:szCs w:val="28"/>
        </w:rPr>
      </w:pPr>
      <w:r w:rsidRPr="005A30B9">
        <w:rPr>
          <w:sz w:val="28"/>
          <w:szCs w:val="28"/>
        </w:rPr>
        <w:t xml:space="preserve">If you have an additional need or disability, your social worker will find out if you’re entitled to a disability living allowance (DLA) from the state. If you are eligible for this benefit, your social worker will apply for this when you turn 16 years old. When you turn 18 years old, DLA changes to personal independence payments (PIP). Your social worker will ensure you’ve transferred to PIP, if appropriate.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7C29136E" w14:textId="3FD3B11C" w:rsidR="003B658C" w:rsidRPr="005A30B9" w:rsidRDefault="003B658C" w:rsidP="005A30B9">
      <w:pPr>
        <w:pStyle w:val="ListParagraph"/>
        <w:numPr>
          <w:ilvl w:val="0"/>
          <w:numId w:val="10"/>
        </w:numPr>
        <w:tabs>
          <w:tab w:val="left" w:pos="6200"/>
        </w:tabs>
        <w:rPr>
          <w:sz w:val="28"/>
          <w:szCs w:val="28"/>
        </w:rPr>
      </w:pPr>
      <w:r w:rsidRPr="005A30B9">
        <w:rPr>
          <w:sz w:val="28"/>
          <w:szCs w:val="28"/>
        </w:rPr>
        <w:t>If you are entitled to any other state benefits or financial support, your PA or social worker will support you to claim these. If there is a waiting period to get these benefits, your PA will apply for some funding to support you during this time.</w:t>
      </w:r>
    </w:p>
    <w:p w14:paraId="26B849CC" w14:textId="683372DE" w:rsidR="003B658C" w:rsidRDefault="003B658C" w:rsidP="00FE04B2">
      <w:pPr>
        <w:pStyle w:val="Heading1"/>
        <w:rPr>
          <w:b/>
          <w:bCs/>
          <w:color w:val="323E4F" w:themeColor="text2" w:themeShade="BF"/>
        </w:rPr>
      </w:pPr>
      <w:bookmarkStart w:id="6" w:name="_Toc77167308"/>
      <w:r w:rsidRPr="00FE04B2">
        <w:rPr>
          <w:b/>
          <w:bCs/>
          <w:color w:val="323E4F" w:themeColor="text2" w:themeShade="BF"/>
        </w:rPr>
        <w:t>If you are an unaccompanied asylum-seeking young person:</w:t>
      </w:r>
      <w:bookmarkEnd w:id="6"/>
    </w:p>
    <w:p w14:paraId="35529426" w14:textId="77777777" w:rsidR="005A30B9" w:rsidRDefault="005A30B9" w:rsidP="005A30B9">
      <w:pPr>
        <w:tabs>
          <w:tab w:val="left" w:pos="6200"/>
        </w:tabs>
      </w:pPr>
    </w:p>
    <w:p w14:paraId="4F55684F" w14:textId="2C522C5F"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Your social worker will confirm your immigration status with the Home Office and will add this to your file.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0B5E0B56" w14:textId="5E0035FA"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If you are unable to access state benefits or to work because of your asylum status then your social worker will ensure you have a living allowance to cover everyday living costs. </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50E117AD" w14:textId="4923B1F4" w:rsidR="003B658C" w:rsidRPr="005A30B9" w:rsidRDefault="003B658C" w:rsidP="005A30B9">
      <w:pPr>
        <w:pStyle w:val="ListParagraph"/>
        <w:numPr>
          <w:ilvl w:val="0"/>
          <w:numId w:val="13"/>
        </w:numPr>
        <w:tabs>
          <w:tab w:val="left" w:pos="6200"/>
        </w:tabs>
        <w:rPr>
          <w:sz w:val="28"/>
          <w:szCs w:val="28"/>
        </w:rPr>
      </w:pPr>
      <w:r w:rsidRPr="005A30B9">
        <w:rPr>
          <w:sz w:val="28"/>
          <w:szCs w:val="28"/>
        </w:rPr>
        <w:t xml:space="preserve">Your social worker and PA will check in regularly with the Home Office for any updates on your asylum status and inform you of any changes. </w:t>
      </w:r>
      <w:r w:rsidR="005A30B9">
        <w:rPr>
          <w:sz w:val="28"/>
          <w:szCs w:val="28"/>
        </w:rPr>
        <w:tab/>
      </w:r>
    </w:p>
    <w:p w14:paraId="054179A9" w14:textId="1BF464B2" w:rsidR="003B658C" w:rsidRPr="005A30B9" w:rsidRDefault="003B658C" w:rsidP="005A30B9">
      <w:pPr>
        <w:pStyle w:val="ListParagraph"/>
        <w:numPr>
          <w:ilvl w:val="0"/>
          <w:numId w:val="13"/>
        </w:numPr>
        <w:tabs>
          <w:tab w:val="left" w:pos="6200"/>
        </w:tabs>
        <w:rPr>
          <w:sz w:val="28"/>
          <w:szCs w:val="28"/>
        </w:rPr>
      </w:pPr>
      <w:r w:rsidRPr="005A30B9">
        <w:rPr>
          <w:sz w:val="28"/>
          <w:szCs w:val="28"/>
        </w:rPr>
        <w:t>Your social worker will work with legal teams and ensure you have a representative from the legal team if</w:t>
      </w:r>
      <w:r w:rsidR="00A64DE4">
        <w:rPr>
          <w:sz w:val="28"/>
          <w:szCs w:val="28"/>
        </w:rPr>
        <w:t xml:space="preserve"> this is needed</w:t>
      </w:r>
      <w:r w:rsidRPr="005A30B9">
        <w:rPr>
          <w:sz w:val="28"/>
          <w:szCs w:val="28"/>
        </w:rPr>
        <w:t>.</w:t>
      </w:r>
    </w:p>
    <w:p w14:paraId="4D740118" w14:textId="624673F6" w:rsidR="003B658C" w:rsidRPr="003B658C" w:rsidRDefault="005A30B9" w:rsidP="003B658C">
      <w:pPr>
        <w:tabs>
          <w:tab w:val="left" w:pos="6200"/>
        </w:tabs>
        <w:rPr>
          <w:sz w:val="28"/>
          <w:szCs w:val="28"/>
        </w:rPr>
      </w:pPr>
      <w:r>
        <w:rPr>
          <w:noProof/>
          <w:sz w:val="44"/>
          <w:szCs w:val="44"/>
        </w:rPr>
        <w:drawing>
          <wp:anchor distT="0" distB="0" distL="114300" distR="114300" simplePos="0" relativeHeight="251671552" behindDoc="1" locked="0" layoutInCell="1" allowOverlap="1" wp14:anchorId="66E92CDB" wp14:editId="72A18129">
            <wp:simplePos x="0" y="0"/>
            <wp:positionH relativeFrom="margin">
              <wp:align>right</wp:align>
            </wp:positionH>
            <wp:positionV relativeFrom="paragraph">
              <wp:posOffset>227965</wp:posOffset>
            </wp:positionV>
            <wp:extent cx="1625600" cy="1081103"/>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10811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9504" behindDoc="1" locked="0" layoutInCell="1" allowOverlap="1" wp14:anchorId="4A618C7D" wp14:editId="0A162ABA">
            <wp:simplePos x="0" y="0"/>
            <wp:positionH relativeFrom="margin">
              <wp:align>left</wp:align>
            </wp:positionH>
            <wp:positionV relativeFrom="paragraph">
              <wp:posOffset>239395</wp:posOffset>
            </wp:positionV>
            <wp:extent cx="1625600" cy="1081103"/>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1081103"/>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8C" w:rsidRPr="003B658C">
        <w:rPr>
          <w:noProof/>
        </w:rPr>
        <w:drawing>
          <wp:anchor distT="0" distB="0" distL="114300" distR="114300" simplePos="0" relativeHeight="251672576" behindDoc="1" locked="0" layoutInCell="1" allowOverlap="1" wp14:anchorId="3D2A23BE" wp14:editId="3531C85F">
            <wp:simplePos x="0" y="0"/>
            <wp:positionH relativeFrom="margin">
              <wp:align>center</wp:align>
            </wp:positionH>
            <wp:positionV relativeFrom="paragraph">
              <wp:posOffset>161290</wp:posOffset>
            </wp:positionV>
            <wp:extent cx="1536700" cy="1022605"/>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6700" cy="1022605"/>
                    </a:xfrm>
                    <a:prstGeom prst="rect">
                      <a:avLst/>
                    </a:prstGeom>
                  </pic:spPr>
                </pic:pic>
              </a:graphicData>
            </a:graphic>
            <wp14:sizeRelH relativeFrom="page">
              <wp14:pctWidth>0</wp14:pctWidth>
            </wp14:sizeRelH>
            <wp14:sizeRelV relativeFrom="page">
              <wp14:pctHeight>0</wp14:pctHeight>
            </wp14:sizeRelV>
          </wp:anchor>
        </w:drawing>
      </w:r>
    </w:p>
    <w:p w14:paraId="0F47E2F8" w14:textId="0F71D75F" w:rsidR="00773A30" w:rsidRDefault="00773A30" w:rsidP="00773A30">
      <w:pPr>
        <w:tabs>
          <w:tab w:val="left" w:pos="6200"/>
        </w:tabs>
        <w:rPr>
          <w:sz w:val="44"/>
          <w:szCs w:val="44"/>
        </w:rPr>
      </w:pPr>
    </w:p>
    <w:p w14:paraId="1D601B06" w14:textId="77777777" w:rsidR="005A30B9" w:rsidRDefault="005A30B9" w:rsidP="00773A30">
      <w:pPr>
        <w:tabs>
          <w:tab w:val="left" w:pos="6200"/>
        </w:tabs>
        <w:rPr>
          <w:sz w:val="44"/>
          <w:szCs w:val="44"/>
        </w:rPr>
      </w:pPr>
    </w:p>
    <w:p w14:paraId="145AF691" w14:textId="312765FE" w:rsidR="00773A30" w:rsidRDefault="00773A30" w:rsidP="00773A30">
      <w:pPr>
        <w:tabs>
          <w:tab w:val="left" w:pos="6200"/>
        </w:tabs>
        <w:rPr>
          <w:sz w:val="44"/>
          <w:szCs w:val="44"/>
        </w:rPr>
      </w:pPr>
    </w:p>
    <w:p w14:paraId="60BD1B36" w14:textId="08644ED8" w:rsidR="005A30B9" w:rsidRDefault="003B658C" w:rsidP="005A30B9">
      <w:pPr>
        <w:pStyle w:val="Heading1"/>
        <w:rPr>
          <w:b/>
          <w:bCs/>
          <w:color w:val="323E4F" w:themeColor="text2" w:themeShade="BF"/>
        </w:rPr>
      </w:pPr>
      <w:bookmarkStart w:id="7" w:name="_Toc77167309"/>
      <w:r w:rsidRPr="00FE04B2">
        <w:rPr>
          <w:b/>
          <w:bCs/>
          <w:color w:val="323E4F" w:themeColor="text2" w:themeShade="BF"/>
        </w:rPr>
        <w:t>Transition to adulthood (Children with disabilities / Looked After Children)</w:t>
      </w:r>
      <w:r w:rsidR="005A30B9">
        <w:rPr>
          <w:b/>
          <w:bCs/>
          <w:color w:val="323E4F" w:themeColor="text2" w:themeShade="BF"/>
        </w:rPr>
        <w:t>:</w:t>
      </w:r>
      <w:bookmarkEnd w:id="7"/>
    </w:p>
    <w:p w14:paraId="4DB2969C" w14:textId="77777777" w:rsidR="00A64DE4" w:rsidRDefault="00A64DE4" w:rsidP="00A64DE4"/>
    <w:p w14:paraId="43543E46" w14:textId="10FC2C5D" w:rsidR="005A30B9" w:rsidRPr="00A64DE4" w:rsidRDefault="00A64DE4" w:rsidP="005A30B9">
      <w:pPr>
        <w:pStyle w:val="ListParagraph"/>
        <w:numPr>
          <w:ilvl w:val="0"/>
          <w:numId w:val="16"/>
        </w:numPr>
        <w:rPr>
          <w:sz w:val="28"/>
          <w:szCs w:val="28"/>
        </w:rPr>
      </w:pPr>
      <w:r w:rsidRPr="00A64DE4">
        <w:rPr>
          <w:sz w:val="28"/>
          <w:szCs w:val="28"/>
        </w:rPr>
        <w:t xml:space="preserve">Your social worker will talk to the Transitions Team when you turn 14 </w:t>
      </w:r>
      <w:r>
        <w:rPr>
          <w:sz w:val="28"/>
          <w:szCs w:val="28"/>
        </w:rPr>
        <w:t>and make sure that they know you may need support from them when you become an adult.</w:t>
      </w:r>
    </w:p>
    <w:p w14:paraId="6832CE4E" w14:textId="0E4F6849" w:rsidR="005A30B9" w:rsidRPr="005A30B9" w:rsidRDefault="003B658C" w:rsidP="005A30B9">
      <w:pPr>
        <w:pStyle w:val="ListParagraph"/>
        <w:numPr>
          <w:ilvl w:val="0"/>
          <w:numId w:val="15"/>
        </w:numPr>
        <w:tabs>
          <w:tab w:val="left" w:pos="6200"/>
        </w:tabs>
        <w:rPr>
          <w:sz w:val="28"/>
          <w:szCs w:val="28"/>
        </w:rPr>
      </w:pPr>
      <w:r w:rsidRPr="005A30B9">
        <w:rPr>
          <w:sz w:val="28"/>
          <w:szCs w:val="28"/>
        </w:rPr>
        <w:t xml:space="preserve">Your social worker will ensure your Pathway Plan is completed </w:t>
      </w:r>
      <w:r w:rsidR="00A64DE4">
        <w:rPr>
          <w:sz w:val="28"/>
          <w:szCs w:val="28"/>
        </w:rPr>
        <w:t xml:space="preserve">alongside </w:t>
      </w:r>
      <w:r w:rsidRPr="005A30B9">
        <w:rPr>
          <w:sz w:val="28"/>
          <w:szCs w:val="28"/>
        </w:rPr>
        <w:t xml:space="preserve">  the transition to adulthood plan.</w:t>
      </w:r>
      <w:r w:rsidR="005A30B9">
        <w:rPr>
          <w:sz w:val="28"/>
          <w:szCs w:val="28"/>
        </w:rPr>
        <w:tab/>
      </w:r>
      <w:r w:rsidR="005A30B9">
        <w:rPr>
          <w:sz w:val="28"/>
          <w:szCs w:val="28"/>
        </w:rPr>
        <w:tab/>
      </w:r>
      <w:r w:rsidR="005A30B9">
        <w:rPr>
          <w:sz w:val="28"/>
          <w:szCs w:val="28"/>
        </w:rPr>
        <w:tab/>
      </w:r>
      <w:r w:rsidR="005A30B9">
        <w:rPr>
          <w:sz w:val="28"/>
          <w:szCs w:val="28"/>
        </w:rPr>
        <w:tab/>
      </w:r>
      <w:r w:rsidR="005A30B9">
        <w:rPr>
          <w:sz w:val="28"/>
          <w:szCs w:val="28"/>
        </w:rPr>
        <w:tab/>
      </w:r>
    </w:p>
    <w:p w14:paraId="6DD462DE" w14:textId="3FDFE2FE" w:rsidR="003B658C" w:rsidRPr="005A30B9" w:rsidRDefault="003B658C" w:rsidP="005A30B9">
      <w:pPr>
        <w:pStyle w:val="ListParagraph"/>
        <w:numPr>
          <w:ilvl w:val="0"/>
          <w:numId w:val="15"/>
        </w:numPr>
        <w:tabs>
          <w:tab w:val="left" w:pos="6200"/>
        </w:tabs>
        <w:rPr>
          <w:sz w:val="28"/>
          <w:szCs w:val="28"/>
        </w:rPr>
      </w:pPr>
      <w:r w:rsidRPr="005A30B9">
        <w:rPr>
          <w:sz w:val="28"/>
          <w:szCs w:val="28"/>
        </w:rPr>
        <w:t>Your social worker will ensure that a referral is sent to the Transitions Team and / or adult social care / mental health services for a Care Act Assessment, if a young person has any additional needs or disabilities.</w:t>
      </w:r>
      <w:r w:rsidR="005A30B9">
        <w:rPr>
          <w:sz w:val="28"/>
          <w:szCs w:val="28"/>
        </w:rPr>
        <w:tab/>
      </w:r>
    </w:p>
    <w:p w14:paraId="07E1C77A" w14:textId="630A4818" w:rsidR="003B658C" w:rsidRDefault="003B658C" w:rsidP="005A30B9">
      <w:pPr>
        <w:pStyle w:val="ListParagraph"/>
        <w:numPr>
          <w:ilvl w:val="0"/>
          <w:numId w:val="15"/>
        </w:numPr>
        <w:tabs>
          <w:tab w:val="left" w:pos="6200"/>
        </w:tabs>
        <w:rPr>
          <w:sz w:val="28"/>
          <w:szCs w:val="28"/>
        </w:rPr>
      </w:pPr>
      <w:r w:rsidRPr="005A30B9">
        <w:rPr>
          <w:sz w:val="28"/>
          <w:szCs w:val="28"/>
        </w:rPr>
        <w:t xml:space="preserve">If you are a young person in residential care (including residential schools), at 17 years old </w:t>
      </w:r>
      <w:r w:rsidR="00DF1835">
        <w:rPr>
          <w:sz w:val="28"/>
          <w:szCs w:val="28"/>
        </w:rPr>
        <w:t>your</w:t>
      </w:r>
      <w:r w:rsidRPr="005A30B9">
        <w:rPr>
          <w:sz w:val="28"/>
          <w:szCs w:val="28"/>
        </w:rPr>
        <w:t xml:space="preserve"> social worker will ensure a referral is done to Transitions / Adult Services to obtain post 18 funding.</w:t>
      </w:r>
    </w:p>
    <w:p w14:paraId="64B3959A" w14:textId="1C7CBCE1" w:rsidR="00E61D59" w:rsidRPr="005A30B9" w:rsidRDefault="00F856D6" w:rsidP="00E61D59">
      <w:pPr>
        <w:pStyle w:val="ListParagraph"/>
        <w:tabs>
          <w:tab w:val="left" w:pos="6200"/>
        </w:tabs>
        <w:rPr>
          <w:sz w:val="28"/>
          <w:szCs w:val="28"/>
        </w:rPr>
      </w:pPr>
      <w:r>
        <w:rPr>
          <w:noProof/>
        </w:rPr>
        <w:drawing>
          <wp:anchor distT="0" distB="0" distL="114300" distR="114300" simplePos="0" relativeHeight="251678720" behindDoc="1" locked="0" layoutInCell="1" allowOverlap="1" wp14:anchorId="420831A6" wp14:editId="28496728">
            <wp:simplePos x="0" y="0"/>
            <wp:positionH relativeFrom="margin">
              <wp:align>center</wp:align>
            </wp:positionH>
            <wp:positionV relativeFrom="paragraph">
              <wp:posOffset>8890</wp:posOffset>
            </wp:positionV>
            <wp:extent cx="5016500" cy="4958068"/>
            <wp:effectExtent l="0" t="0" r="0" b="0"/>
            <wp:wrapNone/>
            <wp:docPr id="19" name="Picture 19" descr="Be happy always hand written typography post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happy always hand written typography poster Vector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032"/>
                    <a:stretch/>
                  </pic:blipFill>
                  <pic:spPr bwMode="auto">
                    <a:xfrm>
                      <a:off x="0" y="0"/>
                      <a:ext cx="5016500" cy="4958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035BF" w14:textId="263EF658" w:rsidR="00773A30" w:rsidRDefault="00F856D6" w:rsidP="00773A30">
      <w:pPr>
        <w:tabs>
          <w:tab w:val="left" w:pos="6200"/>
        </w:tabs>
        <w:rPr>
          <w:sz w:val="44"/>
          <w:szCs w:val="44"/>
        </w:rPr>
      </w:pPr>
      <w:r w:rsidRPr="00420F92">
        <w:rPr>
          <w:noProof/>
          <w:sz w:val="44"/>
          <w:szCs w:val="44"/>
        </w:rPr>
        <w:drawing>
          <wp:anchor distT="0" distB="0" distL="114300" distR="114300" simplePos="0" relativeHeight="251675648" behindDoc="0" locked="0" layoutInCell="1" allowOverlap="1" wp14:anchorId="76301F0A" wp14:editId="587D4BDC">
            <wp:simplePos x="0" y="0"/>
            <wp:positionH relativeFrom="margin">
              <wp:align>left</wp:align>
            </wp:positionH>
            <wp:positionV relativeFrom="paragraph">
              <wp:posOffset>15875</wp:posOffset>
            </wp:positionV>
            <wp:extent cx="1117600" cy="1117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F92">
        <w:rPr>
          <w:noProof/>
          <w:sz w:val="44"/>
          <w:szCs w:val="44"/>
        </w:rPr>
        <w:drawing>
          <wp:anchor distT="0" distB="0" distL="114300" distR="114300" simplePos="0" relativeHeight="251677696" behindDoc="0" locked="0" layoutInCell="1" allowOverlap="1" wp14:anchorId="34A644C8" wp14:editId="6B8228ED">
            <wp:simplePos x="0" y="0"/>
            <wp:positionH relativeFrom="margin">
              <wp:align>right</wp:align>
            </wp:positionH>
            <wp:positionV relativeFrom="paragraph">
              <wp:posOffset>15875</wp:posOffset>
            </wp:positionV>
            <wp:extent cx="1079500" cy="1079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F32E3" w14:textId="7841CDEB" w:rsidR="00773A30" w:rsidRPr="00773A30" w:rsidRDefault="00773A30" w:rsidP="00773A30">
      <w:pPr>
        <w:tabs>
          <w:tab w:val="left" w:pos="6200"/>
        </w:tabs>
        <w:rPr>
          <w:sz w:val="44"/>
          <w:szCs w:val="44"/>
        </w:rPr>
      </w:pPr>
    </w:p>
    <w:sectPr w:rsidR="00773A30" w:rsidRPr="00773A30" w:rsidSect="00F856D6">
      <w:headerReference w:type="default" r:id="rId28"/>
      <w:footerReference w:type="default" r:id="rId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05A46" w14:textId="77777777" w:rsidR="008F461C" w:rsidRDefault="008F461C" w:rsidP="00C63FFC">
      <w:pPr>
        <w:spacing w:after="0" w:line="240" w:lineRule="auto"/>
      </w:pPr>
      <w:r>
        <w:separator/>
      </w:r>
    </w:p>
  </w:endnote>
  <w:endnote w:type="continuationSeparator" w:id="0">
    <w:p w14:paraId="5FF09B42" w14:textId="77777777" w:rsidR="008F461C" w:rsidRDefault="008F461C" w:rsidP="00C6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975967"/>
      <w:docPartObj>
        <w:docPartGallery w:val="Page Numbers (Bottom of Page)"/>
        <w:docPartUnique/>
      </w:docPartObj>
    </w:sdtPr>
    <w:sdtEndPr>
      <w:rPr>
        <w:noProof/>
      </w:rPr>
    </w:sdtEndPr>
    <w:sdtContent>
      <w:p w14:paraId="48AE729D" w14:textId="6DC39550" w:rsidR="00FE04B2" w:rsidRDefault="00F856D6" w:rsidP="00F856D6">
        <w:pPr>
          <w:pStyle w:val="Footer"/>
          <w:jc w:val="right"/>
        </w:pPr>
        <w:r w:rsidRPr="00FF5161">
          <w:rPr>
            <w:noProof/>
            <w:color w:val="6600FF"/>
            <w:sz w:val="28"/>
            <w:szCs w:val="28"/>
          </w:rPr>
          <mc:AlternateContent>
            <mc:Choice Requires="wps">
              <w:drawing>
                <wp:anchor distT="0" distB="0" distL="114300" distR="114300" simplePos="0" relativeHeight="251662336" behindDoc="0" locked="0" layoutInCell="1" allowOverlap="1" wp14:anchorId="03441953" wp14:editId="6AF4D46E">
                  <wp:simplePos x="0" y="0"/>
                  <wp:positionH relativeFrom="page">
                    <wp:align>left</wp:align>
                  </wp:positionH>
                  <wp:positionV relativeFrom="paragraph">
                    <wp:posOffset>-304800</wp:posOffset>
                  </wp:positionV>
                  <wp:extent cx="7959062" cy="32165"/>
                  <wp:effectExtent l="0" t="0" r="23495" b="25400"/>
                  <wp:wrapNone/>
                  <wp:docPr id="20" name="Straight Connector 20"/>
                  <wp:cNvGraphicFramePr/>
                  <a:graphic xmlns:a="http://schemas.openxmlformats.org/drawingml/2006/main">
                    <a:graphicData uri="http://schemas.microsoft.com/office/word/2010/wordprocessingShape">
                      <wps:wsp>
                        <wps:cNvCnPr/>
                        <wps:spPr>
                          <a:xfrm flipV="1">
                            <a:off x="0" y="0"/>
                            <a:ext cx="7959062" cy="32165"/>
                          </a:xfrm>
                          <a:prstGeom prst="line">
                            <a:avLst/>
                          </a:prstGeom>
                          <a:noFill/>
                          <a:ln w="22225" cap="flat" cmpd="sng" algn="ctr">
                            <a:solidFill>
                              <a:srgbClr val="44006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50A19B" id="Straight Connector 20" o:spid="_x0000_s1026" style="position:absolute;flip:y;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4pt" to="6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" strokecolor="#440062" strokeweight="1.75pt">
                  <v:stroke joinstyle="miter"/>
                  <w10:wrap anchorx="page"/>
                </v:line>
              </w:pict>
            </mc:Fallback>
          </mc:AlternateContent>
        </w:r>
        <w:r w:rsidR="00A968C3">
          <w:fldChar w:fldCharType="begin"/>
        </w:r>
        <w:r w:rsidR="00A968C3">
          <w:instrText xml:space="preserve"> PAGE   \* MERGEFORMAT </w:instrText>
        </w:r>
        <w:r w:rsidR="00A968C3">
          <w:fldChar w:fldCharType="separate"/>
        </w:r>
        <w:r w:rsidR="00A968C3">
          <w:rPr>
            <w:noProof/>
          </w:rPr>
          <w:t>2</w:t>
        </w:r>
        <w:r w:rsidR="00A968C3">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B21D6" w14:textId="77777777" w:rsidR="008F461C" w:rsidRDefault="008F461C" w:rsidP="00C63FFC">
      <w:pPr>
        <w:spacing w:after="0" w:line="240" w:lineRule="auto"/>
      </w:pPr>
      <w:r>
        <w:separator/>
      </w:r>
    </w:p>
  </w:footnote>
  <w:footnote w:type="continuationSeparator" w:id="0">
    <w:p w14:paraId="13B7264E" w14:textId="77777777" w:rsidR="008F461C" w:rsidRDefault="008F461C" w:rsidP="00C63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AB11" w14:textId="201C07AE" w:rsidR="00FE04B2" w:rsidRDefault="00FE04B2">
    <w:pPr>
      <w:pStyle w:val="Header"/>
    </w:pPr>
    <w:r w:rsidRPr="00FF5161">
      <w:rPr>
        <w:noProof/>
        <w:color w:val="6600FF"/>
        <w:sz w:val="28"/>
        <w:szCs w:val="28"/>
      </w:rPr>
      <mc:AlternateContent>
        <mc:Choice Requires="wps">
          <w:drawing>
            <wp:anchor distT="0" distB="0" distL="114300" distR="114300" simplePos="0" relativeHeight="251660288" behindDoc="0" locked="0" layoutInCell="1" allowOverlap="1" wp14:anchorId="6E5F6970" wp14:editId="4F43D3A8">
              <wp:simplePos x="0" y="0"/>
              <wp:positionH relativeFrom="page">
                <wp:align>left</wp:align>
              </wp:positionH>
              <wp:positionV relativeFrom="paragraph">
                <wp:posOffset>348615</wp:posOffset>
              </wp:positionV>
              <wp:extent cx="7959062" cy="32165"/>
              <wp:effectExtent l="0" t="0" r="23495" b="25400"/>
              <wp:wrapNone/>
              <wp:docPr id="18" name="Straight Connector 18"/>
              <wp:cNvGraphicFramePr/>
              <a:graphic xmlns:a="http://schemas.openxmlformats.org/drawingml/2006/main">
                <a:graphicData uri="http://schemas.microsoft.com/office/word/2010/wordprocessingShape">
                  <wps:wsp>
                    <wps:cNvCnPr/>
                    <wps:spPr>
                      <a:xfrm flipV="1">
                        <a:off x="0" y="0"/>
                        <a:ext cx="7959062" cy="32165"/>
                      </a:xfrm>
                      <a:prstGeom prst="line">
                        <a:avLst/>
                      </a:prstGeom>
                      <a:ln w="22225">
                        <a:solidFill>
                          <a:srgbClr val="4400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32B26" id="Straight Connector 18"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45pt" to="626.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" strokecolor="#440062" strokeweight="1.75pt">
              <v:stroke joinstyle="miter"/>
              <w10:wrap anchorx="page"/>
            </v:line>
          </w:pict>
        </mc:Fallback>
      </mc:AlternateContent>
    </w:r>
    <w:r>
      <w:rPr>
        <w:noProof/>
      </w:rPr>
      <w:drawing>
        <wp:anchor distT="0" distB="0" distL="114300" distR="114300" simplePos="0" relativeHeight="251658240" behindDoc="1" locked="0" layoutInCell="1" allowOverlap="1" wp14:anchorId="11E73092" wp14:editId="2755EAD0">
          <wp:simplePos x="0" y="0"/>
          <wp:positionH relativeFrom="column">
            <wp:posOffset>5619750</wp:posOffset>
          </wp:positionH>
          <wp:positionV relativeFrom="paragraph">
            <wp:posOffset>-316865</wp:posOffset>
          </wp:positionV>
          <wp:extent cx="641350" cy="641350"/>
          <wp:effectExtent l="0" t="0" r="6350" b="635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2901"/>
    <w:multiLevelType w:val="hybridMultilevel"/>
    <w:tmpl w:val="8B12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B3AD8"/>
    <w:multiLevelType w:val="hybridMultilevel"/>
    <w:tmpl w:val="863C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91963"/>
    <w:multiLevelType w:val="hybridMultilevel"/>
    <w:tmpl w:val="A66CEB7E"/>
    <w:lvl w:ilvl="0" w:tplc="08090001">
      <w:start w:val="1"/>
      <w:numFmt w:val="bullet"/>
      <w:lvlText w:val=""/>
      <w:lvlJc w:val="left"/>
      <w:pPr>
        <w:ind w:left="720" w:hanging="360"/>
      </w:pPr>
      <w:rPr>
        <w:rFonts w:ascii="Symbol" w:hAnsi="Symbol" w:hint="default"/>
      </w:rPr>
    </w:lvl>
    <w:lvl w:ilvl="1" w:tplc="E9FC209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D66B9"/>
    <w:multiLevelType w:val="hybridMultilevel"/>
    <w:tmpl w:val="330C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EA3C2C"/>
    <w:multiLevelType w:val="hybridMultilevel"/>
    <w:tmpl w:val="4E14D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D1DCC"/>
    <w:multiLevelType w:val="hybridMultilevel"/>
    <w:tmpl w:val="C84C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11FDE"/>
    <w:multiLevelType w:val="hybridMultilevel"/>
    <w:tmpl w:val="19DC59EA"/>
    <w:lvl w:ilvl="0" w:tplc="36165E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E56D3"/>
    <w:multiLevelType w:val="hybridMultilevel"/>
    <w:tmpl w:val="6572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A2C4C"/>
    <w:multiLevelType w:val="hybridMultilevel"/>
    <w:tmpl w:val="30B4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C1F44"/>
    <w:multiLevelType w:val="hybridMultilevel"/>
    <w:tmpl w:val="4C0C0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247B8D"/>
    <w:multiLevelType w:val="hybridMultilevel"/>
    <w:tmpl w:val="57722624"/>
    <w:lvl w:ilvl="0" w:tplc="0B8415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35395"/>
    <w:multiLevelType w:val="hybridMultilevel"/>
    <w:tmpl w:val="317CD64C"/>
    <w:lvl w:ilvl="0" w:tplc="7B6E89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66280"/>
    <w:multiLevelType w:val="hybridMultilevel"/>
    <w:tmpl w:val="1642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959B5"/>
    <w:multiLevelType w:val="hybridMultilevel"/>
    <w:tmpl w:val="63B48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4411A"/>
    <w:multiLevelType w:val="hybridMultilevel"/>
    <w:tmpl w:val="8B585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D1EAA"/>
    <w:multiLevelType w:val="hybridMultilevel"/>
    <w:tmpl w:val="0BC4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517086">
    <w:abstractNumId w:val="14"/>
  </w:num>
  <w:num w:numId="2" w16cid:durableId="353044279">
    <w:abstractNumId w:val="2"/>
  </w:num>
  <w:num w:numId="3" w16cid:durableId="204753550">
    <w:abstractNumId w:val="5"/>
  </w:num>
  <w:num w:numId="4" w16cid:durableId="1259094226">
    <w:abstractNumId w:val="6"/>
  </w:num>
  <w:num w:numId="5" w16cid:durableId="1365666792">
    <w:abstractNumId w:val="1"/>
  </w:num>
  <w:num w:numId="6" w16cid:durableId="1015880487">
    <w:abstractNumId w:val="11"/>
  </w:num>
  <w:num w:numId="7" w16cid:durableId="883755505">
    <w:abstractNumId w:val="12"/>
  </w:num>
  <w:num w:numId="8" w16cid:durableId="163009889">
    <w:abstractNumId w:val="10"/>
  </w:num>
  <w:num w:numId="9" w16cid:durableId="1617828247">
    <w:abstractNumId w:val="4"/>
  </w:num>
  <w:num w:numId="10" w16cid:durableId="1547840726">
    <w:abstractNumId w:val="7"/>
  </w:num>
  <w:num w:numId="11" w16cid:durableId="1687054500">
    <w:abstractNumId w:val="9"/>
  </w:num>
  <w:num w:numId="12" w16cid:durableId="1789465387">
    <w:abstractNumId w:val="0"/>
  </w:num>
  <w:num w:numId="13" w16cid:durableId="2072926592">
    <w:abstractNumId w:val="3"/>
  </w:num>
  <w:num w:numId="14" w16cid:durableId="730227574">
    <w:abstractNumId w:val="13"/>
  </w:num>
  <w:num w:numId="15" w16cid:durableId="323047556">
    <w:abstractNumId w:val="8"/>
  </w:num>
  <w:num w:numId="16" w16cid:durableId="10540422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9E"/>
    <w:rsid w:val="0002329F"/>
    <w:rsid w:val="001947F6"/>
    <w:rsid w:val="001C310E"/>
    <w:rsid w:val="001D6C20"/>
    <w:rsid w:val="002A2C55"/>
    <w:rsid w:val="002E6F9D"/>
    <w:rsid w:val="00370811"/>
    <w:rsid w:val="003A3854"/>
    <w:rsid w:val="003B658C"/>
    <w:rsid w:val="00420F92"/>
    <w:rsid w:val="00463BBF"/>
    <w:rsid w:val="00574A2C"/>
    <w:rsid w:val="00590E6C"/>
    <w:rsid w:val="005A30B9"/>
    <w:rsid w:val="005B551E"/>
    <w:rsid w:val="006241A7"/>
    <w:rsid w:val="006A5964"/>
    <w:rsid w:val="006B0D80"/>
    <w:rsid w:val="007344FE"/>
    <w:rsid w:val="00773A30"/>
    <w:rsid w:val="007C664D"/>
    <w:rsid w:val="00852409"/>
    <w:rsid w:val="0089741E"/>
    <w:rsid w:val="008F461C"/>
    <w:rsid w:val="009121A9"/>
    <w:rsid w:val="00A34A97"/>
    <w:rsid w:val="00A64DE4"/>
    <w:rsid w:val="00A968C3"/>
    <w:rsid w:val="00B74495"/>
    <w:rsid w:val="00C2379E"/>
    <w:rsid w:val="00C63FFC"/>
    <w:rsid w:val="00DE5C0F"/>
    <w:rsid w:val="00DF1835"/>
    <w:rsid w:val="00E61D59"/>
    <w:rsid w:val="00E73ED8"/>
    <w:rsid w:val="00F856D6"/>
    <w:rsid w:val="00FC4440"/>
    <w:rsid w:val="00FE0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46BCDD"/>
  <w15:chartTrackingRefBased/>
  <w15:docId w15:val="{138CA37D-6664-4C39-9503-173FD737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F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30"/>
    <w:pPr>
      <w:ind w:left="720"/>
      <w:contextualSpacing/>
    </w:pPr>
  </w:style>
  <w:style w:type="paragraph" w:styleId="Header">
    <w:name w:val="header"/>
    <w:basedOn w:val="Normal"/>
    <w:link w:val="HeaderChar"/>
    <w:uiPriority w:val="99"/>
    <w:unhideWhenUsed/>
    <w:rsid w:val="00C63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FFC"/>
  </w:style>
  <w:style w:type="paragraph" w:styleId="Footer">
    <w:name w:val="footer"/>
    <w:basedOn w:val="Normal"/>
    <w:link w:val="FooterChar"/>
    <w:uiPriority w:val="99"/>
    <w:unhideWhenUsed/>
    <w:rsid w:val="00C63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FFC"/>
  </w:style>
  <w:style w:type="paragraph" w:styleId="Title">
    <w:name w:val="Title"/>
    <w:basedOn w:val="Normal"/>
    <w:next w:val="Normal"/>
    <w:link w:val="TitleChar"/>
    <w:uiPriority w:val="10"/>
    <w:qFormat/>
    <w:rsid w:val="00C63F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F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3FF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3FFC"/>
    <w:pPr>
      <w:outlineLvl w:val="9"/>
    </w:pPr>
    <w:rPr>
      <w:lang w:val="en-US"/>
    </w:rPr>
  </w:style>
  <w:style w:type="paragraph" w:styleId="TOC1">
    <w:name w:val="toc 1"/>
    <w:basedOn w:val="Normal"/>
    <w:next w:val="Normal"/>
    <w:autoRedefine/>
    <w:uiPriority w:val="39"/>
    <w:unhideWhenUsed/>
    <w:rsid w:val="00C63FFC"/>
    <w:pPr>
      <w:spacing w:after="100"/>
    </w:pPr>
  </w:style>
  <w:style w:type="character" w:styleId="Hyperlink">
    <w:name w:val="Hyperlink"/>
    <w:basedOn w:val="DefaultParagraphFont"/>
    <w:uiPriority w:val="99"/>
    <w:unhideWhenUsed/>
    <w:rsid w:val="00C63FFC"/>
    <w:rPr>
      <w:color w:val="0563C1" w:themeColor="hyperlink"/>
      <w:u w:val="single"/>
    </w:rPr>
  </w:style>
  <w:style w:type="paragraph" w:styleId="NoSpacing">
    <w:name w:val="No Spacing"/>
    <w:uiPriority w:val="1"/>
    <w:qFormat/>
    <w:rsid w:val="00A34A97"/>
    <w:pPr>
      <w:spacing w:after="0" w:line="240" w:lineRule="auto"/>
    </w:pPr>
  </w:style>
  <w:style w:type="table" w:styleId="TableGrid">
    <w:name w:val="Table Grid"/>
    <w:basedOn w:val="TableNormal"/>
    <w:uiPriority w:val="39"/>
    <w:rsid w:val="00DE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0206">
      <w:bodyDiv w:val="1"/>
      <w:marLeft w:val="0"/>
      <w:marRight w:val="0"/>
      <w:marTop w:val="0"/>
      <w:marBottom w:val="0"/>
      <w:divBdr>
        <w:top w:val="none" w:sz="0" w:space="0" w:color="auto"/>
        <w:left w:val="none" w:sz="0" w:space="0" w:color="auto"/>
        <w:bottom w:val="none" w:sz="0" w:space="0" w:color="auto"/>
        <w:right w:val="none" w:sz="0" w:space="0" w:color="auto"/>
      </w:divBdr>
    </w:div>
    <w:div w:id="364603203">
      <w:bodyDiv w:val="1"/>
      <w:marLeft w:val="0"/>
      <w:marRight w:val="0"/>
      <w:marTop w:val="0"/>
      <w:marBottom w:val="0"/>
      <w:divBdr>
        <w:top w:val="none" w:sz="0" w:space="0" w:color="auto"/>
        <w:left w:val="none" w:sz="0" w:space="0" w:color="auto"/>
        <w:bottom w:val="none" w:sz="0" w:space="0" w:color="auto"/>
        <w:right w:val="none" w:sz="0" w:space="0" w:color="auto"/>
      </w:divBdr>
    </w:div>
    <w:div w:id="488137278">
      <w:bodyDiv w:val="1"/>
      <w:marLeft w:val="0"/>
      <w:marRight w:val="0"/>
      <w:marTop w:val="0"/>
      <w:marBottom w:val="0"/>
      <w:divBdr>
        <w:top w:val="none" w:sz="0" w:space="0" w:color="auto"/>
        <w:left w:val="none" w:sz="0" w:space="0" w:color="auto"/>
        <w:bottom w:val="none" w:sz="0" w:space="0" w:color="auto"/>
        <w:right w:val="none" w:sz="0" w:space="0" w:color="auto"/>
      </w:divBdr>
    </w:div>
    <w:div w:id="566889151">
      <w:bodyDiv w:val="1"/>
      <w:marLeft w:val="0"/>
      <w:marRight w:val="0"/>
      <w:marTop w:val="0"/>
      <w:marBottom w:val="0"/>
      <w:divBdr>
        <w:top w:val="none" w:sz="0" w:space="0" w:color="auto"/>
        <w:left w:val="none" w:sz="0" w:space="0" w:color="auto"/>
        <w:bottom w:val="none" w:sz="0" w:space="0" w:color="auto"/>
        <w:right w:val="none" w:sz="0" w:space="0" w:color="auto"/>
      </w:divBdr>
    </w:div>
    <w:div w:id="732243283">
      <w:bodyDiv w:val="1"/>
      <w:marLeft w:val="0"/>
      <w:marRight w:val="0"/>
      <w:marTop w:val="0"/>
      <w:marBottom w:val="0"/>
      <w:divBdr>
        <w:top w:val="none" w:sz="0" w:space="0" w:color="auto"/>
        <w:left w:val="none" w:sz="0" w:space="0" w:color="auto"/>
        <w:bottom w:val="none" w:sz="0" w:space="0" w:color="auto"/>
        <w:right w:val="none" w:sz="0" w:space="0" w:color="auto"/>
      </w:divBdr>
    </w:div>
    <w:div w:id="1026834023">
      <w:bodyDiv w:val="1"/>
      <w:marLeft w:val="0"/>
      <w:marRight w:val="0"/>
      <w:marTop w:val="0"/>
      <w:marBottom w:val="0"/>
      <w:divBdr>
        <w:top w:val="none" w:sz="0" w:space="0" w:color="auto"/>
        <w:left w:val="none" w:sz="0" w:space="0" w:color="auto"/>
        <w:bottom w:val="none" w:sz="0" w:space="0" w:color="auto"/>
        <w:right w:val="none" w:sz="0" w:space="0" w:color="auto"/>
      </w:divBdr>
      <w:divsChild>
        <w:div w:id="122236462">
          <w:marLeft w:val="0"/>
          <w:marRight w:val="0"/>
          <w:marTop w:val="0"/>
          <w:marBottom w:val="0"/>
          <w:divBdr>
            <w:top w:val="none" w:sz="0" w:space="0" w:color="auto"/>
            <w:left w:val="none" w:sz="0" w:space="0" w:color="auto"/>
            <w:bottom w:val="none" w:sz="0" w:space="0" w:color="auto"/>
            <w:right w:val="none" w:sz="0" w:space="0" w:color="auto"/>
          </w:divBdr>
        </w:div>
      </w:divsChild>
    </w:div>
    <w:div w:id="1675455750">
      <w:bodyDiv w:val="1"/>
      <w:marLeft w:val="0"/>
      <w:marRight w:val="0"/>
      <w:marTop w:val="0"/>
      <w:marBottom w:val="0"/>
      <w:divBdr>
        <w:top w:val="none" w:sz="0" w:space="0" w:color="auto"/>
        <w:left w:val="none" w:sz="0" w:space="0" w:color="auto"/>
        <w:bottom w:val="none" w:sz="0" w:space="0" w:color="auto"/>
        <w:right w:val="none" w:sz="0" w:space="0" w:color="auto"/>
      </w:divBdr>
    </w:div>
    <w:div w:id="172629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microsoft.com/office/2007/relationships/hdphoto" Target="media/hdphoto8.wdp"/><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C3667-C8A0-4A32-A8C9-D747A6DC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 Compton</dc:creator>
  <cp:keywords/>
  <dc:description/>
  <cp:lastModifiedBy>Taniya Rahman</cp:lastModifiedBy>
  <cp:revision>4</cp:revision>
  <cp:lastPrinted>2021-09-22T10:33:00Z</cp:lastPrinted>
  <dcterms:created xsi:type="dcterms:W3CDTF">2025-02-24T12:42:00Z</dcterms:created>
  <dcterms:modified xsi:type="dcterms:W3CDTF">2025-02-24T12:53:00Z</dcterms:modified>
</cp:coreProperties>
</file>