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2C8D00" w14:textId="576336DB" w:rsidR="006D419D" w:rsidRDefault="006D419D" w:rsidP="005229F1">
      <w:pPr>
        <w:jc w:val="center"/>
        <w:rPr>
          <w:rFonts w:ascii="Aptos Narrow" w:eastAsia="Times New Roman" w:hAnsi="Aptos Narrow" w:cs="Times New Roman"/>
          <w:b/>
          <w:bCs/>
          <w:color w:val="000000"/>
          <w:kern w:val="0"/>
          <w:sz w:val="32"/>
          <w:szCs w:val="32"/>
          <w:lang w:eastAsia="en-GB"/>
          <w14:ligatures w14:val="none"/>
        </w:rPr>
      </w:pPr>
      <w:r>
        <w:rPr>
          <w:rFonts w:ascii="Times New Roman" w:hAnsi="Times New Roman" w:cs="Times New Roman"/>
          <w:noProof/>
          <w:kern w:val="0"/>
          <w14:ligatures w14:val="none"/>
        </w:rPr>
        <w:drawing>
          <wp:anchor distT="36576" distB="36576" distL="36576" distR="36576" simplePos="0" relativeHeight="251661312" behindDoc="0" locked="0" layoutInCell="1" allowOverlap="1" wp14:anchorId="0B4C0807" wp14:editId="28B528A6">
            <wp:simplePos x="0" y="0"/>
            <wp:positionH relativeFrom="column">
              <wp:posOffset>3352800</wp:posOffset>
            </wp:positionH>
            <wp:positionV relativeFrom="paragraph">
              <wp:posOffset>-551815</wp:posOffset>
            </wp:positionV>
            <wp:extent cx="2981325" cy="640080"/>
            <wp:effectExtent l="0" t="0" r="9525" b="7620"/>
            <wp:wrapNone/>
            <wp:docPr id="532714747" name="Picture 2"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714747" name="Picture 2" descr="A blue and white logo&#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81325" cy="64008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rPr>
        <w:drawing>
          <wp:anchor distT="36576" distB="36576" distL="36576" distR="36576" simplePos="0" relativeHeight="251659264" behindDoc="0" locked="0" layoutInCell="1" allowOverlap="1" wp14:anchorId="49123FDB" wp14:editId="689C16EE">
            <wp:simplePos x="0" y="0"/>
            <wp:positionH relativeFrom="page">
              <wp:posOffset>-9525</wp:posOffset>
            </wp:positionH>
            <wp:positionV relativeFrom="paragraph">
              <wp:posOffset>-638810</wp:posOffset>
            </wp:positionV>
            <wp:extent cx="7593330" cy="870585"/>
            <wp:effectExtent l="0" t="0" r="7620" b="5715"/>
            <wp:wrapNone/>
            <wp:docPr id="1311463563" name="Picture 1" descr="A blue square with black bord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463563" name="Picture 1" descr="A blue square with black border&#10;&#10;AI-generated content may be incorrec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93330" cy="87058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352F9C35" w14:textId="0D6425A5" w:rsidR="005229F1" w:rsidRPr="006D419D" w:rsidRDefault="005229F1" w:rsidP="005229F1">
      <w:pPr>
        <w:jc w:val="center"/>
        <w:rPr>
          <w:rFonts w:ascii="Aptos Narrow" w:eastAsia="Times New Roman" w:hAnsi="Aptos Narrow" w:cs="Times New Roman"/>
          <w:b/>
          <w:bCs/>
          <w:color w:val="000000"/>
          <w:kern w:val="0"/>
          <w:sz w:val="28"/>
          <w:szCs w:val="28"/>
          <w:lang w:eastAsia="en-GB"/>
          <w14:ligatures w14:val="none"/>
        </w:rPr>
      </w:pPr>
      <w:r w:rsidRPr="006D419D">
        <w:rPr>
          <w:rFonts w:ascii="Aptos Narrow" w:eastAsia="Times New Roman" w:hAnsi="Aptos Narrow" w:cs="Times New Roman"/>
          <w:b/>
          <w:bCs/>
          <w:color w:val="000000"/>
          <w:kern w:val="0"/>
          <w:sz w:val="28"/>
          <w:szCs w:val="28"/>
          <w:lang w:eastAsia="en-GB"/>
          <w14:ligatures w14:val="none"/>
        </w:rPr>
        <w:t>Small Spends Incurred Working with Children &amp; Young People</w:t>
      </w:r>
      <w:r w:rsidR="00366347" w:rsidRPr="006D419D">
        <w:rPr>
          <w:rFonts w:ascii="Aptos Narrow" w:eastAsia="Times New Roman" w:hAnsi="Aptos Narrow" w:cs="Times New Roman"/>
          <w:b/>
          <w:bCs/>
          <w:color w:val="000000"/>
          <w:kern w:val="0"/>
          <w:sz w:val="28"/>
          <w:szCs w:val="28"/>
          <w:lang w:eastAsia="en-GB"/>
          <w14:ligatures w14:val="none"/>
        </w:rPr>
        <w:t xml:space="preserve"> or Families</w:t>
      </w:r>
    </w:p>
    <w:p w14:paraId="15F3CA8C" w14:textId="77777777" w:rsidR="005229F1" w:rsidRPr="00FC5589" w:rsidRDefault="005229F1" w:rsidP="005229F1">
      <w:pPr>
        <w:jc w:val="center"/>
        <w:rPr>
          <w:sz w:val="6"/>
          <w:szCs w:val="6"/>
        </w:rPr>
      </w:pPr>
    </w:p>
    <w:p w14:paraId="736B1AE0" w14:textId="047E7DBF" w:rsidR="005229F1" w:rsidRPr="00E61EC1" w:rsidRDefault="005229F1" w:rsidP="005229F1">
      <w:pPr>
        <w:rPr>
          <w:b/>
          <w:bCs/>
          <w:sz w:val="28"/>
          <w:szCs w:val="28"/>
        </w:rPr>
      </w:pPr>
      <w:r w:rsidRPr="00E61EC1">
        <w:rPr>
          <w:b/>
          <w:bCs/>
          <w:sz w:val="28"/>
          <w:szCs w:val="28"/>
        </w:rPr>
        <w:t>Purpose</w:t>
      </w:r>
    </w:p>
    <w:p w14:paraId="67BC855A" w14:textId="7EF472F5" w:rsidR="005229F1" w:rsidRDefault="005229F1" w:rsidP="00E22085">
      <w:pPr>
        <w:jc w:val="both"/>
      </w:pPr>
      <w:r>
        <w:t>As operational staff working on a regular basis with children and young people</w:t>
      </w:r>
      <w:r w:rsidR="00366347">
        <w:t xml:space="preserve"> or their parents/carers</w:t>
      </w:r>
      <w:r>
        <w:t xml:space="preserve"> there are often times when it is necessary to make small spends to facilitate engagement. This can take the form of different types of spend. This document outlines probable categories of spend </w:t>
      </w:r>
      <w:r w:rsidR="00B135A0">
        <w:t>and how these need to be approved and pa</w:t>
      </w:r>
      <w:r w:rsidR="00226F3C">
        <w:t>i</w:t>
      </w:r>
      <w:r w:rsidR="00B135A0">
        <w:t>d for.</w:t>
      </w:r>
      <w:r w:rsidR="00993DD6">
        <w:t xml:space="preserve"> It is important that all spend has the appropriate approvals in place before it is made and </w:t>
      </w:r>
      <w:r w:rsidR="00E61EC1">
        <w:t>can be identified by child level in the recording.</w:t>
      </w:r>
    </w:p>
    <w:tbl>
      <w:tblPr>
        <w:tblW w:w="5421" w:type="pct"/>
        <w:jc w:val="center"/>
        <w:tblLayout w:type="fixed"/>
        <w:tblCellMar>
          <w:top w:w="15" w:type="dxa"/>
          <w:bottom w:w="15" w:type="dxa"/>
        </w:tblCellMar>
        <w:tblLook w:val="04A0" w:firstRow="1" w:lastRow="0" w:firstColumn="1" w:lastColumn="0" w:noHBand="0" w:noVBand="1"/>
      </w:tblPr>
      <w:tblGrid>
        <w:gridCol w:w="1555"/>
        <w:gridCol w:w="1984"/>
        <w:gridCol w:w="1417"/>
        <w:gridCol w:w="1419"/>
        <w:gridCol w:w="1701"/>
        <w:gridCol w:w="1699"/>
      </w:tblGrid>
      <w:tr w:rsidR="005229F1" w:rsidRPr="005229F1" w14:paraId="2D4B8F78" w14:textId="77777777" w:rsidTr="00E61EC1">
        <w:trPr>
          <w:trHeight w:val="360"/>
          <w:jc w:val="center"/>
        </w:trPr>
        <w:tc>
          <w:tcPr>
            <w:tcW w:w="795" w:type="pct"/>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0033F4F7" w14:textId="77777777" w:rsidR="005229F1" w:rsidRPr="005229F1" w:rsidRDefault="005229F1" w:rsidP="005229F1">
            <w:pPr>
              <w:spacing w:after="0" w:line="240" w:lineRule="auto"/>
              <w:rPr>
                <w:rFonts w:ascii="Times New Roman" w:eastAsia="Times New Roman" w:hAnsi="Times New Roman" w:cs="Times New Roman"/>
                <w:kern w:val="0"/>
                <w:sz w:val="20"/>
                <w:szCs w:val="20"/>
                <w:lang w:eastAsia="en-GB"/>
                <w14:ligatures w14:val="none"/>
              </w:rPr>
            </w:pPr>
          </w:p>
        </w:tc>
        <w:tc>
          <w:tcPr>
            <w:tcW w:w="1015" w:type="pct"/>
            <w:tcBorders>
              <w:top w:val="single" w:sz="4" w:space="0" w:color="auto"/>
              <w:left w:val="single" w:sz="4" w:space="0" w:color="auto"/>
              <w:bottom w:val="single" w:sz="4" w:space="0" w:color="auto"/>
              <w:right w:val="single" w:sz="4" w:space="0" w:color="auto"/>
            </w:tcBorders>
            <w:shd w:val="clear" w:color="000000" w:fill="8ED973"/>
            <w:noWrap/>
            <w:vAlign w:val="center"/>
            <w:hideMark/>
          </w:tcPr>
          <w:p w14:paraId="644959B5" w14:textId="77777777" w:rsidR="005229F1" w:rsidRPr="005229F1" w:rsidRDefault="005229F1" w:rsidP="005229F1">
            <w:pPr>
              <w:spacing w:after="0" w:line="240" w:lineRule="auto"/>
              <w:jc w:val="center"/>
              <w:rPr>
                <w:rFonts w:ascii="Aptos Narrow" w:eastAsia="Times New Roman" w:hAnsi="Aptos Narrow" w:cs="Times New Roman"/>
                <w:b/>
                <w:bCs/>
                <w:color w:val="000000"/>
                <w:kern w:val="0"/>
                <w:sz w:val="28"/>
                <w:szCs w:val="28"/>
                <w:lang w:eastAsia="en-GB"/>
                <w14:ligatures w14:val="none"/>
              </w:rPr>
            </w:pPr>
            <w:r w:rsidRPr="005229F1">
              <w:rPr>
                <w:rFonts w:ascii="Aptos Narrow" w:eastAsia="Times New Roman" w:hAnsi="Aptos Narrow" w:cs="Times New Roman"/>
                <w:b/>
                <w:bCs/>
                <w:color w:val="000000"/>
                <w:kern w:val="0"/>
                <w:sz w:val="28"/>
                <w:szCs w:val="28"/>
                <w:lang w:eastAsia="en-GB"/>
                <w14:ligatures w14:val="none"/>
              </w:rPr>
              <w:t>Refreshments</w:t>
            </w:r>
          </w:p>
        </w:tc>
        <w:tc>
          <w:tcPr>
            <w:tcW w:w="1451" w:type="pct"/>
            <w:gridSpan w:val="2"/>
            <w:tcBorders>
              <w:top w:val="single" w:sz="4" w:space="0" w:color="auto"/>
              <w:left w:val="single" w:sz="4" w:space="0" w:color="auto"/>
              <w:bottom w:val="single" w:sz="4" w:space="0" w:color="auto"/>
              <w:right w:val="single" w:sz="4" w:space="0" w:color="auto"/>
            </w:tcBorders>
            <w:shd w:val="clear" w:color="000000" w:fill="61CBF3"/>
            <w:noWrap/>
            <w:vAlign w:val="center"/>
            <w:hideMark/>
          </w:tcPr>
          <w:p w14:paraId="6D035483" w14:textId="77777777" w:rsidR="005229F1" w:rsidRPr="005229F1" w:rsidRDefault="005229F1" w:rsidP="005229F1">
            <w:pPr>
              <w:spacing w:after="0" w:line="240" w:lineRule="auto"/>
              <w:jc w:val="center"/>
              <w:rPr>
                <w:rFonts w:ascii="Aptos Narrow" w:eastAsia="Times New Roman" w:hAnsi="Aptos Narrow" w:cs="Times New Roman"/>
                <w:b/>
                <w:bCs/>
                <w:color w:val="000000"/>
                <w:kern w:val="0"/>
                <w:sz w:val="28"/>
                <w:szCs w:val="28"/>
                <w:lang w:eastAsia="en-GB"/>
                <w14:ligatures w14:val="none"/>
              </w:rPr>
            </w:pPr>
            <w:r w:rsidRPr="005229F1">
              <w:rPr>
                <w:rFonts w:ascii="Aptos Narrow" w:eastAsia="Times New Roman" w:hAnsi="Aptos Narrow" w:cs="Times New Roman"/>
                <w:b/>
                <w:bCs/>
                <w:color w:val="000000"/>
                <w:kern w:val="0"/>
                <w:sz w:val="28"/>
                <w:szCs w:val="28"/>
                <w:lang w:eastAsia="en-GB"/>
                <w14:ligatures w14:val="none"/>
              </w:rPr>
              <w:t>Resources &amp; Materials</w:t>
            </w:r>
          </w:p>
        </w:tc>
        <w:tc>
          <w:tcPr>
            <w:tcW w:w="870" w:type="pct"/>
            <w:tcBorders>
              <w:top w:val="single" w:sz="4" w:space="0" w:color="auto"/>
              <w:left w:val="single" w:sz="4" w:space="0" w:color="auto"/>
              <w:bottom w:val="single" w:sz="4" w:space="0" w:color="auto"/>
              <w:right w:val="single" w:sz="4" w:space="0" w:color="auto"/>
            </w:tcBorders>
            <w:shd w:val="clear" w:color="000000" w:fill="E97132"/>
            <w:noWrap/>
            <w:vAlign w:val="center"/>
            <w:hideMark/>
          </w:tcPr>
          <w:p w14:paraId="33CE1310" w14:textId="77777777" w:rsidR="005229F1" w:rsidRPr="005229F1" w:rsidRDefault="005229F1" w:rsidP="005229F1">
            <w:pPr>
              <w:spacing w:after="0" w:line="240" w:lineRule="auto"/>
              <w:jc w:val="center"/>
              <w:rPr>
                <w:rFonts w:ascii="Aptos Narrow" w:eastAsia="Times New Roman" w:hAnsi="Aptos Narrow" w:cs="Times New Roman"/>
                <w:b/>
                <w:bCs/>
                <w:color w:val="000000"/>
                <w:kern w:val="0"/>
                <w:sz w:val="28"/>
                <w:szCs w:val="28"/>
                <w:lang w:eastAsia="en-GB"/>
                <w14:ligatures w14:val="none"/>
              </w:rPr>
            </w:pPr>
            <w:r w:rsidRPr="005229F1">
              <w:rPr>
                <w:rFonts w:ascii="Aptos Narrow" w:eastAsia="Times New Roman" w:hAnsi="Aptos Narrow" w:cs="Times New Roman"/>
                <w:b/>
                <w:bCs/>
                <w:color w:val="000000"/>
                <w:kern w:val="0"/>
                <w:sz w:val="28"/>
                <w:szCs w:val="28"/>
                <w:lang w:eastAsia="en-GB"/>
                <w14:ligatures w14:val="none"/>
              </w:rPr>
              <w:t>Activities</w:t>
            </w:r>
          </w:p>
        </w:tc>
        <w:tc>
          <w:tcPr>
            <w:tcW w:w="869" w:type="pct"/>
            <w:tcBorders>
              <w:top w:val="single" w:sz="4" w:space="0" w:color="auto"/>
              <w:left w:val="single" w:sz="4" w:space="0" w:color="auto"/>
              <w:bottom w:val="single" w:sz="4" w:space="0" w:color="auto"/>
              <w:right w:val="single" w:sz="4" w:space="0" w:color="auto"/>
            </w:tcBorders>
            <w:shd w:val="clear" w:color="000000" w:fill="D86DCD"/>
            <w:noWrap/>
            <w:vAlign w:val="center"/>
            <w:hideMark/>
          </w:tcPr>
          <w:p w14:paraId="03BE0ED4" w14:textId="77777777" w:rsidR="005229F1" w:rsidRPr="005229F1" w:rsidRDefault="005229F1" w:rsidP="005229F1">
            <w:pPr>
              <w:spacing w:after="0" w:line="240" w:lineRule="auto"/>
              <w:jc w:val="center"/>
              <w:rPr>
                <w:rFonts w:ascii="Aptos Narrow" w:eastAsia="Times New Roman" w:hAnsi="Aptos Narrow" w:cs="Times New Roman"/>
                <w:b/>
                <w:bCs/>
                <w:color w:val="000000"/>
                <w:kern w:val="0"/>
                <w:sz w:val="28"/>
                <w:szCs w:val="28"/>
                <w:lang w:eastAsia="en-GB"/>
                <w14:ligatures w14:val="none"/>
              </w:rPr>
            </w:pPr>
            <w:r w:rsidRPr="005229F1">
              <w:rPr>
                <w:rFonts w:ascii="Aptos Narrow" w:eastAsia="Times New Roman" w:hAnsi="Aptos Narrow" w:cs="Times New Roman"/>
                <w:b/>
                <w:bCs/>
                <w:color w:val="000000"/>
                <w:kern w:val="0"/>
                <w:sz w:val="28"/>
                <w:szCs w:val="28"/>
                <w:lang w:eastAsia="en-GB"/>
                <w14:ligatures w14:val="none"/>
              </w:rPr>
              <w:t>Staff Expenses</w:t>
            </w:r>
          </w:p>
        </w:tc>
      </w:tr>
      <w:tr w:rsidR="005229F1" w:rsidRPr="005229F1" w14:paraId="2B7E148F" w14:textId="77777777" w:rsidTr="00E61EC1">
        <w:trPr>
          <w:trHeight w:val="1350"/>
          <w:jc w:val="center"/>
        </w:trPr>
        <w:tc>
          <w:tcPr>
            <w:tcW w:w="795"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46CBA7C4" w14:textId="77777777" w:rsidR="005229F1" w:rsidRPr="005229F1" w:rsidRDefault="005229F1" w:rsidP="005229F1">
            <w:pPr>
              <w:spacing w:after="0" w:line="240" w:lineRule="auto"/>
              <w:ind w:right="242"/>
              <w:rPr>
                <w:rFonts w:ascii="Aptos Narrow" w:eastAsia="Times New Roman" w:hAnsi="Aptos Narrow" w:cs="Times New Roman"/>
                <w:b/>
                <w:bCs/>
                <w:color w:val="000000"/>
                <w:kern w:val="0"/>
                <w:sz w:val="22"/>
                <w:szCs w:val="22"/>
                <w:lang w:eastAsia="en-GB"/>
                <w14:ligatures w14:val="none"/>
              </w:rPr>
            </w:pPr>
            <w:r w:rsidRPr="005229F1">
              <w:rPr>
                <w:rFonts w:ascii="Aptos Narrow" w:eastAsia="Times New Roman" w:hAnsi="Aptos Narrow" w:cs="Times New Roman"/>
                <w:b/>
                <w:bCs/>
                <w:color w:val="000000"/>
                <w:kern w:val="0"/>
                <w:sz w:val="22"/>
                <w:szCs w:val="22"/>
                <w:lang w:eastAsia="en-GB"/>
                <w14:ligatures w14:val="none"/>
              </w:rPr>
              <w:t>Description</w:t>
            </w:r>
          </w:p>
        </w:tc>
        <w:tc>
          <w:tcPr>
            <w:tcW w:w="1015" w:type="pct"/>
            <w:tcBorders>
              <w:top w:val="single" w:sz="4" w:space="0" w:color="auto"/>
              <w:left w:val="single" w:sz="4" w:space="0" w:color="auto"/>
              <w:bottom w:val="single" w:sz="4" w:space="0" w:color="auto"/>
              <w:right w:val="single" w:sz="4" w:space="0" w:color="auto"/>
            </w:tcBorders>
            <w:shd w:val="clear" w:color="000000" w:fill="DAF2D0"/>
            <w:vAlign w:val="center"/>
            <w:hideMark/>
          </w:tcPr>
          <w:p w14:paraId="0DEFD463"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Purchase of food or drink as part of a visit (not provision of food)</w:t>
            </w:r>
          </w:p>
        </w:tc>
        <w:tc>
          <w:tcPr>
            <w:tcW w:w="1451" w:type="pct"/>
            <w:gridSpan w:val="2"/>
            <w:tcBorders>
              <w:top w:val="single" w:sz="4" w:space="0" w:color="auto"/>
              <w:left w:val="single" w:sz="4" w:space="0" w:color="auto"/>
              <w:bottom w:val="single" w:sz="4" w:space="0" w:color="auto"/>
              <w:right w:val="single" w:sz="4" w:space="0" w:color="auto"/>
            </w:tcBorders>
            <w:shd w:val="clear" w:color="000000" w:fill="CAEDFB"/>
            <w:vAlign w:val="center"/>
            <w:hideMark/>
          </w:tcPr>
          <w:p w14:paraId="44B386B2"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Purchase of items to support direct work activities</w:t>
            </w:r>
          </w:p>
        </w:tc>
        <w:tc>
          <w:tcPr>
            <w:tcW w:w="870" w:type="pct"/>
            <w:tcBorders>
              <w:top w:val="single" w:sz="4" w:space="0" w:color="auto"/>
              <w:left w:val="single" w:sz="4" w:space="0" w:color="auto"/>
              <w:bottom w:val="single" w:sz="4" w:space="0" w:color="auto"/>
              <w:right w:val="single" w:sz="4" w:space="0" w:color="auto"/>
            </w:tcBorders>
            <w:shd w:val="clear" w:color="000000" w:fill="FBE2D5"/>
            <w:vAlign w:val="center"/>
            <w:hideMark/>
          </w:tcPr>
          <w:p w14:paraId="3643455D"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Taking a young person to an activity together as a form of direct work e.g. bowling.</w:t>
            </w:r>
          </w:p>
        </w:tc>
        <w:tc>
          <w:tcPr>
            <w:tcW w:w="869" w:type="pct"/>
            <w:tcBorders>
              <w:top w:val="single" w:sz="4" w:space="0" w:color="auto"/>
              <w:left w:val="single" w:sz="4" w:space="0" w:color="auto"/>
              <w:bottom w:val="single" w:sz="4" w:space="0" w:color="auto"/>
              <w:right w:val="single" w:sz="4" w:space="0" w:color="auto"/>
            </w:tcBorders>
            <w:shd w:val="clear" w:color="000000" w:fill="F2CEEF"/>
            <w:vAlign w:val="center"/>
            <w:hideMark/>
          </w:tcPr>
          <w:p w14:paraId="4DC8CD70"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Spend on fuel or parking (as per expenses policy)</w:t>
            </w:r>
          </w:p>
        </w:tc>
      </w:tr>
      <w:tr w:rsidR="005229F1" w:rsidRPr="005229F1" w14:paraId="739546A1" w14:textId="77777777" w:rsidTr="00E61EC1">
        <w:trPr>
          <w:trHeight w:val="1508"/>
          <w:jc w:val="center"/>
        </w:trPr>
        <w:tc>
          <w:tcPr>
            <w:tcW w:w="795"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1EE787BF" w14:textId="77777777" w:rsidR="005229F1" w:rsidRPr="005229F1" w:rsidRDefault="005229F1" w:rsidP="005229F1">
            <w:pPr>
              <w:spacing w:after="0" w:line="240" w:lineRule="auto"/>
              <w:rPr>
                <w:rFonts w:ascii="Aptos Narrow" w:eastAsia="Times New Roman" w:hAnsi="Aptos Narrow" w:cs="Times New Roman"/>
                <w:b/>
                <w:bCs/>
                <w:color w:val="000000"/>
                <w:kern w:val="0"/>
                <w:sz w:val="22"/>
                <w:szCs w:val="22"/>
                <w:lang w:eastAsia="en-GB"/>
                <w14:ligatures w14:val="none"/>
              </w:rPr>
            </w:pPr>
            <w:r w:rsidRPr="005229F1">
              <w:rPr>
                <w:rFonts w:ascii="Aptos Narrow" w:eastAsia="Times New Roman" w:hAnsi="Aptos Narrow" w:cs="Times New Roman"/>
                <w:b/>
                <w:bCs/>
                <w:color w:val="000000"/>
                <w:kern w:val="0"/>
                <w:sz w:val="22"/>
                <w:szCs w:val="22"/>
                <w:lang w:eastAsia="en-GB"/>
                <w14:ligatures w14:val="none"/>
              </w:rPr>
              <w:t>Value</w:t>
            </w:r>
          </w:p>
        </w:tc>
        <w:tc>
          <w:tcPr>
            <w:tcW w:w="1015" w:type="pct"/>
            <w:tcBorders>
              <w:top w:val="single" w:sz="4" w:space="0" w:color="auto"/>
              <w:left w:val="single" w:sz="4" w:space="0" w:color="auto"/>
              <w:bottom w:val="single" w:sz="4" w:space="0" w:color="auto"/>
              <w:right w:val="single" w:sz="4" w:space="0" w:color="auto"/>
            </w:tcBorders>
            <w:shd w:val="clear" w:color="000000" w:fill="DAF2D0"/>
            <w:vAlign w:val="center"/>
            <w:hideMark/>
          </w:tcPr>
          <w:p w14:paraId="334F5D0A" w14:textId="5D2F2755"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Up to £10 for the young person</w:t>
            </w:r>
            <w:r w:rsidR="00E56D90">
              <w:rPr>
                <w:rFonts w:ascii="Aptos Narrow" w:eastAsia="Times New Roman" w:hAnsi="Aptos Narrow" w:cs="Times New Roman"/>
                <w:color w:val="000000"/>
                <w:kern w:val="0"/>
                <w:sz w:val="22"/>
                <w:szCs w:val="22"/>
                <w:lang w:eastAsia="en-GB"/>
                <w14:ligatures w14:val="none"/>
              </w:rPr>
              <w:t>*</w:t>
            </w:r>
            <w:r w:rsidRPr="005229F1">
              <w:rPr>
                <w:rFonts w:ascii="Aptos Narrow" w:eastAsia="Times New Roman" w:hAnsi="Aptos Narrow" w:cs="Times New Roman"/>
                <w:color w:val="000000"/>
                <w:kern w:val="0"/>
                <w:sz w:val="22"/>
                <w:szCs w:val="22"/>
                <w:lang w:eastAsia="en-GB"/>
                <w14:ligatures w14:val="none"/>
              </w:rPr>
              <w:br/>
              <w:t>Up to £3 for the staff member</w:t>
            </w:r>
          </w:p>
        </w:tc>
        <w:tc>
          <w:tcPr>
            <w:tcW w:w="725" w:type="pct"/>
            <w:tcBorders>
              <w:top w:val="single" w:sz="4" w:space="0" w:color="auto"/>
              <w:left w:val="single" w:sz="4" w:space="0" w:color="auto"/>
              <w:bottom w:val="single" w:sz="4" w:space="0" w:color="auto"/>
              <w:right w:val="single" w:sz="4" w:space="0" w:color="auto"/>
            </w:tcBorders>
            <w:shd w:val="clear" w:color="000000" w:fill="CAEDFB"/>
            <w:vAlign w:val="center"/>
            <w:hideMark/>
          </w:tcPr>
          <w:p w14:paraId="06B11A62"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Up to £10</w:t>
            </w:r>
          </w:p>
        </w:tc>
        <w:tc>
          <w:tcPr>
            <w:tcW w:w="726" w:type="pct"/>
            <w:tcBorders>
              <w:top w:val="single" w:sz="4" w:space="0" w:color="auto"/>
              <w:left w:val="single" w:sz="4" w:space="0" w:color="auto"/>
              <w:bottom w:val="single" w:sz="4" w:space="0" w:color="auto"/>
              <w:right w:val="single" w:sz="4" w:space="0" w:color="auto"/>
            </w:tcBorders>
            <w:shd w:val="clear" w:color="000000" w:fill="CAEDFB"/>
            <w:vAlign w:val="center"/>
            <w:hideMark/>
          </w:tcPr>
          <w:p w14:paraId="534DDB98"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Over £10</w:t>
            </w:r>
          </w:p>
        </w:tc>
        <w:tc>
          <w:tcPr>
            <w:tcW w:w="870" w:type="pct"/>
            <w:tcBorders>
              <w:top w:val="single" w:sz="4" w:space="0" w:color="auto"/>
              <w:left w:val="single" w:sz="4" w:space="0" w:color="auto"/>
              <w:bottom w:val="single" w:sz="4" w:space="0" w:color="auto"/>
              <w:right w:val="single" w:sz="4" w:space="0" w:color="auto"/>
            </w:tcBorders>
            <w:shd w:val="clear" w:color="000000" w:fill="FBE2D5"/>
            <w:vAlign w:val="center"/>
            <w:hideMark/>
          </w:tcPr>
          <w:p w14:paraId="6CEE46AF"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Any value - should be costed to include any refreshments as part of this</w:t>
            </w:r>
          </w:p>
        </w:tc>
        <w:tc>
          <w:tcPr>
            <w:tcW w:w="869" w:type="pct"/>
            <w:tcBorders>
              <w:top w:val="single" w:sz="4" w:space="0" w:color="auto"/>
              <w:left w:val="single" w:sz="4" w:space="0" w:color="auto"/>
              <w:bottom w:val="single" w:sz="4" w:space="0" w:color="auto"/>
              <w:right w:val="single" w:sz="4" w:space="0" w:color="auto"/>
            </w:tcBorders>
            <w:shd w:val="clear" w:color="000000" w:fill="F2CEEF"/>
            <w:vAlign w:val="center"/>
            <w:hideMark/>
          </w:tcPr>
          <w:p w14:paraId="0C1A9A11"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Any value</w:t>
            </w:r>
          </w:p>
        </w:tc>
      </w:tr>
      <w:tr w:rsidR="005229F1" w:rsidRPr="005229F1" w14:paraId="1F63E9B0" w14:textId="77777777" w:rsidTr="00E61EC1">
        <w:trPr>
          <w:trHeight w:val="1350"/>
          <w:jc w:val="center"/>
        </w:trPr>
        <w:tc>
          <w:tcPr>
            <w:tcW w:w="795"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40C38121" w14:textId="77777777" w:rsidR="005229F1" w:rsidRPr="005229F1" w:rsidRDefault="005229F1" w:rsidP="005229F1">
            <w:pPr>
              <w:spacing w:after="0" w:line="240" w:lineRule="auto"/>
              <w:rPr>
                <w:rFonts w:ascii="Aptos Narrow" w:eastAsia="Times New Roman" w:hAnsi="Aptos Narrow" w:cs="Times New Roman"/>
                <w:b/>
                <w:bCs/>
                <w:color w:val="000000"/>
                <w:kern w:val="0"/>
                <w:sz w:val="22"/>
                <w:szCs w:val="22"/>
                <w:lang w:eastAsia="en-GB"/>
                <w14:ligatures w14:val="none"/>
              </w:rPr>
            </w:pPr>
            <w:r w:rsidRPr="005229F1">
              <w:rPr>
                <w:rFonts w:ascii="Aptos Narrow" w:eastAsia="Times New Roman" w:hAnsi="Aptos Narrow" w:cs="Times New Roman"/>
                <w:b/>
                <w:bCs/>
                <w:color w:val="000000"/>
                <w:kern w:val="0"/>
                <w:sz w:val="22"/>
                <w:szCs w:val="22"/>
                <w:lang w:eastAsia="en-GB"/>
                <w14:ligatures w14:val="none"/>
              </w:rPr>
              <w:t>Approvals</w:t>
            </w:r>
          </w:p>
        </w:tc>
        <w:tc>
          <w:tcPr>
            <w:tcW w:w="1015" w:type="pct"/>
            <w:tcBorders>
              <w:top w:val="single" w:sz="4" w:space="0" w:color="auto"/>
              <w:left w:val="single" w:sz="4" w:space="0" w:color="auto"/>
              <w:bottom w:val="single" w:sz="4" w:space="0" w:color="auto"/>
              <w:right w:val="single" w:sz="4" w:space="0" w:color="auto"/>
            </w:tcBorders>
            <w:shd w:val="clear" w:color="000000" w:fill="DAF2D0"/>
            <w:vAlign w:val="center"/>
            <w:hideMark/>
          </w:tcPr>
          <w:p w14:paraId="273DA588"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Team Manager &amp; Case Note on LL</w:t>
            </w:r>
          </w:p>
        </w:tc>
        <w:tc>
          <w:tcPr>
            <w:tcW w:w="725" w:type="pct"/>
            <w:tcBorders>
              <w:top w:val="single" w:sz="4" w:space="0" w:color="auto"/>
              <w:left w:val="single" w:sz="4" w:space="0" w:color="auto"/>
              <w:bottom w:val="single" w:sz="4" w:space="0" w:color="auto"/>
              <w:right w:val="single" w:sz="4" w:space="0" w:color="auto"/>
            </w:tcBorders>
            <w:shd w:val="clear" w:color="000000" w:fill="CAEDFB"/>
            <w:vAlign w:val="center"/>
            <w:hideMark/>
          </w:tcPr>
          <w:p w14:paraId="03042462"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Team Manager &amp; Case Note on LL</w:t>
            </w:r>
          </w:p>
        </w:tc>
        <w:tc>
          <w:tcPr>
            <w:tcW w:w="726" w:type="pct"/>
            <w:tcBorders>
              <w:top w:val="single" w:sz="4" w:space="0" w:color="auto"/>
              <w:left w:val="single" w:sz="4" w:space="0" w:color="auto"/>
              <w:bottom w:val="single" w:sz="4" w:space="0" w:color="auto"/>
              <w:right w:val="single" w:sz="4" w:space="0" w:color="auto"/>
            </w:tcBorders>
            <w:shd w:val="clear" w:color="000000" w:fill="CAEDFB"/>
            <w:vAlign w:val="center"/>
            <w:hideMark/>
          </w:tcPr>
          <w:p w14:paraId="50F46C23" w14:textId="61288ABC"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A2R*</w:t>
            </w:r>
            <w:r w:rsidR="00E56D90">
              <w:rPr>
                <w:rFonts w:ascii="Aptos Narrow" w:eastAsia="Times New Roman" w:hAnsi="Aptos Narrow" w:cs="Times New Roman"/>
                <w:color w:val="000000"/>
                <w:kern w:val="0"/>
                <w:sz w:val="22"/>
                <w:szCs w:val="22"/>
                <w:lang w:eastAsia="en-GB"/>
                <w14:ligatures w14:val="none"/>
              </w:rPr>
              <w:t>*</w:t>
            </w:r>
            <w:r w:rsidRPr="005229F1">
              <w:rPr>
                <w:rFonts w:ascii="Aptos Narrow" w:eastAsia="Times New Roman" w:hAnsi="Aptos Narrow" w:cs="Times New Roman"/>
                <w:color w:val="000000"/>
                <w:kern w:val="0"/>
                <w:sz w:val="22"/>
                <w:szCs w:val="22"/>
                <w:lang w:eastAsia="en-GB"/>
                <w14:ligatures w14:val="none"/>
              </w:rPr>
              <w:t xml:space="preserve"> approval process</w:t>
            </w:r>
          </w:p>
        </w:tc>
        <w:tc>
          <w:tcPr>
            <w:tcW w:w="870" w:type="pct"/>
            <w:tcBorders>
              <w:top w:val="single" w:sz="4" w:space="0" w:color="auto"/>
              <w:left w:val="single" w:sz="4" w:space="0" w:color="auto"/>
              <w:bottom w:val="single" w:sz="4" w:space="0" w:color="auto"/>
              <w:right w:val="single" w:sz="4" w:space="0" w:color="auto"/>
            </w:tcBorders>
            <w:shd w:val="clear" w:color="000000" w:fill="FBE2D5"/>
            <w:vAlign w:val="center"/>
            <w:hideMark/>
          </w:tcPr>
          <w:p w14:paraId="4BE55ED2"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A2R* approval process for all spend in advance</w:t>
            </w:r>
          </w:p>
        </w:tc>
        <w:tc>
          <w:tcPr>
            <w:tcW w:w="869" w:type="pct"/>
            <w:tcBorders>
              <w:top w:val="single" w:sz="4" w:space="0" w:color="auto"/>
              <w:left w:val="single" w:sz="4" w:space="0" w:color="auto"/>
              <w:bottom w:val="single" w:sz="4" w:space="0" w:color="auto"/>
              <w:right w:val="single" w:sz="4" w:space="0" w:color="auto"/>
            </w:tcBorders>
            <w:shd w:val="clear" w:color="000000" w:fill="F2CEEF"/>
            <w:vAlign w:val="center"/>
            <w:hideMark/>
          </w:tcPr>
          <w:p w14:paraId="3973828B"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SAP Manager</w:t>
            </w:r>
          </w:p>
        </w:tc>
      </w:tr>
      <w:tr w:rsidR="005229F1" w:rsidRPr="005229F1" w14:paraId="79EEEF13" w14:textId="77777777" w:rsidTr="00E61EC1">
        <w:trPr>
          <w:trHeight w:val="1350"/>
          <w:jc w:val="center"/>
        </w:trPr>
        <w:tc>
          <w:tcPr>
            <w:tcW w:w="795"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708BA96" w14:textId="77777777" w:rsidR="005229F1" w:rsidRPr="005229F1" w:rsidRDefault="005229F1" w:rsidP="005229F1">
            <w:pPr>
              <w:spacing w:after="0" w:line="240" w:lineRule="auto"/>
              <w:rPr>
                <w:rFonts w:ascii="Aptos Narrow" w:eastAsia="Times New Roman" w:hAnsi="Aptos Narrow" w:cs="Times New Roman"/>
                <w:b/>
                <w:bCs/>
                <w:color w:val="000000"/>
                <w:kern w:val="0"/>
                <w:sz w:val="22"/>
                <w:szCs w:val="22"/>
                <w:lang w:eastAsia="en-GB"/>
                <w14:ligatures w14:val="none"/>
              </w:rPr>
            </w:pPr>
            <w:r w:rsidRPr="005229F1">
              <w:rPr>
                <w:rFonts w:ascii="Aptos Narrow" w:eastAsia="Times New Roman" w:hAnsi="Aptos Narrow" w:cs="Times New Roman"/>
                <w:b/>
                <w:bCs/>
                <w:color w:val="000000"/>
                <w:kern w:val="0"/>
                <w:sz w:val="22"/>
                <w:szCs w:val="22"/>
                <w:lang w:eastAsia="en-GB"/>
                <w14:ligatures w14:val="none"/>
              </w:rPr>
              <w:t>Method of Payment</w:t>
            </w:r>
          </w:p>
        </w:tc>
        <w:tc>
          <w:tcPr>
            <w:tcW w:w="1015" w:type="pct"/>
            <w:tcBorders>
              <w:top w:val="single" w:sz="4" w:space="0" w:color="auto"/>
              <w:left w:val="single" w:sz="4" w:space="0" w:color="auto"/>
              <w:bottom w:val="single" w:sz="4" w:space="0" w:color="auto"/>
              <w:right w:val="single" w:sz="4" w:space="0" w:color="auto"/>
            </w:tcBorders>
            <w:shd w:val="clear" w:color="000000" w:fill="DAF2D0"/>
            <w:vAlign w:val="center"/>
            <w:hideMark/>
          </w:tcPr>
          <w:p w14:paraId="04EAE86F"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Petty Cash (in advance or after) or Pre-payment card if issued</w:t>
            </w:r>
          </w:p>
        </w:tc>
        <w:tc>
          <w:tcPr>
            <w:tcW w:w="725" w:type="pct"/>
            <w:tcBorders>
              <w:top w:val="single" w:sz="4" w:space="0" w:color="auto"/>
              <w:left w:val="single" w:sz="4" w:space="0" w:color="auto"/>
              <w:bottom w:val="single" w:sz="4" w:space="0" w:color="auto"/>
              <w:right w:val="single" w:sz="4" w:space="0" w:color="auto"/>
            </w:tcBorders>
            <w:shd w:val="clear" w:color="000000" w:fill="CAEDFB"/>
            <w:vAlign w:val="center"/>
            <w:hideMark/>
          </w:tcPr>
          <w:p w14:paraId="42E398EE"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Petty Cash (in advance or after) or Pre-payment card if issued</w:t>
            </w:r>
          </w:p>
        </w:tc>
        <w:tc>
          <w:tcPr>
            <w:tcW w:w="726" w:type="pct"/>
            <w:tcBorders>
              <w:top w:val="single" w:sz="4" w:space="0" w:color="auto"/>
              <w:left w:val="single" w:sz="4" w:space="0" w:color="auto"/>
              <w:bottom w:val="single" w:sz="4" w:space="0" w:color="auto"/>
              <w:right w:val="single" w:sz="4" w:space="0" w:color="auto"/>
            </w:tcBorders>
            <w:shd w:val="clear" w:color="000000" w:fill="CAEDFB"/>
            <w:vAlign w:val="center"/>
            <w:hideMark/>
          </w:tcPr>
          <w:p w14:paraId="306EBB8D"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Petty Cash / Pre-payment card upload or P-Card purchase</w:t>
            </w:r>
          </w:p>
        </w:tc>
        <w:tc>
          <w:tcPr>
            <w:tcW w:w="870" w:type="pct"/>
            <w:tcBorders>
              <w:top w:val="single" w:sz="4" w:space="0" w:color="auto"/>
              <w:left w:val="single" w:sz="4" w:space="0" w:color="auto"/>
              <w:bottom w:val="single" w:sz="4" w:space="0" w:color="auto"/>
              <w:right w:val="single" w:sz="4" w:space="0" w:color="auto"/>
            </w:tcBorders>
            <w:shd w:val="clear" w:color="000000" w:fill="FBE2D5"/>
            <w:vAlign w:val="center"/>
            <w:hideMark/>
          </w:tcPr>
          <w:p w14:paraId="231DE8F1"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Petty Cash / Pre-payment card upload or P-Card purchase</w:t>
            </w:r>
          </w:p>
        </w:tc>
        <w:tc>
          <w:tcPr>
            <w:tcW w:w="869" w:type="pct"/>
            <w:tcBorders>
              <w:top w:val="single" w:sz="4" w:space="0" w:color="auto"/>
              <w:left w:val="single" w:sz="4" w:space="0" w:color="auto"/>
              <w:bottom w:val="single" w:sz="4" w:space="0" w:color="auto"/>
              <w:right w:val="single" w:sz="4" w:space="0" w:color="auto"/>
            </w:tcBorders>
            <w:shd w:val="clear" w:color="000000" w:fill="F2CEEF"/>
            <w:vAlign w:val="center"/>
            <w:hideMark/>
          </w:tcPr>
          <w:p w14:paraId="4D7E1B6C" w14:textId="0B1D0425"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SAP</w:t>
            </w:r>
            <w:r w:rsidR="00C056D2">
              <w:rPr>
                <w:rFonts w:ascii="Aptos Narrow" w:eastAsia="Times New Roman" w:hAnsi="Aptos Narrow" w:cs="Times New Roman"/>
                <w:color w:val="000000"/>
                <w:kern w:val="0"/>
                <w:sz w:val="22"/>
                <w:szCs w:val="22"/>
                <w:lang w:eastAsia="en-GB"/>
                <w14:ligatures w14:val="none"/>
              </w:rPr>
              <w:t>/Concur</w:t>
            </w:r>
          </w:p>
        </w:tc>
      </w:tr>
      <w:tr w:rsidR="005229F1" w:rsidRPr="005229F1" w14:paraId="6FEE2601" w14:textId="77777777" w:rsidTr="00E56D90">
        <w:trPr>
          <w:trHeight w:val="569"/>
          <w:jc w:val="center"/>
        </w:trPr>
        <w:tc>
          <w:tcPr>
            <w:tcW w:w="795"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E569ADF" w14:textId="77777777" w:rsidR="005229F1" w:rsidRPr="005229F1" w:rsidRDefault="005229F1" w:rsidP="005229F1">
            <w:pPr>
              <w:spacing w:after="0" w:line="240" w:lineRule="auto"/>
              <w:rPr>
                <w:rFonts w:ascii="Aptos Narrow" w:eastAsia="Times New Roman" w:hAnsi="Aptos Narrow" w:cs="Times New Roman"/>
                <w:b/>
                <w:bCs/>
                <w:color w:val="000000"/>
                <w:kern w:val="0"/>
                <w:sz w:val="22"/>
                <w:szCs w:val="22"/>
                <w:lang w:eastAsia="en-GB"/>
                <w14:ligatures w14:val="none"/>
              </w:rPr>
            </w:pPr>
            <w:r w:rsidRPr="005229F1">
              <w:rPr>
                <w:rFonts w:ascii="Aptos Narrow" w:eastAsia="Times New Roman" w:hAnsi="Aptos Narrow" w:cs="Times New Roman"/>
                <w:b/>
                <w:bCs/>
                <w:color w:val="000000"/>
                <w:kern w:val="0"/>
                <w:sz w:val="22"/>
                <w:szCs w:val="22"/>
                <w:lang w:eastAsia="en-GB"/>
                <w14:ligatures w14:val="none"/>
              </w:rPr>
              <w:t>Service Area</w:t>
            </w:r>
          </w:p>
        </w:tc>
        <w:tc>
          <w:tcPr>
            <w:tcW w:w="1015" w:type="pct"/>
            <w:tcBorders>
              <w:top w:val="single" w:sz="4" w:space="0" w:color="auto"/>
              <w:left w:val="single" w:sz="4" w:space="0" w:color="auto"/>
              <w:bottom w:val="single" w:sz="4" w:space="0" w:color="auto"/>
              <w:right w:val="single" w:sz="4" w:space="0" w:color="auto"/>
            </w:tcBorders>
            <w:shd w:val="clear" w:color="000000" w:fill="DAF2D0"/>
            <w:vAlign w:val="center"/>
            <w:hideMark/>
          </w:tcPr>
          <w:p w14:paraId="3B80374D"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All Services</w:t>
            </w:r>
          </w:p>
        </w:tc>
        <w:tc>
          <w:tcPr>
            <w:tcW w:w="725" w:type="pct"/>
            <w:tcBorders>
              <w:top w:val="single" w:sz="4" w:space="0" w:color="auto"/>
              <w:left w:val="single" w:sz="4" w:space="0" w:color="auto"/>
              <w:bottom w:val="single" w:sz="4" w:space="0" w:color="auto"/>
              <w:right w:val="single" w:sz="4" w:space="0" w:color="auto"/>
            </w:tcBorders>
            <w:shd w:val="clear" w:color="000000" w:fill="CAEDFB"/>
            <w:vAlign w:val="center"/>
            <w:hideMark/>
          </w:tcPr>
          <w:p w14:paraId="40D65A17"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All Services</w:t>
            </w:r>
          </w:p>
        </w:tc>
        <w:tc>
          <w:tcPr>
            <w:tcW w:w="726" w:type="pct"/>
            <w:tcBorders>
              <w:top w:val="single" w:sz="4" w:space="0" w:color="auto"/>
              <w:left w:val="single" w:sz="4" w:space="0" w:color="auto"/>
              <w:bottom w:val="single" w:sz="4" w:space="0" w:color="auto"/>
              <w:right w:val="single" w:sz="4" w:space="0" w:color="auto"/>
            </w:tcBorders>
            <w:shd w:val="clear" w:color="000000" w:fill="CAEDFB"/>
            <w:vAlign w:val="center"/>
            <w:hideMark/>
          </w:tcPr>
          <w:p w14:paraId="7A4B0B61"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All Services</w:t>
            </w:r>
          </w:p>
        </w:tc>
        <w:tc>
          <w:tcPr>
            <w:tcW w:w="870" w:type="pct"/>
            <w:tcBorders>
              <w:top w:val="single" w:sz="4" w:space="0" w:color="auto"/>
              <w:left w:val="single" w:sz="4" w:space="0" w:color="auto"/>
              <w:bottom w:val="single" w:sz="4" w:space="0" w:color="auto"/>
              <w:right w:val="single" w:sz="4" w:space="0" w:color="auto"/>
            </w:tcBorders>
            <w:shd w:val="clear" w:color="000000" w:fill="FBE2D5"/>
            <w:vAlign w:val="center"/>
            <w:hideMark/>
          </w:tcPr>
          <w:p w14:paraId="2C007F13"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All Services</w:t>
            </w:r>
          </w:p>
        </w:tc>
        <w:tc>
          <w:tcPr>
            <w:tcW w:w="869" w:type="pct"/>
            <w:tcBorders>
              <w:top w:val="single" w:sz="4" w:space="0" w:color="auto"/>
              <w:left w:val="single" w:sz="4" w:space="0" w:color="auto"/>
              <w:bottom w:val="single" w:sz="4" w:space="0" w:color="auto"/>
              <w:right w:val="single" w:sz="4" w:space="0" w:color="auto"/>
            </w:tcBorders>
            <w:shd w:val="clear" w:color="000000" w:fill="F2CEEF"/>
            <w:vAlign w:val="center"/>
            <w:hideMark/>
          </w:tcPr>
          <w:p w14:paraId="2A17D90A"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All Services</w:t>
            </w:r>
          </w:p>
        </w:tc>
      </w:tr>
      <w:tr w:rsidR="005229F1" w:rsidRPr="005229F1" w14:paraId="4CCC42ED" w14:textId="77777777" w:rsidTr="00E61EC1">
        <w:trPr>
          <w:trHeight w:val="1350"/>
          <w:jc w:val="center"/>
        </w:trPr>
        <w:tc>
          <w:tcPr>
            <w:tcW w:w="795"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1E34D83F" w14:textId="77777777" w:rsidR="005229F1" w:rsidRPr="005229F1" w:rsidRDefault="005229F1" w:rsidP="005229F1">
            <w:pPr>
              <w:spacing w:after="0" w:line="240" w:lineRule="auto"/>
              <w:rPr>
                <w:rFonts w:ascii="Aptos Narrow" w:eastAsia="Times New Roman" w:hAnsi="Aptos Narrow" w:cs="Times New Roman"/>
                <w:b/>
                <w:bCs/>
                <w:color w:val="000000"/>
                <w:kern w:val="0"/>
                <w:sz w:val="22"/>
                <w:szCs w:val="22"/>
                <w:lang w:eastAsia="en-GB"/>
                <w14:ligatures w14:val="none"/>
              </w:rPr>
            </w:pPr>
            <w:r w:rsidRPr="005229F1">
              <w:rPr>
                <w:rFonts w:ascii="Aptos Narrow" w:eastAsia="Times New Roman" w:hAnsi="Aptos Narrow" w:cs="Times New Roman"/>
                <w:b/>
                <w:bCs/>
                <w:color w:val="000000"/>
                <w:kern w:val="0"/>
                <w:sz w:val="22"/>
                <w:szCs w:val="22"/>
                <w:lang w:eastAsia="en-GB"/>
                <w14:ligatures w14:val="none"/>
              </w:rPr>
              <w:t>Frequency of spend</w:t>
            </w:r>
          </w:p>
        </w:tc>
        <w:tc>
          <w:tcPr>
            <w:tcW w:w="1015" w:type="pct"/>
            <w:tcBorders>
              <w:top w:val="single" w:sz="4" w:space="0" w:color="auto"/>
              <w:left w:val="single" w:sz="4" w:space="0" w:color="auto"/>
              <w:bottom w:val="single" w:sz="4" w:space="0" w:color="auto"/>
              <w:right w:val="single" w:sz="4" w:space="0" w:color="auto"/>
            </w:tcBorders>
            <w:shd w:val="clear" w:color="000000" w:fill="DAF2D0"/>
            <w:vAlign w:val="center"/>
            <w:hideMark/>
          </w:tcPr>
          <w:p w14:paraId="6C58A14E"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 xml:space="preserve">Should be considered with each occasion, it is unlikely this would be with every visit. </w:t>
            </w:r>
          </w:p>
        </w:tc>
        <w:tc>
          <w:tcPr>
            <w:tcW w:w="725" w:type="pct"/>
            <w:tcBorders>
              <w:top w:val="single" w:sz="4" w:space="0" w:color="auto"/>
              <w:left w:val="single" w:sz="4" w:space="0" w:color="auto"/>
              <w:bottom w:val="single" w:sz="4" w:space="0" w:color="auto"/>
              <w:right w:val="single" w:sz="4" w:space="0" w:color="auto"/>
            </w:tcBorders>
            <w:shd w:val="clear" w:color="000000" w:fill="CAEDFB"/>
            <w:vAlign w:val="center"/>
            <w:hideMark/>
          </w:tcPr>
          <w:p w14:paraId="1F3124EC"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As part of planned intervention</w:t>
            </w:r>
          </w:p>
        </w:tc>
        <w:tc>
          <w:tcPr>
            <w:tcW w:w="726" w:type="pct"/>
            <w:tcBorders>
              <w:top w:val="single" w:sz="4" w:space="0" w:color="auto"/>
              <w:left w:val="single" w:sz="4" w:space="0" w:color="auto"/>
              <w:bottom w:val="single" w:sz="4" w:space="0" w:color="auto"/>
              <w:right w:val="single" w:sz="4" w:space="0" w:color="auto"/>
            </w:tcBorders>
            <w:shd w:val="clear" w:color="000000" w:fill="CAEDFB"/>
            <w:vAlign w:val="center"/>
            <w:hideMark/>
          </w:tcPr>
          <w:p w14:paraId="3B6247AD"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As part of planned intervention</w:t>
            </w:r>
          </w:p>
        </w:tc>
        <w:tc>
          <w:tcPr>
            <w:tcW w:w="870" w:type="pct"/>
            <w:tcBorders>
              <w:top w:val="single" w:sz="4" w:space="0" w:color="auto"/>
              <w:left w:val="single" w:sz="4" w:space="0" w:color="auto"/>
              <w:bottom w:val="single" w:sz="4" w:space="0" w:color="auto"/>
              <w:right w:val="single" w:sz="4" w:space="0" w:color="auto"/>
            </w:tcBorders>
            <w:shd w:val="clear" w:color="000000" w:fill="FBE2D5"/>
            <w:vAlign w:val="center"/>
            <w:hideMark/>
          </w:tcPr>
          <w:p w14:paraId="44649ECD"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As part of planned intervention</w:t>
            </w:r>
          </w:p>
        </w:tc>
        <w:tc>
          <w:tcPr>
            <w:tcW w:w="869" w:type="pct"/>
            <w:tcBorders>
              <w:top w:val="single" w:sz="4" w:space="0" w:color="auto"/>
              <w:left w:val="single" w:sz="4" w:space="0" w:color="auto"/>
              <w:bottom w:val="single" w:sz="4" w:space="0" w:color="auto"/>
              <w:right w:val="single" w:sz="4" w:space="0" w:color="auto"/>
            </w:tcBorders>
            <w:shd w:val="clear" w:color="000000" w:fill="F2CEEF"/>
            <w:noWrap/>
            <w:vAlign w:val="center"/>
            <w:hideMark/>
          </w:tcPr>
          <w:p w14:paraId="632CE7FA" w14:textId="77777777" w:rsidR="005229F1" w:rsidRPr="005229F1" w:rsidRDefault="005229F1" w:rsidP="005229F1">
            <w:pPr>
              <w:spacing w:after="0" w:line="240" w:lineRule="auto"/>
              <w:rPr>
                <w:rFonts w:ascii="Aptos Narrow" w:eastAsia="Times New Roman" w:hAnsi="Aptos Narrow" w:cs="Times New Roman"/>
                <w:color w:val="000000"/>
                <w:kern w:val="0"/>
                <w:sz w:val="22"/>
                <w:szCs w:val="22"/>
                <w:lang w:eastAsia="en-GB"/>
                <w14:ligatures w14:val="none"/>
              </w:rPr>
            </w:pPr>
            <w:r w:rsidRPr="005229F1">
              <w:rPr>
                <w:rFonts w:ascii="Aptos Narrow" w:eastAsia="Times New Roman" w:hAnsi="Aptos Narrow" w:cs="Times New Roman"/>
                <w:color w:val="000000"/>
                <w:kern w:val="0"/>
                <w:sz w:val="22"/>
                <w:szCs w:val="22"/>
                <w:lang w:eastAsia="en-GB"/>
                <w14:ligatures w14:val="none"/>
              </w:rPr>
              <w:t>As incurred</w:t>
            </w:r>
          </w:p>
        </w:tc>
      </w:tr>
      <w:tr w:rsidR="00226F3C" w:rsidRPr="005229F1" w14:paraId="088E498A" w14:textId="77777777" w:rsidTr="00E56D90">
        <w:trPr>
          <w:trHeight w:val="501"/>
          <w:jc w:val="center"/>
        </w:trPr>
        <w:tc>
          <w:tcPr>
            <w:tcW w:w="795" w:type="pct"/>
            <w:tcBorders>
              <w:top w:val="single" w:sz="4" w:space="0" w:color="auto"/>
              <w:left w:val="single" w:sz="4" w:space="0" w:color="auto"/>
              <w:bottom w:val="single" w:sz="4" w:space="0" w:color="auto"/>
              <w:right w:val="single" w:sz="4" w:space="0" w:color="auto"/>
            </w:tcBorders>
            <w:shd w:val="clear" w:color="000000" w:fill="D9D9D9"/>
            <w:noWrap/>
            <w:vAlign w:val="center"/>
          </w:tcPr>
          <w:p w14:paraId="718E0B09" w14:textId="618768FA" w:rsidR="00226F3C" w:rsidRPr="005229F1" w:rsidRDefault="00226F3C" w:rsidP="005229F1">
            <w:pPr>
              <w:spacing w:after="0" w:line="240" w:lineRule="auto"/>
              <w:rPr>
                <w:rFonts w:ascii="Aptos Narrow" w:eastAsia="Times New Roman" w:hAnsi="Aptos Narrow" w:cs="Times New Roman"/>
                <w:b/>
                <w:bCs/>
                <w:color w:val="000000"/>
                <w:kern w:val="0"/>
                <w:sz w:val="22"/>
                <w:szCs w:val="22"/>
                <w:lang w:eastAsia="en-GB"/>
                <w14:ligatures w14:val="none"/>
              </w:rPr>
            </w:pPr>
            <w:r>
              <w:rPr>
                <w:rFonts w:ascii="Aptos Narrow" w:eastAsia="Times New Roman" w:hAnsi="Aptos Narrow" w:cs="Times New Roman"/>
                <w:b/>
                <w:bCs/>
                <w:color w:val="000000"/>
                <w:kern w:val="0"/>
                <w:sz w:val="22"/>
                <w:szCs w:val="22"/>
                <w:lang w:eastAsia="en-GB"/>
                <w14:ligatures w14:val="none"/>
              </w:rPr>
              <w:t>Budget</w:t>
            </w:r>
          </w:p>
        </w:tc>
        <w:tc>
          <w:tcPr>
            <w:tcW w:w="1015" w:type="pct"/>
            <w:tcBorders>
              <w:top w:val="single" w:sz="4" w:space="0" w:color="auto"/>
              <w:left w:val="single" w:sz="4" w:space="0" w:color="auto"/>
              <w:bottom w:val="single" w:sz="4" w:space="0" w:color="auto"/>
              <w:right w:val="single" w:sz="4" w:space="0" w:color="auto"/>
            </w:tcBorders>
            <w:shd w:val="clear" w:color="000000" w:fill="DAF2D0"/>
            <w:vAlign w:val="center"/>
          </w:tcPr>
          <w:p w14:paraId="714A5493" w14:textId="46032E50" w:rsidR="00226F3C" w:rsidRPr="005229F1" w:rsidRDefault="00226F3C" w:rsidP="005229F1">
            <w:pPr>
              <w:spacing w:after="0" w:line="240" w:lineRule="auto"/>
              <w:rPr>
                <w:rFonts w:ascii="Aptos Narrow" w:eastAsia="Times New Roman" w:hAnsi="Aptos Narrow" w:cs="Times New Roman"/>
                <w:color w:val="000000"/>
                <w:kern w:val="0"/>
                <w:sz w:val="22"/>
                <w:szCs w:val="22"/>
                <w:lang w:eastAsia="en-GB"/>
                <w14:ligatures w14:val="none"/>
              </w:rPr>
            </w:pPr>
            <w:r>
              <w:rPr>
                <w:rFonts w:ascii="Aptos Narrow" w:eastAsia="Times New Roman" w:hAnsi="Aptos Narrow" w:cs="Times New Roman"/>
                <w:color w:val="000000"/>
                <w:kern w:val="0"/>
                <w:sz w:val="22"/>
                <w:szCs w:val="22"/>
                <w:lang w:eastAsia="en-GB"/>
                <w14:ligatures w14:val="none"/>
              </w:rPr>
              <w:t>Child Budget</w:t>
            </w:r>
          </w:p>
        </w:tc>
        <w:tc>
          <w:tcPr>
            <w:tcW w:w="725" w:type="pct"/>
            <w:tcBorders>
              <w:top w:val="single" w:sz="4" w:space="0" w:color="auto"/>
              <w:left w:val="single" w:sz="4" w:space="0" w:color="auto"/>
              <w:bottom w:val="single" w:sz="4" w:space="0" w:color="auto"/>
              <w:right w:val="single" w:sz="4" w:space="0" w:color="auto"/>
            </w:tcBorders>
            <w:shd w:val="clear" w:color="000000" w:fill="CAEDFB"/>
            <w:vAlign w:val="center"/>
          </w:tcPr>
          <w:p w14:paraId="4B9B726E" w14:textId="03149479" w:rsidR="00226F3C" w:rsidRPr="005229F1" w:rsidRDefault="00226F3C" w:rsidP="005229F1">
            <w:pPr>
              <w:spacing w:after="0" w:line="240" w:lineRule="auto"/>
              <w:rPr>
                <w:rFonts w:ascii="Aptos Narrow" w:eastAsia="Times New Roman" w:hAnsi="Aptos Narrow" w:cs="Times New Roman"/>
                <w:color w:val="000000"/>
                <w:kern w:val="0"/>
                <w:sz w:val="22"/>
                <w:szCs w:val="22"/>
                <w:lang w:eastAsia="en-GB"/>
                <w14:ligatures w14:val="none"/>
              </w:rPr>
            </w:pPr>
            <w:r>
              <w:rPr>
                <w:rFonts w:ascii="Aptos Narrow" w:eastAsia="Times New Roman" w:hAnsi="Aptos Narrow" w:cs="Times New Roman"/>
                <w:color w:val="000000"/>
                <w:kern w:val="0"/>
                <w:sz w:val="22"/>
                <w:szCs w:val="22"/>
                <w:lang w:eastAsia="en-GB"/>
                <w14:ligatures w14:val="none"/>
              </w:rPr>
              <w:t>Child Budget</w:t>
            </w:r>
          </w:p>
        </w:tc>
        <w:tc>
          <w:tcPr>
            <w:tcW w:w="726" w:type="pct"/>
            <w:tcBorders>
              <w:top w:val="single" w:sz="4" w:space="0" w:color="auto"/>
              <w:left w:val="single" w:sz="4" w:space="0" w:color="auto"/>
              <w:bottom w:val="single" w:sz="4" w:space="0" w:color="auto"/>
              <w:right w:val="single" w:sz="4" w:space="0" w:color="auto"/>
            </w:tcBorders>
            <w:shd w:val="clear" w:color="000000" w:fill="CAEDFB"/>
            <w:vAlign w:val="center"/>
          </w:tcPr>
          <w:p w14:paraId="2581B683" w14:textId="47909E87" w:rsidR="00226F3C" w:rsidRPr="005229F1" w:rsidRDefault="00226F3C" w:rsidP="005229F1">
            <w:pPr>
              <w:spacing w:after="0" w:line="240" w:lineRule="auto"/>
              <w:rPr>
                <w:rFonts w:ascii="Aptos Narrow" w:eastAsia="Times New Roman" w:hAnsi="Aptos Narrow" w:cs="Times New Roman"/>
                <w:color w:val="000000"/>
                <w:kern w:val="0"/>
                <w:sz w:val="22"/>
                <w:szCs w:val="22"/>
                <w:lang w:eastAsia="en-GB"/>
                <w14:ligatures w14:val="none"/>
              </w:rPr>
            </w:pPr>
            <w:r>
              <w:rPr>
                <w:rFonts w:ascii="Aptos Narrow" w:eastAsia="Times New Roman" w:hAnsi="Aptos Narrow" w:cs="Times New Roman"/>
                <w:color w:val="000000"/>
                <w:kern w:val="0"/>
                <w:sz w:val="22"/>
                <w:szCs w:val="22"/>
                <w:lang w:eastAsia="en-GB"/>
                <w14:ligatures w14:val="none"/>
              </w:rPr>
              <w:t>Child Budget</w:t>
            </w:r>
          </w:p>
        </w:tc>
        <w:tc>
          <w:tcPr>
            <w:tcW w:w="870" w:type="pct"/>
            <w:tcBorders>
              <w:top w:val="single" w:sz="4" w:space="0" w:color="auto"/>
              <w:left w:val="single" w:sz="4" w:space="0" w:color="auto"/>
              <w:bottom w:val="single" w:sz="4" w:space="0" w:color="auto"/>
              <w:right w:val="single" w:sz="4" w:space="0" w:color="auto"/>
            </w:tcBorders>
            <w:shd w:val="clear" w:color="000000" w:fill="FBE2D5"/>
            <w:vAlign w:val="center"/>
          </w:tcPr>
          <w:p w14:paraId="7C437D2D" w14:textId="7EA15466" w:rsidR="00226F3C" w:rsidRPr="005229F1" w:rsidRDefault="00226F3C" w:rsidP="005229F1">
            <w:pPr>
              <w:spacing w:after="0" w:line="240" w:lineRule="auto"/>
              <w:rPr>
                <w:rFonts w:ascii="Aptos Narrow" w:eastAsia="Times New Roman" w:hAnsi="Aptos Narrow" w:cs="Times New Roman"/>
                <w:color w:val="000000"/>
                <w:kern w:val="0"/>
                <w:sz w:val="22"/>
                <w:szCs w:val="22"/>
                <w:lang w:eastAsia="en-GB"/>
                <w14:ligatures w14:val="none"/>
              </w:rPr>
            </w:pPr>
            <w:r>
              <w:rPr>
                <w:rFonts w:ascii="Aptos Narrow" w:eastAsia="Times New Roman" w:hAnsi="Aptos Narrow" w:cs="Times New Roman"/>
                <w:color w:val="000000"/>
                <w:kern w:val="0"/>
                <w:sz w:val="22"/>
                <w:szCs w:val="22"/>
                <w:lang w:eastAsia="en-GB"/>
                <w14:ligatures w14:val="none"/>
              </w:rPr>
              <w:t>Child Budget</w:t>
            </w:r>
          </w:p>
        </w:tc>
        <w:tc>
          <w:tcPr>
            <w:tcW w:w="869" w:type="pct"/>
            <w:tcBorders>
              <w:top w:val="single" w:sz="4" w:space="0" w:color="auto"/>
              <w:left w:val="single" w:sz="4" w:space="0" w:color="auto"/>
              <w:bottom w:val="single" w:sz="4" w:space="0" w:color="auto"/>
              <w:right w:val="single" w:sz="4" w:space="0" w:color="auto"/>
            </w:tcBorders>
            <w:shd w:val="clear" w:color="000000" w:fill="F2CEEF"/>
            <w:noWrap/>
            <w:vAlign w:val="center"/>
          </w:tcPr>
          <w:p w14:paraId="44263364" w14:textId="2F1BD280" w:rsidR="00226F3C" w:rsidRPr="005229F1" w:rsidRDefault="00226F3C" w:rsidP="005229F1">
            <w:pPr>
              <w:spacing w:after="0" w:line="240" w:lineRule="auto"/>
              <w:rPr>
                <w:rFonts w:ascii="Aptos Narrow" w:eastAsia="Times New Roman" w:hAnsi="Aptos Narrow" w:cs="Times New Roman"/>
                <w:color w:val="000000"/>
                <w:kern w:val="0"/>
                <w:sz w:val="22"/>
                <w:szCs w:val="22"/>
                <w:lang w:eastAsia="en-GB"/>
                <w14:ligatures w14:val="none"/>
              </w:rPr>
            </w:pPr>
            <w:r>
              <w:rPr>
                <w:rFonts w:ascii="Aptos Narrow" w:eastAsia="Times New Roman" w:hAnsi="Aptos Narrow" w:cs="Times New Roman"/>
                <w:color w:val="000000"/>
                <w:kern w:val="0"/>
                <w:sz w:val="22"/>
                <w:szCs w:val="22"/>
                <w:lang w:eastAsia="en-GB"/>
                <w14:ligatures w14:val="none"/>
              </w:rPr>
              <w:t>Staffing Budget</w:t>
            </w:r>
          </w:p>
        </w:tc>
      </w:tr>
    </w:tbl>
    <w:p w14:paraId="67C2CBDC" w14:textId="1369E951" w:rsidR="00AF2C13" w:rsidRPr="00E56D90" w:rsidRDefault="005229F1">
      <w:pPr>
        <w:rPr>
          <w:i/>
          <w:iCs/>
          <w:sz w:val="20"/>
          <w:szCs w:val="20"/>
        </w:rPr>
      </w:pPr>
      <w:r w:rsidRPr="00E56D90">
        <w:rPr>
          <w:i/>
          <w:iCs/>
          <w:sz w:val="20"/>
          <w:szCs w:val="20"/>
        </w:rPr>
        <w:t>*</w:t>
      </w:r>
      <w:r w:rsidR="00E56D90">
        <w:rPr>
          <w:i/>
          <w:iCs/>
          <w:sz w:val="20"/>
          <w:szCs w:val="20"/>
        </w:rPr>
        <w:t>*</w:t>
      </w:r>
      <w:r w:rsidRPr="00E56D90">
        <w:rPr>
          <w:i/>
          <w:iCs/>
          <w:sz w:val="20"/>
          <w:szCs w:val="20"/>
        </w:rPr>
        <w:t>If no A2R then equivalent approval process with Budget Holder sign off in advance of spend.</w:t>
      </w:r>
    </w:p>
    <w:p w14:paraId="52D7F8A2" w14:textId="426D5AE7" w:rsidR="0059180B" w:rsidRPr="00E56D90" w:rsidRDefault="0059180B">
      <w:pPr>
        <w:rPr>
          <w:i/>
          <w:iCs/>
          <w:sz w:val="20"/>
          <w:szCs w:val="20"/>
        </w:rPr>
      </w:pPr>
      <w:r w:rsidRPr="00E56D90">
        <w:rPr>
          <w:i/>
          <w:iCs/>
          <w:sz w:val="20"/>
          <w:szCs w:val="20"/>
        </w:rPr>
        <w:lastRenderedPageBreak/>
        <w:t>* Term Young Person is used above but would also apply to any</w:t>
      </w:r>
      <w:r w:rsidR="00FC5589" w:rsidRPr="00E56D90">
        <w:rPr>
          <w:i/>
          <w:iCs/>
          <w:sz w:val="20"/>
          <w:szCs w:val="20"/>
        </w:rPr>
        <w:t>one we are working with including parents and carers.</w:t>
      </w:r>
    </w:p>
    <w:p w14:paraId="555561A8" w14:textId="5781E1B5" w:rsidR="00E22085" w:rsidRPr="00E22085" w:rsidRDefault="00E22085">
      <w:pPr>
        <w:rPr>
          <w:b/>
          <w:bCs/>
          <w:sz w:val="28"/>
          <w:szCs w:val="28"/>
        </w:rPr>
      </w:pPr>
      <w:r w:rsidRPr="00E22085">
        <w:rPr>
          <w:b/>
          <w:bCs/>
          <w:sz w:val="28"/>
          <w:szCs w:val="28"/>
        </w:rPr>
        <w:t>Method</w:t>
      </w:r>
    </w:p>
    <w:p w14:paraId="08B023D6" w14:textId="13CBFE01" w:rsidR="00E22085" w:rsidRDefault="00B135A0">
      <w:r>
        <w:t xml:space="preserve">To support the ‘method of payment’ </w:t>
      </w:r>
      <w:r w:rsidR="00C056D2">
        <w:t xml:space="preserve">column </w:t>
      </w:r>
      <w:r>
        <w:t>in the first table, the below provides the detail on how to make / process these payments.</w:t>
      </w:r>
    </w:p>
    <w:tbl>
      <w:tblPr>
        <w:tblW w:w="5000" w:type="pct"/>
        <w:jc w:val="center"/>
        <w:tblCellMar>
          <w:top w:w="15" w:type="dxa"/>
          <w:bottom w:w="15" w:type="dxa"/>
        </w:tblCellMar>
        <w:tblLook w:val="04A0" w:firstRow="1" w:lastRow="0" w:firstColumn="1" w:lastColumn="0" w:noHBand="0" w:noVBand="1"/>
      </w:tblPr>
      <w:tblGrid>
        <w:gridCol w:w="2342"/>
        <w:gridCol w:w="6674"/>
      </w:tblGrid>
      <w:tr w:rsidR="003513DB" w:rsidRPr="00E22085" w14:paraId="40F7BA65" w14:textId="77777777" w:rsidTr="003513DB">
        <w:trPr>
          <w:trHeight w:val="570"/>
          <w:jc w:val="center"/>
        </w:trPr>
        <w:tc>
          <w:tcPr>
            <w:tcW w:w="1299" w:type="pct"/>
            <w:tcBorders>
              <w:top w:val="single" w:sz="4" w:space="0" w:color="auto"/>
              <w:left w:val="single" w:sz="4" w:space="0" w:color="auto"/>
              <w:bottom w:val="single" w:sz="4" w:space="0" w:color="auto"/>
              <w:right w:val="single" w:sz="4" w:space="0" w:color="auto"/>
            </w:tcBorders>
            <w:shd w:val="clear" w:color="000000" w:fill="CBD3DE"/>
            <w:vAlign w:val="center"/>
            <w:hideMark/>
          </w:tcPr>
          <w:p w14:paraId="4155B920" w14:textId="77777777" w:rsidR="003513DB" w:rsidRPr="00B135A0" w:rsidRDefault="003513DB" w:rsidP="00B135A0">
            <w:pPr>
              <w:spacing w:after="0" w:line="240" w:lineRule="auto"/>
              <w:jc w:val="center"/>
              <w:rPr>
                <w:rFonts w:ascii="Calibri" w:eastAsia="Times New Roman" w:hAnsi="Calibri" w:cs="Calibri"/>
                <w:b/>
                <w:bCs/>
                <w:color w:val="000000"/>
                <w:kern w:val="0"/>
                <w:sz w:val="22"/>
                <w:szCs w:val="22"/>
                <w:lang w:eastAsia="en-GB"/>
                <w14:ligatures w14:val="none"/>
              </w:rPr>
            </w:pPr>
            <w:r w:rsidRPr="00B135A0">
              <w:rPr>
                <w:rFonts w:ascii="Calibri" w:eastAsia="Times New Roman" w:hAnsi="Calibri" w:cs="Calibri"/>
                <w:b/>
                <w:bCs/>
                <w:color w:val="000000"/>
                <w:kern w:val="0"/>
                <w:sz w:val="22"/>
                <w:szCs w:val="22"/>
                <w:lang w:eastAsia="en-GB"/>
                <w14:ligatures w14:val="none"/>
              </w:rPr>
              <w:t>Method</w:t>
            </w:r>
          </w:p>
        </w:tc>
        <w:tc>
          <w:tcPr>
            <w:tcW w:w="3701" w:type="pct"/>
            <w:tcBorders>
              <w:top w:val="single" w:sz="4" w:space="0" w:color="auto"/>
              <w:left w:val="single" w:sz="4" w:space="0" w:color="auto"/>
              <w:bottom w:val="single" w:sz="4" w:space="0" w:color="auto"/>
              <w:right w:val="single" w:sz="4" w:space="0" w:color="auto"/>
            </w:tcBorders>
            <w:shd w:val="clear" w:color="000000" w:fill="CBD3DE"/>
            <w:vAlign w:val="center"/>
            <w:hideMark/>
          </w:tcPr>
          <w:p w14:paraId="599840B8" w14:textId="5E526252" w:rsidR="003513DB" w:rsidRPr="00B135A0" w:rsidRDefault="003513DB" w:rsidP="00B135A0">
            <w:pPr>
              <w:spacing w:after="0" w:line="240" w:lineRule="auto"/>
              <w:jc w:val="center"/>
              <w:rPr>
                <w:rFonts w:ascii="Calibri" w:eastAsia="Times New Roman" w:hAnsi="Calibri" w:cs="Calibri"/>
                <w:b/>
                <w:bCs/>
                <w:color w:val="000000"/>
                <w:kern w:val="0"/>
                <w:sz w:val="22"/>
                <w:szCs w:val="22"/>
                <w:lang w:eastAsia="en-GB"/>
                <w14:ligatures w14:val="none"/>
              </w:rPr>
            </w:pPr>
            <w:r>
              <w:rPr>
                <w:rFonts w:ascii="Calibri" w:eastAsia="Times New Roman" w:hAnsi="Calibri" w:cs="Calibri"/>
                <w:b/>
                <w:bCs/>
                <w:color w:val="000000"/>
                <w:kern w:val="0"/>
                <w:sz w:val="22"/>
                <w:szCs w:val="22"/>
                <w:lang w:eastAsia="en-GB"/>
                <w14:ligatures w14:val="none"/>
              </w:rPr>
              <w:t>How to make the spend</w:t>
            </w:r>
          </w:p>
        </w:tc>
      </w:tr>
      <w:tr w:rsidR="003513DB" w:rsidRPr="00E22085" w14:paraId="74832B0B" w14:textId="77777777" w:rsidTr="003513DB">
        <w:trPr>
          <w:trHeight w:val="720"/>
          <w:jc w:val="center"/>
        </w:trPr>
        <w:tc>
          <w:tcPr>
            <w:tcW w:w="1299" w:type="pct"/>
            <w:tcBorders>
              <w:top w:val="single" w:sz="4" w:space="0" w:color="auto"/>
              <w:left w:val="single" w:sz="4" w:space="0" w:color="auto"/>
              <w:bottom w:val="single" w:sz="4" w:space="0" w:color="auto"/>
              <w:right w:val="single" w:sz="4" w:space="0" w:color="auto"/>
            </w:tcBorders>
            <w:vAlign w:val="center"/>
            <w:hideMark/>
          </w:tcPr>
          <w:p w14:paraId="7AB68F93" w14:textId="77777777" w:rsidR="003513DB" w:rsidRPr="00B135A0" w:rsidRDefault="003513DB" w:rsidP="003513DB">
            <w:pPr>
              <w:spacing w:after="0" w:line="240" w:lineRule="auto"/>
              <w:rPr>
                <w:rFonts w:ascii="Calibri" w:eastAsia="Times New Roman" w:hAnsi="Calibri" w:cs="Calibri"/>
                <w:b/>
                <w:bCs/>
                <w:color w:val="000000"/>
                <w:kern w:val="0"/>
                <w:sz w:val="22"/>
                <w:szCs w:val="22"/>
                <w:lang w:eastAsia="en-GB"/>
                <w14:ligatures w14:val="none"/>
              </w:rPr>
            </w:pPr>
            <w:r w:rsidRPr="00B135A0">
              <w:rPr>
                <w:rFonts w:ascii="Calibri" w:eastAsia="Times New Roman" w:hAnsi="Calibri" w:cs="Calibri"/>
                <w:b/>
                <w:bCs/>
                <w:color w:val="000000"/>
                <w:kern w:val="0"/>
                <w:sz w:val="22"/>
                <w:szCs w:val="22"/>
                <w:lang w:eastAsia="en-GB"/>
                <w14:ligatures w14:val="none"/>
              </w:rPr>
              <w:t>SAP/Concur</w:t>
            </w:r>
          </w:p>
        </w:tc>
        <w:tc>
          <w:tcPr>
            <w:tcW w:w="3701" w:type="pct"/>
            <w:tcBorders>
              <w:top w:val="single" w:sz="4" w:space="0" w:color="auto"/>
              <w:left w:val="single" w:sz="4" w:space="0" w:color="auto"/>
              <w:bottom w:val="single" w:sz="4" w:space="0" w:color="auto"/>
              <w:right w:val="single" w:sz="4" w:space="0" w:color="auto"/>
            </w:tcBorders>
            <w:vAlign w:val="center"/>
            <w:hideMark/>
          </w:tcPr>
          <w:p w14:paraId="635CA718" w14:textId="64B10B82" w:rsidR="003513DB" w:rsidRPr="00E22085" w:rsidRDefault="003513DB" w:rsidP="003513DB">
            <w:pPr>
              <w:spacing w:after="0" w:line="240" w:lineRule="auto"/>
              <w:rPr>
                <w:rFonts w:ascii="Calibri" w:eastAsia="Times New Roman" w:hAnsi="Calibri" w:cs="Calibri"/>
                <w:color w:val="000000"/>
                <w:kern w:val="0"/>
                <w:sz w:val="22"/>
                <w:szCs w:val="22"/>
                <w:lang w:eastAsia="en-GB"/>
                <w14:ligatures w14:val="none"/>
              </w:rPr>
            </w:pPr>
            <w:r w:rsidRPr="00E22085">
              <w:rPr>
                <w:rFonts w:ascii="Calibri" w:eastAsia="Times New Roman" w:hAnsi="Calibri" w:cs="Calibri"/>
                <w:color w:val="000000"/>
                <w:kern w:val="0"/>
                <w:sz w:val="22"/>
                <w:szCs w:val="22"/>
                <w:lang w:eastAsia="en-GB"/>
                <w14:ligatures w14:val="none"/>
              </w:rPr>
              <w:t>Staff must claim on SAP/Concur</w:t>
            </w:r>
            <w:r>
              <w:rPr>
                <w:rFonts w:ascii="Calibri" w:eastAsia="Times New Roman" w:hAnsi="Calibri" w:cs="Calibri"/>
                <w:color w:val="000000"/>
                <w:kern w:val="0"/>
                <w:sz w:val="22"/>
                <w:szCs w:val="22"/>
                <w:lang w:eastAsia="en-GB"/>
                <w14:ligatures w14:val="none"/>
              </w:rPr>
              <w:t xml:space="preserve"> by logging in and recording expenses and uploading receipts.</w:t>
            </w:r>
          </w:p>
        </w:tc>
      </w:tr>
      <w:tr w:rsidR="003513DB" w:rsidRPr="00E22085" w14:paraId="592AC1C5" w14:textId="77777777" w:rsidTr="00E56D90">
        <w:trPr>
          <w:trHeight w:val="1662"/>
          <w:jc w:val="center"/>
        </w:trPr>
        <w:tc>
          <w:tcPr>
            <w:tcW w:w="1299" w:type="pct"/>
            <w:tcBorders>
              <w:top w:val="single" w:sz="4" w:space="0" w:color="auto"/>
              <w:left w:val="single" w:sz="4" w:space="0" w:color="auto"/>
              <w:bottom w:val="single" w:sz="4" w:space="0" w:color="auto"/>
              <w:right w:val="single" w:sz="4" w:space="0" w:color="auto"/>
            </w:tcBorders>
            <w:vAlign w:val="center"/>
            <w:hideMark/>
          </w:tcPr>
          <w:p w14:paraId="67173157" w14:textId="77777777" w:rsidR="003513DB" w:rsidRPr="00B135A0" w:rsidRDefault="003513DB" w:rsidP="003513DB">
            <w:pPr>
              <w:spacing w:after="0" w:line="240" w:lineRule="auto"/>
              <w:rPr>
                <w:rFonts w:ascii="Calibri" w:eastAsia="Times New Roman" w:hAnsi="Calibri" w:cs="Calibri"/>
                <w:b/>
                <w:bCs/>
                <w:color w:val="000000"/>
                <w:kern w:val="0"/>
                <w:sz w:val="22"/>
                <w:szCs w:val="22"/>
                <w:lang w:eastAsia="en-GB"/>
                <w14:ligatures w14:val="none"/>
              </w:rPr>
            </w:pPr>
            <w:r w:rsidRPr="00B135A0">
              <w:rPr>
                <w:rFonts w:ascii="Calibri" w:eastAsia="Times New Roman" w:hAnsi="Calibri" w:cs="Calibri"/>
                <w:b/>
                <w:bCs/>
                <w:color w:val="000000"/>
                <w:kern w:val="0"/>
                <w:sz w:val="22"/>
                <w:szCs w:val="22"/>
                <w:lang w:eastAsia="en-GB"/>
                <w14:ligatures w14:val="none"/>
              </w:rPr>
              <w:t>P Card</w:t>
            </w:r>
          </w:p>
        </w:tc>
        <w:tc>
          <w:tcPr>
            <w:tcW w:w="3701" w:type="pct"/>
            <w:tcBorders>
              <w:top w:val="single" w:sz="4" w:space="0" w:color="auto"/>
              <w:left w:val="single" w:sz="4" w:space="0" w:color="auto"/>
              <w:bottom w:val="single" w:sz="4" w:space="0" w:color="auto"/>
              <w:right w:val="single" w:sz="4" w:space="0" w:color="auto"/>
            </w:tcBorders>
            <w:vAlign w:val="center"/>
            <w:hideMark/>
          </w:tcPr>
          <w:p w14:paraId="1165208B" w14:textId="77777777" w:rsidR="003513DB" w:rsidRPr="006A6860" w:rsidRDefault="003513DB" w:rsidP="003513DB">
            <w:pPr>
              <w:spacing w:after="0" w:line="240" w:lineRule="auto"/>
              <w:rPr>
                <w:rFonts w:ascii="Calibri" w:eastAsia="Times New Roman" w:hAnsi="Calibri" w:cs="Calibri"/>
                <w:color w:val="000000"/>
                <w:kern w:val="0"/>
                <w:sz w:val="22"/>
                <w:szCs w:val="22"/>
                <w:lang w:eastAsia="en-GB"/>
                <w14:ligatures w14:val="none"/>
              </w:rPr>
            </w:pPr>
            <w:r w:rsidRPr="006A6860">
              <w:rPr>
                <w:rFonts w:ascii="Calibri" w:eastAsia="Times New Roman" w:hAnsi="Calibri" w:cs="Calibri"/>
                <w:color w:val="000000"/>
                <w:kern w:val="0"/>
                <w:sz w:val="22"/>
                <w:szCs w:val="22"/>
                <w:lang w:eastAsia="en-GB"/>
                <w14:ligatures w14:val="none"/>
              </w:rPr>
              <w:t>This uses the P Card Request Form</w:t>
            </w:r>
          </w:p>
          <w:p w14:paraId="617FDD02" w14:textId="5A873E12" w:rsidR="003513DB" w:rsidRPr="006A6860" w:rsidRDefault="003513DB" w:rsidP="003513DB">
            <w:pPr>
              <w:spacing w:after="0" w:line="240" w:lineRule="auto"/>
              <w:rPr>
                <w:rFonts w:ascii="Calibri" w:eastAsia="Times New Roman" w:hAnsi="Calibri" w:cs="Calibri"/>
                <w:color w:val="000000"/>
                <w:kern w:val="0"/>
                <w:sz w:val="22"/>
                <w:szCs w:val="22"/>
                <w:lang w:eastAsia="en-GB"/>
                <w14:ligatures w14:val="none"/>
              </w:rPr>
            </w:pPr>
            <w:r w:rsidRPr="006A6860">
              <w:rPr>
                <w:rFonts w:ascii="Calibri" w:eastAsia="Times New Roman" w:hAnsi="Calibri" w:cs="Calibri"/>
                <w:color w:val="000000"/>
                <w:kern w:val="0"/>
                <w:sz w:val="22"/>
                <w:szCs w:val="22"/>
                <w:lang w:eastAsia="en-GB"/>
                <w14:ligatures w14:val="none"/>
              </w:rPr>
              <w:t xml:space="preserve"> </w:t>
            </w:r>
          </w:p>
          <w:p w14:paraId="67483BCB" w14:textId="240C77F2" w:rsidR="003513DB" w:rsidRPr="006A6860" w:rsidRDefault="003513DB" w:rsidP="003513DB">
            <w:pPr>
              <w:spacing w:after="0" w:line="240" w:lineRule="auto"/>
              <w:rPr>
                <w:rFonts w:ascii="Calibri" w:eastAsia="Times New Roman" w:hAnsi="Calibri" w:cs="Calibri"/>
                <w:color w:val="000000"/>
                <w:kern w:val="0"/>
                <w:sz w:val="22"/>
                <w:szCs w:val="22"/>
                <w:lang w:eastAsia="en-GB"/>
                <w14:ligatures w14:val="none"/>
              </w:rPr>
            </w:pPr>
            <w:r w:rsidRPr="006A6860">
              <w:rPr>
                <w:rFonts w:ascii="Calibri" w:eastAsia="Times New Roman" w:hAnsi="Calibri" w:cs="Calibri"/>
                <w:color w:val="000000"/>
                <w:kern w:val="0"/>
                <w:sz w:val="22"/>
                <w:szCs w:val="22"/>
                <w:lang w:eastAsia="en-GB"/>
                <w14:ligatures w14:val="none"/>
              </w:rPr>
              <w:t>Once the correct authorisation to spend is in place the business admin can support with the P Card form which requires budget holder approval.</w:t>
            </w:r>
          </w:p>
        </w:tc>
      </w:tr>
      <w:tr w:rsidR="003513DB" w:rsidRPr="00E22085" w14:paraId="60C54B67" w14:textId="77777777" w:rsidTr="003513DB">
        <w:trPr>
          <w:trHeight w:val="3825"/>
          <w:jc w:val="center"/>
        </w:trPr>
        <w:tc>
          <w:tcPr>
            <w:tcW w:w="1299" w:type="pct"/>
            <w:tcBorders>
              <w:top w:val="single" w:sz="4" w:space="0" w:color="auto"/>
              <w:left w:val="single" w:sz="4" w:space="0" w:color="auto"/>
              <w:bottom w:val="single" w:sz="4" w:space="0" w:color="auto"/>
              <w:right w:val="single" w:sz="4" w:space="0" w:color="auto"/>
            </w:tcBorders>
            <w:vAlign w:val="center"/>
            <w:hideMark/>
          </w:tcPr>
          <w:p w14:paraId="58589967" w14:textId="77777777" w:rsidR="003513DB" w:rsidRPr="00B135A0" w:rsidRDefault="003513DB" w:rsidP="003513DB">
            <w:pPr>
              <w:spacing w:after="0" w:line="240" w:lineRule="auto"/>
              <w:rPr>
                <w:rFonts w:ascii="Calibri" w:eastAsia="Times New Roman" w:hAnsi="Calibri" w:cs="Calibri"/>
                <w:b/>
                <w:bCs/>
                <w:color w:val="000000"/>
                <w:kern w:val="0"/>
                <w:sz w:val="22"/>
                <w:szCs w:val="22"/>
                <w:lang w:eastAsia="en-GB"/>
                <w14:ligatures w14:val="none"/>
              </w:rPr>
            </w:pPr>
            <w:r w:rsidRPr="00B135A0">
              <w:rPr>
                <w:rFonts w:ascii="Calibri" w:eastAsia="Times New Roman" w:hAnsi="Calibri" w:cs="Calibri"/>
                <w:b/>
                <w:bCs/>
                <w:color w:val="000000"/>
                <w:kern w:val="0"/>
                <w:sz w:val="22"/>
                <w:szCs w:val="22"/>
                <w:lang w:eastAsia="en-GB"/>
                <w14:ligatures w14:val="none"/>
              </w:rPr>
              <w:t xml:space="preserve">Petty Cash </w:t>
            </w:r>
          </w:p>
        </w:tc>
        <w:tc>
          <w:tcPr>
            <w:tcW w:w="3701" w:type="pct"/>
            <w:tcBorders>
              <w:top w:val="single" w:sz="4" w:space="0" w:color="auto"/>
              <w:left w:val="single" w:sz="4" w:space="0" w:color="auto"/>
              <w:bottom w:val="single" w:sz="4" w:space="0" w:color="auto"/>
              <w:right w:val="single" w:sz="4" w:space="0" w:color="auto"/>
            </w:tcBorders>
            <w:vAlign w:val="center"/>
            <w:hideMark/>
          </w:tcPr>
          <w:p w14:paraId="6B073D29" w14:textId="77777777" w:rsidR="003513DB" w:rsidRPr="006A6860" w:rsidRDefault="003513DB" w:rsidP="003513DB">
            <w:pPr>
              <w:spacing w:after="0" w:line="240" w:lineRule="auto"/>
              <w:rPr>
                <w:rFonts w:ascii="Calibri" w:eastAsia="Times New Roman" w:hAnsi="Calibri" w:cs="Calibri"/>
                <w:color w:val="000000"/>
                <w:kern w:val="0"/>
                <w:sz w:val="22"/>
                <w:szCs w:val="22"/>
                <w:lang w:eastAsia="en-GB"/>
                <w14:ligatures w14:val="none"/>
              </w:rPr>
            </w:pPr>
            <w:r w:rsidRPr="006A6860">
              <w:rPr>
                <w:rFonts w:ascii="Calibri" w:eastAsia="Times New Roman" w:hAnsi="Calibri" w:cs="Calibri"/>
                <w:color w:val="000000"/>
                <w:kern w:val="0"/>
                <w:sz w:val="22"/>
                <w:szCs w:val="22"/>
                <w:lang w:eastAsia="en-GB"/>
                <w14:ligatures w14:val="none"/>
              </w:rPr>
              <w:t>There are 8 petty cash tins located across the county.</w:t>
            </w:r>
            <w:r w:rsidRPr="006A6860">
              <w:rPr>
                <w:rFonts w:ascii="Calibri" w:eastAsia="Times New Roman" w:hAnsi="Calibri" w:cs="Calibri"/>
                <w:color w:val="000000"/>
                <w:kern w:val="0"/>
                <w:sz w:val="22"/>
                <w:szCs w:val="22"/>
                <w:lang w:eastAsia="en-GB"/>
                <w14:ligatures w14:val="none"/>
              </w:rPr>
              <w:br/>
            </w:r>
            <w:r w:rsidRPr="006A6860">
              <w:rPr>
                <w:rFonts w:ascii="Calibri" w:eastAsia="Times New Roman" w:hAnsi="Calibri" w:cs="Calibri"/>
                <w:color w:val="000000"/>
                <w:kern w:val="0"/>
                <w:sz w:val="22"/>
                <w:szCs w:val="22"/>
                <w:lang w:eastAsia="en-GB"/>
                <w14:ligatures w14:val="none"/>
              </w:rPr>
              <w:br/>
              <w:t>Petty cash can be requested in advance of a spend being made. If you do this, you then return the unspent and receipts for spent value.</w:t>
            </w:r>
          </w:p>
          <w:p w14:paraId="2BCACBCD" w14:textId="77777777" w:rsidR="003513DB" w:rsidRPr="006A6860" w:rsidRDefault="003513DB" w:rsidP="003513DB">
            <w:pPr>
              <w:spacing w:after="0" w:line="240" w:lineRule="auto"/>
              <w:rPr>
                <w:rFonts w:ascii="Calibri" w:eastAsia="Times New Roman" w:hAnsi="Calibri" w:cs="Calibri"/>
                <w:color w:val="000000"/>
                <w:kern w:val="0"/>
                <w:sz w:val="22"/>
                <w:szCs w:val="22"/>
                <w:lang w:eastAsia="en-GB"/>
                <w14:ligatures w14:val="none"/>
              </w:rPr>
            </w:pPr>
          </w:p>
          <w:p w14:paraId="172E281B" w14:textId="72090D16" w:rsidR="003513DB" w:rsidRPr="006A6860" w:rsidRDefault="003513DB" w:rsidP="003513DB">
            <w:pPr>
              <w:spacing w:after="0" w:line="240" w:lineRule="auto"/>
              <w:rPr>
                <w:rFonts w:ascii="Calibri" w:eastAsia="Times New Roman" w:hAnsi="Calibri" w:cs="Calibri"/>
                <w:color w:val="000000"/>
                <w:kern w:val="0"/>
                <w:sz w:val="22"/>
                <w:szCs w:val="22"/>
                <w:lang w:eastAsia="en-GB"/>
                <w14:ligatures w14:val="none"/>
              </w:rPr>
            </w:pPr>
            <w:r w:rsidRPr="006A6860">
              <w:rPr>
                <w:rFonts w:ascii="Calibri" w:eastAsia="Times New Roman" w:hAnsi="Calibri" w:cs="Calibri"/>
                <w:color w:val="000000"/>
                <w:kern w:val="0"/>
                <w:sz w:val="22"/>
                <w:szCs w:val="22"/>
                <w:lang w:eastAsia="en-GB"/>
                <w14:ligatures w14:val="none"/>
              </w:rPr>
              <w:t>Business admin will support with the petty cash request form to withdraw cash from the tin.</w:t>
            </w:r>
            <w:r w:rsidRPr="006A6860">
              <w:rPr>
                <w:rFonts w:ascii="Calibri" w:eastAsia="Times New Roman" w:hAnsi="Calibri" w:cs="Calibri"/>
                <w:color w:val="000000"/>
                <w:kern w:val="0"/>
                <w:sz w:val="22"/>
                <w:szCs w:val="22"/>
                <w:lang w:eastAsia="en-GB"/>
                <w14:ligatures w14:val="none"/>
              </w:rPr>
              <w:br/>
            </w:r>
            <w:r w:rsidRPr="006A6860">
              <w:rPr>
                <w:rFonts w:ascii="Calibri" w:eastAsia="Times New Roman" w:hAnsi="Calibri" w:cs="Calibri"/>
                <w:color w:val="000000"/>
                <w:kern w:val="0"/>
                <w:sz w:val="22"/>
                <w:szCs w:val="22"/>
                <w:lang w:eastAsia="en-GB"/>
                <w14:ligatures w14:val="none"/>
              </w:rPr>
              <w:br/>
              <w:t xml:space="preserve">Receipts are needed for all spends made via petty cash.  These can be a scanned copy or a photo of the receipt if you are unable to get to the office in a timely way.  All change must be returned regardless of the amount.  </w:t>
            </w:r>
            <w:r w:rsidRPr="006A6860">
              <w:rPr>
                <w:rFonts w:ascii="Calibri" w:eastAsia="Times New Roman" w:hAnsi="Calibri" w:cs="Calibri"/>
                <w:color w:val="000000"/>
                <w:kern w:val="0"/>
                <w:sz w:val="22"/>
                <w:szCs w:val="22"/>
                <w:lang w:eastAsia="en-GB"/>
                <w14:ligatures w14:val="none"/>
              </w:rPr>
              <w:br/>
            </w:r>
            <w:r w:rsidRPr="006A6860">
              <w:rPr>
                <w:rFonts w:ascii="Calibri" w:eastAsia="Times New Roman" w:hAnsi="Calibri" w:cs="Calibri"/>
                <w:color w:val="000000"/>
                <w:kern w:val="0"/>
                <w:sz w:val="22"/>
                <w:szCs w:val="22"/>
                <w:lang w:eastAsia="en-GB"/>
                <w14:ligatures w14:val="none"/>
              </w:rPr>
              <w:br/>
              <w:t>Spends made in advance and reclaimed, can be either using cash or a personal debit card (credit cards should not be used to pay for any spend on behalf of GCC).</w:t>
            </w:r>
          </w:p>
        </w:tc>
      </w:tr>
      <w:tr w:rsidR="003513DB" w:rsidRPr="00E22085" w14:paraId="4EAE3132" w14:textId="77777777" w:rsidTr="006A6860">
        <w:trPr>
          <w:trHeight w:val="2566"/>
          <w:jc w:val="center"/>
        </w:trPr>
        <w:tc>
          <w:tcPr>
            <w:tcW w:w="1299" w:type="pct"/>
            <w:tcBorders>
              <w:top w:val="single" w:sz="4" w:space="0" w:color="auto"/>
              <w:left w:val="single" w:sz="4" w:space="0" w:color="auto"/>
              <w:bottom w:val="single" w:sz="4" w:space="0" w:color="auto"/>
              <w:right w:val="single" w:sz="4" w:space="0" w:color="auto"/>
            </w:tcBorders>
            <w:vAlign w:val="center"/>
          </w:tcPr>
          <w:p w14:paraId="0F2726B3" w14:textId="1E23DE8A" w:rsidR="003513DB" w:rsidRPr="00B135A0" w:rsidRDefault="003513DB" w:rsidP="003513DB">
            <w:pPr>
              <w:spacing w:after="0" w:line="240" w:lineRule="auto"/>
              <w:rPr>
                <w:rFonts w:ascii="Calibri" w:eastAsia="Times New Roman" w:hAnsi="Calibri" w:cs="Calibri"/>
                <w:b/>
                <w:bCs/>
                <w:color w:val="000000"/>
                <w:kern w:val="0"/>
                <w:sz w:val="22"/>
                <w:szCs w:val="22"/>
                <w:lang w:eastAsia="en-GB"/>
                <w14:ligatures w14:val="none"/>
              </w:rPr>
            </w:pPr>
            <w:r>
              <w:rPr>
                <w:rFonts w:ascii="Calibri" w:eastAsia="Times New Roman" w:hAnsi="Calibri" w:cs="Calibri"/>
                <w:b/>
                <w:bCs/>
                <w:color w:val="000000"/>
                <w:kern w:val="0"/>
                <w:sz w:val="22"/>
                <w:szCs w:val="22"/>
                <w:lang w:eastAsia="en-GB"/>
                <w14:ligatures w14:val="none"/>
              </w:rPr>
              <w:t>Pre-Payment Card</w:t>
            </w:r>
          </w:p>
        </w:tc>
        <w:tc>
          <w:tcPr>
            <w:tcW w:w="3701" w:type="pct"/>
            <w:tcBorders>
              <w:top w:val="single" w:sz="4" w:space="0" w:color="auto"/>
              <w:left w:val="single" w:sz="4" w:space="0" w:color="auto"/>
              <w:bottom w:val="single" w:sz="4" w:space="0" w:color="auto"/>
              <w:right w:val="single" w:sz="4" w:space="0" w:color="auto"/>
            </w:tcBorders>
            <w:vAlign w:val="center"/>
          </w:tcPr>
          <w:p w14:paraId="3C064A57" w14:textId="77777777" w:rsidR="003513DB" w:rsidRPr="006A6860" w:rsidRDefault="003513DB" w:rsidP="003513DB">
            <w:pPr>
              <w:spacing w:after="0" w:line="240" w:lineRule="auto"/>
              <w:rPr>
                <w:rFonts w:ascii="Calibri" w:eastAsia="Times New Roman" w:hAnsi="Calibri" w:cs="Calibri"/>
                <w:color w:val="000000"/>
                <w:kern w:val="0"/>
                <w:sz w:val="22"/>
                <w:szCs w:val="22"/>
                <w:lang w:eastAsia="en-GB"/>
                <w14:ligatures w14:val="none"/>
              </w:rPr>
            </w:pPr>
            <w:r w:rsidRPr="006A6860">
              <w:rPr>
                <w:rFonts w:ascii="Calibri" w:eastAsia="Times New Roman" w:hAnsi="Calibri" w:cs="Calibri"/>
                <w:color w:val="000000"/>
                <w:kern w:val="0"/>
                <w:sz w:val="22"/>
                <w:szCs w:val="22"/>
                <w:lang w:eastAsia="en-GB"/>
                <w14:ligatures w14:val="none"/>
              </w:rPr>
              <w:t>This will only apply for staff who are part of the pilot of staff pre-payment cards.</w:t>
            </w:r>
          </w:p>
          <w:p w14:paraId="4889E3E9" w14:textId="77777777" w:rsidR="003513DB" w:rsidRPr="006A6860" w:rsidRDefault="003513DB" w:rsidP="003513DB">
            <w:pPr>
              <w:spacing w:after="0" w:line="240" w:lineRule="auto"/>
              <w:rPr>
                <w:rFonts w:ascii="Calibri" w:eastAsia="Times New Roman" w:hAnsi="Calibri" w:cs="Calibri"/>
                <w:color w:val="000000"/>
                <w:kern w:val="0"/>
                <w:sz w:val="22"/>
                <w:szCs w:val="22"/>
                <w:lang w:eastAsia="en-GB"/>
                <w14:ligatures w14:val="none"/>
              </w:rPr>
            </w:pPr>
          </w:p>
          <w:p w14:paraId="556F9639" w14:textId="77777777" w:rsidR="003513DB" w:rsidRPr="006A6860" w:rsidRDefault="003329CC" w:rsidP="003513DB">
            <w:pPr>
              <w:spacing w:after="0" w:line="240" w:lineRule="auto"/>
              <w:rPr>
                <w:rFonts w:ascii="Calibri" w:eastAsia="Times New Roman" w:hAnsi="Calibri" w:cs="Calibri"/>
                <w:color w:val="000000"/>
                <w:kern w:val="0"/>
                <w:sz w:val="22"/>
                <w:szCs w:val="22"/>
                <w:lang w:eastAsia="en-GB"/>
                <w14:ligatures w14:val="none"/>
              </w:rPr>
            </w:pPr>
            <w:r w:rsidRPr="006A6860">
              <w:rPr>
                <w:rFonts w:ascii="Calibri" w:eastAsia="Times New Roman" w:hAnsi="Calibri" w:cs="Calibri"/>
                <w:color w:val="000000"/>
                <w:kern w:val="0"/>
                <w:sz w:val="22"/>
                <w:szCs w:val="22"/>
                <w:lang w:eastAsia="en-GB"/>
                <w14:ligatures w14:val="none"/>
              </w:rPr>
              <w:t xml:space="preserve">Following the processes, either make the spend using your card limit (if it is </w:t>
            </w:r>
            <w:r w:rsidR="006A6860" w:rsidRPr="006A6860">
              <w:rPr>
                <w:rFonts w:ascii="Calibri" w:eastAsia="Times New Roman" w:hAnsi="Calibri" w:cs="Calibri"/>
                <w:color w:val="000000"/>
                <w:kern w:val="0"/>
                <w:sz w:val="22"/>
                <w:szCs w:val="22"/>
                <w:lang w:eastAsia="en-GB"/>
                <w14:ligatures w14:val="none"/>
              </w:rPr>
              <w:t>a Team Manager approval level) or if a top up to the card is required ensure appropriate approval and submit the request for funds to be put on the card via business admin.</w:t>
            </w:r>
          </w:p>
          <w:p w14:paraId="00D4929F" w14:textId="77777777" w:rsidR="006A6860" w:rsidRPr="006A6860" w:rsidRDefault="006A6860" w:rsidP="003513DB">
            <w:pPr>
              <w:spacing w:after="0" w:line="240" w:lineRule="auto"/>
              <w:rPr>
                <w:rFonts w:ascii="Calibri" w:eastAsia="Times New Roman" w:hAnsi="Calibri" w:cs="Calibri"/>
                <w:color w:val="000000"/>
                <w:kern w:val="0"/>
                <w:sz w:val="22"/>
                <w:szCs w:val="22"/>
                <w:lang w:eastAsia="en-GB"/>
                <w14:ligatures w14:val="none"/>
              </w:rPr>
            </w:pPr>
          </w:p>
          <w:p w14:paraId="00AB8231" w14:textId="077D64A6" w:rsidR="006A6860" w:rsidRPr="006A6860" w:rsidRDefault="006A6860" w:rsidP="003513DB">
            <w:pPr>
              <w:spacing w:after="0" w:line="240" w:lineRule="auto"/>
              <w:rPr>
                <w:rFonts w:ascii="Calibri" w:eastAsia="Times New Roman" w:hAnsi="Calibri" w:cs="Calibri"/>
                <w:color w:val="000000"/>
                <w:kern w:val="0"/>
                <w:sz w:val="22"/>
                <w:szCs w:val="22"/>
                <w:lang w:eastAsia="en-GB"/>
                <w14:ligatures w14:val="none"/>
              </w:rPr>
            </w:pPr>
            <w:r w:rsidRPr="006A6860">
              <w:rPr>
                <w:rFonts w:ascii="Calibri" w:eastAsia="Times New Roman" w:hAnsi="Calibri" w:cs="Calibri"/>
                <w:color w:val="000000"/>
                <w:kern w:val="0"/>
                <w:sz w:val="22"/>
                <w:szCs w:val="22"/>
                <w:lang w:eastAsia="en-GB"/>
                <w14:ligatures w14:val="none"/>
              </w:rPr>
              <w:t>All receipts must still be kept for this method.</w:t>
            </w:r>
          </w:p>
        </w:tc>
      </w:tr>
    </w:tbl>
    <w:p w14:paraId="1A1DB1FB" w14:textId="77777777" w:rsidR="00E22085" w:rsidRDefault="00E22085"/>
    <w:p w14:paraId="3BF6B615" w14:textId="77777777" w:rsidR="006A6860" w:rsidRDefault="006A6860"/>
    <w:p w14:paraId="6764BC6F" w14:textId="77777777" w:rsidR="006D419D" w:rsidRDefault="006D419D">
      <w:pPr>
        <w:rPr>
          <w:b/>
          <w:bCs/>
        </w:rPr>
      </w:pPr>
      <w:r>
        <w:rPr>
          <w:b/>
          <w:bCs/>
        </w:rPr>
        <w:br w:type="page"/>
      </w:r>
    </w:p>
    <w:p w14:paraId="768EE9AC" w14:textId="77777777" w:rsidR="006D419D" w:rsidRDefault="006D419D" w:rsidP="006D419D">
      <w:pPr>
        <w:rPr>
          <w:b/>
          <w:bCs/>
        </w:rPr>
      </w:pPr>
      <w:bookmarkStart w:id="0" w:name="_Hlk192841315"/>
    </w:p>
    <w:p w14:paraId="1E9DD7C0" w14:textId="1A20C76A" w:rsidR="006D419D" w:rsidRPr="002A2241" w:rsidRDefault="006D419D" w:rsidP="006D419D">
      <w:pPr>
        <w:rPr>
          <w:b/>
          <w:bCs/>
        </w:rPr>
      </w:pPr>
      <w:r w:rsidRPr="002A2241">
        <w:rPr>
          <w:b/>
          <w:bCs/>
        </w:rPr>
        <w:t>Document Control</w:t>
      </w:r>
    </w:p>
    <w:p w14:paraId="286AAA08" w14:textId="77777777" w:rsidR="006D419D" w:rsidRPr="002A2241" w:rsidRDefault="006D419D" w:rsidP="006D419D">
      <w:pPr>
        <w:rPr>
          <w:b/>
          <w:bCs/>
        </w:rPr>
      </w:pPr>
      <w:r w:rsidRPr="002A2241">
        <w:rPr>
          <w:b/>
          <w:bCs/>
        </w:rPr>
        <w:t>Document information</w:t>
      </w:r>
    </w:p>
    <w:tbl>
      <w:tblPr>
        <w:tblStyle w:val="TableGrid"/>
        <w:tblW w:w="0" w:type="auto"/>
        <w:tblLook w:val="04A0" w:firstRow="1" w:lastRow="0" w:firstColumn="1" w:lastColumn="0" w:noHBand="0" w:noVBand="1"/>
      </w:tblPr>
      <w:tblGrid>
        <w:gridCol w:w="4508"/>
        <w:gridCol w:w="4508"/>
      </w:tblGrid>
      <w:tr w:rsidR="006D419D" w14:paraId="1E0F786E" w14:textId="77777777" w:rsidTr="0036543E">
        <w:tc>
          <w:tcPr>
            <w:tcW w:w="4508" w:type="dxa"/>
          </w:tcPr>
          <w:p w14:paraId="1F09C11C" w14:textId="77777777" w:rsidR="006D419D" w:rsidRPr="002A2241" w:rsidRDefault="006D419D" w:rsidP="0036543E">
            <w:pPr>
              <w:rPr>
                <w:b/>
                <w:bCs/>
              </w:rPr>
            </w:pPr>
            <w:r w:rsidRPr="002A2241">
              <w:rPr>
                <w:b/>
                <w:bCs/>
              </w:rPr>
              <w:t>Owner:</w:t>
            </w:r>
          </w:p>
        </w:tc>
        <w:tc>
          <w:tcPr>
            <w:tcW w:w="4508" w:type="dxa"/>
          </w:tcPr>
          <w:p w14:paraId="079C9BBE" w14:textId="68F6A372" w:rsidR="006D419D" w:rsidRDefault="004612F3" w:rsidP="0036543E">
            <w:r w:rsidRPr="004612F3">
              <w:t>Head of Business &amp; Resource</w:t>
            </w:r>
          </w:p>
        </w:tc>
      </w:tr>
      <w:tr w:rsidR="006D419D" w14:paraId="483DCCC9" w14:textId="77777777" w:rsidTr="0036543E">
        <w:tc>
          <w:tcPr>
            <w:tcW w:w="4508" w:type="dxa"/>
          </w:tcPr>
          <w:p w14:paraId="528BD479" w14:textId="77777777" w:rsidR="006D419D" w:rsidRPr="002A2241" w:rsidRDefault="006D419D" w:rsidP="0036543E">
            <w:pPr>
              <w:rPr>
                <w:b/>
                <w:bCs/>
              </w:rPr>
            </w:pPr>
            <w:r w:rsidRPr="002A2241">
              <w:rPr>
                <w:b/>
                <w:bCs/>
              </w:rPr>
              <w:t>Author:</w:t>
            </w:r>
          </w:p>
        </w:tc>
        <w:tc>
          <w:tcPr>
            <w:tcW w:w="4508" w:type="dxa"/>
          </w:tcPr>
          <w:p w14:paraId="59630EDB" w14:textId="6D736F16" w:rsidR="006D419D" w:rsidRDefault="004612F3" w:rsidP="0036543E">
            <w:r>
              <w:t>Tom Underwood</w:t>
            </w:r>
          </w:p>
        </w:tc>
      </w:tr>
      <w:tr w:rsidR="006D419D" w14:paraId="22DB516A" w14:textId="77777777" w:rsidTr="0036543E">
        <w:tc>
          <w:tcPr>
            <w:tcW w:w="4508" w:type="dxa"/>
          </w:tcPr>
          <w:p w14:paraId="05E62413" w14:textId="77777777" w:rsidR="006D419D" w:rsidRPr="002A2241" w:rsidRDefault="006D419D" w:rsidP="0036543E">
            <w:pPr>
              <w:rPr>
                <w:b/>
                <w:bCs/>
              </w:rPr>
            </w:pPr>
            <w:r w:rsidRPr="002A2241">
              <w:rPr>
                <w:b/>
                <w:bCs/>
              </w:rPr>
              <w:t>Last Reviewer:</w:t>
            </w:r>
          </w:p>
        </w:tc>
        <w:tc>
          <w:tcPr>
            <w:tcW w:w="4508" w:type="dxa"/>
          </w:tcPr>
          <w:p w14:paraId="69029357" w14:textId="77777777" w:rsidR="006D419D" w:rsidRDefault="006D419D" w:rsidP="0036543E">
            <w:r>
              <w:t>Policy Governance Group</w:t>
            </w:r>
          </w:p>
        </w:tc>
      </w:tr>
      <w:tr w:rsidR="006D419D" w14:paraId="3D4DE2AF" w14:textId="77777777" w:rsidTr="0036543E">
        <w:tc>
          <w:tcPr>
            <w:tcW w:w="4508" w:type="dxa"/>
          </w:tcPr>
          <w:p w14:paraId="52CF1D0F" w14:textId="77777777" w:rsidR="006D419D" w:rsidRPr="002A2241" w:rsidRDefault="006D419D" w:rsidP="0036543E">
            <w:pPr>
              <w:rPr>
                <w:b/>
                <w:bCs/>
              </w:rPr>
            </w:pPr>
            <w:r w:rsidRPr="002A2241">
              <w:rPr>
                <w:b/>
                <w:bCs/>
              </w:rPr>
              <w:t>Date Created:</w:t>
            </w:r>
          </w:p>
        </w:tc>
        <w:tc>
          <w:tcPr>
            <w:tcW w:w="4508" w:type="dxa"/>
          </w:tcPr>
          <w:p w14:paraId="6E9AA236" w14:textId="58676119" w:rsidR="006D419D" w:rsidRDefault="006D419D" w:rsidP="0036543E">
            <w:r>
              <w:t>01/0</w:t>
            </w:r>
            <w:r w:rsidR="0039110F">
              <w:t>1</w:t>
            </w:r>
            <w:r>
              <w:t>/202</w:t>
            </w:r>
            <w:r w:rsidR="0039110F">
              <w:t>5</w:t>
            </w:r>
          </w:p>
        </w:tc>
      </w:tr>
      <w:tr w:rsidR="006D419D" w14:paraId="69C425A2" w14:textId="77777777" w:rsidTr="0036543E">
        <w:tc>
          <w:tcPr>
            <w:tcW w:w="4508" w:type="dxa"/>
          </w:tcPr>
          <w:p w14:paraId="6FFE3128" w14:textId="77777777" w:rsidR="006D419D" w:rsidRPr="002A2241" w:rsidRDefault="006D419D" w:rsidP="0036543E">
            <w:pPr>
              <w:rPr>
                <w:b/>
                <w:bCs/>
              </w:rPr>
            </w:pPr>
            <w:r w:rsidRPr="002A2241">
              <w:rPr>
                <w:b/>
                <w:bCs/>
              </w:rPr>
              <w:t>Next Review Date:</w:t>
            </w:r>
          </w:p>
        </w:tc>
        <w:tc>
          <w:tcPr>
            <w:tcW w:w="4508" w:type="dxa"/>
          </w:tcPr>
          <w:p w14:paraId="05B0C6B8" w14:textId="59E231B5" w:rsidR="006D419D" w:rsidRDefault="006D419D" w:rsidP="0036543E">
            <w:r>
              <w:t>01/0</w:t>
            </w:r>
            <w:r w:rsidR="0039110F">
              <w:t>1</w:t>
            </w:r>
            <w:r>
              <w:t>/202</w:t>
            </w:r>
            <w:r w:rsidR="0039110F">
              <w:t>6</w:t>
            </w:r>
          </w:p>
        </w:tc>
      </w:tr>
      <w:tr w:rsidR="006D419D" w14:paraId="210AE976" w14:textId="77777777" w:rsidTr="0036543E">
        <w:tc>
          <w:tcPr>
            <w:tcW w:w="4508" w:type="dxa"/>
          </w:tcPr>
          <w:p w14:paraId="24E498D0" w14:textId="77777777" w:rsidR="006D419D" w:rsidRPr="002A2241" w:rsidRDefault="006D419D" w:rsidP="0036543E">
            <w:pPr>
              <w:rPr>
                <w:b/>
                <w:bCs/>
              </w:rPr>
            </w:pPr>
            <w:r w:rsidRPr="002A2241">
              <w:rPr>
                <w:b/>
                <w:bCs/>
              </w:rPr>
              <w:t>Approval:</w:t>
            </w:r>
          </w:p>
        </w:tc>
        <w:tc>
          <w:tcPr>
            <w:tcW w:w="4508" w:type="dxa"/>
          </w:tcPr>
          <w:p w14:paraId="70C718AF" w14:textId="77777777" w:rsidR="006D419D" w:rsidRDefault="006D419D" w:rsidP="0036543E">
            <w:r>
              <w:t>Policy Governance Group March 2025</w:t>
            </w:r>
          </w:p>
        </w:tc>
      </w:tr>
      <w:tr w:rsidR="006D419D" w14:paraId="3535A5FB" w14:textId="77777777" w:rsidTr="0036543E">
        <w:tc>
          <w:tcPr>
            <w:tcW w:w="4508" w:type="dxa"/>
          </w:tcPr>
          <w:p w14:paraId="3AAB1F52" w14:textId="77777777" w:rsidR="006D419D" w:rsidRPr="002A2241" w:rsidRDefault="006D419D" w:rsidP="0036543E">
            <w:pPr>
              <w:rPr>
                <w:b/>
                <w:bCs/>
              </w:rPr>
            </w:pPr>
            <w:r w:rsidRPr="002A2241">
              <w:rPr>
                <w:b/>
                <w:bCs/>
              </w:rPr>
              <w:t>Version:</w:t>
            </w:r>
          </w:p>
        </w:tc>
        <w:tc>
          <w:tcPr>
            <w:tcW w:w="4508" w:type="dxa"/>
          </w:tcPr>
          <w:p w14:paraId="51DD6341" w14:textId="77777777" w:rsidR="006D419D" w:rsidRDefault="006D419D" w:rsidP="0036543E">
            <w:r>
              <w:t>1</w:t>
            </w:r>
          </w:p>
        </w:tc>
      </w:tr>
      <w:tr w:rsidR="0039110F" w14:paraId="2F90D07C" w14:textId="77777777" w:rsidTr="0036543E">
        <w:tc>
          <w:tcPr>
            <w:tcW w:w="4508" w:type="dxa"/>
          </w:tcPr>
          <w:p w14:paraId="13C452A6" w14:textId="224B363D" w:rsidR="0039110F" w:rsidRPr="002A2241" w:rsidRDefault="0039110F" w:rsidP="0039110F">
            <w:pPr>
              <w:rPr>
                <w:b/>
                <w:bCs/>
              </w:rPr>
            </w:pPr>
            <w:r>
              <w:rPr>
                <w:b/>
                <w:bCs/>
              </w:rPr>
              <w:t>Resource Library Chapter:</w:t>
            </w:r>
          </w:p>
        </w:tc>
        <w:tc>
          <w:tcPr>
            <w:tcW w:w="4508" w:type="dxa"/>
          </w:tcPr>
          <w:p w14:paraId="6DA35F6D" w14:textId="77777777" w:rsidR="0039110F" w:rsidRDefault="0039110F" w:rsidP="0039110F"/>
        </w:tc>
      </w:tr>
    </w:tbl>
    <w:p w14:paraId="662D6134" w14:textId="77777777" w:rsidR="006D419D" w:rsidRDefault="006D419D" w:rsidP="006D419D"/>
    <w:tbl>
      <w:tblPr>
        <w:tblStyle w:val="TableGrid"/>
        <w:tblW w:w="0" w:type="auto"/>
        <w:tblLook w:val="04A0" w:firstRow="1" w:lastRow="0" w:firstColumn="1" w:lastColumn="0" w:noHBand="0" w:noVBand="1"/>
      </w:tblPr>
      <w:tblGrid>
        <w:gridCol w:w="3006"/>
        <w:gridCol w:w="1951"/>
        <w:gridCol w:w="4059"/>
      </w:tblGrid>
      <w:tr w:rsidR="006D419D" w14:paraId="08D9D6C3" w14:textId="77777777" w:rsidTr="0036543E">
        <w:tc>
          <w:tcPr>
            <w:tcW w:w="3006" w:type="dxa"/>
          </w:tcPr>
          <w:p w14:paraId="75F6EB9E" w14:textId="77777777" w:rsidR="006D419D" w:rsidRPr="002A2241" w:rsidRDefault="006D419D" w:rsidP="0036543E">
            <w:pPr>
              <w:rPr>
                <w:b/>
                <w:bCs/>
              </w:rPr>
            </w:pPr>
            <w:r w:rsidRPr="002A2241">
              <w:rPr>
                <w:b/>
                <w:bCs/>
              </w:rPr>
              <w:t>Version</w:t>
            </w:r>
          </w:p>
        </w:tc>
        <w:tc>
          <w:tcPr>
            <w:tcW w:w="1951" w:type="dxa"/>
          </w:tcPr>
          <w:p w14:paraId="1CBA0389" w14:textId="77777777" w:rsidR="006D419D" w:rsidRPr="002A2241" w:rsidRDefault="006D419D" w:rsidP="0036543E">
            <w:pPr>
              <w:rPr>
                <w:b/>
                <w:bCs/>
              </w:rPr>
            </w:pPr>
            <w:r w:rsidRPr="002A2241">
              <w:rPr>
                <w:b/>
                <w:bCs/>
              </w:rPr>
              <w:t>Version Date</w:t>
            </w:r>
          </w:p>
        </w:tc>
        <w:tc>
          <w:tcPr>
            <w:tcW w:w="4059" w:type="dxa"/>
          </w:tcPr>
          <w:p w14:paraId="2726716B" w14:textId="77777777" w:rsidR="006D419D" w:rsidRPr="002A2241" w:rsidRDefault="006D419D" w:rsidP="0036543E">
            <w:pPr>
              <w:rPr>
                <w:b/>
                <w:bCs/>
              </w:rPr>
            </w:pPr>
            <w:r w:rsidRPr="002A2241">
              <w:rPr>
                <w:b/>
                <w:bCs/>
              </w:rPr>
              <w:t>Summary of Changes</w:t>
            </w:r>
          </w:p>
        </w:tc>
      </w:tr>
      <w:tr w:rsidR="006D419D" w14:paraId="4C3B1668" w14:textId="77777777" w:rsidTr="0036543E">
        <w:tc>
          <w:tcPr>
            <w:tcW w:w="3006" w:type="dxa"/>
          </w:tcPr>
          <w:p w14:paraId="2810B5DB" w14:textId="77777777" w:rsidR="006D419D" w:rsidRDefault="006D419D" w:rsidP="0036543E">
            <w:r>
              <w:t>1</w:t>
            </w:r>
          </w:p>
        </w:tc>
        <w:tc>
          <w:tcPr>
            <w:tcW w:w="1951" w:type="dxa"/>
          </w:tcPr>
          <w:p w14:paraId="241D632F" w14:textId="293471CB" w:rsidR="006D419D" w:rsidRDefault="006D419D" w:rsidP="0036543E">
            <w:r>
              <w:t>01/0</w:t>
            </w:r>
            <w:r w:rsidR="0039110F">
              <w:t>1</w:t>
            </w:r>
            <w:r>
              <w:t>/202</w:t>
            </w:r>
            <w:r w:rsidR="0039110F">
              <w:t>5</w:t>
            </w:r>
          </w:p>
        </w:tc>
        <w:tc>
          <w:tcPr>
            <w:tcW w:w="4059" w:type="dxa"/>
          </w:tcPr>
          <w:p w14:paraId="1672C6A3" w14:textId="77777777" w:rsidR="006D419D" w:rsidRDefault="006D419D" w:rsidP="0036543E">
            <w:r>
              <w:t>No changes</w:t>
            </w:r>
          </w:p>
        </w:tc>
      </w:tr>
      <w:tr w:rsidR="006D419D" w14:paraId="10CB2B36" w14:textId="77777777" w:rsidTr="0036543E">
        <w:tc>
          <w:tcPr>
            <w:tcW w:w="3006" w:type="dxa"/>
          </w:tcPr>
          <w:p w14:paraId="11D780A8" w14:textId="77777777" w:rsidR="006D419D" w:rsidRDefault="006D419D" w:rsidP="0036543E"/>
        </w:tc>
        <w:tc>
          <w:tcPr>
            <w:tcW w:w="1951" w:type="dxa"/>
          </w:tcPr>
          <w:p w14:paraId="136F5D96" w14:textId="77777777" w:rsidR="006D419D" w:rsidRDefault="006D419D" w:rsidP="0036543E"/>
        </w:tc>
        <w:tc>
          <w:tcPr>
            <w:tcW w:w="4059" w:type="dxa"/>
          </w:tcPr>
          <w:p w14:paraId="326611F1" w14:textId="77777777" w:rsidR="006D419D" w:rsidRDefault="006D419D" w:rsidP="0036543E"/>
        </w:tc>
      </w:tr>
      <w:tr w:rsidR="006D419D" w14:paraId="0B7DCEEC" w14:textId="77777777" w:rsidTr="0036543E">
        <w:tc>
          <w:tcPr>
            <w:tcW w:w="3006" w:type="dxa"/>
          </w:tcPr>
          <w:p w14:paraId="5D45763B" w14:textId="77777777" w:rsidR="006D419D" w:rsidRDefault="006D419D" w:rsidP="0036543E"/>
        </w:tc>
        <w:tc>
          <w:tcPr>
            <w:tcW w:w="1951" w:type="dxa"/>
          </w:tcPr>
          <w:p w14:paraId="4CD59770" w14:textId="77777777" w:rsidR="006D419D" w:rsidRDefault="006D419D" w:rsidP="0036543E"/>
        </w:tc>
        <w:tc>
          <w:tcPr>
            <w:tcW w:w="4059" w:type="dxa"/>
          </w:tcPr>
          <w:p w14:paraId="391F9401" w14:textId="77777777" w:rsidR="006D419D" w:rsidRDefault="006D419D" w:rsidP="0036543E"/>
        </w:tc>
      </w:tr>
      <w:tr w:rsidR="006D419D" w14:paraId="504AB6EB" w14:textId="77777777" w:rsidTr="0036543E">
        <w:tc>
          <w:tcPr>
            <w:tcW w:w="3006" w:type="dxa"/>
          </w:tcPr>
          <w:p w14:paraId="7477DE11" w14:textId="77777777" w:rsidR="006D419D" w:rsidRDefault="006D419D" w:rsidP="0036543E"/>
        </w:tc>
        <w:tc>
          <w:tcPr>
            <w:tcW w:w="1951" w:type="dxa"/>
          </w:tcPr>
          <w:p w14:paraId="358F2411" w14:textId="77777777" w:rsidR="006D419D" w:rsidRDefault="006D419D" w:rsidP="0036543E"/>
        </w:tc>
        <w:tc>
          <w:tcPr>
            <w:tcW w:w="4059" w:type="dxa"/>
          </w:tcPr>
          <w:p w14:paraId="4F677D9C" w14:textId="77777777" w:rsidR="006D419D" w:rsidRDefault="006D419D" w:rsidP="0036543E"/>
        </w:tc>
      </w:tr>
    </w:tbl>
    <w:p w14:paraId="5D5828C4" w14:textId="77777777" w:rsidR="006D419D" w:rsidRDefault="006D419D" w:rsidP="006D419D"/>
    <w:bookmarkEnd w:id="0"/>
    <w:p w14:paraId="4BADE53E" w14:textId="77777777" w:rsidR="00795EF4" w:rsidRPr="00795EF4" w:rsidRDefault="00795EF4" w:rsidP="00795EF4">
      <w:pPr>
        <w:jc w:val="right"/>
        <w:rPr>
          <w:b/>
          <w:bCs/>
        </w:rPr>
      </w:pPr>
    </w:p>
    <w:sectPr w:rsidR="00795EF4" w:rsidRPr="00795EF4" w:rsidSect="00B135A0">
      <w:headerReference w:type="even" r:id="rId13"/>
      <w:headerReference w:type="default" r:id="rId14"/>
      <w:headerReference w:type="first" r:id="rId15"/>
      <w:pgSz w:w="11906" w:h="16838"/>
      <w:pgMar w:top="99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BDA37C" w14:textId="77777777" w:rsidR="00CF077B" w:rsidRDefault="00CF077B" w:rsidP="005229F1">
      <w:pPr>
        <w:spacing w:after="0" w:line="240" w:lineRule="auto"/>
      </w:pPr>
      <w:r>
        <w:separator/>
      </w:r>
    </w:p>
  </w:endnote>
  <w:endnote w:type="continuationSeparator" w:id="0">
    <w:p w14:paraId="140A7F95" w14:textId="77777777" w:rsidR="00CF077B" w:rsidRDefault="00CF077B" w:rsidP="005229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55CCD7" w14:textId="77777777" w:rsidR="00CF077B" w:rsidRDefault="00CF077B" w:rsidP="005229F1">
      <w:pPr>
        <w:spacing w:after="0" w:line="240" w:lineRule="auto"/>
      </w:pPr>
      <w:r>
        <w:separator/>
      </w:r>
    </w:p>
  </w:footnote>
  <w:footnote w:type="continuationSeparator" w:id="0">
    <w:p w14:paraId="4EA2B608" w14:textId="77777777" w:rsidR="00CF077B" w:rsidRDefault="00CF077B" w:rsidP="005229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A5377D" w14:textId="44D4C6F0" w:rsidR="005229F1" w:rsidRDefault="005229F1">
    <w:pPr>
      <w:pStyle w:val="Header"/>
    </w:pPr>
    <w:r>
      <w:rPr>
        <w:noProof/>
      </w:rPr>
      <mc:AlternateContent>
        <mc:Choice Requires="wps">
          <w:drawing>
            <wp:anchor distT="0" distB="0" distL="0" distR="0" simplePos="0" relativeHeight="251659264" behindDoc="0" locked="0" layoutInCell="1" allowOverlap="1" wp14:anchorId="31E0CACB" wp14:editId="0D142970">
              <wp:simplePos x="635" y="635"/>
              <wp:positionH relativeFrom="page">
                <wp:align>left</wp:align>
              </wp:positionH>
              <wp:positionV relativeFrom="page">
                <wp:align>top</wp:align>
              </wp:positionV>
              <wp:extent cx="1164590" cy="370205"/>
              <wp:effectExtent l="0" t="0" r="16510" b="10795"/>
              <wp:wrapNone/>
              <wp:docPr id="1459292038" name="Text Box 2" descr="Official - Finan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164590" cy="370205"/>
                      </a:xfrm>
                      <a:prstGeom prst="rect">
                        <a:avLst/>
                      </a:prstGeom>
                      <a:noFill/>
                      <a:ln>
                        <a:noFill/>
                      </a:ln>
                    </wps:spPr>
                    <wps:txbx>
                      <w:txbxContent>
                        <w:p w14:paraId="31609E93" w14:textId="62B02958" w:rsidR="005229F1" w:rsidRPr="005229F1" w:rsidRDefault="005229F1" w:rsidP="005229F1">
                          <w:pPr>
                            <w:spacing w:after="0"/>
                            <w:rPr>
                              <w:rFonts w:ascii="Calibri" w:eastAsia="Calibri" w:hAnsi="Calibri" w:cs="Calibri"/>
                              <w:noProof/>
                              <w:color w:val="000000"/>
                              <w:sz w:val="20"/>
                              <w:szCs w:val="20"/>
                            </w:rPr>
                          </w:pPr>
                          <w:r w:rsidRPr="005229F1">
                            <w:rPr>
                              <w:rFonts w:ascii="Calibri" w:eastAsia="Calibri" w:hAnsi="Calibri" w:cs="Calibri"/>
                              <w:noProof/>
                              <w:color w:val="000000"/>
                              <w:sz w:val="20"/>
                              <w:szCs w:val="20"/>
                            </w:rPr>
                            <w:t>Official - Financial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31E0CACB" id="_x0000_t202" coordsize="21600,21600" o:spt="202" path="m,l,21600r21600,l21600,xe">
              <v:stroke joinstyle="miter"/>
              <v:path gradientshapeok="t" o:connecttype="rect"/>
            </v:shapetype>
            <v:shape id="Text Box 2" o:spid="_x0000_s1026" type="#_x0000_t202" alt="Official - Financial" style="position:absolute;margin-left:0;margin-top:0;width:91.7pt;height:29.15pt;z-index:251659264;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" filled="f" stroked="f">
              <v:textbox style="mso-fit-shape-to-text:t" inset="20pt,15pt,0,0">
                <w:txbxContent>
                  <w:p w14:paraId="31609E93" w14:textId="62B02958" w:rsidR="005229F1" w:rsidRPr="005229F1" w:rsidRDefault="005229F1" w:rsidP="005229F1">
                    <w:pPr>
                      <w:spacing w:after="0"/>
                      <w:rPr>
                        <w:rFonts w:ascii="Calibri" w:eastAsia="Calibri" w:hAnsi="Calibri" w:cs="Calibri"/>
                        <w:noProof/>
                        <w:color w:val="000000"/>
                        <w:sz w:val="20"/>
                        <w:szCs w:val="20"/>
                      </w:rPr>
                    </w:pPr>
                    <w:r w:rsidRPr="005229F1">
                      <w:rPr>
                        <w:rFonts w:ascii="Calibri" w:eastAsia="Calibri" w:hAnsi="Calibri" w:cs="Calibri"/>
                        <w:noProof/>
                        <w:color w:val="000000"/>
                        <w:sz w:val="20"/>
                        <w:szCs w:val="20"/>
                      </w:rPr>
                      <w:t>Official - Financial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82D51C" w14:textId="12B4EC29" w:rsidR="005229F1" w:rsidRDefault="005229F1">
    <w:pPr>
      <w:pStyle w:val="Header"/>
    </w:pPr>
    <w:r>
      <w:rPr>
        <w:noProof/>
      </w:rPr>
      <mc:AlternateContent>
        <mc:Choice Requires="wps">
          <w:drawing>
            <wp:anchor distT="0" distB="0" distL="0" distR="0" simplePos="0" relativeHeight="251660288" behindDoc="0" locked="0" layoutInCell="1" allowOverlap="1" wp14:anchorId="41D492A6" wp14:editId="28164206">
              <wp:simplePos x="914400" y="447675"/>
              <wp:positionH relativeFrom="page">
                <wp:align>left</wp:align>
              </wp:positionH>
              <wp:positionV relativeFrom="page">
                <wp:align>top</wp:align>
              </wp:positionV>
              <wp:extent cx="1164590" cy="370205"/>
              <wp:effectExtent l="0" t="0" r="16510" b="10795"/>
              <wp:wrapNone/>
              <wp:docPr id="988331182" name="Text Box 3" descr="Official - Finan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164590" cy="370205"/>
                      </a:xfrm>
                      <a:prstGeom prst="rect">
                        <a:avLst/>
                      </a:prstGeom>
                      <a:noFill/>
                      <a:ln>
                        <a:noFill/>
                      </a:ln>
                    </wps:spPr>
                    <wps:txbx>
                      <w:txbxContent>
                        <w:p w14:paraId="25B024CB" w14:textId="71804FC4" w:rsidR="005229F1" w:rsidRPr="005229F1" w:rsidRDefault="005229F1" w:rsidP="005229F1">
                          <w:pPr>
                            <w:spacing w:after="0"/>
                            <w:rPr>
                              <w:rFonts w:ascii="Calibri" w:eastAsia="Calibri" w:hAnsi="Calibri" w:cs="Calibri"/>
                              <w:noProof/>
                              <w:color w:val="000000"/>
                              <w:sz w:val="20"/>
                              <w:szCs w:val="20"/>
                            </w:rPr>
                          </w:pPr>
                          <w:r w:rsidRPr="005229F1">
                            <w:rPr>
                              <w:rFonts w:ascii="Calibri" w:eastAsia="Calibri" w:hAnsi="Calibri" w:cs="Calibri"/>
                              <w:noProof/>
                              <w:color w:val="000000"/>
                              <w:sz w:val="20"/>
                              <w:szCs w:val="20"/>
                            </w:rPr>
                            <w:t>Official - Financial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41D492A6" id="_x0000_t202" coordsize="21600,21600" o:spt="202" path="m,l,21600r21600,l21600,xe">
              <v:stroke joinstyle="miter"/>
              <v:path gradientshapeok="t" o:connecttype="rect"/>
            </v:shapetype>
            <v:shape id="Text Box 3" o:spid="_x0000_s1027" type="#_x0000_t202" alt="Official - Financial" style="position:absolute;margin-left:0;margin-top:0;width:91.7pt;height:29.15pt;z-index:251660288;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" filled="f" stroked="f">
              <v:textbox style="mso-fit-shape-to-text:t" inset="20pt,15pt,0,0">
                <w:txbxContent>
                  <w:p w14:paraId="25B024CB" w14:textId="71804FC4" w:rsidR="005229F1" w:rsidRPr="005229F1" w:rsidRDefault="005229F1" w:rsidP="005229F1">
                    <w:pPr>
                      <w:spacing w:after="0"/>
                      <w:rPr>
                        <w:rFonts w:ascii="Calibri" w:eastAsia="Calibri" w:hAnsi="Calibri" w:cs="Calibri"/>
                        <w:noProof/>
                        <w:color w:val="000000"/>
                        <w:sz w:val="20"/>
                        <w:szCs w:val="20"/>
                      </w:rPr>
                    </w:pPr>
                    <w:r w:rsidRPr="005229F1">
                      <w:rPr>
                        <w:rFonts w:ascii="Calibri" w:eastAsia="Calibri" w:hAnsi="Calibri" w:cs="Calibri"/>
                        <w:noProof/>
                        <w:color w:val="000000"/>
                        <w:sz w:val="20"/>
                        <w:szCs w:val="20"/>
                      </w:rPr>
                      <w:t>Official - Financial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931157" w14:textId="1AB611E8" w:rsidR="005229F1" w:rsidRDefault="005229F1">
    <w:pPr>
      <w:pStyle w:val="Header"/>
    </w:pPr>
    <w:r>
      <w:rPr>
        <w:noProof/>
      </w:rPr>
      <mc:AlternateContent>
        <mc:Choice Requires="wps">
          <w:drawing>
            <wp:anchor distT="0" distB="0" distL="0" distR="0" simplePos="0" relativeHeight="251658240" behindDoc="0" locked="0" layoutInCell="1" allowOverlap="1" wp14:anchorId="55D9B23E" wp14:editId="3B9699AA">
              <wp:simplePos x="635" y="635"/>
              <wp:positionH relativeFrom="page">
                <wp:align>left</wp:align>
              </wp:positionH>
              <wp:positionV relativeFrom="page">
                <wp:align>top</wp:align>
              </wp:positionV>
              <wp:extent cx="1164590" cy="370205"/>
              <wp:effectExtent l="0" t="0" r="16510" b="10795"/>
              <wp:wrapNone/>
              <wp:docPr id="1763903709" name="Text Box 1" descr="Official - Finan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164590" cy="370205"/>
                      </a:xfrm>
                      <a:prstGeom prst="rect">
                        <a:avLst/>
                      </a:prstGeom>
                      <a:noFill/>
                      <a:ln>
                        <a:noFill/>
                      </a:ln>
                    </wps:spPr>
                    <wps:txbx>
                      <w:txbxContent>
                        <w:p w14:paraId="41B367E3" w14:textId="1AA54D81" w:rsidR="005229F1" w:rsidRPr="005229F1" w:rsidRDefault="005229F1" w:rsidP="005229F1">
                          <w:pPr>
                            <w:spacing w:after="0"/>
                            <w:rPr>
                              <w:rFonts w:ascii="Calibri" w:eastAsia="Calibri" w:hAnsi="Calibri" w:cs="Calibri"/>
                              <w:noProof/>
                              <w:color w:val="000000"/>
                              <w:sz w:val="20"/>
                              <w:szCs w:val="20"/>
                            </w:rPr>
                          </w:pPr>
                          <w:r w:rsidRPr="005229F1">
                            <w:rPr>
                              <w:rFonts w:ascii="Calibri" w:eastAsia="Calibri" w:hAnsi="Calibri" w:cs="Calibri"/>
                              <w:noProof/>
                              <w:color w:val="000000"/>
                              <w:sz w:val="20"/>
                              <w:szCs w:val="20"/>
                            </w:rPr>
                            <w:t>Official - Financial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55D9B23E" id="_x0000_t202" coordsize="21600,21600" o:spt="202" path="m,l,21600r21600,l21600,xe">
              <v:stroke joinstyle="miter"/>
              <v:path gradientshapeok="t" o:connecttype="rect"/>
            </v:shapetype>
            <v:shape id="Text Box 1" o:spid="_x0000_s1028" type="#_x0000_t202" alt="Official - Financial" style="position:absolute;margin-left:0;margin-top:0;width:91.7pt;height:29.15pt;z-index:25165824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" filled="f" stroked="f">
              <v:textbox style="mso-fit-shape-to-text:t" inset="20pt,15pt,0,0">
                <w:txbxContent>
                  <w:p w14:paraId="41B367E3" w14:textId="1AA54D81" w:rsidR="005229F1" w:rsidRPr="005229F1" w:rsidRDefault="005229F1" w:rsidP="005229F1">
                    <w:pPr>
                      <w:spacing w:after="0"/>
                      <w:rPr>
                        <w:rFonts w:ascii="Calibri" w:eastAsia="Calibri" w:hAnsi="Calibri" w:cs="Calibri"/>
                        <w:noProof/>
                        <w:color w:val="000000"/>
                        <w:sz w:val="20"/>
                        <w:szCs w:val="20"/>
                      </w:rPr>
                    </w:pPr>
                    <w:r w:rsidRPr="005229F1">
                      <w:rPr>
                        <w:rFonts w:ascii="Calibri" w:eastAsia="Calibri" w:hAnsi="Calibri" w:cs="Calibri"/>
                        <w:noProof/>
                        <w:color w:val="000000"/>
                        <w:sz w:val="20"/>
                        <w:szCs w:val="20"/>
                      </w:rPr>
                      <w:t>Official - Financial</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9F1"/>
    <w:rsid w:val="00226F3C"/>
    <w:rsid w:val="003329CC"/>
    <w:rsid w:val="003513DB"/>
    <w:rsid w:val="003646F2"/>
    <w:rsid w:val="00366347"/>
    <w:rsid w:val="0039110F"/>
    <w:rsid w:val="004612F3"/>
    <w:rsid w:val="004F7395"/>
    <w:rsid w:val="005229F1"/>
    <w:rsid w:val="0059180B"/>
    <w:rsid w:val="005A0313"/>
    <w:rsid w:val="005B0286"/>
    <w:rsid w:val="006A6860"/>
    <w:rsid w:val="006C35F4"/>
    <w:rsid w:val="006D419D"/>
    <w:rsid w:val="00751D67"/>
    <w:rsid w:val="00795EF4"/>
    <w:rsid w:val="00893D74"/>
    <w:rsid w:val="008D5CD9"/>
    <w:rsid w:val="00953F32"/>
    <w:rsid w:val="00993DD6"/>
    <w:rsid w:val="00AF2C13"/>
    <w:rsid w:val="00B135A0"/>
    <w:rsid w:val="00BD44BF"/>
    <w:rsid w:val="00BF08C3"/>
    <w:rsid w:val="00C056D2"/>
    <w:rsid w:val="00C078C4"/>
    <w:rsid w:val="00C55D74"/>
    <w:rsid w:val="00C7117E"/>
    <w:rsid w:val="00CF077B"/>
    <w:rsid w:val="00D3666C"/>
    <w:rsid w:val="00DA171A"/>
    <w:rsid w:val="00DC6784"/>
    <w:rsid w:val="00E22085"/>
    <w:rsid w:val="00E3338C"/>
    <w:rsid w:val="00E56D90"/>
    <w:rsid w:val="00E61EC1"/>
    <w:rsid w:val="00EE117E"/>
    <w:rsid w:val="00F911CE"/>
    <w:rsid w:val="00FC5589"/>
    <w:rsid w:val="09ED58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1ED225"/>
  <w15:chartTrackingRefBased/>
  <w15:docId w15:val="{81860334-2D1F-4CCB-BF5F-A2FE2505B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229F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229F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229F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229F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229F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229F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229F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229F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229F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29F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229F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229F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229F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229F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229F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229F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229F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229F1"/>
    <w:rPr>
      <w:rFonts w:eastAsiaTheme="majorEastAsia" w:cstheme="majorBidi"/>
      <w:color w:val="272727" w:themeColor="text1" w:themeTint="D8"/>
    </w:rPr>
  </w:style>
  <w:style w:type="paragraph" w:styleId="Title">
    <w:name w:val="Title"/>
    <w:basedOn w:val="Normal"/>
    <w:next w:val="Normal"/>
    <w:link w:val="TitleChar"/>
    <w:uiPriority w:val="10"/>
    <w:qFormat/>
    <w:rsid w:val="005229F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229F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229F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229F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229F1"/>
    <w:pPr>
      <w:spacing w:before="160"/>
      <w:jc w:val="center"/>
    </w:pPr>
    <w:rPr>
      <w:i/>
      <w:iCs/>
      <w:color w:val="404040" w:themeColor="text1" w:themeTint="BF"/>
    </w:rPr>
  </w:style>
  <w:style w:type="character" w:customStyle="1" w:styleId="QuoteChar">
    <w:name w:val="Quote Char"/>
    <w:basedOn w:val="DefaultParagraphFont"/>
    <w:link w:val="Quote"/>
    <w:uiPriority w:val="29"/>
    <w:rsid w:val="005229F1"/>
    <w:rPr>
      <w:i/>
      <w:iCs/>
      <w:color w:val="404040" w:themeColor="text1" w:themeTint="BF"/>
    </w:rPr>
  </w:style>
  <w:style w:type="paragraph" w:styleId="ListParagraph">
    <w:name w:val="List Paragraph"/>
    <w:basedOn w:val="Normal"/>
    <w:uiPriority w:val="34"/>
    <w:qFormat/>
    <w:rsid w:val="005229F1"/>
    <w:pPr>
      <w:ind w:left="720"/>
      <w:contextualSpacing/>
    </w:pPr>
  </w:style>
  <w:style w:type="character" w:styleId="IntenseEmphasis">
    <w:name w:val="Intense Emphasis"/>
    <w:basedOn w:val="DefaultParagraphFont"/>
    <w:uiPriority w:val="21"/>
    <w:qFormat/>
    <w:rsid w:val="005229F1"/>
    <w:rPr>
      <w:i/>
      <w:iCs/>
      <w:color w:val="0F4761" w:themeColor="accent1" w:themeShade="BF"/>
    </w:rPr>
  </w:style>
  <w:style w:type="paragraph" w:styleId="IntenseQuote">
    <w:name w:val="Intense Quote"/>
    <w:basedOn w:val="Normal"/>
    <w:next w:val="Normal"/>
    <w:link w:val="IntenseQuoteChar"/>
    <w:uiPriority w:val="30"/>
    <w:qFormat/>
    <w:rsid w:val="005229F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229F1"/>
    <w:rPr>
      <w:i/>
      <w:iCs/>
      <w:color w:val="0F4761" w:themeColor="accent1" w:themeShade="BF"/>
    </w:rPr>
  </w:style>
  <w:style w:type="character" w:styleId="IntenseReference">
    <w:name w:val="Intense Reference"/>
    <w:basedOn w:val="DefaultParagraphFont"/>
    <w:uiPriority w:val="32"/>
    <w:qFormat/>
    <w:rsid w:val="005229F1"/>
    <w:rPr>
      <w:b/>
      <w:bCs/>
      <w:smallCaps/>
      <w:color w:val="0F4761" w:themeColor="accent1" w:themeShade="BF"/>
      <w:spacing w:val="5"/>
    </w:rPr>
  </w:style>
  <w:style w:type="paragraph" w:styleId="Header">
    <w:name w:val="header"/>
    <w:basedOn w:val="Normal"/>
    <w:link w:val="HeaderChar"/>
    <w:uiPriority w:val="99"/>
    <w:unhideWhenUsed/>
    <w:rsid w:val="005229F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29F1"/>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39"/>
    <w:rsid w:val="006D419D"/>
    <w:pPr>
      <w:spacing w:after="0" w:line="240" w:lineRule="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6D41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41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4974965">
      <w:bodyDiv w:val="1"/>
      <w:marLeft w:val="0"/>
      <w:marRight w:val="0"/>
      <w:marTop w:val="0"/>
      <w:marBottom w:val="0"/>
      <w:divBdr>
        <w:top w:val="none" w:sz="0" w:space="0" w:color="auto"/>
        <w:left w:val="none" w:sz="0" w:space="0" w:color="auto"/>
        <w:bottom w:val="none" w:sz="0" w:space="0" w:color="auto"/>
        <w:right w:val="none" w:sz="0" w:space="0" w:color="auto"/>
      </w:divBdr>
    </w:div>
    <w:div w:id="2110344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4166FABF8BBF1478ED8B155BD4E640D" ma:contentTypeVersion="9" ma:contentTypeDescription="Create a new document." ma:contentTypeScope="" ma:versionID="ddd249c0bdb2db6fec311f56aa8ec4f7">
  <xsd:schema xmlns:xsd="http://www.w3.org/2001/XMLSchema" xmlns:xs="http://www.w3.org/2001/XMLSchema" xmlns:p="http://schemas.microsoft.com/office/2006/metadata/properties" xmlns:ns2="d290fb42-85b6-45de-8ffb-8be0d8405bbf" xmlns:ns3="f2d59970-b331-4062-a3e0-7912f70a81bb" targetNamespace="http://schemas.microsoft.com/office/2006/metadata/properties" ma:root="true" ma:fieldsID="23f94e932d82a2bdb38e843dee23b1f7" ns2:_="" ns3:_="">
    <xsd:import namespace="d290fb42-85b6-45de-8ffb-8be0d8405bbf"/>
    <xsd:import namespace="f2d59970-b331-4062-a3e0-7912f70a81bb"/>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90fb42-85b6-45de-8ffb-8be0d8405bb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2d59970-b331-4062-a3e0-7912f70a81b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dc966fa-4138-4b9c-b0e4-0cfe5a192035" ContentTypeId="0x0101" PreviousValue="false"/>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_dlc_DocId xmlns="d290fb42-85b6-45de-8ffb-8be0d8405bbf">MYPJCQZ4RSCX-209147545-47</_dlc_DocId>
    <_dlc_DocIdUrl xmlns="d290fb42-85b6-45de-8ffb-8be0d8405bbf">
      <Url>https://gloucestershirecc.sharepoint.com/sites/MPGGPolicyGovernanceGroup/_layouts/15/DocIdRedir.aspx?ID=MYPJCQZ4RSCX-209147545-47</Url>
      <Description>MYPJCQZ4RSCX-209147545-47</Description>
    </_dlc_DocIdUrl>
  </documentManagement>
</p:properties>
</file>

<file path=customXml/itemProps1.xml><?xml version="1.0" encoding="utf-8"?>
<ds:datastoreItem xmlns:ds="http://schemas.openxmlformats.org/officeDocument/2006/customXml" ds:itemID="{83CA2F3F-0107-43DA-BCDE-B63226B933FD}">
  <ds:schemaRefs>
    <ds:schemaRef ds:uri="http://schemas.microsoft.com/sharepoint/v3/contenttype/forms"/>
  </ds:schemaRefs>
</ds:datastoreItem>
</file>

<file path=customXml/itemProps2.xml><?xml version="1.0" encoding="utf-8"?>
<ds:datastoreItem xmlns:ds="http://schemas.openxmlformats.org/officeDocument/2006/customXml" ds:itemID="{BE968F7C-646B-43EA-B28E-F37C7704DA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90fb42-85b6-45de-8ffb-8be0d8405bbf"/>
    <ds:schemaRef ds:uri="f2d59970-b331-4062-a3e0-7912f70a81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92B9962-DB5D-4DDF-A8AD-FF7B6049F6E9}">
  <ds:schemaRefs>
    <ds:schemaRef ds:uri="Microsoft.SharePoint.Taxonomy.ContentTypeSync"/>
  </ds:schemaRefs>
</ds:datastoreItem>
</file>

<file path=customXml/itemProps4.xml><?xml version="1.0" encoding="utf-8"?>
<ds:datastoreItem xmlns:ds="http://schemas.openxmlformats.org/officeDocument/2006/customXml" ds:itemID="{B584C54A-796C-483F-B3E9-F0410A948D31}">
  <ds:schemaRefs>
    <ds:schemaRef ds:uri="http://schemas.microsoft.com/sharepoint/events"/>
  </ds:schemaRefs>
</ds:datastoreItem>
</file>

<file path=customXml/itemProps5.xml><?xml version="1.0" encoding="utf-8"?>
<ds:datastoreItem xmlns:ds="http://schemas.openxmlformats.org/officeDocument/2006/customXml" ds:itemID="{FD1BBC90-9406-43AF-9D69-AD12E2152B44}">
  <ds:schemaRefs>
    <ds:schemaRef ds:uri="http://schemas.microsoft.com/office/2006/metadata/properties"/>
    <ds:schemaRef ds:uri="http://schemas.microsoft.com/office/infopath/2007/PartnerControls"/>
    <ds:schemaRef ds:uri="d290fb42-85b6-45de-8ffb-8be0d8405bbf"/>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Pages>
  <Words>596</Words>
  <Characters>3399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UNDERWOOD, Tom</dc:creator>
  <cp:keywords/>
  <dc:description/>
  <cp:lastModifiedBy>KELLAWAY, Toby</cp:lastModifiedBy>
  <cp:revision>20</cp:revision>
  <dcterms:created xsi:type="dcterms:W3CDTF">2024-12-18T17:00:00Z</dcterms:created>
  <dcterms:modified xsi:type="dcterms:W3CDTF">2025-03-14T12:40:00Z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692308dd,56fb0786,3ae8bcae</vt:lpwstr>
  </property>
  <property fmtid="{D5CDD505-2E9C-101B-9397-08002B2CF9AE}" pid="3" name="ClassificationContentMarkingHeaderFontProps">
    <vt:lpwstr>#000000,10,Calibri</vt:lpwstr>
  </property>
  <property fmtid="{D5CDD505-2E9C-101B-9397-08002B2CF9AE}" pid="4" name="ClassificationContentMarkingHeaderText">
    <vt:lpwstr>Official - Financial</vt:lpwstr>
  </property>
  <property fmtid="{D5CDD505-2E9C-101B-9397-08002B2CF9AE}" pid="5" name="MSIP_Label_04ac1526-9c6d-4857-86e4-a9ff5134728c_Enabled">
    <vt:lpwstr>true</vt:lpwstr>
  </property>
  <property fmtid="{D5CDD505-2E9C-101B-9397-08002B2CF9AE}" pid="6" name="MSIP_Label_04ac1526-9c6d-4857-86e4-a9ff5134728c_SetDate">
    <vt:lpwstr>2024-12-16T15:18:49Z</vt:lpwstr>
  </property>
  <property fmtid="{D5CDD505-2E9C-101B-9397-08002B2CF9AE}" pid="7" name="MSIP_Label_04ac1526-9c6d-4857-86e4-a9ff5134728c_Method">
    <vt:lpwstr>Standard</vt:lpwstr>
  </property>
  <property fmtid="{D5CDD505-2E9C-101B-9397-08002B2CF9AE}" pid="8" name="MSIP_Label_04ac1526-9c6d-4857-86e4-a9ff5134728c_Name">
    <vt:lpwstr>Of-Financial</vt:lpwstr>
  </property>
  <property fmtid="{D5CDD505-2E9C-101B-9397-08002B2CF9AE}" pid="9" name="MSIP_Label_04ac1526-9c6d-4857-86e4-a9ff5134728c_SiteId">
    <vt:lpwstr>5faec754-64e3-4014-9bcc-e72fc73ba312</vt:lpwstr>
  </property>
  <property fmtid="{D5CDD505-2E9C-101B-9397-08002B2CF9AE}" pid="10" name="MSIP_Label_04ac1526-9c6d-4857-86e4-a9ff5134728c_ActionId">
    <vt:lpwstr>b8796cd5-eb09-449e-b7e0-60932d912e89</vt:lpwstr>
  </property>
  <property fmtid="{D5CDD505-2E9C-101B-9397-08002B2CF9AE}" pid="11" name="MSIP_Label_04ac1526-9c6d-4857-86e4-a9ff5134728c_ContentBits">
    <vt:lpwstr>1</vt:lpwstr>
  </property>
  <property fmtid="{D5CDD505-2E9C-101B-9397-08002B2CF9AE}" pid="12" name="ContentTypeId">
    <vt:lpwstr>0x01010054166FABF8BBF1478ED8B155BD4E640D</vt:lpwstr>
  </property>
  <property fmtid="{D5CDD505-2E9C-101B-9397-08002B2CF9AE}" pid="13" name="MediaServiceImageTags">
    <vt:lpwstr/>
  </property>
  <property fmtid="{D5CDD505-2E9C-101B-9397-08002B2CF9AE}" pid="14" name="Order">
    <vt:r8>211300</vt:r8>
  </property>
  <property fmtid="{D5CDD505-2E9C-101B-9397-08002B2CF9AE}" pid="15" name="xd_Signature">
    <vt:bool>false</vt:bool>
  </property>
  <property fmtid="{D5CDD505-2E9C-101B-9397-08002B2CF9AE}" pid="16" name="xd_ProgID">
    <vt:lpwstr/>
  </property>
  <property fmtid="{D5CDD505-2E9C-101B-9397-08002B2CF9AE}" pid="17" name="ComplianceAssetId">
    <vt:lpwstr/>
  </property>
  <property fmtid="{D5CDD505-2E9C-101B-9397-08002B2CF9AE}" pid="18" name="TemplateUrl">
    <vt:lpwstr/>
  </property>
  <property fmtid="{D5CDD505-2E9C-101B-9397-08002B2CF9AE}" pid="19" name="_ExtendedDescription">
    <vt:lpwstr/>
  </property>
  <property fmtid="{D5CDD505-2E9C-101B-9397-08002B2CF9AE}" pid="20" name="TriggerFlowInfo">
    <vt:lpwstr/>
  </property>
  <property fmtid="{D5CDD505-2E9C-101B-9397-08002B2CF9AE}" pid="21" name="_dlc_DocIdItemGuid">
    <vt:lpwstr>f96297ef-7067-4e94-946e-63eac6a16974</vt:lpwstr>
  </property>
</Properties>
</file>