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C31F" w14:textId="73A7D152" w:rsidR="00D36452" w:rsidRDefault="00D36452" w:rsidP="00BF2BBC">
      <w:pPr>
        <w:ind w:left="720" w:hanging="360"/>
      </w:pPr>
    </w:p>
    <w:p w14:paraId="08162E74" w14:textId="5600CEC3" w:rsidR="00D36452" w:rsidRDefault="00D36452" w:rsidP="00BF2BBC">
      <w:pPr>
        <w:ind w:left="720" w:hanging="360"/>
      </w:pPr>
    </w:p>
    <w:p w14:paraId="7808F8A3" w14:textId="0B377157" w:rsidR="00D36452" w:rsidRDefault="00D36452" w:rsidP="00BF2BBC">
      <w:pPr>
        <w:ind w:left="720" w:hanging="360"/>
      </w:pPr>
    </w:p>
    <w:p w14:paraId="6903CE46" w14:textId="520D520F" w:rsidR="00D36452" w:rsidRDefault="00D36452" w:rsidP="00BF2BBC">
      <w:pPr>
        <w:ind w:left="720" w:hanging="360"/>
      </w:pPr>
    </w:p>
    <w:p w14:paraId="6411E23D" w14:textId="1D21215E" w:rsidR="00D36452" w:rsidRDefault="00D36452" w:rsidP="00BF2BBC">
      <w:pPr>
        <w:ind w:left="720" w:hanging="360"/>
      </w:pPr>
    </w:p>
    <w:p w14:paraId="1B09D982" w14:textId="63EA1934" w:rsidR="00D36452" w:rsidRDefault="00D36452" w:rsidP="00BF2BBC">
      <w:pPr>
        <w:ind w:left="720" w:hanging="360"/>
      </w:pPr>
    </w:p>
    <w:p w14:paraId="26D5DCF3" w14:textId="758A0FD2" w:rsidR="00D36452" w:rsidRDefault="00D36452" w:rsidP="00BF2BBC">
      <w:pPr>
        <w:ind w:left="720" w:hanging="360"/>
      </w:pPr>
    </w:p>
    <w:p w14:paraId="4C8DD84F" w14:textId="78B033A0" w:rsidR="00D36452" w:rsidRDefault="00D36452" w:rsidP="00BF2BBC">
      <w:pPr>
        <w:ind w:left="720" w:hanging="360"/>
      </w:pPr>
    </w:p>
    <w:p w14:paraId="1AB974AB" w14:textId="020AF080" w:rsidR="00D36452" w:rsidRDefault="00D36452" w:rsidP="00BF2BBC">
      <w:pPr>
        <w:ind w:left="720" w:hanging="360"/>
      </w:pPr>
    </w:p>
    <w:p w14:paraId="78B91FAF" w14:textId="71017DD3" w:rsidR="00D36452" w:rsidRDefault="00D36452" w:rsidP="00BF2BBC">
      <w:pPr>
        <w:ind w:left="720" w:hanging="360"/>
      </w:pPr>
    </w:p>
    <w:p w14:paraId="61450528" w14:textId="2FE3B2F6" w:rsidR="00D36452" w:rsidRDefault="00D36452" w:rsidP="00BF2BBC">
      <w:pPr>
        <w:ind w:left="720" w:hanging="360"/>
      </w:pPr>
    </w:p>
    <w:p w14:paraId="4D5562A1" w14:textId="5FB59D78" w:rsidR="00D36452" w:rsidRDefault="00D36452" w:rsidP="00BF2BBC">
      <w:pPr>
        <w:ind w:left="720" w:hanging="360"/>
      </w:pPr>
    </w:p>
    <w:p w14:paraId="5566DC69" w14:textId="77777777" w:rsidR="00D36452" w:rsidRDefault="00D36452" w:rsidP="00BF2BBC">
      <w:pPr>
        <w:ind w:left="720" w:hanging="360"/>
      </w:pPr>
    </w:p>
    <w:p w14:paraId="1B2BF40C" w14:textId="003E43C2" w:rsidR="00D36452" w:rsidRDefault="00D36452" w:rsidP="00BF2BBC">
      <w:pPr>
        <w:ind w:left="720" w:hanging="360"/>
      </w:pPr>
    </w:p>
    <w:p w14:paraId="6FBA2352" w14:textId="77777777" w:rsidR="00D36452" w:rsidRDefault="00D36452" w:rsidP="00BF2BBC">
      <w:pPr>
        <w:ind w:left="720" w:hanging="360"/>
      </w:pPr>
    </w:p>
    <w:p w14:paraId="2C6DF354" w14:textId="70401165" w:rsidR="00D36452" w:rsidRPr="00D36452" w:rsidRDefault="00D36452" w:rsidP="00D36452">
      <w:pPr>
        <w:pStyle w:val="ListParagraph"/>
        <w:rPr>
          <w:b/>
          <w:sz w:val="32"/>
          <w:szCs w:val="32"/>
        </w:rPr>
      </w:pPr>
      <w:r>
        <w:rPr>
          <w:b/>
          <w:sz w:val="32"/>
          <w:szCs w:val="32"/>
        </w:rPr>
        <w:t>PROCESS FOR EARLY HELP TRANSFERS</w:t>
      </w:r>
    </w:p>
    <w:p w14:paraId="111C9E68" w14:textId="77777777" w:rsidR="00D36452" w:rsidRPr="00D36452" w:rsidRDefault="00D36452" w:rsidP="00D36452">
      <w:pPr>
        <w:pStyle w:val="ListParagraph"/>
        <w:rPr>
          <w:b/>
          <w:sz w:val="28"/>
          <w:szCs w:val="28"/>
        </w:rPr>
      </w:pPr>
    </w:p>
    <w:p w14:paraId="11F5BACD" w14:textId="52E9E352" w:rsidR="00D36452" w:rsidRDefault="00D36452" w:rsidP="00D36452">
      <w:pPr>
        <w:pStyle w:val="ListParagraph"/>
        <w:rPr>
          <w:b/>
          <w:sz w:val="28"/>
          <w:szCs w:val="28"/>
        </w:rPr>
      </w:pPr>
      <w:r w:rsidRPr="00D36452">
        <w:rPr>
          <w:b/>
          <w:sz w:val="28"/>
          <w:szCs w:val="28"/>
        </w:rPr>
        <w:t>June 2019</w:t>
      </w:r>
    </w:p>
    <w:p w14:paraId="71C2A39E" w14:textId="530BD4A4" w:rsidR="00D36452" w:rsidRDefault="00D36452" w:rsidP="00D36452">
      <w:pPr>
        <w:pStyle w:val="ListParagraph"/>
        <w:rPr>
          <w:b/>
          <w:sz w:val="28"/>
          <w:szCs w:val="28"/>
        </w:rPr>
      </w:pPr>
    </w:p>
    <w:p w14:paraId="07E97551" w14:textId="224660D2" w:rsidR="00D36452" w:rsidRDefault="00D36452" w:rsidP="00D36452">
      <w:pPr>
        <w:pStyle w:val="ListParagraph"/>
        <w:rPr>
          <w:b/>
          <w:sz w:val="28"/>
          <w:szCs w:val="28"/>
        </w:rPr>
      </w:pPr>
    </w:p>
    <w:p w14:paraId="00FD1B34" w14:textId="0909553D" w:rsidR="00D36452" w:rsidRDefault="00D36452" w:rsidP="00D36452">
      <w:pPr>
        <w:pStyle w:val="ListParagraph"/>
        <w:rPr>
          <w:b/>
          <w:sz w:val="28"/>
          <w:szCs w:val="28"/>
        </w:rPr>
      </w:pPr>
    </w:p>
    <w:p w14:paraId="4617B33E" w14:textId="16442BB4" w:rsidR="00D36452" w:rsidRDefault="00D36452" w:rsidP="00D36452">
      <w:pPr>
        <w:pStyle w:val="ListParagraph"/>
        <w:rPr>
          <w:b/>
          <w:sz w:val="28"/>
          <w:szCs w:val="28"/>
        </w:rPr>
      </w:pPr>
    </w:p>
    <w:p w14:paraId="504D4FD6" w14:textId="40FCAE77" w:rsidR="00D36452" w:rsidRDefault="00D36452" w:rsidP="00D36452">
      <w:pPr>
        <w:pStyle w:val="ListParagraph"/>
        <w:rPr>
          <w:b/>
          <w:sz w:val="28"/>
          <w:szCs w:val="28"/>
        </w:rPr>
      </w:pPr>
    </w:p>
    <w:p w14:paraId="38BDF062" w14:textId="69BBC1AE" w:rsidR="00D36452" w:rsidRDefault="00D36452" w:rsidP="00D36452">
      <w:pPr>
        <w:pStyle w:val="ListParagraph"/>
        <w:rPr>
          <w:b/>
          <w:sz w:val="28"/>
          <w:szCs w:val="28"/>
        </w:rPr>
      </w:pPr>
    </w:p>
    <w:p w14:paraId="6302277F" w14:textId="64B21391" w:rsidR="00D36452" w:rsidRDefault="00D36452" w:rsidP="00D36452">
      <w:pPr>
        <w:pStyle w:val="ListParagraph"/>
        <w:rPr>
          <w:b/>
          <w:sz w:val="28"/>
          <w:szCs w:val="28"/>
        </w:rPr>
      </w:pPr>
    </w:p>
    <w:p w14:paraId="1EA5991D" w14:textId="51EFB58A" w:rsidR="00D36452" w:rsidRDefault="00D36452" w:rsidP="00D36452">
      <w:pPr>
        <w:pStyle w:val="ListParagraph"/>
        <w:rPr>
          <w:b/>
          <w:sz w:val="28"/>
          <w:szCs w:val="28"/>
        </w:rPr>
      </w:pPr>
    </w:p>
    <w:p w14:paraId="74145E53" w14:textId="4C738545" w:rsidR="00D36452" w:rsidRDefault="00D36452" w:rsidP="00D36452">
      <w:pPr>
        <w:pStyle w:val="ListParagraph"/>
        <w:rPr>
          <w:b/>
          <w:sz w:val="28"/>
          <w:szCs w:val="28"/>
        </w:rPr>
      </w:pPr>
    </w:p>
    <w:p w14:paraId="06CC904C" w14:textId="70C85A1F" w:rsidR="00D36452" w:rsidRDefault="00D36452" w:rsidP="00D36452">
      <w:pPr>
        <w:pStyle w:val="ListParagraph"/>
        <w:rPr>
          <w:b/>
          <w:sz w:val="28"/>
          <w:szCs w:val="28"/>
        </w:rPr>
      </w:pPr>
    </w:p>
    <w:p w14:paraId="51363F09" w14:textId="291D2C24" w:rsidR="00D36452" w:rsidRDefault="00D36452" w:rsidP="00D36452">
      <w:pPr>
        <w:pStyle w:val="ListParagraph"/>
        <w:rPr>
          <w:b/>
          <w:sz w:val="28"/>
          <w:szCs w:val="28"/>
        </w:rPr>
      </w:pPr>
    </w:p>
    <w:p w14:paraId="5F331BD2" w14:textId="46BF30B7" w:rsidR="00D36452" w:rsidRDefault="00D36452" w:rsidP="00D36452">
      <w:pPr>
        <w:pStyle w:val="ListParagraph"/>
        <w:rPr>
          <w:b/>
          <w:sz w:val="28"/>
          <w:szCs w:val="28"/>
        </w:rPr>
      </w:pPr>
    </w:p>
    <w:p w14:paraId="2FBCA5C3" w14:textId="732FF60A" w:rsidR="00D36452" w:rsidRDefault="00D36452" w:rsidP="00D36452">
      <w:pPr>
        <w:pStyle w:val="ListParagraph"/>
        <w:rPr>
          <w:b/>
          <w:sz w:val="28"/>
          <w:szCs w:val="28"/>
        </w:rPr>
      </w:pPr>
    </w:p>
    <w:p w14:paraId="11FED36C" w14:textId="78019E63" w:rsidR="00D36452" w:rsidRDefault="00D36452" w:rsidP="00D36452">
      <w:pPr>
        <w:pStyle w:val="ListParagraph"/>
        <w:rPr>
          <w:b/>
          <w:sz w:val="28"/>
          <w:szCs w:val="28"/>
        </w:rPr>
      </w:pPr>
    </w:p>
    <w:p w14:paraId="71263918" w14:textId="626934BE" w:rsidR="00D36452" w:rsidRDefault="00D36452" w:rsidP="00D36452">
      <w:pPr>
        <w:pStyle w:val="ListParagraph"/>
        <w:rPr>
          <w:b/>
          <w:sz w:val="28"/>
          <w:szCs w:val="28"/>
        </w:rPr>
      </w:pPr>
    </w:p>
    <w:p w14:paraId="791953EE" w14:textId="5BB5DBC7" w:rsidR="00D36452" w:rsidRDefault="00D36452" w:rsidP="00D36452">
      <w:pPr>
        <w:pStyle w:val="ListParagraph"/>
        <w:rPr>
          <w:b/>
          <w:sz w:val="28"/>
          <w:szCs w:val="28"/>
        </w:rPr>
      </w:pPr>
    </w:p>
    <w:p w14:paraId="0D704314" w14:textId="26CA13C9" w:rsidR="00D36452" w:rsidRDefault="00D36452" w:rsidP="00D36452">
      <w:pPr>
        <w:pStyle w:val="ListParagraph"/>
        <w:rPr>
          <w:b/>
          <w:sz w:val="28"/>
          <w:szCs w:val="28"/>
        </w:rPr>
      </w:pPr>
    </w:p>
    <w:p w14:paraId="3165BE5E" w14:textId="2744E667" w:rsidR="00D36452" w:rsidRDefault="00D36452" w:rsidP="00D36452">
      <w:pPr>
        <w:pStyle w:val="ListParagraph"/>
        <w:rPr>
          <w:b/>
          <w:sz w:val="28"/>
          <w:szCs w:val="28"/>
        </w:rPr>
      </w:pPr>
    </w:p>
    <w:p w14:paraId="1947D77C" w14:textId="74227042" w:rsidR="00D36452" w:rsidRDefault="00D36452" w:rsidP="00D36452">
      <w:pPr>
        <w:pStyle w:val="ListParagraph"/>
        <w:rPr>
          <w:b/>
          <w:sz w:val="28"/>
          <w:szCs w:val="28"/>
        </w:rPr>
      </w:pPr>
    </w:p>
    <w:p w14:paraId="6839875D" w14:textId="77777777" w:rsidR="00D36452" w:rsidRDefault="00D36452" w:rsidP="00D36452">
      <w:pPr>
        <w:pStyle w:val="ListParagraph"/>
        <w:rPr>
          <w:b/>
          <w:sz w:val="28"/>
          <w:szCs w:val="28"/>
        </w:rPr>
      </w:pPr>
    </w:p>
    <w:p w14:paraId="3B2EFC68" w14:textId="1495E2F9" w:rsidR="00D36452" w:rsidRDefault="00D36452" w:rsidP="00D36452">
      <w:pPr>
        <w:pStyle w:val="ListParagraph"/>
        <w:rPr>
          <w:b/>
          <w:sz w:val="28"/>
          <w:szCs w:val="28"/>
        </w:rPr>
      </w:pPr>
    </w:p>
    <w:p w14:paraId="55311EFB" w14:textId="06FE68C3" w:rsidR="00D36452" w:rsidRPr="00D36452" w:rsidRDefault="00D36452" w:rsidP="00D36452">
      <w:pPr>
        <w:pStyle w:val="ListParagraph"/>
        <w:rPr>
          <w:b/>
          <w:sz w:val="28"/>
          <w:szCs w:val="28"/>
        </w:rPr>
      </w:pPr>
      <w:r>
        <w:rPr>
          <w:b/>
          <w:sz w:val="28"/>
          <w:szCs w:val="28"/>
        </w:rPr>
        <w:t>(Review</w:t>
      </w:r>
      <w:r w:rsidR="00E36C80">
        <w:rPr>
          <w:b/>
          <w:sz w:val="28"/>
          <w:szCs w:val="28"/>
        </w:rPr>
        <w:t>ed</w:t>
      </w:r>
      <w:r>
        <w:rPr>
          <w:b/>
          <w:sz w:val="28"/>
          <w:szCs w:val="28"/>
        </w:rPr>
        <w:t xml:space="preserve"> </w:t>
      </w:r>
      <w:r w:rsidR="00E36C80">
        <w:rPr>
          <w:b/>
          <w:sz w:val="28"/>
          <w:szCs w:val="28"/>
        </w:rPr>
        <w:t>April</w:t>
      </w:r>
      <w:r>
        <w:rPr>
          <w:b/>
          <w:sz w:val="28"/>
          <w:szCs w:val="28"/>
        </w:rPr>
        <w:t xml:space="preserve"> 202</w:t>
      </w:r>
      <w:r w:rsidR="00E36C80">
        <w:rPr>
          <w:b/>
          <w:sz w:val="28"/>
          <w:szCs w:val="28"/>
        </w:rPr>
        <w:t>1</w:t>
      </w:r>
      <w:r>
        <w:rPr>
          <w:b/>
          <w:sz w:val="28"/>
          <w:szCs w:val="28"/>
        </w:rPr>
        <w:t>)</w:t>
      </w:r>
    </w:p>
    <w:p w14:paraId="5434F9FA" w14:textId="79679B6C" w:rsidR="00D36452" w:rsidRDefault="00D36452" w:rsidP="00D36452">
      <w:pPr>
        <w:pStyle w:val="ListParagraph"/>
        <w:numPr>
          <w:ilvl w:val="0"/>
          <w:numId w:val="24"/>
        </w:numPr>
        <w:rPr>
          <w:bCs/>
          <w:color w:val="4472C4" w:themeColor="accent1"/>
          <w:sz w:val="28"/>
          <w:szCs w:val="28"/>
        </w:rPr>
      </w:pPr>
      <w:r w:rsidRPr="00D36452">
        <w:rPr>
          <w:bCs/>
          <w:color w:val="4472C4" w:themeColor="accent1"/>
          <w:sz w:val="28"/>
          <w:szCs w:val="28"/>
        </w:rPr>
        <w:lastRenderedPageBreak/>
        <w:t>PURPOSE OF THIS DOCUMENT</w:t>
      </w:r>
    </w:p>
    <w:p w14:paraId="7CA2EAA8" w14:textId="314E974B" w:rsidR="00D36452" w:rsidRDefault="00D36452" w:rsidP="00D36452">
      <w:r>
        <w:t>This document identifies the various processes involved in transferring cases from/ to Early Help.</w:t>
      </w:r>
    </w:p>
    <w:p w14:paraId="2F0EE3ED" w14:textId="77777777" w:rsidR="00D36452" w:rsidRDefault="00D36452" w:rsidP="00D36452"/>
    <w:p w14:paraId="7A099972" w14:textId="77777777" w:rsidR="00D36452" w:rsidRDefault="00D36452" w:rsidP="00D36452">
      <w:r>
        <w:t xml:space="preserve">The child’s journey is one that all partner agencies wish to ensure is as smooth and time limited as possible. The aim is to ensure every child receives the right service at the right time that they need it. </w:t>
      </w:r>
    </w:p>
    <w:p w14:paraId="5D50B03C" w14:textId="3B5D2455" w:rsidR="00D36452" w:rsidRDefault="00D36452" w:rsidP="00D36452">
      <w:r>
        <w:t>Wirral’s Children’s Transfer (Step Up/Step Down) procedure aims to:</w:t>
      </w:r>
    </w:p>
    <w:p w14:paraId="7B85D784" w14:textId="7EEFEC44" w:rsidR="00D36452" w:rsidRDefault="00D36452" w:rsidP="00D36452">
      <w:pPr>
        <w:pStyle w:val="ListParagraph"/>
        <w:numPr>
          <w:ilvl w:val="0"/>
          <w:numId w:val="28"/>
        </w:numPr>
      </w:pPr>
      <w:r>
        <w:t>Ensure children</w:t>
      </w:r>
      <w:r w:rsidR="00607AD3">
        <w:t xml:space="preserve"> and </w:t>
      </w:r>
      <w:r>
        <w:t xml:space="preserve">families receive timely interventions </w:t>
      </w:r>
    </w:p>
    <w:p w14:paraId="58A9EE78" w14:textId="5547F3CC" w:rsidR="00D36452" w:rsidRDefault="00D36452" w:rsidP="00D36452">
      <w:pPr>
        <w:pStyle w:val="ListParagraph"/>
        <w:numPr>
          <w:ilvl w:val="0"/>
          <w:numId w:val="28"/>
        </w:numPr>
      </w:pPr>
      <w:r>
        <w:t>Ensure Children</w:t>
      </w:r>
      <w:r w:rsidR="00607AD3">
        <w:t xml:space="preserve"> and </w:t>
      </w:r>
      <w:r>
        <w:t>families receive the appropriate level of service based on identified needs.</w:t>
      </w:r>
    </w:p>
    <w:p w14:paraId="0A2E53D4" w14:textId="4460C621" w:rsidR="00D36452" w:rsidRDefault="00D36452" w:rsidP="00D36452">
      <w:pPr>
        <w:pStyle w:val="ListParagraph"/>
        <w:numPr>
          <w:ilvl w:val="0"/>
          <w:numId w:val="28"/>
        </w:numPr>
      </w:pPr>
      <w:r>
        <w:t xml:space="preserve">Enable information sharing to prevent children/families from retelling </w:t>
      </w:r>
      <w:r w:rsidR="00813D11">
        <w:t>their</w:t>
      </w:r>
      <w:r>
        <w:t xml:space="preserve"> story.</w:t>
      </w:r>
    </w:p>
    <w:p w14:paraId="2E52A483" w14:textId="77777777" w:rsidR="00D36452" w:rsidRDefault="00D36452" w:rsidP="00D36452">
      <w:pPr>
        <w:pStyle w:val="ListParagraph"/>
        <w:numPr>
          <w:ilvl w:val="0"/>
          <w:numId w:val="28"/>
        </w:numPr>
      </w:pPr>
      <w:r>
        <w:t>Ensure practitioners are clear about when and how cases are transferred.</w:t>
      </w:r>
    </w:p>
    <w:p w14:paraId="337E0DC8" w14:textId="77777777" w:rsidR="00D36452" w:rsidRDefault="00D36452" w:rsidP="00D36452">
      <w:pPr>
        <w:pStyle w:val="ListParagraph"/>
      </w:pPr>
    </w:p>
    <w:p w14:paraId="05E3837B" w14:textId="4F9DC4D7" w:rsidR="00D36452" w:rsidRDefault="00D36452" w:rsidP="00D36452">
      <w:r>
        <w:t xml:space="preserve">Wirral Children Safeguarding Board have an agreed Threshold Document </w:t>
      </w:r>
      <w:r w:rsidR="00813D11">
        <w:t>that defines</w:t>
      </w:r>
      <w:r>
        <w:t xml:space="preserve"> the four levels of need in the continuum. (</w:t>
      </w:r>
      <w:hyperlink r:id="rId8" w:history="1">
        <w:r w:rsidRPr="00552736">
          <w:rPr>
            <w:rStyle w:val="Hyperlink"/>
          </w:rPr>
          <w:t>https://www.wirralsafeguarding.co.uk/multi-agency-thresholds/</w:t>
        </w:r>
      </w:hyperlink>
      <w:r>
        <w:t>)</w:t>
      </w:r>
    </w:p>
    <w:p w14:paraId="0437C6A7" w14:textId="6677C641" w:rsidR="00D36452" w:rsidRDefault="00607AD3" w:rsidP="00D36452">
      <w:r>
        <w:t xml:space="preserve">The </w:t>
      </w:r>
      <w:r w:rsidR="00D36452">
        <w:t xml:space="preserve">Safeguarding Children Board </w:t>
      </w:r>
      <w:r w:rsidR="00AE2C7A">
        <w:t>website</w:t>
      </w:r>
      <w:r>
        <w:t xml:space="preserve"> </w:t>
      </w:r>
      <w:r w:rsidR="00D36452">
        <w:t xml:space="preserve">provides </w:t>
      </w:r>
      <w:proofErr w:type="gramStart"/>
      <w:r w:rsidR="00D36452">
        <w:t>a number of</w:t>
      </w:r>
      <w:proofErr w:type="gramEnd"/>
      <w:r w:rsidR="00D36452">
        <w:t xml:space="preserve"> tools which support professionals to describe levels of need, monitor if and how levels of need change, and thus be able to identify the appropriate threshold level for safe and effective support. (https://www.wirralsafeguarding.co.uk/tools-for-professionals/)</w:t>
      </w:r>
    </w:p>
    <w:p w14:paraId="6ACC9449" w14:textId="77777777" w:rsidR="00D36452" w:rsidRDefault="00D36452" w:rsidP="00D36452"/>
    <w:p w14:paraId="4561A762" w14:textId="1BFD8A8D" w:rsidR="00D36452" w:rsidRDefault="00D36452" w:rsidP="00D36452">
      <w:r>
        <w:t xml:space="preserve">This transfer (step up/step down) approach describes the way in which a family can be supported by different services and interventions depending on their level of need. At the lower end of the spectrum, needs and additional needs can be met by universal services (level 1) or by a single agency providing extra support (level 2). </w:t>
      </w:r>
    </w:p>
    <w:p w14:paraId="4E5F45F9" w14:textId="77777777" w:rsidR="00D36452" w:rsidRDefault="00D36452" w:rsidP="00D36452"/>
    <w:p w14:paraId="380C4676" w14:textId="0639237F" w:rsidR="00D36452" w:rsidRDefault="00D36452" w:rsidP="00D36452">
      <w:r>
        <w:t>The transfer process is intended to support children to have their needs met through lower, less intrusive, levels of intervention. ‘</w:t>
      </w:r>
      <w:r w:rsidR="00607AD3">
        <w:t>E</w:t>
      </w:r>
      <w:r>
        <w:t xml:space="preserve">arly </w:t>
      </w:r>
      <w:r w:rsidR="00607AD3">
        <w:t>H</w:t>
      </w:r>
      <w:r>
        <w:t>elp’</w:t>
      </w:r>
      <w:r w:rsidR="00AE2C7A">
        <w:t xml:space="preserve"> </w:t>
      </w:r>
      <w:r>
        <w:t xml:space="preserve">support provided at levels 2 and 3 should aim to identify and meet needs in an effective manner to prevent escalation, and, as importantly, to be available to support families to maintain positive change as levels of need de-escalate. </w:t>
      </w:r>
    </w:p>
    <w:p w14:paraId="49F7F103" w14:textId="77777777" w:rsidR="00D36452" w:rsidRDefault="00D36452" w:rsidP="00D36452"/>
    <w:p w14:paraId="1C3AFA48" w14:textId="77777777" w:rsidR="00D36452" w:rsidRPr="00D36452" w:rsidRDefault="00D36452" w:rsidP="00D36452">
      <w:pPr>
        <w:rPr>
          <w:bCs/>
          <w:color w:val="4472C4" w:themeColor="accent1"/>
          <w:sz w:val="28"/>
          <w:szCs w:val="28"/>
        </w:rPr>
      </w:pPr>
    </w:p>
    <w:p w14:paraId="34A67D11" w14:textId="74472318" w:rsidR="00D36452" w:rsidRDefault="00D36452" w:rsidP="00BF2BBC">
      <w:pPr>
        <w:pStyle w:val="ListParagraph"/>
        <w:numPr>
          <w:ilvl w:val="0"/>
          <w:numId w:val="24"/>
        </w:numPr>
        <w:rPr>
          <w:bCs/>
          <w:color w:val="4472C4" w:themeColor="accent1"/>
          <w:sz w:val="28"/>
          <w:szCs w:val="28"/>
        </w:rPr>
      </w:pPr>
      <w:r>
        <w:rPr>
          <w:bCs/>
          <w:color w:val="4472C4" w:themeColor="accent1"/>
          <w:sz w:val="28"/>
          <w:szCs w:val="28"/>
        </w:rPr>
        <w:t>EARLY HELP PRINCIPLES</w:t>
      </w:r>
    </w:p>
    <w:p w14:paraId="7C9878F2" w14:textId="77777777" w:rsidR="00D36452" w:rsidRDefault="00D36452" w:rsidP="00D36452">
      <w:pPr>
        <w:pStyle w:val="ListParagraph"/>
        <w:numPr>
          <w:ilvl w:val="0"/>
          <w:numId w:val="30"/>
        </w:numPr>
      </w:pPr>
      <w:r>
        <w:t xml:space="preserve">Transfer </w:t>
      </w:r>
      <w:r w:rsidRPr="00F45206">
        <w:t xml:space="preserve">to Early Help </w:t>
      </w:r>
      <w:r>
        <w:t xml:space="preserve">should be completed within </w:t>
      </w:r>
      <w:r w:rsidRPr="00F45206">
        <w:t xml:space="preserve">2 weeks </w:t>
      </w:r>
      <w:r>
        <w:t>unless an alternative transfer point has been agreed.</w:t>
      </w:r>
    </w:p>
    <w:p w14:paraId="0064C3D8" w14:textId="5B169CA1" w:rsidR="00D36452" w:rsidRDefault="00D36452" w:rsidP="00D36452">
      <w:pPr>
        <w:pStyle w:val="ListParagraph"/>
        <w:numPr>
          <w:ilvl w:val="0"/>
          <w:numId w:val="30"/>
        </w:numPr>
      </w:pPr>
      <w:r>
        <w:t xml:space="preserve">Consultations should </w:t>
      </w:r>
      <w:r w:rsidRPr="00215CC8">
        <w:t>take place with Early Help</w:t>
      </w:r>
      <w:r w:rsidR="00215CC8" w:rsidRPr="00AE2C7A">
        <w:t>,</w:t>
      </w:r>
      <w:r w:rsidRPr="00215CC8">
        <w:t xml:space="preserve"> to identify transfers and</w:t>
      </w:r>
      <w:r>
        <w:t xml:space="preserve"> any remedial actions required to facilitate the transfer</w:t>
      </w:r>
    </w:p>
    <w:p w14:paraId="34B9E68C" w14:textId="77777777" w:rsidR="00D36452" w:rsidRPr="00933A5D" w:rsidRDefault="00D36452" w:rsidP="00D36452">
      <w:pPr>
        <w:pStyle w:val="ListParagraph"/>
        <w:numPr>
          <w:ilvl w:val="0"/>
          <w:numId w:val="30"/>
        </w:numPr>
      </w:pPr>
      <w:r>
        <w:t>Prior to the formal transfer date, the new worker and current worker should plan introductions to family and professionals and should also write to all confirming transfer has occurred.  This letter should include the new workers team and contact details.</w:t>
      </w:r>
    </w:p>
    <w:p w14:paraId="5ACE61B9" w14:textId="0D83AEA6" w:rsidR="00D36452" w:rsidRDefault="00D36452" w:rsidP="00D36452">
      <w:pPr>
        <w:pStyle w:val="ListParagraph"/>
        <w:numPr>
          <w:ilvl w:val="0"/>
          <w:numId w:val="30"/>
        </w:numPr>
      </w:pPr>
      <w:r>
        <w:t xml:space="preserve">A Case Transfer Summary should be authorised on LCS </w:t>
      </w:r>
      <w:r w:rsidR="00813D11">
        <w:t>by</w:t>
      </w:r>
      <w:r>
        <w:t xml:space="preserve"> the manager prior to the transfer taking place</w:t>
      </w:r>
    </w:p>
    <w:p w14:paraId="3A87EEC4" w14:textId="313212B1" w:rsidR="00D36452" w:rsidRDefault="00D36452" w:rsidP="00D36452">
      <w:pPr>
        <w:pStyle w:val="ListParagraph"/>
        <w:numPr>
          <w:ilvl w:val="0"/>
          <w:numId w:val="30"/>
        </w:numPr>
      </w:pPr>
      <w:r>
        <w:t xml:space="preserve">Assessments, reviews and care plans will usually be required </w:t>
      </w:r>
      <w:r w:rsidR="00813D11">
        <w:t>(it</w:t>
      </w:r>
      <w:r>
        <w:t xml:space="preserve"> is acknowledged there may be occasions when there are some </w:t>
      </w:r>
      <w:r w:rsidR="00813D11">
        <w:t>exceptions which</w:t>
      </w:r>
      <w:r>
        <w:t xml:space="preserve"> will need agreement by both transferring and receiving Team Manager)</w:t>
      </w:r>
    </w:p>
    <w:p w14:paraId="0BDFB903" w14:textId="21F2C516" w:rsidR="00D36452" w:rsidRDefault="00D36452" w:rsidP="00D36452">
      <w:pPr>
        <w:pStyle w:val="ListParagraph"/>
        <w:numPr>
          <w:ilvl w:val="0"/>
          <w:numId w:val="30"/>
        </w:numPr>
      </w:pPr>
      <w:r>
        <w:t>The receiving team will take responsibility for updating LL with the new worker and team.</w:t>
      </w:r>
    </w:p>
    <w:p w14:paraId="797F90EA" w14:textId="77777777" w:rsidR="00D36452" w:rsidRDefault="00D36452" w:rsidP="00D36452">
      <w:pPr>
        <w:pStyle w:val="ListParagraph"/>
      </w:pPr>
    </w:p>
    <w:p w14:paraId="3A329C00" w14:textId="5DCD9C7B" w:rsidR="00D36452" w:rsidRDefault="00D36452" w:rsidP="00BF2BBC">
      <w:pPr>
        <w:pStyle w:val="ListParagraph"/>
        <w:numPr>
          <w:ilvl w:val="0"/>
          <w:numId w:val="24"/>
        </w:numPr>
        <w:rPr>
          <w:bCs/>
          <w:color w:val="4472C4" w:themeColor="accent1"/>
          <w:sz w:val="28"/>
          <w:szCs w:val="28"/>
        </w:rPr>
      </w:pPr>
      <w:r>
        <w:rPr>
          <w:bCs/>
          <w:color w:val="4472C4" w:themeColor="accent1"/>
          <w:sz w:val="28"/>
          <w:szCs w:val="28"/>
        </w:rPr>
        <w:t>UNIVERSAL SERVICES</w:t>
      </w:r>
    </w:p>
    <w:p w14:paraId="2B125002" w14:textId="0934A2A6" w:rsidR="00D36452" w:rsidRPr="00D36452" w:rsidRDefault="00D36452" w:rsidP="00D36452">
      <w:pPr>
        <w:pStyle w:val="ListParagraph"/>
        <w:numPr>
          <w:ilvl w:val="1"/>
          <w:numId w:val="24"/>
        </w:numPr>
        <w:rPr>
          <w:bCs/>
          <w:color w:val="4472C4" w:themeColor="accent1"/>
          <w:sz w:val="28"/>
          <w:szCs w:val="28"/>
        </w:rPr>
      </w:pPr>
      <w:r>
        <w:rPr>
          <w:bCs/>
          <w:color w:val="4472C4" w:themeColor="accent1"/>
          <w:sz w:val="28"/>
          <w:szCs w:val="28"/>
        </w:rPr>
        <w:t xml:space="preserve"> </w:t>
      </w:r>
      <w:r w:rsidRPr="00D36452">
        <w:rPr>
          <w:bCs/>
          <w:color w:val="4472C4" w:themeColor="accent1"/>
          <w:sz w:val="28"/>
          <w:szCs w:val="28"/>
        </w:rPr>
        <w:t xml:space="preserve">Threshold of Need Level 1 and 2 </w:t>
      </w:r>
    </w:p>
    <w:p w14:paraId="66776772" w14:textId="77777777" w:rsidR="00D36452" w:rsidRDefault="00D36452" w:rsidP="00AE2C7A">
      <w:pPr>
        <w:pStyle w:val="ListParagraph"/>
        <w:ind w:left="0"/>
      </w:pPr>
      <w:r>
        <w:t xml:space="preserve">Universal (level 1) services are provided to all children. This includes services such as education, access to a GP and dentist, and many more provisions. Most of the population will be effectively supported by these services for the greater proportion of their childhood. </w:t>
      </w:r>
    </w:p>
    <w:p w14:paraId="0DC86067" w14:textId="77777777" w:rsidR="00D36452" w:rsidRDefault="00D36452" w:rsidP="00AE2C7A">
      <w:pPr>
        <w:pStyle w:val="ListParagraph"/>
        <w:ind w:left="0"/>
      </w:pPr>
      <w:r>
        <w:t>If a child requires additional support, as described at level 2 in the Threshold Guidance, this should be provided either by the agency identifying the need (through their own</w:t>
      </w:r>
      <w:r w:rsidRPr="00065D52">
        <w:t xml:space="preserve"> </w:t>
      </w:r>
      <w:r>
        <w:t xml:space="preserve">resource) or sourced from a secondary service which can provide the required resource or expertise. </w:t>
      </w:r>
    </w:p>
    <w:p w14:paraId="5B26F6AE" w14:textId="77777777" w:rsidR="00D36452" w:rsidRPr="00D36452" w:rsidRDefault="00D36452" w:rsidP="00D36452">
      <w:pPr>
        <w:pStyle w:val="ListParagraph"/>
        <w:rPr>
          <w:b/>
        </w:rPr>
      </w:pPr>
    </w:p>
    <w:p w14:paraId="00D251F3" w14:textId="33EC6F0C" w:rsidR="00D36452" w:rsidRDefault="00D36452" w:rsidP="00AE2C7A">
      <w:r w:rsidRPr="00D36452">
        <w:rPr>
          <w:bCs/>
        </w:rPr>
        <w:t>Please visit</w:t>
      </w:r>
      <w:r w:rsidRPr="00D36452">
        <w:rPr>
          <w:b/>
        </w:rPr>
        <w:t xml:space="preserve"> </w:t>
      </w:r>
      <w:hyperlink r:id="rId9" w:history="1">
        <w:r w:rsidRPr="00D36452">
          <w:rPr>
            <w:rStyle w:val="Hyperlink"/>
            <w:b/>
          </w:rPr>
          <w:t>the WSCB website</w:t>
        </w:r>
      </w:hyperlink>
      <w:r w:rsidRPr="00D36452">
        <w:rPr>
          <w:rStyle w:val="Hyperlink"/>
          <w:b/>
        </w:rPr>
        <w:t xml:space="preserve"> </w:t>
      </w:r>
      <w:r w:rsidRPr="00CF4364">
        <w:t xml:space="preserve">for details of the Early Help Offer.  </w:t>
      </w:r>
    </w:p>
    <w:p w14:paraId="106CF41B" w14:textId="77777777" w:rsidR="00D36452" w:rsidRDefault="00D36452" w:rsidP="00AE2C7A"/>
    <w:p w14:paraId="54E60668" w14:textId="0B854557" w:rsidR="00D36452" w:rsidRPr="00D36452" w:rsidRDefault="00D36452" w:rsidP="00D36452">
      <w:pPr>
        <w:pStyle w:val="ListParagraph"/>
        <w:numPr>
          <w:ilvl w:val="1"/>
          <w:numId w:val="24"/>
        </w:numPr>
        <w:rPr>
          <w:bCs/>
          <w:color w:val="4472C4" w:themeColor="accent1"/>
          <w:sz w:val="28"/>
          <w:szCs w:val="28"/>
        </w:rPr>
      </w:pPr>
      <w:r>
        <w:rPr>
          <w:bCs/>
          <w:color w:val="4472C4" w:themeColor="accent1"/>
          <w:sz w:val="28"/>
          <w:szCs w:val="28"/>
        </w:rPr>
        <w:t xml:space="preserve"> </w:t>
      </w:r>
      <w:r w:rsidRPr="00D36452">
        <w:rPr>
          <w:bCs/>
          <w:color w:val="4472C4" w:themeColor="accent1"/>
          <w:sz w:val="28"/>
          <w:szCs w:val="28"/>
        </w:rPr>
        <w:t>Threshold of Need Level 3</w:t>
      </w:r>
    </w:p>
    <w:p w14:paraId="738D9BFF" w14:textId="2A31ACDA" w:rsidR="00D36452" w:rsidRPr="00215CC8" w:rsidRDefault="00D36452" w:rsidP="00AE2C7A">
      <w:pPr>
        <w:pStyle w:val="ListParagraph"/>
        <w:ind w:left="0"/>
      </w:pPr>
      <w:r w:rsidRPr="00215CC8">
        <w:t xml:space="preserve">When there are multiple needs, or there is an increase in the complexity of need (as described in the Threshold Document) it may be necessary to step up to level 3. Level 3 interventions requires </w:t>
      </w:r>
      <w:r w:rsidR="00813D11" w:rsidRPr="00215CC8">
        <w:t>an</w:t>
      </w:r>
      <w:r w:rsidRPr="00215CC8">
        <w:t xml:space="preserve"> EHA</w:t>
      </w:r>
      <w:r w:rsidR="006558A3" w:rsidRPr="00215CC8">
        <w:t>T</w:t>
      </w:r>
      <w:r w:rsidR="00D10F05">
        <w:t>, Prof</w:t>
      </w:r>
      <w:r w:rsidR="00D10F05" w:rsidRPr="00215CC8">
        <w:t>essionals</w:t>
      </w:r>
      <w:r w:rsidRPr="00215CC8">
        <w:t xml:space="preserve"> identifying the need for a level </w:t>
      </w:r>
      <w:r w:rsidR="006558A3" w:rsidRPr="00215CC8">
        <w:t xml:space="preserve">2 or </w:t>
      </w:r>
      <w:r w:rsidRPr="00215CC8">
        <w:t xml:space="preserve">3 intervention should undertake </w:t>
      </w:r>
      <w:r w:rsidR="00813D11" w:rsidRPr="00215CC8">
        <w:t>an</w:t>
      </w:r>
      <w:r w:rsidRPr="00215CC8">
        <w:t xml:space="preserve"> EHA</w:t>
      </w:r>
      <w:r w:rsidR="006558A3" w:rsidRPr="00215CC8">
        <w:t>T</w:t>
      </w:r>
      <w:r w:rsidRPr="00215CC8">
        <w:t xml:space="preserve"> assessment and initiate a </w:t>
      </w:r>
      <w:r w:rsidR="006558A3" w:rsidRPr="00215CC8">
        <w:t xml:space="preserve">Family Plan or </w:t>
      </w:r>
      <w:proofErr w:type="gramStart"/>
      <w:r w:rsidR="006558A3" w:rsidRPr="00215CC8">
        <w:t>if  a</w:t>
      </w:r>
      <w:proofErr w:type="gramEnd"/>
      <w:r w:rsidR="006558A3" w:rsidRPr="00215CC8">
        <w:t xml:space="preserve"> multi-agency response is required engage a ‘Team Around the Family’ to enable support to be provided</w:t>
      </w:r>
      <w:r w:rsidRPr="00215CC8">
        <w:t>. Having completed the EH</w:t>
      </w:r>
      <w:r w:rsidR="006558A3" w:rsidRPr="00215CC8">
        <w:t>AT and subsequent family plans</w:t>
      </w:r>
      <w:r w:rsidRPr="00215CC8">
        <w:t xml:space="preserve"> the</w:t>
      </w:r>
      <w:r w:rsidR="006558A3" w:rsidRPr="00215CC8">
        <w:t xml:space="preserve"> Key Worker or </w:t>
      </w:r>
      <w:r w:rsidRPr="00215CC8">
        <w:t>Lead Professional should submit the document to:</w:t>
      </w:r>
      <w:r w:rsidR="006558A3" w:rsidRPr="00215CC8">
        <w:t xml:space="preserve"> </w:t>
      </w:r>
      <w:hyperlink r:id="rId10" w:history="1">
        <w:r w:rsidR="006558A3" w:rsidRPr="00215CC8">
          <w:rPr>
            <w:rStyle w:val="Hyperlink"/>
          </w:rPr>
          <w:t>earlyhelpteam@wirral.gcsx.gov.uk</w:t>
        </w:r>
      </w:hyperlink>
      <w:r w:rsidR="006558A3" w:rsidRPr="00215CC8">
        <w:t xml:space="preserve"> </w:t>
      </w:r>
    </w:p>
    <w:p w14:paraId="02916D9C" w14:textId="63029DDB" w:rsidR="00D36452" w:rsidRPr="00AE2C7A" w:rsidRDefault="00215CC8">
      <w:pPr>
        <w:pStyle w:val="ListParagraph"/>
        <w:ind w:left="0"/>
        <w:rPr>
          <w:bCs/>
        </w:rPr>
      </w:pPr>
      <w:r w:rsidRPr="00AE2C7A">
        <w:rPr>
          <w:bCs/>
        </w:rPr>
        <w:t>T</w:t>
      </w:r>
      <w:r w:rsidR="00D36452" w:rsidRPr="00AE2C7A">
        <w:rPr>
          <w:bCs/>
        </w:rPr>
        <w:t xml:space="preserve">he </w:t>
      </w:r>
      <w:r w:rsidR="006558A3" w:rsidRPr="00AE2C7A">
        <w:rPr>
          <w:bCs/>
        </w:rPr>
        <w:t>EHAT</w:t>
      </w:r>
      <w:r w:rsidR="00D36452" w:rsidRPr="00AE2C7A">
        <w:rPr>
          <w:bCs/>
        </w:rPr>
        <w:t xml:space="preserve"> will be </w:t>
      </w:r>
      <w:r w:rsidR="006558A3" w:rsidRPr="00AE2C7A">
        <w:rPr>
          <w:bCs/>
        </w:rPr>
        <w:t>stored securely on the Early Help children’s system and outcomes from the intervention recorded. EHAT’s will be quality</w:t>
      </w:r>
      <w:r w:rsidR="00D36452" w:rsidRPr="00AE2C7A">
        <w:rPr>
          <w:bCs/>
        </w:rPr>
        <w:t xml:space="preserve"> assured by</w:t>
      </w:r>
      <w:r>
        <w:rPr>
          <w:bCs/>
        </w:rPr>
        <w:t xml:space="preserve"> the </w:t>
      </w:r>
      <w:r w:rsidR="00D36452" w:rsidRPr="00AE2C7A">
        <w:rPr>
          <w:bCs/>
        </w:rPr>
        <w:t>Early Help</w:t>
      </w:r>
      <w:r w:rsidR="006558A3" w:rsidRPr="00AE2C7A">
        <w:rPr>
          <w:bCs/>
        </w:rPr>
        <w:t xml:space="preserve"> QA group. </w:t>
      </w:r>
    </w:p>
    <w:p w14:paraId="2026B82A" w14:textId="77777777" w:rsidR="00D36452" w:rsidRPr="00121033" w:rsidRDefault="00D36452" w:rsidP="00AE2C7A">
      <w:pPr>
        <w:pStyle w:val="ListParagraph"/>
        <w:ind w:left="0"/>
      </w:pPr>
    </w:p>
    <w:p w14:paraId="16068830" w14:textId="0C618ECC" w:rsidR="006558A3" w:rsidRPr="00AE2C7A" w:rsidRDefault="00D36452">
      <w:pPr>
        <w:pStyle w:val="ListParagraph"/>
        <w:ind w:left="0"/>
      </w:pPr>
      <w:r w:rsidRPr="00215CC8">
        <w:t xml:space="preserve">If the professional identifying the level </w:t>
      </w:r>
      <w:r w:rsidR="006558A3" w:rsidRPr="00215CC8">
        <w:t xml:space="preserve">2/ </w:t>
      </w:r>
      <w:r w:rsidRPr="00215CC8">
        <w:t>3 need is not able, or not appropriately placed to undertake the EHA</w:t>
      </w:r>
      <w:r w:rsidR="006558A3" w:rsidRPr="00215CC8">
        <w:t>T</w:t>
      </w:r>
      <w:r w:rsidRPr="00215CC8">
        <w:t xml:space="preserve"> they should submit a</w:t>
      </w:r>
      <w:r w:rsidR="006558A3" w:rsidRPr="00215CC8">
        <w:t>n Early Help</w:t>
      </w:r>
      <w:r w:rsidRPr="00215CC8">
        <w:t xml:space="preserve"> Request for Service form to the</w:t>
      </w:r>
      <w:r w:rsidR="006558A3" w:rsidRPr="00215CC8">
        <w:t xml:space="preserve"> Early Help team </w:t>
      </w:r>
      <w:hyperlink r:id="rId11" w:history="1">
        <w:r w:rsidR="00215CC8" w:rsidRPr="00215CC8">
          <w:rPr>
            <w:rStyle w:val="Hyperlink"/>
          </w:rPr>
          <w:t>earlyhelpteam@wirral.gcsx.gov.uk</w:t>
        </w:r>
      </w:hyperlink>
      <w:r w:rsidR="00215CC8" w:rsidRPr="00215CC8">
        <w:t xml:space="preserve"> </w:t>
      </w:r>
      <w:r w:rsidRPr="00215CC8">
        <w:t xml:space="preserve">, indicating the need for a level </w:t>
      </w:r>
      <w:r w:rsidR="006558A3" w:rsidRPr="00AE2C7A">
        <w:t>2/</w:t>
      </w:r>
      <w:r w:rsidRPr="00215CC8">
        <w:t xml:space="preserve">3 intervention.  The Request for Service should always be discussed with the child, young person and family, with their consent clearly indicated on the form. </w:t>
      </w:r>
    </w:p>
    <w:p w14:paraId="7E1D5865" w14:textId="77777777" w:rsidR="006558A3" w:rsidRPr="00AE2C7A" w:rsidRDefault="006558A3">
      <w:pPr>
        <w:pStyle w:val="ListParagraph"/>
        <w:ind w:left="0"/>
      </w:pPr>
    </w:p>
    <w:p w14:paraId="0873E979" w14:textId="3A2D623C" w:rsidR="00D36452" w:rsidRDefault="006558A3" w:rsidP="00AE2C7A">
      <w:pPr>
        <w:pStyle w:val="ListParagraph"/>
        <w:ind w:left="0"/>
      </w:pPr>
      <w:r w:rsidRPr="00AE2C7A">
        <w:t>Where there are concerns for L3/4 risks a Safeguarding Request for Service should be completed with consent from</w:t>
      </w:r>
      <w:r w:rsidR="008A70BC" w:rsidRPr="00AE2C7A">
        <w:t xml:space="preserve"> parents, </w:t>
      </w:r>
      <w:r w:rsidRPr="00AE2C7A">
        <w:t>to</w:t>
      </w:r>
      <w:r w:rsidR="008A70BC" w:rsidRPr="00AE2C7A">
        <w:t xml:space="preserve"> Integrated Front Door </w:t>
      </w:r>
      <w:hyperlink r:id="rId12" w:history="1">
        <w:r w:rsidR="008A70BC" w:rsidRPr="00AE2C7A">
          <w:rPr>
            <w:rStyle w:val="Hyperlink"/>
          </w:rPr>
          <w:t>IFD@wirral.gov.uk</w:t>
        </w:r>
      </w:hyperlink>
      <w:r w:rsidR="008A70BC" w:rsidRPr="00AE2C7A">
        <w:t xml:space="preserve">. All referrals will be reviewed by a </w:t>
      </w:r>
      <w:proofErr w:type="gramStart"/>
      <w:r w:rsidR="008A70BC" w:rsidRPr="00AE2C7A">
        <w:t>social workers</w:t>
      </w:r>
      <w:proofErr w:type="gramEnd"/>
      <w:r w:rsidR="008A70BC" w:rsidRPr="00AE2C7A">
        <w:t xml:space="preserve"> and t</w:t>
      </w:r>
      <w:r w:rsidR="00D36452" w:rsidRPr="00215CC8">
        <w:t xml:space="preserve">hey will make a decision whether these will go straight to social care for assessment, require a MASH assessment, or whether these will be sent to Family Matters or </w:t>
      </w:r>
      <w:r w:rsidR="008A70BC" w:rsidRPr="00AE2C7A">
        <w:t xml:space="preserve">Early Help </w:t>
      </w:r>
      <w:r w:rsidR="00D36452" w:rsidRPr="00215CC8">
        <w:t xml:space="preserve">Community Matters. In the case of </w:t>
      </w:r>
      <w:r w:rsidR="008A70BC" w:rsidRPr="00AE2C7A">
        <w:t xml:space="preserve">Early Help </w:t>
      </w:r>
      <w:r w:rsidR="00D36452" w:rsidRPr="00215CC8">
        <w:t xml:space="preserve">Community Matters, </w:t>
      </w:r>
      <w:r w:rsidR="008A70BC" w:rsidRPr="00AE2C7A">
        <w:t>the Community Matters Early Help team</w:t>
      </w:r>
      <w:r w:rsidR="00D36452" w:rsidRPr="00215CC8">
        <w:t xml:space="preserve"> will be responsible for identifying a lead professional</w:t>
      </w:r>
      <w:r w:rsidR="008A70BC" w:rsidRPr="00AE2C7A">
        <w:t xml:space="preserve"> and providing advice and support to the Key Worker /Lead Professional</w:t>
      </w:r>
      <w:r w:rsidR="00D36452" w:rsidRPr="00215CC8">
        <w:t>.</w:t>
      </w:r>
    </w:p>
    <w:p w14:paraId="19727FD4" w14:textId="589EB172" w:rsidR="000C668F" w:rsidRDefault="000C668F" w:rsidP="00AE2C7A">
      <w:pPr>
        <w:pStyle w:val="ListParagraph"/>
        <w:ind w:left="0"/>
      </w:pPr>
    </w:p>
    <w:p w14:paraId="51F28079" w14:textId="426553A5" w:rsidR="000C668F" w:rsidRDefault="000C668F" w:rsidP="00AE2C7A">
      <w:r w:rsidRPr="00215CC8">
        <w:t>Tools to support</w:t>
      </w:r>
      <w:r w:rsidR="008A70BC" w:rsidRPr="00AE2C7A">
        <w:t xml:space="preserve"> Key Workers and </w:t>
      </w:r>
      <w:r w:rsidRPr="00215CC8">
        <w:t xml:space="preserve">Lead Professionals to undertake </w:t>
      </w:r>
      <w:r w:rsidR="008A70BC" w:rsidRPr="00AE2C7A">
        <w:t xml:space="preserve">EHAT </w:t>
      </w:r>
      <w:r w:rsidRPr="00215CC8">
        <w:t xml:space="preserve">and </w:t>
      </w:r>
      <w:r w:rsidR="008A70BC" w:rsidRPr="00AE2C7A">
        <w:t xml:space="preserve">family plans </w:t>
      </w:r>
      <w:r w:rsidRPr="00215CC8">
        <w:t xml:space="preserve">are available through </w:t>
      </w:r>
      <w:r w:rsidR="00215CC8">
        <w:t xml:space="preserve">the Wirral </w:t>
      </w:r>
      <w:hyperlink r:id="rId13" w:history="1">
        <w:r w:rsidR="00215CC8" w:rsidRPr="00215CC8">
          <w:rPr>
            <w:rStyle w:val="Hyperlink"/>
          </w:rPr>
          <w:t xml:space="preserve">Safeguarding </w:t>
        </w:r>
        <w:r w:rsidR="00215CC8">
          <w:rPr>
            <w:rStyle w:val="Hyperlink"/>
          </w:rPr>
          <w:t xml:space="preserve">Children </w:t>
        </w:r>
        <w:r w:rsidR="00215CC8" w:rsidRPr="00215CC8">
          <w:rPr>
            <w:rStyle w:val="Hyperlink"/>
          </w:rPr>
          <w:t>Board Website</w:t>
        </w:r>
      </w:hyperlink>
    </w:p>
    <w:p w14:paraId="5B0A3C8D" w14:textId="77777777" w:rsidR="000C668F" w:rsidRDefault="000C668F" w:rsidP="00D36452">
      <w:pPr>
        <w:pStyle w:val="ListParagraph"/>
      </w:pPr>
    </w:p>
    <w:p w14:paraId="077FD347" w14:textId="5A86E1D8" w:rsidR="007A62DF" w:rsidRPr="00D36452" w:rsidRDefault="007A62DF" w:rsidP="007A62DF">
      <w:pPr>
        <w:pStyle w:val="ListParagraph"/>
        <w:numPr>
          <w:ilvl w:val="1"/>
          <w:numId w:val="24"/>
        </w:numPr>
        <w:rPr>
          <w:bCs/>
          <w:color w:val="4472C4" w:themeColor="accent1"/>
          <w:sz w:val="28"/>
          <w:szCs w:val="28"/>
        </w:rPr>
      </w:pPr>
      <w:r>
        <w:rPr>
          <w:bCs/>
          <w:color w:val="4472C4" w:themeColor="accent1"/>
          <w:sz w:val="28"/>
          <w:szCs w:val="28"/>
        </w:rPr>
        <w:t xml:space="preserve"> </w:t>
      </w:r>
      <w:r w:rsidRPr="00D36452">
        <w:rPr>
          <w:bCs/>
          <w:color w:val="4472C4" w:themeColor="accent1"/>
          <w:sz w:val="28"/>
          <w:szCs w:val="28"/>
        </w:rPr>
        <w:t xml:space="preserve">Threshold of Need Level </w:t>
      </w:r>
      <w:r>
        <w:rPr>
          <w:bCs/>
          <w:color w:val="4472C4" w:themeColor="accent1"/>
          <w:sz w:val="28"/>
          <w:szCs w:val="28"/>
        </w:rPr>
        <w:t>4</w:t>
      </w:r>
      <w:r w:rsidR="009248F3">
        <w:rPr>
          <w:bCs/>
          <w:color w:val="4472C4" w:themeColor="accent1"/>
          <w:sz w:val="28"/>
          <w:szCs w:val="28"/>
        </w:rPr>
        <w:t xml:space="preserve">- Step Up </w:t>
      </w:r>
    </w:p>
    <w:p w14:paraId="2F82C272" w14:textId="77777777" w:rsidR="007A62DF" w:rsidRDefault="007A62DF" w:rsidP="00AE2C7A">
      <w:pPr>
        <w:pStyle w:val="ListParagraph"/>
        <w:ind w:left="0"/>
      </w:pPr>
      <w:r>
        <w:t xml:space="preserve">Any Step Up (transfer) to Children’s Social Care is only agreed when children’s needs cannot be met at the lower level of the continuum. Child Protection processes are only invoked when a child is believed to have suffered, or be at risk of suffering, significant harm. Making a child subject to a Child Protection Plan is a very serious decision, and the child should only remain subject to that Plan whilst there is an active likelihood of significant harm occurring to him or her. </w:t>
      </w:r>
    </w:p>
    <w:p w14:paraId="466A5F83" w14:textId="77777777" w:rsidR="007A62DF" w:rsidRDefault="007A62DF" w:rsidP="00AE2C7A">
      <w:pPr>
        <w:pStyle w:val="ListParagraph"/>
        <w:ind w:left="0"/>
      </w:pPr>
    </w:p>
    <w:p w14:paraId="79DF0518" w14:textId="5960A544" w:rsidR="007A62DF" w:rsidRPr="007A62DF" w:rsidRDefault="007A62DF" w:rsidP="00AE2C7A">
      <w:pPr>
        <w:pStyle w:val="ListParagraph"/>
        <w:ind w:left="0"/>
        <w:rPr>
          <w:b/>
        </w:rPr>
      </w:pPr>
      <w:r w:rsidRPr="000643AC">
        <w:t xml:space="preserve">Where Early </w:t>
      </w:r>
      <w:r w:rsidR="00813D11" w:rsidRPr="00AE2C7A">
        <w:t>Help interventions</w:t>
      </w:r>
      <w:r w:rsidRPr="000643AC">
        <w:t xml:space="preserve"> are not progressing or needs are escalating, the case can be reviewed at the weekly Allocations Meeting.  </w:t>
      </w:r>
      <w:r w:rsidR="008A70BC" w:rsidRPr="00AE2C7A">
        <w:t xml:space="preserve">Key Workers and </w:t>
      </w:r>
      <w:r w:rsidRPr="000643AC">
        <w:t>Lead Professionals should discuss their concerns/difficulties with</w:t>
      </w:r>
      <w:r w:rsidR="008A70BC" w:rsidRPr="00AE2C7A">
        <w:t xml:space="preserve"> CM EH Team 608.6510 a</w:t>
      </w:r>
      <w:r w:rsidRPr="000643AC">
        <w:t>nd</w:t>
      </w:r>
      <w:r w:rsidR="008A70BC" w:rsidRPr="00AE2C7A">
        <w:t>, where appropriate,</w:t>
      </w:r>
      <w:r w:rsidRPr="000643AC">
        <w:t xml:space="preserve"> submit </w:t>
      </w:r>
      <w:r w:rsidR="00AE2C7A" w:rsidRPr="00AE2C7A">
        <w:t>Stuck Case Pro-forma</w:t>
      </w:r>
      <w:r w:rsidRPr="000643AC">
        <w:t xml:space="preserve"> to </w:t>
      </w:r>
      <w:r w:rsidR="008A70BC" w:rsidRPr="00AE2C7A">
        <w:t>the team who will then book in the Key Worker/Lead Professional to attend and discuss their concerns at the next available meeting.</w:t>
      </w:r>
      <w:r w:rsidRPr="000643AC">
        <w:t xml:space="preserve"> The Allocation Meeting </w:t>
      </w:r>
      <w:r w:rsidR="008A70BC" w:rsidRPr="00AE2C7A">
        <w:t xml:space="preserve">will consider the case </w:t>
      </w:r>
      <w:r w:rsidRPr="000643AC">
        <w:t xml:space="preserve">and where appropriate additional resource, support and advice will be provided to maintain the child and family at level 3. Where </w:t>
      </w:r>
      <w:r w:rsidRPr="00AE2C7A">
        <w:rPr>
          <w:bCs/>
        </w:rPr>
        <w:t>the</w:t>
      </w:r>
      <w:r w:rsidRPr="000643AC">
        <w:rPr>
          <w:b/>
        </w:rPr>
        <w:t xml:space="preserve"> </w:t>
      </w:r>
      <w:r w:rsidRPr="000643AC">
        <w:t xml:space="preserve">multi-disciplinary group agrees that a referral to Children’s Social Care is required, </w:t>
      </w:r>
      <w:r w:rsidR="00AE2C7A" w:rsidRPr="000643AC">
        <w:t xml:space="preserve">the </w:t>
      </w:r>
      <w:r w:rsidR="00AE2C7A" w:rsidRPr="00AE2C7A">
        <w:t>IFD</w:t>
      </w:r>
      <w:r w:rsidR="009F2345" w:rsidRPr="00AE2C7A">
        <w:t xml:space="preserve"> </w:t>
      </w:r>
      <w:r w:rsidRPr="000643AC">
        <w:t xml:space="preserve">Advanced Social Work Practitioner attending the Allocation Meeting will </w:t>
      </w:r>
      <w:r w:rsidR="008A70BC" w:rsidRPr="00AE2C7A">
        <w:t xml:space="preserve">note agreement </w:t>
      </w:r>
      <w:r w:rsidRPr="000643AC">
        <w:t>and</w:t>
      </w:r>
      <w:r w:rsidR="009F2345" w:rsidRPr="00AE2C7A">
        <w:t xml:space="preserve"> details of the case </w:t>
      </w:r>
      <w:proofErr w:type="gramStart"/>
      <w:r w:rsidR="009F2345" w:rsidRPr="00AE2C7A">
        <w:t xml:space="preserve">discussed </w:t>
      </w:r>
      <w:r w:rsidRPr="000643AC">
        <w:t xml:space="preserve"> will</w:t>
      </w:r>
      <w:proofErr w:type="gramEnd"/>
      <w:r w:rsidRPr="000643AC">
        <w:t xml:space="preserve"> be provided to Children’s Social Care to support their assessment of need.</w:t>
      </w:r>
    </w:p>
    <w:p w14:paraId="7BD3681F" w14:textId="77777777" w:rsidR="007A62DF" w:rsidRDefault="007A62DF" w:rsidP="00AE2C7A">
      <w:pPr>
        <w:pStyle w:val="ListParagraph"/>
        <w:ind w:left="0"/>
      </w:pPr>
    </w:p>
    <w:p w14:paraId="784E5795" w14:textId="77777777" w:rsidR="007A62DF" w:rsidRDefault="007A62DF" w:rsidP="00AE2C7A">
      <w:pPr>
        <w:pStyle w:val="ListParagraph"/>
        <w:ind w:left="0"/>
      </w:pPr>
      <w:r>
        <w:t>Cases allocated to Family Matters requiring step up to Level 4 will have family managers oversight and a decision will be added to EHM by the manager that this requires stepping up to Level 4. The Family Worker will submit a MARF to the IFD.</w:t>
      </w:r>
    </w:p>
    <w:p w14:paraId="7082E5BD" w14:textId="77777777" w:rsidR="007A62DF" w:rsidRDefault="007A62DF" w:rsidP="00AE2C7A">
      <w:pPr>
        <w:pStyle w:val="ListParagraph"/>
        <w:ind w:left="0"/>
      </w:pPr>
    </w:p>
    <w:p w14:paraId="68B4722D" w14:textId="77777777" w:rsidR="007A62DF" w:rsidRDefault="007A62DF" w:rsidP="00AE2C7A">
      <w:pPr>
        <w:pStyle w:val="ListParagraph"/>
        <w:ind w:left="0"/>
      </w:pPr>
      <w:r>
        <w:t>In all cases which are being stepped up to Level 4, consent must be gained from the young person and family.</w:t>
      </w:r>
      <w:r w:rsidRPr="00D87FFE">
        <w:t xml:space="preserve"> </w:t>
      </w:r>
      <w:r>
        <w:t xml:space="preserve">Unless, the consent will put the child at greater risk or if the family will not consent and there are child protection concerns. </w:t>
      </w:r>
    </w:p>
    <w:p w14:paraId="6D8D258D" w14:textId="77777777" w:rsidR="007A62DF" w:rsidRDefault="007A62DF" w:rsidP="00AE2C7A">
      <w:pPr>
        <w:pStyle w:val="ListParagraph"/>
        <w:ind w:left="0"/>
      </w:pPr>
    </w:p>
    <w:p w14:paraId="5AE68011" w14:textId="77777777" w:rsidR="007A62DF" w:rsidRDefault="007A62DF" w:rsidP="00AE2C7A">
      <w:r>
        <w:t>At any point during an EH intervention, if concerning information about the safety of a child/young person is received, or where the family situation deteriorates such that there are child protection concerns, a referral should be made to the Integrated Front Door using the Request for Service form, clearly setting out the concerns and including the evidence for these. Additional information contained in the EH plan/minutes would be helpful in providing context of the work carried out so far. It is the expectation that the family is aware of the referral, unless to do so would place the child or young person at immediate risk of harm.</w:t>
      </w:r>
    </w:p>
    <w:p w14:paraId="57CBF11A" w14:textId="77777777" w:rsidR="007A62DF" w:rsidRDefault="007A62DF" w:rsidP="00AE2C7A">
      <w:pPr>
        <w:pStyle w:val="ListParagraph"/>
        <w:ind w:left="0"/>
      </w:pPr>
    </w:p>
    <w:p w14:paraId="45ED65FC" w14:textId="77777777" w:rsidR="007A62DF" w:rsidRDefault="007A62DF" w:rsidP="00AE2C7A">
      <w:r>
        <w:t>(Wirral Safeguarding Children Board requires that referrals to Children’s Social Care are accompanied by appropriate tools such as the Graded Care Profile, Brook Traffic Light Tool, etc.</w:t>
      </w:r>
    </w:p>
    <w:p w14:paraId="3F6E51D5" w14:textId="77777777" w:rsidR="007A62DF" w:rsidRDefault="007A62DF" w:rsidP="00AE2C7A">
      <w:pPr>
        <w:pStyle w:val="ListParagraph"/>
        <w:ind w:left="0"/>
      </w:pPr>
      <w:r>
        <w:t>(https://www.wirralsafeguarding.co.uk/tools-for-professionals/)</w:t>
      </w:r>
    </w:p>
    <w:p w14:paraId="064637B1" w14:textId="77777777" w:rsidR="007A62DF" w:rsidRDefault="007A62DF" w:rsidP="007A62DF">
      <w:pPr>
        <w:pStyle w:val="ListParagraph"/>
      </w:pPr>
    </w:p>
    <w:p w14:paraId="4ED33693" w14:textId="77777777" w:rsidR="007A62DF" w:rsidRDefault="007A62DF" w:rsidP="00AE2C7A">
      <w:pPr>
        <w:pStyle w:val="ListParagraph"/>
        <w:ind w:left="0"/>
      </w:pPr>
      <w:r>
        <w:t xml:space="preserve">On receipt of the Request for Services form the IFD will triage the case and if </w:t>
      </w:r>
      <w:proofErr w:type="gramStart"/>
      <w:r>
        <w:t>it is clear that level</w:t>
      </w:r>
      <w:proofErr w:type="gramEnd"/>
      <w:r>
        <w:t xml:space="preserve"> 4 needs are met the case will be forwarded, as a referral to the appropriate Children’s Social Care Team for either a S.47 enquiry or a Social Work Assessment (SWA). It is important that the relationship between the EH Professional is maintained as this will support a smooth transition when the case is ready to transfer.</w:t>
      </w:r>
    </w:p>
    <w:p w14:paraId="17E184DD" w14:textId="77777777" w:rsidR="007A62DF" w:rsidRDefault="007A62DF" w:rsidP="00AE2C7A">
      <w:pPr>
        <w:pStyle w:val="ListParagraph"/>
        <w:ind w:left="0"/>
      </w:pPr>
    </w:p>
    <w:p w14:paraId="04B5405B" w14:textId="45268CA1" w:rsidR="007A62DF" w:rsidRPr="00AE2C7A" w:rsidRDefault="007A62DF" w:rsidP="00AE2C7A">
      <w:pPr>
        <w:pStyle w:val="ListParagraph"/>
        <w:ind w:left="0"/>
      </w:pPr>
      <w:r w:rsidRPr="00AE2C7A">
        <w:t xml:space="preserve">Family Matters workers who escalate to level 4 will continue to be involved with the family up to 6 weeks. </w:t>
      </w:r>
    </w:p>
    <w:p w14:paraId="3872A705" w14:textId="42088162" w:rsidR="007A62DF" w:rsidRDefault="007A62DF" w:rsidP="00AE2C7A">
      <w:pPr>
        <w:pStyle w:val="ListParagraph"/>
        <w:ind w:left="0"/>
      </w:pPr>
      <w:r w:rsidRPr="00AE2C7A">
        <w:t>If a service request to Children’s Social Care is not accepted by the IFD as meeting the Level 4 threshold, the professionals should continue as before, although a further request should be made if concerns escalate in future. Such cases should be referred to the weekly threshold meeting.</w:t>
      </w:r>
    </w:p>
    <w:p w14:paraId="5B5863D1" w14:textId="77777777" w:rsidR="007A62DF" w:rsidRPr="007A62DF" w:rsidRDefault="007A62DF" w:rsidP="007A62DF">
      <w:pPr>
        <w:pStyle w:val="ListParagraph"/>
        <w:rPr>
          <w:b/>
        </w:rPr>
      </w:pPr>
    </w:p>
    <w:p w14:paraId="3C84DB37" w14:textId="01D63E58" w:rsidR="007A62DF" w:rsidRDefault="007A62DF" w:rsidP="007A62DF">
      <w:pPr>
        <w:pStyle w:val="ListParagraph"/>
        <w:numPr>
          <w:ilvl w:val="0"/>
          <w:numId w:val="24"/>
        </w:numPr>
        <w:rPr>
          <w:bCs/>
          <w:color w:val="4472C4" w:themeColor="accent1"/>
          <w:sz w:val="28"/>
          <w:szCs w:val="28"/>
        </w:rPr>
      </w:pPr>
      <w:r>
        <w:rPr>
          <w:bCs/>
          <w:color w:val="4472C4" w:themeColor="accent1"/>
          <w:sz w:val="28"/>
          <w:szCs w:val="28"/>
        </w:rPr>
        <w:t>STEP DOWN</w:t>
      </w:r>
    </w:p>
    <w:p w14:paraId="597EF8F1" w14:textId="77777777" w:rsidR="00DF21D8" w:rsidRDefault="00DF21D8" w:rsidP="00AE2C7A">
      <w:pPr>
        <w:pStyle w:val="ListParagraph"/>
        <w:ind w:left="0"/>
      </w:pPr>
      <w:r>
        <w:lastRenderedPageBreak/>
        <w:t>Children’s social care should always aim to reduce their involvement as the children / family’s needs become met. Families, children and young people identified by Children Social Care for potential step down to early help will be identified at the earliest opportunity as part of ongoing case reviews.</w:t>
      </w:r>
    </w:p>
    <w:p w14:paraId="7721262A" w14:textId="4060551D" w:rsidR="00DF21D8" w:rsidRDefault="00DF21D8" w:rsidP="00AE2C7A">
      <w:pPr>
        <w:pStyle w:val="ListParagraph"/>
        <w:ind w:left="0"/>
      </w:pPr>
      <w:r>
        <w:t xml:space="preserve">Social workers will consider all options for step down, including universal service providers. The </w:t>
      </w:r>
      <w:hyperlink r:id="rId14" w:history="1">
        <w:r w:rsidRPr="00CE0FB7">
          <w:rPr>
            <w:rStyle w:val="Hyperlink"/>
          </w:rPr>
          <w:t>Safeguarding Board Website</w:t>
        </w:r>
      </w:hyperlink>
      <w:r>
        <w:t xml:space="preserve"> hosts a directory of such services</w:t>
      </w:r>
      <w:r w:rsidR="00DC07E9">
        <w:t xml:space="preserve"> (entitled CAMHS- Early Help Resource Information Pack)</w:t>
      </w:r>
      <w:r>
        <w:t>. Step downs will only be accepted into early help where the level of need has been reduced to meet the criteria as set out in the Wirral Threshold of Need Policy.</w:t>
      </w:r>
    </w:p>
    <w:p w14:paraId="117CB794" w14:textId="789B73B1" w:rsidR="00DF21D8" w:rsidRDefault="00DF21D8" w:rsidP="00DF21D8">
      <w:pPr>
        <w:pStyle w:val="ListParagraph"/>
      </w:pPr>
    </w:p>
    <w:p w14:paraId="396F62B0" w14:textId="5575732F" w:rsidR="00DF21D8" w:rsidRPr="00AE2C7A" w:rsidRDefault="00D4359A" w:rsidP="00AE2C7A">
      <w:pPr>
        <w:pStyle w:val="ListParagraph"/>
        <w:rPr>
          <w:bCs/>
          <w:color w:val="4472C4" w:themeColor="accent1"/>
          <w:sz w:val="28"/>
          <w:szCs w:val="28"/>
        </w:rPr>
      </w:pPr>
      <w:r>
        <w:rPr>
          <w:bCs/>
          <w:color w:val="4472C4" w:themeColor="accent1"/>
          <w:sz w:val="28"/>
          <w:szCs w:val="28"/>
        </w:rPr>
        <w:t>4.</w:t>
      </w:r>
      <w:r w:rsidR="007A052F">
        <w:rPr>
          <w:bCs/>
          <w:color w:val="4472C4" w:themeColor="accent1"/>
          <w:sz w:val="28"/>
          <w:szCs w:val="28"/>
        </w:rPr>
        <w:t xml:space="preserve">1 </w:t>
      </w:r>
      <w:r w:rsidR="00DF21D8" w:rsidRPr="00AE2C7A">
        <w:rPr>
          <w:bCs/>
          <w:color w:val="4472C4" w:themeColor="accent1"/>
          <w:sz w:val="28"/>
          <w:szCs w:val="28"/>
        </w:rPr>
        <w:t>COMPONENETS OF AN EARLY HELP STEP DOWN</w:t>
      </w:r>
    </w:p>
    <w:p w14:paraId="17433769" w14:textId="77777777" w:rsidR="00DF21D8" w:rsidRPr="00361388" w:rsidRDefault="00DF21D8" w:rsidP="00AE2C7A">
      <w:pPr>
        <w:pStyle w:val="ListParagraph"/>
        <w:ind w:left="0"/>
      </w:pPr>
      <w:r w:rsidRPr="00AE2C7A">
        <w:t>Once a decision to step down has been made,</w:t>
      </w:r>
      <w:r>
        <w:t xml:space="preserve"> </w:t>
      </w:r>
      <w:r w:rsidRPr="00AE2C7A">
        <w:t>Early Help Step Down Must include:</w:t>
      </w:r>
    </w:p>
    <w:p w14:paraId="08B1683A" w14:textId="3D1825F9" w:rsidR="00DF21D8" w:rsidRDefault="00DF21D8" w:rsidP="00AE2C7A">
      <w:pPr>
        <w:pStyle w:val="ListParagraph"/>
        <w:numPr>
          <w:ilvl w:val="0"/>
          <w:numId w:val="35"/>
        </w:numPr>
        <w:ind w:left="720"/>
      </w:pPr>
      <w:r>
        <w:t>Consent of the family to work with Early Help Service must be sought by the allocated CSC Social Worker.</w:t>
      </w:r>
    </w:p>
    <w:p w14:paraId="6275A0C4" w14:textId="4A075B5C" w:rsidR="00A14F74" w:rsidRPr="003A471F" w:rsidRDefault="00A14F74" w:rsidP="00A14F74">
      <w:pPr>
        <w:pStyle w:val="ListParagraph"/>
        <w:numPr>
          <w:ilvl w:val="0"/>
          <w:numId w:val="35"/>
        </w:numPr>
        <w:rPr>
          <w:color w:val="FF0000"/>
        </w:rPr>
      </w:pPr>
      <w:r w:rsidRPr="003A471F">
        <w:rPr>
          <w:color w:val="FF0000"/>
        </w:rPr>
        <w:t xml:space="preserve">Appropriate tools/interventions that have been completed to evidence reduction of risk. </w:t>
      </w:r>
      <w:proofErr w:type="spellStart"/>
      <w:r w:rsidRPr="003A471F">
        <w:rPr>
          <w:color w:val="FF0000"/>
        </w:rPr>
        <w:t>E.g</w:t>
      </w:r>
      <w:proofErr w:type="spellEnd"/>
      <w:r w:rsidRPr="003A471F">
        <w:rPr>
          <w:color w:val="FF0000"/>
        </w:rPr>
        <w:t xml:space="preserve"> if the initial referral related to Domestic abuse a DASH would need to be com</w:t>
      </w:r>
      <w:r w:rsidR="0063497A" w:rsidRPr="003A471F">
        <w:rPr>
          <w:color w:val="FF0000"/>
        </w:rPr>
        <w:t xml:space="preserve">pleted, for neglect GCP2, CE1 tool etc. </w:t>
      </w:r>
    </w:p>
    <w:p w14:paraId="18F82B93" w14:textId="77777777" w:rsidR="00DF21D8" w:rsidRPr="00361388" w:rsidRDefault="00DF21D8" w:rsidP="00AE2C7A">
      <w:pPr>
        <w:pStyle w:val="ListParagraph"/>
        <w:numPr>
          <w:ilvl w:val="0"/>
          <w:numId w:val="35"/>
        </w:numPr>
        <w:ind w:left="720"/>
      </w:pPr>
      <w:r w:rsidRPr="00361388">
        <w:t xml:space="preserve">A </w:t>
      </w:r>
      <w:r>
        <w:t>j</w:t>
      </w:r>
      <w:r w:rsidRPr="00361388">
        <w:t xml:space="preserve">oint </w:t>
      </w:r>
      <w:r>
        <w:t>v</w:t>
      </w:r>
      <w:r w:rsidRPr="00361388">
        <w:t>isit with the appropriate professional i.e. youth offending, health visitor, early help worker.</w:t>
      </w:r>
    </w:p>
    <w:p w14:paraId="03AC6A37" w14:textId="1138E0DD" w:rsidR="00DF21D8" w:rsidRPr="00361388" w:rsidRDefault="00DF21D8" w:rsidP="00AE2C7A">
      <w:pPr>
        <w:pStyle w:val="ListParagraph"/>
        <w:numPr>
          <w:ilvl w:val="0"/>
          <w:numId w:val="35"/>
        </w:numPr>
        <w:ind w:left="720"/>
      </w:pPr>
      <w:r w:rsidRPr="00361388">
        <w:t>Child</w:t>
      </w:r>
      <w:r w:rsidR="00813D11">
        <w:t xml:space="preserve"> </w:t>
      </w:r>
      <w:r w:rsidRPr="00361388">
        <w:t xml:space="preserve">(REN) being seen and spoken </w:t>
      </w:r>
      <w:r w:rsidR="00813D11" w:rsidRPr="00361388">
        <w:t>to alone</w:t>
      </w:r>
    </w:p>
    <w:p w14:paraId="08738239" w14:textId="77777777" w:rsidR="00DF21D8" w:rsidRDefault="00DF21D8" w:rsidP="00AE2C7A">
      <w:pPr>
        <w:pStyle w:val="ListParagraph"/>
        <w:numPr>
          <w:ilvl w:val="0"/>
          <w:numId w:val="35"/>
        </w:numPr>
        <w:ind w:left="720"/>
      </w:pPr>
      <w:r w:rsidRPr="00361388">
        <w:t>Consent obtained for information sharing</w:t>
      </w:r>
    </w:p>
    <w:p w14:paraId="525767B3" w14:textId="77777777" w:rsidR="00DF21D8" w:rsidRDefault="00DF21D8" w:rsidP="00AE2C7A">
      <w:pPr>
        <w:pStyle w:val="ListParagraph"/>
        <w:numPr>
          <w:ilvl w:val="0"/>
          <w:numId w:val="35"/>
        </w:numPr>
        <w:ind w:left="720"/>
      </w:pPr>
      <w:r>
        <w:t>A Transfer Plan. The Transfer plan must include:</w:t>
      </w:r>
    </w:p>
    <w:p w14:paraId="61CA9CD4" w14:textId="77777777" w:rsidR="00DF21D8" w:rsidRDefault="00DF21D8" w:rsidP="00AE2C7A">
      <w:pPr>
        <w:pStyle w:val="ListParagraph"/>
        <w:numPr>
          <w:ilvl w:val="1"/>
          <w:numId w:val="35"/>
        </w:numPr>
        <w:ind w:left="1440"/>
      </w:pPr>
      <w:r>
        <w:t>what the aim of the Intervention is and the expected outcome</w:t>
      </w:r>
    </w:p>
    <w:p w14:paraId="34EF5FFC" w14:textId="77777777" w:rsidR="00DF21D8" w:rsidRDefault="00DF21D8" w:rsidP="00AE2C7A">
      <w:pPr>
        <w:pStyle w:val="ListParagraph"/>
        <w:numPr>
          <w:ilvl w:val="1"/>
          <w:numId w:val="35"/>
        </w:numPr>
        <w:ind w:left="1440"/>
      </w:pPr>
      <w:r>
        <w:t>Identification of a contingency plan should Intervention be decline</w:t>
      </w:r>
    </w:p>
    <w:p w14:paraId="5E4220C2" w14:textId="59C15790" w:rsidR="00DF21D8" w:rsidRDefault="00DF21D8" w:rsidP="00AE2C7A">
      <w:pPr>
        <w:pStyle w:val="ListParagraph"/>
        <w:numPr>
          <w:ilvl w:val="1"/>
          <w:numId w:val="35"/>
        </w:numPr>
        <w:ind w:left="1440"/>
      </w:pPr>
      <w:r>
        <w:t xml:space="preserve">If/when the Case will close to Children’s Services </w:t>
      </w:r>
      <w:r w:rsidR="00813D11">
        <w:t>(the</w:t>
      </w:r>
      <w:r>
        <w:t xml:space="preserve"> views of partner agencies must be obtained </w:t>
      </w:r>
      <w:r w:rsidR="00813D11">
        <w:t>at</w:t>
      </w:r>
      <w:r>
        <w:t xml:space="preserve"> the meeting).</w:t>
      </w:r>
    </w:p>
    <w:p w14:paraId="29EFA6FE" w14:textId="77777777" w:rsidR="00DF21D8" w:rsidRDefault="00DF21D8"/>
    <w:p w14:paraId="69E6230E" w14:textId="39B5A4A9" w:rsidR="00DF21D8" w:rsidRDefault="00DF21D8" w:rsidP="00AE2C7A">
      <w:r>
        <w:t xml:space="preserve">Once the above have been completed, and a final meeting has taken place, the step down will be completed within the Liquid Logic system within 5 working days. </w:t>
      </w:r>
    </w:p>
    <w:p w14:paraId="087ACA14" w14:textId="69A71D35" w:rsidR="00D4359A" w:rsidRDefault="00D4359A" w:rsidP="00D4359A">
      <w:pPr>
        <w:ind w:left="720"/>
      </w:pPr>
    </w:p>
    <w:p w14:paraId="012AD9B4" w14:textId="0392F995" w:rsidR="00D4359A" w:rsidRDefault="00D4359A">
      <w:pPr>
        <w:pStyle w:val="ListParagraph"/>
        <w:rPr>
          <w:bCs/>
          <w:color w:val="4472C4" w:themeColor="accent1"/>
          <w:sz w:val="28"/>
          <w:szCs w:val="28"/>
        </w:rPr>
      </w:pPr>
      <w:r>
        <w:rPr>
          <w:bCs/>
          <w:color w:val="4472C4" w:themeColor="accent1"/>
          <w:sz w:val="28"/>
          <w:szCs w:val="28"/>
        </w:rPr>
        <w:t xml:space="preserve">4.2 </w:t>
      </w:r>
      <w:r w:rsidRPr="00AE2C7A">
        <w:rPr>
          <w:bCs/>
          <w:color w:val="4472C4" w:themeColor="accent1"/>
          <w:sz w:val="28"/>
          <w:szCs w:val="28"/>
        </w:rPr>
        <w:t>Step Down from a Social Work Assessment of Need to Early Help.</w:t>
      </w:r>
    </w:p>
    <w:p w14:paraId="57CC99B3" w14:textId="61B0DACD" w:rsidR="009248F3" w:rsidRPr="00AE2C7A" w:rsidRDefault="009248F3" w:rsidP="00AE2C7A">
      <w:r w:rsidRPr="00AE2C7A">
        <w:t xml:space="preserve">Not all children and families will need additional support following a Social </w:t>
      </w:r>
      <w:r w:rsidR="00AE2C7A" w:rsidRPr="00AE2C7A">
        <w:t>Work Assessment</w:t>
      </w:r>
      <w:r w:rsidRPr="00AE2C7A">
        <w:t xml:space="preserve">. Where there is no additional identified </w:t>
      </w:r>
      <w:r w:rsidR="00AE2C7A" w:rsidRPr="00AE2C7A">
        <w:t>need,</w:t>
      </w:r>
      <w:r w:rsidRPr="00AE2C7A">
        <w:t xml:space="preserve"> children will continue to access universal services. If there is additional support required there are </w:t>
      </w:r>
      <w:proofErr w:type="gramStart"/>
      <w:r w:rsidRPr="00AE2C7A">
        <w:t>a number of</w:t>
      </w:r>
      <w:proofErr w:type="gramEnd"/>
      <w:r w:rsidRPr="00AE2C7A">
        <w:t xml:space="preserve"> options to consider.   </w:t>
      </w:r>
    </w:p>
    <w:p w14:paraId="426D49AD" w14:textId="75B05C18" w:rsidR="00587C5E" w:rsidRDefault="00587C5E">
      <w:pPr>
        <w:pStyle w:val="ListParagraph"/>
        <w:rPr>
          <w:bCs/>
          <w:color w:val="4472C4" w:themeColor="accent1"/>
          <w:sz w:val="28"/>
          <w:szCs w:val="28"/>
        </w:rPr>
      </w:pPr>
    </w:p>
    <w:p w14:paraId="09C9F44A" w14:textId="0AE2DB05" w:rsidR="00587C5E" w:rsidRDefault="00587C5E" w:rsidP="00AE2C7A">
      <w:pPr>
        <w:pStyle w:val="ListParagraph"/>
        <w:numPr>
          <w:ilvl w:val="2"/>
          <w:numId w:val="43"/>
        </w:numPr>
        <w:rPr>
          <w:bCs/>
          <w:color w:val="4472C4" w:themeColor="accent1"/>
          <w:sz w:val="28"/>
          <w:szCs w:val="28"/>
        </w:rPr>
      </w:pPr>
      <w:r>
        <w:rPr>
          <w:bCs/>
          <w:color w:val="4472C4" w:themeColor="accent1"/>
          <w:sz w:val="28"/>
          <w:szCs w:val="28"/>
        </w:rPr>
        <w:t xml:space="preserve">Options </w:t>
      </w:r>
    </w:p>
    <w:p w14:paraId="4CF99F4F" w14:textId="62FB9364" w:rsidR="00587C5E" w:rsidRPr="00AE2C7A" w:rsidRDefault="00587C5E" w:rsidP="00AE2C7A">
      <w:pPr>
        <w:pStyle w:val="ListParagraph"/>
        <w:numPr>
          <w:ilvl w:val="3"/>
          <w:numId w:val="43"/>
        </w:numPr>
        <w:rPr>
          <w:bCs/>
          <w:color w:val="4472C4" w:themeColor="accent1"/>
          <w:sz w:val="28"/>
          <w:szCs w:val="28"/>
        </w:rPr>
      </w:pPr>
      <w:r w:rsidRPr="00AE2C7A">
        <w:rPr>
          <w:bCs/>
          <w:color w:val="4472C4" w:themeColor="accent1"/>
          <w:sz w:val="28"/>
          <w:szCs w:val="28"/>
        </w:rPr>
        <w:t xml:space="preserve">Lead Professional </w:t>
      </w:r>
    </w:p>
    <w:p w14:paraId="4ED3C083" w14:textId="6D5BD039" w:rsidR="00D4359A" w:rsidRDefault="00D4359A" w:rsidP="00AE2C7A">
      <w:r>
        <w:t xml:space="preserve"> The social worker must identify a lead professional within the partnership and have a conversation with them to agree the associated timeframes. If this is agreed the step down is sent to the Community Matters inbox for </w:t>
      </w:r>
      <w:r w:rsidR="00AE2C7A">
        <w:t>coordination and</w:t>
      </w:r>
      <w:r>
        <w:t xml:space="preserve"> the case can be closed to social care.</w:t>
      </w:r>
    </w:p>
    <w:p w14:paraId="2C8D44CC" w14:textId="0B99BB16" w:rsidR="00D4359A" w:rsidRPr="00587C5E" w:rsidRDefault="00587C5E">
      <w:pPr>
        <w:pStyle w:val="ListParagraph"/>
        <w:numPr>
          <w:ilvl w:val="1"/>
          <w:numId w:val="36"/>
        </w:numPr>
      </w:pPr>
      <w:r>
        <w:t xml:space="preserve">Social Workers should also consider what services and support is offered via the partnership. A directory of services can be found on the WCSB- </w:t>
      </w:r>
      <w:r w:rsidRPr="00AE2C7A">
        <w:rPr>
          <w:b/>
          <w:bCs/>
        </w:rPr>
        <w:t xml:space="preserve">Link to be added  </w:t>
      </w:r>
    </w:p>
    <w:p w14:paraId="23DA8E4A" w14:textId="1C6AC8AA" w:rsidR="00F15B53" w:rsidRDefault="00D4359A" w:rsidP="00F15B53">
      <w:pPr>
        <w:pStyle w:val="ListParagraph"/>
        <w:ind w:left="1440"/>
      </w:pPr>
      <w:r>
        <w:t>If following conversations within the partnership a lead professional cannot be identified, the social worker must speak to the Partnership Manager</w:t>
      </w:r>
      <w:r w:rsidR="003A471F">
        <w:t>.</w:t>
      </w:r>
    </w:p>
    <w:p w14:paraId="6E3ED324" w14:textId="0F49F8CD" w:rsidR="00C36283" w:rsidRDefault="00C36283" w:rsidP="00F15B53">
      <w:pPr>
        <w:pStyle w:val="ListParagraph"/>
        <w:ind w:left="1440"/>
      </w:pPr>
      <w:r>
        <w:lastRenderedPageBreak/>
        <w:t xml:space="preserve">The aim of this discussion is to determine if the case should be presented to the weekly allocation meeting, chaired by the Partnership Manager for a lead professional to be identified.  </w:t>
      </w:r>
    </w:p>
    <w:p w14:paraId="5B9B09AB" w14:textId="65B74D3E" w:rsidR="00F7585E" w:rsidRDefault="00C36283" w:rsidP="00F15B53">
      <w:pPr>
        <w:pStyle w:val="ListParagraph"/>
        <w:ind w:left="1440"/>
      </w:pPr>
      <w:r>
        <w:br/>
      </w:r>
      <w:r w:rsidR="00F7585E">
        <w:t xml:space="preserve">Discussions should take place between the necessary Team Manager and </w:t>
      </w:r>
      <w:r w:rsidR="00AE2C7A">
        <w:t>Partnership</w:t>
      </w:r>
      <w:r w:rsidR="00F7585E">
        <w:t xml:space="preserve"> Manager for any case that is not deemed appropriate to present to the allocations meeting. It is the responsibility of the Social Work Team to determine case closure in these circumstances. A clear rationale should be recorded on the </w:t>
      </w:r>
      <w:r w:rsidR="00AE2C7A">
        <w:t>child’s</w:t>
      </w:r>
      <w:r w:rsidR="00F7585E">
        <w:t xml:space="preserve"> file.</w:t>
      </w:r>
    </w:p>
    <w:p w14:paraId="3F1A650A" w14:textId="77777777" w:rsidR="00C36283" w:rsidRPr="00AE2C7A" w:rsidRDefault="00C36283" w:rsidP="00AE2C7A">
      <w:pPr>
        <w:pStyle w:val="ListParagraph"/>
        <w:rPr>
          <w:bCs/>
          <w:color w:val="4472C4" w:themeColor="accent1"/>
          <w:sz w:val="28"/>
          <w:szCs w:val="28"/>
        </w:rPr>
      </w:pPr>
    </w:p>
    <w:p w14:paraId="56729990" w14:textId="59C61700" w:rsidR="00587C5E" w:rsidRPr="00AE2C7A" w:rsidRDefault="00587C5E" w:rsidP="00AE2C7A">
      <w:pPr>
        <w:pStyle w:val="ListParagraph"/>
        <w:numPr>
          <w:ilvl w:val="1"/>
          <w:numId w:val="36"/>
        </w:numPr>
        <w:rPr>
          <w:bCs/>
          <w:color w:val="4472C4" w:themeColor="accent1"/>
          <w:sz w:val="28"/>
          <w:szCs w:val="28"/>
        </w:rPr>
      </w:pPr>
      <w:r w:rsidRPr="00AE2C7A">
        <w:rPr>
          <w:bCs/>
          <w:color w:val="4472C4" w:themeColor="accent1"/>
          <w:sz w:val="28"/>
          <w:szCs w:val="28"/>
        </w:rPr>
        <w:t xml:space="preserve"> Family Matters</w:t>
      </w:r>
    </w:p>
    <w:p w14:paraId="6B0C2092" w14:textId="38064D79" w:rsidR="00D4359A" w:rsidRDefault="00D4359A" w:rsidP="00D4359A">
      <w:pPr>
        <w:pStyle w:val="ListParagraph"/>
        <w:numPr>
          <w:ilvl w:val="0"/>
          <w:numId w:val="36"/>
        </w:numPr>
      </w:pPr>
      <w:r>
        <w:t xml:space="preserve">Family Matters </w:t>
      </w:r>
      <w:r w:rsidR="00587C5E">
        <w:t>c</w:t>
      </w:r>
      <w:r>
        <w:t xml:space="preserve">onsists of </w:t>
      </w:r>
      <w:r w:rsidR="00587C5E">
        <w:t>T</w:t>
      </w:r>
      <w:r>
        <w:t xml:space="preserve">argeted </w:t>
      </w:r>
      <w:r w:rsidR="00587C5E">
        <w:t>F</w:t>
      </w:r>
      <w:r>
        <w:t xml:space="preserve">amily </w:t>
      </w:r>
      <w:r w:rsidR="00587C5E">
        <w:t>S</w:t>
      </w:r>
      <w:r>
        <w:t xml:space="preserve">upport </w:t>
      </w:r>
      <w:r w:rsidR="00587C5E">
        <w:t>T</w:t>
      </w:r>
      <w:r>
        <w:t xml:space="preserve">eams, the </w:t>
      </w:r>
      <w:r w:rsidR="00813D11">
        <w:t>Pre-Birth</w:t>
      </w:r>
      <w:r>
        <w:t xml:space="preserve"> and Infant Team, the Family Group Conference Team and the Adolescent Response Team. These teams provide targeted support and deliver </w:t>
      </w:r>
      <w:proofErr w:type="gramStart"/>
      <w:r>
        <w:t>a number of</w:t>
      </w:r>
      <w:proofErr w:type="gramEnd"/>
      <w:r>
        <w:t xml:space="preserve"> interventions aiming to complete such interventions within a six-month period. A consultation with the appropriate Team Leader must have taken place, prior to a step down to the Family Matters Team.</w:t>
      </w:r>
    </w:p>
    <w:p w14:paraId="68B1CC9B" w14:textId="3416B97B" w:rsidR="00044008" w:rsidRDefault="00044008" w:rsidP="00044008"/>
    <w:p w14:paraId="5ABBB455" w14:textId="22CDFD91" w:rsidR="00D71729" w:rsidRPr="00AE2C7A" w:rsidRDefault="00D71729" w:rsidP="00AE2C7A">
      <w:pPr>
        <w:pStyle w:val="ListParagraph"/>
        <w:numPr>
          <w:ilvl w:val="3"/>
          <w:numId w:val="43"/>
        </w:numPr>
        <w:rPr>
          <w:bCs/>
          <w:color w:val="4472C4" w:themeColor="accent1"/>
          <w:sz w:val="28"/>
          <w:szCs w:val="28"/>
        </w:rPr>
      </w:pPr>
      <w:r w:rsidRPr="00AE2C7A">
        <w:rPr>
          <w:bCs/>
          <w:color w:val="4472C4" w:themeColor="accent1"/>
          <w:sz w:val="28"/>
          <w:szCs w:val="28"/>
        </w:rPr>
        <w:t xml:space="preserve">Early Childhood Service (ECS) Family Work </w:t>
      </w:r>
    </w:p>
    <w:p w14:paraId="618E21E1" w14:textId="5796A780" w:rsidR="00D71729" w:rsidRPr="000643AC" w:rsidRDefault="00D71729" w:rsidP="00AE2C7A">
      <w:pPr>
        <w:pStyle w:val="ListParagraph"/>
        <w:numPr>
          <w:ilvl w:val="0"/>
          <w:numId w:val="42"/>
        </w:numPr>
      </w:pPr>
      <w:r w:rsidRPr="00AE2C7A">
        <w:t xml:space="preserve">ECS family workers </w:t>
      </w:r>
      <w:r w:rsidRPr="000643AC">
        <w:t xml:space="preserve">work with families who have a child under five </w:t>
      </w:r>
      <w:r w:rsidRPr="00AE2C7A">
        <w:t xml:space="preserve">years, offering early intervention </w:t>
      </w:r>
      <w:r w:rsidRPr="000643AC">
        <w:t xml:space="preserve">help and support. Family Workers </w:t>
      </w:r>
      <w:r w:rsidRPr="00AE2C7A">
        <w:t xml:space="preserve">can </w:t>
      </w:r>
      <w:r w:rsidRPr="000643AC">
        <w:t xml:space="preserve">support families at </w:t>
      </w:r>
      <w:r w:rsidRPr="00AE2C7A">
        <w:t xml:space="preserve">the earliest </w:t>
      </w:r>
      <w:r w:rsidRPr="000643AC">
        <w:t>point of intervention</w:t>
      </w:r>
      <w:r w:rsidRPr="00AE2C7A">
        <w:t>,</w:t>
      </w:r>
      <w:r w:rsidRPr="000643AC">
        <w:t xml:space="preserve"> </w:t>
      </w:r>
      <w:r w:rsidRPr="00AE2C7A">
        <w:t xml:space="preserve">by way of a direct referral to ECS as a single agency response, </w:t>
      </w:r>
      <w:r w:rsidRPr="000643AC">
        <w:t xml:space="preserve">or as part of a multi-agency plan/support package when needs </w:t>
      </w:r>
      <w:r w:rsidRPr="00AE2C7A">
        <w:t xml:space="preserve">have </w:t>
      </w:r>
      <w:r w:rsidRPr="000643AC">
        <w:t>be</w:t>
      </w:r>
      <w:r w:rsidRPr="00AE2C7A">
        <w:t xml:space="preserve">en </w:t>
      </w:r>
      <w:r w:rsidRPr="000643AC">
        <w:t>escalated</w:t>
      </w:r>
      <w:r w:rsidRPr="00AE2C7A">
        <w:t xml:space="preserve"> through the Integrated Front Door (IFD)</w:t>
      </w:r>
      <w:r w:rsidRPr="000643AC">
        <w:t xml:space="preserve">. The length of the support package offered will be </w:t>
      </w:r>
      <w:r w:rsidRPr="00AE2C7A">
        <w:t>dependent</w:t>
      </w:r>
      <w:r w:rsidRPr="000643AC">
        <w:t xml:space="preserve"> on the needs of the family</w:t>
      </w:r>
      <w:r w:rsidRPr="00AE2C7A">
        <w:t>.</w:t>
      </w:r>
    </w:p>
    <w:p w14:paraId="24B698EB" w14:textId="77777777" w:rsidR="00D71729" w:rsidRPr="00AE2C7A" w:rsidRDefault="00D71729" w:rsidP="00D71729"/>
    <w:p w14:paraId="3D089F53" w14:textId="581785C9" w:rsidR="00D71729" w:rsidRPr="00AE2C7A" w:rsidRDefault="00D71729" w:rsidP="00D71729">
      <w:pPr>
        <w:pStyle w:val="ListParagraph"/>
        <w:numPr>
          <w:ilvl w:val="0"/>
          <w:numId w:val="42"/>
        </w:numPr>
      </w:pPr>
      <w:r w:rsidRPr="00AE2C7A">
        <w:t xml:space="preserve">Assessment of need and development of appropriate action plan is a joint process between </w:t>
      </w:r>
      <w:r w:rsidRPr="000643AC">
        <w:t xml:space="preserve">the family worker and </w:t>
      </w:r>
      <w:r w:rsidRPr="00AE2C7A">
        <w:t xml:space="preserve">family.  The assessment is key in identifying </w:t>
      </w:r>
      <w:r w:rsidRPr="000643AC">
        <w:t>the right level and type of support needed</w:t>
      </w:r>
      <w:r w:rsidR="00565483" w:rsidRPr="00AE2C7A">
        <w:t xml:space="preserve"> by </w:t>
      </w:r>
      <w:r w:rsidRPr="000643AC">
        <w:t xml:space="preserve">completion of an Early Childhood Assessment (ECA) </w:t>
      </w:r>
      <w:r w:rsidR="00565483" w:rsidRPr="00AE2C7A">
        <w:t>or where needed a</w:t>
      </w:r>
      <w:r w:rsidRPr="00AE2C7A">
        <w:t>n Early Help Assessment (EHAT)</w:t>
      </w:r>
      <w:r w:rsidR="00565483" w:rsidRPr="00AE2C7A">
        <w:t xml:space="preserve">, </w:t>
      </w:r>
      <w:r w:rsidRPr="00AE2C7A">
        <w:t>to broaden out the partnerships needed in meeting the child/family’s needs.</w:t>
      </w:r>
    </w:p>
    <w:p w14:paraId="4B186015" w14:textId="5ACC31AC" w:rsidR="00D4359A" w:rsidRDefault="00D71729" w:rsidP="00AE2C7A">
      <w:pPr>
        <w:ind w:left="720"/>
      </w:pPr>
      <w:r w:rsidRPr="00AE2C7A">
        <w:rPr>
          <w:rFonts w:ascii="Arial" w:hAnsi="Arial" w:cs="Arial"/>
          <w:sz w:val="22"/>
          <w:szCs w:val="22"/>
        </w:rPr>
        <w:t xml:space="preserve">  </w:t>
      </w:r>
    </w:p>
    <w:p w14:paraId="78A29D85" w14:textId="17976CD4" w:rsidR="00D4359A" w:rsidRDefault="00D4359A">
      <w:pPr>
        <w:pStyle w:val="ListParagraph"/>
        <w:rPr>
          <w:bCs/>
          <w:color w:val="4472C4" w:themeColor="accent1"/>
          <w:sz w:val="28"/>
          <w:szCs w:val="28"/>
        </w:rPr>
      </w:pPr>
      <w:r>
        <w:rPr>
          <w:bCs/>
          <w:color w:val="4472C4" w:themeColor="accent1"/>
          <w:sz w:val="28"/>
          <w:szCs w:val="28"/>
        </w:rPr>
        <w:t>4.2.</w:t>
      </w:r>
      <w:r w:rsidR="000643AC">
        <w:rPr>
          <w:bCs/>
          <w:color w:val="4472C4" w:themeColor="accent1"/>
          <w:sz w:val="28"/>
          <w:szCs w:val="28"/>
        </w:rPr>
        <w:t>2</w:t>
      </w:r>
      <w:r>
        <w:rPr>
          <w:bCs/>
          <w:color w:val="4472C4" w:themeColor="accent1"/>
          <w:sz w:val="28"/>
          <w:szCs w:val="28"/>
        </w:rPr>
        <w:t xml:space="preserve"> </w:t>
      </w:r>
      <w:r w:rsidRPr="00AE2C7A">
        <w:rPr>
          <w:bCs/>
          <w:color w:val="4472C4" w:themeColor="accent1"/>
          <w:sz w:val="28"/>
          <w:szCs w:val="28"/>
        </w:rPr>
        <w:t>Social Work Assessment (SWA)</w:t>
      </w:r>
    </w:p>
    <w:p w14:paraId="13EECC76" w14:textId="0D2C997B" w:rsidR="00F7585E" w:rsidRDefault="009248F3">
      <w:pPr>
        <w:pStyle w:val="ListParagraph"/>
      </w:pPr>
      <w:r w:rsidRPr="00AE2C7A">
        <w:t>Access to Early Help via Family Matters can be considered at any point during the assessment</w:t>
      </w:r>
      <w:r w:rsidR="006C01D6" w:rsidRPr="00AE2C7A">
        <w:t xml:space="preserve">. </w:t>
      </w:r>
      <w:r w:rsidRPr="00AE2C7A">
        <w:t xml:space="preserve"> </w:t>
      </w:r>
    </w:p>
    <w:p w14:paraId="3CA8CA8E" w14:textId="4F0A47AF" w:rsidR="006C01D6" w:rsidRPr="00AE2C7A" w:rsidRDefault="00F7585E">
      <w:pPr>
        <w:pStyle w:val="ListParagraph"/>
      </w:pPr>
      <w:r>
        <w:t xml:space="preserve">Team Managers must consider this at key review points (5 and 15 day) of any SWA.  </w:t>
      </w:r>
      <w:r w:rsidR="006C01D6" w:rsidRPr="00AE2C7A">
        <w:t>The Social Worker or Team Manager must undertake a case consultation with the Family Matters Team Leader</w:t>
      </w:r>
      <w:r>
        <w:t>. If</w:t>
      </w:r>
      <w:r w:rsidR="006C01D6" w:rsidRPr="00AE2C7A">
        <w:t xml:space="preserve"> the request is appropriate the following must apply</w:t>
      </w:r>
    </w:p>
    <w:p w14:paraId="703E7E7A" w14:textId="62EE9A99" w:rsidR="006C01D6" w:rsidRPr="00AE2C7A" w:rsidRDefault="006C01D6" w:rsidP="006C01D6">
      <w:pPr>
        <w:pStyle w:val="ListParagraph"/>
        <w:numPr>
          <w:ilvl w:val="0"/>
          <w:numId w:val="36"/>
        </w:numPr>
      </w:pPr>
      <w:r w:rsidRPr="00AE2C7A">
        <w:t>Social Worker will be advised to complete a case transfer to Family Matters</w:t>
      </w:r>
    </w:p>
    <w:p w14:paraId="0845FD4D" w14:textId="77777777" w:rsidR="006C01D6" w:rsidRPr="00AE2C7A" w:rsidRDefault="006C01D6" w:rsidP="006C01D6">
      <w:pPr>
        <w:pStyle w:val="ListParagraph"/>
        <w:numPr>
          <w:ilvl w:val="0"/>
          <w:numId w:val="36"/>
        </w:numPr>
      </w:pPr>
      <w:r w:rsidRPr="00AE2C7A">
        <w:t xml:space="preserve">the Social Worker must be clear in the transfer document what support/ intervention is required.  </w:t>
      </w:r>
    </w:p>
    <w:p w14:paraId="0AF976A8" w14:textId="717441D4" w:rsidR="006C01D6" w:rsidRPr="00AE2C7A" w:rsidRDefault="006C01D6" w:rsidP="006C01D6">
      <w:pPr>
        <w:pStyle w:val="ListParagraph"/>
        <w:numPr>
          <w:ilvl w:val="0"/>
          <w:numId w:val="36"/>
        </w:numPr>
      </w:pPr>
      <w:r w:rsidRPr="00AE2C7A">
        <w:t>Consent must be given by the family/ young person that they will agree to work with Family Matters</w:t>
      </w:r>
    </w:p>
    <w:p w14:paraId="0198625C" w14:textId="77777777" w:rsidR="006C01D6" w:rsidRPr="00AE2C7A" w:rsidRDefault="006C01D6" w:rsidP="006C01D6">
      <w:pPr>
        <w:pStyle w:val="ListParagraph"/>
        <w:numPr>
          <w:ilvl w:val="0"/>
          <w:numId w:val="36"/>
        </w:numPr>
      </w:pPr>
      <w:r w:rsidRPr="00AE2C7A">
        <w:t xml:space="preserve"> Agree a joint visit, also invite to CIN meeting if one is being convened. </w:t>
      </w:r>
    </w:p>
    <w:p w14:paraId="76ADB7FF" w14:textId="62D7C7DB" w:rsidR="006C01D6" w:rsidRDefault="006C01D6" w:rsidP="00AE2C7A">
      <w:pPr>
        <w:pStyle w:val="ListParagraph"/>
        <w:rPr>
          <w:bCs/>
          <w:sz w:val="28"/>
          <w:szCs w:val="28"/>
        </w:rPr>
      </w:pPr>
      <w:r w:rsidRPr="00AE2C7A">
        <w:t xml:space="preserve">Clear contingency plans if the Family do not engage with Family Matters.   </w:t>
      </w:r>
    </w:p>
    <w:p w14:paraId="3633BE88" w14:textId="77777777" w:rsidR="00D36452" w:rsidRPr="00CF4364" w:rsidRDefault="00D36452" w:rsidP="00D36452"/>
    <w:p w14:paraId="012F76EC" w14:textId="641B3500" w:rsidR="00816F59" w:rsidRDefault="00816F59">
      <w:pPr>
        <w:pStyle w:val="ListParagraph"/>
        <w:rPr>
          <w:bCs/>
          <w:color w:val="4472C4" w:themeColor="accent1"/>
          <w:sz w:val="28"/>
          <w:szCs w:val="28"/>
        </w:rPr>
      </w:pPr>
      <w:r>
        <w:rPr>
          <w:bCs/>
          <w:color w:val="4472C4" w:themeColor="accent1"/>
          <w:sz w:val="28"/>
          <w:szCs w:val="28"/>
        </w:rPr>
        <w:t xml:space="preserve">4.3 </w:t>
      </w:r>
      <w:r w:rsidRPr="00AE2C7A">
        <w:rPr>
          <w:bCs/>
          <w:color w:val="4472C4" w:themeColor="accent1"/>
          <w:sz w:val="28"/>
          <w:szCs w:val="28"/>
        </w:rPr>
        <w:t xml:space="preserve">Step-Down from Child Protection Plan to </w:t>
      </w:r>
      <w:r w:rsidR="009248F3">
        <w:rPr>
          <w:bCs/>
          <w:color w:val="4472C4" w:themeColor="accent1"/>
          <w:sz w:val="28"/>
          <w:szCs w:val="28"/>
        </w:rPr>
        <w:t xml:space="preserve">Early Help </w:t>
      </w:r>
    </w:p>
    <w:p w14:paraId="0D2BDA28" w14:textId="5CADBDF7" w:rsidR="007F745E" w:rsidRDefault="00816F59" w:rsidP="00816F59">
      <w:r>
        <w:t xml:space="preserve">All children will now Step Down from a Child Protection Plan to a Child in Need Plan for a period of three months. </w:t>
      </w:r>
      <w:r w:rsidR="007F745E">
        <w:t xml:space="preserve">As part of the Child Protection Planning process consideration should always be given to targeted </w:t>
      </w:r>
      <w:r w:rsidR="007F745E">
        <w:lastRenderedPageBreak/>
        <w:t xml:space="preserve">support to bring about change within the family and reduce the risk to children. Targeted intervention can include work delivered by teams within Family Matters which </w:t>
      </w:r>
      <w:r w:rsidR="001C5343">
        <w:t xml:space="preserve">may </w:t>
      </w:r>
      <w:r w:rsidR="007F745E">
        <w:t xml:space="preserve">include requesting a Family Group </w:t>
      </w:r>
      <w:r w:rsidR="00AE2C7A">
        <w:t>Conference (</w:t>
      </w:r>
      <w:r w:rsidR="001C5343">
        <w:t>FGC)</w:t>
      </w:r>
      <w:r w:rsidR="00AC2BF1">
        <w:t xml:space="preserve">.  Where it is identified </w:t>
      </w:r>
      <w:r w:rsidR="000E3E7A">
        <w:t>that that</w:t>
      </w:r>
      <w:r w:rsidR="001C5343">
        <w:t xml:space="preserve"> a targeted piece of work is required including a FGC </w:t>
      </w:r>
      <w:r w:rsidR="007F745E">
        <w:t xml:space="preserve"> </w:t>
      </w:r>
      <w:r w:rsidR="001C5343">
        <w:t xml:space="preserve">a consultation with the Family Matters Team Leader will be undertaken.  </w:t>
      </w:r>
    </w:p>
    <w:p w14:paraId="17DCED49" w14:textId="77777777" w:rsidR="007F745E" w:rsidRDefault="007F745E" w:rsidP="00816F59"/>
    <w:p w14:paraId="18AB8D34" w14:textId="4E4DF1F5" w:rsidR="00816F59" w:rsidRPr="00AE2C7A" w:rsidRDefault="00816F59" w:rsidP="00AE2C7A">
      <w:pPr>
        <w:pStyle w:val="ListParagraph"/>
        <w:rPr>
          <w:bCs/>
          <w:color w:val="4472C4" w:themeColor="accent1"/>
          <w:sz w:val="28"/>
          <w:szCs w:val="28"/>
        </w:rPr>
      </w:pPr>
      <w:r>
        <w:rPr>
          <w:bCs/>
          <w:color w:val="4472C4" w:themeColor="accent1"/>
          <w:sz w:val="28"/>
          <w:szCs w:val="28"/>
        </w:rPr>
        <w:t xml:space="preserve">4.4 </w:t>
      </w:r>
      <w:r w:rsidRPr="00AE2C7A">
        <w:rPr>
          <w:bCs/>
          <w:color w:val="4472C4" w:themeColor="accent1"/>
          <w:sz w:val="28"/>
          <w:szCs w:val="28"/>
        </w:rPr>
        <w:t>Step Down from Level 2/3 to Universal services</w:t>
      </w:r>
    </w:p>
    <w:p w14:paraId="0854CE73" w14:textId="77777777" w:rsidR="00816F59" w:rsidRDefault="00816F59" w:rsidP="00816F59">
      <w:r>
        <w:t>It is the responsibility of individual agencies to decide the appropriate timing of step down from additional support to universal services. This decision should be based on the child’s needs having been met through the additional support service. Agencies should undertake their own quality assurance to ensure that the services provided</w:t>
      </w:r>
    </w:p>
    <w:p w14:paraId="33F90B44" w14:textId="77777777" w:rsidR="00D36452" w:rsidRDefault="00D36452" w:rsidP="00D36452">
      <w:pPr>
        <w:pStyle w:val="ListParagraph"/>
        <w:rPr>
          <w:bCs/>
          <w:color w:val="4472C4" w:themeColor="accent1"/>
          <w:sz w:val="28"/>
          <w:szCs w:val="28"/>
        </w:rPr>
      </w:pPr>
    </w:p>
    <w:p w14:paraId="48D6E7B6" w14:textId="77777777" w:rsidR="00D36452" w:rsidRDefault="00D36452" w:rsidP="00AE2C7A">
      <w:pPr>
        <w:pStyle w:val="ListParagraph"/>
        <w:rPr>
          <w:bCs/>
          <w:color w:val="4472C4" w:themeColor="accent1"/>
          <w:sz w:val="28"/>
          <w:szCs w:val="28"/>
        </w:rPr>
      </w:pPr>
    </w:p>
    <w:p w14:paraId="5D53EB7C" w14:textId="5758FA40" w:rsidR="0033621E" w:rsidRPr="00BF2BBC" w:rsidRDefault="0033621E" w:rsidP="00BF2BBC">
      <w:pPr>
        <w:rPr>
          <w:bCs/>
          <w:color w:val="4472C4" w:themeColor="accent1"/>
          <w:sz w:val="28"/>
          <w:szCs w:val="28"/>
        </w:rPr>
      </w:pPr>
    </w:p>
    <w:sectPr w:rsidR="0033621E" w:rsidRPr="00BF2BBC" w:rsidSect="00276E50">
      <w:headerReference w:type="even" r:id="rId15"/>
      <w:headerReference w:type="default" r:id="rId16"/>
      <w:footerReference w:type="default" r:id="rId17"/>
      <w:type w:val="continuous"/>
      <w:pgSz w:w="11900" w:h="16840"/>
      <w:pgMar w:top="2155" w:right="720" w:bottom="720" w:left="720" w:header="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EDB3" w14:textId="77777777" w:rsidR="0002049E" w:rsidRDefault="0002049E" w:rsidP="00D40BCD">
      <w:r>
        <w:separator/>
      </w:r>
    </w:p>
  </w:endnote>
  <w:endnote w:type="continuationSeparator" w:id="0">
    <w:p w14:paraId="63783B9B" w14:textId="77777777" w:rsidR="0002049E" w:rsidRDefault="0002049E"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46080"/>
      <w:docPartObj>
        <w:docPartGallery w:val="Page Numbers (Bottom of Page)"/>
        <w:docPartUnique/>
      </w:docPartObj>
    </w:sdtPr>
    <w:sdtEndPr>
      <w:rPr>
        <w:noProof/>
      </w:rPr>
    </w:sdtEndPr>
    <w:sdtContent>
      <w:p w14:paraId="75BCECDB" w14:textId="70853DD4" w:rsidR="00FB7AA4" w:rsidRDefault="00CE2BA5">
        <w:pPr>
          <w:pStyle w:val="Footer"/>
        </w:pPr>
        <w:r>
          <w:rPr>
            <w:noProof/>
            <w:lang w:eastAsia="en-GB"/>
          </w:rPr>
          <mc:AlternateContent>
            <mc:Choice Requires="wps">
              <w:drawing>
                <wp:anchor distT="0" distB="0" distL="114300" distR="114300" simplePos="0" relativeHeight="251665408" behindDoc="0" locked="0" layoutInCell="1" allowOverlap="1" wp14:anchorId="0A8952E9" wp14:editId="7E3C9FC0">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072BB"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r>
          <w:rPr>
            <w:noProof/>
            <w:lang w:eastAsia="en-GB"/>
          </w:rPr>
          <mc:AlternateContent>
            <mc:Choice Requires="wps">
              <w:drawing>
                <wp:anchor distT="0" distB="0" distL="114300" distR="114300" simplePos="0" relativeHeight="251666432" behindDoc="0" locked="0" layoutInCell="1" allowOverlap="1" wp14:anchorId="70D2966F" wp14:editId="1B694595">
                  <wp:simplePos x="0" y="0"/>
                  <wp:positionH relativeFrom="column">
                    <wp:posOffset>-276225</wp:posOffset>
                  </wp:positionH>
                  <wp:positionV relativeFrom="page">
                    <wp:posOffset>9791700</wp:posOffset>
                  </wp:positionV>
                  <wp:extent cx="2593975" cy="804545"/>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8045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70D2966F" id="Rectangle 52" o:spid="_x0000_s1026" style="position:absolute;margin-left:-21.75pt;margin-top:771pt;width:204.25pt;height:63.35pt;z-index:251666432;visibility:visible;mso-wrap-style:non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F77570" w:rsidRPr="00F77570">
          <w:rPr>
            <w:noProof/>
            <w:lang w:eastAsia="en-GB"/>
          </w:rPr>
          <mc:AlternateContent>
            <mc:Choice Requires="wpg">
              <w:drawing>
                <wp:anchor distT="0" distB="0" distL="114300" distR="114300" simplePos="0" relativeHeight="251661312" behindDoc="0" locked="0" layoutInCell="1" allowOverlap="1" wp14:anchorId="6897A914" wp14:editId="1324C39C">
                  <wp:simplePos x="0" y="0"/>
                  <wp:positionH relativeFrom="column">
                    <wp:posOffset>4871720</wp:posOffset>
                  </wp:positionH>
                  <wp:positionV relativeFrom="paragraph">
                    <wp:posOffset>316547</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C3499B5" id="Group 7" o:spid="_x0000_s1026" style="position:absolute;margin-left:383.6pt;margin-top:24.9pt;width:152pt;height:25pt;z-index:251661312"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v:group>
              </w:pict>
            </mc:Fallback>
          </mc:AlternateContent>
        </w:r>
        <w:r w:rsidR="00FB7AA4">
          <w:ptab w:relativeTo="margin" w:alignment="right" w:leader="none"/>
        </w:r>
        <w:r w:rsidR="00FB7AA4">
          <w:ptab w:relativeTo="margin" w:alignment="center" w:leader="none"/>
        </w:r>
        <w:r w:rsidR="00FB7AA4">
          <w:t xml:space="preserve">Page | </w:t>
        </w:r>
        <w:r w:rsidR="00FB7AA4">
          <w:fldChar w:fldCharType="begin"/>
        </w:r>
        <w:r w:rsidR="00FB7AA4">
          <w:instrText xml:space="preserve"> PAGE   \* MERGEFORMAT </w:instrText>
        </w:r>
        <w:r w:rsidR="00FB7AA4">
          <w:fldChar w:fldCharType="separate"/>
        </w:r>
        <w:r w:rsidR="006B54A6">
          <w:rPr>
            <w:noProof/>
          </w:rPr>
          <w:t>3</w:t>
        </w:r>
        <w:r w:rsidR="00FB7AA4">
          <w:rPr>
            <w:noProof/>
          </w:rPr>
          <w:fldChar w:fldCharType="end"/>
        </w:r>
      </w:p>
    </w:sdtContent>
  </w:sdt>
  <w:p w14:paraId="6BD77A81" w14:textId="1533A6B8" w:rsidR="00FB7AA4" w:rsidRDefault="00FB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526F" w14:textId="77777777" w:rsidR="0002049E" w:rsidRDefault="0002049E" w:rsidP="00D40BCD">
      <w:r>
        <w:separator/>
      </w:r>
    </w:p>
  </w:footnote>
  <w:footnote w:type="continuationSeparator" w:id="0">
    <w:p w14:paraId="4E1BB46D" w14:textId="77777777" w:rsidR="0002049E" w:rsidRDefault="0002049E"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6D79" w14:textId="77777777" w:rsidR="001C2B57" w:rsidRDefault="00AA2E9F">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BB12" w14:textId="284C295C" w:rsidR="00F77570" w:rsidRDefault="00CE2BA5" w:rsidP="00F77570">
    <w:r>
      <w:rPr>
        <w:noProof/>
        <w:lang w:eastAsia="en-GB"/>
      </w:rPr>
      <w:drawing>
        <wp:anchor distT="0" distB="0" distL="114300" distR="114300" simplePos="0" relativeHeight="251662336" behindDoc="0" locked="0" layoutInCell="1" allowOverlap="1" wp14:anchorId="26419359" wp14:editId="2AFAB818">
          <wp:simplePos x="0" y="0"/>
          <wp:positionH relativeFrom="column">
            <wp:posOffset>3933190</wp:posOffset>
          </wp:positionH>
          <wp:positionV relativeFrom="paragraph">
            <wp:posOffset>106363</wp:posOffset>
          </wp:positionV>
          <wp:extent cx="3084830" cy="9448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r w:rsidR="00F77570">
      <w:rPr>
        <w:noProof/>
        <w:lang w:eastAsia="en-GB"/>
      </w:rPr>
      <mc:AlternateContent>
        <mc:Choice Requires="wps">
          <w:drawing>
            <wp:anchor distT="0" distB="0" distL="114300" distR="114300" simplePos="0" relativeHeight="251663360" behindDoc="0" locked="0" layoutInCell="1" allowOverlap="1" wp14:anchorId="7B024D2E" wp14:editId="703F2AE9">
              <wp:simplePos x="0" y="0"/>
              <wp:positionH relativeFrom="page">
                <wp:align>left</wp:align>
              </wp:positionH>
              <wp:positionV relativeFrom="paragraph">
                <wp:posOffset>1148398</wp:posOffset>
              </wp:positionV>
              <wp:extent cx="7567613" cy="0"/>
              <wp:effectExtent l="0" t="19050" r="33655" b="19050"/>
              <wp:wrapNone/>
              <wp:docPr id="46" name="Straight Connector 46"/>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BA64A" id="Straight Connector 46"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90.45pt" to="595.9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3K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h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" strokecolor="#4472c4 [3204]"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A60"/>
    <w:multiLevelType w:val="hybridMultilevel"/>
    <w:tmpl w:val="196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B79612D"/>
    <w:multiLevelType w:val="multilevel"/>
    <w:tmpl w:val="C340218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D81E2B"/>
    <w:multiLevelType w:val="hybridMultilevel"/>
    <w:tmpl w:val="03C288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D1B640B"/>
    <w:multiLevelType w:val="hybridMultilevel"/>
    <w:tmpl w:val="6C66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E559A"/>
    <w:multiLevelType w:val="hybridMultilevel"/>
    <w:tmpl w:val="64E29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C934E8"/>
    <w:multiLevelType w:val="hybridMultilevel"/>
    <w:tmpl w:val="BE2C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86356"/>
    <w:multiLevelType w:val="hybridMultilevel"/>
    <w:tmpl w:val="65E0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5719F"/>
    <w:multiLevelType w:val="hybridMultilevel"/>
    <w:tmpl w:val="7372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63CB8"/>
    <w:multiLevelType w:val="hybridMultilevel"/>
    <w:tmpl w:val="19D2CB6C"/>
    <w:lvl w:ilvl="0" w:tplc="9A3C99EC">
      <w:start w:val="1"/>
      <w:numFmt w:val="bullet"/>
      <w:lvlText w:val="•"/>
      <w:lvlJc w:val="left"/>
      <w:pPr>
        <w:tabs>
          <w:tab w:val="num" w:pos="720"/>
        </w:tabs>
        <w:ind w:left="720" w:hanging="360"/>
      </w:pPr>
      <w:rPr>
        <w:rFonts w:ascii="Arial" w:hAnsi="Arial" w:hint="default"/>
      </w:rPr>
    </w:lvl>
    <w:lvl w:ilvl="1" w:tplc="762018B4" w:tentative="1">
      <w:start w:val="1"/>
      <w:numFmt w:val="bullet"/>
      <w:lvlText w:val="•"/>
      <w:lvlJc w:val="left"/>
      <w:pPr>
        <w:tabs>
          <w:tab w:val="num" w:pos="1440"/>
        </w:tabs>
        <w:ind w:left="1440" w:hanging="360"/>
      </w:pPr>
      <w:rPr>
        <w:rFonts w:ascii="Arial" w:hAnsi="Arial" w:hint="default"/>
      </w:rPr>
    </w:lvl>
    <w:lvl w:ilvl="2" w:tplc="2596672E" w:tentative="1">
      <w:start w:val="1"/>
      <w:numFmt w:val="bullet"/>
      <w:lvlText w:val="•"/>
      <w:lvlJc w:val="left"/>
      <w:pPr>
        <w:tabs>
          <w:tab w:val="num" w:pos="2160"/>
        </w:tabs>
        <w:ind w:left="2160" w:hanging="360"/>
      </w:pPr>
      <w:rPr>
        <w:rFonts w:ascii="Arial" w:hAnsi="Arial" w:hint="default"/>
      </w:rPr>
    </w:lvl>
    <w:lvl w:ilvl="3" w:tplc="EC5ABACE" w:tentative="1">
      <w:start w:val="1"/>
      <w:numFmt w:val="bullet"/>
      <w:lvlText w:val="•"/>
      <w:lvlJc w:val="left"/>
      <w:pPr>
        <w:tabs>
          <w:tab w:val="num" w:pos="2880"/>
        </w:tabs>
        <w:ind w:left="2880" w:hanging="360"/>
      </w:pPr>
      <w:rPr>
        <w:rFonts w:ascii="Arial" w:hAnsi="Arial" w:hint="default"/>
      </w:rPr>
    </w:lvl>
    <w:lvl w:ilvl="4" w:tplc="174894F4" w:tentative="1">
      <w:start w:val="1"/>
      <w:numFmt w:val="bullet"/>
      <w:lvlText w:val="•"/>
      <w:lvlJc w:val="left"/>
      <w:pPr>
        <w:tabs>
          <w:tab w:val="num" w:pos="3600"/>
        </w:tabs>
        <w:ind w:left="3600" w:hanging="360"/>
      </w:pPr>
      <w:rPr>
        <w:rFonts w:ascii="Arial" w:hAnsi="Arial" w:hint="default"/>
      </w:rPr>
    </w:lvl>
    <w:lvl w:ilvl="5" w:tplc="FDFC3C66" w:tentative="1">
      <w:start w:val="1"/>
      <w:numFmt w:val="bullet"/>
      <w:lvlText w:val="•"/>
      <w:lvlJc w:val="left"/>
      <w:pPr>
        <w:tabs>
          <w:tab w:val="num" w:pos="4320"/>
        </w:tabs>
        <w:ind w:left="4320" w:hanging="360"/>
      </w:pPr>
      <w:rPr>
        <w:rFonts w:ascii="Arial" w:hAnsi="Arial" w:hint="default"/>
      </w:rPr>
    </w:lvl>
    <w:lvl w:ilvl="6" w:tplc="A636D1D2" w:tentative="1">
      <w:start w:val="1"/>
      <w:numFmt w:val="bullet"/>
      <w:lvlText w:val="•"/>
      <w:lvlJc w:val="left"/>
      <w:pPr>
        <w:tabs>
          <w:tab w:val="num" w:pos="5040"/>
        </w:tabs>
        <w:ind w:left="5040" w:hanging="360"/>
      </w:pPr>
      <w:rPr>
        <w:rFonts w:ascii="Arial" w:hAnsi="Arial" w:hint="default"/>
      </w:rPr>
    </w:lvl>
    <w:lvl w:ilvl="7" w:tplc="085AD5CC" w:tentative="1">
      <w:start w:val="1"/>
      <w:numFmt w:val="bullet"/>
      <w:lvlText w:val="•"/>
      <w:lvlJc w:val="left"/>
      <w:pPr>
        <w:tabs>
          <w:tab w:val="num" w:pos="5760"/>
        </w:tabs>
        <w:ind w:left="5760" w:hanging="360"/>
      </w:pPr>
      <w:rPr>
        <w:rFonts w:ascii="Arial" w:hAnsi="Arial" w:hint="default"/>
      </w:rPr>
    </w:lvl>
    <w:lvl w:ilvl="8" w:tplc="7BFAA1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5B6AE4"/>
    <w:multiLevelType w:val="hybridMultilevel"/>
    <w:tmpl w:val="FAE4C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D73C7"/>
    <w:multiLevelType w:val="hybridMultilevel"/>
    <w:tmpl w:val="DFB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55E0"/>
    <w:multiLevelType w:val="hybridMultilevel"/>
    <w:tmpl w:val="9A287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867DC"/>
    <w:multiLevelType w:val="hybridMultilevel"/>
    <w:tmpl w:val="5986D2C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164DE5"/>
    <w:multiLevelType w:val="hybridMultilevel"/>
    <w:tmpl w:val="1BE2F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250BA6"/>
    <w:multiLevelType w:val="hybridMultilevel"/>
    <w:tmpl w:val="086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70DBA"/>
    <w:multiLevelType w:val="hybridMultilevel"/>
    <w:tmpl w:val="38D4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D004E"/>
    <w:multiLevelType w:val="hybridMultilevel"/>
    <w:tmpl w:val="D094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A2579"/>
    <w:multiLevelType w:val="hybridMultilevel"/>
    <w:tmpl w:val="8D4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4244D"/>
    <w:multiLevelType w:val="hybridMultilevel"/>
    <w:tmpl w:val="5DC6E3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E8056F"/>
    <w:multiLevelType w:val="hybridMultilevel"/>
    <w:tmpl w:val="B060F5D8"/>
    <w:lvl w:ilvl="0" w:tplc="7BD62B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F85D93"/>
    <w:multiLevelType w:val="multilevel"/>
    <w:tmpl w:val="39A82A2A"/>
    <w:lvl w:ilvl="0">
      <w:start w:val="4"/>
      <w:numFmt w:val="decimal"/>
      <w:lvlText w:val="%1"/>
      <w:lvlJc w:val="left"/>
      <w:pPr>
        <w:ind w:left="563" w:hanging="563"/>
      </w:pPr>
      <w:rPr>
        <w:rFonts w:hint="default"/>
      </w:rPr>
    </w:lvl>
    <w:lvl w:ilvl="1">
      <w:start w:val="2"/>
      <w:numFmt w:val="decimal"/>
      <w:lvlText w:val="%1.%2"/>
      <w:lvlJc w:val="left"/>
      <w:pPr>
        <w:ind w:left="923" w:hanging="56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14E1A66"/>
    <w:multiLevelType w:val="hybridMultilevel"/>
    <w:tmpl w:val="EBC81EBA"/>
    <w:lvl w:ilvl="0" w:tplc="2FAC22B0">
      <w:start w:val="1"/>
      <w:numFmt w:val="bullet"/>
      <w:lvlText w:val="•"/>
      <w:lvlJc w:val="left"/>
      <w:pPr>
        <w:tabs>
          <w:tab w:val="num" w:pos="720"/>
        </w:tabs>
        <w:ind w:left="720" w:hanging="360"/>
      </w:pPr>
      <w:rPr>
        <w:rFonts w:ascii="Arial" w:hAnsi="Arial" w:hint="default"/>
      </w:rPr>
    </w:lvl>
    <w:lvl w:ilvl="1" w:tplc="1332DF6A" w:tentative="1">
      <w:start w:val="1"/>
      <w:numFmt w:val="bullet"/>
      <w:lvlText w:val="•"/>
      <w:lvlJc w:val="left"/>
      <w:pPr>
        <w:tabs>
          <w:tab w:val="num" w:pos="1440"/>
        </w:tabs>
        <w:ind w:left="1440" w:hanging="360"/>
      </w:pPr>
      <w:rPr>
        <w:rFonts w:ascii="Arial" w:hAnsi="Arial" w:hint="default"/>
      </w:rPr>
    </w:lvl>
    <w:lvl w:ilvl="2" w:tplc="833C2E98" w:tentative="1">
      <w:start w:val="1"/>
      <w:numFmt w:val="bullet"/>
      <w:lvlText w:val="•"/>
      <w:lvlJc w:val="left"/>
      <w:pPr>
        <w:tabs>
          <w:tab w:val="num" w:pos="2160"/>
        </w:tabs>
        <w:ind w:left="2160" w:hanging="360"/>
      </w:pPr>
      <w:rPr>
        <w:rFonts w:ascii="Arial" w:hAnsi="Arial" w:hint="default"/>
      </w:rPr>
    </w:lvl>
    <w:lvl w:ilvl="3" w:tplc="EE4691E4" w:tentative="1">
      <w:start w:val="1"/>
      <w:numFmt w:val="bullet"/>
      <w:lvlText w:val="•"/>
      <w:lvlJc w:val="left"/>
      <w:pPr>
        <w:tabs>
          <w:tab w:val="num" w:pos="2880"/>
        </w:tabs>
        <w:ind w:left="2880" w:hanging="360"/>
      </w:pPr>
      <w:rPr>
        <w:rFonts w:ascii="Arial" w:hAnsi="Arial" w:hint="default"/>
      </w:rPr>
    </w:lvl>
    <w:lvl w:ilvl="4" w:tplc="5CE8C596" w:tentative="1">
      <w:start w:val="1"/>
      <w:numFmt w:val="bullet"/>
      <w:lvlText w:val="•"/>
      <w:lvlJc w:val="left"/>
      <w:pPr>
        <w:tabs>
          <w:tab w:val="num" w:pos="3600"/>
        </w:tabs>
        <w:ind w:left="3600" w:hanging="360"/>
      </w:pPr>
      <w:rPr>
        <w:rFonts w:ascii="Arial" w:hAnsi="Arial" w:hint="default"/>
      </w:rPr>
    </w:lvl>
    <w:lvl w:ilvl="5" w:tplc="98A0B8DA" w:tentative="1">
      <w:start w:val="1"/>
      <w:numFmt w:val="bullet"/>
      <w:lvlText w:val="•"/>
      <w:lvlJc w:val="left"/>
      <w:pPr>
        <w:tabs>
          <w:tab w:val="num" w:pos="4320"/>
        </w:tabs>
        <w:ind w:left="4320" w:hanging="360"/>
      </w:pPr>
      <w:rPr>
        <w:rFonts w:ascii="Arial" w:hAnsi="Arial" w:hint="default"/>
      </w:rPr>
    </w:lvl>
    <w:lvl w:ilvl="6" w:tplc="3C945738" w:tentative="1">
      <w:start w:val="1"/>
      <w:numFmt w:val="bullet"/>
      <w:lvlText w:val="•"/>
      <w:lvlJc w:val="left"/>
      <w:pPr>
        <w:tabs>
          <w:tab w:val="num" w:pos="5040"/>
        </w:tabs>
        <w:ind w:left="5040" w:hanging="360"/>
      </w:pPr>
      <w:rPr>
        <w:rFonts w:ascii="Arial" w:hAnsi="Arial" w:hint="default"/>
      </w:rPr>
    </w:lvl>
    <w:lvl w:ilvl="7" w:tplc="50789198" w:tentative="1">
      <w:start w:val="1"/>
      <w:numFmt w:val="bullet"/>
      <w:lvlText w:val="•"/>
      <w:lvlJc w:val="left"/>
      <w:pPr>
        <w:tabs>
          <w:tab w:val="num" w:pos="5760"/>
        </w:tabs>
        <w:ind w:left="5760" w:hanging="360"/>
      </w:pPr>
      <w:rPr>
        <w:rFonts w:ascii="Arial" w:hAnsi="Arial" w:hint="default"/>
      </w:rPr>
    </w:lvl>
    <w:lvl w:ilvl="8" w:tplc="D82A68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6249"/>
        </w:tabs>
        <w:ind w:left="6249"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9561A86"/>
    <w:multiLevelType w:val="hybridMultilevel"/>
    <w:tmpl w:val="2DA8043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AAD2069"/>
    <w:multiLevelType w:val="hybridMultilevel"/>
    <w:tmpl w:val="1E82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46C7E"/>
    <w:multiLevelType w:val="hybridMultilevel"/>
    <w:tmpl w:val="BDBE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231CF"/>
    <w:multiLevelType w:val="hybridMultilevel"/>
    <w:tmpl w:val="032E72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64635A"/>
    <w:multiLevelType w:val="hybridMultilevel"/>
    <w:tmpl w:val="6D143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142411"/>
    <w:multiLevelType w:val="hybridMultilevel"/>
    <w:tmpl w:val="B1D030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F41F0"/>
    <w:multiLevelType w:val="hybridMultilevel"/>
    <w:tmpl w:val="963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1115BB"/>
    <w:multiLevelType w:val="hybridMultilevel"/>
    <w:tmpl w:val="AE28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827F5"/>
    <w:multiLevelType w:val="hybridMultilevel"/>
    <w:tmpl w:val="3B244100"/>
    <w:lvl w:ilvl="0" w:tplc="08642C12">
      <w:start w:val="1"/>
      <w:numFmt w:val="bullet"/>
      <w:lvlText w:val="–"/>
      <w:lvlJc w:val="left"/>
      <w:pPr>
        <w:tabs>
          <w:tab w:val="num" w:pos="720"/>
        </w:tabs>
        <w:ind w:left="720" w:hanging="360"/>
      </w:pPr>
      <w:rPr>
        <w:rFonts w:ascii="Arial" w:hAnsi="Arial" w:hint="default"/>
      </w:rPr>
    </w:lvl>
    <w:lvl w:ilvl="1" w:tplc="0750DDA6">
      <w:start w:val="1"/>
      <w:numFmt w:val="bullet"/>
      <w:lvlText w:val="–"/>
      <w:lvlJc w:val="left"/>
      <w:pPr>
        <w:tabs>
          <w:tab w:val="num" w:pos="1440"/>
        </w:tabs>
        <w:ind w:left="1440" w:hanging="360"/>
      </w:pPr>
      <w:rPr>
        <w:rFonts w:ascii="Arial" w:hAnsi="Arial" w:hint="default"/>
      </w:rPr>
    </w:lvl>
    <w:lvl w:ilvl="2" w:tplc="A7502012" w:tentative="1">
      <w:start w:val="1"/>
      <w:numFmt w:val="bullet"/>
      <w:lvlText w:val="–"/>
      <w:lvlJc w:val="left"/>
      <w:pPr>
        <w:tabs>
          <w:tab w:val="num" w:pos="2160"/>
        </w:tabs>
        <w:ind w:left="2160" w:hanging="360"/>
      </w:pPr>
      <w:rPr>
        <w:rFonts w:ascii="Arial" w:hAnsi="Arial" w:hint="default"/>
      </w:rPr>
    </w:lvl>
    <w:lvl w:ilvl="3" w:tplc="C7849214" w:tentative="1">
      <w:start w:val="1"/>
      <w:numFmt w:val="bullet"/>
      <w:lvlText w:val="–"/>
      <w:lvlJc w:val="left"/>
      <w:pPr>
        <w:tabs>
          <w:tab w:val="num" w:pos="2880"/>
        </w:tabs>
        <w:ind w:left="2880" w:hanging="360"/>
      </w:pPr>
      <w:rPr>
        <w:rFonts w:ascii="Arial" w:hAnsi="Arial" w:hint="default"/>
      </w:rPr>
    </w:lvl>
    <w:lvl w:ilvl="4" w:tplc="8EC0DAA2" w:tentative="1">
      <w:start w:val="1"/>
      <w:numFmt w:val="bullet"/>
      <w:lvlText w:val="–"/>
      <w:lvlJc w:val="left"/>
      <w:pPr>
        <w:tabs>
          <w:tab w:val="num" w:pos="3600"/>
        </w:tabs>
        <w:ind w:left="3600" w:hanging="360"/>
      </w:pPr>
      <w:rPr>
        <w:rFonts w:ascii="Arial" w:hAnsi="Arial" w:hint="default"/>
      </w:rPr>
    </w:lvl>
    <w:lvl w:ilvl="5" w:tplc="3622354C" w:tentative="1">
      <w:start w:val="1"/>
      <w:numFmt w:val="bullet"/>
      <w:lvlText w:val="–"/>
      <w:lvlJc w:val="left"/>
      <w:pPr>
        <w:tabs>
          <w:tab w:val="num" w:pos="4320"/>
        </w:tabs>
        <w:ind w:left="4320" w:hanging="360"/>
      </w:pPr>
      <w:rPr>
        <w:rFonts w:ascii="Arial" w:hAnsi="Arial" w:hint="default"/>
      </w:rPr>
    </w:lvl>
    <w:lvl w:ilvl="6" w:tplc="FD66C08A" w:tentative="1">
      <w:start w:val="1"/>
      <w:numFmt w:val="bullet"/>
      <w:lvlText w:val="–"/>
      <w:lvlJc w:val="left"/>
      <w:pPr>
        <w:tabs>
          <w:tab w:val="num" w:pos="5040"/>
        </w:tabs>
        <w:ind w:left="5040" w:hanging="360"/>
      </w:pPr>
      <w:rPr>
        <w:rFonts w:ascii="Arial" w:hAnsi="Arial" w:hint="default"/>
      </w:rPr>
    </w:lvl>
    <w:lvl w:ilvl="7" w:tplc="0A4C5906" w:tentative="1">
      <w:start w:val="1"/>
      <w:numFmt w:val="bullet"/>
      <w:lvlText w:val="–"/>
      <w:lvlJc w:val="left"/>
      <w:pPr>
        <w:tabs>
          <w:tab w:val="num" w:pos="5760"/>
        </w:tabs>
        <w:ind w:left="5760" w:hanging="360"/>
      </w:pPr>
      <w:rPr>
        <w:rFonts w:ascii="Arial" w:hAnsi="Arial" w:hint="default"/>
      </w:rPr>
    </w:lvl>
    <w:lvl w:ilvl="8" w:tplc="D50CEE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074C4A"/>
    <w:multiLevelType w:val="hybridMultilevel"/>
    <w:tmpl w:val="EEAE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37FD4"/>
    <w:multiLevelType w:val="hybridMultilevel"/>
    <w:tmpl w:val="64DEF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66C77"/>
    <w:multiLevelType w:val="hybridMultilevel"/>
    <w:tmpl w:val="C1CA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43914"/>
    <w:multiLevelType w:val="hybridMultilevel"/>
    <w:tmpl w:val="EA08EB50"/>
    <w:lvl w:ilvl="0" w:tplc="E076D168">
      <w:start w:val="1"/>
      <w:numFmt w:val="bullet"/>
      <w:lvlText w:val="•"/>
      <w:lvlJc w:val="left"/>
      <w:pPr>
        <w:tabs>
          <w:tab w:val="num" w:pos="720"/>
        </w:tabs>
        <w:ind w:left="720" w:hanging="360"/>
      </w:pPr>
      <w:rPr>
        <w:rFonts w:ascii="Arial" w:hAnsi="Arial" w:hint="default"/>
      </w:rPr>
    </w:lvl>
    <w:lvl w:ilvl="1" w:tplc="07D00730" w:tentative="1">
      <w:start w:val="1"/>
      <w:numFmt w:val="bullet"/>
      <w:lvlText w:val="•"/>
      <w:lvlJc w:val="left"/>
      <w:pPr>
        <w:tabs>
          <w:tab w:val="num" w:pos="1440"/>
        </w:tabs>
        <w:ind w:left="1440" w:hanging="360"/>
      </w:pPr>
      <w:rPr>
        <w:rFonts w:ascii="Arial" w:hAnsi="Arial" w:hint="default"/>
      </w:rPr>
    </w:lvl>
    <w:lvl w:ilvl="2" w:tplc="2ECCAE66" w:tentative="1">
      <w:start w:val="1"/>
      <w:numFmt w:val="bullet"/>
      <w:lvlText w:val="•"/>
      <w:lvlJc w:val="left"/>
      <w:pPr>
        <w:tabs>
          <w:tab w:val="num" w:pos="2160"/>
        </w:tabs>
        <w:ind w:left="2160" w:hanging="360"/>
      </w:pPr>
      <w:rPr>
        <w:rFonts w:ascii="Arial" w:hAnsi="Arial" w:hint="default"/>
      </w:rPr>
    </w:lvl>
    <w:lvl w:ilvl="3" w:tplc="0F72E638" w:tentative="1">
      <w:start w:val="1"/>
      <w:numFmt w:val="bullet"/>
      <w:lvlText w:val="•"/>
      <w:lvlJc w:val="left"/>
      <w:pPr>
        <w:tabs>
          <w:tab w:val="num" w:pos="2880"/>
        </w:tabs>
        <w:ind w:left="2880" w:hanging="360"/>
      </w:pPr>
      <w:rPr>
        <w:rFonts w:ascii="Arial" w:hAnsi="Arial" w:hint="default"/>
      </w:rPr>
    </w:lvl>
    <w:lvl w:ilvl="4" w:tplc="93361A96" w:tentative="1">
      <w:start w:val="1"/>
      <w:numFmt w:val="bullet"/>
      <w:lvlText w:val="•"/>
      <w:lvlJc w:val="left"/>
      <w:pPr>
        <w:tabs>
          <w:tab w:val="num" w:pos="3600"/>
        </w:tabs>
        <w:ind w:left="3600" w:hanging="360"/>
      </w:pPr>
      <w:rPr>
        <w:rFonts w:ascii="Arial" w:hAnsi="Arial" w:hint="default"/>
      </w:rPr>
    </w:lvl>
    <w:lvl w:ilvl="5" w:tplc="5220F532" w:tentative="1">
      <w:start w:val="1"/>
      <w:numFmt w:val="bullet"/>
      <w:lvlText w:val="•"/>
      <w:lvlJc w:val="left"/>
      <w:pPr>
        <w:tabs>
          <w:tab w:val="num" w:pos="4320"/>
        </w:tabs>
        <w:ind w:left="4320" w:hanging="360"/>
      </w:pPr>
      <w:rPr>
        <w:rFonts w:ascii="Arial" w:hAnsi="Arial" w:hint="default"/>
      </w:rPr>
    </w:lvl>
    <w:lvl w:ilvl="6" w:tplc="2FF887DC" w:tentative="1">
      <w:start w:val="1"/>
      <w:numFmt w:val="bullet"/>
      <w:lvlText w:val="•"/>
      <w:lvlJc w:val="left"/>
      <w:pPr>
        <w:tabs>
          <w:tab w:val="num" w:pos="5040"/>
        </w:tabs>
        <w:ind w:left="5040" w:hanging="360"/>
      </w:pPr>
      <w:rPr>
        <w:rFonts w:ascii="Arial" w:hAnsi="Arial" w:hint="default"/>
      </w:rPr>
    </w:lvl>
    <w:lvl w:ilvl="7" w:tplc="9C12C4BE" w:tentative="1">
      <w:start w:val="1"/>
      <w:numFmt w:val="bullet"/>
      <w:lvlText w:val="•"/>
      <w:lvlJc w:val="left"/>
      <w:pPr>
        <w:tabs>
          <w:tab w:val="num" w:pos="5760"/>
        </w:tabs>
        <w:ind w:left="5760" w:hanging="360"/>
      </w:pPr>
      <w:rPr>
        <w:rFonts w:ascii="Arial" w:hAnsi="Arial" w:hint="default"/>
      </w:rPr>
    </w:lvl>
    <w:lvl w:ilvl="8" w:tplc="5536490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0E622F"/>
    <w:multiLevelType w:val="hybridMultilevel"/>
    <w:tmpl w:val="F8E89F00"/>
    <w:lvl w:ilvl="0" w:tplc="36B2BD34">
      <w:start w:val="1"/>
      <w:numFmt w:val="bullet"/>
      <w:lvlText w:val="•"/>
      <w:lvlJc w:val="left"/>
      <w:pPr>
        <w:tabs>
          <w:tab w:val="num" w:pos="720"/>
        </w:tabs>
        <w:ind w:left="720" w:hanging="360"/>
      </w:pPr>
      <w:rPr>
        <w:rFonts w:ascii="Arial" w:hAnsi="Arial" w:hint="default"/>
      </w:rPr>
    </w:lvl>
    <w:lvl w:ilvl="1" w:tplc="E3FE4DDA" w:tentative="1">
      <w:start w:val="1"/>
      <w:numFmt w:val="bullet"/>
      <w:lvlText w:val="•"/>
      <w:lvlJc w:val="left"/>
      <w:pPr>
        <w:tabs>
          <w:tab w:val="num" w:pos="1440"/>
        </w:tabs>
        <w:ind w:left="1440" w:hanging="360"/>
      </w:pPr>
      <w:rPr>
        <w:rFonts w:ascii="Arial" w:hAnsi="Arial" w:hint="default"/>
      </w:rPr>
    </w:lvl>
    <w:lvl w:ilvl="2" w:tplc="064CE7B6" w:tentative="1">
      <w:start w:val="1"/>
      <w:numFmt w:val="bullet"/>
      <w:lvlText w:val="•"/>
      <w:lvlJc w:val="left"/>
      <w:pPr>
        <w:tabs>
          <w:tab w:val="num" w:pos="2160"/>
        </w:tabs>
        <w:ind w:left="2160" w:hanging="360"/>
      </w:pPr>
      <w:rPr>
        <w:rFonts w:ascii="Arial" w:hAnsi="Arial" w:hint="default"/>
      </w:rPr>
    </w:lvl>
    <w:lvl w:ilvl="3" w:tplc="E0FCBF0C" w:tentative="1">
      <w:start w:val="1"/>
      <w:numFmt w:val="bullet"/>
      <w:lvlText w:val="•"/>
      <w:lvlJc w:val="left"/>
      <w:pPr>
        <w:tabs>
          <w:tab w:val="num" w:pos="2880"/>
        </w:tabs>
        <w:ind w:left="2880" w:hanging="360"/>
      </w:pPr>
      <w:rPr>
        <w:rFonts w:ascii="Arial" w:hAnsi="Arial" w:hint="default"/>
      </w:rPr>
    </w:lvl>
    <w:lvl w:ilvl="4" w:tplc="C9DA3F68" w:tentative="1">
      <w:start w:val="1"/>
      <w:numFmt w:val="bullet"/>
      <w:lvlText w:val="•"/>
      <w:lvlJc w:val="left"/>
      <w:pPr>
        <w:tabs>
          <w:tab w:val="num" w:pos="3600"/>
        </w:tabs>
        <w:ind w:left="3600" w:hanging="360"/>
      </w:pPr>
      <w:rPr>
        <w:rFonts w:ascii="Arial" w:hAnsi="Arial" w:hint="default"/>
      </w:rPr>
    </w:lvl>
    <w:lvl w:ilvl="5" w:tplc="DA7C7464" w:tentative="1">
      <w:start w:val="1"/>
      <w:numFmt w:val="bullet"/>
      <w:lvlText w:val="•"/>
      <w:lvlJc w:val="left"/>
      <w:pPr>
        <w:tabs>
          <w:tab w:val="num" w:pos="4320"/>
        </w:tabs>
        <w:ind w:left="4320" w:hanging="360"/>
      </w:pPr>
      <w:rPr>
        <w:rFonts w:ascii="Arial" w:hAnsi="Arial" w:hint="default"/>
      </w:rPr>
    </w:lvl>
    <w:lvl w:ilvl="6" w:tplc="9B827890" w:tentative="1">
      <w:start w:val="1"/>
      <w:numFmt w:val="bullet"/>
      <w:lvlText w:val="•"/>
      <w:lvlJc w:val="left"/>
      <w:pPr>
        <w:tabs>
          <w:tab w:val="num" w:pos="5040"/>
        </w:tabs>
        <w:ind w:left="5040" w:hanging="360"/>
      </w:pPr>
      <w:rPr>
        <w:rFonts w:ascii="Arial" w:hAnsi="Arial" w:hint="default"/>
      </w:rPr>
    </w:lvl>
    <w:lvl w:ilvl="7" w:tplc="BB34704C" w:tentative="1">
      <w:start w:val="1"/>
      <w:numFmt w:val="bullet"/>
      <w:lvlText w:val="•"/>
      <w:lvlJc w:val="left"/>
      <w:pPr>
        <w:tabs>
          <w:tab w:val="num" w:pos="5760"/>
        </w:tabs>
        <w:ind w:left="5760" w:hanging="360"/>
      </w:pPr>
      <w:rPr>
        <w:rFonts w:ascii="Arial" w:hAnsi="Arial" w:hint="default"/>
      </w:rPr>
    </w:lvl>
    <w:lvl w:ilvl="8" w:tplc="997A470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B941D4"/>
    <w:multiLevelType w:val="hybridMultilevel"/>
    <w:tmpl w:val="2D3E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F46D6"/>
    <w:multiLevelType w:val="multilevel"/>
    <w:tmpl w:val="128E2DEE"/>
    <w:lvl w:ilvl="0">
      <w:start w:val="4"/>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0326F3A"/>
    <w:multiLevelType w:val="hybridMultilevel"/>
    <w:tmpl w:val="843A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F65B2"/>
    <w:multiLevelType w:val="hybridMultilevel"/>
    <w:tmpl w:val="6B9A4C4E"/>
    <w:lvl w:ilvl="0" w:tplc="DEDE8000">
      <w:start w:val="1"/>
      <w:numFmt w:val="bullet"/>
      <w:lvlText w:val="•"/>
      <w:lvlJc w:val="left"/>
      <w:pPr>
        <w:tabs>
          <w:tab w:val="num" w:pos="720"/>
        </w:tabs>
        <w:ind w:left="720" w:hanging="360"/>
      </w:pPr>
      <w:rPr>
        <w:rFonts w:ascii="Arial" w:hAnsi="Arial" w:hint="default"/>
      </w:rPr>
    </w:lvl>
    <w:lvl w:ilvl="1" w:tplc="26D6452C">
      <w:start w:val="1"/>
      <w:numFmt w:val="bullet"/>
      <w:lvlText w:val="•"/>
      <w:lvlJc w:val="left"/>
      <w:pPr>
        <w:tabs>
          <w:tab w:val="num" w:pos="1440"/>
        </w:tabs>
        <w:ind w:left="1440" w:hanging="360"/>
      </w:pPr>
      <w:rPr>
        <w:rFonts w:ascii="Arial" w:hAnsi="Arial" w:hint="default"/>
      </w:rPr>
    </w:lvl>
    <w:lvl w:ilvl="2" w:tplc="00841D38" w:tentative="1">
      <w:start w:val="1"/>
      <w:numFmt w:val="bullet"/>
      <w:lvlText w:val="•"/>
      <w:lvlJc w:val="left"/>
      <w:pPr>
        <w:tabs>
          <w:tab w:val="num" w:pos="2160"/>
        </w:tabs>
        <w:ind w:left="2160" w:hanging="360"/>
      </w:pPr>
      <w:rPr>
        <w:rFonts w:ascii="Arial" w:hAnsi="Arial" w:hint="default"/>
      </w:rPr>
    </w:lvl>
    <w:lvl w:ilvl="3" w:tplc="2D406192" w:tentative="1">
      <w:start w:val="1"/>
      <w:numFmt w:val="bullet"/>
      <w:lvlText w:val="•"/>
      <w:lvlJc w:val="left"/>
      <w:pPr>
        <w:tabs>
          <w:tab w:val="num" w:pos="2880"/>
        </w:tabs>
        <w:ind w:left="2880" w:hanging="360"/>
      </w:pPr>
      <w:rPr>
        <w:rFonts w:ascii="Arial" w:hAnsi="Arial" w:hint="default"/>
      </w:rPr>
    </w:lvl>
    <w:lvl w:ilvl="4" w:tplc="8AD0BCCA" w:tentative="1">
      <w:start w:val="1"/>
      <w:numFmt w:val="bullet"/>
      <w:lvlText w:val="•"/>
      <w:lvlJc w:val="left"/>
      <w:pPr>
        <w:tabs>
          <w:tab w:val="num" w:pos="3600"/>
        </w:tabs>
        <w:ind w:left="3600" w:hanging="360"/>
      </w:pPr>
      <w:rPr>
        <w:rFonts w:ascii="Arial" w:hAnsi="Arial" w:hint="default"/>
      </w:rPr>
    </w:lvl>
    <w:lvl w:ilvl="5" w:tplc="24FE6662" w:tentative="1">
      <w:start w:val="1"/>
      <w:numFmt w:val="bullet"/>
      <w:lvlText w:val="•"/>
      <w:lvlJc w:val="left"/>
      <w:pPr>
        <w:tabs>
          <w:tab w:val="num" w:pos="4320"/>
        </w:tabs>
        <w:ind w:left="4320" w:hanging="360"/>
      </w:pPr>
      <w:rPr>
        <w:rFonts w:ascii="Arial" w:hAnsi="Arial" w:hint="default"/>
      </w:rPr>
    </w:lvl>
    <w:lvl w:ilvl="6" w:tplc="4C4A1A1A" w:tentative="1">
      <w:start w:val="1"/>
      <w:numFmt w:val="bullet"/>
      <w:lvlText w:val="•"/>
      <w:lvlJc w:val="left"/>
      <w:pPr>
        <w:tabs>
          <w:tab w:val="num" w:pos="5040"/>
        </w:tabs>
        <w:ind w:left="5040" w:hanging="360"/>
      </w:pPr>
      <w:rPr>
        <w:rFonts w:ascii="Arial" w:hAnsi="Arial" w:hint="default"/>
      </w:rPr>
    </w:lvl>
    <w:lvl w:ilvl="7" w:tplc="AFD631D4" w:tentative="1">
      <w:start w:val="1"/>
      <w:numFmt w:val="bullet"/>
      <w:lvlText w:val="•"/>
      <w:lvlJc w:val="left"/>
      <w:pPr>
        <w:tabs>
          <w:tab w:val="num" w:pos="5760"/>
        </w:tabs>
        <w:ind w:left="5760" w:hanging="360"/>
      </w:pPr>
      <w:rPr>
        <w:rFonts w:ascii="Arial" w:hAnsi="Arial" w:hint="default"/>
      </w:rPr>
    </w:lvl>
    <w:lvl w:ilvl="8" w:tplc="15CCB69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42520B"/>
    <w:multiLevelType w:val="hybridMultilevel"/>
    <w:tmpl w:val="6DEC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8"/>
  </w:num>
  <w:num w:numId="4">
    <w:abstractNumId w:val="8"/>
  </w:num>
  <w:num w:numId="5">
    <w:abstractNumId w:val="30"/>
  </w:num>
  <w:num w:numId="6">
    <w:abstractNumId w:val="12"/>
  </w:num>
  <w:num w:numId="7">
    <w:abstractNumId w:val="37"/>
  </w:num>
  <w:num w:numId="8">
    <w:abstractNumId w:val="25"/>
  </w:num>
  <w:num w:numId="9">
    <w:abstractNumId w:val="36"/>
  </w:num>
  <w:num w:numId="10">
    <w:abstractNumId w:val="32"/>
  </w:num>
  <w:num w:numId="11">
    <w:abstractNumId w:val="41"/>
  </w:num>
  <w:num w:numId="12">
    <w:abstractNumId w:val="22"/>
  </w:num>
  <w:num w:numId="13">
    <w:abstractNumId w:val="9"/>
  </w:num>
  <w:num w:numId="14">
    <w:abstractNumId w:val="17"/>
  </w:num>
  <w:num w:numId="15">
    <w:abstractNumId w:val="1"/>
  </w:num>
  <w:num w:numId="16">
    <w:abstractNumId w:val="3"/>
  </w:num>
  <w:num w:numId="17">
    <w:abstractNumId w:val="16"/>
  </w:num>
  <w:num w:numId="18">
    <w:abstractNumId w:val="4"/>
  </w:num>
  <w:num w:numId="19">
    <w:abstractNumId w:val="35"/>
  </w:num>
  <w:num w:numId="20">
    <w:abstractNumId w:val="29"/>
  </w:num>
  <w:num w:numId="21">
    <w:abstractNumId w:val="18"/>
  </w:num>
  <w:num w:numId="22">
    <w:abstractNumId w:val="13"/>
  </w:num>
  <w:num w:numId="23">
    <w:abstractNumId w:val="40"/>
  </w:num>
  <w:num w:numId="24">
    <w:abstractNumId w:val="2"/>
  </w:num>
  <w:num w:numId="25">
    <w:abstractNumId w:val="10"/>
  </w:num>
  <w:num w:numId="26">
    <w:abstractNumId w:val="6"/>
  </w:num>
  <w:num w:numId="27">
    <w:abstractNumId w:val="5"/>
  </w:num>
  <w:num w:numId="28">
    <w:abstractNumId w:val="31"/>
  </w:num>
  <w:num w:numId="29">
    <w:abstractNumId w:val="15"/>
  </w:num>
  <w:num w:numId="30">
    <w:abstractNumId w:val="27"/>
  </w:num>
  <w:num w:numId="31">
    <w:abstractNumId w:val="11"/>
  </w:num>
  <w:num w:numId="32">
    <w:abstractNumId w:val="0"/>
  </w:num>
  <w:num w:numId="33">
    <w:abstractNumId w:val="14"/>
  </w:num>
  <w:num w:numId="34">
    <w:abstractNumId w:val="39"/>
  </w:num>
  <w:num w:numId="35">
    <w:abstractNumId w:val="19"/>
  </w:num>
  <w:num w:numId="36">
    <w:abstractNumId w:val="34"/>
  </w:num>
  <w:num w:numId="37">
    <w:abstractNumId w:val="26"/>
  </w:num>
  <w:num w:numId="38">
    <w:abstractNumId w:val="38"/>
  </w:num>
  <w:num w:numId="39">
    <w:abstractNumId w:val="42"/>
  </w:num>
  <w:num w:numId="40">
    <w:abstractNumId w:val="7"/>
  </w:num>
  <w:num w:numId="41">
    <w:abstractNumId w:val="20"/>
  </w:num>
  <w:num w:numId="42">
    <w:abstractNumId w:val="33"/>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354C1"/>
    <w:rsid w:val="00044008"/>
    <w:rsid w:val="0005151E"/>
    <w:rsid w:val="00051D61"/>
    <w:rsid w:val="000643AC"/>
    <w:rsid w:val="000657DE"/>
    <w:rsid w:val="00077E99"/>
    <w:rsid w:val="000B1D34"/>
    <w:rsid w:val="000B5860"/>
    <w:rsid w:val="000C668F"/>
    <w:rsid w:val="000E13C6"/>
    <w:rsid w:val="000E3E7A"/>
    <w:rsid w:val="000F5BEC"/>
    <w:rsid w:val="0010431A"/>
    <w:rsid w:val="00122F81"/>
    <w:rsid w:val="001232A4"/>
    <w:rsid w:val="0015052E"/>
    <w:rsid w:val="00156AE4"/>
    <w:rsid w:val="00160A5F"/>
    <w:rsid w:val="001678E8"/>
    <w:rsid w:val="00171048"/>
    <w:rsid w:val="001927B0"/>
    <w:rsid w:val="00196E1B"/>
    <w:rsid w:val="001A09B6"/>
    <w:rsid w:val="001C2B57"/>
    <w:rsid w:val="001C5343"/>
    <w:rsid w:val="001D7CE8"/>
    <w:rsid w:val="001F2368"/>
    <w:rsid w:val="001F3C6D"/>
    <w:rsid w:val="001F57DF"/>
    <w:rsid w:val="002042A0"/>
    <w:rsid w:val="00207606"/>
    <w:rsid w:val="00215CC8"/>
    <w:rsid w:val="00220517"/>
    <w:rsid w:val="00221CC1"/>
    <w:rsid w:val="002263A3"/>
    <w:rsid w:val="00230D8D"/>
    <w:rsid w:val="002465C7"/>
    <w:rsid w:val="00260297"/>
    <w:rsid w:val="00276E50"/>
    <w:rsid w:val="00280AD9"/>
    <w:rsid w:val="0029222C"/>
    <w:rsid w:val="00294384"/>
    <w:rsid w:val="00295CC6"/>
    <w:rsid w:val="002A5802"/>
    <w:rsid w:val="002B2F6F"/>
    <w:rsid w:val="002B4886"/>
    <w:rsid w:val="002C0AAA"/>
    <w:rsid w:val="00305DDA"/>
    <w:rsid w:val="003144C9"/>
    <w:rsid w:val="00316A03"/>
    <w:rsid w:val="00325531"/>
    <w:rsid w:val="0033621E"/>
    <w:rsid w:val="00342010"/>
    <w:rsid w:val="00344044"/>
    <w:rsid w:val="00345E1E"/>
    <w:rsid w:val="0036460A"/>
    <w:rsid w:val="00375B76"/>
    <w:rsid w:val="0038116B"/>
    <w:rsid w:val="00390AC6"/>
    <w:rsid w:val="003A0AF8"/>
    <w:rsid w:val="003A471F"/>
    <w:rsid w:val="003C0A3B"/>
    <w:rsid w:val="003C1772"/>
    <w:rsid w:val="003D2589"/>
    <w:rsid w:val="003E2D74"/>
    <w:rsid w:val="003E5509"/>
    <w:rsid w:val="003F53F4"/>
    <w:rsid w:val="00405F01"/>
    <w:rsid w:val="00406122"/>
    <w:rsid w:val="00416C11"/>
    <w:rsid w:val="004315E9"/>
    <w:rsid w:val="004433CC"/>
    <w:rsid w:val="004524F8"/>
    <w:rsid w:val="00456839"/>
    <w:rsid w:val="00456EF2"/>
    <w:rsid w:val="00460255"/>
    <w:rsid w:val="0047121D"/>
    <w:rsid w:val="00486485"/>
    <w:rsid w:val="00496373"/>
    <w:rsid w:val="004A7EF8"/>
    <w:rsid w:val="004B25C6"/>
    <w:rsid w:val="004B3EE3"/>
    <w:rsid w:val="004C7524"/>
    <w:rsid w:val="004D23F3"/>
    <w:rsid w:val="004E12E6"/>
    <w:rsid w:val="004E75CC"/>
    <w:rsid w:val="00515CDD"/>
    <w:rsid w:val="00516FB5"/>
    <w:rsid w:val="00544ABE"/>
    <w:rsid w:val="00545799"/>
    <w:rsid w:val="00550E53"/>
    <w:rsid w:val="00552E1C"/>
    <w:rsid w:val="005609CB"/>
    <w:rsid w:val="00565483"/>
    <w:rsid w:val="00566965"/>
    <w:rsid w:val="00584815"/>
    <w:rsid w:val="005868F1"/>
    <w:rsid w:val="00586C6C"/>
    <w:rsid w:val="00587C5E"/>
    <w:rsid w:val="00592BD4"/>
    <w:rsid w:val="005936B8"/>
    <w:rsid w:val="00594FBC"/>
    <w:rsid w:val="00597BD7"/>
    <w:rsid w:val="005A43A4"/>
    <w:rsid w:val="005A544F"/>
    <w:rsid w:val="005A7A9A"/>
    <w:rsid w:val="005B64D3"/>
    <w:rsid w:val="005C26EB"/>
    <w:rsid w:val="005C63F1"/>
    <w:rsid w:val="005D1AA4"/>
    <w:rsid w:val="005D2E20"/>
    <w:rsid w:val="005E0C1E"/>
    <w:rsid w:val="005F1D7C"/>
    <w:rsid w:val="005F6C89"/>
    <w:rsid w:val="006006F1"/>
    <w:rsid w:val="00607AD3"/>
    <w:rsid w:val="006102F4"/>
    <w:rsid w:val="00611C8C"/>
    <w:rsid w:val="0063497A"/>
    <w:rsid w:val="00642978"/>
    <w:rsid w:val="0065080A"/>
    <w:rsid w:val="006548F2"/>
    <w:rsid w:val="006558A3"/>
    <w:rsid w:val="00662930"/>
    <w:rsid w:val="00663E96"/>
    <w:rsid w:val="006735D3"/>
    <w:rsid w:val="00676251"/>
    <w:rsid w:val="006824EE"/>
    <w:rsid w:val="006B54A6"/>
    <w:rsid w:val="006B6642"/>
    <w:rsid w:val="006C01D6"/>
    <w:rsid w:val="006C3551"/>
    <w:rsid w:val="006D2B7E"/>
    <w:rsid w:val="006E15B9"/>
    <w:rsid w:val="006F2BB6"/>
    <w:rsid w:val="00712AD4"/>
    <w:rsid w:val="00723E48"/>
    <w:rsid w:val="007241E1"/>
    <w:rsid w:val="00750C96"/>
    <w:rsid w:val="00762517"/>
    <w:rsid w:val="0077521D"/>
    <w:rsid w:val="0077639C"/>
    <w:rsid w:val="0077753E"/>
    <w:rsid w:val="0078792B"/>
    <w:rsid w:val="007A052F"/>
    <w:rsid w:val="007A6174"/>
    <w:rsid w:val="007A62DF"/>
    <w:rsid w:val="007A7FA5"/>
    <w:rsid w:val="007C2312"/>
    <w:rsid w:val="007D3817"/>
    <w:rsid w:val="007D7712"/>
    <w:rsid w:val="007E20E1"/>
    <w:rsid w:val="007E51EE"/>
    <w:rsid w:val="007E7476"/>
    <w:rsid w:val="007F745E"/>
    <w:rsid w:val="0080161A"/>
    <w:rsid w:val="0080433B"/>
    <w:rsid w:val="00810230"/>
    <w:rsid w:val="00812EC7"/>
    <w:rsid w:val="00813D11"/>
    <w:rsid w:val="00816F59"/>
    <w:rsid w:val="0083625C"/>
    <w:rsid w:val="00843F05"/>
    <w:rsid w:val="008455C5"/>
    <w:rsid w:val="00870184"/>
    <w:rsid w:val="00870CE4"/>
    <w:rsid w:val="008820B1"/>
    <w:rsid w:val="00883AE1"/>
    <w:rsid w:val="008968CA"/>
    <w:rsid w:val="008A70BC"/>
    <w:rsid w:val="008B0F93"/>
    <w:rsid w:val="008B2B9D"/>
    <w:rsid w:val="008B3101"/>
    <w:rsid w:val="008B374A"/>
    <w:rsid w:val="008B56BD"/>
    <w:rsid w:val="008B5B22"/>
    <w:rsid w:val="008C02C1"/>
    <w:rsid w:val="008D0606"/>
    <w:rsid w:val="008D3D33"/>
    <w:rsid w:val="008D7D20"/>
    <w:rsid w:val="008E0B0F"/>
    <w:rsid w:val="00907E60"/>
    <w:rsid w:val="00910C4E"/>
    <w:rsid w:val="00912B12"/>
    <w:rsid w:val="009176C4"/>
    <w:rsid w:val="009208D2"/>
    <w:rsid w:val="00924128"/>
    <w:rsid w:val="009248F3"/>
    <w:rsid w:val="0092670C"/>
    <w:rsid w:val="00926D76"/>
    <w:rsid w:val="0093083F"/>
    <w:rsid w:val="009407CB"/>
    <w:rsid w:val="00943C73"/>
    <w:rsid w:val="0094578D"/>
    <w:rsid w:val="00945BF1"/>
    <w:rsid w:val="00952527"/>
    <w:rsid w:val="00955D52"/>
    <w:rsid w:val="00955FBC"/>
    <w:rsid w:val="0096097A"/>
    <w:rsid w:val="0096250D"/>
    <w:rsid w:val="00972A43"/>
    <w:rsid w:val="009754E5"/>
    <w:rsid w:val="0097584A"/>
    <w:rsid w:val="0099377A"/>
    <w:rsid w:val="009943A7"/>
    <w:rsid w:val="009A15EE"/>
    <w:rsid w:val="009A7A18"/>
    <w:rsid w:val="009B6F54"/>
    <w:rsid w:val="009C2EC7"/>
    <w:rsid w:val="009D38A6"/>
    <w:rsid w:val="009D75D6"/>
    <w:rsid w:val="009F2345"/>
    <w:rsid w:val="009F6629"/>
    <w:rsid w:val="009F71B9"/>
    <w:rsid w:val="00A002E8"/>
    <w:rsid w:val="00A00398"/>
    <w:rsid w:val="00A01083"/>
    <w:rsid w:val="00A02BDE"/>
    <w:rsid w:val="00A14F74"/>
    <w:rsid w:val="00A31528"/>
    <w:rsid w:val="00A41B27"/>
    <w:rsid w:val="00A43E71"/>
    <w:rsid w:val="00A46214"/>
    <w:rsid w:val="00A51512"/>
    <w:rsid w:val="00A540F1"/>
    <w:rsid w:val="00A6290D"/>
    <w:rsid w:val="00A802E4"/>
    <w:rsid w:val="00A82EF8"/>
    <w:rsid w:val="00A97745"/>
    <w:rsid w:val="00AA2E9F"/>
    <w:rsid w:val="00AA3E89"/>
    <w:rsid w:val="00AA549B"/>
    <w:rsid w:val="00AB63A2"/>
    <w:rsid w:val="00AC2BF1"/>
    <w:rsid w:val="00AD0280"/>
    <w:rsid w:val="00AD1F06"/>
    <w:rsid w:val="00AE2C7A"/>
    <w:rsid w:val="00AF07BB"/>
    <w:rsid w:val="00AF6229"/>
    <w:rsid w:val="00AF70D7"/>
    <w:rsid w:val="00B0265D"/>
    <w:rsid w:val="00B129E2"/>
    <w:rsid w:val="00B14D0F"/>
    <w:rsid w:val="00B15671"/>
    <w:rsid w:val="00B1738B"/>
    <w:rsid w:val="00B3227F"/>
    <w:rsid w:val="00B37C45"/>
    <w:rsid w:val="00B444AE"/>
    <w:rsid w:val="00B72A22"/>
    <w:rsid w:val="00B876E7"/>
    <w:rsid w:val="00B908AB"/>
    <w:rsid w:val="00BB15FC"/>
    <w:rsid w:val="00BD3D51"/>
    <w:rsid w:val="00BD56DC"/>
    <w:rsid w:val="00BE0BE3"/>
    <w:rsid w:val="00BF1CB2"/>
    <w:rsid w:val="00BF2BBC"/>
    <w:rsid w:val="00BF5972"/>
    <w:rsid w:val="00C34906"/>
    <w:rsid w:val="00C36283"/>
    <w:rsid w:val="00C4115A"/>
    <w:rsid w:val="00C43263"/>
    <w:rsid w:val="00C51D9A"/>
    <w:rsid w:val="00C534B2"/>
    <w:rsid w:val="00C60F49"/>
    <w:rsid w:val="00C66E98"/>
    <w:rsid w:val="00C70568"/>
    <w:rsid w:val="00C72863"/>
    <w:rsid w:val="00C7397F"/>
    <w:rsid w:val="00C7581D"/>
    <w:rsid w:val="00C75DB7"/>
    <w:rsid w:val="00C84E80"/>
    <w:rsid w:val="00C92E5C"/>
    <w:rsid w:val="00CC0BE4"/>
    <w:rsid w:val="00CD33BB"/>
    <w:rsid w:val="00CD6E92"/>
    <w:rsid w:val="00CE0FB7"/>
    <w:rsid w:val="00CE2BA5"/>
    <w:rsid w:val="00CE305C"/>
    <w:rsid w:val="00CF455C"/>
    <w:rsid w:val="00CF7A73"/>
    <w:rsid w:val="00D00DB6"/>
    <w:rsid w:val="00D07C00"/>
    <w:rsid w:val="00D10F05"/>
    <w:rsid w:val="00D20025"/>
    <w:rsid w:val="00D30844"/>
    <w:rsid w:val="00D36452"/>
    <w:rsid w:val="00D40BCD"/>
    <w:rsid w:val="00D4359A"/>
    <w:rsid w:val="00D478BB"/>
    <w:rsid w:val="00D5743F"/>
    <w:rsid w:val="00D57E38"/>
    <w:rsid w:val="00D609F8"/>
    <w:rsid w:val="00D6506F"/>
    <w:rsid w:val="00D71729"/>
    <w:rsid w:val="00D80064"/>
    <w:rsid w:val="00D86419"/>
    <w:rsid w:val="00DA1136"/>
    <w:rsid w:val="00DB05CC"/>
    <w:rsid w:val="00DB1C4F"/>
    <w:rsid w:val="00DC07E9"/>
    <w:rsid w:val="00DC5AD7"/>
    <w:rsid w:val="00DC6232"/>
    <w:rsid w:val="00DE4EAB"/>
    <w:rsid w:val="00DF21D8"/>
    <w:rsid w:val="00E05660"/>
    <w:rsid w:val="00E10D33"/>
    <w:rsid w:val="00E35BB7"/>
    <w:rsid w:val="00E36B0C"/>
    <w:rsid w:val="00E36C80"/>
    <w:rsid w:val="00E41D08"/>
    <w:rsid w:val="00E52CE2"/>
    <w:rsid w:val="00E727FF"/>
    <w:rsid w:val="00E7506E"/>
    <w:rsid w:val="00E80FBC"/>
    <w:rsid w:val="00EA0B9E"/>
    <w:rsid w:val="00EB4458"/>
    <w:rsid w:val="00EB7BB2"/>
    <w:rsid w:val="00EC424C"/>
    <w:rsid w:val="00EC71EE"/>
    <w:rsid w:val="00ED13F1"/>
    <w:rsid w:val="00F15B53"/>
    <w:rsid w:val="00F61998"/>
    <w:rsid w:val="00F64B68"/>
    <w:rsid w:val="00F70279"/>
    <w:rsid w:val="00F74D90"/>
    <w:rsid w:val="00F7585E"/>
    <w:rsid w:val="00F76B62"/>
    <w:rsid w:val="00F77570"/>
    <w:rsid w:val="00F85049"/>
    <w:rsid w:val="00FA036D"/>
    <w:rsid w:val="00FA3A9A"/>
    <w:rsid w:val="00FA5B2E"/>
    <w:rsid w:val="00FB478A"/>
    <w:rsid w:val="00FB7AA4"/>
    <w:rsid w:val="00FB7E87"/>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68F5C5C6"/>
  <w14:defaultImageDpi w14:val="32767"/>
  <w15:docId w15:val="{3B58B204-69D6-4294-BE0C-9F310D0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tabs>
        <w:tab w:val="clear" w:pos="6249"/>
        <w:tab w:val="num" w:pos="720"/>
      </w:tabs>
      <w:spacing w:before="240" w:after="60"/>
      <w:ind w:left="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character" w:customStyle="1" w:styleId="highlight">
    <w:name w:val="highlight"/>
    <w:basedOn w:val="DefaultParagraphFont"/>
    <w:rsid w:val="00456839"/>
  </w:style>
  <w:style w:type="character" w:styleId="FollowedHyperlink">
    <w:name w:val="FollowedHyperlink"/>
    <w:basedOn w:val="DefaultParagraphFont"/>
    <w:uiPriority w:val="99"/>
    <w:semiHidden/>
    <w:unhideWhenUsed/>
    <w:rsid w:val="00D36452"/>
    <w:rPr>
      <w:color w:val="954F72" w:themeColor="followedHyperlink"/>
      <w:u w:val="single"/>
    </w:rPr>
  </w:style>
  <w:style w:type="character" w:styleId="UnresolvedMention">
    <w:name w:val="Unresolved Mention"/>
    <w:basedOn w:val="DefaultParagraphFont"/>
    <w:uiPriority w:val="99"/>
    <w:semiHidden/>
    <w:unhideWhenUsed/>
    <w:rsid w:val="00CE0FB7"/>
    <w:rPr>
      <w:color w:val="605E5C"/>
      <w:shd w:val="clear" w:color="auto" w:fill="E1DFDD"/>
    </w:rPr>
  </w:style>
  <w:style w:type="paragraph" w:styleId="Revision">
    <w:name w:val="Revision"/>
    <w:hidden/>
    <w:uiPriority w:val="99"/>
    <w:semiHidden/>
    <w:rsid w:val="00C3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133721532">
      <w:bodyDiv w:val="1"/>
      <w:marLeft w:val="0"/>
      <w:marRight w:val="0"/>
      <w:marTop w:val="0"/>
      <w:marBottom w:val="0"/>
      <w:divBdr>
        <w:top w:val="none" w:sz="0" w:space="0" w:color="auto"/>
        <w:left w:val="none" w:sz="0" w:space="0" w:color="auto"/>
        <w:bottom w:val="none" w:sz="0" w:space="0" w:color="auto"/>
        <w:right w:val="none" w:sz="0" w:space="0" w:color="auto"/>
      </w:divBdr>
    </w:div>
    <w:div w:id="432818884">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592015662">
      <w:bodyDiv w:val="1"/>
      <w:marLeft w:val="0"/>
      <w:marRight w:val="0"/>
      <w:marTop w:val="0"/>
      <w:marBottom w:val="0"/>
      <w:divBdr>
        <w:top w:val="none" w:sz="0" w:space="0" w:color="auto"/>
        <w:left w:val="none" w:sz="0" w:space="0" w:color="auto"/>
        <w:bottom w:val="none" w:sz="0" w:space="0" w:color="auto"/>
        <w:right w:val="none" w:sz="0" w:space="0" w:color="auto"/>
      </w:divBdr>
      <w:divsChild>
        <w:div w:id="1382822204">
          <w:marLeft w:val="547"/>
          <w:marRight w:val="0"/>
          <w:marTop w:val="96"/>
          <w:marBottom w:val="0"/>
          <w:divBdr>
            <w:top w:val="none" w:sz="0" w:space="0" w:color="auto"/>
            <w:left w:val="none" w:sz="0" w:space="0" w:color="auto"/>
            <w:bottom w:val="none" w:sz="0" w:space="0" w:color="auto"/>
            <w:right w:val="none" w:sz="0" w:space="0" w:color="auto"/>
          </w:divBdr>
        </w:div>
        <w:div w:id="1846169247">
          <w:marLeft w:val="1166"/>
          <w:marRight w:val="0"/>
          <w:marTop w:val="77"/>
          <w:marBottom w:val="0"/>
          <w:divBdr>
            <w:top w:val="none" w:sz="0" w:space="0" w:color="auto"/>
            <w:left w:val="none" w:sz="0" w:space="0" w:color="auto"/>
            <w:bottom w:val="none" w:sz="0" w:space="0" w:color="auto"/>
            <w:right w:val="none" w:sz="0" w:space="0" w:color="auto"/>
          </w:divBdr>
        </w:div>
        <w:div w:id="580023483">
          <w:marLeft w:val="1166"/>
          <w:marRight w:val="0"/>
          <w:marTop w:val="77"/>
          <w:marBottom w:val="0"/>
          <w:divBdr>
            <w:top w:val="none" w:sz="0" w:space="0" w:color="auto"/>
            <w:left w:val="none" w:sz="0" w:space="0" w:color="auto"/>
            <w:bottom w:val="none" w:sz="0" w:space="0" w:color="auto"/>
            <w:right w:val="none" w:sz="0" w:space="0" w:color="auto"/>
          </w:divBdr>
        </w:div>
        <w:div w:id="1156998045">
          <w:marLeft w:val="1166"/>
          <w:marRight w:val="0"/>
          <w:marTop w:val="77"/>
          <w:marBottom w:val="0"/>
          <w:divBdr>
            <w:top w:val="none" w:sz="0" w:space="0" w:color="auto"/>
            <w:left w:val="none" w:sz="0" w:space="0" w:color="auto"/>
            <w:bottom w:val="none" w:sz="0" w:space="0" w:color="auto"/>
            <w:right w:val="none" w:sz="0" w:space="0" w:color="auto"/>
          </w:divBdr>
        </w:div>
      </w:divsChild>
    </w:div>
    <w:div w:id="709452337">
      <w:bodyDiv w:val="1"/>
      <w:marLeft w:val="0"/>
      <w:marRight w:val="0"/>
      <w:marTop w:val="0"/>
      <w:marBottom w:val="0"/>
      <w:divBdr>
        <w:top w:val="none" w:sz="0" w:space="0" w:color="auto"/>
        <w:left w:val="none" w:sz="0" w:space="0" w:color="auto"/>
        <w:bottom w:val="none" w:sz="0" w:space="0" w:color="auto"/>
        <w:right w:val="none" w:sz="0" w:space="0" w:color="auto"/>
      </w:divBdr>
      <w:divsChild>
        <w:div w:id="1908374356">
          <w:marLeft w:val="446"/>
          <w:marRight w:val="0"/>
          <w:marTop w:val="77"/>
          <w:marBottom w:val="0"/>
          <w:divBdr>
            <w:top w:val="none" w:sz="0" w:space="0" w:color="auto"/>
            <w:left w:val="none" w:sz="0" w:space="0" w:color="auto"/>
            <w:bottom w:val="none" w:sz="0" w:space="0" w:color="auto"/>
            <w:right w:val="none" w:sz="0" w:space="0" w:color="auto"/>
          </w:divBdr>
        </w:div>
        <w:div w:id="1056775984">
          <w:marLeft w:val="446"/>
          <w:marRight w:val="0"/>
          <w:marTop w:val="77"/>
          <w:marBottom w:val="0"/>
          <w:divBdr>
            <w:top w:val="none" w:sz="0" w:space="0" w:color="auto"/>
            <w:left w:val="none" w:sz="0" w:space="0" w:color="auto"/>
            <w:bottom w:val="none" w:sz="0" w:space="0" w:color="auto"/>
            <w:right w:val="none" w:sz="0" w:space="0" w:color="auto"/>
          </w:divBdr>
        </w:div>
        <w:div w:id="1070811469">
          <w:marLeft w:val="446"/>
          <w:marRight w:val="0"/>
          <w:marTop w:val="77"/>
          <w:marBottom w:val="0"/>
          <w:divBdr>
            <w:top w:val="none" w:sz="0" w:space="0" w:color="auto"/>
            <w:left w:val="none" w:sz="0" w:space="0" w:color="auto"/>
            <w:bottom w:val="none" w:sz="0" w:space="0" w:color="auto"/>
            <w:right w:val="none" w:sz="0" w:space="0" w:color="auto"/>
          </w:divBdr>
        </w:div>
      </w:divsChild>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831678934">
      <w:bodyDiv w:val="1"/>
      <w:marLeft w:val="0"/>
      <w:marRight w:val="0"/>
      <w:marTop w:val="0"/>
      <w:marBottom w:val="0"/>
      <w:divBdr>
        <w:top w:val="none" w:sz="0" w:space="0" w:color="auto"/>
        <w:left w:val="none" w:sz="0" w:space="0" w:color="auto"/>
        <w:bottom w:val="none" w:sz="0" w:space="0" w:color="auto"/>
        <w:right w:val="none" w:sz="0" w:space="0" w:color="auto"/>
      </w:divBdr>
    </w:div>
    <w:div w:id="895896944">
      <w:bodyDiv w:val="1"/>
      <w:marLeft w:val="0"/>
      <w:marRight w:val="0"/>
      <w:marTop w:val="0"/>
      <w:marBottom w:val="0"/>
      <w:divBdr>
        <w:top w:val="none" w:sz="0" w:space="0" w:color="auto"/>
        <w:left w:val="none" w:sz="0" w:space="0" w:color="auto"/>
        <w:bottom w:val="none" w:sz="0" w:space="0" w:color="auto"/>
        <w:right w:val="none" w:sz="0" w:space="0" w:color="auto"/>
      </w:divBdr>
      <w:divsChild>
        <w:div w:id="594748143">
          <w:marLeft w:val="446"/>
          <w:marRight w:val="0"/>
          <w:marTop w:val="0"/>
          <w:marBottom w:val="160"/>
          <w:divBdr>
            <w:top w:val="none" w:sz="0" w:space="0" w:color="auto"/>
            <w:left w:val="none" w:sz="0" w:space="0" w:color="auto"/>
            <w:bottom w:val="none" w:sz="0" w:space="0" w:color="auto"/>
            <w:right w:val="none" w:sz="0" w:space="0" w:color="auto"/>
          </w:divBdr>
        </w:div>
      </w:divsChild>
    </w:div>
    <w:div w:id="954557179">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07770387">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54643382">
      <w:bodyDiv w:val="1"/>
      <w:marLeft w:val="0"/>
      <w:marRight w:val="0"/>
      <w:marTop w:val="0"/>
      <w:marBottom w:val="0"/>
      <w:divBdr>
        <w:top w:val="none" w:sz="0" w:space="0" w:color="auto"/>
        <w:left w:val="none" w:sz="0" w:space="0" w:color="auto"/>
        <w:bottom w:val="none" w:sz="0" w:space="0" w:color="auto"/>
        <w:right w:val="none" w:sz="0" w:space="0" w:color="auto"/>
      </w:divBdr>
      <w:divsChild>
        <w:div w:id="1404184781">
          <w:marLeft w:val="1166"/>
          <w:marRight w:val="0"/>
          <w:marTop w:val="77"/>
          <w:marBottom w:val="0"/>
          <w:divBdr>
            <w:top w:val="none" w:sz="0" w:space="0" w:color="auto"/>
            <w:left w:val="none" w:sz="0" w:space="0" w:color="auto"/>
            <w:bottom w:val="none" w:sz="0" w:space="0" w:color="auto"/>
            <w:right w:val="none" w:sz="0" w:space="0" w:color="auto"/>
          </w:divBdr>
        </w:div>
      </w:divsChild>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252007418">
      <w:bodyDiv w:val="1"/>
      <w:marLeft w:val="0"/>
      <w:marRight w:val="0"/>
      <w:marTop w:val="0"/>
      <w:marBottom w:val="0"/>
      <w:divBdr>
        <w:top w:val="none" w:sz="0" w:space="0" w:color="auto"/>
        <w:left w:val="none" w:sz="0" w:space="0" w:color="auto"/>
        <w:bottom w:val="none" w:sz="0" w:space="0" w:color="auto"/>
        <w:right w:val="none" w:sz="0" w:space="0" w:color="auto"/>
      </w:divBdr>
    </w:div>
    <w:div w:id="1276330289">
      <w:bodyDiv w:val="1"/>
      <w:marLeft w:val="0"/>
      <w:marRight w:val="0"/>
      <w:marTop w:val="0"/>
      <w:marBottom w:val="0"/>
      <w:divBdr>
        <w:top w:val="none" w:sz="0" w:space="0" w:color="auto"/>
        <w:left w:val="none" w:sz="0" w:space="0" w:color="auto"/>
        <w:bottom w:val="none" w:sz="0" w:space="0" w:color="auto"/>
        <w:right w:val="none" w:sz="0" w:space="0" w:color="auto"/>
      </w:divBdr>
      <w:divsChild>
        <w:div w:id="292564857">
          <w:marLeft w:val="547"/>
          <w:marRight w:val="0"/>
          <w:marTop w:val="77"/>
          <w:marBottom w:val="0"/>
          <w:divBdr>
            <w:top w:val="none" w:sz="0" w:space="0" w:color="auto"/>
            <w:left w:val="none" w:sz="0" w:space="0" w:color="auto"/>
            <w:bottom w:val="none" w:sz="0" w:space="0" w:color="auto"/>
            <w:right w:val="none" w:sz="0" w:space="0" w:color="auto"/>
          </w:divBdr>
        </w:div>
      </w:divsChild>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485123425">
      <w:bodyDiv w:val="1"/>
      <w:marLeft w:val="0"/>
      <w:marRight w:val="0"/>
      <w:marTop w:val="0"/>
      <w:marBottom w:val="0"/>
      <w:divBdr>
        <w:top w:val="none" w:sz="0" w:space="0" w:color="auto"/>
        <w:left w:val="none" w:sz="0" w:space="0" w:color="auto"/>
        <w:bottom w:val="none" w:sz="0" w:space="0" w:color="auto"/>
        <w:right w:val="none" w:sz="0" w:space="0" w:color="auto"/>
      </w:divBdr>
      <w:divsChild>
        <w:div w:id="2130975007">
          <w:marLeft w:val="547"/>
          <w:marRight w:val="0"/>
          <w:marTop w:val="96"/>
          <w:marBottom w:val="0"/>
          <w:divBdr>
            <w:top w:val="none" w:sz="0" w:space="0" w:color="auto"/>
            <w:left w:val="none" w:sz="0" w:space="0" w:color="auto"/>
            <w:bottom w:val="none" w:sz="0" w:space="0" w:color="auto"/>
            <w:right w:val="none" w:sz="0" w:space="0" w:color="auto"/>
          </w:divBdr>
        </w:div>
      </w:divsChild>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756122844">
      <w:bodyDiv w:val="1"/>
      <w:marLeft w:val="0"/>
      <w:marRight w:val="0"/>
      <w:marTop w:val="0"/>
      <w:marBottom w:val="0"/>
      <w:divBdr>
        <w:top w:val="none" w:sz="0" w:space="0" w:color="auto"/>
        <w:left w:val="none" w:sz="0" w:space="0" w:color="auto"/>
        <w:bottom w:val="none" w:sz="0" w:space="0" w:color="auto"/>
        <w:right w:val="none" w:sz="0" w:space="0" w:color="auto"/>
      </w:divBdr>
      <w:divsChild>
        <w:div w:id="457380374">
          <w:marLeft w:val="547"/>
          <w:marRight w:val="0"/>
          <w:marTop w:val="86"/>
          <w:marBottom w:val="0"/>
          <w:divBdr>
            <w:top w:val="none" w:sz="0" w:space="0" w:color="auto"/>
            <w:left w:val="none" w:sz="0" w:space="0" w:color="auto"/>
            <w:bottom w:val="none" w:sz="0" w:space="0" w:color="auto"/>
            <w:right w:val="none" w:sz="0" w:space="0" w:color="auto"/>
          </w:divBdr>
        </w:div>
      </w:divsChild>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958020177">
      <w:bodyDiv w:val="1"/>
      <w:marLeft w:val="0"/>
      <w:marRight w:val="0"/>
      <w:marTop w:val="0"/>
      <w:marBottom w:val="0"/>
      <w:divBdr>
        <w:top w:val="none" w:sz="0" w:space="0" w:color="auto"/>
        <w:left w:val="none" w:sz="0" w:space="0" w:color="auto"/>
        <w:bottom w:val="none" w:sz="0" w:space="0" w:color="auto"/>
        <w:right w:val="none" w:sz="0" w:space="0" w:color="auto"/>
      </w:divBdr>
      <w:divsChild>
        <w:div w:id="1558206246">
          <w:marLeft w:val="547"/>
          <w:marRight w:val="0"/>
          <w:marTop w:val="86"/>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06030465">
      <w:bodyDiv w:val="1"/>
      <w:marLeft w:val="0"/>
      <w:marRight w:val="0"/>
      <w:marTop w:val="0"/>
      <w:marBottom w:val="0"/>
      <w:divBdr>
        <w:top w:val="none" w:sz="0" w:space="0" w:color="auto"/>
        <w:left w:val="none" w:sz="0" w:space="0" w:color="auto"/>
        <w:bottom w:val="none" w:sz="0" w:space="0" w:color="auto"/>
        <w:right w:val="none" w:sz="0" w:space="0" w:color="auto"/>
      </w:divBdr>
    </w:div>
    <w:div w:id="2111461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ralsafeguarding.co.uk/multi-agency-thresholds/" TargetMode="External"/><Relationship Id="rId13" Type="http://schemas.openxmlformats.org/officeDocument/2006/relationships/hyperlink" Target="https://www.wirralsafeguarding.co.uk/tools-for-profession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D@wirral.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helpteam@wirral.gcsx.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arlyhelpteam@wirral.gcsx.gov.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wirralsafeguarding.co.uk/page/2/?s=Early+Help+and+CAF+TEAM" TargetMode="External"/><Relationship Id="rId14" Type="http://schemas.openxmlformats.org/officeDocument/2006/relationships/hyperlink" Target="https://www.wirralsafeguarding.co.uk/professionals/what-is-early-hel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1787-3EBA-4F35-AF6F-BD833B39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13790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Lesage, Karen J. (CYPD)</cp:lastModifiedBy>
  <cp:revision>2</cp:revision>
  <cp:lastPrinted>2018-09-24T13:58:00Z</cp:lastPrinted>
  <dcterms:created xsi:type="dcterms:W3CDTF">2021-06-11T15:01:00Z</dcterms:created>
  <dcterms:modified xsi:type="dcterms:W3CDTF">2021-06-11T15:01:00Z</dcterms:modified>
</cp:coreProperties>
</file>